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111CC" w14:textId="77777777" w:rsidR="00CA3A75" w:rsidRDefault="00CA3A75" w:rsidP="00F66F87"/>
    <w:p w14:paraId="3C3111CD" w14:textId="77777777" w:rsidR="00113B6F" w:rsidRPr="00CD2EF1" w:rsidRDefault="00113B6F" w:rsidP="00F66F87"/>
    <w:p w14:paraId="3C3111CE" w14:textId="77777777" w:rsidR="004821EA" w:rsidRDefault="004821EA" w:rsidP="003422CB">
      <w:pPr>
        <w:jc w:val="center"/>
        <w:rPr>
          <w:rFonts w:ascii="Georgia" w:hAnsi="Georgia"/>
          <w:b/>
          <w:sz w:val="72"/>
          <w:szCs w:val="40"/>
        </w:rPr>
      </w:pPr>
    </w:p>
    <w:p w14:paraId="3C3111CF" w14:textId="77777777" w:rsidR="003422CB" w:rsidRDefault="003422CB" w:rsidP="003422CB">
      <w:pPr>
        <w:jc w:val="center"/>
        <w:rPr>
          <w:rFonts w:ascii="Georgia" w:hAnsi="Georgia"/>
          <w:b/>
          <w:sz w:val="72"/>
          <w:szCs w:val="40"/>
        </w:rPr>
      </w:pPr>
      <w:r w:rsidRPr="00784113">
        <w:rPr>
          <w:rFonts w:ascii="Georgia" w:hAnsi="Georgia"/>
          <w:b/>
          <w:sz w:val="72"/>
          <w:szCs w:val="40"/>
        </w:rPr>
        <w:t>Risikovurdering</w:t>
      </w:r>
    </w:p>
    <w:p w14:paraId="3C3111D0" w14:textId="77777777" w:rsidR="00705077" w:rsidRPr="004821EA" w:rsidRDefault="00705077" w:rsidP="003422CB">
      <w:pPr>
        <w:jc w:val="center"/>
        <w:rPr>
          <w:rFonts w:ascii="Georgia" w:hAnsi="Georgia"/>
          <w:b/>
          <w:sz w:val="32"/>
          <w:szCs w:val="40"/>
        </w:rPr>
      </w:pPr>
    </w:p>
    <w:p w14:paraId="3C3111D1" w14:textId="77777777" w:rsidR="00CD2EF1" w:rsidRPr="00CD2EF1" w:rsidRDefault="008C3016" w:rsidP="00705077">
      <w:pPr>
        <w:spacing w:line="360" w:lineRule="auto"/>
        <w:jc w:val="center"/>
        <w:rPr>
          <w:rFonts w:ascii="Georgia" w:hAnsi="Georgia"/>
          <w:b/>
          <w:sz w:val="44"/>
          <w:szCs w:val="40"/>
        </w:rPr>
      </w:pPr>
      <w:r>
        <w:rPr>
          <w:rFonts w:cs="Arial"/>
          <w:sz w:val="28"/>
          <w:szCs w:val="22"/>
        </w:rPr>
        <w:fldChar w:fldCharType="begin"/>
      </w:r>
      <w:r>
        <w:rPr>
          <w:rFonts w:cs="Arial"/>
          <w:sz w:val="28"/>
          <w:szCs w:val="22"/>
        </w:rPr>
        <w:instrText xml:space="preserve"> MACROBUTTON  AcceptAllChangesShown "[Sett inn prosjektets navn]" </w:instrText>
      </w:r>
      <w:r>
        <w:rPr>
          <w:rFonts w:cs="Arial"/>
          <w:sz w:val="28"/>
          <w:szCs w:val="22"/>
        </w:rPr>
        <w:fldChar w:fldCharType="end"/>
      </w:r>
    </w:p>
    <w:p w14:paraId="3C3111D2" w14:textId="77777777" w:rsidR="00CD2EF1" w:rsidRPr="00784113" w:rsidRDefault="00CD2EF1" w:rsidP="00705077">
      <w:pPr>
        <w:spacing w:line="360" w:lineRule="auto"/>
        <w:jc w:val="center"/>
        <w:rPr>
          <w:rFonts w:ascii="Georgia" w:hAnsi="Georgia"/>
          <w:b/>
          <w:sz w:val="44"/>
          <w:szCs w:val="40"/>
        </w:rPr>
      </w:pPr>
      <w:r>
        <w:rPr>
          <w:rFonts w:cs="Arial"/>
          <w:szCs w:val="22"/>
        </w:rPr>
        <w:fldChar w:fldCharType="begin"/>
      </w:r>
      <w:r>
        <w:rPr>
          <w:rFonts w:cs="Arial"/>
          <w:szCs w:val="22"/>
        </w:rPr>
        <w:instrText xml:space="preserve"> MACROBUTTON  AcceptAllChangesShown "[Velg Lokal løsning eller Regional løsning]" </w:instrText>
      </w:r>
      <w:r>
        <w:rPr>
          <w:rFonts w:cs="Arial"/>
          <w:szCs w:val="22"/>
        </w:rPr>
        <w:fldChar w:fldCharType="end"/>
      </w:r>
    </w:p>
    <w:p w14:paraId="3C3111D3" w14:textId="77777777" w:rsidR="00CA3A75" w:rsidRDefault="00CA3A75" w:rsidP="003422CB">
      <w:pPr>
        <w:jc w:val="center"/>
        <w:rPr>
          <w:sz w:val="28"/>
        </w:rPr>
      </w:pPr>
    </w:p>
    <w:p w14:paraId="3C3111D4" w14:textId="77777777" w:rsidR="00CA3A75" w:rsidRDefault="00CA3A75" w:rsidP="003422CB">
      <w:pPr>
        <w:jc w:val="center"/>
        <w:rPr>
          <w:sz w:val="28"/>
        </w:rPr>
      </w:pPr>
    </w:p>
    <w:p w14:paraId="3C3111D5" w14:textId="77777777" w:rsidR="0087061A" w:rsidRPr="00B3364F" w:rsidRDefault="00B3364F" w:rsidP="00113B6F">
      <w:pPr>
        <w:rPr>
          <w:rFonts w:ascii="Arial" w:hAnsi="Arial" w:cs="Arial"/>
          <w:b/>
          <w:szCs w:val="22"/>
          <w:u w:val="single"/>
        </w:rPr>
      </w:pPr>
      <w:r w:rsidRPr="00B3364F">
        <w:rPr>
          <w:rFonts w:ascii="Arial" w:hAnsi="Arial" w:cs="Arial"/>
          <w:b/>
          <w:szCs w:val="22"/>
          <w:u w:val="single"/>
        </w:rPr>
        <w:t xml:space="preserve">PROSJEKTFORMALIA: </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95"/>
      </w:tblGrid>
      <w:tr w:rsidR="00113B6F" w14:paraId="3C3111D8" w14:textId="77777777" w:rsidTr="00E94B3A">
        <w:tc>
          <w:tcPr>
            <w:tcW w:w="3227" w:type="dxa"/>
            <w:shd w:val="clear" w:color="auto" w:fill="323E4F"/>
          </w:tcPr>
          <w:p w14:paraId="3C3111D6" w14:textId="77777777" w:rsidR="00113B6F" w:rsidRPr="0087061A" w:rsidRDefault="00F95977" w:rsidP="0087061A">
            <w:pPr>
              <w:spacing w:after="120"/>
              <w:rPr>
                <w:sz w:val="20"/>
              </w:rPr>
            </w:pPr>
            <w:r w:rsidRPr="0087061A">
              <w:rPr>
                <w:sz w:val="20"/>
              </w:rPr>
              <w:t>Prosjektets navn</w:t>
            </w:r>
          </w:p>
        </w:tc>
        <w:tc>
          <w:tcPr>
            <w:tcW w:w="6095" w:type="dxa"/>
            <w:shd w:val="clear" w:color="auto" w:fill="auto"/>
            <w:vAlign w:val="center"/>
          </w:tcPr>
          <w:p w14:paraId="3C3111D7" w14:textId="77777777" w:rsidR="00113B6F" w:rsidRPr="0087061A" w:rsidRDefault="002539EA" w:rsidP="0087061A">
            <w:pPr>
              <w:spacing w:after="120"/>
              <w:rPr>
                <w:sz w:val="20"/>
              </w:rPr>
            </w:pPr>
            <w:r>
              <w:rPr>
                <w:rFonts w:cs="Arial"/>
                <w:sz w:val="20"/>
                <w:szCs w:val="22"/>
              </w:rPr>
              <w:fldChar w:fldCharType="begin"/>
            </w:r>
            <w:r>
              <w:rPr>
                <w:rFonts w:cs="Arial"/>
                <w:sz w:val="20"/>
                <w:szCs w:val="22"/>
              </w:rPr>
              <w:instrText xml:space="preserve"> MACROBUTTON  AcceptAllChangesShown "[Sett inn prosjektets navn]" </w:instrText>
            </w:r>
            <w:r>
              <w:rPr>
                <w:rFonts w:cs="Arial"/>
                <w:sz w:val="20"/>
                <w:szCs w:val="22"/>
              </w:rPr>
              <w:fldChar w:fldCharType="end"/>
            </w:r>
          </w:p>
        </w:tc>
      </w:tr>
      <w:tr w:rsidR="00923108" w14:paraId="3C3111DB" w14:textId="77777777" w:rsidTr="00E94B3A">
        <w:tc>
          <w:tcPr>
            <w:tcW w:w="3227" w:type="dxa"/>
            <w:shd w:val="clear" w:color="auto" w:fill="323E4F"/>
          </w:tcPr>
          <w:p w14:paraId="3C3111D9" w14:textId="77777777" w:rsidR="00923108" w:rsidRPr="0087061A" w:rsidRDefault="00923108" w:rsidP="0087061A">
            <w:pPr>
              <w:spacing w:after="120"/>
              <w:rPr>
                <w:sz w:val="20"/>
              </w:rPr>
            </w:pPr>
            <w:r>
              <w:rPr>
                <w:sz w:val="20"/>
              </w:rPr>
              <w:t>Tjenestens navn</w:t>
            </w:r>
          </w:p>
        </w:tc>
        <w:tc>
          <w:tcPr>
            <w:tcW w:w="6095" w:type="dxa"/>
            <w:shd w:val="clear" w:color="auto" w:fill="auto"/>
            <w:vAlign w:val="center"/>
          </w:tcPr>
          <w:p w14:paraId="3C3111DA" w14:textId="77777777" w:rsidR="00923108" w:rsidRDefault="00923108" w:rsidP="0087061A">
            <w:pPr>
              <w:spacing w:after="120"/>
              <w:rPr>
                <w:rFonts w:cs="Arial"/>
                <w:sz w:val="20"/>
                <w:szCs w:val="22"/>
              </w:rPr>
            </w:pPr>
            <w:r>
              <w:rPr>
                <w:rFonts w:cs="Arial"/>
                <w:sz w:val="20"/>
                <w:szCs w:val="22"/>
              </w:rPr>
              <w:fldChar w:fldCharType="begin"/>
            </w:r>
            <w:r>
              <w:rPr>
                <w:rFonts w:cs="Arial"/>
                <w:sz w:val="20"/>
                <w:szCs w:val="22"/>
              </w:rPr>
              <w:instrText xml:space="preserve"> MACROBUTTON  AcceptAllChangesShown "[Sett inn tjenestens navn]" </w:instrText>
            </w:r>
            <w:r>
              <w:rPr>
                <w:rFonts w:cs="Arial"/>
                <w:sz w:val="20"/>
                <w:szCs w:val="22"/>
              </w:rPr>
              <w:fldChar w:fldCharType="end"/>
            </w:r>
          </w:p>
        </w:tc>
      </w:tr>
      <w:tr w:rsidR="00923108" w14:paraId="3C3111DE" w14:textId="77777777" w:rsidTr="00E94B3A">
        <w:tc>
          <w:tcPr>
            <w:tcW w:w="3227" w:type="dxa"/>
            <w:shd w:val="clear" w:color="auto" w:fill="323E4F"/>
          </w:tcPr>
          <w:p w14:paraId="3C3111DC" w14:textId="77777777" w:rsidR="00923108" w:rsidRDefault="00923108" w:rsidP="0087061A">
            <w:pPr>
              <w:spacing w:after="120"/>
              <w:rPr>
                <w:sz w:val="20"/>
              </w:rPr>
            </w:pPr>
            <w:r>
              <w:rPr>
                <w:sz w:val="20"/>
              </w:rPr>
              <w:t>Tjenesteansvarlig</w:t>
            </w:r>
          </w:p>
        </w:tc>
        <w:tc>
          <w:tcPr>
            <w:tcW w:w="6095" w:type="dxa"/>
            <w:shd w:val="clear" w:color="auto" w:fill="auto"/>
            <w:vAlign w:val="center"/>
          </w:tcPr>
          <w:p w14:paraId="3C3111DD" w14:textId="77777777" w:rsidR="00923108" w:rsidRDefault="00923108" w:rsidP="0087061A">
            <w:pPr>
              <w:spacing w:after="120"/>
              <w:rPr>
                <w:rFonts w:cs="Arial"/>
                <w:sz w:val="20"/>
                <w:szCs w:val="22"/>
              </w:rPr>
            </w:pPr>
            <w:r>
              <w:rPr>
                <w:rFonts w:cs="Arial"/>
                <w:sz w:val="20"/>
                <w:szCs w:val="22"/>
              </w:rPr>
              <w:fldChar w:fldCharType="begin"/>
            </w:r>
            <w:r>
              <w:rPr>
                <w:rFonts w:cs="Arial"/>
                <w:sz w:val="20"/>
                <w:szCs w:val="22"/>
              </w:rPr>
              <w:instrText xml:space="preserve"> MACROBUTTON  AcceptAllChangesShown "[Sett inn navn på tjenesteansvarlig i SP]" </w:instrText>
            </w:r>
            <w:r>
              <w:rPr>
                <w:rFonts w:cs="Arial"/>
                <w:sz w:val="20"/>
                <w:szCs w:val="22"/>
              </w:rPr>
              <w:fldChar w:fldCharType="end"/>
            </w:r>
          </w:p>
        </w:tc>
      </w:tr>
      <w:tr w:rsidR="00923108" w14:paraId="3C3111E1" w14:textId="77777777" w:rsidTr="00E94B3A">
        <w:tc>
          <w:tcPr>
            <w:tcW w:w="3227" w:type="dxa"/>
            <w:shd w:val="clear" w:color="auto" w:fill="323E4F"/>
          </w:tcPr>
          <w:p w14:paraId="3C3111DF" w14:textId="77777777" w:rsidR="00923108" w:rsidRDefault="00923108" w:rsidP="0087061A">
            <w:pPr>
              <w:spacing w:after="120"/>
              <w:rPr>
                <w:sz w:val="20"/>
              </w:rPr>
            </w:pPr>
            <w:r>
              <w:rPr>
                <w:sz w:val="20"/>
              </w:rPr>
              <w:t>Regional/lokal systemeier</w:t>
            </w:r>
          </w:p>
        </w:tc>
        <w:tc>
          <w:tcPr>
            <w:tcW w:w="6095" w:type="dxa"/>
            <w:shd w:val="clear" w:color="auto" w:fill="auto"/>
            <w:vAlign w:val="center"/>
          </w:tcPr>
          <w:p w14:paraId="3C3111E0" w14:textId="77777777" w:rsidR="00923108" w:rsidRDefault="00923108" w:rsidP="0087061A">
            <w:pPr>
              <w:spacing w:after="120"/>
              <w:rPr>
                <w:rFonts w:cs="Arial"/>
                <w:sz w:val="20"/>
                <w:szCs w:val="22"/>
              </w:rPr>
            </w:pPr>
            <w:r>
              <w:rPr>
                <w:rFonts w:cs="Arial"/>
                <w:sz w:val="20"/>
                <w:szCs w:val="22"/>
              </w:rPr>
              <w:fldChar w:fldCharType="begin"/>
            </w:r>
            <w:r>
              <w:rPr>
                <w:rFonts w:cs="Arial"/>
                <w:sz w:val="20"/>
                <w:szCs w:val="22"/>
              </w:rPr>
              <w:instrText xml:space="preserve"> MACROBUTTON  AcceptAllChangesShown "[Sett inn navn på systemeier i helseforetaket]" </w:instrText>
            </w:r>
            <w:r>
              <w:rPr>
                <w:rFonts w:cs="Arial"/>
                <w:sz w:val="20"/>
                <w:szCs w:val="22"/>
              </w:rPr>
              <w:fldChar w:fldCharType="end"/>
            </w:r>
          </w:p>
        </w:tc>
      </w:tr>
      <w:tr w:rsidR="00113B6F" w14:paraId="3C3111E4" w14:textId="77777777" w:rsidTr="00E94B3A">
        <w:tc>
          <w:tcPr>
            <w:tcW w:w="3227" w:type="dxa"/>
            <w:shd w:val="clear" w:color="auto" w:fill="323E4F"/>
          </w:tcPr>
          <w:p w14:paraId="3C3111E2" w14:textId="77777777" w:rsidR="00113B6F" w:rsidRPr="0087061A" w:rsidRDefault="00F95977" w:rsidP="0087061A">
            <w:pPr>
              <w:spacing w:after="120"/>
              <w:rPr>
                <w:sz w:val="20"/>
              </w:rPr>
            </w:pPr>
            <w:r w:rsidRPr="0087061A">
              <w:rPr>
                <w:sz w:val="20"/>
              </w:rPr>
              <w:t>Prosjektnummer</w:t>
            </w:r>
            <w:r w:rsidR="00113B6F" w:rsidRPr="0087061A">
              <w:rPr>
                <w:sz w:val="20"/>
              </w:rPr>
              <w:t xml:space="preserve"> </w:t>
            </w:r>
          </w:p>
        </w:tc>
        <w:tc>
          <w:tcPr>
            <w:tcW w:w="6095" w:type="dxa"/>
            <w:shd w:val="clear" w:color="auto" w:fill="auto"/>
            <w:vAlign w:val="center"/>
          </w:tcPr>
          <w:p w14:paraId="3C3111E3" w14:textId="77777777" w:rsidR="00113B6F" w:rsidRPr="0087061A" w:rsidRDefault="002539EA" w:rsidP="0087061A">
            <w:pPr>
              <w:spacing w:after="120"/>
              <w:rPr>
                <w:sz w:val="20"/>
              </w:rPr>
            </w:pPr>
            <w:r>
              <w:rPr>
                <w:rFonts w:cs="Arial"/>
                <w:sz w:val="20"/>
                <w:szCs w:val="22"/>
              </w:rPr>
              <w:fldChar w:fldCharType="begin"/>
            </w:r>
            <w:r>
              <w:rPr>
                <w:rFonts w:cs="Arial"/>
                <w:sz w:val="20"/>
                <w:szCs w:val="22"/>
              </w:rPr>
              <w:instrText xml:space="preserve"> MACROBUTTON  AcceptAllChangesShown "[Sett inn prosjektnummer]" </w:instrText>
            </w:r>
            <w:r>
              <w:rPr>
                <w:rFonts w:cs="Arial"/>
                <w:sz w:val="20"/>
                <w:szCs w:val="22"/>
              </w:rPr>
              <w:fldChar w:fldCharType="end"/>
            </w:r>
          </w:p>
        </w:tc>
      </w:tr>
      <w:tr w:rsidR="00113B6F" w14:paraId="3C3111E7" w14:textId="77777777" w:rsidTr="00E94B3A">
        <w:tc>
          <w:tcPr>
            <w:tcW w:w="3227" w:type="dxa"/>
            <w:shd w:val="clear" w:color="auto" w:fill="323E4F"/>
          </w:tcPr>
          <w:p w14:paraId="3C3111E5" w14:textId="77777777" w:rsidR="00113B6F" w:rsidRPr="0087061A" w:rsidRDefault="00113B6F" w:rsidP="0087061A">
            <w:pPr>
              <w:spacing w:after="120"/>
              <w:rPr>
                <w:sz w:val="20"/>
              </w:rPr>
            </w:pPr>
            <w:r w:rsidRPr="0087061A">
              <w:rPr>
                <w:sz w:val="20"/>
              </w:rPr>
              <w:t>Pro</w:t>
            </w:r>
            <w:r w:rsidR="00B3364F" w:rsidRPr="0087061A">
              <w:rPr>
                <w:sz w:val="20"/>
              </w:rPr>
              <w:t>sjektleder</w:t>
            </w:r>
          </w:p>
        </w:tc>
        <w:tc>
          <w:tcPr>
            <w:tcW w:w="6095" w:type="dxa"/>
            <w:shd w:val="clear" w:color="auto" w:fill="auto"/>
            <w:vAlign w:val="center"/>
          </w:tcPr>
          <w:p w14:paraId="3C3111E6" w14:textId="77777777" w:rsidR="00113B6F" w:rsidRPr="0087061A" w:rsidRDefault="00E65616" w:rsidP="0087061A">
            <w:pPr>
              <w:spacing w:after="120"/>
              <w:rPr>
                <w:sz w:val="20"/>
              </w:rPr>
            </w:pPr>
            <w:r w:rsidRPr="0087061A">
              <w:rPr>
                <w:rFonts w:cs="Arial"/>
                <w:sz w:val="20"/>
                <w:szCs w:val="22"/>
              </w:rPr>
              <w:fldChar w:fldCharType="begin"/>
            </w:r>
            <w:r w:rsidRPr="0087061A">
              <w:rPr>
                <w:rFonts w:cs="Arial"/>
                <w:sz w:val="20"/>
                <w:szCs w:val="22"/>
              </w:rPr>
              <w:instrText xml:space="preserve"> MACROBUTTON  AcceptAllChangesShown "[Sett inn navnet på prosjektleder]" </w:instrText>
            </w:r>
            <w:r w:rsidRPr="0087061A">
              <w:rPr>
                <w:rFonts w:cs="Arial"/>
                <w:sz w:val="20"/>
                <w:szCs w:val="22"/>
              </w:rPr>
              <w:fldChar w:fldCharType="end"/>
            </w:r>
          </w:p>
        </w:tc>
      </w:tr>
      <w:tr w:rsidR="00F83041" w14:paraId="3C3111EA" w14:textId="77777777" w:rsidTr="00E94B3A">
        <w:tc>
          <w:tcPr>
            <w:tcW w:w="3227" w:type="dxa"/>
            <w:shd w:val="clear" w:color="auto" w:fill="323E4F"/>
          </w:tcPr>
          <w:p w14:paraId="3C3111E8" w14:textId="77777777" w:rsidR="00F83041" w:rsidRPr="0087061A" w:rsidRDefault="00F83041" w:rsidP="0087061A">
            <w:pPr>
              <w:spacing w:after="120"/>
              <w:rPr>
                <w:sz w:val="20"/>
              </w:rPr>
            </w:pPr>
            <w:r>
              <w:rPr>
                <w:sz w:val="20"/>
              </w:rPr>
              <w:t>Leveransekoordinator</w:t>
            </w:r>
          </w:p>
        </w:tc>
        <w:tc>
          <w:tcPr>
            <w:tcW w:w="6095" w:type="dxa"/>
            <w:shd w:val="clear" w:color="auto" w:fill="auto"/>
            <w:vAlign w:val="center"/>
          </w:tcPr>
          <w:p w14:paraId="3C3111E9" w14:textId="77777777" w:rsidR="00F83041" w:rsidRPr="0087061A" w:rsidRDefault="00F83041" w:rsidP="0087061A">
            <w:pPr>
              <w:spacing w:after="120"/>
              <w:rPr>
                <w:rFonts w:cs="Arial"/>
                <w:sz w:val="20"/>
                <w:szCs w:val="22"/>
              </w:rPr>
            </w:pPr>
            <w:r>
              <w:rPr>
                <w:rFonts w:cs="Arial"/>
                <w:sz w:val="20"/>
                <w:szCs w:val="22"/>
              </w:rPr>
              <w:fldChar w:fldCharType="begin"/>
            </w:r>
            <w:r>
              <w:rPr>
                <w:rFonts w:cs="Arial"/>
                <w:sz w:val="20"/>
                <w:szCs w:val="22"/>
              </w:rPr>
              <w:instrText xml:space="preserve"> MACROBUTTON  AcceptAllChangesShown "[Sett inn navnet på leveransekoordinator]" </w:instrText>
            </w:r>
            <w:r>
              <w:rPr>
                <w:rFonts w:cs="Arial"/>
                <w:sz w:val="20"/>
                <w:szCs w:val="22"/>
              </w:rPr>
              <w:fldChar w:fldCharType="end"/>
            </w:r>
          </w:p>
        </w:tc>
      </w:tr>
      <w:tr w:rsidR="00F67EC2" w14:paraId="3C3111ED" w14:textId="77777777" w:rsidTr="00E94B3A">
        <w:tc>
          <w:tcPr>
            <w:tcW w:w="3227" w:type="dxa"/>
            <w:shd w:val="clear" w:color="auto" w:fill="323E4F"/>
          </w:tcPr>
          <w:p w14:paraId="3C3111EB" w14:textId="77777777" w:rsidR="00F67EC2" w:rsidRPr="0087061A" w:rsidRDefault="00F67EC2" w:rsidP="0087061A">
            <w:pPr>
              <w:spacing w:after="120"/>
              <w:rPr>
                <w:sz w:val="20"/>
              </w:rPr>
            </w:pPr>
            <w:r w:rsidRPr="0087061A">
              <w:rPr>
                <w:sz w:val="20"/>
              </w:rPr>
              <w:t>Godkjenner av tilbud</w:t>
            </w:r>
            <w:r w:rsidR="00B34AA6" w:rsidRPr="0087061A">
              <w:rPr>
                <w:sz w:val="20"/>
              </w:rPr>
              <w:t xml:space="preserve"> HF</w:t>
            </w:r>
          </w:p>
        </w:tc>
        <w:tc>
          <w:tcPr>
            <w:tcW w:w="6095" w:type="dxa"/>
            <w:shd w:val="clear" w:color="auto" w:fill="auto"/>
            <w:vAlign w:val="center"/>
          </w:tcPr>
          <w:p w14:paraId="3C3111EC" w14:textId="77777777" w:rsidR="00F67EC2" w:rsidRPr="0087061A" w:rsidRDefault="00402C97" w:rsidP="0087061A">
            <w:pPr>
              <w:spacing w:after="120"/>
              <w:rPr>
                <w:rFonts w:cs="Arial"/>
                <w:sz w:val="20"/>
                <w:szCs w:val="22"/>
              </w:rPr>
            </w:pPr>
            <w:r w:rsidRPr="0087061A">
              <w:rPr>
                <w:rFonts w:cs="Arial"/>
                <w:sz w:val="20"/>
                <w:szCs w:val="22"/>
              </w:rPr>
              <w:fldChar w:fldCharType="begin"/>
            </w:r>
            <w:r w:rsidRPr="0087061A">
              <w:rPr>
                <w:rFonts w:cs="Arial"/>
                <w:sz w:val="20"/>
                <w:szCs w:val="22"/>
              </w:rPr>
              <w:instrText xml:space="preserve"> MACROBUTTON  AcceptAllChangesShown "[Sett inn navnet på godkjenner av tilbud]" </w:instrText>
            </w:r>
            <w:r w:rsidRPr="0087061A">
              <w:rPr>
                <w:rFonts w:cs="Arial"/>
                <w:sz w:val="20"/>
                <w:szCs w:val="22"/>
              </w:rPr>
              <w:fldChar w:fldCharType="end"/>
            </w:r>
          </w:p>
        </w:tc>
      </w:tr>
      <w:tr w:rsidR="0006223E" w14:paraId="3C3111F0" w14:textId="77777777" w:rsidTr="00E94B3A">
        <w:tc>
          <w:tcPr>
            <w:tcW w:w="3227" w:type="dxa"/>
            <w:shd w:val="clear" w:color="auto" w:fill="323E4F"/>
          </w:tcPr>
          <w:p w14:paraId="3C3111EE" w14:textId="77777777" w:rsidR="0006223E" w:rsidRPr="0087061A" w:rsidRDefault="0006223E" w:rsidP="0087061A">
            <w:pPr>
              <w:spacing w:after="120"/>
              <w:rPr>
                <w:sz w:val="20"/>
              </w:rPr>
            </w:pPr>
            <w:r w:rsidRPr="0087061A">
              <w:rPr>
                <w:sz w:val="20"/>
              </w:rPr>
              <w:t>Løsningsdesigner</w:t>
            </w:r>
          </w:p>
        </w:tc>
        <w:tc>
          <w:tcPr>
            <w:tcW w:w="6095" w:type="dxa"/>
            <w:shd w:val="clear" w:color="auto" w:fill="auto"/>
            <w:vAlign w:val="center"/>
          </w:tcPr>
          <w:p w14:paraId="3C3111EF" w14:textId="77777777" w:rsidR="0006223E" w:rsidRPr="0087061A" w:rsidRDefault="0006223E" w:rsidP="0087061A">
            <w:pPr>
              <w:spacing w:after="120"/>
              <w:rPr>
                <w:rFonts w:cs="Arial"/>
                <w:sz w:val="20"/>
                <w:szCs w:val="22"/>
              </w:rPr>
            </w:pPr>
            <w:r w:rsidRPr="0087061A">
              <w:rPr>
                <w:rFonts w:cs="Arial"/>
                <w:sz w:val="20"/>
                <w:szCs w:val="22"/>
              </w:rPr>
              <w:fldChar w:fldCharType="begin"/>
            </w:r>
            <w:r w:rsidRPr="0087061A">
              <w:rPr>
                <w:rFonts w:cs="Arial"/>
                <w:sz w:val="20"/>
                <w:szCs w:val="22"/>
              </w:rPr>
              <w:instrText xml:space="preserve"> MACROBUTTON  AcceptAllChangesShown "[Sett inn navnet på løsningsdesigner]" </w:instrText>
            </w:r>
            <w:r w:rsidRPr="0087061A">
              <w:rPr>
                <w:rFonts w:cs="Arial"/>
                <w:sz w:val="20"/>
                <w:szCs w:val="22"/>
              </w:rPr>
              <w:fldChar w:fldCharType="end"/>
            </w:r>
          </w:p>
        </w:tc>
      </w:tr>
      <w:tr w:rsidR="007B2DC3" w14:paraId="3C3111F3" w14:textId="77777777" w:rsidTr="00E94B3A">
        <w:tc>
          <w:tcPr>
            <w:tcW w:w="3227" w:type="dxa"/>
            <w:shd w:val="clear" w:color="auto" w:fill="323E4F"/>
          </w:tcPr>
          <w:p w14:paraId="3C3111F1" w14:textId="77777777" w:rsidR="007B2DC3" w:rsidRPr="0087061A" w:rsidRDefault="007B2DC3" w:rsidP="0087061A">
            <w:pPr>
              <w:spacing w:after="120"/>
              <w:rPr>
                <w:sz w:val="20"/>
              </w:rPr>
            </w:pPr>
            <w:r w:rsidRPr="0087061A">
              <w:rPr>
                <w:sz w:val="20"/>
              </w:rPr>
              <w:t>Risikobehandler</w:t>
            </w:r>
          </w:p>
        </w:tc>
        <w:tc>
          <w:tcPr>
            <w:tcW w:w="6095" w:type="dxa"/>
            <w:shd w:val="clear" w:color="auto" w:fill="auto"/>
            <w:vAlign w:val="center"/>
          </w:tcPr>
          <w:p w14:paraId="3C3111F2" w14:textId="77777777" w:rsidR="007B2DC3" w:rsidRPr="0087061A" w:rsidRDefault="007B2DC3" w:rsidP="0087061A">
            <w:pPr>
              <w:spacing w:after="120"/>
              <w:rPr>
                <w:rFonts w:cs="Arial"/>
                <w:sz w:val="20"/>
                <w:szCs w:val="22"/>
              </w:rPr>
            </w:pPr>
            <w:r w:rsidRPr="0087061A">
              <w:rPr>
                <w:rFonts w:cs="Arial"/>
                <w:sz w:val="20"/>
                <w:szCs w:val="22"/>
              </w:rPr>
              <w:fldChar w:fldCharType="begin"/>
            </w:r>
            <w:r w:rsidRPr="0087061A">
              <w:rPr>
                <w:rFonts w:cs="Arial"/>
                <w:sz w:val="20"/>
                <w:szCs w:val="22"/>
              </w:rPr>
              <w:instrText xml:space="preserve"> MACROBUTTON  AcceptAllChangesShown "[Sett inn navnet på risikobehandler]" </w:instrText>
            </w:r>
            <w:r w:rsidRPr="0087061A">
              <w:rPr>
                <w:rFonts w:cs="Arial"/>
                <w:sz w:val="20"/>
                <w:szCs w:val="22"/>
              </w:rPr>
              <w:fldChar w:fldCharType="end"/>
            </w:r>
          </w:p>
        </w:tc>
      </w:tr>
      <w:tr w:rsidR="00E65616" w14:paraId="3C3111F6" w14:textId="77777777" w:rsidTr="00E94B3A">
        <w:tc>
          <w:tcPr>
            <w:tcW w:w="3227" w:type="dxa"/>
            <w:shd w:val="clear" w:color="auto" w:fill="323E4F"/>
          </w:tcPr>
          <w:p w14:paraId="3C3111F4" w14:textId="77777777" w:rsidR="00E65616" w:rsidRPr="0087061A" w:rsidRDefault="00437588" w:rsidP="0087061A">
            <w:pPr>
              <w:spacing w:after="120"/>
              <w:rPr>
                <w:sz w:val="20"/>
              </w:rPr>
            </w:pPr>
            <w:r>
              <w:rPr>
                <w:sz w:val="20"/>
              </w:rPr>
              <w:t>Berørt(e) h</w:t>
            </w:r>
            <w:r w:rsidR="00E65616" w:rsidRPr="0087061A">
              <w:rPr>
                <w:sz w:val="20"/>
              </w:rPr>
              <w:t>elseforetak</w:t>
            </w:r>
          </w:p>
        </w:tc>
        <w:tc>
          <w:tcPr>
            <w:tcW w:w="6095" w:type="dxa"/>
            <w:shd w:val="clear" w:color="auto" w:fill="auto"/>
            <w:vAlign w:val="center"/>
          </w:tcPr>
          <w:p w14:paraId="3C3111F5" w14:textId="77777777" w:rsidR="00E65616" w:rsidRPr="0087061A" w:rsidRDefault="00437588" w:rsidP="0087061A">
            <w:pPr>
              <w:spacing w:after="120"/>
              <w:rPr>
                <w:rFonts w:cs="Arial"/>
                <w:sz w:val="20"/>
                <w:szCs w:val="22"/>
              </w:rPr>
            </w:pPr>
            <w:r>
              <w:rPr>
                <w:rFonts w:cs="Arial"/>
                <w:sz w:val="20"/>
                <w:szCs w:val="22"/>
              </w:rPr>
              <w:fldChar w:fldCharType="begin"/>
            </w:r>
            <w:r>
              <w:rPr>
                <w:rFonts w:cs="Arial"/>
                <w:sz w:val="20"/>
                <w:szCs w:val="22"/>
              </w:rPr>
              <w:instrText xml:space="preserve"> MACROBUTTON  AcceptAllChangesShown "[Sett inn navnet på berørt(e) helseforetak]" </w:instrText>
            </w:r>
            <w:r>
              <w:rPr>
                <w:rFonts w:cs="Arial"/>
                <w:sz w:val="20"/>
                <w:szCs w:val="22"/>
              </w:rPr>
              <w:fldChar w:fldCharType="end"/>
            </w:r>
          </w:p>
        </w:tc>
      </w:tr>
      <w:tr w:rsidR="00113B6F" w14:paraId="3C3111F9" w14:textId="77777777" w:rsidTr="00E94B3A">
        <w:tc>
          <w:tcPr>
            <w:tcW w:w="3227" w:type="dxa"/>
            <w:shd w:val="clear" w:color="auto" w:fill="323E4F"/>
          </w:tcPr>
          <w:p w14:paraId="3C3111F7" w14:textId="77777777" w:rsidR="00113B6F" w:rsidRPr="0087061A" w:rsidRDefault="00B3364F" w:rsidP="0087061A">
            <w:pPr>
              <w:spacing w:after="120"/>
              <w:rPr>
                <w:sz w:val="20"/>
              </w:rPr>
            </w:pPr>
            <w:r w:rsidRPr="0087061A">
              <w:rPr>
                <w:sz w:val="20"/>
              </w:rPr>
              <w:t>Sikkerhetsleder</w:t>
            </w:r>
            <w:r w:rsidR="006546FC">
              <w:rPr>
                <w:sz w:val="20"/>
              </w:rPr>
              <w:t>(</w:t>
            </w:r>
            <w:proofErr w:type="gramStart"/>
            <w:r w:rsidR="006546FC">
              <w:rPr>
                <w:sz w:val="20"/>
              </w:rPr>
              <w:t xml:space="preserve">e) </w:t>
            </w:r>
            <w:r w:rsidRPr="0087061A">
              <w:rPr>
                <w:sz w:val="20"/>
              </w:rPr>
              <w:t xml:space="preserve"> på</w:t>
            </w:r>
            <w:proofErr w:type="gramEnd"/>
            <w:r w:rsidRPr="0087061A">
              <w:rPr>
                <w:sz w:val="20"/>
              </w:rPr>
              <w:t xml:space="preserve"> berørt(e) foretak</w:t>
            </w:r>
          </w:p>
        </w:tc>
        <w:tc>
          <w:tcPr>
            <w:tcW w:w="6095" w:type="dxa"/>
            <w:shd w:val="clear" w:color="auto" w:fill="auto"/>
            <w:vAlign w:val="center"/>
          </w:tcPr>
          <w:p w14:paraId="3C3111F8" w14:textId="77777777" w:rsidR="00113B6F" w:rsidRPr="0087061A" w:rsidRDefault="009F57E6" w:rsidP="0087061A">
            <w:pPr>
              <w:spacing w:after="120"/>
              <w:rPr>
                <w:sz w:val="20"/>
              </w:rPr>
            </w:pPr>
            <w:r>
              <w:rPr>
                <w:rFonts w:cs="Arial"/>
                <w:sz w:val="20"/>
                <w:szCs w:val="22"/>
              </w:rPr>
              <w:fldChar w:fldCharType="begin"/>
            </w:r>
            <w:r>
              <w:rPr>
                <w:rFonts w:cs="Arial"/>
                <w:sz w:val="20"/>
                <w:szCs w:val="22"/>
              </w:rPr>
              <w:instrText xml:space="preserve"> MACROBUTTON  AcceptAllChangesShown "[Sett inn navnet på sikkerhetsleder(e)]" </w:instrText>
            </w:r>
            <w:r>
              <w:rPr>
                <w:rFonts w:cs="Arial"/>
                <w:sz w:val="20"/>
                <w:szCs w:val="22"/>
              </w:rPr>
              <w:fldChar w:fldCharType="end"/>
            </w:r>
          </w:p>
        </w:tc>
      </w:tr>
    </w:tbl>
    <w:p w14:paraId="3C3111FA" w14:textId="77777777" w:rsidR="00113B6F" w:rsidRDefault="00113B6F" w:rsidP="003422CB">
      <w:pPr>
        <w:jc w:val="center"/>
        <w:rPr>
          <w:sz w:val="36"/>
          <w:szCs w:val="40"/>
        </w:rPr>
      </w:pPr>
    </w:p>
    <w:p w14:paraId="3C3111FB" w14:textId="77777777" w:rsidR="00061C33" w:rsidRDefault="00061C33" w:rsidP="00061C33">
      <w:pPr>
        <w:rPr>
          <w:rFonts w:ascii="Arial" w:hAnsi="Arial" w:cs="Arial"/>
          <w:b/>
          <w:szCs w:val="22"/>
          <w:u w:val="single"/>
        </w:rPr>
      </w:pPr>
      <w:r>
        <w:rPr>
          <w:rFonts w:ascii="Arial" w:hAnsi="Arial" w:cs="Arial"/>
          <w:b/>
          <w:szCs w:val="22"/>
          <w:u w:val="single"/>
        </w:rPr>
        <w:t>ENDRINGSHISTORIKK</w:t>
      </w:r>
      <w:r w:rsidRPr="00B3364F">
        <w:rPr>
          <w:rFonts w:ascii="Arial" w:hAnsi="Arial" w:cs="Arial"/>
          <w:b/>
          <w:szCs w:val="22"/>
          <w:u w:val="single"/>
        </w:rPr>
        <w:t xml:space="preserve">: </w:t>
      </w:r>
    </w:p>
    <w:p w14:paraId="3C3111FC" w14:textId="77777777" w:rsidR="0087061A" w:rsidRPr="00B3364F" w:rsidRDefault="0087061A" w:rsidP="00061C33">
      <w:pPr>
        <w:rPr>
          <w:rFonts w:ascii="Arial" w:hAnsi="Arial" w:cs="Arial"/>
          <w:b/>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1192"/>
        <w:gridCol w:w="850"/>
        <w:gridCol w:w="3261"/>
        <w:gridCol w:w="1559"/>
        <w:gridCol w:w="1523"/>
      </w:tblGrid>
      <w:tr w:rsidR="0006223E" w14:paraId="3C311203" w14:textId="77777777" w:rsidTr="00486552">
        <w:tc>
          <w:tcPr>
            <w:tcW w:w="901" w:type="dxa"/>
            <w:shd w:val="clear" w:color="auto" w:fill="323E4F"/>
          </w:tcPr>
          <w:p w14:paraId="3C3111FD" w14:textId="77777777" w:rsidR="0006223E" w:rsidRPr="0087061A" w:rsidRDefault="0006223E" w:rsidP="0087061A">
            <w:pPr>
              <w:spacing w:after="120"/>
              <w:rPr>
                <w:sz w:val="20"/>
              </w:rPr>
            </w:pPr>
            <w:r w:rsidRPr="0087061A">
              <w:rPr>
                <w:sz w:val="20"/>
              </w:rPr>
              <w:t>Versjon</w:t>
            </w:r>
          </w:p>
        </w:tc>
        <w:tc>
          <w:tcPr>
            <w:tcW w:w="1192" w:type="dxa"/>
            <w:shd w:val="clear" w:color="auto" w:fill="323E4F"/>
          </w:tcPr>
          <w:p w14:paraId="3C3111FE" w14:textId="77777777" w:rsidR="0006223E" w:rsidRPr="0087061A" w:rsidRDefault="0006223E" w:rsidP="0087061A">
            <w:pPr>
              <w:spacing w:after="120"/>
              <w:rPr>
                <w:sz w:val="20"/>
              </w:rPr>
            </w:pPr>
            <w:r w:rsidRPr="0087061A">
              <w:rPr>
                <w:sz w:val="20"/>
              </w:rPr>
              <w:t>Dato</w:t>
            </w:r>
          </w:p>
        </w:tc>
        <w:tc>
          <w:tcPr>
            <w:tcW w:w="850" w:type="dxa"/>
            <w:shd w:val="clear" w:color="auto" w:fill="323E4F"/>
          </w:tcPr>
          <w:p w14:paraId="3C3111FF" w14:textId="77777777" w:rsidR="0006223E" w:rsidRPr="0087061A" w:rsidRDefault="0006223E" w:rsidP="0087061A">
            <w:pPr>
              <w:spacing w:after="120"/>
              <w:rPr>
                <w:sz w:val="20"/>
              </w:rPr>
            </w:pPr>
            <w:r w:rsidRPr="0087061A">
              <w:rPr>
                <w:sz w:val="20"/>
              </w:rPr>
              <w:t>Kapittel</w:t>
            </w:r>
          </w:p>
        </w:tc>
        <w:tc>
          <w:tcPr>
            <w:tcW w:w="3261" w:type="dxa"/>
            <w:shd w:val="clear" w:color="auto" w:fill="323E4F"/>
          </w:tcPr>
          <w:p w14:paraId="3C311200" w14:textId="77777777" w:rsidR="0006223E" w:rsidRPr="0087061A" w:rsidRDefault="0006223E" w:rsidP="0087061A">
            <w:pPr>
              <w:spacing w:after="120"/>
              <w:rPr>
                <w:sz w:val="20"/>
              </w:rPr>
            </w:pPr>
            <w:r w:rsidRPr="0087061A">
              <w:rPr>
                <w:sz w:val="20"/>
              </w:rPr>
              <w:t>Endring</w:t>
            </w:r>
          </w:p>
        </w:tc>
        <w:tc>
          <w:tcPr>
            <w:tcW w:w="1559" w:type="dxa"/>
            <w:shd w:val="clear" w:color="auto" w:fill="323E4F"/>
          </w:tcPr>
          <w:p w14:paraId="3C311201" w14:textId="77777777" w:rsidR="0006223E" w:rsidRPr="0087061A" w:rsidRDefault="00E94B3A" w:rsidP="0087061A">
            <w:pPr>
              <w:spacing w:after="120"/>
              <w:rPr>
                <w:sz w:val="20"/>
              </w:rPr>
            </w:pPr>
            <w:r w:rsidRPr="0087061A">
              <w:rPr>
                <w:sz w:val="20"/>
              </w:rPr>
              <w:t xml:space="preserve">Versjon av </w:t>
            </w:r>
            <w:r w:rsidR="0006223E" w:rsidRPr="0087061A">
              <w:rPr>
                <w:sz w:val="20"/>
              </w:rPr>
              <w:t>Løsningsdesign</w:t>
            </w:r>
          </w:p>
        </w:tc>
        <w:tc>
          <w:tcPr>
            <w:tcW w:w="1523" w:type="dxa"/>
            <w:shd w:val="clear" w:color="auto" w:fill="323E4F"/>
          </w:tcPr>
          <w:p w14:paraId="3C311202" w14:textId="77777777" w:rsidR="0006223E" w:rsidRPr="0087061A" w:rsidRDefault="00E94B3A" w:rsidP="0087061A">
            <w:pPr>
              <w:spacing w:after="120"/>
              <w:rPr>
                <w:sz w:val="20"/>
              </w:rPr>
            </w:pPr>
            <w:r w:rsidRPr="0087061A">
              <w:rPr>
                <w:sz w:val="20"/>
              </w:rPr>
              <w:t>Endring utført av</w:t>
            </w:r>
            <w:r w:rsidR="0006223E" w:rsidRPr="0087061A">
              <w:rPr>
                <w:sz w:val="20"/>
              </w:rPr>
              <w:t xml:space="preserve"> </w:t>
            </w:r>
          </w:p>
        </w:tc>
      </w:tr>
      <w:tr w:rsidR="0006223E" w14:paraId="3C31120A" w14:textId="77777777" w:rsidTr="00486552">
        <w:trPr>
          <w:trHeight w:val="85"/>
        </w:trPr>
        <w:tc>
          <w:tcPr>
            <w:tcW w:w="901" w:type="dxa"/>
            <w:shd w:val="clear" w:color="auto" w:fill="auto"/>
          </w:tcPr>
          <w:p w14:paraId="3C311204" w14:textId="77777777" w:rsidR="0006223E" w:rsidRPr="0087061A" w:rsidRDefault="0006223E" w:rsidP="0087061A">
            <w:pPr>
              <w:spacing w:after="120"/>
              <w:rPr>
                <w:sz w:val="20"/>
              </w:rPr>
            </w:pPr>
          </w:p>
        </w:tc>
        <w:tc>
          <w:tcPr>
            <w:tcW w:w="1192" w:type="dxa"/>
            <w:shd w:val="clear" w:color="auto" w:fill="auto"/>
          </w:tcPr>
          <w:p w14:paraId="3C311205" w14:textId="77777777" w:rsidR="0006223E" w:rsidRPr="0087061A" w:rsidRDefault="0006223E" w:rsidP="0087061A">
            <w:pPr>
              <w:spacing w:after="120"/>
              <w:rPr>
                <w:sz w:val="20"/>
              </w:rPr>
            </w:pPr>
          </w:p>
        </w:tc>
        <w:tc>
          <w:tcPr>
            <w:tcW w:w="850" w:type="dxa"/>
            <w:shd w:val="clear" w:color="auto" w:fill="auto"/>
          </w:tcPr>
          <w:p w14:paraId="3C311206" w14:textId="77777777" w:rsidR="0006223E" w:rsidRPr="0087061A" w:rsidRDefault="0006223E" w:rsidP="0087061A">
            <w:pPr>
              <w:spacing w:after="120"/>
              <w:rPr>
                <w:sz w:val="20"/>
              </w:rPr>
            </w:pPr>
          </w:p>
        </w:tc>
        <w:tc>
          <w:tcPr>
            <w:tcW w:w="3261" w:type="dxa"/>
            <w:shd w:val="clear" w:color="auto" w:fill="auto"/>
          </w:tcPr>
          <w:p w14:paraId="3C311207" w14:textId="77777777" w:rsidR="0006223E" w:rsidRPr="0087061A" w:rsidRDefault="00F92EE2" w:rsidP="0087061A">
            <w:pPr>
              <w:spacing w:after="120"/>
              <w:rPr>
                <w:sz w:val="20"/>
              </w:rPr>
            </w:pPr>
            <w:r w:rsidRPr="0087061A">
              <w:rPr>
                <w:rFonts w:cs="Arial"/>
                <w:sz w:val="20"/>
                <w:szCs w:val="22"/>
              </w:rPr>
              <w:fldChar w:fldCharType="begin"/>
            </w:r>
            <w:r w:rsidRPr="0087061A">
              <w:rPr>
                <w:rFonts w:cs="Arial"/>
                <w:sz w:val="20"/>
                <w:szCs w:val="22"/>
              </w:rPr>
              <w:instrText xml:space="preserve"> MACROBUTTON  AcceptAllChangesShown "[Dokumentversjonering iht. prosess]" </w:instrText>
            </w:r>
            <w:r w:rsidRPr="0087061A">
              <w:rPr>
                <w:rFonts w:cs="Arial"/>
                <w:sz w:val="20"/>
                <w:szCs w:val="22"/>
              </w:rPr>
              <w:fldChar w:fldCharType="end"/>
            </w:r>
          </w:p>
        </w:tc>
        <w:tc>
          <w:tcPr>
            <w:tcW w:w="1559" w:type="dxa"/>
            <w:shd w:val="clear" w:color="auto" w:fill="auto"/>
          </w:tcPr>
          <w:p w14:paraId="3C311208" w14:textId="77777777" w:rsidR="0006223E" w:rsidRPr="0087061A" w:rsidRDefault="0006223E" w:rsidP="00486552">
            <w:pPr>
              <w:spacing w:after="120"/>
              <w:jc w:val="center"/>
              <w:rPr>
                <w:sz w:val="20"/>
              </w:rPr>
            </w:pPr>
          </w:p>
        </w:tc>
        <w:tc>
          <w:tcPr>
            <w:tcW w:w="1523" w:type="dxa"/>
            <w:shd w:val="clear" w:color="auto" w:fill="auto"/>
          </w:tcPr>
          <w:p w14:paraId="3C311209" w14:textId="77777777" w:rsidR="0006223E" w:rsidRPr="0087061A" w:rsidRDefault="0006223E" w:rsidP="0087061A">
            <w:pPr>
              <w:spacing w:after="120"/>
              <w:rPr>
                <w:sz w:val="20"/>
              </w:rPr>
            </w:pPr>
          </w:p>
        </w:tc>
      </w:tr>
    </w:tbl>
    <w:p w14:paraId="3C31120B" w14:textId="77777777" w:rsidR="00CA3A75" w:rsidRDefault="00CA3A75" w:rsidP="00342437"/>
    <w:p w14:paraId="3C31120C" w14:textId="77777777" w:rsidR="00CA3A75" w:rsidRPr="00C67968" w:rsidRDefault="00CA3A75" w:rsidP="003422CB">
      <w:pPr>
        <w:jc w:val="center"/>
      </w:pPr>
    </w:p>
    <w:p w14:paraId="3C31120D" w14:textId="358F1AF4" w:rsidR="003422CB" w:rsidRPr="0006223E" w:rsidRDefault="00206FF3" w:rsidP="003422CB">
      <w:pPr>
        <w:jc w:val="center"/>
        <w:rPr>
          <w:b/>
          <w:sz w:val="24"/>
        </w:rPr>
      </w:pPr>
      <w:r>
        <w:rPr>
          <w:b/>
          <w:sz w:val="24"/>
        </w:rPr>
        <w:t>Rapport utarbeidet av</w:t>
      </w:r>
      <w:r w:rsidR="00597C27">
        <w:rPr>
          <w:b/>
          <w:sz w:val="24"/>
        </w:rPr>
        <w:t xml:space="preserve"> [Sett inn]</w:t>
      </w:r>
    </w:p>
    <w:p w14:paraId="3C31120E" w14:textId="51410716" w:rsidR="003422CB" w:rsidRPr="00C67968" w:rsidRDefault="003422CB" w:rsidP="003422CB">
      <w:pPr>
        <w:jc w:val="center"/>
      </w:pPr>
      <w:r w:rsidRPr="00C67968">
        <w:t>Dato</w:t>
      </w:r>
      <w:r w:rsidR="0066340F">
        <w:t xml:space="preserve"> </w:t>
      </w:r>
      <w:r w:rsidR="00E65616" w:rsidRPr="005E0CBE">
        <w:rPr>
          <w:rFonts w:cs="Arial"/>
          <w:szCs w:val="22"/>
        </w:rPr>
        <w:fldChar w:fldCharType="begin"/>
      </w:r>
      <w:r w:rsidR="00E65616" w:rsidRPr="005E0CBE">
        <w:rPr>
          <w:rFonts w:cs="Arial"/>
          <w:szCs w:val="22"/>
        </w:rPr>
        <w:instrText xml:space="preserve"> MACROBUTTON  AcceptAllChangesShown "[Sett inn dato]" </w:instrText>
      </w:r>
      <w:r w:rsidR="00E65616" w:rsidRPr="005E0CBE">
        <w:rPr>
          <w:rFonts w:cs="Arial"/>
          <w:szCs w:val="22"/>
        </w:rPr>
        <w:fldChar w:fldCharType="end"/>
      </w:r>
    </w:p>
    <w:p w14:paraId="3C31120F" w14:textId="77777777" w:rsidR="0095213A" w:rsidRPr="00C61FEC" w:rsidRDefault="00EB24DC" w:rsidP="00F66F87">
      <w:pPr>
        <w:rPr>
          <w:color w:val="2E74B5"/>
          <w:sz w:val="28"/>
        </w:rPr>
      </w:pPr>
      <w:r>
        <w:br w:type="page"/>
      </w:r>
      <w:r w:rsidR="00C5421D">
        <w:rPr>
          <w:color w:val="2E74B5"/>
          <w:sz w:val="28"/>
        </w:rPr>
        <w:lastRenderedPageBreak/>
        <w:t xml:space="preserve">Forord </w:t>
      </w:r>
    </w:p>
    <w:p w14:paraId="3C311210" w14:textId="4E09C7E0" w:rsidR="006653E3" w:rsidRDefault="00297A8D" w:rsidP="00F50425">
      <w:r w:rsidRPr="00F26D2B">
        <w:t xml:space="preserve">Denne </w:t>
      </w:r>
      <w:r w:rsidR="00F10110" w:rsidRPr="00F26D2B">
        <w:t>risikovurderings</w:t>
      </w:r>
      <w:r w:rsidR="00B96ADA">
        <w:t xml:space="preserve">rapporten </w:t>
      </w:r>
      <w:r w:rsidR="00582313" w:rsidRPr="00F26D2B">
        <w:t>beskriver</w:t>
      </w:r>
      <w:r w:rsidR="00E72DD4" w:rsidRPr="00F26D2B">
        <w:t xml:space="preserve"> </w:t>
      </w:r>
      <w:r w:rsidR="00F637BF" w:rsidRPr="00F26D2B">
        <w:t xml:space="preserve">løsningens risikobilde </w:t>
      </w:r>
      <w:r w:rsidR="00582313" w:rsidRPr="00F26D2B">
        <w:t>basert på forelagt saksgrunnlag</w:t>
      </w:r>
      <w:r w:rsidR="009C116B">
        <w:t>. F</w:t>
      </w:r>
      <w:r w:rsidR="00582313" w:rsidRPr="00F26D2B">
        <w:t>ølgende elementer</w:t>
      </w:r>
      <w:r w:rsidR="009C116B">
        <w:t xml:space="preserve"> dekkes</w:t>
      </w:r>
      <w:r w:rsidR="00582313" w:rsidRPr="00F26D2B">
        <w:t xml:space="preserve">: </w:t>
      </w:r>
    </w:p>
    <w:p w14:paraId="3C311211" w14:textId="77777777" w:rsidR="00907EF7" w:rsidRPr="00F26D2B" w:rsidRDefault="00907EF7" w:rsidP="007F435F"/>
    <w:p w14:paraId="3C311212" w14:textId="77777777" w:rsidR="00B96ADA" w:rsidRDefault="00B96ADA" w:rsidP="00767B9A">
      <w:pPr>
        <w:numPr>
          <w:ilvl w:val="0"/>
          <w:numId w:val="3"/>
        </w:numPr>
      </w:pPr>
      <w:r>
        <w:t>Omfang og avgrensinger i risikovurderingen</w:t>
      </w:r>
      <w:r w:rsidR="00437588">
        <w:t>.</w:t>
      </w:r>
    </w:p>
    <w:p w14:paraId="3C311213" w14:textId="77777777" w:rsidR="000A0B42" w:rsidRDefault="00B96ADA" w:rsidP="00767B9A">
      <w:pPr>
        <w:numPr>
          <w:ilvl w:val="0"/>
          <w:numId w:val="3"/>
        </w:numPr>
      </w:pPr>
      <w:r>
        <w:t>Beskrivelse av grunnlaget for risikovurderingen</w:t>
      </w:r>
      <w:r w:rsidR="00437588">
        <w:t>.</w:t>
      </w:r>
    </w:p>
    <w:p w14:paraId="3C311214" w14:textId="77777777" w:rsidR="000A0B42" w:rsidRDefault="000A0B42" w:rsidP="00767B9A">
      <w:pPr>
        <w:numPr>
          <w:ilvl w:val="0"/>
          <w:numId w:val="3"/>
        </w:numPr>
      </w:pPr>
      <w:r>
        <w:t>Etterlevelse av krav til løsningen</w:t>
      </w:r>
      <w:r w:rsidR="00A22602">
        <w:t>.</w:t>
      </w:r>
    </w:p>
    <w:p w14:paraId="3C311215" w14:textId="77777777" w:rsidR="00095DF2" w:rsidRPr="00095DF2" w:rsidRDefault="00095DF2" w:rsidP="00767B9A">
      <w:pPr>
        <w:numPr>
          <w:ilvl w:val="0"/>
          <w:numId w:val="3"/>
        </w:numPr>
      </w:pPr>
      <w:r>
        <w:t>Kartlegging av m</w:t>
      </w:r>
      <w:r w:rsidRPr="00095DF2">
        <w:t xml:space="preserve">ulige sårbarheter og tilhørende </w:t>
      </w:r>
      <w:proofErr w:type="spellStart"/>
      <w:r w:rsidRPr="00095DF2">
        <w:t>trusselscenarier</w:t>
      </w:r>
      <w:proofErr w:type="spellEnd"/>
      <w:r w:rsidR="00437588">
        <w:t>.</w:t>
      </w:r>
    </w:p>
    <w:p w14:paraId="3C311216" w14:textId="77777777" w:rsidR="006653E3" w:rsidRPr="00F26D2B" w:rsidRDefault="006653E3" w:rsidP="00767B9A">
      <w:pPr>
        <w:numPr>
          <w:ilvl w:val="0"/>
          <w:numId w:val="3"/>
        </w:numPr>
      </w:pPr>
      <w:r w:rsidRPr="00F26D2B">
        <w:t>V</w:t>
      </w:r>
      <w:r w:rsidR="00C97036" w:rsidRPr="00F26D2B">
        <w:t xml:space="preserve">urdering av </w:t>
      </w:r>
      <w:r w:rsidR="00024315">
        <w:t xml:space="preserve">risiko, herunder </w:t>
      </w:r>
      <w:r w:rsidR="00C97036" w:rsidRPr="00F26D2B">
        <w:t>sannsynlighet</w:t>
      </w:r>
      <w:r w:rsidR="0052164B">
        <w:t xml:space="preserve"> og konsekvens</w:t>
      </w:r>
      <w:r w:rsidR="00437588">
        <w:t>.</w:t>
      </w:r>
      <w:r w:rsidR="00C97036" w:rsidRPr="00F26D2B">
        <w:t xml:space="preserve"> </w:t>
      </w:r>
    </w:p>
    <w:p w14:paraId="3C311217" w14:textId="77777777" w:rsidR="006653E3" w:rsidRPr="00F26D2B" w:rsidRDefault="006653E3" w:rsidP="00767B9A">
      <w:pPr>
        <w:numPr>
          <w:ilvl w:val="0"/>
          <w:numId w:val="3"/>
        </w:numPr>
      </w:pPr>
      <w:r w:rsidRPr="00F26D2B">
        <w:t>Kartlegging av relevante tiltak i de tilfeller der anslått risiko er høyere enn akseptabel risiko</w:t>
      </w:r>
      <w:r w:rsidR="00437588">
        <w:t>.</w:t>
      </w:r>
      <w:r w:rsidR="00C97036" w:rsidRPr="00F26D2B">
        <w:t xml:space="preserve"> </w:t>
      </w:r>
    </w:p>
    <w:p w14:paraId="3C311218" w14:textId="77777777" w:rsidR="0002111D" w:rsidRPr="00F26D2B" w:rsidRDefault="0002111D" w:rsidP="007F435F">
      <w:pPr>
        <w:rPr>
          <w:b/>
        </w:rPr>
      </w:pPr>
    </w:p>
    <w:p w14:paraId="3C311219" w14:textId="77777777" w:rsidR="007018C5" w:rsidRPr="00F26D2B" w:rsidRDefault="007018C5" w:rsidP="007F435F">
      <w:pPr>
        <w:rPr>
          <w:b/>
        </w:rPr>
      </w:pPr>
      <w:r w:rsidRPr="00F26D2B">
        <w:rPr>
          <w:b/>
        </w:rPr>
        <w:t>Hensikten med denne rapporten</w:t>
      </w:r>
    </w:p>
    <w:p w14:paraId="3C31121A" w14:textId="77777777" w:rsidR="007018C5" w:rsidRPr="00F26D2B" w:rsidRDefault="00036670" w:rsidP="00F50425">
      <w:pPr>
        <w:jc w:val="both"/>
      </w:pPr>
      <w:r w:rsidRPr="00F26D2B">
        <w:t>Hensikten med risikovurdering</w:t>
      </w:r>
      <w:r w:rsidR="003913EE" w:rsidRPr="00F26D2B">
        <w:t>en</w:t>
      </w:r>
      <w:r w:rsidRPr="00F26D2B">
        <w:t xml:space="preserve"> er </w:t>
      </w:r>
      <w:r w:rsidR="00A71F0D">
        <w:t xml:space="preserve">å </w:t>
      </w:r>
      <w:r w:rsidRPr="00F26D2B">
        <w:t>dekke lov</w:t>
      </w:r>
      <w:r w:rsidR="00657DE0" w:rsidRPr="00F26D2B">
        <w:t>pålagt</w:t>
      </w:r>
      <w:r w:rsidR="006808BC">
        <w:t>e</w:t>
      </w:r>
      <w:r w:rsidR="00657DE0" w:rsidRPr="00F26D2B">
        <w:t xml:space="preserve"> krav</w:t>
      </w:r>
      <w:r w:rsidR="00A55579" w:rsidRPr="00F26D2B">
        <w:rPr>
          <w:rStyle w:val="Fotnotereferanse"/>
        </w:rPr>
        <w:footnoteReference w:id="1"/>
      </w:r>
      <w:r w:rsidR="00657DE0" w:rsidRPr="00F26D2B">
        <w:t xml:space="preserve"> som sier at</w:t>
      </w:r>
      <w:r w:rsidRPr="00F26D2B">
        <w:t xml:space="preserve"> ris</w:t>
      </w:r>
      <w:r w:rsidR="00D10DCD" w:rsidRPr="00F26D2B">
        <w:t>iko</w:t>
      </w:r>
      <w:r w:rsidR="00465D50" w:rsidRPr="00F26D2B">
        <w:t xml:space="preserve">vurdering skal gjennomføres ved </w:t>
      </w:r>
      <w:r w:rsidR="00F50425">
        <w:t>ny innføring</w:t>
      </w:r>
      <w:r w:rsidR="00804A2C">
        <w:t xml:space="preserve"> og </w:t>
      </w:r>
      <w:r w:rsidR="00465D50" w:rsidRPr="00F26D2B">
        <w:t>endring som har betydning for informasjonssikkerhet</w:t>
      </w:r>
      <w:r w:rsidR="003913EE" w:rsidRPr="00F26D2B">
        <w:t>. Risikovurderingen har</w:t>
      </w:r>
      <w:r w:rsidR="00C20679" w:rsidRPr="00F26D2B">
        <w:t xml:space="preserve"> også</w:t>
      </w:r>
      <w:r w:rsidR="003913EE" w:rsidRPr="00F26D2B">
        <w:t xml:space="preserve"> </w:t>
      </w:r>
      <w:r w:rsidR="00E515B6" w:rsidRPr="00F26D2B">
        <w:t>nytteverdi</w:t>
      </w:r>
      <w:r w:rsidR="00657DE0" w:rsidRPr="00F26D2B">
        <w:t xml:space="preserve"> i form av identifikasjon</w:t>
      </w:r>
      <w:r w:rsidR="00E515B6" w:rsidRPr="00F26D2B">
        <w:t xml:space="preserve"> av risiko</w:t>
      </w:r>
      <w:r w:rsidR="00E72DD4" w:rsidRPr="00F26D2B">
        <w:t>,</w:t>
      </w:r>
      <w:r w:rsidR="003913EE" w:rsidRPr="00F26D2B">
        <w:t xml:space="preserve"> og</w:t>
      </w:r>
      <w:r w:rsidR="00657DE0" w:rsidRPr="00F26D2B">
        <w:t xml:space="preserve"> anbefaling av konkrete risikoreduse</w:t>
      </w:r>
      <w:r w:rsidR="00F30B73" w:rsidRPr="00F26D2B">
        <w:t xml:space="preserve">rende tiltak knyttet opp mot </w:t>
      </w:r>
      <w:r w:rsidR="00657DE0" w:rsidRPr="00F26D2B">
        <w:t xml:space="preserve">identifiserte sårbarheter. </w:t>
      </w:r>
      <w:r w:rsidR="003913EE" w:rsidRPr="00F26D2B">
        <w:t xml:space="preserve"> </w:t>
      </w:r>
    </w:p>
    <w:p w14:paraId="3C31121B" w14:textId="77777777" w:rsidR="00F27337" w:rsidRPr="00F26D2B" w:rsidRDefault="00F27337" w:rsidP="00205CD5"/>
    <w:p w14:paraId="3C31121C" w14:textId="77777777" w:rsidR="007018C5" w:rsidRPr="00F26D2B" w:rsidRDefault="007018C5" w:rsidP="007F435F">
      <w:pPr>
        <w:rPr>
          <w:b/>
        </w:rPr>
      </w:pPr>
      <w:r w:rsidRPr="00F26D2B">
        <w:rPr>
          <w:b/>
        </w:rPr>
        <w:t xml:space="preserve">Behandling av anbefalte tiltak </w:t>
      </w:r>
    </w:p>
    <w:p w14:paraId="3C31121D" w14:textId="77777777" w:rsidR="0098137F" w:rsidRDefault="0098137F" w:rsidP="00F50425">
      <w:pPr>
        <w:jc w:val="both"/>
      </w:pPr>
      <w:r w:rsidRPr="00F26D2B">
        <w:t>For å sikre god håndterin</w:t>
      </w:r>
      <w:r w:rsidR="00657DE0" w:rsidRPr="00F26D2B">
        <w:t xml:space="preserve">g av identifiserte risikoer, </w:t>
      </w:r>
      <w:r w:rsidRPr="00F26D2B">
        <w:t xml:space="preserve">anbefales det å ha et aktivt forhold til de fire T-ene </w:t>
      </w:r>
      <w:r w:rsidR="00883DD8">
        <w:t>for</w:t>
      </w:r>
      <w:r w:rsidRPr="00F26D2B">
        <w:t xml:space="preserve"> risikohåndtering. </w:t>
      </w:r>
    </w:p>
    <w:p w14:paraId="3C31121E" w14:textId="77777777" w:rsidR="000D5D35" w:rsidRDefault="000D5D35" w:rsidP="0098137F"/>
    <w:tbl>
      <w:tblPr>
        <w:tblW w:w="0" w:type="auto"/>
        <w:tblLook w:val="04A0" w:firstRow="1" w:lastRow="0" w:firstColumn="1" w:lastColumn="0" w:noHBand="0" w:noVBand="1"/>
      </w:tblPr>
      <w:tblGrid>
        <w:gridCol w:w="1381"/>
        <w:gridCol w:w="7689"/>
      </w:tblGrid>
      <w:tr w:rsidR="000D5D35" w14:paraId="3C311222" w14:textId="77777777" w:rsidTr="00E70D3B">
        <w:tc>
          <w:tcPr>
            <w:tcW w:w="1384" w:type="dxa"/>
            <w:shd w:val="clear" w:color="auto" w:fill="auto"/>
          </w:tcPr>
          <w:p w14:paraId="3C31121F" w14:textId="77777777" w:rsidR="000D5D35" w:rsidRPr="00E70D3B" w:rsidRDefault="000D5D35" w:rsidP="00F50425">
            <w:pPr>
              <w:jc w:val="both"/>
              <w:rPr>
                <w:b/>
              </w:rPr>
            </w:pPr>
            <w:r w:rsidRPr="00E70D3B">
              <w:rPr>
                <w:b/>
              </w:rPr>
              <w:t>Tolerate</w:t>
            </w:r>
          </w:p>
          <w:p w14:paraId="3C311220" w14:textId="77777777" w:rsidR="000D5D35" w:rsidRDefault="00EA08E4" w:rsidP="00F50425">
            <w:pPr>
              <w:jc w:val="both"/>
            </w:pPr>
            <w:r>
              <w:t>(Akseptere</w:t>
            </w:r>
            <w:r w:rsidR="000D5D35">
              <w:t>)</w:t>
            </w:r>
          </w:p>
        </w:tc>
        <w:tc>
          <w:tcPr>
            <w:tcW w:w="7826" w:type="dxa"/>
            <w:shd w:val="clear" w:color="auto" w:fill="auto"/>
          </w:tcPr>
          <w:p w14:paraId="3C311221" w14:textId="77777777" w:rsidR="000D5D35" w:rsidRDefault="000D5D35" w:rsidP="00F50425">
            <w:pPr>
              <w:jc w:val="both"/>
            </w:pPr>
            <w:r w:rsidRPr="00F26D2B">
              <w:t xml:space="preserve">Det er ikke mulig å fjerne all risiko. Noe risiko kan derfor aksepteres, men det er viktig at risikoen er identifisert, forstått og akseptert av berørte parter. </w:t>
            </w:r>
            <w:r w:rsidR="006808BC">
              <w:t>Vurdering av kost/nytteverdi vil være sentral</w:t>
            </w:r>
            <w:r w:rsidRPr="00F26D2B">
              <w:t xml:space="preserve"> i denne sammenheng</w:t>
            </w:r>
            <w:r>
              <w:t>.</w:t>
            </w:r>
            <w:r w:rsidR="00804A2C">
              <w:t xml:space="preserve"> Merk at etterlevelse av lovpålagte krav kan ikke være gjenstand for en slik vurdering</w:t>
            </w:r>
            <w:r w:rsidR="006808BC">
              <w:t>,</w:t>
            </w:r>
            <w:r w:rsidR="00804A2C">
              <w:t xml:space="preserve"> og </w:t>
            </w:r>
            <w:r w:rsidR="0039478C">
              <w:t>at avvik</w:t>
            </w:r>
            <w:r w:rsidR="000C3E20">
              <w:t xml:space="preserve"> ikke aksepteres</w:t>
            </w:r>
            <w:r w:rsidR="00804A2C">
              <w:t xml:space="preserve">. </w:t>
            </w:r>
          </w:p>
        </w:tc>
      </w:tr>
      <w:tr w:rsidR="000D5D35" w14:paraId="3C311226" w14:textId="77777777" w:rsidTr="00E70D3B">
        <w:tc>
          <w:tcPr>
            <w:tcW w:w="1384" w:type="dxa"/>
            <w:shd w:val="clear" w:color="auto" w:fill="auto"/>
          </w:tcPr>
          <w:p w14:paraId="3C311223" w14:textId="77777777" w:rsidR="000D5D35" w:rsidRPr="00E70D3B" w:rsidRDefault="000D5D35" w:rsidP="00F50425">
            <w:pPr>
              <w:jc w:val="both"/>
              <w:rPr>
                <w:b/>
              </w:rPr>
            </w:pPr>
            <w:proofErr w:type="spellStart"/>
            <w:r w:rsidRPr="00E70D3B">
              <w:rPr>
                <w:b/>
              </w:rPr>
              <w:t>Treat</w:t>
            </w:r>
            <w:proofErr w:type="spellEnd"/>
          </w:p>
          <w:p w14:paraId="3C311224" w14:textId="77777777" w:rsidR="000D5D35" w:rsidRDefault="000D5D35" w:rsidP="00F50425">
            <w:pPr>
              <w:jc w:val="both"/>
            </w:pPr>
            <w:r>
              <w:t>(Behandle)</w:t>
            </w:r>
          </w:p>
        </w:tc>
        <w:tc>
          <w:tcPr>
            <w:tcW w:w="7826" w:type="dxa"/>
            <w:shd w:val="clear" w:color="auto" w:fill="auto"/>
          </w:tcPr>
          <w:p w14:paraId="3C311225" w14:textId="77777777" w:rsidR="000D5D35" w:rsidRDefault="000D5D35" w:rsidP="00F50425">
            <w:pPr>
              <w:jc w:val="both"/>
            </w:pPr>
            <w:r w:rsidRPr="00F26D2B">
              <w:t>Iverksette tiltak for å redusere risikoen, enten ved å redusere sannsynligheten for at den inntreffer eller ved å redusere konsekvensene det vil medføre at risikoen inntreffer</w:t>
            </w:r>
            <w:r>
              <w:t>.</w:t>
            </w:r>
          </w:p>
        </w:tc>
      </w:tr>
      <w:tr w:rsidR="000D5D35" w14:paraId="3C31122A" w14:textId="77777777" w:rsidTr="00E70D3B">
        <w:tc>
          <w:tcPr>
            <w:tcW w:w="1384" w:type="dxa"/>
            <w:shd w:val="clear" w:color="auto" w:fill="auto"/>
          </w:tcPr>
          <w:p w14:paraId="3C311227" w14:textId="77777777" w:rsidR="000D5D35" w:rsidRPr="00E70D3B" w:rsidRDefault="000D5D35" w:rsidP="00F50425">
            <w:pPr>
              <w:jc w:val="both"/>
              <w:rPr>
                <w:b/>
                <w:color w:val="000000"/>
              </w:rPr>
            </w:pPr>
            <w:r w:rsidRPr="00E70D3B">
              <w:rPr>
                <w:b/>
                <w:color w:val="000000"/>
              </w:rPr>
              <w:t>Transfer</w:t>
            </w:r>
          </w:p>
          <w:p w14:paraId="3C311228" w14:textId="77777777" w:rsidR="000D5D35" w:rsidRDefault="000D5D35" w:rsidP="00F50425">
            <w:pPr>
              <w:jc w:val="both"/>
            </w:pPr>
            <w:r w:rsidRPr="00E70D3B">
              <w:rPr>
                <w:color w:val="000000"/>
              </w:rPr>
              <w:t>(Overføre)</w:t>
            </w:r>
          </w:p>
        </w:tc>
        <w:tc>
          <w:tcPr>
            <w:tcW w:w="7826" w:type="dxa"/>
            <w:shd w:val="clear" w:color="auto" w:fill="auto"/>
          </w:tcPr>
          <w:p w14:paraId="3C311229" w14:textId="77777777" w:rsidR="000D5D35" w:rsidRDefault="000D5D35" w:rsidP="00F50425">
            <w:pPr>
              <w:jc w:val="both"/>
            </w:pPr>
            <w:r w:rsidRPr="00F26D2B">
              <w:t xml:space="preserve">Noe av den finansielle risikoen kan muligens overføres til forsikringsselskap, gjennom kontraktsmessige forhold med en tredje part, eller ved </w:t>
            </w:r>
            <w:r>
              <w:t xml:space="preserve">at </w:t>
            </w:r>
            <w:r w:rsidRPr="00F26D2B">
              <w:t>mulige berørte parter aksepterer den risikoen de kan bli påført.</w:t>
            </w:r>
            <w:r w:rsidR="00804A2C">
              <w:t xml:space="preserve"> </w:t>
            </w:r>
            <w:r w:rsidR="003F21A8">
              <w:t>Merk at o</w:t>
            </w:r>
            <w:r w:rsidR="00804A2C">
              <w:t xml:space="preserve">verføring av risiko </w:t>
            </w:r>
            <w:r w:rsidR="003F21A8">
              <w:t>knyttet til sensitiv informasjon</w:t>
            </w:r>
            <w:r w:rsidR="00804A2C">
              <w:t xml:space="preserve"> i liten grad </w:t>
            </w:r>
            <w:r w:rsidR="003F21A8">
              <w:t xml:space="preserve">vil være et </w:t>
            </w:r>
            <w:r w:rsidR="000948C3">
              <w:t xml:space="preserve">alternativ. </w:t>
            </w:r>
          </w:p>
        </w:tc>
      </w:tr>
      <w:tr w:rsidR="000D5D35" w14:paraId="3C31122E" w14:textId="77777777" w:rsidTr="00E70D3B">
        <w:tc>
          <w:tcPr>
            <w:tcW w:w="1384" w:type="dxa"/>
            <w:shd w:val="clear" w:color="auto" w:fill="auto"/>
          </w:tcPr>
          <w:p w14:paraId="3C31122B" w14:textId="77777777" w:rsidR="000D5D35" w:rsidRPr="00E70D3B" w:rsidRDefault="000D5D35" w:rsidP="00F50425">
            <w:pPr>
              <w:jc w:val="both"/>
              <w:rPr>
                <w:b/>
              </w:rPr>
            </w:pPr>
            <w:proofErr w:type="spellStart"/>
            <w:r w:rsidRPr="00E70D3B">
              <w:rPr>
                <w:b/>
              </w:rPr>
              <w:t>Terminate</w:t>
            </w:r>
            <w:proofErr w:type="spellEnd"/>
          </w:p>
          <w:p w14:paraId="3C31122C" w14:textId="77777777" w:rsidR="000D5D35" w:rsidRDefault="000D5D35" w:rsidP="00F50425">
            <w:pPr>
              <w:jc w:val="both"/>
            </w:pPr>
            <w:r>
              <w:t>(Fjerne)</w:t>
            </w:r>
          </w:p>
        </w:tc>
        <w:tc>
          <w:tcPr>
            <w:tcW w:w="7826" w:type="dxa"/>
            <w:shd w:val="clear" w:color="auto" w:fill="auto"/>
          </w:tcPr>
          <w:p w14:paraId="3C31122D" w14:textId="77777777" w:rsidR="000D5D35" w:rsidRDefault="000D5D35" w:rsidP="00F50425">
            <w:pPr>
              <w:jc w:val="both"/>
            </w:pPr>
            <w:r w:rsidRPr="00F26D2B">
              <w:t>Dersom en identifisert risiko anses som uakseptabel og denne ikke kan kontrolleres, behandles eller overføres, kan løsningen være å eliminere alle aktiviteter/elementer som påfører denne risikoen.</w:t>
            </w:r>
          </w:p>
        </w:tc>
      </w:tr>
    </w:tbl>
    <w:p w14:paraId="3C31122F" w14:textId="77777777" w:rsidR="00702CAA" w:rsidRDefault="00702CAA" w:rsidP="007F435F">
      <w:pPr>
        <w:rPr>
          <w:b/>
        </w:rPr>
      </w:pPr>
    </w:p>
    <w:p w14:paraId="3C311230" w14:textId="77777777" w:rsidR="007018C5" w:rsidRPr="00F26D2B" w:rsidRDefault="009C3DFA" w:rsidP="007F435F">
      <w:pPr>
        <w:rPr>
          <w:b/>
        </w:rPr>
      </w:pPr>
      <w:r>
        <w:rPr>
          <w:b/>
        </w:rPr>
        <w:t>Behandling av risikovurderingen</w:t>
      </w:r>
    </w:p>
    <w:p w14:paraId="3C311231" w14:textId="77777777" w:rsidR="00243308" w:rsidRDefault="00C601CF" w:rsidP="00243308">
      <w:pPr>
        <w:jc w:val="both"/>
      </w:pPr>
      <w:r w:rsidRPr="00F26D2B">
        <w:t>Som datab</w:t>
      </w:r>
      <w:r w:rsidR="004900DB">
        <w:t>ehandleransvarlig er det berørt</w:t>
      </w:r>
      <w:r w:rsidR="004906DE">
        <w:t xml:space="preserve"> h</w:t>
      </w:r>
      <w:r w:rsidRPr="00F26D2B">
        <w:t>el</w:t>
      </w:r>
      <w:r w:rsidR="004906DE">
        <w:t xml:space="preserve">seforetak som kan beslutte tjenestens risikoakseptnivå. </w:t>
      </w:r>
      <w:r w:rsidR="004A51C5" w:rsidRPr="00F26D2B">
        <w:t xml:space="preserve"> </w:t>
      </w:r>
      <w:r w:rsidR="00C4752F">
        <w:t>R</w:t>
      </w:r>
      <w:r w:rsidR="00BF311D">
        <w:t>isikovurderingsrapporten med anbefalte t</w:t>
      </w:r>
      <w:r w:rsidR="00C4752F">
        <w:t>iltak</w:t>
      </w:r>
      <w:r w:rsidR="008368CD" w:rsidRPr="00F26D2B">
        <w:t xml:space="preserve"> </w:t>
      </w:r>
      <w:r w:rsidR="004906DE">
        <w:t xml:space="preserve">skal </w:t>
      </w:r>
      <w:r w:rsidR="004A51C5" w:rsidRPr="00F26D2B">
        <w:t>legg</w:t>
      </w:r>
      <w:r w:rsidR="000948C3">
        <w:t>es frem for sikkerhetsleder</w:t>
      </w:r>
      <w:r w:rsidR="004900DB">
        <w:t xml:space="preserve"> i berørt</w:t>
      </w:r>
      <w:r w:rsidR="004A51C5" w:rsidRPr="00F26D2B">
        <w:t xml:space="preserve"> Helseforetak for </w:t>
      </w:r>
      <w:r w:rsidR="00BF311D">
        <w:t>aksept av risikonivå</w:t>
      </w:r>
      <w:r w:rsidR="000948C3">
        <w:t xml:space="preserve">. </w:t>
      </w:r>
      <w:r w:rsidR="00243308">
        <w:t>Ved regionale løsninger</w:t>
      </w:r>
      <w:r w:rsidR="004906DE">
        <w:t>, som innebærer at samme tjeneste</w:t>
      </w:r>
      <w:r w:rsidR="00243308">
        <w:t xml:space="preserve"> og samme database benyttes </w:t>
      </w:r>
      <w:r w:rsidR="004906DE">
        <w:t>av to eller flere h</w:t>
      </w:r>
      <w:r w:rsidR="00243308">
        <w:t xml:space="preserve">elseforetak, skal risikovurderingen behandles </w:t>
      </w:r>
      <w:r w:rsidR="004906DE">
        <w:t xml:space="preserve">regionalt </w:t>
      </w:r>
      <w:r w:rsidR="00243308">
        <w:t xml:space="preserve">av det Regionale Risikovurderingsteamet. </w:t>
      </w:r>
    </w:p>
    <w:p w14:paraId="3C311232" w14:textId="77777777" w:rsidR="00243308" w:rsidRPr="009C116B" w:rsidRDefault="00243308" w:rsidP="00243308">
      <w:pPr>
        <w:jc w:val="both"/>
      </w:pPr>
    </w:p>
    <w:p w14:paraId="3C311233" w14:textId="77777777" w:rsidR="00CD7278" w:rsidRDefault="004A51C5" w:rsidP="00F50425">
      <w:pPr>
        <w:jc w:val="both"/>
      </w:pPr>
      <w:r w:rsidRPr="00F26D2B">
        <w:t>Helseforetak</w:t>
      </w:r>
      <w:r w:rsidR="00F232CE" w:rsidRPr="00F26D2B">
        <w:t>et</w:t>
      </w:r>
      <w:r w:rsidRPr="00F26D2B">
        <w:t xml:space="preserve"> er juridisk eier av</w:t>
      </w:r>
      <w:r w:rsidR="008368CD" w:rsidRPr="00F26D2B">
        <w:t xml:space="preserve"> risikovurderingen og må </w:t>
      </w:r>
      <w:r w:rsidR="0009298E" w:rsidRPr="00F26D2B">
        <w:t xml:space="preserve">sikre at dokumentasjonen behandles </w:t>
      </w:r>
      <w:r w:rsidR="0002111D" w:rsidRPr="00F26D2B">
        <w:t xml:space="preserve">forskriftsmessig i henhold til lovkrav og </w:t>
      </w:r>
      <w:r w:rsidR="0009298E" w:rsidRPr="00F26D2B">
        <w:t>gjeldende</w:t>
      </w:r>
      <w:r w:rsidR="0002111D" w:rsidRPr="00F26D2B">
        <w:t xml:space="preserve"> rutiner. </w:t>
      </w:r>
    </w:p>
    <w:p w14:paraId="3C311235" w14:textId="6845AFEB" w:rsidR="00F92EE2" w:rsidRPr="00F92EE2" w:rsidRDefault="00877D08" w:rsidP="00F92EE2">
      <w:pPr>
        <w:pStyle w:val="Overskriftforinnholdsfortegnelse"/>
        <w:numPr>
          <w:ilvl w:val="0"/>
          <w:numId w:val="0"/>
        </w:numPr>
        <w:tabs>
          <w:tab w:val="left" w:pos="2119"/>
        </w:tabs>
      </w:pPr>
      <w:r>
        <w:lastRenderedPageBreak/>
        <w:t>Innhold</w:t>
      </w:r>
      <w:r w:rsidR="00F92EE2">
        <w:tab/>
      </w:r>
    </w:p>
    <w:p w14:paraId="3DD727E9" w14:textId="04D212B7" w:rsidR="001D3FFE" w:rsidRPr="001D3FFE" w:rsidRDefault="00877D08">
      <w:pPr>
        <w:pStyle w:val="INNH1"/>
        <w:rPr>
          <w:rFonts w:asciiTheme="majorHAnsi" w:eastAsiaTheme="minorEastAsia" w:hAnsiTheme="majorHAnsi" w:cstheme="majorHAnsi"/>
          <w:noProof/>
          <w:sz w:val="18"/>
          <w:szCs w:val="18"/>
        </w:rPr>
      </w:pPr>
      <w:r w:rsidRPr="005E5661">
        <w:rPr>
          <w:sz w:val="18"/>
        </w:rPr>
        <w:fldChar w:fldCharType="begin"/>
      </w:r>
      <w:r w:rsidRPr="005E5661">
        <w:rPr>
          <w:sz w:val="18"/>
        </w:rPr>
        <w:instrText xml:space="preserve"> TOC \o "1-3" \h \z \u </w:instrText>
      </w:r>
      <w:r w:rsidRPr="005E5661">
        <w:rPr>
          <w:sz w:val="18"/>
        </w:rPr>
        <w:fldChar w:fldCharType="separate"/>
      </w:r>
      <w:hyperlink w:anchor="_Toc462743675" w:history="1">
        <w:r w:rsidR="001D3FFE" w:rsidRPr="001D3FFE">
          <w:rPr>
            <w:rStyle w:val="Hyperkobling"/>
            <w:rFonts w:asciiTheme="majorHAnsi" w:hAnsiTheme="majorHAnsi" w:cstheme="majorHAnsi"/>
            <w:noProof/>
            <w:sz w:val="18"/>
            <w:szCs w:val="18"/>
          </w:rPr>
          <w:t>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Sammendrag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_Toc462743675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4</w:t>
        </w:r>
        <w:r w:rsidR="001D3FFE" w:rsidRPr="001D3FFE">
          <w:rPr>
            <w:rFonts w:asciiTheme="majorHAnsi" w:hAnsiTheme="majorHAnsi" w:cstheme="majorHAnsi"/>
            <w:noProof/>
            <w:webHidden/>
            <w:sz w:val="18"/>
            <w:szCs w:val="18"/>
          </w:rPr>
          <w:fldChar w:fldCharType="end"/>
        </w:r>
      </w:hyperlink>
    </w:p>
    <w:p w14:paraId="0222E12D" w14:textId="7CAC052A" w:rsidR="001D3FFE" w:rsidRPr="001D3FFE" w:rsidRDefault="00CA4061">
      <w:pPr>
        <w:pStyle w:val="INNH1"/>
        <w:rPr>
          <w:rFonts w:asciiTheme="majorHAnsi" w:eastAsiaTheme="minorEastAsia" w:hAnsiTheme="majorHAnsi" w:cstheme="majorHAnsi"/>
          <w:noProof/>
          <w:sz w:val="18"/>
          <w:szCs w:val="18"/>
        </w:rPr>
      </w:pPr>
      <w:hyperlink w:anchor="_Toc462743676" w:history="1">
        <w:r w:rsidR="001D3FFE" w:rsidRPr="001D3FFE">
          <w:rPr>
            <w:rStyle w:val="Hyperkobling"/>
            <w:rFonts w:asciiTheme="majorHAnsi" w:hAnsiTheme="majorHAnsi" w:cstheme="majorHAnsi"/>
            <w:noProof/>
            <w:sz w:val="18"/>
            <w:szCs w:val="18"/>
          </w:rPr>
          <w:t>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Introduksjon og avgrensninger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_Toc462743676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5</w:t>
        </w:r>
        <w:r w:rsidR="001D3FFE" w:rsidRPr="001D3FFE">
          <w:rPr>
            <w:rFonts w:asciiTheme="majorHAnsi" w:hAnsiTheme="majorHAnsi" w:cstheme="majorHAnsi"/>
            <w:noProof/>
            <w:webHidden/>
            <w:sz w:val="18"/>
            <w:szCs w:val="18"/>
          </w:rPr>
          <w:fldChar w:fldCharType="end"/>
        </w:r>
      </w:hyperlink>
    </w:p>
    <w:p w14:paraId="0F25326C" w14:textId="5D47AFF1"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77" w:history="1">
        <w:r w:rsidR="001D3FFE" w:rsidRPr="001D3FFE">
          <w:rPr>
            <w:rStyle w:val="Hyperkobling"/>
            <w:rFonts w:asciiTheme="majorHAnsi" w:hAnsiTheme="majorHAnsi" w:cstheme="majorHAnsi"/>
            <w:noProof/>
            <w:sz w:val="18"/>
            <w:szCs w:val="18"/>
          </w:rPr>
          <w:t>2.1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Beskrivelse av nytt system</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_Toc462743677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5</w:t>
        </w:r>
        <w:r w:rsidR="001D3FFE" w:rsidRPr="001D3FFE">
          <w:rPr>
            <w:rFonts w:asciiTheme="majorHAnsi" w:hAnsiTheme="majorHAnsi" w:cstheme="majorHAnsi"/>
            <w:noProof/>
            <w:webHidden/>
            <w:sz w:val="18"/>
            <w:szCs w:val="18"/>
          </w:rPr>
          <w:fldChar w:fldCharType="end"/>
        </w:r>
      </w:hyperlink>
    </w:p>
    <w:p w14:paraId="210C201F" w14:textId="6E19BF72"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78" w:history="1">
        <w:r w:rsidR="001D3FFE" w:rsidRPr="001D3FFE">
          <w:rPr>
            <w:rStyle w:val="Hyperkobling"/>
            <w:rFonts w:asciiTheme="majorHAnsi" w:hAnsiTheme="majorHAnsi" w:cstheme="majorHAnsi"/>
            <w:noProof/>
            <w:sz w:val="18"/>
            <w:szCs w:val="18"/>
          </w:rPr>
          <w:t>2.2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Oversikt over funksjonalitet i løsningen</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_Toc462743678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5</w:t>
        </w:r>
        <w:r w:rsidR="001D3FFE" w:rsidRPr="001D3FFE">
          <w:rPr>
            <w:rFonts w:asciiTheme="majorHAnsi" w:hAnsiTheme="majorHAnsi" w:cstheme="majorHAnsi"/>
            <w:noProof/>
            <w:webHidden/>
            <w:sz w:val="18"/>
            <w:szCs w:val="18"/>
          </w:rPr>
          <w:fldChar w:fldCharType="end"/>
        </w:r>
      </w:hyperlink>
    </w:p>
    <w:p w14:paraId="6939094B" w14:textId="0009CEBD"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79" w:history="1">
        <w:r w:rsidR="001D3FFE" w:rsidRPr="001D3FFE">
          <w:rPr>
            <w:rStyle w:val="Hyperkobling"/>
            <w:rFonts w:asciiTheme="majorHAnsi" w:hAnsiTheme="majorHAnsi" w:cstheme="majorHAnsi"/>
            <w:noProof/>
            <w:sz w:val="18"/>
            <w:szCs w:val="18"/>
          </w:rPr>
          <w:t>2.3</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Klassifisering av opplysninger og krav til informasjonsbehandling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_Toc462743679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5</w:t>
        </w:r>
        <w:r w:rsidR="001D3FFE" w:rsidRPr="001D3FFE">
          <w:rPr>
            <w:rFonts w:asciiTheme="majorHAnsi" w:hAnsiTheme="majorHAnsi" w:cstheme="majorHAnsi"/>
            <w:noProof/>
            <w:webHidden/>
            <w:sz w:val="18"/>
            <w:szCs w:val="18"/>
          </w:rPr>
          <w:fldChar w:fldCharType="end"/>
        </w:r>
      </w:hyperlink>
    </w:p>
    <w:p w14:paraId="4C267FC0" w14:textId="1FB6E2FB"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80" w:history="1">
        <w:r w:rsidR="001D3FFE" w:rsidRPr="001D3FFE">
          <w:rPr>
            <w:rStyle w:val="Hyperkobling"/>
            <w:rFonts w:asciiTheme="majorHAnsi" w:hAnsiTheme="majorHAnsi" w:cstheme="majorHAnsi"/>
            <w:noProof/>
            <w:sz w:val="18"/>
            <w:szCs w:val="18"/>
          </w:rPr>
          <w:t>2.4</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Klassifisering av tilgjengelighet</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_Toc462743680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5</w:t>
        </w:r>
        <w:r w:rsidR="001D3FFE" w:rsidRPr="001D3FFE">
          <w:rPr>
            <w:rFonts w:asciiTheme="majorHAnsi" w:hAnsiTheme="majorHAnsi" w:cstheme="majorHAnsi"/>
            <w:noProof/>
            <w:webHidden/>
            <w:sz w:val="18"/>
            <w:szCs w:val="18"/>
          </w:rPr>
          <w:fldChar w:fldCharType="end"/>
        </w:r>
      </w:hyperlink>
    </w:p>
    <w:p w14:paraId="7BFFCC1A" w14:textId="7F882226"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81" w:history="1">
        <w:r w:rsidR="001D3FFE" w:rsidRPr="001D3FFE">
          <w:rPr>
            <w:rStyle w:val="Hyperkobling"/>
            <w:rFonts w:asciiTheme="majorHAnsi" w:hAnsiTheme="majorHAnsi" w:cstheme="majorHAnsi"/>
            <w:noProof/>
            <w:sz w:val="18"/>
            <w:szCs w:val="18"/>
          </w:rPr>
          <w:t>2.5</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Omfang og avgrensing av risikovurderingen</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_Toc462743681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5</w:t>
        </w:r>
        <w:r w:rsidR="001D3FFE" w:rsidRPr="001D3FFE">
          <w:rPr>
            <w:rFonts w:asciiTheme="majorHAnsi" w:hAnsiTheme="majorHAnsi" w:cstheme="majorHAnsi"/>
            <w:noProof/>
            <w:webHidden/>
            <w:sz w:val="18"/>
            <w:szCs w:val="18"/>
          </w:rPr>
          <w:fldChar w:fldCharType="end"/>
        </w:r>
      </w:hyperlink>
    </w:p>
    <w:p w14:paraId="1F45FC1B" w14:textId="6034A4B7"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82" w:history="1">
        <w:r w:rsidR="001D3FFE" w:rsidRPr="001D3FFE">
          <w:rPr>
            <w:rStyle w:val="Hyperkobling"/>
            <w:rFonts w:asciiTheme="majorHAnsi" w:hAnsiTheme="majorHAnsi" w:cstheme="majorHAnsi"/>
            <w:noProof/>
            <w:sz w:val="18"/>
            <w:szCs w:val="18"/>
          </w:rPr>
          <w:t>2.6</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Aktører og overordnet beskrivelse av deres rolle</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_Toc462743682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5</w:t>
        </w:r>
        <w:r w:rsidR="001D3FFE" w:rsidRPr="001D3FFE">
          <w:rPr>
            <w:rFonts w:asciiTheme="majorHAnsi" w:hAnsiTheme="majorHAnsi" w:cstheme="majorHAnsi"/>
            <w:noProof/>
            <w:webHidden/>
            <w:sz w:val="18"/>
            <w:szCs w:val="18"/>
          </w:rPr>
          <w:fldChar w:fldCharType="end"/>
        </w:r>
      </w:hyperlink>
    </w:p>
    <w:p w14:paraId="5AE5589F" w14:textId="75C3E81A" w:rsidR="001D3FFE" w:rsidRPr="001D3FFE" w:rsidRDefault="00CA4061">
      <w:pPr>
        <w:pStyle w:val="INNH1"/>
        <w:rPr>
          <w:rFonts w:asciiTheme="majorHAnsi" w:eastAsiaTheme="minorEastAsia" w:hAnsiTheme="majorHAnsi" w:cstheme="majorHAnsi"/>
          <w:noProof/>
          <w:sz w:val="18"/>
          <w:szCs w:val="18"/>
        </w:rPr>
      </w:pPr>
      <w:hyperlink w:anchor="_Toc462743683" w:history="1">
        <w:r w:rsidR="001D3FFE" w:rsidRPr="001D3FFE">
          <w:rPr>
            <w:rStyle w:val="Hyperkobling"/>
            <w:rFonts w:asciiTheme="majorHAnsi" w:hAnsiTheme="majorHAnsi" w:cstheme="majorHAnsi"/>
            <w:noProof/>
            <w:sz w:val="18"/>
            <w:szCs w:val="18"/>
          </w:rPr>
          <w:t>3</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Grunnlag for risikovurderingen</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_Toc462743683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2B85AA2C" w14:textId="7D7E22B6"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84" w:history="1">
        <w:r w:rsidR="001D3FFE" w:rsidRPr="001D3FFE">
          <w:rPr>
            <w:rStyle w:val="Hyperkobling"/>
            <w:rFonts w:asciiTheme="majorHAnsi" w:hAnsiTheme="majorHAnsi" w:cstheme="majorHAnsi"/>
            <w:noProof/>
            <w:sz w:val="18"/>
            <w:szCs w:val="18"/>
          </w:rPr>
          <w:t>3.1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Arkitekturbeskrivelse</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_Toc462743684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41DE2EBA" w14:textId="5CF5A6C3" w:rsidR="001D3FFE" w:rsidRPr="001D3FFE" w:rsidRDefault="00CA4061">
      <w:pPr>
        <w:pStyle w:val="INNH3"/>
        <w:rPr>
          <w:rFonts w:asciiTheme="majorHAnsi" w:eastAsiaTheme="minorEastAsia" w:hAnsiTheme="majorHAnsi" w:cstheme="majorHAnsi"/>
          <w:noProof/>
          <w:sz w:val="18"/>
          <w:szCs w:val="18"/>
        </w:rPr>
      </w:pPr>
      <w:hyperlink w:anchor="_Toc462743685" w:history="1">
        <w:r w:rsidR="001D3FFE" w:rsidRPr="001D3FFE">
          <w:rPr>
            <w:rStyle w:val="Hyperkobling"/>
            <w:rFonts w:asciiTheme="majorHAnsi" w:hAnsiTheme="majorHAnsi" w:cstheme="majorHAnsi"/>
            <w:noProof/>
            <w:sz w:val="18"/>
            <w:szCs w:val="18"/>
          </w:rPr>
          <w:t>3.1.1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Overordnet teknisk realisering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_Toc462743685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03B3801F" w14:textId="34D29602" w:rsidR="001D3FFE" w:rsidRPr="001D3FFE" w:rsidRDefault="00CA4061">
      <w:pPr>
        <w:pStyle w:val="INNH3"/>
        <w:rPr>
          <w:rFonts w:asciiTheme="majorHAnsi" w:eastAsiaTheme="minorEastAsia" w:hAnsiTheme="majorHAnsi" w:cstheme="majorHAnsi"/>
          <w:noProof/>
          <w:sz w:val="18"/>
          <w:szCs w:val="18"/>
        </w:rPr>
      </w:pPr>
      <w:hyperlink w:anchor="_Toc462743686" w:history="1">
        <w:r w:rsidR="001D3FFE" w:rsidRPr="001D3FFE">
          <w:rPr>
            <w:rStyle w:val="Hyperkobling"/>
            <w:rFonts w:asciiTheme="majorHAnsi" w:hAnsiTheme="majorHAnsi" w:cstheme="majorHAnsi"/>
            <w:noProof/>
            <w:sz w:val="18"/>
            <w:szCs w:val="18"/>
          </w:rPr>
          <w:t>3.1.2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Teknologi brukt i løsningen</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_Toc462743686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1846E3FB" w14:textId="036B4D1B" w:rsidR="001D3FFE" w:rsidRPr="001D3FFE" w:rsidRDefault="00CA4061">
      <w:pPr>
        <w:pStyle w:val="INNH3"/>
        <w:rPr>
          <w:rFonts w:asciiTheme="majorHAnsi" w:eastAsiaTheme="minorEastAsia" w:hAnsiTheme="majorHAnsi" w:cstheme="majorHAnsi"/>
          <w:noProof/>
          <w:sz w:val="18"/>
          <w:szCs w:val="18"/>
        </w:rPr>
      </w:pPr>
      <w:hyperlink w:anchor="_Toc462743687" w:history="1">
        <w:r w:rsidR="001D3FFE" w:rsidRPr="001D3FFE">
          <w:rPr>
            <w:rStyle w:val="Hyperkobling"/>
            <w:rFonts w:asciiTheme="majorHAnsi" w:hAnsiTheme="majorHAnsi" w:cstheme="majorHAnsi"/>
            <w:noProof/>
            <w:sz w:val="18"/>
            <w:szCs w:val="18"/>
          </w:rPr>
          <w:t>3.1.3</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Dataflyt med integrasjoner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_Toc462743687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72A4C8EE" w14:textId="3DAE099C"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88" w:history="1">
        <w:r w:rsidR="001D3FFE" w:rsidRPr="001D3FFE">
          <w:rPr>
            <w:rStyle w:val="Hyperkobling"/>
            <w:rFonts w:asciiTheme="majorHAnsi" w:hAnsiTheme="majorHAnsi" w:cstheme="majorHAnsi"/>
            <w:noProof/>
            <w:sz w:val="18"/>
            <w:szCs w:val="18"/>
          </w:rPr>
          <w:t>3.2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Avvik og innspill til risikomomenter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_Toc462743688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36BD4DDE" w14:textId="0AD6E86B" w:rsidR="001D3FFE" w:rsidRPr="001D3FFE" w:rsidRDefault="00CA4061">
      <w:pPr>
        <w:pStyle w:val="INNH3"/>
        <w:rPr>
          <w:rFonts w:asciiTheme="majorHAnsi" w:eastAsiaTheme="minorEastAsia" w:hAnsiTheme="majorHAnsi" w:cstheme="majorHAnsi"/>
          <w:noProof/>
          <w:sz w:val="18"/>
          <w:szCs w:val="18"/>
        </w:rPr>
      </w:pPr>
      <w:hyperlink w:anchor="_Toc462743689" w:history="1">
        <w:r w:rsidR="001D3FFE" w:rsidRPr="001D3FFE">
          <w:rPr>
            <w:rStyle w:val="Hyperkobling"/>
            <w:rFonts w:asciiTheme="majorHAnsi" w:hAnsiTheme="majorHAnsi" w:cstheme="majorHAnsi"/>
            <w:noProof/>
            <w:sz w:val="18"/>
            <w:szCs w:val="18"/>
          </w:rPr>
          <w:t>3.2.1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Avvik fra etablerte prinsipper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_Toc462743689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17611DC9" w14:textId="3A3AF3E0" w:rsidR="001D3FFE" w:rsidRPr="001D3FFE" w:rsidRDefault="00CA4061">
      <w:pPr>
        <w:pStyle w:val="INNH3"/>
        <w:rPr>
          <w:rFonts w:asciiTheme="majorHAnsi" w:eastAsiaTheme="minorEastAsia" w:hAnsiTheme="majorHAnsi" w:cstheme="majorHAnsi"/>
          <w:noProof/>
          <w:sz w:val="18"/>
          <w:szCs w:val="18"/>
        </w:rPr>
      </w:pPr>
      <w:hyperlink w:anchor="_Toc462743690" w:history="1">
        <w:r w:rsidR="001D3FFE" w:rsidRPr="001D3FFE">
          <w:rPr>
            <w:rStyle w:val="Hyperkobling"/>
            <w:rFonts w:asciiTheme="majorHAnsi" w:hAnsiTheme="majorHAnsi" w:cstheme="majorHAnsi"/>
            <w:noProof/>
            <w:sz w:val="18"/>
            <w:szCs w:val="18"/>
          </w:rPr>
          <w:t>3.2.2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Innspill til risiko</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_Toc462743690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03C05D39" w14:textId="4D6ADF8F"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91" w:history="1">
        <w:r w:rsidR="001D3FFE" w:rsidRPr="001D3FFE">
          <w:rPr>
            <w:rStyle w:val="Hyperkobling"/>
            <w:rFonts w:asciiTheme="majorHAnsi" w:hAnsiTheme="majorHAnsi" w:cstheme="majorHAnsi"/>
            <w:noProof/>
            <w:sz w:val="18"/>
            <w:szCs w:val="18"/>
          </w:rPr>
          <w:t>3.3</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Konfidensialitet, lagring, tilgang og transport</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_Toc462743691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05C505D7" w14:textId="67A1B80C" w:rsidR="001D3FFE" w:rsidRPr="001D3FFE" w:rsidRDefault="00CA4061">
      <w:pPr>
        <w:pStyle w:val="INNH3"/>
        <w:rPr>
          <w:rFonts w:asciiTheme="majorHAnsi" w:eastAsiaTheme="minorEastAsia" w:hAnsiTheme="majorHAnsi" w:cstheme="majorHAnsi"/>
          <w:noProof/>
          <w:sz w:val="18"/>
          <w:szCs w:val="18"/>
        </w:rPr>
      </w:pPr>
      <w:hyperlink w:anchor="_Toc462743692" w:history="1">
        <w:r w:rsidR="001D3FFE" w:rsidRPr="001D3FFE">
          <w:rPr>
            <w:rStyle w:val="Hyperkobling"/>
            <w:rFonts w:asciiTheme="majorHAnsi" w:hAnsiTheme="majorHAnsi" w:cstheme="majorHAnsi"/>
            <w:noProof/>
            <w:sz w:val="18"/>
            <w:szCs w:val="18"/>
          </w:rPr>
          <w:t>3.3.1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Informasjonstyper i løsningen</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_Toc462743692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727DAA12" w14:textId="21C98C0C" w:rsidR="001D3FFE" w:rsidRPr="001D3FFE" w:rsidRDefault="00CA4061">
      <w:pPr>
        <w:pStyle w:val="INNH3"/>
        <w:rPr>
          <w:rFonts w:asciiTheme="majorHAnsi" w:eastAsiaTheme="minorEastAsia" w:hAnsiTheme="majorHAnsi" w:cstheme="majorHAnsi"/>
          <w:noProof/>
          <w:sz w:val="18"/>
          <w:szCs w:val="18"/>
        </w:rPr>
      </w:pPr>
      <w:hyperlink w:anchor="_Toc462743693" w:history="1">
        <w:r w:rsidR="001D3FFE" w:rsidRPr="001D3FFE">
          <w:rPr>
            <w:rStyle w:val="Hyperkobling"/>
            <w:rFonts w:asciiTheme="majorHAnsi" w:hAnsiTheme="majorHAnsi" w:cstheme="majorHAnsi"/>
            <w:noProof/>
            <w:sz w:val="18"/>
            <w:szCs w:val="18"/>
          </w:rPr>
          <w:t>3.3.2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Bruk av informasjonsaktiva</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_Toc462743693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59F271BE" w14:textId="5FD36422"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94" w:history="1">
        <w:r w:rsidR="001D3FFE" w:rsidRPr="001D3FFE">
          <w:rPr>
            <w:rStyle w:val="Hyperkobling"/>
            <w:rFonts w:asciiTheme="majorHAnsi" w:hAnsiTheme="majorHAnsi" w:cstheme="majorHAnsi"/>
            <w:noProof/>
            <w:sz w:val="18"/>
            <w:szCs w:val="18"/>
          </w:rPr>
          <w:t>3.4</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Konfidensialitet, kryptering og bruk av sertifikater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_Toc462743694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450273F1" w14:textId="15FD79D4" w:rsidR="001D3FFE" w:rsidRPr="001D3FFE" w:rsidRDefault="00CA4061">
      <w:pPr>
        <w:pStyle w:val="INNH3"/>
        <w:rPr>
          <w:rFonts w:asciiTheme="majorHAnsi" w:eastAsiaTheme="minorEastAsia" w:hAnsiTheme="majorHAnsi" w:cstheme="majorHAnsi"/>
          <w:noProof/>
          <w:sz w:val="18"/>
          <w:szCs w:val="18"/>
        </w:rPr>
      </w:pPr>
      <w:hyperlink w:anchor="_Toc462743695" w:history="1">
        <w:r w:rsidR="001D3FFE" w:rsidRPr="001D3FFE">
          <w:rPr>
            <w:rStyle w:val="Hyperkobling"/>
            <w:rFonts w:asciiTheme="majorHAnsi" w:hAnsiTheme="majorHAnsi" w:cstheme="majorHAnsi"/>
            <w:noProof/>
            <w:sz w:val="18"/>
            <w:szCs w:val="18"/>
          </w:rPr>
          <w:t>3.4.1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Applikasjonskryptering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_Toc462743695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0A26D04D" w14:textId="5129FEDD" w:rsidR="001D3FFE" w:rsidRPr="001D3FFE" w:rsidRDefault="00CA4061">
      <w:pPr>
        <w:pStyle w:val="INNH3"/>
        <w:rPr>
          <w:rFonts w:asciiTheme="majorHAnsi" w:eastAsiaTheme="minorEastAsia" w:hAnsiTheme="majorHAnsi" w:cstheme="majorHAnsi"/>
          <w:noProof/>
          <w:sz w:val="18"/>
          <w:szCs w:val="18"/>
        </w:rPr>
      </w:pPr>
      <w:hyperlink w:anchor="_Toc462743696" w:history="1">
        <w:r w:rsidR="001D3FFE" w:rsidRPr="001D3FFE">
          <w:rPr>
            <w:rStyle w:val="Hyperkobling"/>
            <w:rFonts w:asciiTheme="majorHAnsi" w:hAnsiTheme="majorHAnsi" w:cstheme="majorHAnsi"/>
            <w:noProof/>
            <w:sz w:val="18"/>
            <w:szCs w:val="18"/>
          </w:rPr>
          <w:t>3.4.2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Nettverkskryptering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_Toc462743696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0E11D518" w14:textId="5B357190" w:rsidR="001D3FFE" w:rsidRPr="001D3FFE" w:rsidRDefault="00CA4061">
      <w:pPr>
        <w:pStyle w:val="INNH3"/>
        <w:rPr>
          <w:rFonts w:asciiTheme="majorHAnsi" w:eastAsiaTheme="minorEastAsia" w:hAnsiTheme="majorHAnsi" w:cstheme="majorHAnsi"/>
          <w:noProof/>
          <w:sz w:val="18"/>
          <w:szCs w:val="18"/>
        </w:rPr>
      </w:pPr>
      <w:hyperlink w:anchor="_Toc462743697" w:history="1">
        <w:r w:rsidR="001D3FFE" w:rsidRPr="001D3FFE">
          <w:rPr>
            <w:rStyle w:val="Hyperkobling"/>
            <w:rFonts w:asciiTheme="majorHAnsi" w:hAnsiTheme="majorHAnsi" w:cstheme="majorHAnsi"/>
            <w:noProof/>
            <w:sz w:val="18"/>
            <w:szCs w:val="18"/>
          </w:rPr>
          <w:t>3.4.3</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Kryptering av lagringsmedier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_Toc462743697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5D28B942" w14:textId="0FD50C6A" w:rsidR="001D3FFE" w:rsidRPr="001D3FFE" w:rsidRDefault="00CA4061">
      <w:pPr>
        <w:pStyle w:val="INNH3"/>
        <w:rPr>
          <w:rFonts w:asciiTheme="majorHAnsi" w:eastAsiaTheme="minorEastAsia" w:hAnsiTheme="majorHAnsi" w:cstheme="majorHAnsi"/>
          <w:noProof/>
          <w:sz w:val="18"/>
          <w:szCs w:val="18"/>
        </w:rPr>
      </w:pPr>
      <w:hyperlink w:anchor="_Toc462743698" w:history="1">
        <w:r w:rsidR="001D3FFE" w:rsidRPr="001D3FFE">
          <w:rPr>
            <w:rStyle w:val="Hyperkobling"/>
            <w:rFonts w:asciiTheme="majorHAnsi" w:hAnsiTheme="majorHAnsi" w:cstheme="majorHAnsi"/>
            <w:noProof/>
            <w:sz w:val="18"/>
            <w:szCs w:val="18"/>
          </w:rPr>
          <w:t>3.4.4</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Bruk og forvaltning av sertifikater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_Toc462743698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7E57F403" w14:textId="5DBFFCE0"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699" w:history="1">
        <w:r w:rsidR="001D3FFE" w:rsidRPr="001D3FFE">
          <w:rPr>
            <w:rStyle w:val="Hyperkobling"/>
            <w:rFonts w:asciiTheme="majorHAnsi" w:hAnsiTheme="majorHAnsi" w:cstheme="majorHAnsi"/>
            <w:noProof/>
            <w:sz w:val="18"/>
            <w:szCs w:val="18"/>
          </w:rPr>
          <w:t>3.5</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Tilgangsforvaltning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_Toc462743699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0F390B88" w14:textId="06044B70" w:rsidR="001D3FFE" w:rsidRPr="001D3FFE" w:rsidRDefault="00CA4061">
      <w:pPr>
        <w:pStyle w:val="INNH3"/>
        <w:rPr>
          <w:rFonts w:asciiTheme="majorHAnsi" w:eastAsiaTheme="minorEastAsia" w:hAnsiTheme="majorHAnsi" w:cstheme="majorHAnsi"/>
          <w:noProof/>
          <w:sz w:val="18"/>
          <w:szCs w:val="18"/>
        </w:rPr>
      </w:pPr>
      <w:hyperlink w:anchor="_Toc462743700" w:history="1">
        <w:r w:rsidR="001D3FFE" w:rsidRPr="001D3FFE">
          <w:rPr>
            <w:rStyle w:val="Hyperkobling"/>
            <w:rFonts w:asciiTheme="majorHAnsi" w:hAnsiTheme="majorHAnsi" w:cstheme="majorHAnsi"/>
            <w:noProof/>
            <w:sz w:val="18"/>
            <w:szCs w:val="18"/>
          </w:rPr>
          <w:t>3.5.1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Autentisering, beskrivelse av mekanisme</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_Toc462743700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1A7C1E60" w14:textId="6F7B841A" w:rsidR="001D3FFE" w:rsidRPr="001D3FFE" w:rsidRDefault="00CA4061">
      <w:pPr>
        <w:pStyle w:val="INNH3"/>
        <w:rPr>
          <w:rFonts w:asciiTheme="majorHAnsi" w:eastAsiaTheme="minorEastAsia" w:hAnsiTheme="majorHAnsi" w:cstheme="majorHAnsi"/>
          <w:noProof/>
          <w:sz w:val="18"/>
          <w:szCs w:val="18"/>
        </w:rPr>
      </w:pPr>
      <w:hyperlink w:anchor="_Toc462743701" w:history="1">
        <w:r w:rsidR="001D3FFE" w:rsidRPr="001D3FFE">
          <w:rPr>
            <w:rStyle w:val="Hyperkobling"/>
            <w:rFonts w:asciiTheme="majorHAnsi" w:hAnsiTheme="majorHAnsi" w:cstheme="majorHAnsi"/>
            <w:noProof/>
            <w:sz w:val="18"/>
            <w:szCs w:val="18"/>
          </w:rPr>
          <w:t>3.5.2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Autorisering, beskrivelse av definerte roller i løsningen</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_Toc462743701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26A604AB" w14:textId="4E90E3C2" w:rsidR="001D3FFE" w:rsidRPr="001D3FFE" w:rsidRDefault="00CA4061">
      <w:pPr>
        <w:pStyle w:val="INNH3"/>
        <w:rPr>
          <w:rFonts w:asciiTheme="majorHAnsi" w:eastAsiaTheme="minorEastAsia" w:hAnsiTheme="majorHAnsi" w:cstheme="majorHAnsi"/>
          <w:noProof/>
          <w:sz w:val="18"/>
          <w:szCs w:val="18"/>
        </w:rPr>
      </w:pPr>
      <w:hyperlink w:anchor="_Toc462743702" w:history="1">
        <w:r w:rsidR="001D3FFE" w:rsidRPr="001D3FFE">
          <w:rPr>
            <w:rStyle w:val="Hyperkobling"/>
            <w:rFonts w:asciiTheme="majorHAnsi" w:hAnsiTheme="majorHAnsi" w:cstheme="majorHAnsi"/>
            <w:noProof/>
            <w:sz w:val="18"/>
            <w:szCs w:val="18"/>
          </w:rPr>
          <w:t>3.5.3</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Forvaltning av autentisering i løsningen</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_Toc462743702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4A0DEC03" w14:textId="02BC5449" w:rsidR="001D3FFE" w:rsidRPr="001D3FFE" w:rsidRDefault="00CA4061">
      <w:pPr>
        <w:pStyle w:val="INNH3"/>
        <w:rPr>
          <w:rFonts w:asciiTheme="majorHAnsi" w:eastAsiaTheme="minorEastAsia" w:hAnsiTheme="majorHAnsi" w:cstheme="majorHAnsi"/>
          <w:noProof/>
          <w:sz w:val="18"/>
          <w:szCs w:val="18"/>
        </w:rPr>
      </w:pPr>
      <w:hyperlink w:anchor="_Toc462743703" w:history="1">
        <w:r w:rsidR="001D3FFE" w:rsidRPr="001D3FFE">
          <w:rPr>
            <w:rStyle w:val="Hyperkobling"/>
            <w:rFonts w:asciiTheme="majorHAnsi" w:hAnsiTheme="majorHAnsi" w:cstheme="majorHAnsi"/>
            <w:noProof/>
            <w:sz w:val="18"/>
            <w:szCs w:val="18"/>
          </w:rPr>
          <w:t>3.5.4</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Forvaltning av autorisering i løsningen</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_Toc462743703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13240B68" w14:textId="007B08B5"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704" w:history="1">
        <w:r w:rsidR="001D3FFE" w:rsidRPr="001D3FFE">
          <w:rPr>
            <w:rStyle w:val="Hyperkobling"/>
            <w:rFonts w:asciiTheme="majorHAnsi" w:hAnsiTheme="majorHAnsi" w:cstheme="majorHAnsi"/>
            <w:noProof/>
            <w:sz w:val="18"/>
            <w:szCs w:val="18"/>
          </w:rPr>
          <w:t>3.6</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Leverandørtilgang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_Toc462743704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68D63FDD" w14:textId="6F2AEB79" w:rsidR="001D3FFE" w:rsidRPr="001D3FFE" w:rsidRDefault="00CA4061">
      <w:pPr>
        <w:pStyle w:val="INNH3"/>
        <w:rPr>
          <w:rFonts w:asciiTheme="majorHAnsi" w:eastAsiaTheme="minorEastAsia" w:hAnsiTheme="majorHAnsi" w:cstheme="majorHAnsi"/>
          <w:noProof/>
          <w:sz w:val="18"/>
          <w:szCs w:val="18"/>
        </w:rPr>
      </w:pPr>
      <w:hyperlink w:anchor="_Toc462743705" w:history="1">
        <w:r w:rsidR="001D3FFE" w:rsidRPr="001D3FFE">
          <w:rPr>
            <w:rStyle w:val="Hyperkobling"/>
            <w:rFonts w:asciiTheme="majorHAnsi" w:hAnsiTheme="majorHAnsi" w:cstheme="majorHAnsi"/>
            <w:noProof/>
            <w:sz w:val="18"/>
            <w:szCs w:val="18"/>
          </w:rPr>
          <w:t>3.6.1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Leverandør autorisering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_Toc462743705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7E5CEC21" w14:textId="1F2F716B" w:rsidR="001D3FFE" w:rsidRPr="001D3FFE" w:rsidRDefault="00CA4061">
      <w:pPr>
        <w:pStyle w:val="INNH3"/>
        <w:rPr>
          <w:rFonts w:asciiTheme="majorHAnsi" w:eastAsiaTheme="minorEastAsia" w:hAnsiTheme="majorHAnsi" w:cstheme="majorHAnsi"/>
          <w:noProof/>
          <w:sz w:val="18"/>
          <w:szCs w:val="18"/>
        </w:rPr>
      </w:pPr>
      <w:hyperlink w:anchor="_Toc462743706" w:history="1">
        <w:r w:rsidR="001D3FFE" w:rsidRPr="001D3FFE">
          <w:rPr>
            <w:rStyle w:val="Hyperkobling"/>
            <w:rFonts w:asciiTheme="majorHAnsi" w:hAnsiTheme="majorHAnsi" w:cstheme="majorHAnsi"/>
            <w:noProof/>
            <w:sz w:val="18"/>
            <w:szCs w:val="18"/>
          </w:rPr>
          <w:t>3.6.2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Leverandør autentisering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_Toc462743706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4DDBAEF0" w14:textId="5B3DA1CB" w:rsidR="001D3FFE" w:rsidRPr="001D3FFE" w:rsidRDefault="00CA4061">
      <w:pPr>
        <w:pStyle w:val="INNH3"/>
        <w:rPr>
          <w:rFonts w:asciiTheme="majorHAnsi" w:eastAsiaTheme="minorEastAsia" w:hAnsiTheme="majorHAnsi" w:cstheme="majorHAnsi"/>
          <w:noProof/>
          <w:sz w:val="18"/>
          <w:szCs w:val="18"/>
        </w:rPr>
      </w:pPr>
      <w:hyperlink w:anchor="_Toc462743707" w:history="1">
        <w:r w:rsidR="001D3FFE" w:rsidRPr="001D3FFE">
          <w:rPr>
            <w:rStyle w:val="Hyperkobling"/>
            <w:rFonts w:asciiTheme="majorHAnsi" w:hAnsiTheme="majorHAnsi" w:cstheme="majorHAnsi"/>
            <w:noProof/>
            <w:sz w:val="18"/>
            <w:szCs w:val="18"/>
          </w:rPr>
          <w:t>3.6.3</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Kryptering av leverandørforbindelser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_Toc462743707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7FD31E40" w14:textId="393F8AA1" w:rsidR="001D3FFE" w:rsidRPr="001D3FFE" w:rsidRDefault="00CA4061">
      <w:pPr>
        <w:pStyle w:val="INNH3"/>
        <w:rPr>
          <w:rFonts w:asciiTheme="majorHAnsi" w:eastAsiaTheme="minorEastAsia" w:hAnsiTheme="majorHAnsi" w:cstheme="majorHAnsi"/>
          <w:noProof/>
          <w:sz w:val="18"/>
          <w:szCs w:val="18"/>
        </w:rPr>
      </w:pPr>
      <w:hyperlink w:anchor="_Toc462743708" w:history="1">
        <w:r w:rsidR="001D3FFE" w:rsidRPr="001D3FFE">
          <w:rPr>
            <w:rStyle w:val="Hyperkobling"/>
            <w:rFonts w:asciiTheme="majorHAnsi" w:hAnsiTheme="majorHAnsi" w:cstheme="majorHAnsi"/>
            <w:noProof/>
            <w:sz w:val="18"/>
            <w:szCs w:val="18"/>
          </w:rPr>
          <w:t>3.6.4</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Taushetserklæring og databehandleravtale</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_Toc462743708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613C811F" w14:textId="04D82698"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709" w:history="1">
        <w:r w:rsidR="001D3FFE" w:rsidRPr="001D3FFE">
          <w:rPr>
            <w:rStyle w:val="Hyperkobling"/>
            <w:rFonts w:asciiTheme="majorHAnsi" w:hAnsiTheme="majorHAnsi" w:cstheme="majorHAnsi"/>
            <w:noProof/>
            <w:sz w:val="18"/>
            <w:szCs w:val="18"/>
          </w:rPr>
          <w:t>3.7</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Pasientens konfidensialitetsrettigheter, sperring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_Toc462743709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69327679" w14:textId="170C3EC4" w:rsidR="001D3FFE" w:rsidRPr="001D3FFE" w:rsidRDefault="00CA4061">
      <w:pPr>
        <w:pStyle w:val="INNH3"/>
        <w:rPr>
          <w:rFonts w:asciiTheme="majorHAnsi" w:eastAsiaTheme="minorEastAsia" w:hAnsiTheme="majorHAnsi" w:cstheme="majorHAnsi"/>
          <w:noProof/>
          <w:sz w:val="18"/>
          <w:szCs w:val="18"/>
        </w:rPr>
      </w:pPr>
      <w:hyperlink w:anchor="_Toc462743710" w:history="1">
        <w:r w:rsidR="001D3FFE" w:rsidRPr="001D3FFE">
          <w:rPr>
            <w:rStyle w:val="Hyperkobling"/>
            <w:rFonts w:asciiTheme="majorHAnsi" w:hAnsiTheme="majorHAnsi" w:cstheme="majorHAnsi"/>
            <w:noProof/>
            <w:sz w:val="18"/>
            <w:szCs w:val="18"/>
          </w:rPr>
          <w:t>3.7.1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Lovpålagt forankring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_Toc462743710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4FF7F598" w14:textId="061DDB93" w:rsidR="001D3FFE" w:rsidRPr="001D3FFE" w:rsidRDefault="00CA4061">
      <w:pPr>
        <w:pStyle w:val="INNH3"/>
        <w:rPr>
          <w:rFonts w:asciiTheme="majorHAnsi" w:eastAsiaTheme="minorEastAsia" w:hAnsiTheme="majorHAnsi" w:cstheme="majorHAnsi"/>
          <w:noProof/>
          <w:sz w:val="18"/>
          <w:szCs w:val="18"/>
        </w:rPr>
      </w:pPr>
      <w:hyperlink w:anchor="_Toc462743711" w:history="1">
        <w:r w:rsidR="001D3FFE" w:rsidRPr="001D3FFE">
          <w:rPr>
            <w:rStyle w:val="Hyperkobling"/>
            <w:rFonts w:asciiTheme="majorHAnsi" w:hAnsiTheme="majorHAnsi" w:cstheme="majorHAnsi"/>
            <w:noProof/>
            <w:sz w:val="18"/>
            <w:szCs w:val="18"/>
          </w:rPr>
          <w:t>3.7.2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Beskrivelse av sperremekanisme</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_Toc462743711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6</w:t>
        </w:r>
        <w:r w:rsidR="001D3FFE" w:rsidRPr="001D3FFE">
          <w:rPr>
            <w:rFonts w:asciiTheme="majorHAnsi" w:hAnsiTheme="majorHAnsi" w:cstheme="majorHAnsi"/>
            <w:noProof/>
            <w:webHidden/>
            <w:sz w:val="18"/>
            <w:szCs w:val="18"/>
          </w:rPr>
          <w:fldChar w:fldCharType="end"/>
        </w:r>
      </w:hyperlink>
    </w:p>
    <w:p w14:paraId="7695A8CC" w14:textId="7EB23A3C"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712" w:history="1">
        <w:r w:rsidR="001D3FFE" w:rsidRPr="001D3FFE">
          <w:rPr>
            <w:rStyle w:val="Hyperkobling"/>
            <w:rFonts w:asciiTheme="majorHAnsi" w:hAnsiTheme="majorHAnsi" w:cstheme="majorHAnsi"/>
            <w:noProof/>
            <w:sz w:val="18"/>
            <w:szCs w:val="18"/>
          </w:rPr>
          <w:t>3.8</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Pasientens konfidensialitetsrettigheter, logging og logghåndtering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_Toc462743712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7</w:t>
        </w:r>
        <w:r w:rsidR="001D3FFE" w:rsidRPr="001D3FFE">
          <w:rPr>
            <w:rFonts w:asciiTheme="majorHAnsi" w:hAnsiTheme="majorHAnsi" w:cstheme="majorHAnsi"/>
            <w:noProof/>
            <w:webHidden/>
            <w:sz w:val="18"/>
            <w:szCs w:val="18"/>
          </w:rPr>
          <w:fldChar w:fldCharType="end"/>
        </w:r>
      </w:hyperlink>
    </w:p>
    <w:p w14:paraId="66799F7B" w14:textId="30A579CF" w:rsidR="001D3FFE" w:rsidRPr="001D3FFE" w:rsidRDefault="00CA4061">
      <w:pPr>
        <w:pStyle w:val="INNH3"/>
        <w:rPr>
          <w:rFonts w:asciiTheme="majorHAnsi" w:eastAsiaTheme="minorEastAsia" w:hAnsiTheme="majorHAnsi" w:cstheme="majorHAnsi"/>
          <w:noProof/>
          <w:sz w:val="18"/>
          <w:szCs w:val="18"/>
        </w:rPr>
      </w:pPr>
      <w:hyperlink w:anchor="_Toc462743713" w:history="1">
        <w:r w:rsidR="001D3FFE" w:rsidRPr="001D3FFE">
          <w:rPr>
            <w:rStyle w:val="Hyperkobling"/>
            <w:rFonts w:asciiTheme="majorHAnsi" w:hAnsiTheme="majorHAnsi" w:cstheme="majorHAnsi"/>
            <w:noProof/>
            <w:sz w:val="18"/>
            <w:szCs w:val="18"/>
          </w:rPr>
          <w:t>3.8.1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Beskrivelse av etablert løsning for logging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_Toc462743713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7</w:t>
        </w:r>
        <w:r w:rsidR="001D3FFE" w:rsidRPr="001D3FFE">
          <w:rPr>
            <w:rFonts w:asciiTheme="majorHAnsi" w:hAnsiTheme="majorHAnsi" w:cstheme="majorHAnsi"/>
            <w:noProof/>
            <w:webHidden/>
            <w:sz w:val="18"/>
            <w:szCs w:val="18"/>
          </w:rPr>
          <w:fldChar w:fldCharType="end"/>
        </w:r>
      </w:hyperlink>
    </w:p>
    <w:p w14:paraId="62E817CF" w14:textId="06CDBA26" w:rsidR="001D3FFE" w:rsidRPr="001D3FFE" w:rsidRDefault="00CA4061">
      <w:pPr>
        <w:pStyle w:val="INNH3"/>
        <w:rPr>
          <w:rFonts w:asciiTheme="majorHAnsi" w:eastAsiaTheme="minorEastAsia" w:hAnsiTheme="majorHAnsi" w:cstheme="majorHAnsi"/>
          <w:noProof/>
          <w:sz w:val="18"/>
          <w:szCs w:val="18"/>
        </w:rPr>
      </w:pPr>
      <w:hyperlink w:anchor="_Toc462743714" w:history="1">
        <w:r w:rsidR="001D3FFE" w:rsidRPr="001D3FFE">
          <w:rPr>
            <w:rStyle w:val="Hyperkobling"/>
            <w:rFonts w:asciiTheme="majorHAnsi" w:hAnsiTheme="majorHAnsi" w:cstheme="majorHAnsi"/>
            <w:noProof/>
            <w:sz w:val="18"/>
            <w:szCs w:val="18"/>
          </w:rPr>
          <w:t>3.8.2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Oppbevaring og forvaltning av logger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_Toc462743714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7</w:t>
        </w:r>
        <w:r w:rsidR="001D3FFE" w:rsidRPr="001D3FFE">
          <w:rPr>
            <w:rFonts w:asciiTheme="majorHAnsi" w:hAnsiTheme="majorHAnsi" w:cstheme="majorHAnsi"/>
            <w:noProof/>
            <w:webHidden/>
            <w:sz w:val="18"/>
            <w:szCs w:val="18"/>
          </w:rPr>
          <w:fldChar w:fldCharType="end"/>
        </w:r>
      </w:hyperlink>
    </w:p>
    <w:p w14:paraId="7CE65024" w14:textId="7E888EAB" w:rsidR="001D3FFE" w:rsidRPr="001D3FFE" w:rsidRDefault="00CA4061">
      <w:pPr>
        <w:pStyle w:val="INNH3"/>
        <w:rPr>
          <w:rFonts w:asciiTheme="majorHAnsi" w:eastAsiaTheme="minorEastAsia" w:hAnsiTheme="majorHAnsi" w:cstheme="majorHAnsi"/>
          <w:noProof/>
          <w:sz w:val="18"/>
          <w:szCs w:val="18"/>
        </w:rPr>
      </w:pPr>
      <w:hyperlink w:anchor="_Toc462743715" w:history="1">
        <w:r w:rsidR="001D3FFE" w:rsidRPr="001D3FFE">
          <w:rPr>
            <w:rStyle w:val="Hyperkobling"/>
            <w:rFonts w:asciiTheme="majorHAnsi" w:hAnsiTheme="majorHAnsi" w:cstheme="majorHAnsi"/>
            <w:noProof/>
            <w:sz w:val="18"/>
            <w:szCs w:val="18"/>
          </w:rPr>
          <w:t>3.8.3</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Tilgangskontroll av logger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_Toc462743715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7</w:t>
        </w:r>
        <w:r w:rsidR="001D3FFE" w:rsidRPr="001D3FFE">
          <w:rPr>
            <w:rFonts w:asciiTheme="majorHAnsi" w:hAnsiTheme="majorHAnsi" w:cstheme="majorHAnsi"/>
            <w:noProof/>
            <w:webHidden/>
            <w:sz w:val="18"/>
            <w:szCs w:val="18"/>
          </w:rPr>
          <w:fldChar w:fldCharType="end"/>
        </w:r>
      </w:hyperlink>
    </w:p>
    <w:p w14:paraId="2A9D5D28" w14:textId="65A4F0B9" w:rsidR="001D3FFE" w:rsidRPr="001D3FFE" w:rsidRDefault="00CA4061">
      <w:pPr>
        <w:pStyle w:val="INNH1"/>
        <w:rPr>
          <w:rFonts w:asciiTheme="majorHAnsi" w:eastAsiaTheme="minorEastAsia" w:hAnsiTheme="majorHAnsi" w:cstheme="majorHAnsi"/>
          <w:noProof/>
          <w:sz w:val="18"/>
          <w:szCs w:val="18"/>
        </w:rPr>
      </w:pPr>
      <w:hyperlink w:anchor="_Toc462743716" w:history="1">
        <w:r w:rsidR="001D3FFE" w:rsidRPr="001D3FFE">
          <w:rPr>
            <w:rStyle w:val="Hyperkobling"/>
            <w:rFonts w:asciiTheme="majorHAnsi" w:hAnsiTheme="majorHAnsi" w:cstheme="majorHAnsi"/>
            <w:noProof/>
            <w:sz w:val="18"/>
            <w:szCs w:val="18"/>
          </w:rPr>
          <w:t>4</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Risikovurdering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_Toc462743716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8</w:t>
        </w:r>
        <w:r w:rsidR="001D3FFE" w:rsidRPr="001D3FFE">
          <w:rPr>
            <w:rFonts w:asciiTheme="majorHAnsi" w:hAnsiTheme="majorHAnsi" w:cstheme="majorHAnsi"/>
            <w:noProof/>
            <w:webHidden/>
            <w:sz w:val="18"/>
            <w:szCs w:val="18"/>
          </w:rPr>
          <w:fldChar w:fldCharType="end"/>
        </w:r>
      </w:hyperlink>
    </w:p>
    <w:p w14:paraId="720B868B" w14:textId="25262F22"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717" w:history="1">
        <w:r w:rsidR="001D3FFE" w:rsidRPr="001D3FFE">
          <w:rPr>
            <w:rStyle w:val="Hyperkobling"/>
            <w:rFonts w:asciiTheme="majorHAnsi" w:hAnsiTheme="majorHAnsi" w:cstheme="majorHAnsi"/>
            <w:noProof/>
            <w:sz w:val="18"/>
            <w:szCs w:val="18"/>
          </w:rPr>
          <w:t>4.1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Krav til løsningen og etterlevelse</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_Toc462743717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8</w:t>
        </w:r>
        <w:r w:rsidR="001D3FFE" w:rsidRPr="001D3FFE">
          <w:rPr>
            <w:rFonts w:asciiTheme="majorHAnsi" w:hAnsiTheme="majorHAnsi" w:cstheme="majorHAnsi"/>
            <w:noProof/>
            <w:webHidden/>
            <w:sz w:val="18"/>
            <w:szCs w:val="18"/>
          </w:rPr>
          <w:fldChar w:fldCharType="end"/>
        </w:r>
      </w:hyperlink>
    </w:p>
    <w:p w14:paraId="3F35797C" w14:textId="5F6C0165" w:rsidR="001D3FFE" w:rsidRPr="001D3FFE" w:rsidRDefault="00CA4061">
      <w:pPr>
        <w:pStyle w:val="INNH3"/>
        <w:rPr>
          <w:rFonts w:asciiTheme="majorHAnsi" w:eastAsiaTheme="minorEastAsia" w:hAnsiTheme="majorHAnsi" w:cstheme="majorHAnsi"/>
          <w:noProof/>
          <w:sz w:val="18"/>
          <w:szCs w:val="18"/>
        </w:rPr>
      </w:pPr>
      <w:hyperlink w:anchor="_Toc462743718" w:history="1">
        <w:r w:rsidR="001D3FFE" w:rsidRPr="001D3FFE">
          <w:rPr>
            <w:rStyle w:val="Hyperkobling"/>
            <w:rFonts w:asciiTheme="majorHAnsi" w:hAnsiTheme="majorHAnsi" w:cstheme="majorHAnsi"/>
            <w:noProof/>
            <w:sz w:val="18"/>
            <w:szCs w:val="18"/>
          </w:rPr>
          <w:t>4.1.1</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Etterlevelse av sikkerhetsprinsipper og -krav for IKT</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_Toc462743718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8</w:t>
        </w:r>
        <w:r w:rsidR="001D3FFE" w:rsidRPr="001D3FFE">
          <w:rPr>
            <w:rFonts w:asciiTheme="majorHAnsi" w:hAnsiTheme="majorHAnsi" w:cstheme="majorHAnsi"/>
            <w:noProof/>
            <w:webHidden/>
            <w:sz w:val="18"/>
            <w:szCs w:val="18"/>
          </w:rPr>
          <w:fldChar w:fldCharType="end"/>
        </w:r>
      </w:hyperlink>
    </w:p>
    <w:p w14:paraId="01824E9C" w14:textId="0946DA6D" w:rsidR="001D3FFE" w:rsidRPr="001D3FFE" w:rsidRDefault="00CA4061">
      <w:pPr>
        <w:pStyle w:val="INNH3"/>
        <w:rPr>
          <w:rFonts w:asciiTheme="majorHAnsi" w:eastAsiaTheme="minorEastAsia" w:hAnsiTheme="majorHAnsi" w:cstheme="majorHAnsi"/>
          <w:noProof/>
          <w:sz w:val="18"/>
          <w:szCs w:val="18"/>
        </w:rPr>
      </w:pPr>
      <w:hyperlink w:anchor="_Toc462743719" w:history="1">
        <w:r w:rsidR="001D3FFE" w:rsidRPr="001D3FFE">
          <w:rPr>
            <w:rStyle w:val="Hyperkobling"/>
            <w:rFonts w:asciiTheme="majorHAnsi" w:hAnsiTheme="majorHAnsi" w:cstheme="majorHAnsi"/>
            <w:noProof/>
            <w:sz w:val="18"/>
            <w:szCs w:val="18"/>
          </w:rPr>
          <w:t>4.1.2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Etterlevelse av foretaksspesifikke krav</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_Toc462743719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8</w:t>
        </w:r>
        <w:r w:rsidR="001D3FFE" w:rsidRPr="001D3FFE">
          <w:rPr>
            <w:rFonts w:asciiTheme="majorHAnsi" w:hAnsiTheme="majorHAnsi" w:cstheme="majorHAnsi"/>
            <w:noProof/>
            <w:webHidden/>
            <w:sz w:val="18"/>
            <w:szCs w:val="18"/>
          </w:rPr>
          <w:fldChar w:fldCharType="end"/>
        </w:r>
      </w:hyperlink>
    </w:p>
    <w:p w14:paraId="7F0E71DD" w14:textId="45820505"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720" w:history="1">
        <w:r w:rsidR="001D3FFE" w:rsidRPr="001D3FFE">
          <w:rPr>
            <w:rStyle w:val="Hyperkobling"/>
            <w:rFonts w:asciiTheme="majorHAnsi" w:hAnsiTheme="majorHAnsi" w:cstheme="majorHAnsi"/>
            <w:noProof/>
            <w:sz w:val="18"/>
            <w:szCs w:val="18"/>
          </w:rPr>
          <w:t>4.2</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Mulige sårbarheter og tilhørende trusselscenarier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_Toc462743720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9</w:t>
        </w:r>
        <w:r w:rsidR="001D3FFE" w:rsidRPr="001D3FFE">
          <w:rPr>
            <w:rFonts w:asciiTheme="majorHAnsi" w:hAnsiTheme="majorHAnsi" w:cstheme="majorHAnsi"/>
            <w:noProof/>
            <w:webHidden/>
            <w:sz w:val="18"/>
            <w:szCs w:val="18"/>
          </w:rPr>
          <w:fldChar w:fldCharType="end"/>
        </w:r>
      </w:hyperlink>
    </w:p>
    <w:p w14:paraId="68331828" w14:textId="0F6384ED" w:rsidR="001D3FFE" w:rsidRPr="001D3FFE" w:rsidRDefault="00CA4061">
      <w:pPr>
        <w:pStyle w:val="INNH2"/>
        <w:tabs>
          <w:tab w:val="left" w:pos="720"/>
          <w:tab w:val="right" w:leader="dot" w:pos="9060"/>
        </w:tabs>
        <w:rPr>
          <w:rFonts w:asciiTheme="majorHAnsi" w:eastAsiaTheme="minorEastAsia" w:hAnsiTheme="majorHAnsi" w:cstheme="majorHAnsi"/>
          <w:noProof/>
          <w:sz w:val="18"/>
          <w:szCs w:val="18"/>
        </w:rPr>
      </w:pPr>
      <w:hyperlink w:anchor="_Toc462743721" w:history="1">
        <w:r w:rsidR="001D3FFE" w:rsidRPr="001D3FFE">
          <w:rPr>
            <w:rStyle w:val="Hyperkobling"/>
            <w:rFonts w:asciiTheme="majorHAnsi" w:hAnsiTheme="majorHAnsi" w:cstheme="majorHAnsi"/>
            <w:noProof/>
            <w:sz w:val="18"/>
            <w:szCs w:val="18"/>
          </w:rPr>
          <w:t>4.3</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Vurdering av risiko</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_Toc462743721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10</w:t>
        </w:r>
        <w:r w:rsidR="001D3FFE" w:rsidRPr="001D3FFE">
          <w:rPr>
            <w:rFonts w:asciiTheme="majorHAnsi" w:hAnsiTheme="majorHAnsi" w:cstheme="majorHAnsi"/>
            <w:noProof/>
            <w:webHidden/>
            <w:sz w:val="18"/>
            <w:szCs w:val="18"/>
          </w:rPr>
          <w:fldChar w:fldCharType="end"/>
        </w:r>
      </w:hyperlink>
    </w:p>
    <w:p w14:paraId="0B329911" w14:textId="42064FF3" w:rsidR="001D3FFE" w:rsidRPr="001D3FFE" w:rsidRDefault="00CA4061">
      <w:pPr>
        <w:pStyle w:val="INNH1"/>
        <w:rPr>
          <w:rFonts w:asciiTheme="majorHAnsi" w:eastAsiaTheme="minorEastAsia" w:hAnsiTheme="majorHAnsi" w:cstheme="majorHAnsi"/>
          <w:noProof/>
          <w:sz w:val="18"/>
          <w:szCs w:val="18"/>
        </w:rPr>
      </w:pPr>
      <w:hyperlink w:anchor="_Toc462743722" w:history="1">
        <w:r w:rsidR="001D3FFE" w:rsidRPr="001D3FFE">
          <w:rPr>
            <w:rStyle w:val="Hyperkobling"/>
            <w:rFonts w:asciiTheme="majorHAnsi" w:hAnsiTheme="majorHAnsi" w:cstheme="majorHAnsi"/>
            <w:noProof/>
            <w:sz w:val="18"/>
            <w:szCs w:val="18"/>
          </w:rPr>
          <w:t>5</w:t>
        </w:r>
        <w:r w:rsidR="001D3FFE" w:rsidRPr="001D3FFE">
          <w:rPr>
            <w:rFonts w:asciiTheme="majorHAnsi" w:eastAsiaTheme="minorEastAsia" w:hAnsiTheme="majorHAnsi" w:cstheme="majorHAnsi"/>
            <w:noProof/>
            <w:sz w:val="18"/>
            <w:szCs w:val="18"/>
          </w:rPr>
          <w:tab/>
        </w:r>
        <w:r w:rsidR="001D3FFE" w:rsidRPr="001D3FFE">
          <w:rPr>
            <w:rStyle w:val="Hyperkobling"/>
            <w:rFonts w:asciiTheme="majorHAnsi" w:hAnsiTheme="majorHAnsi" w:cstheme="majorHAnsi"/>
            <w:noProof/>
            <w:sz w:val="18"/>
            <w:szCs w:val="18"/>
          </w:rPr>
          <w:t>Anbefalte risikoreduserende tiltak</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_Toc462743722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11</w:t>
        </w:r>
        <w:r w:rsidR="001D3FFE" w:rsidRPr="001D3FFE">
          <w:rPr>
            <w:rFonts w:asciiTheme="majorHAnsi" w:hAnsiTheme="majorHAnsi" w:cstheme="majorHAnsi"/>
            <w:noProof/>
            <w:webHidden/>
            <w:sz w:val="18"/>
            <w:szCs w:val="18"/>
          </w:rPr>
          <w:fldChar w:fldCharType="end"/>
        </w:r>
      </w:hyperlink>
    </w:p>
    <w:p w14:paraId="2F26CF2F" w14:textId="24A202CA" w:rsidR="001D3FFE" w:rsidRPr="001D3FFE" w:rsidRDefault="00CA4061">
      <w:pPr>
        <w:pStyle w:val="INNH1"/>
        <w:rPr>
          <w:rFonts w:asciiTheme="majorHAnsi" w:eastAsiaTheme="minorEastAsia" w:hAnsiTheme="majorHAnsi" w:cstheme="majorHAnsi"/>
          <w:noProof/>
          <w:sz w:val="18"/>
          <w:szCs w:val="18"/>
        </w:rPr>
      </w:pPr>
      <w:hyperlink w:anchor="_Toc462743723" w:history="1">
        <w:r w:rsidR="001D3FFE" w:rsidRPr="001D3FFE">
          <w:rPr>
            <w:rStyle w:val="Hyperkobling"/>
            <w:rFonts w:asciiTheme="majorHAnsi" w:hAnsiTheme="majorHAnsi" w:cstheme="majorHAnsi"/>
            <w:noProof/>
            <w:sz w:val="18"/>
            <w:szCs w:val="18"/>
          </w:rPr>
          <w:t>VEDLEGG A: Besvart etterlevelse av Sikkerhetsprinsipper og -krav for IKT</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_Toc462743723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12</w:t>
        </w:r>
        <w:r w:rsidR="001D3FFE" w:rsidRPr="001D3FFE">
          <w:rPr>
            <w:rFonts w:asciiTheme="majorHAnsi" w:hAnsiTheme="majorHAnsi" w:cstheme="majorHAnsi"/>
            <w:noProof/>
            <w:webHidden/>
            <w:sz w:val="18"/>
            <w:szCs w:val="18"/>
          </w:rPr>
          <w:fldChar w:fldCharType="end"/>
        </w:r>
      </w:hyperlink>
    </w:p>
    <w:p w14:paraId="42C2748B" w14:textId="00B6536B" w:rsidR="001D3FFE" w:rsidRPr="001D3FFE" w:rsidRDefault="00CA4061">
      <w:pPr>
        <w:pStyle w:val="INNH1"/>
        <w:rPr>
          <w:rFonts w:asciiTheme="majorHAnsi" w:eastAsiaTheme="minorEastAsia" w:hAnsiTheme="majorHAnsi" w:cstheme="majorHAnsi"/>
          <w:noProof/>
          <w:sz w:val="18"/>
          <w:szCs w:val="18"/>
        </w:rPr>
      </w:pPr>
      <w:hyperlink w:anchor="_Toc462743747" w:history="1">
        <w:r w:rsidR="001D3FFE" w:rsidRPr="001D3FFE">
          <w:rPr>
            <w:rStyle w:val="Hyperkobling"/>
            <w:rFonts w:asciiTheme="majorHAnsi" w:hAnsiTheme="majorHAnsi" w:cstheme="majorHAnsi"/>
            <w:noProof/>
            <w:sz w:val="18"/>
            <w:szCs w:val="18"/>
          </w:rPr>
          <w:t>VEDLEGG B: Andre involvert personer i risikovurderingen</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_Toc462743747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20</w:t>
        </w:r>
        <w:r w:rsidR="001D3FFE" w:rsidRPr="001D3FFE">
          <w:rPr>
            <w:rFonts w:asciiTheme="majorHAnsi" w:hAnsiTheme="majorHAnsi" w:cstheme="majorHAnsi"/>
            <w:noProof/>
            <w:webHidden/>
            <w:sz w:val="18"/>
            <w:szCs w:val="18"/>
          </w:rPr>
          <w:fldChar w:fldCharType="end"/>
        </w:r>
      </w:hyperlink>
    </w:p>
    <w:p w14:paraId="38FDDBA1" w14:textId="5EFF267C" w:rsidR="001D3FFE" w:rsidRPr="001D3FFE" w:rsidRDefault="00CA4061">
      <w:pPr>
        <w:pStyle w:val="INNH1"/>
        <w:rPr>
          <w:rFonts w:asciiTheme="majorHAnsi" w:eastAsiaTheme="minorEastAsia" w:hAnsiTheme="majorHAnsi" w:cstheme="majorHAnsi"/>
          <w:noProof/>
          <w:sz w:val="18"/>
          <w:szCs w:val="18"/>
        </w:rPr>
      </w:pPr>
      <w:hyperlink w:anchor="_Toc462743748" w:history="1">
        <w:r w:rsidR="001D3FFE" w:rsidRPr="001D3FFE">
          <w:rPr>
            <w:rStyle w:val="Hyperkobling"/>
            <w:rFonts w:asciiTheme="majorHAnsi" w:hAnsiTheme="majorHAnsi" w:cstheme="majorHAnsi"/>
            <w:noProof/>
            <w:sz w:val="18"/>
            <w:szCs w:val="18"/>
          </w:rPr>
          <w:t>VEDLEGG C: Referanser</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_Toc462743748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21</w:t>
        </w:r>
        <w:r w:rsidR="001D3FFE" w:rsidRPr="001D3FFE">
          <w:rPr>
            <w:rFonts w:asciiTheme="majorHAnsi" w:hAnsiTheme="majorHAnsi" w:cstheme="majorHAnsi"/>
            <w:noProof/>
            <w:webHidden/>
            <w:sz w:val="18"/>
            <w:szCs w:val="18"/>
          </w:rPr>
          <w:fldChar w:fldCharType="end"/>
        </w:r>
      </w:hyperlink>
    </w:p>
    <w:p w14:paraId="7DDF6EE0" w14:textId="4DAF4B51" w:rsidR="001D3FFE" w:rsidRDefault="00CA4061">
      <w:pPr>
        <w:pStyle w:val="INNH1"/>
        <w:rPr>
          <w:rStyle w:val="Hyperkobling"/>
          <w:rFonts w:asciiTheme="majorHAnsi" w:hAnsiTheme="majorHAnsi" w:cstheme="majorHAnsi"/>
          <w:noProof/>
          <w:sz w:val="18"/>
          <w:szCs w:val="18"/>
        </w:rPr>
      </w:pPr>
      <w:hyperlink w:anchor="_Toc462743749" w:history="1">
        <w:r w:rsidR="001D3FFE" w:rsidRPr="001D3FFE">
          <w:rPr>
            <w:rStyle w:val="Hyperkobling"/>
            <w:rFonts w:asciiTheme="majorHAnsi" w:hAnsiTheme="majorHAnsi" w:cstheme="majorHAnsi"/>
            <w:noProof/>
            <w:sz w:val="18"/>
            <w:szCs w:val="18"/>
          </w:rPr>
          <w:t>VEDLEGG D: Helseforetakets behandling</w:t>
        </w:r>
        <w:r w:rsidR="001D3FFE" w:rsidRPr="001D3FFE">
          <w:rPr>
            <w:rFonts w:asciiTheme="majorHAnsi" w:hAnsiTheme="majorHAnsi" w:cstheme="majorHAnsi"/>
            <w:noProof/>
            <w:webHidden/>
            <w:sz w:val="18"/>
            <w:szCs w:val="18"/>
          </w:rPr>
          <w:tab/>
        </w:r>
        <w:r w:rsidR="001D3FFE" w:rsidRPr="001D3FFE">
          <w:rPr>
            <w:rFonts w:asciiTheme="majorHAnsi" w:hAnsiTheme="majorHAnsi" w:cstheme="majorHAnsi"/>
            <w:noProof/>
            <w:webHidden/>
            <w:sz w:val="18"/>
            <w:szCs w:val="18"/>
          </w:rPr>
          <w:fldChar w:fldCharType="begin"/>
        </w:r>
        <w:r w:rsidR="001D3FFE" w:rsidRPr="001D3FFE">
          <w:rPr>
            <w:rFonts w:asciiTheme="majorHAnsi" w:hAnsiTheme="majorHAnsi" w:cstheme="majorHAnsi"/>
            <w:noProof/>
            <w:webHidden/>
            <w:sz w:val="18"/>
            <w:szCs w:val="18"/>
          </w:rPr>
          <w:instrText xml:space="preserve"> PAGEREF _Toc462743749 \h </w:instrText>
        </w:r>
        <w:r w:rsidR="001D3FFE" w:rsidRPr="001D3FFE">
          <w:rPr>
            <w:rFonts w:asciiTheme="majorHAnsi" w:hAnsiTheme="majorHAnsi" w:cstheme="majorHAnsi"/>
            <w:noProof/>
            <w:webHidden/>
            <w:sz w:val="18"/>
            <w:szCs w:val="18"/>
          </w:rPr>
        </w:r>
        <w:r w:rsidR="001D3FFE" w:rsidRPr="001D3FFE">
          <w:rPr>
            <w:rFonts w:asciiTheme="majorHAnsi" w:hAnsiTheme="majorHAnsi" w:cstheme="majorHAnsi"/>
            <w:noProof/>
            <w:webHidden/>
            <w:sz w:val="18"/>
            <w:szCs w:val="18"/>
          </w:rPr>
          <w:fldChar w:fldCharType="separate"/>
        </w:r>
        <w:r w:rsidR="001D3FFE" w:rsidRPr="001D3FFE">
          <w:rPr>
            <w:rFonts w:asciiTheme="majorHAnsi" w:hAnsiTheme="majorHAnsi" w:cstheme="majorHAnsi"/>
            <w:noProof/>
            <w:webHidden/>
            <w:sz w:val="18"/>
            <w:szCs w:val="18"/>
          </w:rPr>
          <w:t>22</w:t>
        </w:r>
        <w:r w:rsidR="001D3FFE" w:rsidRPr="001D3FFE">
          <w:rPr>
            <w:rFonts w:asciiTheme="majorHAnsi" w:hAnsiTheme="majorHAnsi" w:cstheme="majorHAnsi"/>
            <w:noProof/>
            <w:webHidden/>
            <w:sz w:val="18"/>
            <w:szCs w:val="18"/>
          </w:rPr>
          <w:fldChar w:fldCharType="end"/>
        </w:r>
      </w:hyperlink>
    </w:p>
    <w:p w14:paraId="58E9439B" w14:textId="4A1C93EA" w:rsidR="001D3FFE" w:rsidRDefault="001D3FFE" w:rsidP="001D3FFE">
      <w:pPr>
        <w:rPr>
          <w:rFonts w:eastAsiaTheme="minorEastAsia"/>
        </w:rPr>
      </w:pPr>
    </w:p>
    <w:p w14:paraId="4563506C" w14:textId="3B1528C7" w:rsidR="001D3FFE" w:rsidRDefault="001D3FFE" w:rsidP="001D3FFE">
      <w:pPr>
        <w:rPr>
          <w:rFonts w:eastAsiaTheme="minorEastAsia"/>
        </w:rPr>
      </w:pPr>
    </w:p>
    <w:p w14:paraId="35CA3389" w14:textId="65060845" w:rsidR="001D3FFE" w:rsidRDefault="001D3FFE" w:rsidP="001D3FFE">
      <w:pPr>
        <w:rPr>
          <w:rFonts w:eastAsiaTheme="minorEastAsia"/>
        </w:rPr>
      </w:pPr>
    </w:p>
    <w:p w14:paraId="33781D07" w14:textId="77777777" w:rsidR="001D3FFE" w:rsidRPr="001D3FFE" w:rsidRDefault="001D3FFE" w:rsidP="001D3FFE">
      <w:pPr>
        <w:rPr>
          <w:rFonts w:eastAsiaTheme="minorEastAsia"/>
        </w:rPr>
      </w:pPr>
    </w:p>
    <w:p w14:paraId="3C311265" w14:textId="216514AE" w:rsidR="00BF6557" w:rsidRDefault="00877D08" w:rsidP="00035315">
      <w:pPr>
        <w:pStyle w:val="Overskrift1"/>
      </w:pPr>
      <w:r w:rsidRPr="005E5661">
        <w:lastRenderedPageBreak/>
        <w:fldChar w:fldCharType="end"/>
      </w:r>
      <w:bookmarkStart w:id="0" w:name="_Toc462743675"/>
      <w:r w:rsidR="00AB079C">
        <w:t>Sammendrag</w:t>
      </w:r>
      <w:bookmarkEnd w:id="0"/>
      <w:r w:rsidR="0087061A" w:rsidRPr="0087061A">
        <w:t xml:space="preserve"> </w:t>
      </w:r>
    </w:p>
    <w:p w14:paraId="3C311266" w14:textId="77777777" w:rsidR="00FE2EF9" w:rsidRDefault="00C725AD" w:rsidP="00FE2EF9">
      <w:pPr>
        <w:rPr>
          <w:rFonts w:cs="Arial"/>
          <w:szCs w:val="22"/>
        </w:rPr>
      </w:pPr>
      <w:r>
        <w:rPr>
          <w:rFonts w:cs="Arial"/>
          <w:szCs w:val="22"/>
        </w:rPr>
        <w:fldChar w:fldCharType="begin"/>
      </w:r>
      <w:r>
        <w:rPr>
          <w:rFonts w:cs="Arial"/>
          <w:szCs w:val="22"/>
        </w:rPr>
        <w:instrText xml:space="preserve"> MACROBUTTON  AcceptAllConflictsInDoc "[Kort oppsummering og beskrivelse av viktigste funn og anbefalinger, nedenfor er forslag til tekst]" </w:instrText>
      </w:r>
      <w:r>
        <w:rPr>
          <w:rFonts w:cs="Arial"/>
          <w:szCs w:val="22"/>
        </w:rPr>
        <w:fldChar w:fldCharType="end"/>
      </w:r>
    </w:p>
    <w:p w14:paraId="3C311267" w14:textId="77777777" w:rsidR="00FE2EF9" w:rsidRDefault="00FE2EF9" w:rsidP="00FE2EF9"/>
    <w:p w14:paraId="3C311268" w14:textId="77777777" w:rsidR="00FE2EF9" w:rsidRPr="00FE2EF9" w:rsidRDefault="00FE2EF9" w:rsidP="00FE2EF9">
      <w:r>
        <w:t xml:space="preserve">Rapporten beskriver risikoforhold </w:t>
      </w:r>
      <w:r w:rsidR="000D1006">
        <w:t xml:space="preserve">knyttet til informasjonssikkerhet </w:t>
      </w:r>
      <w:r>
        <w:t xml:space="preserve">som er identifisert i løsninger levert av </w:t>
      </w:r>
      <w:r w:rsidR="00F5042D">
        <w:rPr>
          <w:rFonts w:cs="Arial"/>
          <w:szCs w:val="22"/>
        </w:rPr>
        <w:fldChar w:fldCharType="begin"/>
      </w:r>
      <w:r w:rsidR="00F5042D">
        <w:rPr>
          <w:rFonts w:cs="Arial"/>
          <w:szCs w:val="22"/>
        </w:rPr>
        <w:instrText xml:space="preserve"> MACROBUTTON  AcceptAllChangesShown "[Sett inn databehandler/leverandør, eksempelvis Sykehuspartner IKT]" </w:instrText>
      </w:r>
      <w:r w:rsidR="00F5042D">
        <w:rPr>
          <w:rFonts w:cs="Arial"/>
          <w:szCs w:val="22"/>
        </w:rPr>
        <w:fldChar w:fldCharType="end"/>
      </w:r>
      <w:r>
        <w:t xml:space="preserve">. </w:t>
      </w:r>
    </w:p>
    <w:p w14:paraId="3C311269" w14:textId="77777777" w:rsidR="005B01EF" w:rsidRPr="005B01EF" w:rsidRDefault="005B01EF" w:rsidP="005B01EF"/>
    <w:p w14:paraId="3C31126A" w14:textId="456F96E6" w:rsidR="00E077D3" w:rsidRDefault="00F26D2B" w:rsidP="00E077D3">
      <w:r w:rsidRPr="009C116B">
        <w:t xml:space="preserve">Det er identifisert </w:t>
      </w:r>
      <w:r w:rsidRPr="009C116B">
        <w:rPr>
          <w:rFonts w:cs="Arial"/>
          <w:szCs w:val="22"/>
        </w:rPr>
        <w:fldChar w:fldCharType="begin"/>
      </w:r>
      <w:r w:rsidRPr="009C116B">
        <w:rPr>
          <w:rFonts w:cs="Arial"/>
          <w:szCs w:val="22"/>
        </w:rPr>
        <w:instrText xml:space="preserve"> MACROBUTTON  AcceptAllChangesShown "[Sett inn antall ]" </w:instrText>
      </w:r>
      <w:r w:rsidRPr="009C116B">
        <w:rPr>
          <w:rFonts w:cs="Arial"/>
          <w:szCs w:val="22"/>
        </w:rPr>
        <w:fldChar w:fldCharType="end"/>
      </w:r>
      <w:r w:rsidR="007E362B">
        <w:rPr>
          <w:rFonts w:cs="Arial"/>
          <w:szCs w:val="22"/>
        </w:rPr>
        <w:t xml:space="preserve"> </w:t>
      </w:r>
      <w:r w:rsidRPr="009C116B">
        <w:t xml:space="preserve">mulige </w:t>
      </w:r>
      <w:proofErr w:type="spellStart"/>
      <w:r w:rsidR="00995DE0">
        <w:t>trusselscenarier</w:t>
      </w:r>
      <w:proofErr w:type="spellEnd"/>
      <w:r w:rsidR="00614715">
        <w:t xml:space="preserve"> og </w:t>
      </w:r>
      <w:r w:rsidRPr="009C116B">
        <w:t xml:space="preserve">hendelser basert på </w:t>
      </w:r>
      <w:r w:rsidRPr="009C116B">
        <w:rPr>
          <w:rFonts w:cs="Arial"/>
          <w:szCs w:val="22"/>
        </w:rPr>
        <w:fldChar w:fldCharType="begin"/>
      </w:r>
      <w:r w:rsidRPr="009C116B">
        <w:rPr>
          <w:rFonts w:cs="Arial"/>
          <w:szCs w:val="22"/>
        </w:rPr>
        <w:instrText xml:space="preserve"> MACROBUTTON  AcceptAllChangesShown "[Sett inn antall ]" </w:instrText>
      </w:r>
      <w:r w:rsidRPr="009C116B">
        <w:rPr>
          <w:rFonts w:cs="Arial"/>
          <w:szCs w:val="22"/>
        </w:rPr>
        <w:fldChar w:fldCharType="end"/>
      </w:r>
      <w:r w:rsidR="007E362B">
        <w:rPr>
          <w:rFonts w:cs="Arial"/>
          <w:szCs w:val="22"/>
        </w:rPr>
        <w:t xml:space="preserve"> </w:t>
      </w:r>
      <w:r w:rsidRPr="009C116B">
        <w:t>muli</w:t>
      </w:r>
      <w:r w:rsidR="00614715">
        <w:t xml:space="preserve">ge </w:t>
      </w:r>
      <w:r w:rsidR="007E362B">
        <w:t>sårbarheter</w:t>
      </w:r>
      <w:r w:rsidR="0066340F">
        <w:t>.</w:t>
      </w:r>
      <w:r w:rsidR="006239D9">
        <w:t xml:space="preserve"> </w:t>
      </w:r>
      <w:r w:rsidR="006239D9" w:rsidRPr="009C116B">
        <w:rPr>
          <w:rFonts w:cs="Arial"/>
          <w:szCs w:val="22"/>
        </w:rPr>
        <w:fldChar w:fldCharType="begin"/>
      </w:r>
      <w:r w:rsidR="006239D9" w:rsidRPr="009C116B">
        <w:rPr>
          <w:rFonts w:cs="Arial"/>
          <w:szCs w:val="22"/>
        </w:rPr>
        <w:instrText xml:space="preserve"> MACROBUTTON  AcceptAllChangesShown "[Sett inn antall ]" </w:instrText>
      </w:r>
      <w:r w:rsidR="006239D9" w:rsidRPr="009C116B">
        <w:rPr>
          <w:rFonts w:cs="Arial"/>
          <w:szCs w:val="22"/>
        </w:rPr>
        <w:fldChar w:fldCharType="end"/>
      </w:r>
      <w:r w:rsidR="007E362B">
        <w:rPr>
          <w:rFonts w:cs="Arial"/>
          <w:szCs w:val="22"/>
        </w:rPr>
        <w:t xml:space="preserve"> </w:t>
      </w:r>
      <w:r w:rsidRPr="009C116B">
        <w:t>av risikoene er utenfor akseptansegrensen (gule) og krever oppfølging og vurdering av pro</w:t>
      </w:r>
      <w:r w:rsidR="007E362B">
        <w:t>sjektet og helseforetaket</w:t>
      </w:r>
      <w:r w:rsidR="0066340F">
        <w:t>.</w:t>
      </w:r>
      <w:r w:rsidR="007E362B">
        <w:t xml:space="preserve"> </w:t>
      </w:r>
      <w:r w:rsidR="006239D9">
        <w:t xml:space="preserve"> </w:t>
      </w:r>
      <w:r w:rsidR="006239D9" w:rsidRPr="009C116B">
        <w:rPr>
          <w:rFonts w:cs="Arial"/>
          <w:szCs w:val="22"/>
        </w:rPr>
        <w:fldChar w:fldCharType="begin"/>
      </w:r>
      <w:r w:rsidR="006239D9" w:rsidRPr="009C116B">
        <w:rPr>
          <w:rFonts w:cs="Arial"/>
          <w:szCs w:val="22"/>
        </w:rPr>
        <w:instrText xml:space="preserve"> MACROBUTTON  AcceptAllChangesShown "[Sett inn antall ]" </w:instrText>
      </w:r>
      <w:r w:rsidR="006239D9" w:rsidRPr="009C116B">
        <w:rPr>
          <w:rFonts w:cs="Arial"/>
          <w:szCs w:val="22"/>
        </w:rPr>
        <w:fldChar w:fldCharType="end"/>
      </w:r>
      <w:r w:rsidR="007E362B">
        <w:rPr>
          <w:rFonts w:cs="Arial"/>
          <w:szCs w:val="22"/>
        </w:rPr>
        <w:t xml:space="preserve"> </w:t>
      </w:r>
      <w:r w:rsidRPr="009C116B">
        <w:t xml:space="preserve">av risikoene er uakseptable (røde). </w:t>
      </w:r>
      <w:r w:rsidR="00FE2EF9">
        <w:t xml:space="preserve">Det er anbefalt </w:t>
      </w:r>
      <w:r w:rsidR="00FE2EF9" w:rsidRPr="009C116B">
        <w:rPr>
          <w:rFonts w:cs="Arial"/>
          <w:szCs w:val="22"/>
        </w:rPr>
        <w:fldChar w:fldCharType="begin"/>
      </w:r>
      <w:r w:rsidR="00FE2EF9" w:rsidRPr="009C116B">
        <w:rPr>
          <w:rFonts w:cs="Arial"/>
          <w:szCs w:val="22"/>
        </w:rPr>
        <w:instrText xml:space="preserve"> MACROBUTTON  AcceptAllChangesShown "[Sett inn antall ]" </w:instrText>
      </w:r>
      <w:r w:rsidR="00FE2EF9" w:rsidRPr="009C116B">
        <w:rPr>
          <w:rFonts w:cs="Arial"/>
          <w:szCs w:val="22"/>
        </w:rPr>
        <w:fldChar w:fldCharType="end"/>
      </w:r>
      <w:r w:rsidR="007E362B">
        <w:rPr>
          <w:rFonts w:cs="Arial"/>
          <w:szCs w:val="22"/>
        </w:rPr>
        <w:t xml:space="preserve"> </w:t>
      </w:r>
      <w:r w:rsidR="00FE2EF9">
        <w:t xml:space="preserve">risikoreduserende tiltak. </w:t>
      </w:r>
    </w:p>
    <w:p w14:paraId="3C31126B" w14:textId="77777777" w:rsidR="00232EA7" w:rsidRDefault="00232EA7" w:rsidP="00E077D3"/>
    <w:p w14:paraId="3C31126C" w14:textId="77777777" w:rsidR="00A755BC" w:rsidRDefault="00FE2EF9" w:rsidP="00A755BC">
      <w:r>
        <w:t>De viktigste</w:t>
      </w:r>
      <w:r w:rsidR="005368B1">
        <w:t xml:space="preserve"> risiko</w:t>
      </w:r>
      <w:r w:rsidR="006C0BB0">
        <w:t xml:space="preserve">reduserende </w:t>
      </w:r>
      <w:r>
        <w:t>tiltakene</w:t>
      </w:r>
      <w:r w:rsidR="00A755BC">
        <w:t xml:space="preserve"> er gjengitt</w:t>
      </w:r>
      <w:r w:rsidR="004468D3">
        <w:t xml:space="preserve"> i oversikten</w:t>
      </w:r>
      <w:r w:rsidR="00A755BC">
        <w:t xml:space="preserve"> under: </w:t>
      </w:r>
    </w:p>
    <w:p w14:paraId="3C31126D" w14:textId="77777777" w:rsidR="004468D3" w:rsidRDefault="004468D3" w:rsidP="00A755BC"/>
    <w:tbl>
      <w:tblPr>
        <w:tblW w:w="0" w:type="auto"/>
        <w:tblBorders>
          <w:insideH w:val="single" w:sz="4" w:space="0" w:color="auto"/>
          <w:insideV w:val="single" w:sz="4" w:space="0" w:color="auto"/>
        </w:tblBorders>
        <w:tblLook w:val="04A0" w:firstRow="1" w:lastRow="0" w:firstColumn="1" w:lastColumn="0" w:noHBand="0" w:noVBand="1"/>
      </w:tblPr>
      <w:tblGrid>
        <w:gridCol w:w="5101"/>
        <w:gridCol w:w="3969"/>
      </w:tblGrid>
      <w:tr w:rsidR="004468D3" w14:paraId="3C311270" w14:textId="77777777" w:rsidTr="0019168B">
        <w:tc>
          <w:tcPr>
            <w:tcW w:w="5211" w:type="dxa"/>
            <w:shd w:val="clear" w:color="auto" w:fill="auto"/>
          </w:tcPr>
          <w:p w14:paraId="3C31126E" w14:textId="77777777" w:rsidR="004468D3" w:rsidRPr="0019168B" w:rsidRDefault="004468D3" w:rsidP="00A755BC">
            <w:pPr>
              <w:rPr>
                <w:i/>
              </w:rPr>
            </w:pPr>
            <w:r w:rsidRPr="0019168B">
              <w:rPr>
                <w:i/>
              </w:rPr>
              <w:t>Beskrivelse av tiltak</w:t>
            </w:r>
          </w:p>
        </w:tc>
        <w:tc>
          <w:tcPr>
            <w:tcW w:w="3999" w:type="dxa"/>
            <w:shd w:val="clear" w:color="auto" w:fill="auto"/>
          </w:tcPr>
          <w:p w14:paraId="3C31126F" w14:textId="77777777" w:rsidR="004468D3" w:rsidRPr="0019168B" w:rsidRDefault="004468D3" w:rsidP="00A755BC">
            <w:pPr>
              <w:rPr>
                <w:i/>
              </w:rPr>
            </w:pPr>
            <w:r w:rsidRPr="0019168B">
              <w:rPr>
                <w:i/>
              </w:rPr>
              <w:t>Anbefalt ansvarlig for behandling av tiltak</w:t>
            </w:r>
          </w:p>
        </w:tc>
      </w:tr>
      <w:tr w:rsidR="004468D3" w14:paraId="3C311273" w14:textId="77777777" w:rsidTr="0019168B">
        <w:tc>
          <w:tcPr>
            <w:tcW w:w="5211" w:type="dxa"/>
            <w:shd w:val="clear" w:color="auto" w:fill="auto"/>
          </w:tcPr>
          <w:p w14:paraId="3C311271" w14:textId="77777777" w:rsidR="004468D3" w:rsidRDefault="00614715" w:rsidP="00A755BC">
            <w:r w:rsidRPr="0019168B">
              <w:rPr>
                <w:rFonts w:cs="Arial"/>
                <w:szCs w:val="22"/>
              </w:rPr>
              <w:fldChar w:fldCharType="begin"/>
            </w:r>
            <w:r w:rsidRPr="0019168B">
              <w:rPr>
                <w:rFonts w:cs="Arial"/>
                <w:szCs w:val="22"/>
              </w:rPr>
              <w:instrText xml:space="preserve"> MACROBUTTON  AcceptAllChangesShown "[Gjengi beskrivelse iht. tabell i kap. 5 ]" </w:instrText>
            </w:r>
            <w:r w:rsidRPr="0019168B">
              <w:rPr>
                <w:rFonts w:cs="Arial"/>
                <w:szCs w:val="22"/>
              </w:rPr>
              <w:fldChar w:fldCharType="end"/>
            </w:r>
          </w:p>
        </w:tc>
        <w:tc>
          <w:tcPr>
            <w:tcW w:w="3999" w:type="dxa"/>
            <w:shd w:val="clear" w:color="auto" w:fill="auto"/>
          </w:tcPr>
          <w:p w14:paraId="3C311272" w14:textId="77777777" w:rsidR="004468D3" w:rsidRDefault="00614715" w:rsidP="0019168B">
            <w:pPr>
              <w:jc w:val="right"/>
            </w:pPr>
            <w:r w:rsidRPr="0019168B">
              <w:rPr>
                <w:rFonts w:cs="Arial"/>
                <w:szCs w:val="22"/>
              </w:rPr>
              <w:fldChar w:fldCharType="begin"/>
            </w:r>
            <w:r w:rsidRPr="0019168B">
              <w:rPr>
                <w:rFonts w:cs="Arial"/>
                <w:szCs w:val="22"/>
              </w:rPr>
              <w:instrText xml:space="preserve"> MACROBUTTON  AcceptAllChangesShown "[Gjengi ansvarlig iht. tabell i kap.5  ]" </w:instrText>
            </w:r>
            <w:r w:rsidRPr="0019168B">
              <w:rPr>
                <w:rFonts w:cs="Arial"/>
                <w:szCs w:val="22"/>
              </w:rPr>
              <w:fldChar w:fldCharType="end"/>
            </w:r>
          </w:p>
        </w:tc>
      </w:tr>
      <w:tr w:rsidR="00614715" w14:paraId="3C311276" w14:textId="77777777" w:rsidTr="0019168B">
        <w:tc>
          <w:tcPr>
            <w:tcW w:w="5211" w:type="dxa"/>
            <w:shd w:val="clear" w:color="auto" w:fill="auto"/>
          </w:tcPr>
          <w:p w14:paraId="3C311274" w14:textId="77777777" w:rsidR="00614715" w:rsidRPr="0019168B" w:rsidRDefault="00614715" w:rsidP="00A755BC">
            <w:pPr>
              <w:rPr>
                <w:rFonts w:cs="Arial"/>
                <w:szCs w:val="22"/>
              </w:rPr>
            </w:pPr>
          </w:p>
        </w:tc>
        <w:tc>
          <w:tcPr>
            <w:tcW w:w="3999" w:type="dxa"/>
            <w:shd w:val="clear" w:color="auto" w:fill="auto"/>
          </w:tcPr>
          <w:p w14:paraId="3C311275" w14:textId="77777777" w:rsidR="00614715" w:rsidRPr="0019168B" w:rsidRDefault="00614715" w:rsidP="0019168B">
            <w:pPr>
              <w:jc w:val="right"/>
              <w:rPr>
                <w:rFonts w:cs="Arial"/>
                <w:szCs w:val="22"/>
              </w:rPr>
            </w:pPr>
            <w:r w:rsidRPr="0019168B">
              <w:rPr>
                <w:rFonts w:cs="Arial"/>
                <w:szCs w:val="22"/>
              </w:rPr>
              <w:fldChar w:fldCharType="begin"/>
            </w:r>
            <w:r w:rsidRPr="0019168B">
              <w:rPr>
                <w:rFonts w:cs="Arial"/>
                <w:szCs w:val="22"/>
              </w:rPr>
              <w:instrText xml:space="preserve"> MACROBUTTON  AcceptAllChangesShown "[Klikk Tab for ny rad  ]" </w:instrText>
            </w:r>
            <w:r w:rsidRPr="0019168B">
              <w:rPr>
                <w:rFonts w:cs="Arial"/>
                <w:szCs w:val="22"/>
              </w:rPr>
              <w:fldChar w:fldCharType="end"/>
            </w:r>
          </w:p>
        </w:tc>
      </w:tr>
    </w:tbl>
    <w:p w14:paraId="3C311277" w14:textId="5774DCA2" w:rsidR="0066340F" w:rsidRDefault="0066340F" w:rsidP="0009298E"/>
    <w:p w14:paraId="39411130" w14:textId="77777777" w:rsidR="0066340F" w:rsidRDefault="0066340F">
      <w:r>
        <w:br w:type="page"/>
      </w:r>
    </w:p>
    <w:p w14:paraId="3C311278" w14:textId="77777777" w:rsidR="00582E5F" w:rsidRDefault="004160C3" w:rsidP="00582E5F">
      <w:pPr>
        <w:pStyle w:val="Overskrift1"/>
      </w:pPr>
      <w:bookmarkStart w:id="1" w:name="_Toc462743676"/>
      <w:r w:rsidRPr="005B0AC1">
        <w:lastRenderedPageBreak/>
        <w:t>Introduksjon</w:t>
      </w:r>
      <w:r w:rsidR="00156709">
        <w:t xml:space="preserve"> og avgrensninger</w:t>
      </w:r>
      <w:bookmarkEnd w:id="1"/>
    </w:p>
    <w:p w14:paraId="3C311279" w14:textId="77777777" w:rsidR="00996A02" w:rsidRDefault="00007449" w:rsidP="008521A8">
      <w:r>
        <w:t>Kapittel 2 gir en kort introduksjon til løsningen</w:t>
      </w:r>
      <w:r w:rsidR="00AC1F14">
        <w:t>, samt</w:t>
      </w:r>
      <w:r>
        <w:t xml:space="preserve"> omfang og avgrensinger i risikovurderingen. </w:t>
      </w:r>
    </w:p>
    <w:p w14:paraId="3C31127A" w14:textId="77777777" w:rsidR="008521A8" w:rsidRPr="008521A8" w:rsidRDefault="008521A8" w:rsidP="008521A8">
      <w:r w:rsidRPr="008521A8">
        <w:t xml:space="preserve"> </w:t>
      </w:r>
    </w:p>
    <w:p w14:paraId="3C31127B" w14:textId="235D85D3" w:rsidR="00957EEE" w:rsidRDefault="004247EC" w:rsidP="008A6CD1">
      <w:pPr>
        <w:pStyle w:val="Overskrift2"/>
      </w:pPr>
      <w:bookmarkStart w:id="2" w:name="_Toc462743677"/>
      <w:r>
        <w:t>Beskrivelse av nytt system</w:t>
      </w:r>
      <w:bookmarkEnd w:id="2"/>
    </w:p>
    <w:p w14:paraId="3C31127C" w14:textId="5DBD2D5B" w:rsidR="00E077D3" w:rsidRDefault="004247EC" w:rsidP="00187DC9">
      <w:pPr>
        <w:rPr>
          <w:rFonts w:cs="Arial"/>
          <w:szCs w:val="22"/>
        </w:rPr>
      </w:pPr>
      <w:r>
        <w:rPr>
          <w:rFonts w:cs="Arial"/>
          <w:szCs w:val="22"/>
        </w:rPr>
        <w:fldChar w:fldCharType="begin"/>
      </w:r>
      <w:r>
        <w:rPr>
          <w:rFonts w:cs="Arial"/>
          <w:szCs w:val="22"/>
        </w:rPr>
        <w:instrText xml:space="preserve"> MACROBUTTON  AcceptAllConflictsInDoc "[Kort beskrivelse av løsningen (tjenester/funksjoner) og dens formål], LD kapittel 2.1.3]" </w:instrText>
      </w:r>
      <w:r>
        <w:rPr>
          <w:rFonts w:cs="Arial"/>
          <w:szCs w:val="22"/>
        </w:rPr>
        <w:fldChar w:fldCharType="end"/>
      </w:r>
    </w:p>
    <w:p w14:paraId="3C31127D" w14:textId="77777777" w:rsidR="00AF6788" w:rsidRDefault="00AF6788" w:rsidP="00187DC9">
      <w:pPr>
        <w:rPr>
          <w:rFonts w:cs="Arial"/>
          <w:szCs w:val="22"/>
        </w:rPr>
      </w:pPr>
    </w:p>
    <w:p w14:paraId="3C31127E" w14:textId="3302F61B" w:rsidR="000D6F1A" w:rsidRDefault="001D3FFE" w:rsidP="008A6CD1">
      <w:pPr>
        <w:pStyle w:val="Overskrift2"/>
      </w:pPr>
      <w:bookmarkStart w:id="3" w:name="_Toc462743678"/>
      <w:r>
        <w:t>Oversikt over funksjonalitet i løsningen</w:t>
      </w:r>
      <w:bookmarkEnd w:id="3"/>
    </w:p>
    <w:p w14:paraId="3C31127F" w14:textId="050E0BB0" w:rsidR="00187DC9" w:rsidRDefault="001D3FFE" w:rsidP="009903D4">
      <w:pPr>
        <w:rPr>
          <w:rFonts w:cs="Arial"/>
          <w:szCs w:val="22"/>
        </w:rPr>
      </w:pPr>
      <w:r>
        <w:rPr>
          <w:rFonts w:cs="Arial"/>
          <w:szCs w:val="22"/>
        </w:rPr>
        <w:fldChar w:fldCharType="begin"/>
      </w:r>
      <w:r>
        <w:rPr>
          <w:rFonts w:cs="Arial"/>
          <w:szCs w:val="22"/>
        </w:rPr>
        <w:instrText xml:space="preserve"> MACROBUTTON  AcceptAllChangesShown "[Kort beskrivelse av endring/ny-etablering, LD Kapittel 2.2.2 ]" </w:instrText>
      </w:r>
      <w:r>
        <w:rPr>
          <w:rFonts w:cs="Arial"/>
          <w:szCs w:val="22"/>
        </w:rPr>
        <w:fldChar w:fldCharType="end"/>
      </w:r>
    </w:p>
    <w:p w14:paraId="3C311280" w14:textId="77777777" w:rsidR="00AF6788" w:rsidRPr="00AF6788" w:rsidRDefault="00AF6788" w:rsidP="009903D4">
      <w:pPr>
        <w:rPr>
          <w:rFonts w:cs="Arial"/>
          <w:szCs w:val="22"/>
        </w:rPr>
      </w:pPr>
    </w:p>
    <w:p w14:paraId="3C311281" w14:textId="77777777" w:rsidR="000D6F1A" w:rsidRDefault="000D6F1A" w:rsidP="008A6CD1">
      <w:pPr>
        <w:pStyle w:val="Overskrift2"/>
      </w:pPr>
      <w:bookmarkStart w:id="4" w:name="_Toc462743679"/>
      <w:r>
        <w:t xml:space="preserve">Klassifisering av opplysninger og krav til </w:t>
      </w:r>
      <w:r w:rsidR="00686C8E">
        <w:t>informasjonsbehandling</w:t>
      </w:r>
      <w:bookmarkEnd w:id="4"/>
    </w:p>
    <w:p w14:paraId="3C311282" w14:textId="77777777" w:rsidR="00187DC9" w:rsidRDefault="000D1006" w:rsidP="009903D4">
      <w:pPr>
        <w:rPr>
          <w:rFonts w:cs="Arial"/>
          <w:szCs w:val="22"/>
        </w:rPr>
      </w:pPr>
      <w:r>
        <w:rPr>
          <w:rFonts w:cs="Arial"/>
          <w:szCs w:val="22"/>
        </w:rPr>
        <w:fldChar w:fldCharType="begin"/>
      </w:r>
      <w:r>
        <w:rPr>
          <w:rFonts w:cs="Arial"/>
          <w:szCs w:val="22"/>
        </w:rPr>
        <w:instrText xml:space="preserve"> MACROBUTTON  AcceptAllChangesShown "[Beskrivelse av type informasjon og krav til konfidensialitet/integritet ]" </w:instrText>
      </w:r>
      <w:r>
        <w:rPr>
          <w:rFonts w:cs="Arial"/>
          <w:szCs w:val="22"/>
        </w:rPr>
        <w:fldChar w:fldCharType="end"/>
      </w:r>
    </w:p>
    <w:p w14:paraId="3C311283" w14:textId="77777777" w:rsidR="002903B0" w:rsidRDefault="002903B0" w:rsidP="009903D4">
      <w:pPr>
        <w:rPr>
          <w:rFonts w:cs="Arial"/>
          <w:szCs w:val="22"/>
        </w:rPr>
      </w:pPr>
    </w:p>
    <w:p w14:paraId="3C311284" w14:textId="77777777" w:rsidR="002903B0" w:rsidRDefault="002903B0" w:rsidP="002903B0">
      <w:pPr>
        <w:pStyle w:val="Overskrift2"/>
      </w:pPr>
      <w:bookmarkStart w:id="5" w:name="_Toc462743680"/>
      <w:r>
        <w:t>Klassifisering av tilgjengelighet</w:t>
      </w:r>
      <w:bookmarkEnd w:id="5"/>
    </w:p>
    <w:p w14:paraId="3C311285" w14:textId="77777777" w:rsidR="00C05116" w:rsidRPr="00C05116" w:rsidRDefault="00551996" w:rsidP="00C05116">
      <w:r>
        <w:rPr>
          <w:rFonts w:cs="Arial"/>
          <w:szCs w:val="22"/>
        </w:rPr>
        <w:fldChar w:fldCharType="begin"/>
      </w:r>
      <w:r>
        <w:rPr>
          <w:rFonts w:cs="Arial"/>
          <w:szCs w:val="22"/>
        </w:rPr>
        <w:instrText xml:space="preserve"> MACROBUTTON  AcceptAllChangesShown "[Beskrivelse av løsningens kritikalitet og krav til tilgjengelighet ]" </w:instrText>
      </w:r>
      <w:r>
        <w:rPr>
          <w:rFonts w:cs="Arial"/>
          <w:szCs w:val="22"/>
        </w:rPr>
        <w:fldChar w:fldCharType="end"/>
      </w:r>
    </w:p>
    <w:p w14:paraId="3C311286" w14:textId="77777777" w:rsidR="00AF6788" w:rsidRPr="00AF6788" w:rsidRDefault="00AF6788" w:rsidP="009903D4">
      <w:pPr>
        <w:rPr>
          <w:rFonts w:cs="Arial"/>
          <w:szCs w:val="22"/>
        </w:rPr>
      </w:pPr>
    </w:p>
    <w:p w14:paraId="3C311287" w14:textId="77777777" w:rsidR="000D6F1A" w:rsidRPr="008A6CD1" w:rsidRDefault="000D6F1A" w:rsidP="008A6CD1">
      <w:pPr>
        <w:pStyle w:val="Overskrift2"/>
      </w:pPr>
      <w:bookmarkStart w:id="6" w:name="_Toc462743681"/>
      <w:r w:rsidRPr="008A6CD1">
        <w:t>Omfang og avgrensing av risikovurderingen</w:t>
      </w:r>
      <w:bookmarkEnd w:id="6"/>
    </w:p>
    <w:p w14:paraId="3C311288" w14:textId="77777777" w:rsidR="003D3C7F" w:rsidRPr="00187DC9" w:rsidRDefault="003D3C7F" w:rsidP="009903D4">
      <w:pPr>
        <w:rPr>
          <w:rFonts w:cs="Arial"/>
          <w:szCs w:val="22"/>
        </w:rPr>
      </w:pPr>
      <w:r w:rsidRPr="00187DC9">
        <w:rPr>
          <w:rFonts w:cs="Arial"/>
          <w:szCs w:val="22"/>
        </w:rPr>
        <w:fldChar w:fldCharType="begin"/>
      </w:r>
      <w:r w:rsidRPr="00187DC9">
        <w:rPr>
          <w:rFonts w:cs="Arial"/>
          <w:szCs w:val="22"/>
        </w:rPr>
        <w:instrText xml:space="preserve"> MACROBUTTON  AcceptAllChangesShown "[Kort beskrivelse av hva som inngår i risikovurderingen ]" </w:instrText>
      </w:r>
      <w:r w:rsidRPr="00187DC9">
        <w:rPr>
          <w:rFonts w:cs="Arial"/>
          <w:szCs w:val="22"/>
        </w:rPr>
        <w:fldChar w:fldCharType="end"/>
      </w:r>
      <w:r w:rsidRPr="00187DC9">
        <w:rPr>
          <w:rFonts w:cs="Arial"/>
          <w:szCs w:val="22"/>
        </w:rPr>
        <w:fldChar w:fldCharType="begin"/>
      </w:r>
      <w:r w:rsidRPr="00187DC9">
        <w:rPr>
          <w:rFonts w:cs="Arial"/>
          <w:szCs w:val="22"/>
        </w:rPr>
        <w:instrText xml:space="preserve"> MACROBUTTON  AcceptAllChangesShown "[Kort beskrivelse av hva som ikke inngår i risikovurderingen ]" </w:instrText>
      </w:r>
      <w:r w:rsidRPr="00187DC9">
        <w:rPr>
          <w:rFonts w:cs="Arial"/>
          <w:szCs w:val="22"/>
        </w:rPr>
        <w:fldChar w:fldCharType="end"/>
      </w:r>
    </w:p>
    <w:p w14:paraId="3C311289" w14:textId="77777777" w:rsidR="00DE2FCC" w:rsidRDefault="00DE2FCC" w:rsidP="00566944"/>
    <w:p w14:paraId="3C31128A" w14:textId="77777777" w:rsidR="000F7DA5" w:rsidRDefault="000F7DA5" w:rsidP="000F7DA5">
      <w:pPr>
        <w:pStyle w:val="Overskrift2"/>
      </w:pPr>
      <w:bookmarkStart w:id="7" w:name="_Toc462743682"/>
      <w:r>
        <w:t>Aktører og overordnet beskrivelse av deres rolle</w:t>
      </w:r>
      <w:bookmarkEnd w:id="7"/>
      <w:r>
        <w:t xml:space="preserve"> </w:t>
      </w:r>
    </w:p>
    <w:p w14:paraId="3C31128B" w14:textId="77777777" w:rsidR="005D484D" w:rsidRPr="005D484D" w:rsidRDefault="005D484D" w:rsidP="005D484D">
      <w:r>
        <w:rPr>
          <w:rFonts w:cs="Arial"/>
          <w:szCs w:val="22"/>
        </w:rPr>
        <w:fldChar w:fldCharType="begin"/>
      </w:r>
      <w:r>
        <w:rPr>
          <w:rFonts w:cs="Arial"/>
          <w:szCs w:val="22"/>
        </w:rPr>
        <w:instrText xml:space="preserve"> MACROBUTTON  AcceptAllChangesShown "[Sett inn databehandlingsansvarlig, databehandler, leverandør mfl, og oppgave/rolle]" </w:instrText>
      </w:r>
      <w:r>
        <w:rPr>
          <w:rFonts w:cs="Arial"/>
          <w:szCs w:val="22"/>
        </w:rPr>
        <w:fldChar w:fldCharType="end"/>
      </w:r>
    </w:p>
    <w:p w14:paraId="3C31128C" w14:textId="77777777" w:rsidR="00402C97" w:rsidRDefault="00244CCC" w:rsidP="00402C97">
      <w:pPr>
        <w:pStyle w:val="Overskrift1"/>
      </w:pPr>
      <w:r>
        <w:br w:type="page"/>
      </w:r>
      <w:bookmarkStart w:id="8" w:name="_Toc462743683"/>
      <w:r w:rsidR="00402C97">
        <w:lastRenderedPageBreak/>
        <w:t>Grunnlag for risikovurderingen</w:t>
      </w:r>
      <w:bookmarkEnd w:id="8"/>
    </w:p>
    <w:p w14:paraId="3C31128D" w14:textId="77777777" w:rsidR="00402C97" w:rsidRDefault="008F1AA6" w:rsidP="0087061A">
      <w:r>
        <w:t>Kapittel 3 beskriver grunnlaget for risikovurderingen</w:t>
      </w:r>
      <w:r w:rsidR="00C37396">
        <w:t xml:space="preserve">. All beskrivelse av løsningen er en direkte tekstlig og visuell gjengivelse fra løsningsdesignet. </w:t>
      </w:r>
      <w:r w:rsidR="00402C97" w:rsidRPr="002B0234">
        <w:t>Ved behov for utfyllende beskrivelse av løsningen henvises det til løsningsdesign</w:t>
      </w:r>
      <w:r w:rsidR="00861B6E">
        <w:t>et</w:t>
      </w:r>
      <w:r w:rsidR="00402C97" w:rsidRPr="002B0234">
        <w:t xml:space="preserve">. </w:t>
      </w:r>
    </w:p>
    <w:p w14:paraId="3C31128E" w14:textId="77777777" w:rsidR="00C2409A" w:rsidRDefault="00C2409A" w:rsidP="00402C97">
      <w:pPr>
        <w:rPr>
          <w:szCs w:val="22"/>
        </w:rPr>
      </w:pPr>
    </w:p>
    <w:p w14:paraId="3C31128F" w14:textId="77777777" w:rsidR="00951F2A" w:rsidRPr="00951F2A" w:rsidRDefault="00870FF8" w:rsidP="008A6CD1">
      <w:pPr>
        <w:pStyle w:val="Overskrift2"/>
      </w:pPr>
      <w:bookmarkStart w:id="9" w:name="_Toc462743684"/>
      <w:r w:rsidRPr="00870FF8">
        <w:t>Arkitekturbeskrivelse</w:t>
      </w:r>
      <w:bookmarkEnd w:id="9"/>
    </w:p>
    <w:p w14:paraId="3C311290" w14:textId="377E3E53" w:rsidR="00870FF8" w:rsidRDefault="004247EC" w:rsidP="005C7684">
      <w:pPr>
        <w:pStyle w:val="Overskrift3"/>
      </w:pPr>
      <w:bookmarkStart w:id="10" w:name="_Toc462743685"/>
      <w:r>
        <w:t>Overordnet teknisk realisering</w:t>
      </w:r>
      <w:bookmarkEnd w:id="10"/>
    </w:p>
    <w:p w14:paraId="3C311291" w14:textId="77777777" w:rsidR="005C7684" w:rsidRDefault="00380141" w:rsidP="008A6CD1">
      <w:pPr>
        <w:pStyle w:val="Overskrift3"/>
      </w:pPr>
      <w:bookmarkStart w:id="11" w:name="_Toc462743686"/>
      <w:r>
        <w:t>Teknologi brukt i løsningen</w:t>
      </w:r>
      <w:bookmarkEnd w:id="11"/>
    </w:p>
    <w:p w14:paraId="3C311292" w14:textId="77777777" w:rsidR="00380141" w:rsidRPr="00380141" w:rsidRDefault="00380141" w:rsidP="00380141">
      <w:pPr>
        <w:pStyle w:val="Overskrift3"/>
      </w:pPr>
      <w:bookmarkStart w:id="12" w:name="_Toc462743687"/>
      <w:r>
        <w:t>Dataflyt med integrasjoner</w:t>
      </w:r>
      <w:bookmarkEnd w:id="12"/>
    </w:p>
    <w:p w14:paraId="3C311293" w14:textId="77777777" w:rsidR="00BD2A17" w:rsidRPr="00BD2A17" w:rsidRDefault="00BD2A17" w:rsidP="00BD2A17"/>
    <w:p w14:paraId="3C311294" w14:textId="70F1908F" w:rsidR="008A6CD1" w:rsidRDefault="004247EC" w:rsidP="008A6CD1">
      <w:pPr>
        <w:pStyle w:val="Overskrift2"/>
      </w:pPr>
      <w:bookmarkStart w:id="13" w:name="_Toc462743688"/>
      <w:r>
        <w:t>Avvik og innspill til risikomomenter</w:t>
      </w:r>
      <w:bookmarkEnd w:id="13"/>
    </w:p>
    <w:p w14:paraId="3C311295" w14:textId="4AB68823" w:rsidR="008A6CD1" w:rsidRDefault="004247EC" w:rsidP="008A6CD1">
      <w:pPr>
        <w:pStyle w:val="Overskrift3"/>
      </w:pPr>
      <w:bookmarkStart w:id="14" w:name="_Toc462743689"/>
      <w:r>
        <w:t>Avvik fra etablerte prinsipper</w:t>
      </w:r>
      <w:bookmarkEnd w:id="14"/>
    </w:p>
    <w:p w14:paraId="3C311296" w14:textId="7EA073A2" w:rsidR="008A6CD1" w:rsidRDefault="004247EC" w:rsidP="008A6CD1">
      <w:pPr>
        <w:pStyle w:val="Overskrift3"/>
      </w:pPr>
      <w:bookmarkStart w:id="15" w:name="_Toc462743690"/>
      <w:r>
        <w:t>Innspill til risiko</w:t>
      </w:r>
      <w:bookmarkEnd w:id="15"/>
    </w:p>
    <w:p w14:paraId="3C311297" w14:textId="77777777" w:rsidR="00BD2A17" w:rsidRPr="00BD2A17" w:rsidRDefault="00BD2A17" w:rsidP="00BD2A17"/>
    <w:p w14:paraId="3C311298" w14:textId="6C251F3D" w:rsidR="008A6CD1" w:rsidRDefault="004247EC" w:rsidP="008A6CD1">
      <w:pPr>
        <w:pStyle w:val="Overskrift2"/>
      </w:pPr>
      <w:bookmarkStart w:id="16" w:name="_Toc462743691"/>
      <w:r>
        <w:t>Konfidensialitet, lagring, tilgang og transport</w:t>
      </w:r>
      <w:bookmarkEnd w:id="16"/>
    </w:p>
    <w:p w14:paraId="57025E43" w14:textId="21F75348" w:rsidR="004247EC" w:rsidRDefault="004247EC" w:rsidP="004247EC">
      <w:pPr>
        <w:pStyle w:val="Overskrift3"/>
      </w:pPr>
      <w:bookmarkStart w:id="17" w:name="_Toc462743692"/>
      <w:r>
        <w:t>Informasjonstyper i løsningen</w:t>
      </w:r>
      <w:bookmarkEnd w:id="17"/>
    </w:p>
    <w:p w14:paraId="754C5FA9" w14:textId="6858C749" w:rsidR="004247EC" w:rsidRDefault="004247EC" w:rsidP="004247EC">
      <w:pPr>
        <w:pStyle w:val="Overskrift3"/>
      </w:pPr>
      <w:bookmarkStart w:id="18" w:name="_Toc462743693"/>
      <w:r>
        <w:t>Bruk av informasjonsaktiva</w:t>
      </w:r>
      <w:bookmarkEnd w:id="18"/>
    </w:p>
    <w:p w14:paraId="3C311299" w14:textId="77777777" w:rsidR="00BD2A17" w:rsidRPr="00BD2A17" w:rsidRDefault="00BD2A17" w:rsidP="00BD2A17"/>
    <w:p w14:paraId="3C31129A" w14:textId="04054621" w:rsidR="008A6CD1" w:rsidRDefault="004247EC" w:rsidP="008A6CD1">
      <w:pPr>
        <w:pStyle w:val="Overskrift2"/>
      </w:pPr>
      <w:bookmarkStart w:id="19" w:name="_Toc462743694"/>
      <w:r>
        <w:t>Konfidensialitet, kryptering og bruk av sertifikater</w:t>
      </w:r>
      <w:bookmarkEnd w:id="19"/>
    </w:p>
    <w:p w14:paraId="3C31129B" w14:textId="3EB7C099" w:rsidR="008A6CD1" w:rsidRDefault="004247EC" w:rsidP="008A6CD1">
      <w:pPr>
        <w:pStyle w:val="Overskrift3"/>
      </w:pPr>
      <w:bookmarkStart w:id="20" w:name="_Toc462743695"/>
      <w:r>
        <w:t>Applikasjonskryptering</w:t>
      </w:r>
      <w:bookmarkEnd w:id="20"/>
    </w:p>
    <w:p w14:paraId="3C31129C" w14:textId="59661203" w:rsidR="008A6CD1" w:rsidRDefault="004247EC" w:rsidP="008A6CD1">
      <w:pPr>
        <w:pStyle w:val="Overskrift3"/>
      </w:pPr>
      <w:bookmarkStart w:id="21" w:name="_Toc462743696"/>
      <w:r>
        <w:t>Nettverkskryptering</w:t>
      </w:r>
      <w:bookmarkEnd w:id="21"/>
    </w:p>
    <w:p w14:paraId="3C31129D" w14:textId="67331DEC" w:rsidR="008A6CD1" w:rsidRDefault="004247EC" w:rsidP="008A6CD1">
      <w:pPr>
        <w:pStyle w:val="Overskrift3"/>
      </w:pPr>
      <w:bookmarkStart w:id="22" w:name="_Toc462743697"/>
      <w:r>
        <w:t>Kryptering av lagringsmedier</w:t>
      </w:r>
      <w:bookmarkEnd w:id="22"/>
    </w:p>
    <w:p w14:paraId="3C31129E" w14:textId="421DC29D" w:rsidR="00B252CC" w:rsidRDefault="004247EC" w:rsidP="00B252CC">
      <w:pPr>
        <w:pStyle w:val="Overskrift3"/>
      </w:pPr>
      <w:bookmarkStart w:id="23" w:name="_Toc462743698"/>
      <w:r>
        <w:t>Bruk og forvaltning av sertifikater</w:t>
      </w:r>
      <w:bookmarkEnd w:id="23"/>
    </w:p>
    <w:p w14:paraId="3C31129F" w14:textId="77777777" w:rsidR="00856A92" w:rsidRPr="00856A92" w:rsidRDefault="00856A92" w:rsidP="00856A92"/>
    <w:p w14:paraId="3C3112A0" w14:textId="0B806731" w:rsidR="00856A92" w:rsidRDefault="004247EC" w:rsidP="00856A92">
      <w:pPr>
        <w:pStyle w:val="Overskrift2"/>
      </w:pPr>
      <w:bookmarkStart w:id="24" w:name="_Toc462743699"/>
      <w:r>
        <w:t>Tilgangsforvaltning</w:t>
      </w:r>
      <w:bookmarkEnd w:id="24"/>
    </w:p>
    <w:p w14:paraId="23FB7891" w14:textId="14AB6FF0" w:rsidR="004247EC" w:rsidRDefault="004247EC" w:rsidP="00856A92">
      <w:pPr>
        <w:pStyle w:val="Overskrift3"/>
      </w:pPr>
      <w:bookmarkStart w:id="25" w:name="_Toc462743700"/>
      <w:r>
        <w:t>Autentisering, beskrivelse av mekanisme</w:t>
      </w:r>
      <w:bookmarkEnd w:id="25"/>
    </w:p>
    <w:p w14:paraId="3C3112A2" w14:textId="21550313" w:rsidR="00856A92" w:rsidRDefault="004247EC" w:rsidP="00856A92">
      <w:pPr>
        <w:pStyle w:val="Overskrift3"/>
      </w:pPr>
      <w:bookmarkStart w:id="26" w:name="_Toc462743701"/>
      <w:r>
        <w:t>Autorisering, beskrivelse av definerte roller i løsningen</w:t>
      </w:r>
      <w:bookmarkEnd w:id="26"/>
    </w:p>
    <w:p w14:paraId="3C3112A3" w14:textId="3FC5CAD4" w:rsidR="00856A92" w:rsidRDefault="004247EC" w:rsidP="00856A92">
      <w:pPr>
        <w:pStyle w:val="Overskrift3"/>
      </w:pPr>
      <w:bookmarkStart w:id="27" w:name="_Toc462743702"/>
      <w:r>
        <w:t>Forvaltning av autentisering i løsningen</w:t>
      </w:r>
      <w:bookmarkEnd w:id="27"/>
    </w:p>
    <w:p w14:paraId="3C3112A4" w14:textId="56F7B649" w:rsidR="00856A92" w:rsidRPr="00B252CC" w:rsidRDefault="004247EC" w:rsidP="00856A92">
      <w:pPr>
        <w:pStyle w:val="Overskrift3"/>
      </w:pPr>
      <w:bookmarkStart w:id="28" w:name="_Toc462743703"/>
      <w:r>
        <w:t>Forvaltning av autorisering i løsningen</w:t>
      </w:r>
      <w:bookmarkEnd w:id="28"/>
    </w:p>
    <w:p w14:paraId="3C3112A5" w14:textId="77777777" w:rsidR="00BD2A17" w:rsidRPr="00BD2A17" w:rsidRDefault="00BD2A17" w:rsidP="00BD2A17"/>
    <w:p w14:paraId="3C3112A6" w14:textId="19A8A92E" w:rsidR="008A6CD1" w:rsidRDefault="004247EC" w:rsidP="008A6CD1">
      <w:pPr>
        <w:pStyle w:val="Overskrift2"/>
      </w:pPr>
      <w:bookmarkStart w:id="29" w:name="_Toc462743704"/>
      <w:r>
        <w:t>Leverandørtilgang</w:t>
      </w:r>
      <w:bookmarkEnd w:id="29"/>
    </w:p>
    <w:p w14:paraId="3C3112A7" w14:textId="60DA9CE9" w:rsidR="008A6CD1" w:rsidRDefault="004247EC" w:rsidP="00D94DC8">
      <w:pPr>
        <w:pStyle w:val="Overskrift3"/>
      </w:pPr>
      <w:bookmarkStart w:id="30" w:name="_Toc462743705"/>
      <w:r>
        <w:t>Leverandør autorisering</w:t>
      </w:r>
      <w:bookmarkEnd w:id="30"/>
    </w:p>
    <w:p w14:paraId="3C3112A8" w14:textId="50D826BF" w:rsidR="00E25275" w:rsidRDefault="004247EC" w:rsidP="00E25275">
      <w:pPr>
        <w:pStyle w:val="Overskrift3"/>
      </w:pPr>
      <w:bookmarkStart w:id="31" w:name="_Toc462743706"/>
      <w:r>
        <w:t>Leverandør autentisering</w:t>
      </w:r>
      <w:bookmarkEnd w:id="31"/>
    </w:p>
    <w:p w14:paraId="3C3112A9" w14:textId="1620EB2F" w:rsidR="00E25275" w:rsidRDefault="004247EC" w:rsidP="00E25275">
      <w:pPr>
        <w:pStyle w:val="Overskrift3"/>
      </w:pPr>
      <w:bookmarkStart w:id="32" w:name="_Toc462743707"/>
      <w:r>
        <w:t>Kryptering av leverandørforbindelser</w:t>
      </w:r>
      <w:bookmarkEnd w:id="32"/>
    </w:p>
    <w:p w14:paraId="30220CEC" w14:textId="58FB9AD1" w:rsidR="004247EC" w:rsidRDefault="004247EC" w:rsidP="004247EC">
      <w:pPr>
        <w:pStyle w:val="Overskrift3"/>
      </w:pPr>
      <w:bookmarkStart w:id="33" w:name="_Toc462743708"/>
      <w:r>
        <w:t>Taushetserklæring og databehandleravtale</w:t>
      </w:r>
      <w:bookmarkEnd w:id="33"/>
    </w:p>
    <w:p w14:paraId="07EB31DC" w14:textId="3E1659A7" w:rsidR="004247EC" w:rsidRPr="004247EC" w:rsidRDefault="004247EC" w:rsidP="004247EC"/>
    <w:p w14:paraId="3C3112AA" w14:textId="77777777" w:rsidR="00C2409A" w:rsidRPr="00C2409A" w:rsidRDefault="00C2409A" w:rsidP="00C2409A"/>
    <w:p w14:paraId="3C3112AB" w14:textId="2AB1E6BF" w:rsidR="004130EF" w:rsidRDefault="004247EC" w:rsidP="004130EF">
      <w:pPr>
        <w:pStyle w:val="Overskrift2"/>
      </w:pPr>
      <w:bookmarkStart w:id="34" w:name="_Toc462743709"/>
      <w:r>
        <w:lastRenderedPageBreak/>
        <w:t>Pasientens konfidensialitetsrettigheter, sperring</w:t>
      </w:r>
      <w:bookmarkEnd w:id="34"/>
    </w:p>
    <w:p w14:paraId="3C3112AC" w14:textId="16CD6E33" w:rsidR="007E362B" w:rsidRPr="007E362B" w:rsidRDefault="004247EC" w:rsidP="007E362B">
      <w:pPr>
        <w:pStyle w:val="Overskrift3"/>
      </w:pPr>
      <w:bookmarkStart w:id="35" w:name="_Toc462743710"/>
      <w:r>
        <w:t>Lovpålagt forankring</w:t>
      </w:r>
      <w:bookmarkEnd w:id="35"/>
    </w:p>
    <w:p w14:paraId="3C3112AD" w14:textId="01AB11F9" w:rsidR="007E362B" w:rsidRDefault="004247EC" w:rsidP="007E362B">
      <w:pPr>
        <w:pStyle w:val="Overskrift3"/>
      </w:pPr>
      <w:bookmarkStart w:id="36" w:name="_Toc462743711"/>
      <w:r>
        <w:t>Beskrivelse av sperremekanisme</w:t>
      </w:r>
      <w:bookmarkEnd w:id="36"/>
    </w:p>
    <w:p w14:paraId="1ADD2A57" w14:textId="789E88B6" w:rsidR="004247EC" w:rsidRDefault="004247EC" w:rsidP="004247EC"/>
    <w:p w14:paraId="662D6463" w14:textId="4BA0B3D8" w:rsidR="004247EC" w:rsidRDefault="004247EC" w:rsidP="004247EC">
      <w:pPr>
        <w:pStyle w:val="Overskrift2"/>
      </w:pPr>
      <w:bookmarkStart w:id="37" w:name="_Toc462743712"/>
      <w:r>
        <w:t>Pasientens konfidensialitetsrettigheter, logging og logghåndtering</w:t>
      </w:r>
      <w:bookmarkEnd w:id="37"/>
    </w:p>
    <w:p w14:paraId="145EF8F9" w14:textId="4E31C17F" w:rsidR="004247EC" w:rsidRPr="007E362B" w:rsidRDefault="004247EC" w:rsidP="004247EC">
      <w:pPr>
        <w:pStyle w:val="Overskrift3"/>
      </w:pPr>
      <w:bookmarkStart w:id="38" w:name="_Toc462743713"/>
      <w:r>
        <w:t>Beskrivelse av etablert løsning for logging</w:t>
      </w:r>
      <w:bookmarkEnd w:id="38"/>
    </w:p>
    <w:p w14:paraId="325D7CDF" w14:textId="1FAE158C" w:rsidR="004247EC" w:rsidRPr="007E362B" w:rsidRDefault="004247EC" w:rsidP="004247EC">
      <w:pPr>
        <w:pStyle w:val="Overskrift3"/>
      </w:pPr>
      <w:bookmarkStart w:id="39" w:name="_Toc462743714"/>
      <w:r>
        <w:t>Oppbevaring og forvaltning av logger</w:t>
      </w:r>
      <w:bookmarkEnd w:id="39"/>
    </w:p>
    <w:p w14:paraId="1EB11E34" w14:textId="218271A9" w:rsidR="004247EC" w:rsidRPr="007E362B" w:rsidRDefault="004247EC" w:rsidP="004247EC">
      <w:pPr>
        <w:pStyle w:val="Overskrift3"/>
      </w:pPr>
      <w:bookmarkStart w:id="40" w:name="_Toc462743715"/>
      <w:r>
        <w:t>Tilgangskontroll av logger</w:t>
      </w:r>
      <w:bookmarkEnd w:id="40"/>
    </w:p>
    <w:p w14:paraId="74EF942B" w14:textId="77777777" w:rsidR="004247EC" w:rsidRPr="004247EC" w:rsidRDefault="004247EC" w:rsidP="004247EC"/>
    <w:p w14:paraId="3C3112B1" w14:textId="77777777" w:rsidR="004418FE" w:rsidRPr="00F8307A" w:rsidRDefault="00C2409A" w:rsidP="00C2409A">
      <w:pPr>
        <w:pStyle w:val="Overskrift1"/>
      </w:pPr>
      <w:bookmarkStart w:id="41" w:name="_Toc390851049"/>
      <w:r>
        <w:br w:type="page"/>
      </w:r>
      <w:bookmarkStart w:id="42" w:name="_Toc462743716"/>
      <w:bookmarkEnd w:id="41"/>
      <w:r w:rsidR="004418FE" w:rsidRPr="00F8307A">
        <w:lastRenderedPageBreak/>
        <w:t>Risikovurdering</w:t>
      </w:r>
      <w:bookmarkEnd w:id="42"/>
    </w:p>
    <w:p w14:paraId="3C3112B2" w14:textId="77777777" w:rsidR="00E103F5" w:rsidRDefault="005C30E6" w:rsidP="004418FE">
      <w:r>
        <w:t xml:space="preserve">Kapittel 4 </w:t>
      </w:r>
      <w:r w:rsidR="00D705E4">
        <w:t xml:space="preserve">inneholder </w:t>
      </w:r>
      <w:r w:rsidR="00094E78">
        <w:t>en oppsummering av identifiserte avvik knyttet til etterleve</w:t>
      </w:r>
      <w:r w:rsidR="00172961">
        <w:t>lse av Sikkerhetsprinsipper og -</w:t>
      </w:r>
      <w:r w:rsidR="00094E78">
        <w:t xml:space="preserve">krav for IKT, samt eventuelt foretaksspesifikke krav. </w:t>
      </w:r>
      <w:r w:rsidR="000469EC">
        <w:t xml:space="preserve">Videre beskrives mulige sårbarheter og tilhørende </w:t>
      </w:r>
      <w:proofErr w:type="spellStart"/>
      <w:r w:rsidR="000469EC">
        <w:t>trusselscenarier</w:t>
      </w:r>
      <w:proofErr w:type="spellEnd"/>
      <w:r w:rsidR="000469EC">
        <w:t>, og vurdering av risikoens alvorlighetsgrad.</w:t>
      </w:r>
      <w:r w:rsidR="005239C4">
        <w:t xml:space="preserve"> </w:t>
      </w:r>
    </w:p>
    <w:p w14:paraId="3C3112B3" w14:textId="77777777" w:rsidR="00244CCC" w:rsidRDefault="00244CCC" w:rsidP="004418FE"/>
    <w:p w14:paraId="3C3112B4" w14:textId="77777777" w:rsidR="00214501" w:rsidRPr="00AF6788" w:rsidRDefault="00A4277F" w:rsidP="004418FE">
      <w:pPr>
        <w:pStyle w:val="Overskrift2"/>
      </w:pPr>
      <w:bookmarkStart w:id="43" w:name="_Toc462743717"/>
      <w:r>
        <w:t>Krav til løsningen</w:t>
      </w:r>
      <w:r w:rsidR="00094E78">
        <w:t xml:space="preserve"> og etterlevelse</w:t>
      </w:r>
      <w:bookmarkEnd w:id="43"/>
    </w:p>
    <w:p w14:paraId="3C3112B5" w14:textId="77777777" w:rsidR="00214501" w:rsidRDefault="00214501" w:rsidP="00214501">
      <w:pPr>
        <w:pStyle w:val="Overskrift3"/>
      </w:pPr>
      <w:bookmarkStart w:id="44" w:name="_Toc462743718"/>
      <w:r w:rsidRPr="00214501">
        <w:t xml:space="preserve">Etterlevelse av sikkerhetsprinsipper </w:t>
      </w:r>
      <w:r w:rsidR="00696377">
        <w:t>og -</w:t>
      </w:r>
      <w:r w:rsidR="00C246DC">
        <w:t>krav for IKT</w:t>
      </w:r>
      <w:bookmarkEnd w:id="44"/>
    </w:p>
    <w:p w14:paraId="3C3112B6" w14:textId="77777777" w:rsidR="00214501" w:rsidRDefault="00214501" w:rsidP="00214501">
      <w:r w:rsidRPr="006E5CCA">
        <w:t xml:space="preserve">Sikkerhetsprinsipper </w:t>
      </w:r>
      <w:r w:rsidR="00C246DC">
        <w:t xml:space="preserve">og -krav for </w:t>
      </w:r>
      <w:r w:rsidRPr="006E5CCA">
        <w:t>IKT er en sammenstilling av de viktigste og vanligste prinsippene for å oppnå tilfredsstillende informasjonssikkerhet i SIKT og tilknyttede miljøer.</w:t>
      </w:r>
      <w:r w:rsidR="00980287">
        <w:t xml:space="preserve"> Prinsippene er bygget over tid, og </w:t>
      </w:r>
      <w:r w:rsidRPr="006E5CCA">
        <w:t xml:space="preserve">har en tett </w:t>
      </w:r>
      <w:r w:rsidR="00995DE0">
        <w:t>tilknytning til blant annet</w:t>
      </w:r>
      <w:r w:rsidRPr="006E5CCA">
        <w:t xml:space="preserve"> arkitektur- og løsningsdesignprinsipper som foreligger.</w:t>
      </w:r>
      <w:r w:rsidR="00C246DC">
        <w:t xml:space="preserve"> </w:t>
      </w:r>
    </w:p>
    <w:p w14:paraId="3C3112B7" w14:textId="77777777" w:rsidR="00C246DC" w:rsidRDefault="00C246DC" w:rsidP="00214501"/>
    <w:p w14:paraId="3C3112B8" w14:textId="77777777" w:rsidR="00D91692" w:rsidRDefault="00C246DC" w:rsidP="00214501">
      <w:r>
        <w:t>I dette avsnittet</w:t>
      </w:r>
      <w:r w:rsidR="00D91692">
        <w:t xml:space="preserve"> oppsummeres</w:t>
      </w:r>
      <w:r>
        <w:t xml:space="preserve"> identifisert avvik med begrunnelse.</w:t>
      </w:r>
      <w:r w:rsidR="00A32BB1">
        <w:t xml:space="preserve"> </w:t>
      </w:r>
      <w:r w:rsidR="00D91692">
        <w:t>Med avvik menes det</w:t>
      </w:r>
      <w:r w:rsidR="000E5DF1">
        <w:t xml:space="preserve"> i denne sammenheng </w:t>
      </w:r>
      <w:r w:rsidR="00D91692">
        <w:t>at sikkerhe</w:t>
      </w:r>
      <w:r w:rsidR="00F77DB3">
        <w:t>tsprinsipper ikke er etterlevd,</w:t>
      </w:r>
      <w:r w:rsidR="000E5DF1">
        <w:t xml:space="preserve"> eller at det ikke har vært mulig å fremskaffe dokumentasjon som kan bekrefte etterlevelse.</w:t>
      </w:r>
    </w:p>
    <w:p w14:paraId="3C3112B9" w14:textId="77777777" w:rsidR="000E5DF1" w:rsidRDefault="000E5DF1" w:rsidP="00214501"/>
    <w:p w14:paraId="3C3112BA" w14:textId="77777777" w:rsidR="00C246DC" w:rsidRPr="00094E78" w:rsidRDefault="00094E78" w:rsidP="00214501">
      <w:pPr>
        <w:rPr>
          <w:i/>
        </w:rPr>
      </w:pPr>
      <w:r w:rsidRPr="00094E78">
        <w:rPr>
          <w:i/>
        </w:rPr>
        <w:t xml:space="preserve">For fullstendig besvarelse av </w:t>
      </w:r>
      <w:r w:rsidR="00856A92">
        <w:rPr>
          <w:i/>
        </w:rPr>
        <w:t>s</w:t>
      </w:r>
      <w:r w:rsidR="00226101" w:rsidRPr="00094E78">
        <w:rPr>
          <w:i/>
        </w:rPr>
        <w:t xml:space="preserve">jekklistene i </w:t>
      </w:r>
      <w:r w:rsidR="009F19C8">
        <w:rPr>
          <w:i/>
        </w:rPr>
        <w:t>«</w:t>
      </w:r>
      <w:r w:rsidR="00A32BB1" w:rsidRPr="00094E78">
        <w:rPr>
          <w:i/>
        </w:rPr>
        <w:t>Sikkerhetsprinsipper og</w:t>
      </w:r>
      <w:r w:rsidR="009F19C8">
        <w:rPr>
          <w:i/>
        </w:rPr>
        <w:t xml:space="preserve"> </w:t>
      </w:r>
      <w:r w:rsidR="00A32BB1" w:rsidRPr="00094E78">
        <w:rPr>
          <w:i/>
        </w:rPr>
        <w:t>-krav</w:t>
      </w:r>
      <w:r w:rsidRPr="00094E78">
        <w:rPr>
          <w:i/>
        </w:rPr>
        <w:t xml:space="preserve"> for IKT</w:t>
      </w:r>
      <w:r w:rsidR="009F19C8">
        <w:rPr>
          <w:i/>
        </w:rPr>
        <w:t>»</w:t>
      </w:r>
      <w:r w:rsidRPr="00094E78">
        <w:rPr>
          <w:i/>
        </w:rPr>
        <w:t xml:space="preserve">, henvises det til vedlegg A. </w:t>
      </w:r>
    </w:p>
    <w:p w14:paraId="3C3112BB" w14:textId="77777777" w:rsidR="00F77DB3" w:rsidRDefault="00F77DB3" w:rsidP="00214501"/>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881"/>
        <w:gridCol w:w="4022"/>
        <w:gridCol w:w="2667"/>
      </w:tblGrid>
      <w:tr w:rsidR="001E6453" w14:paraId="3C3112C0" w14:textId="77777777" w:rsidTr="008627C1">
        <w:trPr>
          <w:trHeight w:val="303"/>
          <w:tblHeader/>
          <w:jc w:val="center"/>
        </w:trPr>
        <w:tc>
          <w:tcPr>
            <w:tcW w:w="1656" w:type="dxa"/>
            <w:shd w:val="clear" w:color="auto" w:fill="323E4F"/>
            <w:vAlign w:val="center"/>
          </w:tcPr>
          <w:p w14:paraId="3C3112BC" w14:textId="77777777" w:rsidR="00EB16B7" w:rsidRPr="00536DF6" w:rsidRDefault="00EB16B7" w:rsidP="0019168B">
            <w:pPr>
              <w:rPr>
                <w:b/>
              </w:rPr>
            </w:pPr>
            <w:r>
              <w:rPr>
                <w:b/>
              </w:rPr>
              <w:t>Område</w:t>
            </w:r>
          </w:p>
        </w:tc>
        <w:tc>
          <w:tcPr>
            <w:tcW w:w="881" w:type="dxa"/>
            <w:shd w:val="clear" w:color="auto" w:fill="323E4F"/>
            <w:vAlign w:val="center"/>
          </w:tcPr>
          <w:p w14:paraId="3C3112BD" w14:textId="77777777" w:rsidR="00EB16B7" w:rsidRDefault="00EB16B7" w:rsidP="00EB16B7">
            <w:pPr>
              <w:jc w:val="center"/>
              <w:rPr>
                <w:b/>
              </w:rPr>
            </w:pPr>
            <w:r>
              <w:rPr>
                <w:b/>
              </w:rPr>
              <w:t>#</w:t>
            </w:r>
          </w:p>
        </w:tc>
        <w:tc>
          <w:tcPr>
            <w:tcW w:w="4022" w:type="dxa"/>
            <w:shd w:val="clear" w:color="auto" w:fill="323E4F"/>
            <w:vAlign w:val="center"/>
          </w:tcPr>
          <w:p w14:paraId="3C3112BE" w14:textId="77777777" w:rsidR="00EB16B7" w:rsidRPr="00536DF6" w:rsidRDefault="00EB16B7" w:rsidP="0019168B">
            <w:pPr>
              <w:rPr>
                <w:b/>
              </w:rPr>
            </w:pPr>
            <w:r>
              <w:rPr>
                <w:b/>
              </w:rPr>
              <w:t>Sikkerhetsprinsipp som ikke er etterlevd</w:t>
            </w:r>
          </w:p>
        </w:tc>
        <w:tc>
          <w:tcPr>
            <w:tcW w:w="2667" w:type="dxa"/>
            <w:shd w:val="clear" w:color="auto" w:fill="323E4F"/>
          </w:tcPr>
          <w:p w14:paraId="3C3112BF" w14:textId="77777777" w:rsidR="00EB16B7" w:rsidRDefault="00EB16B7" w:rsidP="0019168B">
            <w:pPr>
              <w:rPr>
                <w:b/>
              </w:rPr>
            </w:pPr>
            <w:r>
              <w:rPr>
                <w:b/>
              </w:rPr>
              <w:t>Begrunnelse for avvik</w:t>
            </w:r>
          </w:p>
        </w:tc>
      </w:tr>
      <w:tr w:rsidR="001E6453" w14:paraId="3C3112C5" w14:textId="77777777" w:rsidTr="008627C1">
        <w:trPr>
          <w:trHeight w:val="254"/>
          <w:jc w:val="center"/>
        </w:trPr>
        <w:tc>
          <w:tcPr>
            <w:tcW w:w="1656" w:type="dxa"/>
            <w:shd w:val="clear" w:color="auto" w:fill="auto"/>
          </w:tcPr>
          <w:p w14:paraId="3C3112C1" w14:textId="77777777" w:rsidR="00EB16B7" w:rsidRPr="00094C1E" w:rsidRDefault="00EB16B7" w:rsidP="0019168B"/>
        </w:tc>
        <w:tc>
          <w:tcPr>
            <w:tcW w:w="881" w:type="dxa"/>
          </w:tcPr>
          <w:p w14:paraId="3C3112C2" w14:textId="77777777" w:rsidR="00EB16B7" w:rsidRPr="00094C1E" w:rsidRDefault="00EB16B7" w:rsidP="0019168B"/>
        </w:tc>
        <w:tc>
          <w:tcPr>
            <w:tcW w:w="4022" w:type="dxa"/>
            <w:shd w:val="clear" w:color="auto" w:fill="auto"/>
          </w:tcPr>
          <w:p w14:paraId="3C3112C3" w14:textId="77777777" w:rsidR="00EB16B7" w:rsidRPr="00094C1E" w:rsidRDefault="00EB16B7" w:rsidP="0019168B"/>
        </w:tc>
        <w:tc>
          <w:tcPr>
            <w:tcW w:w="2667" w:type="dxa"/>
          </w:tcPr>
          <w:p w14:paraId="3C3112C4" w14:textId="77777777" w:rsidR="00EB16B7" w:rsidRPr="00094C1E" w:rsidRDefault="00EB16B7" w:rsidP="0019168B">
            <w:r>
              <w:rPr>
                <w:rFonts w:cs="Arial"/>
                <w:szCs w:val="22"/>
              </w:rPr>
              <w:fldChar w:fldCharType="begin"/>
            </w:r>
            <w:r>
              <w:rPr>
                <w:rFonts w:cs="Arial"/>
                <w:szCs w:val="22"/>
              </w:rPr>
              <w:instrText xml:space="preserve"> MACROBUTTON  AcceptAllChangesShown "[Klikk Tab for ny rad  ]" </w:instrText>
            </w:r>
            <w:r>
              <w:rPr>
                <w:rFonts w:cs="Arial"/>
                <w:szCs w:val="22"/>
              </w:rPr>
              <w:fldChar w:fldCharType="end"/>
            </w:r>
          </w:p>
        </w:tc>
      </w:tr>
    </w:tbl>
    <w:p w14:paraId="3C3112C6" w14:textId="77777777" w:rsidR="00FE6F7F" w:rsidRDefault="00FE6F7F" w:rsidP="00214501"/>
    <w:p w14:paraId="3C3112C7" w14:textId="77777777" w:rsidR="00D91692" w:rsidRPr="00D91692" w:rsidRDefault="00D91692" w:rsidP="00214501">
      <w:pPr>
        <w:rPr>
          <w:b/>
          <w:sz w:val="18"/>
        </w:rPr>
      </w:pPr>
      <w:r>
        <w:rPr>
          <w:b/>
          <w:sz w:val="18"/>
        </w:rPr>
        <w:t xml:space="preserve">FORKLARING TIL TABELL: </w:t>
      </w:r>
    </w:p>
    <w:tbl>
      <w:tblPr>
        <w:tblW w:w="9259" w:type="dxa"/>
        <w:tblBorders>
          <w:insideH w:val="dotted" w:sz="4" w:space="0" w:color="auto"/>
          <w:insideV w:val="single" w:sz="6" w:space="0" w:color="auto"/>
        </w:tblBorders>
        <w:tblLook w:val="04A0" w:firstRow="1" w:lastRow="0" w:firstColumn="1" w:lastColumn="0" w:noHBand="0" w:noVBand="1"/>
      </w:tblPr>
      <w:tblGrid>
        <w:gridCol w:w="1565"/>
        <w:gridCol w:w="7694"/>
      </w:tblGrid>
      <w:tr w:rsidR="00897E11" w:rsidRPr="00453B41" w14:paraId="3C3112CA" w14:textId="77777777" w:rsidTr="00F653ED">
        <w:trPr>
          <w:trHeight w:val="222"/>
        </w:trPr>
        <w:tc>
          <w:tcPr>
            <w:tcW w:w="1565" w:type="dxa"/>
            <w:shd w:val="clear" w:color="auto" w:fill="auto"/>
          </w:tcPr>
          <w:p w14:paraId="3C3112C8" w14:textId="77777777" w:rsidR="00897E11" w:rsidRPr="00453B41" w:rsidRDefault="00897E11" w:rsidP="0019168B">
            <w:pPr>
              <w:rPr>
                <w:sz w:val="18"/>
              </w:rPr>
            </w:pPr>
            <w:r>
              <w:rPr>
                <w:sz w:val="18"/>
              </w:rPr>
              <w:t>Område</w:t>
            </w:r>
          </w:p>
        </w:tc>
        <w:tc>
          <w:tcPr>
            <w:tcW w:w="7694" w:type="dxa"/>
            <w:shd w:val="clear" w:color="auto" w:fill="auto"/>
          </w:tcPr>
          <w:p w14:paraId="3C3112C9" w14:textId="77777777" w:rsidR="00897E11" w:rsidRPr="00453B41" w:rsidRDefault="00897E11" w:rsidP="00094E78">
            <w:pPr>
              <w:rPr>
                <w:sz w:val="18"/>
              </w:rPr>
            </w:pPr>
            <w:r w:rsidRPr="00453B41">
              <w:rPr>
                <w:sz w:val="18"/>
              </w:rPr>
              <w:t xml:space="preserve">Angivelse av hvilket område iht. dokumentet </w:t>
            </w:r>
            <w:r w:rsidR="00995DE0">
              <w:rPr>
                <w:sz w:val="18"/>
              </w:rPr>
              <w:t>«</w:t>
            </w:r>
            <w:r w:rsidRPr="00453B41">
              <w:rPr>
                <w:sz w:val="18"/>
              </w:rPr>
              <w:t>Sikk</w:t>
            </w:r>
            <w:r>
              <w:rPr>
                <w:sz w:val="18"/>
              </w:rPr>
              <w:t xml:space="preserve">erhetsprinsipper og </w:t>
            </w:r>
            <w:r w:rsidR="009F19C8">
              <w:rPr>
                <w:sz w:val="18"/>
              </w:rPr>
              <w:t>-</w:t>
            </w:r>
            <w:r>
              <w:rPr>
                <w:sz w:val="18"/>
              </w:rPr>
              <w:t>krav for IKT</w:t>
            </w:r>
            <w:r w:rsidR="00995DE0">
              <w:rPr>
                <w:sz w:val="18"/>
              </w:rPr>
              <w:t>»</w:t>
            </w:r>
            <w:r w:rsidR="00856A92">
              <w:rPr>
                <w:sz w:val="18"/>
              </w:rPr>
              <w:t xml:space="preserve"> et</w:t>
            </w:r>
            <w:r w:rsidRPr="00453B41">
              <w:rPr>
                <w:sz w:val="18"/>
              </w:rPr>
              <w:t xml:space="preserve"> </w:t>
            </w:r>
            <w:r w:rsidR="00094E78">
              <w:rPr>
                <w:sz w:val="18"/>
              </w:rPr>
              <w:t>avvik</w:t>
            </w:r>
            <w:r w:rsidRPr="00453B41">
              <w:rPr>
                <w:sz w:val="18"/>
              </w:rPr>
              <w:t xml:space="preserve"> tilhører</w:t>
            </w:r>
            <w:r>
              <w:rPr>
                <w:sz w:val="18"/>
              </w:rPr>
              <w:t xml:space="preserve">. </w:t>
            </w:r>
            <w:r w:rsidR="00D91692">
              <w:rPr>
                <w:sz w:val="18"/>
              </w:rPr>
              <w:t xml:space="preserve">Eksempler på områder er anskaffelser, databehandling, brukerkontoer, administratorkontoer osv. </w:t>
            </w:r>
          </w:p>
        </w:tc>
      </w:tr>
      <w:tr w:rsidR="00F653ED" w:rsidRPr="00453B41" w14:paraId="3C3112CD" w14:textId="77777777" w:rsidTr="00F653ED">
        <w:trPr>
          <w:trHeight w:val="222"/>
        </w:trPr>
        <w:tc>
          <w:tcPr>
            <w:tcW w:w="1565" w:type="dxa"/>
            <w:shd w:val="clear" w:color="auto" w:fill="auto"/>
          </w:tcPr>
          <w:p w14:paraId="3C3112CB" w14:textId="77777777" w:rsidR="00F653ED" w:rsidRDefault="00F653ED" w:rsidP="00F653ED">
            <w:pPr>
              <w:rPr>
                <w:sz w:val="18"/>
              </w:rPr>
            </w:pPr>
            <w:r>
              <w:rPr>
                <w:sz w:val="18"/>
              </w:rPr>
              <w:t># (nummer)</w:t>
            </w:r>
          </w:p>
        </w:tc>
        <w:tc>
          <w:tcPr>
            <w:tcW w:w="7694" w:type="dxa"/>
            <w:shd w:val="clear" w:color="auto" w:fill="auto"/>
          </w:tcPr>
          <w:p w14:paraId="3C3112CC" w14:textId="77777777" w:rsidR="00F653ED" w:rsidRPr="00453B41" w:rsidRDefault="00F653ED" w:rsidP="00F653ED">
            <w:pPr>
              <w:rPr>
                <w:sz w:val="18"/>
              </w:rPr>
            </w:pPr>
            <w:r>
              <w:rPr>
                <w:sz w:val="18"/>
              </w:rPr>
              <w:t xml:space="preserve">Angivelse av nummer på sikkerhetsprinsipp iht. oppsett i dokumentet </w:t>
            </w:r>
            <w:r w:rsidR="00995DE0">
              <w:rPr>
                <w:sz w:val="18"/>
              </w:rPr>
              <w:t>«</w:t>
            </w:r>
            <w:r>
              <w:rPr>
                <w:sz w:val="18"/>
              </w:rPr>
              <w:t>Sikkerhetsprinsipper og –</w:t>
            </w:r>
            <w:r w:rsidR="00671F97">
              <w:rPr>
                <w:sz w:val="18"/>
              </w:rPr>
              <w:t xml:space="preserve">krav </w:t>
            </w:r>
            <w:r w:rsidR="00995DE0">
              <w:rPr>
                <w:sz w:val="18"/>
              </w:rPr>
              <w:t xml:space="preserve">for </w:t>
            </w:r>
            <w:r w:rsidR="00671F97">
              <w:rPr>
                <w:sz w:val="18"/>
              </w:rPr>
              <w:t>IKT</w:t>
            </w:r>
            <w:r w:rsidR="00995DE0">
              <w:rPr>
                <w:sz w:val="18"/>
              </w:rPr>
              <w:t>»</w:t>
            </w:r>
            <w:r w:rsidR="00671F97">
              <w:rPr>
                <w:sz w:val="18"/>
              </w:rPr>
              <w:t xml:space="preserve"> (dokumentr</w:t>
            </w:r>
            <w:r>
              <w:rPr>
                <w:sz w:val="18"/>
              </w:rPr>
              <w:t>eferanse 3)</w:t>
            </w:r>
          </w:p>
        </w:tc>
      </w:tr>
      <w:tr w:rsidR="00F653ED" w:rsidRPr="00453B41" w14:paraId="3C3112D1" w14:textId="77777777" w:rsidTr="00F653ED">
        <w:trPr>
          <w:trHeight w:val="222"/>
        </w:trPr>
        <w:tc>
          <w:tcPr>
            <w:tcW w:w="1565" w:type="dxa"/>
            <w:shd w:val="clear" w:color="auto" w:fill="auto"/>
          </w:tcPr>
          <w:p w14:paraId="3C3112CE" w14:textId="77777777" w:rsidR="00F653ED" w:rsidRPr="00453B41" w:rsidRDefault="00F653ED" w:rsidP="00F653ED">
            <w:pPr>
              <w:rPr>
                <w:sz w:val="18"/>
              </w:rPr>
            </w:pPr>
            <w:r>
              <w:rPr>
                <w:sz w:val="18"/>
              </w:rPr>
              <w:t>Sikkerhetsprinsipp som ikke er etterlevd</w:t>
            </w:r>
          </w:p>
        </w:tc>
        <w:tc>
          <w:tcPr>
            <w:tcW w:w="7694" w:type="dxa"/>
            <w:shd w:val="clear" w:color="auto" w:fill="auto"/>
          </w:tcPr>
          <w:p w14:paraId="3C3112CF" w14:textId="77777777" w:rsidR="00F653ED" w:rsidRDefault="00F653ED" w:rsidP="00F653ED">
            <w:pPr>
              <w:rPr>
                <w:sz w:val="18"/>
              </w:rPr>
            </w:pPr>
            <w:r>
              <w:rPr>
                <w:sz w:val="18"/>
              </w:rPr>
              <w:t>Tekstlig gjengivelse av sikkerhetsprinsipp som ikke er etterlevd. For sikkerhetsprinsipper som ikke er etterlevd er det krysset av «Nei» i sjek</w:t>
            </w:r>
            <w:r w:rsidR="00995DE0">
              <w:rPr>
                <w:sz w:val="18"/>
              </w:rPr>
              <w:t>klisten (ref. v</w:t>
            </w:r>
            <w:r>
              <w:rPr>
                <w:sz w:val="18"/>
              </w:rPr>
              <w:t xml:space="preserve">edlegg A). </w:t>
            </w:r>
          </w:p>
          <w:p w14:paraId="3C3112D0" w14:textId="77777777" w:rsidR="00F653ED" w:rsidRPr="00453B41" w:rsidRDefault="00F653ED" w:rsidP="00F653ED">
            <w:pPr>
              <w:rPr>
                <w:sz w:val="18"/>
              </w:rPr>
            </w:pPr>
          </w:p>
        </w:tc>
      </w:tr>
      <w:tr w:rsidR="00F653ED" w:rsidRPr="00453B41" w14:paraId="3C3112D4" w14:textId="77777777" w:rsidTr="00F653ED">
        <w:trPr>
          <w:trHeight w:val="220"/>
        </w:trPr>
        <w:tc>
          <w:tcPr>
            <w:tcW w:w="1565" w:type="dxa"/>
            <w:shd w:val="clear" w:color="auto" w:fill="auto"/>
          </w:tcPr>
          <w:p w14:paraId="3C3112D2" w14:textId="77777777" w:rsidR="00F653ED" w:rsidRPr="00453B41" w:rsidRDefault="00F653ED" w:rsidP="00F653ED">
            <w:pPr>
              <w:rPr>
                <w:sz w:val="18"/>
              </w:rPr>
            </w:pPr>
            <w:r>
              <w:rPr>
                <w:sz w:val="18"/>
              </w:rPr>
              <w:t>Begrunnelse for avvik</w:t>
            </w:r>
          </w:p>
        </w:tc>
        <w:tc>
          <w:tcPr>
            <w:tcW w:w="7694" w:type="dxa"/>
            <w:shd w:val="clear" w:color="auto" w:fill="auto"/>
          </w:tcPr>
          <w:p w14:paraId="3C3112D3" w14:textId="77777777" w:rsidR="00F653ED" w:rsidRPr="00453B41" w:rsidRDefault="00F653ED" w:rsidP="00F653ED">
            <w:pPr>
              <w:rPr>
                <w:sz w:val="18"/>
              </w:rPr>
            </w:pPr>
            <w:r>
              <w:rPr>
                <w:sz w:val="18"/>
              </w:rPr>
              <w:t>Skriftlig begrunnelse av hvorfor sikkerhetsprinsippet er vurdert ikke etterlevd.</w:t>
            </w:r>
          </w:p>
        </w:tc>
      </w:tr>
    </w:tbl>
    <w:p w14:paraId="3C3112D5" w14:textId="77777777" w:rsidR="00FE6F7F" w:rsidRDefault="00FE6F7F" w:rsidP="00214501"/>
    <w:p w14:paraId="3C3112D6" w14:textId="77777777" w:rsidR="00AC399D" w:rsidRPr="00AF6788" w:rsidRDefault="00AC399D" w:rsidP="004418FE">
      <w:pPr>
        <w:rPr>
          <w:rFonts w:cs="Arial"/>
          <w:szCs w:val="22"/>
        </w:rPr>
      </w:pPr>
    </w:p>
    <w:p w14:paraId="3C3112D7" w14:textId="77777777" w:rsidR="00214501" w:rsidRDefault="00214501" w:rsidP="00214501">
      <w:pPr>
        <w:pStyle w:val="Overskrift3"/>
      </w:pPr>
      <w:bookmarkStart w:id="45" w:name="_Toc462743719"/>
      <w:r>
        <w:t>Etterlevelse av foretaksspesifikke krav</w:t>
      </w:r>
      <w:bookmarkEnd w:id="45"/>
      <w:r>
        <w:t xml:space="preserve"> </w:t>
      </w:r>
    </w:p>
    <w:p w14:paraId="3C3112D8" w14:textId="77777777" w:rsidR="00785DD3" w:rsidRDefault="00C246DC" w:rsidP="00785DD3">
      <w:pPr>
        <w:rPr>
          <w:rFonts w:cs="Arial"/>
          <w:szCs w:val="22"/>
        </w:rPr>
      </w:pPr>
      <w:r>
        <w:rPr>
          <w:rFonts w:cs="Arial"/>
          <w:szCs w:val="22"/>
        </w:rPr>
        <w:fldChar w:fldCharType="begin"/>
      </w:r>
      <w:r>
        <w:rPr>
          <w:rFonts w:cs="Arial"/>
          <w:szCs w:val="22"/>
        </w:rPr>
        <w:instrText xml:space="preserve"> MACROBUTTON  AcceptAllChangesShown "[Sett inn og vurder Helseforetakets særskilte krav, følg samme utsvarelsesmetode som i 4.1.1]" </w:instrText>
      </w:r>
      <w:r>
        <w:rPr>
          <w:rFonts w:cs="Arial"/>
          <w:szCs w:val="22"/>
        </w:rPr>
        <w:fldChar w:fldCharType="end"/>
      </w:r>
    </w:p>
    <w:p w14:paraId="3C3112D9" w14:textId="77777777" w:rsidR="00214501" w:rsidRPr="0009298E" w:rsidRDefault="00785DD3" w:rsidP="00785DD3">
      <w:r>
        <w:rPr>
          <w:rFonts w:cs="Arial"/>
          <w:szCs w:val="22"/>
        </w:rPr>
        <w:fldChar w:fldCharType="begin"/>
      </w:r>
      <w:r>
        <w:rPr>
          <w:rFonts w:cs="Arial"/>
          <w:szCs w:val="22"/>
        </w:rPr>
        <w:instrText xml:space="preserve"> MACROBUTTON  AcceptAllChangesShown "[Dersom Helseforetaket ikke har særskilte krav, skriv det og behold avsnittet]" </w:instrText>
      </w:r>
      <w:r>
        <w:rPr>
          <w:rFonts w:cs="Arial"/>
          <w:szCs w:val="22"/>
        </w:rPr>
        <w:fldChar w:fldCharType="end"/>
      </w:r>
    </w:p>
    <w:p w14:paraId="3C3112DA" w14:textId="77777777" w:rsidR="00214501" w:rsidRPr="000A0566" w:rsidRDefault="00214501" w:rsidP="004418FE"/>
    <w:p w14:paraId="3C3112DB" w14:textId="77777777" w:rsidR="00A4277F" w:rsidRDefault="00A4277F" w:rsidP="00A4277F">
      <w:pPr>
        <w:pStyle w:val="Overskrift2"/>
        <w:sectPr w:rsidR="00A4277F" w:rsidSect="0070602D">
          <w:headerReference w:type="default" r:id="rId12"/>
          <w:footerReference w:type="default" r:id="rId13"/>
          <w:headerReference w:type="first" r:id="rId14"/>
          <w:footerReference w:type="first" r:id="rId15"/>
          <w:pgSz w:w="11906" w:h="16838"/>
          <w:pgMar w:top="1418" w:right="1418" w:bottom="1418" w:left="1418" w:header="709" w:footer="404" w:gutter="0"/>
          <w:cols w:space="708"/>
          <w:docGrid w:linePitch="360"/>
        </w:sectPr>
      </w:pPr>
    </w:p>
    <w:p w14:paraId="3C3112DC" w14:textId="77777777" w:rsidR="00633F38" w:rsidRDefault="007C3BA1" w:rsidP="00A4277F">
      <w:pPr>
        <w:pStyle w:val="Overskrift2"/>
      </w:pPr>
      <w:bookmarkStart w:id="46" w:name="_Toc462743720"/>
      <w:r>
        <w:lastRenderedPageBreak/>
        <w:t>Mulige</w:t>
      </w:r>
      <w:r w:rsidR="00A4277F" w:rsidRPr="00865788">
        <w:t xml:space="preserve"> sårbarheter</w:t>
      </w:r>
      <w:r w:rsidR="006B0413">
        <w:t xml:space="preserve"> </w:t>
      </w:r>
      <w:r w:rsidR="00633F38">
        <w:t xml:space="preserve">og tilhørende </w:t>
      </w:r>
      <w:proofErr w:type="spellStart"/>
      <w:r w:rsidR="00633F38">
        <w:t>trusselscenarier</w:t>
      </w:r>
      <w:bookmarkEnd w:id="46"/>
      <w:proofErr w:type="spellEnd"/>
    </w:p>
    <w:p w14:paraId="3C3112DD" w14:textId="77777777" w:rsidR="00C33E00" w:rsidRPr="00C33E00" w:rsidRDefault="00B753B4" w:rsidP="00C33E00">
      <w:r>
        <w:t>I tabellen beskrives</w:t>
      </w:r>
      <w:r w:rsidR="00CD3182" w:rsidRPr="005802ED">
        <w:t xml:space="preserve"> relevante sårbarheter </w:t>
      </w:r>
      <w:r w:rsidR="00CD3182">
        <w:t>som er identifisert i ris</w:t>
      </w:r>
      <w:r w:rsidR="00F5042D">
        <w:t>ikovurderingen</w:t>
      </w:r>
      <w:r w:rsidR="00CD3182">
        <w:t>. For hver identifiser</w:t>
      </w:r>
      <w:r w:rsidR="006B0413">
        <w:t>te sårbarhet</w:t>
      </w:r>
      <w:r w:rsidR="00CD3182">
        <w:t xml:space="preserve"> er mulig </w:t>
      </w:r>
      <w:proofErr w:type="spellStart"/>
      <w:r w:rsidR="00CD3182">
        <w:t>trusselscenario</w:t>
      </w:r>
      <w:proofErr w:type="spellEnd"/>
      <w:r w:rsidR="00CD3182">
        <w:t xml:space="preserve"> og konsekvens beskrevet. </w:t>
      </w:r>
    </w:p>
    <w:p w14:paraId="3C3112DE" w14:textId="77777777" w:rsidR="0058749E" w:rsidRPr="0058749E" w:rsidRDefault="0058749E" w:rsidP="0058749E"/>
    <w:tbl>
      <w:tblPr>
        <w:tblW w:w="14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78"/>
        <w:gridCol w:w="4678"/>
        <w:gridCol w:w="6473"/>
      </w:tblGrid>
      <w:tr w:rsidR="0058749E" w14:paraId="3C3112E3" w14:textId="77777777" w:rsidTr="00F653ED">
        <w:trPr>
          <w:trHeight w:val="307"/>
          <w:tblHeader/>
          <w:jc w:val="center"/>
        </w:trPr>
        <w:tc>
          <w:tcPr>
            <w:tcW w:w="426" w:type="dxa"/>
            <w:shd w:val="clear" w:color="auto" w:fill="323E4F"/>
            <w:vAlign w:val="center"/>
          </w:tcPr>
          <w:p w14:paraId="3C3112DF" w14:textId="77777777" w:rsidR="0058749E" w:rsidRPr="00536DF6" w:rsidRDefault="0058749E" w:rsidP="00C37396">
            <w:pPr>
              <w:jc w:val="center"/>
              <w:rPr>
                <w:b/>
              </w:rPr>
            </w:pPr>
            <w:r>
              <w:rPr>
                <w:b/>
              </w:rPr>
              <w:t>ID</w:t>
            </w:r>
          </w:p>
        </w:tc>
        <w:tc>
          <w:tcPr>
            <w:tcW w:w="2678" w:type="dxa"/>
            <w:shd w:val="clear" w:color="auto" w:fill="323E4F"/>
            <w:vAlign w:val="center"/>
          </w:tcPr>
          <w:p w14:paraId="3C3112E0" w14:textId="77777777" w:rsidR="0058749E" w:rsidRPr="00536DF6" w:rsidRDefault="00E3741D" w:rsidP="00C37396">
            <w:pPr>
              <w:rPr>
                <w:b/>
              </w:rPr>
            </w:pPr>
            <w:r>
              <w:rPr>
                <w:b/>
              </w:rPr>
              <w:t>Område</w:t>
            </w:r>
          </w:p>
        </w:tc>
        <w:tc>
          <w:tcPr>
            <w:tcW w:w="4678" w:type="dxa"/>
            <w:shd w:val="clear" w:color="auto" w:fill="323E4F"/>
            <w:vAlign w:val="center"/>
          </w:tcPr>
          <w:p w14:paraId="3C3112E1" w14:textId="77777777" w:rsidR="0058749E" w:rsidRPr="00536DF6" w:rsidRDefault="00E3741D" w:rsidP="00C37396">
            <w:pPr>
              <w:rPr>
                <w:b/>
              </w:rPr>
            </w:pPr>
            <w:r>
              <w:rPr>
                <w:b/>
              </w:rPr>
              <w:t>Mul</w:t>
            </w:r>
            <w:r w:rsidR="00481935">
              <w:rPr>
                <w:b/>
              </w:rPr>
              <w:t>ig sårbarhet</w:t>
            </w:r>
          </w:p>
        </w:tc>
        <w:tc>
          <w:tcPr>
            <w:tcW w:w="6473" w:type="dxa"/>
            <w:shd w:val="clear" w:color="auto" w:fill="323E4F"/>
            <w:vAlign w:val="center"/>
          </w:tcPr>
          <w:p w14:paraId="3C3112E2" w14:textId="77777777" w:rsidR="0058749E" w:rsidRPr="00536DF6" w:rsidRDefault="00841AAE" w:rsidP="00C37396">
            <w:pPr>
              <w:rPr>
                <w:b/>
              </w:rPr>
            </w:pPr>
            <w:r>
              <w:rPr>
                <w:b/>
              </w:rPr>
              <w:t xml:space="preserve">Mulig </w:t>
            </w:r>
            <w:proofErr w:type="spellStart"/>
            <w:r>
              <w:rPr>
                <w:b/>
              </w:rPr>
              <w:t>trussel</w:t>
            </w:r>
            <w:r w:rsidR="00F06A82">
              <w:rPr>
                <w:b/>
              </w:rPr>
              <w:t>scena</w:t>
            </w:r>
            <w:r w:rsidR="00874AF1">
              <w:rPr>
                <w:b/>
              </w:rPr>
              <w:t>rio</w:t>
            </w:r>
            <w:proofErr w:type="spellEnd"/>
            <w:r w:rsidR="00874AF1">
              <w:rPr>
                <w:b/>
              </w:rPr>
              <w:t xml:space="preserve"> og hendelse</w:t>
            </w:r>
          </w:p>
        </w:tc>
      </w:tr>
      <w:tr w:rsidR="0058749E" w14:paraId="3C3112E8" w14:textId="77777777" w:rsidTr="00F653ED">
        <w:trPr>
          <w:jc w:val="center"/>
        </w:trPr>
        <w:tc>
          <w:tcPr>
            <w:tcW w:w="426" w:type="dxa"/>
            <w:shd w:val="clear" w:color="auto" w:fill="ACB9CA"/>
          </w:tcPr>
          <w:p w14:paraId="3C3112E4" w14:textId="77777777" w:rsidR="0058749E" w:rsidRPr="00094C1E" w:rsidRDefault="0058749E" w:rsidP="00C37396"/>
        </w:tc>
        <w:tc>
          <w:tcPr>
            <w:tcW w:w="2678" w:type="dxa"/>
            <w:shd w:val="clear" w:color="auto" w:fill="auto"/>
          </w:tcPr>
          <w:p w14:paraId="3C3112E5" w14:textId="77777777" w:rsidR="0058749E" w:rsidRPr="00094C1E" w:rsidRDefault="00442F0A" w:rsidP="00C37396">
            <w:r>
              <w:rPr>
                <w:rFonts w:cs="Arial"/>
              </w:rPr>
              <w:fldChar w:fldCharType="begin"/>
            </w:r>
            <w:r>
              <w:rPr>
                <w:rFonts w:cs="Arial"/>
              </w:rPr>
              <w:instrText xml:space="preserve"> MACROBUTTON  AcceptAllChangesShown "[iht. Sikkerhetsprinsipper]" </w:instrText>
            </w:r>
            <w:r>
              <w:rPr>
                <w:rFonts w:cs="Arial"/>
              </w:rPr>
              <w:fldChar w:fldCharType="end"/>
            </w:r>
          </w:p>
        </w:tc>
        <w:tc>
          <w:tcPr>
            <w:tcW w:w="4678" w:type="dxa"/>
            <w:shd w:val="clear" w:color="auto" w:fill="auto"/>
          </w:tcPr>
          <w:p w14:paraId="3C3112E6" w14:textId="77777777" w:rsidR="0058749E" w:rsidRPr="00094C1E" w:rsidRDefault="0058749E" w:rsidP="00C37396"/>
        </w:tc>
        <w:tc>
          <w:tcPr>
            <w:tcW w:w="6473" w:type="dxa"/>
            <w:shd w:val="clear" w:color="auto" w:fill="auto"/>
          </w:tcPr>
          <w:p w14:paraId="3C3112E7" w14:textId="77777777" w:rsidR="0058749E" w:rsidRPr="00094C1E" w:rsidRDefault="00F03FC5" w:rsidP="00C37396">
            <w:r>
              <w:rPr>
                <w:rFonts w:cs="Arial"/>
                <w:szCs w:val="22"/>
              </w:rPr>
              <w:fldChar w:fldCharType="begin"/>
            </w:r>
            <w:r>
              <w:rPr>
                <w:rFonts w:cs="Arial"/>
                <w:szCs w:val="22"/>
              </w:rPr>
              <w:instrText xml:space="preserve"> MACROBUTTON  AcceptAllChangesShown "[Dersom flere hendelser per sårbarhet, nummerer med 1-1, 1-2 osv]" </w:instrText>
            </w:r>
            <w:r>
              <w:rPr>
                <w:rFonts w:cs="Arial"/>
                <w:szCs w:val="22"/>
              </w:rPr>
              <w:fldChar w:fldCharType="end"/>
            </w:r>
          </w:p>
        </w:tc>
      </w:tr>
      <w:tr w:rsidR="0058749E" w14:paraId="3C3112ED" w14:textId="77777777" w:rsidTr="00F653ED">
        <w:trPr>
          <w:jc w:val="center"/>
        </w:trPr>
        <w:tc>
          <w:tcPr>
            <w:tcW w:w="426" w:type="dxa"/>
            <w:shd w:val="clear" w:color="auto" w:fill="ACB9CA"/>
          </w:tcPr>
          <w:p w14:paraId="3C3112E9" w14:textId="77777777" w:rsidR="0058749E" w:rsidRPr="00094C1E" w:rsidRDefault="0058749E" w:rsidP="00C37396"/>
        </w:tc>
        <w:tc>
          <w:tcPr>
            <w:tcW w:w="2678" w:type="dxa"/>
            <w:shd w:val="clear" w:color="auto" w:fill="auto"/>
          </w:tcPr>
          <w:p w14:paraId="3C3112EA" w14:textId="77777777" w:rsidR="0058749E" w:rsidRPr="00094C1E" w:rsidRDefault="0058749E" w:rsidP="00C37396"/>
        </w:tc>
        <w:tc>
          <w:tcPr>
            <w:tcW w:w="4678" w:type="dxa"/>
            <w:shd w:val="clear" w:color="auto" w:fill="auto"/>
          </w:tcPr>
          <w:p w14:paraId="3C3112EB" w14:textId="77777777" w:rsidR="0058749E" w:rsidRPr="00094C1E" w:rsidRDefault="0058749E" w:rsidP="00C37396"/>
        </w:tc>
        <w:tc>
          <w:tcPr>
            <w:tcW w:w="6473" w:type="dxa"/>
            <w:shd w:val="clear" w:color="auto" w:fill="auto"/>
          </w:tcPr>
          <w:p w14:paraId="3C3112EC" w14:textId="77777777" w:rsidR="003C3D6E" w:rsidRPr="00094C1E" w:rsidRDefault="00EB16B7" w:rsidP="00C37396">
            <w:r>
              <w:rPr>
                <w:rFonts w:cs="Arial"/>
                <w:szCs w:val="22"/>
              </w:rPr>
              <w:fldChar w:fldCharType="begin"/>
            </w:r>
            <w:r>
              <w:rPr>
                <w:rFonts w:cs="Arial"/>
                <w:szCs w:val="22"/>
              </w:rPr>
              <w:instrText xml:space="preserve"> MACROBUTTON  AcceptAllChangesShown "[Klikk Tab for ny rad  ]" </w:instrText>
            </w:r>
            <w:r>
              <w:rPr>
                <w:rFonts w:cs="Arial"/>
                <w:szCs w:val="22"/>
              </w:rPr>
              <w:fldChar w:fldCharType="end"/>
            </w:r>
          </w:p>
        </w:tc>
      </w:tr>
    </w:tbl>
    <w:p w14:paraId="3C3112EE" w14:textId="77777777" w:rsidR="0058749E" w:rsidRDefault="0058749E" w:rsidP="0058749E"/>
    <w:p w14:paraId="3C3112EF" w14:textId="77777777" w:rsidR="00297A12" w:rsidRPr="00453B41" w:rsidRDefault="00297A12" w:rsidP="00297A12">
      <w:pPr>
        <w:rPr>
          <w:b/>
          <w:sz w:val="18"/>
        </w:rPr>
      </w:pPr>
      <w:r w:rsidRPr="00453B41">
        <w:rPr>
          <w:b/>
          <w:sz w:val="18"/>
        </w:rPr>
        <w:t xml:space="preserve">FORKLARING TIL TABELL: </w:t>
      </w:r>
    </w:p>
    <w:tbl>
      <w:tblPr>
        <w:tblW w:w="14142" w:type="dxa"/>
        <w:tblBorders>
          <w:insideH w:val="dotted" w:sz="4" w:space="0" w:color="auto"/>
          <w:insideV w:val="single" w:sz="6" w:space="0" w:color="auto"/>
        </w:tblBorders>
        <w:tblLook w:val="04A0" w:firstRow="1" w:lastRow="0" w:firstColumn="1" w:lastColumn="0" w:noHBand="0" w:noVBand="1"/>
      </w:tblPr>
      <w:tblGrid>
        <w:gridCol w:w="2376"/>
        <w:gridCol w:w="11766"/>
      </w:tblGrid>
      <w:tr w:rsidR="00297A12" w:rsidRPr="00453B41" w14:paraId="3C3112F2" w14:textId="77777777" w:rsidTr="00C37396">
        <w:tc>
          <w:tcPr>
            <w:tcW w:w="2376" w:type="dxa"/>
            <w:shd w:val="clear" w:color="auto" w:fill="auto"/>
          </w:tcPr>
          <w:p w14:paraId="3C3112F0" w14:textId="77777777" w:rsidR="00297A12" w:rsidRPr="00453B41" w:rsidRDefault="00297A12" w:rsidP="00C37396">
            <w:pPr>
              <w:rPr>
                <w:sz w:val="18"/>
              </w:rPr>
            </w:pPr>
            <w:r w:rsidRPr="00453B41">
              <w:rPr>
                <w:sz w:val="18"/>
              </w:rPr>
              <w:t>ID</w:t>
            </w:r>
          </w:p>
        </w:tc>
        <w:tc>
          <w:tcPr>
            <w:tcW w:w="11766" w:type="dxa"/>
            <w:shd w:val="clear" w:color="auto" w:fill="auto"/>
          </w:tcPr>
          <w:p w14:paraId="3C3112F1" w14:textId="77777777" w:rsidR="00297A12" w:rsidRPr="00453B41" w:rsidRDefault="00297A12" w:rsidP="00C37396">
            <w:pPr>
              <w:rPr>
                <w:sz w:val="18"/>
              </w:rPr>
            </w:pPr>
            <w:r w:rsidRPr="00453B41">
              <w:rPr>
                <w:sz w:val="18"/>
              </w:rPr>
              <w:t>Unik identifikasjon knyttet til den enkelte sårbarhet</w:t>
            </w:r>
            <w:r w:rsidR="00DE598C">
              <w:rPr>
                <w:sz w:val="18"/>
              </w:rPr>
              <w:t>.</w:t>
            </w:r>
          </w:p>
        </w:tc>
      </w:tr>
      <w:tr w:rsidR="00297A12" w:rsidRPr="00453B41" w14:paraId="3C3112F5" w14:textId="77777777" w:rsidTr="00C37396">
        <w:tc>
          <w:tcPr>
            <w:tcW w:w="2376" w:type="dxa"/>
            <w:shd w:val="clear" w:color="auto" w:fill="auto"/>
          </w:tcPr>
          <w:p w14:paraId="3C3112F3" w14:textId="77777777" w:rsidR="00297A12" w:rsidRPr="00453B41" w:rsidRDefault="00995DE0" w:rsidP="00FE6F7F">
            <w:pPr>
              <w:rPr>
                <w:sz w:val="18"/>
              </w:rPr>
            </w:pPr>
            <w:r>
              <w:rPr>
                <w:sz w:val="18"/>
              </w:rPr>
              <w:t>Område</w:t>
            </w:r>
          </w:p>
        </w:tc>
        <w:tc>
          <w:tcPr>
            <w:tcW w:w="11766" w:type="dxa"/>
            <w:shd w:val="clear" w:color="auto" w:fill="auto"/>
          </w:tcPr>
          <w:p w14:paraId="3C3112F4" w14:textId="77777777" w:rsidR="00297A12" w:rsidRPr="00453B41" w:rsidRDefault="00C96EB2" w:rsidP="00C37396">
            <w:pPr>
              <w:rPr>
                <w:sz w:val="18"/>
              </w:rPr>
            </w:pPr>
            <w:r w:rsidRPr="00453B41">
              <w:rPr>
                <w:sz w:val="18"/>
              </w:rPr>
              <w:t>Angivelse av hvilket område iht.</w:t>
            </w:r>
            <w:r w:rsidR="00C33E00" w:rsidRPr="00453B41">
              <w:rPr>
                <w:sz w:val="18"/>
              </w:rPr>
              <w:t xml:space="preserve"> dokumentet </w:t>
            </w:r>
            <w:r w:rsidR="00995DE0">
              <w:rPr>
                <w:sz w:val="18"/>
              </w:rPr>
              <w:t>«</w:t>
            </w:r>
            <w:r w:rsidR="00C33E00" w:rsidRPr="00453B41">
              <w:rPr>
                <w:sz w:val="18"/>
              </w:rPr>
              <w:t>S</w:t>
            </w:r>
            <w:r w:rsidRPr="00453B41">
              <w:rPr>
                <w:sz w:val="18"/>
              </w:rPr>
              <w:t>ikk</w:t>
            </w:r>
            <w:r w:rsidR="007E362B">
              <w:rPr>
                <w:sz w:val="18"/>
              </w:rPr>
              <w:t>erhetsprinsipper</w:t>
            </w:r>
            <w:r w:rsidR="006F279D">
              <w:rPr>
                <w:sz w:val="18"/>
              </w:rPr>
              <w:t xml:space="preserve"> og </w:t>
            </w:r>
            <w:r w:rsidR="00995DE0">
              <w:rPr>
                <w:sz w:val="18"/>
              </w:rPr>
              <w:t>-</w:t>
            </w:r>
            <w:r w:rsidR="006F279D">
              <w:rPr>
                <w:sz w:val="18"/>
              </w:rPr>
              <w:t>krav for IKT</w:t>
            </w:r>
            <w:r w:rsidR="00995DE0">
              <w:rPr>
                <w:sz w:val="18"/>
              </w:rPr>
              <w:t>»</w:t>
            </w:r>
            <w:r w:rsidRPr="00453B41">
              <w:rPr>
                <w:sz w:val="18"/>
              </w:rPr>
              <w:t xml:space="preserve"> identifisert sårbarhet tilhører</w:t>
            </w:r>
            <w:r w:rsidR="006F279D">
              <w:rPr>
                <w:sz w:val="18"/>
              </w:rPr>
              <w:t xml:space="preserve"> (ref. vedlegg A). </w:t>
            </w:r>
            <w:r w:rsidR="00D91692">
              <w:rPr>
                <w:sz w:val="18"/>
              </w:rPr>
              <w:t>Eksempler på områder er anskaffelser, databehandling, brukerkontoer, administratorkontoer osv.</w:t>
            </w:r>
          </w:p>
        </w:tc>
      </w:tr>
      <w:tr w:rsidR="00297A12" w:rsidRPr="00453B41" w14:paraId="3C3112F8" w14:textId="77777777" w:rsidTr="006F279D">
        <w:trPr>
          <w:trHeight w:val="215"/>
        </w:trPr>
        <w:tc>
          <w:tcPr>
            <w:tcW w:w="2376" w:type="dxa"/>
            <w:shd w:val="clear" w:color="auto" w:fill="auto"/>
          </w:tcPr>
          <w:p w14:paraId="3C3112F6" w14:textId="77777777" w:rsidR="00297A12" w:rsidRPr="00453B41" w:rsidRDefault="00297A12" w:rsidP="001623C5">
            <w:pPr>
              <w:rPr>
                <w:sz w:val="18"/>
              </w:rPr>
            </w:pPr>
            <w:r w:rsidRPr="00453B41">
              <w:rPr>
                <w:sz w:val="18"/>
              </w:rPr>
              <w:t xml:space="preserve">Mulig </w:t>
            </w:r>
            <w:r w:rsidR="00481935">
              <w:rPr>
                <w:sz w:val="18"/>
              </w:rPr>
              <w:t>sårbarhet</w:t>
            </w:r>
          </w:p>
        </w:tc>
        <w:tc>
          <w:tcPr>
            <w:tcW w:w="11766" w:type="dxa"/>
            <w:shd w:val="clear" w:color="auto" w:fill="auto"/>
          </w:tcPr>
          <w:p w14:paraId="3C3112F7" w14:textId="77777777" w:rsidR="00297A12" w:rsidRPr="00453B41" w:rsidRDefault="00297A12" w:rsidP="00C37396">
            <w:pPr>
              <w:rPr>
                <w:sz w:val="18"/>
              </w:rPr>
            </w:pPr>
            <w:r w:rsidRPr="00453B41">
              <w:rPr>
                <w:sz w:val="18"/>
              </w:rPr>
              <w:t>Beskrivelse av underliggende sårbarhet som muliggjør/er årsak til risiko.</w:t>
            </w:r>
          </w:p>
        </w:tc>
      </w:tr>
      <w:tr w:rsidR="00297A12" w:rsidRPr="00453B41" w14:paraId="3C3112FB" w14:textId="77777777" w:rsidTr="00C37396">
        <w:tc>
          <w:tcPr>
            <w:tcW w:w="2376" w:type="dxa"/>
            <w:shd w:val="clear" w:color="auto" w:fill="auto"/>
          </w:tcPr>
          <w:p w14:paraId="3C3112F9" w14:textId="64FCD23D" w:rsidR="00297A12" w:rsidRPr="00453B41" w:rsidRDefault="00297A12" w:rsidP="0066340F">
            <w:pPr>
              <w:rPr>
                <w:sz w:val="18"/>
              </w:rPr>
            </w:pPr>
            <w:r w:rsidRPr="00453B41">
              <w:rPr>
                <w:sz w:val="18"/>
              </w:rPr>
              <w:t xml:space="preserve">Mulig </w:t>
            </w:r>
            <w:proofErr w:type="spellStart"/>
            <w:r w:rsidRPr="00453B41">
              <w:rPr>
                <w:sz w:val="18"/>
              </w:rPr>
              <w:t>tru</w:t>
            </w:r>
            <w:r w:rsidR="006F279D">
              <w:rPr>
                <w:sz w:val="18"/>
              </w:rPr>
              <w:t>sselscenario</w:t>
            </w:r>
            <w:proofErr w:type="spellEnd"/>
            <w:r w:rsidR="006F279D">
              <w:rPr>
                <w:sz w:val="18"/>
              </w:rPr>
              <w:t xml:space="preserve"> og hendelse</w:t>
            </w:r>
          </w:p>
        </w:tc>
        <w:tc>
          <w:tcPr>
            <w:tcW w:w="11766" w:type="dxa"/>
            <w:shd w:val="clear" w:color="auto" w:fill="auto"/>
          </w:tcPr>
          <w:p w14:paraId="3C3112FA" w14:textId="593FAC05" w:rsidR="00297A12" w:rsidRPr="00453B41" w:rsidRDefault="00297A12" w:rsidP="00C37396">
            <w:pPr>
              <w:rPr>
                <w:sz w:val="18"/>
              </w:rPr>
            </w:pPr>
            <w:r w:rsidRPr="00453B41">
              <w:rPr>
                <w:sz w:val="18"/>
              </w:rPr>
              <w:t>Beskrivelse av hvordan en sårbarhe</w:t>
            </w:r>
            <w:r w:rsidR="00B95215" w:rsidRPr="00453B41">
              <w:rPr>
                <w:sz w:val="18"/>
              </w:rPr>
              <w:t>t/svakhet kan utnyt</w:t>
            </w:r>
            <w:r w:rsidR="00874AF1">
              <w:rPr>
                <w:sz w:val="18"/>
              </w:rPr>
              <w:t>tes og mulig hendelse</w:t>
            </w:r>
            <w:r w:rsidRPr="00453B41">
              <w:rPr>
                <w:sz w:val="18"/>
              </w:rPr>
              <w:t xml:space="preserve">. Et </w:t>
            </w:r>
            <w:proofErr w:type="spellStart"/>
            <w:r w:rsidRPr="00453B41">
              <w:rPr>
                <w:sz w:val="18"/>
              </w:rPr>
              <w:t>trusselscenario</w:t>
            </w:r>
            <w:proofErr w:type="spellEnd"/>
            <w:r w:rsidRPr="00453B41">
              <w:rPr>
                <w:sz w:val="18"/>
              </w:rPr>
              <w:t xml:space="preserve"> kan være basert på en eller flere sårbarheter, og en sårbarhet kan danne grunnlag for ett eller flere </w:t>
            </w:r>
            <w:proofErr w:type="spellStart"/>
            <w:r w:rsidRPr="00453B41">
              <w:rPr>
                <w:sz w:val="18"/>
              </w:rPr>
              <w:t>trusselscenarioer</w:t>
            </w:r>
            <w:proofErr w:type="spellEnd"/>
            <w:r w:rsidRPr="00453B41">
              <w:rPr>
                <w:sz w:val="18"/>
              </w:rPr>
              <w:t>.</w:t>
            </w:r>
            <w:r w:rsidR="006F279D">
              <w:rPr>
                <w:sz w:val="18"/>
              </w:rPr>
              <w:t xml:space="preserve"> H</w:t>
            </w:r>
            <w:r w:rsidR="00F653ED">
              <w:rPr>
                <w:sz w:val="18"/>
              </w:rPr>
              <w:t>ver</w:t>
            </w:r>
            <w:r w:rsidR="00995DE0">
              <w:rPr>
                <w:sz w:val="18"/>
              </w:rPr>
              <w:t>t</w:t>
            </w:r>
            <w:r w:rsidR="006F279D">
              <w:rPr>
                <w:sz w:val="18"/>
              </w:rPr>
              <w:t xml:space="preserve"> </w:t>
            </w:r>
            <w:proofErr w:type="spellStart"/>
            <w:r w:rsidR="006F279D">
              <w:rPr>
                <w:sz w:val="18"/>
              </w:rPr>
              <w:t>trusselscenario</w:t>
            </w:r>
            <w:proofErr w:type="spellEnd"/>
            <w:r w:rsidR="006F279D">
              <w:rPr>
                <w:sz w:val="18"/>
              </w:rPr>
              <w:t xml:space="preserve"> skal ha </w:t>
            </w:r>
            <w:r w:rsidR="0009785C">
              <w:rPr>
                <w:sz w:val="18"/>
              </w:rPr>
              <w:t xml:space="preserve">et </w:t>
            </w:r>
            <w:r w:rsidR="006F279D">
              <w:rPr>
                <w:sz w:val="18"/>
              </w:rPr>
              <w:t xml:space="preserve">unikt nummer. </w:t>
            </w:r>
          </w:p>
        </w:tc>
      </w:tr>
    </w:tbl>
    <w:p w14:paraId="3C3112FC" w14:textId="77777777" w:rsidR="00297A12" w:rsidRPr="0058749E" w:rsidRDefault="00297A12" w:rsidP="0058749E"/>
    <w:p w14:paraId="3C3112FD" w14:textId="77777777" w:rsidR="00A4277F" w:rsidRDefault="00453B41" w:rsidP="00A4277F">
      <w:pPr>
        <w:pStyle w:val="Overskrift2"/>
      </w:pPr>
      <w:r>
        <w:br w:type="page"/>
      </w:r>
      <w:bookmarkStart w:id="47" w:name="_Toc462743721"/>
      <w:r w:rsidR="00633F38">
        <w:lastRenderedPageBreak/>
        <w:t>Vurdering av risiko</w:t>
      </w:r>
      <w:bookmarkEnd w:id="47"/>
      <w:r w:rsidR="00A4277F" w:rsidRPr="00865788">
        <w:t xml:space="preserve"> </w:t>
      </w:r>
    </w:p>
    <w:p w14:paraId="3C3112FE" w14:textId="7AB71846" w:rsidR="00CD3182" w:rsidRDefault="00B753B4" w:rsidP="00A4277F">
      <w:pPr>
        <w:rPr>
          <w:rFonts w:cs="Arial"/>
        </w:rPr>
      </w:pPr>
      <w:r>
        <w:t xml:space="preserve">I tabellen angis vurdering av risikoens </w:t>
      </w:r>
      <w:r w:rsidR="00ED402B">
        <w:t xml:space="preserve">alvorlighetsgrad. Risiko beregnes som et produkt av sannsynlighet og konsekvens.  All risiko </w:t>
      </w:r>
      <w:r w:rsidR="0066340F">
        <w:t>lik</w:t>
      </w:r>
      <w:r w:rsidR="00ED402B">
        <w:t xml:space="preserve"> 6</w:t>
      </w:r>
      <w:r w:rsidR="0066340F">
        <w:t xml:space="preserve"> eller høyere</w:t>
      </w:r>
      <w:r w:rsidR="00ED402B">
        <w:t xml:space="preserve"> ligger utenfor akseptkriterier. </w:t>
      </w:r>
      <w:r w:rsidR="00A4277F">
        <w:t xml:space="preserve">For </w:t>
      </w:r>
      <w:r w:rsidR="00ED402B">
        <w:t xml:space="preserve">beskrivelse av metodikk, </w:t>
      </w:r>
      <w:r w:rsidR="00A4277F">
        <w:t>henvises det til</w:t>
      </w:r>
      <w:r w:rsidR="00ED402B">
        <w:t xml:space="preserve"> dokumentet</w:t>
      </w:r>
      <w:r w:rsidR="00A4277F">
        <w:t xml:space="preserve"> «Metode for beregning av sannsynlighet og konsekvens» </w:t>
      </w:r>
      <w:r w:rsidR="00B91C32">
        <w:rPr>
          <w:rFonts w:cs="Arial"/>
        </w:rPr>
        <w:t>(d</w:t>
      </w:r>
      <w:r w:rsidR="00E53FD5">
        <w:rPr>
          <w:rFonts w:cs="Arial"/>
        </w:rPr>
        <w:t>okum</w:t>
      </w:r>
      <w:r w:rsidR="00671F97">
        <w:rPr>
          <w:rFonts w:cs="Arial"/>
        </w:rPr>
        <w:t>e</w:t>
      </w:r>
      <w:r w:rsidR="00E53FD5">
        <w:rPr>
          <w:rFonts w:cs="Arial"/>
        </w:rPr>
        <w:t>n</w:t>
      </w:r>
      <w:r w:rsidR="00671F97">
        <w:rPr>
          <w:rFonts w:cs="Arial"/>
        </w:rPr>
        <w:t>treferanse 2)</w:t>
      </w:r>
    </w:p>
    <w:p w14:paraId="3C3112FF" w14:textId="77777777" w:rsidR="00A4277F" w:rsidRDefault="00A4277F" w:rsidP="00A4277F">
      <w:pPr>
        <w:rPr>
          <w:rFonts w:cs="Arial"/>
        </w:rPr>
      </w:pPr>
    </w:p>
    <w:tbl>
      <w:tblPr>
        <w:tblW w:w="14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522"/>
        <w:gridCol w:w="2835"/>
        <w:gridCol w:w="567"/>
        <w:gridCol w:w="567"/>
        <w:gridCol w:w="567"/>
        <w:gridCol w:w="850"/>
        <w:gridCol w:w="3415"/>
        <w:gridCol w:w="992"/>
        <w:gridCol w:w="785"/>
      </w:tblGrid>
      <w:tr w:rsidR="00CF0770" w14:paraId="3C311313" w14:textId="77777777" w:rsidTr="00F56C1B">
        <w:trPr>
          <w:trHeight w:val="981"/>
          <w:tblHeader/>
          <w:jc w:val="center"/>
        </w:trPr>
        <w:tc>
          <w:tcPr>
            <w:tcW w:w="426" w:type="dxa"/>
            <w:shd w:val="clear" w:color="auto" w:fill="323E4F"/>
            <w:vAlign w:val="center"/>
          </w:tcPr>
          <w:p w14:paraId="3C311300" w14:textId="77777777" w:rsidR="00CF0770" w:rsidRPr="00536DF6" w:rsidRDefault="003C3D6E" w:rsidP="00C37396">
            <w:pPr>
              <w:jc w:val="center"/>
              <w:rPr>
                <w:b/>
              </w:rPr>
            </w:pPr>
            <w:r>
              <w:rPr>
                <w:b/>
              </w:rPr>
              <w:t>#</w:t>
            </w:r>
          </w:p>
        </w:tc>
        <w:tc>
          <w:tcPr>
            <w:tcW w:w="3522" w:type="dxa"/>
            <w:shd w:val="clear" w:color="auto" w:fill="323E4F"/>
            <w:vAlign w:val="center"/>
          </w:tcPr>
          <w:p w14:paraId="3C311301" w14:textId="77777777" w:rsidR="00CF0770" w:rsidRPr="00536DF6" w:rsidRDefault="006F279D" w:rsidP="00C37396">
            <w:pPr>
              <w:rPr>
                <w:b/>
              </w:rPr>
            </w:pPr>
            <w:r>
              <w:rPr>
                <w:b/>
              </w:rPr>
              <w:t xml:space="preserve">Mulig </w:t>
            </w:r>
            <w:proofErr w:type="spellStart"/>
            <w:r>
              <w:rPr>
                <w:b/>
              </w:rPr>
              <w:t>trussel</w:t>
            </w:r>
            <w:r w:rsidR="00CF0770">
              <w:rPr>
                <w:b/>
              </w:rPr>
              <w:t>scenario</w:t>
            </w:r>
            <w:proofErr w:type="spellEnd"/>
            <w:r w:rsidR="00CF0770">
              <w:rPr>
                <w:b/>
              </w:rPr>
              <w:t xml:space="preserve"> og hendelse</w:t>
            </w:r>
          </w:p>
        </w:tc>
        <w:tc>
          <w:tcPr>
            <w:tcW w:w="2835" w:type="dxa"/>
            <w:shd w:val="clear" w:color="auto" w:fill="323E4F"/>
            <w:vAlign w:val="center"/>
          </w:tcPr>
          <w:p w14:paraId="3C311302" w14:textId="77777777" w:rsidR="00F56C1B" w:rsidRDefault="000F0592" w:rsidP="00C37396">
            <w:pPr>
              <w:jc w:val="center"/>
              <w:rPr>
                <w:b/>
              </w:rPr>
            </w:pPr>
            <w:r>
              <w:rPr>
                <w:b/>
              </w:rPr>
              <w:t xml:space="preserve">Mulig virkning </w:t>
            </w:r>
          </w:p>
          <w:p w14:paraId="3C311303" w14:textId="77777777" w:rsidR="00CF0770" w:rsidRPr="00536DF6" w:rsidRDefault="00FB2CDC" w:rsidP="00C37396">
            <w:pPr>
              <w:jc w:val="center"/>
              <w:rPr>
                <w:b/>
              </w:rPr>
            </w:pPr>
            <w:r>
              <w:rPr>
                <w:b/>
              </w:rPr>
              <w:t>(K</w:t>
            </w:r>
            <w:r w:rsidR="000F0592">
              <w:rPr>
                <w:b/>
              </w:rPr>
              <w:t>onsekvens)</w:t>
            </w:r>
          </w:p>
        </w:tc>
        <w:tc>
          <w:tcPr>
            <w:tcW w:w="567" w:type="dxa"/>
            <w:shd w:val="clear" w:color="auto" w:fill="323E4F"/>
            <w:vAlign w:val="center"/>
          </w:tcPr>
          <w:p w14:paraId="3C311304" w14:textId="77777777" w:rsidR="004C6B10" w:rsidRDefault="00CF0770" w:rsidP="00C37396">
            <w:pPr>
              <w:jc w:val="center"/>
              <w:rPr>
                <w:b/>
              </w:rPr>
            </w:pPr>
            <w:r w:rsidRPr="00536DF6">
              <w:rPr>
                <w:b/>
              </w:rPr>
              <w:t>K</w:t>
            </w:r>
          </w:p>
          <w:p w14:paraId="3C311305" w14:textId="77777777" w:rsidR="003E1477" w:rsidRDefault="00CF0770" w:rsidP="00C37396">
            <w:pPr>
              <w:jc w:val="center"/>
              <w:rPr>
                <w:b/>
              </w:rPr>
            </w:pPr>
            <w:r w:rsidRPr="00536DF6">
              <w:rPr>
                <w:b/>
              </w:rPr>
              <w:t>I</w:t>
            </w:r>
          </w:p>
          <w:p w14:paraId="3C311306" w14:textId="77777777" w:rsidR="00F56C1B" w:rsidRDefault="00CF0770" w:rsidP="00C37396">
            <w:pPr>
              <w:jc w:val="center"/>
              <w:rPr>
                <w:b/>
              </w:rPr>
            </w:pPr>
            <w:r w:rsidRPr="00536DF6">
              <w:rPr>
                <w:b/>
              </w:rPr>
              <w:t>T</w:t>
            </w:r>
          </w:p>
          <w:p w14:paraId="3C311307" w14:textId="77777777" w:rsidR="00CF0770" w:rsidRPr="00536DF6" w:rsidRDefault="00CF0770" w:rsidP="00C37396">
            <w:pPr>
              <w:jc w:val="center"/>
              <w:rPr>
                <w:b/>
              </w:rPr>
            </w:pPr>
            <w:r w:rsidRPr="00536DF6">
              <w:rPr>
                <w:b/>
              </w:rPr>
              <w:t>S</w:t>
            </w:r>
          </w:p>
        </w:tc>
        <w:tc>
          <w:tcPr>
            <w:tcW w:w="567" w:type="dxa"/>
            <w:shd w:val="clear" w:color="auto" w:fill="323E4F"/>
            <w:vAlign w:val="center"/>
          </w:tcPr>
          <w:p w14:paraId="3C311308" w14:textId="77777777" w:rsidR="00CF0770" w:rsidRPr="00536DF6" w:rsidRDefault="00320D34" w:rsidP="00C37396">
            <w:pPr>
              <w:jc w:val="center"/>
              <w:rPr>
                <w:b/>
              </w:rPr>
            </w:pPr>
            <w:r>
              <w:rPr>
                <w:b/>
              </w:rPr>
              <w:t>K</w:t>
            </w:r>
          </w:p>
          <w:p w14:paraId="3C311309" w14:textId="77777777" w:rsidR="00CF0770" w:rsidRPr="00536DF6" w:rsidRDefault="00CF0770" w:rsidP="00C37396">
            <w:pPr>
              <w:jc w:val="center"/>
              <w:rPr>
                <w:b/>
              </w:rPr>
            </w:pPr>
            <w:r w:rsidRPr="00964C5F">
              <w:rPr>
                <w:b/>
                <w:sz w:val="16"/>
              </w:rPr>
              <w:t>(1-4)</w:t>
            </w:r>
          </w:p>
        </w:tc>
        <w:tc>
          <w:tcPr>
            <w:tcW w:w="567" w:type="dxa"/>
            <w:shd w:val="clear" w:color="auto" w:fill="323E4F"/>
            <w:vAlign w:val="center"/>
          </w:tcPr>
          <w:p w14:paraId="3C31130A" w14:textId="77777777" w:rsidR="00CF0770" w:rsidRPr="00536DF6" w:rsidRDefault="00320D34" w:rsidP="00C37396">
            <w:pPr>
              <w:jc w:val="center"/>
              <w:rPr>
                <w:b/>
              </w:rPr>
            </w:pPr>
            <w:r>
              <w:rPr>
                <w:b/>
              </w:rPr>
              <w:t>S</w:t>
            </w:r>
          </w:p>
          <w:p w14:paraId="3C31130B" w14:textId="77777777" w:rsidR="00CF0770" w:rsidRPr="00536DF6" w:rsidRDefault="00CF0770" w:rsidP="00C37396">
            <w:pPr>
              <w:jc w:val="center"/>
              <w:rPr>
                <w:b/>
              </w:rPr>
            </w:pPr>
            <w:r w:rsidRPr="00536DF6">
              <w:rPr>
                <w:b/>
                <w:sz w:val="16"/>
              </w:rPr>
              <w:t>(1-4)</w:t>
            </w:r>
          </w:p>
        </w:tc>
        <w:tc>
          <w:tcPr>
            <w:tcW w:w="850" w:type="dxa"/>
            <w:shd w:val="clear" w:color="auto" w:fill="323E4F"/>
            <w:vAlign w:val="center"/>
          </w:tcPr>
          <w:p w14:paraId="3C31130C" w14:textId="77777777" w:rsidR="00CF0770" w:rsidRPr="00536DF6" w:rsidRDefault="00CF0770" w:rsidP="00C37396">
            <w:pPr>
              <w:jc w:val="center"/>
              <w:rPr>
                <w:b/>
              </w:rPr>
            </w:pPr>
            <w:r>
              <w:rPr>
                <w:b/>
              </w:rPr>
              <w:t>(K x S</w:t>
            </w:r>
            <w:r w:rsidRPr="00536DF6">
              <w:rPr>
                <w:b/>
              </w:rPr>
              <w:t>)</w:t>
            </w:r>
          </w:p>
          <w:p w14:paraId="3C31130D" w14:textId="77777777" w:rsidR="00CF0770" w:rsidRPr="00536DF6" w:rsidRDefault="00CF0770" w:rsidP="00C37396">
            <w:pPr>
              <w:jc w:val="center"/>
              <w:rPr>
                <w:b/>
              </w:rPr>
            </w:pPr>
            <w:r w:rsidRPr="00536DF6">
              <w:rPr>
                <w:b/>
                <w:sz w:val="16"/>
              </w:rPr>
              <w:t>(1-16)</w:t>
            </w:r>
          </w:p>
        </w:tc>
        <w:tc>
          <w:tcPr>
            <w:tcW w:w="3415" w:type="dxa"/>
            <w:shd w:val="clear" w:color="auto" w:fill="323E4F"/>
            <w:vAlign w:val="center"/>
          </w:tcPr>
          <w:p w14:paraId="3C31130E" w14:textId="77777777" w:rsidR="00C44175" w:rsidRDefault="00CF0770" w:rsidP="00C37396">
            <w:pPr>
              <w:rPr>
                <w:b/>
              </w:rPr>
            </w:pPr>
            <w:r w:rsidRPr="00536DF6">
              <w:rPr>
                <w:b/>
              </w:rPr>
              <w:t>Begrunnelse</w:t>
            </w:r>
            <w:r w:rsidR="000F0592">
              <w:rPr>
                <w:b/>
              </w:rPr>
              <w:t xml:space="preserve"> </w:t>
            </w:r>
          </w:p>
          <w:p w14:paraId="3C31130F" w14:textId="77777777" w:rsidR="00CF0770" w:rsidRPr="00536DF6" w:rsidRDefault="00FB2CDC" w:rsidP="00C37396">
            <w:pPr>
              <w:rPr>
                <w:b/>
              </w:rPr>
            </w:pPr>
            <w:r>
              <w:rPr>
                <w:b/>
              </w:rPr>
              <w:t>S</w:t>
            </w:r>
            <w:r w:rsidR="00C44175">
              <w:rPr>
                <w:b/>
              </w:rPr>
              <w:t>annsynlighet</w:t>
            </w:r>
            <w:r w:rsidR="000F0592">
              <w:rPr>
                <w:b/>
              </w:rPr>
              <w:t>)</w:t>
            </w:r>
          </w:p>
        </w:tc>
        <w:tc>
          <w:tcPr>
            <w:tcW w:w="992" w:type="dxa"/>
            <w:shd w:val="clear" w:color="auto" w:fill="323E4F"/>
            <w:vAlign w:val="center"/>
          </w:tcPr>
          <w:p w14:paraId="3C311310" w14:textId="77777777" w:rsidR="00CF0770" w:rsidRPr="00536DF6" w:rsidRDefault="00CF0770" w:rsidP="00C37396">
            <w:pPr>
              <w:rPr>
                <w:b/>
              </w:rPr>
            </w:pPr>
            <w:r w:rsidRPr="00536DF6">
              <w:rPr>
                <w:b/>
              </w:rPr>
              <w:t>Utenfor aksept-kriterier</w:t>
            </w:r>
          </w:p>
        </w:tc>
        <w:tc>
          <w:tcPr>
            <w:tcW w:w="785" w:type="dxa"/>
            <w:shd w:val="clear" w:color="auto" w:fill="323E4F"/>
            <w:vAlign w:val="center"/>
          </w:tcPr>
          <w:p w14:paraId="3C311311" w14:textId="77777777" w:rsidR="00CF0770" w:rsidRDefault="00CF0770" w:rsidP="00C37396">
            <w:pPr>
              <w:jc w:val="center"/>
              <w:rPr>
                <w:b/>
              </w:rPr>
            </w:pPr>
            <w:r w:rsidRPr="00536DF6">
              <w:rPr>
                <w:b/>
              </w:rPr>
              <w:t>Tiltak</w:t>
            </w:r>
          </w:p>
          <w:p w14:paraId="3C311312" w14:textId="77777777" w:rsidR="00CF0770" w:rsidRPr="00536DF6" w:rsidRDefault="00CF0770" w:rsidP="00C37396">
            <w:pPr>
              <w:jc w:val="center"/>
              <w:rPr>
                <w:b/>
              </w:rPr>
            </w:pPr>
            <w:r>
              <w:rPr>
                <w:b/>
              </w:rPr>
              <w:t>nr.</w:t>
            </w:r>
          </w:p>
        </w:tc>
      </w:tr>
      <w:tr w:rsidR="00CF0770" w14:paraId="3C31131E" w14:textId="77777777" w:rsidTr="00F56C1B">
        <w:trPr>
          <w:jc w:val="center"/>
        </w:trPr>
        <w:tc>
          <w:tcPr>
            <w:tcW w:w="426" w:type="dxa"/>
            <w:shd w:val="clear" w:color="auto" w:fill="ACB9CA"/>
          </w:tcPr>
          <w:p w14:paraId="3C311314" w14:textId="77777777" w:rsidR="00CF0770" w:rsidRPr="00094C1E" w:rsidRDefault="00CF0770" w:rsidP="00C37396"/>
        </w:tc>
        <w:tc>
          <w:tcPr>
            <w:tcW w:w="3522" w:type="dxa"/>
            <w:shd w:val="clear" w:color="auto" w:fill="auto"/>
          </w:tcPr>
          <w:p w14:paraId="3C311315" w14:textId="77777777" w:rsidR="00CF0770" w:rsidRPr="00094C1E" w:rsidRDefault="003A71C7" w:rsidP="00C37396">
            <w:r>
              <w:rPr>
                <w:rFonts w:cs="Arial"/>
                <w:szCs w:val="22"/>
              </w:rPr>
              <w:fldChar w:fldCharType="begin"/>
            </w:r>
            <w:r>
              <w:rPr>
                <w:rFonts w:cs="Arial"/>
                <w:szCs w:val="22"/>
              </w:rPr>
              <w:instrText xml:space="preserve"> MACROBUTTON  AcceptAllChangesShown "[Bruk en rad per hendelse]" </w:instrText>
            </w:r>
            <w:r>
              <w:rPr>
                <w:rFonts w:cs="Arial"/>
                <w:szCs w:val="22"/>
              </w:rPr>
              <w:fldChar w:fldCharType="end"/>
            </w:r>
          </w:p>
        </w:tc>
        <w:tc>
          <w:tcPr>
            <w:tcW w:w="2835" w:type="dxa"/>
          </w:tcPr>
          <w:p w14:paraId="3C311316" w14:textId="77777777" w:rsidR="00CF0770" w:rsidRPr="00094C1E" w:rsidRDefault="00CF0770" w:rsidP="001B6C28">
            <w:pPr>
              <w:jc w:val="center"/>
            </w:pPr>
          </w:p>
        </w:tc>
        <w:tc>
          <w:tcPr>
            <w:tcW w:w="567" w:type="dxa"/>
            <w:shd w:val="clear" w:color="auto" w:fill="auto"/>
          </w:tcPr>
          <w:p w14:paraId="3C311317" w14:textId="77777777" w:rsidR="00CF0770" w:rsidRPr="00094C1E" w:rsidRDefault="00CF0770" w:rsidP="001B6C28">
            <w:pPr>
              <w:jc w:val="center"/>
            </w:pPr>
          </w:p>
        </w:tc>
        <w:tc>
          <w:tcPr>
            <w:tcW w:w="567" w:type="dxa"/>
            <w:shd w:val="clear" w:color="auto" w:fill="auto"/>
          </w:tcPr>
          <w:p w14:paraId="3C311318" w14:textId="77777777" w:rsidR="00CF0770" w:rsidRPr="00094C1E" w:rsidRDefault="00CF0770" w:rsidP="001B6C28">
            <w:pPr>
              <w:jc w:val="center"/>
            </w:pPr>
          </w:p>
        </w:tc>
        <w:tc>
          <w:tcPr>
            <w:tcW w:w="567" w:type="dxa"/>
            <w:shd w:val="clear" w:color="auto" w:fill="auto"/>
          </w:tcPr>
          <w:p w14:paraId="3C311319" w14:textId="77777777" w:rsidR="00CF0770" w:rsidRPr="00094C1E" w:rsidRDefault="00CF0770" w:rsidP="001B6C28">
            <w:pPr>
              <w:jc w:val="center"/>
            </w:pPr>
          </w:p>
        </w:tc>
        <w:tc>
          <w:tcPr>
            <w:tcW w:w="850" w:type="dxa"/>
            <w:shd w:val="clear" w:color="auto" w:fill="00B050"/>
          </w:tcPr>
          <w:p w14:paraId="3C31131A" w14:textId="77777777" w:rsidR="00CF0770" w:rsidRPr="00094C1E" w:rsidRDefault="00CF0770" w:rsidP="00C37396"/>
        </w:tc>
        <w:tc>
          <w:tcPr>
            <w:tcW w:w="3415" w:type="dxa"/>
            <w:shd w:val="clear" w:color="auto" w:fill="auto"/>
          </w:tcPr>
          <w:p w14:paraId="3C31131B" w14:textId="77777777" w:rsidR="00CF0770" w:rsidRPr="00094C1E" w:rsidRDefault="00CF0770" w:rsidP="00C37396"/>
        </w:tc>
        <w:tc>
          <w:tcPr>
            <w:tcW w:w="992" w:type="dxa"/>
            <w:shd w:val="clear" w:color="auto" w:fill="auto"/>
          </w:tcPr>
          <w:p w14:paraId="3C31131C" w14:textId="77777777" w:rsidR="00CF0770" w:rsidRPr="00094C1E" w:rsidRDefault="00995DE0" w:rsidP="00C37396">
            <w:r>
              <w:rPr>
                <w:rFonts w:cs="Arial"/>
                <w:szCs w:val="22"/>
              </w:rPr>
              <w:fldChar w:fldCharType="begin"/>
            </w:r>
            <w:r>
              <w:rPr>
                <w:rFonts w:cs="Arial"/>
                <w:szCs w:val="22"/>
              </w:rPr>
              <w:instrText xml:space="preserve"> MACROBUTTON  AcceptAllChangesShown [Ja/Nei] </w:instrText>
            </w:r>
            <w:r>
              <w:rPr>
                <w:rFonts w:cs="Arial"/>
                <w:szCs w:val="22"/>
              </w:rPr>
              <w:fldChar w:fldCharType="end"/>
            </w:r>
          </w:p>
        </w:tc>
        <w:tc>
          <w:tcPr>
            <w:tcW w:w="785" w:type="dxa"/>
            <w:shd w:val="clear" w:color="auto" w:fill="auto"/>
          </w:tcPr>
          <w:p w14:paraId="3C31131D" w14:textId="77777777" w:rsidR="00CF0770" w:rsidRPr="00094C1E" w:rsidRDefault="00CF0770" w:rsidP="001B6C28">
            <w:pPr>
              <w:jc w:val="center"/>
            </w:pPr>
          </w:p>
        </w:tc>
      </w:tr>
      <w:tr w:rsidR="00CF0770" w14:paraId="3C311329" w14:textId="77777777" w:rsidTr="00F56C1B">
        <w:trPr>
          <w:jc w:val="center"/>
        </w:trPr>
        <w:tc>
          <w:tcPr>
            <w:tcW w:w="426" w:type="dxa"/>
            <w:shd w:val="clear" w:color="auto" w:fill="ACB9CA"/>
          </w:tcPr>
          <w:p w14:paraId="3C31131F" w14:textId="77777777" w:rsidR="00CF0770" w:rsidRPr="00094C1E" w:rsidRDefault="00CF0770" w:rsidP="00C37396"/>
        </w:tc>
        <w:tc>
          <w:tcPr>
            <w:tcW w:w="3522" w:type="dxa"/>
            <w:shd w:val="clear" w:color="auto" w:fill="auto"/>
          </w:tcPr>
          <w:p w14:paraId="3C311320" w14:textId="77777777" w:rsidR="00CF0770" w:rsidRPr="00094C1E" w:rsidRDefault="00CF0770" w:rsidP="00C37396"/>
        </w:tc>
        <w:tc>
          <w:tcPr>
            <w:tcW w:w="2835" w:type="dxa"/>
          </w:tcPr>
          <w:p w14:paraId="3C311321" w14:textId="77777777" w:rsidR="00CF0770" w:rsidRPr="00094C1E" w:rsidRDefault="00CF0770" w:rsidP="001B6C28">
            <w:pPr>
              <w:jc w:val="center"/>
            </w:pPr>
          </w:p>
        </w:tc>
        <w:tc>
          <w:tcPr>
            <w:tcW w:w="567" w:type="dxa"/>
            <w:shd w:val="clear" w:color="auto" w:fill="auto"/>
          </w:tcPr>
          <w:p w14:paraId="3C311322" w14:textId="77777777" w:rsidR="00CF0770" w:rsidRPr="00094C1E" w:rsidRDefault="00CF0770" w:rsidP="001B6C28">
            <w:pPr>
              <w:jc w:val="center"/>
            </w:pPr>
          </w:p>
        </w:tc>
        <w:tc>
          <w:tcPr>
            <w:tcW w:w="567" w:type="dxa"/>
            <w:shd w:val="clear" w:color="auto" w:fill="auto"/>
          </w:tcPr>
          <w:p w14:paraId="3C311323" w14:textId="77777777" w:rsidR="00CF0770" w:rsidRPr="00094C1E" w:rsidRDefault="00CF0770" w:rsidP="001B6C28">
            <w:pPr>
              <w:jc w:val="center"/>
            </w:pPr>
          </w:p>
        </w:tc>
        <w:tc>
          <w:tcPr>
            <w:tcW w:w="567" w:type="dxa"/>
            <w:shd w:val="clear" w:color="auto" w:fill="auto"/>
          </w:tcPr>
          <w:p w14:paraId="3C311324" w14:textId="77777777" w:rsidR="00CF0770" w:rsidRPr="00094C1E" w:rsidRDefault="00CF0770" w:rsidP="001B6C28">
            <w:pPr>
              <w:jc w:val="center"/>
            </w:pPr>
          </w:p>
        </w:tc>
        <w:tc>
          <w:tcPr>
            <w:tcW w:w="850" w:type="dxa"/>
            <w:shd w:val="clear" w:color="auto" w:fill="FFFF00"/>
          </w:tcPr>
          <w:p w14:paraId="3C311325" w14:textId="77777777" w:rsidR="00CF0770" w:rsidRPr="00094C1E" w:rsidRDefault="00CF0770" w:rsidP="00C37396"/>
        </w:tc>
        <w:tc>
          <w:tcPr>
            <w:tcW w:w="3415" w:type="dxa"/>
            <w:shd w:val="clear" w:color="auto" w:fill="auto"/>
          </w:tcPr>
          <w:p w14:paraId="3C311326" w14:textId="77777777" w:rsidR="00CF0770" w:rsidRPr="00094C1E" w:rsidRDefault="00CF0770" w:rsidP="00C37396"/>
        </w:tc>
        <w:tc>
          <w:tcPr>
            <w:tcW w:w="992" w:type="dxa"/>
            <w:shd w:val="clear" w:color="auto" w:fill="auto"/>
          </w:tcPr>
          <w:p w14:paraId="3C311327" w14:textId="77777777" w:rsidR="00CF0770" w:rsidRPr="00094C1E" w:rsidRDefault="00CF0770" w:rsidP="00C37396"/>
        </w:tc>
        <w:tc>
          <w:tcPr>
            <w:tcW w:w="785" w:type="dxa"/>
            <w:shd w:val="clear" w:color="auto" w:fill="auto"/>
          </w:tcPr>
          <w:p w14:paraId="3C311328" w14:textId="77777777" w:rsidR="00CF0770" w:rsidRPr="00094C1E" w:rsidRDefault="00CF0770" w:rsidP="001B6C28">
            <w:pPr>
              <w:jc w:val="center"/>
            </w:pPr>
          </w:p>
        </w:tc>
      </w:tr>
      <w:tr w:rsidR="00CF0770" w14:paraId="3C311334" w14:textId="77777777" w:rsidTr="00F56C1B">
        <w:trPr>
          <w:jc w:val="center"/>
        </w:trPr>
        <w:tc>
          <w:tcPr>
            <w:tcW w:w="426" w:type="dxa"/>
            <w:shd w:val="clear" w:color="auto" w:fill="ACB9CA"/>
          </w:tcPr>
          <w:p w14:paraId="3C31132A" w14:textId="77777777" w:rsidR="00CF0770" w:rsidRPr="00094C1E" w:rsidRDefault="00CF0770" w:rsidP="00C37396"/>
        </w:tc>
        <w:tc>
          <w:tcPr>
            <w:tcW w:w="3522" w:type="dxa"/>
            <w:shd w:val="clear" w:color="auto" w:fill="auto"/>
          </w:tcPr>
          <w:p w14:paraId="3C31132B" w14:textId="77777777" w:rsidR="00CF0770" w:rsidRPr="00094C1E" w:rsidRDefault="00EB16B7" w:rsidP="00C37396">
            <w:r>
              <w:rPr>
                <w:rFonts w:cs="Arial"/>
                <w:szCs w:val="22"/>
              </w:rPr>
              <w:fldChar w:fldCharType="begin"/>
            </w:r>
            <w:r>
              <w:rPr>
                <w:rFonts w:cs="Arial"/>
                <w:szCs w:val="22"/>
              </w:rPr>
              <w:instrText xml:space="preserve"> MACROBUTTON  AcceptAllChangesShown "[Klikk Tab for ny rad  ]" </w:instrText>
            </w:r>
            <w:r>
              <w:rPr>
                <w:rFonts w:cs="Arial"/>
                <w:szCs w:val="22"/>
              </w:rPr>
              <w:fldChar w:fldCharType="end"/>
            </w:r>
          </w:p>
        </w:tc>
        <w:tc>
          <w:tcPr>
            <w:tcW w:w="2835" w:type="dxa"/>
          </w:tcPr>
          <w:p w14:paraId="3C31132C" w14:textId="77777777" w:rsidR="00CF0770" w:rsidRPr="00094C1E" w:rsidRDefault="00CF0770" w:rsidP="001B6C28">
            <w:pPr>
              <w:jc w:val="center"/>
            </w:pPr>
          </w:p>
        </w:tc>
        <w:tc>
          <w:tcPr>
            <w:tcW w:w="567" w:type="dxa"/>
            <w:shd w:val="clear" w:color="auto" w:fill="auto"/>
          </w:tcPr>
          <w:p w14:paraId="3C31132D" w14:textId="77777777" w:rsidR="00CF0770" w:rsidRPr="00094C1E" w:rsidRDefault="00CF0770" w:rsidP="001B6C28">
            <w:pPr>
              <w:jc w:val="center"/>
            </w:pPr>
          </w:p>
        </w:tc>
        <w:tc>
          <w:tcPr>
            <w:tcW w:w="567" w:type="dxa"/>
            <w:shd w:val="clear" w:color="auto" w:fill="auto"/>
          </w:tcPr>
          <w:p w14:paraId="3C31132E" w14:textId="77777777" w:rsidR="00CF0770" w:rsidRPr="00094C1E" w:rsidRDefault="00CF0770" w:rsidP="001B6C28">
            <w:pPr>
              <w:jc w:val="center"/>
            </w:pPr>
          </w:p>
        </w:tc>
        <w:tc>
          <w:tcPr>
            <w:tcW w:w="567" w:type="dxa"/>
            <w:shd w:val="clear" w:color="auto" w:fill="auto"/>
          </w:tcPr>
          <w:p w14:paraId="3C31132F" w14:textId="77777777" w:rsidR="00CF0770" w:rsidRPr="00094C1E" w:rsidRDefault="00CF0770" w:rsidP="001B6C28">
            <w:pPr>
              <w:jc w:val="center"/>
            </w:pPr>
          </w:p>
        </w:tc>
        <w:tc>
          <w:tcPr>
            <w:tcW w:w="850" w:type="dxa"/>
            <w:shd w:val="clear" w:color="auto" w:fill="FF0000"/>
          </w:tcPr>
          <w:p w14:paraId="3C311330" w14:textId="77777777" w:rsidR="00CF0770" w:rsidRPr="00094C1E" w:rsidRDefault="00CF0770" w:rsidP="00C37396"/>
        </w:tc>
        <w:tc>
          <w:tcPr>
            <w:tcW w:w="3415" w:type="dxa"/>
            <w:shd w:val="clear" w:color="auto" w:fill="auto"/>
          </w:tcPr>
          <w:p w14:paraId="3C311331" w14:textId="77777777" w:rsidR="00CF0770" w:rsidRPr="00094C1E" w:rsidRDefault="00CF0770" w:rsidP="00C37396"/>
        </w:tc>
        <w:tc>
          <w:tcPr>
            <w:tcW w:w="992" w:type="dxa"/>
            <w:shd w:val="clear" w:color="auto" w:fill="auto"/>
          </w:tcPr>
          <w:p w14:paraId="3C311332" w14:textId="77777777" w:rsidR="00CF0770" w:rsidRPr="00094C1E" w:rsidRDefault="00CF0770" w:rsidP="00C37396"/>
        </w:tc>
        <w:tc>
          <w:tcPr>
            <w:tcW w:w="785" w:type="dxa"/>
            <w:shd w:val="clear" w:color="auto" w:fill="auto"/>
          </w:tcPr>
          <w:p w14:paraId="3C311333" w14:textId="77777777" w:rsidR="00CF0770" w:rsidRPr="00094C1E" w:rsidRDefault="00CF0770" w:rsidP="001B6C28">
            <w:pPr>
              <w:jc w:val="center"/>
            </w:pPr>
          </w:p>
        </w:tc>
      </w:tr>
    </w:tbl>
    <w:p w14:paraId="3C311335" w14:textId="77777777" w:rsidR="00A4277F" w:rsidRPr="00495443" w:rsidRDefault="00A4277F" w:rsidP="00A4277F"/>
    <w:p w14:paraId="3C311336" w14:textId="77777777" w:rsidR="00A4277F" w:rsidRPr="00453B41" w:rsidRDefault="00A4277F" w:rsidP="00A4277F">
      <w:pPr>
        <w:rPr>
          <w:b/>
          <w:sz w:val="18"/>
        </w:rPr>
      </w:pPr>
      <w:r w:rsidRPr="00453B41">
        <w:rPr>
          <w:b/>
          <w:sz w:val="18"/>
        </w:rPr>
        <w:t xml:space="preserve">FORKLARING TIL TABELL: </w:t>
      </w:r>
    </w:p>
    <w:tbl>
      <w:tblPr>
        <w:tblW w:w="14142" w:type="dxa"/>
        <w:tblBorders>
          <w:insideH w:val="dotted" w:sz="4" w:space="0" w:color="auto"/>
          <w:insideV w:val="single" w:sz="6" w:space="0" w:color="auto"/>
        </w:tblBorders>
        <w:tblLook w:val="04A0" w:firstRow="1" w:lastRow="0" w:firstColumn="1" w:lastColumn="0" w:noHBand="0" w:noVBand="1"/>
      </w:tblPr>
      <w:tblGrid>
        <w:gridCol w:w="2376"/>
        <w:gridCol w:w="11766"/>
      </w:tblGrid>
      <w:tr w:rsidR="00A4277F" w:rsidRPr="00453B41" w14:paraId="3C311339" w14:textId="77777777" w:rsidTr="00C37396">
        <w:tc>
          <w:tcPr>
            <w:tcW w:w="2376" w:type="dxa"/>
            <w:shd w:val="clear" w:color="auto" w:fill="auto"/>
          </w:tcPr>
          <w:p w14:paraId="3C311337" w14:textId="77777777" w:rsidR="00A4277F" w:rsidRPr="00453B41" w:rsidRDefault="006F279D" w:rsidP="00C37396">
            <w:pPr>
              <w:rPr>
                <w:sz w:val="18"/>
              </w:rPr>
            </w:pPr>
            <w:r>
              <w:rPr>
                <w:sz w:val="18"/>
              </w:rPr>
              <w:t>#</w:t>
            </w:r>
            <w:r w:rsidR="00F653ED">
              <w:rPr>
                <w:sz w:val="18"/>
              </w:rPr>
              <w:t xml:space="preserve"> (nummer)</w:t>
            </w:r>
          </w:p>
        </w:tc>
        <w:tc>
          <w:tcPr>
            <w:tcW w:w="11766" w:type="dxa"/>
            <w:shd w:val="clear" w:color="auto" w:fill="auto"/>
          </w:tcPr>
          <w:p w14:paraId="3C311338" w14:textId="77777777" w:rsidR="00A4277F" w:rsidRPr="00453B41" w:rsidRDefault="00A4277F" w:rsidP="00C37396">
            <w:pPr>
              <w:rPr>
                <w:sz w:val="18"/>
              </w:rPr>
            </w:pPr>
            <w:r w:rsidRPr="00453B41">
              <w:rPr>
                <w:sz w:val="18"/>
              </w:rPr>
              <w:t>Unik</w:t>
            </w:r>
            <w:r w:rsidR="006F279D">
              <w:rPr>
                <w:sz w:val="18"/>
              </w:rPr>
              <w:t>t nummer</w:t>
            </w:r>
            <w:r w:rsidRPr="00453B41">
              <w:rPr>
                <w:sz w:val="18"/>
              </w:rPr>
              <w:t xml:space="preserve"> k</w:t>
            </w:r>
            <w:r w:rsidR="006F279D">
              <w:rPr>
                <w:sz w:val="18"/>
              </w:rPr>
              <w:t xml:space="preserve">nyttet til den enkelte mulige </w:t>
            </w:r>
            <w:proofErr w:type="spellStart"/>
            <w:r w:rsidR="006F279D">
              <w:rPr>
                <w:sz w:val="18"/>
              </w:rPr>
              <w:t>trusselscenario</w:t>
            </w:r>
            <w:proofErr w:type="spellEnd"/>
            <w:r w:rsidR="006F279D">
              <w:rPr>
                <w:sz w:val="18"/>
              </w:rPr>
              <w:t xml:space="preserve"> og hendelse</w:t>
            </w:r>
            <w:r w:rsidR="00DE598C">
              <w:rPr>
                <w:sz w:val="18"/>
              </w:rPr>
              <w:t>.</w:t>
            </w:r>
          </w:p>
        </w:tc>
      </w:tr>
      <w:tr w:rsidR="00A4277F" w:rsidRPr="00453B41" w14:paraId="3C31133C" w14:textId="77777777" w:rsidTr="00C37396">
        <w:tc>
          <w:tcPr>
            <w:tcW w:w="2376" w:type="dxa"/>
            <w:shd w:val="clear" w:color="auto" w:fill="auto"/>
          </w:tcPr>
          <w:p w14:paraId="3C31133A" w14:textId="77777777" w:rsidR="00A4277F" w:rsidRPr="00453B41" w:rsidRDefault="006F5EC2" w:rsidP="001623C5">
            <w:pPr>
              <w:rPr>
                <w:sz w:val="18"/>
              </w:rPr>
            </w:pPr>
            <w:r>
              <w:rPr>
                <w:sz w:val="18"/>
              </w:rPr>
              <w:t xml:space="preserve">Mulig </w:t>
            </w:r>
            <w:proofErr w:type="spellStart"/>
            <w:r>
              <w:rPr>
                <w:sz w:val="18"/>
              </w:rPr>
              <w:t>trusselscenario</w:t>
            </w:r>
            <w:proofErr w:type="spellEnd"/>
            <w:r>
              <w:rPr>
                <w:sz w:val="18"/>
              </w:rPr>
              <w:t xml:space="preserve"> og hendelse</w:t>
            </w:r>
          </w:p>
        </w:tc>
        <w:tc>
          <w:tcPr>
            <w:tcW w:w="11766" w:type="dxa"/>
            <w:shd w:val="clear" w:color="auto" w:fill="auto"/>
          </w:tcPr>
          <w:p w14:paraId="3C31133B" w14:textId="77777777" w:rsidR="00A4277F" w:rsidRPr="00453B41" w:rsidRDefault="00413177" w:rsidP="00C37396">
            <w:pPr>
              <w:rPr>
                <w:b/>
                <w:sz w:val="18"/>
              </w:rPr>
            </w:pPr>
            <w:r w:rsidRPr="00453B41">
              <w:rPr>
                <w:sz w:val="18"/>
              </w:rPr>
              <w:t>Beskrivelse av hvordan en sårbarhet/svakhet kan utnyt</w:t>
            </w:r>
            <w:r>
              <w:rPr>
                <w:sz w:val="18"/>
              </w:rPr>
              <w:t>tes og mulig hendelse</w:t>
            </w:r>
            <w:r w:rsidR="009F19C8">
              <w:rPr>
                <w:sz w:val="18"/>
              </w:rPr>
              <w:t xml:space="preserve">. Et </w:t>
            </w:r>
            <w:proofErr w:type="spellStart"/>
            <w:r w:rsidR="009F19C8">
              <w:rPr>
                <w:sz w:val="18"/>
              </w:rPr>
              <w:t>trussel</w:t>
            </w:r>
            <w:r w:rsidRPr="00453B41">
              <w:rPr>
                <w:sz w:val="18"/>
              </w:rPr>
              <w:t>scenario</w:t>
            </w:r>
            <w:proofErr w:type="spellEnd"/>
            <w:r w:rsidRPr="00453B41">
              <w:rPr>
                <w:sz w:val="18"/>
              </w:rPr>
              <w:t xml:space="preserve"> kan være basert på en eller flere sårbarheter, og en sårbarhet kan danne grunn</w:t>
            </w:r>
            <w:r w:rsidR="009F19C8">
              <w:rPr>
                <w:sz w:val="18"/>
              </w:rPr>
              <w:t xml:space="preserve">lag for ett eller flere </w:t>
            </w:r>
            <w:proofErr w:type="spellStart"/>
            <w:r w:rsidR="009F19C8">
              <w:rPr>
                <w:sz w:val="18"/>
              </w:rPr>
              <w:t>trussel</w:t>
            </w:r>
            <w:r w:rsidR="00646F87">
              <w:rPr>
                <w:sz w:val="18"/>
              </w:rPr>
              <w:t>scenari</w:t>
            </w:r>
            <w:r w:rsidRPr="00453B41">
              <w:rPr>
                <w:sz w:val="18"/>
              </w:rPr>
              <w:t>er</w:t>
            </w:r>
            <w:proofErr w:type="spellEnd"/>
            <w:r w:rsidRPr="00453B41">
              <w:rPr>
                <w:sz w:val="18"/>
              </w:rPr>
              <w:t>.</w:t>
            </w:r>
            <w:r>
              <w:rPr>
                <w:sz w:val="18"/>
              </w:rPr>
              <w:t xml:space="preserve"> Hvert </w:t>
            </w:r>
            <w:proofErr w:type="spellStart"/>
            <w:r>
              <w:rPr>
                <w:sz w:val="18"/>
              </w:rPr>
              <w:t>trusselscenario</w:t>
            </w:r>
            <w:proofErr w:type="spellEnd"/>
            <w:r>
              <w:rPr>
                <w:sz w:val="18"/>
              </w:rPr>
              <w:t xml:space="preserve"> skal ha et unikt nummer.</w:t>
            </w:r>
          </w:p>
        </w:tc>
      </w:tr>
      <w:tr w:rsidR="006F5EC2" w:rsidRPr="00453B41" w14:paraId="3C31133F" w14:textId="77777777" w:rsidTr="00C37396">
        <w:tc>
          <w:tcPr>
            <w:tcW w:w="2376" w:type="dxa"/>
            <w:shd w:val="clear" w:color="auto" w:fill="auto"/>
          </w:tcPr>
          <w:p w14:paraId="3C31133D" w14:textId="77777777" w:rsidR="006F5EC2" w:rsidRDefault="00FB2CDC" w:rsidP="001623C5">
            <w:pPr>
              <w:rPr>
                <w:sz w:val="18"/>
              </w:rPr>
            </w:pPr>
            <w:r>
              <w:rPr>
                <w:sz w:val="18"/>
              </w:rPr>
              <w:t>Mulig virkning (K</w:t>
            </w:r>
            <w:r w:rsidR="00413177">
              <w:rPr>
                <w:sz w:val="18"/>
              </w:rPr>
              <w:t>onsekvens)</w:t>
            </w:r>
          </w:p>
        </w:tc>
        <w:tc>
          <w:tcPr>
            <w:tcW w:w="11766" w:type="dxa"/>
            <w:shd w:val="clear" w:color="auto" w:fill="auto"/>
          </w:tcPr>
          <w:p w14:paraId="3C31133E" w14:textId="77777777" w:rsidR="006F5EC2" w:rsidRPr="00453B41" w:rsidRDefault="003E1477" w:rsidP="00C37396">
            <w:pPr>
              <w:rPr>
                <w:sz w:val="18"/>
              </w:rPr>
            </w:pPr>
            <w:r>
              <w:rPr>
                <w:sz w:val="18"/>
              </w:rPr>
              <w:t xml:space="preserve">Skriftlig begrunnelse av vurdert konsekvens dersom hendelsen inntreffer. Vurdering av konsekvens skal knyttes opp mot de fire aspektene konfidensialitet (K), integritet (I), tilgjengelighet (T) og sporbarhet (S). For beskrivelse av vurderingskriterier henvises det til dokumentet </w:t>
            </w:r>
            <w:r w:rsidR="00B91C32">
              <w:rPr>
                <w:sz w:val="18"/>
              </w:rPr>
              <w:t>«</w:t>
            </w:r>
            <w:r w:rsidRPr="003E1477">
              <w:rPr>
                <w:sz w:val="18"/>
              </w:rPr>
              <w:t>SP IS - Metode for beregning av sannsynlighet og konsekvens</w:t>
            </w:r>
            <w:r w:rsidR="00B91C32">
              <w:rPr>
                <w:sz w:val="18"/>
              </w:rPr>
              <w:t>»</w:t>
            </w:r>
            <w:r w:rsidR="00B67DDD">
              <w:rPr>
                <w:sz w:val="18"/>
              </w:rPr>
              <w:t xml:space="preserve"> </w:t>
            </w:r>
            <w:r w:rsidR="00671F97">
              <w:rPr>
                <w:sz w:val="18"/>
              </w:rPr>
              <w:t>(</w:t>
            </w:r>
            <w:r w:rsidR="00B67DDD">
              <w:rPr>
                <w:sz w:val="18"/>
              </w:rPr>
              <w:t>dokumentreferanse 2</w:t>
            </w:r>
            <w:r w:rsidR="00671F97">
              <w:rPr>
                <w:sz w:val="18"/>
              </w:rPr>
              <w:t>)</w:t>
            </w:r>
            <w:r w:rsidR="00DE598C">
              <w:rPr>
                <w:sz w:val="18"/>
              </w:rPr>
              <w:t>.</w:t>
            </w:r>
          </w:p>
        </w:tc>
      </w:tr>
      <w:tr w:rsidR="00A4277F" w:rsidRPr="00453B41" w14:paraId="3C311342" w14:textId="77777777" w:rsidTr="00C37396">
        <w:tc>
          <w:tcPr>
            <w:tcW w:w="2376" w:type="dxa"/>
            <w:shd w:val="clear" w:color="auto" w:fill="auto"/>
          </w:tcPr>
          <w:p w14:paraId="3C311340" w14:textId="77777777" w:rsidR="00A4277F" w:rsidRPr="00453B41" w:rsidRDefault="00995DE0" w:rsidP="00C37396">
            <w:pPr>
              <w:rPr>
                <w:sz w:val="18"/>
              </w:rPr>
            </w:pPr>
            <w:r>
              <w:rPr>
                <w:sz w:val="18"/>
              </w:rPr>
              <w:t>KITS</w:t>
            </w:r>
          </w:p>
        </w:tc>
        <w:tc>
          <w:tcPr>
            <w:tcW w:w="11766" w:type="dxa"/>
            <w:shd w:val="clear" w:color="auto" w:fill="auto"/>
          </w:tcPr>
          <w:p w14:paraId="3C311341" w14:textId="77777777" w:rsidR="00A4277F" w:rsidRPr="00453B41" w:rsidRDefault="00A4277F" w:rsidP="00C37396">
            <w:pPr>
              <w:rPr>
                <w:sz w:val="18"/>
              </w:rPr>
            </w:pPr>
            <w:r w:rsidRPr="00453B41">
              <w:rPr>
                <w:sz w:val="18"/>
              </w:rPr>
              <w:t>Angir om hendelsen truer informasjonens Konfidensialitet, Integritet, Tilgjengelighet eller Sporbarhet med henholdsvis bokstavene K, I, T, S</w:t>
            </w:r>
            <w:r w:rsidR="00DE598C">
              <w:rPr>
                <w:sz w:val="18"/>
              </w:rPr>
              <w:t>.</w:t>
            </w:r>
          </w:p>
        </w:tc>
      </w:tr>
      <w:tr w:rsidR="00A4277F" w:rsidRPr="00453B41" w14:paraId="3C311345" w14:textId="77777777" w:rsidTr="00C37396">
        <w:tc>
          <w:tcPr>
            <w:tcW w:w="2376" w:type="dxa"/>
            <w:shd w:val="clear" w:color="auto" w:fill="auto"/>
          </w:tcPr>
          <w:p w14:paraId="3C311343" w14:textId="77777777" w:rsidR="00A4277F" w:rsidRPr="00453B41" w:rsidRDefault="00995DE0" w:rsidP="00C04EB6">
            <w:pPr>
              <w:rPr>
                <w:sz w:val="18"/>
              </w:rPr>
            </w:pPr>
            <w:r>
              <w:rPr>
                <w:sz w:val="18"/>
              </w:rPr>
              <w:t>Konsekvens (K)</w:t>
            </w:r>
          </w:p>
        </w:tc>
        <w:tc>
          <w:tcPr>
            <w:tcW w:w="11766" w:type="dxa"/>
            <w:shd w:val="clear" w:color="auto" w:fill="auto"/>
          </w:tcPr>
          <w:p w14:paraId="3C311344" w14:textId="77777777" w:rsidR="00A4277F" w:rsidRPr="00453B41" w:rsidRDefault="00A4277F" w:rsidP="00C37396">
            <w:pPr>
              <w:rPr>
                <w:sz w:val="18"/>
              </w:rPr>
            </w:pPr>
            <w:r w:rsidRPr="00453B41">
              <w:rPr>
                <w:sz w:val="18"/>
              </w:rPr>
              <w:t>Fastsatt konsekvens (1-4) i henhold til gjeldende metode for beregning av sannsynlighet og konsekvens</w:t>
            </w:r>
            <w:r w:rsidR="00F653ED">
              <w:rPr>
                <w:sz w:val="18"/>
              </w:rPr>
              <w:t xml:space="preserve"> (</w:t>
            </w:r>
            <w:r w:rsidR="00671F97">
              <w:rPr>
                <w:sz w:val="18"/>
              </w:rPr>
              <w:t>dokument</w:t>
            </w:r>
            <w:r w:rsidR="00F653ED">
              <w:rPr>
                <w:sz w:val="18"/>
              </w:rPr>
              <w:t>referanse 2)</w:t>
            </w:r>
            <w:r w:rsidR="00DE598C">
              <w:rPr>
                <w:sz w:val="18"/>
              </w:rPr>
              <w:t>.</w:t>
            </w:r>
            <w:r w:rsidRPr="00453B41">
              <w:rPr>
                <w:sz w:val="18"/>
              </w:rPr>
              <w:t xml:space="preserve"> </w:t>
            </w:r>
          </w:p>
        </w:tc>
      </w:tr>
      <w:tr w:rsidR="00A4277F" w:rsidRPr="00453B41" w14:paraId="3C311348" w14:textId="77777777" w:rsidTr="00C37396">
        <w:tc>
          <w:tcPr>
            <w:tcW w:w="2376" w:type="dxa"/>
            <w:shd w:val="clear" w:color="auto" w:fill="auto"/>
          </w:tcPr>
          <w:p w14:paraId="3C311346" w14:textId="77777777" w:rsidR="00A4277F" w:rsidRPr="00453B41" w:rsidRDefault="00995DE0" w:rsidP="00C37396">
            <w:pPr>
              <w:rPr>
                <w:sz w:val="18"/>
              </w:rPr>
            </w:pPr>
            <w:r>
              <w:rPr>
                <w:sz w:val="18"/>
              </w:rPr>
              <w:t>Sannsynlighet (S)</w:t>
            </w:r>
          </w:p>
        </w:tc>
        <w:tc>
          <w:tcPr>
            <w:tcW w:w="11766" w:type="dxa"/>
            <w:shd w:val="clear" w:color="auto" w:fill="auto"/>
          </w:tcPr>
          <w:p w14:paraId="3C311347" w14:textId="77777777" w:rsidR="00A4277F" w:rsidRPr="00453B41" w:rsidRDefault="00A4277F" w:rsidP="00C37396">
            <w:pPr>
              <w:rPr>
                <w:sz w:val="18"/>
              </w:rPr>
            </w:pPr>
            <w:r w:rsidRPr="00453B41">
              <w:rPr>
                <w:sz w:val="18"/>
              </w:rPr>
              <w:t>Fastsatt sannsynlighet (1-4) i henhold til gjeldende metode for beregning av sannsynlighet og konsekvens</w:t>
            </w:r>
            <w:r w:rsidR="00F653ED">
              <w:rPr>
                <w:sz w:val="18"/>
              </w:rPr>
              <w:t xml:space="preserve"> (</w:t>
            </w:r>
            <w:r w:rsidR="00671F97">
              <w:rPr>
                <w:sz w:val="18"/>
              </w:rPr>
              <w:t>dokument</w:t>
            </w:r>
            <w:r w:rsidR="00F653ED">
              <w:rPr>
                <w:sz w:val="18"/>
              </w:rPr>
              <w:t>referanse 2)</w:t>
            </w:r>
            <w:r w:rsidR="00DE598C">
              <w:rPr>
                <w:sz w:val="18"/>
              </w:rPr>
              <w:t>.</w:t>
            </w:r>
          </w:p>
        </w:tc>
      </w:tr>
      <w:tr w:rsidR="00A4277F" w:rsidRPr="00453B41" w14:paraId="3C31134B" w14:textId="77777777" w:rsidTr="00C37396">
        <w:tc>
          <w:tcPr>
            <w:tcW w:w="2376" w:type="dxa"/>
            <w:shd w:val="clear" w:color="auto" w:fill="auto"/>
          </w:tcPr>
          <w:p w14:paraId="3C311349" w14:textId="77777777" w:rsidR="00A4277F" w:rsidRPr="00453B41" w:rsidRDefault="007E3A6E" w:rsidP="00C37396">
            <w:pPr>
              <w:rPr>
                <w:sz w:val="18"/>
              </w:rPr>
            </w:pPr>
            <w:r w:rsidRPr="00453B41">
              <w:rPr>
                <w:sz w:val="18"/>
              </w:rPr>
              <w:t>K x S</w:t>
            </w:r>
          </w:p>
        </w:tc>
        <w:tc>
          <w:tcPr>
            <w:tcW w:w="11766" w:type="dxa"/>
            <w:shd w:val="clear" w:color="auto" w:fill="auto"/>
          </w:tcPr>
          <w:p w14:paraId="3C31134A" w14:textId="5D2B3B2D" w:rsidR="00A4277F" w:rsidRPr="00453B41" w:rsidRDefault="00A4277F" w:rsidP="0066340F">
            <w:pPr>
              <w:rPr>
                <w:sz w:val="18"/>
              </w:rPr>
            </w:pPr>
            <w:r w:rsidRPr="00453B41">
              <w:rPr>
                <w:sz w:val="18"/>
              </w:rPr>
              <w:t xml:space="preserve">Risiko beregnes som produkt av sannsynlighet og konsekvens. Det benyttes skala fra 1-16, hvor 1 er laveste verdi og 16 er høyeste verdi. </w:t>
            </w:r>
            <w:r w:rsidRPr="00453B41">
              <w:rPr>
                <w:i/>
                <w:sz w:val="18"/>
              </w:rPr>
              <w:t xml:space="preserve">All risiko </w:t>
            </w:r>
            <w:r w:rsidR="0066340F">
              <w:rPr>
                <w:i/>
                <w:sz w:val="18"/>
              </w:rPr>
              <w:t>lik</w:t>
            </w:r>
            <w:r w:rsidRPr="00453B41">
              <w:rPr>
                <w:i/>
                <w:sz w:val="18"/>
              </w:rPr>
              <w:t xml:space="preserve"> 6</w:t>
            </w:r>
            <w:r w:rsidR="0066340F">
              <w:rPr>
                <w:i/>
                <w:sz w:val="18"/>
              </w:rPr>
              <w:t xml:space="preserve"> eller høyere</w:t>
            </w:r>
            <w:r w:rsidRPr="00453B41">
              <w:rPr>
                <w:i/>
                <w:sz w:val="18"/>
              </w:rPr>
              <w:t xml:space="preserve"> ligger utenfor akseptkriteriene</w:t>
            </w:r>
            <w:r w:rsidRPr="00453B41">
              <w:rPr>
                <w:sz w:val="18"/>
              </w:rPr>
              <w:t xml:space="preserve">. </w:t>
            </w:r>
          </w:p>
        </w:tc>
      </w:tr>
      <w:tr w:rsidR="00A4277F" w:rsidRPr="00453B41" w14:paraId="3C31134E" w14:textId="77777777" w:rsidTr="00C37396">
        <w:tc>
          <w:tcPr>
            <w:tcW w:w="2376" w:type="dxa"/>
            <w:shd w:val="clear" w:color="auto" w:fill="auto"/>
          </w:tcPr>
          <w:p w14:paraId="3C31134C" w14:textId="77777777" w:rsidR="00A4277F" w:rsidRPr="00453B41" w:rsidRDefault="00A4277F" w:rsidP="00C37396">
            <w:pPr>
              <w:rPr>
                <w:sz w:val="18"/>
              </w:rPr>
            </w:pPr>
            <w:r w:rsidRPr="00453B41">
              <w:rPr>
                <w:sz w:val="18"/>
              </w:rPr>
              <w:t>Begrunnelse</w:t>
            </w:r>
            <w:r w:rsidR="00413177">
              <w:rPr>
                <w:sz w:val="18"/>
              </w:rPr>
              <w:t xml:space="preserve"> (</w:t>
            </w:r>
            <w:r w:rsidR="00FB2CDC">
              <w:rPr>
                <w:sz w:val="18"/>
              </w:rPr>
              <w:t>S</w:t>
            </w:r>
            <w:r w:rsidR="00413177">
              <w:rPr>
                <w:sz w:val="18"/>
              </w:rPr>
              <w:t>annsynlighet)</w:t>
            </w:r>
          </w:p>
        </w:tc>
        <w:tc>
          <w:tcPr>
            <w:tcW w:w="11766" w:type="dxa"/>
            <w:shd w:val="clear" w:color="auto" w:fill="auto"/>
          </w:tcPr>
          <w:p w14:paraId="3C31134D" w14:textId="77777777" w:rsidR="00A4277F" w:rsidRPr="00453B41" w:rsidRDefault="003E1477" w:rsidP="00C37396">
            <w:pPr>
              <w:rPr>
                <w:sz w:val="18"/>
              </w:rPr>
            </w:pPr>
            <w:r>
              <w:rPr>
                <w:sz w:val="18"/>
              </w:rPr>
              <w:t>Skriftlig begrunnelse av</w:t>
            </w:r>
            <w:r w:rsidR="00A4277F" w:rsidRPr="00453B41">
              <w:rPr>
                <w:sz w:val="18"/>
              </w:rPr>
              <w:t xml:space="preserve"> vurde</w:t>
            </w:r>
            <w:r>
              <w:rPr>
                <w:sz w:val="18"/>
              </w:rPr>
              <w:t>rt</w:t>
            </w:r>
            <w:r w:rsidR="006F279D">
              <w:rPr>
                <w:sz w:val="18"/>
              </w:rPr>
              <w:t xml:space="preserve"> sannsynlighet for at hendelsen skal inntreffe</w:t>
            </w:r>
            <w:r>
              <w:rPr>
                <w:sz w:val="18"/>
              </w:rPr>
              <w:t xml:space="preserve">. For beskrivelse av vurderingskriterier henvises det til dokumentet </w:t>
            </w:r>
            <w:r w:rsidR="00DE598C">
              <w:rPr>
                <w:sz w:val="18"/>
              </w:rPr>
              <w:t>«</w:t>
            </w:r>
            <w:r w:rsidRPr="003E1477">
              <w:rPr>
                <w:sz w:val="18"/>
              </w:rPr>
              <w:t>SP IS - Metode for beregning av sannsynlighet og konsekvens</w:t>
            </w:r>
            <w:r w:rsidR="00DE598C">
              <w:rPr>
                <w:sz w:val="18"/>
              </w:rPr>
              <w:t>»</w:t>
            </w:r>
            <w:r w:rsidR="00671F97">
              <w:rPr>
                <w:sz w:val="18"/>
              </w:rPr>
              <w:t xml:space="preserve"> (</w:t>
            </w:r>
            <w:r w:rsidR="00B67DDD">
              <w:rPr>
                <w:sz w:val="18"/>
              </w:rPr>
              <w:t>dokumentreferanse 2</w:t>
            </w:r>
            <w:r w:rsidR="00671F97">
              <w:rPr>
                <w:sz w:val="18"/>
              </w:rPr>
              <w:t>)</w:t>
            </w:r>
            <w:r w:rsidR="00DE598C">
              <w:rPr>
                <w:sz w:val="18"/>
              </w:rPr>
              <w:t>.</w:t>
            </w:r>
          </w:p>
        </w:tc>
      </w:tr>
      <w:tr w:rsidR="00A4277F" w:rsidRPr="00453B41" w14:paraId="3C311351" w14:textId="77777777" w:rsidTr="00C37396">
        <w:tc>
          <w:tcPr>
            <w:tcW w:w="2376" w:type="dxa"/>
            <w:shd w:val="clear" w:color="auto" w:fill="auto"/>
          </w:tcPr>
          <w:p w14:paraId="3C31134F" w14:textId="77777777" w:rsidR="00A4277F" w:rsidRPr="00453B41" w:rsidRDefault="00A4277F" w:rsidP="00C37396">
            <w:pPr>
              <w:rPr>
                <w:sz w:val="18"/>
              </w:rPr>
            </w:pPr>
            <w:r w:rsidRPr="00453B41">
              <w:rPr>
                <w:sz w:val="18"/>
              </w:rPr>
              <w:t>Utenfor akseptkriter</w:t>
            </w:r>
            <w:r w:rsidR="00995DE0">
              <w:rPr>
                <w:sz w:val="18"/>
              </w:rPr>
              <w:t>iene</w:t>
            </w:r>
          </w:p>
        </w:tc>
        <w:tc>
          <w:tcPr>
            <w:tcW w:w="11766" w:type="dxa"/>
            <w:shd w:val="clear" w:color="auto" w:fill="auto"/>
          </w:tcPr>
          <w:p w14:paraId="3C311350" w14:textId="5E8A1007" w:rsidR="00A4277F" w:rsidRPr="00453B41" w:rsidRDefault="007E3A6E" w:rsidP="0066340F">
            <w:pPr>
              <w:rPr>
                <w:sz w:val="18"/>
              </w:rPr>
            </w:pPr>
            <w:r w:rsidRPr="00453B41">
              <w:rPr>
                <w:sz w:val="18"/>
              </w:rPr>
              <w:t xml:space="preserve">Ja dersom K x S </w:t>
            </w:r>
            <w:r w:rsidR="0066340F">
              <w:rPr>
                <w:rFonts w:cs="Calibri"/>
                <w:sz w:val="18"/>
              </w:rPr>
              <w:t>≥</w:t>
            </w:r>
            <w:r w:rsidRPr="00453B41">
              <w:rPr>
                <w:sz w:val="18"/>
              </w:rPr>
              <w:t xml:space="preserve"> 6, nei dersom K x S</w:t>
            </w:r>
            <w:r w:rsidR="00A4277F" w:rsidRPr="00453B41">
              <w:rPr>
                <w:sz w:val="18"/>
              </w:rPr>
              <w:t xml:space="preserve"> &lt; 6</w:t>
            </w:r>
            <w:r w:rsidR="00DE598C">
              <w:rPr>
                <w:sz w:val="18"/>
              </w:rPr>
              <w:t>.</w:t>
            </w:r>
          </w:p>
        </w:tc>
      </w:tr>
      <w:tr w:rsidR="00A4277F" w:rsidRPr="00453B41" w14:paraId="3C311354" w14:textId="77777777" w:rsidTr="00C37396">
        <w:trPr>
          <w:trHeight w:val="59"/>
        </w:trPr>
        <w:tc>
          <w:tcPr>
            <w:tcW w:w="2376" w:type="dxa"/>
            <w:shd w:val="clear" w:color="auto" w:fill="auto"/>
          </w:tcPr>
          <w:p w14:paraId="3C311352" w14:textId="77777777" w:rsidR="00A4277F" w:rsidRPr="00453B41" w:rsidRDefault="00A4277F" w:rsidP="00C37396">
            <w:pPr>
              <w:rPr>
                <w:sz w:val="18"/>
              </w:rPr>
            </w:pPr>
            <w:r w:rsidRPr="00453B41">
              <w:rPr>
                <w:sz w:val="18"/>
              </w:rPr>
              <w:t>Tiltak</w:t>
            </w:r>
            <w:r w:rsidR="00F55E88">
              <w:rPr>
                <w:sz w:val="18"/>
              </w:rPr>
              <w:t>s</w:t>
            </w:r>
            <w:r w:rsidRPr="00453B41">
              <w:rPr>
                <w:sz w:val="18"/>
              </w:rPr>
              <w:t>n</w:t>
            </w:r>
            <w:r w:rsidR="00F55E88">
              <w:rPr>
                <w:sz w:val="18"/>
              </w:rPr>
              <w:t>umme</w:t>
            </w:r>
            <w:r w:rsidR="00995DE0">
              <w:rPr>
                <w:sz w:val="18"/>
              </w:rPr>
              <w:t>r</w:t>
            </w:r>
          </w:p>
        </w:tc>
        <w:tc>
          <w:tcPr>
            <w:tcW w:w="11766" w:type="dxa"/>
            <w:shd w:val="clear" w:color="auto" w:fill="auto"/>
          </w:tcPr>
          <w:p w14:paraId="3C311353" w14:textId="77777777" w:rsidR="00123640" w:rsidRPr="00453B41" w:rsidRDefault="0006058F" w:rsidP="00C37396">
            <w:pPr>
              <w:rPr>
                <w:sz w:val="18"/>
              </w:rPr>
            </w:pPr>
            <w:r w:rsidRPr="00453B41">
              <w:rPr>
                <w:sz w:val="18"/>
              </w:rPr>
              <w:t xml:space="preserve">Unik nummerering av identifisert </w:t>
            </w:r>
            <w:r w:rsidR="00DF09F2" w:rsidRPr="00453B41">
              <w:rPr>
                <w:sz w:val="18"/>
              </w:rPr>
              <w:t>tiltak</w:t>
            </w:r>
            <w:r w:rsidR="00DE598C">
              <w:rPr>
                <w:sz w:val="18"/>
              </w:rPr>
              <w:t>.</w:t>
            </w:r>
            <w:r w:rsidR="00A4277F" w:rsidRPr="00453B41">
              <w:rPr>
                <w:sz w:val="18"/>
              </w:rPr>
              <w:t xml:space="preserve"> </w:t>
            </w:r>
          </w:p>
        </w:tc>
      </w:tr>
    </w:tbl>
    <w:p w14:paraId="3C311355" w14:textId="77777777" w:rsidR="00123640" w:rsidRDefault="00123640" w:rsidP="00123640">
      <w:pPr>
        <w:pStyle w:val="Overskrift2"/>
        <w:numPr>
          <w:ilvl w:val="0"/>
          <w:numId w:val="0"/>
        </w:numPr>
        <w:ind w:left="576"/>
      </w:pPr>
    </w:p>
    <w:p w14:paraId="3C311356" w14:textId="77777777" w:rsidR="00123640" w:rsidRPr="00C2409A" w:rsidRDefault="00C2409A" w:rsidP="004D0720">
      <w:pPr>
        <w:pStyle w:val="Overskrift1"/>
      </w:pPr>
      <w:r>
        <w:br w:type="page"/>
      </w:r>
      <w:bookmarkStart w:id="48" w:name="_Toc462743722"/>
      <w:r w:rsidR="0017090F" w:rsidRPr="00C2409A">
        <w:lastRenderedPageBreak/>
        <w:t xml:space="preserve">Anbefalte risikoreduserende </w:t>
      </w:r>
      <w:r w:rsidR="00974862" w:rsidRPr="00C2409A">
        <w:t>tiltak</w:t>
      </w:r>
      <w:bookmarkEnd w:id="48"/>
    </w:p>
    <w:p w14:paraId="3C311357" w14:textId="77777777" w:rsidR="00CD3182" w:rsidRDefault="00481935" w:rsidP="00974862">
      <w:r>
        <w:t xml:space="preserve">Kapittel 5 inneholder en beskrivelse av anbefalte risikoreduserende tiltak basert på identifisert risiko. </w:t>
      </w:r>
      <w:r w:rsidR="00C46AF9">
        <w:t>For å behandle</w:t>
      </w:r>
      <w:r w:rsidR="00B77E06" w:rsidRPr="00FE1946">
        <w:t xml:space="preserve"> risiko, må man vite hvilke tiltak som er mulige. </w:t>
      </w:r>
      <w:r w:rsidR="00C46AF9">
        <w:t>Ett enkelt tiltak kan adressere flere sårbarheter, og en sårbarhet kan kreve flere tiltak. En o</w:t>
      </w:r>
      <w:r w:rsidR="008760B0" w:rsidRPr="00FE1946">
        <w:t xml:space="preserve">versikt over dette </w:t>
      </w:r>
      <w:r w:rsidR="00C46AF9">
        <w:t xml:space="preserve">er </w:t>
      </w:r>
      <w:r w:rsidR="00383762">
        <w:t>v</w:t>
      </w:r>
      <w:r w:rsidR="00221B72">
        <w:t xml:space="preserve">iktig for </w:t>
      </w:r>
      <w:proofErr w:type="gramStart"/>
      <w:r w:rsidR="00221B72">
        <w:t>å vurderer</w:t>
      </w:r>
      <w:proofErr w:type="gramEnd"/>
      <w:r w:rsidR="00221B72">
        <w:t xml:space="preserve"> kost/nytte </w:t>
      </w:r>
      <w:r w:rsidR="00383762">
        <w:t xml:space="preserve">verdi av hvert tiltak. </w:t>
      </w:r>
      <w:r>
        <w:t>I tabellen beskrives for</w:t>
      </w:r>
      <w:r w:rsidR="00ED402B">
        <w:t>slag til tiltak, samt anbefalt ansvar</w:t>
      </w:r>
      <w:r>
        <w:t xml:space="preserve">lig for behandling av tiltak.  </w:t>
      </w:r>
    </w:p>
    <w:p w14:paraId="3C311358" w14:textId="77777777" w:rsidR="00CD3182" w:rsidRPr="00FE1946" w:rsidRDefault="00CD3182" w:rsidP="00974862"/>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67"/>
        <w:gridCol w:w="851"/>
        <w:gridCol w:w="3543"/>
        <w:gridCol w:w="6096"/>
        <w:gridCol w:w="2344"/>
      </w:tblGrid>
      <w:tr w:rsidR="00D705E4" w14:paraId="3C311360" w14:textId="77777777" w:rsidTr="001A37B8">
        <w:trPr>
          <w:tblHeader/>
        </w:trPr>
        <w:tc>
          <w:tcPr>
            <w:tcW w:w="817" w:type="dxa"/>
            <w:shd w:val="clear" w:color="auto" w:fill="323E4F"/>
          </w:tcPr>
          <w:p w14:paraId="3C311359" w14:textId="77777777" w:rsidR="00D705E4" w:rsidRPr="00457631" w:rsidRDefault="00D705E4" w:rsidP="00966C82">
            <w:pPr>
              <w:jc w:val="center"/>
              <w:rPr>
                <w:b/>
              </w:rPr>
            </w:pPr>
            <w:r w:rsidRPr="00457631">
              <w:rPr>
                <w:b/>
              </w:rPr>
              <w:t>Tiltak</w:t>
            </w:r>
          </w:p>
          <w:p w14:paraId="3C31135A" w14:textId="77777777" w:rsidR="00D705E4" w:rsidRPr="00457631" w:rsidRDefault="00D705E4" w:rsidP="00966C82">
            <w:pPr>
              <w:jc w:val="center"/>
              <w:rPr>
                <w:b/>
              </w:rPr>
            </w:pPr>
            <w:r w:rsidRPr="00457631">
              <w:rPr>
                <w:b/>
              </w:rPr>
              <w:t>nr.</w:t>
            </w:r>
          </w:p>
        </w:tc>
        <w:tc>
          <w:tcPr>
            <w:tcW w:w="567" w:type="dxa"/>
            <w:shd w:val="clear" w:color="auto" w:fill="323E4F"/>
          </w:tcPr>
          <w:p w14:paraId="3C31135B" w14:textId="77777777" w:rsidR="00D705E4" w:rsidRPr="00457631" w:rsidRDefault="00D705E4" w:rsidP="00966C82">
            <w:pPr>
              <w:jc w:val="center"/>
              <w:rPr>
                <w:b/>
              </w:rPr>
            </w:pPr>
            <w:r w:rsidRPr="00457631">
              <w:rPr>
                <w:b/>
              </w:rPr>
              <w:t>ID</w:t>
            </w:r>
          </w:p>
        </w:tc>
        <w:tc>
          <w:tcPr>
            <w:tcW w:w="851" w:type="dxa"/>
            <w:shd w:val="clear" w:color="auto" w:fill="323E4F"/>
          </w:tcPr>
          <w:p w14:paraId="3C31135C" w14:textId="77777777" w:rsidR="00D705E4" w:rsidRPr="00457631" w:rsidRDefault="00D705E4" w:rsidP="00966C82">
            <w:pPr>
              <w:jc w:val="center"/>
              <w:rPr>
                <w:b/>
              </w:rPr>
            </w:pPr>
            <w:r w:rsidRPr="00457631">
              <w:rPr>
                <w:b/>
              </w:rPr>
              <w:t>Risiko (1-16)</w:t>
            </w:r>
          </w:p>
        </w:tc>
        <w:tc>
          <w:tcPr>
            <w:tcW w:w="3543" w:type="dxa"/>
            <w:shd w:val="clear" w:color="auto" w:fill="323E4F"/>
          </w:tcPr>
          <w:p w14:paraId="3C31135D" w14:textId="77777777" w:rsidR="00D705E4" w:rsidRPr="00457631" w:rsidRDefault="008D758C" w:rsidP="00966C82">
            <w:pPr>
              <w:rPr>
                <w:b/>
              </w:rPr>
            </w:pPr>
            <w:r>
              <w:rPr>
                <w:b/>
              </w:rPr>
              <w:t>Mulig</w:t>
            </w:r>
            <w:r w:rsidR="00481935">
              <w:rPr>
                <w:b/>
              </w:rPr>
              <w:t xml:space="preserve"> sårbarhet</w:t>
            </w:r>
          </w:p>
        </w:tc>
        <w:tc>
          <w:tcPr>
            <w:tcW w:w="6096" w:type="dxa"/>
            <w:shd w:val="clear" w:color="auto" w:fill="323E4F"/>
          </w:tcPr>
          <w:p w14:paraId="3C31135E" w14:textId="77777777" w:rsidR="00D705E4" w:rsidRPr="00457631" w:rsidRDefault="00D705E4" w:rsidP="00966C82">
            <w:pPr>
              <w:rPr>
                <w:b/>
              </w:rPr>
            </w:pPr>
            <w:r w:rsidRPr="00457631">
              <w:rPr>
                <w:b/>
              </w:rPr>
              <w:t>Beskrivelse av tiltak</w:t>
            </w:r>
          </w:p>
        </w:tc>
        <w:tc>
          <w:tcPr>
            <w:tcW w:w="2344" w:type="dxa"/>
            <w:shd w:val="clear" w:color="auto" w:fill="323E4F"/>
          </w:tcPr>
          <w:p w14:paraId="3C31135F" w14:textId="77777777" w:rsidR="005C63A6" w:rsidRPr="00457631" w:rsidRDefault="005063C6" w:rsidP="00966C82">
            <w:pPr>
              <w:rPr>
                <w:b/>
              </w:rPr>
            </w:pPr>
            <w:r>
              <w:rPr>
                <w:b/>
              </w:rPr>
              <w:t xml:space="preserve">Anbefalt </w:t>
            </w:r>
            <w:r w:rsidR="005326EA">
              <w:rPr>
                <w:b/>
              </w:rPr>
              <w:t>ansvarlig for behandling av</w:t>
            </w:r>
            <w:r>
              <w:rPr>
                <w:b/>
              </w:rPr>
              <w:t xml:space="preserve"> tiltak </w:t>
            </w:r>
          </w:p>
        </w:tc>
      </w:tr>
      <w:tr w:rsidR="00D705E4" w14:paraId="3C311368" w14:textId="77777777" w:rsidTr="001A37B8">
        <w:tc>
          <w:tcPr>
            <w:tcW w:w="817" w:type="dxa"/>
            <w:shd w:val="clear" w:color="auto" w:fill="auto"/>
          </w:tcPr>
          <w:p w14:paraId="3C311361" w14:textId="77777777" w:rsidR="00D705E4" w:rsidRDefault="00D705E4" w:rsidP="00966C82">
            <w:pPr>
              <w:jc w:val="center"/>
            </w:pPr>
            <w:r>
              <w:t>1</w:t>
            </w:r>
          </w:p>
        </w:tc>
        <w:tc>
          <w:tcPr>
            <w:tcW w:w="567" w:type="dxa"/>
            <w:shd w:val="clear" w:color="auto" w:fill="auto"/>
          </w:tcPr>
          <w:p w14:paraId="3C311362" w14:textId="77777777" w:rsidR="00D705E4" w:rsidRDefault="00D705E4" w:rsidP="001B6C28">
            <w:pPr>
              <w:jc w:val="center"/>
            </w:pPr>
          </w:p>
        </w:tc>
        <w:tc>
          <w:tcPr>
            <w:tcW w:w="851" w:type="dxa"/>
            <w:shd w:val="clear" w:color="auto" w:fill="FFFF00"/>
          </w:tcPr>
          <w:p w14:paraId="3C311363" w14:textId="77777777" w:rsidR="00D705E4" w:rsidRDefault="00D705E4" w:rsidP="00C346D1">
            <w:pPr>
              <w:jc w:val="center"/>
            </w:pPr>
          </w:p>
        </w:tc>
        <w:tc>
          <w:tcPr>
            <w:tcW w:w="3543" w:type="dxa"/>
            <w:shd w:val="clear" w:color="auto" w:fill="auto"/>
          </w:tcPr>
          <w:p w14:paraId="3C311364" w14:textId="77777777" w:rsidR="00D705E4" w:rsidRPr="00094C1E" w:rsidRDefault="00D705E4" w:rsidP="00966C82"/>
        </w:tc>
        <w:tc>
          <w:tcPr>
            <w:tcW w:w="6096" w:type="dxa"/>
            <w:shd w:val="clear" w:color="auto" w:fill="auto"/>
          </w:tcPr>
          <w:p w14:paraId="3C311365" w14:textId="77777777" w:rsidR="00D705E4" w:rsidRPr="00094C1E" w:rsidRDefault="00D705E4" w:rsidP="00D705E4">
            <w:pPr>
              <w:rPr>
                <w:rFonts w:cs="Arial"/>
              </w:rPr>
            </w:pPr>
            <w:r w:rsidRPr="00094C1E">
              <w:t xml:space="preserve">1.1 </w:t>
            </w:r>
            <w:r w:rsidRPr="00094C1E">
              <w:rPr>
                <w:rFonts w:cs="Arial"/>
              </w:rPr>
              <w:fldChar w:fldCharType="begin"/>
            </w:r>
            <w:r w:rsidRPr="00094C1E">
              <w:rPr>
                <w:rFonts w:cs="Arial"/>
              </w:rPr>
              <w:instrText xml:space="preserve"> MACROBUTTON  AcceptAllChangesShown "[Start med verb, og vær konkret på hva som skal utføres ]" </w:instrText>
            </w:r>
            <w:r w:rsidRPr="00094C1E">
              <w:rPr>
                <w:rFonts w:cs="Arial"/>
              </w:rPr>
              <w:fldChar w:fldCharType="end"/>
            </w:r>
          </w:p>
          <w:p w14:paraId="3C311366" w14:textId="77777777" w:rsidR="00F54DCA" w:rsidRPr="005326EA" w:rsidRDefault="00094C1E" w:rsidP="00D705E4">
            <w:pPr>
              <w:rPr>
                <w:rFonts w:cs="Arial"/>
              </w:rPr>
            </w:pPr>
            <w:r w:rsidRPr="00094C1E">
              <w:rPr>
                <w:rFonts w:cs="Arial"/>
              </w:rPr>
              <w:t xml:space="preserve">1.2 </w:t>
            </w:r>
            <w:r w:rsidRPr="00094C1E">
              <w:rPr>
                <w:rFonts w:cs="Arial"/>
              </w:rPr>
              <w:fldChar w:fldCharType="begin"/>
            </w:r>
            <w:r w:rsidRPr="00094C1E">
              <w:rPr>
                <w:rFonts w:cs="Arial"/>
              </w:rPr>
              <w:instrText xml:space="preserve"> MACROBUTTON  AcceptAllChangesShown "[Det skal defineres tiltak for alle gule/røde risikoer ]" </w:instrText>
            </w:r>
            <w:r w:rsidRPr="00094C1E">
              <w:rPr>
                <w:rFonts w:cs="Arial"/>
              </w:rPr>
              <w:fldChar w:fldCharType="end"/>
            </w:r>
          </w:p>
        </w:tc>
        <w:tc>
          <w:tcPr>
            <w:tcW w:w="2344" w:type="dxa"/>
          </w:tcPr>
          <w:p w14:paraId="3C311367" w14:textId="77777777" w:rsidR="00D705E4" w:rsidRPr="00094C1E" w:rsidRDefault="00D705E4" w:rsidP="00966C82"/>
        </w:tc>
      </w:tr>
      <w:tr w:rsidR="00D705E4" w14:paraId="3C31136F" w14:textId="77777777" w:rsidTr="001A37B8">
        <w:tc>
          <w:tcPr>
            <w:tcW w:w="817" w:type="dxa"/>
            <w:shd w:val="clear" w:color="auto" w:fill="auto"/>
          </w:tcPr>
          <w:p w14:paraId="3C311369" w14:textId="77777777" w:rsidR="00D705E4" w:rsidRDefault="00D705E4" w:rsidP="00966C82">
            <w:pPr>
              <w:jc w:val="center"/>
            </w:pPr>
          </w:p>
        </w:tc>
        <w:tc>
          <w:tcPr>
            <w:tcW w:w="567" w:type="dxa"/>
            <w:shd w:val="clear" w:color="auto" w:fill="auto"/>
          </w:tcPr>
          <w:p w14:paraId="3C31136A" w14:textId="77777777" w:rsidR="00D705E4" w:rsidRDefault="00D705E4" w:rsidP="001B6C28">
            <w:pPr>
              <w:jc w:val="center"/>
            </w:pPr>
          </w:p>
        </w:tc>
        <w:tc>
          <w:tcPr>
            <w:tcW w:w="851" w:type="dxa"/>
            <w:shd w:val="clear" w:color="auto" w:fill="FF0000"/>
          </w:tcPr>
          <w:p w14:paraId="3C31136B" w14:textId="77777777" w:rsidR="00D705E4" w:rsidRDefault="00D705E4" w:rsidP="00C346D1">
            <w:pPr>
              <w:jc w:val="center"/>
            </w:pPr>
          </w:p>
        </w:tc>
        <w:tc>
          <w:tcPr>
            <w:tcW w:w="3543" w:type="dxa"/>
            <w:shd w:val="clear" w:color="auto" w:fill="auto"/>
          </w:tcPr>
          <w:p w14:paraId="3C31136C" w14:textId="77777777" w:rsidR="00D705E4" w:rsidRDefault="00D705E4" w:rsidP="00966C82"/>
        </w:tc>
        <w:tc>
          <w:tcPr>
            <w:tcW w:w="6096" w:type="dxa"/>
            <w:shd w:val="clear" w:color="auto" w:fill="auto"/>
          </w:tcPr>
          <w:p w14:paraId="3C31136D" w14:textId="77777777" w:rsidR="00D705E4" w:rsidRDefault="00D705E4" w:rsidP="00966C82"/>
        </w:tc>
        <w:tc>
          <w:tcPr>
            <w:tcW w:w="2344" w:type="dxa"/>
          </w:tcPr>
          <w:p w14:paraId="3C31136E" w14:textId="77777777" w:rsidR="00C14786" w:rsidRDefault="00EB16B7" w:rsidP="00966C82">
            <w:r>
              <w:rPr>
                <w:rFonts w:cs="Arial"/>
                <w:szCs w:val="22"/>
              </w:rPr>
              <w:fldChar w:fldCharType="begin"/>
            </w:r>
            <w:r>
              <w:rPr>
                <w:rFonts w:cs="Arial"/>
                <w:szCs w:val="22"/>
              </w:rPr>
              <w:instrText xml:space="preserve"> MACROBUTTON  AcceptAllChangesShown "[Klikk Tab for ny rad  ]" </w:instrText>
            </w:r>
            <w:r>
              <w:rPr>
                <w:rFonts w:cs="Arial"/>
                <w:szCs w:val="22"/>
              </w:rPr>
              <w:fldChar w:fldCharType="end"/>
            </w:r>
          </w:p>
        </w:tc>
      </w:tr>
    </w:tbl>
    <w:p w14:paraId="3C311370" w14:textId="77777777" w:rsidR="00A8528B" w:rsidRDefault="00A8528B" w:rsidP="00A8528B"/>
    <w:p w14:paraId="3C311371" w14:textId="77777777" w:rsidR="00DB207A" w:rsidRPr="00453B41" w:rsidRDefault="00DB207A" w:rsidP="00A8528B">
      <w:pPr>
        <w:rPr>
          <w:b/>
          <w:sz w:val="18"/>
        </w:rPr>
      </w:pPr>
      <w:r w:rsidRPr="00453B41">
        <w:rPr>
          <w:b/>
          <w:sz w:val="18"/>
        </w:rPr>
        <w:t>FORKLARING TIL TABELL</w:t>
      </w:r>
    </w:p>
    <w:tbl>
      <w:tblPr>
        <w:tblW w:w="14142" w:type="dxa"/>
        <w:tblBorders>
          <w:insideH w:val="dotted" w:sz="4" w:space="0" w:color="auto"/>
          <w:insideV w:val="single" w:sz="6" w:space="0" w:color="auto"/>
        </w:tblBorders>
        <w:tblLook w:val="04A0" w:firstRow="1" w:lastRow="0" w:firstColumn="1" w:lastColumn="0" w:noHBand="0" w:noVBand="1"/>
      </w:tblPr>
      <w:tblGrid>
        <w:gridCol w:w="2376"/>
        <w:gridCol w:w="11766"/>
      </w:tblGrid>
      <w:tr w:rsidR="00DB207A" w:rsidRPr="00453B41" w14:paraId="3C311374" w14:textId="77777777" w:rsidTr="004B7801">
        <w:tc>
          <w:tcPr>
            <w:tcW w:w="2376" w:type="dxa"/>
            <w:shd w:val="clear" w:color="auto" w:fill="auto"/>
          </w:tcPr>
          <w:p w14:paraId="3C311372" w14:textId="77777777" w:rsidR="00DB207A" w:rsidRPr="00453B41" w:rsidRDefault="00DB207A" w:rsidP="004B7801">
            <w:pPr>
              <w:rPr>
                <w:sz w:val="18"/>
              </w:rPr>
            </w:pPr>
            <w:r w:rsidRPr="00453B41">
              <w:rPr>
                <w:sz w:val="18"/>
              </w:rPr>
              <w:t>Tiltak nr.</w:t>
            </w:r>
          </w:p>
        </w:tc>
        <w:tc>
          <w:tcPr>
            <w:tcW w:w="11766" w:type="dxa"/>
            <w:shd w:val="clear" w:color="auto" w:fill="auto"/>
          </w:tcPr>
          <w:p w14:paraId="3C311373" w14:textId="77777777" w:rsidR="00DB207A" w:rsidRPr="00453B41" w:rsidRDefault="00DB207A" w:rsidP="004B7801">
            <w:pPr>
              <w:rPr>
                <w:sz w:val="18"/>
              </w:rPr>
            </w:pPr>
            <w:r w:rsidRPr="00453B41">
              <w:rPr>
                <w:sz w:val="18"/>
              </w:rPr>
              <w:t xml:space="preserve">Unik </w:t>
            </w:r>
            <w:r w:rsidR="00E631DD" w:rsidRPr="00453B41">
              <w:rPr>
                <w:sz w:val="18"/>
              </w:rPr>
              <w:t>nummerering av identifisert tiltak</w:t>
            </w:r>
            <w:r w:rsidR="00DE598C">
              <w:rPr>
                <w:sz w:val="18"/>
              </w:rPr>
              <w:t>.</w:t>
            </w:r>
            <w:r w:rsidR="00E631DD" w:rsidRPr="00453B41">
              <w:rPr>
                <w:sz w:val="18"/>
              </w:rPr>
              <w:t xml:space="preserve"> </w:t>
            </w:r>
          </w:p>
        </w:tc>
      </w:tr>
      <w:tr w:rsidR="00DB207A" w:rsidRPr="00453B41" w14:paraId="3C311377" w14:textId="77777777" w:rsidTr="004B7801">
        <w:tc>
          <w:tcPr>
            <w:tcW w:w="2376" w:type="dxa"/>
            <w:shd w:val="clear" w:color="auto" w:fill="auto"/>
          </w:tcPr>
          <w:p w14:paraId="3C311375" w14:textId="77777777" w:rsidR="00DB207A" w:rsidRPr="00453B41" w:rsidRDefault="00995DE0" w:rsidP="004B7801">
            <w:pPr>
              <w:rPr>
                <w:sz w:val="18"/>
              </w:rPr>
            </w:pPr>
            <w:r>
              <w:rPr>
                <w:sz w:val="18"/>
              </w:rPr>
              <w:t>ID</w:t>
            </w:r>
          </w:p>
        </w:tc>
        <w:tc>
          <w:tcPr>
            <w:tcW w:w="11766" w:type="dxa"/>
            <w:shd w:val="clear" w:color="auto" w:fill="auto"/>
          </w:tcPr>
          <w:p w14:paraId="3C311376" w14:textId="77777777" w:rsidR="00DB207A" w:rsidRPr="00453B41" w:rsidRDefault="00E631DD" w:rsidP="004B7801">
            <w:pPr>
              <w:rPr>
                <w:b/>
                <w:sz w:val="18"/>
              </w:rPr>
            </w:pPr>
            <w:r w:rsidRPr="00453B41">
              <w:rPr>
                <w:sz w:val="18"/>
              </w:rPr>
              <w:t>Unik identifikasjon knyttet til den enkelte sårbarhet</w:t>
            </w:r>
            <w:r w:rsidR="00DE598C">
              <w:rPr>
                <w:sz w:val="18"/>
              </w:rPr>
              <w:t>.</w:t>
            </w:r>
          </w:p>
        </w:tc>
      </w:tr>
      <w:tr w:rsidR="00DB207A" w:rsidRPr="00453B41" w14:paraId="3C31137A" w14:textId="77777777" w:rsidTr="004B7801">
        <w:trPr>
          <w:trHeight w:val="533"/>
        </w:trPr>
        <w:tc>
          <w:tcPr>
            <w:tcW w:w="2376" w:type="dxa"/>
            <w:shd w:val="clear" w:color="auto" w:fill="auto"/>
          </w:tcPr>
          <w:p w14:paraId="3C311378" w14:textId="77777777" w:rsidR="00DB207A" w:rsidRPr="00453B41" w:rsidRDefault="00995DE0" w:rsidP="004B7801">
            <w:pPr>
              <w:rPr>
                <w:sz w:val="18"/>
              </w:rPr>
            </w:pPr>
            <w:r>
              <w:rPr>
                <w:sz w:val="18"/>
              </w:rPr>
              <w:t>Risiko (1-16)</w:t>
            </w:r>
          </w:p>
        </w:tc>
        <w:tc>
          <w:tcPr>
            <w:tcW w:w="11766" w:type="dxa"/>
            <w:shd w:val="clear" w:color="auto" w:fill="auto"/>
          </w:tcPr>
          <w:p w14:paraId="3C311379" w14:textId="7195BED9" w:rsidR="00DB207A" w:rsidRPr="00453B41" w:rsidRDefault="005326EA" w:rsidP="007D7907">
            <w:pPr>
              <w:rPr>
                <w:sz w:val="18"/>
              </w:rPr>
            </w:pPr>
            <w:r w:rsidRPr="00453B41">
              <w:rPr>
                <w:sz w:val="18"/>
              </w:rPr>
              <w:t xml:space="preserve">Risiko beregnes som produkt av sannsynlighet og konsekvens. Det benyttes skala fra 1-16, hvor 1 er laveste verdi og 16 er høyeste verdi. </w:t>
            </w:r>
            <w:r w:rsidRPr="00453B41">
              <w:rPr>
                <w:i/>
                <w:sz w:val="18"/>
              </w:rPr>
              <w:t xml:space="preserve">All risiko </w:t>
            </w:r>
            <w:r w:rsidR="007D7907">
              <w:rPr>
                <w:i/>
                <w:sz w:val="18"/>
              </w:rPr>
              <w:t>lik 6 eller høyere</w:t>
            </w:r>
            <w:r w:rsidRPr="00453B41">
              <w:rPr>
                <w:i/>
                <w:sz w:val="18"/>
              </w:rPr>
              <w:t xml:space="preserve"> ligger utenfor akseptkriteriene</w:t>
            </w:r>
            <w:r w:rsidRPr="00453B41">
              <w:rPr>
                <w:sz w:val="18"/>
              </w:rPr>
              <w:t>.</w:t>
            </w:r>
          </w:p>
        </w:tc>
      </w:tr>
      <w:tr w:rsidR="00DF09F2" w:rsidRPr="00453B41" w14:paraId="3C31137D" w14:textId="77777777" w:rsidTr="004B7801">
        <w:tc>
          <w:tcPr>
            <w:tcW w:w="2376" w:type="dxa"/>
            <w:shd w:val="clear" w:color="auto" w:fill="auto"/>
          </w:tcPr>
          <w:p w14:paraId="3C31137B" w14:textId="77777777" w:rsidR="00DF09F2" w:rsidRPr="00453B41" w:rsidRDefault="00481935" w:rsidP="00481935">
            <w:pPr>
              <w:rPr>
                <w:sz w:val="18"/>
              </w:rPr>
            </w:pPr>
            <w:r>
              <w:rPr>
                <w:sz w:val="18"/>
              </w:rPr>
              <w:t xml:space="preserve">Mulig </w:t>
            </w:r>
            <w:r w:rsidR="00995DE0">
              <w:rPr>
                <w:sz w:val="18"/>
              </w:rPr>
              <w:t>sårbarhet</w:t>
            </w:r>
          </w:p>
        </w:tc>
        <w:tc>
          <w:tcPr>
            <w:tcW w:w="11766" w:type="dxa"/>
            <w:shd w:val="clear" w:color="auto" w:fill="auto"/>
          </w:tcPr>
          <w:p w14:paraId="3C31137C" w14:textId="77777777" w:rsidR="00DF09F2" w:rsidRPr="00453B41" w:rsidRDefault="00DF09F2" w:rsidP="00DF09F2">
            <w:pPr>
              <w:rPr>
                <w:b/>
                <w:sz w:val="18"/>
              </w:rPr>
            </w:pPr>
            <w:r w:rsidRPr="00453B41">
              <w:rPr>
                <w:sz w:val="18"/>
              </w:rPr>
              <w:t xml:space="preserve">Beskrivelse av underliggende sårbarhet som muliggjør/er årsak til risiko. </w:t>
            </w:r>
          </w:p>
        </w:tc>
      </w:tr>
      <w:tr w:rsidR="005326EA" w:rsidRPr="00453B41" w14:paraId="3C311380" w14:textId="77777777" w:rsidTr="004B7801">
        <w:tc>
          <w:tcPr>
            <w:tcW w:w="2376" w:type="dxa"/>
            <w:shd w:val="clear" w:color="auto" w:fill="auto"/>
          </w:tcPr>
          <w:p w14:paraId="3C31137E" w14:textId="77777777" w:rsidR="005326EA" w:rsidRPr="00453B41" w:rsidRDefault="00995DE0" w:rsidP="004B7801">
            <w:pPr>
              <w:rPr>
                <w:sz w:val="18"/>
              </w:rPr>
            </w:pPr>
            <w:r>
              <w:rPr>
                <w:sz w:val="18"/>
              </w:rPr>
              <w:t>Beskrivelse av tiltak</w:t>
            </w:r>
          </w:p>
        </w:tc>
        <w:tc>
          <w:tcPr>
            <w:tcW w:w="11766" w:type="dxa"/>
            <w:shd w:val="clear" w:color="auto" w:fill="auto"/>
          </w:tcPr>
          <w:p w14:paraId="3C31137F" w14:textId="77777777" w:rsidR="005326EA" w:rsidRPr="00453B41" w:rsidRDefault="00DF09F2" w:rsidP="004B7801">
            <w:pPr>
              <w:rPr>
                <w:sz w:val="18"/>
              </w:rPr>
            </w:pPr>
            <w:r w:rsidRPr="00453B41">
              <w:rPr>
                <w:sz w:val="18"/>
              </w:rPr>
              <w:t>Beskrivelse av anbefalt risikoreduserende tiltak. Ett enkelt tiltak kan adressere flere sårbarheter, og en sårbarhet kan kreve flere tiltak</w:t>
            </w:r>
            <w:r w:rsidR="00DE598C">
              <w:rPr>
                <w:sz w:val="18"/>
              </w:rPr>
              <w:t>.</w:t>
            </w:r>
          </w:p>
        </w:tc>
      </w:tr>
      <w:tr w:rsidR="00DB207A" w:rsidRPr="00453B41" w14:paraId="3C311383" w14:textId="77777777" w:rsidTr="004B7801">
        <w:tc>
          <w:tcPr>
            <w:tcW w:w="2376" w:type="dxa"/>
            <w:shd w:val="clear" w:color="auto" w:fill="auto"/>
          </w:tcPr>
          <w:p w14:paraId="3C311381" w14:textId="77777777" w:rsidR="00DB207A" w:rsidRPr="00453B41" w:rsidRDefault="00DB207A" w:rsidP="005326EA">
            <w:pPr>
              <w:rPr>
                <w:sz w:val="18"/>
              </w:rPr>
            </w:pPr>
            <w:r w:rsidRPr="00453B41">
              <w:rPr>
                <w:sz w:val="18"/>
              </w:rPr>
              <w:t xml:space="preserve">Anbefalt </w:t>
            </w:r>
            <w:r w:rsidR="005326EA" w:rsidRPr="00453B41">
              <w:rPr>
                <w:sz w:val="18"/>
              </w:rPr>
              <w:t>ans</w:t>
            </w:r>
            <w:r w:rsidR="00995DE0">
              <w:rPr>
                <w:sz w:val="18"/>
              </w:rPr>
              <w:t>varlig for behandling av tiltak</w:t>
            </w:r>
          </w:p>
        </w:tc>
        <w:tc>
          <w:tcPr>
            <w:tcW w:w="11766" w:type="dxa"/>
            <w:shd w:val="clear" w:color="auto" w:fill="auto"/>
          </w:tcPr>
          <w:p w14:paraId="3C311382" w14:textId="77777777" w:rsidR="00DB207A" w:rsidRPr="00453B41" w:rsidRDefault="00DF09F2" w:rsidP="004B7801">
            <w:pPr>
              <w:rPr>
                <w:sz w:val="18"/>
              </w:rPr>
            </w:pPr>
            <w:r w:rsidRPr="00453B41">
              <w:rPr>
                <w:sz w:val="18"/>
              </w:rPr>
              <w:t>Angivelse av anbefalt ansvarlig for behandling av identifiserte tiltak.</w:t>
            </w:r>
            <w:r w:rsidR="00785DD3">
              <w:rPr>
                <w:sz w:val="18"/>
              </w:rPr>
              <w:t xml:space="preserve"> For adressering av tiltak</w:t>
            </w:r>
            <w:r w:rsidR="008A4B53">
              <w:rPr>
                <w:sz w:val="18"/>
              </w:rPr>
              <w:t xml:space="preserve">, </w:t>
            </w:r>
            <w:r w:rsidR="00785DD3">
              <w:rPr>
                <w:sz w:val="18"/>
              </w:rPr>
              <w:t>er det primært følgende alternativer som benyttes; Prosjektet, Helseforetaket, Sykehuspartner – infrastruktur/plattform, eller Sykehuspartner – forvaltning</w:t>
            </w:r>
            <w:r w:rsidR="00DE598C">
              <w:rPr>
                <w:sz w:val="18"/>
              </w:rPr>
              <w:t>.</w:t>
            </w:r>
            <w:r w:rsidRPr="00453B41">
              <w:rPr>
                <w:sz w:val="18"/>
              </w:rPr>
              <w:t xml:space="preserve"> </w:t>
            </w:r>
          </w:p>
        </w:tc>
      </w:tr>
    </w:tbl>
    <w:p w14:paraId="3C311384" w14:textId="77777777" w:rsidR="00384AAF" w:rsidRPr="00A50AC1" w:rsidRDefault="005A7636" w:rsidP="008A6CD1">
      <w:pPr>
        <w:pStyle w:val="Overskrift2"/>
        <w:numPr>
          <w:ilvl w:val="0"/>
          <w:numId w:val="0"/>
        </w:numPr>
        <w:rPr>
          <w:sz w:val="22"/>
        </w:rPr>
        <w:sectPr w:rsidR="00384AAF" w:rsidRPr="00A50AC1" w:rsidSect="00A4277F">
          <w:pgSz w:w="16838" w:h="11906" w:orient="landscape"/>
          <w:pgMar w:top="1418" w:right="1418" w:bottom="1418" w:left="1418" w:header="709" w:footer="709" w:gutter="0"/>
          <w:cols w:space="708"/>
          <w:docGrid w:linePitch="360"/>
        </w:sectPr>
      </w:pPr>
      <w:r>
        <w:tab/>
      </w:r>
      <w:r>
        <w:tab/>
      </w:r>
      <w:r>
        <w:tab/>
      </w:r>
      <w:r>
        <w:tab/>
      </w:r>
      <w:r>
        <w:tab/>
      </w:r>
      <w:r>
        <w:tab/>
      </w:r>
      <w:r w:rsidR="009C766D">
        <w:tab/>
      </w:r>
      <w:r w:rsidR="009C766D">
        <w:tab/>
      </w:r>
      <w:r w:rsidR="009C766D">
        <w:tab/>
      </w:r>
      <w:r w:rsidR="009C766D">
        <w:tab/>
      </w:r>
    </w:p>
    <w:p w14:paraId="3C311385" w14:textId="77777777" w:rsidR="007649B0" w:rsidRDefault="00475B34" w:rsidP="00475B34">
      <w:pPr>
        <w:pStyle w:val="Overskrift1"/>
        <w:numPr>
          <w:ilvl w:val="0"/>
          <w:numId w:val="0"/>
        </w:numPr>
      </w:pPr>
      <w:bookmarkStart w:id="49" w:name="_Toc462743723"/>
      <w:r>
        <w:lastRenderedPageBreak/>
        <w:t>VEDLEGG A: Besvart etterlevelse av Sikkerhetspri</w:t>
      </w:r>
      <w:r w:rsidR="00C44175">
        <w:t>ns</w:t>
      </w:r>
      <w:r w:rsidR="002150A4">
        <w:t>ipper og -</w:t>
      </w:r>
      <w:r w:rsidR="00C44175">
        <w:t>krav for IKT</w:t>
      </w:r>
      <w:bookmarkEnd w:id="49"/>
    </w:p>
    <w:p w14:paraId="3C311386" w14:textId="77777777" w:rsidR="00D94DC8" w:rsidRDefault="00D94DC8" w:rsidP="00D94DC8"/>
    <w:p w14:paraId="3C311387" w14:textId="77777777" w:rsidR="000D1006" w:rsidRPr="00F65A11" w:rsidRDefault="000D1006" w:rsidP="00D85A55">
      <w:pPr>
        <w:rPr>
          <w:color w:val="FF0000"/>
        </w:rPr>
      </w:pPr>
      <w:r w:rsidRPr="00F65A11">
        <w:rPr>
          <w:color w:val="FF0000"/>
        </w:rPr>
        <w:t xml:space="preserve">&lt;Husk å sjekke </w:t>
      </w:r>
      <w:r w:rsidR="00F65A11" w:rsidRPr="00F65A11">
        <w:rPr>
          <w:color w:val="FF0000"/>
        </w:rPr>
        <w:t>gjeldende versjon av Sikkerhetsprinsipper og –krav IKT&gt;</w:t>
      </w:r>
    </w:p>
    <w:p w14:paraId="3C311388" w14:textId="658C285B" w:rsidR="00D85A55" w:rsidRDefault="001A37B8" w:rsidP="00D85A55">
      <w:r>
        <w:t>Det styrende dokumentet «</w:t>
      </w:r>
      <w:r w:rsidR="00D85A55">
        <w:t>Sikkerhetsprinsipper og –krav for IKT</w:t>
      </w:r>
      <w:r w:rsidR="004C7045">
        <w:t xml:space="preserve"> infrastruktur, applikasjoner og behandlingsrettete helseregistre</w:t>
      </w:r>
      <w:r w:rsidR="000D1006">
        <w:t>, versjon 1.</w:t>
      </w:r>
      <w:r w:rsidR="004C7045">
        <w:t>0</w:t>
      </w:r>
      <w:r>
        <w:t>»</w:t>
      </w:r>
      <w:r w:rsidR="00D85A55">
        <w:t xml:space="preserve"> er en sammenstilling av nødvendige prinsipper for å oppnå tilfredsstillende informasjonssikkerhet i </w:t>
      </w:r>
      <w:r w:rsidR="004C7045">
        <w:t>Helse Sør-Øst</w:t>
      </w:r>
      <w:r w:rsidR="00D85A55">
        <w:t>. Prinsippene er bygget over tid</w:t>
      </w:r>
      <w:r w:rsidR="00980287">
        <w:t>, og</w:t>
      </w:r>
      <w:r w:rsidR="00D85A55">
        <w:t xml:space="preserve"> har en tett knyting til bl.a. arkitektur- og løsningsdesignprinsipper som foreligger. </w:t>
      </w:r>
    </w:p>
    <w:p w14:paraId="3C311389" w14:textId="77777777" w:rsidR="00D85A55" w:rsidRDefault="00D85A55" w:rsidP="00D85A55"/>
    <w:p w14:paraId="3C31138A" w14:textId="2B0E56FF" w:rsidR="00D85A55" w:rsidRPr="00D85A55" w:rsidRDefault="00D85A55" w:rsidP="00D85A55">
      <w:r>
        <w:t xml:space="preserve">I dette vedlegget følger </w:t>
      </w:r>
      <w:r w:rsidRPr="00D85A55">
        <w:t>en fullstendig besvar</w:t>
      </w:r>
      <w:r w:rsidR="001A37B8">
        <w:t>else av s</w:t>
      </w:r>
      <w:r w:rsidRPr="00D85A55">
        <w:t xml:space="preserve">jekklistene i </w:t>
      </w:r>
      <w:r w:rsidR="00116BAC">
        <w:t>«</w:t>
      </w:r>
      <w:r w:rsidR="004C7045">
        <w:t>Sikkerhetsprinsipper og –krav for IKT infrastruktur, applikasjoner og behandlingsrettete helseregistre</w:t>
      </w:r>
      <w:r w:rsidR="00116BAC" w:rsidRPr="00116BAC">
        <w:t>»</w:t>
      </w:r>
      <w:r w:rsidR="00116BAC">
        <w:t>.</w:t>
      </w:r>
      <w:r w:rsidR="00116BAC">
        <w:rPr>
          <w:i/>
        </w:rPr>
        <w:t xml:space="preserve"> </w:t>
      </w:r>
    </w:p>
    <w:p w14:paraId="3C31138B" w14:textId="77777777" w:rsidR="00D94DC8" w:rsidRDefault="00D94DC8" w:rsidP="00D94DC8"/>
    <w:p w14:paraId="05F84A1C" w14:textId="58EB62FB" w:rsidR="00D82072" w:rsidRPr="00DE6777" w:rsidRDefault="004C7045" w:rsidP="00767B9A">
      <w:pPr>
        <w:pStyle w:val="Overskrift1"/>
        <w:numPr>
          <w:ilvl w:val="0"/>
          <w:numId w:val="6"/>
        </w:numPr>
        <w:spacing w:before="480"/>
      </w:pPr>
      <w:bookmarkStart w:id="50" w:name="_Toc427325654"/>
      <w:bookmarkStart w:id="51" w:name="_Toc462743724"/>
      <w:r w:rsidRPr="00DE6777">
        <w:t>Helse Sør-Østs</w:t>
      </w:r>
      <w:r w:rsidR="00D82072" w:rsidRPr="00DE6777">
        <w:t xml:space="preserve"> sikkerhetsprinsipper</w:t>
      </w:r>
      <w:bookmarkEnd w:id="50"/>
      <w:bookmarkEnd w:id="51"/>
    </w:p>
    <w:p w14:paraId="2B97321E" w14:textId="77777777" w:rsidR="004C7045" w:rsidRPr="004065ED" w:rsidRDefault="004C7045" w:rsidP="00767B9A">
      <w:pPr>
        <w:pStyle w:val="Overskrift1"/>
        <w:numPr>
          <w:ilvl w:val="1"/>
          <w:numId w:val="6"/>
        </w:numPr>
        <w:spacing w:before="480"/>
        <w:ind w:left="426" w:hanging="426"/>
      </w:pPr>
      <w:bookmarkStart w:id="52" w:name="_Toc463600155"/>
      <w:r w:rsidRPr="004065ED">
        <w:t>Anskaffelser</w:t>
      </w:r>
      <w:bookmarkEnd w:id="52"/>
    </w:p>
    <w:p w14:paraId="626A6FC7" w14:textId="77777777" w:rsidR="004C7045" w:rsidRDefault="004C7045" w:rsidP="004C7045">
      <w:r>
        <w:t xml:space="preserve">Ved anskaffelser skal virksomheten(e) ivareta at leverandører og utstyr i best mulig grad etterlever sikkerhetsprinsippene beskrevet i dette dokumentet. </w:t>
      </w:r>
      <w:r w:rsidRPr="00DE58CC">
        <w:t xml:space="preserve">Beskyttelse av data og personinformasjon er sikret slik det kreves i relevante lover og forskrifter, og hvis det er aktuelt, </w:t>
      </w:r>
      <w:proofErr w:type="spellStart"/>
      <w:r>
        <w:t>kontrakts</w:t>
      </w:r>
      <w:r w:rsidRPr="00DE58CC">
        <w:t>bestemmelser</w:t>
      </w:r>
      <w:proofErr w:type="spellEnd"/>
      <w:r w:rsidRPr="00DE58CC">
        <w:t>.</w:t>
      </w:r>
      <w:r>
        <w:t xml:space="preserve"> </w:t>
      </w:r>
    </w:p>
    <w:p w14:paraId="284F1F0E" w14:textId="77777777" w:rsidR="004C7045" w:rsidRPr="009C0AF5" w:rsidRDefault="004C7045" w:rsidP="004C7045"/>
    <w:tbl>
      <w:tblPr>
        <w:tblStyle w:val="Tabellrutenett"/>
        <w:tblW w:w="5000" w:type="pct"/>
        <w:tblLayout w:type="fixed"/>
        <w:tblLook w:val="04A0" w:firstRow="1" w:lastRow="0" w:firstColumn="1" w:lastColumn="0" w:noHBand="0" w:noVBand="1"/>
      </w:tblPr>
      <w:tblGrid>
        <w:gridCol w:w="1083"/>
        <w:gridCol w:w="6271"/>
        <w:gridCol w:w="541"/>
        <w:gridCol w:w="574"/>
        <w:gridCol w:w="585"/>
      </w:tblGrid>
      <w:tr w:rsidR="004C7045" w14:paraId="350E3DB8" w14:textId="77777777" w:rsidTr="00597C27">
        <w:tc>
          <w:tcPr>
            <w:tcW w:w="4060" w:type="pct"/>
            <w:gridSpan w:val="2"/>
            <w:vMerge w:val="restart"/>
            <w:shd w:val="clear" w:color="auto" w:fill="ACB9CA" w:themeFill="text2" w:themeFillTint="66"/>
          </w:tcPr>
          <w:p w14:paraId="7E6715ED" w14:textId="77777777" w:rsidR="004C7045" w:rsidRDefault="004C7045" w:rsidP="00597C27">
            <w:pPr>
              <w:jc w:val="center"/>
            </w:pPr>
            <w:r w:rsidRPr="0039108E">
              <w:rPr>
                <w:sz w:val="28"/>
              </w:rPr>
              <w:t>Sikkerhetsprinsipp</w:t>
            </w:r>
            <w:r>
              <w:rPr>
                <w:sz w:val="28"/>
              </w:rPr>
              <w:t>er ved anskaffelser</w:t>
            </w:r>
          </w:p>
        </w:tc>
        <w:tc>
          <w:tcPr>
            <w:tcW w:w="940" w:type="pct"/>
            <w:gridSpan w:val="3"/>
            <w:shd w:val="clear" w:color="auto" w:fill="ACB9CA" w:themeFill="text2" w:themeFillTint="66"/>
          </w:tcPr>
          <w:p w14:paraId="53C12DFE" w14:textId="77777777" w:rsidR="004C7045" w:rsidRDefault="004C7045" w:rsidP="00597C27">
            <w:pPr>
              <w:jc w:val="center"/>
            </w:pPr>
            <w:r>
              <w:t>Etterlevd</w:t>
            </w:r>
          </w:p>
        </w:tc>
      </w:tr>
      <w:tr w:rsidR="004C7045" w14:paraId="0112FB7C" w14:textId="77777777" w:rsidTr="00597C27">
        <w:tc>
          <w:tcPr>
            <w:tcW w:w="4060" w:type="pct"/>
            <w:gridSpan w:val="2"/>
            <w:vMerge/>
          </w:tcPr>
          <w:p w14:paraId="7E628A84" w14:textId="77777777" w:rsidR="004C7045" w:rsidRDefault="004C7045" w:rsidP="00597C27"/>
        </w:tc>
        <w:tc>
          <w:tcPr>
            <w:tcW w:w="299" w:type="pct"/>
          </w:tcPr>
          <w:p w14:paraId="2568DF84" w14:textId="77777777" w:rsidR="004C7045" w:rsidRDefault="004C7045" w:rsidP="00597C27">
            <w:pPr>
              <w:jc w:val="center"/>
            </w:pPr>
            <w:r>
              <w:t>JA</w:t>
            </w:r>
          </w:p>
        </w:tc>
        <w:tc>
          <w:tcPr>
            <w:tcW w:w="317" w:type="pct"/>
          </w:tcPr>
          <w:p w14:paraId="4353A4A4" w14:textId="77777777" w:rsidR="004C7045" w:rsidRDefault="004C7045" w:rsidP="00597C27">
            <w:pPr>
              <w:jc w:val="center"/>
            </w:pPr>
            <w:r>
              <w:t>NEI</w:t>
            </w:r>
          </w:p>
        </w:tc>
        <w:tc>
          <w:tcPr>
            <w:tcW w:w="324" w:type="pct"/>
          </w:tcPr>
          <w:p w14:paraId="7AE011AC" w14:textId="77777777" w:rsidR="004C7045" w:rsidRDefault="004C7045" w:rsidP="00597C27">
            <w:pPr>
              <w:jc w:val="center"/>
            </w:pPr>
            <w:r>
              <w:t>I/R</w:t>
            </w:r>
          </w:p>
        </w:tc>
      </w:tr>
      <w:tr w:rsidR="004C7045" w14:paraId="488C166D" w14:textId="77777777" w:rsidTr="00597C27">
        <w:tc>
          <w:tcPr>
            <w:tcW w:w="598" w:type="pct"/>
          </w:tcPr>
          <w:p w14:paraId="50466B3C" w14:textId="77777777" w:rsidR="004C7045" w:rsidRDefault="004C7045" w:rsidP="00597C27">
            <w:r>
              <w:t>1.1</w:t>
            </w:r>
          </w:p>
        </w:tc>
        <w:tc>
          <w:tcPr>
            <w:tcW w:w="3463" w:type="pct"/>
          </w:tcPr>
          <w:p w14:paraId="388CB690" w14:textId="77777777" w:rsidR="004C7045" w:rsidRDefault="004C7045" w:rsidP="00597C27">
            <w:pPr>
              <w:autoSpaceDE w:val="0"/>
              <w:autoSpaceDN w:val="0"/>
              <w:adjustRightInd w:val="0"/>
              <w:rPr>
                <w:sz w:val="20"/>
              </w:rPr>
            </w:pPr>
            <w:r w:rsidRPr="006D6E23">
              <w:rPr>
                <w:sz w:val="20"/>
              </w:rPr>
              <w:t xml:space="preserve">Utforming, drift, bruk og administrasjon av informasjonssystemer </w:t>
            </w:r>
            <w:r>
              <w:rPr>
                <w:sz w:val="20"/>
              </w:rPr>
              <w:t>samstemmer med</w:t>
            </w:r>
            <w:r w:rsidRPr="006D6E23">
              <w:rPr>
                <w:sz w:val="20"/>
              </w:rPr>
              <w:t xml:space="preserve"> </w:t>
            </w:r>
            <w:r>
              <w:rPr>
                <w:sz w:val="20"/>
              </w:rPr>
              <w:t xml:space="preserve">aktuelle </w:t>
            </w:r>
            <w:r w:rsidRPr="006D6E23">
              <w:rPr>
                <w:sz w:val="20"/>
              </w:rPr>
              <w:t>lov</w:t>
            </w:r>
            <w:r>
              <w:rPr>
                <w:sz w:val="20"/>
              </w:rPr>
              <w:t>(er)</w:t>
            </w:r>
            <w:r w:rsidRPr="006D6E23">
              <w:rPr>
                <w:sz w:val="20"/>
              </w:rPr>
              <w:t>, forskrift</w:t>
            </w:r>
            <w:r>
              <w:rPr>
                <w:sz w:val="20"/>
              </w:rPr>
              <w:t>(er)</w:t>
            </w:r>
            <w:r w:rsidRPr="006D6E23">
              <w:rPr>
                <w:sz w:val="20"/>
              </w:rPr>
              <w:t xml:space="preserve"> og kontraktsfestede krav til sikring.</w:t>
            </w:r>
          </w:p>
        </w:tc>
        <w:tc>
          <w:tcPr>
            <w:tcW w:w="299" w:type="pct"/>
          </w:tcPr>
          <w:p w14:paraId="0944887C" w14:textId="77777777" w:rsidR="004C7045" w:rsidRDefault="004C7045" w:rsidP="00597C27"/>
        </w:tc>
        <w:tc>
          <w:tcPr>
            <w:tcW w:w="317" w:type="pct"/>
          </w:tcPr>
          <w:p w14:paraId="2534AC2E" w14:textId="77777777" w:rsidR="004C7045" w:rsidRDefault="004C7045" w:rsidP="00597C27"/>
        </w:tc>
        <w:tc>
          <w:tcPr>
            <w:tcW w:w="324" w:type="pct"/>
          </w:tcPr>
          <w:p w14:paraId="70BE1DDA" w14:textId="77777777" w:rsidR="004C7045" w:rsidRDefault="004C7045" w:rsidP="00597C27"/>
        </w:tc>
      </w:tr>
      <w:tr w:rsidR="004C7045" w14:paraId="250F0B55" w14:textId="77777777" w:rsidTr="00597C27">
        <w:tc>
          <w:tcPr>
            <w:tcW w:w="598" w:type="pct"/>
          </w:tcPr>
          <w:p w14:paraId="41453288" w14:textId="77777777" w:rsidR="004C7045" w:rsidRDefault="004C7045" w:rsidP="00597C27">
            <w:r>
              <w:t>1.2</w:t>
            </w:r>
          </w:p>
        </w:tc>
        <w:tc>
          <w:tcPr>
            <w:tcW w:w="3463" w:type="pct"/>
          </w:tcPr>
          <w:p w14:paraId="16B06A91" w14:textId="77777777" w:rsidR="004C7045" w:rsidRPr="005E6640" w:rsidRDefault="004C7045" w:rsidP="00597C27">
            <w:pPr>
              <w:rPr>
                <w:sz w:val="20"/>
              </w:rPr>
            </w:pPr>
            <w:r>
              <w:rPr>
                <w:sz w:val="20"/>
              </w:rPr>
              <w:t xml:space="preserve">Anskaffelsen er i tråd med HSØ sine sikkerhetsprinsipper, inkludert dette dokumentet og øvrige dokumenter i </w:t>
            </w:r>
            <w:proofErr w:type="spellStart"/>
            <w:r>
              <w:rPr>
                <w:sz w:val="20"/>
              </w:rPr>
              <w:t>HSØs</w:t>
            </w:r>
            <w:proofErr w:type="spellEnd"/>
            <w:r>
              <w:rPr>
                <w:sz w:val="20"/>
              </w:rPr>
              <w:t xml:space="preserve"> styringssystem for informasjonssikkerhet.</w:t>
            </w:r>
          </w:p>
        </w:tc>
        <w:tc>
          <w:tcPr>
            <w:tcW w:w="299" w:type="pct"/>
          </w:tcPr>
          <w:p w14:paraId="08F50A61" w14:textId="77777777" w:rsidR="004C7045" w:rsidRDefault="004C7045" w:rsidP="00597C27"/>
        </w:tc>
        <w:tc>
          <w:tcPr>
            <w:tcW w:w="317" w:type="pct"/>
          </w:tcPr>
          <w:p w14:paraId="3B9BEC94" w14:textId="77777777" w:rsidR="004C7045" w:rsidRDefault="004C7045" w:rsidP="00597C27"/>
        </w:tc>
        <w:tc>
          <w:tcPr>
            <w:tcW w:w="324" w:type="pct"/>
          </w:tcPr>
          <w:p w14:paraId="67CFAC3A" w14:textId="77777777" w:rsidR="004C7045" w:rsidRDefault="004C7045" w:rsidP="00597C27"/>
        </w:tc>
      </w:tr>
      <w:tr w:rsidR="004C7045" w14:paraId="20BD4E1D" w14:textId="77777777" w:rsidTr="00597C27">
        <w:tc>
          <w:tcPr>
            <w:tcW w:w="598" w:type="pct"/>
          </w:tcPr>
          <w:p w14:paraId="4D3282B0" w14:textId="77777777" w:rsidR="004C7045" w:rsidRDefault="004C7045" w:rsidP="00597C27">
            <w:r>
              <w:t>1.3</w:t>
            </w:r>
          </w:p>
        </w:tc>
        <w:tc>
          <w:tcPr>
            <w:tcW w:w="3463" w:type="pct"/>
          </w:tcPr>
          <w:p w14:paraId="25CC665E" w14:textId="77777777" w:rsidR="004C7045" w:rsidRDefault="004C7045" w:rsidP="00597C27">
            <w:pPr>
              <w:rPr>
                <w:sz w:val="20"/>
              </w:rPr>
            </w:pPr>
            <w:r>
              <w:rPr>
                <w:sz w:val="20"/>
              </w:rPr>
              <w:t>Anskaffelsen/systemet med underliggende komponenter skal supporteres i kontraktsperiodens levetid</w:t>
            </w:r>
          </w:p>
        </w:tc>
        <w:tc>
          <w:tcPr>
            <w:tcW w:w="299" w:type="pct"/>
          </w:tcPr>
          <w:p w14:paraId="2D7FE21E" w14:textId="77777777" w:rsidR="004C7045" w:rsidRDefault="004C7045" w:rsidP="00597C27"/>
        </w:tc>
        <w:tc>
          <w:tcPr>
            <w:tcW w:w="317" w:type="pct"/>
          </w:tcPr>
          <w:p w14:paraId="1E1254B2" w14:textId="77777777" w:rsidR="004C7045" w:rsidRDefault="004C7045" w:rsidP="00597C27"/>
        </w:tc>
        <w:tc>
          <w:tcPr>
            <w:tcW w:w="324" w:type="pct"/>
          </w:tcPr>
          <w:p w14:paraId="4047E231" w14:textId="77777777" w:rsidR="004C7045" w:rsidRDefault="004C7045" w:rsidP="00597C27"/>
        </w:tc>
      </w:tr>
    </w:tbl>
    <w:p w14:paraId="196A7FFC" w14:textId="77777777" w:rsidR="004C7045" w:rsidRPr="00EB1875" w:rsidRDefault="004C7045" w:rsidP="004C7045"/>
    <w:p w14:paraId="25BCAB09" w14:textId="77777777" w:rsidR="004C7045" w:rsidRPr="004065ED" w:rsidRDefault="004C7045" w:rsidP="00767B9A">
      <w:pPr>
        <w:pStyle w:val="Overskrift1"/>
        <w:numPr>
          <w:ilvl w:val="1"/>
          <w:numId w:val="6"/>
        </w:numPr>
        <w:spacing w:before="480"/>
        <w:ind w:left="426" w:hanging="426"/>
      </w:pPr>
      <w:bookmarkStart w:id="53" w:name="_Toc463600156"/>
      <w:r w:rsidRPr="004065ED">
        <w:t>Behandling av personopplysninger</w:t>
      </w:r>
      <w:bookmarkEnd w:id="53"/>
    </w:p>
    <w:p w14:paraId="51FA2C7E" w14:textId="50BC6FDE" w:rsidR="004C7045" w:rsidRPr="00EB1875" w:rsidRDefault="004C7045" w:rsidP="004C7045">
      <w:pPr>
        <w:rPr>
          <w:sz w:val="24"/>
        </w:rPr>
      </w:pPr>
      <w:r>
        <w:t>Med behandling av personopplysninger menes all registrering, prosessering, bruk og lagring som gjennomføres. Det er databehandlingsansvarlig som beslutter formålet med databehandlingen.</w:t>
      </w:r>
      <w:r w:rsidRPr="00590202">
        <w:t xml:space="preserve"> </w:t>
      </w:r>
      <w:r>
        <w:t xml:space="preserve">Sykehuspartner </w:t>
      </w:r>
      <w:r w:rsidR="00597C27" w:rsidRPr="00597C27">
        <w:rPr>
          <w:highlight w:val="yellow"/>
        </w:rPr>
        <w:t>[Sykehuspartner erstattes med annen databehandler dersom relevant]</w:t>
      </w:r>
      <w:r w:rsidR="00597C27">
        <w:t xml:space="preserve"> </w:t>
      </w:r>
      <w:r>
        <w:t>er databehandler og utfører sin del av behandlingen etter avtale med databehandlingsansvarlig.</w:t>
      </w:r>
    </w:p>
    <w:p w14:paraId="0589CEC5" w14:textId="77777777" w:rsidR="004C7045" w:rsidRPr="00EB1875" w:rsidRDefault="004C7045" w:rsidP="004C7045">
      <w:pPr>
        <w:rPr>
          <w:sz w:val="24"/>
        </w:rPr>
      </w:pPr>
    </w:p>
    <w:p w14:paraId="12CE0BC0" w14:textId="77777777" w:rsidR="004C7045" w:rsidRDefault="004C7045" w:rsidP="004C7045">
      <w:r w:rsidRPr="00EB1875">
        <w:t>Personopplysninger skal slettes når formålet med behandlingen er oppfylt og det ikke foreligger oppbevaringskrav i annet regelverk som har forrang i forhold til slettekravet av personopplysningsloven. Sletting involverer en fullstendig sletting av opplysninger, fra alle medier opplysningene er lagret på, inklusive sikkerhetskopier.</w:t>
      </w:r>
    </w:p>
    <w:p w14:paraId="05A5705D" w14:textId="77777777" w:rsidR="004C7045" w:rsidRDefault="004C7045" w:rsidP="004C7045"/>
    <w:p w14:paraId="36D44852" w14:textId="77777777" w:rsidR="004C7045" w:rsidRDefault="004C7045" w:rsidP="004C7045">
      <w:r>
        <w:t>Behandling av personopplysninger er forankret i personopplysningsloven § 15.</w:t>
      </w:r>
    </w:p>
    <w:p w14:paraId="681C65CC" w14:textId="77777777" w:rsidR="00597C27" w:rsidRPr="00EB1875" w:rsidRDefault="00597C27" w:rsidP="004C7045">
      <w:pPr>
        <w:rPr>
          <w:sz w:val="24"/>
        </w:rPr>
      </w:pPr>
    </w:p>
    <w:p w14:paraId="08E755E6" w14:textId="77777777" w:rsidR="004C7045" w:rsidRDefault="004C7045" w:rsidP="004C7045"/>
    <w:tbl>
      <w:tblPr>
        <w:tblStyle w:val="Tabellrutenett"/>
        <w:tblW w:w="5000" w:type="pct"/>
        <w:tblLayout w:type="fixed"/>
        <w:tblLook w:val="04A0" w:firstRow="1" w:lastRow="0" w:firstColumn="1" w:lastColumn="0" w:noHBand="0" w:noVBand="1"/>
      </w:tblPr>
      <w:tblGrid>
        <w:gridCol w:w="1083"/>
        <w:gridCol w:w="6271"/>
        <w:gridCol w:w="541"/>
        <w:gridCol w:w="574"/>
        <w:gridCol w:w="585"/>
      </w:tblGrid>
      <w:tr w:rsidR="004C7045" w14:paraId="5B516986" w14:textId="77777777" w:rsidTr="00597C27">
        <w:tc>
          <w:tcPr>
            <w:tcW w:w="4061" w:type="pct"/>
            <w:gridSpan w:val="2"/>
            <w:vMerge w:val="restart"/>
            <w:shd w:val="clear" w:color="auto" w:fill="ACB9CA" w:themeFill="text2" w:themeFillTint="66"/>
          </w:tcPr>
          <w:p w14:paraId="2DD6FF72" w14:textId="77777777" w:rsidR="004C7045" w:rsidRDefault="004C7045" w:rsidP="00597C27">
            <w:pPr>
              <w:jc w:val="center"/>
            </w:pPr>
            <w:r w:rsidRPr="0039108E">
              <w:rPr>
                <w:sz w:val="28"/>
              </w:rPr>
              <w:lastRenderedPageBreak/>
              <w:t>Sikkerhetsprinsipp</w:t>
            </w:r>
            <w:r>
              <w:rPr>
                <w:sz w:val="28"/>
              </w:rPr>
              <w:t>er for databehandling</w:t>
            </w:r>
          </w:p>
        </w:tc>
        <w:tc>
          <w:tcPr>
            <w:tcW w:w="939" w:type="pct"/>
            <w:gridSpan w:val="3"/>
            <w:shd w:val="clear" w:color="auto" w:fill="ACB9CA" w:themeFill="text2" w:themeFillTint="66"/>
          </w:tcPr>
          <w:p w14:paraId="2C12764E" w14:textId="77777777" w:rsidR="004C7045" w:rsidRDefault="004C7045" w:rsidP="00597C27">
            <w:pPr>
              <w:jc w:val="center"/>
            </w:pPr>
            <w:r>
              <w:t>Etterlevd</w:t>
            </w:r>
          </w:p>
        </w:tc>
      </w:tr>
      <w:tr w:rsidR="004C7045" w14:paraId="0306E6CD" w14:textId="77777777" w:rsidTr="00597C27">
        <w:tc>
          <w:tcPr>
            <w:tcW w:w="4061" w:type="pct"/>
            <w:gridSpan w:val="2"/>
            <w:vMerge/>
          </w:tcPr>
          <w:p w14:paraId="5D4A15B1" w14:textId="77777777" w:rsidR="004C7045" w:rsidRDefault="004C7045" w:rsidP="00597C27"/>
        </w:tc>
        <w:tc>
          <w:tcPr>
            <w:tcW w:w="299" w:type="pct"/>
          </w:tcPr>
          <w:p w14:paraId="7E2F033C" w14:textId="77777777" w:rsidR="004C7045" w:rsidRDefault="004C7045" w:rsidP="00597C27">
            <w:pPr>
              <w:jc w:val="center"/>
            </w:pPr>
            <w:r>
              <w:t>JA</w:t>
            </w:r>
          </w:p>
        </w:tc>
        <w:tc>
          <w:tcPr>
            <w:tcW w:w="317" w:type="pct"/>
          </w:tcPr>
          <w:p w14:paraId="6C9C1020" w14:textId="77777777" w:rsidR="004C7045" w:rsidRDefault="004C7045" w:rsidP="00597C27">
            <w:pPr>
              <w:jc w:val="center"/>
            </w:pPr>
            <w:r>
              <w:t>NEI</w:t>
            </w:r>
          </w:p>
        </w:tc>
        <w:tc>
          <w:tcPr>
            <w:tcW w:w="323" w:type="pct"/>
          </w:tcPr>
          <w:p w14:paraId="3A239B3B" w14:textId="77777777" w:rsidR="004C7045" w:rsidRDefault="004C7045" w:rsidP="00597C27">
            <w:pPr>
              <w:jc w:val="center"/>
            </w:pPr>
            <w:r>
              <w:t>I/R</w:t>
            </w:r>
          </w:p>
        </w:tc>
      </w:tr>
      <w:tr w:rsidR="004C7045" w14:paraId="7F573293" w14:textId="77777777" w:rsidTr="00597C27">
        <w:tc>
          <w:tcPr>
            <w:tcW w:w="598" w:type="pct"/>
          </w:tcPr>
          <w:p w14:paraId="3AD0FB13" w14:textId="77777777" w:rsidR="004C7045" w:rsidRDefault="004C7045" w:rsidP="00597C27">
            <w:r>
              <w:t>2.1</w:t>
            </w:r>
          </w:p>
        </w:tc>
        <w:tc>
          <w:tcPr>
            <w:tcW w:w="3463" w:type="pct"/>
          </w:tcPr>
          <w:p w14:paraId="7E3CCF02" w14:textId="77777777" w:rsidR="004C7045" w:rsidRPr="005E6640" w:rsidRDefault="004C7045" w:rsidP="00597C27">
            <w:pPr>
              <w:rPr>
                <w:sz w:val="20"/>
              </w:rPr>
            </w:pPr>
            <w:r>
              <w:rPr>
                <w:sz w:val="20"/>
              </w:rPr>
              <w:t>Det skal være besluttet og godkjent et formål med databehandlingen</w:t>
            </w:r>
          </w:p>
        </w:tc>
        <w:tc>
          <w:tcPr>
            <w:tcW w:w="299" w:type="pct"/>
          </w:tcPr>
          <w:p w14:paraId="7DDE7F07" w14:textId="77777777" w:rsidR="004C7045" w:rsidRDefault="004C7045" w:rsidP="00597C27"/>
        </w:tc>
        <w:tc>
          <w:tcPr>
            <w:tcW w:w="317" w:type="pct"/>
          </w:tcPr>
          <w:p w14:paraId="5BBC20C2" w14:textId="77777777" w:rsidR="004C7045" w:rsidRDefault="004C7045" w:rsidP="00597C27"/>
        </w:tc>
        <w:tc>
          <w:tcPr>
            <w:tcW w:w="323" w:type="pct"/>
          </w:tcPr>
          <w:p w14:paraId="5B419DFF" w14:textId="77777777" w:rsidR="004C7045" w:rsidRDefault="004C7045" w:rsidP="00597C27"/>
        </w:tc>
      </w:tr>
      <w:tr w:rsidR="004C7045" w14:paraId="6B31F045" w14:textId="77777777" w:rsidTr="00597C27">
        <w:tc>
          <w:tcPr>
            <w:tcW w:w="598" w:type="pct"/>
          </w:tcPr>
          <w:p w14:paraId="4F3C23AB" w14:textId="77777777" w:rsidR="004C7045" w:rsidRDefault="004C7045" w:rsidP="00597C27">
            <w:r>
              <w:t>2.2</w:t>
            </w:r>
          </w:p>
        </w:tc>
        <w:tc>
          <w:tcPr>
            <w:tcW w:w="3463" w:type="pct"/>
          </w:tcPr>
          <w:p w14:paraId="5131311C" w14:textId="2D530330" w:rsidR="004C7045" w:rsidRPr="008051D2" w:rsidRDefault="004C7045" w:rsidP="00597C27">
            <w:pPr>
              <w:rPr>
                <w:sz w:val="20"/>
              </w:rPr>
            </w:pPr>
            <w:r w:rsidRPr="008051D2">
              <w:rPr>
                <w:sz w:val="20"/>
              </w:rPr>
              <w:t xml:space="preserve">Det skal være opprettet og godkjent en tjenesteavtale og tjenestespesifikk databehandleravtale mellom Sykehuspartner </w:t>
            </w:r>
            <w:r w:rsidR="00597C27" w:rsidRPr="00597C27">
              <w:rPr>
                <w:sz w:val="20"/>
                <w:highlight w:val="yellow"/>
              </w:rPr>
              <w:t>[evt. annen databehandler]</w:t>
            </w:r>
            <w:r w:rsidR="00597C27">
              <w:rPr>
                <w:sz w:val="20"/>
              </w:rPr>
              <w:t xml:space="preserve"> </w:t>
            </w:r>
            <w:r w:rsidRPr="008051D2">
              <w:rPr>
                <w:sz w:val="20"/>
              </w:rPr>
              <w:t>og databehandlingsansvarlig</w:t>
            </w:r>
          </w:p>
        </w:tc>
        <w:tc>
          <w:tcPr>
            <w:tcW w:w="299" w:type="pct"/>
          </w:tcPr>
          <w:p w14:paraId="6735DEC7" w14:textId="77777777" w:rsidR="004C7045" w:rsidRDefault="004C7045" w:rsidP="00597C27"/>
        </w:tc>
        <w:tc>
          <w:tcPr>
            <w:tcW w:w="317" w:type="pct"/>
          </w:tcPr>
          <w:p w14:paraId="18B06FCE" w14:textId="77777777" w:rsidR="004C7045" w:rsidRDefault="004C7045" w:rsidP="00597C27"/>
        </w:tc>
        <w:tc>
          <w:tcPr>
            <w:tcW w:w="323" w:type="pct"/>
          </w:tcPr>
          <w:p w14:paraId="43BE00CF" w14:textId="77777777" w:rsidR="004C7045" w:rsidRDefault="004C7045" w:rsidP="00597C27"/>
        </w:tc>
      </w:tr>
      <w:tr w:rsidR="004C7045" w14:paraId="07534DFF" w14:textId="77777777" w:rsidTr="00597C27">
        <w:tc>
          <w:tcPr>
            <w:tcW w:w="598" w:type="pct"/>
          </w:tcPr>
          <w:p w14:paraId="75DB768F" w14:textId="77777777" w:rsidR="004C7045" w:rsidRDefault="004C7045" w:rsidP="00597C27">
            <w:r>
              <w:t>2.3</w:t>
            </w:r>
          </w:p>
        </w:tc>
        <w:tc>
          <w:tcPr>
            <w:tcW w:w="3463" w:type="pct"/>
          </w:tcPr>
          <w:p w14:paraId="7F603093" w14:textId="77777777" w:rsidR="004C7045" w:rsidRPr="008051D2" w:rsidRDefault="004C7045" w:rsidP="00597C27">
            <w:pPr>
              <w:rPr>
                <w:sz w:val="20"/>
              </w:rPr>
            </w:pPr>
            <w:r>
              <w:rPr>
                <w:sz w:val="20"/>
              </w:rPr>
              <w:t>Det skal være opprettet og godkjent databehandleravtaler med eventuelle</w:t>
            </w:r>
            <w:r w:rsidRPr="008051D2">
              <w:rPr>
                <w:sz w:val="20"/>
              </w:rPr>
              <w:t xml:space="preserve"> </w:t>
            </w:r>
            <w:r>
              <w:rPr>
                <w:sz w:val="20"/>
              </w:rPr>
              <w:t>underleverandører</w:t>
            </w:r>
          </w:p>
        </w:tc>
        <w:tc>
          <w:tcPr>
            <w:tcW w:w="299" w:type="pct"/>
          </w:tcPr>
          <w:p w14:paraId="28347582" w14:textId="77777777" w:rsidR="004C7045" w:rsidRDefault="004C7045" w:rsidP="00597C27"/>
        </w:tc>
        <w:tc>
          <w:tcPr>
            <w:tcW w:w="317" w:type="pct"/>
          </w:tcPr>
          <w:p w14:paraId="7F8CCAAC" w14:textId="77777777" w:rsidR="004C7045" w:rsidRDefault="004C7045" w:rsidP="00597C27"/>
        </w:tc>
        <w:tc>
          <w:tcPr>
            <w:tcW w:w="323" w:type="pct"/>
          </w:tcPr>
          <w:p w14:paraId="57482F81" w14:textId="77777777" w:rsidR="004C7045" w:rsidRDefault="004C7045" w:rsidP="00597C27"/>
        </w:tc>
      </w:tr>
    </w:tbl>
    <w:p w14:paraId="21E3D2DB" w14:textId="77777777" w:rsidR="004C7045" w:rsidRDefault="004C7045" w:rsidP="004C7045"/>
    <w:p w14:paraId="3C1CDD45" w14:textId="77777777" w:rsidR="004C7045" w:rsidRPr="004065ED" w:rsidRDefault="004C7045" w:rsidP="00767B9A">
      <w:pPr>
        <w:pStyle w:val="Overskrift1"/>
        <w:numPr>
          <w:ilvl w:val="1"/>
          <w:numId w:val="6"/>
        </w:numPr>
        <w:spacing w:before="480"/>
        <w:ind w:left="426" w:hanging="426"/>
      </w:pPr>
      <w:bookmarkStart w:id="54" w:name="_Toc463600157"/>
      <w:r w:rsidRPr="004065ED">
        <w:t>Brukerkontoer</w:t>
      </w:r>
      <w:bookmarkEnd w:id="54"/>
    </w:p>
    <w:p w14:paraId="3A61855F" w14:textId="77777777" w:rsidR="004C7045" w:rsidRDefault="004C7045" w:rsidP="004C7045">
      <w:r>
        <w:t>Med brukerkonto menes en representasjon for en digital identitet. I Virksomheten skal alle ansatte ha en personlig konto. Tilgang</w:t>
      </w:r>
      <w:r w:rsidRPr="001C4FCA">
        <w:t xml:space="preserve"> til informasjon, informasjonsbehandlingsutst</w:t>
      </w:r>
      <w:r>
        <w:t>yr og virksomhetsprosesser skal</w:t>
      </w:r>
      <w:r w:rsidRPr="001C4FCA">
        <w:t xml:space="preserve"> kontrolleres på grunnlag av virksomhetsbehov og sikkerhetsbehov.</w:t>
      </w:r>
    </w:p>
    <w:p w14:paraId="4A46572A" w14:textId="77777777" w:rsidR="004C7045" w:rsidRDefault="004C7045" w:rsidP="004C7045"/>
    <w:tbl>
      <w:tblPr>
        <w:tblStyle w:val="Tabellrutenett"/>
        <w:tblW w:w="5000" w:type="pct"/>
        <w:tblLayout w:type="fixed"/>
        <w:tblLook w:val="04A0" w:firstRow="1" w:lastRow="0" w:firstColumn="1" w:lastColumn="0" w:noHBand="0" w:noVBand="1"/>
      </w:tblPr>
      <w:tblGrid>
        <w:gridCol w:w="1063"/>
        <w:gridCol w:w="6155"/>
        <w:gridCol w:w="532"/>
        <w:gridCol w:w="25"/>
        <w:gridCol w:w="681"/>
        <w:gridCol w:w="598"/>
      </w:tblGrid>
      <w:tr w:rsidR="004C7045" w14:paraId="6915E48F" w14:textId="77777777" w:rsidTr="00597C27">
        <w:tc>
          <w:tcPr>
            <w:tcW w:w="3986" w:type="pct"/>
            <w:gridSpan w:val="2"/>
            <w:vMerge w:val="restart"/>
            <w:shd w:val="clear" w:color="auto" w:fill="ACB9CA" w:themeFill="text2" w:themeFillTint="66"/>
          </w:tcPr>
          <w:p w14:paraId="078AD54E" w14:textId="77777777" w:rsidR="004C7045" w:rsidRDefault="004C7045" w:rsidP="00597C27">
            <w:pPr>
              <w:jc w:val="center"/>
            </w:pPr>
            <w:r w:rsidRPr="0039108E">
              <w:rPr>
                <w:sz w:val="28"/>
              </w:rPr>
              <w:t>Sikkerhetsprinsipp</w:t>
            </w:r>
            <w:r>
              <w:rPr>
                <w:sz w:val="28"/>
              </w:rPr>
              <w:t>er for brukerkontoer</w:t>
            </w:r>
          </w:p>
        </w:tc>
        <w:tc>
          <w:tcPr>
            <w:tcW w:w="1014" w:type="pct"/>
            <w:gridSpan w:val="4"/>
            <w:shd w:val="clear" w:color="auto" w:fill="ACB9CA" w:themeFill="text2" w:themeFillTint="66"/>
          </w:tcPr>
          <w:p w14:paraId="7425CC27" w14:textId="77777777" w:rsidR="004C7045" w:rsidRDefault="004C7045" w:rsidP="00597C27">
            <w:pPr>
              <w:jc w:val="center"/>
            </w:pPr>
            <w:r>
              <w:t>Etterlevd</w:t>
            </w:r>
          </w:p>
        </w:tc>
      </w:tr>
      <w:tr w:rsidR="004C7045" w14:paraId="516DCFB2" w14:textId="77777777" w:rsidTr="00597C27">
        <w:tc>
          <w:tcPr>
            <w:tcW w:w="3986" w:type="pct"/>
            <w:gridSpan w:val="2"/>
            <w:vMerge/>
          </w:tcPr>
          <w:p w14:paraId="07EE2D7A" w14:textId="77777777" w:rsidR="004C7045" w:rsidRDefault="004C7045" w:rsidP="00597C27"/>
        </w:tc>
        <w:tc>
          <w:tcPr>
            <w:tcW w:w="294" w:type="pct"/>
          </w:tcPr>
          <w:p w14:paraId="57534788" w14:textId="77777777" w:rsidR="004C7045" w:rsidRDefault="004C7045" w:rsidP="00597C27">
            <w:pPr>
              <w:jc w:val="center"/>
            </w:pPr>
            <w:r>
              <w:t>JA</w:t>
            </w:r>
          </w:p>
        </w:tc>
        <w:tc>
          <w:tcPr>
            <w:tcW w:w="390" w:type="pct"/>
            <w:gridSpan w:val="2"/>
          </w:tcPr>
          <w:p w14:paraId="30EC1EAC" w14:textId="77777777" w:rsidR="004C7045" w:rsidRDefault="004C7045" w:rsidP="00597C27">
            <w:pPr>
              <w:jc w:val="center"/>
            </w:pPr>
            <w:r>
              <w:t>NEI</w:t>
            </w:r>
          </w:p>
        </w:tc>
        <w:tc>
          <w:tcPr>
            <w:tcW w:w="330" w:type="pct"/>
          </w:tcPr>
          <w:p w14:paraId="6D618665" w14:textId="77777777" w:rsidR="004C7045" w:rsidRDefault="004C7045" w:rsidP="00597C27">
            <w:pPr>
              <w:jc w:val="center"/>
            </w:pPr>
            <w:r>
              <w:t>I/R</w:t>
            </w:r>
          </w:p>
        </w:tc>
      </w:tr>
      <w:tr w:rsidR="004C7045" w14:paraId="79F25F72" w14:textId="77777777" w:rsidTr="00597C27">
        <w:tc>
          <w:tcPr>
            <w:tcW w:w="587" w:type="pct"/>
          </w:tcPr>
          <w:p w14:paraId="7CC5B501" w14:textId="77777777" w:rsidR="004C7045" w:rsidRDefault="004C7045" w:rsidP="00597C27">
            <w:r>
              <w:t>3.1</w:t>
            </w:r>
          </w:p>
        </w:tc>
        <w:tc>
          <w:tcPr>
            <w:tcW w:w="3399" w:type="pct"/>
          </w:tcPr>
          <w:p w14:paraId="47BDE34B" w14:textId="77777777" w:rsidR="004C7045" w:rsidRPr="005E6640" w:rsidRDefault="004C7045" w:rsidP="00597C27">
            <w:pPr>
              <w:rPr>
                <w:sz w:val="20"/>
              </w:rPr>
            </w:pPr>
            <w:r w:rsidRPr="005E6640">
              <w:rPr>
                <w:sz w:val="20"/>
              </w:rPr>
              <w:t xml:space="preserve">Det </w:t>
            </w:r>
            <w:r>
              <w:rPr>
                <w:sz w:val="20"/>
              </w:rPr>
              <w:t xml:space="preserve">skal kun benyttes </w:t>
            </w:r>
            <w:r w:rsidRPr="005E6640">
              <w:rPr>
                <w:sz w:val="20"/>
              </w:rPr>
              <w:t xml:space="preserve">personlige brukere. </w:t>
            </w:r>
            <w:r>
              <w:rPr>
                <w:sz w:val="20"/>
              </w:rPr>
              <w:t>Fellesbrukere eller på annen måte deling av brukerkontoer skal ikke forekomme.</w:t>
            </w:r>
          </w:p>
        </w:tc>
        <w:tc>
          <w:tcPr>
            <w:tcW w:w="294" w:type="pct"/>
          </w:tcPr>
          <w:p w14:paraId="5AC59EDE" w14:textId="77777777" w:rsidR="004C7045" w:rsidRDefault="004C7045" w:rsidP="00597C27"/>
        </w:tc>
        <w:tc>
          <w:tcPr>
            <w:tcW w:w="390" w:type="pct"/>
            <w:gridSpan w:val="2"/>
          </w:tcPr>
          <w:p w14:paraId="6A6C96B1" w14:textId="77777777" w:rsidR="004C7045" w:rsidRDefault="004C7045" w:rsidP="00597C27"/>
        </w:tc>
        <w:tc>
          <w:tcPr>
            <w:tcW w:w="330" w:type="pct"/>
          </w:tcPr>
          <w:p w14:paraId="62DE01A7" w14:textId="77777777" w:rsidR="004C7045" w:rsidRDefault="004C7045" w:rsidP="00597C27"/>
        </w:tc>
      </w:tr>
      <w:tr w:rsidR="004C7045" w14:paraId="21E45B36" w14:textId="77777777" w:rsidTr="00597C27">
        <w:tc>
          <w:tcPr>
            <w:tcW w:w="587" w:type="pct"/>
          </w:tcPr>
          <w:p w14:paraId="62449B50" w14:textId="77777777" w:rsidR="004C7045" w:rsidRDefault="004C7045" w:rsidP="00597C27">
            <w:r>
              <w:t>3.2</w:t>
            </w:r>
          </w:p>
        </w:tc>
        <w:tc>
          <w:tcPr>
            <w:tcW w:w="3399" w:type="pct"/>
          </w:tcPr>
          <w:p w14:paraId="7D07327C" w14:textId="77777777" w:rsidR="004C7045" w:rsidRPr="005E6640" w:rsidRDefault="004C7045" w:rsidP="00597C27">
            <w:pPr>
              <w:rPr>
                <w:sz w:val="20"/>
              </w:rPr>
            </w:pPr>
            <w:r w:rsidRPr="005E6640">
              <w:rPr>
                <w:sz w:val="20"/>
              </w:rPr>
              <w:t xml:space="preserve">Brukerkontoer skal </w:t>
            </w:r>
            <w:r>
              <w:rPr>
                <w:sz w:val="20"/>
              </w:rPr>
              <w:t xml:space="preserve">entydig </w:t>
            </w:r>
            <w:r w:rsidRPr="005E6640">
              <w:rPr>
                <w:sz w:val="20"/>
              </w:rPr>
              <w:t xml:space="preserve">knyttes opp mot </w:t>
            </w:r>
            <w:r>
              <w:rPr>
                <w:sz w:val="20"/>
              </w:rPr>
              <w:t>d</w:t>
            </w:r>
            <w:r w:rsidRPr="005E6640">
              <w:rPr>
                <w:sz w:val="20"/>
              </w:rPr>
              <w:t>en digital</w:t>
            </w:r>
            <w:r>
              <w:rPr>
                <w:sz w:val="20"/>
              </w:rPr>
              <w:t>e</w:t>
            </w:r>
            <w:r w:rsidRPr="005E6640">
              <w:rPr>
                <w:sz w:val="20"/>
              </w:rPr>
              <w:t xml:space="preserve"> identitet </w:t>
            </w:r>
            <w:r>
              <w:rPr>
                <w:sz w:val="20"/>
              </w:rPr>
              <w:t xml:space="preserve">til den enkelte, og </w:t>
            </w:r>
            <w:r w:rsidRPr="005E6640">
              <w:rPr>
                <w:sz w:val="20"/>
              </w:rPr>
              <w:t xml:space="preserve">ivareta kravene om </w:t>
            </w:r>
            <w:proofErr w:type="spellStart"/>
            <w:r w:rsidRPr="005E6640">
              <w:rPr>
                <w:sz w:val="20"/>
              </w:rPr>
              <w:t>uavviselighet</w:t>
            </w:r>
            <w:proofErr w:type="spellEnd"/>
            <w:r w:rsidRPr="005E6640">
              <w:rPr>
                <w:sz w:val="20"/>
              </w:rPr>
              <w:t xml:space="preserve"> og sporbarhet</w:t>
            </w:r>
            <w:r>
              <w:rPr>
                <w:sz w:val="20"/>
              </w:rPr>
              <w:t xml:space="preserve"> </w:t>
            </w:r>
            <w:r w:rsidRPr="00597C27">
              <w:rPr>
                <w:sz w:val="20"/>
              </w:rPr>
              <w:t>ved autentisering</w:t>
            </w:r>
            <w:r w:rsidRPr="005E6640">
              <w:rPr>
                <w:sz w:val="20"/>
              </w:rPr>
              <w:t>.</w:t>
            </w:r>
          </w:p>
        </w:tc>
        <w:tc>
          <w:tcPr>
            <w:tcW w:w="294" w:type="pct"/>
          </w:tcPr>
          <w:p w14:paraId="1828CADE" w14:textId="77777777" w:rsidR="004C7045" w:rsidRDefault="004C7045" w:rsidP="00597C27"/>
        </w:tc>
        <w:tc>
          <w:tcPr>
            <w:tcW w:w="390" w:type="pct"/>
            <w:gridSpan w:val="2"/>
          </w:tcPr>
          <w:p w14:paraId="6FFB5806" w14:textId="77777777" w:rsidR="004C7045" w:rsidRDefault="004C7045" w:rsidP="00597C27"/>
        </w:tc>
        <w:tc>
          <w:tcPr>
            <w:tcW w:w="330" w:type="pct"/>
          </w:tcPr>
          <w:p w14:paraId="186CD2EC" w14:textId="77777777" w:rsidR="004C7045" w:rsidRDefault="004C7045" w:rsidP="00597C27"/>
        </w:tc>
      </w:tr>
      <w:tr w:rsidR="004C7045" w14:paraId="7049D084" w14:textId="77777777" w:rsidTr="00597C27">
        <w:tc>
          <w:tcPr>
            <w:tcW w:w="587" w:type="pct"/>
          </w:tcPr>
          <w:p w14:paraId="508BF84A" w14:textId="77777777" w:rsidR="004C7045" w:rsidRDefault="004C7045" w:rsidP="00597C27">
            <w:r>
              <w:t>3.3</w:t>
            </w:r>
          </w:p>
        </w:tc>
        <w:tc>
          <w:tcPr>
            <w:tcW w:w="3399" w:type="pct"/>
          </w:tcPr>
          <w:p w14:paraId="24C10846" w14:textId="77777777" w:rsidR="004C7045" w:rsidRPr="005E6640" w:rsidRDefault="004C7045" w:rsidP="00597C27">
            <w:pPr>
              <w:rPr>
                <w:sz w:val="20"/>
              </w:rPr>
            </w:pPr>
            <w:r w:rsidRPr="005E6640">
              <w:rPr>
                <w:sz w:val="20"/>
              </w:rPr>
              <w:t>Brukerkontoer skal deaktiveres etter arbeidsforholdet er opphørt</w:t>
            </w:r>
            <w:r>
              <w:rPr>
                <w:sz w:val="20"/>
              </w:rPr>
              <w:t xml:space="preserve"> eller behovet for tjenesten bortfaller</w:t>
            </w:r>
          </w:p>
        </w:tc>
        <w:tc>
          <w:tcPr>
            <w:tcW w:w="294" w:type="pct"/>
          </w:tcPr>
          <w:p w14:paraId="1C6733A8" w14:textId="77777777" w:rsidR="004C7045" w:rsidRDefault="004C7045" w:rsidP="00597C27"/>
        </w:tc>
        <w:tc>
          <w:tcPr>
            <w:tcW w:w="390" w:type="pct"/>
            <w:gridSpan w:val="2"/>
          </w:tcPr>
          <w:p w14:paraId="3E357FC9" w14:textId="77777777" w:rsidR="004C7045" w:rsidRDefault="004C7045" w:rsidP="00597C27"/>
        </w:tc>
        <w:tc>
          <w:tcPr>
            <w:tcW w:w="330" w:type="pct"/>
          </w:tcPr>
          <w:p w14:paraId="25740E00" w14:textId="77777777" w:rsidR="004C7045" w:rsidRDefault="004C7045" w:rsidP="00597C27"/>
        </w:tc>
      </w:tr>
      <w:tr w:rsidR="004C7045" w14:paraId="2CBB63AE" w14:textId="77777777" w:rsidTr="00597C27">
        <w:tc>
          <w:tcPr>
            <w:tcW w:w="587" w:type="pct"/>
          </w:tcPr>
          <w:p w14:paraId="5AD152D6" w14:textId="77777777" w:rsidR="004C7045" w:rsidRDefault="004C7045" w:rsidP="00597C27">
            <w:r>
              <w:t>3.4</w:t>
            </w:r>
          </w:p>
        </w:tc>
        <w:tc>
          <w:tcPr>
            <w:tcW w:w="3399" w:type="pct"/>
          </w:tcPr>
          <w:p w14:paraId="2B63B163" w14:textId="77777777" w:rsidR="004C7045" w:rsidRPr="005E6640" w:rsidRDefault="004C7045" w:rsidP="00597C27">
            <w:pPr>
              <w:rPr>
                <w:sz w:val="20"/>
              </w:rPr>
            </w:pPr>
            <w:r>
              <w:rPr>
                <w:sz w:val="20"/>
              </w:rPr>
              <w:t xml:space="preserve">Brukerkontoer skal ikke gis administrative rettigheter. For dette formålet skal personlige administratorkontoer opprettes. </w:t>
            </w:r>
          </w:p>
        </w:tc>
        <w:tc>
          <w:tcPr>
            <w:tcW w:w="294" w:type="pct"/>
          </w:tcPr>
          <w:p w14:paraId="2A98EE0B" w14:textId="77777777" w:rsidR="004C7045" w:rsidRDefault="004C7045" w:rsidP="00597C27"/>
        </w:tc>
        <w:tc>
          <w:tcPr>
            <w:tcW w:w="390" w:type="pct"/>
            <w:gridSpan w:val="2"/>
          </w:tcPr>
          <w:p w14:paraId="47F0F5FC" w14:textId="77777777" w:rsidR="004C7045" w:rsidRDefault="004C7045" w:rsidP="00597C27"/>
        </w:tc>
        <w:tc>
          <w:tcPr>
            <w:tcW w:w="330" w:type="pct"/>
          </w:tcPr>
          <w:p w14:paraId="0219A429" w14:textId="77777777" w:rsidR="004C7045" w:rsidRDefault="004C7045" w:rsidP="00597C27"/>
        </w:tc>
      </w:tr>
      <w:tr w:rsidR="004C7045" w14:paraId="0109C1B5" w14:textId="77777777" w:rsidTr="00597C27">
        <w:tc>
          <w:tcPr>
            <w:tcW w:w="587" w:type="pct"/>
          </w:tcPr>
          <w:p w14:paraId="2BEBD930" w14:textId="77777777" w:rsidR="004C7045" w:rsidRDefault="004C7045" w:rsidP="00597C27">
            <w:r>
              <w:t>3.5</w:t>
            </w:r>
          </w:p>
        </w:tc>
        <w:tc>
          <w:tcPr>
            <w:tcW w:w="3399" w:type="pct"/>
          </w:tcPr>
          <w:p w14:paraId="11F7E227" w14:textId="77777777" w:rsidR="004C7045" w:rsidRDefault="004C7045" w:rsidP="00597C27">
            <w:pPr>
              <w:rPr>
                <w:sz w:val="20"/>
              </w:rPr>
            </w:pPr>
            <w:r>
              <w:rPr>
                <w:sz w:val="20"/>
              </w:rPr>
              <w:t xml:space="preserve">Brukerkontoer skal følge instruks for passordsikkerhet </w:t>
            </w:r>
          </w:p>
        </w:tc>
        <w:tc>
          <w:tcPr>
            <w:tcW w:w="294" w:type="pct"/>
          </w:tcPr>
          <w:p w14:paraId="6DABB23B" w14:textId="77777777" w:rsidR="004C7045" w:rsidRDefault="004C7045" w:rsidP="00597C27"/>
        </w:tc>
        <w:tc>
          <w:tcPr>
            <w:tcW w:w="390" w:type="pct"/>
            <w:gridSpan w:val="2"/>
          </w:tcPr>
          <w:p w14:paraId="6EE166E2" w14:textId="77777777" w:rsidR="004C7045" w:rsidRDefault="004C7045" w:rsidP="00597C27"/>
        </w:tc>
        <w:tc>
          <w:tcPr>
            <w:tcW w:w="330" w:type="pct"/>
          </w:tcPr>
          <w:p w14:paraId="5834EA34" w14:textId="77777777" w:rsidR="004C7045" w:rsidRDefault="004C7045" w:rsidP="00597C27"/>
        </w:tc>
      </w:tr>
      <w:tr w:rsidR="004C7045" w14:paraId="54C6079D" w14:textId="77777777" w:rsidTr="00597C27">
        <w:tc>
          <w:tcPr>
            <w:tcW w:w="587" w:type="pct"/>
          </w:tcPr>
          <w:p w14:paraId="6E58F70C" w14:textId="77777777" w:rsidR="004C7045" w:rsidRDefault="004C7045" w:rsidP="00597C27">
            <w:r>
              <w:t>3.6</w:t>
            </w:r>
          </w:p>
        </w:tc>
        <w:tc>
          <w:tcPr>
            <w:tcW w:w="3399" w:type="pct"/>
          </w:tcPr>
          <w:p w14:paraId="660A6D56" w14:textId="77777777" w:rsidR="004C7045" w:rsidRDefault="004C7045" w:rsidP="00597C27">
            <w:pPr>
              <w:rPr>
                <w:sz w:val="20"/>
              </w:rPr>
            </w:pPr>
            <w:r>
              <w:rPr>
                <w:sz w:val="20"/>
              </w:rPr>
              <w:t>Kravene til passordlengde og -kompleksitet håndheves automatisk av systemet.</w:t>
            </w:r>
          </w:p>
        </w:tc>
        <w:tc>
          <w:tcPr>
            <w:tcW w:w="294" w:type="pct"/>
          </w:tcPr>
          <w:p w14:paraId="391169DD" w14:textId="77777777" w:rsidR="004C7045" w:rsidRDefault="004C7045" w:rsidP="00597C27"/>
        </w:tc>
        <w:tc>
          <w:tcPr>
            <w:tcW w:w="390" w:type="pct"/>
            <w:gridSpan w:val="2"/>
          </w:tcPr>
          <w:p w14:paraId="6C171328" w14:textId="77777777" w:rsidR="004C7045" w:rsidRDefault="004C7045" w:rsidP="00597C27"/>
        </w:tc>
        <w:tc>
          <w:tcPr>
            <w:tcW w:w="330" w:type="pct"/>
          </w:tcPr>
          <w:p w14:paraId="4C46D77F" w14:textId="77777777" w:rsidR="004C7045" w:rsidRDefault="004C7045" w:rsidP="00597C27"/>
        </w:tc>
      </w:tr>
      <w:tr w:rsidR="004C7045" w14:paraId="3C187298" w14:textId="77777777" w:rsidTr="00597C27">
        <w:tc>
          <w:tcPr>
            <w:tcW w:w="587" w:type="pct"/>
          </w:tcPr>
          <w:p w14:paraId="4C1F0221" w14:textId="77777777" w:rsidR="004C7045" w:rsidRDefault="004C7045" w:rsidP="00597C27">
            <w:r>
              <w:t>3.7</w:t>
            </w:r>
          </w:p>
        </w:tc>
        <w:tc>
          <w:tcPr>
            <w:tcW w:w="3399" w:type="pct"/>
          </w:tcPr>
          <w:p w14:paraId="5CA17BA3" w14:textId="77777777" w:rsidR="004C7045" w:rsidRDefault="004C7045" w:rsidP="00597C27">
            <w:pPr>
              <w:rPr>
                <w:sz w:val="20"/>
              </w:rPr>
            </w:pPr>
            <w:r>
              <w:rPr>
                <w:sz w:val="20"/>
              </w:rPr>
              <w:t>Brukere</w:t>
            </w:r>
            <w:r w:rsidRPr="00863010">
              <w:rPr>
                <w:sz w:val="20"/>
              </w:rPr>
              <w:t xml:space="preserve"> </w:t>
            </w:r>
            <w:r>
              <w:rPr>
                <w:sz w:val="20"/>
              </w:rPr>
              <w:t xml:space="preserve">skal </w:t>
            </w:r>
            <w:r w:rsidRPr="00863010">
              <w:rPr>
                <w:sz w:val="20"/>
              </w:rPr>
              <w:t>hindres i å benytte informasjonsbehandlingsutstyr til ikke-autoriserte formål.</w:t>
            </w:r>
          </w:p>
        </w:tc>
        <w:tc>
          <w:tcPr>
            <w:tcW w:w="294" w:type="pct"/>
          </w:tcPr>
          <w:p w14:paraId="3A10F947" w14:textId="77777777" w:rsidR="004C7045" w:rsidRDefault="004C7045" w:rsidP="00597C27"/>
        </w:tc>
        <w:tc>
          <w:tcPr>
            <w:tcW w:w="390" w:type="pct"/>
            <w:gridSpan w:val="2"/>
          </w:tcPr>
          <w:p w14:paraId="3837E333" w14:textId="77777777" w:rsidR="004C7045" w:rsidRDefault="004C7045" w:rsidP="00597C27"/>
        </w:tc>
        <w:tc>
          <w:tcPr>
            <w:tcW w:w="330" w:type="pct"/>
          </w:tcPr>
          <w:p w14:paraId="5313DD2A" w14:textId="77777777" w:rsidR="004C7045" w:rsidRDefault="004C7045" w:rsidP="00597C27"/>
        </w:tc>
      </w:tr>
      <w:tr w:rsidR="004C7045" w14:paraId="5B8421F4" w14:textId="77777777" w:rsidTr="00597C27">
        <w:tc>
          <w:tcPr>
            <w:tcW w:w="587" w:type="pct"/>
          </w:tcPr>
          <w:p w14:paraId="10F0FEFF" w14:textId="77777777" w:rsidR="004C7045" w:rsidRDefault="004C7045" w:rsidP="00597C27">
            <w:r>
              <w:t>3.8</w:t>
            </w:r>
          </w:p>
        </w:tc>
        <w:tc>
          <w:tcPr>
            <w:tcW w:w="3399" w:type="pct"/>
          </w:tcPr>
          <w:p w14:paraId="087344F2" w14:textId="77777777" w:rsidR="004C7045" w:rsidRDefault="004C7045" w:rsidP="00597C27">
            <w:pPr>
              <w:rPr>
                <w:sz w:val="20"/>
              </w:rPr>
            </w:pPr>
            <w:r w:rsidRPr="003E1B54">
              <w:rPr>
                <w:sz w:val="20"/>
              </w:rPr>
              <w:t xml:space="preserve">Varigheten av aktive sesjoner skal </w:t>
            </w:r>
            <w:proofErr w:type="spellStart"/>
            <w:r w:rsidRPr="003E1B54">
              <w:rPr>
                <w:sz w:val="20"/>
              </w:rPr>
              <w:t>tidsavgrenses</w:t>
            </w:r>
            <w:proofErr w:type="spellEnd"/>
            <w:r w:rsidRPr="003E1B54">
              <w:rPr>
                <w:sz w:val="20"/>
              </w:rPr>
              <w:t xml:space="preserve"> for å forhindre brukerne fra å holde sesjonene åpne slik at ny autentisering kan unngås</w:t>
            </w:r>
          </w:p>
        </w:tc>
        <w:tc>
          <w:tcPr>
            <w:tcW w:w="294" w:type="pct"/>
          </w:tcPr>
          <w:p w14:paraId="4928B641" w14:textId="77777777" w:rsidR="004C7045" w:rsidRDefault="004C7045" w:rsidP="00597C27"/>
        </w:tc>
        <w:tc>
          <w:tcPr>
            <w:tcW w:w="390" w:type="pct"/>
            <w:gridSpan w:val="2"/>
          </w:tcPr>
          <w:p w14:paraId="39E4BA40" w14:textId="77777777" w:rsidR="004C7045" w:rsidRDefault="004C7045" w:rsidP="00597C27"/>
        </w:tc>
        <w:tc>
          <w:tcPr>
            <w:tcW w:w="330" w:type="pct"/>
          </w:tcPr>
          <w:p w14:paraId="16C9EC8A" w14:textId="77777777" w:rsidR="004C7045" w:rsidRDefault="004C7045" w:rsidP="00597C27"/>
        </w:tc>
      </w:tr>
      <w:tr w:rsidR="004C7045" w14:paraId="0BD485A5" w14:textId="77777777" w:rsidTr="00597C27">
        <w:tc>
          <w:tcPr>
            <w:tcW w:w="587" w:type="pct"/>
          </w:tcPr>
          <w:p w14:paraId="771773D7" w14:textId="77777777" w:rsidR="004C7045" w:rsidRDefault="004C7045" w:rsidP="00597C27">
            <w:r>
              <w:t>3.9</w:t>
            </w:r>
          </w:p>
        </w:tc>
        <w:tc>
          <w:tcPr>
            <w:tcW w:w="3399" w:type="pct"/>
          </w:tcPr>
          <w:p w14:paraId="59C3F604" w14:textId="77777777" w:rsidR="004C7045" w:rsidRPr="003E1B54" w:rsidRDefault="004C7045" w:rsidP="00597C27">
            <w:pPr>
              <w:rPr>
                <w:sz w:val="20"/>
              </w:rPr>
            </w:pPr>
            <w:r w:rsidRPr="00FB524F">
              <w:rPr>
                <w:sz w:val="20"/>
              </w:rPr>
              <w:t>Det er gjennomført, eller planlagt gjennomført, en hensiktsmessig opplæring i bevisstgjøring og regelmessig ajourføring i policy og prosedyrer som er relevant for brukere av systemet. Dette gjelder alle brukere og administratorer av systemet, samt eventuelle kontraktører og tredjepartsbrukere.</w:t>
            </w:r>
          </w:p>
        </w:tc>
        <w:tc>
          <w:tcPr>
            <w:tcW w:w="294" w:type="pct"/>
          </w:tcPr>
          <w:p w14:paraId="4DC1DB7B" w14:textId="77777777" w:rsidR="004C7045" w:rsidRDefault="004C7045" w:rsidP="00597C27"/>
        </w:tc>
        <w:tc>
          <w:tcPr>
            <w:tcW w:w="390" w:type="pct"/>
            <w:gridSpan w:val="2"/>
          </w:tcPr>
          <w:p w14:paraId="210DEA55" w14:textId="77777777" w:rsidR="004C7045" w:rsidRDefault="004C7045" w:rsidP="00597C27"/>
        </w:tc>
        <w:tc>
          <w:tcPr>
            <w:tcW w:w="330" w:type="pct"/>
          </w:tcPr>
          <w:p w14:paraId="2DE380E4" w14:textId="77777777" w:rsidR="004C7045" w:rsidRDefault="004C7045" w:rsidP="00597C27"/>
        </w:tc>
      </w:tr>
      <w:tr w:rsidR="004C7045" w14:paraId="13461AEB" w14:textId="77777777" w:rsidTr="00597C27">
        <w:trPr>
          <w:trHeight w:val="323"/>
        </w:trPr>
        <w:tc>
          <w:tcPr>
            <w:tcW w:w="3986" w:type="pct"/>
            <w:gridSpan w:val="2"/>
            <w:vMerge w:val="restart"/>
            <w:shd w:val="clear" w:color="auto" w:fill="ACB9CA" w:themeFill="text2" w:themeFillTint="66"/>
          </w:tcPr>
          <w:p w14:paraId="7317C41C" w14:textId="77777777" w:rsidR="004C7045" w:rsidRDefault="004C7045" w:rsidP="00597C27">
            <w:pPr>
              <w:jc w:val="center"/>
              <w:rPr>
                <w:sz w:val="28"/>
              </w:rPr>
            </w:pPr>
            <w:r>
              <w:rPr>
                <w:sz w:val="28"/>
              </w:rPr>
              <w:t>Spesielt for behandlingsrettede helseregistre</w:t>
            </w:r>
          </w:p>
          <w:p w14:paraId="71CB56B6" w14:textId="77777777" w:rsidR="004C7045" w:rsidRDefault="004C7045" w:rsidP="00597C27">
            <w:r>
              <w:t>PJL §22</w:t>
            </w:r>
          </w:p>
        </w:tc>
        <w:tc>
          <w:tcPr>
            <w:tcW w:w="1014" w:type="pct"/>
            <w:gridSpan w:val="4"/>
            <w:shd w:val="clear" w:color="auto" w:fill="ACB9CA" w:themeFill="text2" w:themeFillTint="66"/>
          </w:tcPr>
          <w:p w14:paraId="20CA7DBA" w14:textId="77777777" w:rsidR="004C7045" w:rsidRDefault="004C7045" w:rsidP="00597C27">
            <w:pPr>
              <w:jc w:val="center"/>
            </w:pPr>
            <w:r>
              <w:t>Etterlevd</w:t>
            </w:r>
          </w:p>
        </w:tc>
      </w:tr>
      <w:tr w:rsidR="004C7045" w14:paraId="7AFAC991" w14:textId="77777777" w:rsidTr="00597C27">
        <w:trPr>
          <w:trHeight w:val="323"/>
        </w:trPr>
        <w:tc>
          <w:tcPr>
            <w:tcW w:w="3986" w:type="pct"/>
            <w:gridSpan w:val="2"/>
            <w:vMerge/>
            <w:shd w:val="clear" w:color="auto" w:fill="323E4F" w:themeFill="text2" w:themeFillShade="BF"/>
          </w:tcPr>
          <w:p w14:paraId="038374C1" w14:textId="77777777" w:rsidR="004C7045" w:rsidRDefault="004C7045" w:rsidP="00597C27">
            <w:pPr>
              <w:jc w:val="center"/>
              <w:rPr>
                <w:sz w:val="28"/>
              </w:rPr>
            </w:pPr>
          </w:p>
        </w:tc>
        <w:tc>
          <w:tcPr>
            <w:tcW w:w="308" w:type="pct"/>
            <w:gridSpan w:val="2"/>
            <w:shd w:val="clear" w:color="auto" w:fill="auto"/>
          </w:tcPr>
          <w:p w14:paraId="6522B93F" w14:textId="77777777" w:rsidR="004C7045" w:rsidRDefault="004C7045" w:rsidP="00597C27">
            <w:pPr>
              <w:jc w:val="center"/>
            </w:pPr>
            <w:r>
              <w:t>JA</w:t>
            </w:r>
          </w:p>
        </w:tc>
        <w:tc>
          <w:tcPr>
            <w:tcW w:w="376" w:type="pct"/>
            <w:shd w:val="clear" w:color="auto" w:fill="auto"/>
          </w:tcPr>
          <w:p w14:paraId="00299B61" w14:textId="77777777" w:rsidR="004C7045" w:rsidRDefault="004C7045" w:rsidP="00597C27">
            <w:pPr>
              <w:jc w:val="center"/>
            </w:pPr>
            <w:r>
              <w:t>NEI</w:t>
            </w:r>
          </w:p>
        </w:tc>
        <w:tc>
          <w:tcPr>
            <w:tcW w:w="330" w:type="pct"/>
            <w:shd w:val="clear" w:color="auto" w:fill="auto"/>
          </w:tcPr>
          <w:p w14:paraId="573A8485" w14:textId="77777777" w:rsidR="004C7045" w:rsidRDefault="004C7045" w:rsidP="00597C27">
            <w:pPr>
              <w:jc w:val="center"/>
            </w:pPr>
            <w:r>
              <w:t>I/R</w:t>
            </w:r>
          </w:p>
        </w:tc>
      </w:tr>
      <w:tr w:rsidR="004C7045" w14:paraId="55026CBC" w14:textId="77777777" w:rsidTr="00597C27">
        <w:tc>
          <w:tcPr>
            <w:tcW w:w="587" w:type="pct"/>
          </w:tcPr>
          <w:p w14:paraId="0213B372" w14:textId="77777777" w:rsidR="004C7045" w:rsidRDefault="004C7045" w:rsidP="00597C27">
            <w:r>
              <w:t>3.10</w:t>
            </w:r>
          </w:p>
          <w:p w14:paraId="48D7C1F4" w14:textId="77777777" w:rsidR="004C7045" w:rsidRDefault="004C7045" w:rsidP="00597C27"/>
        </w:tc>
        <w:tc>
          <w:tcPr>
            <w:tcW w:w="3399" w:type="pct"/>
          </w:tcPr>
          <w:p w14:paraId="1838878F" w14:textId="77777777" w:rsidR="004C7045" w:rsidRPr="005E6640" w:rsidRDefault="004C7045" w:rsidP="00597C27">
            <w:pPr>
              <w:rPr>
                <w:sz w:val="20"/>
              </w:rPr>
            </w:pPr>
            <w:r w:rsidRPr="00C371A8">
              <w:rPr>
                <w:sz w:val="20"/>
              </w:rPr>
              <w:t>Arbeidsforholdet</w:t>
            </w:r>
            <w:r>
              <w:rPr>
                <w:rStyle w:val="Fotnotereferanse"/>
                <w:sz w:val="20"/>
              </w:rPr>
              <w:footnoteReference w:id="2"/>
            </w:r>
            <w:r>
              <w:rPr>
                <w:rStyle w:val="Fotnotereferanse"/>
                <w:sz w:val="20"/>
              </w:rPr>
              <w:footnoteReference w:id="3"/>
            </w:r>
            <w:r w:rsidRPr="00C371A8">
              <w:rPr>
                <w:sz w:val="20"/>
              </w:rPr>
              <w:t xml:space="preserve"> til den enkelte skal være entydig identifiserbart så lenge bruker er pålogget og kunne spores i de behandlingsrettede helseregistre den enkelte er gitt tilgang til.</w:t>
            </w:r>
          </w:p>
        </w:tc>
        <w:tc>
          <w:tcPr>
            <w:tcW w:w="294" w:type="pct"/>
          </w:tcPr>
          <w:p w14:paraId="4BB5423B" w14:textId="77777777" w:rsidR="004C7045" w:rsidRDefault="004C7045" w:rsidP="00597C27">
            <w:pPr>
              <w:jc w:val="center"/>
            </w:pPr>
          </w:p>
        </w:tc>
        <w:tc>
          <w:tcPr>
            <w:tcW w:w="390" w:type="pct"/>
            <w:gridSpan w:val="2"/>
          </w:tcPr>
          <w:p w14:paraId="03BA9DA4" w14:textId="77777777" w:rsidR="004C7045" w:rsidRDefault="004C7045" w:rsidP="00597C27">
            <w:pPr>
              <w:jc w:val="center"/>
            </w:pPr>
          </w:p>
        </w:tc>
        <w:tc>
          <w:tcPr>
            <w:tcW w:w="330" w:type="pct"/>
          </w:tcPr>
          <w:p w14:paraId="293E45A4" w14:textId="77777777" w:rsidR="004C7045" w:rsidRDefault="004C7045" w:rsidP="00597C27">
            <w:pPr>
              <w:jc w:val="center"/>
            </w:pPr>
          </w:p>
        </w:tc>
      </w:tr>
      <w:tr w:rsidR="004C7045" w14:paraId="7A3E2C64" w14:textId="77777777" w:rsidTr="00597C27">
        <w:tc>
          <w:tcPr>
            <w:tcW w:w="587" w:type="pct"/>
          </w:tcPr>
          <w:p w14:paraId="59123F10" w14:textId="77777777" w:rsidR="004C7045" w:rsidRPr="006656BD" w:rsidRDefault="004C7045" w:rsidP="00597C27">
            <w:r>
              <w:lastRenderedPageBreak/>
              <w:t>3.11</w:t>
            </w:r>
          </w:p>
        </w:tc>
        <w:tc>
          <w:tcPr>
            <w:tcW w:w="3399" w:type="pct"/>
          </w:tcPr>
          <w:p w14:paraId="2C0A2FB1" w14:textId="77777777" w:rsidR="004C7045" w:rsidRPr="005E6640" w:rsidRDefault="004C7045" w:rsidP="00597C27">
            <w:pPr>
              <w:rPr>
                <w:sz w:val="20"/>
              </w:rPr>
            </w:pPr>
            <w:r w:rsidRPr="004065ED">
              <w:rPr>
                <w:sz w:val="20"/>
              </w:rPr>
              <w:t>Det skal være mulig å entydig identifisere hvem som er arbeidsgiver til den enkelte ansatte (entydig identitet). Dersom det foreligger flere ansettelsesforhold skal applikasjonen sørge for at det er entydig i hvilket forhold den ansatte til enhver tid opptrer.</w:t>
            </w:r>
          </w:p>
        </w:tc>
        <w:tc>
          <w:tcPr>
            <w:tcW w:w="294" w:type="pct"/>
          </w:tcPr>
          <w:p w14:paraId="1DD45BD7" w14:textId="77777777" w:rsidR="004C7045" w:rsidRDefault="004C7045" w:rsidP="00597C27"/>
        </w:tc>
        <w:tc>
          <w:tcPr>
            <w:tcW w:w="390" w:type="pct"/>
            <w:gridSpan w:val="2"/>
          </w:tcPr>
          <w:p w14:paraId="76D405F8" w14:textId="77777777" w:rsidR="004C7045" w:rsidRDefault="004C7045" w:rsidP="00597C27"/>
        </w:tc>
        <w:tc>
          <w:tcPr>
            <w:tcW w:w="330" w:type="pct"/>
          </w:tcPr>
          <w:p w14:paraId="3EF5E425" w14:textId="77777777" w:rsidR="004C7045" w:rsidRDefault="004C7045" w:rsidP="00597C27"/>
        </w:tc>
      </w:tr>
      <w:tr w:rsidR="004C7045" w14:paraId="0948A5CB" w14:textId="77777777" w:rsidTr="00597C27">
        <w:tc>
          <w:tcPr>
            <w:tcW w:w="587" w:type="pct"/>
          </w:tcPr>
          <w:p w14:paraId="3E39E713" w14:textId="77777777" w:rsidR="004C7045" w:rsidRPr="006656BD" w:rsidRDefault="004C7045" w:rsidP="00597C27">
            <w:r w:rsidRPr="004E54E3">
              <w:t>3.12</w:t>
            </w:r>
          </w:p>
        </w:tc>
        <w:tc>
          <w:tcPr>
            <w:tcW w:w="3399" w:type="pct"/>
          </w:tcPr>
          <w:p w14:paraId="4E62895C" w14:textId="77777777" w:rsidR="004C7045" w:rsidRPr="004065ED" w:rsidRDefault="004C7045" w:rsidP="00597C27">
            <w:pPr>
              <w:rPr>
                <w:sz w:val="20"/>
              </w:rPr>
            </w:pPr>
            <w:r w:rsidRPr="004065ED">
              <w:rPr>
                <w:sz w:val="20"/>
              </w:rPr>
              <w:t>Identiteten</w:t>
            </w:r>
            <w:r>
              <w:rPr>
                <w:rStyle w:val="Fotnotereferanse"/>
                <w:sz w:val="20"/>
              </w:rPr>
              <w:footnoteReference w:id="4"/>
            </w:r>
            <w:r w:rsidRPr="004065ED">
              <w:rPr>
                <w:sz w:val="20"/>
              </w:rPr>
              <w:t xml:space="preserve"> til den enkelte som bruker ett eller flere behandlings</w:t>
            </w:r>
            <w:r>
              <w:rPr>
                <w:sz w:val="20"/>
              </w:rPr>
              <w:softHyphen/>
            </w:r>
            <w:r w:rsidRPr="004065ED">
              <w:rPr>
                <w:sz w:val="20"/>
              </w:rPr>
              <w:t>rettede helseregistre skal være gjennomgående sporbar på tvers av disse.</w:t>
            </w:r>
          </w:p>
          <w:p w14:paraId="353C76DF" w14:textId="77777777" w:rsidR="004C7045" w:rsidRDefault="004C7045" w:rsidP="00597C27"/>
          <w:p w14:paraId="6BA92ACA" w14:textId="77777777" w:rsidR="004C7045" w:rsidRPr="004065ED" w:rsidRDefault="004C7045" w:rsidP="00597C27"/>
        </w:tc>
        <w:tc>
          <w:tcPr>
            <w:tcW w:w="294" w:type="pct"/>
          </w:tcPr>
          <w:p w14:paraId="53DB8928" w14:textId="77777777" w:rsidR="004C7045" w:rsidRDefault="004C7045" w:rsidP="00597C27"/>
        </w:tc>
        <w:tc>
          <w:tcPr>
            <w:tcW w:w="390" w:type="pct"/>
            <w:gridSpan w:val="2"/>
          </w:tcPr>
          <w:p w14:paraId="2829B473" w14:textId="77777777" w:rsidR="004C7045" w:rsidRDefault="004C7045" w:rsidP="00597C27"/>
        </w:tc>
        <w:tc>
          <w:tcPr>
            <w:tcW w:w="330" w:type="pct"/>
          </w:tcPr>
          <w:p w14:paraId="62FC6F59" w14:textId="77777777" w:rsidR="004C7045" w:rsidRDefault="004C7045" w:rsidP="00597C27"/>
        </w:tc>
      </w:tr>
      <w:tr w:rsidR="004C7045" w14:paraId="53CA5EE7" w14:textId="77777777" w:rsidTr="00597C27">
        <w:tc>
          <w:tcPr>
            <w:tcW w:w="587" w:type="pct"/>
          </w:tcPr>
          <w:p w14:paraId="430D04E8" w14:textId="77777777" w:rsidR="004C7045" w:rsidRPr="004E54E3" w:rsidRDefault="004C7045" w:rsidP="00597C27">
            <w:r>
              <w:t>3.13</w:t>
            </w:r>
          </w:p>
        </w:tc>
        <w:tc>
          <w:tcPr>
            <w:tcW w:w="3399" w:type="pct"/>
          </w:tcPr>
          <w:p w14:paraId="65821FE8" w14:textId="77777777" w:rsidR="004C7045" w:rsidRPr="00181585" w:rsidRDefault="004C7045" w:rsidP="00597C27">
            <w:pPr>
              <w:rPr>
                <w:sz w:val="20"/>
              </w:rPr>
            </w:pPr>
            <w:r w:rsidRPr="00D01A4A">
              <w:rPr>
                <w:sz w:val="20"/>
              </w:rPr>
              <w:t>Autentisering skal støtte identitetsutveksling ved hjelp av SAML forsterket med kryptografisk signering, eller tilsvarende.</w:t>
            </w:r>
          </w:p>
        </w:tc>
        <w:tc>
          <w:tcPr>
            <w:tcW w:w="294" w:type="pct"/>
          </w:tcPr>
          <w:p w14:paraId="4C0EE923" w14:textId="77777777" w:rsidR="004C7045" w:rsidRDefault="004C7045" w:rsidP="00597C27"/>
        </w:tc>
        <w:tc>
          <w:tcPr>
            <w:tcW w:w="390" w:type="pct"/>
            <w:gridSpan w:val="2"/>
          </w:tcPr>
          <w:p w14:paraId="7312C618" w14:textId="77777777" w:rsidR="004C7045" w:rsidRDefault="004C7045" w:rsidP="00597C27"/>
        </w:tc>
        <w:tc>
          <w:tcPr>
            <w:tcW w:w="330" w:type="pct"/>
          </w:tcPr>
          <w:p w14:paraId="32467384" w14:textId="77777777" w:rsidR="004C7045" w:rsidRDefault="004C7045" w:rsidP="00597C27"/>
        </w:tc>
      </w:tr>
      <w:tr w:rsidR="004C7045" w14:paraId="644C4135" w14:textId="77777777" w:rsidTr="00597C27">
        <w:tc>
          <w:tcPr>
            <w:tcW w:w="587" w:type="pct"/>
          </w:tcPr>
          <w:p w14:paraId="15A7967E" w14:textId="77777777" w:rsidR="004C7045" w:rsidRPr="004E54E3" w:rsidRDefault="004C7045" w:rsidP="00597C27">
            <w:r>
              <w:t>3.14</w:t>
            </w:r>
          </w:p>
          <w:p w14:paraId="594519B1" w14:textId="77777777" w:rsidR="004C7045" w:rsidRPr="004E54E3" w:rsidRDefault="004C7045" w:rsidP="00597C27"/>
        </w:tc>
        <w:tc>
          <w:tcPr>
            <w:tcW w:w="3399" w:type="pct"/>
          </w:tcPr>
          <w:p w14:paraId="4AF784CD" w14:textId="77777777" w:rsidR="004C7045" w:rsidRPr="005E6640" w:rsidRDefault="004C7045" w:rsidP="00597C27">
            <w:pPr>
              <w:rPr>
                <w:sz w:val="20"/>
              </w:rPr>
            </w:pPr>
            <w:r w:rsidRPr="004065ED">
              <w:rPr>
                <w:sz w:val="20"/>
              </w:rPr>
              <w:t>Den autoritative kilden for ansattidentiteter skal være det regionale lønns- og personalsystemet</w:t>
            </w:r>
          </w:p>
        </w:tc>
        <w:tc>
          <w:tcPr>
            <w:tcW w:w="294" w:type="pct"/>
          </w:tcPr>
          <w:p w14:paraId="14AE7CB9" w14:textId="77777777" w:rsidR="004C7045" w:rsidRDefault="004C7045" w:rsidP="00597C27"/>
        </w:tc>
        <w:tc>
          <w:tcPr>
            <w:tcW w:w="390" w:type="pct"/>
            <w:gridSpan w:val="2"/>
          </w:tcPr>
          <w:p w14:paraId="04F38D4B" w14:textId="77777777" w:rsidR="004C7045" w:rsidRDefault="004C7045" w:rsidP="00597C27"/>
        </w:tc>
        <w:tc>
          <w:tcPr>
            <w:tcW w:w="330" w:type="pct"/>
          </w:tcPr>
          <w:p w14:paraId="0E801FAF" w14:textId="77777777" w:rsidR="004C7045" w:rsidRDefault="004C7045" w:rsidP="00597C27"/>
        </w:tc>
      </w:tr>
      <w:tr w:rsidR="004C7045" w14:paraId="5789D0DD" w14:textId="77777777" w:rsidTr="00597C27">
        <w:tc>
          <w:tcPr>
            <w:tcW w:w="587" w:type="pct"/>
          </w:tcPr>
          <w:p w14:paraId="5C6E76C7" w14:textId="77777777" w:rsidR="004C7045" w:rsidRPr="006656BD" w:rsidRDefault="004C7045" w:rsidP="00597C27">
            <w:r w:rsidRPr="004E54E3">
              <w:t>3.15</w:t>
            </w:r>
          </w:p>
          <w:p w14:paraId="14CF990C" w14:textId="77777777" w:rsidR="004C7045" w:rsidRPr="004E54E3" w:rsidRDefault="004C7045" w:rsidP="00597C27"/>
        </w:tc>
        <w:tc>
          <w:tcPr>
            <w:tcW w:w="3399" w:type="pct"/>
          </w:tcPr>
          <w:p w14:paraId="7B2F1249" w14:textId="77777777" w:rsidR="004C7045" w:rsidRPr="005E6640" w:rsidRDefault="004C7045" w:rsidP="00597C27">
            <w:pPr>
              <w:rPr>
                <w:sz w:val="20"/>
              </w:rPr>
            </w:pPr>
            <w:r w:rsidRPr="004065ED">
              <w:rPr>
                <w:sz w:val="20"/>
              </w:rPr>
              <w:t>Den autoritative kilden for organisasjonsenheter i spesialisthelse</w:t>
            </w:r>
            <w:r>
              <w:rPr>
                <w:sz w:val="20"/>
              </w:rPr>
              <w:softHyphen/>
            </w:r>
            <w:r w:rsidRPr="004065ED">
              <w:rPr>
                <w:sz w:val="20"/>
              </w:rPr>
              <w:t>tjenesten skal være det til enhver tid gjeldende nasjonale helseadministrative register (p.t. Register over Enheter i Spesialisthelsetjenesten</w:t>
            </w:r>
            <w:r w:rsidRPr="004065ED">
              <w:rPr>
                <w:sz w:val="20"/>
              </w:rPr>
              <w:footnoteReference w:id="5"/>
            </w:r>
            <w:r w:rsidRPr="004065ED">
              <w:rPr>
                <w:sz w:val="20"/>
              </w:rPr>
              <w:t>)</w:t>
            </w:r>
          </w:p>
        </w:tc>
        <w:tc>
          <w:tcPr>
            <w:tcW w:w="294" w:type="pct"/>
          </w:tcPr>
          <w:p w14:paraId="57DD6BCF" w14:textId="77777777" w:rsidR="004C7045" w:rsidRDefault="004C7045" w:rsidP="00597C27"/>
        </w:tc>
        <w:tc>
          <w:tcPr>
            <w:tcW w:w="390" w:type="pct"/>
            <w:gridSpan w:val="2"/>
          </w:tcPr>
          <w:p w14:paraId="647DD69D" w14:textId="77777777" w:rsidR="004C7045" w:rsidRDefault="004C7045" w:rsidP="00597C27"/>
        </w:tc>
        <w:tc>
          <w:tcPr>
            <w:tcW w:w="330" w:type="pct"/>
          </w:tcPr>
          <w:p w14:paraId="4A9F2CE3" w14:textId="77777777" w:rsidR="004C7045" w:rsidRDefault="004C7045" w:rsidP="00597C27"/>
        </w:tc>
      </w:tr>
    </w:tbl>
    <w:p w14:paraId="5D1E844D" w14:textId="77777777" w:rsidR="004C7045" w:rsidRDefault="004C7045" w:rsidP="004C7045">
      <w:pPr>
        <w:tabs>
          <w:tab w:val="left" w:pos="3840"/>
        </w:tabs>
      </w:pPr>
    </w:p>
    <w:p w14:paraId="76C66BE4" w14:textId="77777777" w:rsidR="004C7045" w:rsidRPr="004065ED" w:rsidRDefault="004C7045" w:rsidP="00767B9A">
      <w:pPr>
        <w:pStyle w:val="Overskrift1"/>
        <w:numPr>
          <w:ilvl w:val="1"/>
          <w:numId w:val="6"/>
        </w:numPr>
        <w:spacing w:before="480"/>
        <w:ind w:left="426" w:hanging="426"/>
      </w:pPr>
      <w:bookmarkStart w:id="55" w:name="_Toc463600158"/>
      <w:r w:rsidRPr="004065ED">
        <w:t>Personlige administratorkontoer</w:t>
      </w:r>
      <w:bookmarkEnd w:id="55"/>
    </w:p>
    <w:p w14:paraId="3525F593" w14:textId="77777777" w:rsidR="004C7045" w:rsidRDefault="004C7045" w:rsidP="004C7045">
      <w:r>
        <w:t>Personlige administratorkontoer skal benyttes for å oppnå eller utføre administrative oppgaver. Administratorkontoene er knyttet til den ansattes digitale identitet.</w:t>
      </w:r>
    </w:p>
    <w:p w14:paraId="0C4AEA0A" w14:textId="77777777" w:rsidR="004C7045" w:rsidRDefault="004C7045" w:rsidP="004C7045"/>
    <w:tbl>
      <w:tblPr>
        <w:tblStyle w:val="Tabellrutenett"/>
        <w:tblW w:w="5000" w:type="pct"/>
        <w:tblLayout w:type="fixed"/>
        <w:tblLook w:val="04A0" w:firstRow="1" w:lastRow="0" w:firstColumn="1" w:lastColumn="0" w:noHBand="0" w:noVBand="1"/>
      </w:tblPr>
      <w:tblGrid>
        <w:gridCol w:w="1083"/>
        <w:gridCol w:w="6271"/>
        <w:gridCol w:w="541"/>
        <w:gridCol w:w="574"/>
        <w:gridCol w:w="585"/>
      </w:tblGrid>
      <w:tr w:rsidR="004C7045" w14:paraId="4C7EABE6" w14:textId="77777777" w:rsidTr="00597C27">
        <w:tc>
          <w:tcPr>
            <w:tcW w:w="4060" w:type="pct"/>
            <w:gridSpan w:val="2"/>
            <w:vMerge w:val="restart"/>
            <w:shd w:val="clear" w:color="auto" w:fill="ACB9CA" w:themeFill="text2" w:themeFillTint="66"/>
          </w:tcPr>
          <w:p w14:paraId="310128BF" w14:textId="77777777" w:rsidR="004C7045" w:rsidRDefault="004C7045" w:rsidP="00597C27">
            <w:pPr>
              <w:jc w:val="center"/>
            </w:pPr>
            <w:r w:rsidRPr="0039108E">
              <w:rPr>
                <w:sz w:val="28"/>
              </w:rPr>
              <w:t>Sikkerhetsprinsipp</w:t>
            </w:r>
            <w:r>
              <w:rPr>
                <w:sz w:val="28"/>
              </w:rPr>
              <w:t>er for personlige administratorkontoer</w:t>
            </w:r>
          </w:p>
        </w:tc>
        <w:tc>
          <w:tcPr>
            <w:tcW w:w="940" w:type="pct"/>
            <w:gridSpan w:val="3"/>
            <w:shd w:val="clear" w:color="auto" w:fill="ACB9CA" w:themeFill="text2" w:themeFillTint="66"/>
          </w:tcPr>
          <w:p w14:paraId="1484FA2F" w14:textId="77777777" w:rsidR="004C7045" w:rsidRDefault="004C7045" w:rsidP="00597C27">
            <w:pPr>
              <w:jc w:val="center"/>
            </w:pPr>
            <w:r>
              <w:t>Etterlevd</w:t>
            </w:r>
          </w:p>
        </w:tc>
      </w:tr>
      <w:tr w:rsidR="004C7045" w14:paraId="6752B863" w14:textId="77777777" w:rsidTr="00597C27">
        <w:tc>
          <w:tcPr>
            <w:tcW w:w="4060" w:type="pct"/>
            <w:gridSpan w:val="2"/>
            <w:vMerge/>
            <w:shd w:val="clear" w:color="auto" w:fill="ACB9CA" w:themeFill="text2" w:themeFillTint="66"/>
          </w:tcPr>
          <w:p w14:paraId="329573B1" w14:textId="77777777" w:rsidR="004C7045" w:rsidRDefault="004C7045" w:rsidP="00597C27"/>
        </w:tc>
        <w:tc>
          <w:tcPr>
            <w:tcW w:w="299" w:type="pct"/>
          </w:tcPr>
          <w:p w14:paraId="2A841EAD" w14:textId="77777777" w:rsidR="004C7045" w:rsidRDefault="004C7045" w:rsidP="00597C27">
            <w:pPr>
              <w:jc w:val="center"/>
            </w:pPr>
            <w:r>
              <w:t>JA</w:t>
            </w:r>
          </w:p>
        </w:tc>
        <w:tc>
          <w:tcPr>
            <w:tcW w:w="317" w:type="pct"/>
          </w:tcPr>
          <w:p w14:paraId="2999905E" w14:textId="77777777" w:rsidR="004C7045" w:rsidRDefault="004C7045" w:rsidP="00597C27">
            <w:pPr>
              <w:jc w:val="center"/>
            </w:pPr>
            <w:r>
              <w:t>NEI</w:t>
            </w:r>
          </w:p>
        </w:tc>
        <w:tc>
          <w:tcPr>
            <w:tcW w:w="324" w:type="pct"/>
          </w:tcPr>
          <w:p w14:paraId="03441E80" w14:textId="77777777" w:rsidR="004C7045" w:rsidRDefault="004C7045" w:rsidP="00597C27">
            <w:pPr>
              <w:jc w:val="center"/>
            </w:pPr>
            <w:r>
              <w:t>I/R</w:t>
            </w:r>
          </w:p>
        </w:tc>
      </w:tr>
      <w:tr w:rsidR="004C7045" w14:paraId="144BD5D1" w14:textId="77777777" w:rsidTr="00597C27">
        <w:tc>
          <w:tcPr>
            <w:tcW w:w="598" w:type="pct"/>
          </w:tcPr>
          <w:p w14:paraId="6B78AE64" w14:textId="77777777" w:rsidR="004C7045" w:rsidRDefault="004C7045" w:rsidP="00597C27">
            <w:r>
              <w:t>4.1</w:t>
            </w:r>
          </w:p>
        </w:tc>
        <w:tc>
          <w:tcPr>
            <w:tcW w:w="3463" w:type="pct"/>
          </w:tcPr>
          <w:p w14:paraId="0FC72FE9" w14:textId="77777777" w:rsidR="004C7045" w:rsidRPr="005E6640" w:rsidRDefault="004C7045" w:rsidP="00597C27">
            <w:pPr>
              <w:rPr>
                <w:sz w:val="20"/>
              </w:rPr>
            </w:pPr>
            <w:r>
              <w:rPr>
                <w:sz w:val="20"/>
              </w:rPr>
              <w:t xml:space="preserve">Administratorkontoer skal knyttes opp mot en digital identitet, slik at kravet om </w:t>
            </w:r>
            <w:proofErr w:type="spellStart"/>
            <w:r>
              <w:rPr>
                <w:sz w:val="20"/>
              </w:rPr>
              <w:t>uavviselighet</w:t>
            </w:r>
            <w:proofErr w:type="spellEnd"/>
            <w:r>
              <w:rPr>
                <w:sz w:val="20"/>
              </w:rPr>
              <w:t xml:space="preserve"> og sporbarhet ivaretas.</w:t>
            </w:r>
          </w:p>
        </w:tc>
        <w:tc>
          <w:tcPr>
            <w:tcW w:w="299" w:type="pct"/>
          </w:tcPr>
          <w:p w14:paraId="6785C19A" w14:textId="77777777" w:rsidR="004C7045" w:rsidRDefault="004C7045" w:rsidP="00597C27"/>
        </w:tc>
        <w:tc>
          <w:tcPr>
            <w:tcW w:w="317" w:type="pct"/>
          </w:tcPr>
          <w:p w14:paraId="1161277C" w14:textId="77777777" w:rsidR="004C7045" w:rsidRDefault="004C7045" w:rsidP="00597C27"/>
        </w:tc>
        <w:tc>
          <w:tcPr>
            <w:tcW w:w="324" w:type="pct"/>
          </w:tcPr>
          <w:p w14:paraId="57348129" w14:textId="77777777" w:rsidR="004C7045" w:rsidRDefault="004C7045" w:rsidP="00597C27"/>
        </w:tc>
      </w:tr>
      <w:tr w:rsidR="004C7045" w14:paraId="4708F167" w14:textId="77777777" w:rsidTr="00597C27">
        <w:tc>
          <w:tcPr>
            <w:tcW w:w="598" w:type="pct"/>
          </w:tcPr>
          <w:p w14:paraId="3C567730" w14:textId="77777777" w:rsidR="004C7045" w:rsidRDefault="004C7045" w:rsidP="00597C27">
            <w:r>
              <w:t>4.2</w:t>
            </w:r>
          </w:p>
        </w:tc>
        <w:tc>
          <w:tcPr>
            <w:tcW w:w="3463" w:type="pct"/>
          </w:tcPr>
          <w:p w14:paraId="5C27321F" w14:textId="77777777" w:rsidR="004C7045" w:rsidRPr="005E6640" w:rsidRDefault="004C7045" w:rsidP="00597C27">
            <w:pPr>
              <w:rPr>
                <w:sz w:val="20"/>
              </w:rPr>
            </w:pPr>
            <w:r>
              <w:rPr>
                <w:sz w:val="20"/>
              </w:rPr>
              <w:t>Administratorkontoer skal følge instruks for passordsikkerhet</w:t>
            </w:r>
          </w:p>
        </w:tc>
        <w:tc>
          <w:tcPr>
            <w:tcW w:w="299" w:type="pct"/>
          </w:tcPr>
          <w:p w14:paraId="66BAA640" w14:textId="77777777" w:rsidR="004C7045" w:rsidRDefault="004C7045" w:rsidP="00597C27"/>
        </w:tc>
        <w:tc>
          <w:tcPr>
            <w:tcW w:w="317" w:type="pct"/>
          </w:tcPr>
          <w:p w14:paraId="2188E109" w14:textId="77777777" w:rsidR="004C7045" w:rsidRDefault="004C7045" w:rsidP="00597C27"/>
        </w:tc>
        <w:tc>
          <w:tcPr>
            <w:tcW w:w="324" w:type="pct"/>
          </w:tcPr>
          <w:p w14:paraId="1B2DCC72" w14:textId="77777777" w:rsidR="004C7045" w:rsidRDefault="004C7045" w:rsidP="00597C27"/>
        </w:tc>
      </w:tr>
      <w:tr w:rsidR="004C7045" w14:paraId="3AA7FC62" w14:textId="77777777" w:rsidTr="00597C27">
        <w:tc>
          <w:tcPr>
            <w:tcW w:w="598" w:type="pct"/>
          </w:tcPr>
          <w:p w14:paraId="3D21DAE7" w14:textId="77777777" w:rsidR="004C7045" w:rsidRDefault="004C7045" w:rsidP="00597C27">
            <w:r>
              <w:t>4.3</w:t>
            </w:r>
          </w:p>
        </w:tc>
        <w:tc>
          <w:tcPr>
            <w:tcW w:w="3463" w:type="pct"/>
          </w:tcPr>
          <w:p w14:paraId="56D7ABA1" w14:textId="77777777" w:rsidR="004C7045" w:rsidRDefault="004C7045" w:rsidP="00597C27">
            <w:pPr>
              <w:rPr>
                <w:sz w:val="20"/>
              </w:rPr>
            </w:pPr>
            <w:r>
              <w:rPr>
                <w:sz w:val="20"/>
              </w:rPr>
              <w:t>Kravene til passordlengde og -kompleksitet håndheves automatisk av systemet.</w:t>
            </w:r>
          </w:p>
        </w:tc>
        <w:tc>
          <w:tcPr>
            <w:tcW w:w="299" w:type="pct"/>
          </w:tcPr>
          <w:p w14:paraId="2AE025EB" w14:textId="77777777" w:rsidR="004C7045" w:rsidRDefault="004C7045" w:rsidP="00597C27"/>
        </w:tc>
        <w:tc>
          <w:tcPr>
            <w:tcW w:w="317" w:type="pct"/>
          </w:tcPr>
          <w:p w14:paraId="741B6775" w14:textId="77777777" w:rsidR="004C7045" w:rsidRDefault="004C7045" w:rsidP="00597C27"/>
        </w:tc>
        <w:tc>
          <w:tcPr>
            <w:tcW w:w="324" w:type="pct"/>
          </w:tcPr>
          <w:p w14:paraId="5A5CF175" w14:textId="77777777" w:rsidR="004C7045" w:rsidRDefault="004C7045" w:rsidP="00597C27"/>
        </w:tc>
      </w:tr>
      <w:tr w:rsidR="004C7045" w14:paraId="798382B6" w14:textId="77777777" w:rsidTr="00597C27">
        <w:tc>
          <w:tcPr>
            <w:tcW w:w="598" w:type="pct"/>
          </w:tcPr>
          <w:p w14:paraId="5989FE23" w14:textId="77777777" w:rsidR="004C7045" w:rsidRDefault="004C7045" w:rsidP="00597C27">
            <w:r>
              <w:t>4.4</w:t>
            </w:r>
          </w:p>
        </w:tc>
        <w:tc>
          <w:tcPr>
            <w:tcW w:w="3463" w:type="pct"/>
          </w:tcPr>
          <w:p w14:paraId="1DE769F2" w14:textId="77777777" w:rsidR="004C7045" w:rsidRPr="005E6640" w:rsidRDefault="004C7045" w:rsidP="00597C27">
            <w:pPr>
              <w:rPr>
                <w:sz w:val="20"/>
              </w:rPr>
            </w:pPr>
            <w:r>
              <w:rPr>
                <w:sz w:val="20"/>
              </w:rPr>
              <w:t>Administratortilgang skal begrenses iht. dokumentert behov</w:t>
            </w:r>
          </w:p>
        </w:tc>
        <w:tc>
          <w:tcPr>
            <w:tcW w:w="299" w:type="pct"/>
          </w:tcPr>
          <w:p w14:paraId="51D82B99" w14:textId="77777777" w:rsidR="004C7045" w:rsidRDefault="004C7045" w:rsidP="00597C27"/>
        </w:tc>
        <w:tc>
          <w:tcPr>
            <w:tcW w:w="317" w:type="pct"/>
          </w:tcPr>
          <w:p w14:paraId="6D0D7FBF" w14:textId="77777777" w:rsidR="004C7045" w:rsidRDefault="004C7045" w:rsidP="00597C27"/>
        </w:tc>
        <w:tc>
          <w:tcPr>
            <w:tcW w:w="324" w:type="pct"/>
          </w:tcPr>
          <w:p w14:paraId="39EAA332" w14:textId="77777777" w:rsidR="004C7045" w:rsidRDefault="004C7045" w:rsidP="00597C27"/>
        </w:tc>
      </w:tr>
      <w:tr w:rsidR="004C7045" w14:paraId="15E53889" w14:textId="77777777" w:rsidTr="00597C27">
        <w:tc>
          <w:tcPr>
            <w:tcW w:w="598" w:type="pct"/>
          </w:tcPr>
          <w:p w14:paraId="453A803F" w14:textId="77777777" w:rsidR="004C7045" w:rsidRDefault="004C7045" w:rsidP="00597C27">
            <w:r>
              <w:t>4.5</w:t>
            </w:r>
          </w:p>
        </w:tc>
        <w:tc>
          <w:tcPr>
            <w:tcW w:w="3463" w:type="pct"/>
          </w:tcPr>
          <w:p w14:paraId="7056BBBD" w14:textId="77777777" w:rsidR="004C7045" w:rsidRDefault="004C7045" w:rsidP="00597C27">
            <w:pPr>
              <w:rPr>
                <w:sz w:val="20"/>
              </w:rPr>
            </w:pPr>
            <w:r>
              <w:rPr>
                <w:sz w:val="20"/>
              </w:rPr>
              <w:t>Administratorkontoer</w:t>
            </w:r>
            <w:r w:rsidRPr="005E6640">
              <w:rPr>
                <w:sz w:val="20"/>
              </w:rPr>
              <w:t xml:space="preserve"> skal deaktiveres </w:t>
            </w:r>
            <w:r>
              <w:rPr>
                <w:sz w:val="20"/>
              </w:rPr>
              <w:t>når behovet bortfaller</w:t>
            </w:r>
          </w:p>
        </w:tc>
        <w:tc>
          <w:tcPr>
            <w:tcW w:w="299" w:type="pct"/>
          </w:tcPr>
          <w:p w14:paraId="4A6D2D1B" w14:textId="77777777" w:rsidR="004C7045" w:rsidRDefault="004C7045" w:rsidP="00597C27"/>
        </w:tc>
        <w:tc>
          <w:tcPr>
            <w:tcW w:w="317" w:type="pct"/>
          </w:tcPr>
          <w:p w14:paraId="596850EE" w14:textId="77777777" w:rsidR="004C7045" w:rsidRDefault="004C7045" w:rsidP="00597C27"/>
        </w:tc>
        <w:tc>
          <w:tcPr>
            <w:tcW w:w="324" w:type="pct"/>
          </w:tcPr>
          <w:p w14:paraId="11F5986D" w14:textId="77777777" w:rsidR="004C7045" w:rsidRDefault="004C7045" w:rsidP="00597C27"/>
        </w:tc>
      </w:tr>
    </w:tbl>
    <w:p w14:paraId="15B69652" w14:textId="77777777" w:rsidR="004C7045" w:rsidRPr="008016D5" w:rsidRDefault="004C7045" w:rsidP="004C7045"/>
    <w:p w14:paraId="18B18442" w14:textId="77777777" w:rsidR="004C7045" w:rsidRPr="003E1DCE" w:rsidRDefault="004C7045" w:rsidP="00767B9A">
      <w:pPr>
        <w:pStyle w:val="Overskrift1"/>
        <w:numPr>
          <w:ilvl w:val="1"/>
          <w:numId w:val="6"/>
        </w:numPr>
        <w:spacing w:before="480"/>
        <w:ind w:left="426" w:hanging="426"/>
      </w:pPr>
      <w:bookmarkStart w:id="56" w:name="_Toc463600159"/>
      <w:r w:rsidRPr="003E1DCE">
        <w:t>Upersonlige system- og administratorkontoer</w:t>
      </w:r>
      <w:bookmarkEnd w:id="56"/>
    </w:p>
    <w:p w14:paraId="6D2BA1DA" w14:textId="77777777" w:rsidR="004C7045" w:rsidRDefault="004C7045" w:rsidP="004C7045">
      <w:r>
        <w:t>Med upersonlige system- og administratorkontoer menes kontoer som ikke er knyttet til person, dvs. kontoer som ”</w:t>
      </w:r>
      <w:proofErr w:type="spellStart"/>
      <w:r>
        <w:t>root</w:t>
      </w:r>
      <w:proofErr w:type="spellEnd"/>
      <w:r>
        <w:t>”, ”</w:t>
      </w:r>
      <w:proofErr w:type="spellStart"/>
      <w:r>
        <w:t>db_admin</w:t>
      </w:r>
      <w:proofErr w:type="spellEnd"/>
      <w:r>
        <w:t xml:space="preserve">”, ”administrator” og så videre, samt også </w:t>
      </w:r>
      <w:proofErr w:type="spellStart"/>
      <w:r>
        <w:t>servicekontoer</w:t>
      </w:r>
      <w:proofErr w:type="spellEnd"/>
      <w:r>
        <w:t>. Tilgang til disse skal begrenses.</w:t>
      </w:r>
    </w:p>
    <w:p w14:paraId="3DED2C25" w14:textId="77777777" w:rsidR="004C7045" w:rsidRPr="009C0AF5" w:rsidRDefault="004C7045" w:rsidP="004C7045"/>
    <w:tbl>
      <w:tblPr>
        <w:tblStyle w:val="Tabellrutenett"/>
        <w:tblW w:w="5000" w:type="pct"/>
        <w:tblLayout w:type="fixed"/>
        <w:tblLook w:val="04A0" w:firstRow="1" w:lastRow="0" w:firstColumn="1" w:lastColumn="0" w:noHBand="0" w:noVBand="1"/>
      </w:tblPr>
      <w:tblGrid>
        <w:gridCol w:w="1083"/>
        <w:gridCol w:w="6271"/>
        <w:gridCol w:w="541"/>
        <w:gridCol w:w="574"/>
        <w:gridCol w:w="585"/>
      </w:tblGrid>
      <w:tr w:rsidR="004C7045" w14:paraId="7A9EC99E" w14:textId="77777777" w:rsidTr="00597C27">
        <w:tc>
          <w:tcPr>
            <w:tcW w:w="4060" w:type="pct"/>
            <w:gridSpan w:val="2"/>
            <w:vMerge w:val="restart"/>
            <w:shd w:val="clear" w:color="auto" w:fill="ACB9CA" w:themeFill="text2" w:themeFillTint="66"/>
          </w:tcPr>
          <w:p w14:paraId="4EC35C56" w14:textId="77777777" w:rsidR="004C7045" w:rsidRDefault="004C7045" w:rsidP="00597C27">
            <w:pPr>
              <w:jc w:val="center"/>
            </w:pPr>
            <w:r w:rsidRPr="0039108E">
              <w:rPr>
                <w:sz w:val="28"/>
              </w:rPr>
              <w:t>Sikkerhetsprinsipp</w:t>
            </w:r>
            <w:r>
              <w:rPr>
                <w:sz w:val="28"/>
              </w:rPr>
              <w:t>er for upersonlige system- og administrasjonskontoer</w:t>
            </w:r>
          </w:p>
        </w:tc>
        <w:tc>
          <w:tcPr>
            <w:tcW w:w="940" w:type="pct"/>
            <w:gridSpan w:val="3"/>
            <w:shd w:val="clear" w:color="auto" w:fill="ACB9CA" w:themeFill="text2" w:themeFillTint="66"/>
          </w:tcPr>
          <w:p w14:paraId="37BA215D" w14:textId="77777777" w:rsidR="004C7045" w:rsidRDefault="004C7045" w:rsidP="00597C27">
            <w:pPr>
              <w:jc w:val="center"/>
            </w:pPr>
            <w:r>
              <w:t>Etterlevd</w:t>
            </w:r>
          </w:p>
        </w:tc>
      </w:tr>
      <w:tr w:rsidR="004C7045" w14:paraId="738A6BCB" w14:textId="77777777" w:rsidTr="00597C27">
        <w:tc>
          <w:tcPr>
            <w:tcW w:w="4060" w:type="pct"/>
            <w:gridSpan w:val="2"/>
            <w:vMerge/>
          </w:tcPr>
          <w:p w14:paraId="38A9B4A0" w14:textId="77777777" w:rsidR="004C7045" w:rsidRDefault="004C7045" w:rsidP="00597C27"/>
        </w:tc>
        <w:tc>
          <w:tcPr>
            <w:tcW w:w="299" w:type="pct"/>
          </w:tcPr>
          <w:p w14:paraId="61832C46" w14:textId="77777777" w:rsidR="004C7045" w:rsidRDefault="004C7045" w:rsidP="00597C27">
            <w:pPr>
              <w:jc w:val="center"/>
            </w:pPr>
            <w:r>
              <w:t>JA</w:t>
            </w:r>
          </w:p>
        </w:tc>
        <w:tc>
          <w:tcPr>
            <w:tcW w:w="317" w:type="pct"/>
          </w:tcPr>
          <w:p w14:paraId="00466495" w14:textId="77777777" w:rsidR="004C7045" w:rsidRDefault="004C7045" w:rsidP="00597C27">
            <w:pPr>
              <w:jc w:val="center"/>
            </w:pPr>
            <w:r>
              <w:t>NEI</w:t>
            </w:r>
          </w:p>
        </w:tc>
        <w:tc>
          <w:tcPr>
            <w:tcW w:w="324" w:type="pct"/>
          </w:tcPr>
          <w:p w14:paraId="278D51DE" w14:textId="77777777" w:rsidR="004C7045" w:rsidRDefault="004C7045" w:rsidP="00597C27">
            <w:pPr>
              <w:jc w:val="center"/>
            </w:pPr>
            <w:r>
              <w:t>I/R</w:t>
            </w:r>
          </w:p>
        </w:tc>
      </w:tr>
      <w:tr w:rsidR="004C7045" w14:paraId="0DAABB87" w14:textId="77777777" w:rsidTr="00597C27">
        <w:tc>
          <w:tcPr>
            <w:tcW w:w="598" w:type="pct"/>
            <w:shd w:val="clear" w:color="auto" w:fill="auto"/>
          </w:tcPr>
          <w:p w14:paraId="2056312D" w14:textId="77777777" w:rsidR="004C7045" w:rsidRDefault="004C7045" w:rsidP="00597C27">
            <w:r>
              <w:lastRenderedPageBreak/>
              <w:t>5.1</w:t>
            </w:r>
          </w:p>
        </w:tc>
        <w:tc>
          <w:tcPr>
            <w:tcW w:w="3463" w:type="pct"/>
            <w:shd w:val="clear" w:color="auto" w:fill="auto"/>
          </w:tcPr>
          <w:p w14:paraId="25A94A84" w14:textId="77777777" w:rsidR="004C7045" w:rsidRPr="008016D5" w:rsidRDefault="004C7045" w:rsidP="00597C27">
            <w:pPr>
              <w:rPr>
                <w:sz w:val="20"/>
              </w:rPr>
            </w:pPr>
            <w:r>
              <w:rPr>
                <w:sz w:val="20"/>
              </w:rPr>
              <w:t xml:space="preserve">System- og administratorbrukere skal opprettes med unike passord, og passordet skal ha høy kompleksitet, i tråd med instruks om passord </w:t>
            </w:r>
          </w:p>
        </w:tc>
        <w:tc>
          <w:tcPr>
            <w:tcW w:w="299" w:type="pct"/>
          </w:tcPr>
          <w:p w14:paraId="6A9C6226" w14:textId="77777777" w:rsidR="004C7045" w:rsidRDefault="004C7045" w:rsidP="00597C27"/>
        </w:tc>
        <w:tc>
          <w:tcPr>
            <w:tcW w:w="317" w:type="pct"/>
          </w:tcPr>
          <w:p w14:paraId="0C6E2E7D" w14:textId="77777777" w:rsidR="004C7045" w:rsidRDefault="004C7045" w:rsidP="00597C27"/>
        </w:tc>
        <w:tc>
          <w:tcPr>
            <w:tcW w:w="324" w:type="pct"/>
          </w:tcPr>
          <w:p w14:paraId="79FA2D59" w14:textId="77777777" w:rsidR="004C7045" w:rsidRDefault="004C7045" w:rsidP="00597C27"/>
        </w:tc>
      </w:tr>
      <w:tr w:rsidR="004C7045" w14:paraId="43A8D83F" w14:textId="77777777" w:rsidTr="00597C27">
        <w:tc>
          <w:tcPr>
            <w:tcW w:w="598" w:type="pct"/>
          </w:tcPr>
          <w:p w14:paraId="69E8D7D2" w14:textId="77777777" w:rsidR="004C7045" w:rsidRDefault="004C7045" w:rsidP="00597C27">
            <w:r>
              <w:t>5.2</w:t>
            </w:r>
          </w:p>
        </w:tc>
        <w:tc>
          <w:tcPr>
            <w:tcW w:w="3463" w:type="pct"/>
          </w:tcPr>
          <w:p w14:paraId="24AC92D2" w14:textId="77777777" w:rsidR="004C7045" w:rsidRPr="005E6640" w:rsidRDefault="004C7045" w:rsidP="00597C27">
            <w:pPr>
              <w:rPr>
                <w:sz w:val="20"/>
              </w:rPr>
            </w:pPr>
            <w:r>
              <w:rPr>
                <w:sz w:val="20"/>
              </w:rPr>
              <w:t>System- og administratorpassord skal inngå i virksomhetens passordhvelv.</w:t>
            </w:r>
          </w:p>
        </w:tc>
        <w:tc>
          <w:tcPr>
            <w:tcW w:w="299" w:type="pct"/>
          </w:tcPr>
          <w:p w14:paraId="0B893B9D" w14:textId="77777777" w:rsidR="004C7045" w:rsidRDefault="004C7045" w:rsidP="00597C27"/>
        </w:tc>
        <w:tc>
          <w:tcPr>
            <w:tcW w:w="317" w:type="pct"/>
          </w:tcPr>
          <w:p w14:paraId="2AC0A7CA" w14:textId="77777777" w:rsidR="004C7045" w:rsidRDefault="004C7045" w:rsidP="00597C27"/>
        </w:tc>
        <w:tc>
          <w:tcPr>
            <w:tcW w:w="324" w:type="pct"/>
          </w:tcPr>
          <w:p w14:paraId="3BF1BB3D" w14:textId="77777777" w:rsidR="004C7045" w:rsidRDefault="004C7045" w:rsidP="00597C27"/>
        </w:tc>
      </w:tr>
    </w:tbl>
    <w:p w14:paraId="3F7CAE7F" w14:textId="77777777" w:rsidR="004C7045" w:rsidRPr="003E1DCE" w:rsidRDefault="004C7045" w:rsidP="00767B9A">
      <w:pPr>
        <w:pStyle w:val="Overskrift1"/>
        <w:numPr>
          <w:ilvl w:val="1"/>
          <w:numId w:val="6"/>
        </w:numPr>
        <w:spacing w:before="480"/>
        <w:ind w:left="426" w:hanging="426"/>
      </w:pPr>
      <w:bookmarkStart w:id="57" w:name="_Toc463600160"/>
      <w:r w:rsidRPr="003E1DCE">
        <w:t>Autentisering</w:t>
      </w:r>
      <w:bookmarkEnd w:id="57"/>
    </w:p>
    <w:p w14:paraId="2D3F0E29" w14:textId="77777777" w:rsidR="004C7045" w:rsidRDefault="004C7045" w:rsidP="004C7045">
      <w:r>
        <w:t>Med autentisering menes som regel verifisering av en brukerkonto gjennom passord eller andre mekanismer. En digital identitet kan ha flere brukerkontoer, og tilgang til informasjonssystemer styres som hovedregel gjennom autentiseringen av en brukerkontos passord.</w:t>
      </w:r>
    </w:p>
    <w:p w14:paraId="670F146F" w14:textId="77777777" w:rsidR="004C7045" w:rsidRDefault="004C7045" w:rsidP="004C7045"/>
    <w:p w14:paraId="488FC27C" w14:textId="77777777" w:rsidR="004C7045" w:rsidRDefault="004C7045" w:rsidP="004C7045">
      <w:r>
        <w:t>Pasientjournalloven §22 angir at det skal være tilgangs</w:t>
      </w:r>
      <w:r>
        <w:softHyphen/>
        <w:t>styring, log</w:t>
      </w:r>
      <w:r>
        <w:softHyphen/>
        <w:t>ging og etterføl</w:t>
      </w:r>
      <w:r>
        <w:softHyphen/>
        <w:t xml:space="preserve">gende kontroll. </w:t>
      </w:r>
    </w:p>
    <w:p w14:paraId="4E24F8EC" w14:textId="77777777" w:rsidR="004C7045" w:rsidRDefault="004C7045" w:rsidP="004C7045"/>
    <w:p w14:paraId="7B6E4275" w14:textId="77777777" w:rsidR="004C7045" w:rsidRDefault="004C7045" w:rsidP="004C7045"/>
    <w:tbl>
      <w:tblPr>
        <w:tblStyle w:val="Tabellrutenett"/>
        <w:tblW w:w="5000" w:type="pct"/>
        <w:tblLayout w:type="fixed"/>
        <w:tblLook w:val="04A0" w:firstRow="1" w:lastRow="0" w:firstColumn="1" w:lastColumn="0" w:noHBand="0" w:noVBand="1"/>
      </w:tblPr>
      <w:tblGrid>
        <w:gridCol w:w="1006"/>
        <w:gridCol w:w="78"/>
        <w:gridCol w:w="6006"/>
        <w:gridCol w:w="264"/>
        <w:gridCol w:w="449"/>
        <w:gridCol w:w="92"/>
        <w:gridCol w:w="574"/>
        <w:gridCol w:w="71"/>
        <w:gridCol w:w="514"/>
      </w:tblGrid>
      <w:tr w:rsidR="004C7045" w14:paraId="2680ADDC" w14:textId="77777777" w:rsidTr="00597C27">
        <w:tc>
          <w:tcPr>
            <w:tcW w:w="4061" w:type="pct"/>
            <w:gridSpan w:val="4"/>
            <w:vMerge w:val="restart"/>
            <w:shd w:val="clear" w:color="auto" w:fill="ACB9CA" w:themeFill="text2" w:themeFillTint="66"/>
          </w:tcPr>
          <w:p w14:paraId="4FF882B5" w14:textId="77777777" w:rsidR="004C7045" w:rsidRDefault="004C7045" w:rsidP="00597C27">
            <w:pPr>
              <w:jc w:val="center"/>
            </w:pPr>
            <w:bookmarkStart w:id="58" w:name="OLE_LINK5"/>
            <w:bookmarkStart w:id="59" w:name="OLE_LINK6"/>
            <w:r w:rsidRPr="0039108E">
              <w:rPr>
                <w:sz w:val="28"/>
              </w:rPr>
              <w:t>Sikkerhetsprinsipp</w:t>
            </w:r>
            <w:r>
              <w:rPr>
                <w:sz w:val="28"/>
              </w:rPr>
              <w:t>er for autentisering</w:t>
            </w:r>
          </w:p>
        </w:tc>
        <w:tc>
          <w:tcPr>
            <w:tcW w:w="939" w:type="pct"/>
            <w:gridSpan w:val="5"/>
            <w:shd w:val="clear" w:color="auto" w:fill="ACB9CA" w:themeFill="text2" w:themeFillTint="66"/>
          </w:tcPr>
          <w:p w14:paraId="0BBB2B81" w14:textId="77777777" w:rsidR="004C7045" w:rsidRDefault="004C7045" w:rsidP="00597C27">
            <w:pPr>
              <w:jc w:val="center"/>
            </w:pPr>
            <w:r>
              <w:t>Etterlevd</w:t>
            </w:r>
          </w:p>
        </w:tc>
      </w:tr>
      <w:tr w:rsidR="004C7045" w14:paraId="6C3D8168" w14:textId="77777777" w:rsidTr="00597C27">
        <w:tc>
          <w:tcPr>
            <w:tcW w:w="4061" w:type="pct"/>
            <w:gridSpan w:val="4"/>
            <w:vMerge/>
          </w:tcPr>
          <w:p w14:paraId="319A9B07" w14:textId="77777777" w:rsidR="004C7045" w:rsidRDefault="004C7045" w:rsidP="00597C27"/>
        </w:tc>
        <w:tc>
          <w:tcPr>
            <w:tcW w:w="299" w:type="pct"/>
            <w:gridSpan w:val="2"/>
          </w:tcPr>
          <w:p w14:paraId="133A27AC" w14:textId="77777777" w:rsidR="004C7045" w:rsidRDefault="004C7045" w:rsidP="00597C27">
            <w:pPr>
              <w:jc w:val="center"/>
            </w:pPr>
            <w:r>
              <w:t>JA</w:t>
            </w:r>
          </w:p>
        </w:tc>
        <w:tc>
          <w:tcPr>
            <w:tcW w:w="317" w:type="pct"/>
          </w:tcPr>
          <w:p w14:paraId="3910B9F1" w14:textId="77777777" w:rsidR="004C7045" w:rsidRDefault="004C7045" w:rsidP="00597C27">
            <w:pPr>
              <w:jc w:val="center"/>
            </w:pPr>
            <w:r>
              <w:t>NEI</w:t>
            </w:r>
          </w:p>
        </w:tc>
        <w:tc>
          <w:tcPr>
            <w:tcW w:w="323" w:type="pct"/>
            <w:gridSpan w:val="2"/>
          </w:tcPr>
          <w:p w14:paraId="51BA1ED4" w14:textId="77777777" w:rsidR="004C7045" w:rsidRDefault="004C7045" w:rsidP="00597C27">
            <w:pPr>
              <w:jc w:val="center"/>
            </w:pPr>
            <w:r>
              <w:t>I/R</w:t>
            </w:r>
          </w:p>
        </w:tc>
      </w:tr>
      <w:tr w:rsidR="004C7045" w14:paraId="25D36A87" w14:textId="77777777" w:rsidTr="00597C27">
        <w:tc>
          <w:tcPr>
            <w:tcW w:w="598" w:type="pct"/>
            <w:gridSpan w:val="2"/>
          </w:tcPr>
          <w:p w14:paraId="0E9A5D2F" w14:textId="77777777" w:rsidR="004C7045" w:rsidRDefault="004C7045" w:rsidP="00597C27">
            <w:r>
              <w:t>6.1</w:t>
            </w:r>
          </w:p>
        </w:tc>
        <w:tc>
          <w:tcPr>
            <w:tcW w:w="3463" w:type="pct"/>
            <w:gridSpan w:val="2"/>
          </w:tcPr>
          <w:p w14:paraId="52F584DA" w14:textId="77777777" w:rsidR="004C7045" w:rsidRPr="005E6640" w:rsidRDefault="004C7045" w:rsidP="00597C27">
            <w:pPr>
              <w:rPr>
                <w:sz w:val="20"/>
              </w:rPr>
            </w:pPr>
            <w:r w:rsidRPr="005E6640">
              <w:rPr>
                <w:sz w:val="20"/>
              </w:rPr>
              <w:t>Autentisering skal gjøres mot sentral autentiseringsløsning</w:t>
            </w:r>
          </w:p>
        </w:tc>
        <w:tc>
          <w:tcPr>
            <w:tcW w:w="299" w:type="pct"/>
            <w:gridSpan w:val="2"/>
          </w:tcPr>
          <w:p w14:paraId="2FF6828D" w14:textId="77777777" w:rsidR="004C7045" w:rsidRDefault="004C7045" w:rsidP="00597C27"/>
        </w:tc>
        <w:tc>
          <w:tcPr>
            <w:tcW w:w="317" w:type="pct"/>
          </w:tcPr>
          <w:p w14:paraId="1EFB2F85" w14:textId="77777777" w:rsidR="004C7045" w:rsidRDefault="004C7045" w:rsidP="00597C27"/>
        </w:tc>
        <w:tc>
          <w:tcPr>
            <w:tcW w:w="323" w:type="pct"/>
            <w:gridSpan w:val="2"/>
          </w:tcPr>
          <w:p w14:paraId="255AC20E" w14:textId="77777777" w:rsidR="004C7045" w:rsidRDefault="004C7045" w:rsidP="00597C27"/>
        </w:tc>
      </w:tr>
      <w:tr w:rsidR="004C7045" w14:paraId="36823673" w14:textId="77777777" w:rsidTr="00597C27">
        <w:tc>
          <w:tcPr>
            <w:tcW w:w="598" w:type="pct"/>
            <w:gridSpan w:val="2"/>
          </w:tcPr>
          <w:p w14:paraId="3AAA95E9" w14:textId="77777777" w:rsidR="004C7045" w:rsidRDefault="004C7045" w:rsidP="00597C27">
            <w:r>
              <w:t>6.2</w:t>
            </w:r>
          </w:p>
        </w:tc>
        <w:tc>
          <w:tcPr>
            <w:tcW w:w="3463" w:type="pct"/>
            <w:gridSpan w:val="2"/>
          </w:tcPr>
          <w:p w14:paraId="3D45CF75" w14:textId="77777777" w:rsidR="004C7045" w:rsidRPr="005E6640" w:rsidRDefault="004C7045" w:rsidP="00597C27">
            <w:pPr>
              <w:rPr>
                <w:sz w:val="20"/>
              </w:rPr>
            </w:pPr>
            <w:r w:rsidRPr="005E6640">
              <w:rPr>
                <w:sz w:val="20"/>
              </w:rPr>
              <w:t>Passord skal transporteres kryptert</w:t>
            </w:r>
            <w:r>
              <w:rPr>
                <w:sz w:val="20"/>
              </w:rPr>
              <w:t xml:space="preserve"> etter gjeldende policy i Helse Sør-Øst.</w:t>
            </w:r>
          </w:p>
        </w:tc>
        <w:tc>
          <w:tcPr>
            <w:tcW w:w="299" w:type="pct"/>
            <w:gridSpan w:val="2"/>
          </w:tcPr>
          <w:p w14:paraId="3A347DBE" w14:textId="77777777" w:rsidR="004C7045" w:rsidRDefault="004C7045" w:rsidP="00597C27"/>
        </w:tc>
        <w:tc>
          <w:tcPr>
            <w:tcW w:w="317" w:type="pct"/>
          </w:tcPr>
          <w:p w14:paraId="0AC8AB62" w14:textId="77777777" w:rsidR="004C7045" w:rsidRDefault="004C7045" w:rsidP="00597C27"/>
        </w:tc>
        <w:tc>
          <w:tcPr>
            <w:tcW w:w="323" w:type="pct"/>
            <w:gridSpan w:val="2"/>
          </w:tcPr>
          <w:p w14:paraId="4F637B68" w14:textId="77777777" w:rsidR="004C7045" w:rsidRDefault="004C7045" w:rsidP="00597C27"/>
        </w:tc>
      </w:tr>
      <w:tr w:rsidR="004C7045" w14:paraId="37CAE6E4" w14:textId="77777777" w:rsidTr="00597C27">
        <w:tc>
          <w:tcPr>
            <w:tcW w:w="598" w:type="pct"/>
            <w:gridSpan w:val="2"/>
          </w:tcPr>
          <w:p w14:paraId="3C6FA24F" w14:textId="77777777" w:rsidR="004C7045" w:rsidRDefault="004C7045" w:rsidP="00597C27">
            <w:r>
              <w:t>6.3</w:t>
            </w:r>
          </w:p>
        </w:tc>
        <w:tc>
          <w:tcPr>
            <w:tcW w:w="3463" w:type="pct"/>
            <w:gridSpan w:val="2"/>
          </w:tcPr>
          <w:p w14:paraId="21B283F2" w14:textId="77777777" w:rsidR="004C7045" w:rsidRPr="005E6640" w:rsidRDefault="004C7045" w:rsidP="00597C27">
            <w:pPr>
              <w:rPr>
                <w:sz w:val="20"/>
              </w:rPr>
            </w:pPr>
            <w:r>
              <w:rPr>
                <w:sz w:val="20"/>
              </w:rPr>
              <w:t xml:space="preserve">Passord skal lagres som </w:t>
            </w:r>
            <w:proofErr w:type="spellStart"/>
            <w:r>
              <w:rPr>
                <w:sz w:val="20"/>
              </w:rPr>
              <w:t>hash</w:t>
            </w:r>
            <w:proofErr w:type="spellEnd"/>
            <w:r>
              <w:rPr>
                <w:sz w:val="20"/>
              </w:rPr>
              <w:t xml:space="preserve"> etter gjeldende policy i Helse Sør-Øst.</w:t>
            </w:r>
          </w:p>
        </w:tc>
        <w:tc>
          <w:tcPr>
            <w:tcW w:w="299" w:type="pct"/>
            <w:gridSpan w:val="2"/>
          </w:tcPr>
          <w:p w14:paraId="587CAD2F" w14:textId="77777777" w:rsidR="004C7045" w:rsidRDefault="004C7045" w:rsidP="00597C27"/>
        </w:tc>
        <w:tc>
          <w:tcPr>
            <w:tcW w:w="317" w:type="pct"/>
          </w:tcPr>
          <w:p w14:paraId="420CCED9" w14:textId="77777777" w:rsidR="004C7045" w:rsidRDefault="004C7045" w:rsidP="00597C27"/>
        </w:tc>
        <w:tc>
          <w:tcPr>
            <w:tcW w:w="323" w:type="pct"/>
            <w:gridSpan w:val="2"/>
          </w:tcPr>
          <w:p w14:paraId="00682E75" w14:textId="77777777" w:rsidR="004C7045" w:rsidRDefault="004C7045" w:rsidP="00597C27"/>
        </w:tc>
      </w:tr>
      <w:tr w:rsidR="004C7045" w14:paraId="12965A07" w14:textId="77777777" w:rsidTr="00597C27">
        <w:tc>
          <w:tcPr>
            <w:tcW w:w="598" w:type="pct"/>
            <w:gridSpan w:val="2"/>
          </w:tcPr>
          <w:p w14:paraId="7E088EFE" w14:textId="77777777" w:rsidR="004C7045" w:rsidRDefault="004C7045" w:rsidP="00597C27">
            <w:r>
              <w:t>6.4</w:t>
            </w:r>
          </w:p>
        </w:tc>
        <w:tc>
          <w:tcPr>
            <w:tcW w:w="3463" w:type="pct"/>
            <w:gridSpan w:val="2"/>
          </w:tcPr>
          <w:p w14:paraId="2962B085" w14:textId="77777777" w:rsidR="004C7045" w:rsidRPr="005E6640" w:rsidRDefault="004C7045" w:rsidP="00597C27">
            <w:pPr>
              <w:rPr>
                <w:sz w:val="20"/>
              </w:rPr>
            </w:pPr>
            <w:r>
              <w:rPr>
                <w:sz w:val="20"/>
              </w:rPr>
              <w:t xml:space="preserve">Systemet skal kunne håndheve vedtatt instruks for passordkompleksitet </w:t>
            </w:r>
          </w:p>
        </w:tc>
        <w:tc>
          <w:tcPr>
            <w:tcW w:w="299" w:type="pct"/>
            <w:gridSpan w:val="2"/>
          </w:tcPr>
          <w:p w14:paraId="4A1A96BD" w14:textId="77777777" w:rsidR="004C7045" w:rsidRDefault="004C7045" w:rsidP="00597C27"/>
        </w:tc>
        <w:tc>
          <w:tcPr>
            <w:tcW w:w="317" w:type="pct"/>
          </w:tcPr>
          <w:p w14:paraId="7915A1E1" w14:textId="77777777" w:rsidR="004C7045" w:rsidRDefault="004C7045" w:rsidP="00597C27"/>
        </w:tc>
        <w:tc>
          <w:tcPr>
            <w:tcW w:w="323" w:type="pct"/>
            <w:gridSpan w:val="2"/>
          </w:tcPr>
          <w:p w14:paraId="4DF0310B" w14:textId="77777777" w:rsidR="004C7045" w:rsidRDefault="004C7045" w:rsidP="00597C27"/>
        </w:tc>
      </w:tr>
      <w:tr w:rsidR="004C7045" w14:paraId="2C608454" w14:textId="77777777" w:rsidTr="00597C27">
        <w:tc>
          <w:tcPr>
            <w:tcW w:w="598" w:type="pct"/>
            <w:gridSpan w:val="2"/>
          </w:tcPr>
          <w:p w14:paraId="2D0868A7" w14:textId="77777777" w:rsidR="004C7045" w:rsidRDefault="004C7045" w:rsidP="00597C27">
            <w:r>
              <w:t>6.5</w:t>
            </w:r>
          </w:p>
        </w:tc>
        <w:tc>
          <w:tcPr>
            <w:tcW w:w="3463" w:type="pct"/>
            <w:gridSpan w:val="2"/>
          </w:tcPr>
          <w:p w14:paraId="36A3ABA8" w14:textId="77777777" w:rsidR="004C7045" w:rsidRPr="005E6640" w:rsidRDefault="004C7045" w:rsidP="00597C27">
            <w:pPr>
              <w:rPr>
                <w:sz w:val="20"/>
              </w:rPr>
            </w:pPr>
            <w:r w:rsidRPr="005E6640">
              <w:rPr>
                <w:sz w:val="20"/>
              </w:rPr>
              <w:t>Passord er personlige og skal ikke deles</w:t>
            </w:r>
          </w:p>
        </w:tc>
        <w:tc>
          <w:tcPr>
            <w:tcW w:w="299" w:type="pct"/>
            <w:gridSpan w:val="2"/>
          </w:tcPr>
          <w:p w14:paraId="3FFD0F78" w14:textId="77777777" w:rsidR="004C7045" w:rsidRDefault="004C7045" w:rsidP="00597C27"/>
        </w:tc>
        <w:tc>
          <w:tcPr>
            <w:tcW w:w="317" w:type="pct"/>
          </w:tcPr>
          <w:p w14:paraId="6A47345A" w14:textId="77777777" w:rsidR="004C7045" w:rsidRDefault="004C7045" w:rsidP="00597C27"/>
        </w:tc>
        <w:tc>
          <w:tcPr>
            <w:tcW w:w="323" w:type="pct"/>
            <w:gridSpan w:val="2"/>
          </w:tcPr>
          <w:p w14:paraId="48B03EA8" w14:textId="77777777" w:rsidR="004C7045" w:rsidRDefault="004C7045" w:rsidP="00597C27"/>
        </w:tc>
      </w:tr>
      <w:tr w:rsidR="004C7045" w14:paraId="0853686B" w14:textId="77777777" w:rsidTr="00597C27">
        <w:tc>
          <w:tcPr>
            <w:tcW w:w="598" w:type="pct"/>
            <w:gridSpan w:val="2"/>
          </w:tcPr>
          <w:p w14:paraId="0DC1676E" w14:textId="77777777" w:rsidR="004C7045" w:rsidRDefault="004C7045" w:rsidP="00597C27">
            <w:r>
              <w:t>6.6</w:t>
            </w:r>
          </w:p>
        </w:tc>
        <w:tc>
          <w:tcPr>
            <w:tcW w:w="3463" w:type="pct"/>
            <w:gridSpan w:val="2"/>
          </w:tcPr>
          <w:p w14:paraId="4FA9A36D" w14:textId="77777777" w:rsidR="004C7045" w:rsidRPr="005E6640" w:rsidRDefault="004C7045" w:rsidP="00597C27">
            <w:pPr>
              <w:rPr>
                <w:sz w:val="20"/>
              </w:rPr>
            </w:pPr>
            <w:r w:rsidRPr="005E6640">
              <w:rPr>
                <w:sz w:val="20"/>
              </w:rPr>
              <w:t>Passord skal aldri oppbevares skriftlig</w:t>
            </w:r>
            <w:r>
              <w:rPr>
                <w:sz w:val="20"/>
              </w:rPr>
              <w:t>, annet enn i godkjent hvelv</w:t>
            </w:r>
          </w:p>
        </w:tc>
        <w:tc>
          <w:tcPr>
            <w:tcW w:w="299" w:type="pct"/>
            <w:gridSpan w:val="2"/>
          </w:tcPr>
          <w:p w14:paraId="39EF7CD7" w14:textId="77777777" w:rsidR="004C7045" w:rsidRDefault="004C7045" w:rsidP="00597C27"/>
        </w:tc>
        <w:tc>
          <w:tcPr>
            <w:tcW w:w="317" w:type="pct"/>
          </w:tcPr>
          <w:p w14:paraId="339521B1" w14:textId="77777777" w:rsidR="004C7045" w:rsidRDefault="004C7045" w:rsidP="00597C27"/>
        </w:tc>
        <w:tc>
          <w:tcPr>
            <w:tcW w:w="323" w:type="pct"/>
            <w:gridSpan w:val="2"/>
          </w:tcPr>
          <w:p w14:paraId="7B3A581E" w14:textId="77777777" w:rsidR="004C7045" w:rsidRDefault="004C7045" w:rsidP="00597C27"/>
        </w:tc>
      </w:tr>
      <w:tr w:rsidR="004C7045" w14:paraId="3037CAB9" w14:textId="77777777" w:rsidTr="00597C27">
        <w:tc>
          <w:tcPr>
            <w:tcW w:w="598" w:type="pct"/>
            <w:gridSpan w:val="2"/>
          </w:tcPr>
          <w:p w14:paraId="02D98B8B" w14:textId="77777777" w:rsidR="004C7045" w:rsidRDefault="004C7045" w:rsidP="00597C27">
            <w:r>
              <w:t>6.7</w:t>
            </w:r>
          </w:p>
        </w:tc>
        <w:tc>
          <w:tcPr>
            <w:tcW w:w="3463" w:type="pct"/>
            <w:gridSpan w:val="2"/>
          </w:tcPr>
          <w:p w14:paraId="6ECB0F96" w14:textId="77777777" w:rsidR="004C7045" w:rsidRPr="005E6640" w:rsidRDefault="004C7045" w:rsidP="00597C27">
            <w:pPr>
              <w:rPr>
                <w:sz w:val="20"/>
              </w:rPr>
            </w:pPr>
            <w:r>
              <w:rPr>
                <w:sz w:val="20"/>
              </w:rPr>
              <w:t>Passord skal ikke benyttes i klartekst ved bruk av maskinelle rutiner, f.eks. i script.</w:t>
            </w:r>
          </w:p>
        </w:tc>
        <w:tc>
          <w:tcPr>
            <w:tcW w:w="299" w:type="pct"/>
            <w:gridSpan w:val="2"/>
          </w:tcPr>
          <w:p w14:paraId="7F21E141" w14:textId="77777777" w:rsidR="004C7045" w:rsidRDefault="004C7045" w:rsidP="00597C27"/>
        </w:tc>
        <w:tc>
          <w:tcPr>
            <w:tcW w:w="317" w:type="pct"/>
          </w:tcPr>
          <w:p w14:paraId="51CB83CE" w14:textId="77777777" w:rsidR="004C7045" w:rsidRDefault="004C7045" w:rsidP="00597C27"/>
        </w:tc>
        <w:tc>
          <w:tcPr>
            <w:tcW w:w="323" w:type="pct"/>
            <w:gridSpan w:val="2"/>
          </w:tcPr>
          <w:p w14:paraId="078C6628" w14:textId="77777777" w:rsidR="004C7045" w:rsidRDefault="004C7045" w:rsidP="00597C27"/>
        </w:tc>
      </w:tr>
      <w:tr w:rsidR="004C7045" w14:paraId="0EB57DA4" w14:textId="77777777" w:rsidTr="00597C27">
        <w:tc>
          <w:tcPr>
            <w:tcW w:w="598" w:type="pct"/>
            <w:gridSpan w:val="2"/>
          </w:tcPr>
          <w:p w14:paraId="6768EBE7" w14:textId="77777777" w:rsidR="004C7045" w:rsidRDefault="004C7045" w:rsidP="00597C27">
            <w:r>
              <w:t>6.8</w:t>
            </w:r>
          </w:p>
          <w:p w14:paraId="3F2EEECF" w14:textId="77777777" w:rsidR="004C7045" w:rsidRDefault="004C7045" w:rsidP="00597C27"/>
        </w:tc>
        <w:tc>
          <w:tcPr>
            <w:tcW w:w="3463" w:type="pct"/>
            <w:gridSpan w:val="2"/>
          </w:tcPr>
          <w:p w14:paraId="068C58A3" w14:textId="77777777" w:rsidR="004C7045" w:rsidRDefault="004C7045" w:rsidP="00597C27">
            <w:pPr>
              <w:rPr>
                <w:sz w:val="20"/>
              </w:rPr>
            </w:pPr>
            <w:r w:rsidRPr="003E1DCE">
              <w:rPr>
                <w:sz w:val="20"/>
              </w:rPr>
              <w:t xml:space="preserve">Autentiseringen må ha tilstrekkelig styrke </w:t>
            </w:r>
            <w:proofErr w:type="spellStart"/>
            <w:r w:rsidRPr="003E1DCE">
              <w:rPr>
                <w:sz w:val="20"/>
              </w:rPr>
              <w:t>ihht</w:t>
            </w:r>
            <w:proofErr w:type="spellEnd"/>
            <w:r w:rsidRPr="003E1DCE">
              <w:rPr>
                <w:sz w:val="20"/>
              </w:rPr>
              <w:t xml:space="preserve"> gjeldende retningslinjer.</w:t>
            </w:r>
          </w:p>
          <w:p w14:paraId="51312C19" w14:textId="77777777" w:rsidR="004C7045" w:rsidRPr="003E1DCE" w:rsidRDefault="004C7045" w:rsidP="00597C27">
            <w:pPr>
              <w:rPr>
                <w:sz w:val="20"/>
              </w:rPr>
            </w:pPr>
          </w:p>
          <w:p w14:paraId="66758E7A" w14:textId="77777777" w:rsidR="004C7045" w:rsidRDefault="004C7045" w:rsidP="00597C27">
            <w:pPr>
              <w:rPr>
                <w:sz w:val="20"/>
              </w:rPr>
            </w:pPr>
            <w:r w:rsidRPr="003E1DCE">
              <w:rPr>
                <w:sz w:val="20"/>
              </w:rPr>
              <w:t xml:space="preserve">Styrken på autentiseringen avgjøres av anbefalingen fra en risikovurdering av tjenesten. Nasjonale føringer legges til grunn </w:t>
            </w:r>
            <w:r w:rsidRPr="003E1DCE">
              <w:rPr>
                <w:sz w:val="20"/>
              </w:rPr>
              <w:footnoteReference w:id="6"/>
            </w:r>
            <w:r w:rsidRPr="003E1DCE">
              <w:rPr>
                <w:sz w:val="20"/>
              </w:rPr>
              <w:t>.</w:t>
            </w:r>
          </w:p>
        </w:tc>
        <w:tc>
          <w:tcPr>
            <w:tcW w:w="299" w:type="pct"/>
            <w:gridSpan w:val="2"/>
          </w:tcPr>
          <w:p w14:paraId="46E7BE87" w14:textId="77777777" w:rsidR="004C7045" w:rsidRDefault="004C7045" w:rsidP="00597C27"/>
        </w:tc>
        <w:tc>
          <w:tcPr>
            <w:tcW w:w="317" w:type="pct"/>
          </w:tcPr>
          <w:p w14:paraId="43852393" w14:textId="77777777" w:rsidR="004C7045" w:rsidRDefault="004C7045" w:rsidP="00597C27"/>
        </w:tc>
        <w:tc>
          <w:tcPr>
            <w:tcW w:w="323" w:type="pct"/>
            <w:gridSpan w:val="2"/>
          </w:tcPr>
          <w:p w14:paraId="65B292C5" w14:textId="77777777" w:rsidR="004C7045" w:rsidRDefault="004C7045" w:rsidP="00597C27"/>
        </w:tc>
      </w:tr>
      <w:tr w:rsidR="004C7045" w14:paraId="72872B72" w14:textId="77777777" w:rsidTr="00597C27">
        <w:tc>
          <w:tcPr>
            <w:tcW w:w="598" w:type="pct"/>
            <w:gridSpan w:val="2"/>
          </w:tcPr>
          <w:p w14:paraId="63A1A989" w14:textId="77777777" w:rsidR="004C7045" w:rsidRDefault="004C7045" w:rsidP="00597C27">
            <w:r>
              <w:t>6.9</w:t>
            </w:r>
          </w:p>
          <w:p w14:paraId="4BF1C602" w14:textId="77777777" w:rsidR="004C7045" w:rsidRDefault="004C7045" w:rsidP="00597C27"/>
        </w:tc>
        <w:tc>
          <w:tcPr>
            <w:tcW w:w="3463" w:type="pct"/>
            <w:gridSpan w:val="2"/>
          </w:tcPr>
          <w:p w14:paraId="15462162" w14:textId="77777777" w:rsidR="004C7045" w:rsidRDefault="004C7045" w:rsidP="00597C27">
            <w:pPr>
              <w:rPr>
                <w:sz w:val="20"/>
              </w:rPr>
            </w:pPr>
            <w:r w:rsidRPr="00383047">
              <w:rPr>
                <w:sz w:val="20"/>
              </w:rPr>
              <w:t>Det skal benyttes to</w:t>
            </w:r>
            <w:r>
              <w:rPr>
                <w:sz w:val="20"/>
              </w:rPr>
              <w:t>-</w:t>
            </w:r>
            <w:r w:rsidRPr="00383047">
              <w:rPr>
                <w:sz w:val="20"/>
              </w:rPr>
              <w:t>faktorautentisering, hvorav passord er en av faktorene ved:</w:t>
            </w:r>
          </w:p>
          <w:p w14:paraId="3E7B5A3C" w14:textId="77777777" w:rsidR="004C7045" w:rsidRPr="00383047" w:rsidRDefault="004C7045" w:rsidP="00767B9A">
            <w:pPr>
              <w:pStyle w:val="Listeavsnitt"/>
              <w:numPr>
                <w:ilvl w:val="0"/>
                <w:numId w:val="4"/>
              </w:numPr>
              <w:rPr>
                <w:sz w:val="20"/>
              </w:rPr>
            </w:pPr>
            <w:r w:rsidRPr="00383047">
              <w:rPr>
                <w:sz w:val="20"/>
              </w:rPr>
              <w:t>Tilgang fra eksterne nettverk (ekstranett, Internett, leverandører)</w:t>
            </w:r>
          </w:p>
          <w:p w14:paraId="1D417B07" w14:textId="77777777" w:rsidR="004C7045" w:rsidRPr="003E1DCE" w:rsidRDefault="004C7045" w:rsidP="00767B9A">
            <w:pPr>
              <w:pStyle w:val="Listeavsnitt"/>
              <w:numPr>
                <w:ilvl w:val="0"/>
                <w:numId w:val="4"/>
              </w:numPr>
              <w:rPr>
                <w:sz w:val="20"/>
              </w:rPr>
            </w:pPr>
            <w:r w:rsidRPr="005E6640">
              <w:rPr>
                <w:sz w:val="20"/>
              </w:rPr>
              <w:t xml:space="preserve">Tilgang fra </w:t>
            </w:r>
            <w:r>
              <w:rPr>
                <w:sz w:val="20"/>
              </w:rPr>
              <w:t xml:space="preserve">klientnettverket mot </w:t>
            </w:r>
            <w:proofErr w:type="spellStart"/>
            <w:r>
              <w:rPr>
                <w:sz w:val="20"/>
              </w:rPr>
              <w:t>admin</w:t>
            </w:r>
            <w:proofErr w:type="spellEnd"/>
            <w:r>
              <w:rPr>
                <w:sz w:val="20"/>
              </w:rPr>
              <w:t xml:space="preserve"> nettverket</w:t>
            </w:r>
          </w:p>
          <w:p w14:paraId="74197D1A" w14:textId="77777777" w:rsidR="004C7045" w:rsidRPr="003E1DCE" w:rsidRDefault="004C7045" w:rsidP="00597C27">
            <w:pPr>
              <w:ind w:left="720"/>
              <w:rPr>
                <w:sz w:val="20"/>
              </w:rPr>
            </w:pPr>
          </w:p>
          <w:p w14:paraId="10E14C2E" w14:textId="77777777" w:rsidR="004C7045" w:rsidRPr="003E1DCE" w:rsidRDefault="004C7045" w:rsidP="00597C27">
            <w:pPr>
              <w:rPr>
                <w:sz w:val="20"/>
              </w:rPr>
            </w:pPr>
            <w:r w:rsidRPr="003E1DCE">
              <w:rPr>
                <w:sz w:val="20"/>
              </w:rPr>
              <w:t>Styrken på autentiseringen avgjøres av anbefalingen fra en risikovurdering av tjenesten. Nasjonale føringer legges til grunn</w:t>
            </w:r>
            <w:r>
              <w:rPr>
                <w:rStyle w:val="Fotnotereferanse"/>
                <w:sz w:val="20"/>
              </w:rPr>
              <w:footnoteReference w:id="7"/>
            </w:r>
            <w:r>
              <w:rPr>
                <w:sz w:val="20"/>
              </w:rPr>
              <w:t>.</w:t>
            </w:r>
          </w:p>
        </w:tc>
        <w:tc>
          <w:tcPr>
            <w:tcW w:w="299" w:type="pct"/>
            <w:gridSpan w:val="2"/>
          </w:tcPr>
          <w:p w14:paraId="2E342C65" w14:textId="77777777" w:rsidR="004C7045" w:rsidRDefault="004C7045" w:rsidP="00597C27"/>
        </w:tc>
        <w:tc>
          <w:tcPr>
            <w:tcW w:w="317" w:type="pct"/>
          </w:tcPr>
          <w:p w14:paraId="2297F490" w14:textId="77777777" w:rsidR="004C7045" w:rsidRDefault="004C7045" w:rsidP="00597C27"/>
        </w:tc>
        <w:tc>
          <w:tcPr>
            <w:tcW w:w="323" w:type="pct"/>
            <w:gridSpan w:val="2"/>
          </w:tcPr>
          <w:p w14:paraId="3A8DF1EF" w14:textId="77777777" w:rsidR="004C7045" w:rsidRDefault="004C7045" w:rsidP="00597C27"/>
        </w:tc>
      </w:tr>
      <w:tr w:rsidR="004C7045" w14:paraId="4400F5FC" w14:textId="77777777" w:rsidTr="00597C27">
        <w:tc>
          <w:tcPr>
            <w:tcW w:w="598" w:type="pct"/>
            <w:gridSpan w:val="2"/>
          </w:tcPr>
          <w:p w14:paraId="469ABB82" w14:textId="77777777" w:rsidR="004C7045" w:rsidRDefault="004C7045" w:rsidP="00597C27">
            <w:r>
              <w:t>6.10</w:t>
            </w:r>
          </w:p>
        </w:tc>
        <w:tc>
          <w:tcPr>
            <w:tcW w:w="3463" w:type="pct"/>
            <w:gridSpan w:val="2"/>
          </w:tcPr>
          <w:p w14:paraId="3918573F" w14:textId="77777777" w:rsidR="004C7045" w:rsidRPr="005E6640" w:rsidRDefault="004C7045" w:rsidP="00597C27">
            <w:pPr>
              <w:rPr>
                <w:sz w:val="20"/>
              </w:rPr>
            </w:pPr>
            <w:r>
              <w:rPr>
                <w:sz w:val="20"/>
              </w:rPr>
              <w:t>P</w:t>
            </w:r>
            <w:r w:rsidRPr="005E6640">
              <w:rPr>
                <w:sz w:val="20"/>
              </w:rPr>
              <w:t xml:space="preserve">assordhvelv skal benyttes for alle ikke-personlige kontoer, for eksempel </w:t>
            </w:r>
            <w:proofErr w:type="spellStart"/>
            <w:r w:rsidRPr="005E6640">
              <w:rPr>
                <w:sz w:val="20"/>
              </w:rPr>
              <w:t>servicekontoer</w:t>
            </w:r>
            <w:proofErr w:type="spellEnd"/>
            <w:r w:rsidRPr="005E6640">
              <w:rPr>
                <w:sz w:val="20"/>
              </w:rPr>
              <w:t xml:space="preserve"> eller administratorbrukere</w:t>
            </w:r>
          </w:p>
        </w:tc>
        <w:tc>
          <w:tcPr>
            <w:tcW w:w="299" w:type="pct"/>
            <w:gridSpan w:val="2"/>
          </w:tcPr>
          <w:p w14:paraId="75D7F0BD" w14:textId="77777777" w:rsidR="004C7045" w:rsidRDefault="004C7045" w:rsidP="00597C27"/>
        </w:tc>
        <w:tc>
          <w:tcPr>
            <w:tcW w:w="317" w:type="pct"/>
          </w:tcPr>
          <w:p w14:paraId="783B6F3A" w14:textId="77777777" w:rsidR="004C7045" w:rsidRDefault="004C7045" w:rsidP="00597C27"/>
        </w:tc>
        <w:tc>
          <w:tcPr>
            <w:tcW w:w="323" w:type="pct"/>
            <w:gridSpan w:val="2"/>
          </w:tcPr>
          <w:p w14:paraId="1B270BEB" w14:textId="77777777" w:rsidR="004C7045" w:rsidRDefault="004C7045" w:rsidP="00597C27"/>
        </w:tc>
      </w:tr>
      <w:bookmarkEnd w:id="58"/>
      <w:bookmarkEnd w:id="59"/>
      <w:tr w:rsidR="004C7045" w14:paraId="6A39981E" w14:textId="77777777" w:rsidTr="00597C27">
        <w:tc>
          <w:tcPr>
            <w:tcW w:w="598" w:type="pct"/>
            <w:gridSpan w:val="2"/>
          </w:tcPr>
          <w:p w14:paraId="73E9A68D" w14:textId="77777777" w:rsidR="004C7045" w:rsidRPr="003E1DCE" w:rsidRDefault="004C7045" w:rsidP="00597C27">
            <w:pPr>
              <w:ind w:left="360" w:hanging="360"/>
            </w:pPr>
            <w:r w:rsidRPr="003E1DCE">
              <w:t>6.11</w:t>
            </w:r>
          </w:p>
          <w:p w14:paraId="65A75F8A" w14:textId="77777777" w:rsidR="004C7045" w:rsidRPr="003E1DCE" w:rsidRDefault="004C7045" w:rsidP="00597C27"/>
        </w:tc>
        <w:tc>
          <w:tcPr>
            <w:tcW w:w="3463" w:type="pct"/>
            <w:gridSpan w:val="2"/>
          </w:tcPr>
          <w:p w14:paraId="610915C3" w14:textId="77777777" w:rsidR="004C7045" w:rsidRPr="005E6640" w:rsidRDefault="004C7045" w:rsidP="00597C27">
            <w:pPr>
              <w:rPr>
                <w:sz w:val="20"/>
              </w:rPr>
            </w:pPr>
            <w:r w:rsidRPr="003E1DCE">
              <w:rPr>
                <w:sz w:val="20"/>
              </w:rPr>
              <w:t xml:space="preserve">Alle tilgangsforespørsler til integrasjonsgrensesnitt skal autentiseres </w:t>
            </w:r>
            <w:proofErr w:type="spellStart"/>
            <w:r w:rsidRPr="003E1DCE">
              <w:rPr>
                <w:sz w:val="20"/>
              </w:rPr>
              <w:t>vha</w:t>
            </w:r>
            <w:proofErr w:type="spellEnd"/>
            <w:r w:rsidRPr="003E1DCE">
              <w:rPr>
                <w:sz w:val="20"/>
              </w:rPr>
              <w:t xml:space="preserve"> en internasjonal standard </w:t>
            </w:r>
            <w:r>
              <w:rPr>
                <w:sz w:val="20"/>
              </w:rPr>
              <w:t xml:space="preserve">tilsvarende </w:t>
            </w:r>
            <w:r w:rsidRPr="003E1DCE">
              <w:rPr>
                <w:sz w:val="20"/>
              </w:rPr>
              <w:t xml:space="preserve">Security </w:t>
            </w:r>
            <w:proofErr w:type="spellStart"/>
            <w:r w:rsidRPr="003E1DCE">
              <w:rPr>
                <w:sz w:val="20"/>
              </w:rPr>
              <w:t>Assertion</w:t>
            </w:r>
            <w:proofErr w:type="spellEnd"/>
            <w:r w:rsidRPr="003E1DCE">
              <w:rPr>
                <w:sz w:val="20"/>
              </w:rPr>
              <w:t xml:space="preserve"> </w:t>
            </w:r>
            <w:proofErr w:type="spellStart"/>
            <w:r w:rsidRPr="003E1DCE">
              <w:rPr>
                <w:sz w:val="20"/>
              </w:rPr>
              <w:t>Markup</w:t>
            </w:r>
            <w:proofErr w:type="spellEnd"/>
            <w:r w:rsidRPr="003E1DCE">
              <w:rPr>
                <w:sz w:val="20"/>
              </w:rPr>
              <w:t xml:space="preserve"> Language</w:t>
            </w:r>
            <w:r w:rsidRPr="003E1DCE">
              <w:rPr>
                <w:sz w:val="20"/>
              </w:rPr>
              <w:footnoteReference w:id="8"/>
            </w:r>
          </w:p>
        </w:tc>
        <w:tc>
          <w:tcPr>
            <w:tcW w:w="299" w:type="pct"/>
            <w:gridSpan w:val="2"/>
          </w:tcPr>
          <w:p w14:paraId="3494B182" w14:textId="77777777" w:rsidR="004C7045" w:rsidRDefault="004C7045" w:rsidP="00597C27"/>
        </w:tc>
        <w:tc>
          <w:tcPr>
            <w:tcW w:w="317" w:type="pct"/>
          </w:tcPr>
          <w:p w14:paraId="476A8FA2" w14:textId="77777777" w:rsidR="004C7045" w:rsidRDefault="004C7045" w:rsidP="00597C27"/>
        </w:tc>
        <w:tc>
          <w:tcPr>
            <w:tcW w:w="323" w:type="pct"/>
            <w:gridSpan w:val="2"/>
          </w:tcPr>
          <w:p w14:paraId="5E1517A9" w14:textId="77777777" w:rsidR="004C7045" w:rsidRDefault="004C7045" w:rsidP="00597C27"/>
        </w:tc>
      </w:tr>
      <w:tr w:rsidR="004C7045" w14:paraId="4E7D36D9" w14:textId="77777777" w:rsidTr="00597C27">
        <w:tc>
          <w:tcPr>
            <w:tcW w:w="598" w:type="pct"/>
            <w:gridSpan w:val="2"/>
          </w:tcPr>
          <w:p w14:paraId="3E8D9C0D" w14:textId="77777777" w:rsidR="004C7045" w:rsidRDefault="004C7045" w:rsidP="00597C27">
            <w:pPr>
              <w:ind w:left="360" w:hanging="360"/>
            </w:pPr>
            <w:r>
              <w:t>6.12</w:t>
            </w:r>
          </w:p>
        </w:tc>
        <w:tc>
          <w:tcPr>
            <w:tcW w:w="3463" w:type="pct"/>
            <w:gridSpan w:val="2"/>
          </w:tcPr>
          <w:p w14:paraId="59A880CD" w14:textId="77777777" w:rsidR="004C7045" w:rsidRPr="001C4546" w:rsidRDefault="004C7045" w:rsidP="00597C27">
            <w:pPr>
              <w:rPr>
                <w:sz w:val="20"/>
              </w:rPr>
            </w:pPr>
            <w:r>
              <w:rPr>
                <w:sz w:val="20"/>
              </w:rPr>
              <w:t xml:space="preserve">Informasjonssystemer skal støtte Single </w:t>
            </w:r>
            <w:proofErr w:type="spellStart"/>
            <w:r>
              <w:rPr>
                <w:sz w:val="20"/>
              </w:rPr>
              <w:t>Sign</w:t>
            </w:r>
            <w:proofErr w:type="spellEnd"/>
            <w:r>
              <w:rPr>
                <w:sz w:val="20"/>
              </w:rPr>
              <w:t>-On (SSO)</w:t>
            </w:r>
          </w:p>
        </w:tc>
        <w:tc>
          <w:tcPr>
            <w:tcW w:w="299" w:type="pct"/>
            <w:gridSpan w:val="2"/>
          </w:tcPr>
          <w:p w14:paraId="30622FC3" w14:textId="77777777" w:rsidR="004C7045" w:rsidRDefault="004C7045" w:rsidP="00597C27"/>
        </w:tc>
        <w:tc>
          <w:tcPr>
            <w:tcW w:w="317" w:type="pct"/>
          </w:tcPr>
          <w:p w14:paraId="41CF05E9" w14:textId="77777777" w:rsidR="004C7045" w:rsidRDefault="004C7045" w:rsidP="00597C27"/>
        </w:tc>
        <w:tc>
          <w:tcPr>
            <w:tcW w:w="323" w:type="pct"/>
            <w:gridSpan w:val="2"/>
          </w:tcPr>
          <w:p w14:paraId="3E228CB8" w14:textId="77777777" w:rsidR="004C7045" w:rsidRDefault="004C7045" w:rsidP="00597C27"/>
        </w:tc>
      </w:tr>
      <w:tr w:rsidR="004C7045" w14:paraId="6ABDAC93" w14:textId="77777777" w:rsidTr="00597C27">
        <w:tc>
          <w:tcPr>
            <w:tcW w:w="555" w:type="pct"/>
          </w:tcPr>
          <w:p w14:paraId="34AE1207" w14:textId="77777777" w:rsidR="004C7045" w:rsidRDefault="004C7045" w:rsidP="00597C27">
            <w:r>
              <w:t>6.13</w:t>
            </w:r>
          </w:p>
        </w:tc>
        <w:tc>
          <w:tcPr>
            <w:tcW w:w="3360" w:type="pct"/>
            <w:gridSpan w:val="2"/>
          </w:tcPr>
          <w:p w14:paraId="14F65F4D" w14:textId="77777777" w:rsidR="004C7045" w:rsidRPr="003E1DCE" w:rsidRDefault="004C7045" w:rsidP="00597C27">
            <w:pPr>
              <w:rPr>
                <w:sz w:val="20"/>
              </w:rPr>
            </w:pPr>
            <w:r w:rsidRPr="003E1DCE">
              <w:rPr>
                <w:sz w:val="20"/>
              </w:rPr>
              <w:t xml:space="preserve">Ansatte i andre virksomheter skal kunne automatisk autentiseres </w:t>
            </w:r>
            <w:proofErr w:type="spellStart"/>
            <w:r w:rsidRPr="003E1DCE">
              <w:rPr>
                <w:sz w:val="20"/>
              </w:rPr>
              <w:t>vha</w:t>
            </w:r>
            <w:proofErr w:type="spellEnd"/>
            <w:r w:rsidRPr="003E1DCE">
              <w:rPr>
                <w:sz w:val="20"/>
              </w:rPr>
              <w:t xml:space="preserve"> en internasjonal standard og protokoll for sikker utveksling av identiteter mellom ulike organisasjoner </w:t>
            </w:r>
            <w:r>
              <w:rPr>
                <w:sz w:val="20"/>
              </w:rPr>
              <w:t>tilsvarende</w:t>
            </w:r>
            <w:r w:rsidRPr="003E1DCE">
              <w:rPr>
                <w:sz w:val="20"/>
              </w:rPr>
              <w:t xml:space="preserve"> SAML (Security </w:t>
            </w:r>
            <w:proofErr w:type="spellStart"/>
            <w:r w:rsidRPr="003E1DCE">
              <w:rPr>
                <w:sz w:val="20"/>
              </w:rPr>
              <w:t>Assertion</w:t>
            </w:r>
            <w:proofErr w:type="spellEnd"/>
            <w:r w:rsidRPr="003E1DCE">
              <w:rPr>
                <w:sz w:val="20"/>
              </w:rPr>
              <w:t xml:space="preserve"> </w:t>
            </w:r>
            <w:proofErr w:type="spellStart"/>
            <w:r w:rsidRPr="003E1DCE">
              <w:rPr>
                <w:sz w:val="20"/>
              </w:rPr>
              <w:t>Markup</w:t>
            </w:r>
            <w:proofErr w:type="spellEnd"/>
            <w:r w:rsidRPr="003E1DCE">
              <w:rPr>
                <w:sz w:val="20"/>
              </w:rPr>
              <w:t xml:space="preserve"> </w:t>
            </w:r>
            <w:r w:rsidRPr="003E1DCE">
              <w:rPr>
                <w:sz w:val="20"/>
              </w:rPr>
              <w:lastRenderedPageBreak/>
              <w:t>Language)</w:t>
            </w:r>
          </w:p>
        </w:tc>
        <w:tc>
          <w:tcPr>
            <w:tcW w:w="394" w:type="pct"/>
            <w:gridSpan w:val="2"/>
          </w:tcPr>
          <w:p w14:paraId="4AB2CEC2" w14:textId="77777777" w:rsidR="004C7045" w:rsidRDefault="004C7045" w:rsidP="00597C27"/>
        </w:tc>
        <w:tc>
          <w:tcPr>
            <w:tcW w:w="407" w:type="pct"/>
            <w:gridSpan w:val="3"/>
          </w:tcPr>
          <w:p w14:paraId="48B2D4BF" w14:textId="77777777" w:rsidR="004C7045" w:rsidRDefault="004C7045" w:rsidP="00597C27"/>
        </w:tc>
        <w:tc>
          <w:tcPr>
            <w:tcW w:w="284" w:type="pct"/>
          </w:tcPr>
          <w:p w14:paraId="0F988F49" w14:textId="77777777" w:rsidR="004C7045" w:rsidRDefault="004C7045" w:rsidP="00597C27"/>
        </w:tc>
      </w:tr>
    </w:tbl>
    <w:p w14:paraId="09926111" w14:textId="77777777" w:rsidR="004C7045" w:rsidRDefault="004C7045" w:rsidP="004C7045"/>
    <w:p w14:paraId="4FA27E99" w14:textId="77777777" w:rsidR="004C7045" w:rsidRPr="003E1DCE" w:rsidRDefault="004C7045" w:rsidP="00767B9A">
      <w:pPr>
        <w:pStyle w:val="Overskrift1"/>
        <w:numPr>
          <w:ilvl w:val="1"/>
          <w:numId w:val="6"/>
        </w:numPr>
        <w:spacing w:before="480"/>
        <w:ind w:left="426" w:hanging="426"/>
      </w:pPr>
      <w:bookmarkStart w:id="60" w:name="_Toc463600161"/>
      <w:r w:rsidRPr="003E1DCE">
        <w:t>Autorisering</w:t>
      </w:r>
      <w:bookmarkEnd w:id="60"/>
    </w:p>
    <w:p w14:paraId="27DFA0FB" w14:textId="77777777" w:rsidR="004C7045" w:rsidRDefault="004C7045" w:rsidP="004C7045">
      <w:r>
        <w:t xml:space="preserve">Med autorisering menes å gi korrekte tilganger til en autentisert konto. I Virksomheten er det som hovedregel katalogtjenesten </w:t>
      </w:r>
      <w:r>
        <w:rPr>
          <w:i/>
        </w:rPr>
        <w:t>Active Directory</w:t>
      </w:r>
      <w:r>
        <w:t xml:space="preserve"> som er autoritativ for rettigheter og tilganger.</w:t>
      </w:r>
    </w:p>
    <w:p w14:paraId="492F7827" w14:textId="77777777" w:rsidR="004C7045" w:rsidRDefault="004C7045" w:rsidP="004C7045"/>
    <w:p w14:paraId="3D214822" w14:textId="77777777" w:rsidR="004C7045" w:rsidRDefault="004C7045" w:rsidP="004C7045">
      <w:r>
        <w:t>Det settes en rekke krav til tilgangskontroll for regionale journalsystemer og registre. Pasientjournalloven §22 sier at “det skal gjennom planlagte og systematiske tiltak sørges for tilfredsstillende informasjons</w:t>
      </w:r>
      <w:r>
        <w:softHyphen/>
        <w:t>sikkerhet med hensyn til konfidensialitet, integritet og tilgjengelighet”. “Dette omfatter blant annet å sørge for tilgangsstyring, logging og etterfølgende kontroll”.</w:t>
      </w:r>
    </w:p>
    <w:p w14:paraId="40D923A2" w14:textId="77777777" w:rsidR="004C7045" w:rsidRDefault="004C7045" w:rsidP="004C7045"/>
    <w:p w14:paraId="6538CB2D" w14:textId="77777777" w:rsidR="004C7045" w:rsidRPr="004E54E3" w:rsidRDefault="004C7045" w:rsidP="004C7045">
      <w:pPr>
        <w:pStyle w:val="Default"/>
      </w:pPr>
      <w:r w:rsidRPr="003E1DCE">
        <w:rPr>
          <w:rFonts w:ascii="Arial" w:hAnsi="Arial" w:cs="Arial"/>
          <w:color w:val="auto"/>
          <w:sz w:val="22"/>
          <w:szCs w:val="22"/>
        </w:rPr>
        <w:t>Pasientjournalloven åpner for nye måter å organisere pasientjournaler og tilganger til slike journaler. Loven endrer imidlertid ikke på kravet og forutsetningen om at det kun skal gis tilgang til opplysninger som er nødvendige og relevante for å yte helsehjelp, og rammene for helsepersonells taushetsplikt er ikke endret i forhold til den tidligere lovgivningen. Dette følger av alminnelige regler om taushetsplikt for helsepersonell, og forutsetningen er presisert i blant annet pasientjournalloven § 6, § 7 og i § 19. Dette innebærer at løsninger med felles behandlingsrettede helseregistre må kunne ivareta de grunnleggende kravene knyttet til konfidensialitet om pasientenes helseopplysninger.</w:t>
      </w:r>
    </w:p>
    <w:p w14:paraId="4ED76892" w14:textId="77777777" w:rsidR="004C7045" w:rsidRDefault="004C7045" w:rsidP="004C7045"/>
    <w:tbl>
      <w:tblPr>
        <w:tblStyle w:val="Tabellrutenett"/>
        <w:tblW w:w="5019" w:type="pct"/>
        <w:tblLayout w:type="fixed"/>
        <w:tblLook w:val="04A0" w:firstRow="1" w:lastRow="0" w:firstColumn="1" w:lastColumn="0" w:noHBand="0" w:noVBand="1"/>
      </w:tblPr>
      <w:tblGrid>
        <w:gridCol w:w="1007"/>
        <w:gridCol w:w="6107"/>
        <w:gridCol w:w="494"/>
        <w:gridCol w:w="222"/>
        <w:gridCol w:w="349"/>
        <w:gridCol w:w="391"/>
        <w:gridCol w:w="518"/>
      </w:tblGrid>
      <w:tr w:rsidR="004C7045" w14:paraId="36381E95" w14:textId="77777777" w:rsidTr="00597C27">
        <w:tc>
          <w:tcPr>
            <w:tcW w:w="3914" w:type="pct"/>
            <w:gridSpan w:val="2"/>
            <w:vMerge w:val="restart"/>
            <w:shd w:val="clear" w:color="auto" w:fill="ACB9CA" w:themeFill="text2" w:themeFillTint="66"/>
          </w:tcPr>
          <w:p w14:paraId="38D3801B" w14:textId="77777777" w:rsidR="004C7045" w:rsidRDefault="004C7045" w:rsidP="00597C27">
            <w:pPr>
              <w:jc w:val="center"/>
            </w:pPr>
            <w:r w:rsidRPr="0039108E">
              <w:rPr>
                <w:sz w:val="28"/>
              </w:rPr>
              <w:t>Sikkerhetsprinsipp</w:t>
            </w:r>
            <w:r>
              <w:rPr>
                <w:sz w:val="28"/>
              </w:rPr>
              <w:t>er for autorisering</w:t>
            </w:r>
          </w:p>
        </w:tc>
        <w:tc>
          <w:tcPr>
            <w:tcW w:w="1086" w:type="pct"/>
            <w:gridSpan w:val="5"/>
            <w:shd w:val="clear" w:color="auto" w:fill="ACB9CA" w:themeFill="text2" w:themeFillTint="66"/>
          </w:tcPr>
          <w:p w14:paraId="24E66832" w14:textId="77777777" w:rsidR="004C7045" w:rsidRDefault="004C7045" w:rsidP="00597C27">
            <w:pPr>
              <w:jc w:val="center"/>
            </w:pPr>
            <w:r>
              <w:t>Etterlevd</w:t>
            </w:r>
          </w:p>
        </w:tc>
      </w:tr>
      <w:tr w:rsidR="004C7045" w14:paraId="68E95AB5" w14:textId="77777777" w:rsidTr="00597C27">
        <w:tc>
          <w:tcPr>
            <w:tcW w:w="3914" w:type="pct"/>
            <w:gridSpan w:val="2"/>
            <w:vMerge/>
          </w:tcPr>
          <w:p w14:paraId="21F9FA7F" w14:textId="77777777" w:rsidR="004C7045" w:rsidRDefault="004C7045" w:rsidP="00597C27"/>
        </w:tc>
        <w:tc>
          <w:tcPr>
            <w:tcW w:w="272" w:type="pct"/>
          </w:tcPr>
          <w:p w14:paraId="0E0B8EBD" w14:textId="77777777" w:rsidR="004C7045" w:rsidRDefault="004C7045" w:rsidP="00597C27">
            <w:pPr>
              <w:jc w:val="center"/>
            </w:pPr>
            <w:r>
              <w:t>JA</w:t>
            </w:r>
          </w:p>
        </w:tc>
        <w:tc>
          <w:tcPr>
            <w:tcW w:w="314" w:type="pct"/>
            <w:gridSpan w:val="2"/>
          </w:tcPr>
          <w:p w14:paraId="6C6FAFC4" w14:textId="77777777" w:rsidR="004C7045" w:rsidRDefault="004C7045" w:rsidP="00597C27">
            <w:pPr>
              <w:jc w:val="center"/>
            </w:pPr>
            <w:r>
              <w:t>NEI</w:t>
            </w:r>
          </w:p>
        </w:tc>
        <w:tc>
          <w:tcPr>
            <w:tcW w:w="500" w:type="pct"/>
            <w:gridSpan w:val="2"/>
          </w:tcPr>
          <w:p w14:paraId="13B6DA82" w14:textId="77777777" w:rsidR="004C7045" w:rsidRDefault="004C7045" w:rsidP="00597C27">
            <w:pPr>
              <w:jc w:val="center"/>
            </w:pPr>
            <w:r>
              <w:t>I/R</w:t>
            </w:r>
          </w:p>
        </w:tc>
      </w:tr>
      <w:tr w:rsidR="004C7045" w14:paraId="4037AD9E" w14:textId="77777777" w:rsidTr="00597C27">
        <w:tc>
          <w:tcPr>
            <w:tcW w:w="554" w:type="pct"/>
          </w:tcPr>
          <w:p w14:paraId="5B49B568" w14:textId="77777777" w:rsidR="004C7045" w:rsidRDefault="004C7045" w:rsidP="00597C27">
            <w:r>
              <w:t>7.1</w:t>
            </w:r>
          </w:p>
        </w:tc>
        <w:tc>
          <w:tcPr>
            <w:tcW w:w="3360" w:type="pct"/>
          </w:tcPr>
          <w:p w14:paraId="35C146F3" w14:textId="77777777" w:rsidR="004C7045" w:rsidRPr="005E6640" w:rsidRDefault="004C7045" w:rsidP="00597C27">
            <w:pPr>
              <w:rPr>
                <w:sz w:val="20"/>
              </w:rPr>
            </w:pPr>
            <w:r>
              <w:rPr>
                <w:sz w:val="20"/>
              </w:rPr>
              <w:t>Tilganger skal være basert på rollestyring</w:t>
            </w:r>
          </w:p>
        </w:tc>
        <w:tc>
          <w:tcPr>
            <w:tcW w:w="272" w:type="pct"/>
          </w:tcPr>
          <w:p w14:paraId="52CBAEE5" w14:textId="77777777" w:rsidR="004C7045" w:rsidRDefault="004C7045" w:rsidP="00597C27"/>
        </w:tc>
        <w:tc>
          <w:tcPr>
            <w:tcW w:w="314" w:type="pct"/>
            <w:gridSpan w:val="2"/>
          </w:tcPr>
          <w:p w14:paraId="6B016021" w14:textId="77777777" w:rsidR="004C7045" w:rsidRDefault="004C7045" w:rsidP="00597C27"/>
        </w:tc>
        <w:tc>
          <w:tcPr>
            <w:tcW w:w="500" w:type="pct"/>
            <w:gridSpan w:val="2"/>
          </w:tcPr>
          <w:p w14:paraId="2ED1C322" w14:textId="77777777" w:rsidR="004C7045" w:rsidRDefault="004C7045" w:rsidP="00597C27"/>
        </w:tc>
      </w:tr>
      <w:tr w:rsidR="004C7045" w14:paraId="695E4530" w14:textId="77777777" w:rsidTr="00597C27">
        <w:tc>
          <w:tcPr>
            <w:tcW w:w="554" w:type="pct"/>
          </w:tcPr>
          <w:p w14:paraId="330C5E11" w14:textId="77777777" w:rsidR="004C7045" w:rsidRDefault="004C7045" w:rsidP="00597C27">
            <w:r>
              <w:t>7.2</w:t>
            </w:r>
          </w:p>
        </w:tc>
        <w:tc>
          <w:tcPr>
            <w:tcW w:w="3360" w:type="pct"/>
          </w:tcPr>
          <w:p w14:paraId="7C817994" w14:textId="77777777" w:rsidR="004C7045" w:rsidRPr="005E6640" w:rsidRDefault="004C7045" w:rsidP="00597C27">
            <w:pPr>
              <w:rPr>
                <w:sz w:val="20"/>
              </w:rPr>
            </w:pPr>
            <w:r>
              <w:rPr>
                <w:sz w:val="20"/>
              </w:rPr>
              <w:t>Tilganger skal være på et lavest mulig nivå</w:t>
            </w:r>
          </w:p>
        </w:tc>
        <w:tc>
          <w:tcPr>
            <w:tcW w:w="272" w:type="pct"/>
          </w:tcPr>
          <w:p w14:paraId="0E2226F1" w14:textId="77777777" w:rsidR="004C7045" w:rsidRDefault="004C7045" w:rsidP="00597C27"/>
        </w:tc>
        <w:tc>
          <w:tcPr>
            <w:tcW w:w="314" w:type="pct"/>
            <w:gridSpan w:val="2"/>
          </w:tcPr>
          <w:p w14:paraId="4F3CAEE9" w14:textId="77777777" w:rsidR="004C7045" w:rsidRDefault="004C7045" w:rsidP="00597C27"/>
        </w:tc>
        <w:tc>
          <w:tcPr>
            <w:tcW w:w="500" w:type="pct"/>
            <w:gridSpan w:val="2"/>
          </w:tcPr>
          <w:p w14:paraId="660F05CC" w14:textId="77777777" w:rsidR="004C7045" w:rsidRDefault="004C7045" w:rsidP="00597C27"/>
        </w:tc>
      </w:tr>
      <w:tr w:rsidR="004C7045" w14:paraId="38B5FCF8" w14:textId="77777777" w:rsidTr="00597C27">
        <w:tc>
          <w:tcPr>
            <w:tcW w:w="554" w:type="pct"/>
          </w:tcPr>
          <w:p w14:paraId="609139B9" w14:textId="77777777" w:rsidR="004C7045" w:rsidRDefault="004C7045" w:rsidP="00597C27">
            <w:r>
              <w:t>7.3</w:t>
            </w:r>
          </w:p>
        </w:tc>
        <w:tc>
          <w:tcPr>
            <w:tcW w:w="3360" w:type="pct"/>
          </w:tcPr>
          <w:p w14:paraId="3E604EA4" w14:textId="77777777" w:rsidR="004C7045" w:rsidRPr="005E6640" w:rsidRDefault="004C7045" w:rsidP="00597C27">
            <w:pPr>
              <w:rPr>
                <w:sz w:val="20"/>
              </w:rPr>
            </w:pPr>
            <w:r>
              <w:rPr>
                <w:sz w:val="20"/>
              </w:rPr>
              <w:t>Tilganger skal være tidsbegrenset for innleid personell, og skal ikke overskride innleieavtalens varighet</w:t>
            </w:r>
          </w:p>
        </w:tc>
        <w:tc>
          <w:tcPr>
            <w:tcW w:w="272" w:type="pct"/>
          </w:tcPr>
          <w:p w14:paraId="0FB5BAA7" w14:textId="77777777" w:rsidR="004C7045" w:rsidRDefault="004C7045" w:rsidP="00597C27"/>
        </w:tc>
        <w:tc>
          <w:tcPr>
            <w:tcW w:w="314" w:type="pct"/>
            <w:gridSpan w:val="2"/>
          </w:tcPr>
          <w:p w14:paraId="49C660AC" w14:textId="77777777" w:rsidR="004C7045" w:rsidRDefault="004C7045" w:rsidP="00597C27"/>
        </w:tc>
        <w:tc>
          <w:tcPr>
            <w:tcW w:w="500" w:type="pct"/>
            <w:gridSpan w:val="2"/>
          </w:tcPr>
          <w:p w14:paraId="5A7795AD" w14:textId="77777777" w:rsidR="004C7045" w:rsidRDefault="004C7045" w:rsidP="00597C27"/>
        </w:tc>
      </w:tr>
      <w:tr w:rsidR="004C7045" w14:paraId="2B4DB42C" w14:textId="77777777" w:rsidTr="00597C27">
        <w:tc>
          <w:tcPr>
            <w:tcW w:w="554" w:type="pct"/>
          </w:tcPr>
          <w:p w14:paraId="38B677E2" w14:textId="77777777" w:rsidR="004C7045" w:rsidRDefault="004C7045" w:rsidP="00597C27">
            <w:r>
              <w:t>7.4</w:t>
            </w:r>
          </w:p>
        </w:tc>
        <w:tc>
          <w:tcPr>
            <w:tcW w:w="3360" w:type="pct"/>
          </w:tcPr>
          <w:p w14:paraId="4B21DF02" w14:textId="77777777" w:rsidR="004C7045" w:rsidRPr="005E6640" w:rsidRDefault="004C7045" w:rsidP="00597C27">
            <w:pPr>
              <w:rPr>
                <w:sz w:val="20"/>
              </w:rPr>
            </w:pPr>
            <w:r>
              <w:rPr>
                <w:sz w:val="20"/>
              </w:rPr>
              <w:t>Tilganger skal fjernes når formålet opphører</w:t>
            </w:r>
          </w:p>
        </w:tc>
        <w:tc>
          <w:tcPr>
            <w:tcW w:w="272" w:type="pct"/>
          </w:tcPr>
          <w:p w14:paraId="6D753B9F" w14:textId="77777777" w:rsidR="004C7045" w:rsidRDefault="004C7045" w:rsidP="00597C27"/>
        </w:tc>
        <w:tc>
          <w:tcPr>
            <w:tcW w:w="314" w:type="pct"/>
            <w:gridSpan w:val="2"/>
          </w:tcPr>
          <w:p w14:paraId="457D322E" w14:textId="77777777" w:rsidR="004C7045" w:rsidRDefault="004C7045" w:rsidP="00597C27"/>
        </w:tc>
        <w:tc>
          <w:tcPr>
            <w:tcW w:w="500" w:type="pct"/>
            <w:gridSpan w:val="2"/>
          </w:tcPr>
          <w:p w14:paraId="6EFAEC72" w14:textId="77777777" w:rsidR="004C7045" w:rsidRDefault="004C7045" w:rsidP="00597C27"/>
        </w:tc>
      </w:tr>
      <w:tr w:rsidR="004C7045" w14:paraId="7C0DB39F" w14:textId="77777777" w:rsidTr="00597C27">
        <w:tc>
          <w:tcPr>
            <w:tcW w:w="554" w:type="pct"/>
          </w:tcPr>
          <w:p w14:paraId="5F05BF0B" w14:textId="77777777" w:rsidR="004C7045" w:rsidRDefault="004C7045" w:rsidP="00597C27">
            <w:r>
              <w:t>7.5</w:t>
            </w:r>
          </w:p>
        </w:tc>
        <w:tc>
          <w:tcPr>
            <w:tcW w:w="3360" w:type="pct"/>
          </w:tcPr>
          <w:p w14:paraId="7A7EF8A3" w14:textId="77777777" w:rsidR="004C7045" w:rsidRPr="005E6640" w:rsidRDefault="004C7045" w:rsidP="00597C27">
            <w:pPr>
              <w:rPr>
                <w:sz w:val="20"/>
              </w:rPr>
            </w:pPr>
            <w:r>
              <w:rPr>
                <w:sz w:val="20"/>
              </w:rPr>
              <w:t>Tilganger skal loggføres, endringer i tilganger og hvem som beslutter endringer i tilganger skal loggføres</w:t>
            </w:r>
          </w:p>
        </w:tc>
        <w:tc>
          <w:tcPr>
            <w:tcW w:w="272" w:type="pct"/>
          </w:tcPr>
          <w:p w14:paraId="741577C7" w14:textId="77777777" w:rsidR="004C7045" w:rsidRDefault="004C7045" w:rsidP="00597C27"/>
        </w:tc>
        <w:tc>
          <w:tcPr>
            <w:tcW w:w="314" w:type="pct"/>
            <w:gridSpan w:val="2"/>
          </w:tcPr>
          <w:p w14:paraId="76A10327" w14:textId="77777777" w:rsidR="004C7045" w:rsidRDefault="004C7045" w:rsidP="00597C27"/>
        </w:tc>
        <w:tc>
          <w:tcPr>
            <w:tcW w:w="500" w:type="pct"/>
            <w:gridSpan w:val="2"/>
          </w:tcPr>
          <w:p w14:paraId="1A02E4BC" w14:textId="77777777" w:rsidR="004C7045" w:rsidRDefault="004C7045" w:rsidP="00597C27"/>
        </w:tc>
      </w:tr>
      <w:tr w:rsidR="004C7045" w14:paraId="7F7BCA0D" w14:textId="77777777" w:rsidTr="00597C27">
        <w:trPr>
          <w:trHeight w:val="606"/>
        </w:trPr>
        <w:tc>
          <w:tcPr>
            <w:tcW w:w="3914" w:type="pct"/>
            <w:gridSpan w:val="2"/>
            <w:vMerge w:val="restart"/>
            <w:shd w:val="clear" w:color="auto" w:fill="ACB9CA" w:themeFill="text2" w:themeFillTint="66"/>
          </w:tcPr>
          <w:p w14:paraId="34B0C4DC" w14:textId="77777777" w:rsidR="004C7045" w:rsidRDefault="004C7045" w:rsidP="00597C27">
            <w:pPr>
              <w:jc w:val="center"/>
              <w:rPr>
                <w:sz w:val="28"/>
              </w:rPr>
            </w:pPr>
            <w:r>
              <w:rPr>
                <w:sz w:val="28"/>
              </w:rPr>
              <w:t>Spesielt for behandlingsrettede helseregistre</w:t>
            </w:r>
          </w:p>
          <w:p w14:paraId="7C7D0D8D" w14:textId="77777777" w:rsidR="004C7045" w:rsidRDefault="004C7045" w:rsidP="00597C27">
            <w:r>
              <w:t>PJL §22</w:t>
            </w:r>
          </w:p>
          <w:p w14:paraId="647DCE0F" w14:textId="77777777" w:rsidR="004C7045" w:rsidRDefault="004C7045" w:rsidP="00597C27">
            <w:r>
              <w:t>POL§13</w:t>
            </w:r>
          </w:p>
          <w:p w14:paraId="49570EC2" w14:textId="77777777" w:rsidR="004C7045" w:rsidRDefault="004C7045" w:rsidP="00597C27">
            <w:r>
              <w:t>POF §§ 2-1, 2-11, 2-12, 2-13, 2-14</w:t>
            </w:r>
          </w:p>
        </w:tc>
        <w:tc>
          <w:tcPr>
            <w:tcW w:w="1086" w:type="pct"/>
            <w:gridSpan w:val="5"/>
            <w:shd w:val="clear" w:color="auto" w:fill="ACB9CA" w:themeFill="text2" w:themeFillTint="66"/>
          </w:tcPr>
          <w:p w14:paraId="2BDE053D" w14:textId="77777777" w:rsidR="004C7045" w:rsidRDefault="004C7045" w:rsidP="00597C27">
            <w:pPr>
              <w:jc w:val="center"/>
            </w:pPr>
            <w:r>
              <w:t>Etterlevd</w:t>
            </w:r>
          </w:p>
        </w:tc>
      </w:tr>
      <w:tr w:rsidR="004C7045" w14:paraId="56A1582E" w14:textId="77777777" w:rsidTr="00597C27">
        <w:trPr>
          <w:trHeight w:val="605"/>
        </w:trPr>
        <w:tc>
          <w:tcPr>
            <w:tcW w:w="3914" w:type="pct"/>
            <w:gridSpan w:val="2"/>
            <w:vMerge/>
            <w:shd w:val="clear" w:color="auto" w:fill="ACB9CA" w:themeFill="text2" w:themeFillTint="66"/>
          </w:tcPr>
          <w:p w14:paraId="4B034D35" w14:textId="77777777" w:rsidR="004C7045" w:rsidRDefault="004C7045" w:rsidP="00597C27">
            <w:pPr>
              <w:jc w:val="center"/>
              <w:rPr>
                <w:sz w:val="28"/>
              </w:rPr>
            </w:pPr>
          </w:p>
        </w:tc>
        <w:tc>
          <w:tcPr>
            <w:tcW w:w="394" w:type="pct"/>
            <w:gridSpan w:val="2"/>
            <w:shd w:val="clear" w:color="auto" w:fill="FFFFFF" w:themeFill="background1"/>
          </w:tcPr>
          <w:p w14:paraId="58B5C717" w14:textId="77777777" w:rsidR="004C7045" w:rsidRDefault="004C7045" w:rsidP="00597C27">
            <w:pPr>
              <w:jc w:val="center"/>
            </w:pPr>
            <w:r>
              <w:t>JA</w:t>
            </w:r>
          </w:p>
        </w:tc>
        <w:tc>
          <w:tcPr>
            <w:tcW w:w="407" w:type="pct"/>
            <w:gridSpan w:val="2"/>
            <w:shd w:val="clear" w:color="auto" w:fill="FFFFFF" w:themeFill="background1"/>
          </w:tcPr>
          <w:p w14:paraId="50A39938" w14:textId="77777777" w:rsidR="004C7045" w:rsidRDefault="004C7045" w:rsidP="00597C27">
            <w:pPr>
              <w:jc w:val="center"/>
            </w:pPr>
            <w:r>
              <w:t>NEI</w:t>
            </w:r>
          </w:p>
        </w:tc>
        <w:tc>
          <w:tcPr>
            <w:tcW w:w="285" w:type="pct"/>
            <w:shd w:val="clear" w:color="auto" w:fill="FFFFFF" w:themeFill="background1"/>
          </w:tcPr>
          <w:p w14:paraId="2F39C758" w14:textId="77777777" w:rsidR="004C7045" w:rsidRDefault="004C7045" w:rsidP="00597C27">
            <w:pPr>
              <w:jc w:val="center"/>
            </w:pPr>
            <w:r>
              <w:t>I/R</w:t>
            </w:r>
          </w:p>
        </w:tc>
      </w:tr>
      <w:tr w:rsidR="004C7045" w14:paraId="5CAD4769" w14:textId="77777777" w:rsidTr="00597C27">
        <w:tc>
          <w:tcPr>
            <w:tcW w:w="554" w:type="pct"/>
          </w:tcPr>
          <w:p w14:paraId="06C0B50E" w14:textId="77777777" w:rsidR="004C7045" w:rsidRDefault="004C7045" w:rsidP="00597C27">
            <w:r>
              <w:t>7.6</w:t>
            </w:r>
          </w:p>
        </w:tc>
        <w:tc>
          <w:tcPr>
            <w:tcW w:w="3360" w:type="pct"/>
          </w:tcPr>
          <w:p w14:paraId="29EE937C" w14:textId="77777777" w:rsidR="004C7045" w:rsidRPr="00D95C36" w:rsidRDefault="004C7045" w:rsidP="00597C27">
            <w:pPr>
              <w:rPr>
                <w:sz w:val="20"/>
              </w:rPr>
            </w:pPr>
            <w:r w:rsidRPr="003E1DCE">
              <w:rPr>
                <w:sz w:val="20"/>
              </w:rPr>
              <w:t xml:space="preserve">Behandlingsrettede helseregistre skal støtte attributtbasert tilgangskontroll der attributtene som benyttes til autorisasjon (tilgangskontroll) minimum omfatter ansettelses- eller arbeidsforholdet til brukeren og rollen </w:t>
            </w:r>
            <w:r w:rsidRPr="003E1DCE">
              <w:rPr>
                <w:rStyle w:val="Fotnotereferanse"/>
                <w:sz w:val="20"/>
              </w:rPr>
              <w:footnoteReference w:id="9"/>
            </w:r>
            <w:r w:rsidRPr="003E1DCE">
              <w:rPr>
                <w:sz w:val="20"/>
              </w:rPr>
              <w:t>brukeren har i sitt påloggede arbeidsforhold.</w:t>
            </w:r>
          </w:p>
        </w:tc>
        <w:tc>
          <w:tcPr>
            <w:tcW w:w="394" w:type="pct"/>
            <w:gridSpan w:val="2"/>
          </w:tcPr>
          <w:p w14:paraId="409CB4C5" w14:textId="77777777" w:rsidR="004C7045" w:rsidRDefault="004C7045" w:rsidP="00597C27"/>
        </w:tc>
        <w:tc>
          <w:tcPr>
            <w:tcW w:w="407" w:type="pct"/>
            <w:gridSpan w:val="2"/>
          </w:tcPr>
          <w:p w14:paraId="56CFB04C" w14:textId="77777777" w:rsidR="004C7045" w:rsidRDefault="004C7045" w:rsidP="00597C27"/>
        </w:tc>
        <w:tc>
          <w:tcPr>
            <w:tcW w:w="285" w:type="pct"/>
          </w:tcPr>
          <w:p w14:paraId="78AB3F6E" w14:textId="77777777" w:rsidR="004C7045" w:rsidRDefault="004C7045" w:rsidP="00597C27"/>
        </w:tc>
      </w:tr>
      <w:tr w:rsidR="004C7045" w14:paraId="2D98A89B" w14:textId="77777777" w:rsidTr="00597C27">
        <w:tc>
          <w:tcPr>
            <w:tcW w:w="554" w:type="pct"/>
          </w:tcPr>
          <w:p w14:paraId="7E996913" w14:textId="77777777" w:rsidR="004C7045" w:rsidRDefault="004C7045" w:rsidP="00597C27">
            <w:r>
              <w:t>7.7</w:t>
            </w:r>
          </w:p>
        </w:tc>
        <w:tc>
          <w:tcPr>
            <w:tcW w:w="3360" w:type="pct"/>
          </w:tcPr>
          <w:p w14:paraId="5E60E740" w14:textId="77777777" w:rsidR="004C7045" w:rsidRPr="00D95C36" w:rsidRDefault="004C7045" w:rsidP="00597C27">
            <w:pPr>
              <w:rPr>
                <w:sz w:val="20"/>
              </w:rPr>
            </w:pPr>
            <w:r w:rsidRPr="003E1DCE">
              <w:rPr>
                <w:sz w:val="20"/>
              </w:rPr>
              <w:t xml:space="preserve">Rollen </w:t>
            </w:r>
            <w:r w:rsidRPr="003E1DCE">
              <w:rPr>
                <w:rStyle w:val="Fotnotereferanse"/>
                <w:sz w:val="20"/>
              </w:rPr>
              <w:footnoteReference w:id="10"/>
            </w:r>
            <w:r w:rsidRPr="003E1DCE">
              <w:rPr>
                <w:sz w:val="20"/>
              </w:rPr>
              <w:t xml:space="preserve"> brukeren har i et behandlingsrettet helseregister skal avgjøre hvilken tilgang brukeren får til informasjonen og applikasjonsfunksjonene i det behandlingsrettede registeret</w:t>
            </w:r>
          </w:p>
        </w:tc>
        <w:tc>
          <w:tcPr>
            <w:tcW w:w="394" w:type="pct"/>
            <w:gridSpan w:val="2"/>
          </w:tcPr>
          <w:p w14:paraId="46946B13" w14:textId="77777777" w:rsidR="004C7045" w:rsidRDefault="004C7045" w:rsidP="00597C27"/>
        </w:tc>
        <w:tc>
          <w:tcPr>
            <w:tcW w:w="407" w:type="pct"/>
            <w:gridSpan w:val="2"/>
          </w:tcPr>
          <w:p w14:paraId="46DC9629" w14:textId="77777777" w:rsidR="004C7045" w:rsidRDefault="004C7045" w:rsidP="00597C27"/>
        </w:tc>
        <w:tc>
          <w:tcPr>
            <w:tcW w:w="285" w:type="pct"/>
          </w:tcPr>
          <w:p w14:paraId="17799011" w14:textId="77777777" w:rsidR="004C7045" w:rsidRDefault="004C7045" w:rsidP="00597C27"/>
        </w:tc>
      </w:tr>
      <w:tr w:rsidR="004C7045" w14:paraId="6431B2FD" w14:textId="77777777" w:rsidTr="00597C27">
        <w:tc>
          <w:tcPr>
            <w:tcW w:w="554" w:type="pct"/>
          </w:tcPr>
          <w:p w14:paraId="54890046" w14:textId="77777777" w:rsidR="004C7045" w:rsidRDefault="004C7045" w:rsidP="00597C27">
            <w:r>
              <w:t>7.8</w:t>
            </w:r>
          </w:p>
        </w:tc>
        <w:tc>
          <w:tcPr>
            <w:tcW w:w="3360" w:type="pct"/>
          </w:tcPr>
          <w:p w14:paraId="26DC5F96" w14:textId="77777777" w:rsidR="004C7045" w:rsidRPr="00D95C36" w:rsidRDefault="004C7045" w:rsidP="00597C27">
            <w:pPr>
              <w:rPr>
                <w:sz w:val="20"/>
              </w:rPr>
            </w:pPr>
            <w:r w:rsidRPr="003E1DCE">
              <w:rPr>
                <w:sz w:val="20"/>
              </w:rPr>
              <w:t xml:space="preserve">Attributtene som følger med identiteten til den ansatte/innleide ved pålogging til et behandlingsrettet helseregister, skal i tillegg kunne avgjøre hvilke tilganger den ansatte har til funksjonene i det behandlingsrettede </w:t>
            </w:r>
            <w:r w:rsidRPr="003E1DCE">
              <w:rPr>
                <w:sz w:val="20"/>
              </w:rPr>
              <w:lastRenderedPageBreak/>
              <w:t>helseregisteret</w:t>
            </w:r>
          </w:p>
        </w:tc>
        <w:tc>
          <w:tcPr>
            <w:tcW w:w="394" w:type="pct"/>
            <w:gridSpan w:val="2"/>
          </w:tcPr>
          <w:p w14:paraId="6F4BD561" w14:textId="77777777" w:rsidR="004C7045" w:rsidRDefault="004C7045" w:rsidP="00597C27"/>
        </w:tc>
        <w:tc>
          <w:tcPr>
            <w:tcW w:w="407" w:type="pct"/>
            <w:gridSpan w:val="2"/>
          </w:tcPr>
          <w:p w14:paraId="4B45ECEA" w14:textId="77777777" w:rsidR="004C7045" w:rsidRDefault="004C7045" w:rsidP="00597C27"/>
        </w:tc>
        <w:tc>
          <w:tcPr>
            <w:tcW w:w="285" w:type="pct"/>
          </w:tcPr>
          <w:p w14:paraId="549E9E74" w14:textId="77777777" w:rsidR="004C7045" w:rsidRDefault="004C7045" w:rsidP="00597C27"/>
        </w:tc>
      </w:tr>
      <w:tr w:rsidR="004C7045" w14:paraId="17152CD2" w14:textId="77777777" w:rsidTr="00597C27">
        <w:tc>
          <w:tcPr>
            <w:tcW w:w="554" w:type="pct"/>
          </w:tcPr>
          <w:p w14:paraId="61AC6E7F" w14:textId="77777777" w:rsidR="004C7045" w:rsidRDefault="004C7045" w:rsidP="00597C27">
            <w:r>
              <w:t>7.9</w:t>
            </w:r>
          </w:p>
        </w:tc>
        <w:tc>
          <w:tcPr>
            <w:tcW w:w="3360" w:type="pct"/>
          </w:tcPr>
          <w:p w14:paraId="2F17EF21" w14:textId="77777777" w:rsidR="004C7045" w:rsidRPr="00D95C36" w:rsidRDefault="004C7045" w:rsidP="00597C27">
            <w:pPr>
              <w:rPr>
                <w:sz w:val="20"/>
              </w:rPr>
            </w:pPr>
            <w:r w:rsidRPr="003E1DCE">
              <w:rPr>
                <w:sz w:val="20"/>
              </w:rPr>
              <w:t xml:space="preserve">Rollen </w:t>
            </w:r>
            <w:r w:rsidRPr="003E1DCE">
              <w:rPr>
                <w:rStyle w:val="Fotnotereferanse"/>
                <w:sz w:val="20"/>
              </w:rPr>
              <w:footnoteReference w:id="11"/>
            </w:r>
            <w:r w:rsidRPr="003E1DCE">
              <w:rPr>
                <w:sz w:val="20"/>
              </w:rPr>
              <w:t xml:space="preserve">den ansatte innehar i et behandlingsrettet helseregister skal skille dennes tilganger begrenset i forhold til pasienter i aktiv behandling </w:t>
            </w:r>
            <w:r w:rsidRPr="003E1DCE">
              <w:rPr>
                <w:rStyle w:val="Fotnotereferanse"/>
                <w:sz w:val="20"/>
              </w:rPr>
              <w:footnoteReference w:id="12"/>
            </w:r>
            <w:r w:rsidRPr="003E1DCE">
              <w:rPr>
                <w:sz w:val="20"/>
              </w:rPr>
              <w:t>på angitte organisasjonsenheter, samt tid i forkant og etterkant av aktiv behandling</w:t>
            </w:r>
          </w:p>
        </w:tc>
        <w:tc>
          <w:tcPr>
            <w:tcW w:w="394" w:type="pct"/>
            <w:gridSpan w:val="2"/>
          </w:tcPr>
          <w:p w14:paraId="443D9B88" w14:textId="77777777" w:rsidR="004C7045" w:rsidRDefault="004C7045" w:rsidP="00597C27"/>
        </w:tc>
        <w:tc>
          <w:tcPr>
            <w:tcW w:w="407" w:type="pct"/>
            <w:gridSpan w:val="2"/>
          </w:tcPr>
          <w:p w14:paraId="0A848262" w14:textId="77777777" w:rsidR="004C7045" w:rsidRDefault="004C7045" w:rsidP="00597C27"/>
        </w:tc>
        <w:tc>
          <w:tcPr>
            <w:tcW w:w="285" w:type="pct"/>
          </w:tcPr>
          <w:p w14:paraId="188A9224" w14:textId="77777777" w:rsidR="004C7045" w:rsidRDefault="004C7045" w:rsidP="00597C27"/>
        </w:tc>
      </w:tr>
      <w:tr w:rsidR="004C7045" w14:paraId="12D79D5A" w14:textId="77777777" w:rsidTr="00597C27">
        <w:tc>
          <w:tcPr>
            <w:tcW w:w="554" w:type="pct"/>
          </w:tcPr>
          <w:p w14:paraId="2265418B" w14:textId="77777777" w:rsidR="004C7045" w:rsidRDefault="004C7045" w:rsidP="00597C27">
            <w:r>
              <w:t>7.10</w:t>
            </w:r>
          </w:p>
        </w:tc>
        <w:tc>
          <w:tcPr>
            <w:tcW w:w="3360" w:type="pct"/>
          </w:tcPr>
          <w:p w14:paraId="21902F64" w14:textId="77777777" w:rsidR="004C7045" w:rsidRPr="00D95C36" w:rsidRDefault="004C7045" w:rsidP="00597C27">
            <w:pPr>
              <w:rPr>
                <w:sz w:val="20"/>
              </w:rPr>
            </w:pPr>
            <w:r w:rsidRPr="003E1DCE">
              <w:rPr>
                <w:sz w:val="20"/>
              </w:rPr>
              <w:t>Rollen den ansatte innehar i et behandlingsrettet helseregister skal gi mulighet for den ansatte selv til å beslutte tilgang til ikke-aktive</w:t>
            </w:r>
            <w:r w:rsidRPr="003E1DCE">
              <w:rPr>
                <w:rStyle w:val="Fotnotereferanse"/>
                <w:sz w:val="20"/>
              </w:rPr>
              <w:footnoteReference w:id="13"/>
            </w:r>
            <w:r w:rsidRPr="003E1DCE">
              <w:rPr>
                <w:sz w:val="20"/>
              </w:rPr>
              <w:t xml:space="preserve"> pasienter</w:t>
            </w:r>
          </w:p>
        </w:tc>
        <w:tc>
          <w:tcPr>
            <w:tcW w:w="394" w:type="pct"/>
            <w:gridSpan w:val="2"/>
          </w:tcPr>
          <w:p w14:paraId="3376C427" w14:textId="77777777" w:rsidR="004C7045" w:rsidRDefault="004C7045" w:rsidP="00597C27"/>
        </w:tc>
        <w:tc>
          <w:tcPr>
            <w:tcW w:w="407" w:type="pct"/>
            <w:gridSpan w:val="2"/>
          </w:tcPr>
          <w:p w14:paraId="6E4FE82D" w14:textId="77777777" w:rsidR="004C7045" w:rsidRDefault="004C7045" w:rsidP="00597C27"/>
        </w:tc>
        <w:tc>
          <w:tcPr>
            <w:tcW w:w="285" w:type="pct"/>
          </w:tcPr>
          <w:p w14:paraId="0A8B08A7" w14:textId="77777777" w:rsidR="004C7045" w:rsidRDefault="004C7045" w:rsidP="00597C27"/>
        </w:tc>
      </w:tr>
      <w:tr w:rsidR="004C7045" w14:paraId="1C3B9E12" w14:textId="77777777" w:rsidTr="00597C27">
        <w:tc>
          <w:tcPr>
            <w:tcW w:w="554" w:type="pct"/>
          </w:tcPr>
          <w:p w14:paraId="74BC3F63" w14:textId="77777777" w:rsidR="004C7045" w:rsidRDefault="004C7045" w:rsidP="00597C27">
            <w:r>
              <w:t>7.11</w:t>
            </w:r>
          </w:p>
        </w:tc>
        <w:tc>
          <w:tcPr>
            <w:tcW w:w="3360" w:type="pct"/>
          </w:tcPr>
          <w:p w14:paraId="74D8B3EB" w14:textId="77777777" w:rsidR="004C7045" w:rsidRPr="00D95C36" w:rsidRDefault="004C7045" w:rsidP="00597C27">
            <w:pPr>
              <w:rPr>
                <w:sz w:val="20"/>
              </w:rPr>
            </w:pPr>
            <w:r w:rsidRPr="003E1DCE">
              <w:rPr>
                <w:sz w:val="20"/>
              </w:rPr>
              <w:t>Rollen den ansatte innehar i et behandlingsrettet helseregister skal gi mulighet for den ansatte til å beslutte tilgang for en kollega som selv ikke har tilgang til pasienten som ikke er under aktiv behandling</w:t>
            </w:r>
          </w:p>
        </w:tc>
        <w:tc>
          <w:tcPr>
            <w:tcW w:w="394" w:type="pct"/>
            <w:gridSpan w:val="2"/>
          </w:tcPr>
          <w:p w14:paraId="387B416C" w14:textId="77777777" w:rsidR="004C7045" w:rsidRDefault="004C7045" w:rsidP="00597C27"/>
        </w:tc>
        <w:tc>
          <w:tcPr>
            <w:tcW w:w="407" w:type="pct"/>
            <w:gridSpan w:val="2"/>
          </w:tcPr>
          <w:p w14:paraId="6B899A3B" w14:textId="77777777" w:rsidR="004C7045" w:rsidRDefault="004C7045" w:rsidP="00597C27"/>
        </w:tc>
        <w:tc>
          <w:tcPr>
            <w:tcW w:w="285" w:type="pct"/>
          </w:tcPr>
          <w:p w14:paraId="18EECD03" w14:textId="77777777" w:rsidR="004C7045" w:rsidRDefault="004C7045" w:rsidP="00597C27"/>
        </w:tc>
      </w:tr>
      <w:tr w:rsidR="004C7045" w14:paraId="34016A78" w14:textId="77777777" w:rsidTr="00597C27">
        <w:tc>
          <w:tcPr>
            <w:tcW w:w="554" w:type="pct"/>
          </w:tcPr>
          <w:p w14:paraId="362BD1EF" w14:textId="77777777" w:rsidR="004C7045" w:rsidRDefault="004C7045" w:rsidP="00597C27">
            <w:r>
              <w:t>7.12</w:t>
            </w:r>
          </w:p>
        </w:tc>
        <w:tc>
          <w:tcPr>
            <w:tcW w:w="3360" w:type="pct"/>
          </w:tcPr>
          <w:p w14:paraId="4A219CE8" w14:textId="77777777" w:rsidR="004C7045" w:rsidRPr="00D95C36" w:rsidRDefault="004C7045" w:rsidP="00597C27">
            <w:pPr>
              <w:rPr>
                <w:sz w:val="20"/>
              </w:rPr>
            </w:pPr>
            <w:r w:rsidRPr="003E1DCE">
              <w:rPr>
                <w:sz w:val="20"/>
              </w:rPr>
              <w:t>Rollen den ansatte innehar i et behandlingsrettet helseregister skal gi mulighet for tilgang til pasienter via «arbeidsgruppe» (postliste) (organi</w:t>
            </w:r>
            <w:r w:rsidRPr="003E1DCE">
              <w:rPr>
                <w:sz w:val="20"/>
              </w:rPr>
              <w:softHyphen/>
              <w:t>sering og gruppering av pasienter uten avhengighet til organisa</w:t>
            </w:r>
            <w:r w:rsidRPr="003E1DCE">
              <w:rPr>
                <w:sz w:val="20"/>
              </w:rPr>
              <w:softHyphen/>
              <w:t>sjonens formelle enheter)</w:t>
            </w:r>
          </w:p>
        </w:tc>
        <w:tc>
          <w:tcPr>
            <w:tcW w:w="394" w:type="pct"/>
            <w:gridSpan w:val="2"/>
          </w:tcPr>
          <w:p w14:paraId="068D5D61" w14:textId="77777777" w:rsidR="004C7045" w:rsidRDefault="004C7045" w:rsidP="00597C27"/>
        </w:tc>
        <w:tc>
          <w:tcPr>
            <w:tcW w:w="407" w:type="pct"/>
            <w:gridSpan w:val="2"/>
          </w:tcPr>
          <w:p w14:paraId="784417B2" w14:textId="77777777" w:rsidR="004C7045" w:rsidRDefault="004C7045" w:rsidP="00597C27"/>
        </w:tc>
        <w:tc>
          <w:tcPr>
            <w:tcW w:w="285" w:type="pct"/>
          </w:tcPr>
          <w:p w14:paraId="674DF01D" w14:textId="77777777" w:rsidR="004C7045" w:rsidRDefault="004C7045" w:rsidP="00597C27"/>
        </w:tc>
      </w:tr>
      <w:tr w:rsidR="004C7045" w14:paraId="288401CF" w14:textId="77777777" w:rsidTr="00597C27">
        <w:tc>
          <w:tcPr>
            <w:tcW w:w="554" w:type="pct"/>
          </w:tcPr>
          <w:p w14:paraId="355E4095" w14:textId="77777777" w:rsidR="004C7045" w:rsidRDefault="004C7045" w:rsidP="00597C27">
            <w:r>
              <w:t>7.13</w:t>
            </w:r>
          </w:p>
        </w:tc>
        <w:tc>
          <w:tcPr>
            <w:tcW w:w="3360" w:type="pct"/>
          </w:tcPr>
          <w:p w14:paraId="7BE05670" w14:textId="77777777" w:rsidR="004C7045" w:rsidRPr="003E1DCE" w:rsidRDefault="004C7045" w:rsidP="00597C27">
            <w:pPr>
              <w:rPr>
                <w:sz w:val="20"/>
              </w:rPr>
            </w:pPr>
            <w:r w:rsidRPr="003E1DCE">
              <w:rPr>
                <w:sz w:val="20"/>
              </w:rPr>
              <w:t xml:space="preserve">Rollen den ansatte innehar i et behandlingsrettet helseregister skal gi mulighet for å eksplisitt beslutte tilgangen til pasienter begrenset til (skal kunne velge en eller flere kriterier samtidig): </w:t>
            </w:r>
          </w:p>
          <w:p w14:paraId="6860FD5F" w14:textId="77777777" w:rsidR="004C7045" w:rsidRPr="003E1DCE" w:rsidRDefault="004C7045" w:rsidP="00767B9A">
            <w:pPr>
              <w:numPr>
                <w:ilvl w:val="0"/>
                <w:numId w:val="12"/>
              </w:numPr>
              <w:rPr>
                <w:sz w:val="20"/>
              </w:rPr>
            </w:pPr>
            <w:r w:rsidRPr="003E1DCE">
              <w:rPr>
                <w:sz w:val="20"/>
              </w:rPr>
              <w:t>hvilke sett av organisasjonsenheter pasienten tidligere har vært behandlet ved innen et foretak, eller hele foretaket under ett</w:t>
            </w:r>
          </w:p>
          <w:p w14:paraId="6BE51AEC" w14:textId="77777777" w:rsidR="004C7045" w:rsidRPr="003E1DCE" w:rsidRDefault="004C7045" w:rsidP="00767B9A">
            <w:pPr>
              <w:numPr>
                <w:ilvl w:val="0"/>
                <w:numId w:val="12"/>
              </w:numPr>
              <w:rPr>
                <w:sz w:val="20"/>
              </w:rPr>
            </w:pPr>
            <w:r w:rsidRPr="003E1DCE">
              <w:rPr>
                <w:sz w:val="20"/>
              </w:rPr>
              <w:t>hvilke sett av organisasjonsenheter pasienten tidligere har vært behandlet ved på tvers av flere foretak, eller inkludert et eller flere hele foretaket</w:t>
            </w:r>
          </w:p>
          <w:p w14:paraId="4F46C1C6" w14:textId="77777777" w:rsidR="004C7045" w:rsidRPr="003E1DCE" w:rsidRDefault="004C7045" w:rsidP="00767B9A">
            <w:pPr>
              <w:numPr>
                <w:ilvl w:val="0"/>
                <w:numId w:val="12"/>
              </w:numPr>
              <w:rPr>
                <w:sz w:val="20"/>
              </w:rPr>
            </w:pPr>
            <w:r w:rsidRPr="003E1DCE">
              <w:rPr>
                <w:sz w:val="20"/>
              </w:rPr>
              <w:t>gitte diagnoser/kombinasjoner av diagnoser, eller alle diagnoser</w:t>
            </w:r>
          </w:p>
          <w:p w14:paraId="6884B473" w14:textId="77777777" w:rsidR="004C7045" w:rsidRPr="003E1DCE" w:rsidRDefault="004C7045" w:rsidP="00767B9A">
            <w:pPr>
              <w:numPr>
                <w:ilvl w:val="0"/>
                <w:numId w:val="12"/>
              </w:numPr>
              <w:rPr>
                <w:sz w:val="20"/>
              </w:rPr>
            </w:pPr>
            <w:r w:rsidRPr="003E1DCE">
              <w:rPr>
                <w:sz w:val="20"/>
              </w:rPr>
              <w:t xml:space="preserve">antall måneder/år tilbake i tid for når pasienten ble behandlet av gitt </w:t>
            </w:r>
            <w:proofErr w:type="spellStart"/>
            <w:r w:rsidRPr="003E1DCE">
              <w:rPr>
                <w:sz w:val="20"/>
              </w:rPr>
              <w:t>org.enhet</w:t>
            </w:r>
            <w:proofErr w:type="spellEnd"/>
          </w:p>
          <w:p w14:paraId="460B92B8" w14:textId="77777777" w:rsidR="004C7045" w:rsidRPr="003E1DCE" w:rsidRDefault="004C7045" w:rsidP="00767B9A">
            <w:pPr>
              <w:numPr>
                <w:ilvl w:val="0"/>
                <w:numId w:val="12"/>
              </w:numPr>
              <w:rPr>
                <w:sz w:val="20"/>
              </w:rPr>
            </w:pPr>
            <w:r w:rsidRPr="003E1DCE">
              <w:rPr>
                <w:sz w:val="20"/>
              </w:rPr>
              <w:t>inkluder døde pasienter ja/nei</w:t>
            </w:r>
          </w:p>
          <w:p w14:paraId="450868BF" w14:textId="77777777" w:rsidR="004C7045" w:rsidRPr="00D95C36" w:rsidRDefault="004C7045" w:rsidP="00767B9A">
            <w:pPr>
              <w:numPr>
                <w:ilvl w:val="0"/>
                <w:numId w:val="12"/>
              </w:numPr>
              <w:rPr>
                <w:sz w:val="20"/>
              </w:rPr>
            </w:pPr>
            <w:r w:rsidRPr="003E1DCE">
              <w:rPr>
                <w:sz w:val="20"/>
              </w:rPr>
              <w:t>pasienter i et gitt pasientforløp</w:t>
            </w:r>
          </w:p>
        </w:tc>
        <w:tc>
          <w:tcPr>
            <w:tcW w:w="394" w:type="pct"/>
            <w:gridSpan w:val="2"/>
          </w:tcPr>
          <w:p w14:paraId="6EA7414C" w14:textId="77777777" w:rsidR="004C7045" w:rsidRDefault="004C7045" w:rsidP="00597C27"/>
        </w:tc>
        <w:tc>
          <w:tcPr>
            <w:tcW w:w="407" w:type="pct"/>
            <w:gridSpan w:val="2"/>
          </w:tcPr>
          <w:p w14:paraId="2180FF9D" w14:textId="77777777" w:rsidR="004C7045" w:rsidRDefault="004C7045" w:rsidP="00597C27"/>
        </w:tc>
        <w:tc>
          <w:tcPr>
            <w:tcW w:w="285" w:type="pct"/>
          </w:tcPr>
          <w:p w14:paraId="6CDAFF60" w14:textId="77777777" w:rsidR="004C7045" w:rsidRDefault="004C7045" w:rsidP="00597C27"/>
        </w:tc>
      </w:tr>
      <w:tr w:rsidR="004C7045" w14:paraId="7866F25F" w14:textId="77777777" w:rsidTr="00597C27">
        <w:tc>
          <w:tcPr>
            <w:tcW w:w="554" w:type="pct"/>
          </w:tcPr>
          <w:p w14:paraId="6B462675" w14:textId="77777777" w:rsidR="004C7045" w:rsidRDefault="004C7045" w:rsidP="00597C27">
            <w:r>
              <w:t>7.14</w:t>
            </w:r>
          </w:p>
        </w:tc>
        <w:tc>
          <w:tcPr>
            <w:tcW w:w="3360" w:type="pct"/>
          </w:tcPr>
          <w:p w14:paraId="7D3E428C" w14:textId="77777777" w:rsidR="004C7045" w:rsidRPr="003E1DCE" w:rsidRDefault="004C7045" w:rsidP="00597C27">
            <w:pPr>
              <w:rPr>
                <w:sz w:val="20"/>
                <w:highlight w:val="yellow"/>
              </w:rPr>
            </w:pPr>
            <w:r w:rsidRPr="003E1DCE">
              <w:rPr>
                <w:sz w:val="20"/>
              </w:rPr>
              <w:t>Rollen den ansatte innehar i et behandlingsrettet helseregister skal gi mulighet for å delegere pasienter til en eksisterende arbeidsgruppe ut fra følgende utvalgskriterier:</w:t>
            </w:r>
          </w:p>
          <w:p w14:paraId="588BF25D" w14:textId="77777777" w:rsidR="004C7045" w:rsidRPr="003E1DCE" w:rsidRDefault="004C7045" w:rsidP="00767B9A">
            <w:pPr>
              <w:numPr>
                <w:ilvl w:val="0"/>
                <w:numId w:val="8"/>
              </w:numPr>
              <w:rPr>
                <w:sz w:val="20"/>
              </w:rPr>
            </w:pPr>
            <w:r w:rsidRPr="003E1DCE">
              <w:rPr>
                <w:sz w:val="20"/>
              </w:rPr>
              <w:t>pasienter som har vært behandlet ved gitte sett av organisasjonsenheter innen et foretak, eller hele foretaket under ett</w:t>
            </w:r>
          </w:p>
          <w:p w14:paraId="0BDDBD38" w14:textId="77777777" w:rsidR="004C7045" w:rsidRPr="003E1DCE" w:rsidRDefault="004C7045" w:rsidP="00767B9A">
            <w:pPr>
              <w:numPr>
                <w:ilvl w:val="0"/>
                <w:numId w:val="8"/>
              </w:numPr>
              <w:rPr>
                <w:sz w:val="20"/>
              </w:rPr>
            </w:pPr>
            <w:r w:rsidRPr="003E1DCE">
              <w:rPr>
                <w:sz w:val="20"/>
              </w:rPr>
              <w:t>pasienten som har vært behandlet ved gitte sett av organisasjonsenheter på tvers av flere foretak, eller et eller flere foretaket</w:t>
            </w:r>
          </w:p>
          <w:p w14:paraId="54B0C23E" w14:textId="77777777" w:rsidR="004C7045" w:rsidRPr="003E1DCE" w:rsidRDefault="004C7045" w:rsidP="00767B9A">
            <w:pPr>
              <w:numPr>
                <w:ilvl w:val="0"/>
                <w:numId w:val="8"/>
              </w:numPr>
              <w:rPr>
                <w:sz w:val="20"/>
              </w:rPr>
            </w:pPr>
            <w:r w:rsidRPr="003E1DCE">
              <w:rPr>
                <w:sz w:val="20"/>
              </w:rPr>
              <w:t>pasienter med valgt kombinasjon(er) av diagnose- og prosedyrekoder, eller alle diagnoser</w:t>
            </w:r>
          </w:p>
          <w:p w14:paraId="1C18A782" w14:textId="77777777" w:rsidR="004C7045" w:rsidRPr="003E1DCE" w:rsidRDefault="004C7045" w:rsidP="00767B9A">
            <w:pPr>
              <w:numPr>
                <w:ilvl w:val="0"/>
                <w:numId w:val="8"/>
              </w:numPr>
              <w:rPr>
                <w:sz w:val="20"/>
              </w:rPr>
            </w:pPr>
            <w:r w:rsidRPr="003E1DCE">
              <w:rPr>
                <w:sz w:val="20"/>
              </w:rPr>
              <w:t xml:space="preserve">antall måneder/år tilbake i tid for når pasienten ble behandlet av gitt </w:t>
            </w:r>
            <w:proofErr w:type="spellStart"/>
            <w:r w:rsidRPr="003E1DCE">
              <w:rPr>
                <w:sz w:val="20"/>
              </w:rPr>
              <w:t>org.enhet</w:t>
            </w:r>
            <w:proofErr w:type="spellEnd"/>
          </w:p>
          <w:p w14:paraId="78DED7AD" w14:textId="77777777" w:rsidR="004C7045" w:rsidRPr="003E1DCE" w:rsidRDefault="004C7045" w:rsidP="00767B9A">
            <w:pPr>
              <w:numPr>
                <w:ilvl w:val="0"/>
                <w:numId w:val="8"/>
              </w:numPr>
              <w:rPr>
                <w:sz w:val="20"/>
              </w:rPr>
            </w:pPr>
            <w:r w:rsidRPr="003E1DCE">
              <w:rPr>
                <w:sz w:val="20"/>
              </w:rPr>
              <w:t>inkluder døde pasienter ja/nei</w:t>
            </w:r>
          </w:p>
          <w:p w14:paraId="1805038F" w14:textId="77777777" w:rsidR="004C7045" w:rsidRPr="00D95C36" w:rsidRDefault="004C7045" w:rsidP="00767B9A">
            <w:pPr>
              <w:numPr>
                <w:ilvl w:val="0"/>
                <w:numId w:val="8"/>
              </w:numPr>
              <w:rPr>
                <w:sz w:val="20"/>
              </w:rPr>
            </w:pPr>
            <w:r w:rsidRPr="003E1DCE">
              <w:rPr>
                <w:sz w:val="20"/>
              </w:rPr>
              <w:t>pasienter i et gitt pasientforløp</w:t>
            </w:r>
          </w:p>
        </w:tc>
        <w:tc>
          <w:tcPr>
            <w:tcW w:w="394" w:type="pct"/>
            <w:gridSpan w:val="2"/>
          </w:tcPr>
          <w:p w14:paraId="1366343B" w14:textId="77777777" w:rsidR="004C7045" w:rsidRDefault="004C7045" w:rsidP="00597C27"/>
        </w:tc>
        <w:tc>
          <w:tcPr>
            <w:tcW w:w="407" w:type="pct"/>
            <w:gridSpan w:val="2"/>
          </w:tcPr>
          <w:p w14:paraId="52EE8683" w14:textId="77777777" w:rsidR="004C7045" w:rsidRDefault="004C7045" w:rsidP="00597C27"/>
        </w:tc>
        <w:tc>
          <w:tcPr>
            <w:tcW w:w="285" w:type="pct"/>
          </w:tcPr>
          <w:p w14:paraId="23AB2995" w14:textId="77777777" w:rsidR="004C7045" w:rsidRDefault="004C7045" w:rsidP="00597C27"/>
        </w:tc>
      </w:tr>
      <w:tr w:rsidR="004C7045" w14:paraId="0A83B6A6" w14:textId="77777777" w:rsidTr="00597C27">
        <w:tc>
          <w:tcPr>
            <w:tcW w:w="554" w:type="pct"/>
          </w:tcPr>
          <w:p w14:paraId="206D1E06" w14:textId="77777777" w:rsidR="004C7045" w:rsidRDefault="004C7045" w:rsidP="00597C27">
            <w:r>
              <w:t>7.15</w:t>
            </w:r>
          </w:p>
        </w:tc>
        <w:tc>
          <w:tcPr>
            <w:tcW w:w="3360" w:type="pct"/>
          </w:tcPr>
          <w:p w14:paraId="15259B3B" w14:textId="77777777" w:rsidR="004C7045" w:rsidRPr="00D95C36" w:rsidRDefault="004C7045" w:rsidP="00597C27">
            <w:pPr>
              <w:rPr>
                <w:sz w:val="20"/>
              </w:rPr>
            </w:pPr>
            <w:r w:rsidRPr="003E1DCE">
              <w:rPr>
                <w:sz w:val="20"/>
              </w:rPr>
              <w:t>Det skal være mulig å entydige identifisere hvem som er juridisk</w:t>
            </w:r>
            <w:r w:rsidRPr="003E1DCE">
              <w:rPr>
                <w:rStyle w:val="Fotnotereferanse"/>
                <w:sz w:val="20"/>
              </w:rPr>
              <w:footnoteReference w:id="14"/>
            </w:r>
            <w:r w:rsidRPr="003E1DCE">
              <w:rPr>
                <w:sz w:val="20"/>
              </w:rPr>
              <w:t xml:space="preserve">- og/eller medisinsk ansvarlig </w:t>
            </w:r>
            <w:r w:rsidRPr="003E1DCE">
              <w:rPr>
                <w:rStyle w:val="Fotnotereferanse"/>
                <w:sz w:val="20"/>
              </w:rPr>
              <w:footnoteReference w:id="15"/>
            </w:r>
            <w:r w:rsidRPr="003E1DCE">
              <w:rPr>
                <w:sz w:val="20"/>
              </w:rPr>
              <w:t>for en gitt pasienten innen en juridisk enhet og på tvers av juridiske enheter involvert i pasientens behandling</w:t>
            </w:r>
          </w:p>
        </w:tc>
        <w:tc>
          <w:tcPr>
            <w:tcW w:w="394" w:type="pct"/>
            <w:gridSpan w:val="2"/>
          </w:tcPr>
          <w:p w14:paraId="5EC0F21C" w14:textId="77777777" w:rsidR="004C7045" w:rsidRDefault="004C7045" w:rsidP="00597C27"/>
        </w:tc>
        <w:tc>
          <w:tcPr>
            <w:tcW w:w="407" w:type="pct"/>
            <w:gridSpan w:val="2"/>
          </w:tcPr>
          <w:p w14:paraId="2B15078C" w14:textId="77777777" w:rsidR="004C7045" w:rsidRDefault="004C7045" w:rsidP="00597C27"/>
        </w:tc>
        <w:tc>
          <w:tcPr>
            <w:tcW w:w="285" w:type="pct"/>
          </w:tcPr>
          <w:p w14:paraId="60CF447F" w14:textId="77777777" w:rsidR="004C7045" w:rsidRDefault="004C7045" w:rsidP="00597C27"/>
        </w:tc>
      </w:tr>
    </w:tbl>
    <w:p w14:paraId="7A02B11A" w14:textId="77777777" w:rsidR="004C7045" w:rsidRPr="006D60BD" w:rsidRDefault="004C7045" w:rsidP="00767B9A">
      <w:pPr>
        <w:pStyle w:val="Overskrift1"/>
        <w:numPr>
          <w:ilvl w:val="1"/>
          <w:numId w:val="6"/>
        </w:numPr>
        <w:spacing w:before="480"/>
        <w:ind w:left="426" w:hanging="426"/>
      </w:pPr>
      <w:bookmarkStart w:id="61" w:name="_Toc463006122"/>
      <w:bookmarkStart w:id="62" w:name="_Toc463600162"/>
      <w:r w:rsidRPr="006D60BD">
        <w:lastRenderedPageBreak/>
        <w:t>IAM og Identitetsforvaltning</w:t>
      </w:r>
      <w:bookmarkEnd w:id="61"/>
      <w:bookmarkEnd w:id="62"/>
    </w:p>
    <w:p w14:paraId="5451387E" w14:textId="77777777" w:rsidR="004C7045" w:rsidRDefault="004C7045" w:rsidP="004C7045">
      <w:r>
        <w:t xml:space="preserve">Dette kapittelet gjelder kravstilling til applikasjoner som skal benytte IAM (Identity and Access Management – Identitets- og tilgangsstyring). </w:t>
      </w:r>
    </w:p>
    <w:p w14:paraId="4AF111F7" w14:textId="77777777" w:rsidR="004C7045" w:rsidRDefault="004C7045" w:rsidP="004C7045"/>
    <w:tbl>
      <w:tblPr>
        <w:tblStyle w:val="Tabellrutenett"/>
        <w:tblW w:w="5000" w:type="pct"/>
        <w:tblLayout w:type="fixed"/>
        <w:tblLook w:val="04A0" w:firstRow="1" w:lastRow="0" w:firstColumn="1" w:lastColumn="0" w:noHBand="0" w:noVBand="1"/>
      </w:tblPr>
      <w:tblGrid>
        <w:gridCol w:w="1083"/>
        <w:gridCol w:w="6271"/>
        <w:gridCol w:w="541"/>
        <w:gridCol w:w="574"/>
        <w:gridCol w:w="585"/>
      </w:tblGrid>
      <w:tr w:rsidR="004C7045" w14:paraId="620D6134" w14:textId="77777777" w:rsidTr="00597C27">
        <w:tc>
          <w:tcPr>
            <w:tcW w:w="4060" w:type="pct"/>
            <w:gridSpan w:val="2"/>
            <w:vMerge w:val="restart"/>
            <w:shd w:val="clear" w:color="auto" w:fill="ACB9CA" w:themeFill="text2" w:themeFillTint="66"/>
          </w:tcPr>
          <w:p w14:paraId="1D4B028E" w14:textId="77777777" w:rsidR="004C7045" w:rsidRDefault="004C7045" w:rsidP="00597C27">
            <w:pPr>
              <w:jc w:val="center"/>
            </w:pPr>
            <w:r w:rsidRPr="0039108E">
              <w:rPr>
                <w:sz w:val="28"/>
              </w:rPr>
              <w:t>Sikkerhetsprinsipp</w:t>
            </w:r>
            <w:r>
              <w:rPr>
                <w:sz w:val="28"/>
              </w:rPr>
              <w:t>er for IAM</w:t>
            </w:r>
          </w:p>
        </w:tc>
        <w:tc>
          <w:tcPr>
            <w:tcW w:w="940" w:type="pct"/>
            <w:gridSpan w:val="3"/>
            <w:shd w:val="clear" w:color="auto" w:fill="ACB9CA" w:themeFill="text2" w:themeFillTint="66"/>
          </w:tcPr>
          <w:p w14:paraId="61ADC28C" w14:textId="77777777" w:rsidR="004C7045" w:rsidRDefault="004C7045" w:rsidP="00597C27">
            <w:pPr>
              <w:jc w:val="center"/>
            </w:pPr>
            <w:r>
              <w:t>Etterlevd</w:t>
            </w:r>
          </w:p>
        </w:tc>
      </w:tr>
      <w:tr w:rsidR="004C7045" w14:paraId="34CDD29D" w14:textId="77777777" w:rsidTr="00597C27">
        <w:tc>
          <w:tcPr>
            <w:tcW w:w="4060" w:type="pct"/>
            <w:gridSpan w:val="2"/>
            <w:vMerge/>
          </w:tcPr>
          <w:p w14:paraId="3656FAC2" w14:textId="77777777" w:rsidR="004C7045" w:rsidRDefault="004C7045" w:rsidP="00597C27"/>
        </w:tc>
        <w:tc>
          <w:tcPr>
            <w:tcW w:w="299" w:type="pct"/>
          </w:tcPr>
          <w:p w14:paraId="41DEA969" w14:textId="77777777" w:rsidR="004C7045" w:rsidRDefault="004C7045" w:rsidP="00597C27">
            <w:pPr>
              <w:jc w:val="center"/>
            </w:pPr>
            <w:r>
              <w:t>JA</w:t>
            </w:r>
          </w:p>
        </w:tc>
        <w:tc>
          <w:tcPr>
            <w:tcW w:w="317" w:type="pct"/>
          </w:tcPr>
          <w:p w14:paraId="1615FF2F" w14:textId="77777777" w:rsidR="004C7045" w:rsidRDefault="004C7045" w:rsidP="00597C27">
            <w:pPr>
              <w:jc w:val="center"/>
            </w:pPr>
            <w:r>
              <w:t>NEI</w:t>
            </w:r>
          </w:p>
        </w:tc>
        <w:tc>
          <w:tcPr>
            <w:tcW w:w="324" w:type="pct"/>
          </w:tcPr>
          <w:p w14:paraId="64EB5FF9" w14:textId="77777777" w:rsidR="004C7045" w:rsidRDefault="004C7045" w:rsidP="00597C27">
            <w:pPr>
              <w:jc w:val="center"/>
            </w:pPr>
            <w:r>
              <w:t>I/R</w:t>
            </w:r>
          </w:p>
        </w:tc>
      </w:tr>
      <w:tr w:rsidR="004C7045" w14:paraId="541D555E" w14:textId="77777777" w:rsidTr="00597C27">
        <w:tc>
          <w:tcPr>
            <w:tcW w:w="598" w:type="pct"/>
          </w:tcPr>
          <w:p w14:paraId="57158DE0" w14:textId="77777777" w:rsidR="004C7045" w:rsidRDefault="004C7045" w:rsidP="00597C27">
            <w:r>
              <w:t>8.1</w:t>
            </w:r>
          </w:p>
        </w:tc>
        <w:tc>
          <w:tcPr>
            <w:tcW w:w="3463" w:type="pct"/>
          </w:tcPr>
          <w:p w14:paraId="70F0B718" w14:textId="77777777" w:rsidR="004C7045" w:rsidRPr="00206A24" w:rsidRDefault="004C7045" w:rsidP="00597C27">
            <w:pPr>
              <w:rPr>
                <w:sz w:val="20"/>
              </w:rPr>
            </w:pPr>
            <w:r w:rsidRPr="00206A24">
              <w:rPr>
                <w:color w:val="000000"/>
                <w:sz w:val="20"/>
              </w:rPr>
              <w:t xml:space="preserve">Applikasjonen må støtte </w:t>
            </w:r>
            <w:proofErr w:type="spellStart"/>
            <w:r w:rsidRPr="00206A24">
              <w:rPr>
                <w:color w:val="000000"/>
                <w:sz w:val="20"/>
              </w:rPr>
              <w:t>federering</w:t>
            </w:r>
            <w:proofErr w:type="spellEnd"/>
            <w:r w:rsidRPr="00206A24">
              <w:rPr>
                <w:color w:val="000000"/>
                <w:sz w:val="20"/>
              </w:rPr>
              <w:t xml:space="preserve"> som autentiseringsmekanisme </w:t>
            </w:r>
          </w:p>
        </w:tc>
        <w:tc>
          <w:tcPr>
            <w:tcW w:w="299" w:type="pct"/>
          </w:tcPr>
          <w:p w14:paraId="5DAD0310" w14:textId="77777777" w:rsidR="004C7045" w:rsidRDefault="004C7045" w:rsidP="00597C27"/>
        </w:tc>
        <w:tc>
          <w:tcPr>
            <w:tcW w:w="317" w:type="pct"/>
          </w:tcPr>
          <w:p w14:paraId="515B53A7" w14:textId="77777777" w:rsidR="004C7045" w:rsidRDefault="004C7045" w:rsidP="00597C27"/>
        </w:tc>
        <w:tc>
          <w:tcPr>
            <w:tcW w:w="324" w:type="pct"/>
          </w:tcPr>
          <w:p w14:paraId="37A51B84" w14:textId="77777777" w:rsidR="004C7045" w:rsidRDefault="004C7045" w:rsidP="00597C27"/>
        </w:tc>
      </w:tr>
      <w:tr w:rsidR="004C7045" w14:paraId="3424438A" w14:textId="77777777" w:rsidTr="00597C27">
        <w:tc>
          <w:tcPr>
            <w:tcW w:w="598" w:type="pct"/>
          </w:tcPr>
          <w:p w14:paraId="0460DCC1" w14:textId="77777777" w:rsidR="004C7045" w:rsidRDefault="004C7045" w:rsidP="00597C27">
            <w:r>
              <w:t>8.2</w:t>
            </w:r>
          </w:p>
        </w:tc>
        <w:tc>
          <w:tcPr>
            <w:tcW w:w="3463" w:type="pct"/>
          </w:tcPr>
          <w:p w14:paraId="13019748" w14:textId="77777777" w:rsidR="004C7045" w:rsidRPr="00206A24" w:rsidRDefault="004C7045" w:rsidP="00597C27">
            <w:pPr>
              <w:rPr>
                <w:sz w:val="20"/>
              </w:rPr>
            </w:pPr>
            <w:r w:rsidRPr="00206A24">
              <w:rPr>
                <w:sz w:val="20"/>
              </w:rPr>
              <w:t xml:space="preserve">Applikasjonen må støtte anerkjente </w:t>
            </w:r>
            <w:proofErr w:type="spellStart"/>
            <w:r w:rsidRPr="00206A24">
              <w:rPr>
                <w:sz w:val="20"/>
              </w:rPr>
              <w:t>federeringsteknologistandarder</w:t>
            </w:r>
            <w:proofErr w:type="spellEnd"/>
            <w:r w:rsidRPr="00206A24">
              <w:rPr>
                <w:sz w:val="20"/>
              </w:rPr>
              <w:t xml:space="preserve"> (f.eks. SAML 2.0 eller </w:t>
            </w:r>
            <w:proofErr w:type="spellStart"/>
            <w:r w:rsidRPr="00206A24">
              <w:rPr>
                <w:sz w:val="20"/>
              </w:rPr>
              <w:t>OpenID</w:t>
            </w:r>
            <w:proofErr w:type="spellEnd"/>
            <w:r w:rsidRPr="00206A24">
              <w:rPr>
                <w:sz w:val="20"/>
              </w:rPr>
              <w:t xml:space="preserve"> Connect) som autentiseringsmekanisme.</w:t>
            </w:r>
          </w:p>
        </w:tc>
        <w:tc>
          <w:tcPr>
            <w:tcW w:w="299" w:type="pct"/>
          </w:tcPr>
          <w:p w14:paraId="3F155D5A" w14:textId="77777777" w:rsidR="004C7045" w:rsidRDefault="004C7045" w:rsidP="00597C27"/>
        </w:tc>
        <w:tc>
          <w:tcPr>
            <w:tcW w:w="317" w:type="pct"/>
          </w:tcPr>
          <w:p w14:paraId="31AB2861" w14:textId="77777777" w:rsidR="004C7045" w:rsidRDefault="004C7045" w:rsidP="00597C27"/>
        </w:tc>
        <w:tc>
          <w:tcPr>
            <w:tcW w:w="324" w:type="pct"/>
          </w:tcPr>
          <w:p w14:paraId="0E38CD2F" w14:textId="77777777" w:rsidR="004C7045" w:rsidRDefault="004C7045" w:rsidP="00597C27"/>
        </w:tc>
      </w:tr>
      <w:tr w:rsidR="004C7045" w14:paraId="59046DEE" w14:textId="77777777" w:rsidTr="00597C27">
        <w:tc>
          <w:tcPr>
            <w:tcW w:w="598" w:type="pct"/>
          </w:tcPr>
          <w:p w14:paraId="6E3FD933" w14:textId="77777777" w:rsidR="004C7045" w:rsidRDefault="004C7045" w:rsidP="00597C27">
            <w:r>
              <w:t>8.3</w:t>
            </w:r>
          </w:p>
        </w:tc>
        <w:tc>
          <w:tcPr>
            <w:tcW w:w="3463" w:type="pct"/>
          </w:tcPr>
          <w:p w14:paraId="227C7217" w14:textId="77777777" w:rsidR="004C7045" w:rsidRPr="00206A24" w:rsidRDefault="004C7045" w:rsidP="00597C27">
            <w:pPr>
              <w:rPr>
                <w:sz w:val="20"/>
              </w:rPr>
            </w:pPr>
            <w:r w:rsidRPr="00206A24">
              <w:rPr>
                <w:sz w:val="20"/>
              </w:rPr>
              <w:t xml:space="preserve">Ved bruk av SAML bør applikasjonen støtte "Service Provider </w:t>
            </w:r>
            <w:proofErr w:type="spellStart"/>
            <w:r w:rsidRPr="00206A24">
              <w:rPr>
                <w:sz w:val="20"/>
              </w:rPr>
              <w:t>initiated</w:t>
            </w:r>
            <w:proofErr w:type="spellEnd"/>
            <w:r w:rsidRPr="00206A24">
              <w:rPr>
                <w:sz w:val="20"/>
              </w:rPr>
              <w:t xml:space="preserve">" </w:t>
            </w:r>
            <w:proofErr w:type="spellStart"/>
            <w:r w:rsidRPr="00206A24">
              <w:rPr>
                <w:sz w:val="20"/>
              </w:rPr>
              <w:t>federeringsprosess</w:t>
            </w:r>
            <w:proofErr w:type="spellEnd"/>
            <w:r w:rsidRPr="00206A24">
              <w:rPr>
                <w:sz w:val="20"/>
              </w:rPr>
              <w:t>.</w:t>
            </w:r>
          </w:p>
        </w:tc>
        <w:tc>
          <w:tcPr>
            <w:tcW w:w="299" w:type="pct"/>
          </w:tcPr>
          <w:p w14:paraId="1B3199E0" w14:textId="77777777" w:rsidR="004C7045" w:rsidRDefault="004C7045" w:rsidP="00597C27"/>
        </w:tc>
        <w:tc>
          <w:tcPr>
            <w:tcW w:w="317" w:type="pct"/>
          </w:tcPr>
          <w:p w14:paraId="58E8DEB8" w14:textId="77777777" w:rsidR="004C7045" w:rsidRDefault="004C7045" w:rsidP="00597C27"/>
        </w:tc>
        <w:tc>
          <w:tcPr>
            <w:tcW w:w="324" w:type="pct"/>
          </w:tcPr>
          <w:p w14:paraId="78B52975" w14:textId="77777777" w:rsidR="004C7045" w:rsidRDefault="004C7045" w:rsidP="00597C27"/>
        </w:tc>
      </w:tr>
      <w:tr w:rsidR="004C7045" w14:paraId="33789533" w14:textId="77777777" w:rsidTr="00597C27">
        <w:tc>
          <w:tcPr>
            <w:tcW w:w="598" w:type="pct"/>
          </w:tcPr>
          <w:p w14:paraId="19FA2A31" w14:textId="77777777" w:rsidR="004C7045" w:rsidRDefault="004C7045" w:rsidP="00597C27">
            <w:r>
              <w:t>8.4</w:t>
            </w:r>
          </w:p>
        </w:tc>
        <w:tc>
          <w:tcPr>
            <w:tcW w:w="3463" w:type="pct"/>
          </w:tcPr>
          <w:p w14:paraId="2D314E67" w14:textId="77777777" w:rsidR="004C7045" w:rsidRPr="00206A24" w:rsidRDefault="004C7045" w:rsidP="00597C27">
            <w:pPr>
              <w:rPr>
                <w:sz w:val="20"/>
              </w:rPr>
            </w:pPr>
            <w:r w:rsidRPr="00206A24">
              <w:rPr>
                <w:sz w:val="20"/>
              </w:rPr>
              <w:t xml:space="preserve">Ved pålogging til kliniske applikasjoner må som minimum attributtene </w:t>
            </w:r>
            <w:proofErr w:type="spellStart"/>
            <w:r w:rsidRPr="00206A24">
              <w:rPr>
                <w:sz w:val="20"/>
              </w:rPr>
              <w:t>brukerid</w:t>
            </w:r>
            <w:proofErr w:type="spellEnd"/>
            <w:r w:rsidRPr="00206A24">
              <w:rPr>
                <w:sz w:val="20"/>
              </w:rPr>
              <w:t xml:space="preserve">, organisasjonstilknytning og rolle tas imot og behandles for å etablere </w:t>
            </w:r>
            <w:proofErr w:type="spellStart"/>
            <w:r w:rsidRPr="00206A24">
              <w:rPr>
                <w:sz w:val="20"/>
              </w:rPr>
              <w:t>sikkerhetssesjon</w:t>
            </w:r>
            <w:proofErr w:type="spellEnd"/>
            <w:r w:rsidRPr="00206A24">
              <w:rPr>
                <w:sz w:val="20"/>
              </w:rPr>
              <w:t>.</w:t>
            </w:r>
          </w:p>
        </w:tc>
        <w:tc>
          <w:tcPr>
            <w:tcW w:w="299" w:type="pct"/>
          </w:tcPr>
          <w:p w14:paraId="57998C86" w14:textId="77777777" w:rsidR="004C7045" w:rsidRDefault="004C7045" w:rsidP="00597C27"/>
        </w:tc>
        <w:tc>
          <w:tcPr>
            <w:tcW w:w="317" w:type="pct"/>
          </w:tcPr>
          <w:p w14:paraId="38B0D8FB" w14:textId="77777777" w:rsidR="004C7045" w:rsidRDefault="004C7045" w:rsidP="00597C27"/>
        </w:tc>
        <w:tc>
          <w:tcPr>
            <w:tcW w:w="324" w:type="pct"/>
          </w:tcPr>
          <w:p w14:paraId="7380E907" w14:textId="77777777" w:rsidR="004C7045" w:rsidRDefault="004C7045" w:rsidP="00597C27"/>
        </w:tc>
      </w:tr>
      <w:tr w:rsidR="004C7045" w14:paraId="322D1EDD" w14:textId="77777777" w:rsidTr="00597C27">
        <w:tc>
          <w:tcPr>
            <w:tcW w:w="598" w:type="pct"/>
          </w:tcPr>
          <w:p w14:paraId="34008F7C" w14:textId="77777777" w:rsidR="004C7045" w:rsidRDefault="004C7045" w:rsidP="00597C27">
            <w:r>
              <w:t>8.5</w:t>
            </w:r>
          </w:p>
        </w:tc>
        <w:tc>
          <w:tcPr>
            <w:tcW w:w="3463" w:type="pct"/>
          </w:tcPr>
          <w:p w14:paraId="148D463E" w14:textId="77777777" w:rsidR="004C7045" w:rsidRPr="00206A24" w:rsidRDefault="004C7045" w:rsidP="00597C27">
            <w:pPr>
              <w:rPr>
                <w:sz w:val="20"/>
              </w:rPr>
            </w:pPr>
            <w:r w:rsidRPr="00206A24">
              <w:rPr>
                <w:sz w:val="20"/>
              </w:rPr>
              <w:t xml:space="preserve">Applikasjonen må håndheve </w:t>
            </w:r>
            <w:proofErr w:type="spellStart"/>
            <w:r w:rsidRPr="00206A24">
              <w:rPr>
                <w:sz w:val="20"/>
              </w:rPr>
              <w:t>sikkerhetssesjonen</w:t>
            </w:r>
            <w:proofErr w:type="spellEnd"/>
            <w:r w:rsidRPr="00206A24">
              <w:rPr>
                <w:sz w:val="20"/>
              </w:rPr>
              <w:t>. Dette inkluderer, men er ikke begrenset til inaktivitet, start- og sluttidspunkt på token.</w:t>
            </w:r>
          </w:p>
        </w:tc>
        <w:tc>
          <w:tcPr>
            <w:tcW w:w="299" w:type="pct"/>
          </w:tcPr>
          <w:p w14:paraId="0ACC62DD" w14:textId="77777777" w:rsidR="004C7045" w:rsidRDefault="004C7045" w:rsidP="00597C27"/>
        </w:tc>
        <w:tc>
          <w:tcPr>
            <w:tcW w:w="317" w:type="pct"/>
          </w:tcPr>
          <w:p w14:paraId="5DF95D73" w14:textId="77777777" w:rsidR="004C7045" w:rsidRDefault="004C7045" w:rsidP="00597C27"/>
        </w:tc>
        <w:tc>
          <w:tcPr>
            <w:tcW w:w="324" w:type="pct"/>
          </w:tcPr>
          <w:p w14:paraId="4282E237" w14:textId="77777777" w:rsidR="004C7045" w:rsidRDefault="004C7045" w:rsidP="00597C27"/>
        </w:tc>
      </w:tr>
      <w:tr w:rsidR="004C7045" w14:paraId="614F9EAD" w14:textId="77777777" w:rsidTr="00597C27">
        <w:tc>
          <w:tcPr>
            <w:tcW w:w="598" w:type="pct"/>
          </w:tcPr>
          <w:p w14:paraId="0805D7AF" w14:textId="77777777" w:rsidR="004C7045" w:rsidRDefault="004C7045" w:rsidP="00597C27">
            <w:r>
              <w:t>8.6</w:t>
            </w:r>
          </w:p>
        </w:tc>
        <w:tc>
          <w:tcPr>
            <w:tcW w:w="3463" w:type="pct"/>
          </w:tcPr>
          <w:p w14:paraId="63300E6B" w14:textId="77777777" w:rsidR="004C7045" w:rsidRPr="00206A24" w:rsidRDefault="004C7045" w:rsidP="00597C27">
            <w:pPr>
              <w:rPr>
                <w:sz w:val="20"/>
              </w:rPr>
            </w:pPr>
            <w:r w:rsidRPr="00206A24">
              <w:rPr>
                <w:sz w:val="20"/>
              </w:rPr>
              <w:t>Ved behov for ny eksplisitt autentisering (</w:t>
            </w:r>
            <w:proofErr w:type="spellStart"/>
            <w:r w:rsidRPr="00206A24">
              <w:rPr>
                <w:sz w:val="20"/>
              </w:rPr>
              <w:t>reautentisering</w:t>
            </w:r>
            <w:proofErr w:type="spellEnd"/>
            <w:r w:rsidRPr="00206A24">
              <w:rPr>
                <w:sz w:val="20"/>
              </w:rPr>
              <w:t xml:space="preserve"> og/eller autentisering av annen bruker) i en allerede etablert </w:t>
            </w:r>
            <w:proofErr w:type="spellStart"/>
            <w:r w:rsidRPr="00206A24">
              <w:rPr>
                <w:sz w:val="20"/>
              </w:rPr>
              <w:t>sikkerhetssesjon</w:t>
            </w:r>
            <w:proofErr w:type="spellEnd"/>
            <w:r w:rsidRPr="00206A24">
              <w:rPr>
                <w:sz w:val="20"/>
              </w:rPr>
              <w:t xml:space="preserve"> bør applikasjonens </w:t>
            </w:r>
            <w:proofErr w:type="spellStart"/>
            <w:r w:rsidRPr="00206A24">
              <w:rPr>
                <w:sz w:val="20"/>
              </w:rPr>
              <w:t>federeringfunksjon</w:t>
            </w:r>
            <w:proofErr w:type="spellEnd"/>
            <w:r w:rsidRPr="00206A24">
              <w:rPr>
                <w:sz w:val="20"/>
              </w:rPr>
              <w:t xml:space="preserve"> benyttes.</w:t>
            </w:r>
          </w:p>
        </w:tc>
        <w:tc>
          <w:tcPr>
            <w:tcW w:w="299" w:type="pct"/>
          </w:tcPr>
          <w:p w14:paraId="45A60167" w14:textId="77777777" w:rsidR="004C7045" w:rsidRDefault="004C7045" w:rsidP="00597C27"/>
        </w:tc>
        <w:tc>
          <w:tcPr>
            <w:tcW w:w="317" w:type="pct"/>
          </w:tcPr>
          <w:p w14:paraId="0C90A0CA" w14:textId="77777777" w:rsidR="004C7045" w:rsidRDefault="004C7045" w:rsidP="00597C27"/>
        </w:tc>
        <w:tc>
          <w:tcPr>
            <w:tcW w:w="324" w:type="pct"/>
          </w:tcPr>
          <w:p w14:paraId="23752D17" w14:textId="77777777" w:rsidR="004C7045" w:rsidRDefault="004C7045" w:rsidP="00597C27"/>
        </w:tc>
      </w:tr>
      <w:tr w:rsidR="004C7045" w14:paraId="39BF7CB1" w14:textId="77777777" w:rsidTr="00597C27">
        <w:tc>
          <w:tcPr>
            <w:tcW w:w="598" w:type="pct"/>
          </w:tcPr>
          <w:p w14:paraId="46872C16" w14:textId="77777777" w:rsidR="004C7045" w:rsidRDefault="004C7045" w:rsidP="00597C27">
            <w:r>
              <w:t>8.7</w:t>
            </w:r>
          </w:p>
        </w:tc>
        <w:tc>
          <w:tcPr>
            <w:tcW w:w="3463" w:type="pct"/>
          </w:tcPr>
          <w:p w14:paraId="4AB32EA5" w14:textId="77777777" w:rsidR="004C7045" w:rsidRPr="00206A24" w:rsidRDefault="004C7045" w:rsidP="00597C27">
            <w:pPr>
              <w:rPr>
                <w:sz w:val="20"/>
              </w:rPr>
            </w:pPr>
            <w:r>
              <w:rPr>
                <w:sz w:val="20"/>
              </w:rPr>
              <w:t>Applikasjonen bør</w:t>
            </w:r>
            <w:r w:rsidRPr="00206A24">
              <w:rPr>
                <w:sz w:val="20"/>
              </w:rPr>
              <w:t xml:space="preserve"> ha mulighet til å falle tilbake til alternativ autentiseringsmekanisme dersom </w:t>
            </w:r>
            <w:proofErr w:type="spellStart"/>
            <w:r w:rsidRPr="00206A24">
              <w:rPr>
                <w:sz w:val="20"/>
              </w:rPr>
              <w:t>federeringsløsning</w:t>
            </w:r>
            <w:proofErr w:type="spellEnd"/>
            <w:r w:rsidRPr="00206A24">
              <w:rPr>
                <w:sz w:val="20"/>
              </w:rPr>
              <w:t xml:space="preserve"> er deaktivert eller utilgjengelig.</w:t>
            </w:r>
          </w:p>
        </w:tc>
        <w:tc>
          <w:tcPr>
            <w:tcW w:w="299" w:type="pct"/>
          </w:tcPr>
          <w:p w14:paraId="571143EF" w14:textId="77777777" w:rsidR="004C7045" w:rsidRDefault="004C7045" w:rsidP="00597C27"/>
        </w:tc>
        <w:tc>
          <w:tcPr>
            <w:tcW w:w="317" w:type="pct"/>
          </w:tcPr>
          <w:p w14:paraId="4C68196A" w14:textId="77777777" w:rsidR="004C7045" w:rsidRDefault="004C7045" w:rsidP="00597C27"/>
        </w:tc>
        <w:tc>
          <w:tcPr>
            <w:tcW w:w="324" w:type="pct"/>
          </w:tcPr>
          <w:p w14:paraId="50A3DF6F" w14:textId="77777777" w:rsidR="004C7045" w:rsidRDefault="004C7045" w:rsidP="00597C27"/>
        </w:tc>
      </w:tr>
      <w:tr w:rsidR="004C7045" w14:paraId="42A7C95E" w14:textId="77777777" w:rsidTr="00597C27">
        <w:tc>
          <w:tcPr>
            <w:tcW w:w="598" w:type="pct"/>
          </w:tcPr>
          <w:p w14:paraId="021F6434" w14:textId="77777777" w:rsidR="004C7045" w:rsidRDefault="004C7045" w:rsidP="00597C27">
            <w:r>
              <w:t>8.8</w:t>
            </w:r>
          </w:p>
        </w:tc>
        <w:tc>
          <w:tcPr>
            <w:tcW w:w="3463" w:type="pct"/>
          </w:tcPr>
          <w:p w14:paraId="0953C076" w14:textId="77777777" w:rsidR="004C7045" w:rsidRPr="00206A24" w:rsidRDefault="004C7045" w:rsidP="00597C27">
            <w:pPr>
              <w:rPr>
                <w:sz w:val="20"/>
              </w:rPr>
            </w:pPr>
            <w:r w:rsidRPr="00206A24">
              <w:rPr>
                <w:sz w:val="20"/>
              </w:rPr>
              <w:t xml:space="preserve">Ved vellykket autentisering av en bruker som ikke er autorisert til å benytte applikasjonen, skal applikasjonen ikke falle tilbake til alternativ </w:t>
            </w:r>
            <w:proofErr w:type="spellStart"/>
            <w:proofErr w:type="gramStart"/>
            <w:r w:rsidRPr="00206A24">
              <w:rPr>
                <w:sz w:val="20"/>
              </w:rPr>
              <w:t>autentiseringsmekanisme.Sluttbruker</w:t>
            </w:r>
            <w:proofErr w:type="spellEnd"/>
            <w:proofErr w:type="gramEnd"/>
            <w:r w:rsidRPr="00206A24">
              <w:rPr>
                <w:sz w:val="20"/>
              </w:rPr>
              <w:t xml:space="preserve"> får beskjed om nektet adgang. </w:t>
            </w:r>
          </w:p>
        </w:tc>
        <w:tc>
          <w:tcPr>
            <w:tcW w:w="299" w:type="pct"/>
          </w:tcPr>
          <w:p w14:paraId="6D0B30BB" w14:textId="77777777" w:rsidR="004C7045" w:rsidRDefault="004C7045" w:rsidP="00597C27"/>
        </w:tc>
        <w:tc>
          <w:tcPr>
            <w:tcW w:w="317" w:type="pct"/>
          </w:tcPr>
          <w:p w14:paraId="615959CD" w14:textId="77777777" w:rsidR="004C7045" w:rsidRDefault="004C7045" w:rsidP="00597C27"/>
        </w:tc>
        <w:tc>
          <w:tcPr>
            <w:tcW w:w="324" w:type="pct"/>
          </w:tcPr>
          <w:p w14:paraId="3BD70356" w14:textId="77777777" w:rsidR="004C7045" w:rsidRDefault="004C7045" w:rsidP="00597C27"/>
        </w:tc>
      </w:tr>
      <w:tr w:rsidR="004C7045" w14:paraId="34D97836" w14:textId="77777777" w:rsidTr="00597C27">
        <w:tc>
          <w:tcPr>
            <w:tcW w:w="598" w:type="pct"/>
          </w:tcPr>
          <w:p w14:paraId="39E4EDCC" w14:textId="77777777" w:rsidR="004C7045" w:rsidRDefault="004C7045" w:rsidP="00597C27">
            <w:r>
              <w:t>8.9</w:t>
            </w:r>
          </w:p>
        </w:tc>
        <w:tc>
          <w:tcPr>
            <w:tcW w:w="3463" w:type="pct"/>
          </w:tcPr>
          <w:p w14:paraId="1E836C00" w14:textId="77777777" w:rsidR="004C7045" w:rsidRPr="00206A24" w:rsidRDefault="004C7045" w:rsidP="00597C27">
            <w:pPr>
              <w:rPr>
                <w:sz w:val="20"/>
              </w:rPr>
            </w:pPr>
            <w:r w:rsidRPr="00206A24">
              <w:rPr>
                <w:sz w:val="20"/>
              </w:rPr>
              <w:t>Tilgang til funksjonalitet og pasientdata i applikasjonen må baseres på kombinasjon av brukers rolle og organisasjonstilknytning. I hovedsak gir rolle tilgang til funksjoner mens organisasjon styrer pasienttilgang. Dette støttes ved bruk av interne tilgangskontrollmekanismer og/eller ekstern autoriseringstjeneste.</w:t>
            </w:r>
          </w:p>
        </w:tc>
        <w:tc>
          <w:tcPr>
            <w:tcW w:w="299" w:type="pct"/>
          </w:tcPr>
          <w:p w14:paraId="32D2FB04" w14:textId="77777777" w:rsidR="004C7045" w:rsidRDefault="004C7045" w:rsidP="00597C27"/>
        </w:tc>
        <w:tc>
          <w:tcPr>
            <w:tcW w:w="317" w:type="pct"/>
          </w:tcPr>
          <w:p w14:paraId="62F49913" w14:textId="77777777" w:rsidR="004C7045" w:rsidRDefault="004C7045" w:rsidP="00597C27"/>
        </w:tc>
        <w:tc>
          <w:tcPr>
            <w:tcW w:w="324" w:type="pct"/>
          </w:tcPr>
          <w:p w14:paraId="5CA158D3" w14:textId="77777777" w:rsidR="004C7045" w:rsidRDefault="004C7045" w:rsidP="00597C27"/>
        </w:tc>
      </w:tr>
      <w:tr w:rsidR="004C7045" w14:paraId="5F44B475" w14:textId="77777777" w:rsidTr="00597C27">
        <w:tc>
          <w:tcPr>
            <w:tcW w:w="598" w:type="pct"/>
          </w:tcPr>
          <w:p w14:paraId="15E57621" w14:textId="77777777" w:rsidR="004C7045" w:rsidRDefault="004C7045" w:rsidP="00597C27">
            <w:r>
              <w:t>8.10</w:t>
            </w:r>
          </w:p>
        </w:tc>
        <w:tc>
          <w:tcPr>
            <w:tcW w:w="3463" w:type="pct"/>
          </w:tcPr>
          <w:p w14:paraId="1EF1808B" w14:textId="77777777" w:rsidR="004C7045" w:rsidRPr="00206A24" w:rsidRDefault="004C7045" w:rsidP="00597C27">
            <w:pPr>
              <w:rPr>
                <w:sz w:val="20"/>
              </w:rPr>
            </w:pPr>
            <w:r w:rsidRPr="00206A24">
              <w:rPr>
                <w:sz w:val="20"/>
              </w:rPr>
              <w:t>Applikasjonen bør spørre ekstern autoriseringstjeneste om det finnes en aktiv pasient-behandlerrelasjon dersom intern tilgangskontrollmekanisme ikke kan avgjøre tilgang.</w:t>
            </w:r>
          </w:p>
        </w:tc>
        <w:tc>
          <w:tcPr>
            <w:tcW w:w="299" w:type="pct"/>
          </w:tcPr>
          <w:p w14:paraId="31DD22F2" w14:textId="77777777" w:rsidR="004C7045" w:rsidRDefault="004C7045" w:rsidP="00597C27"/>
        </w:tc>
        <w:tc>
          <w:tcPr>
            <w:tcW w:w="317" w:type="pct"/>
          </w:tcPr>
          <w:p w14:paraId="0B927E93" w14:textId="77777777" w:rsidR="004C7045" w:rsidRDefault="004C7045" w:rsidP="00597C27"/>
        </w:tc>
        <w:tc>
          <w:tcPr>
            <w:tcW w:w="324" w:type="pct"/>
          </w:tcPr>
          <w:p w14:paraId="0E0E8D05" w14:textId="77777777" w:rsidR="004C7045" w:rsidRDefault="004C7045" w:rsidP="00597C27"/>
        </w:tc>
      </w:tr>
      <w:tr w:rsidR="004C7045" w14:paraId="74519C67" w14:textId="77777777" w:rsidTr="00597C27">
        <w:tc>
          <w:tcPr>
            <w:tcW w:w="598" w:type="pct"/>
          </w:tcPr>
          <w:p w14:paraId="69CBDCD2" w14:textId="77777777" w:rsidR="004C7045" w:rsidRDefault="004C7045" w:rsidP="00597C27">
            <w:r>
              <w:t>8.11</w:t>
            </w:r>
          </w:p>
        </w:tc>
        <w:tc>
          <w:tcPr>
            <w:tcW w:w="3463" w:type="pct"/>
          </w:tcPr>
          <w:p w14:paraId="4CE348D8" w14:textId="77777777" w:rsidR="004C7045" w:rsidRPr="00206A24" w:rsidRDefault="004C7045" w:rsidP="00597C27">
            <w:pPr>
              <w:rPr>
                <w:sz w:val="20"/>
              </w:rPr>
            </w:pPr>
            <w:r w:rsidRPr="00206A24">
              <w:rPr>
                <w:sz w:val="20"/>
              </w:rPr>
              <w:t xml:space="preserve">Dersom ekstern autoriseringstjeneste benyttes må kall mot denne gjøres </w:t>
            </w:r>
            <w:proofErr w:type="spellStart"/>
            <w:r w:rsidRPr="00206A24">
              <w:rPr>
                <w:sz w:val="20"/>
              </w:rPr>
              <w:t>iht</w:t>
            </w:r>
            <w:proofErr w:type="spellEnd"/>
            <w:r w:rsidRPr="00206A24">
              <w:rPr>
                <w:sz w:val="20"/>
              </w:rPr>
              <w:t xml:space="preserve"> internasjonale autoriseringsstandarder som f.eks. XACML og </w:t>
            </w:r>
            <w:proofErr w:type="spellStart"/>
            <w:r w:rsidRPr="00206A24">
              <w:rPr>
                <w:sz w:val="20"/>
              </w:rPr>
              <w:t>OAuth</w:t>
            </w:r>
            <w:proofErr w:type="spellEnd"/>
          </w:p>
        </w:tc>
        <w:tc>
          <w:tcPr>
            <w:tcW w:w="299" w:type="pct"/>
          </w:tcPr>
          <w:p w14:paraId="466E572B" w14:textId="77777777" w:rsidR="004C7045" w:rsidRDefault="004C7045" w:rsidP="00597C27"/>
        </w:tc>
        <w:tc>
          <w:tcPr>
            <w:tcW w:w="317" w:type="pct"/>
          </w:tcPr>
          <w:p w14:paraId="1212D827" w14:textId="77777777" w:rsidR="004C7045" w:rsidRDefault="004C7045" w:rsidP="00597C27"/>
        </w:tc>
        <w:tc>
          <w:tcPr>
            <w:tcW w:w="324" w:type="pct"/>
          </w:tcPr>
          <w:p w14:paraId="77FB073D" w14:textId="77777777" w:rsidR="004C7045" w:rsidRDefault="004C7045" w:rsidP="00597C27"/>
        </w:tc>
      </w:tr>
      <w:tr w:rsidR="004C7045" w14:paraId="14D73E61" w14:textId="77777777" w:rsidTr="00597C27">
        <w:tc>
          <w:tcPr>
            <w:tcW w:w="598" w:type="pct"/>
          </w:tcPr>
          <w:p w14:paraId="79EA1553" w14:textId="77777777" w:rsidR="004C7045" w:rsidRDefault="004C7045" w:rsidP="00597C27">
            <w:r>
              <w:t>8.12</w:t>
            </w:r>
          </w:p>
        </w:tc>
        <w:tc>
          <w:tcPr>
            <w:tcW w:w="3463" w:type="pct"/>
          </w:tcPr>
          <w:p w14:paraId="2440FF60" w14:textId="77777777" w:rsidR="004C7045" w:rsidRPr="00206A24" w:rsidRDefault="004C7045" w:rsidP="00597C27">
            <w:pPr>
              <w:rPr>
                <w:sz w:val="20"/>
              </w:rPr>
            </w:pPr>
            <w:r w:rsidRPr="00206A24">
              <w:rPr>
                <w:color w:val="000000"/>
                <w:sz w:val="20"/>
              </w:rPr>
              <w:t xml:space="preserve">Applikasjonen må være i stand til å tilpasse </w:t>
            </w:r>
            <w:proofErr w:type="gramStart"/>
            <w:r w:rsidRPr="00206A24">
              <w:rPr>
                <w:color w:val="000000"/>
                <w:sz w:val="20"/>
              </w:rPr>
              <w:t>seg  Helse</w:t>
            </w:r>
            <w:proofErr w:type="gramEnd"/>
            <w:r w:rsidRPr="00206A24">
              <w:rPr>
                <w:color w:val="000000"/>
                <w:sz w:val="20"/>
              </w:rPr>
              <w:t xml:space="preserve"> Sør-Østs sikkerhetsarkitektur relatert til attributtbasert tilgangskontroll (ABAC)</w:t>
            </w:r>
          </w:p>
        </w:tc>
        <w:tc>
          <w:tcPr>
            <w:tcW w:w="299" w:type="pct"/>
          </w:tcPr>
          <w:p w14:paraId="6C91C0D7" w14:textId="77777777" w:rsidR="004C7045" w:rsidRDefault="004C7045" w:rsidP="00597C27"/>
        </w:tc>
        <w:tc>
          <w:tcPr>
            <w:tcW w:w="317" w:type="pct"/>
          </w:tcPr>
          <w:p w14:paraId="2E9FF670" w14:textId="77777777" w:rsidR="004C7045" w:rsidRDefault="004C7045" w:rsidP="00597C27"/>
        </w:tc>
        <w:tc>
          <w:tcPr>
            <w:tcW w:w="324" w:type="pct"/>
          </w:tcPr>
          <w:p w14:paraId="49BDE3C1" w14:textId="77777777" w:rsidR="004C7045" w:rsidRDefault="004C7045" w:rsidP="00597C27"/>
        </w:tc>
      </w:tr>
      <w:tr w:rsidR="004C7045" w14:paraId="53AC7F02" w14:textId="77777777" w:rsidTr="00597C27">
        <w:tc>
          <w:tcPr>
            <w:tcW w:w="598" w:type="pct"/>
          </w:tcPr>
          <w:p w14:paraId="2080CBDC" w14:textId="77777777" w:rsidR="004C7045" w:rsidRDefault="004C7045" w:rsidP="00597C27">
            <w:r>
              <w:t>8.13</w:t>
            </w:r>
          </w:p>
        </w:tc>
        <w:tc>
          <w:tcPr>
            <w:tcW w:w="3463" w:type="pct"/>
          </w:tcPr>
          <w:p w14:paraId="08196861" w14:textId="77777777" w:rsidR="004C7045" w:rsidRPr="00206A24" w:rsidRDefault="004C7045" w:rsidP="00597C27">
            <w:pPr>
              <w:rPr>
                <w:sz w:val="20"/>
              </w:rPr>
            </w:pPr>
            <w:r w:rsidRPr="00206A24">
              <w:rPr>
                <w:color w:val="000000"/>
                <w:sz w:val="20"/>
              </w:rPr>
              <w:t xml:space="preserve">Ved nektet tilgang bør applikasjonen presentere begrunnelsen på en forståelig måte til sluttbruker. </w:t>
            </w:r>
          </w:p>
        </w:tc>
        <w:tc>
          <w:tcPr>
            <w:tcW w:w="299" w:type="pct"/>
          </w:tcPr>
          <w:p w14:paraId="51C60038" w14:textId="77777777" w:rsidR="004C7045" w:rsidRDefault="004C7045" w:rsidP="00597C27"/>
        </w:tc>
        <w:tc>
          <w:tcPr>
            <w:tcW w:w="317" w:type="pct"/>
          </w:tcPr>
          <w:p w14:paraId="340339EA" w14:textId="77777777" w:rsidR="004C7045" w:rsidRDefault="004C7045" w:rsidP="00597C27"/>
        </w:tc>
        <w:tc>
          <w:tcPr>
            <w:tcW w:w="324" w:type="pct"/>
          </w:tcPr>
          <w:p w14:paraId="7AD18A1D" w14:textId="77777777" w:rsidR="004C7045" w:rsidRDefault="004C7045" w:rsidP="00597C27"/>
        </w:tc>
      </w:tr>
      <w:tr w:rsidR="004C7045" w14:paraId="43345D82" w14:textId="77777777" w:rsidTr="00597C27">
        <w:tc>
          <w:tcPr>
            <w:tcW w:w="598" w:type="pct"/>
          </w:tcPr>
          <w:p w14:paraId="1B914EF7" w14:textId="77777777" w:rsidR="004C7045" w:rsidRDefault="004C7045" w:rsidP="00597C27">
            <w:r>
              <w:t>8.14</w:t>
            </w:r>
          </w:p>
        </w:tc>
        <w:tc>
          <w:tcPr>
            <w:tcW w:w="3463" w:type="pct"/>
          </w:tcPr>
          <w:p w14:paraId="308F080A" w14:textId="77777777" w:rsidR="004C7045" w:rsidRPr="00206A24" w:rsidRDefault="004C7045" w:rsidP="00597C27">
            <w:pPr>
              <w:rPr>
                <w:sz w:val="20"/>
              </w:rPr>
            </w:pPr>
            <w:r w:rsidRPr="00206A24">
              <w:rPr>
                <w:sz w:val="20"/>
              </w:rPr>
              <w:t>Applikasjonen må støtte én entydig regional bruker-ID per person (identitet)</w:t>
            </w:r>
          </w:p>
        </w:tc>
        <w:tc>
          <w:tcPr>
            <w:tcW w:w="299" w:type="pct"/>
          </w:tcPr>
          <w:p w14:paraId="7A3424D9" w14:textId="77777777" w:rsidR="004C7045" w:rsidRDefault="004C7045" w:rsidP="00597C27"/>
        </w:tc>
        <w:tc>
          <w:tcPr>
            <w:tcW w:w="317" w:type="pct"/>
          </w:tcPr>
          <w:p w14:paraId="3D768208" w14:textId="77777777" w:rsidR="004C7045" w:rsidRDefault="004C7045" w:rsidP="00597C27"/>
        </w:tc>
        <w:tc>
          <w:tcPr>
            <w:tcW w:w="324" w:type="pct"/>
          </w:tcPr>
          <w:p w14:paraId="066747A6" w14:textId="77777777" w:rsidR="004C7045" w:rsidRDefault="004C7045" w:rsidP="00597C27"/>
        </w:tc>
      </w:tr>
      <w:tr w:rsidR="004C7045" w14:paraId="3A7A0727" w14:textId="77777777" w:rsidTr="00597C27">
        <w:tc>
          <w:tcPr>
            <w:tcW w:w="598" w:type="pct"/>
          </w:tcPr>
          <w:p w14:paraId="4AF41287" w14:textId="77777777" w:rsidR="004C7045" w:rsidRDefault="004C7045" w:rsidP="00597C27">
            <w:r>
              <w:t>8.15</w:t>
            </w:r>
          </w:p>
        </w:tc>
        <w:tc>
          <w:tcPr>
            <w:tcW w:w="3463" w:type="pct"/>
          </w:tcPr>
          <w:p w14:paraId="107797C4" w14:textId="77777777" w:rsidR="004C7045" w:rsidRPr="00206A24" w:rsidRDefault="004C7045" w:rsidP="00597C27">
            <w:pPr>
              <w:rPr>
                <w:sz w:val="20"/>
              </w:rPr>
            </w:pPr>
            <w:r w:rsidRPr="00206A24">
              <w:rPr>
                <w:sz w:val="20"/>
              </w:rPr>
              <w:t>Applikasjonen bør støtte gruppering av rettigheter ved at roller for tilgang kan defineres og gis rettigheter slik at brukere kan tildeles roller i stedet for individuelle rettigheter</w:t>
            </w:r>
          </w:p>
        </w:tc>
        <w:tc>
          <w:tcPr>
            <w:tcW w:w="299" w:type="pct"/>
          </w:tcPr>
          <w:p w14:paraId="5706020F" w14:textId="77777777" w:rsidR="004C7045" w:rsidRDefault="004C7045" w:rsidP="00597C27"/>
        </w:tc>
        <w:tc>
          <w:tcPr>
            <w:tcW w:w="317" w:type="pct"/>
          </w:tcPr>
          <w:p w14:paraId="1C89DAB5" w14:textId="77777777" w:rsidR="004C7045" w:rsidRDefault="004C7045" w:rsidP="00597C27"/>
        </w:tc>
        <w:tc>
          <w:tcPr>
            <w:tcW w:w="324" w:type="pct"/>
          </w:tcPr>
          <w:p w14:paraId="6F9822C0" w14:textId="77777777" w:rsidR="004C7045" w:rsidRDefault="004C7045" w:rsidP="00597C27"/>
        </w:tc>
      </w:tr>
      <w:tr w:rsidR="004C7045" w14:paraId="7684FE3E" w14:textId="77777777" w:rsidTr="00597C27">
        <w:tc>
          <w:tcPr>
            <w:tcW w:w="598" w:type="pct"/>
          </w:tcPr>
          <w:p w14:paraId="7671301E" w14:textId="77777777" w:rsidR="004C7045" w:rsidRDefault="004C7045" w:rsidP="00597C27">
            <w:r>
              <w:t>8.16</w:t>
            </w:r>
          </w:p>
        </w:tc>
        <w:tc>
          <w:tcPr>
            <w:tcW w:w="3463" w:type="pct"/>
          </w:tcPr>
          <w:p w14:paraId="6F4FDDA4" w14:textId="77777777" w:rsidR="004C7045" w:rsidRPr="00206A24" w:rsidRDefault="004C7045" w:rsidP="00597C27">
            <w:pPr>
              <w:rPr>
                <w:sz w:val="20"/>
              </w:rPr>
            </w:pPr>
            <w:r w:rsidRPr="00206A24">
              <w:rPr>
                <w:sz w:val="20"/>
              </w:rPr>
              <w:t>Applikasjonen må støtte at det kan være flere roller og/eller organisasjoner knyttet til samme entydige bruker-ID</w:t>
            </w:r>
          </w:p>
        </w:tc>
        <w:tc>
          <w:tcPr>
            <w:tcW w:w="299" w:type="pct"/>
          </w:tcPr>
          <w:p w14:paraId="65F6C866" w14:textId="77777777" w:rsidR="004C7045" w:rsidRDefault="004C7045" w:rsidP="00597C27"/>
        </w:tc>
        <w:tc>
          <w:tcPr>
            <w:tcW w:w="317" w:type="pct"/>
          </w:tcPr>
          <w:p w14:paraId="4772D994" w14:textId="77777777" w:rsidR="004C7045" w:rsidRDefault="004C7045" w:rsidP="00597C27"/>
        </w:tc>
        <w:tc>
          <w:tcPr>
            <w:tcW w:w="324" w:type="pct"/>
          </w:tcPr>
          <w:p w14:paraId="1C11EB85" w14:textId="77777777" w:rsidR="004C7045" w:rsidRDefault="004C7045" w:rsidP="00597C27"/>
        </w:tc>
      </w:tr>
      <w:tr w:rsidR="004C7045" w14:paraId="00B75A9B" w14:textId="77777777" w:rsidTr="00597C27">
        <w:tc>
          <w:tcPr>
            <w:tcW w:w="598" w:type="pct"/>
          </w:tcPr>
          <w:p w14:paraId="671A81D0" w14:textId="77777777" w:rsidR="004C7045" w:rsidRDefault="004C7045" w:rsidP="00597C27">
            <w:r>
              <w:t>8.17</w:t>
            </w:r>
          </w:p>
        </w:tc>
        <w:tc>
          <w:tcPr>
            <w:tcW w:w="3463" w:type="pct"/>
          </w:tcPr>
          <w:p w14:paraId="7EF2FAF9" w14:textId="77777777" w:rsidR="004C7045" w:rsidRPr="00206A24" w:rsidDel="00C031D5" w:rsidRDefault="004C7045" w:rsidP="00597C27">
            <w:pPr>
              <w:rPr>
                <w:sz w:val="20"/>
              </w:rPr>
            </w:pPr>
            <w:r w:rsidRPr="00206A24">
              <w:rPr>
                <w:sz w:val="20"/>
              </w:rPr>
              <w:t>Applikasjonen må støtte unik identifikator for entydig identifikasjon av organisasjonsenheter.</w:t>
            </w:r>
          </w:p>
        </w:tc>
        <w:tc>
          <w:tcPr>
            <w:tcW w:w="299" w:type="pct"/>
          </w:tcPr>
          <w:p w14:paraId="4A9330AC" w14:textId="77777777" w:rsidR="004C7045" w:rsidRDefault="004C7045" w:rsidP="00597C27"/>
        </w:tc>
        <w:tc>
          <w:tcPr>
            <w:tcW w:w="317" w:type="pct"/>
          </w:tcPr>
          <w:p w14:paraId="0BBF0709" w14:textId="77777777" w:rsidR="004C7045" w:rsidRDefault="004C7045" w:rsidP="00597C27"/>
        </w:tc>
        <w:tc>
          <w:tcPr>
            <w:tcW w:w="324" w:type="pct"/>
          </w:tcPr>
          <w:p w14:paraId="3A7DA1DC" w14:textId="77777777" w:rsidR="004C7045" w:rsidRDefault="004C7045" w:rsidP="00597C27"/>
        </w:tc>
      </w:tr>
      <w:tr w:rsidR="004C7045" w14:paraId="76F4A3DE" w14:textId="77777777" w:rsidTr="00597C27">
        <w:tc>
          <w:tcPr>
            <w:tcW w:w="598" w:type="pct"/>
          </w:tcPr>
          <w:p w14:paraId="151B8C15" w14:textId="77777777" w:rsidR="004C7045" w:rsidRDefault="004C7045" w:rsidP="00597C27">
            <w:r>
              <w:t>8.18</w:t>
            </w:r>
          </w:p>
        </w:tc>
        <w:tc>
          <w:tcPr>
            <w:tcW w:w="3463" w:type="pct"/>
          </w:tcPr>
          <w:p w14:paraId="5CD9B5B4" w14:textId="77777777" w:rsidR="004C7045" w:rsidRPr="00206A24" w:rsidRDefault="004C7045" w:rsidP="00597C27">
            <w:pPr>
              <w:rPr>
                <w:sz w:val="20"/>
              </w:rPr>
            </w:pPr>
            <w:r w:rsidRPr="00206A24">
              <w:rPr>
                <w:sz w:val="20"/>
              </w:rPr>
              <w:t xml:space="preserve">Leverandøren må tilpasse sitt produkt slik at tilganger kan differensieres på </w:t>
            </w:r>
            <w:r w:rsidRPr="00206A24">
              <w:rPr>
                <w:sz w:val="20"/>
              </w:rPr>
              <w:lastRenderedPageBreak/>
              <w:t>hvor den ansatte jobber til enhver tid</w:t>
            </w:r>
          </w:p>
        </w:tc>
        <w:tc>
          <w:tcPr>
            <w:tcW w:w="299" w:type="pct"/>
          </w:tcPr>
          <w:p w14:paraId="271CA8F3" w14:textId="77777777" w:rsidR="004C7045" w:rsidRDefault="004C7045" w:rsidP="00597C27"/>
        </w:tc>
        <w:tc>
          <w:tcPr>
            <w:tcW w:w="317" w:type="pct"/>
          </w:tcPr>
          <w:p w14:paraId="118A3950" w14:textId="77777777" w:rsidR="004C7045" w:rsidRDefault="004C7045" w:rsidP="00597C27"/>
        </w:tc>
        <w:tc>
          <w:tcPr>
            <w:tcW w:w="324" w:type="pct"/>
          </w:tcPr>
          <w:p w14:paraId="7EC56D07" w14:textId="77777777" w:rsidR="004C7045" w:rsidRDefault="004C7045" w:rsidP="00597C27"/>
        </w:tc>
      </w:tr>
      <w:tr w:rsidR="004C7045" w14:paraId="15E78C20" w14:textId="77777777" w:rsidTr="00597C27">
        <w:tc>
          <w:tcPr>
            <w:tcW w:w="598" w:type="pct"/>
          </w:tcPr>
          <w:p w14:paraId="223F8572" w14:textId="77777777" w:rsidR="004C7045" w:rsidRDefault="004C7045" w:rsidP="00597C27">
            <w:r>
              <w:t>8.19</w:t>
            </w:r>
          </w:p>
        </w:tc>
        <w:tc>
          <w:tcPr>
            <w:tcW w:w="3463" w:type="pct"/>
          </w:tcPr>
          <w:p w14:paraId="79EF1B63" w14:textId="77777777" w:rsidR="004C7045" w:rsidRDefault="004C7045" w:rsidP="00597C27">
            <w:pPr>
              <w:rPr>
                <w:sz w:val="20"/>
              </w:rPr>
            </w:pPr>
            <w:r w:rsidRPr="00206A24">
              <w:rPr>
                <w:sz w:val="20"/>
              </w:rPr>
              <w:t xml:space="preserve">Applikasjonen må støtte </w:t>
            </w:r>
            <w:proofErr w:type="spellStart"/>
            <w:r w:rsidRPr="00206A24">
              <w:rPr>
                <w:sz w:val="20"/>
              </w:rPr>
              <w:t>provisjonering</w:t>
            </w:r>
            <w:proofErr w:type="spellEnd"/>
            <w:r w:rsidRPr="00206A24">
              <w:rPr>
                <w:sz w:val="20"/>
              </w:rPr>
              <w:t xml:space="preserve"> (oppretting, lesing, endring og sletting) via standardisert programmeringsgrensesnitt (API). Programmeringsgrensesnittet må:</w:t>
            </w:r>
          </w:p>
          <w:p w14:paraId="64FA8EE9" w14:textId="77777777" w:rsidR="004C7045" w:rsidRPr="00206A24" w:rsidRDefault="004C7045" w:rsidP="00597C27">
            <w:pPr>
              <w:rPr>
                <w:sz w:val="20"/>
              </w:rPr>
            </w:pPr>
            <w:r w:rsidRPr="00206A24">
              <w:rPr>
                <w:sz w:val="20"/>
              </w:rPr>
              <w:t>- Være godt nok dokumentert til at en erfaren utvikler kan benytte grensesnittet uten opplæring</w:t>
            </w:r>
          </w:p>
          <w:p w14:paraId="7B497AD9" w14:textId="77777777" w:rsidR="004C7045" w:rsidRPr="00206A24" w:rsidRDefault="004C7045" w:rsidP="00597C27">
            <w:pPr>
              <w:rPr>
                <w:sz w:val="20"/>
              </w:rPr>
            </w:pPr>
            <w:r w:rsidRPr="00206A24">
              <w:rPr>
                <w:sz w:val="20"/>
              </w:rPr>
              <w:t>- Ha standardisert autentiseringsmekanisme</w:t>
            </w:r>
          </w:p>
          <w:p w14:paraId="4CFAE0D9" w14:textId="77777777" w:rsidR="004C7045" w:rsidRPr="00206A24" w:rsidRDefault="004C7045" w:rsidP="00597C27">
            <w:pPr>
              <w:rPr>
                <w:sz w:val="20"/>
              </w:rPr>
            </w:pPr>
            <w:r w:rsidRPr="00206A24">
              <w:rPr>
                <w:sz w:val="20"/>
              </w:rPr>
              <w:t>- Benytte kryptert kommunikasjon</w:t>
            </w:r>
          </w:p>
          <w:p w14:paraId="4F90D526" w14:textId="77777777" w:rsidR="004C7045" w:rsidRPr="00206A24" w:rsidRDefault="004C7045" w:rsidP="00597C27">
            <w:pPr>
              <w:rPr>
                <w:sz w:val="20"/>
              </w:rPr>
            </w:pPr>
            <w:r w:rsidRPr="00206A24">
              <w:rPr>
                <w:sz w:val="20"/>
              </w:rPr>
              <w:t>- Kommunisere over HTTP, LDAP eller SQL</w:t>
            </w:r>
          </w:p>
          <w:p w14:paraId="024DF75D" w14:textId="77777777" w:rsidR="004C7045" w:rsidRPr="00206A24" w:rsidRDefault="004C7045" w:rsidP="00597C27">
            <w:pPr>
              <w:rPr>
                <w:sz w:val="20"/>
              </w:rPr>
            </w:pPr>
          </w:p>
          <w:p w14:paraId="04175520" w14:textId="77777777" w:rsidR="004C7045" w:rsidRPr="00206A24" w:rsidRDefault="004C7045" w:rsidP="00597C27">
            <w:pPr>
              <w:rPr>
                <w:sz w:val="20"/>
              </w:rPr>
            </w:pPr>
            <w:r w:rsidRPr="00206A24">
              <w:rPr>
                <w:sz w:val="20"/>
              </w:rPr>
              <w:t>Programmeringsgrensesnittet bør:</w:t>
            </w:r>
          </w:p>
          <w:p w14:paraId="0E2951CC" w14:textId="77777777" w:rsidR="004C7045" w:rsidRPr="00206A24" w:rsidRDefault="004C7045" w:rsidP="00597C27">
            <w:pPr>
              <w:rPr>
                <w:sz w:val="20"/>
              </w:rPr>
            </w:pPr>
            <w:r w:rsidRPr="00206A24">
              <w:rPr>
                <w:sz w:val="20"/>
              </w:rPr>
              <w:t>- Være REST-API over HTTPS tilnærmet SCIM-standarden</w:t>
            </w:r>
          </w:p>
        </w:tc>
        <w:tc>
          <w:tcPr>
            <w:tcW w:w="299" w:type="pct"/>
          </w:tcPr>
          <w:p w14:paraId="6233A6CF" w14:textId="77777777" w:rsidR="004C7045" w:rsidRDefault="004C7045" w:rsidP="00597C27"/>
        </w:tc>
        <w:tc>
          <w:tcPr>
            <w:tcW w:w="317" w:type="pct"/>
          </w:tcPr>
          <w:p w14:paraId="72934E7E" w14:textId="77777777" w:rsidR="004C7045" w:rsidRDefault="004C7045" w:rsidP="00597C27"/>
        </w:tc>
        <w:tc>
          <w:tcPr>
            <w:tcW w:w="324" w:type="pct"/>
          </w:tcPr>
          <w:p w14:paraId="18372087" w14:textId="77777777" w:rsidR="004C7045" w:rsidRDefault="004C7045" w:rsidP="00597C27"/>
        </w:tc>
      </w:tr>
      <w:tr w:rsidR="004C7045" w14:paraId="1B094E7F" w14:textId="77777777" w:rsidTr="00597C27">
        <w:tc>
          <w:tcPr>
            <w:tcW w:w="598" w:type="pct"/>
          </w:tcPr>
          <w:p w14:paraId="6EF75A20" w14:textId="77777777" w:rsidR="004C7045" w:rsidRDefault="004C7045" w:rsidP="00597C27">
            <w:r>
              <w:t>8.20</w:t>
            </w:r>
          </w:p>
        </w:tc>
        <w:tc>
          <w:tcPr>
            <w:tcW w:w="3463" w:type="pct"/>
          </w:tcPr>
          <w:p w14:paraId="224967CD" w14:textId="77777777" w:rsidR="004C7045" w:rsidRPr="00206A24" w:rsidRDefault="004C7045" w:rsidP="00597C27">
            <w:pPr>
              <w:rPr>
                <w:sz w:val="20"/>
              </w:rPr>
            </w:pPr>
            <w:proofErr w:type="spellStart"/>
            <w:r w:rsidRPr="00206A24">
              <w:rPr>
                <w:sz w:val="20"/>
              </w:rPr>
              <w:t>APIet</w:t>
            </w:r>
            <w:proofErr w:type="spellEnd"/>
            <w:r w:rsidRPr="00206A24">
              <w:rPr>
                <w:sz w:val="20"/>
              </w:rPr>
              <w:t xml:space="preserve"> må muliggjøre </w:t>
            </w:r>
            <w:proofErr w:type="spellStart"/>
            <w:r w:rsidRPr="00206A24">
              <w:rPr>
                <w:sz w:val="20"/>
              </w:rPr>
              <w:t>provisjonering</w:t>
            </w:r>
            <w:proofErr w:type="spellEnd"/>
            <w:r w:rsidRPr="00206A24">
              <w:rPr>
                <w:sz w:val="20"/>
              </w:rPr>
              <w:t xml:space="preserve"> av påloggingsklare brukere med forhåndsdefinerte standardtilganger uten behov for manuelle tilleggsoperasjoner</w:t>
            </w:r>
          </w:p>
        </w:tc>
        <w:tc>
          <w:tcPr>
            <w:tcW w:w="299" w:type="pct"/>
          </w:tcPr>
          <w:p w14:paraId="751FE5C8" w14:textId="77777777" w:rsidR="004C7045" w:rsidRDefault="004C7045" w:rsidP="00597C27"/>
        </w:tc>
        <w:tc>
          <w:tcPr>
            <w:tcW w:w="317" w:type="pct"/>
          </w:tcPr>
          <w:p w14:paraId="63BF2057" w14:textId="77777777" w:rsidR="004C7045" w:rsidRDefault="004C7045" w:rsidP="00597C27"/>
        </w:tc>
        <w:tc>
          <w:tcPr>
            <w:tcW w:w="324" w:type="pct"/>
          </w:tcPr>
          <w:p w14:paraId="36489F05" w14:textId="77777777" w:rsidR="004C7045" w:rsidRDefault="004C7045" w:rsidP="00597C27"/>
        </w:tc>
      </w:tr>
      <w:tr w:rsidR="004C7045" w14:paraId="7E450138" w14:textId="77777777" w:rsidTr="00597C27">
        <w:tc>
          <w:tcPr>
            <w:tcW w:w="598" w:type="pct"/>
          </w:tcPr>
          <w:p w14:paraId="4F152325" w14:textId="77777777" w:rsidR="004C7045" w:rsidRDefault="004C7045" w:rsidP="00597C27">
            <w:r>
              <w:t>8.21</w:t>
            </w:r>
          </w:p>
        </w:tc>
        <w:tc>
          <w:tcPr>
            <w:tcW w:w="3463" w:type="pct"/>
          </w:tcPr>
          <w:p w14:paraId="78F22771" w14:textId="77777777" w:rsidR="004C7045" w:rsidRPr="00206A24" w:rsidRDefault="004C7045" w:rsidP="00597C27">
            <w:pPr>
              <w:rPr>
                <w:sz w:val="20"/>
              </w:rPr>
            </w:pPr>
            <w:proofErr w:type="spellStart"/>
            <w:r w:rsidRPr="00206A24">
              <w:rPr>
                <w:sz w:val="20"/>
              </w:rPr>
              <w:t>APIet</w:t>
            </w:r>
            <w:proofErr w:type="spellEnd"/>
            <w:r w:rsidRPr="00206A24">
              <w:rPr>
                <w:sz w:val="20"/>
              </w:rPr>
              <w:t xml:space="preserve"> bør muliggjøre tildeling av individuelle rettigheter i tillegg til standardtilganger</w:t>
            </w:r>
          </w:p>
        </w:tc>
        <w:tc>
          <w:tcPr>
            <w:tcW w:w="299" w:type="pct"/>
          </w:tcPr>
          <w:p w14:paraId="7CE0148E" w14:textId="77777777" w:rsidR="004C7045" w:rsidRDefault="004C7045" w:rsidP="00597C27"/>
        </w:tc>
        <w:tc>
          <w:tcPr>
            <w:tcW w:w="317" w:type="pct"/>
          </w:tcPr>
          <w:p w14:paraId="3B818B30" w14:textId="77777777" w:rsidR="004C7045" w:rsidRDefault="004C7045" w:rsidP="00597C27"/>
        </w:tc>
        <w:tc>
          <w:tcPr>
            <w:tcW w:w="324" w:type="pct"/>
          </w:tcPr>
          <w:p w14:paraId="73C59729" w14:textId="77777777" w:rsidR="004C7045" w:rsidRDefault="004C7045" w:rsidP="00597C27"/>
        </w:tc>
      </w:tr>
      <w:tr w:rsidR="004C7045" w14:paraId="33D2CDF8" w14:textId="77777777" w:rsidTr="00597C27">
        <w:tc>
          <w:tcPr>
            <w:tcW w:w="598" w:type="pct"/>
          </w:tcPr>
          <w:p w14:paraId="384CAEF7" w14:textId="77777777" w:rsidR="004C7045" w:rsidRDefault="004C7045" w:rsidP="00597C27">
            <w:r>
              <w:t>8.22</w:t>
            </w:r>
          </w:p>
        </w:tc>
        <w:tc>
          <w:tcPr>
            <w:tcW w:w="3463" w:type="pct"/>
          </w:tcPr>
          <w:p w14:paraId="70E109AD" w14:textId="77777777" w:rsidR="004C7045" w:rsidRPr="00206A24" w:rsidRDefault="004C7045" w:rsidP="00597C27">
            <w:pPr>
              <w:rPr>
                <w:sz w:val="20"/>
              </w:rPr>
            </w:pPr>
            <w:r w:rsidRPr="00206A24">
              <w:rPr>
                <w:sz w:val="20"/>
              </w:rPr>
              <w:t xml:space="preserve">Applikasjonen bør tilby et brukergrensesnitt for brukeradministrasjon, i tillegg til </w:t>
            </w:r>
            <w:proofErr w:type="spellStart"/>
            <w:r w:rsidRPr="00206A24">
              <w:rPr>
                <w:sz w:val="20"/>
              </w:rPr>
              <w:t>APIet</w:t>
            </w:r>
            <w:proofErr w:type="spellEnd"/>
          </w:p>
        </w:tc>
        <w:tc>
          <w:tcPr>
            <w:tcW w:w="299" w:type="pct"/>
          </w:tcPr>
          <w:p w14:paraId="043D2AC9" w14:textId="77777777" w:rsidR="004C7045" w:rsidRDefault="004C7045" w:rsidP="00597C27"/>
        </w:tc>
        <w:tc>
          <w:tcPr>
            <w:tcW w:w="317" w:type="pct"/>
          </w:tcPr>
          <w:p w14:paraId="399F1B17" w14:textId="77777777" w:rsidR="004C7045" w:rsidRDefault="004C7045" w:rsidP="00597C27"/>
        </w:tc>
        <w:tc>
          <w:tcPr>
            <w:tcW w:w="324" w:type="pct"/>
          </w:tcPr>
          <w:p w14:paraId="27DF126E" w14:textId="77777777" w:rsidR="004C7045" w:rsidRDefault="004C7045" w:rsidP="00597C27"/>
        </w:tc>
      </w:tr>
      <w:tr w:rsidR="004C7045" w14:paraId="4577CE81" w14:textId="77777777" w:rsidTr="00597C27">
        <w:tc>
          <w:tcPr>
            <w:tcW w:w="598" w:type="pct"/>
          </w:tcPr>
          <w:p w14:paraId="39346BED" w14:textId="77777777" w:rsidR="004C7045" w:rsidRDefault="004C7045" w:rsidP="00597C27">
            <w:r>
              <w:t>8.23</w:t>
            </w:r>
          </w:p>
        </w:tc>
        <w:tc>
          <w:tcPr>
            <w:tcW w:w="3463" w:type="pct"/>
          </w:tcPr>
          <w:p w14:paraId="2B1D2BDB" w14:textId="77777777" w:rsidR="004C7045" w:rsidRPr="00206A24" w:rsidRDefault="004C7045" w:rsidP="00597C27">
            <w:pPr>
              <w:rPr>
                <w:sz w:val="20"/>
              </w:rPr>
            </w:pPr>
            <w:proofErr w:type="spellStart"/>
            <w:r w:rsidRPr="00206A24">
              <w:rPr>
                <w:sz w:val="20"/>
              </w:rPr>
              <w:t>APIet</w:t>
            </w:r>
            <w:proofErr w:type="spellEnd"/>
            <w:r w:rsidRPr="00206A24">
              <w:rPr>
                <w:sz w:val="20"/>
              </w:rPr>
              <w:t xml:space="preserve"> må muliggjøre uthenting av eksisterende data knyttet til bruker, rolle, organisasjon og tilganger fra applikasjonen</w:t>
            </w:r>
          </w:p>
        </w:tc>
        <w:tc>
          <w:tcPr>
            <w:tcW w:w="299" w:type="pct"/>
          </w:tcPr>
          <w:p w14:paraId="19283259" w14:textId="77777777" w:rsidR="004C7045" w:rsidRDefault="004C7045" w:rsidP="00597C27"/>
        </w:tc>
        <w:tc>
          <w:tcPr>
            <w:tcW w:w="317" w:type="pct"/>
          </w:tcPr>
          <w:p w14:paraId="3620463E" w14:textId="77777777" w:rsidR="004C7045" w:rsidRDefault="004C7045" w:rsidP="00597C27"/>
        </w:tc>
        <w:tc>
          <w:tcPr>
            <w:tcW w:w="324" w:type="pct"/>
          </w:tcPr>
          <w:p w14:paraId="0F337E0F" w14:textId="77777777" w:rsidR="004C7045" w:rsidRDefault="004C7045" w:rsidP="00597C27"/>
        </w:tc>
      </w:tr>
    </w:tbl>
    <w:p w14:paraId="203A0887" w14:textId="77777777" w:rsidR="004C7045" w:rsidRPr="00A17A99" w:rsidRDefault="004C7045" w:rsidP="00767B9A">
      <w:pPr>
        <w:pStyle w:val="Overskrift1"/>
        <w:numPr>
          <w:ilvl w:val="1"/>
          <w:numId w:val="6"/>
        </w:numPr>
        <w:spacing w:before="480"/>
        <w:ind w:left="426" w:hanging="426"/>
      </w:pPr>
      <w:bookmarkStart w:id="63" w:name="_Toc463600163"/>
      <w:r w:rsidRPr="00A17A99">
        <w:t>Sperring (</w:t>
      </w:r>
      <w:r w:rsidRPr="006D60BD">
        <w:t>Pasientens konfidensialitetsrettigheter</w:t>
      </w:r>
      <w:r w:rsidRPr="00A17A99">
        <w:t>)</w:t>
      </w:r>
      <w:bookmarkEnd w:id="63"/>
    </w:p>
    <w:p w14:paraId="6D65D877" w14:textId="77777777" w:rsidR="004C7045" w:rsidRDefault="004C7045" w:rsidP="004C7045">
      <w:r>
        <w:t>Den enkelte pasient skal kunne motsette seg at helseopplysninger blir brukt i den videre behandling av pasienten. Dette refereres oftest til som "rett til sperring".  Behandlingsrettede helseregistre må dermed ha støtte for å sperre tilgang til helseopplysninger for en valgt pasient.</w:t>
      </w:r>
    </w:p>
    <w:p w14:paraId="772E3A9F" w14:textId="77777777" w:rsidR="004C7045" w:rsidRDefault="004C7045" w:rsidP="004C7045"/>
    <w:p w14:paraId="438BED75" w14:textId="77777777" w:rsidR="004C7045" w:rsidRDefault="004C7045" w:rsidP="004C7045">
      <w:r>
        <w:t xml:space="preserve">Pasientjournalloven § 7 </w:t>
      </w:r>
      <w:proofErr w:type="spellStart"/>
      <w:r>
        <w:t>litera</w:t>
      </w:r>
      <w:proofErr w:type="spellEnd"/>
      <w:r>
        <w:t xml:space="preserve"> c angir at ”Behandlingsrettede helseregistre skal være utformet og organisert slik at krav fastsatt i eller i medhold av lov kan oppfylles. Dette gjelder blant annet regler om» «c) retten til å mot</w:t>
      </w:r>
      <w:r>
        <w:softHyphen/>
        <w:t>sette seg behand</w:t>
      </w:r>
      <w:r>
        <w:softHyphen/>
        <w:t>ling av helseopplysninger, jf. § 17”</w:t>
      </w:r>
    </w:p>
    <w:p w14:paraId="6A21798B" w14:textId="77777777" w:rsidR="004C7045" w:rsidRDefault="004C7045" w:rsidP="004C7045"/>
    <w:p w14:paraId="2140B3BF" w14:textId="77777777" w:rsidR="004C7045" w:rsidRDefault="004C7045" w:rsidP="004C7045">
      <w:r>
        <w:t>Pasientjournalloven § 17 angir ”Pasienten eller brukeren kan motsette seg at a) helseopp</w:t>
      </w:r>
      <w:r>
        <w:softHyphen/>
        <w:t>lysninger i et behand</w:t>
      </w:r>
      <w:r>
        <w:softHyphen/>
        <w:t>lings</w:t>
      </w:r>
      <w:r>
        <w:softHyphen/>
        <w:t>rettet helseregister med hjemmel i §§ 8 til 10 gjøres tilgjengelig for helsepersonell etter § 19, jfr. helsepersonel</w:t>
      </w:r>
      <w:r>
        <w:softHyphen/>
        <w:t>loven §§ 25 og 45 og pasient- og brukerrettighets</w:t>
      </w:r>
      <w:r>
        <w:softHyphen/>
        <w:t>loven § 5-3.”</w:t>
      </w:r>
    </w:p>
    <w:p w14:paraId="4A3C6F97" w14:textId="77777777" w:rsidR="004C7045" w:rsidRDefault="004C7045" w:rsidP="004C7045"/>
    <w:p w14:paraId="0B91DF75" w14:textId="77777777" w:rsidR="004C7045" w:rsidRDefault="004C7045" w:rsidP="004C7045">
      <w:r>
        <w:t>Manuell støtte i forkant for sperring:</w:t>
      </w:r>
    </w:p>
    <w:p w14:paraId="763638AF" w14:textId="77777777" w:rsidR="004C7045" w:rsidRDefault="004C7045" w:rsidP="004C7045"/>
    <w:p w14:paraId="19297FB9" w14:textId="77777777" w:rsidR="004C7045" w:rsidRDefault="004C7045" w:rsidP="00767B9A">
      <w:pPr>
        <w:pStyle w:val="Listeavsnitt"/>
        <w:numPr>
          <w:ilvl w:val="0"/>
          <w:numId w:val="9"/>
        </w:numPr>
        <w:overflowPunct w:val="0"/>
        <w:autoSpaceDE w:val="0"/>
        <w:autoSpaceDN w:val="0"/>
        <w:adjustRightInd w:val="0"/>
        <w:textAlignment w:val="baseline"/>
      </w:pPr>
      <w:r>
        <w:t>Journalansvarlig</w:t>
      </w:r>
      <w:r>
        <w:rPr>
          <w:rStyle w:val="Fotnotereferanse"/>
        </w:rPr>
        <w:footnoteReference w:id="16"/>
      </w:r>
      <w:r>
        <w:t xml:space="preserve"> skal forklare pasienten konsekvensen ved sperring, og at det eventuelt kan ha betydning for videre helsehjelp. Dersom pasienten er samtykkekompetent, og har fått forklart konsekvensene, skal pasientens krav om sperring etterkommes</w:t>
      </w:r>
    </w:p>
    <w:p w14:paraId="68159048" w14:textId="77777777" w:rsidR="004C7045" w:rsidRDefault="004C7045" w:rsidP="004C7045">
      <w:pPr>
        <w:pStyle w:val="Listeavsnitt"/>
      </w:pPr>
    </w:p>
    <w:p w14:paraId="1E4CFD37" w14:textId="77777777" w:rsidR="004C7045" w:rsidRDefault="004C7045" w:rsidP="00767B9A">
      <w:pPr>
        <w:pStyle w:val="Listeavsnitt"/>
        <w:numPr>
          <w:ilvl w:val="0"/>
          <w:numId w:val="9"/>
        </w:numPr>
        <w:overflowPunct w:val="0"/>
        <w:autoSpaceDE w:val="0"/>
        <w:autoSpaceDN w:val="0"/>
        <w:adjustRightInd w:val="0"/>
        <w:textAlignment w:val="baseline"/>
      </w:pPr>
      <w:r>
        <w:t>Dersom ikke kravet etterkommes, skal det sendes informasjon til pasienten om retten til å klage til helsetilsynet i fylket</w:t>
      </w:r>
    </w:p>
    <w:p w14:paraId="0A9ADF68" w14:textId="77777777" w:rsidR="004C7045" w:rsidRDefault="004C7045" w:rsidP="004C7045"/>
    <w:p w14:paraId="727943A3" w14:textId="77777777" w:rsidR="004C7045" w:rsidRDefault="004C7045" w:rsidP="004C7045">
      <w:r>
        <w:lastRenderedPageBreak/>
        <w:t>Behandlingsrettede helseregistre må derfor understøtte at pasienten kan detaljere hvem som ikke skal kunne ha tilgang i sin journal og hva det /hvilken informasjon det skal begrenses innsyn i.</w:t>
      </w:r>
    </w:p>
    <w:p w14:paraId="3124C086" w14:textId="77777777" w:rsidR="004C7045" w:rsidRDefault="004C7045" w:rsidP="004C7045"/>
    <w:p w14:paraId="69FA9557" w14:textId="77777777" w:rsidR="004C7045" w:rsidRDefault="004C7045" w:rsidP="004C7045">
      <w:r>
        <w:t>Tabellen under angir kravene til slik sperring. Kravene gjelder både internt i et helseforetak og mellom helseforetak. Kravene skal anvendes både på eksisterende informasjon og dokumenter og framtidig informasjon og dokumenter som skal etableres.</w:t>
      </w:r>
    </w:p>
    <w:p w14:paraId="4D402171" w14:textId="77777777" w:rsidR="004C7045" w:rsidRDefault="004C7045" w:rsidP="004C7045">
      <w:pPr>
        <w:rPr>
          <w:color w:val="8496B0" w:themeColor="text2" w:themeTint="99"/>
        </w:rPr>
      </w:pPr>
    </w:p>
    <w:tbl>
      <w:tblPr>
        <w:tblStyle w:val="Tabellrutenett"/>
        <w:tblW w:w="5000" w:type="pct"/>
        <w:tblLook w:val="04A0" w:firstRow="1" w:lastRow="0" w:firstColumn="1" w:lastColumn="0" w:noHBand="0" w:noVBand="1"/>
      </w:tblPr>
      <w:tblGrid>
        <w:gridCol w:w="1084"/>
        <w:gridCol w:w="6269"/>
        <w:gridCol w:w="541"/>
        <w:gridCol w:w="25"/>
        <w:gridCol w:w="550"/>
        <w:gridCol w:w="18"/>
        <w:gridCol w:w="567"/>
      </w:tblGrid>
      <w:tr w:rsidR="004C7045" w14:paraId="6FC761A4" w14:textId="77777777" w:rsidTr="00597C27">
        <w:trPr>
          <w:trHeight w:val="353"/>
        </w:trPr>
        <w:tc>
          <w:tcPr>
            <w:tcW w:w="4060" w:type="pct"/>
            <w:gridSpan w:val="2"/>
            <w:vMerge w:val="restart"/>
            <w:shd w:val="clear" w:color="auto" w:fill="ACB9CA" w:themeFill="text2" w:themeFillTint="66"/>
          </w:tcPr>
          <w:p w14:paraId="304FC90A" w14:textId="77777777" w:rsidR="004C7045" w:rsidRDefault="004C7045" w:rsidP="00597C27">
            <w:pPr>
              <w:jc w:val="center"/>
              <w:rPr>
                <w:sz w:val="28"/>
              </w:rPr>
            </w:pPr>
            <w:r>
              <w:rPr>
                <w:sz w:val="28"/>
              </w:rPr>
              <w:t>Spesielt for behandlingsrettede helseregistre</w:t>
            </w:r>
          </w:p>
          <w:p w14:paraId="7FE04811" w14:textId="77777777" w:rsidR="004C7045" w:rsidRDefault="004C7045" w:rsidP="00597C27">
            <w:r>
              <w:t>PJL §§7c og 17</w:t>
            </w:r>
          </w:p>
        </w:tc>
        <w:tc>
          <w:tcPr>
            <w:tcW w:w="940" w:type="pct"/>
            <w:gridSpan w:val="5"/>
            <w:shd w:val="clear" w:color="auto" w:fill="ACB9CA" w:themeFill="text2" w:themeFillTint="66"/>
          </w:tcPr>
          <w:p w14:paraId="5A39A04C" w14:textId="77777777" w:rsidR="004C7045" w:rsidRDefault="004C7045" w:rsidP="00597C27">
            <w:pPr>
              <w:jc w:val="center"/>
            </w:pPr>
            <w:r>
              <w:t>Etterlevd</w:t>
            </w:r>
          </w:p>
        </w:tc>
      </w:tr>
      <w:tr w:rsidR="004C7045" w14:paraId="55AF2FA2" w14:textId="77777777" w:rsidTr="00597C27">
        <w:trPr>
          <w:trHeight w:val="352"/>
        </w:trPr>
        <w:tc>
          <w:tcPr>
            <w:tcW w:w="4060" w:type="pct"/>
            <w:gridSpan w:val="2"/>
            <w:vMerge/>
            <w:shd w:val="clear" w:color="auto" w:fill="ACB9CA" w:themeFill="text2" w:themeFillTint="66"/>
          </w:tcPr>
          <w:p w14:paraId="4EF9CF35" w14:textId="77777777" w:rsidR="004C7045" w:rsidRDefault="004C7045" w:rsidP="00597C27">
            <w:pPr>
              <w:jc w:val="center"/>
              <w:rPr>
                <w:sz w:val="28"/>
              </w:rPr>
            </w:pPr>
          </w:p>
        </w:tc>
        <w:tc>
          <w:tcPr>
            <w:tcW w:w="313" w:type="pct"/>
            <w:gridSpan w:val="2"/>
            <w:shd w:val="clear" w:color="auto" w:fill="FFFFFF" w:themeFill="background1"/>
          </w:tcPr>
          <w:p w14:paraId="608EFD31" w14:textId="77777777" w:rsidR="004C7045" w:rsidRDefault="004C7045" w:rsidP="00597C27">
            <w:pPr>
              <w:jc w:val="center"/>
            </w:pPr>
            <w:r>
              <w:t>JA</w:t>
            </w:r>
          </w:p>
        </w:tc>
        <w:tc>
          <w:tcPr>
            <w:tcW w:w="314" w:type="pct"/>
            <w:gridSpan w:val="2"/>
            <w:shd w:val="clear" w:color="auto" w:fill="FFFFFF" w:themeFill="background1"/>
          </w:tcPr>
          <w:p w14:paraId="689431F1" w14:textId="77777777" w:rsidR="004C7045" w:rsidRDefault="004C7045" w:rsidP="00597C27">
            <w:pPr>
              <w:jc w:val="center"/>
            </w:pPr>
            <w:r>
              <w:t>NEI</w:t>
            </w:r>
          </w:p>
        </w:tc>
        <w:tc>
          <w:tcPr>
            <w:tcW w:w="313" w:type="pct"/>
            <w:shd w:val="clear" w:color="auto" w:fill="FFFFFF" w:themeFill="background1"/>
          </w:tcPr>
          <w:p w14:paraId="184CCF08" w14:textId="77777777" w:rsidR="004C7045" w:rsidRDefault="004C7045" w:rsidP="00597C27">
            <w:pPr>
              <w:jc w:val="center"/>
            </w:pPr>
            <w:r>
              <w:t>I/R</w:t>
            </w:r>
          </w:p>
        </w:tc>
      </w:tr>
      <w:tr w:rsidR="004C7045" w14:paraId="618910B0" w14:textId="77777777" w:rsidTr="00597C27">
        <w:tc>
          <w:tcPr>
            <w:tcW w:w="598" w:type="pct"/>
          </w:tcPr>
          <w:p w14:paraId="3CC34FDD" w14:textId="77777777" w:rsidR="004C7045" w:rsidRDefault="004C7045" w:rsidP="00597C27">
            <w:r>
              <w:t>9.1</w:t>
            </w:r>
          </w:p>
        </w:tc>
        <w:tc>
          <w:tcPr>
            <w:tcW w:w="3462" w:type="pct"/>
          </w:tcPr>
          <w:p w14:paraId="2BDBAE59" w14:textId="77777777" w:rsidR="004C7045" w:rsidRPr="006D60BD" w:rsidRDefault="004C7045" w:rsidP="00597C27">
            <w:pPr>
              <w:rPr>
                <w:sz w:val="20"/>
              </w:rPr>
            </w:pPr>
            <w:r w:rsidRPr="006D60BD">
              <w:rPr>
                <w:sz w:val="20"/>
              </w:rPr>
              <w:t xml:space="preserve">Det skal være mulig i et behandlingsrettet helseregister og etter forespørsel fra en pasient, å kunne begrense tilgangen til journalen til en pasient, slik at en </w:t>
            </w:r>
            <w:r w:rsidRPr="006D60BD">
              <w:rPr>
                <w:b/>
                <w:sz w:val="20"/>
              </w:rPr>
              <w:t>navngitt person</w:t>
            </w:r>
            <w:r w:rsidRPr="006D60BD">
              <w:rPr>
                <w:sz w:val="20"/>
              </w:rPr>
              <w:t xml:space="preserve">, eksempelvis nabo eller nær slektning eller andre entydige identifiserbare personer, </w:t>
            </w:r>
            <w:r w:rsidRPr="006D60BD">
              <w:rPr>
                <w:b/>
                <w:sz w:val="20"/>
              </w:rPr>
              <w:t>ikke</w:t>
            </w:r>
            <w:r w:rsidRPr="006D60BD">
              <w:rPr>
                <w:sz w:val="20"/>
              </w:rPr>
              <w:t xml:space="preserve"> </w:t>
            </w:r>
            <w:r w:rsidRPr="006D60BD">
              <w:rPr>
                <w:b/>
                <w:sz w:val="20"/>
              </w:rPr>
              <w:t>skal ha tilgang</w:t>
            </w:r>
            <w:r w:rsidRPr="006D60BD">
              <w:rPr>
                <w:sz w:val="20"/>
              </w:rPr>
              <w:t xml:space="preserve"> til hele eller utvalgte deler av journalen til pasienten</w:t>
            </w:r>
          </w:p>
        </w:tc>
        <w:tc>
          <w:tcPr>
            <w:tcW w:w="299" w:type="pct"/>
          </w:tcPr>
          <w:p w14:paraId="25BC56BD" w14:textId="77777777" w:rsidR="004C7045" w:rsidRDefault="004C7045" w:rsidP="00597C27"/>
        </w:tc>
        <w:tc>
          <w:tcPr>
            <w:tcW w:w="318" w:type="pct"/>
            <w:gridSpan w:val="2"/>
          </w:tcPr>
          <w:p w14:paraId="4558524C" w14:textId="77777777" w:rsidR="004C7045" w:rsidRDefault="004C7045" w:rsidP="00597C27"/>
        </w:tc>
        <w:tc>
          <w:tcPr>
            <w:tcW w:w="323" w:type="pct"/>
            <w:gridSpan w:val="2"/>
          </w:tcPr>
          <w:p w14:paraId="685A0BF1" w14:textId="77777777" w:rsidR="004C7045" w:rsidRDefault="004C7045" w:rsidP="00597C27"/>
        </w:tc>
      </w:tr>
      <w:tr w:rsidR="004C7045" w14:paraId="6DCBCE39" w14:textId="77777777" w:rsidTr="00597C27">
        <w:tc>
          <w:tcPr>
            <w:tcW w:w="598" w:type="pct"/>
          </w:tcPr>
          <w:p w14:paraId="62521E9B" w14:textId="77777777" w:rsidR="004C7045" w:rsidRDefault="004C7045" w:rsidP="00597C27">
            <w:r>
              <w:t>9.2</w:t>
            </w:r>
          </w:p>
        </w:tc>
        <w:tc>
          <w:tcPr>
            <w:tcW w:w="3462" w:type="pct"/>
          </w:tcPr>
          <w:p w14:paraId="036D0504" w14:textId="77777777" w:rsidR="004C7045" w:rsidRPr="006D60BD" w:rsidRDefault="004C7045" w:rsidP="00597C27">
            <w:pPr>
              <w:rPr>
                <w:sz w:val="20"/>
              </w:rPr>
            </w:pPr>
            <w:r w:rsidRPr="006D60BD">
              <w:rPr>
                <w:sz w:val="20"/>
              </w:rPr>
              <w:t xml:space="preserve">Det skal være mulig i et behandlingsrettet helseregister og etter forespørsel fra en pasient, å kunne begrense tilgangen til journalen til en pasient, slik at utelukkende (alle) </w:t>
            </w:r>
            <w:r w:rsidRPr="006D60BD">
              <w:rPr>
                <w:b/>
                <w:sz w:val="20"/>
              </w:rPr>
              <w:t>enkeltpersoner eller enkeltpersoner i en gitt rolle</w:t>
            </w:r>
            <w:r w:rsidRPr="006D60BD">
              <w:rPr>
                <w:sz w:val="20"/>
              </w:rPr>
              <w:t xml:space="preserve">, eksempelvis alle leger, </w:t>
            </w:r>
            <w:r w:rsidRPr="006D60BD">
              <w:rPr>
                <w:b/>
                <w:sz w:val="20"/>
              </w:rPr>
              <w:t>skal ha tilgang</w:t>
            </w:r>
            <w:r w:rsidRPr="006D60BD">
              <w:rPr>
                <w:sz w:val="20"/>
              </w:rPr>
              <w:t xml:space="preserve"> til journalen til pasienten, og dermed sperre tilgangen for alle andre</w:t>
            </w:r>
          </w:p>
        </w:tc>
        <w:tc>
          <w:tcPr>
            <w:tcW w:w="299" w:type="pct"/>
          </w:tcPr>
          <w:p w14:paraId="086622BA" w14:textId="77777777" w:rsidR="004C7045" w:rsidRDefault="004C7045" w:rsidP="00597C27"/>
        </w:tc>
        <w:tc>
          <w:tcPr>
            <w:tcW w:w="318" w:type="pct"/>
            <w:gridSpan w:val="2"/>
          </w:tcPr>
          <w:p w14:paraId="514EFCDB" w14:textId="77777777" w:rsidR="004C7045" w:rsidRDefault="004C7045" w:rsidP="00597C27"/>
        </w:tc>
        <w:tc>
          <w:tcPr>
            <w:tcW w:w="323" w:type="pct"/>
            <w:gridSpan w:val="2"/>
          </w:tcPr>
          <w:p w14:paraId="5E473BBE" w14:textId="77777777" w:rsidR="004C7045" w:rsidRDefault="004C7045" w:rsidP="00597C27"/>
        </w:tc>
      </w:tr>
      <w:tr w:rsidR="004C7045" w14:paraId="22CBC3A3" w14:textId="77777777" w:rsidTr="00597C27">
        <w:tc>
          <w:tcPr>
            <w:tcW w:w="598" w:type="pct"/>
          </w:tcPr>
          <w:p w14:paraId="3EB3579E" w14:textId="77777777" w:rsidR="004C7045" w:rsidRDefault="004C7045" w:rsidP="00597C27">
            <w:r>
              <w:t>9.3</w:t>
            </w:r>
          </w:p>
        </w:tc>
        <w:tc>
          <w:tcPr>
            <w:tcW w:w="3462" w:type="pct"/>
          </w:tcPr>
          <w:p w14:paraId="01352C6F" w14:textId="77777777" w:rsidR="004C7045" w:rsidRPr="006D60BD" w:rsidRDefault="004C7045" w:rsidP="00597C27">
            <w:pPr>
              <w:rPr>
                <w:sz w:val="20"/>
              </w:rPr>
            </w:pPr>
            <w:r w:rsidRPr="006D60BD">
              <w:rPr>
                <w:sz w:val="20"/>
              </w:rPr>
              <w:t xml:space="preserve">Det skal være mulig i et behandlingsrettet helseregister og etter forespørsel fra en pasient, å kunne begrense tilgangen til journalen til en pasient, slik at </w:t>
            </w:r>
            <w:r w:rsidRPr="006D60BD">
              <w:rPr>
                <w:b/>
                <w:sz w:val="20"/>
              </w:rPr>
              <w:t>kun</w:t>
            </w:r>
            <w:r w:rsidRPr="006D60BD">
              <w:rPr>
                <w:sz w:val="20"/>
              </w:rPr>
              <w:t xml:space="preserve"> </w:t>
            </w:r>
            <w:r w:rsidRPr="006D60BD">
              <w:rPr>
                <w:b/>
                <w:sz w:val="20"/>
              </w:rPr>
              <w:t>ansatte</w:t>
            </w:r>
            <w:r w:rsidRPr="006D60BD">
              <w:rPr>
                <w:sz w:val="20"/>
              </w:rPr>
              <w:t xml:space="preserve"> som tilhører en eller flere </w:t>
            </w:r>
            <w:r w:rsidRPr="006D60BD">
              <w:rPr>
                <w:b/>
                <w:sz w:val="20"/>
              </w:rPr>
              <w:t>organisasjonsenheter</w:t>
            </w:r>
            <w:r w:rsidRPr="006D60BD">
              <w:rPr>
                <w:sz w:val="20"/>
              </w:rPr>
              <w:t xml:space="preserve">, eksempelvis avdeling på et lokalsykehus, </w:t>
            </w:r>
            <w:r w:rsidRPr="006D60BD">
              <w:rPr>
                <w:b/>
                <w:sz w:val="20"/>
              </w:rPr>
              <w:t xml:space="preserve">skal ha tilgang </w:t>
            </w:r>
            <w:r w:rsidRPr="006D60BD">
              <w:rPr>
                <w:sz w:val="20"/>
              </w:rPr>
              <w:t>til journalen til pasienten, og dermed sperre tilgangen for alle andre brukerne</w:t>
            </w:r>
          </w:p>
        </w:tc>
        <w:tc>
          <w:tcPr>
            <w:tcW w:w="299" w:type="pct"/>
          </w:tcPr>
          <w:p w14:paraId="6FF63E3E" w14:textId="77777777" w:rsidR="004C7045" w:rsidRDefault="004C7045" w:rsidP="00597C27"/>
        </w:tc>
        <w:tc>
          <w:tcPr>
            <w:tcW w:w="318" w:type="pct"/>
            <w:gridSpan w:val="2"/>
          </w:tcPr>
          <w:p w14:paraId="54BEB8E6" w14:textId="77777777" w:rsidR="004C7045" w:rsidRDefault="004C7045" w:rsidP="00597C27"/>
        </w:tc>
        <w:tc>
          <w:tcPr>
            <w:tcW w:w="323" w:type="pct"/>
            <w:gridSpan w:val="2"/>
          </w:tcPr>
          <w:p w14:paraId="33C835FC" w14:textId="77777777" w:rsidR="004C7045" w:rsidRDefault="004C7045" w:rsidP="00597C27"/>
        </w:tc>
      </w:tr>
      <w:tr w:rsidR="004C7045" w14:paraId="7FEB38C5" w14:textId="77777777" w:rsidTr="00597C27">
        <w:tc>
          <w:tcPr>
            <w:tcW w:w="598" w:type="pct"/>
          </w:tcPr>
          <w:p w14:paraId="7E1D1BCD" w14:textId="77777777" w:rsidR="004C7045" w:rsidRDefault="004C7045" w:rsidP="00597C27">
            <w:r>
              <w:t>9.4</w:t>
            </w:r>
          </w:p>
        </w:tc>
        <w:tc>
          <w:tcPr>
            <w:tcW w:w="3462" w:type="pct"/>
          </w:tcPr>
          <w:p w14:paraId="3DC094A3" w14:textId="77777777" w:rsidR="004C7045" w:rsidRPr="006D60BD" w:rsidRDefault="004C7045" w:rsidP="00597C27">
            <w:pPr>
              <w:rPr>
                <w:sz w:val="20"/>
              </w:rPr>
            </w:pPr>
            <w:r w:rsidRPr="006D60BD">
              <w:rPr>
                <w:sz w:val="20"/>
              </w:rPr>
              <w:t xml:space="preserve">Kriteriene i krav </w:t>
            </w:r>
            <w:r>
              <w:rPr>
                <w:sz w:val="20"/>
              </w:rPr>
              <w:t>9</w:t>
            </w:r>
            <w:r w:rsidRPr="006D60BD">
              <w:rPr>
                <w:sz w:val="20"/>
              </w:rPr>
              <w:t xml:space="preserve">.2 og </w:t>
            </w:r>
            <w:r>
              <w:rPr>
                <w:sz w:val="20"/>
              </w:rPr>
              <w:t>9</w:t>
            </w:r>
            <w:r w:rsidRPr="006D60BD">
              <w:rPr>
                <w:sz w:val="20"/>
              </w:rPr>
              <w:t>.3 (de to foregående kravene) skal kunne kombineres for å definere hvem som skal gis tilgang til journalen til en pasient, og dermed sperre tilgang for alle andre</w:t>
            </w:r>
          </w:p>
        </w:tc>
        <w:tc>
          <w:tcPr>
            <w:tcW w:w="299" w:type="pct"/>
          </w:tcPr>
          <w:p w14:paraId="20131326" w14:textId="77777777" w:rsidR="004C7045" w:rsidRDefault="004C7045" w:rsidP="00597C27"/>
        </w:tc>
        <w:tc>
          <w:tcPr>
            <w:tcW w:w="318" w:type="pct"/>
            <w:gridSpan w:val="2"/>
          </w:tcPr>
          <w:p w14:paraId="16D25BCB" w14:textId="77777777" w:rsidR="004C7045" w:rsidRDefault="004C7045" w:rsidP="00597C27"/>
        </w:tc>
        <w:tc>
          <w:tcPr>
            <w:tcW w:w="323" w:type="pct"/>
            <w:gridSpan w:val="2"/>
          </w:tcPr>
          <w:p w14:paraId="1F183D0F" w14:textId="77777777" w:rsidR="004C7045" w:rsidRDefault="004C7045" w:rsidP="00597C27"/>
        </w:tc>
      </w:tr>
      <w:tr w:rsidR="004C7045" w14:paraId="32BC756E" w14:textId="77777777" w:rsidTr="00597C27">
        <w:tc>
          <w:tcPr>
            <w:tcW w:w="598" w:type="pct"/>
          </w:tcPr>
          <w:p w14:paraId="7DEDD2FA" w14:textId="77777777" w:rsidR="004C7045" w:rsidRDefault="004C7045" w:rsidP="00597C27">
            <w:r>
              <w:t>9.5</w:t>
            </w:r>
          </w:p>
        </w:tc>
        <w:tc>
          <w:tcPr>
            <w:tcW w:w="3462" w:type="pct"/>
          </w:tcPr>
          <w:p w14:paraId="27C3B2F0" w14:textId="77777777" w:rsidR="004C7045" w:rsidRPr="006D60BD" w:rsidRDefault="004C7045" w:rsidP="00597C27">
            <w:pPr>
              <w:rPr>
                <w:sz w:val="20"/>
              </w:rPr>
            </w:pPr>
            <w:r w:rsidRPr="006D60BD">
              <w:rPr>
                <w:sz w:val="20"/>
              </w:rPr>
              <w:t xml:space="preserve">Det skal være mulig i et behandlingsrettet helseregister og etter forespørsel fra en pasient, å kunne begrense tilgangen til journalen til en pasient, slik at alle </w:t>
            </w:r>
            <w:r w:rsidRPr="006D60BD">
              <w:rPr>
                <w:b/>
                <w:sz w:val="20"/>
              </w:rPr>
              <w:t>enkeltpersoner eller enkeltpersoner i en gitt rolle</w:t>
            </w:r>
            <w:r w:rsidRPr="006D60BD">
              <w:rPr>
                <w:sz w:val="20"/>
              </w:rPr>
              <w:t xml:space="preserve">, eksempelvis sykepleier eller fysioterapeut, </w:t>
            </w:r>
            <w:r w:rsidRPr="006D60BD">
              <w:rPr>
                <w:b/>
                <w:sz w:val="20"/>
              </w:rPr>
              <w:t>ikke skal ha tilgang</w:t>
            </w:r>
            <w:r w:rsidRPr="006D60BD">
              <w:rPr>
                <w:sz w:val="20"/>
              </w:rPr>
              <w:t xml:space="preserve"> til journalen til pasienten, og dermed sperre tilgangen for disse brukerne</w:t>
            </w:r>
          </w:p>
        </w:tc>
        <w:tc>
          <w:tcPr>
            <w:tcW w:w="299" w:type="pct"/>
          </w:tcPr>
          <w:p w14:paraId="19B46D3E" w14:textId="77777777" w:rsidR="004C7045" w:rsidRDefault="004C7045" w:rsidP="00597C27"/>
        </w:tc>
        <w:tc>
          <w:tcPr>
            <w:tcW w:w="318" w:type="pct"/>
            <w:gridSpan w:val="2"/>
          </w:tcPr>
          <w:p w14:paraId="39CFA503" w14:textId="77777777" w:rsidR="004C7045" w:rsidRDefault="004C7045" w:rsidP="00597C27"/>
        </w:tc>
        <w:tc>
          <w:tcPr>
            <w:tcW w:w="323" w:type="pct"/>
            <w:gridSpan w:val="2"/>
          </w:tcPr>
          <w:p w14:paraId="6DFA347C" w14:textId="77777777" w:rsidR="004C7045" w:rsidRDefault="004C7045" w:rsidP="00597C27"/>
        </w:tc>
      </w:tr>
      <w:tr w:rsidR="004C7045" w14:paraId="7A4D940C" w14:textId="77777777" w:rsidTr="00597C27">
        <w:tc>
          <w:tcPr>
            <w:tcW w:w="598" w:type="pct"/>
          </w:tcPr>
          <w:p w14:paraId="02F1C486" w14:textId="77777777" w:rsidR="004C7045" w:rsidRDefault="004C7045" w:rsidP="00597C27">
            <w:r>
              <w:t>9.6</w:t>
            </w:r>
          </w:p>
        </w:tc>
        <w:tc>
          <w:tcPr>
            <w:tcW w:w="3462" w:type="pct"/>
          </w:tcPr>
          <w:p w14:paraId="100CE7B4" w14:textId="77777777" w:rsidR="004C7045" w:rsidRPr="006D60BD" w:rsidRDefault="004C7045" w:rsidP="00597C27">
            <w:pPr>
              <w:rPr>
                <w:sz w:val="20"/>
              </w:rPr>
            </w:pPr>
            <w:r w:rsidRPr="006D60BD">
              <w:rPr>
                <w:sz w:val="20"/>
              </w:rPr>
              <w:t xml:space="preserve">Det skal være mulig i et behandlingsrettet helseregister og etter forespørsel fra en pasient, å kunne begrense tilgangen </w:t>
            </w:r>
            <w:proofErr w:type="spellStart"/>
            <w:r w:rsidRPr="006D60BD">
              <w:rPr>
                <w:sz w:val="20"/>
              </w:rPr>
              <w:t>tiljournalen</w:t>
            </w:r>
            <w:proofErr w:type="spellEnd"/>
            <w:r w:rsidRPr="006D60BD">
              <w:rPr>
                <w:sz w:val="20"/>
              </w:rPr>
              <w:t xml:space="preserve"> til en pasient, slik at </w:t>
            </w:r>
            <w:r w:rsidRPr="006D60BD">
              <w:rPr>
                <w:b/>
                <w:sz w:val="20"/>
              </w:rPr>
              <w:t>ansatte</w:t>
            </w:r>
            <w:r w:rsidRPr="006D60BD">
              <w:rPr>
                <w:sz w:val="20"/>
              </w:rPr>
              <w:t xml:space="preserve"> tilhørende en eller flere </w:t>
            </w:r>
            <w:r w:rsidRPr="006D60BD">
              <w:rPr>
                <w:b/>
                <w:sz w:val="20"/>
              </w:rPr>
              <w:t>organisasjonsenheter</w:t>
            </w:r>
            <w:r w:rsidRPr="006D60BD">
              <w:rPr>
                <w:sz w:val="20"/>
              </w:rPr>
              <w:t xml:space="preserve">, eksempelvis en avdeling, lokalsykehus eller foretak, </w:t>
            </w:r>
            <w:r w:rsidRPr="006D60BD">
              <w:rPr>
                <w:b/>
                <w:sz w:val="20"/>
              </w:rPr>
              <w:t>ikke</w:t>
            </w:r>
            <w:r w:rsidRPr="006D60BD">
              <w:rPr>
                <w:sz w:val="20"/>
              </w:rPr>
              <w:t xml:space="preserve"> </w:t>
            </w:r>
            <w:r w:rsidRPr="006D60BD">
              <w:rPr>
                <w:b/>
                <w:sz w:val="20"/>
              </w:rPr>
              <w:t>skal ha tilgang</w:t>
            </w:r>
            <w:r w:rsidRPr="006D60BD">
              <w:rPr>
                <w:sz w:val="20"/>
              </w:rPr>
              <w:t xml:space="preserve"> til journalen til pasienten, og dermed sperre tilgangen for disse brukerne</w:t>
            </w:r>
          </w:p>
        </w:tc>
        <w:tc>
          <w:tcPr>
            <w:tcW w:w="299" w:type="pct"/>
          </w:tcPr>
          <w:p w14:paraId="5A219F83" w14:textId="77777777" w:rsidR="004C7045" w:rsidRDefault="004C7045" w:rsidP="00597C27"/>
        </w:tc>
        <w:tc>
          <w:tcPr>
            <w:tcW w:w="318" w:type="pct"/>
            <w:gridSpan w:val="2"/>
          </w:tcPr>
          <w:p w14:paraId="56F13B22" w14:textId="77777777" w:rsidR="004C7045" w:rsidRDefault="004C7045" w:rsidP="00597C27"/>
        </w:tc>
        <w:tc>
          <w:tcPr>
            <w:tcW w:w="323" w:type="pct"/>
            <w:gridSpan w:val="2"/>
          </w:tcPr>
          <w:p w14:paraId="7F765952" w14:textId="77777777" w:rsidR="004C7045" w:rsidRDefault="004C7045" w:rsidP="00597C27"/>
        </w:tc>
      </w:tr>
      <w:tr w:rsidR="004C7045" w14:paraId="4DBD72C6" w14:textId="77777777" w:rsidTr="00597C27">
        <w:tc>
          <w:tcPr>
            <w:tcW w:w="598" w:type="pct"/>
          </w:tcPr>
          <w:p w14:paraId="0D359AE8" w14:textId="77777777" w:rsidR="004C7045" w:rsidRDefault="004C7045" w:rsidP="00597C27">
            <w:r>
              <w:t>9.7</w:t>
            </w:r>
          </w:p>
        </w:tc>
        <w:tc>
          <w:tcPr>
            <w:tcW w:w="3462" w:type="pct"/>
          </w:tcPr>
          <w:p w14:paraId="5C846436" w14:textId="77777777" w:rsidR="004C7045" w:rsidRPr="006D60BD" w:rsidRDefault="004C7045" w:rsidP="00597C27">
            <w:pPr>
              <w:rPr>
                <w:sz w:val="20"/>
              </w:rPr>
            </w:pPr>
            <w:r w:rsidRPr="006D60BD">
              <w:rPr>
                <w:sz w:val="20"/>
              </w:rPr>
              <w:t xml:space="preserve">Kriteriene i krav </w:t>
            </w:r>
            <w:r>
              <w:rPr>
                <w:sz w:val="20"/>
              </w:rPr>
              <w:t>9</w:t>
            </w:r>
            <w:r w:rsidRPr="006D60BD">
              <w:rPr>
                <w:sz w:val="20"/>
              </w:rPr>
              <w:t xml:space="preserve">.5 og </w:t>
            </w:r>
            <w:r>
              <w:rPr>
                <w:sz w:val="20"/>
              </w:rPr>
              <w:t>9</w:t>
            </w:r>
            <w:r w:rsidRPr="006D60BD">
              <w:rPr>
                <w:sz w:val="20"/>
              </w:rPr>
              <w:t>.6 (de to foregående kravene) skal kunne kombineres for å definere hvem som ikke skal gis tilgang til journalen til en pasient</w:t>
            </w:r>
          </w:p>
        </w:tc>
        <w:tc>
          <w:tcPr>
            <w:tcW w:w="299" w:type="pct"/>
          </w:tcPr>
          <w:p w14:paraId="5E0552B8" w14:textId="77777777" w:rsidR="004C7045" w:rsidRDefault="004C7045" w:rsidP="00597C27"/>
        </w:tc>
        <w:tc>
          <w:tcPr>
            <w:tcW w:w="318" w:type="pct"/>
            <w:gridSpan w:val="2"/>
          </w:tcPr>
          <w:p w14:paraId="0D43344A" w14:textId="77777777" w:rsidR="004C7045" w:rsidRDefault="004C7045" w:rsidP="00597C27"/>
        </w:tc>
        <w:tc>
          <w:tcPr>
            <w:tcW w:w="323" w:type="pct"/>
            <w:gridSpan w:val="2"/>
          </w:tcPr>
          <w:p w14:paraId="6639AD62" w14:textId="77777777" w:rsidR="004C7045" w:rsidRDefault="004C7045" w:rsidP="00597C27"/>
        </w:tc>
      </w:tr>
      <w:tr w:rsidR="004C7045" w14:paraId="26FA6728" w14:textId="77777777" w:rsidTr="00597C27">
        <w:tc>
          <w:tcPr>
            <w:tcW w:w="598" w:type="pct"/>
          </w:tcPr>
          <w:p w14:paraId="77E8FE87" w14:textId="77777777" w:rsidR="004C7045" w:rsidRDefault="004C7045" w:rsidP="00597C27">
            <w:r>
              <w:t>9.8</w:t>
            </w:r>
          </w:p>
        </w:tc>
        <w:tc>
          <w:tcPr>
            <w:tcW w:w="3462" w:type="pct"/>
          </w:tcPr>
          <w:p w14:paraId="407970C3" w14:textId="77777777" w:rsidR="004C7045" w:rsidRPr="006D60BD" w:rsidRDefault="004C7045" w:rsidP="00597C27">
            <w:pPr>
              <w:rPr>
                <w:sz w:val="20"/>
              </w:rPr>
            </w:pPr>
            <w:r w:rsidRPr="006D60BD">
              <w:rPr>
                <w:sz w:val="20"/>
              </w:rPr>
              <w:t xml:space="preserve">Det skal være mulig i et behandlingsrettet helseregister og etter forespørsel fra en pasient, å kunne </w:t>
            </w:r>
            <w:r w:rsidRPr="006D60BD">
              <w:rPr>
                <w:b/>
                <w:sz w:val="20"/>
              </w:rPr>
              <w:t>sperre tilgangen for en definert periode, inkludert på ubestemt tid fremover,</w:t>
            </w:r>
            <w:r w:rsidRPr="006D60BD">
              <w:rPr>
                <w:sz w:val="20"/>
              </w:rPr>
              <w:t xml:space="preserve"> til enkelt </w:t>
            </w:r>
            <w:r w:rsidRPr="006D60BD">
              <w:rPr>
                <w:b/>
                <w:sz w:val="20"/>
              </w:rPr>
              <w:t>dokumenter</w:t>
            </w:r>
            <w:r w:rsidRPr="006D60BD">
              <w:rPr>
                <w:sz w:val="20"/>
              </w:rPr>
              <w:t xml:space="preserve"> i journalen til en pasient. Kravet må kunne gjennomføres på dokumenter sperret etter alle kriteriene angitt, </w:t>
            </w:r>
            <w:proofErr w:type="spellStart"/>
            <w:r w:rsidRPr="006D60BD">
              <w:rPr>
                <w:sz w:val="20"/>
              </w:rPr>
              <w:t>ref</w:t>
            </w:r>
            <w:proofErr w:type="spellEnd"/>
            <w:r w:rsidRPr="006D60BD">
              <w:rPr>
                <w:sz w:val="20"/>
              </w:rPr>
              <w:t xml:space="preserve"> kravsettene angitt under </w:t>
            </w:r>
            <w:r>
              <w:rPr>
                <w:sz w:val="20"/>
              </w:rPr>
              <w:t>9</w:t>
            </w:r>
            <w:r w:rsidRPr="006D60BD">
              <w:rPr>
                <w:sz w:val="20"/>
              </w:rPr>
              <w:t>.1-</w:t>
            </w:r>
            <w:r>
              <w:rPr>
                <w:sz w:val="20"/>
              </w:rPr>
              <w:t>9</w:t>
            </w:r>
            <w:r w:rsidRPr="006D60BD">
              <w:rPr>
                <w:sz w:val="20"/>
              </w:rPr>
              <w:t>.7</w:t>
            </w:r>
          </w:p>
        </w:tc>
        <w:tc>
          <w:tcPr>
            <w:tcW w:w="299" w:type="pct"/>
          </w:tcPr>
          <w:p w14:paraId="0DE7BC17" w14:textId="77777777" w:rsidR="004C7045" w:rsidRDefault="004C7045" w:rsidP="00597C27"/>
        </w:tc>
        <w:tc>
          <w:tcPr>
            <w:tcW w:w="318" w:type="pct"/>
            <w:gridSpan w:val="2"/>
          </w:tcPr>
          <w:p w14:paraId="0E276A44" w14:textId="77777777" w:rsidR="004C7045" w:rsidRDefault="004C7045" w:rsidP="00597C27"/>
        </w:tc>
        <w:tc>
          <w:tcPr>
            <w:tcW w:w="323" w:type="pct"/>
            <w:gridSpan w:val="2"/>
          </w:tcPr>
          <w:p w14:paraId="1924771E" w14:textId="77777777" w:rsidR="004C7045" w:rsidRDefault="004C7045" w:rsidP="00597C27"/>
        </w:tc>
      </w:tr>
      <w:tr w:rsidR="004C7045" w14:paraId="64E40A34" w14:textId="77777777" w:rsidTr="00597C27">
        <w:tc>
          <w:tcPr>
            <w:tcW w:w="598" w:type="pct"/>
          </w:tcPr>
          <w:p w14:paraId="6F543847" w14:textId="77777777" w:rsidR="004C7045" w:rsidRDefault="004C7045" w:rsidP="00597C27">
            <w:r>
              <w:t>9.9</w:t>
            </w:r>
          </w:p>
        </w:tc>
        <w:tc>
          <w:tcPr>
            <w:tcW w:w="3462" w:type="pct"/>
          </w:tcPr>
          <w:p w14:paraId="0CFFF854" w14:textId="77777777" w:rsidR="004C7045" w:rsidRPr="006D60BD" w:rsidRDefault="004C7045" w:rsidP="00597C27">
            <w:pPr>
              <w:rPr>
                <w:sz w:val="20"/>
              </w:rPr>
            </w:pPr>
            <w:r w:rsidRPr="006D60BD">
              <w:rPr>
                <w:sz w:val="20"/>
              </w:rPr>
              <w:t xml:space="preserve">Det skal være mulig i et behandlingsrettet helseregister og etter forespørsel fra en pasient, å kunne sperre </w:t>
            </w:r>
            <w:r w:rsidRPr="006D60BD">
              <w:rPr>
                <w:b/>
                <w:sz w:val="20"/>
              </w:rPr>
              <w:t>tilgangen for en definert periode, inkludert på ubestemt tid fremover,</w:t>
            </w:r>
            <w:r w:rsidRPr="006D60BD">
              <w:rPr>
                <w:sz w:val="20"/>
              </w:rPr>
              <w:t xml:space="preserve"> til enkelte </w:t>
            </w:r>
            <w:r w:rsidRPr="006D60BD">
              <w:rPr>
                <w:b/>
                <w:sz w:val="20"/>
              </w:rPr>
              <w:t>dokumenttyper</w:t>
            </w:r>
            <w:r w:rsidRPr="006D60BD">
              <w:rPr>
                <w:sz w:val="20"/>
              </w:rPr>
              <w:t xml:space="preserve"> som vil bli opprettet i journalen til en pasient. Kravet må kunne gjennomføres på dokumenter sperret etter alle kriteriene angitt,</w:t>
            </w:r>
            <w:r>
              <w:rPr>
                <w:sz w:val="20"/>
              </w:rPr>
              <w:t xml:space="preserve"> </w:t>
            </w:r>
            <w:r w:rsidRPr="006D60BD">
              <w:rPr>
                <w:sz w:val="20"/>
              </w:rPr>
              <w:t>ref</w:t>
            </w:r>
            <w:r>
              <w:rPr>
                <w:sz w:val="20"/>
              </w:rPr>
              <w:t>.</w:t>
            </w:r>
            <w:r w:rsidRPr="006D60BD">
              <w:rPr>
                <w:sz w:val="20"/>
              </w:rPr>
              <w:t xml:space="preserve"> kravsettene angitt under </w:t>
            </w:r>
            <w:r>
              <w:rPr>
                <w:sz w:val="20"/>
              </w:rPr>
              <w:t>9</w:t>
            </w:r>
            <w:r w:rsidRPr="006D60BD">
              <w:rPr>
                <w:sz w:val="20"/>
              </w:rPr>
              <w:t>.1-</w:t>
            </w:r>
            <w:r>
              <w:rPr>
                <w:sz w:val="20"/>
              </w:rPr>
              <w:t>9</w:t>
            </w:r>
            <w:r w:rsidRPr="006D60BD">
              <w:rPr>
                <w:sz w:val="20"/>
              </w:rPr>
              <w:t>.7</w:t>
            </w:r>
          </w:p>
        </w:tc>
        <w:tc>
          <w:tcPr>
            <w:tcW w:w="299" w:type="pct"/>
          </w:tcPr>
          <w:p w14:paraId="52E65DCB" w14:textId="77777777" w:rsidR="004C7045" w:rsidRDefault="004C7045" w:rsidP="00597C27"/>
        </w:tc>
        <w:tc>
          <w:tcPr>
            <w:tcW w:w="318" w:type="pct"/>
            <w:gridSpan w:val="2"/>
          </w:tcPr>
          <w:p w14:paraId="6AA9262F" w14:textId="77777777" w:rsidR="004C7045" w:rsidRDefault="004C7045" w:rsidP="00597C27"/>
        </w:tc>
        <w:tc>
          <w:tcPr>
            <w:tcW w:w="323" w:type="pct"/>
            <w:gridSpan w:val="2"/>
          </w:tcPr>
          <w:p w14:paraId="762AD96C" w14:textId="77777777" w:rsidR="004C7045" w:rsidRDefault="004C7045" w:rsidP="00597C27"/>
        </w:tc>
      </w:tr>
      <w:tr w:rsidR="004C7045" w14:paraId="5D204313" w14:textId="77777777" w:rsidTr="00597C27">
        <w:tc>
          <w:tcPr>
            <w:tcW w:w="598" w:type="pct"/>
          </w:tcPr>
          <w:p w14:paraId="1B686467" w14:textId="77777777" w:rsidR="004C7045" w:rsidRDefault="004C7045" w:rsidP="00597C27">
            <w:r>
              <w:t>9.10</w:t>
            </w:r>
          </w:p>
        </w:tc>
        <w:tc>
          <w:tcPr>
            <w:tcW w:w="3462" w:type="pct"/>
          </w:tcPr>
          <w:p w14:paraId="0EE09265" w14:textId="77777777" w:rsidR="004C7045" w:rsidRPr="006D60BD" w:rsidRDefault="004C7045" w:rsidP="00597C27">
            <w:pPr>
              <w:rPr>
                <w:sz w:val="20"/>
              </w:rPr>
            </w:pPr>
            <w:r w:rsidRPr="006D60BD">
              <w:rPr>
                <w:sz w:val="20"/>
              </w:rPr>
              <w:t xml:space="preserve">Det skal være mulig i et behandlingsrettet helseregister og etter forespørsel fra en pasient, å kunne sperre tilgangen for </w:t>
            </w:r>
            <w:r w:rsidRPr="006D60BD">
              <w:rPr>
                <w:b/>
                <w:sz w:val="20"/>
              </w:rPr>
              <w:t>alle dokumenter</w:t>
            </w:r>
            <w:r w:rsidRPr="006D60BD">
              <w:rPr>
                <w:sz w:val="20"/>
              </w:rPr>
              <w:t xml:space="preserve"> som er </w:t>
            </w:r>
            <w:r w:rsidRPr="006D60BD">
              <w:rPr>
                <w:sz w:val="20"/>
              </w:rPr>
              <w:lastRenderedPageBreak/>
              <w:t>opprettet i en definert periode i journalen til en pasient</w:t>
            </w:r>
          </w:p>
        </w:tc>
        <w:tc>
          <w:tcPr>
            <w:tcW w:w="299" w:type="pct"/>
          </w:tcPr>
          <w:p w14:paraId="585CF166" w14:textId="77777777" w:rsidR="004C7045" w:rsidRDefault="004C7045" w:rsidP="00597C27"/>
        </w:tc>
        <w:tc>
          <w:tcPr>
            <w:tcW w:w="318" w:type="pct"/>
            <w:gridSpan w:val="2"/>
          </w:tcPr>
          <w:p w14:paraId="00A5C58D" w14:textId="77777777" w:rsidR="004C7045" w:rsidRDefault="004C7045" w:rsidP="00597C27"/>
        </w:tc>
        <w:tc>
          <w:tcPr>
            <w:tcW w:w="323" w:type="pct"/>
            <w:gridSpan w:val="2"/>
          </w:tcPr>
          <w:p w14:paraId="7298707C" w14:textId="77777777" w:rsidR="004C7045" w:rsidRDefault="004C7045" w:rsidP="00597C27"/>
        </w:tc>
      </w:tr>
      <w:tr w:rsidR="004C7045" w14:paraId="12A8469C" w14:textId="77777777" w:rsidTr="00597C27">
        <w:tc>
          <w:tcPr>
            <w:tcW w:w="598" w:type="pct"/>
          </w:tcPr>
          <w:p w14:paraId="39BA2936" w14:textId="77777777" w:rsidR="004C7045" w:rsidRDefault="004C7045" w:rsidP="00597C27">
            <w:r>
              <w:t>9.11</w:t>
            </w:r>
          </w:p>
        </w:tc>
        <w:tc>
          <w:tcPr>
            <w:tcW w:w="3462" w:type="pct"/>
          </w:tcPr>
          <w:p w14:paraId="35CBD961" w14:textId="77777777" w:rsidR="004C7045" w:rsidRPr="006D60BD" w:rsidRDefault="004C7045" w:rsidP="00597C27">
            <w:pPr>
              <w:rPr>
                <w:sz w:val="20"/>
              </w:rPr>
            </w:pPr>
            <w:r w:rsidRPr="006D60BD">
              <w:rPr>
                <w:sz w:val="20"/>
              </w:rPr>
              <w:t xml:space="preserve">Det skal være mulig i et behandlingsrettet helseregister og etter forespørsel fra en pasient, å kunne kun </w:t>
            </w:r>
            <w:r w:rsidRPr="006D60BD">
              <w:rPr>
                <w:b/>
                <w:sz w:val="20"/>
              </w:rPr>
              <w:t>gi tilgangen for alle dokumenter</w:t>
            </w:r>
            <w:r w:rsidRPr="006D60BD">
              <w:rPr>
                <w:sz w:val="20"/>
              </w:rPr>
              <w:t xml:space="preserve"> som er opprettet i en definert periode i journalen til en pasient</w:t>
            </w:r>
          </w:p>
        </w:tc>
        <w:tc>
          <w:tcPr>
            <w:tcW w:w="299" w:type="pct"/>
          </w:tcPr>
          <w:p w14:paraId="685F3321" w14:textId="77777777" w:rsidR="004C7045" w:rsidRDefault="004C7045" w:rsidP="00597C27"/>
        </w:tc>
        <w:tc>
          <w:tcPr>
            <w:tcW w:w="318" w:type="pct"/>
            <w:gridSpan w:val="2"/>
          </w:tcPr>
          <w:p w14:paraId="2739717A" w14:textId="77777777" w:rsidR="004C7045" w:rsidRDefault="004C7045" w:rsidP="00597C27"/>
        </w:tc>
        <w:tc>
          <w:tcPr>
            <w:tcW w:w="323" w:type="pct"/>
            <w:gridSpan w:val="2"/>
          </w:tcPr>
          <w:p w14:paraId="61C30BCB" w14:textId="77777777" w:rsidR="004C7045" w:rsidRDefault="004C7045" w:rsidP="00597C27"/>
        </w:tc>
      </w:tr>
    </w:tbl>
    <w:p w14:paraId="5CA99CAC" w14:textId="77777777" w:rsidR="004C7045" w:rsidRDefault="004C7045" w:rsidP="004C7045">
      <w:pPr>
        <w:rPr>
          <w:color w:val="8496B0" w:themeColor="text2" w:themeTint="99"/>
        </w:rPr>
      </w:pPr>
    </w:p>
    <w:p w14:paraId="71EC4FB1" w14:textId="77777777" w:rsidR="004C7045" w:rsidRPr="00EB01CD" w:rsidRDefault="004C7045" w:rsidP="00767B9A">
      <w:pPr>
        <w:pStyle w:val="Overskrift1"/>
        <w:numPr>
          <w:ilvl w:val="1"/>
          <w:numId w:val="6"/>
        </w:numPr>
        <w:spacing w:before="480"/>
        <w:ind w:left="426" w:hanging="426"/>
      </w:pPr>
      <w:bookmarkStart w:id="64" w:name="_Toc463600164"/>
      <w:r>
        <w:t>Ikke-benekt (Digital signering med sertifikat)</w:t>
      </w:r>
      <w:bookmarkEnd w:id="64"/>
    </w:p>
    <w:tbl>
      <w:tblPr>
        <w:tblStyle w:val="Tabellrutenett"/>
        <w:tblW w:w="5000" w:type="pct"/>
        <w:tblLayout w:type="fixed"/>
        <w:tblLook w:val="04A0" w:firstRow="1" w:lastRow="0" w:firstColumn="1" w:lastColumn="0" w:noHBand="0" w:noVBand="1"/>
      </w:tblPr>
      <w:tblGrid>
        <w:gridCol w:w="1083"/>
        <w:gridCol w:w="6271"/>
        <w:gridCol w:w="541"/>
        <w:gridCol w:w="25"/>
        <w:gridCol w:w="549"/>
        <w:gridCol w:w="18"/>
        <w:gridCol w:w="567"/>
      </w:tblGrid>
      <w:tr w:rsidR="004C7045" w14:paraId="0C418A38" w14:textId="77777777" w:rsidTr="00597C27">
        <w:trPr>
          <w:trHeight w:val="199"/>
        </w:trPr>
        <w:tc>
          <w:tcPr>
            <w:tcW w:w="4060" w:type="pct"/>
            <w:gridSpan w:val="2"/>
            <w:vMerge w:val="restart"/>
            <w:shd w:val="clear" w:color="auto" w:fill="ACB9CA" w:themeFill="text2" w:themeFillTint="66"/>
          </w:tcPr>
          <w:p w14:paraId="11BA3802" w14:textId="77777777" w:rsidR="004C7045" w:rsidRPr="006D60BD" w:rsidRDefault="004C7045" w:rsidP="00597C27">
            <w:pPr>
              <w:jc w:val="center"/>
              <w:rPr>
                <w:sz w:val="28"/>
              </w:rPr>
            </w:pPr>
            <w:r>
              <w:rPr>
                <w:sz w:val="28"/>
              </w:rPr>
              <w:t>Spesielt for behandlingsrettede helseregistre</w:t>
            </w:r>
          </w:p>
        </w:tc>
        <w:tc>
          <w:tcPr>
            <w:tcW w:w="940" w:type="pct"/>
            <w:gridSpan w:val="5"/>
            <w:shd w:val="clear" w:color="auto" w:fill="ACB9CA" w:themeFill="text2" w:themeFillTint="66"/>
          </w:tcPr>
          <w:p w14:paraId="30035E33" w14:textId="77777777" w:rsidR="004C7045" w:rsidRDefault="004C7045" w:rsidP="00597C27">
            <w:pPr>
              <w:jc w:val="center"/>
            </w:pPr>
            <w:r>
              <w:t>Etterlevd</w:t>
            </w:r>
          </w:p>
        </w:tc>
      </w:tr>
      <w:tr w:rsidR="004C7045" w14:paraId="4D50F1AE" w14:textId="77777777" w:rsidTr="00597C27">
        <w:trPr>
          <w:trHeight w:val="198"/>
        </w:trPr>
        <w:tc>
          <w:tcPr>
            <w:tcW w:w="4060" w:type="pct"/>
            <w:gridSpan w:val="2"/>
            <w:vMerge/>
            <w:shd w:val="clear" w:color="auto" w:fill="ACB9CA" w:themeFill="text2" w:themeFillTint="66"/>
          </w:tcPr>
          <w:p w14:paraId="496048F4" w14:textId="77777777" w:rsidR="004C7045" w:rsidRDefault="004C7045" w:rsidP="00597C27">
            <w:pPr>
              <w:jc w:val="center"/>
              <w:rPr>
                <w:sz w:val="28"/>
              </w:rPr>
            </w:pPr>
          </w:p>
        </w:tc>
        <w:tc>
          <w:tcPr>
            <w:tcW w:w="313" w:type="pct"/>
            <w:gridSpan w:val="2"/>
            <w:shd w:val="clear" w:color="auto" w:fill="FFFFFF" w:themeFill="background1"/>
          </w:tcPr>
          <w:p w14:paraId="0DDBA4D7" w14:textId="77777777" w:rsidR="004C7045" w:rsidRDefault="004C7045" w:rsidP="00597C27">
            <w:pPr>
              <w:jc w:val="center"/>
            </w:pPr>
            <w:r>
              <w:t>JA</w:t>
            </w:r>
          </w:p>
        </w:tc>
        <w:tc>
          <w:tcPr>
            <w:tcW w:w="313" w:type="pct"/>
            <w:gridSpan w:val="2"/>
            <w:shd w:val="clear" w:color="auto" w:fill="FFFFFF" w:themeFill="background1"/>
          </w:tcPr>
          <w:p w14:paraId="3E4F8AAC" w14:textId="77777777" w:rsidR="004C7045" w:rsidRDefault="004C7045" w:rsidP="00597C27">
            <w:pPr>
              <w:jc w:val="center"/>
            </w:pPr>
            <w:r>
              <w:t>NEI</w:t>
            </w:r>
          </w:p>
        </w:tc>
        <w:tc>
          <w:tcPr>
            <w:tcW w:w="313" w:type="pct"/>
            <w:shd w:val="clear" w:color="auto" w:fill="FFFFFF" w:themeFill="background1"/>
          </w:tcPr>
          <w:p w14:paraId="0C87B5AA" w14:textId="77777777" w:rsidR="004C7045" w:rsidRDefault="004C7045" w:rsidP="00597C27">
            <w:pPr>
              <w:jc w:val="center"/>
            </w:pPr>
            <w:r>
              <w:t>I/R</w:t>
            </w:r>
          </w:p>
        </w:tc>
      </w:tr>
      <w:tr w:rsidR="004C7045" w14:paraId="2D319336" w14:textId="77777777" w:rsidTr="00597C27">
        <w:tc>
          <w:tcPr>
            <w:tcW w:w="598" w:type="pct"/>
          </w:tcPr>
          <w:p w14:paraId="35547F85" w14:textId="77777777" w:rsidR="004C7045" w:rsidRDefault="004C7045" w:rsidP="00597C27">
            <w:r>
              <w:t>10.1</w:t>
            </w:r>
          </w:p>
        </w:tc>
        <w:tc>
          <w:tcPr>
            <w:tcW w:w="3463" w:type="pct"/>
          </w:tcPr>
          <w:p w14:paraId="05ACECF5" w14:textId="77777777" w:rsidR="004C7045" w:rsidRPr="006D60BD" w:rsidRDefault="004C7045" w:rsidP="00597C27">
            <w:pPr>
              <w:rPr>
                <w:sz w:val="20"/>
              </w:rPr>
            </w:pPr>
            <w:r w:rsidRPr="006D60BD">
              <w:rPr>
                <w:sz w:val="20"/>
              </w:rPr>
              <w:t>Avsender skal kunne digitalt signere utvalgte dokumenter med kvalifisert sertifikat</w:t>
            </w:r>
          </w:p>
        </w:tc>
        <w:tc>
          <w:tcPr>
            <w:tcW w:w="299" w:type="pct"/>
          </w:tcPr>
          <w:p w14:paraId="560B2C19" w14:textId="77777777" w:rsidR="004C7045" w:rsidRDefault="004C7045" w:rsidP="00597C27"/>
        </w:tc>
        <w:tc>
          <w:tcPr>
            <w:tcW w:w="317" w:type="pct"/>
            <w:gridSpan w:val="2"/>
          </w:tcPr>
          <w:p w14:paraId="05A7A4A9" w14:textId="77777777" w:rsidR="004C7045" w:rsidRDefault="004C7045" w:rsidP="00597C27"/>
        </w:tc>
        <w:tc>
          <w:tcPr>
            <w:tcW w:w="324" w:type="pct"/>
            <w:gridSpan w:val="2"/>
          </w:tcPr>
          <w:p w14:paraId="0B649840" w14:textId="77777777" w:rsidR="004C7045" w:rsidRDefault="004C7045" w:rsidP="00597C27"/>
        </w:tc>
      </w:tr>
    </w:tbl>
    <w:p w14:paraId="61E94ECA" w14:textId="77777777" w:rsidR="004C7045" w:rsidRDefault="004C7045" w:rsidP="004C7045">
      <w:pPr>
        <w:rPr>
          <w:color w:val="8496B0" w:themeColor="text2" w:themeTint="99"/>
        </w:rPr>
      </w:pPr>
    </w:p>
    <w:p w14:paraId="4E8082DC" w14:textId="77777777" w:rsidR="004C7045" w:rsidRPr="006D60BD" w:rsidRDefault="004C7045" w:rsidP="00767B9A">
      <w:pPr>
        <w:pStyle w:val="Overskrift1"/>
        <w:numPr>
          <w:ilvl w:val="1"/>
          <w:numId w:val="6"/>
        </w:numPr>
        <w:spacing w:before="480"/>
        <w:ind w:left="426" w:hanging="426"/>
      </w:pPr>
      <w:bookmarkStart w:id="65" w:name="_Toc463600165"/>
      <w:r w:rsidRPr="006D60BD">
        <w:t>Sporbarhet</w:t>
      </w:r>
      <w:bookmarkEnd w:id="65"/>
    </w:p>
    <w:p w14:paraId="332905D8" w14:textId="77777777" w:rsidR="004C7045" w:rsidRDefault="004C7045" w:rsidP="004C7045">
      <w:r>
        <w:t xml:space="preserve">Med sporbarhet menes å kunne bevare nødvendige detaljer knyttet til en handling. Under begrepet sporbarhet ligger også begrepet </w:t>
      </w:r>
      <w:proofErr w:type="spellStart"/>
      <w:r>
        <w:t>uavviselighet</w:t>
      </w:r>
      <w:proofErr w:type="spellEnd"/>
      <w:r>
        <w:t xml:space="preserve">, som er å bekrefte at en handling eller et informasjonselement er uendret, og at det entydig kan knyttes til en bestemt digital identitet. </w:t>
      </w:r>
      <w:proofErr w:type="spellStart"/>
      <w:r>
        <w:t>Uavviselighet</w:t>
      </w:r>
      <w:proofErr w:type="spellEnd"/>
      <w:r>
        <w:t xml:space="preserve"> er i mange sammenhenger også omtalt som ikke-</w:t>
      </w:r>
      <w:proofErr w:type="spellStart"/>
      <w:r>
        <w:t>benekting</w:t>
      </w:r>
      <w:proofErr w:type="spellEnd"/>
      <w:r>
        <w:t xml:space="preserve">. </w:t>
      </w:r>
      <w:proofErr w:type="spellStart"/>
      <w:r>
        <w:t>Uavviselighet</w:t>
      </w:r>
      <w:proofErr w:type="spellEnd"/>
      <w:r>
        <w:t xml:space="preserve"> benyttes også i sammenheng med autorisering og autentisering.</w:t>
      </w:r>
    </w:p>
    <w:p w14:paraId="47D1F3BA" w14:textId="77777777" w:rsidR="004C7045" w:rsidRDefault="004C7045" w:rsidP="004C7045"/>
    <w:p w14:paraId="5C80129E" w14:textId="77777777" w:rsidR="004C7045" w:rsidRPr="006D60BD" w:rsidRDefault="004C7045" w:rsidP="004C7045">
      <w:r>
        <w:t>Pasientjournalloven §22 angir at det skal være tilgangs</w:t>
      </w:r>
      <w:r>
        <w:softHyphen/>
        <w:t>styring, log</w:t>
      </w:r>
      <w:r>
        <w:softHyphen/>
        <w:t>ging og etterføl</w:t>
      </w:r>
      <w:r>
        <w:softHyphen/>
        <w:t xml:space="preserve">gende kontroll. </w:t>
      </w:r>
      <w:r>
        <w:rPr>
          <w:sz w:val="23"/>
          <w:szCs w:val="23"/>
        </w:rPr>
        <w:t>Bruk av informasjonssystem skal dokumenteres. Dette følger av pasientjournalloven § 22, jf. personopplysningsforskriften § 2-8 og § 2-14. Det stilles videre krav om at loggene skal kontrolleres.</w:t>
      </w:r>
    </w:p>
    <w:p w14:paraId="38570E64" w14:textId="77777777" w:rsidR="004C7045" w:rsidRDefault="004C7045" w:rsidP="004C7045"/>
    <w:p w14:paraId="7ECFE7BE" w14:textId="77777777" w:rsidR="004C7045" w:rsidRDefault="004C7045" w:rsidP="004C7045">
      <w:r>
        <w:t xml:space="preserve">Pasientjournalloven §18 </w:t>
      </w:r>
      <w:proofErr w:type="gramStart"/>
      <w:r>
        <w:t>angir  at</w:t>
      </w:r>
      <w:proofErr w:type="gramEnd"/>
      <w:r>
        <w:t xml:space="preserve"> “pasienten eller brukeren har rett til informasjon og innsyn i behandlingsrettede helseregistre etter pasient- og brukerrettighetsloven § 5-1, helsepersonelloven § 41 og personopplysningsloven § 18 flg. Dette omfatter også innsyn i hvem som har hatt tilgang til eller fått utlevert helseopplysninger som er knyttet til pasientens eller brukerens navn eller fødselsnummer.”</w:t>
      </w:r>
    </w:p>
    <w:p w14:paraId="08FA66ED" w14:textId="77777777" w:rsidR="004C7045" w:rsidRDefault="004C7045" w:rsidP="004C7045"/>
    <w:p w14:paraId="094B522A" w14:textId="77777777" w:rsidR="004C7045" w:rsidRDefault="004C7045" w:rsidP="004C7045">
      <w:r>
        <w:t>Behandlingsrettede helseregistre må derfor understøtte krav om sporbart på hvem som har fått tilgang til eller utlevert helseopplysninger.</w:t>
      </w:r>
    </w:p>
    <w:p w14:paraId="299BD459" w14:textId="77777777" w:rsidR="004C7045" w:rsidRDefault="004C7045" w:rsidP="004C7045"/>
    <w:tbl>
      <w:tblPr>
        <w:tblStyle w:val="Tabellrutenett"/>
        <w:tblW w:w="5000" w:type="pct"/>
        <w:tblLayout w:type="fixed"/>
        <w:tblLook w:val="04A0" w:firstRow="1" w:lastRow="0" w:firstColumn="1" w:lastColumn="0" w:noHBand="0" w:noVBand="1"/>
      </w:tblPr>
      <w:tblGrid>
        <w:gridCol w:w="1225"/>
        <w:gridCol w:w="6235"/>
        <w:gridCol w:w="505"/>
        <w:gridCol w:w="25"/>
        <w:gridCol w:w="550"/>
        <w:gridCol w:w="18"/>
        <w:gridCol w:w="496"/>
      </w:tblGrid>
      <w:tr w:rsidR="004C7045" w14:paraId="1D3396B4" w14:textId="77777777" w:rsidTr="00597C27">
        <w:tc>
          <w:tcPr>
            <w:tcW w:w="4119" w:type="pct"/>
            <w:gridSpan w:val="2"/>
            <w:vMerge w:val="restart"/>
            <w:shd w:val="clear" w:color="auto" w:fill="ACB9CA" w:themeFill="text2" w:themeFillTint="66"/>
          </w:tcPr>
          <w:p w14:paraId="5A2E31EC" w14:textId="77777777" w:rsidR="004C7045" w:rsidRDefault="004C7045" w:rsidP="00597C27">
            <w:pPr>
              <w:jc w:val="center"/>
            </w:pPr>
            <w:r w:rsidRPr="0039108E">
              <w:rPr>
                <w:sz w:val="28"/>
              </w:rPr>
              <w:t>Sikkerhetsprinsipp</w:t>
            </w:r>
            <w:r>
              <w:rPr>
                <w:sz w:val="28"/>
              </w:rPr>
              <w:t>er for sporbarhet</w:t>
            </w:r>
          </w:p>
        </w:tc>
        <w:tc>
          <w:tcPr>
            <w:tcW w:w="881" w:type="pct"/>
            <w:gridSpan w:val="5"/>
            <w:shd w:val="clear" w:color="auto" w:fill="ACB9CA" w:themeFill="text2" w:themeFillTint="66"/>
          </w:tcPr>
          <w:p w14:paraId="393E1189" w14:textId="77777777" w:rsidR="004C7045" w:rsidRDefault="004C7045" w:rsidP="00597C27">
            <w:pPr>
              <w:jc w:val="center"/>
            </w:pPr>
            <w:r>
              <w:t>Etterlevd</w:t>
            </w:r>
          </w:p>
        </w:tc>
      </w:tr>
      <w:tr w:rsidR="004C7045" w14:paraId="57FDC565" w14:textId="77777777" w:rsidTr="00597C27">
        <w:tc>
          <w:tcPr>
            <w:tcW w:w="4119" w:type="pct"/>
            <w:gridSpan w:val="2"/>
            <w:vMerge/>
          </w:tcPr>
          <w:p w14:paraId="5F293A60" w14:textId="77777777" w:rsidR="004C7045" w:rsidRDefault="004C7045" w:rsidP="00597C27"/>
        </w:tc>
        <w:tc>
          <w:tcPr>
            <w:tcW w:w="279" w:type="pct"/>
          </w:tcPr>
          <w:p w14:paraId="4BB15D8D" w14:textId="77777777" w:rsidR="004C7045" w:rsidRDefault="004C7045" w:rsidP="00597C27">
            <w:pPr>
              <w:jc w:val="center"/>
            </w:pPr>
            <w:r>
              <w:t>JA</w:t>
            </w:r>
          </w:p>
        </w:tc>
        <w:tc>
          <w:tcPr>
            <w:tcW w:w="318" w:type="pct"/>
            <w:gridSpan w:val="2"/>
          </w:tcPr>
          <w:p w14:paraId="6E5EBA8B" w14:textId="77777777" w:rsidR="004C7045" w:rsidRDefault="004C7045" w:rsidP="00597C27">
            <w:pPr>
              <w:jc w:val="center"/>
            </w:pPr>
            <w:r>
              <w:t>NEI</w:t>
            </w:r>
          </w:p>
        </w:tc>
        <w:tc>
          <w:tcPr>
            <w:tcW w:w="284" w:type="pct"/>
            <w:gridSpan w:val="2"/>
          </w:tcPr>
          <w:p w14:paraId="43275BE9" w14:textId="77777777" w:rsidR="004C7045" w:rsidRDefault="004C7045" w:rsidP="00597C27">
            <w:pPr>
              <w:jc w:val="center"/>
            </w:pPr>
            <w:r>
              <w:t>I/R</w:t>
            </w:r>
          </w:p>
        </w:tc>
      </w:tr>
      <w:tr w:rsidR="004C7045" w14:paraId="3BBE7EC1" w14:textId="77777777" w:rsidTr="00597C27">
        <w:tc>
          <w:tcPr>
            <w:tcW w:w="676" w:type="pct"/>
          </w:tcPr>
          <w:p w14:paraId="3D8AA608" w14:textId="77777777" w:rsidR="004C7045" w:rsidRDefault="004C7045" w:rsidP="00597C27">
            <w:r>
              <w:t>11.1</w:t>
            </w:r>
          </w:p>
        </w:tc>
        <w:tc>
          <w:tcPr>
            <w:tcW w:w="3442" w:type="pct"/>
          </w:tcPr>
          <w:p w14:paraId="0B1061CB" w14:textId="77777777" w:rsidR="004C7045" w:rsidRPr="00CD1CF0" w:rsidRDefault="004C7045" w:rsidP="00597C27">
            <w:pPr>
              <w:rPr>
                <w:sz w:val="20"/>
              </w:rPr>
            </w:pPr>
            <w:r w:rsidRPr="00CD1CF0">
              <w:rPr>
                <w:sz w:val="20"/>
              </w:rPr>
              <w:t>Alle relevante handlinger skal logges. Relevante handlinger skal måles opp mot informasjonssystemet, men som et minimum skal følgende logges:</w:t>
            </w:r>
          </w:p>
          <w:p w14:paraId="0E8456E8" w14:textId="77777777" w:rsidR="004C7045" w:rsidRPr="00CD1CF0" w:rsidRDefault="004C7045" w:rsidP="00597C27">
            <w:pPr>
              <w:rPr>
                <w:sz w:val="20"/>
              </w:rPr>
            </w:pPr>
          </w:p>
          <w:p w14:paraId="0606B191" w14:textId="77777777" w:rsidR="004C7045" w:rsidRPr="00CD1CF0" w:rsidRDefault="004C7045" w:rsidP="00767B9A">
            <w:pPr>
              <w:pStyle w:val="Listeavsnitt"/>
              <w:numPr>
                <w:ilvl w:val="0"/>
                <w:numId w:val="4"/>
              </w:numPr>
              <w:rPr>
                <w:sz w:val="20"/>
              </w:rPr>
            </w:pPr>
            <w:r w:rsidRPr="00CD1CF0">
              <w:rPr>
                <w:sz w:val="20"/>
              </w:rPr>
              <w:t>Alle typer innlogginger, inkl. forsøk på innlogginger</w:t>
            </w:r>
          </w:p>
          <w:p w14:paraId="49D6AC64" w14:textId="77777777" w:rsidR="004C7045" w:rsidRPr="00CD1CF0" w:rsidRDefault="004C7045" w:rsidP="00767B9A">
            <w:pPr>
              <w:pStyle w:val="Listeavsnitt"/>
              <w:numPr>
                <w:ilvl w:val="0"/>
                <w:numId w:val="4"/>
              </w:numPr>
              <w:rPr>
                <w:sz w:val="20"/>
              </w:rPr>
            </w:pPr>
            <w:r w:rsidRPr="00CD1CF0">
              <w:rPr>
                <w:sz w:val="20"/>
              </w:rPr>
              <w:t>Oppretting, endring og sletting av informasjonsobjekter</w:t>
            </w:r>
          </w:p>
          <w:p w14:paraId="4BA05251" w14:textId="77777777" w:rsidR="004C7045" w:rsidRPr="00CD1CF0" w:rsidRDefault="004C7045" w:rsidP="00767B9A">
            <w:pPr>
              <w:pStyle w:val="Listeavsnitt"/>
              <w:numPr>
                <w:ilvl w:val="0"/>
                <w:numId w:val="4"/>
              </w:numPr>
              <w:rPr>
                <w:sz w:val="20"/>
              </w:rPr>
            </w:pPr>
            <w:r w:rsidRPr="00CD1CF0">
              <w:rPr>
                <w:sz w:val="20"/>
              </w:rPr>
              <w:t>Oppretting, endring og sletting av andre brukere</w:t>
            </w:r>
          </w:p>
          <w:p w14:paraId="6082CD08" w14:textId="77777777" w:rsidR="004C7045" w:rsidRPr="00CD1CF0" w:rsidRDefault="004C7045" w:rsidP="00767B9A">
            <w:pPr>
              <w:pStyle w:val="Listeavsnitt"/>
              <w:numPr>
                <w:ilvl w:val="0"/>
                <w:numId w:val="4"/>
              </w:numPr>
              <w:rPr>
                <w:sz w:val="20"/>
              </w:rPr>
            </w:pPr>
            <w:r w:rsidRPr="00CD1CF0">
              <w:rPr>
                <w:sz w:val="20"/>
              </w:rPr>
              <w:t>Innsyn eller endring i helseopplysninger</w:t>
            </w:r>
          </w:p>
          <w:p w14:paraId="1500A36B" w14:textId="77777777" w:rsidR="004C7045" w:rsidRPr="00CD1CF0" w:rsidRDefault="004C7045" w:rsidP="00767B9A">
            <w:pPr>
              <w:pStyle w:val="Listeavsnitt"/>
              <w:numPr>
                <w:ilvl w:val="0"/>
                <w:numId w:val="4"/>
              </w:numPr>
              <w:rPr>
                <w:sz w:val="20"/>
              </w:rPr>
            </w:pPr>
            <w:r w:rsidRPr="00CD1CF0">
              <w:rPr>
                <w:sz w:val="20"/>
              </w:rPr>
              <w:t xml:space="preserve">Endringer, eller forsøk på endringer, i systemkonfigurasjonen </w:t>
            </w:r>
          </w:p>
        </w:tc>
        <w:tc>
          <w:tcPr>
            <w:tcW w:w="279" w:type="pct"/>
          </w:tcPr>
          <w:p w14:paraId="548A0ED8" w14:textId="77777777" w:rsidR="004C7045" w:rsidRDefault="004C7045" w:rsidP="00597C27"/>
        </w:tc>
        <w:tc>
          <w:tcPr>
            <w:tcW w:w="318" w:type="pct"/>
            <w:gridSpan w:val="2"/>
          </w:tcPr>
          <w:p w14:paraId="4F685F8A" w14:textId="77777777" w:rsidR="004C7045" w:rsidRDefault="004C7045" w:rsidP="00597C27"/>
        </w:tc>
        <w:tc>
          <w:tcPr>
            <w:tcW w:w="284" w:type="pct"/>
            <w:gridSpan w:val="2"/>
          </w:tcPr>
          <w:p w14:paraId="722620A0" w14:textId="77777777" w:rsidR="004C7045" w:rsidRDefault="004C7045" w:rsidP="00597C27"/>
        </w:tc>
      </w:tr>
      <w:tr w:rsidR="004C7045" w14:paraId="570A6484" w14:textId="77777777" w:rsidTr="00597C27">
        <w:tc>
          <w:tcPr>
            <w:tcW w:w="676" w:type="pct"/>
          </w:tcPr>
          <w:p w14:paraId="161189DB" w14:textId="77777777" w:rsidR="004C7045" w:rsidRDefault="004C7045" w:rsidP="00597C27">
            <w:r>
              <w:t>11.2</w:t>
            </w:r>
          </w:p>
        </w:tc>
        <w:tc>
          <w:tcPr>
            <w:tcW w:w="3442" w:type="pct"/>
          </w:tcPr>
          <w:p w14:paraId="39E264EF" w14:textId="77777777" w:rsidR="004C7045" w:rsidRPr="00CD1CF0" w:rsidRDefault="004C7045" w:rsidP="00597C27">
            <w:pPr>
              <w:rPr>
                <w:sz w:val="20"/>
              </w:rPr>
            </w:pPr>
            <w:r w:rsidRPr="00CD1CF0">
              <w:rPr>
                <w:sz w:val="20"/>
              </w:rPr>
              <w:t xml:space="preserve">Endringer i en tjeneste skal dokumenteres i systemdokumentasjonen, og endringer som påvirker informasjonssikkerheten skal </w:t>
            </w:r>
            <w:proofErr w:type="spellStart"/>
            <w:r w:rsidRPr="00CD1CF0">
              <w:rPr>
                <w:sz w:val="20"/>
              </w:rPr>
              <w:t>risikovurderes</w:t>
            </w:r>
            <w:proofErr w:type="spellEnd"/>
          </w:p>
        </w:tc>
        <w:tc>
          <w:tcPr>
            <w:tcW w:w="279" w:type="pct"/>
          </w:tcPr>
          <w:p w14:paraId="3D46FE84" w14:textId="77777777" w:rsidR="004C7045" w:rsidRDefault="004C7045" w:rsidP="00597C27"/>
        </w:tc>
        <w:tc>
          <w:tcPr>
            <w:tcW w:w="318" w:type="pct"/>
            <w:gridSpan w:val="2"/>
          </w:tcPr>
          <w:p w14:paraId="679ED1B0" w14:textId="77777777" w:rsidR="004C7045" w:rsidRDefault="004C7045" w:rsidP="00597C27"/>
        </w:tc>
        <w:tc>
          <w:tcPr>
            <w:tcW w:w="284" w:type="pct"/>
            <w:gridSpan w:val="2"/>
          </w:tcPr>
          <w:p w14:paraId="52DF2E91" w14:textId="77777777" w:rsidR="004C7045" w:rsidRDefault="004C7045" w:rsidP="00597C27"/>
        </w:tc>
      </w:tr>
      <w:tr w:rsidR="004C7045" w14:paraId="325A6EA0" w14:textId="77777777" w:rsidTr="00597C27">
        <w:tc>
          <w:tcPr>
            <w:tcW w:w="676" w:type="pct"/>
          </w:tcPr>
          <w:p w14:paraId="44BEEEC0" w14:textId="77777777" w:rsidR="004C7045" w:rsidRDefault="004C7045" w:rsidP="00597C27">
            <w:r>
              <w:t>11.3</w:t>
            </w:r>
          </w:p>
        </w:tc>
        <w:tc>
          <w:tcPr>
            <w:tcW w:w="3442" w:type="pct"/>
          </w:tcPr>
          <w:p w14:paraId="6BDA0A92" w14:textId="77777777" w:rsidR="004C7045" w:rsidRPr="00CD1CF0" w:rsidRDefault="004C7045" w:rsidP="00597C27">
            <w:pPr>
              <w:rPr>
                <w:sz w:val="20"/>
              </w:rPr>
            </w:pPr>
            <w:r w:rsidRPr="00CD1CF0">
              <w:rPr>
                <w:sz w:val="20"/>
              </w:rPr>
              <w:t xml:space="preserve">Logging skal </w:t>
            </w:r>
            <w:r>
              <w:rPr>
                <w:sz w:val="20"/>
              </w:rPr>
              <w:t xml:space="preserve">legge til rette for at helseforetakene kan </w:t>
            </w:r>
            <w:r w:rsidRPr="00CD1CF0">
              <w:rPr>
                <w:sz w:val="20"/>
              </w:rPr>
              <w:t xml:space="preserve">avdekke </w:t>
            </w:r>
            <w:r w:rsidRPr="00CD1CF0">
              <w:rPr>
                <w:sz w:val="20"/>
              </w:rPr>
              <w:lastRenderedPageBreak/>
              <w:t>sikkerhetsbrudd og forsøk på misbruk skal kunne oppdages</w:t>
            </w:r>
          </w:p>
        </w:tc>
        <w:tc>
          <w:tcPr>
            <w:tcW w:w="279" w:type="pct"/>
          </w:tcPr>
          <w:p w14:paraId="26D4868A" w14:textId="77777777" w:rsidR="004C7045" w:rsidRDefault="004C7045" w:rsidP="00597C27"/>
        </w:tc>
        <w:tc>
          <w:tcPr>
            <w:tcW w:w="318" w:type="pct"/>
            <w:gridSpan w:val="2"/>
          </w:tcPr>
          <w:p w14:paraId="423A2D94" w14:textId="77777777" w:rsidR="004C7045" w:rsidRDefault="004C7045" w:rsidP="00597C27"/>
        </w:tc>
        <w:tc>
          <w:tcPr>
            <w:tcW w:w="284" w:type="pct"/>
            <w:gridSpan w:val="2"/>
          </w:tcPr>
          <w:p w14:paraId="4CF3719D" w14:textId="77777777" w:rsidR="004C7045" w:rsidRDefault="004C7045" w:rsidP="00597C27"/>
        </w:tc>
      </w:tr>
      <w:tr w:rsidR="004C7045" w14:paraId="741D44AA" w14:textId="77777777" w:rsidTr="00597C27">
        <w:tc>
          <w:tcPr>
            <w:tcW w:w="676" w:type="pct"/>
          </w:tcPr>
          <w:p w14:paraId="5252BAC1" w14:textId="77777777" w:rsidR="004C7045" w:rsidRDefault="004C7045" w:rsidP="00597C27">
            <w:r>
              <w:t>11.4</w:t>
            </w:r>
          </w:p>
        </w:tc>
        <w:tc>
          <w:tcPr>
            <w:tcW w:w="3442" w:type="pct"/>
          </w:tcPr>
          <w:p w14:paraId="4AD354A8" w14:textId="77777777" w:rsidR="004C7045" w:rsidRPr="00CD1CF0" w:rsidRDefault="004C7045" w:rsidP="00597C27">
            <w:pPr>
              <w:rPr>
                <w:sz w:val="20"/>
              </w:rPr>
            </w:pPr>
            <w:r>
              <w:rPr>
                <w:sz w:val="20"/>
              </w:rPr>
              <w:t>Logger skal tilgangsstyres slikt at de beskyttes mot manipulering/endring</w:t>
            </w:r>
          </w:p>
        </w:tc>
        <w:tc>
          <w:tcPr>
            <w:tcW w:w="279" w:type="pct"/>
          </w:tcPr>
          <w:p w14:paraId="28638301" w14:textId="77777777" w:rsidR="004C7045" w:rsidRDefault="004C7045" w:rsidP="00597C27"/>
        </w:tc>
        <w:tc>
          <w:tcPr>
            <w:tcW w:w="318" w:type="pct"/>
            <w:gridSpan w:val="2"/>
          </w:tcPr>
          <w:p w14:paraId="0CA58C44" w14:textId="77777777" w:rsidR="004C7045" w:rsidRDefault="004C7045" w:rsidP="00597C27"/>
        </w:tc>
        <w:tc>
          <w:tcPr>
            <w:tcW w:w="284" w:type="pct"/>
            <w:gridSpan w:val="2"/>
          </w:tcPr>
          <w:p w14:paraId="4602CA72" w14:textId="77777777" w:rsidR="004C7045" w:rsidRDefault="004C7045" w:rsidP="00597C27"/>
        </w:tc>
      </w:tr>
      <w:tr w:rsidR="004C7045" w14:paraId="1F1D5C62" w14:textId="77777777" w:rsidTr="00597C27">
        <w:tc>
          <w:tcPr>
            <w:tcW w:w="676" w:type="pct"/>
          </w:tcPr>
          <w:p w14:paraId="21E01204" w14:textId="77777777" w:rsidR="004C7045" w:rsidRDefault="004C7045" w:rsidP="00597C27">
            <w:r>
              <w:t>11.5</w:t>
            </w:r>
          </w:p>
        </w:tc>
        <w:tc>
          <w:tcPr>
            <w:tcW w:w="3442" w:type="pct"/>
          </w:tcPr>
          <w:p w14:paraId="2C1FD86E" w14:textId="77777777" w:rsidR="004C7045" w:rsidRPr="00CD1CF0" w:rsidRDefault="004C7045" w:rsidP="00597C27">
            <w:pPr>
              <w:rPr>
                <w:sz w:val="20"/>
              </w:rPr>
            </w:pPr>
            <w:r w:rsidRPr="00CD1CF0">
              <w:rPr>
                <w:sz w:val="20"/>
              </w:rPr>
              <w:t>Logger skal</w:t>
            </w:r>
            <w:r>
              <w:rPr>
                <w:sz w:val="20"/>
              </w:rPr>
              <w:t xml:space="preserve"> ha</w:t>
            </w:r>
            <w:r w:rsidRPr="00CD1CF0">
              <w:rPr>
                <w:sz w:val="20"/>
              </w:rPr>
              <w:t xml:space="preserve"> tidsstempl</w:t>
            </w:r>
            <w:r>
              <w:rPr>
                <w:sz w:val="20"/>
              </w:rPr>
              <w:t>ing og være synkronisert</w:t>
            </w:r>
            <w:r w:rsidRPr="00CD1CF0">
              <w:rPr>
                <w:sz w:val="20"/>
              </w:rPr>
              <w:t xml:space="preserve"> mot sentral NTP-server</w:t>
            </w:r>
          </w:p>
        </w:tc>
        <w:tc>
          <w:tcPr>
            <w:tcW w:w="279" w:type="pct"/>
          </w:tcPr>
          <w:p w14:paraId="5CBEB78B" w14:textId="77777777" w:rsidR="004C7045" w:rsidRDefault="004C7045" w:rsidP="00597C27"/>
        </w:tc>
        <w:tc>
          <w:tcPr>
            <w:tcW w:w="318" w:type="pct"/>
            <w:gridSpan w:val="2"/>
          </w:tcPr>
          <w:p w14:paraId="1B94498F" w14:textId="77777777" w:rsidR="004C7045" w:rsidRDefault="004C7045" w:rsidP="00597C27"/>
        </w:tc>
        <w:tc>
          <w:tcPr>
            <w:tcW w:w="284" w:type="pct"/>
            <w:gridSpan w:val="2"/>
          </w:tcPr>
          <w:p w14:paraId="22D6A24E" w14:textId="77777777" w:rsidR="004C7045" w:rsidRDefault="004C7045" w:rsidP="00597C27"/>
        </w:tc>
      </w:tr>
      <w:tr w:rsidR="004C7045" w14:paraId="7E0950B9" w14:textId="77777777" w:rsidTr="00597C27">
        <w:tc>
          <w:tcPr>
            <w:tcW w:w="676" w:type="pct"/>
          </w:tcPr>
          <w:p w14:paraId="446DF178" w14:textId="77777777" w:rsidR="004C7045" w:rsidRDefault="004C7045" w:rsidP="00597C27">
            <w:r>
              <w:t>11.6</w:t>
            </w:r>
          </w:p>
        </w:tc>
        <w:tc>
          <w:tcPr>
            <w:tcW w:w="3442" w:type="pct"/>
          </w:tcPr>
          <w:p w14:paraId="48D56894" w14:textId="77777777" w:rsidR="004C7045" w:rsidRPr="00CD1CF0" w:rsidRDefault="004C7045" w:rsidP="00597C27">
            <w:pPr>
              <w:rPr>
                <w:sz w:val="20"/>
              </w:rPr>
            </w:pPr>
            <w:r w:rsidRPr="00CD1CF0">
              <w:rPr>
                <w:sz w:val="20"/>
              </w:rPr>
              <w:t xml:space="preserve">Logger </w:t>
            </w:r>
            <w:r>
              <w:rPr>
                <w:sz w:val="20"/>
              </w:rPr>
              <w:t xml:space="preserve">som er relevante for informasjonssikkerheten </w:t>
            </w:r>
            <w:r w:rsidRPr="00CD1CF0">
              <w:rPr>
                <w:sz w:val="20"/>
              </w:rPr>
              <w:t xml:space="preserve">skal </w:t>
            </w:r>
            <w:r>
              <w:rPr>
                <w:sz w:val="20"/>
              </w:rPr>
              <w:t xml:space="preserve">kunne </w:t>
            </w:r>
            <w:r w:rsidRPr="00CD1CF0">
              <w:rPr>
                <w:sz w:val="20"/>
              </w:rPr>
              <w:t>overføres til sentralt loggmottak</w:t>
            </w:r>
            <w:r>
              <w:rPr>
                <w:sz w:val="20"/>
              </w:rPr>
              <w:t xml:space="preserve"> </w:t>
            </w:r>
          </w:p>
        </w:tc>
        <w:tc>
          <w:tcPr>
            <w:tcW w:w="279" w:type="pct"/>
          </w:tcPr>
          <w:p w14:paraId="3E19C364" w14:textId="77777777" w:rsidR="004C7045" w:rsidRDefault="004C7045" w:rsidP="00597C27"/>
        </w:tc>
        <w:tc>
          <w:tcPr>
            <w:tcW w:w="318" w:type="pct"/>
            <w:gridSpan w:val="2"/>
          </w:tcPr>
          <w:p w14:paraId="7D69B40F" w14:textId="77777777" w:rsidR="004C7045" w:rsidRDefault="004C7045" w:rsidP="00597C27"/>
        </w:tc>
        <w:tc>
          <w:tcPr>
            <w:tcW w:w="284" w:type="pct"/>
            <w:gridSpan w:val="2"/>
          </w:tcPr>
          <w:p w14:paraId="5B2D9065" w14:textId="77777777" w:rsidR="004C7045" w:rsidRDefault="004C7045" w:rsidP="00597C27"/>
        </w:tc>
      </w:tr>
      <w:tr w:rsidR="004C7045" w14:paraId="255DB8EB" w14:textId="77777777" w:rsidTr="00597C27">
        <w:tc>
          <w:tcPr>
            <w:tcW w:w="676" w:type="pct"/>
          </w:tcPr>
          <w:p w14:paraId="466AC7D6" w14:textId="77777777" w:rsidR="004C7045" w:rsidRDefault="004C7045" w:rsidP="00597C27">
            <w:r>
              <w:t>11.7</w:t>
            </w:r>
          </w:p>
        </w:tc>
        <w:tc>
          <w:tcPr>
            <w:tcW w:w="3442" w:type="pct"/>
          </w:tcPr>
          <w:p w14:paraId="098135B0" w14:textId="77777777" w:rsidR="004C7045" w:rsidRPr="00CD1CF0" w:rsidRDefault="004C7045" w:rsidP="00597C27">
            <w:pPr>
              <w:rPr>
                <w:sz w:val="20"/>
              </w:rPr>
            </w:pPr>
            <w:r w:rsidRPr="00CD1CF0">
              <w:rPr>
                <w:sz w:val="20"/>
              </w:rPr>
              <w:t xml:space="preserve">Logger skal gjennomgås manuelt eller automatisk basert på forhåndsdefinerte </w:t>
            </w:r>
            <w:r>
              <w:rPr>
                <w:sz w:val="20"/>
              </w:rPr>
              <w:t>kriterier.</w:t>
            </w:r>
          </w:p>
        </w:tc>
        <w:tc>
          <w:tcPr>
            <w:tcW w:w="279" w:type="pct"/>
          </w:tcPr>
          <w:p w14:paraId="3CF5455A" w14:textId="77777777" w:rsidR="004C7045" w:rsidRDefault="004C7045" w:rsidP="00597C27"/>
        </w:tc>
        <w:tc>
          <w:tcPr>
            <w:tcW w:w="318" w:type="pct"/>
            <w:gridSpan w:val="2"/>
          </w:tcPr>
          <w:p w14:paraId="2872722D" w14:textId="77777777" w:rsidR="004C7045" w:rsidRDefault="004C7045" w:rsidP="00597C27"/>
        </w:tc>
        <w:tc>
          <w:tcPr>
            <w:tcW w:w="284" w:type="pct"/>
            <w:gridSpan w:val="2"/>
          </w:tcPr>
          <w:p w14:paraId="4992F214" w14:textId="77777777" w:rsidR="004C7045" w:rsidRDefault="004C7045" w:rsidP="00597C27"/>
        </w:tc>
      </w:tr>
      <w:tr w:rsidR="004C7045" w14:paraId="7E81F0DF" w14:textId="77777777" w:rsidTr="00597C27">
        <w:tc>
          <w:tcPr>
            <w:tcW w:w="676" w:type="pct"/>
          </w:tcPr>
          <w:p w14:paraId="178BC612" w14:textId="77777777" w:rsidR="004C7045" w:rsidRDefault="004C7045" w:rsidP="00597C27">
            <w:r>
              <w:t>11.8</w:t>
            </w:r>
          </w:p>
        </w:tc>
        <w:tc>
          <w:tcPr>
            <w:tcW w:w="3442" w:type="pct"/>
          </w:tcPr>
          <w:p w14:paraId="683A6AF1" w14:textId="77777777" w:rsidR="004C7045" w:rsidRPr="00CD1CF0" w:rsidRDefault="004C7045" w:rsidP="00597C27">
            <w:pPr>
              <w:rPr>
                <w:sz w:val="20"/>
              </w:rPr>
            </w:pPr>
            <w:r w:rsidRPr="00CD1CF0">
              <w:rPr>
                <w:sz w:val="20"/>
              </w:rPr>
              <w:t xml:space="preserve">Logger skal oppbevares i tråd med krav. Som minimum gjelder </w:t>
            </w:r>
            <w:r>
              <w:rPr>
                <w:sz w:val="20"/>
              </w:rPr>
              <w:t>6</w:t>
            </w:r>
            <w:r w:rsidRPr="00CD1CF0">
              <w:rPr>
                <w:sz w:val="20"/>
              </w:rPr>
              <w:t xml:space="preserve"> måneders lagring for sikkerhetslogger, lagring utover dette må spesifiseres i avtale. For pasientjournallogger eller andre logger knyttet til behandlingsrettede registre, gjelder egne krav</w:t>
            </w:r>
            <w:r>
              <w:rPr>
                <w:sz w:val="20"/>
              </w:rPr>
              <w:t>.</w:t>
            </w:r>
            <w:r w:rsidRPr="00CD1CF0">
              <w:rPr>
                <w:sz w:val="20"/>
              </w:rPr>
              <w:t xml:space="preserve"> </w:t>
            </w:r>
          </w:p>
        </w:tc>
        <w:tc>
          <w:tcPr>
            <w:tcW w:w="279" w:type="pct"/>
          </w:tcPr>
          <w:p w14:paraId="2425878E" w14:textId="77777777" w:rsidR="004C7045" w:rsidRDefault="004C7045" w:rsidP="00597C27"/>
        </w:tc>
        <w:tc>
          <w:tcPr>
            <w:tcW w:w="318" w:type="pct"/>
            <w:gridSpan w:val="2"/>
          </w:tcPr>
          <w:p w14:paraId="4ECE0A8F" w14:textId="77777777" w:rsidR="004C7045" w:rsidRDefault="004C7045" w:rsidP="00597C27"/>
        </w:tc>
        <w:tc>
          <w:tcPr>
            <w:tcW w:w="284" w:type="pct"/>
            <w:gridSpan w:val="2"/>
          </w:tcPr>
          <w:p w14:paraId="5177DDB9" w14:textId="77777777" w:rsidR="004C7045" w:rsidRDefault="004C7045" w:rsidP="00597C27"/>
        </w:tc>
      </w:tr>
      <w:tr w:rsidR="004C7045" w14:paraId="140FF05D" w14:textId="77777777" w:rsidTr="00597C27">
        <w:trPr>
          <w:trHeight w:val="661"/>
        </w:trPr>
        <w:tc>
          <w:tcPr>
            <w:tcW w:w="4119" w:type="pct"/>
            <w:gridSpan w:val="2"/>
            <w:vMerge w:val="restart"/>
            <w:shd w:val="clear" w:color="auto" w:fill="ACB9CA" w:themeFill="text2" w:themeFillTint="66"/>
          </w:tcPr>
          <w:p w14:paraId="5A02A614" w14:textId="77777777" w:rsidR="004C7045" w:rsidRDefault="004C7045" w:rsidP="00597C27">
            <w:pPr>
              <w:jc w:val="center"/>
              <w:rPr>
                <w:sz w:val="28"/>
              </w:rPr>
            </w:pPr>
            <w:r>
              <w:rPr>
                <w:sz w:val="28"/>
              </w:rPr>
              <w:t>Spesielt for behandlingsrettede helseregistre</w:t>
            </w:r>
          </w:p>
          <w:p w14:paraId="32AA2BE7" w14:textId="77777777" w:rsidR="004C7045" w:rsidRDefault="004C7045" w:rsidP="00597C27">
            <w:r>
              <w:t>PJL §§ 18, 22 og 23</w:t>
            </w:r>
          </w:p>
          <w:p w14:paraId="45630034" w14:textId="77777777" w:rsidR="004C7045" w:rsidRDefault="004C7045" w:rsidP="00597C27">
            <w:r>
              <w:t>POL §§13, 14, 16 og18f</w:t>
            </w:r>
          </w:p>
          <w:p w14:paraId="020BA914" w14:textId="77777777" w:rsidR="004C7045" w:rsidRDefault="004C7045" w:rsidP="00597C27">
            <w:r>
              <w:t>POF §§ 2-4, 2-5, 2-11, 2-14 og 2-16</w:t>
            </w:r>
          </w:p>
        </w:tc>
        <w:tc>
          <w:tcPr>
            <w:tcW w:w="881" w:type="pct"/>
            <w:gridSpan w:val="5"/>
            <w:shd w:val="clear" w:color="auto" w:fill="ACB9CA" w:themeFill="text2" w:themeFillTint="66"/>
          </w:tcPr>
          <w:p w14:paraId="1462241C" w14:textId="77777777" w:rsidR="004C7045" w:rsidRDefault="004C7045" w:rsidP="00597C27">
            <w:pPr>
              <w:jc w:val="center"/>
            </w:pPr>
            <w:r>
              <w:t>Etterlevd</w:t>
            </w:r>
          </w:p>
        </w:tc>
      </w:tr>
      <w:tr w:rsidR="004C7045" w14:paraId="61ACB970" w14:textId="77777777" w:rsidTr="00597C27">
        <w:trPr>
          <w:trHeight w:val="661"/>
        </w:trPr>
        <w:tc>
          <w:tcPr>
            <w:tcW w:w="4119" w:type="pct"/>
            <w:gridSpan w:val="2"/>
            <w:vMerge/>
            <w:shd w:val="clear" w:color="auto" w:fill="323E4F" w:themeFill="text2" w:themeFillShade="BF"/>
          </w:tcPr>
          <w:p w14:paraId="4284CE04" w14:textId="77777777" w:rsidR="004C7045" w:rsidRDefault="004C7045" w:rsidP="00597C27">
            <w:pPr>
              <w:jc w:val="center"/>
              <w:rPr>
                <w:sz w:val="28"/>
              </w:rPr>
            </w:pPr>
          </w:p>
        </w:tc>
        <w:tc>
          <w:tcPr>
            <w:tcW w:w="293" w:type="pct"/>
            <w:gridSpan w:val="2"/>
            <w:shd w:val="clear" w:color="auto" w:fill="FFFFFF" w:themeFill="background1"/>
          </w:tcPr>
          <w:p w14:paraId="7BE04C10" w14:textId="77777777" w:rsidR="004C7045" w:rsidRDefault="004C7045" w:rsidP="00597C27">
            <w:pPr>
              <w:jc w:val="center"/>
            </w:pPr>
            <w:r>
              <w:t>JA</w:t>
            </w:r>
          </w:p>
        </w:tc>
        <w:tc>
          <w:tcPr>
            <w:tcW w:w="314" w:type="pct"/>
            <w:gridSpan w:val="2"/>
            <w:shd w:val="clear" w:color="auto" w:fill="FFFFFF" w:themeFill="background1"/>
          </w:tcPr>
          <w:p w14:paraId="66D2EF21" w14:textId="77777777" w:rsidR="004C7045" w:rsidRDefault="004C7045" w:rsidP="00597C27">
            <w:pPr>
              <w:jc w:val="center"/>
            </w:pPr>
            <w:r>
              <w:t>NEI</w:t>
            </w:r>
          </w:p>
        </w:tc>
        <w:tc>
          <w:tcPr>
            <w:tcW w:w="274" w:type="pct"/>
            <w:shd w:val="clear" w:color="auto" w:fill="FFFFFF" w:themeFill="background1"/>
          </w:tcPr>
          <w:p w14:paraId="452CC5CA" w14:textId="77777777" w:rsidR="004C7045" w:rsidRDefault="004C7045" w:rsidP="00597C27">
            <w:pPr>
              <w:jc w:val="center"/>
            </w:pPr>
            <w:r>
              <w:t>I/R</w:t>
            </w:r>
          </w:p>
        </w:tc>
      </w:tr>
      <w:tr w:rsidR="004C7045" w14:paraId="1DBB1F2F" w14:textId="77777777" w:rsidTr="00597C27">
        <w:tc>
          <w:tcPr>
            <w:tcW w:w="676" w:type="pct"/>
          </w:tcPr>
          <w:p w14:paraId="3A52DC79" w14:textId="77777777" w:rsidR="004C7045" w:rsidRDefault="004C7045" w:rsidP="00597C27">
            <w:r>
              <w:t>11.9</w:t>
            </w:r>
          </w:p>
        </w:tc>
        <w:tc>
          <w:tcPr>
            <w:tcW w:w="3442" w:type="pct"/>
          </w:tcPr>
          <w:p w14:paraId="17E0DF2F" w14:textId="77777777" w:rsidR="004C7045" w:rsidRPr="006D60BD" w:rsidRDefault="004C7045" w:rsidP="00597C27">
            <w:pPr>
              <w:rPr>
                <w:sz w:val="20"/>
              </w:rPr>
            </w:pPr>
            <w:r w:rsidRPr="006D60BD">
              <w:rPr>
                <w:sz w:val="20"/>
              </w:rPr>
              <w:t xml:space="preserve">All </w:t>
            </w:r>
            <w:r w:rsidRPr="006D60BD">
              <w:rPr>
                <w:b/>
                <w:i/>
                <w:sz w:val="20"/>
              </w:rPr>
              <w:t>definert aktivitet</w:t>
            </w:r>
            <w:r w:rsidRPr="006D60BD">
              <w:rPr>
                <w:sz w:val="20"/>
              </w:rPr>
              <w:t xml:space="preserve"> i behandlingsrettede helseregistre skal loggføres dog ikke være begrenset til følgende funksjoner/aktiviteter:</w:t>
            </w:r>
          </w:p>
          <w:p w14:paraId="28DEBDA8" w14:textId="77777777" w:rsidR="004C7045" w:rsidRPr="006D60BD" w:rsidRDefault="004C7045" w:rsidP="00597C27">
            <w:pPr>
              <w:rPr>
                <w:sz w:val="20"/>
              </w:rPr>
            </w:pPr>
          </w:p>
          <w:p w14:paraId="041E96A0" w14:textId="77777777" w:rsidR="004C7045" w:rsidRPr="006D60BD" w:rsidRDefault="004C7045" w:rsidP="00767B9A">
            <w:pPr>
              <w:numPr>
                <w:ilvl w:val="0"/>
                <w:numId w:val="10"/>
              </w:numPr>
              <w:rPr>
                <w:sz w:val="20"/>
              </w:rPr>
            </w:pPr>
            <w:r w:rsidRPr="006D60BD">
              <w:rPr>
                <w:sz w:val="20"/>
              </w:rPr>
              <w:t>pålogging</w:t>
            </w:r>
          </w:p>
          <w:p w14:paraId="24851B45" w14:textId="77777777" w:rsidR="004C7045" w:rsidRPr="006D60BD" w:rsidRDefault="004C7045" w:rsidP="00767B9A">
            <w:pPr>
              <w:numPr>
                <w:ilvl w:val="0"/>
                <w:numId w:val="10"/>
              </w:numPr>
              <w:rPr>
                <w:sz w:val="20"/>
              </w:rPr>
            </w:pPr>
            <w:r w:rsidRPr="006D60BD">
              <w:rPr>
                <w:sz w:val="20"/>
              </w:rPr>
              <w:t>utlogging</w:t>
            </w:r>
          </w:p>
          <w:p w14:paraId="2173E0D0" w14:textId="77777777" w:rsidR="004C7045" w:rsidRPr="006D60BD" w:rsidRDefault="004C7045" w:rsidP="00767B9A">
            <w:pPr>
              <w:numPr>
                <w:ilvl w:val="0"/>
                <w:numId w:val="10"/>
              </w:numPr>
              <w:rPr>
                <w:sz w:val="20"/>
              </w:rPr>
            </w:pPr>
            <w:r w:rsidRPr="006D60BD">
              <w:rPr>
                <w:sz w:val="20"/>
              </w:rPr>
              <w:t>åpning av pasientjournal</w:t>
            </w:r>
          </w:p>
          <w:p w14:paraId="75844E9F" w14:textId="77777777" w:rsidR="004C7045" w:rsidRPr="006D60BD" w:rsidRDefault="004C7045" w:rsidP="00767B9A">
            <w:pPr>
              <w:numPr>
                <w:ilvl w:val="0"/>
                <w:numId w:val="10"/>
              </w:numPr>
              <w:rPr>
                <w:sz w:val="20"/>
              </w:rPr>
            </w:pPr>
            <w:r w:rsidRPr="006D60BD">
              <w:rPr>
                <w:sz w:val="20"/>
              </w:rPr>
              <w:t>lesing i pasientjournal</w:t>
            </w:r>
          </w:p>
          <w:p w14:paraId="6FC91967" w14:textId="77777777" w:rsidR="004C7045" w:rsidRPr="006D60BD" w:rsidRDefault="004C7045" w:rsidP="00767B9A">
            <w:pPr>
              <w:numPr>
                <w:ilvl w:val="0"/>
                <w:numId w:val="10"/>
              </w:numPr>
              <w:rPr>
                <w:sz w:val="20"/>
              </w:rPr>
            </w:pPr>
            <w:r w:rsidRPr="006D60BD">
              <w:rPr>
                <w:sz w:val="20"/>
              </w:rPr>
              <w:t>skriving i pasientjournal</w:t>
            </w:r>
          </w:p>
          <w:p w14:paraId="10E07723" w14:textId="77777777" w:rsidR="004C7045" w:rsidRPr="006D60BD" w:rsidRDefault="004C7045" w:rsidP="00767B9A">
            <w:pPr>
              <w:numPr>
                <w:ilvl w:val="0"/>
                <w:numId w:val="10"/>
              </w:numPr>
              <w:rPr>
                <w:sz w:val="20"/>
              </w:rPr>
            </w:pPr>
            <w:r w:rsidRPr="006D60BD">
              <w:rPr>
                <w:sz w:val="20"/>
              </w:rPr>
              <w:t>«sletting» av pasientjournal</w:t>
            </w:r>
          </w:p>
          <w:p w14:paraId="0E4730CA" w14:textId="77777777" w:rsidR="004C7045" w:rsidRPr="006D60BD" w:rsidRDefault="004C7045" w:rsidP="00767B9A">
            <w:pPr>
              <w:numPr>
                <w:ilvl w:val="0"/>
                <w:numId w:val="10"/>
              </w:numPr>
              <w:rPr>
                <w:sz w:val="20"/>
              </w:rPr>
            </w:pPr>
            <w:r w:rsidRPr="006D60BD">
              <w:rPr>
                <w:sz w:val="20"/>
              </w:rPr>
              <w:t>sperring av pasientjournal</w:t>
            </w:r>
          </w:p>
          <w:p w14:paraId="5C277C43" w14:textId="77777777" w:rsidR="004C7045" w:rsidRPr="006D60BD" w:rsidRDefault="004C7045" w:rsidP="00767B9A">
            <w:pPr>
              <w:numPr>
                <w:ilvl w:val="0"/>
                <w:numId w:val="10"/>
              </w:numPr>
              <w:rPr>
                <w:sz w:val="20"/>
              </w:rPr>
            </w:pPr>
            <w:r w:rsidRPr="006D60BD">
              <w:rPr>
                <w:sz w:val="20"/>
              </w:rPr>
              <w:t>fletting</w:t>
            </w:r>
          </w:p>
          <w:p w14:paraId="71D71018" w14:textId="77777777" w:rsidR="004C7045" w:rsidRPr="006D60BD" w:rsidRDefault="004C7045" w:rsidP="00767B9A">
            <w:pPr>
              <w:numPr>
                <w:ilvl w:val="0"/>
                <w:numId w:val="10"/>
              </w:numPr>
              <w:rPr>
                <w:sz w:val="20"/>
              </w:rPr>
            </w:pPr>
            <w:r w:rsidRPr="006D60BD">
              <w:rPr>
                <w:sz w:val="20"/>
              </w:rPr>
              <w:t>utskrift</w:t>
            </w:r>
          </w:p>
          <w:p w14:paraId="62916F4A" w14:textId="77777777" w:rsidR="004C7045" w:rsidRPr="006D60BD" w:rsidRDefault="004C7045" w:rsidP="00767B9A">
            <w:pPr>
              <w:numPr>
                <w:ilvl w:val="0"/>
                <w:numId w:val="10"/>
              </w:numPr>
              <w:rPr>
                <w:sz w:val="20"/>
              </w:rPr>
            </w:pPr>
            <w:r w:rsidRPr="006D60BD">
              <w:rPr>
                <w:sz w:val="20"/>
              </w:rPr>
              <w:t>oppretting og endring av tilganger og rettigheter</w:t>
            </w:r>
          </w:p>
          <w:p w14:paraId="00674C6B" w14:textId="77777777" w:rsidR="004C7045" w:rsidRPr="006D60BD" w:rsidRDefault="004C7045" w:rsidP="00767B9A">
            <w:pPr>
              <w:numPr>
                <w:ilvl w:val="0"/>
                <w:numId w:val="10"/>
              </w:numPr>
              <w:rPr>
                <w:sz w:val="20"/>
              </w:rPr>
            </w:pPr>
            <w:r w:rsidRPr="006D60BD">
              <w:rPr>
                <w:sz w:val="20"/>
              </w:rPr>
              <w:t>kopiering og sletting av brukerroller</w:t>
            </w:r>
          </w:p>
          <w:p w14:paraId="15EB52E1" w14:textId="77777777" w:rsidR="004C7045" w:rsidRPr="006D60BD" w:rsidRDefault="004C7045" w:rsidP="00767B9A">
            <w:pPr>
              <w:numPr>
                <w:ilvl w:val="0"/>
                <w:numId w:val="10"/>
              </w:numPr>
              <w:rPr>
                <w:sz w:val="20"/>
              </w:rPr>
            </w:pPr>
            <w:r w:rsidRPr="006D60BD">
              <w:rPr>
                <w:sz w:val="20"/>
              </w:rPr>
              <w:t>eksport av datasett</w:t>
            </w:r>
          </w:p>
          <w:p w14:paraId="7FD74971" w14:textId="77777777" w:rsidR="004C7045" w:rsidRPr="006D60BD" w:rsidRDefault="004C7045" w:rsidP="00767B9A">
            <w:pPr>
              <w:numPr>
                <w:ilvl w:val="0"/>
                <w:numId w:val="10"/>
              </w:numPr>
              <w:rPr>
                <w:sz w:val="20"/>
              </w:rPr>
            </w:pPr>
            <w:r w:rsidRPr="006D60BD">
              <w:rPr>
                <w:sz w:val="20"/>
              </w:rPr>
              <w:t>søk som er gjort</w:t>
            </w:r>
          </w:p>
          <w:p w14:paraId="01297C1B" w14:textId="77777777" w:rsidR="004C7045" w:rsidRPr="006656BD" w:rsidRDefault="004C7045" w:rsidP="00597C27">
            <w:pPr>
              <w:rPr>
                <w:sz w:val="20"/>
              </w:rPr>
            </w:pPr>
          </w:p>
        </w:tc>
        <w:tc>
          <w:tcPr>
            <w:tcW w:w="279" w:type="pct"/>
          </w:tcPr>
          <w:p w14:paraId="2F8ACDD5" w14:textId="77777777" w:rsidR="004C7045" w:rsidRDefault="004C7045" w:rsidP="00597C27"/>
        </w:tc>
        <w:tc>
          <w:tcPr>
            <w:tcW w:w="318" w:type="pct"/>
            <w:gridSpan w:val="2"/>
          </w:tcPr>
          <w:p w14:paraId="7B073CCB" w14:textId="77777777" w:rsidR="004C7045" w:rsidRDefault="004C7045" w:rsidP="00597C27"/>
        </w:tc>
        <w:tc>
          <w:tcPr>
            <w:tcW w:w="284" w:type="pct"/>
            <w:gridSpan w:val="2"/>
          </w:tcPr>
          <w:p w14:paraId="5FB429F9" w14:textId="77777777" w:rsidR="004C7045" w:rsidRDefault="004C7045" w:rsidP="00597C27"/>
        </w:tc>
      </w:tr>
      <w:tr w:rsidR="004C7045" w14:paraId="603D9F59" w14:textId="77777777" w:rsidTr="00597C27">
        <w:tc>
          <w:tcPr>
            <w:tcW w:w="676" w:type="pct"/>
          </w:tcPr>
          <w:p w14:paraId="2EA80CDE" w14:textId="77777777" w:rsidR="004C7045" w:rsidRDefault="004C7045" w:rsidP="00597C27">
            <w:r>
              <w:t>11.10</w:t>
            </w:r>
          </w:p>
        </w:tc>
        <w:tc>
          <w:tcPr>
            <w:tcW w:w="3442" w:type="pct"/>
          </w:tcPr>
          <w:p w14:paraId="00025C5F" w14:textId="77777777" w:rsidR="004C7045" w:rsidRPr="006D60BD" w:rsidRDefault="004C7045" w:rsidP="00597C27">
            <w:pPr>
              <w:rPr>
                <w:sz w:val="20"/>
              </w:rPr>
            </w:pPr>
            <w:r w:rsidRPr="006D60BD">
              <w:rPr>
                <w:sz w:val="20"/>
              </w:rPr>
              <w:t>Følgende informasjon skal minimum lagres ved tilgang og aktivitet i et behandlingsrettet helseregister:</w:t>
            </w:r>
          </w:p>
          <w:p w14:paraId="759E5311" w14:textId="77777777" w:rsidR="004C7045" w:rsidRPr="006D60BD" w:rsidRDefault="004C7045" w:rsidP="00767B9A">
            <w:pPr>
              <w:numPr>
                <w:ilvl w:val="1"/>
                <w:numId w:val="11"/>
              </w:numPr>
              <w:rPr>
                <w:sz w:val="20"/>
              </w:rPr>
            </w:pPr>
            <w:r w:rsidRPr="006D60BD">
              <w:rPr>
                <w:sz w:val="20"/>
              </w:rPr>
              <w:t>Bruker, og hvilken av brukerens roller som var aktiv, som har forsøkt utført eller gjennomført tilgang/enhver form for aktivitet</w:t>
            </w:r>
          </w:p>
          <w:p w14:paraId="55E5B9F9" w14:textId="77777777" w:rsidR="004C7045" w:rsidRPr="006D60BD" w:rsidRDefault="004C7045" w:rsidP="00767B9A">
            <w:pPr>
              <w:numPr>
                <w:ilvl w:val="1"/>
                <w:numId w:val="11"/>
              </w:numPr>
              <w:rPr>
                <w:sz w:val="20"/>
              </w:rPr>
            </w:pPr>
            <w:r w:rsidRPr="006D60BD">
              <w:rPr>
                <w:sz w:val="20"/>
              </w:rPr>
              <w:t>Dataelement endret</w:t>
            </w:r>
          </w:p>
          <w:p w14:paraId="691C6464" w14:textId="77777777" w:rsidR="004C7045" w:rsidRPr="006D60BD" w:rsidRDefault="004C7045" w:rsidP="00767B9A">
            <w:pPr>
              <w:numPr>
                <w:ilvl w:val="1"/>
                <w:numId w:val="11"/>
              </w:numPr>
              <w:rPr>
                <w:sz w:val="20"/>
              </w:rPr>
            </w:pPr>
            <w:r w:rsidRPr="006D60BD">
              <w:rPr>
                <w:sz w:val="20"/>
              </w:rPr>
              <w:t>Om dataelement endret er opprettet, lest, endret, skrevet ut, slettet eller annen aktivitet som det er mulig for autoriserte å gjennomføre</w:t>
            </w:r>
          </w:p>
          <w:p w14:paraId="01442F7E" w14:textId="77777777" w:rsidR="004C7045" w:rsidRPr="006D60BD" w:rsidRDefault="004C7045" w:rsidP="00767B9A">
            <w:pPr>
              <w:numPr>
                <w:ilvl w:val="1"/>
                <w:numId w:val="11"/>
              </w:numPr>
              <w:rPr>
                <w:sz w:val="20"/>
              </w:rPr>
            </w:pPr>
            <w:r w:rsidRPr="006D60BD">
              <w:rPr>
                <w:sz w:val="20"/>
              </w:rPr>
              <w:t>Tidspunkt for gjennomføring/hendelsen</w:t>
            </w:r>
          </w:p>
          <w:p w14:paraId="2FDE9C1D" w14:textId="77777777" w:rsidR="004C7045" w:rsidRPr="00E83C2E" w:rsidRDefault="004C7045" w:rsidP="00767B9A">
            <w:pPr>
              <w:numPr>
                <w:ilvl w:val="1"/>
                <w:numId w:val="11"/>
              </w:numPr>
              <w:rPr>
                <w:sz w:val="20"/>
              </w:rPr>
            </w:pPr>
            <w:r w:rsidRPr="006D60BD">
              <w:rPr>
                <w:sz w:val="20"/>
              </w:rPr>
              <w:t>Angivelse av enhet hvor aktivitet/uautorisert tilgang er forsøkt utført og evt. gjennomført</w:t>
            </w:r>
          </w:p>
        </w:tc>
        <w:tc>
          <w:tcPr>
            <w:tcW w:w="279" w:type="pct"/>
          </w:tcPr>
          <w:p w14:paraId="0A17C5E1" w14:textId="77777777" w:rsidR="004C7045" w:rsidRDefault="004C7045" w:rsidP="00597C27"/>
        </w:tc>
        <w:tc>
          <w:tcPr>
            <w:tcW w:w="318" w:type="pct"/>
            <w:gridSpan w:val="2"/>
          </w:tcPr>
          <w:p w14:paraId="4D0EF056" w14:textId="77777777" w:rsidR="004C7045" w:rsidRDefault="004C7045" w:rsidP="00597C27"/>
        </w:tc>
        <w:tc>
          <w:tcPr>
            <w:tcW w:w="284" w:type="pct"/>
            <w:gridSpan w:val="2"/>
          </w:tcPr>
          <w:p w14:paraId="51270026" w14:textId="77777777" w:rsidR="004C7045" w:rsidRDefault="004C7045" w:rsidP="00597C27"/>
        </w:tc>
      </w:tr>
      <w:tr w:rsidR="004C7045" w14:paraId="0E5623FC" w14:textId="77777777" w:rsidTr="00597C27">
        <w:tc>
          <w:tcPr>
            <w:tcW w:w="676" w:type="pct"/>
          </w:tcPr>
          <w:p w14:paraId="3717089A" w14:textId="77777777" w:rsidR="004C7045" w:rsidRDefault="004C7045" w:rsidP="00597C27">
            <w:r>
              <w:t>11.11</w:t>
            </w:r>
          </w:p>
        </w:tc>
        <w:tc>
          <w:tcPr>
            <w:tcW w:w="3442" w:type="pct"/>
          </w:tcPr>
          <w:p w14:paraId="09B1CBAC" w14:textId="77777777" w:rsidR="004C7045" w:rsidRPr="006656BD" w:rsidRDefault="004C7045" w:rsidP="00597C27">
            <w:pPr>
              <w:rPr>
                <w:sz w:val="20"/>
              </w:rPr>
            </w:pPr>
            <w:r w:rsidRPr="006D60BD">
              <w:rPr>
                <w:sz w:val="20"/>
              </w:rPr>
              <w:t xml:space="preserve">Det skal være mulig </w:t>
            </w:r>
            <w:r w:rsidRPr="006D60BD">
              <w:rPr>
                <w:b/>
                <w:sz w:val="20"/>
              </w:rPr>
              <w:t>manuelt</w:t>
            </w:r>
            <w:r w:rsidRPr="006D60BD">
              <w:rPr>
                <w:sz w:val="20"/>
              </w:rPr>
              <w:t xml:space="preserve"> og </w:t>
            </w:r>
            <w:r w:rsidRPr="006D60BD">
              <w:rPr>
                <w:b/>
                <w:sz w:val="20"/>
              </w:rPr>
              <w:t>automatisert</w:t>
            </w:r>
            <w:r w:rsidRPr="006D60BD">
              <w:rPr>
                <w:sz w:val="20"/>
              </w:rPr>
              <w:t xml:space="preserve"> å hente ut </w:t>
            </w:r>
            <w:r w:rsidRPr="006D60BD">
              <w:rPr>
                <w:b/>
                <w:sz w:val="20"/>
              </w:rPr>
              <w:t>loggdata</w:t>
            </w:r>
            <w:r w:rsidRPr="006D60BD">
              <w:rPr>
                <w:sz w:val="20"/>
              </w:rPr>
              <w:t xml:space="preserve"> fra behandlingsrettede helseregistre</w:t>
            </w:r>
          </w:p>
        </w:tc>
        <w:tc>
          <w:tcPr>
            <w:tcW w:w="279" w:type="pct"/>
          </w:tcPr>
          <w:p w14:paraId="04DF4328" w14:textId="77777777" w:rsidR="004C7045" w:rsidRDefault="004C7045" w:rsidP="00597C27"/>
        </w:tc>
        <w:tc>
          <w:tcPr>
            <w:tcW w:w="318" w:type="pct"/>
            <w:gridSpan w:val="2"/>
          </w:tcPr>
          <w:p w14:paraId="041FF574" w14:textId="77777777" w:rsidR="004C7045" w:rsidRDefault="004C7045" w:rsidP="00597C27"/>
        </w:tc>
        <w:tc>
          <w:tcPr>
            <w:tcW w:w="284" w:type="pct"/>
            <w:gridSpan w:val="2"/>
          </w:tcPr>
          <w:p w14:paraId="59182527" w14:textId="77777777" w:rsidR="004C7045" w:rsidRDefault="004C7045" w:rsidP="00597C27"/>
        </w:tc>
      </w:tr>
      <w:tr w:rsidR="004C7045" w14:paraId="050C3F58" w14:textId="77777777" w:rsidTr="00597C27">
        <w:tc>
          <w:tcPr>
            <w:tcW w:w="676" w:type="pct"/>
          </w:tcPr>
          <w:p w14:paraId="19AF33B8" w14:textId="77777777" w:rsidR="004C7045" w:rsidRDefault="004C7045" w:rsidP="00597C27">
            <w:r>
              <w:t>11.12</w:t>
            </w:r>
          </w:p>
        </w:tc>
        <w:tc>
          <w:tcPr>
            <w:tcW w:w="3442" w:type="pct"/>
          </w:tcPr>
          <w:p w14:paraId="715FE405" w14:textId="77777777" w:rsidR="004C7045" w:rsidRPr="006656BD" w:rsidRDefault="004C7045" w:rsidP="00597C27">
            <w:pPr>
              <w:rPr>
                <w:sz w:val="20"/>
              </w:rPr>
            </w:pPr>
            <w:r w:rsidRPr="006D60BD">
              <w:rPr>
                <w:sz w:val="20"/>
              </w:rPr>
              <w:t xml:space="preserve">Tjenestekonsumenter fra andre juridiske enheter som bruker </w:t>
            </w:r>
            <w:r>
              <w:rPr>
                <w:sz w:val="20"/>
              </w:rPr>
              <w:t>d</w:t>
            </w:r>
            <w:r w:rsidRPr="006D60BD">
              <w:rPr>
                <w:sz w:val="20"/>
              </w:rPr>
              <w:t>elsystemene i løsningen, skal kunne spores i regional klinisk løsning, samt i den plattformen og de infrastrukturtjenester som utgjør sikkerhetsarkitekturen</w:t>
            </w:r>
          </w:p>
        </w:tc>
        <w:tc>
          <w:tcPr>
            <w:tcW w:w="279" w:type="pct"/>
          </w:tcPr>
          <w:p w14:paraId="06BB8D47" w14:textId="77777777" w:rsidR="004C7045" w:rsidRDefault="004C7045" w:rsidP="00597C27"/>
        </w:tc>
        <w:tc>
          <w:tcPr>
            <w:tcW w:w="318" w:type="pct"/>
            <w:gridSpan w:val="2"/>
          </w:tcPr>
          <w:p w14:paraId="6427A133" w14:textId="77777777" w:rsidR="004C7045" w:rsidRDefault="004C7045" w:rsidP="00597C27"/>
        </w:tc>
        <w:tc>
          <w:tcPr>
            <w:tcW w:w="284" w:type="pct"/>
            <w:gridSpan w:val="2"/>
          </w:tcPr>
          <w:p w14:paraId="5F601B82" w14:textId="77777777" w:rsidR="004C7045" w:rsidRDefault="004C7045" w:rsidP="00597C27"/>
        </w:tc>
      </w:tr>
    </w:tbl>
    <w:p w14:paraId="41E6C2C6" w14:textId="77777777" w:rsidR="004C7045" w:rsidRDefault="004C7045" w:rsidP="004C7045">
      <w:pPr>
        <w:pStyle w:val="Overskrift3"/>
        <w:ind w:left="1080"/>
        <w:rPr>
          <w:rFonts w:ascii="Arial" w:hAnsi="Arial" w:cs="Arial"/>
          <w:color w:val="8496B0" w:themeColor="text2" w:themeTint="99"/>
        </w:rPr>
      </w:pPr>
    </w:p>
    <w:p w14:paraId="4CCAFB6C" w14:textId="77777777" w:rsidR="004C7045" w:rsidRPr="006D60BD" w:rsidRDefault="004C7045" w:rsidP="00767B9A">
      <w:pPr>
        <w:pStyle w:val="Overskrift1"/>
        <w:numPr>
          <w:ilvl w:val="1"/>
          <w:numId w:val="6"/>
        </w:numPr>
        <w:spacing w:before="480"/>
        <w:ind w:left="426" w:hanging="426"/>
      </w:pPr>
      <w:bookmarkStart w:id="66" w:name="_Toc463600166"/>
      <w:r w:rsidRPr="006D60BD">
        <w:t>Serversikkerhet</w:t>
      </w:r>
      <w:bookmarkEnd w:id="66"/>
    </w:p>
    <w:p w14:paraId="221C41BE" w14:textId="77777777" w:rsidR="004C7045" w:rsidRDefault="004C7045" w:rsidP="004C7045">
      <w:bookmarkStart w:id="67" w:name="OLE_LINK7"/>
      <w:bookmarkStart w:id="68" w:name="OLE_LINK8"/>
      <w:r>
        <w:t>Med serversikkerhet menes de tiltakene som er implementert for å oppnå akseptabel risiko for servere.</w:t>
      </w:r>
    </w:p>
    <w:p w14:paraId="3112D1E4" w14:textId="77777777" w:rsidR="004C7045" w:rsidRDefault="004C7045" w:rsidP="004C7045">
      <w:r>
        <w:t xml:space="preserve"> </w:t>
      </w:r>
    </w:p>
    <w:tbl>
      <w:tblPr>
        <w:tblStyle w:val="Tabellrutenett"/>
        <w:tblW w:w="0" w:type="auto"/>
        <w:tblLayout w:type="fixed"/>
        <w:tblLook w:val="04A0" w:firstRow="1" w:lastRow="0" w:firstColumn="1" w:lastColumn="0" w:noHBand="0" w:noVBand="1"/>
      </w:tblPr>
      <w:tblGrid>
        <w:gridCol w:w="1101"/>
        <w:gridCol w:w="6378"/>
        <w:gridCol w:w="551"/>
        <w:gridCol w:w="583"/>
        <w:gridCol w:w="597"/>
      </w:tblGrid>
      <w:tr w:rsidR="004C7045" w14:paraId="7EDA41CE" w14:textId="77777777" w:rsidTr="00597C27">
        <w:tc>
          <w:tcPr>
            <w:tcW w:w="7479" w:type="dxa"/>
            <w:gridSpan w:val="2"/>
            <w:vMerge w:val="restart"/>
            <w:shd w:val="clear" w:color="auto" w:fill="ACB9CA" w:themeFill="text2" w:themeFillTint="66"/>
          </w:tcPr>
          <w:p w14:paraId="3A0AF6B0" w14:textId="77777777" w:rsidR="004C7045" w:rsidRDefault="004C7045" w:rsidP="00597C27">
            <w:pPr>
              <w:jc w:val="center"/>
            </w:pPr>
            <w:r w:rsidRPr="0039108E">
              <w:rPr>
                <w:sz w:val="28"/>
              </w:rPr>
              <w:t>Sikkerhetsprinsipp</w:t>
            </w:r>
            <w:r>
              <w:rPr>
                <w:sz w:val="28"/>
              </w:rPr>
              <w:t>er for serversikkerhet</w:t>
            </w:r>
          </w:p>
        </w:tc>
        <w:tc>
          <w:tcPr>
            <w:tcW w:w="1731" w:type="dxa"/>
            <w:gridSpan w:val="3"/>
            <w:shd w:val="clear" w:color="auto" w:fill="ACB9CA" w:themeFill="text2" w:themeFillTint="66"/>
          </w:tcPr>
          <w:p w14:paraId="51A69621" w14:textId="77777777" w:rsidR="004C7045" w:rsidRDefault="004C7045" w:rsidP="00597C27">
            <w:pPr>
              <w:jc w:val="center"/>
            </w:pPr>
            <w:r>
              <w:t>Etterlevd</w:t>
            </w:r>
          </w:p>
        </w:tc>
      </w:tr>
      <w:tr w:rsidR="004C7045" w14:paraId="5E50577B" w14:textId="77777777" w:rsidTr="00597C27">
        <w:tc>
          <w:tcPr>
            <w:tcW w:w="7479" w:type="dxa"/>
            <w:gridSpan w:val="2"/>
            <w:vMerge/>
          </w:tcPr>
          <w:p w14:paraId="161B8987" w14:textId="77777777" w:rsidR="004C7045" w:rsidRDefault="004C7045" w:rsidP="00597C27"/>
        </w:tc>
        <w:tc>
          <w:tcPr>
            <w:tcW w:w="551" w:type="dxa"/>
          </w:tcPr>
          <w:p w14:paraId="3977C61A" w14:textId="77777777" w:rsidR="004C7045" w:rsidRDefault="004C7045" w:rsidP="00597C27">
            <w:pPr>
              <w:jc w:val="center"/>
            </w:pPr>
            <w:r>
              <w:t>JA</w:t>
            </w:r>
          </w:p>
        </w:tc>
        <w:tc>
          <w:tcPr>
            <w:tcW w:w="583" w:type="dxa"/>
          </w:tcPr>
          <w:p w14:paraId="42F7A6EA" w14:textId="77777777" w:rsidR="004C7045" w:rsidRDefault="004C7045" w:rsidP="00597C27">
            <w:pPr>
              <w:jc w:val="center"/>
            </w:pPr>
            <w:r>
              <w:t>NEI</w:t>
            </w:r>
          </w:p>
        </w:tc>
        <w:tc>
          <w:tcPr>
            <w:tcW w:w="597" w:type="dxa"/>
          </w:tcPr>
          <w:p w14:paraId="31CB462F" w14:textId="77777777" w:rsidR="004C7045" w:rsidRDefault="004C7045" w:rsidP="00597C27">
            <w:pPr>
              <w:jc w:val="center"/>
            </w:pPr>
            <w:r>
              <w:t>I/R</w:t>
            </w:r>
          </w:p>
        </w:tc>
      </w:tr>
      <w:tr w:rsidR="004C7045" w14:paraId="048D0A86" w14:textId="77777777" w:rsidTr="00597C27">
        <w:tc>
          <w:tcPr>
            <w:tcW w:w="1101" w:type="dxa"/>
          </w:tcPr>
          <w:p w14:paraId="4B3904CA" w14:textId="77777777" w:rsidR="004C7045" w:rsidRDefault="004C7045" w:rsidP="00597C27">
            <w:r>
              <w:t>12.1</w:t>
            </w:r>
          </w:p>
        </w:tc>
        <w:tc>
          <w:tcPr>
            <w:tcW w:w="6378" w:type="dxa"/>
          </w:tcPr>
          <w:p w14:paraId="6579A3EE" w14:textId="77777777" w:rsidR="004C7045" w:rsidRPr="00CD1CF0" w:rsidRDefault="004C7045" w:rsidP="00597C27">
            <w:pPr>
              <w:rPr>
                <w:sz w:val="20"/>
              </w:rPr>
            </w:pPr>
            <w:r w:rsidRPr="00CD1CF0">
              <w:rPr>
                <w:sz w:val="20"/>
              </w:rPr>
              <w:t>Serveren skal</w:t>
            </w:r>
            <w:r>
              <w:rPr>
                <w:sz w:val="20"/>
              </w:rPr>
              <w:t xml:space="preserve"> som minimum</w:t>
            </w:r>
            <w:r w:rsidRPr="00CD1CF0">
              <w:rPr>
                <w:sz w:val="20"/>
              </w:rPr>
              <w:t xml:space="preserve"> herdes i tråd med </w:t>
            </w:r>
            <w:r>
              <w:rPr>
                <w:sz w:val="20"/>
              </w:rPr>
              <w:t>instruks</w:t>
            </w:r>
            <w:r w:rsidRPr="00CD1CF0">
              <w:rPr>
                <w:sz w:val="20"/>
              </w:rPr>
              <w:t xml:space="preserve"> fra </w:t>
            </w:r>
            <w:r>
              <w:rPr>
                <w:sz w:val="20"/>
              </w:rPr>
              <w:t>Sykehuspartner. Ved konflikt i kravsett mellom applikasjonsleverandør og Sykehuspartner, skal det gjennomføres risikovurdering</w:t>
            </w:r>
          </w:p>
        </w:tc>
        <w:tc>
          <w:tcPr>
            <w:tcW w:w="551" w:type="dxa"/>
          </w:tcPr>
          <w:p w14:paraId="0692C68B" w14:textId="77777777" w:rsidR="004C7045" w:rsidRDefault="004C7045" w:rsidP="00597C27"/>
        </w:tc>
        <w:tc>
          <w:tcPr>
            <w:tcW w:w="583" w:type="dxa"/>
          </w:tcPr>
          <w:p w14:paraId="47D7773F" w14:textId="77777777" w:rsidR="004C7045" w:rsidRDefault="004C7045" w:rsidP="00597C27"/>
        </w:tc>
        <w:tc>
          <w:tcPr>
            <w:tcW w:w="597" w:type="dxa"/>
          </w:tcPr>
          <w:p w14:paraId="300680EE" w14:textId="77777777" w:rsidR="004C7045" w:rsidRDefault="004C7045" w:rsidP="00597C27"/>
        </w:tc>
      </w:tr>
      <w:tr w:rsidR="004C7045" w14:paraId="1F18BA7A" w14:textId="77777777" w:rsidTr="00597C27">
        <w:tc>
          <w:tcPr>
            <w:tcW w:w="1101" w:type="dxa"/>
          </w:tcPr>
          <w:p w14:paraId="31D964E9" w14:textId="77777777" w:rsidR="004C7045" w:rsidRDefault="004C7045" w:rsidP="00597C27">
            <w:r>
              <w:t>12.2</w:t>
            </w:r>
          </w:p>
        </w:tc>
        <w:tc>
          <w:tcPr>
            <w:tcW w:w="6378" w:type="dxa"/>
          </w:tcPr>
          <w:p w14:paraId="7C011B41" w14:textId="77777777" w:rsidR="004C7045" w:rsidRPr="00CD1CF0" w:rsidRDefault="004C7045" w:rsidP="00597C27">
            <w:pPr>
              <w:rPr>
                <w:sz w:val="20"/>
              </w:rPr>
            </w:pPr>
            <w:r w:rsidRPr="00CD1CF0">
              <w:rPr>
                <w:sz w:val="20"/>
              </w:rPr>
              <w:t xml:space="preserve">Serveren skal </w:t>
            </w:r>
            <w:r>
              <w:rPr>
                <w:sz w:val="20"/>
              </w:rPr>
              <w:t xml:space="preserve">ha installert gjeldende </w:t>
            </w:r>
            <w:r w:rsidRPr="00CD1CF0">
              <w:rPr>
                <w:sz w:val="20"/>
              </w:rPr>
              <w:t>sikkerhetsoppdateringer og antivirussignaturer</w:t>
            </w:r>
            <w:r>
              <w:rPr>
                <w:sz w:val="20"/>
              </w:rPr>
              <w:t xml:space="preserve"> innen rimelig tid iht. kritikalitet.</w:t>
            </w:r>
          </w:p>
        </w:tc>
        <w:tc>
          <w:tcPr>
            <w:tcW w:w="551" w:type="dxa"/>
          </w:tcPr>
          <w:p w14:paraId="517F79EF" w14:textId="77777777" w:rsidR="004C7045" w:rsidRDefault="004C7045" w:rsidP="00597C27"/>
        </w:tc>
        <w:tc>
          <w:tcPr>
            <w:tcW w:w="583" w:type="dxa"/>
          </w:tcPr>
          <w:p w14:paraId="2275A044" w14:textId="77777777" w:rsidR="004C7045" w:rsidRDefault="004C7045" w:rsidP="00597C27"/>
        </w:tc>
        <w:tc>
          <w:tcPr>
            <w:tcW w:w="597" w:type="dxa"/>
          </w:tcPr>
          <w:p w14:paraId="15920D66" w14:textId="77777777" w:rsidR="004C7045" w:rsidRDefault="004C7045" w:rsidP="00597C27"/>
        </w:tc>
      </w:tr>
      <w:tr w:rsidR="004C7045" w14:paraId="33BCCCB9" w14:textId="77777777" w:rsidTr="00597C27">
        <w:tc>
          <w:tcPr>
            <w:tcW w:w="1101" w:type="dxa"/>
          </w:tcPr>
          <w:p w14:paraId="12B6AB8C" w14:textId="77777777" w:rsidR="004C7045" w:rsidRDefault="004C7045" w:rsidP="00597C27">
            <w:r>
              <w:t>12.3</w:t>
            </w:r>
          </w:p>
        </w:tc>
        <w:tc>
          <w:tcPr>
            <w:tcW w:w="6378" w:type="dxa"/>
          </w:tcPr>
          <w:p w14:paraId="04DFC971" w14:textId="77777777" w:rsidR="004C7045" w:rsidRPr="00CD1CF0" w:rsidRDefault="004C7045" w:rsidP="00597C27">
            <w:pPr>
              <w:rPr>
                <w:sz w:val="20"/>
              </w:rPr>
            </w:pPr>
            <w:r w:rsidRPr="00CD1CF0">
              <w:rPr>
                <w:sz w:val="20"/>
              </w:rPr>
              <w:t>Serveren skal inngå i driftsovervåkingen</w:t>
            </w:r>
            <w:r>
              <w:rPr>
                <w:sz w:val="20"/>
              </w:rPr>
              <w:t>.</w:t>
            </w:r>
          </w:p>
        </w:tc>
        <w:tc>
          <w:tcPr>
            <w:tcW w:w="551" w:type="dxa"/>
          </w:tcPr>
          <w:p w14:paraId="183FB4A4" w14:textId="77777777" w:rsidR="004C7045" w:rsidRDefault="004C7045" w:rsidP="00597C27"/>
        </w:tc>
        <w:tc>
          <w:tcPr>
            <w:tcW w:w="583" w:type="dxa"/>
          </w:tcPr>
          <w:p w14:paraId="5F01C115" w14:textId="77777777" w:rsidR="004C7045" w:rsidRDefault="004C7045" w:rsidP="00597C27"/>
        </w:tc>
        <w:tc>
          <w:tcPr>
            <w:tcW w:w="597" w:type="dxa"/>
          </w:tcPr>
          <w:p w14:paraId="615923BC" w14:textId="77777777" w:rsidR="004C7045" w:rsidRDefault="004C7045" w:rsidP="00597C27"/>
        </w:tc>
      </w:tr>
      <w:tr w:rsidR="004C7045" w14:paraId="664F0CDC" w14:textId="77777777" w:rsidTr="00597C27">
        <w:tc>
          <w:tcPr>
            <w:tcW w:w="1101" w:type="dxa"/>
          </w:tcPr>
          <w:p w14:paraId="6D069E7C" w14:textId="77777777" w:rsidR="004C7045" w:rsidRDefault="004C7045" w:rsidP="00597C27">
            <w:r>
              <w:t>12.4</w:t>
            </w:r>
          </w:p>
        </w:tc>
        <w:tc>
          <w:tcPr>
            <w:tcW w:w="6378" w:type="dxa"/>
          </w:tcPr>
          <w:p w14:paraId="31FAED9D" w14:textId="77777777" w:rsidR="004C7045" w:rsidRPr="00CD1CF0" w:rsidRDefault="004C7045" w:rsidP="00597C27">
            <w:pPr>
              <w:rPr>
                <w:sz w:val="20"/>
              </w:rPr>
            </w:pPr>
            <w:r w:rsidRPr="00CD1CF0">
              <w:rPr>
                <w:sz w:val="20"/>
              </w:rPr>
              <w:t>Servere skal ha identifiserte krav for:</w:t>
            </w:r>
          </w:p>
          <w:p w14:paraId="027A6F8A" w14:textId="77777777" w:rsidR="004C7045" w:rsidRPr="00CD1CF0" w:rsidRDefault="004C7045" w:rsidP="00597C27">
            <w:pPr>
              <w:rPr>
                <w:sz w:val="20"/>
              </w:rPr>
            </w:pPr>
          </w:p>
          <w:p w14:paraId="2E15A9E5" w14:textId="77777777" w:rsidR="004C7045" w:rsidRDefault="004C7045" w:rsidP="00767B9A">
            <w:pPr>
              <w:pStyle w:val="Listeavsnitt"/>
              <w:numPr>
                <w:ilvl w:val="0"/>
                <w:numId w:val="4"/>
              </w:numPr>
              <w:rPr>
                <w:sz w:val="20"/>
              </w:rPr>
            </w:pPr>
            <w:r w:rsidRPr="00CD1CF0">
              <w:rPr>
                <w:sz w:val="20"/>
              </w:rPr>
              <w:t>Back</w:t>
            </w:r>
            <w:r>
              <w:rPr>
                <w:sz w:val="20"/>
              </w:rPr>
              <w:t>-</w:t>
            </w:r>
            <w:r w:rsidRPr="00CD1CF0">
              <w:rPr>
                <w:sz w:val="20"/>
              </w:rPr>
              <w:t>up</w:t>
            </w:r>
          </w:p>
          <w:p w14:paraId="102388D8" w14:textId="77777777" w:rsidR="004C7045" w:rsidRPr="00CD1CF0" w:rsidRDefault="004C7045" w:rsidP="00767B9A">
            <w:pPr>
              <w:pStyle w:val="Listeavsnitt"/>
              <w:numPr>
                <w:ilvl w:val="0"/>
                <w:numId w:val="4"/>
              </w:numPr>
              <w:rPr>
                <w:sz w:val="20"/>
              </w:rPr>
            </w:pPr>
            <w:r>
              <w:rPr>
                <w:sz w:val="20"/>
              </w:rPr>
              <w:t xml:space="preserve">Forsvarlig </w:t>
            </w:r>
            <w:proofErr w:type="spellStart"/>
            <w:r>
              <w:rPr>
                <w:sz w:val="20"/>
              </w:rPr>
              <w:t>patching</w:t>
            </w:r>
            <w:proofErr w:type="spellEnd"/>
          </w:p>
          <w:p w14:paraId="3E4577FF" w14:textId="77777777" w:rsidR="004C7045" w:rsidRPr="00CD1CF0" w:rsidRDefault="004C7045" w:rsidP="00767B9A">
            <w:pPr>
              <w:pStyle w:val="Listeavsnitt"/>
              <w:numPr>
                <w:ilvl w:val="0"/>
                <w:numId w:val="4"/>
              </w:numPr>
              <w:rPr>
                <w:sz w:val="20"/>
              </w:rPr>
            </w:pPr>
            <w:r w:rsidRPr="00CD1CF0">
              <w:rPr>
                <w:sz w:val="20"/>
              </w:rPr>
              <w:t>Tilgjengelighet, inkludert:</w:t>
            </w:r>
          </w:p>
          <w:p w14:paraId="0A194DF4" w14:textId="77777777" w:rsidR="004C7045" w:rsidRPr="00CD1CF0" w:rsidRDefault="004C7045" w:rsidP="00767B9A">
            <w:pPr>
              <w:pStyle w:val="Listeavsnitt"/>
              <w:numPr>
                <w:ilvl w:val="0"/>
                <w:numId w:val="5"/>
              </w:numPr>
              <w:rPr>
                <w:sz w:val="20"/>
              </w:rPr>
            </w:pPr>
            <w:r w:rsidRPr="00CD1CF0">
              <w:rPr>
                <w:sz w:val="20"/>
              </w:rPr>
              <w:t xml:space="preserve">Feilrettingstid </w:t>
            </w:r>
          </w:p>
          <w:p w14:paraId="07D034BA" w14:textId="77777777" w:rsidR="004C7045" w:rsidRPr="00F41C4A" w:rsidRDefault="004C7045" w:rsidP="00767B9A">
            <w:pPr>
              <w:pStyle w:val="Listeavsnitt"/>
              <w:numPr>
                <w:ilvl w:val="0"/>
                <w:numId w:val="5"/>
              </w:numPr>
              <w:rPr>
                <w:sz w:val="20"/>
              </w:rPr>
            </w:pPr>
            <w:r w:rsidRPr="00CD1CF0">
              <w:rPr>
                <w:sz w:val="20"/>
              </w:rPr>
              <w:t>Redundans og GEO redundans</w:t>
            </w:r>
          </w:p>
        </w:tc>
        <w:tc>
          <w:tcPr>
            <w:tcW w:w="551" w:type="dxa"/>
          </w:tcPr>
          <w:p w14:paraId="5983880E" w14:textId="77777777" w:rsidR="004C7045" w:rsidRDefault="004C7045" w:rsidP="00597C27"/>
        </w:tc>
        <w:tc>
          <w:tcPr>
            <w:tcW w:w="583" w:type="dxa"/>
          </w:tcPr>
          <w:p w14:paraId="26075BAD" w14:textId="77777777" w:rsidR="004C7045" w:rsidRDefault="004C7045" w:rsidP="00597C27"/>
        </w:tc>
        <w:tc>
          <w:tcPr>
            <w:tcW w:w="597" w:type="dxa"/>
          </w:tcPr>
          <w:p w14:paraId="0354C67B" w14:textId="77777777" w:rsidR="004C7045" w:rsidRDefault="004C7045" w:rsidP="00597C27"/>
        </w:tc>
      </w:tr>
      <w:tr w:rsidR="004C7045" w14:paraId="01BC282D" w14:textId="77777777" w:rsidTr="00597C27">
        <w:tc>
          <w:tcPr>
            <w:tcW w:w="1101" w:type="dxa"/>
          </w:tcPr>
          <w:p w14:paraId="01AD4C43" w14:textId="77777777" w:rsidR="004C7045" w:rsidRDefault="004C7045" w:rsidP="00597C27">
            <w:r>
              <w:t>12.5</w:t>
            </w:r>
          </w:p>
        </w:tc>
        <w:tc>
          <w:tcPr>
            <w:tcW w:w="6378" w:type="dxa"/>
          </w:tcPr>
          <w:p w14:paraId="705365E0" w14:textId="77777777" w:rsidR="004C7045" w:rsidRPr="00CD1CF0" w:rsidRDefault="004C7045" w:rsidP="00597C27">
            <w:pPr>
              <w:rPr>
                <w:sz w:val="20"/>
              </w:rPr>
            </w:pPr>
            <w:r w:rsidRPr="00CD1CF0">
              <w:rPr>
                <w:sz w:val="20"/>
              </w:rPr>
              <w:t>Serveren skal synkronisere klokken mot sentral NTP-server</w:t>
            </w:r>
          </w:p>
        </w:tc>
        <w:tc>
          <w:tcPr>
            <w:tcW w:w="551" w:type="dxa"/>
          </w:tcPr>
          <w:p w14:paraId="4A7843C7" w14:textId="77777777" w:rsidR="004C7045" w:rsidRDefault="004C7045" w:rsidP="00597C27"/>
        </w:tc>
        <w:tc>
          <w:tcPr>
            <w:tcW w:w="583" w:type="dxa"/>
          </w:tcPr>
          <w:p w14:paraId="02CD0E60" w14:textId="77777777" w:rsidR="004C7045" w:rsidRDefault="004C7045" w:rsidP="00597C27"/>
        </w:tc>
        <w:tc>
          <w:tcPr>
            <w:tcW w:w="597" w:type="dxa"/>
          </w:tcPr>
          <w:p w14:paraId="0FAD2DA1" w14:textId="77777777" w:rsidR="004C7045" w:rsidRDefault="004C7045" w:rsidP="00597C27"/>
        </w:tc>
      </w:tr>
      <w:tr w:rsidR="004C7045" w14:paraId="4A9530A9" w14:textId="77777777" w:rsidTr="00597C27">
        <w:tc>
          <w:tcPr>
            <w:tcW w:w="1101" w:type="dxa"/>
          </w:tcPr>
          <w:p w14:paraId="2A5DF0AF" w14:textId="77777777" w:rsidR="004C7045" w:rsidRDefault="004C7045" w:rsidP="00597C27">
            <w:r>
              <w:t>12.6</w:t>
            </w:r>
          </w:p>
        </w:tc>
        <w:tc>
          <w:tcPr>
            <w:tcW w:w="6378" w:type="dxa"/>
          </w:tcPr>
          <w:p w14:paraId="70E7351A" w14:textId="77777777" w:rsidR="004C7045" w:rsidRPr="00CD1CF0" w:rsidRDefault="004C7045" w:rsidP="00597C27">
            <w:pPr>
              <w:rPr>
                <w:sz w:val="20"/>
              </w:rPr>
            </w:pPr>
            <w:r w:rsidRPr="00CD1CF0">
              <w:rPr>
                <w:sz w:val="20"/>
              </w:rPr>
              <w:t>Serveren skal avgi logger til sentralt loggmottak</w:t>
            </w:r>
          </w:p>
        </w:tc>
        <w:tc>
          <w:tcPr>
            <w:tcW w:w="551" w:type="dxa"/>
          </w:tcPr>
          <w:p w14:paraId="70ED1AE2" w14:textId="77777777" w:rsidR="004C7045" w:rsidRDefault="004C7045" w:rsidP="00597C27"/>
        </w:tc>
        <w:tc>
          <w:tcPr>
            <w:tcW w:w="583" w:type="dxa"/>
          </w:tcPr>
          <w:p w14:paraId="532D346E" w14:textId="77777777" w:rsidR="004C7045" w:rsidRDefault="004C7045" w:rsidP="00597C27"/>
        </w:tc>
        <w:tc>
          <w:tcPr>
            <w:tcW w:w="597" w:type="dxa"/>
          </w:tcPr>
          <w:p w14:paraId="08414232" w14:textId="77777777" w:rsidR="004C7045" w:rsidRDefault="004C7045" w:rsidP="00597C27"/>
        </w:tc>
      </w:tr>
      <w:tr w:rsidR="004C7045" w14:paraId="3A7BD5AF" w14:textId="77777777" w:rsidTr="00597C27">
        <w:tc>
          <w:tcPr>
            <w:tcW w:w="1101" w:type="dxa"/>
          </w:tcPr>
          <w:p w14:paraId="58789B95" w14:textId="77777777" w:rsidR="004C7045" w:rsidRDefault="004C7045" w:rsidP="00597C27">
            <w:r>
              <w:t>12.7</w:t>
            </w:r>
          </w:p>
        </w:tc>
        <w:tc>
          <w:tcPr>
            <w:tcW w:w="6378" w:type="dxa"/>
          </w:tcPr>
          <w:p w14:paraId="25F59B51" w14:textId="77777777" w:rsidR="004C7045" w:rsidRPr="00CD1CF0" w:rsidRDefault="004C7045" w:rsidP="00597C27">
            <w:pPr>
              <w:rPr>
                <w:sz w:val="20"/>
              </w:rPr>
            </w:pPr>
            <w:r w:rsidRPr="00F41C4A">
              <w:rPr>
                <w:sz w:val="20"/>
              </w:rPr>
              <w:t>Bruk av ressurser skal inn i regime for overvåking og justering, og det bør foretas beregninger over framtidige kapasitetsbehov for å sikre at systemet oppnår påkrevd ytelse</w:t>
            </w:r>
          </w:p>
        </w:tc>
        <w:tc>
          <w:tcPr>
            <w:tcW w:w="551" w:type="dxa"/>
          </w:tcPr>
          <w:p w14:paraId="5A543363" w14:textId="77777777" w:rsidR="004C7045" w:rsidRDefault="004C7045" w:rsidP="00597C27"/>
        </w:tc>
        <w:tc>
          <w:tcPr>
            <w:tcW w:w="583" w:type="dxa"/>
          </w:tcPr>
          <w:p w14:paraId="6B44494F" w14:textId="77777777" w:rsidR="004C7045" w:rsidRDefault="004C7045" w:rsidP="00597C27"/>
        </w:tc>
        <w:tc>
          <w:tcPr>
            <w:tcW w:w="597" w:type="dxa"/>
          </w:tcPr>
          <w:p w14:paraId="35BD4E91" w14:textId="77777777" w:rsidR="004C7045" w:rsidRDefault="004C7045" w:rsidP="00597C27"/>
        </w:tc>
      </w:tr>
      <w:bookmarkEnd w:id="67"/>
      <w:bookmarkEnd w:id="68"/>
    </w:tbl>
    <w:p w14:paraId="3BC17F94" w14:textId="77777777" w:rsidR="004C7045" w:rsidRDefault="004C7045" w:rsidP="004C7045"/>
    <w:p w14:paraId="094824EA" w14:textId="77777777" w:rsidR="004C7045" w:rsidRPr="00BE5C03" w:rsidRDefault="004C7045" w:rsidP="00767B9A">
      <w:pPr>
        <w:pStyle w:val="Overskrift1"/>
        <w:numPr>
          <w:ilvl w:val="1"/>
          <w:numId w:val="6"/>
        </w:numPr>
        <w:spacing w:before="480"/>
        <w:ind w:left="426" w:hanging="426"/>
      </w:pPr>
      <w:bookmarkStart w:id="69" w:name="_Toc463600167"/>
      <w:r w:rsidRPr="00BE5C03">
        <w:t>Klientsikkerhet</w:t>
      </w:r>
      <w:bookmarkEnd w:id="69"/>
    </w:p>
    <w:p w14:paraId="2FBCD7CF" w14:textId="77777777" w:rsidR="004C7045" w:rsidRDefault="004C7045" w:rsidP="004C7045">
      <w:r>
        <w:t>Med klientsikkerhet menes de tiltakene som er implementert for å oppnå akseptabel risiko for klienter.</w:t>
      </w:r>
    </w:p>
    <w:p w14:paraId="7AAFFFE1" w14:textId="77777777" w:rsidR="004C7045" w:rsidRDefault="004C7045" w:rsidP="004C7045">
      <w:r>
        <w:t xml:space="preserve"> </w:t>
      </w:r>
    </w:p>
    <w:tbl>
      <w:tblPr>
        <w:tblStyle w:val="Tabellrutenett"/>
        <w:tblW w:w="0" w:type="auto"/>
        <w:tblLayout w:type="fixed"/>
        <w:tblLook w:val="04A0" w:firstRow="1" w:lastRow="0" w:firstColumn="1" w:lastColumn="0" w:noHBand="0" w:noVBand="1"/>
      </w:tblPr>
      <w:tblGrid>
        <w:gridCol w:w="1101"/>
        <w:gridCol w:w="6378"/>
        <w:gridCol w:w="551"/>
        <w:gridCol w:w="583"/>
        <w:gridCol w:w="597"/>
      </w:tblGrid>
      <w:tr w:rsidR="004C7045" w14:paraId="46735D9C" w14:textId="77777777" w:rsidTr="00597C27">
        <w:tc>
          <w:tcPr>
            <w:tcW w:w="7479" w:type="dxa"/>
            <w:gridSpan w:val="2"/>
            <w:vMerge w:val="restart"/>
            <w:shd w:val="clear" w:color="auto" w:fill="ACB9CA" w:themeFill="text2" w:themeFillTint="66"/>
          </w:tcPr>
          <w:p w14:paraId="4CF85937" w14:textId="77777777" w:rsidR="004C7045" w:rsidRDefault="004C7045" w:rsidP="00597C27">
            <w:pPr>
              <w:jc w:val="center"/>
            </w:pPr>
            <w:r w:rsidRPr="0039108E">
              <w:rPr>
                <w:sz w:val="28"/>
              </w:rPr>
              <w:t>Sikkerhetsprinsipp</w:t>
            </w:r>
            <w:r>
              <w:rPr>
                <w:sz w:val="28"/>
              </w:rPr>
              <w:t>er for klientsikkerhet</w:t>
            </w:r>
          </w:p>
        </w:tc>
        <w:tc>
          <w:tcPr>
            <w:tcW w:w="1731" w:type="dxa"/>
            <w:gridSpan w:val="3"/>
            <w:shd w:val="clear" w:color="auto" w:fill="ACB9CA" w:themeFill="text2" w:themeFillTint="66"/>
          </w:tcPr>
          <w:p w14:paraId="6E838432" w14:textId="77777777" w:rsidR="004C7045" w:rsidRDefault="004C7045" w:rsidP="00597C27">
            <w:pPr>
              <w:jc w:val="center"/>
            </w:pPr>
            <w:r>
              <w:t>Etterlevd</w:t>
            </w:r>
          </w:p>
        </w:tc>
      </w:tr>
      <w:tr w:rsidR="004C7045" w14:paraId="2EB927AF" w14:textId="77777777" w:rsidTr="00597C27">
        <w:tc>
          <w:tcPr>
            <w:tcW w:w="7479" w:type="dxa"/>
            <w:gridSpan w:val="2"/>
            <w:vMerge/>
          </w:tcPr>
          <w:p w14:paraId="52DB15CB" w14:textId="77777777" w:rsidR="004C7045" w:rsidRDefault="004C7045" w:rsidP="00597C27"/>
        </w:tc>
        <w:tc>
          <w:tcPr>
            <w:tcW w:w="551" w:type="dxa"/>
          </w:tcPr>
          <w:p w14:paraId="39DFEAB5" w14:textId="77777777" w:rsidR="004C7045" w:rsidRDefault="004C7045" w:rsidP="00597C27">
            <w:pPr>
              <w:jc w:val="center"/>
            </w:pPr>
            <w:r>
              <w:t>JA</w:t>
            </w:r>
          </w:p>
        </w:tc>
        <w:tc>
          <w:tcPr>
            <w:tcW w:w="583" w:type="dxa"/>
          </w:tcPr>
          <w:p w14:paraId="5E3BF30D" w14:textId="77777777" w:rsidR="004C7045" w:rsidRDefault="004C7045" w:rsidP="00597C27">
            <w:pPr>
              <w:jc w:val="center"/>
            </w:pPr>
            <w:r>
              <w:t>NEI</w:t>
            </w:r>
          </w:p>
        </w:tc>
        <w:tc>
          <w:tcPr>
            <w:tcW w:w="597" w:type="dxa"/>
          </w:tcPr>
          <w:p w14:paraId="3CE816A2" w14:textId="77777777" w:rsidR="004C7045" w:rsidRDefault="004C7045" w:rsidP="00597C27">
            <w:pPr>
              <w:jc w:val="center"/>
            </w:pPr>
            <w:r>
              <w:t>I/R</w:t>
            </w:r>
          </w:p>
        </w:tc>
      </w:tr>
      <w:tr w:rsidR="004C7045" w14:paraId="5485EA11" w14:textId="77777777" w:rsidTr="00597C27">
        <w:tc>
          <w:tcPr>
            <w:tcW w:w="1101" w:type="dxa"/>
          </w:tcPr>
          <w:p w14:paraId="10342E75" w14:textId="77777777" w:rsidR="004C7045" w:rsidRDefault="004C7045" w:rsidP="00597C27">
            <w:r>
              <w:t>13.1</w:t>
            </w:r>
          </w:p>
        </w:tc>
        <w:tc>
          <w:tcPr>
            <w:tcW w:w="6378" w:type="dxa"/>
          </w:tcPr>
          <w:p w14:paraId="3CE6F5BA" w14:textId="77777777" w:rsidR="004C7045" w:rsidRPr="00CD1CF0" w:rsidRDefault="004C7045" w:rsidP="00597C27">
            <w:pPr>
              <w:rPr>
                <w:sz w:val="20"/>
              </w:rPr>
            </w:pPr>
            <w:r w:rsidRPr="00CD1CF0">
              <w:rPr>
                <w:sz w:val="20"/>
              </w:rPr>
              <w:t>Klienter skal ha kryptert harddisk</w:t>
            </w:r>
          </w:p>
        </w:tc>
        <w:tc>
          <w:tcPr>
            <w:tcW w:w="551" w:type="dxa"/>
          </w:tcPr>
          <w:p w14:paraId="036DB565" w14:textId="77777777" w:rsidR="004C7045" w:rsidRDefault="004C7045" w:rsidP="00597C27"/>
        </w:tc>
        <w:tc>
          <w:tcPr>
            <w:tcW w:w="583" w:type="dxa"/>
          </w:tcPr>
          <w:p w14:paraId="22D4887C" w14:textId="77777777" w:rsidR="004C7045" w:rsidRDefault="004C7045" w:rsidP="00597C27"/>
        </w:tc>
        <w:tc>
          <w:tcPr>
            <w:tcW w:w="597" w:type="dxa"/>
          </w:tcPr>
          <w:p w14:paraId="4E84B7A4" w14:textId="77777777" w:rsidR="004C7045" w:rsidRDefault="004C7045" w:rsidP="00597C27"/>
        </w:tc>
      </w:tr>
      <w:tr w:rsidR="004C7045" w14:paraId="51200DF6" w14:textId="77777777" w:rsidTr="00597C27">
        <w:tc>
          <w:tcPr>
            <w:tcW w:w="1101" w:type="dxa"/>
          </w:tcPr>
          <w:p w14:paraId="30715FB3" w14:textId="77777777" w:rsidR="004C7045" w:rsidRDefault="004C7045" w:rsidP="00597C27">
            <w:r>
              <w:t>13.2</w:t>
            </w:r>
          </w:p>
        </w:tc>
        <w:tc>
          <w:tcPr>
            <w:tcW w:w="6378" w:type="dxa"/>
          </w:tcPr>
          <w:p w14:paraId="0871217C" w14:textId="77777777" w:rsidR="004C7045" w:rsidRPr="00CD1CF0" w:rsidRDefault="004C7045" w:rsidP="00597C27">
            <w:pPr>
              <w:rPr>
                <w:sz w:val="20"/>
              </w:rPr>
            </w:pPr>
            <w:r w:rsidRPr="00CD1CF0">
              <w:rPr>
                <w:sz w:val="20"/>
              </w:rPr>
              <w:t>Klienter skal ha automatisk installasjon av sikkerhetsoppdateringer og antivirussignaturer</w:t>
            </w:r>
          </w:p>
        </w:tc>
        <w:tc>
          <w:tcPr>
            <w:tcW w:w="551" w:type="dxa"/>
          </w:tcPr>
          <w:p w14:paraId="771E4226" w14:textId="77777777" w:rsidR="004C7045" w:rsidRDefault="004C7045" w:rsidP="00597C27"/>
        </w:tc>
        <w:tc>
          <w:tcPr>
            <w:tcW w:w="583" w:type="dxa"/>
          </w:tcPr>
          <w:p w14:paraId="5EDC9D2B" w14:textId="77777777" w:rsidR="004C7045" w:rsidRDefault="004C7045" w:rsidP="00597C27"/>
        </w:tc>
        <w:tc>
          <w:tcPr>
            <w:tcW w:w="597" w:type="dxa"/>
          </w:tcPr>
          <w:p w14:paraId="50867414" w14:textId="77777777" w:rsidR="004C7045" w:rsidRDefault="004C7045" w:rsidP="00597C27"/>
        </w:tc>
      </w:tr>
      <w:tr w:rsidR="004C7045" w14:paraId="3422FC87" w14:textId="77777777" w:rsidTr="00597C27">
        <w:tc>
          <w:tcPr>
            <w:tcW w:w="1101" w:type="dxa"/>
          </w:tcPr>
          <w:p w14:paraId="55C48962" w14:textId="77777777" w:rsidR="004C7045" w:rsidRDefault="004C7045" w:rsidP="00597C27">
            <w:r>
              <w:t>13.3</w:t>
            </w:r>
          </w:p>
        </w:tc>
        <w:tc>
          <w:tcPr>
            <w:tcW w:w="6378" w:type="dxa"/>
          </w:tcPr>
          <w:p w14:paraId="6FD74778" w14:textId="77777777" w:rsidR="004C7045" w:rsidRPr="00CD1CF0" w:rsidRDefault="004C7045" w:rsidP="00597C27">
            <w:pPr>
              <w:rPr>
                <w:sz w:val="20"/>
              </w:rPr>
            </w:pPr>
            <w:r w:rsidRPr="00CD1CF0">
              <w:rPr>
                <w:sz w:val="20"/>
              </w:rPr>
              <w:t>Klienter skal ha automatisk låsing av skjerm m/ passord</w:t>
            </w:r>
          </w:p>
        </w:tc>
        <w:tc>
          <w:tcPr>
            <w:tcW w:w="551" w:type="dxa"/>
          </w:tcPr>
          <w:p w14:paraId="30DDC2C0" w14:textId="77777777" w:rsidR="004C7045" w:rsidRDefault="004C7045" w:rsidP="00597C27"/>
        </w:tc>
        <w:tc>
          <w:tcPr>
            <w:tcW w:w="583" w:type="dxa"/>
          </w:tcPr>
          <w:p w14:paraId="468518D7" w14:textId="77777777" w:rsidR="004C7045" w:rsidRDefault="004C7045" w:rsidP="00597C27"/>
        </w:tc>
        <w:tc>
          <w:tcPr>
            <w:tcW w:w="597" w:type="dxa"/>
          </w:tcPr>
          <w:p w14:paraId="7B16C8D1" w14:textId="77777777" w:rsidR="004C7045" w:rsidRDefault="004C7045" w:rsidP="00597C27"/>
        </w:tc>
      </w:tr>
      <w:tr w:rsidR="004C7045" w14:paraId="189B8D52" w14:textId="77777777" w:rsidTr="00597C27">
        <w:tc>
          <w:tcPr>
            <w:tcW w:w="1101" w:type="dxa"/>
          </w:tcPr>
          <w:p w14:paraId="3D3E9199" w14:textId="77777777" w:rsidR="004C7045" w:rsidRDefault="004C7045" w:rsidP="00597C27">
            <w:r>
              <w:t>13.4</w:t>
            </w:r>
          </w:p>
        </w:tc>
        <w:tc>
          <w:tcPr>
            <w:tcW w:w="6378" w:type="dxa"/>
          </w:tcPr>
          <w:p w14:paraId="24646A28" w14:textId="77777777" w:rsidR="004C7045" w:rsidRPr="00CD1CF0" w:rsidRDefault="004C7045" w:rsidP="00597C27">
            <w:pPr>
              <w:rPr>
                <w:sz w:val="20"/>
              </w:rPr>
            </w:pPr>
            <w:r w:rsidRPr="00CD1CF0">
              <w:rPr>
                <w:sz w:val="20"/>
              </w:rPr>
              <w:t xml:space="preserve">Klienter skal være innkjøpt, forvaltet, konfigurert og godkjent av </w:t>
            </w:r>
            <w:r>
              <w:rPr>
                <w:sz w:val="20"/>
              </w:rPr>
              <w:t>Virksomheten</w:t>
            </w:r>
            <w:r w:rsidRPr="00CD1CF0">
              <w:rPr>
                <w:sz w:val="20"/>
              </w:rPr>
              <w:t xml:space="preserve">. Klienter som ikke eies av </w:t>
            </w:r>
            <w:r>
              <w:rPr>
                <w:sz w:val="20"/>
              </w:rPr>
              <w:t>Virksomheten</w:t>
            </w:r>
            <w:r w:rsidRPr="00CD1CF0">
              <w:rPr>
                <w:sz w:val="20"/>
              </w:rPr>
              <w:t xml:space="preserve"> kan heller ikke kobles til </w:t>
            </w:r>
            <w:r>
              <w:rPr>
                <w:sz w:val="20"/>
              </w:rPr>
              <w:t>Virksomhetens</w:t>
            </w:r>
            <w:r w:rsidRPr="00CD1CF0">
              <w:rPr>
                <w:sz w:val="20"/>
              </w:rPr>
              <w:t xml:space="preserve"> nettverk</w:t>
            </w:r>
            <w:r>
              <w:rPr>
                <w:rStyle w:val="Fotnotereferanse"/>
                <w:sz w:val="20"/>
              </w:rPr>
              <w:footnoteReference w:id="17"/>
            </w:r>
            <w:r w:rsidRPr="00CD1CF0">
              <w:rPr>
                <w:sz w:val="20"/>
              </w:rPr>
              <w:t xml:space="preserve"> uten at det foreligger en godkjent risikovurdering</w:t>
            </w:r>
            <w:r>
              <w:rPr>
                <w:sz w:val="20"/>
              </w:rPr>
              <w:t>.</w:t>
            </w:r>
          </w:p>
        </w:tc>
        <w:tc>
          <w:tcPr>
            <w:tcW w:w="551" w:type="dxa"/>
          </w:tcPr>
          <w:p w14:paraId="3B4956A0" w14:textId="77777777" w:rsidR="004C7045" w:rsidRDefault="004C7045" w:rsidP="00597C27"/>
        </w:tc>
        <w:tc>
          <w:tcPr>
            <w:tcW w:w="583" w:type="dxa"/>
          </w:tcPr>
          <w:p w14:paraId="078D06A7" w14:textId="77777777" w:rsidR="004C7045" w:rsidRDefault="004C7045" w:rsidP="00597C27"/>
        </w:tc>
        <w:tc>
          <w:tcPr>
            <w:tcW w:w="597" w:type="dxa"/>
          </w:tcPr>
          <w:p w14:paraId="4844F5EE" w14:textId="77777777" w:rsidR="004C7045" w:rsidRDefault="004C7045" w:rsidP="00597C27"/>
        </w:tc>
      </w:tr>
      <w:tr w:rsidR="004C7045" w14:paraId="7DFEED4A" w14:textId="77777777" w:rsidTr="00597C27">
        <w:tc>
          <w:tcPr>
            <w:tcW w:w="1101" w:type="dxa"/>
          </w:tcPr>
          <w:p w14:paraId="22893ECF" w14:textId="77777777" w:rsidR="004C7045" w:rsidRDefault="004C7045" w:rsidP="00597C27">
            <w:r>
              <w:t>13.5</w:t>
            </w:r>
          </w:p>
        </w:tc>
        <w:tc>
          <w:tcPr>
            <w:tcW w:w="6378" w:type="dxa"/>
          </w:tcPr>
          <w:p w14:paraId="063B51A3" w14:textId="77777777" w:rsidR="004C7045" w:rsidRPr="00CD1CF0" w:rsidRDefault="004C7045" w:rsidP="00597C27">
            <w:pPr>
              <w:rPr>
                <w:sz w:val="20"/>
              </w:rPr>
            </w:pPr>
            <w:r w:rsidRPr="00CD1CF0">
              <w:rPr>
                <w:sz w:val="20"/>
              </w:rPr>
              <w:t>Brukere skal ikke ha administrasjonsprivilegier på egen klient</w:t>
            </w:r>
            <w:r>
              <w:rPr>
                <w:sz w:val="20"/>
              </w:rPr>
              <w:t>.</w:t>
            </w:r>
            <w:r w:rsidRPr="00CD1CF0">
              <w:rPr>
                <w:sz w:val="20"/>
              </w:rPr>
              <w:t xml:space="preserve"> Brukere skal ikke kunne deaktivere lokale sikkerhetskontroller</w:t>
            </w:r>
          </w:p>
        </w:tc>
        <w:tc>
          <w:tcPr>
            <w:tcW w:w="551" w:type="dxa"/>
          </w:tcPr>
          <w:p w14:paraId="2CB783CD" w14:textId="77777777" w:rsidR="004C7045" w:rsidRDefault="004C7045" w:rsidP="00597C27"/>
        </w:tc>
        <w:tc>
          <w:tcPr>
            <w:tcW w:w="583" w:type="dxa"/>
          </w:tcPr>
          <w:p w14:paraId="1748220C" w14:textId="77777777" w:rsidR="004C7045" w:rsidRDefault="004C7045" w:rsidP="00597C27"/>
        </w:tc>
        <w:tc>
          <w:tcPr>
            <w:tcW w:w="597" w:type="dxa"/>
          </w:tcPr>
          <w:p w14:paraId="454EE047" w14:textId="77777777" w:rsidR="004C7045" w:rsidRDefault="004C7045" w:rsidP="00597C27"/>
        </w:tc>
      </w:tr>
      <w:tr w:rsidR="004C7045" w14:paraId="2A12D880" w14:textId="77777777" w:rsidTr="00597C27">
        <w:tc>
          <w:tcPr>
            <w:tcW w:w="1101" w:type="dxa"/>
          </w:tcPr>
          <w:p w14:paraId="37E2267F" w14:textId="77777777" w:rsidR="004C7045" w:rsidRDefault="004C7045" w:rsidP="00597C27">
            <w:r>
              <w:t>13.6</w:t>
            </w:r>
          </w:p>
        </w:tc>
        <w:tc>
          <w:tcPr>
            <w:tcW w:w="6378" w:type="dxa"/>
          </w:tcPr>
          <w:p w14:paraId="79EB9E4A" w14:textId="77777777" w:rsidR="004C7045" w:rsidRPr="00CD1CF0" w:rsidRDefault="004C7045" w:rsidP="00597C27">
            <w:pPr>
              <w:rPr>
                <w:sz w:val="20"/>
              </w:rPr>
            </w:pPr>
            <w:r w:rsidRPr="00CD1CF0">
              <w:rPr>
                <w:sz w:val="20"/>
              </w:rPr>
              <w:t>Klienter skal avlevere relevante logger til sentralt loggmottak</w:t>
            </w:r>
          </w:p>
        </w:tc>
        <w:tc>
          <w:tcPr>
            <w:tcW w:w="551" w:type="dxa"/>
          </w:tcPr>
          <w:p w14:paraId="5F247A03" w14:textId="77777777" w:rsidR="004C7045" w:rsidRDefault="004C7045" w:rsidP="00597C27"/>
        </w:tc>
        <w:tc>
          <w:tcPr>
            <w:tcW w:w="583" w:type="dxa"/>
          </w:tcPr>
          <w:p w14:paraId="1569AC1F" w14:textId="77777777" w:rsidR="004C7045" w:rsidRDefault="004C7045" w:rsidP="00597C27"/>
        </w:tc>
        <w:tc>
          <w:tcPr>
            <w:tcW w:w="597" w:type="dxa"/>
          </w:tcPr>
          <w:p w14:paraId="11FCCB60" w14:textId="77777777" w:rsidR="004C7045" w:rsidRDefault="004C7045" w:rsidP="00597C27"/>
        </w:tc>
      </w:tr>
      <w:tr w:rsidR="004C7045" w14:paraId="562F6477" w14:textId="77777777" w:rsidTr="00597C27">
        <w:tc>
          <w:tcPr>
            <w:tcW w:w="1101" w:type="dxa"/>
          </w:tcPr>
          <w:p w14:paraId="300869F0" w14:textId="77777777" w:rsidR="004C7045" w:rsidRDefault="004C7045" w:rsidP="00597C27">
            <w:r>
              <w:lastRenderedPageBreak/>
              <w:t>13.7</w:t>
            </w:r>
          </w:p>
        </w:tc>
        <w:tc>
          <w:tcPr>
            <w:tcW w:w="6378" w:type="dxa"/>
          </w:tcPr>
          <w:p w14:paraId="4DD4E1F2" w14:textId="77777777" w:rsidR="004C7045" w:rsidRPr="00CD1CF0" w:rsidRDefault="004C7045" w:rsidP="00597C27">
            <w:pPr>
              <w:rPr>
                <w:sz w:val="20"/>
              </w:rPr>
            </w:pPr>
            <w:r w:rsidRPr="00CD1CF0">
              <w:rPr>
                <w:sz w:val="20"/>
              </w:rPr>
              <w:t>Klienter skal kun ha godkjent programvare installert</w:t>
            </w:r>
          </w:p>
        </w:tc>
        <w:tc>
          <w:tcPr>
            <w:tcW w:w="551" w:type="dxa"/>
          </w:tcPr>
          <w:p w14:paraId="7AECDEDF" w14:textId="77777777" w:rsidR="004C7045" w:rsidRDefault="004C7045" w:rsidP="00597C27"/>
        </w:tc>
        <w:tc>
          <w:tcPr>
            <w:tcW w:w="583" w:type="dxa"/>
          </w:tcPr>
          <w:p w14:paraId="6C2F08AB" w14:textId="77777777" w:rsidR="004C7045" w:rsidRDefault="004C7045" w:rsidP="00597C27"/>
        </w:tc>
        <w:tc>
          <w:tcPr>
            <w:tcW w:w="597" w:type="dxa"/>
          </w:tcPr>
          <w:p w14:paraId="636C8B78" w14:textId="77777777" w:rsidR="004C7045" w:rsidRDefault="004C7045" w:rsidP="00597C27"/>
        </w:tc>
      </w:tr>
      <w:tr w:rsidR="004C7045" w14:paraId="435C6858" w14:textId="77777777" w:rsidTr="00597C27">
        <w:tc>
          <w:tcPr>
            <w:tcW w:w="1101" w:type="dxa"/>
          </w:tcPr>
          <w:p w14:paraId="732E1C51" w14:textId="77777777" w:rsidR="004C7045" w:rsidRDefault="004C7045" w:rsidP="00597C27">
            <w:r>
              <w:t>13.8</w:t>
            </w:r>
          </w:p>
        </w:tc>
        <w:tc>
          <w:tcPr>
            <w:tcW w:w="6378" w:type="dxa"/>
          </w:tcPr>
          <w:p w14:paraId="4B014FA1" w14:textId="77777777" w:rsidR="004C7045" w:rsidRPr="00CD1CF0" w:rsidRDefault="004C7045" w:rsidP="00597C27">
            <w:pPr>
              <w:rPr>
                <w:sz w:val="20"/>
              </w:rPr>
            </w:pPr>
            <w:r w:rsidRPr="00CD1CF0">
              <w:rPr>
                <w:sz w:val="20"/>
              </w:rPr>
              <w:t xml:space="preserve">Klienter skal alltid benytte VPN når man er utenfor </w:t>
            </w:r>
            <w:r>
              <w:rPr>
                <w:sz w:val="20"/>
              </w:rPr>
              <w:t>Virksomhetens</w:t>
            </w:r>
            <w:r w:rsidRPr="00CD1CF0">
              <w:rPr>
                <w:sz w:val="20"/>
              </w:rPr>
              <w:t xml:space="preserve"> infrastruktur, for eksempel private eller offentlige nettverk</w:t>
            </w:r>
            <w:r>
              <w:rPr>
                <w:sz w:val="20"/>
              </w:rPr>
              <w:t xml:space="preserve"> </w:t>
            </w:r>
          </w:p>
        </w:tc>
        <w:tc>
          <w:tcPr>
            <w:tcW w:w="551" w:type="dxa"/>
          </w:tcPr>
          <w:p w14:paraId="0C58A53D" w14:textId="77777777" w:rsidR="004C7045" w:rsidRDefault="004C7045" w:rsidP="00597C27"/>
        </w:tc>
        <w:tc>
          <w:tcPr>
            <w:tcW w:w="583" w:type="dxa"/>
          </w:tcPr>
          <w:p w14:paraId="3FC7CF28" w14:textId="77777777" w:rsidR="004C7045" w:rsidRDefault="004C7045" w:rsidP="00597C27"/>
        </w:tc>
        <w:tc>
          <w:tcPr>
            <w:tcW w:w="597" w:type="dxa"/>
          </w:tcPr>
          <w:p w14:paraId="6F62FBA2" w14:textId="77777777" w:rsidR="004C7045" w:rsidRDefault="004C7045" w:rsidP="00597C27"/>
        </w:tc>
      </w:tr>
      <w:tr w:rsidR="004C7045" w14:paraId="64ABEB83" w14:textId="77777777" w:rsidTr="00597C27">
        <w:tc>
          <w:tcPr>
            <w:tcW w:w="1101" w:type="dxa"/>
          </w:tcPr>
          <w:p w14:paraId="4B1BC06D" w14:textId="77777777" w:rsidR="004C7045" w:rsidRDefault="004C7045" w:rsidP="00597C27">
            <w:r>
              <w:t>13.9</w:t>
            </w:r>
          </w:p>
        </w:tc>
        <w:tc>
          <w:tcPr>
            <w:tcW w:w="6378" w:type="dxa"/>
          </w:tcPr>
          <w:p w14:paraId="02B1E1E1" w14:textId="77777777" w:rsidR="004C7045" w:rsidRPr="00CD1CF0" w:rsidRDefault="004C7045" w:rsidP="00597C27">
            <w:pPr>
              <w:rPr>
                <w:sz w:val="20"/>
              </w:rPr>
            </w:pPr>
            <w:r>
              <w:rPr>
                <w:sz w:val="20"/>
              </w:rPr>
              <w:t>Klienter skal autentiseres gjennom klientsertifikater for å kunne koble seg på Virksomhetens nettverk.</w:t>
            </w:r>
          </w:p>
        </w:tc>
        <w:tc>
          <w:tcPr>
            <w:tcW w:w="551" w:type="dxa"/>
          </w:tcPr>
          <w:p w14:paraId="7D3324C4" w14:textId="77777777" w:rsidR="004C7045" w:rsidRDefault="004C7045" w:rsidP="00597C27"/>
        </w:tc>
        <w:tc>
          <w:tcPr>
            <w:tcW w:w="583" w:type="dxa"/>
          </w:tcPr>
          <w:p w14:paraId="2E165D9B" w14:textId="77777777" w:rsidR="004C7045" w:rsidRDefault="004C7045" w:rsidP="00597C27"/>
        </w:tc>
        <w:tc>
          <w:tcPr>
            <w:tcW w:w="597" w:type="dxa"/>
          </w:tcPr>
          <w:p w14:paraId="2B11CB2B" w14:textId="77777777" w:rsidR="004C7045" w:rsidRDefault="004C7045" w:rsidP="00597C27"/>
        </w:tc>
      </w:tr>
    </w:tbl>
    <w:p w14:paraId="3276F7F4" w14:textId="77777777" w:rsidR="004C7045" w:rsidRDefault="004C7045" w:rsidP="004C7045"/>
    <w:p w14:paraId="19130CAE" w14:textId="77777777" w:rsidR="004C7045" w:rsidRPr="00BE5C03" w:rsidRDefault="004C7045" w:rsidP="00767B9A">
      <w:pPr>
        <w:pStyle w:val="Overskrift1"/>
        <w:numPr>
          <w:ilvl w:val="1"/>
          <w:numId w:val="6"/>
        </w:numPr>
        <w:spacing w:before="480"/>
        <w:ind w:left="426" w:hanging="426"/>
      </w:pPr>
      <w:bookmarkStart w:id="70" w:name="_Toc463600168"/>
      <w:r w:rsidRPr="00BE5C03">
        <w:t>Applikasjonssikkerhet</w:t>
      </w:r>
      <w:bookmarkEnd w:id="70"/>
    </w:p>
    <w:p w14:paraId="0ADA3C2A" w14:textId="77777777" w:rsidR="004C7045" w:rsidRDefault="004C7045" w:rsidP="004C7045">
      <w:r>
        <w:t>Med applikasjonssikkerhet menes sikkerhet i de tjenestene som benyttes for å utføre databehandlingen.</w:t>
      </w:r>
    </w:p>
    <w:p w14:paraId="7142DFA3" w14:textId="77777777" w:rsidR="004C7045" w:rsidRDefault="004C7045" w:rsidP="004C7045"/>
    <w:tbl>
      <w:tblPr>
        <w:tblStyle w:val="Tabellrutenett"/>
        <w:tblW w:w="0" w:type="auto"/>
        <w:tblLayout w:type="fixed"/>
        <w:tblLook w:val="04A0" w:firstRow="1" w:lastRow="0" w:firstColumn="1" w:lastColumn="0" w:noHBand="0" w:noVBand="1"/>
      </w:tblPr>
      <w:tblGrid>
        <w:gridCol w:w="1101"/>
        <w:gridCol w:w="6378"/>
        <w:gridCol w:w="551"/>
        <w:gridCol w:w="583"/>
        <w:gridCol w:w="597"/>
      </w:tblGrid>
      <w:tr w:rsidR="004C7045" w14:paraId="3C0059B7" w14:textId="77777777" w:rsidTr="00597C27">
        <w:tc>
          <w:tcPr>
            <w:tcW w:w="7479" w:type="dxa"/>
            <w:gridSpan w:val="2"/>
            <w:vMerge w:val="restart"/>
            <w:shd w:val="clear" w:color="auto" w:fill="ACB9CA" w:themeFill="text2" w:themeFillTint="66"/>
          </w:tcPr>
          <w:p w14:paraId="2D8A5BE3" w14:textId="77777777" w:rsidR="004C7045" w:rsidRDefault="004C7045" w:rsidP="00597C27">
            <w:pPr>
              <w:jc w:val="center"/>
            </w:pPr>
            <w:r w:rsidRPr="0039108E">
              <w:rPr>
                <w:sz w:val="28"/>
              </w:rPr>
              <w:t>Sikkerhetsprinsipp</w:t>
            </w:r>
            <w:r>
              <w:rPr>
                <w:sz w:val="28"/>
              </w:rPr>
              <w:t>er for applikasjonssikkerhet</w:t>
            </w:r>
          </w:p>
        </w:tc>
        <w:tc>
          <w:tcPr>
            <w:tcW w:w="1731" w:type="dxa"/>
            <w:gridSpan w:val="3"/>
            <w:shd w:val="clear" w:color="auto" w:fill="ACB9CA" w:themeFill="text2" w:themeFillTint="66"/>
          </w:tcPr>
          <w:p w14:paraId="2FF3EE0E" w14:textId="77777777" w:rsidR="004C7045" w:rsidRDefault="004C7045" w:rsidP="00597C27">
            <w:pPr>
              <w:jc w:val="center"/>
            </w:pPr>
            <w:r>
              <w:t>Etterlevd</w:t>
            </w:r>
          </w:p>
        </w:tc>
      </w:tr>
      <w:tr w:rsidR="004C7045" w14:paraId="2856EA31" w14:textId="77777777" w:rsidTr="00597C27">
        <w:tc>
          <w:tcPr>
            <w:tcW w:w="7479" w:type="dxa"/>
            <w:gridSpan w:val="2"/>
            <w:vMerge/>
          </w:tcPr>
          <w:p w14:paraId="747E9805" w14:textId="77777777" w:rsidR="004C7045" w:rsidRDefault="004C7045" w:rsidP="00597C27"/>
        </w:tc>
        <w:tc>
          <w:tcPr>
            <w:tcW w:w="551" w:type="dxa"/>
          </w:tcPr>
          <w:p w14:paraId="379AF027" w14:textId="77777777" w:rsidR="004C7045" w:rsidRDefault="004C7045" w:rsidP="00597C27">
            <w:pPr>
              <w:jc w:val="center"/>
            </w:pPr>
            <w:r>
              <w:t>JA</w:t>
            </w:r>
          </w:p>
        </w:tc>
        <w:tc>
          <w:tcPr>
            <w:tcW w:w="583" w:type="dxa"/>
          </w:tcPr>
          <w:p w14:paraId="4DFBD737" w14:textId="77777777" w:rsidR="004C7045" w:rsidRDefault="004C7045" w:rsidP="00597C27">
            <w:pPr>
              <w:jc w:val="center"/>
            </w:pPr>
            <w:r>
              <w:t>NEI</w:t>
            </w:r>
          </w:p>
        </w:tc>
        <w:tc>
          <w:tcPr>
            <w:tcW w:w="597" w:type="dxa"/>
          </w:tcPr>
          <w:p w14:paraId="517C4B05" w14:textId="77777777" w:rsidR="004C7045" w:rsidRDefault="004C7045" w:rsidP="00597C27">
            <w:pPr>
              <w:jc w:val="center"/>
            </w:pPr>
            <w:r>
              <w:t>I/R</w:t>
            </w:r>
          </w:p>
        </w:tc>
      </w:tr>
      <w:tr w:rsidR="004C7045" w14:paraId="1C9934AB" w14:textId="77777777" w:rsidTr="00597C27">
        <w:tc>
          <w:tcPr>
            <w:tcW w:w="1101" w:type="dxa"/>
          </w:tcPr>
          <w:p w14:paraId="29631871" w14:textId="77777777" w:rsidR="004C7045" w:rsidRDefault="004C7045" w:rsidP="00597C27">
            <w:r>
              <w:t>14.1</w:t>
            </w:r>
          </w:p>
        </w:tc>
        <w:tc>
          <w:tcPr>
            <w:tcW w:w="6378" w:type="dxa"/>
          </w:tcPr>
          <w:p w14:paraId="59AD7B32" w14:textId="77777777" w:rsidR="004C7045" w:rsidRPr="00CD1CF0" w:rsidRDefault="004C7045" w:rsidP="00597C27">
            <w:pPr>
              <w:rPr>
                <w:sz w:val="20"/>
              </w:rPr>
            </w:pPr>
            <w:r w:rsidRPr="00CD1CF0">
              <w:rPr>
                <w:sz w:val="20"/>
              </w:rPr>
              <w:t xml:space="preserve">Applikasjonen skal ha </w:t>
            </w:r>
            <w:r>
              <w:rPr>
                <w:sz w:val="20"/>
              </w:rPr>
              <w:t>egen tilgangskontroll, med</w:t>
            </w:r>
            <w:r w:rsidRPr="00CD1CF0">
              <w:rPr>
                <w:sz w:val="20"/>
              </w:rPr>
              <w:t xml:space="preserve"> autentisering og autorisering mot sentral tjeneste</w:t>
            </w:r>
          </w:p>
        </w:tc>
        <w:tc>
          <w:tcPr>
            <w:tcW w:w="551" w:type="dxa"/>
          </w:tcPr>
          <w:p w14:paraId="6F5C0653" w14:textId="77777777" w:rsidR="004C7045" w:rsidRDefault="004C7045" w:rsidP="00597C27"/>
        </w:tc>
        <w:tc>
          <w:tcPr>
            <w:tcW w:w="583" w:type="dxa"/>
          </w:tcPr>
          <w:p w14:paraId="386BA433" w14:textId="77777777" w:rsidR="004C7045" w:rsidRDefault="004C7045" w:rsidP="00597C27"/>
        </w:tc>
        <w:tc>
          <w:tcPr>
            <w:tcW w:w="597" w:type="dxa"/>
          </w:tcPr>
          <w:p w14:paraId="148710B9" w14:textId="77777777" w:rsidR="004C7045" w:rsidRDefault="004C7045" w:rsidP="00597C27"/>
        </w:tc>
      </w:tr>
      <w:tr w:rsidR="004C7045" w14:paraId="0156D4D0" w14:textId="77777777" w:rsidTr="00597C27">
        <w:tc>
          <w:tcPr>
            <w:tcW w:w="1101" w:type="dxa"/>
          </w:tcPr>
          <w:p w14:paraId="3C864516" w14:textId="77777777" w:rsidR="004C7045" w:rsidRDefault="004C7045" w:rsidP="00597C27">
            <w:r>
              <w:t>14.2</w:t>
            </w:r>
          </w:p>
        </w:tc>
        <w:tc>
          <w:tcPr>
            <w:tcW w:w="6378" w:type="dxa"/>
          </w:tcPr>
          <w:p w14:paraId="061522FB" w14:textId="77777777" w:rsidR="004C7045" w:rsidRPr="00CD1CF0" w:rsidRDefault="004C7045" w:rsidP="00597C27">
            <w:pPr>
              <w:rPr>
                <w:sz w:val="20"/>
              </w:rPr>
            </w:pPr>
            <w:r w:rsidRPr="00CD1CF0">
              <w:rPr>
                <w:sz w:val="20"/>
              </w:rPr>
              <w:t>Applikasjonen skal avgi relevante sikkerhetslogger til sentralt loggmottak</w:t>
            </w:r>
          </w:p>
        </w:tc>
        <w:tc>
          <w:tcPr>
            <w:tcW w:w="551" w:type="dxa"/>
          </w:tcPr>
          <w:p w14:paraId="73EB9D52" w14:textId="77777777" w:rsidR="004C7045" w:rsidRDefault="004C7045" w:rsidP="00597C27"/>
        </w:tc>
        <w:tc>
          <w:tcPr>
            <w:tcW w:w="583" w:type="dxa"/>
          </w:tcPr>
          <w:p w14:paraId="30FF3E16" w14:textId="77777777" w:rsidR="004C7045" w:rsidRDefault="004C7045" w:rsidP="00597C27"/>
        </w:tc>
        <w:tc>
          <w:tcPr>
            <w:tcW w:w="597" w:type="dxa"/>
          </w:tcPr>
          <w:p w14:paraId="4AFDB007" w14:textId="77777777" w:rsidR="004C7045" w:rsidRDefault="004C7045" w:rsidP="00597C27"/>
        </w:tc>
      </w:tr>
      <w:tr w:rsidR="004C7045" w14:paraId="379C13CD" w14:textId="77777777" w:rsidTr="00597C27">
        <w:tc>
          <w:tcPr>
            <w:tcW w:w="1101" w:type="dxa"/>
          </w:tcPr>
          <w:p w14:paraId="7B2EE1FC" w14:textId="77777777" w:rsidR="004C7045" w:rsidRDefault="004C7045" w:rsidP="00597C27">
            <w:r>
              <w:t>14.4</w:t>
            </w:r>
          </w:p>
        </w:tc>
        <w:tc>
          <w:tcPr>
            <w:tcW w:w="6378" w:type="dxa"/>
          </w:tcPr>
          <w:p w14:paraId="50A08A1E" w14:textId="77777777" w:rsidR="004C7045" w:rsidRPr="00CD1CF0" w:rsidRDefault="004C7045" w:rsidP="00597C27">
            <w:pPr>
              <w:rPr>
                <w:sz w:val="20"/>
              </w:rPr>
            </w:pPr>
            <w:r w:rsidRPr="00CD1CF0">
              <w:rPr>
                <w:sz w:val="20"/>
              </w:rPr>
              <w:t xml:space="preserve">Applikasjonen skal styres gjennom </w:t>
            </w:r>
            <w:r>
              <w:rPr>
                <w:sz w:val="20"/>
              </w:rPr>
              <w:t>Virksomhetens</w:t>
            </w:r>
            <w:r w:rsidRPr="00CD1CF0">
              <w:rPr>
                <w:sz w:val="20"/>
              </w:rPr>
              <w:t xml:space="preserve"> applikasjonsforvaltning</w:t>
            </w:r>
          </w:p>
        </w:tc>
        <w:tc>
          <w:tcPr>
            <w:tcW w:w="551" w:type="dxa"/>
          </w:tcPr>
          <w:p w14:paraId="39DF72CC" w14:textId="77777777" w:rsidR="004C7045" w:rsidRDefault="004C7045" w:rsidP="00597C27"/>
        </w:tc>
        <w:tc>
          <w:tcPr>
            <w:tcW w:w="583" w:type="dxa"/>
          </w:tcPr>
          <w:p w14:paraId="4C43C40A" w14:textId="77777777" w:rsidR="004C7045" w:rsidRDefault="004C7045" w:rsidP="00597C27"/>
        </w:tc>
        <w:tc>
          <w:tcPr>
            <w:tcW w:w="597" w:type="dxa"/>
          </w:tcPr>
          <w:p w14:paraId="5EC49BDB" w14:textId="77777777" w:rsidR="004C7045" w:rsidRDefault="004C7045" w:rsidP="00597C27"/>
        </w:tc>
      </w:tr>
      <w:tr w:rsidR="004C7045" w14:paraId="1F403A76" w14:textId="77777777" w:rsidTr="00597C27">
        <w:tc>
          <w:tcPr>
            <w:tcW w:w="1101" w:type="dxa"/>
          </w:tcPr>
          <w:p w14:paraId="79B060E2" w14:textId="77777777" w:rsidR="004C7045" w:rsidRDefault="004C7045" w:rsidP="00597C27">
            <w:r>
              <w:t>14.5</w:t>
            </w:r>
          </w:p>
        </w:tc>
        <w:tc>
          <w:tcPr>
            <w:tcW w:w="6378" w:type="dxa"/>
          </w:tcPr>
          <w:p w14:paraId="7E81ADE4" w14:textId="77777777" w:rsidR="004C7045" w:rsidRPr="00CD1CF0" w:rsidRDefault="004C7045" w:rsidP="00597C27">
            <w:pPr>
              <w:rPr>
                <w:sz w:val="20"/>
              </w:rPr>
            </w:pPr>
            <w:r>
              <w:rPr>
                <w:sz w:val="20"/>
              </w:rPr>
              <w:t>Det skal legges til rette for effektiv og hurtig installasjon av sikkerhetsoppdateringer. Om nødvendig skal det opprettes eget testmiljø for å verifisere oppdateringene</w:t>
            </w:r>
          </w:p>
        </w:tc>
        <w:tc>
          <w:tcPr>
            <w:tcW w:w="551" w:type="dxa"/>
          </w:tcPr>
          <w:p w14:paraId="4FF90454" w14:textId="77777777" w:rsidR="004C7045" w:rsidRDefault="004C7045" w:rsidP="00597C27"/>
        </w:tc>
        <w:tc>
          <w:tcPr>
            <w:tcW w:w="583" w:type="dxa"/>
          </w:tcPr>
          <w:p w14:paraId="1F27F823" w14:textId="77777777" w:rsidR="004C7045" w:rsidRDefault="004C7045" w:rsidP="00597C27"/>
        </w:tc>
        <w:tc>
          <w:tcPr>
            <w:tcW w:w="597" w:type="dxa"/>
          </w:tcPr>
          <w:p w14:paraId="5B672696" w14:textId="77777777" w:rsidR="004C7045" w:rsidRDefault="004C7045" w:rsidP="00597C27"/>
        </w:tc>
      </w:tr>
      <w:tr w:rsidR="004C7045" w14:paraId="3A90343A" w14:textId="77777777" w:rsidTr="00597C27">
        <w:tc>
          <w:tcPr>
            <w:tcW w:w="1101" w:type="dxa"/>
          </w:tcPr>
          <w:p w14:paraId="7E0F7EE8" w14:textId="77777777" w:rsidR="004C7045" w:rsidRDefault="004C7045" w:rsidP="00597C27">
            <w:r>
              <w:t>14.6</w:t>
            </w:r>
          </w:p>
        </w:tc>
        <w:tc>
          <w:tcPr>
            <w:tcW w:w="6378" w:type="dxa"/>
          </w:tcPr>
          <w:p w14:paraId="33847368" w14:textId="77777777" w:rsidR="004C7045" w:rsidRPr="00CD1CF0" w:rsidRDefault="004C7045" w:rsidP="00597C27">
            <w:pPr>
              <w:rPr>
                <w:sz w:val="20"/>
              </w:rPr>
            </w:pPr>
            <w:r w:rsidRPr="00CD1CF0">
              <w:rPr>
                <w:sz w:val="20"/>
              </w:rPr>
              <w:t>Applikasjonen skal benytte en trelagsarkitektur for å begrense eksponering av bakenforliggende database</w:t>
            </w:r>
          </w:p>
        </w:tc>
        <w:tc>
          <w:tcPr>
            <w:tcW w:w="551" w:type="dxa"/>
          </w:tcPr>
          <w:p w14:paraId="7B4C309F" w14:textId="77777777" w:rsidR="004C7045" w:rsidRDefault="004C7045" w:rsidP="00597C27"/>
        </w:tc>
        <w:tc>
          <w:tcPr>
            <w:tcW w:w="583" w:type="dxa"/>
          </w:tcPr>
          <w:p w14:paraId="34F24DC8" w14:textId="77777777" w:rsidR="004C7045" w:rsidRDefault="004C7045" w:rsidP="00597C27"/>
        </w:tc>
        <w:tc>
          <w:tcPr>
            <w:tcW w:w="597" w:type="dxa"/>
          </w:tcPr>
          <w:p w14:paraId="4E9EBB9C" w14:textId="77777777" w:rsidR="004C7045" w:rsidRDefault="004C7045" w:rsidP="00597C27"/>
        </w:tc>
      </w:tr>
      <w:tr w:rsidR="004C7045" w14:paraId="3B47DC20" w14:textId="77777777" w:rsidTr="00597C27">
        <w:tc>
          <w:tcPr>
            <w:tcW w:w="1101" w:type="dxa"/>
          </w:tcPr>
          <w:p w14:paraId="493065C5" w14:textId="77777777" w:rsidR="004C7045" w:rsidRDefault="004C7045" w:rsidP="00597C27">
            <w:r>
              <w:t>14.7</w:t>
            </w:r>
          </w:p>
        </w:tc>
        <w:tc>
          <w:tcPr>
            <w:tcW w:w="6378" w:type="dxa"/>
          </w:tcPr>
          <w:p w14:paraId="60BD0218" w14:textId="77777777" w:rsidR="004C7045" w:rsidRPr="00CD1CF0" w:rsidRDefault="004C7045" w:rsidP="00597C27">
            <w:pPr>
              <w:rPr>
                <w:sz w:val="20"/>
              </w:rPr>
            </w:pPr>
            <w:r w:rsidRPr="00CD1CF0">
              <w:rPr>
                <w:sz w:val="20"/>
              </w:rPr>
              <w:t>Applikasjonen skal kryptere data som går i transitt</w:t>
            </w:r>
            <w:r>
              <w:rPr>
                <w:sz w:val="20"/>
              </w:rPr>
              <w:t xml:space="preserve"> utenfor vår fysiske kontroll</w:t>
            </w:r>
          </w:p>
        </w:tc>
        <w:tc>
          <w:tcPr>
            <w:tcW w:w="551" w:type="dxa"/>
          </w:tcPr>
          <w:p w14:paraId="4E063027" w14:textId="77777777" w:rsidR="004C7045" w:rsidRDefault="004C7045" w:rsidP="00597C27"/>
        </w:tc>
        <w:tc>
          <w:tcPr>
            <w:tcW w:w="583" w:type="dxa"/>
          </w:tcPr>
          <w:p w14:paraId="5E723569" w14:textId="77777777" w:rsidR="004C7045" w:rsidRDefault="004C7045" w:rsidP="00597C27"/>
        </w:tc>
        <w:tc>
          <w:tcPr>
            <w:tcW w:w="597" w:type="dxa"/>
          </w:tcPr>
          <w:p w14:paraId="5E77F6E7" w14:textId="77777777" w:rsidR="004C7045" w:rsidRDefault="004C7045" w:rsidP="00597C27"/>
        </w:tc>
      </w:tr>
    </w:tbl>
    <w:p w14:paraId="4ED49A28" w14:textId="77777777" w:rsidR="004C7045" w:rsidRPr="0001371C" w:rsidRDefault="004C7045" w:rsidP="004C7045"/>
    <w:p w14:paraId="4D2AC4E6" w14:textId="77777777" w:rsidR="004C7045" w:rsidRPr="00BE5C03" w:rsidRDefault="004C7045" w:rsidP="00767B9A">
      <w:pPr>
        <w:pStyle w:val="Overskrift1"/>
        <w:numPr>
          <w:ilvl w:val="1"/>
          <w:numId w:val="6"/>
        </w:numPr>
        <w:spacing w:before="480"/>
        <w:ind w:left="426" w:hanging="426"/>
      </w:pPr>
      <w:bookmarkStart w:id="71" w:name="_Toc463600169"/>
      <w:r w:rsidRPr="00BE5C03">
        <w:t>Administrasjon</w:t>
      </w:r>
      <w:bookmarkEnd w:id="71"/>
    </w:p>
    <w:p w14:paraId="7CD0999F" w14:textId="77777777" w:rsidR="004C7045" w:rsidRDefault="004C7045" w:rsidP="004C7045">
      <w:r>
        <w:t xml:space="preserve">Med administrasjon menes den driftsoppgaven som må utføres for at IKT-utstyr og tjenester skal fungere i tråd med hensikt og formål. </w:t>
      </w:r>
    </w:p>
    <w:p w14:paraId="69A26271" w14:textId="77777777" w:rsidR="004C7045" w:rsidRDefault="004C7045" w:rsidP="004C7045"/>
    <w:tbl>
      <w:tblPr>
        <w:tblStyle w:val="Tabellrutenett"/>
        <w:tblW w:w="0" w:type="auto"/>
        <w:tblLayout w:type="fixed"/>
        <w:tblLook w:val="04A0" w:firstRow="1" w:lastRow="0" w:firstColumn="1" w:lastColumn="0" w:noHBand="0" w:noVBand="1"/>
      </w:tblPr>
      <w:tblGrid>
        <w:gridCol w:w="1101"/>
        <w:gridCol w:w="6378"/>
        <w:gridCol w:w="551"/>
        <w:gridCol w:w="583"/>
        <w:gridCol w:w="597"/>
      </w:tblGrid>
      <w:tr w:rsidR="004C7045" w14:paraId="40FFFEC9" w14:textId="77777777" w:rsidTr="00597C27">
        <w:tc>
          <w:tcPr>
            <w:tcW w:w="7479" w:type="dxa"/>
            <w:gridSpan w:val="2"/>
            <w:vMerge w:val="restart"/>
            <w:shd w:val="clear" w:color="auto" w:fill="ACB9CA" w:themeFill="text2" w:themeFillTint="66"/>
          </w:tcPr>
          <w:p w14:paraId="15A788A8" w14:textId="77777777" w:rsidR="004C7045" w:rsidRDefault="004C7045" w:rsidP="00597C27">
            <w:pPr>
              <w:jc w:val="center"/>
            </w:pPr>
            <w:r w:rsidRPr="0039108E">
              <w:rPr>
                <w:sz w:val="28"/>
              </w:rPr>
              <w:t>Sikkerhetsprinsipp</w:t>
            </w:r>
            <w:r>
              <w:rPr>
                <w:sz w:val="28"/>
              </w:rPr>
              <w:t>er for administrasjon</w:t>
            </w:r>
          </w:p>
        </w:tc>
        <w:tc>
          <w:tcPr>
            <w:tcW w:w="1731" w:type="dxa"/>
            <w:gridSpan w:val="3"/>
            <w:shd w:val="clear" w:color="auto" w:fill="ACB9CA" w:themeFill="text2" w:themeFillTint="66"/>
          </w:tcPr>
          <w:p w14:paraId="57325552" w14:textId="77777777" w:rsidR="004C7045" w:rsidRDefault="004C7045" w:rsidP="00597C27">
            <w:pPr>
              <w:jc w:val="center"/>
            </w:pPr>
            <w:r>
              <w:t>Etterlevd</w:t>
            </w:r>
          </w:p>
        </w:tc>
      </w:tr>
      <w:tr w:rsidR="004C7045" w14:paraId="050C176F" w14:textId="77777777" w:rsidTr="00597C27">
        <w:tc>
          <w:tcPr>
            <w:tcW w:w="7479" w:type="dxa"/>
            <w:gridSpan w:val="2"/>
            <w:vMerge/>
          </w:tcPr>
          <w:p w14:paraId="37DE3040" w14:textId="77777777" w:rsidR="004C7045" w:rsidRDefault="004C7045" w:rsidP="00597C27"/>
        </w:tc>
        <w:tc>
          <w:tcPr>
            <w:tcW w:w="551" w:type="dxa"/>
          </w:tcPr>
          <w:p w14:paraId="61EDC8CF" w14:textId="77777777" w:rsidR="004C7045" w:rsidRDefault="004C7045" w:rsidP="00597C27">
            <w:pPr>
              <w:jc w:val="center"/>
            </w:pPr>
            <w:r>
              <w:t>JA</w:t>
            </w:r>
          </w:p>
        </w:tc>
        <w:tc>
          <w:tcPr>
            <w:tcW w:w="583" w:type="dxa"/>
          </w:tcPr>
          <w:p w14:paraId="7A3DAAED" w14:textId="77777777" w:rsidR="004C7045" w:rsidRDefault="004C7045" w:rsidP="00597C27">
            <w:pPr>
              <w:jc w:val="center"/>
            </w:pPr>
            <w:r>
              <w:t>NEI</w:t>
            </w:r>
          </w:p>
        </w:tc>
        <w:tc>
          <w:tcPr>
            <w:tcW w:w="597" w:type="dxa"/>
          </w:tcPr>
          <w:p w14:paraId="2AD33E5C" w14:textId="77777777" w:rsidR="004C7045" w:rsidRDefault="004C7045" w:rsidP="00597C27">
            <w:pPr>
              <w:jc w:val="center"/>
            </w:pPr>
            <w:r>
              <w:t>I/R</w:t>
            </w:r>
          </w:p>
        </w:tc>
      </w:tr>
      <w:tr w:rsidR="004C7045" w14:paraId="720DDB06" w14:textId="77777777" w:rsidTr="00597C27">
        <w:tc>
          <w:tcPr>
            <w:tcW w:w="1101" w:type="dxa"/>
          </w:tcPr>
          <w:p w14:paraId="3BEB9FCB" w14:textId="77777777" w:rsidR="004C7045" w:rsidRDefault="004C7045" w:rsidP="00597C27">
            <w:r>
              <w:t>15.1</w:t>
            </w:r>
          </w:p>
        </w:tc>
        <w:tc>
          <w:tcPr>
            <w:tcW w:w="6378" w:type="dxa"/>
          </w:tcPr>
          <w:p w14:paraId="595DF780" w14:textId="77777777" w:rsidR="004C7045" w:rsidRPr="00CD1CF0" w:rsidRDefault="004C7045" w:rsidP="00597C27">
            <w:pPr>
              <w:rPr>
                <w:sz w:val="20"/>
              </w:rPr>
            </w:pPr>
            <w:r>
              <w:rPr>
                <w:sz w:val="20"/>
              </w:rPr>
              <w:t>Administrasjon av virksomhetens servere og tjenester skal gjøres gjennom et eget administrasjonsnettverk</w:t>
            </w:r>
          </w:p>
        </w:tc>
        <w:tc>
          <w:tcPr>
            <w:tcW w:w="551" w:type="dxa"/>
          </w:tcPr>
          <w:p w14:paraId="04ECD1A7" w14:textId="77777777" w:rsidR="004C7045" w:rsidRDefault="004C7045" w:rsidP="00597C27"/>
        </w:tc>
        <w:tc>
          <w:tcPr>
            <w:tcW w:w="583" w:type="dxa"/>
          </w:tcPr>
          <w:p w14:paraId="0C33B994" w14:textId="77777777" w:rsidR="004C7045" w:rsidRDefault="004C7045" w:rsidP="00597C27"/>
        </w:tc>
        <w:tc>
          <w:tcPr>
            <w:tcW w:w="597" w:type="dxa"/>
          </w:tcPr>
          <w:p w14:paraId="3763284D" w14:textId="77777777" w:rsidR="004C7045" w:rsidRDefault="004C7045" w:rsidP="00597C27"/>
        </w:tc>
      </w:tr>
      <w:tr w:rsidR="004C7045" w14:paraId="3CF19BB3" w14:textId="77777777" w:rsidTr="00597C27">
        <w:tc>
          <w:tcPr>
            <w:tcW w:w="1101" w:type="dxa"/>
          </w:tcPr>
          <w:p w14:paraId="18987935" w14:textId="77777777" w:rsidR="004C7045" w:rsidRDefault="004C7045" w:rsidP="00597C27">
            <w:r>
              <w:t>15.2</w:t>
            </w:r>
          </w:p>
        </w:tc>
        <w:tc>
          <w:tcPr>
            <w:tcW w:w="6378" w:type="dxa"/>
          </w:tcPr>
          <w:p w14:paraId="2C6E9BD4" w14:textId="77777777" w:rsidR="004C7045" w:rsidRDefault="004C7045" w:rsidP="00597C27">
            <w:pPr>
              <w:rPr>
                <w:sz w:val="20"/>
              </w:rPr>
            </w:pPr>
            <w:r>
              <w:rPr>
                <w:sz w:val="20"/>
              </w:rPr>
              <w:t>Administrasjon av virksomhetens</w:t>
            </w:r>
            <w:r w:rsidDel="00CC1491">
              <w:rPr>
                <w:sz w:val="20"/>
              </w:rPr>
              <w:t xml:space="preserve"> </w:t>
            </w:r>
            <w:r>
              <w:rPr>
                <w:sz w:val="20"/>
              </w:rPr>
              <w:t xml:space="preserve">servere og tjenester skal gjøres av autorisert personell, med tilhørende personlige administratorbrukere  </w:t>
            </w:r>
          </w:p>
        </w:tc>
        <w:tc>
          <w:tcPr>
            <w:tcW w:w="551" w:type="dxa"/>
          </w:tcPr>
          <w:p w14:paraId="2A5CE8FC" w14:textId="77777777" w:rsidR="004C7045" w:rsidRDefault="004C7045" w:rsidP="00597C27"/>
        </w:tc>
        <w:tc>
          <w:tcPr>
            <w:tcW w:w="583" w:type="dxa"/>
          </w:tcPr>
          <w:p w14:paraId="4962E4A3" w14:textId="77777777" w:rsidR="004C7045" w:rsidRDefault="004C7045" w:rsidP="00597C27"/>
        </w:tc>
        <w:tc>
          <w:tcPr>
            <w:tcW w:w="597" w:type="dxa"/>
          </w:tcPr>
          <w:p w14:paraId="71EA19ED" w14:textId="77777777" w:rsidR="004C7045" w:rsidRDefault="004C7045" w:rsidP="00597C27"/>
        </w:tc>
      </w:tr>
      <w:tr w:rsidR="004C7045" w14:paraId="17F8D8B1" w14:textId="77777777" w:rsidTr="00597C27">
        <w:tc>
          <w:tcPr>
            <w:tcW w:w="1101" w:type="dxa"/>
          </w:tcPr>
          <w:p w14:paraId="1BEEEC95" w14:textId="77777777" w:rsidR="004C7045" w:rsidRDefault="004C7045" w:rsidP="00597C27">
            <w:r>
              <w:t>15.3</w:t>
            </w:r>
          </w:p>
        </w:tc>
        <w:tc>
          <w:tcPr>
            <w:tcW w:w="6378" w:type="dxa"/>
          </w:tcPr>
          <w:p w14:paraId="37F6DFB4" w14:textId="77777777" w:rsidR="004C7045" w:rsidRDefault="004C7045" w:rsidP="00597C27">
            <w:pPr>
              <w:rPr>
                <w:sz w:val="20"/>
              </w:rPr>
            </w:pPr>
            <w:r>
              <w:rPr>
                <w:sz w:val="20"/>
              </w:rPr>
              <w:t>Det skal benyttes to-faktorautentisering for å koble til administrasjonsnettverket</w:t>
            </w:r>
          </w:p>
        </w:tc>
        <w:tc>
          <w:tcPr>
            <w:tcW w:w="551" w:type="dxa"/>
          </w:tcPr>
          <w:p w14:paraId="14F0D27C" w14:textId="77777777" w:rsidR="004C7045" w:rsidRDefault="004C7045" w:rsidP="00597C27"/>
        </w:tc>
        <w:tc>
          <w:tcPr>
            <w:tcW w:w="583" w:type="dxa"/>
          </w:tcPr>
          <w:p w14:paraId="75C7AD92" w14:textId="77777777" w:rsidR="004C7045" w:rsidRDefault="004C7045" w:rsidP="00597C27"/>
        </w:tc>
        <w:tc>
          <w:tcPr>
            <w:tcW w:w="597" w:type="dxa"/>
          </w:tcPr>
          <w:p w14:paraId="085AA1AB" w14:textId="77777777" w:rsidR="004C7045" w:rsidRDefault="004C7045" w:rsidP="00597C27"/>
        </w:tc>
      </w:tr>
      <w:tr w:rsidR="004C7045" w14:paraId="64D9C7DE" w14:textId="77777777" w:rsidTr="00597C27">
        <w:tc>
          <w:tcPr>
            <w:tcW w:w="1101" w:type="dxa"/>
          </w:tcPr>
          <w:p w14:paraId="409DC149" w14:textId="77777777" w:rsidR="004C7045" w:rsidRDefault="004C7045" w:rsidP="00597C27">
            <w:r>
              <w:t>15.4</w:t>
            </w:r>
          </w:p>
        </w:tc>
        <w:tc>
          <w:tcPr>
            <w:tcW w:w="6378" w:type="dxa"/>
          </w:tcPr>
          <w:p w14:paraId="7F0CF631" w14:textId="77777777" w:rsidR="004C7045" w:rsidRDefault="004C7045" w:rsidP="00597C27">
            <w:pPr>
              <w:rPr>
                <w:sz w:val="20"/>
              </w:rPr>
            </w:pPr>
            <w:r>
              <w:rPr>
                <w:sz w:val="20"/>
              </w:rPr>
              <w:t>Administrasjonsnettverket skal ikke ha tilgang til Internett eller andre eksterne nettverk</w:t>
            </w:r>
          </w:p>
        </w:tc>
        <w:tc>
          <w:tcPr>
            <w:tcW w:w="551" w:type="dxa"/>
          </w:tcPr>
          <w:p w14:paraId="2F4DAC7D" w14:textId="77777777" w:rsidR="004C7045" w:rsidRDefault="004C7045" w:rsidP="00597C27"/>
        </w:tc>
        <w:tc>
          <w:tcPr>
            <w:tcW w:w="583" w:type="dxa"/>
          </w:tcPr>
          <w:p w14:paraId="51DF0675" w14:textId="77777777" w:rsidR="004C7045" w:rsidRDefault="004C7045" w:rsidP="00597C27"/>
        </w:tc>
        <w:tc>
          <w:tcPr>
            <w:tcW w:w="597" w:type="dxa"/>
          </w:tcPr>
          <w:p w14:paraId="7407A88B" w14:textId="77777777" w:rsidR="004C7045" w:rsidRDefault="004C7045" w:rsidP="00597C27"/>
        </w:tc>
      </w:tr>
      <w:tr w:rsidR="004C7045" w14:paraId="75479DB1" w14:textId="77777777" w:rsidTr="00597C27">
        <w:tc>
          <w:tcPr>
            <w:tcW w:w="1101" w:type="dxa"/>
          </w:tcPr>
          <w:p w14:paraId="11D574BB" w14:textId="77777777" w:rsidR="004C7045" w:rsidRDefault="004C7045" w:rsidP="00597C27">
            <w:r>
              <w:t>15.5</w:t>
            </w:r>
          </w:p>
        </w:tc>
        <w:tc>
          <w:tcPr>
            <w:tcW w:w="6378" w:type="dxa"/>
          </w:tcPr>
          <w:p w14:paraId="44EBDEAF" w14:textId="77777777" w:rsidR="004C7045" w:rsidRPr="00235EB3" w:rsidRDefault="004C7045" w:rsidP="00597C27">
            <w:pPr>
              <w:rPr>
                <w:sz w:val="20"/>
              </w:rPr>
            </w:pPr>
            <w:r>
              <w:rPr>
                <w:sz w:val="20"/>
              </w:rPr>
              <w:t xml:space="preserve">Servere i administrasjonsnettverket skal </w:t>
            </w:r>
            <w:proofErr w:type="spellStart"/>
            <w:r>
              <w:rPr>
                <w:sz w:val="20"/>
              </w:rPr>
              <w:t>sikkerhetsoppdateres</w:t>
            </w:r>
            <w:proofErr w:type="spellEnd"/>
            <w:r>
              <w:rPr>
                <w:sz w:val="20"/>
              </w:rPr>
              <w:t xml:space="preserve"> på lik linje som vanlig produksjonsutstyr</w:t>
            </w:r>
          </w:p>
        </w:tc>
        <w:tc>
          <w:tcPr>
            <w:tcW w:w="551" w:type="dxa"/>
          </w:tcPr>
          <w:p w14:paraId="27CAB49F" w14:textId="77777777" w:rsidR="004C7045" w:rsidRDefault="004C7045" w:rsidP="00597C27"/>
        </w:tc>
        <w:tc>
          <w:tcPr>
            <w:tcW w:w="583" w:type="dxa"/>
          </w:tcPr>
          <w:p w14:paraId="267FF175" w14:textId="77777777" w:rsidR="004C7045" w:rsidRDefault="004C7045" w:rsidP="00597C27"/>
        </w:tc>
        <w:tc>
          <w:tcPr>
            <w:tcW w:w="597" w:type="dxa"/>
          </w:tcPr>
          <w:p w14:paraId="155EEA1A" w14:textId="77777777" w:rsidR="004C7045" w:rsidRDefault="004C7045" w:rsidP="00597C27"/>
        </w:tc>
      </w:tr>
      <w:tr w:rsidR="004C7045" w14:paraId="2AED8661" w14:textId="77777777" w:rsidTr="00597C27">
        <w:tc>
          <w:tcPr>
            <w:tcW w:w="1101" w:type="dxa"/>
          </w:tcPr>
          <w:p w14:paraId="57797C9F" w14:textId="77777777" w:rsidR="004C7045" w:rsidRDefault="004C7045" w:rsidP="00597C27">
            <w:r>
              <w:t>15.6</w:t>
            </w:r>
          </w:p>
        </w:tc>
        <w:tc>
          <w:tcPr>
            <w:tcW w:w="6378" w:type="dxa"/>
          </w:tcPr>
          <w:p w14:paraId="6AAEBA33" w14:textId="77777777" w:rsidR="004C7045" w:rsidRDefault="004C7045" w:rsidP="00597C27">
            <w:pPr>
              <w:rPr>
                <w:sz w:val="20"/>
              </w:rPr>
            </w:pPr>
            <w:r>
              <w:rPr>
                <w:sz w:val="20"/>
              </w:rPr>
              <w:t>Servere i administrasjonsnettverket skal avgi logger til sentralt loggmottak på lik linje som vanlig produksjonsutstyr</w:t>
            </w:r>
          </w:p>
        </w:tc>
        <w:tc>
          <w:tcPr>
            <w:tcW w:w="551" w:type="dxa"/>
          </w:tcPr>
          <w:p w14:paraId="4C2A1995" w14:textId="77777777" w:rsidR="004C7045" w:rsidRDefault="004C7045" w:rsidP="00597C27"/>
        </w:tc>
        <w:tc>
          <w:tcPr>
            <w:tcW w:w="583" w:type="dxa"/>
          </w:tcPr>
          <w:p w14:paraId="062447EB" w14:textId="77777777" w:rsidR="004C7045" w:rsidRDefault="004C7045" w:rsidP="00597C27"/>
        </w:tc>
        <w:tc>
          <w:tcPr>
            <w:tcW w:w="597" w:type="dxa"/>
          </w:tcPr>
          <w:p w14:paraId="38E7AD3B" w14:textId="77777777" w:rsidR="004C7045" w:rsidRDefault="004C7045" w:rsidP="00597C27"/>
        </w:tc>
      </w:tr>
      <w:tr w:rsidR="004C7045" w14:paraId="4D89D684" w14:textId="77777777" w:rsidTr="00597C27">
        <w:tc>
          <w:tcPr>
            <w:tcW w:w="1101" w:type="dxa"/>
          </w:tcPr>
          <w:p w14:paraId="7548F7D3" w14:textId="77777777" w:rsidR="004C7045" w:rsidRDefault="004C7045" w:rsidP="00597C27">
            <w:r>
              <w:t>15.7</w:t>
            </w:r>
          </w:p>
        </w:tc>
        <w:tc>
          <w:tcPr>
            <w:tcW w:w="6378" w:type="dxa"/>
          </w:tcPr>
          <w:p w14:paraId="0B584986" w14:textId="77777777" w:rsidR="004C7045" w:rsidRPr="00FB524F" w:rsidRDefault="004C7045" w:rsidP="00597C27">
            <w:pPr>
              <w:rPr>
                <w:sz w:val="20"/>
              </w:rPr>
            </w:pPr>
            <w:r w:rsidRPr="00FB524F">
              <w:rPr>
                <w:sz w:val="20"/>
              </w:rPr>
              <w:t xml:space="preserve">Utveksling av informasjon og programvare mellom virksomheter </w:t>
            </w:r>
            <w:r>
              <w:rPr>
                <w:sz w:val="20"/>
              </w:rPr>
              <w:t>må</w:t>
            </w:r>
            <w:r w:rsidRPr="00FB524F">
              <w:rPr>
                <w:sz w:val="20"/>
              </w:rPr>
              <w:t xml:space="preserve"> baseres på en formell</w:t>
            </w:r>
            <w:r>
              <w:rPr>
                <w:sz w:val="20"/>
              </w:rPr>
              <w:t xml:space="preserve"> </w:t>
            </w:r>
            <w:r w:rsidRPr="00FB524F">
              <w:rPr>
                <w:sz w:val="20"/>
              </w:rPr>
              <w:t>utvekslingspolicy, gjennomført i henhold til utvekslingsavtaler, og skal være i samsvar med all relevant</w:t>
            </w:r>
          </w:p>
          <w:p w14:paraId="5509547F" w14:textId="77777777" w:rsidR="004C7045" w:rsidRDefault="004C7045" w:rsidP="00597C27">
            <w:pPr>
              <w:rPr>
                <w:sz w:val="20"/>
              </w:rPr>
            </w:pPr>
            <w:r w:rsidRPr="00FB524F">
              <w:rPr>
                <w:sz w:val="20"/>
              </w:rPr>
              <w:t>Lovgivning</w:t>
            </w:r>
            <w:r>
              <w:rPr>
                <w:sz w:val="20"/>
              </w:rPr>
              <w:t>.</w:t>
            </w:r>
          </w:p>
        </w:tc>
        <w:tc>
          <w:tcPr>
            <w:tcW w:w="551" w:type="dxa"/>
          </w:tcPr>
          <w:p w14:paraId="61FB7C87" w14:textId="77777777" w:rsidR="004C7045" w:rsidRDefault="004C7045" w:rsidP="00597C27"/>
        </w:tc>
        <w:tc>
          <w:tcPr>
            <w:tcW w:w="583" w:type="dxa"/>
          </w:tcPr>
          <w:p w14:paraId="07E53292" w14:textId="77777777" w:rsidR="004C7045" w:rsidRDefault="004C7045" w:rsidP="00597C27"/>
        </w:tc>
        <w:tc>
          <w:tcPr>
            <w:tcW w:w="597" w:type="dxa"/>
          </w:tcPr>
          <w:p w14:paraId="7ED1B140" w14:textId="77777777" w:rsidR="004C7045" w:rsidRDefault="004C7045" w:rsidP="00597C27"/>
        </w:tc>
      </w:tr>
    </w:tbl>
    <w:p w14:paraId="3BF75FF1" w14:textId="77777777" w:rsidR="004C7045" w:rsidRDefault="004C7045" w:rsidP="004C7045">
      <w:pPr>
        <w:pStyle w:val="Listeavsnitt"/>
        <w:ind w:left="1065"/>
      </w:pPr>
    </w:p>
    <w:p w14:paraId="1C288029" w14:textId="77777777" w:rsidR="004C7045" w:rsidRPr="00BE5C03" w:rsidRDefault="004C7045" w:rsidP="00767B9A">
      <w:pPr>
        <w:pStyle w:val="Overskrift1"/>
        <w:numPr>
          <w:ilvl w:val="1"/>
          <w:numId w:val="6"/>
        </w:numPr>
        <w:spacing w:before="480"/>
        <w:ind w:left="426" w:hanging="426"/>
      </w:pPr>
      <w:bookmarkStart w:id="72" w:name="_Toc463600170"/>
      <w:r w:rsidRPr="00BE5C03">
        <w:t>Avhending</w:t>
      </w:r>
      <w:bookmarkEnd w:id="72"/>
    </w:p>
    <w:p w14:paraId="58C9760A" w14:textId="77777777" w:rsidR="004C7045" w:rsidRDefault="004C7045" w:rsidP="004C7045">
      <w:r>
        <w:t>Med avhending menes at IKT-utstyr må skiftes ut. Dette innebærer at IKT-utstyret ikke lenger vil inngå i informasjonsbehandlingen i virksomheten, og skal enten destrueres, resirkuleres, selges, leveres tilbake til leasing leverandør, gis bort eller på annen måte avslutte det juridiske eierskapet hos virksomheten.</w:t>
      </w:r>
    </w:p>
    <w:p w14:paraId="43C252F8" w14:textId="77777777" w:rsidR="004C7045" w:rsidRDefault="004C7045" w:rsidP="004C7045"/>
    <w:tbl>
      <w:tblPr>
        <w:tblStyle w:val="Tabellrutenett"/>
        <w:tblW w:w="0" w:type="auto"/>
        <w:tblLayout w:type="fixed"/>
        <w:tblLook w:val="04A0" w:firstRow="1" w:lastRow="0" w:firstColumn="1" w:lastColumn="0" w:noHBand="0" w:noVBand="1"/>
      </w:tblPr>
      <w:tblGrid>
        <w:gridCol w:w="1101"/>
        <w:gridCol w:w="6378"/>
        <w:gridCol w:w="551"/>
        <w:gridCol w:w="583"/>
        <w:gridCol w:w="597"/>
      </w:tblGrid>
      <w:tr w:rsidR="004C7045" w14:paraId="0370D362" w14:textId="77777777" w:rsidTr="00597C27">
        <w:tc>
          <w:tcPr>
            <w:tcW w:w="7479" w:type="dxa"/>
            <w:gridSpan w:val="2"/>
            <w:vMerge w:val="restart"/>
            <w:shd w:val="clear" w:color="auto" w:fill="ACB9CA" w:themeFill="text2" w:themeFillTint="66"/>
          </w:tcPr>
          <w:p w14:paraId="10F5DF2B" w14:textId="77777777" w:rsidR="004C7045" w:rsidRDefault="004C7045" w:rsidP="00597C27">
            <w:pPr>
              <w:jc w:val="center"/>
            </w:pPr>
            <w:bookmarkStart w:id="73" w:name="OLE_LINK9"/>
            <w:bookmarkStart w:id="74" w:name="OLE_LINK10"/>
            <w:r w:rsidRPr="0039108E">
              <w:rPr>
                <w:sz w:val="28"/>
              </w:rPr>
              <w:t>Sikkerhetsprinsipp</w:t>
            </w:r>
            <w:r>
              <w:rPr>
                <w:sz w:val="28"/>
              </w:rPr>
              <w:t>er for avhending</w:t>
            </w:r>
          </w:p>
        </w:tc>
        <w:tc>
          <w:tcPr>
            <w:tcW w:w="1731" w:type="dxa"/>
            <w:gridSpan w:val="3"/>
            <w:shd w:val="clear" w:color="auto" w:fill="ACB9CA" w:themeFill="text2" w:themeFillTint="66"/>
          </w:tcPr>
          <w:p w14:paraId="437F3DC0" w14:textId="77777777" w:rsidR="004C7045" w:rsidRDefault="004C7045" w:rsidP="00597C27">
            <w:pPr>
              <w:jc w:val="center"/>
            </w:pPr>
            <w:r>
              <w:t>Etterlevd</w:t>
            </w:r>
          </w:p>
        </w:tc>
      </w:tr>
      <w:tr w:rsidR="004C7045" w14:paraId="473C2F53" w14:textId="77777777" w:rsidTr="00597C27">
        <w:tc>
          <w:tcPr>
            <w:tcW w:w="7479" w:type="dxa"/>
            <w:gridSpan w:val="2"/>
            <w:vMerge/>
          </w:tcPr>
          <w:p w14:paraId="1A6A07E8" w14:textId="77777777" w:rsidR="004C7045" w:rsidRDefault="004C7045" w:rsidP="00597C27"/>
        </w:tc>
        <w:tc>
          <w:tcPr>
            <w:tcW w:w="551" w:type="dxa"/>
          </w:tcPr>
          <w:p w14:paraId="70BE16AF" w14:textId="77777777" w:rsidR="004C7045" w:rsidRDefault="004C7045" w:rsidP="00597C27">
            <w:pPr>
              <w:jc w:val="center"/>
            </w:pPr>
            <w:r>
              <w:t>JA</w:t>
            </w:r>
          </w:p>
        </w:tc>
        <w:tc>
          <w:tcPr>
            <w:tcW w:w="583" w:type="dxa"/>
          </w:tcPr>
          <w:p w14:paraId="47793BBF" w14:textId="77777777" w:rsidR="004C7045" w:rsidRDefault="004C7045" w:rsidP="00597C27">
            <w:pPr>
              <w:jc w:val="center"/>
            </w:pPr>
            <w:r>
              <w:t>NEI</w:t>
            </w:r>
          </w:p>
        </w:tc>
        <w:tc>
          <w:tcPr>
            <w:tcW w:w="597" w:type="dxa"/>
          </w:tcPr>
          <w:p w14:paraId="10F5F81D" w14:textId="77777777" w:rsidR="004C7045" w:rsidRDefault="004C7045" w:rsidP="00597C27">
            <w:pPr>
              <w:jc w:val="center"/>
            </w:pPr>
            <w:r>
              <w:t>I/R</w:t>
            </w:r>
          </w:p>
        </w:tc>
      </w:tr>
      <w:tr w:rsidR="004C7045" w14:paraId="30C7139B" w14:textId="77777777" w:rsidTr="00597C27">
        <w:tc>
          <w:tcPr>
            <w:tcW w:w="1101" w:type="dxa"/>
          </w:tcPr>
          <w:p w14:paraId="6AF0653B" w14:textId="77777777" w:rsidR="004C7045" w:rsidRDefault="004C7045" w:rsidP="00597C27">
            <w:r>
              <w:t>16.1</w:t>
            </w:r>
          </w:p>
        </w:tc>
        <w:tc>
          <w:tcPr>
            <w:tcW w:w="6378" w:type="dxa"/>
          </w:tcPr>
          <w:p w14:paraId="23687FB9" w14:textId="77777777" w:rsidR="004C7045" w:rsidRPr="00CD1CF0" w:rsidRDefault="004C7045" w:rsidP="00597C27">
            <w:pPr>
              <w:rPr>
                <w:sz w:val="20"/>
              </w:rPr>
            </w:pPr>
            <w:r w:rsidRPr="00CD1CF0">
              <w:rPr>
                <w:sz w:val="20"/>
              </w:rPr>
              <w:t xml:space="preserve">Avhending av IKT-utstyr som inneholder helse- eller personopplysninger skal alltid sikres mot uautorisert </w:t>
            </w:r>
            <w:proofErr w:type="spellStart"/>
            <w:r w:rsidRPr="00CD1CF0">
              <w:rPr>
                <w:sz w:val="20"/>
              </w:rPr>
              <w:t>innsyn.</w:t>
            </w:r>
            <w:r>
              <w:rPr>
                <w:sz w:val="20"/>
              </w:rPr>
              <w:t>og</w:t>
            </w:r>
            <w:proofErr w:type="spellEnd"/>
            <w:r>
              <w:rPr>
                <w:sz w:val="20"/>
              </w:rPr>
              <w:t xml:space="preserve"> gjøres slik at innholdet garantert ikke kan gjenskapes</w:t>
            </w:r>
          </w:p>
        </w:tc>
        <w:tc>
          <w:tcPr>
            <w:tcW w:w="551" w:type="dxa"/>
          </w:tcPr>
          <w:p w14:paraId="7AF89646" w14:textId="77777777" w:rsidR="004C7045" w:rsidRDefault="004C7045" w:rsidP="00597C27"/>
        </w:tc>
        <w:tc>
          <w:tcPr>
            <w:tcW w:w="583" w:type="dxa"/>
          </w:tcPr>
          <w:p w14:paraId="2DA9F2DE" w14:textId="77777777" w:rsidR="004C7045" w:rsidRDefault="004C7045" w:rsidP="00597C27"/>
        </w:tc>
        <w:tc>
          <w:tcPr>
            <w:tcW w:w="597" w:type="dxa"/>
          </w:tcPr>
          <w:p w14:paraId="6BD6F6CD" w14:textId="77777777" w:rsidR="004C7045" w:rsidRDefault="004C7045" w:rsidP="00597C27"/>
        </w:tc>
      </w:tr>
      <w:tr w:rsidR="004C7045" w14:paraId="300B8E9F" w14:textId="77777777" w:rsidTr="00597C27">
        <w:tc>
          <w:tcPr>
            <w:tcW w:w="1101" w:type="dxa"/>
          </w:tcPr>
          <w:p w14:paraId="6047E1F8" w14:textId="77777777" w:rsidR="004C7045" w:rsidRDefault="004C7045" w:rsidP="00597C27">
            <w:r>
              <w:t>16.2</w:t>
            </w:r>
          </w:p>
        </w:tc>
        <w:tc>
          <w:tcPr>
            <w:tcW w:w="6378" w:type="dxa"/>
          </w:tcPr>
          <w:p w14:paraId="40B4DDEE" w14:textId="77777777" w:rsidR="004C7045" w:rsidRPr="00CD1CF0" w:rsidRDefault="004C7045" w:rsidP="00597C27">
            <w:pPr>
              <w:rPr>
                <w:sz w:val="20"/>
              </w:rPr>
            </w:pPr>
            <w:r w:rsidRPr="00CD1CF0">
              <w:rPr>
                <w:sz w:val="20"/>
              </w:rPr>
              <w:t>Lagringsmedium som inneholder helse- eller personopplysninger, selv om disse er kryptert, skal merkes på en tilstrekkelig måte</w:t>
            </w:r>
            <w:r>
              <w:rPr>
                <w:sz w:val="20"/>
              </w:rPr>
              <w:t>.</w:t>
            </w:r>
          </w:p>
        </w:tc>
        <w:tc>
          <w:tcPr>
            <w:tcW w:w="551" w:type="dxa"/>
          </w:tcPr>
          <w:p w14:paraId="75B2D072" w14:textId="77777777" w:rsidR="004C7045" w:rsidRDefault="004C7045" w:rsidP="00597C27"/>
        </w:tc>
        <w:tc>
          <w:tcPr>
            <w:tcW w:w="583" w:type="dxa"/>
          </w:tcPr>
          <w:p w14:paraId="67F38F36" w14:textId="77777777" w:rsidR="004C7045" w:rsidRDefault="004C7045" w:rsidP="00597C27"/>
        </w:tc>
        <w:tc>
          <w:tcPr>
            <w:tcW w:w="597" w:type="dxa"/>
          </w:tcPr>
          <w:p w14:paraId="05C9F6BE" w14:textId="77777777" w:rsidR="004C7045" w:rsidRDefault="004C7045" w:rsidP="00597C27"/>
        </w:tc>
      </w:tr>
      <w:tr w:rsidR="004C7045" w14:paraId="2370D751" w14:textId="77777777" w:rsidTr="00597C27">
        <w:tc>
          <w:tcPr>
            <w:tcW w:w="1101" w:type="dxa"/>
          </w:tcPr>
          <w:p w14:paraId="466B3B0F" w14:textId="77777777" w:rsidR="004C7045" w:rsidRDefault="004C7045" w:rsidP="00597C27">
            <w:r>
              <w:t>16.3</w:t>
            </w:r>
          </w:p>
        </w:tc>
        <w:tc>
          <w:tcPr>
            <w:tcW w:w="6378" w:type="dxa"/>
          </w:tcPr>
          <w:p w14:paraId="1AC58B5D" w14:textId="77777777" w:rsidR="004C7045" w:rsidRPr="00CD1CF0" w:rsidRDefault="004C7045" w:rsidP="00597C27">
            <w:pPr>
              <w:rPr>
                <w:sz w:val="20"/>
              </w:rPr>
            </w:pPr>
            <w:r w:rsidRPr="00CD1CF0">
              <w:rPr>
                <w:sz w:val="20"/>
              </w:rPr>
              <w:t>Avhending til tredjepart kan ikke gjennomføres før det foreligger godkjent risikovurdering og signert databehandleravtale</w:t>
            </w:r>
          </w:p>
        </w:tc>
        <w:tc>
          <w:tcPr>
            <w:tcW w:w="551" w:type="dxa"/>
          </w:tcPr>
          <w:p w14:paraId="27802B41" w14:textId="77777777" w:rsidR="004C7045" w:rsidRDefault="004C7045" w:rsidP="00597C27"/>
        </w:tc>
        <w:tc>
          <w:tcPr>
            <w:tcW w:w="583" w:type="dxa"/>
          </w:tcPr>
          <w:p w14:paraId="7B08267D" w14:textId="77777777" w:rsidR="004C7045" w:rsidRDefault="004C7045" w:rsidP="00597C27"/>
        </w:tc>
        <w:tc>
          <w:tcPr>
            <w:tcW w:w="597" w:type="dxa"/>
          </w:tcPr>
          <w:p w14:paraId="02B98D5D" w14:textId="77777777" w:rsidR="004C7045" w:rsidRDefault="004C7045" w:rsidP="00597C27"/>
        </w:tc>
      </w:tr>
      <w:bookmarkEnd w:id="73"/>
      <w:bookmarkEnd w:id="74"/>
    </w:tbl>
    <w:p w14:paraId="3B01108D" w14:textId="77777777" w:rsidR="004C7045" w:rsidRDefault="004C7045" w:rsidP="004C7045"/>
    <w:p w14:paraId="32E4BEB3" w14:textId="77777777" w:rsidR="004C7045" w:rsidRPr="00BE5C03" w:rsidRDefault="004C7045" w:rsidP="00767B9A">
      <w:pPr>
        <w:pStyle w:val="Overskrift1"/>
        <w:numPr>
          <w:ilvl w:val="1"/>
          <w:numId w:val="6"/>
        </w:numPr>
        <w:spacing w:before="480"/>
        <w:ind w:left="426" w:hanging="426"/>
      </w:pPr>
      <w:bookmarkStart w:id="75" w:name="_Toc463600171"/>
      <w:r w:rsidRPr="00BE5C03">
        <w:t>Leverandører og annet eksternt personell</w:t>
      </w:r>
      <w:bookmarkEnd w:id="75"/>
    </w:p>
    <w:p w14:paraId="0C74ABD4" w14:textId="77777777" w:rsidR="004C7045" w:rsidRDefault="004C7045" w:rsidP="004C7045">
      <w:r>
        <w:t>Med leverandører menes ekstern tredjepart som utfører databehandling, vedlikehold, service, drift, forvaltning eller lignende på vegne av virksomheten.</w:t>
      </w:r>
    </w:p>
    <w:p w14:paraId="72F08C79" w14:textId="77777777" w:rsidR="004C7045" w:rsidRDefault="004C7045" w:rsidP="004C7045"/>
    <w:tbl>
      <w:tblPr>
        <w:tblStyle w:val="Tabellrutenett"/>
        <w:tblW w:w="0" w:type="auto"/>
        <w:tblLayout w:type="fixed"/>
        <w:tblLook w:val="04A0" w:firstRow="1" w:lastRow="0" w:firstColumn="1" w:lastColumn="0" w:noHBand="0" w:noVBand="1"/>
      </w:tblPr>
      <w:tblGrid>
        <w:gridCol w:w="1101"/>
        <w:gridCol w:w="6378"/>
        <w:gridCol w:w="551"/>
        <w:gridCol w:w="583"/>
        <w:gridCol w:w="597"/>
      </w:tblGrid>
      <w:tr w:rsidR="004C7045" w14:paraId="6B45731F" w14:textId="77777777" w:rsidTr="00597C27">
        <w:tc>
          <w:tcPr>
            <w:tcW w:w="7479" w:type="dxa"/>
            <w:gridSpan w:val="2"/>
            <w:vMerge w:val="restart"/>
            <w:shd w:val="clear" w:color="auto" w:fill="ACB9CA" w:themeFill="text2" w:themeFillTint="66"/>
          </w:tcPr>
          <w:p w14:paraId="114A0176" w14:textId="77777777" w:rsidR="004C7045" w:rsidRDefault="004C7045" w:rsidP="00597C27">
            <w:pPr>
              <w:jc w:val="center"/>
            </w:pPr>
            <w:r w:rsidRPr="0039108E">
              <w:rPr>
                <w:sz w:val="28"/>
              </w:rPr>
              <w:t>Sikkerhetsprinsipp</w:t>
            </w:r>
            <w:r>
              <w:rPr>
                <w:sz w:val="28"/>
              </w:rPr>
              <w:t>er for leverandører</w:t>
            </w:r>
          </w:p>
        </w:tc>
        <w:tc>
          <w:tcPr>
            <w:tcW w:w="1731" w:type="dxa"/>
            <w:gridSpan w:val="3"/>
            <w:shd w:val="clear" w:color="auto" w:fill="ACB9CA" w:themeFill="text2" w:themeFillTint="66"/>
          </w:tcPr>
          <w:p w14:paraId="5F26B6F3" w14:textId="77777777" w:rsidR="004C7045" w:rsidRDefault="004C7045" w:rsidP="00597C27">
            <w:pPr>
              <w:jc w:val="center"/>
            </w:pPr>
            <w:r>
              <w:t>Etterlevd</w:t>
            </w:r>
          </w:p>
        </w:tc>
      </w:tr>
      <w:tr w:rsidR="004C7045" w14:paraId="250376BF" w14:textId="77777777" w:rsidTr="00597C27">
        <w:tc>
          <w:tcPr>
            <w:tcW w:w="7479" w:type="dxa"/>
            <w:gridSpan w:val="2"/>
            <w:vMerge/>
          </w:tcPr>
          <w:p w14:paraId="625E6D36" w14:textId="77777777" w:rsidR="004C7045" w:rsidRDefault="004C7045" w:rsidP="00597C27"/>
        </w:tc>
        <w:tc>
          <w:tcPr>
            <w:tcW w:w="551" w:type="dxa"/>
          </w:tcPr>
          <w:p w14:paraId="5B90A1AF" w14:textId="77777777" w:rsidR="004C7045" w:rsidRDefault="004C7045" w:rsidP="00597C27">
            <w:pPr>
              <w:jc w:val="center"/>
            </w:pPr>
            <w:r>
              <w:t>JA</w:t>
            </w:r>
          </w:p>
        </w:tc>
        <w:tc>
          <w:tcPr>
            <w:tcW w:w="583" w:type="dxa"/>
          </w:tcPr>
          <w:p w14:paraId="56979415" w14:textId="77777777" w:rsidR="004C7045" w:rsidRDefault="004C7045" w:rsidP="00597C27">
            <w:pPr>
              <w:jc w:val="center"/>
            </w:pPr>
            <w:r>
              <w:t>NEI</w:t>
            </w:r>
          </w:p>
        </w:tc>
        <w:tc>
          <w:tcPr>
            <w:tcW w:w="597" w:type="dxa"/>
          </w:tcPr>
          <w:p w14:paraId="1018DDD9" w14:textId="77777777" w:rsidR="004C7045" w:rsidRDefault="004C7045" w:rsidP="00597C27">
            <w:pPr>
              <w:jc w:val="center"/>
            </w:pPr>
            <w:r>
              <w:t>I/R</w:t>
            </w:r>
          </w:p>
        </w:tc>
      </w:tr>
      <w:tr w:rsidR="004C7045" w14:paraId="79D8032E" w14:textId="77777777" w:rsidTr="00597C27">
        <w:tc>
          <w:tcPr>
            <w:tcW w:w="1101" w:type="dxa"/>
          </w:tcPr>
          <w:p w14:paraId="10EF379C" w14:textId="77777777" w:rsidR="004C7045" w:rsidRDefault="004C7045" w:rsidP="00597C27">
            <w:r>
              <w:t>17.1</w:t>
            </w:r>
          </w:p>
        </w:tc>
        <w:tc>
          <w:tcPr>
            <w:tcW w:w="6378" w:type="dxa"/>
          </w:tcPr>
          <w:p w14:paraId="44351451" w14:textId="77777777" w:rsidR="004C7045" w:rsidRPr="00CD1CF0" w:rsidRDefault="004C7045" w:rsidP="00597C27">
            <w:pPr>
              <w:rPr>
                <w:sz w:val="20"/>
              </w:rPr>
            </w:pPr>
            <w:r w:rsidRPr="00CD1CF0">
              <w:rPr>
                <w:sz w:val="20"/>
              </w:rPr>
              <w:t xml:space="preserve">Alt innleid personell, samt leverandører som utfører tidsbegrenset arbeid på vegne av </w:t>
            </w:r>
            <w:r>
              <w:rPr>
                <w:sz w:val="20"/>
              </w:rPr>
              <w:t>virksomheten</w:t>
            </w:r>
            <w:r w:rsidRPr="00CD1CF0">
              <w:rPr>
                <w:sz w:val="20"/>
              </w:rPr>
              <w:t xml:space="preserve"> skal signere taushetserklæring </w:t>
            </w:r>
          </w:p>
        </w:tc>
        <w:tc>
          <w:tcPr>
            <w:tcW w:w="551" w:type="dxa"/>
          </w:tcPr>
          <w:p w14:paraId="43594D8E" w14:textId="77777777" w:rsidR="004C7045" w:rsidRDefault="004C7045" w:rsidP="00597C27"/>
        </w:tc>
        <w:tc>
          <w:tcPr>
            <w:tcW w:w="583" w:type="dxa"/>
          </w:tcPr>
          <w:p w14:paraId="54010A2A" w14:textId="77777777" w:rsidR="004C7045" w:rsidRDefault="004C7045" w:rsidP="00597C27"/>
        </w:tc>
        <w:tc>
          <w:tcPr>
            <w:tcW w:w="597" w:type="dxa"/>
          </w:tcPr>
          <w:p w14:paraId="46EFD555" w14:textId="77777777" w:rsidR="004C7045" w:rsidRDefault="004C7045" w:rsidP="00597C27"/>
        </w:tc>
      </w:tr>
      <w:tr w:rsidR="004C7045" w14:paraId="771BB87D" w14:textId="77777777" w:rsidTr="00597C27">
        <w:tc>
          <w:tcPr>
            <w:tcW w:w="1101" w:type="dxa"/>
          </w:tcPr>
          <w:p w14:paraId="6EFEEBBA" w14:textId="77777777" w:rsidR="004C7045" w:rsidRDefault="004C7045" w:rsidP="00597C27">
            <w:r>
              <w:t>17.2</w:t>
            </w:r>
          </w:p>
        </w:tc>
        <w:tc>
          <w:tcPr>
            <w:tcW w:w="6378" w:type="dxa"/>
          </w:tcPr>
          <w:p w14:paraId="44A62DB0" w14:textId="77777777" w:rsidR="004C7045" w:rsidRPr="00CD1CF0" w:rsidRDefault="004C7045" w:rsidP="00597C27">
            <w:pPr>
              <w:rPr>
                <w:sz w:val="20"/>
              </w:rPr>
            </w:pPr>
            <w:r w:rsidRPr="00CD1CF0">
              <w:rPr>
                <w:sz w:val="20"/>
              </w:rPr>
              <w:t>Alle leverandører som utfører databehandling på vegne av</w:t>
            </w:r>
            <w:r>
              <w:rPr>
                <w:sz w:val="20"/>
              </w:rPr>
              <w:t xml:space="preserve"> helseforetakene i Helse Sør-Øst</w:t>
            </w:r>
            <w:r w:rsidRPr="00CD1CF0">
              <w:rPr>
                <w:sz w:val="20"/>
              </w:rPr>
              <w:t xml:space="preserve">, eller arbeid hvor innsyn i helse- og personopplysninger </w:t>
            </w:r>
            <w:r>
              <w:rPr>
                <w:sz w:val="20"/>
              </w:rPr>
              <w:t xml:space="preserve">er jevnlig forventet å forekomme, </w:t>
            </w:r>
            <w:r w:rsidRPr="00CD1CF0">
              <w:rPr>
                <w:sz w:val="20"/>
              </w:rPr>
              <w:t>skal signere databehandleravtale</w:t>
            </w:r>
          </w:p>
        </w:tc>
        <w:tc>
          <w:tcPr>
            <w:tcW w:w="551" w:type="dxa"/>
          </w:tcPr>
          <w:p w14:paraId="3633A12A" w14:textId="77777777" w:rsidR="004C7045" w:rsidRDefault="004C7045" w:rsidP="00597C27"/>
        </w:tc>
        <w:tc>
          <w:tcPr>
            <w:tcW w:w="583" w:type="dxa"/>
          </w:tcPr>
          <w:p w14:paraId="75BA9522" w14:textId="77777777" w:rsidR="004C7045" w:rsidRDefault="004C7045" w:rsidP="00597C27"/>
        </w:tc>
        <w:tc>
          <w:tcPr>
            <w:tcW w:w="597" w:type="dxa"/>
          </w:tcPr>
          <w:p w14:paraId="11F82121" w14:textId="77777777" w:rsidR="004C7045" w:rsidRDefault="004C7045" w:rsidP="00597C27"/>
        </w:tc>
      </w:tr>
      <w:tr w:rsidR="004C7045" w14:paraId="48C0FD5F" w14:textId="77777777" w:rsidTr="00597C27">
        <w:tc>
          <w:tcPr>
            <w:tcW w:w="1101" w:type="dxa"/>
          </w:tcPr>
          <w:p w14:paraId="7D819AE1" w14:textId="77777777" w:rsidR="004C7045" w:rsidRDefault="004C7045" w:rsidP="00597C27">
            <w:r>
              <w:t>17.3</w:t>
            </w:r>
          </w:p>
        </w:tc>
        <w:tc>
          <w:tcPr>
            <w:tcW w:w="6378" w:type="dxa"/>
          </w:tcPr>
          <w:p w14:paraId="701F9329" w14:textId="77777777" w:rsidR="004C7045" w:rsidRPr="00CD1CF0" w:rsidRDefault="004C7045" w:rsidP="00597C27">
            <w:pPr>
              <w:rPr>
                <w:sz w:val="20"/>
              </w:rPr>
            </w:pPr>
            <w:r w:rsidRPr="00CD1CF0">
              <w:rPr>
                <w:sz w:val="20"/>
              </w:rPr>
              <w:t>Alle leverandører som skal behandle helse- og personopplysninger skal kunne dokumentere egen informasjonssikkerhet</w:t>
            </w:r>
          </w:p>
        </w:tc>
        <w:tc>
          <w:tcPr>
            <w:tcW w:w="551" w:type="dxa"/>
          </w:tcPr>
          <w:p w14:paraId="065D7B9E" w14:textId="77777777" w:rsidR="004C7045" w:rsidRDefault="004C7045" w:rsidP="00597C27"/>
        </w:tc>
        <w:tc>
          <w:tcPr>
            <w:tcW w:w="583" w:type="dxa"/>
          </w:tcPr>
          <w:p w14:paraId="4B5C0948" w14:textId="77777777" w:rsidR="004C7045" w:rsidRDefault="004C7045" w:rsidP="00597C27"/>
        </w:tc>
        <w:tc>
          <w:tcPr>
            <w:tcW w:w="597" w:type="dxa"/>
          </w:tcPr>
          <w:p w14:paraId="24DCE16E" w14:textId="77777777" w:rsidR="004C7045" w:rsidRDefault="004C7045" w:rsidP="00597C27"/>
        </w:tc>
      </w:tr>
      <w:tr w:rsidR="004C7045" w14:paraId="4546C217" w14:textId="77777777" w:rsidTr="00597C27">
        <w:tc>
          <w:tcPr>
            <w:tcW w:w="1101" w:type="dxa"/>
          </w:tcPr>
          <w:p w14:paraId="2EC4F922" w14:textId="77777777" w:rsidR="004C7045" w:rsidRDefault="004C7045" w:rsidP="00597C27">
            <w:r>
              <w:t>17.4</w:t>
            </w:r>
          </w:p>
        </w:tc>
        <w:tc>
          <w:tcPr>
            <w:tcW w:w="6378" w:type="dxa"/>
          </w:tcPr>
          <w:p w14:paraId="55965C1A" w14:textId="77777777" w:rsidR="004C7045" w:rsidRPr="00CD1CF0" w:rsidRDefault="004C7045" w:rsidP="00597C27">
            <w:pPr>
              <w:rPr>
                <w:sz w:val="20"/>
              </w:rPr>
            </w:pPr>
            <w:r w:rsidRPr="00CD1CF0">
              <w:rPr>
                <w:sz w:val="20"/>
              </w:rPr>
              <w:t xml:space="preserve">All leverandørtilgang skal gjøres gjennom </w:t>
            </w:r>
            <w:r>
              <w:rPr>
                <w:sz w:val="20"/>
              </w:rPr>
              <w:t>Virksomhetens</w:t>
            </w:r>
            <w:r w:rsidRPr="00CD1CF0">
              <w:rPr>
                <w:sz w:val="20"/>
              </w:rPr>
              <w:t xml:space="preserve"> leverandørportal</w:t>
            </w:r>
          </w:p>
        </w:tc>
        <w:tc>
          <w:tcPr>
            <w:tcW w:w="551" w:type="dxa"/>
          </w:tcPr>
          <w:p w14:paraId="0458279E" w14:textId="77777777" w:rsidR="004C7045" w:rsidRDefault="004C7045" w:rsidP="00597C27"/>
        </w:tc>
        <w:tc>
          <w:tcPr>
            <w:tcW w:w="583" w:type="dxa"/>
          </w:tcPr>
          <w:p w14:paraId="44F48787" w14:textId="77777777" w:rsidR="004C7045" w:rsidRDefault="004C7045" w:rsidP="00597C27"/>
        </w:tc>
        <w:tc>
          <w:tcPr>
            <w:tcW w:w="597" w:type="dxa"/>
          </w:tcPr>
          <w:p w14:paraId="7400298B" w14:textId="77777777" w:rsidR="004C7045" w:rsidRDefault="004C7045" w:rsidP="00597C27"/>
        </w:tc>
      </w:tr>
      <w:tr w:rsidR="004C7045" w14:paraId="2615EEEF" w14:textId="77777777" w:rsidTr="00597C27">
        <w:tc>
          <w:tcPr>
            <w:tcW w:w="1101" w:type="dxa"/>
          </w:tcPr>
          <w:p w14:paraId="4690CB4A" w14:textId="77777777" w:rsidR="004C7045" w:rsidRDefault="004C7045" w:rsidP="00597C27">
            <w:r>
              <w:t>17.5</w:t>
            </w:r>
          </w:p>
        </w:tc>
        <w:tc>
          <w:tcPr>
            <w:tcW w:w="6378" w:type="dxa"/>
          </w:tcPr>
          <w:p w14:paraId="3BD3B50B" w14:textId="77777777" w:rsidR="004C7045" w:rsidRPr="00CD1CF0" w:rsidRDefault="004C7045" w:rsidP="00597C27">
            <w:pPr>
              <w:rPr>
                <w:sz w:val="20"/>
              </w:rPr>
            </w:pPr>
            <w:r w:rsidRPr="00CD1CF0">
              <w:rPr>
                <w:sz w:val="20"/>
              </w:rPr>
              <w:t xml:space="preserve">Leverandører kan ikke gis administratortilgang til IKT-utstyr i </w:t>
            </w:r>
            <w:r>
              <w:rPr>
                <w:sz w:val="20"/>
              </w:rPr>
              <w:t>virksomhetens</w:t>
            </w:r>
            <w:r w:rsidRPr="00CD1CF0">
              <w:rPr>
                <w:sz w:val="20"/>
              </w:rPr>
              <w:t xml:space="preserve"> nettverk, uten at det foreligger en godkjent risikovurdering</w:t>
            </w:r>
          </w:p>
        </w:tc>
        <w:tc>
          <w:tcPr>
            <w:tcW w:w="551" w:type="dxa"/>
          </w:tcPr>
          <w:p w14:paraId="43D534B2" w14:textId="77777777" w:rsidR="004C7045" w:rsidRDefault="004C7045" w:rsidP="00597C27"/>
        </w:tc>
        <w:tc>
          <w:tcPr>
            <w:tcW w:w="583" w:type="dxa"/>
          </w:tcPr>
          <w:p w14:paraId="6553785D" w14:textId="77777777" w:rsidR="004C7045" w:rsidRDefault="004C7045" w:rsidP="00597C27"/>
        </w:tc>
        <w:tc>
          <w:tcPr>
            <w:tcW w:w="597" w:type="dxa"/>
          </w:tcPr>
          <w:p w14:paraId="4E3D709C" w14:textId="77777777" w:rsidR="004C7045" w:rsidRDefault="004C7045" w:rsidP="00597C27"/>
        </w:tc>
      </w:tr>
      <w:tr w:rsidR="004C7045" w14:paraId="4A58A827" w14:textId="77777777" w:rsidTr="00597C27">
        <w:tc>
          <w:tcPr>
            <w:tcW w:w="1101" w:type="dxa"/>
          </w:tcPr>
          <w:p w14:paraId="327C0DA2" w14:textId="77777777" w:rsidR="004C7045" w:rsidRDefault="004C7045" w:rsidP="00597C27">
            <w:r>
              <w:t>17.6</w:t>
            </w:r>
          </w:p>
        </w:tc>
        <w:tc>
          <w:tcPr>
            <w:tcW w:w="6378" w:type="dxa"/>
          </w:tcPr>
          <w:p w14:paraId="5C23CC47" w14:textId="77777777" w:rsidR="004C7045" w:rsidRPr="00CD1CF0" w:rsidRDefault="004C7045" w:rsidP="00597C27">
            <w:pPr>
              <w:rPr>
                <w:sz w:val="20"/>
              </w:rPr>
            </w:pPr>
            <w:r w:rsidRPr="00CD1CF0">
              <w:rPr>
                <w:sz w:val="20"/>
              </w:rPr>
              <w:t xml:space="preserve">Leverandører kan ikke flytte eller kopiere data ut fra IKT-utstyr i </w:t>
            </w:r>
            <w:r>
              <w:rPr>
                <w:sz w:val="20"/>
              </w:rPr>
              <w:t>Virksomhetens</w:t>
            </w:r>
            <w:r w:rsidRPr="00CD1CF0" w:rsidDel="00B60741">
              <w:rPr>
                <w:sz w:val="20"/>
              </w:rPr>
              <w:t xml:space="preserve"> </w:t>
            </w:r>
            <w:r w:rsidRPr="00CD1CF0">
              <w:rPr>
                <w:sz w:val="20"/>
              </w:rPr>
              <w:t>nettverk, uten at det foreligger en godkjent risikovurdering</w:t>
            </w:r>
          </w:p>
        </w:tc>
        <w:tc>
          <w:tcPr>
            <w:tcW w:w="551" w:type="dxa"/>
          </w:tcPr>
          <w:p w14:paraId="6460A41F" w14:textId="77777777" w:rsidR="004C7045" w:rsidRDefault="004C7045" w:rsidP="00597C27"/>
        </w:tc>
        <w:tc>
          <w:tcPr>
            <w:tcW w:w="583" w:type="dxa"/>
          </w:tcPr>
          <w:p w14:paraId="6A851B6A" w14:textId="77777777" w:rsidR="004C7045" w:rsidRDefault="004C7045" w:rsidP="00597C27"/>
        </w:tc>
        <w:tc>
          <w:tcPr>
            <w:tcW w:w="597" w:type="dxa"/>
          </w:tcPr>
          <w:p w14:paraId="0F79AFC4" w14:textId="77777777" w:rsidR="004C7045" w:rsidRDefault="004C7045" w:rsidP="00597C27"/>
        </w:tc>
      </w:tr>
      <w:tr w:rsidR="004C7045" w14:paraId="0E2B5B57" w14:textId="77777777" w:rsidTr="00597C27">
        <w:tc>
          <w:tcPr>
            <w:tcW w:w="1101" w:type="dxa"/>
          </w:tcPr>
          <w:p w14:paraId="4637B19D" w14:textId="77777777" w:rsidR="004C7045" w:rsidRDefault="004C7045" w:rsidP="00597C27">
            <w:r>
              <w:t>17.7</w:t>
            </w:r>
          </w:p>
        </w:tc>
        <w:tc>
          <w:tcPr>
            <w:tcW w:w="6378" w:type="dxa"/>
          </w:tcPr>
          <w:p w14:paraId="61A5BEE2" w14:textId="77777777" w:rsidR="004C7045" w:rsidRPr="00CD1CF0" w:rsidRDefault="004C7045" w:rsidP="00597C27">
            <w:pPr>
              <w:rPr>
                <w:sz w:val="20"/>
              </w:rPr>
            </w:pPr>
            <w:r>
              <w:rPr>
                <w:sz w:val="20"/>
              </w:rPr>
              <w:t xml:space="preserve">Når leverandører gis tilgang skal det etableres tekniske barrierer som hindrer leverandøren i å få tilgang til annet enn hva som er formålet med tilgangen. </w:t>
            </w:r>
          </w:p>
        </w:tc>
        <w:tc>
          <w:tcPr>
            <w:tcW w:w="551" w:type="dxa"/>
          </w:tcPr>
          <w:p w14:paraId="2E98BEB1" w14:textId="77777777" w:rsidR="004C7045" w:rsidRDefault="004C7045" w:rsidP="00597C27"/>
        </w:tc>
        <w:tc>
          <w:tcPr>
            <w:tcW w:w="583" w:type="dxa"/>
          </w:tcPr>
          <w:p w14:paraId="34D856EE" w14:textId="77777777" w:rsidR="004C7045" w:rsidRDefault="004C7045" w:rsidP="00597C27"/>
        </w:tc>
        <w:tc>
          <w:tcPr>
            <w:tcW w:w="597" w:type="dxa"/>
          </w:tcPr>
          <w:p w14:paraId="6A8BBF00" w14:textId="77777777" w:rsidR="004C7045" w:rsidRDefault="004C7045" w:rsidP="00597C27"/>
        </w:tc>
      </w:tr>
    </w:tbl>
    <w:p w14:paraId="305BC125" w14:textId="77777777" w:rsidR="004C7045" w:rsidRDefault="004C7045" w:rsidP="004C7045"/>
    <w:p w14:paraId="4B0D662F" w14:textId="77777777" w:rsidR="004C7045" w:rsidRPr="00BE5C03" w:rsidRDefault="004C7045" w:rsidP="00767B9A">
      <w:pPr>
        <w:pStyle w:val="Overskrift1"/>
        <w:numPr>
          <w:ilvl w:val="1"/>
          <w:numId w:val="6"/>
        </w:numPr>
        <w:spacing w:before="480"/>
        <w:ind w:left="426" w:hanging="426"/>
      </w:pPr>
      <w:bookmarkStart w:id="76" w:name="_Toc463600172"/>
      <w:r w:rsidRPr="00BE5C03">
        <w:t>Datakommunikasjon</w:t>
      </w:r>
      <w:bookmarkEnd w:id="76"/>
    </w:p>
    <w:p w14:paraId="5C15E653" w14:textId="77777777" w:rsidR="004C7045" w:rsidRDefault="004C7045" w:rsidP="004C7045">
      <w:r>
        <w:t xml:space="preserve">Med datakommunikasjon menes flytting eller kopiering av data mellom noder i Helse Sør-Øst sitt nettverk. Det skal etableres </w:t>
      </w:r>
      <w:r w:rsidRPr="009C3075">
        <w:rPr>
          <w:b/>
        </w:rPr>
        <w:t>ett</w:t>
      </w:r>
      <w:r>
        <w:t xml:space="preserve"> felles fysisk datanettverk for Helse Sør-Øst, som kan segmenteres </w:t>
      </w:r>
      <w:r>
        <w:lastRenderedPageBreak/>
        <w:t>logisk etter behov. Det er Sykehuspartner som skal etablere og drifte logiske og fysiske nettverk i Helse Sør-Øst. Nye nettverk skal opprettes som en forlengelse av dette felles datanettverket.</w:t>
      </w:r>
    </w:p>
    <w:p w14:paraId="4F31E268" w14:textId="77777777" w:rsidR="004C7045" w:rsidRDefault="004C7045" w:rsidP="004C7045"/>
    <w:tbl>
      <w:tblPr>
        <w:tblStyle w:val="Tabellrutenett"/>
        <w:tblW w:w="5000" w:type="pct"/>
        <w:tblLayout w:type="fixed"/>
        <w:tblLook w:val="04A0" w:firstRow="1" w:lastRow="0" w:firstColumn="1" w:lastColumn="0" w:noHBand="0" w:noVBand="1"/>
      </w:tblPr>
      <w:tblGrid>
        <w:gridCol w:w="1083"/>
        <w:gridCol w:w="6209"/>
        <w:gridCol w:w="552"/>
        <w:gridCol w:w="51"/>
        <w:gridCol w:w="574"/>
        <w:gridCol w:w="18"/>
        <w:gridCol w:w="567"/>
      </w:tblGrid>
      <w:tr w:rsidR="004C7045" w14:paraId="0BAE6FC0" w14:textId="77777777" w:rsidTr="00597C27">
        <w:tc>
          <w:tcPr>
            <w:tcW w:w="4027" w:type="pct"/>
            <w:gridSpan w:val="2"/>
            <w:vMerge w:val="restart"/>
            <w:shd w:val="clear" w:color="auto" w:fill="ACB9CA" w:themeFill="text2" w:themeFillTint="66"/>
          </w:tcPr>
          <w:p w14:paraId="47C78AF8" w14:textId="77777777" w:rsidR="004C7045" w:rsidRDefault="004C7045" w:rsidP="00597C27">
            <w:pPr>
              <w:jc w:val="center"/>
            </w:pPr>
            <w:r w:rsidRPr="0039108E">
              <w:rPr>
                <w:sz w:val="28"/>
              </w:rPr>
              <w:t>Sikkerhetsprinsipp</w:t>
            </w:r>
            <w:r>
              <w:rPr>
                <w:sz w:val="28"/>
              </w:rPr>
              <w:t>er for datakommunikasjon</w:t>
            </w:r>
          </w:p>
        </w:tc>
        <w:tc>
          <w:tcPr>
            <w:tcW w:w="973" w:type="pct"/>
            <w:gridSpan w:val="5"/>
            <w:shd w:val="clear" w:color="auto" w:fill="ACB9CA" w:themeFill="text2" w:themeFillTint="66"/>
          </w:tcPr>
          <w:p w14:paraId="4D2B281B" w14:textId="77777777" w:rsidR="004C7045" w:rsidRDefault="004C7045" w:rsidP="00597C27">
            <w:pPr>
              <w:jc w:val="center"/>
            </w:pPr>
            <w:r>
              <w:t>Etterlevd</w:t>
            </w:r>
          </w:p>
        </w:tc>
      </w:tr>
      <w:tr w:rsidR="004C7045" w14:paraId="5E60B110" w14:textId="77777777" w:rsidTr="00597C27">
        <w:tc>
          <w:tcPr>
            <w:tcW w:w="4027" w:type="pct"/>
            <w:gridSpan w:val="2"/>
            <w:vMerge/>
          </w:tcPr>
          <w:p w14:paraId="3E01C75B" w14:textId="77777777" w:rsidR="004C7045" w:rsidRDefault="004C7045" w:rsidP="00597C27"/>
        </w:tc>
        <w:tc>
          <w:tcPr>
            <w:tcW w:w="333" w:type="pct"/>
            <w:gridSpan w:val="2"/>
          </w:tcPr>
          <w:p w14:paraId="6549C725" w14:textId="77777777" w:rsidR="004C7045" w:rsidRDefault="004C7045" w:rsidP="00597C27">
            <w:pPr>
              <w:jc w:val="center"/>
            </w:pPr>
            <w:r>
              <w:t>JA</w:t>
            </w:r>
          </w:p>
        </w:tc>
        <w:tc>
          <w:tcPr>
            <w:tcW w:w="317" w:type="pct"/>
          </w:tcPr>
          <w:p w14:paraId="5A69D585" w14:textId="77777777" w:rsidR="004C7045" w:rsidRDefault="004C7045" w:rsidP="00597C27">
            <w:pPr>
              <w:jc w:val="center"/>
            </w:pPr>
            <w:r>
              <w:t>NEI</w:t>
            </w:r>
          </w:p>
        </w:tc>
        <w:tc>
          <w:tcPr>
            <w:tcW w:w="323" w:type="pct"/>
            <w:gridSpan w:val="2"/>
          </w:tcPr>
          <w:p w14:paraId="29312B8E" w14:textId="77777777" w:rsidR="004C7045" w:rsidRDefault="004C7045" w:rsidP="00597C27">
            <w:pPr>
              <w:jc w:val="center"/>
            </w:pPr>
            <w:r>
              <w:t>I/R</w:t>
            </w:r>
          </w:p>
        </w:tc>
      </w:tr>
      <w:tr w:rsidR="004C7045" w14:paraId="44A1833A" w14:textId="77777777" w:rsidTr="00597C27">
        <w:tc>
          <w:tcPr>
            <w:tcW w:w="598" w:type="pct"/>
          </w:tcPr>
          <w:p w14:paraId="3E75A1C8" w14:textId="77777777" w:rsidR="004C7045" w:rsidRDefault="004C7045" w:rsidP="00597C27">
            <w:r>
              <w:t>18.1</w:t>
            </w:r>
          </w:p>
        </w:tc>
        <w:tc>
          <w:tcPr>
            <w:tcW w:w="3429" w:type="pct"/>
          </w:tcPr>
          <w:p w14:paraId="41CC4FDF" w14:textId="77777777" w:rsidR="004C7045" w:rsidRPr="00CD1CF0" w:rsidRDefault="004C7045" w:rsidP="00597C27">
            <w:pPr>
              <w:rPr>
                <w:sz w:val="20"/>
              </w:rPr>
            </w:pPr>
            <w:r w:rsidRPr="00CD1CF0">
              <w:rPr>
                <w:sz w:val="20"/>
              </w:rPr>
              <w:t>Sykehuspartner har ansvar for etablering, drift og kontroll av fysiske og logiske nettverk i Helse Sør-Øst</w:t>
            </w:r>
          </w:p>
        </w:tc>
        <w:tc>
          <w:tcPr>
            <w:tcW w:w="333" w:type="pct"/>
            <w:gridSpan w:val="2"/>
          </w:tcPr>
          <w:p w14:paraId="5620EC29" w14:textId="77777777" w:rsidR="004C7045" w:rsidRDefault="004C7045" w:rsidP="00597C27"/>
        </w:tc>
        <w:tc>
          <w:tcPr>
            <w:tcW w:w="317" w:type="pct"/>
          </w:tcPr>
          <w:p w14:paraId="4810CC0B" w14:textId="77777777" w:rsidR="004C7045" w:rsidRDefault="004C7045" w:rsidP="00597C27"/>
        </w:tc>
        <w:tc>
          <w:tcPr>
            <w:tcW w:w="323" w:type="pct"/>
            <w:gridSpan w:val="2"/>
          </w:tcPr>
          <w:p w14:paraId="47709218" w14:textId="77777777" w:rsidR="004C7045" w:rsidRDefault="004C7045" w:rsidP="00597C27"/>
        </w:tc>
      </w:tr>
      <w:tr w:rsidR="004C7045" w14:paraId="40DA3BCC" w14:textId="77777777" w:rsidTr="00597C27">
        <w:tc>
          <w:tcPr>
            <w:tcW w:w="598" w:type="pct"/>
          </w:tcPr>
          <w:p w14:paraId="0334201D" w14:textId="77777777" w:rsidR="004C7045" w:rsidRDefault="004C7045" w:rsidP="00597C27">
            <w:r>
              <w:t>18.2</w:t>
            </w:r>
          </w:p>
        </w:tc>
        <w:tc>
          <w:tcPr>
            <w:tcW w:w="3429" w:type="pct"/>
          </w:tcPr>
          <w:p w14:paraId="01C0BC6D" w14:textId="77777777" w:rsidR="004C7045" w:rsidRPr="00CD1CF0" w:rsidRDefault="004C7045" w:rsidP="00597C27">
            <w:pPr>
              <w:rPr>
                <w:sz w:val="20"/>
              </w:rPr>
            </w:pPr>
            <w:r>
              <w:rPr>
                <w:sz w:val="20"/>
              </w:rPr>
              <w:t>Helse Sør-Øst sitt fysiske nettverk skal logisk oppdeles for å understøtte god informasjonssikkerhet</w:t>
            </w:r>
          </w:p>
        </w:tc>
        <w:tc>
          <w:tcPr>
            <w:tcW w:w="333" w:type="pct"/>
            <w:gridSpan w:val="2"/>
          </w:tcPr>
          <w:p w14:paraId="5A094471" w14:textId="77777777" w:rsidR="004C7045" w:rsidRDefault="004C7045" w:rsidP="00597C27"/>
        </w:tc>
        <w:tc>
          <w:tcPr>
            <w:tcW w:w="317" w:type="pct"/>
          </w:tcPr>
          <w:p w14:paraId="30937F49" w14:textId="77777777" w:rsidR="004C7045" w:rsidRDefault="004C7045" w:rsidP="00597C27"/>
        </w:tc>
        <w:tc>
          <w:tcPr>
            <w:tcW w:w="323" w:type="pct"/>
            <w:gridSpan w:val="2"/>
          </w:tcPr>
          <w:p w14:paraId="2586D65C" w14:textId="77777777" w:rsidR="004C7045" w:rsidRDefault="004C7045" w:rsidP="00597C27"/>
        </w:tc>
      </w:tr>
      <w:tr w:rsidR="004C7045" w14:paraId="7774AA8F" w14:textId="77777777" w:rsidTr="00597C27">
        <w:tc>
          <w:tcPr>
            <w:tcW w:w="598" w:type="pct"/>
          </w:tcPr>
          <w:p w14:paraId="0F34D9AE" w14:textId="77777777" w:rsidR="004C7045" w:rsidRDefault="004C7045" w:rsidP="00597C27">
            <w:r>
              <w:t>18.3</w:t>
            </w:r>
          </w:p>
        </w:tc>
        <w:tc>
          <w:tcPr>
            <w:tcW w:w="3429" w:type="pct"/>
          </w:tcPr>
          <w:p w14:paraId="798F9025" w14:textId="77777777" w:rsidR="004C7045" w:rsidRDefault="004C7045" w:rsidP="00597C27">
            <w:pPr>
              <w:rPr>
                <w:sz w:val="20"/>
              </w:rPr>
            </w:pPr>
            <w:r>
              <w:rPr>
                <w:sz w:val="20"/>
              </w:rPr>
              <w:t>Løsninger med behov for datakommunikasjon skal støtte mikrosegmentering</w:t>
            </w:r>
          </w:p>
        </w:tc>
        <w:tc>
          <w:tcPr>
            <w:tcW w:w="333" w:type="pct"/>
            <w:gridSpan w:val="2"/>
          </w:tcPr>
          <w:p w14:paraId="1399D487" w14:textId="77777777" w:rsidR="004C7045" w:rsidRDefault="004C7045" w:rsidP="00597C27"/>
        </w:tc>
        <w:tc>
          <w:tcPr>
            <w:tcW w:w="317" w:type="pct"/>
          </w:tcPr>
          <w:p w14:paraId="0F7B06E7" w14:textId="77777777" w:rsidR="004C7045" w:rsidRDefault="004C7045" w:rsidP="00597C27"/>
        </w:tc>
        <w:tc>
          <w:tcPr>
            <w:tcW w:w="323" w:type="pct"/>
            <w:gridSpan w:val="2"/>
          </w:tcPr>
          <w:p w14:paraId="7DC486CF" w14:textId="77777777" w:rsidR="004C7045" w:rsidRDefault="004C7045" w:rsidP="00597C27"/>
        </w:tc>
      </w:tr>
      <w:tr w:rsidR="004C7045" w14:paraId="03F8A53A" w14:textId="77777777" w:rsidTr="00597C27">
        <w:tc>
          <w:tcPr>
            <w:tcW w:w="598" w:type="pct"/>
          </w:tcPr>
          <w:p w14:paraId="51C0176D" w14:textId="77777777" w:rsidR="004C7045" w:rsidRDefault="004C7045" w:rsidP="00597C27">
            <w:r>
              <w:t>18.4</w:t>
            </w:r>
          </w:p>
        </w:tc>
        <w:tc>
          <w:tcPr>
            <w:tcW w:w="3429" w:type="pct"/>
          </w:tcPr>
          <w:p w14:paraId="514F8497" w14:textId="77777777" w:rsidR="004C7045" w:rsidRDefault="004C7045" w:rsidP="00597C27">
            <w:pPr>
              <w:rPr>
                <w:sz w:val="20"/>
              </w:rPr>
            </w:pPr>
            <w:r>
              <w:rPr>
                <w:sz w:val="20"/>
              </w:rPr>
              <w:t>Åpninger mellom logiske nettverk skal kun skje etter risikovurderinger</w:t>
            </w:r>
          </w:p>
        </w:tc>
        <w:tc>
          <w:tcPr>
            <w:tcW w:w="333" w:type="pct"/>
            <w:gridSpan w:val="2"/>
          </w:tcPr>
          <w:p w14:paraId="729E8672" w14:textId="77777777" w:rsidR="004C7045" w:rsidRDefault="004C7045" w:rsidP="00597C27"/>
        </w:tc>
        <w:tc>
          <w:tcPr>
            <w:tcW w:w="317" w:type="pct"/>
          </w:tcPr>
          <w:p w14:paraId="4698AB57" w14:textId="77777777" w:rsidR="004C7045" w:rsidRDefault="004C7045" w:rsidP="00597C27"/>
        </w:tc>
        <w:tc>
          <w:tcPr>
            <w:tcW w:w="323" w:type="pct"/>
            <w:gridSpan w:val="2"/>
          </w:tcPr>
          <w:p w14:paraId="69F2000B" w14:textId="77777777" w:rsidR="004C7045" w:rsidRDefault="004C7045" w:rsidP="00597C27"/>
        </w:tc>
      </w:tr>
      <w:tr w:rsidR="004C7045" w14:paraId="40DC5B1C" w14:textId="77777777" w:rsidTr="00597C27">
        <w:tc>
          <w:tcPr>
            <w:tcW w:w="598" w:type="pct"/>
          </w:tcPr>
          <w:p w14:paraId="74E765E1" w14:textId="77777777" w:rsidR="004C7045" w:rsidRDefault="004C7045" w:rsidP="00597C27">
            <w:r>
              <w:t>18.5</w:t>
            </w:r>
          </w:p>
        </w:tc>
        <w:tc>
          <w:tcPr>
            <w:tcW w:w="3429" w:type="pct"/>
          </w:tcPr>
          <w:p w14:paraId="6C3C5156" w14:textId="77777777" w:rsidR="004C7045" w:rsidRDefault="004C7045" w:rsidP="00597C27">
            <w:pPr>
              <w:rPr>
                <w:sz w:val="20"/>
              </w:rPr>
            </w:pPr>
            <w:r>
              <w:rPr>
                <w:sz w:val="20"/>
              </w:rPr>
              <w:t xml:space="preserve">Fysiske eller logiske nettverk som ikke kontrolleres av Sykehuspartner, anses å være ekstranettverk. </w:t>
            </w:r>
            <w:r w:rsidRPr="00CD1CF0">
              <w:rPr>
                <w:sz w:val="20"/>
              </w:rPr>
              <w:t xml:space="preserve">Ekstranett og andre eksterne nettverk skal sammenkobles gjennom Helse Sør-Øst WAN-mottak. Lokale VPN-forbindelser </w:t>
            </w:r>
            <w:proofErr w:type="spellStart"/>
            <w:r w:rsidRPr="00CD1CF0">
              <w:rPr>
                <w:sz w:val="20"/>
              </w:rPr>
              <w:t>m.v</w:t>
            </w:r>
            <w:proofErr w:type="spellEnd"/>
            <w:r w:rsidRPr="00CD1CF0">
              <w:rPr>
                <w:sz w:val="20"/>
              </w:rPr>
              <w:t>. mot ekstranett eller tredjepart er ikke tillat</w:t>
            </w:r>
            <w:r>
              <w:rPr>
                <w:sz w:val="20"/>
              </w:rPr>
              <w:t>t</w:t>
            </w:r>
          </w:p>
        </w:tc>
        <w:tc>
          <w:tcPr>
            <w:tcW w:w="333" w:type="pct"/>
            <w:gridSpan w:val="2"/>
          </w:tcPr>
          <w:p w14:paraId="61093FF5" w14:textId="77777777" w:rsidR="004C7045" w:rsidRDefault="004C7045" w:rsidP="00597C27"/>
        </w:tc>
        <w:tc>
          <w:tcPr>
            <w:tcW w:w="317" w:type="pct"/>
          </w:tcPr>
          <w:p w14:paraId="3AE7939D" w14:textId="77777777" w:rsidR="004C7045" w:rsidRDefault="004C7045" w:rsidP="00597C27"/>
        </w:tc>
        <w:tc>
          <w:tcPr>
            <w:tcW w:w="323" w:type="pct"/>
            <w:gridSpan w:val="2"/>
          </w:tcPr>
          <w:p w14:paraId="6116C04E" w14:textId="77777777" w:rsidR="004C7045" w:rsidRDefault="004C7045" w:rsidP="00597C27"/>
        </w:tc>
      </w:tr>
      <w:tr w:rsidR="004C7045" w14:paraId="67DA4D54" w14:textId="77777777" w:rsidTr="00597C27">
        <w:tc>
          <w:tcPr>
            <w:tcW w:w="598" w:type="pct"/>
          </w:tcPr>
          <w:p w14:paraId="60A014CA" w14:textId="77777777" w:rsidR="004C7045" w:rsidRDefault="004C7045" w:rsidP="00597C27">
            <w:r>
              <w:t>16.6</w:t>
            </w:r>
          </w:p>
        </w:tc>
        <w:tc>
          <w:tcPr>
            <w:tcW w:w="3429" w:type="pct"/>
          </w:tcPr>
          <w:p w14:paraId="784A7E7E" w14:textId="77777777" w:rsidR="004C7045" w:rsidRDefault="004C7045" w:rsidP="00597C27">
            <w:pPr>
              <w:rPr>
                <w:sz w:val="20"/>
              </w:rPr>
            </w:pPr>
            <w:r w:rsidRPr="00134176">
              <w:rPr>
                <w:sz w:val="20"/>
              </w:rPr>
              <w:t>Alt utstyr som skal bruke SNMP må støtte og konfigureres til å bruke SNMP v3 eller høyere. SNMP skal konfigureres til å bruke autentisering og kryptere trafikken.</w:t>
            </w:r>
          </w:p>
        </w:tc>
        <w:tc>
          <w:tcPr>
            <w:tcW w:w="333" w:type="pct"/>
            <w:gridSpan w:val="2"/>
          </w:tcPr>
          <w:p w14:paraId="5CE3A44E" w14:textId="77777777" w:rsidR="004C7045" w:rsidRDefault="004C7045" w:rsidP="00597C27"/>
        </w:tc>
        <w:tc>
          <w:tcPr>
            <w:tcW w:w="317" w:type="pct"/>
          </w:tcPr>
          <w:p w14:paraId="242319FB" w14:textId="77777777" w:rsidR="004C7045" w:rsidRDefault="004C7045" w:rsidP="00597C27"/>
        </w:tc>
        <w:tc>
          <w:tcPr>
            <w:tcW w:w="323" w:type="pct"/>
            <w:gridSpan w:val="2"/>
          </w:tcPr>
          <w:p w14:paraId="71A87D42" w14:textId="77777777" w:rsidR="004C7045" w:rsidRDefault="004C7045" w:rsidP="00597C27"/>
        </w:tc>
      </w:tr>
      <w:tr w:rsidR="004C7045" w14:paraId="5BE8D231" w14:textId="77777777" w:rsidTr="00597C27">
        <w:trPr>
          <w:trHeight w:val="353"/>
        </w:trPr>
        <w:tc>
          <w:tcPr>
            <w:tcW w:w="4027" w:type="pct"/>
            <w:gridSpan w:val="2"/>
            <w:vMerge w:val="restart"/>
            <w:shd w:val="clear" w:color="auto" w:fill="ACB9CA" w:themeFill="text2" w:themeFillTint="66"/>
          </w:tcPr>
          <w:p w14:paraId="3CD56F33" w14:textId="77777777" w:rsidR="004C7045" w:rsidRDefault="004C7045" w:rsidP="00597C27">
            <w:pPr>
              <w:jc w:val="center"/>
              <w:rPr>
                <w:sz w:val="28"/>
              </w:rPr>
            </w:pPr>
            <w:r>
              <w:rPr>
                <w:sz w:val="28"/>
              </w:rPr>
              <w:t>Spesielt for behandlingsrettede helseregistre</w:t>
            </w:r>
          </w:p>
          <w:p w14:paraId="6317CFA4" w14:textId="77777777" w:rsidR="004C7045" w:rsidRDefault="004C7045" w:rsidP="00597C27">
            <w:r>
              <w:t>POF § 2-11</w:t>
            </w:r>
          </w:p>
        </w:tc>
        <w:tc>
          <w:tcPr>
            <w:tcW w:w="973" w:type="pct"/>
            <w:gridSpan w:val="5"/>
            <w:shd w:val="clear" w:color="auto" w:fill="ACB9CA" w:themeFill="text2" w:themeFillTint="66"/>
          </w:tcPr>
          <w:p w14:paraId="2385B7CC" w14:textId="77777777" w:rsidR="004C7045" w:rsidRDefault="004C7045" w:rsidP="00597C27">
            <w:pPr>
              <w:jc w:val="center"/>
            </w:pPr>
            <w:r>
              <w:t>Etterlevd</w:t>
            </w:r>
          </w:p>
        </w:tc>
      </w:tr>
      <w:tr w:rsidR="004C7045" w14:paraId="5317D2E2" w14:textId="77777777" w:rsidTr="00597C27">
        <w:trPr>
          <w:trHeight w:val="352"/>
        </w:trPr>
        <w:tc>
          <w:tcPr>
            <w:tcW w:w="4027" w:type="pct"/>
            <w:gridSpan w:val="2"/>
            <w:vMerge/>
            <w:shd w:val="clear" w:color="auto" w:fill="ACB9CA" w:themeFill="text2" w:themeFillTint="66"/>
          </w:tcPr>
          <w:p w14:paraId="0DD48DC7" w14:textId="77777777" w:rsidR="004C7045" w:rsidRDefault="004C7045" w:rsidP="00597C27">
            <w:pPr>
              <w:jc w:val="center"/>
              <w:rPr>
                <w:sz w:val="28"/>
              </w:rPr>
            </w:pPr>
          </w:p>
        </w:tc>
        <w:tc>
          <w:tcPr>
            <w:tcW w:w="305" w:type="pct"/>
            <w:shd w:val="clear" w:color="auto" w:fill="FFFFFF" w:themeFill="background1"/>
          </w:tcPr>
          <w:p w14:paraId="2E4FB4F4" w14:textId="77777777" w:rsidR="004C7045" w:rsidRDefault="004C7045" w:rsidP="00597C27">
            <w:pPr>
              <w:jc w:val="center"/>
            </w:pPr>
            <w:r>
              <w:t>JA</w:t>
            </w:r>
          </w:p>
        </w:tc>
        <w:tc>
          <w:tcPr>
            <w:tcW w:w="355" w:type="pct"/>
            <w:gridSpan w:val="3"/>
            <w:shd w:val="clear" w:color="auto" w:fill="FFFFFF" w:themeFill="background1"/>
          </w:tcPr>
          <w:p w14:paraId="42DDCE2E" w14:textId="77777777" w:rsidR="004C7045" w:rsidRDefault="004C7045" w:rsidP="00597C27">
            <w:pPr>
              <w:jc w:val="center"/>
            </w:pPr>
            <w:r>
              <w:t>NEI</w:t>
            </w:r>
          </w:p>
        </w:tc>
        <w:tc>
          <w:tcPr>
            <w:tcW w:w="313" w:type="pct"/>
            <w:shd w:val="clear" w:color="auto" w:fill="FFFFFF" w:themeFill="background1"/>
          </w:tcPr>
          <w:p w14:paraId="523B96DF" w14:textId="77777777" w:rsidR="004C7045" w:rsidRDefault="004C7045" w:rsidP="00597C27">
            <w:pPr>
              <w:jc w:val="center"/>
            </w:pPr>
            <w:r>
              <w:t>I/R</w:t>
            </w:r>
          </w:p>
        </w:tc>
      </w:tr>
      <w:tr w:rsidR="004C7045" w14:paraId="1CB79D3E" w14:textId="77777777" w:rsidTr="00597C27">
        <w:tc>
          <w:tcPr>
            <w:tcW w:w="598" w:type="pct"/>
          </w:tcPr>
          <w:p w14:paraId="54021B31" w14:textId="77777777" w:rsidR="004C7045" w:rsidRDefault="004C7045" w:rsidP="00597C27">
            <w:r>
              <w:t>18.7</w:t>
            </w:r>
          </w:p>
        </w:tc>
        <w:tc>
          <w:tcPr>
            <w:tcW w:w="3429" w:type="pct"/>
          </w:tcPr>
          <w:p w14:paraId="6FDA00A3" w14:textId="77777777" w:rsidR="004C7045" w:rsidRPr="0082384C" w:rsidRDefault="004C7045" w:rsidP="00597C27">
            <w:pPr>
              <w:rPr>
                <w:iCs/>
                <w:sz w:val="20"/>
              </w:rPr>
            </w:pPr>
            <w:r w:rsidRPr="0082384C">
              <w:rPr>
                <w:iCs/>
                <w:sz w:val="20"/>
              </w:rPr>
              <w:t xml:space="preserve">All datatrafikk mellom endepunktene i et behandlingsrettet helseregister eller mellom behandlingsrettede helseregistre skal være kryptert på applikasjonslaget </w:t>
            </w:r>
            <w:proofErr w:type="spellStart"/>
            <w:r w:rsidRPr="0082384C">
              <w:rPr>
                <w:iCs/>
                <w:sz w:val="20"/>
              </w:rPr>
              <w:t>ihht</w:t>
            </w:r>
            <w:proofErr w:type="spellEnd"/>
            <w:r w:rsidRPr="0082384C">
              <w:rPr>
                <w:iCs/>
                <w:sz w:val="20"/>
              </w:rPr>
              <w:t xml:space="preserve">. </w:t>
            </w:r>
            <w:r>
              <w:rPr>
                <w:iCs/>
                <w:sz w:val="20"/>
              </w:rPr>
              <w:t>Helse Sør-Øst kryptoinstruks.</w:t>
            </w:r>
          </w:p>
          <w:p w14:paraId="19576541" w14:textId="77777777" w:rsidR="004C7045" w:rsidRPr="00CD1CF0" w:rsidRDefault="004C7045" w:rsidP="00597C27">
            <w:pPr>
              <w:rPr>
                <w:sz w:val="20"/>
              </w:rPr>
            </w:pPr>
          </w:p>
        </w:tc>
        <w:tc>
          <w:tcPr>
            <w:tcW w:w="305" w:type="pct"/>
          </w:tcPr>
          <w:p w14:paraId="48D421CA" w14:textId="77777777" w:rsidR="004C7045" w:rsidRDefault="004C7045" w:rsidP="00597C27"/>
        </w:tc>
        <w:tc>
          <w:tcPr>
            <w:tcW w:w="345" w:type="pct"/>
            <w:gridSpan w:val="2"/>
          </w:tcPr>
          <w:p w14:paraId="0D211E8C" w14:textId="77777777" w:rsidR="004C7045" w:rsidRDefault="004C7045" w:rsidP="00597C27"/>
        </w:tc>
        <w:tc>
          <w:tcPr>
            <w:tcW w:w="323" w:type="pct"/>
            <w:gridSpan w:val="2"/>
          </w:tcPr>
          <w:p w14:paraId="4A9DA45F" w14:textId="77777777" w:rsidR="004C7045" w:rsidRDefault="004C7045" w:rsidP="00597C27"/>
        </w:tc>
      </w:tr>
    </w:tbl>
    <w:p w14:paraId="4B180700" w14:textId="77777777" w:rsidR="004C7045" w:rsidRDefault="004C7045" w:rsidP="004C7045"/>
    <w:p w14:paraId="73D15CAB" w14:textId="77777777" w:rsidR="004C7045" w:rsidRPr="0082384C" w:rsidRDefault="004C7045" w:rsidP="00767B9A">
      <w:pPr>
        <w:pStyle w:val="Overskrift1"/>
        <w:numPr>
          <w:ilvl w:val="1"/>
          <w:numId w:val="6"/>
        </w:numPr>
        <w:spacing w:before="480"/>
        <w:ind w:left="426" w:hanging="426"/>
      </w:pPr>
      <w:bookmarkStart w:id="77" w:name="_Toc463600173"/>
      <w:r w:rsidRPr="0082384C">
        <w:t>Sonemodell</w:t>
      </w:r>
      <w:bookmarkEnd w:id="77"/>
    </w:p>
    <w:p w14:paraId="41DD0BE0" w14:textId="77777777" w:rsidR="004C7045" w:rsidRDefault="004C7045" w:rsidP="004C7045">
      <w:r>
        <w:t xml:space="preserve">Med sonemodell menes arkitekturbeslutningen hvor Helse Sør-Øst har etablert en sonemodell basert på fire sikkerhetsnivåer. </w:t>
      </w:r>
    </w:p>
    <w:p w14:paraId="581D5EAD" w14:textId="77777777" w:rsidR="004C7045" w:rsidRDefault="004C7045" w:rsidP="004C7045"/>
    <w:tbl>
      <w:tblPr>
        <w:tblStyle w:val="Tabellrutenett"/>
        <w:tblW w:w="0" w:type="auto"/>
        <w:tblLayout w:type="fixed"/>
        <w:tblLook w:val="04A0" w:firstRow="1" w:lastRow="0" w:firstColumn="1" w:lastColumn="0" w:noHBand="0" w:noVBand="1"/>
      </w:tblPr>
      <w:tblGrid>
        <w:gridCol w:w="1101"/>
        <w:gridCol w:w="6378"/>
        <w:gridCol w:w="551"/>
        <w:gridCol w:w="583"/>
        <w:gridCol w:w="597"/>
      </w:tblGrid>
      <w:tr w:rsidR="004C7045" w14:paraId="2D280786" w14:textId="77777777" w:rsidTr="00597C27">
        <w:tc>
          <w:tcPr>
            <w:tcW w:w="7479" w:type="dxa"/>
            <w:gridSpan w:val="2"/>
            <w:vMerge w:val="restart"/>
            <w:shd w:val="clear" w:color="auto" w:fill="ACB9CA" w:themeFill="text2" w:themeFillTint="66"/>
          </w:tcPr>
          <w:p w14:paraId="79C5E591" w14:textId="77777777" w:rsidR="004C7045" w:rsidRDefault="004C7045" w:rsidP="00597C27">
            <w:pPr>
              <w:jc w:val="center"/>
            </w:pPr>
            <w:r w:rsidRPr="0039108E">
              <w:rPr>
                <w:sz w:val="28"/>
              </w:rPr>
              <w:t>Sikkerhetsprinsipp</w:t>
            </w:r>
            <w:r>
              <w:rPr>
                <w:sz w:val="28"/>
              </w:rPr>
              <w:t>er for sonemodell</w:t>
            </w:r>
          </w:p>
        </w:tc>
        <w:tc>
          <w:tcPr>
            <w:tcW w:w="1731" w:type="dxa"/>
            <w:gridSpan w:val="3"/>
            <w:shd w:val="clear" w:color="auto" w:fill="ACB9CA" w:themeFill="text2" w:themeFillTint="66"/>
          </w:tcPr>
          <w:p w14:paraId="3804D9E5" w14:textId="77777777" w:rsidR="004C7045" w:rsidRDefault="004C7045" w:rsidP="00597C27">
            <w:pPr>
              <w:jc w:val="center"/>
            </w:pPr>
            <w:r>
              <w:t>Etterlevd</w:t>
            </w:r>
          </w:p>
        </w:tc>
      </w:tr>
      <w:tr w:rsidR="004C7045" w14:paraId="4F1268F2" w14:textId="77777777" w:rsidTr="00597C27">
        <w:tc>
          <w:tcPr>
            <w:tcW w:w="7479" w:type="dxa"/>
            <w:gridSpan w:val="2"/>
            <w:vMerge/>
          </w:tcPr>
          <w:p w14:paraId="73B577A5" w14:textId="77777777" w:rsidR="004C7045" w:rsidRDefault="004C7045" w:rsidP="00597C27"/>
        </w:tc>
        <w:tc>
          <w:tcPr>
            <w:tcW w:w="551" w:type="dxa"/>
          </w:tcPr>
          <w:p w14:paraId="13BBD839" w14:textId="77777777" w:rsidR="004C7045" w:rsidRDefault="004C7045" w:rsidP="00597C27">
            <w:pPr>
              <w:jc w:val="center"/>
            </w:pPr>
            <w:r>
              <w:t>JA</w:t>
            </w:r>
          </w:p>
        </w:tc>
        <w:tc>
          <w:tcPr>
            <w:tcW w:w="583" w:type="dxa"/>
          </w:tcPr>
          <w:p w14:paraId="2862D01C" w14:textId="77777777" w:rsidR="004C7045" w:rsidRDefault="004C7045" w:rsidP="00597C27">
            <w:pPr>
              <w:jc w:val="center"/>
            </w:pPr>
            <w:r>
              <w:t>NEI</w:t>
            </w:r>
          </w:p>
        </w:tc>
        <w:tc>
          <w:tcPr>
            <w:tcW w:w="597" w:type="dxa"/>
          </w:tcPr>
          <w:p w14:paraId="71D68DFF" w14:textId="77777777" w:rsidR="004C7045" w:rsidRDefault="004C7045" w:rsidP="00597C27">
            <w:pPr>
              <w:jc w:val="center"/>
            </w:pPr>
            <w:r>
              <w:t>I/R</w:t>
            </w:r>
          </w:p>
        </w:tc>
      </w:tr>
      <w:tr w:rsidR="004C7045" w14:paraId="5B22D8F0" w14:textId="77777777" w:rsidTr="00597C27">
        <w:tc>
          <w:tcPr>
            <w:tcW w:w="1101" w:type="dxa"/>
          </w:tcPr>
          <w:p w14:paraId="1050E8C1" w14:textId="77777777" w:rsidR="004C7045" w:rsidRDefault="004C7045" w:rsidP="00597C27">
            <w:r>
              <w:t>19.1</w:t>
            </w:r>
          </w:p>
        </w:tc>
        <w:tc>
          <w:tcPr>
            <w:tcW w:w="6378" w:type="dxa"/>
          </w:tcPr>
          <w:p w14:paraId="0AFDE99E" w14:textId="77777777" w:rsidR="004C7045" w:rsidRPr="00CD1CF0" w:rsidRDefault="004C7045" w:rsidP="00597C27">
            <w:pPr>
              <w:rPr>
                <w:sz w:val="20"/>
              </w:rPr>
            </w:pPr>
            <w:r w:rsidRPr="00CD1CF0">
              <w:rPr>
                <w:sz w:val="20"/>
              </w:rPr>
              <w:t>Kommunikasjon skal alltid initieres av tjenesten i det høyeste sikkerhetsnivået</w:t>
            </w:r>
          </w:p>
        </w:tc>
        <w:tc>
          <w:tcPr>
            <w:tcW w:w="551" w:type="dxa"/>
          </w:tcPr>
          <w:p w14:paraId="49F7FA09" w14:textId="77777777" w:rsidR="004C7045" w:rsidRDefault="004C7045" w:rsidP="00597C27"/>
        </w:tc>
        <w:tc>
          <w:tcPr>
            <w:tcW w:w="583" w:type="dxa"/>
          </w:tcPr>
          <w:p w14:paraId="4940087B" w14:textId="77777777" w:rsidR="004C7045" w:rsidRDefault="004C7045" w:rsidP="00597C27"/>
        </w:tc>
        <w:tc>
          <w:tcPr>
            <w:tcW w:w="597" w:type="dxa"/>
          </w:tcPr>
          <w:p w14:paraId="38922F06" w14:textId="77777777" w:rsidR="004C7045" w:rsidRDefault="004C7045" w:rsidP="00597C27"/>
        </w:tc>
      </w:tr>
      <w:tr w:rsidR="004C7045" w14:paraId="76AE0E65" w14:textId="77777777" w:rsidTr="00597C27">
        <w:tc>
          <w:tcPr>
            <w:tcW w:w="1101" w:type="dxa"/>
          </w:tcPr>
          <w:p w14:paraId="62E94E45" w14:textId="77777777" w:rsidR="004C7045" w:rsidRDefault="004C7045" w:rsidP="00597C27">
            <w:r>
              <w:t>19.2</w:t>
            </w:r>
          </w:p>
        </w:tc>
        <w:tc>
          <w:tcPr>
            <w:tcW w:w="6378" w:type="dxa"/>
          </w:tcPr>
          <w:p w14:paraId="2B6C9A2A" w14:textId="77777777" w:rsidR="004C7045" w:rsidRPr="00CD1CF0" w:rsidRDefault="004C7045" w:rsidP="00597C27">
            <w:pPr>
              <w:rPr>
                <w:sz w:val="20"/>
              </w:rPr>
            </w:pPr>
            <w:r w:rsidRPr="00CD1CF0">
              <w:rPr>
                <w:sz w:val="20"/>
              </w:rPr>
              <w:t>Informasjon som går mellom sikkerhetsnivåer skal alltid avidentifiseres/filtreres før informasjonen forlater sitt opprinnelige sikkerhetsnivå</w:t>
            </w:r>
          </w:p>
        </w:tc>
        <w:tc>
          <w:tcPr>
            <w:tcW w:w="551" w:type="dxa"/>
          </w:tcPr>
          <w:p w14:paraId="006302B8" w14:textId="77777777" w:rsidR="004C7045" w:rsidRDefault="004C7045" w:rsidP="00597C27"/>
        </w:tc>
        <w:tc>
          <w:tcPr>
            <w:tcW w:w="583" w:type="dxa"/>
          </w:tcPr>
          <w:p w14:paraId="716C0EEE" w14:textId="77777777" w:rsidR="004C7045" w:rsidRDefault="004C7045" w:rsidP="00597C27"/>
        </w:tc>
        <w:tc>
          <w:tcPr>
            <w:tcW w:w="597" w:type="dxa"/>
          </w:tcPr>
          <w:p w14:paraId="5985A23E" w14:textId="77777777" w:rsidR="004C7045" w:rsidRDefault="004C7045" w:rsidP="00597C27"/>
        </w:tc>
      </w:tr>
      <w:tr w:rsidR="004C7045" w14:paraId="47261062" w14:textId="77777777" w:rsidTr="00597C27">
        <w:tc>
          <w:tcPr>
            <w:tcW w:w="1101" w:type="dxa"/>
          </w:tcPr>
          <w:p w14:paraId="0E6B2BC9" w14:textId="77777777" w:rsidR="004C7045" w:rsidRDefault="004C7045" w:rsidP="00597C27">
            <w:r>
              <w:t>19.3</w:t>
            </w:r>
          </w:p>
        </w:tc>
        <w:tc>
          <w:tcPr>
            <w:tcW w:w="6378" w:type="dxa"/>
          </w:tcPr>
          <w:p w14:paraId="407B717F" w14:textId="77777777" w:rsidR="004C7045" w:rsidRPr="00CD1CF0" w:rsidRDefault="004C7045" w:rsidP="00597C27">
            <w:pPr>
              <w:rPr>
                <w:sz w:val="20"/>
              </w:rPr>
            </w:pPr>
            <w:r w:rsidRPr="00CD1CF0">
              <w:rPr>
                <w:sz w:val="20"/>
              </w:rPr>
              <w:t xml:space="preserve">Brannmurer skal være lukkede inntil en godkjent risikovurdering gir rom for en endring. Åpninger skal så langt som mulig være i et 1:1-forhold, og for å understøtte dette skal </w:t>
            </w:r>
            <w:r>
              <w:rPr>
                <w:sz w:val="20"/>
              </w:rPr>
              <w:t>fil-</w:t>
            </w:r>
            <w:r w:rsidRPr="00CD1CF0">
              <w:rPr>
                <w:sz w:val="20"/>
              </w:rPr>
              <w:t>sluser eller lignende benyttes så langt som mulig</w:t>
            </w:r>
          </w:p>
        </w:tc>
        <w:tc>
          <w:tcPr>
            <w:tcW w:w="551" w:type="dxa"/>
          </w:tcPr>
          <w:p w14:paraId="5ABDE6CF" w14:textId="77777777" w:rsidR="004C7045" w:rsidRDefault="004C7045" w:rsidP="00597C27"/>
        </w:tc>
        <w:tc>
          <w:tcPr>
            <w:tcW w:w="583" w:type="dxa"/>
          </w:tcPr>
          <w:p w14:paraId="424C6C97" w14:textId="77777777" w:rsidR="004C7045" w:rsidRDefault="004C7045" w:rsidP="00597C27"/>
        </w:tc>
        <w:tc>
          <w:tcPr>
            <w:tcW w:w="597" w:type="dxa"/>
          </w:tcPr>
          <w:p w14:paraId="08EEAB16" w14:textId="77777777" w:rsidR="004C7045" w:rsidRDefault="004C7045" w:rsidP="00597C27"/>
        </w:tc>
      </w:tr>
      <w:tr w:rsidR="004C7045" w14:paraId="28686514" w14:textId="77777777" w:rsidTr="00597C27">
        <w:tc>
          <w:tcPr>
            <w:tcW w:w="1101" w:type="dxa"/>
          </w:tcPr>
          <w:p w14:paraId="1A4F4B95" w14:textId="77777777" w:rsidR="004C7045" w:rsidRDefault="004C7045" w:rsidP="00597C27">
            <w:r>
              <w:t>19.4</w:t>
            </w:r>
          </w:p>
        </w:tc>
        <w:tc>
          <w:tcPr>
            <w:tcW w:w="6378" w:type="dxa"/>
          </w:tcPr>
          <w:p w14:paraId="6F134DA5" w14:textId="77777777" w:rsidR="004C7045" w:rsidRPr="00CD1CF0" w:rsidRDefault="004C7045" w:rsidP="00597C27">
            <w:pPr>
              <w:rPr>
                <w:sz w:val="20"/>
              </w:rPr>
            </w:pPr>
            <w:r>
              <w:rPr>
                <w:sz w:val="20"/>
              </w:rPr>
              <w:t>Informasjon som hentes fra en lavere sikkerhetskontekst skal alltid kontrolleres for ondsinnet kode eller tilsvarende</w:t>
            </w:r>
          </w:p>
        </w:tc>
        <w:tc>
          <w:tcPr>
            <w:tcW w:w="551" w:type="dxa"/>
          </w:tcPr>
          <w:p w14:paraId="5296ADD3" w14:textId="77777777" w:rsidR="004C7045" w:rsidRDefault="004C7045" w:rsidP="00597C27"/>
        </w:tc>
        <w:tc>
          <w:tcPr>
            <w:tcW w:w="583" w:type="dxa"/>
          </w:tcPr>
          <w:p w14:paraId="79974D4B" w14:textId="77777777" w:rsidR="004C7045" w:rsidRDefault="004C7045" w:rsidP="00597C27"/>
        </w:tc>
        <w:tc>
          <w:tcPr>
            <w:tcW w:w="597" w:type="dxa"/>
          </w:tcPr>
          <w:p w14:paraId="3C7D27B0" w14:textId="77777777" w:rsidR="004C7045" w:rsidRDefault="004C7045" w:rsidP="00597C27"/>
        </w:tc>
      </w:tr>
    </w:tbl>
    <w:p w14:paraId="47FA7773" w14:textId="77777777" w:rsidR="004C7045" w:rsidRDefault="004C7045" w:rsidP="004C7045"/>
    <w:p w14:paraId="6EC53FAE" w14:textId="77777777" w:rsidR="004C7045" w:rsidRPr="0082384C" w:rsidRDefault="004C7045" w:rsidP="00767B9A">
      <w:pPr>
        <w:pStyle w:val="Overskrift1"/>
        <w:numPr>
          <w:ilvl w:val="1"/>
          <w:numId w:val="6"/>
        </w:numPr>
        <w:spacing w:before="480"/>
        <w:ind w:left="426" w:hanging="426"/>
      </w:pPr>
      <w:bookmarkStart w:id="78" w:name="_Toc463600174"/>
      <w:proofErr w:type="spellStart"/>
      <w:r w:rsidRPr="0082384C">
        <w:lastRenderedPageBreak/>
        <w:t>Angrepsflate</w:t>
      </w:r>
      <w:bookmarkEnd w:id="78"/>
      <w:proofErr w:type="spellEnd"/>
    </w:p>
    <w:p w14:paraId="2028EC4D" w14:textId="77777777" w:rsidR="004C7045" w:rsidRDefault="004C7045" w:rsidP="004C7045">
      <w:r>
        <w:t xml:space="preserve">Med </w:t>
      </w:r>
      <w:proofErr w:type="spellStart"/>
      <w:r>
        <w:t>angrepsflate</w:t>
      </w:r>
      <w:proofErr w:type="spellEnd"/>
      <w:r>
        <w:t xml:space="preserve"> menes summen av de tjenester og servere som virksomheten eksponerer mot Internett og som dermed utgjør virksomhetens digitale fotspor.</w:t>
      </w:r>
    </w:p>
    <w:p w14:paraId="5CFE03A3" w14:textId="77777777" w:rsidR="004C7045" w:rsidRDefault="004C7045" w:rsidP="004C7045"/>
    <w:tbl>
      <w:tblPr>
        <w:tblStyle w:val="Tabellrutenett"/>
        <w:tblW w:w="5000" w:type="pct"/>
        <w:tblLayout w:type="fixed"/>
        <w:tblLook w:val="04A0" w:firstRow="1" w:lastRow="0" w:firstColumn="1" w:lastColumn="0" w:noHBand="0" w:noVBand="1"/>
      </w:tblPr>
      <w:tblGrid>
        <w:gridCol w:w="1083"/>
        <w:gridCol w:w="6271"/>
        <w:gridCol w:w="541"/>
        <w:gridCol w:w="574"/>
        <w:gridCol w:w="585"/>
      </w:tblGrid>
      <w:tr w:rsidR="004C7045" w14:paraId="50588E6C" w14:textId="77777777" w:rsidTr="00597C27">
        <w:tc>
          <w:tcPr>
            <w:tcW w:w="4060" w:type="pct"/>
            <w:gridSpan w:val="2"/>
            <w:vMerge w:val="restart"/>
            <w:shd w:val="clear" w:color="auto" w:fill="ACB9CA" w:themeFill="text2" w:themeFillTint="66"/>
          </w:tcPr>
          <w:p w14:paraId="17DE70DD" w14:textId="77777777" w:rsidR="004C7045" w:rsidRDefault="004C7045" w:rsidP="00597C27">
            <w:pPr>
              <w:jc w:val="center"/>
            </w:pPr>
            <w:r w:rsidRPr="0039108E">
              <w:rPr>
                <w:sz w:val="28"/>
              </w:rPr>
              <w:t>Sikkerhetsprinsipp</w:t>
            </w:r>
            <w:r>
              <w:rPr>
                <w:sz w:val="28"/>
              </w:rPr>
              <w:t xml:space="preserve">er for </w:t>
            </w:r>
            <w:proofErr w:type="spellStart"/>
            <w:r>
              <w:rPr>
                <w:sz w:val="28"/>
              </w:rPr>
              <w:t>angrepsflate</w:t>
            </w:r>
            <w:proofErr w:type="spellEnd"/>
          </w:p>
        </w:tc>
        <w:tc>
          <w:tcPr>
            <w:tcW w:w="940" w:type="pct"/>
            <w:gridSpan w:val="3"/>
            <w:shd w:val="clear" w:color="auto" w:fill="ACB9CA" w:themeFill="text2" w:themeFillTint="66"/>
          </w:tcPr>
          <w:p w14:paraId="4B9C904C" w14:textId="77777777" w:rsidR="004C7045" w:rsidRDefault="004C7045" w:rsidP="00597C27">
            <w:pPr>
              <w:jc w:val="center"/>
            </w:pPr>
            <w:r>
              <w:t>Etterlevd</w:t>
            </w:r>
          </w:p>
        </w:tc>
      </w:tr>
      <w:tr w:rsidR="004C7045" w14:paraId="281F9609" w14:textId="77777777" w:rsidTr="00597C27">
        <w:tc>
          <w:tcPr>
            <w:tcW w:w="4060" w:type="pct"/>
            <w:gridSpan w:val="2"/>
            <w:vMerge/>
          </w:tcPr>
          <w:p w14:paraId="705CA4C4" w14:textId="77777777" w:rsidR="004C7045" w:rsidRDefault="004C7045" w:rsidP="00597C27"/>
        </w:tc>
        <w:tc>
          <w:tcPr>
            <w:tcW w:w="299" w:type="pct"/>
          </w:tcPr>
          <w:p w14:paraId="2D29E3BF" w14:textId="77777777" w:rsidR="004C7045" w:rsidRDefault="004C7045" w:rsidP="00597C27">
            <w:pPr>
              <w:jc w:val="center"/>
            </w:pPr>
            <w:r>
              <w:t>JA</w:t>
            </w:r>
          </w:p>
        </w:tc>
        <w:tc>
          <w:tcPr>
            <w:tcW w:w="317" w:type="pct"/>
          </w:tcPr>
          <w:p w14:paraId="3B12E9A2" w14:textId="77777777" w:rsidR="004C7045" w:rsidRDefault="004C7045" w:rsidP="00597C27">
            <w:pPr>
              <w:jc w:val="center"/>
            </w:pPr>
            <w:r>
              <w:t>NEI</w:t>
            </w:r>
          </w:p>
        </w:tc>
        <w:tc>
          <w:tcPr>
            <w:tcW w:w="324" w:type="pct"/>
          </w:tcPr>
          <w:p w14:paraId="5F99BE1F" w14:textId="77777777" w:rsidR="004C7045" w:rsidRDefault="004C7045" w:rsidP="00597C27">
            <w:pPr>
              <w:jc w:val="center"/>
            </w:pPr>
            <w:r>
              <w:t>I/R</w:t>
            </w:r>
          </w:p>
        </w:tc>
      </w:tr>
      <w:tr w:rsidR="004C7045" w14:paraId="39DFCAB1" w14:textId="77777777" w:rsidTr="00597C27">
        <w:tc>
          <w:tcPr>
            <w:tcW w:w="598" w:type="pct"/>
          </w:tcPr>
          <w:p w14:paraId="5ECBAAE3" w14:textId="77777777" w:rsidR="004C7045" w:rsidRDefault="004C7045" w:rsidP="00597C27">
            <w:r>
              <w:t>20.1</w:t>
            </w:r>
          </w:p>
        </w:tc>
        <w:tc>
          <w:tcPr>
            <w:tcW w:w="3463" w:type="pct"/>
          </w:tcPr>
          <w:p w14:paraId="4667BB94" w14:textId="77777777" w:rsidR="004C7045" w:rsidRPr="00CD1CF0" w:rsidRDefault="004C7045" w:rsidP="00597C27">
            <w:pPr>
              <w:rPr>
                <w:sz w:val="20"/>
              </w:rPr>
            </w:pPr>
            <w:proofErr w:type="spellStart"/>
            <w:r>
              <w:rPr>
                <w:sz w:val="20"/>
              </w:rPr>
              <w:t>Angrepsflaten</w:t>
            </w:r>
            <w:proofErr w:type="spellEnd"/>
            <w:r>
              <w:rPr>
                <w:sz w:val="20"/>
              </w:rPr>
              <w:t xml:space="preserve"> skal begrenses til et minimum</w:t>
            </w:r>
          </w:p>
        </w:tc>
        <w:tc>
          <w:tcPr>
            <w:tcW w:w="299" w:type="pct"/>
          </w:tcPr>
          <w:p w14:paraId="1493F2F0" w14:textId="77777777" w:rsidR="004C7045" w:rsidRDefault="004C7045" w:rsidP="00597C27"/>
        </w:tc>
        <w:tc>
          <w:tcPr>
            <w:tcW w:w="317" w:type="pct"/>
          </w:tcPr>
          <w:p w14:paraId="0ADB9052" w14:textId="77777777" w:rsidR="004C7045" w:rsidRDefault="004C7045" w:rsidP="00597C27"/>
        </w:tc>
        <w:tc>
          <w:tcPr>
            <w:tcW w:w="324" w:type="pct"/>
          </w:tcPr>
          <w:p w14:paraId="243C56EF" w14:textId="77777777" w:rsidR="004C7045" w:rsidRDefault="004C7045" w:rsidP="00597C27"/>
        </w:tc>
      </w:tr>
      <w:tr w:rsidR="004C7045" w14:paraId="47A38302" w14:textId="77777777" w:rsidTr="00597C27">
        <w:tc>
          <w:tcPr>
            <w:tcW w:w="598" w:type="pct"/>
          </w:tcPr>
          <w:p w14:paraId="596FC729" w14:textId="77777777" w:rsidR="004C7045" w:rsidRDefault="004C7045" w:rsidP="00597C27">
            <w:r>
              <w:t>20.2</w:t>
            </w:r>
          </w:p>
        </w:tc>
        <w:tc>
          <w:tcPr>
            <w:tcW w:w="3463" w:type="pct"/>
          </w:tcPr>
          <w:p w14:paraId="30384816" w14:textId="77777777" w:rsidR="004C7045" w:rsidRPr="00CD1CF0" w:rsidRDefault="004C7045" w:rsidP="00597C27">
            <w:pPr>
              <w:rPr>
                <w:sz w:val="20"/>
              </w:rPr>
            </w:pPr>
            <w:r>
              <w:rPr>
                <w:sz w:val="20"/>
              </w:rPr>
              <w:t xml:space="preserve">Alle tjenester som eksponeres eksternt skal </w:t>
            </w:r>
            <w:proofErr w:type="spellStart"/>
            <w:r>
              <w:rPr>
                <w:sz w:val="20"/>
              </w:rPr>
              <w:t>penetrasjonstestes</w:t>
            </w:r>
            <w:proofErr w:type="spellEnd"/>
            <w:r>
              <w:rPr>
                <w:sz w:val="20"/>
              </w:rPr>
              <w:t>, uavhengig av sikkerhetsnivå</w:t>
            </w:r>
          </w:p>
        </w:tc>
        <w:tc>
          <w:tcPr>
            <w:tcW w:w="299" w:type="pct"/>
          </w:tcPr>
          <w:p w14:paraId="7A3245D0" w14:textId="77777777" w:rsidR="004C7045" w:rsidRDefault="004C7045" w:rsidP="00597C27"/>
        </w:tc>
        <w:tc>
          <w:tcPr>
            <w:tcW w:w="317" w:type="pct"/>
          </w:tcPr>
          <w:p w14:paraId="75AD23E3" w14:textId="77777777" w:rsidR="004C7045" w:rsidRDefault="004C7045" w:rsidP="00597C27"/>
        </w:tc>
        <w:tc>
          <w:tcPr>
            <w:tcW w:w="324" w:type="pct"/>
          </w:tcPr>
          <w:p w14:paraId="0E46A7E4" w14:textId="77777777" w:rsidR="004C7045" w:rsidRDefault="004C7045" w:rsidP="00597C27"/>
        </w:tc>
      </w:tr>
      <w:tr w:rsidR="004C7045" w14:paraId="2511C3E4" w14:textId="77777777" w:rsidTr="00597C27">
        <w:tc>
          <w:tcPr>
            <w:tcW w:w="598" w:type="pct"/>
          </w:tcPr>
          <w:p w14:paraId="66E5D1DE" w14:textId="77777777" w:rsidR="004C7045" w:rsidRDefault="004C7045" w:rsidP="00597C27">
            <w:r>
              <w:t>20.3</w:t>
            </w:r>
          </w:p>
        </w:tc>
        <w:tc>
          <w:tcPr>
            <w:tcW w:w="3463" w:type="pct"/>
          </w:tcPr>
          <w:p w14:paraId="19B1324E" w14:textId="77777777" w:rsidR="004C7045" w:rsidRPr="00CD1CF0" w:rsidRDefault="004C7045" w:rsidP="00597C27">
            <w:pPr>
              <w:rPr>
                <w:sz w:val="20"/>
              </w:rPr>
            </w:pPr>
            <w:r>
              <w:rPr>
                <w:sz w:val="20"/>
              </w:rPr>
              <w:t xml:space="preserve">Alle tjenester som eksponeres eksternt skal plasseres i virksomhetens DMZ </w:t>
            </w:r>
          </w:p>
        </w:tc>
        <w:tc>
          <w:tcPr>
            <w:tcW w:w="299" w:type="pct"/>
          </w:tcPr>
          <w:p w14:paraId="3DE38917" w14:textId="77777777" w:rsidR="004C7045" w:rsidRDefault="004C7045" w:rsidP="00597C27"/>
        </w:tc>
        <w:tc>
          <w:tcPr>
            <w:tcW w:w="317" w:type="pct"/>
          </w:tcPr>
          <w:p w14:paraId="5D0F1E61" w14:textId="77777777" w:rsidR="004C7045" w:rsidRDefault="004C7045" w:rsidP="00597C27"/>
        </w:tc>
        <w:tc>
          <w:tcPr>
            <w:tcW w:w="324" w:type="pct"/>
          </w:tcPr>
          <w:p w14:paraId="280D6614" w14:textId="77777777" w:rsidR="004C7045" w:rsidRDefault="004C7045" w:rsidP="00597C27"/>
        </w:tc>
      </w:tr>
      <w:tr w:rsidR="004C7045" w14:paraId="7346C149" w14:textId="77777777" w:rsidTr="00597C27">
        <w:tc>
          <w:tcPr>
            <w:tcW w:w="598" w:type="pct"/>
          </w:tcPr>
          <w:p w14:paraId="3594C544" w14:textId="77777777" w:rsidR="004C7045" w:rsidRDefault="004C7045" w:rsidP="00597C27">
            <w:r>
              <w:t>20.4</w:t>
            </w:r>
          </w:p>
        </w:tc>
        <w:tc>
          <w:tcPr>
            <w:tcW w:w="3463" w:type="pct"/>
          </w:tcPr>
          <w:p w14:paraId="27608777" w14:textId="77777777" w:rsidR="004C7045" w:rsidRDefault="004C7045" w:rsidP="00597C27">
            <w:pPr>
              <w:rPr>
                <w:sz w:val="20"/>
              </w:rPr>
            </w:pPr>
            <w:r>
              <w:rPr>
                <w:sz w:val="20"/>
              </w:rPr>
              <w:t>Kompromitterte tjenester i DMZ skal ikke kunne benyttes til å gjennomføre angrep mot bakenforliggende systemer</w:t>
            </w:r>
          </w:p>
        </w:tc>
        <w:tc>
          <w:tcPr>
            <w:tcW w:w="299" w:type="pct"/>
          </w:tcPr>
          <w:p w14:paraId="3D3997D4" w14:textId="77777777" w:rsidR="004C7045" w:rsidRDefault="004C7045" w:rsidP="00597C27"/>
        </w:tc>
        <w:tc>
          <w:tcPr>
            <w:tcW w:w="317" w:type="pct"/>
          </w:tcPr>
          <w:p w14:paraId="65827150" w14:textId="77777777" w:rsidR="004C7045" w:rsidRDefault="004C7045" w:rsidP="00597C27"/>
        </w:tc>
        <w:tc>
          <w:tcPr>
            <w:tcW w:w="324" w:type="pct"/>
          </w:tcPr>
          <w:p w14:paraId="5841E6F9" w14:textId="77777777" w:rsidR="004C7045" w:rsidRDefault="004C7045" w:rsidP="00597C27"/>
        </w:tc>
      </w:tr>
      <w:tr w:rsidR="004C7045" w14:paraId="753CD937" w14:textId="77777777" w:rsidTr="00597C27">
        <w:tc>
          <w:tcPr>
            <w:tcW w:w="598" w:type="pct"/>
          </w:tcPr>
          <w:p w14:paraId="7C71FDC2" w14:textId="77777777" w:rsidR="004C7045" w:rsidRDefault="004C7045" w:rsidP="00597C27">
            <w:r>
              <w:t>20.5</w:t>
            </w:r>
          </w:p>
        </w:tc>
        <w:tc>
          <w:tcPr>
            <w:tcW w:w="3463" w:type="pct"/>
          </w:tcPr>
          <w:p w14:paraId="3C20FF93" w14:textId="77777777" w:rsidR="004C7045" w:rsidRDefault="004C7045" w:rsidP="00597C27">
            <w:pPr>
              <w:rPr>
                <w:sz w:val="20"/>
              </w:rPr>
            </w:pPr>
            <w:r>
              <w:rPr>
                <w:sz w:val="20"/>
              </w:rPr>
              <w:t>En ekstern klient skal aldri kunne sende datapakker inn i systemer bak DMZ. For å oppnå tilstrekkelig informasjonssikkerhet, skal det benyttes fil-sluser hvor trafikkflyten snus</w:t>
            </w:r>
          </w:p>
        </w:tc>
        <w:tc>
          <w:tcPr>
            <w:tcW w:w="299" w:type="pct"/>
          </w:tcPr>
          <w:p w14:paraId="58F98D3B" w14:textId="77777777" w:rsidR="004C7045" w:rsidRDefault="004C7045" w:rsidP="00597C27"/>
        </w:tc>
        <w:tc>
          <w:tcPr>
            <w:tcW w:w="317" w:type="pct"/>
          </w:tcPr>
          <w:p w14:paraId="78AC00AC" w14:textId="77777777" w:rsidR="004C7045" w:rsidRDefault="004C7045" w:rsidP="00597C27"/>
        </w:tc>
        <w:tc>
          <w:tcPr>
            <w:tcW w:w="324" w:type="pct"/>
          </w:tcPr>
          <w:p w14:paraId="79A2CA6E" w14:textId="77777777" w:rsidR="004C7045" w:rsidRDefault="004C7045" w:rsidP="00597C27"/>
        </w:tc>
      </w:tr>
    </w:tbl>
    <w:p w14:paraId="3A660B8A" w14:textId="77777777" w:rsidR="004C7045" w:rsidRDefault="004C7045" w:rsidP="004C7045"/>
    <w:p w14:paraId="77D59102" w14:textId="77777777" w:rsidR="004C7045" w:rsidRPr="0082384C" w:rsidRDefault="004C7045" w:rsidP="00767B9A">
      <w:pPr>
        <w:pStyle w:val="Overskrift1"/>
        <w:numPr>
          <w:ilvl w:val="1"/>
          <w:numId w:val="6"/>
        </w:numPr>
        <w:spacing w:before="480"/>
        <w:ind w:left="426" w:hanging="426"/>
      </w:pPr>
      <w:bookmarkStart w:id="79" w:name="_Toc463600175"/>
      <w:r w:rsidRPr="0082384C">
        <w:t xml:space="preserve">Sikker </w:t>
      </w:r>
      <w:proofErr w:type="spellStart"/>
      <w:r w:rsidRPr="0082384C">
        <w:t>print</w:t>
      </w:r>
      <w:bookmarkEnd w:id="79"/>
      <w:proofErr w:type="spellEnd"/>
    </w:p>
    <w:p w14:paraId="5728FECC" w14:textId="77777777" w:rsidR="004C7045" w:rsidRDefault="004C7045" w:rsidP="004C7045">
      <w:r>
        <w:t xml:space="preserve">Sikker </w:t>
      </w:r>
      <w:proofErr w:type="spellStart"/>
      <w:r>
        <w:t>Print</w:t>
      </w:r>
      <w:proofErr w:type="spellEnd"/>
      <w:r>
        <w:t xml:space="preserve"> er virksomhetens løsning for utskrifter</w:t>
      </w:r>
    </w:p>
    <w:tbl>
      <w:tblPr>
        <w:tblStyle w:val="Tabellrutenett"/>
        <w:tblW w:w="5000" w:type="pct"/>
        <w:tblLayout w:type="fixed"/>
        <w:tblLook w:val="04A0" w:firstRow="1" w:lastRow="0" w:firstColumn="1" w:lastColumn="0" w:noHBand="0" w:noVBand="1"/>
      </w:tblPr>
      <w:tblGrid>
        <w:gridCol w:w="1083"/>
        <w:gridCol w:w="6271"/>
        <w:gridCol w:w="541"/>
        <w:gridCol w:w="574"/>
        <w:gridCol w:w="585"/>
      </w:tblGrid>
      <w:tr w:rsidR="004C7045" w14:paraId="0AC66A6F" w14:textId="77777777" w:rsidTr="00597C27">
        <w:tc>
          <w:tcPr>
            <w:tcW w:w="4060" w:type="pct"/>
            <w:gridSpan w:val="2"/>
            <w:vMerge w:val="restart"/>
            <w:shd w:val="clear" w:color="auto" w:fill="ACB9CA" w:themeFill="text2" w:themeFillTint="66"/>
          </w:tcPr>
          <w:p w14:paraId="5AC3C8BA" w14:textId="77777777" w:rsidR="004C7045" w:rsidRDefault="004C7045" w:rsidP="00597C27">
            <w:pPr>
              <w:jc w:val="center"/>
            </w:pPr>
            <w:r w:rsidRPr="0039108E">
              <w:rPr>
                <w:sz w:val="28"/>
              </w:rPr>
              <w:t>Sikkerhetsprinsipp</w:t>
            </w:r>
            <w:r>
              <w:rPr>
                <w:sz w:val="28"/>
              </w:rPr>
              <w:t xml:space="preserve">er for Sikker </w:t>
            </w:r>
            <w:proofErr w:type="spellStart"/>
            <w:r>
              <w:rPr>
                <w:sz w:val="28"/>
              </w:rPr>
              <w:t>print</w:t>
            </w:r>
            <w:proofErr w:type="spellEnd"/>
          </w:p>
        </w:tc>
        <w:tc>
          <w:tcPr>
            <w:tcW w:w="940" w:type="pct"/>
            <w:gridSpan w:val="3"/>
            <w:shd w:val="clear" w:color="auto" w:fill="ACB9CA" w:themeFill="text2" w:themeFillTint="66"/>
          </w:tcPr>
          <w:p w14:paraId="23F861A3" w14:textId="77777777" w:rsidR="004C7045" w:rsidRDefault="004C7045" w:rsidP="00597C27">
            <w:pPr>
              <w:jc w:val="center"/>
            </w:pPr>
            <w:r>
              <w:t>Etterlevd</w:t>
            </w:r>
          </w:p>
        </w:tc>
      </w:tr>
      <w:tr w:rsidR="004C7045" w14:paraId="254B85DB" w14:textId="77777777" w:rsidTr="00597C27">
        <w:tc>
          <w:tcPr>
            <w:tcW w:w="4060" w:type="pct"/>
            <w:gridSpan w:val="2"/>
            <w:vMerge/>
          </w:tcPr>
          <w:p w14:paraId="78EDCAFC" w14:textId="77777777" w:rsidR="004C7045" w:rsidRDefault="004C7045" w:rsidP="00597C27"/>
        </w:tc>
        <w:tc>
          <w:tcPr>
            <w:tcW w:w="299" w:type="pct"/>
          </w:tcPr>
          <w:p w14:paraId="55911B42" w14:textId="77777777" w:rsidR="004C7045" w:rsidRDefault="004C7045" w:rsidP="00597C27">
            <w:pPr>
              <w:jc w:val="center"/>
            </w:pPr>
            <w:r>
              <w:t>JA</w:t>
            </w:r>
          </w:p>
        </w:tc>
        <w:tc>
          <w:tcPr>
            <w:tcW w:w="317" w:type="pct"/>
          </w:tcPr>
          <w:p w14:paraId="3ACF9A9A" w14:textId="77777777" w:rsidR="004C7045" w:rsidRDefault="004C7045" w:rsidP="00597C27">
            <w:pPr>
              <w:jc w:val="center"/>
            </w:pPr>
            <w:r>
              <w:t>NEI</w:t>
            </w:r>
          </w:p>
        </w:tc>
        <w:tc>
          <w:tcPr>
            <w:tcW w:w="324" w:type="pct"/>
          </w:tcPr>
          <w:p w14:paraId="496AE7CD" w14:textId="77777777" w:rsidR="004C7045" w:rsidRDefault="004C7045" w:rsidP="00597C27">
            <w:pPr>
              <w:jc w:val="center"/>
            </w:pPr>
            <w:r>
              <w:t>I/R</w:t>
            </w:r>
          </w:p>
        </w:tc>
      </w:tr>
      <w:tr w:rsidR="004C7045" w14:paraId="4FD0D6AA" w14:textId="77777777" w:rsidTr="00597C27">
        <w:tc>
          <w:tcPr>
            <w:tcW w:w="598" w:type="pct"/>
          </w:tcPr>
          <w:p w14:paraId="5D5AE8FD" w14:textId="77777777" w:rsidR="004C7045" w:rsidRDefault="004C7045" w:rsidP="00597C27">
            <w:r>
              <w:t>21.1</w:t>
            </w:r>
          </w:p>
        </w:tc>
        <w:tc>
          <w:tcPr>
            <w:tcW w:w="3463" w:type="pct"/>
          </w:tcPr>
          <w:p w14:paraId="03A9283A" w14:textId="77777777" w:rsidR="004C7045" w:rsidRPr="00CD1CF0" w:rsidRDefault="004C7045" w:rsidP="00597C27">
            <w:pPr>
              <w:rPr>
                <w:sz w:val="20"/>
              </w:rPr>
            </w:pPr>
            <w:r>
              <w:rPr>
                <w:sz w:val="20"/>
                <w:lang w:eastAsia="en-US"/>
              </w:rPr>
              <w:t xml:space="preserve">Enheter skal være koblet opp mot Sikker </w:t>
            </w:r>
            <w:proofErr w:type="spellStart"/>
            <w:r>
              <w:rPr>
                <w:sz w:val="20"/>
                <w:lang w:eastAsia="en-US"/>
              </w:rPr>
              <w:t>Print</w:t>
            </w:r>
            <w:proofErr w:type="spellEnd"/>
            <w:r>
              <w:rPr>
                <w:sz w:val="20"/>
                <w:lang w:eastAsia="en-US"/>
              </w:rPr>
              <w:t xml:space="preserve"> løsningen</w:t>
            </w:r>
          </w:p>
        </w:tc>
        <w:tc>
          <w:tcPr>
            <w:tcW w:w="299" w:type="pct"/>
          </w:tcPr>
          <w:p w14:paraId="0B78E548" w14:textId="77777777" w:rsidR="004C7045" w:rsidRDefault="004C7045" w:rsidP="00597C27"/>
        </w:tc>
        <w:tc>
          <w:tcPr>
            <w:tcW w:w="317" w:type="pct"/>
          </w:tcPr>
          <w:p w14:paraId="3800B514" w14:textId="77777777" w:rsidR="004C7045" w:rsidRDefault="004C7045" w:rsidP="00597C27"/>
        </w:tc>
        <w:tc>
          <w:tcPr>
            <w:tcW w:w="324" w:type="pct"/>
          </w:tcPr>
          <w:p w14:paraId="0E2F8368" w14:textId="77777777" w:rsidR="004C7045" w:rsidRDefault="004C7045" w:rsidP="00597C27"/>
        </w:tc>
      </w:tr>
      <w:tr w:rsidR="004C7045" w14:paraId="3D587AEC" w14:textId="77777777" w:rsidTr="00597C27">
        <w:tc>
          <w:tcPr>
            <w:tcW w:w="598" w:type="pct"/>
          </w:tcPr>
          <w:p w14:paraId="19C82634" w14:textId="77777777" w:rsidR="004C7045" w:rsidRDefault="004C7045" w:rsidP="00597C27">
            <w:r>
              <w:t>21.2</w:t>
            </w:r>
          </w:p>
        </w:tc>
        <w:tc>
          <w:tcPr>
            <w:tcW w:w="3463" w:type="pct"/>
          </w:tcPr>
          <w:p w14:paraId="2E6E68B1" w14:textId="77777777" w:rsidR="004C7045" w:rsidRPr="00CD1CF0" w:rsidRDefault="004C7045" w:rsidP="00597C27">
            <w:pPr>
              <w:rPr>
                <w:sz w:val="20"/>
              </w:rPr>
            </w:pPr>
            <w:r>
              <w:rPr>
                <w:sz w:val="20"/>
                <w:lang w:eastAsia="en-US"/>
              </w:rPr>
              <w:t>Enheter som kan skrive ut skal stå i et eget VLAN</w:t>
            </w:r>
          </w:p>
        </w:tc>
        <w:tc>
          <w:tcPr>
            <w:tcW w:w="299" w:type="pct"/>
          </w:tcPr>
          <w:p w14:paraId="5CB312EF" w14:textId="77777777" w:rsidR="004C7045" w:rsidRDefault="004C7045" w:rsidP="00597C27"/>
        </w:tc>
        <w:tc>
          <w:tcPr>
            <w:tcW w:w="317" w:type="pct"/>
          </w:tcPr>
          <w:p w14:paraId="5CEA4359" w14:textId="77777777" w:rsidR="004C7045" w:rsidRDefault="004C7045" w:rsidP="00597C27"/>
        </w:tc>
        <w:tc>
          <w:tcPr>
            <w:tcW w:w="324" w:type="pct"/>
          </w:tcPr>
          <w:p w14:paraId="22269615" w14:textId="77777777" w:rsidR="004C7045" w:rsidRDefault="004C7045" w:rsidP="00597C27"/>
        </w:tc>
      </w:tr>
      <w:tr w:rsidR="004C7045" w14:paraId="05FF43B7" w14:textId="77777777" w:rsidTr="00597C27">
        <w:tc>
          <w:tcPr>
            <w:tcW w:w="598" w:type="pct"/>
          </w:tcPr>
          <w:p w14:paraId="06707AAB" w14:textId="77777777" w:rsidR="004C7045" w:rsidRDefault="004C7045" w:rsidP="00597C27">
            <w:r>
              <w:t>21.3</w:t>
            </w:r>
          </w:p>
        </w:tc>
        <w:tc>
          <w:tcPr>
            <w:tcW w:w="3463" w:type="pct"/>
          </w:tcPr>
          <w:p w14:paraId="241E97D0" w14:textId="77777777" w:rsidR="004C7045" w:rsidRPr="00CD1CF0" w:rsidRDefault="004C7045" w:rsidP="00597C27">
            <w:pPr>
              <w:rPr>
                <w:sz w:val="20"/>
              </w:rPr>
            </w:pPr>
            <w:r>
              <w:rPr>
                <w:sz w:val="20"/>
                <w:lang w:eastAsia="en-US"/>
              </w:rPr>
              <w:t xml:space="preserve">Enheter som bruker Sikker </w:t>
            </w:r>
            <w:proofErr w:type="spellStart"/>
            <w:r>
              <w:rPr>
                <w:sz w:val="20"/>
                <w:lang w:eastAsia="en-US"/>
              </w:rPr>
              <w:t>Print</w:t>
            </w:r>
            <w:proofErr w:type="spellEnd"/>
            <w:r>
              <w:rPr>
                <w:sz w:val="20"/>
                <w:lang w:eastAsia="en-US"/>
              </w:rPr>
              <w:t xml:space="preserve"> skal ha automatisk utlogging etter bruk eller inaktivitet</w:t>
            </w:r>
          </w:p>
        </w:tc>
        <w:tc>
          <w:tcPr>
            <w:tcW w:w="299" w:type="pct"/>
          </w:tcPr>
          <w:p w14:paraId="44B2C80D" w14:textId="77777777" w:rsidR="004C7045" w:rsidRDefault="004C7045" w:rsidP="00597C27"/>
        </w:tc>
        <w:tc>
          <w:tcPr>
            <w:tcW w:w="317" w:type="pct"/>
          </w:tcPr>
          <w:p w14:paraId="19B16B20" w14:textId="77777777" w:rsidR="004C7045" w:rsidRDefault="004C7045" w:rsidP="00597C27"/>
        </w:tc>
        <w:tc>
          <w:tcPr>
            <w:tcW w:w="324" w:type="pct"/>
          </w:tcPr>
          <w:p w14:paraId="46675A48" w14:textId="77777777" w:rsidR="004C7045" w:rsidRDefault="004C7045" w:rsidP="00597C27"/>
        </w:tc>
      </w:tr>
      <w:tr w:rsidR="004C7045" w14:paraId="49557876" w14:textId="77777777" w:rsidTr="00597C27">
        <w:tc>
          <w:tcPr>
            <w:tcW w:w="598" w:type="pct"/>
          </w:tcPr>
          <w:p w14:paraId="2CD588DE" w14:textId="77777777" w:rsidR="004C7045" w:rsidRDefault="004C7045" w:rsidP="00597C27">
            <w:r>
              <w:t>21.4</w:t>
            </w:r>
          </w:p>
        </w:tc>
        <w:tc>
          <w:tcPr>
            <w:tcW w:w="3463" w:type="pct"/>
          </w:tcPr>
          <w:p w14:paraId="16F067C5" w14:textId="77777777" w:rsidR="004C7045" w:rsidRDefault="004C7045" w:rsidP="00597C27">
            <w:pPr>
              <w:rPr>
                <w:sz w:val="20"/>
              </w:rPr>
            </w:pPr>
            <w:r>
              <w:rPr>
                <w:sz w:val="20"/>
                <w:lang w:eastAsia="en-US"/>
              </w:rPr>
              <w:t>Enheter skal være innkjøpt, forvaltet, konfigurert og godkjent av Virksomheten. Enheter som ikke eies av Virksomheten kan heller ikke kobles til Virksomhetens nettverk uten at det foreligger en godkjent risikovurdering</w:t>
            </w:r>
          </w:p>
        </w:tc>
        <w:tc>
          <w:tcPr>
            <w:tcW w:w="299" w:type="pct"/>
          </w:tcPr>
          <w:p w14:paraId="1FC9B01C" w14:textId="77777777" w:rsidR="004C7045" w:rsidRDefault="004C7045" w:rsidP="00597C27"/>
        </w:tc>
        <w:tc>
          <w:tcPr>
            <w:tcW w:w="317" w:type="pct"/>
          </w:tcPr>
          <w:p w14:paraId="1775D6D9" w14:textId="77777777" w:rsidR="004C7045" w:rsidRDefault="004C7045" w:rsidP="00597C27"/>
        </w:tc>
        <w:tc>
          <w:tcPr>
            <w:tcW w:w="324" w:type="pct"/>
          </w:tcPr>
          <w:p w14:paraId="1EC010E9" w14:textId="77777777" w:rsidR="004C7045" w:rsidRDefault="004C7045" w:rsidP="00597C27"/>
        </w:tc>
      </w:tr>
      <w:tr w:rsidR="004C7045" w14:paraId="053AEA4C" w14:textId="77777777" w:rsidTr="00597C27">
        <w:tc>
          <w:tcPr>
            <w:tcW w:w="598" w:type="pct"/>
          </w:tcPr>
          <w:p w14:paraId="6EFB1B16" w14:textId="77777777" w:rsidR="004C7045" w:rsidRDefault="004C7045" w:rsidP="00597C27">
            <w:r>
              <w:t>21.5</w:t>
            </w:r>
          </w:p>
        </w:tc>
        <w:tc>
          <w:tcPr>
            <w:tcW w:w="3463" w:type="pct"/>
          </w:tcPr>
          <w:p w14:paraId="324AFB20" w14:textId="77777777" w:rsidR="004C7045" w:rsidRDefault="004C7045" w:rsidP="00597C27">
            <w:pPr>
              <w:rPr>
                <w:sz w:val="20"/>
              </w:rPr>
            </w:pPr>
            <w:r>
              <w:rPr>
                <w:sz w:val="20"/>
                <w:lang w:eastAsia="en-US"/>
              </w:rPr>
              <w:t>Brukere skal ikke ha administrasjonsprivilegier på utskriftsenheter. Brukere skal ikke kunne deaktivere lokale sikkerhetsfunksjoner på disse enhetene.</w:t>
            </w:r>
          </w:p>
        </w:tc>
        <w:tc>
          <w:tcPr>
            <w:tcW w:w="299" w:type="pct"/>
          </w:tcPr>
          <w:p w14:paraId="0190D644" w14:textId="77777777" w:rsidR="004C7045" w:rsidRDefault="004C7045" w:rsidP="00597C27"/>
        </w:tc>
        <w:tc>
          <w:tcPr>
            <w:tcW w:w="317" w:type="pct"/>
          </w:tcPr>
          <w:p w14:paraId="2C78A7CD" w14:textId="77777777" w:rsidR="004C7045" w:rsidRDefault="004C7045" w:rsidP="00597C27"/>
        </w:tc>
        <w:tc>
          <w:tcPr>
            <w:tcW w:w="324" w:type="pct"/>
          </w:tcPr>
          <w:p w14:paraId="2BCA26B0" w14:textId="77777777" w:rsidR="004C7045" w:rsidRDefault="004C7045" w:rsidP="00597C27"/>
        </w:tc>
      </w:tr>
    </w:tbl>
    <w:p w14:paraId="403B11DB" w14:textId="77777777" w:rsidR="004C7045" w:rsidRDefault="004C7045" w:rsidP="004C7045"/>
    <w:p w14:paraId="3528CF25" w14:textId="77777777" w:rsidR="004C7045" w:rsidRPr="0082384C" w:rsidRDefault="004C7045" w:rsidP="00767B9A">
      <w:pPr>
        <w:pStyle w:val="Overskrift1"/>
        <w:numPr>
          <w:ilvl w:val="1"/>
          <w:numId w:val="6"/>
        </w:numPr>
        <w:spacing w:before="480"/>
        <w:ind w:left="426" w:hanging="426"/>
      </w:pPr>
      <w:bookmarkStart w:id="80" w:name="_Toc463600176"/>
      <w:r w:rsidRPr="0082384C">
        <w:t>Dokumentasjon</w:t>
      </w:r>
      <w:bookmarkEnd w:id="80"/>
    </w:p>
    <w:p w14:paraId="799F92A8" w14:textId="77777777" w:rsidR="004C7045" w:rsidRDefault="004C7045" w:rsidP="004C7045">
      <w:r>
        <w:t>Virksomheten skal dokumentere informasjonssystemene sine, inkl. konfigurasjon. Dette er forankret i personopplysningsforskriften § 2-16.</w:t>
      </w:r>
    </w:p>
    <w:tbl>
      <w:tblPr>
        <w:tblStyle w:val="Tabellrutenett"/>
        <w:tblW w:w="5000" w:type="pct"/>
        <w:tblLayout w:type="fixed"/>
        <w:tblLook w:val="04A0" w:firstRow="1" w:lastRow="0" w:firstColumn="1" w:lastColumn="0" w:noHBand="0" w:noVBand="1"/>
      </w:tblPr>
      <w:tblGrid>
        <w:gridCol w:w="1083"/>
        <w:gridCol w:w="6271"/>
        <w:gridCol w:w="541"/>
        <w:gridCol w:w="574"/>
        <w:gridCol w:w="585"/>
      </w:tblGrid>
      <w:tr w:rsidR="004C7045" w14:paraId="5142D5BE" w14:textId="77777777" w:rsidTr="00597C27">
        <w:tc>
          <w:tcPr>
            <w:tcW w:w="4060" w:type="pct"/>
            <w:gridSpan w:val="2"/>
            <w:vMerge w:val="restart"/>
            <w:shd w:val="clear" w:color="auto" w:fill="ACB9CA" w:themeFill="text2" w:themeFillTint="66"/>
          </w:tcPr>
          <w:p w14:paraId="79CA3D86" w14:textId="77777777" w:rsidR="004C7045" w:rsidRDefault="004C7045" w:rsidP="00597C27">
            <w:pPr>
              <w:jc w:val="center"/>
            </w:pPr>
            <w:r w:rsidRPr="0039108E">
              <w:rPr>
                <w:sz w:val="28"/>
              </w:rPr>
              <w:t>Sikkerhetsprinsipp</w:t>
            </w:r>
            <w:r>
              <w:rPr>
                <w:sz w:val="28"/>
              </w:rPr>
              <w:t>er for dokumentasjon</w:t>
            </w:r>
          </w:p>
        </w:tc>
        <w:tc>
          <w:tcPr>
            <w:tcW w:w="940" w:type="pct"/>
            <w:gridSpan w:val="3"/>
            <w:shd w:val="clear" w:color="auto" w:fill="ACB9CA" w:themeFill="text2" w:themeFillTint="66"/>
          </w:tcPr>
          <w:p w14:paraId="5EA73FAE" w14:textId="77777777" w:rsidR="004C7045" w:rsidRDefault="004C7045" w:rsidP="00597C27">
            <w:pPr>
              <w:jc w:val="center"/>
            </w:pPr>
            <w:r>
              <w:t>Etterlevd</w:t>
            </w:r>
          </w:p>
        </w:tc>
      </w:tr>
      <w:tr w:rsidR="004C7045" w14:paraId="5D31F9EE" w14:textId="77777777" w:rsidTr="00597C27">
        <w:tc>
          <w:tcPr>
            <w:tcW w:w="4060" w:type="pct"/>
            <w:gridSpan w:val="2"/>
            <w:vMerge/>
          </w:tcPr>
          <w:p w14:paraId="0C0ECA92" w14:textId="77777777" w:rsidR="004C7045" w:rsidRDefault="004C7045" w:rsidP="00597C27"/>
        </w:tc>
        <w:tc>
          <w:tcPr>
            <w:tcW w:w="299" w:type="pct"/>
          </w:tcPr>
          <w:p w14:paraId="2E7DEFC6" w14:textId="77777777" w:rsidR="004C7045" w:rsidRDefault="004C7045" w:rsidP="00597C27">
            <w:pPr>
              <w:jc w:val="center"/>
            </w:pPr>
            <w:r>
              <w:t>JA</w:t>
            </w:r>
          </w:p>
        </w:tc>
        <w:tc>
          <w:tcPr>
            <w:tcW w:w="317" w:type="pct"/>
          </w:tcPr>
          <w:p w14:paraId="30644344" w14:textId="77777777" w:rsidR="004C7045" w:rsidRDefault="004C7045" w:rsidP="00597C27">
            <w:pPr>
              <w:jc w:val="center"/>
            </w:pPr>
            <w:r>
              <w:t>NEI</w:t>
            </w:r>
          </w:p>
        </w:tc>
        <w:tc>
          <w:tcPr>
            <w:tcW w:w="324" w:type="pct"/>
          </w:tcPr>
          <w:p w14:paraId="1175545C" w14:textId="77777777" w:rsidR="004C7045" w:rsidRDefault="004C7045" w:rsidP="00597C27">
            <w:pPr>
              <w:jc w:val="center"/>
            </w:pPr>
            <w:r>
              <w:t>I/R</w:t>
            </w:r>
          </w:p>
        </w:tc>
      </w:tr>
      <w:tr w:rsidR="004C7045" w14:paraId="6F643057" w14:textId="77777777" w:rsidTr="00597C27">
        <w:tc>
          <w:tcPr>
            <w:tcW w:w="598" w:type="pct"/>
          </w:tcPr>
          <w:p w14:paraId="614DF541" w14:textId="77777777" w:rsidR="004C7045" w:rsidRDefault="004C7045" w:rsidP="00597C27">
            <w:r>
              <w:t>22.1</w:t>
            </w:r>
          </w:p>
        </w:tc>
        <w:tc>
          <w:tcPr>
            <w:tcW w:w="3463" w:type="pct"/>
          </w:tcPr>
          <w:p w14:paraId="06C697A2" w14:textId="77777777" w:rsidR="004C7045" w:rsidRPr="00CD1CF0" w:rsidRDefault="004C7045" w:rsidP="00597C27">
            <w:pPr>
              <w:rPr>
                <w:sz w:val="20"/>
              </w:rPr>
            </w:pPr>
            <w:r>
              <w:rPr>
                <w:sz w:val="20"/>
                <w:lang w:eastAsia="en-US"/>
              </w:rPr>
              <w:t>Det er etablert rutiner for bruk av systemet/løsningen</w:t>
            </w:r>
          </w:p>
        </w:tc>
        <w:tc>
          <w:tcPr>
            <w:tcW w:w="299" w:type="pct"/>
          </w:tcPr>
          <w:p w14:paraId="0BB3CD3D" w14:textId="77777777" w:rsidR="004C7045" w:rsidRDefault="004C7045" w:rsidP="00597C27"/>
        </w:tc>
        <w:tc>
          <w:tcPr>
            <w:tcW w:w="317" w:type="pct"/>
          </w:tcPr>
          <w:p w14:paraId="0BD55728" w14:textId="77777777" w:rsidR="004C7045" w:rsidRDefault="004C7045" w:rsidP="00597C27"/>
        </w:tc>
        <w:tc>
          <w:tcPr>
            <w:tcW w:w="324" w:type="pct"/>
          </w:tcPr>
          <w:p w14:paraId="127D63A3" w14:textId="77777777" w:rsidR="004C7045" w:rsidRDefault="004C7045" w:rsidP="00597C27"/>
        </w:tc>
      </w:tr>
      <w:tr w:rsidR="004C7045" w14:paraId="726642EB" w14:textId="77777777" w:rsidTr="00597C27">
        <w:tc>
          <w:tcPr>
            <w:tcW w:w="598" w:type="pct"/>
          </w:tcPr>
          <w:p w14:paraId="719F686C" w14:textId="77777777" w:rsidR="004C7045" w:rsidRDefault="004C7045" w:rsidP="00597C27">
            <w:r>
              <w:t>22.2</w:t>
            </w:r>
          </w:p>
        </w:tc>
        <w:tc>
          <w:tcPr>
            <w:tcW w:w="3463" w:type="pct"/>
          </w:tcPr>
          <w:p w14:paraId="0B75E9F4" w14:textId="77777777" w:rsidR="004C7045" w:rsidRDefault="004C7045" w:rsidP="00597C27">
            <w:pPr>
              <w:rPr>
                <w:sz w:val="20"/>
                <w:lang w:eastAsia="en-US"/>
              </w:rPr>
            </w:pPr>
            <w:r>
              <w:rPr>
                <w:sz w:val="20"/>
                <w:lang w:eastAsia="en-US"/>
              </w:rPr>
              <w:t>Systemdokumentasjon er lagret og holdes oppdatert på godkjent område for oppbevaring i minst fem år etter siste endring</w:t>
            </w:r>
          </w:p>
        </w:tc>
        <w:tc>
          <w:tcPr>
            <w:tcW w:w="299" w:type="pct"/>
          </w:tcPr>
          <w:p w14:paraId="459CECB7" w14:textId="77777777" w:rsidR="004C7045" w:rsidRDefault="004C7045" w:rsidP="00597C27"/>
        </w:tc>
        <w:tc>
          <w:tcPr>
            <w:tcW w:w="317" w:type="pct"/>
          </w:tcPr>
          <w:p w14:paraId="3031EF5D" w14:textId="77777777" w:rsidR="004C7045" w:rsidRDefault="004C7045" w:rsidP="00597C27"/>
        </w:tc>
        <w:tc>
          <w:tcPr>
            <w:tcW w:w="324" w:type="pct"/>
          </w:tcPr>
          <w:p w14:paraId="06B8962F" w14:textId="77777777" w:rsidR="004C7045" w:rsidRDefault="004C7045" w:rsidP="00597C27"/>
        </w:tc>
      </w:tr>
      <w:tr w:rsidR="004C7045" w14:paraId="1EC72684" w14:textId="77777777" w:rsidTr="00597C27">
        <w:tc>
          <w:tcPr>
            <w:tcW w:w="598" w:type="pct"/>
          </w:tcPr>
          <w:p w14:paraId="582213E7" w14:textId="77777777" w:rsidR="004C7045" w:rsidRDefault="004C7045" w:rsidP="00597C27">
            <w:r>
              <w:t>22.3</w:t>
            </w:r>
          </w:p>
        </w:tc>
        <w:tc>
          <w:tcPr>
            <w:tcW w:w="3463" w:type="pct"/>
          </w:tcPr>
          <w:p w14:paraId="2E62595D" w14:textId="77777777" w:rsidR="004C7045" w:rsidRDefault="004C7045" w:rsidP="00597C27">
            <w:pPr>
              <w:rPr>
                <w:sz w:val="20"/>
                <w:lang w:eastAsia="en-US"/>
              </w:rPr>
            </w:pPr>
            <w:r>
              <w:rPr>
                <w:sz w:val="20"/>
                <w:lang w:eastAsia="en-US"/>
              </w:rPr>
              <w:t xml:space="preserve">Det er opprettet planer for business </w:t>
            </w:r>
            <w:proofErr w:type="spellStart"/>
            <w:r>
              <w:rPr>
                <w:sz w:val="20"/>
                <w:lang w:eastAsia="en-US"/>
              </w:rPr>
              <w:t>continuity</w:t>
            </w:r>
            <w:proofErr w:type="spellEnd"/>
            <w:r>
              <w:rPr>
                <w:sz w:val="20"/>
                <w:lang w:eastAsia="en-US"/>
              </w:rPr>
              <w:t xml:space="preserve"> og </w:t>
            </w:r>
            <w:proofErr w:type="spellStart"/>
            <w:r>
              <w:rPr>
                <w:sz w:val="20"/>
                <w:lang w:eastAsia="en-US"/>
              </w:rPr>
              <w:t>disaster</w:t>
            </w:r>
            <w:proofErr w:type="spellEnd"/>
            <w:r>
              <w:rPr>
                <w:sz w:val="20"/>
                <w:lang w:eastAsia="en-US"/>
              </w:rPr>
              <w:t xml:space="preserve"> </w:t>
            </w:r>
            <w:proofErr w:type="spellStart"/>
            <w:r>
              <w:rPr>
                <w:sz w:val="20"/>
                <w:lang w:eastAsia="en-US"/>
              </w:rPr>
              <w:t>recovery</w:t>
            </w:r>
            <w:proofErr w:type="spellEnd"/>
            <w:r>
              <w:rPr>
                <w:sz w:val="20"/>
                <w:lang w:eastAsia="en-US"/>
              </w:rPr>
              <w:t xml:space="preserve"> for systemet</w:t>
            </w:r>
          </w:p>
        </w:tc>
        <w:tc>
          <w:tcPr>
            <w:tcW w:w="299" w:type="pct"/>
          </w:tcPr>
          <w:p w14:paraId="0E0B1377" w14:textId="77777777" w:rsidR="004C7045" w:rsidRDefault="004C7045" w:rsidP="00597C27"/>
        </w:tc>
        <w:tc>
          <w:tcPr>
            <w:tcW w:w="317" w:type="pct"/>
          </w:tcPr>
          <w:p w14:paraId="59F66511" w14:textId="77777777" w:rsidR="004C7045" w:rsidRDefault="004C7045" w:rsidP="00597C27"/>
        </w:tc>
        <w:tc>
          <w:tcPr>
            <w:tcW w:w="324" w:type="pct"/>
          </w:tcPr>
          <w:p w14:paraId="5C9016CA" w14:textId="77777777" w:rsidR="004C7045" w:rsidRDefault="004C7045" w:rsidP="00597C27"/>
        </w:tc>
      </w:tr>
    </w:tbl>
    <w:p w14:paraId="591D5557" w14:textId="77777777" w:rsidR="004C7045" w:rsidRPr="009A2880" w:rsidRDefault="004C7045" w:rsidP="004C7045"/>
    <w:p w14:paraId="555FDE12" w14:textId="77777777" w:rsidR="004C7045" w:rsidRPr="00D55927" w:rsidRDefault="004C7045" w:rsidP="00767B9A">
      <w:pPr>
        <w:pStyle w:val="Overskrift1"/>
        <w:numPr>
          <w:ilvl w:val="1"/>
          <w:numId w:val="6"/>
        </w:numPr>
        <w:spacing w:before="480"/>
        <w:ind w:left="426" w:hanging="426"/>
      </w:pPr>
      <w:bookmarkStart w:id="81" w:name="_Toc463600177"/>
      <w:r w:rsidRPr="0082384C">
        <w:lastRenderedPageBreak/>
        <w:t>Publikumstjenester</w:t>
      </w:r>
      <w:bookmarkEnd w:id="81"/>
    </w:p>
    <w:p w14:paraId="59D72EDB" w14:textId="77777777" w:rsidR="004C7045" w:rsidRDefault="004C7045" w:rsidP="004C7045">
      <w:r>
        <w:t>Hvis tjenesten regnes som en publikumstjeneste skal tabellen under fylles ut:</w:t>
      </w:r>
    </w:p>
    <w:tbl>
      <w:tblPr>
        <w:tblStyle w:val="Tabellrutenett"/>
        <w:tblW w:w="5000" w:type="pct"/>
        <w:tblLayout w:type="fixed"/>
        <w:tblLook w:val="04A0" w:firstRow="1" w:lastRow="0" w:firstColumn="1" w:lastColumn="0" w:noHBand="0" w:noVBand="1"/>
      </w:tblPr>
      <w:tblGrid>
        <w:gridCol w:w="1083"/>
        <w:gridCol w:w="6271"/>
        <w:gridCol w:w="541"/>
        <w:gridCol w:w="574"/>
        <w:gridCol w:w="585"/>
      </w:tblGrid>
      <w:tr w:rsidR="004C7045" w14:paraId="2DAD45F7" w14:textId="77777777" w:rsidTr="00597C27">
        <w:tc>
          <w:tcPr>
            <w:tcW w:w="4060" w:type="pct"/>
            <w:gridSpan w:val="2"/>
            <w:vMerge w:val="restart"/>
            <w:shd w:val="clear" w:color="auto" w:fill="ACB9CA" w:themeFill="text2" w:themeFillTint="66"/>
          </w:tcPr>
          <w:p w14:paraId="2F2D6AFD" w14:textId="77777777" w:rsidR="004C7045" w:rsidRDefault="004C7045" w:rsidP="00597C27">
            <w:pPr>
              <w:jc w:val="center"/>
            </w:pPr>
            <w:r w:rsidRPr="0039108E">
              <w:rPr>
                <w:sz w:val="28"/>
              </w:rPr>
              <w:t>Sikkerhetsprinsipp</w:t>
            </w:r>
            <w:r>
              <w:rPr>
                <w:sz w:val="28"/>
              </w:rPr>
              <w:t>er for publikumstjenester</w:t>
            </w:r>
          </w:p>
        </w:tc>
        <w:tc>
          <w:tcPr>
            <w:tcW w:w="940" w:type="pct"/>
            <w:gridSpan w:val="3"/>
            <w:shd w:val="clear" w:color="auto" w:fill="ACB9CA" w:themeFill="text2" w:themeFillTint="66"/>
          </w:tcPr>
          <w:p w14:paraId="7C6E472B" w14:textId="77777777" w:rsidR="004C7045" w:rsidRDefault="004C7045" w:rsidP="00597C27">
            <w:pPr>
              <w:jc w:val="center"/>
            </w:pPr>
            <w:r>
              <w:t>Etterlevd</w:t>
            </w:r>
          </w:p>
        </w:tc>
      </w:tr>
      <w:tr w:rsidR="004C7045" w14:paraId="512EF24C" w14:textId="77777777" w:rsidTr="00597C27">
        <w:tc>
          <w:tcPr>
            <w:tcW w:w="4060" w:type="pct"/>
            <w:gridSpan w:val="2"/>
            <w:vMerge/>
          </w:tcPr>
          <w:p w14:paraId="6B61EC9E" w14:textId="77777777" w:rsidR="004C7045" w:rsidRDefault="004C7045" w:rsidP="00597C27"/>
        </w:tc>
        <w:tc>
          <w:tcPr>
            <w:tcW w:w="299" w:type="pct"/>
          </w:tcPr>
          <w:p w14:paraId="26BF6C13" w14:textId="77777777" w:rsidR="004C7045" w:rsidRDefault="004C7045" w:rsidP="00597C27">
            <w:pPr>
              <w:jc w:val="center"/>
            </w:pPr>
            <w:r>
              <w:t>JA</w:t>
            </w:r>
          </w:p>
        </w:tc>
        <w:tc>
          <w:tcPr>
            <w:tcW w:w="317" w:type="pct"/>
          </w:tcPr>
          <w:p w14:paraId="18A1E65A" w14:textId="77777777" w:rsidR="004C7045" w:rsidRDefault="004C7045" w:rsidP="00597C27">
            <w:pPr>
              <w:jc w:val="center"/>
            </w:pPr>
            <w:r>
              <w:t>NEI</w:t>
            </w:r>
          </w:p>
        </w:tc>
        <w:tc>
          <w:tcPr>
            <w:tcW w:w="324" w:type="pct"/>
          </w:tcPr>
          <w:p w14:paraId="160ECF2F" w14:textId="77777777" w:rsidR="004C7045" w:rsidRDefault="004C7045" w:rsidP="00597C27">
            <w:pPr>
              <w:jc w:val="center"/>
            </w:pPr>
            <w:r>
              <w:t>I/R</w:t>
            </w:r>
          </w:p>
        </w:tc>
      </w:tr>
      <w:tr w:rsidR="004C7045" w14:paraId="66BE906E" w14:textId="77777777" w:rsidTr="00597C27">
        <w:tc>
          <w:tcPr>
            <w:tcW w:w="598" w:type="pct"/>
          </w:tcPr>
          <w:p w14:paraId="11123E9B" w14:textId="77777777" w:rsidR="004C7045" w:rsidRDefault="004C7045" w:rsidP="00597C27">
            <w:r>
              <w:t>23.1</w:t>
            </w:r>
          </w:p>
        </w:tc>
        <w:tc>
          <w:tcPr>
            <w:tcW w:w="3463" w:type="pct"/>
          </w:tcPr>
          <w:p w14:paraId="03F8707E" w14:textId="77777777" w:rsidR="004C7045" w:rsidRPr="00CD1CF0" w:rsidRDefault="004C7045" w:rsidP="00597C27">
            <w:pPr>
              <w:rPr>
                <w:sz w:val="20"/>
              </w:rPr>
            </w:pPr>
            <w:r>
              <w:rPr>
                <w:sz w:val="20"/>
                <w:lang w:eastAsia="en-US"/>
              </w:rPr>
              <w:t>Publikumstjenester skal settes opp på eget separat nettverk</w:t>
            </w:r>
          </w:p>
        </w:tc>
        <w:tc>
          <w:tcPr>
            <w:tcW w:w="299" w:type="pct"/>
          </w:tcPr>
          <w:p w14:paraId="6D003D61" w14:textId="77777777" w:rsidR="004C7045" w:rsidRDefault="004C7045" w:rsidP="00597C27"/>
        </w:tc>
        <w:tc>
          <w:tcPr>
            <w:tcW w:w="317" w:type="pct"/>
          </w:tcPr>
          <w:p w14:paraId="3D3FA780" w14:textId="77777777" w:rsidR="004C7045" w:rsidRDefault="004C7045" w:rsidP="00597C27"/>
        </w:tc>
        <w:tc>
          <w:tcPr>
            <w:tcW w:w="324" w:type="pct"/>
          </w:tcPr>
          <w:p w14:paraId="4E09BDAE" w14:textId="77777777" w:rsidR="004C7045" w:rsidRDefault="004C7045" w:rsidP="00597C27"/>
        </w:tc>
      </w:tr>
      <w:tr w:rsidR="004C7045" w14:paraId="5006F3EE" w14:textId="77777777" w:rsidTr="00597C27">
        <w:tc>
          <w:tcPr>
            <w:tcW w:w="598" w:type="pct"/>
          </w:tcPr>
          <w:p w14:paraId="37B7AC18" w14:textId="77777777" w:rsidR="004C7045" w:rsidRDefault="004C7045" w:rsidP="00597C27">
            <w:r>
              <w:t>23.2</w:t>
            </w:r>
          </w:p>
        </w:tc>
        <w:tc>
          <w:tcPr>
            <w:tcW w:w="3463" w:type="pct"/>
          </w:tcPr>
          <w:p w14:paraId="1C51F049" w14:textId="77777777" w:rsidR="004C7045" w:rsidRDefault="004C7045" w:rsidP="00597C27">
            <w:pPr>
              <w:rPr>
                <w:sz w:val="20"/>
                <w:lang w:eastAsia="en-US"/>
              </w:rPr>
            </w:pPr>
            <w:r>
              <w:rPr>
                <w:sz w:val="20"/>
                <w:lang w:eastAsia="en-US"/>
              </w:rPr>
              <w:t xml:space="preserve">Er Datatilsynets retningslinjer for bruk av </w:t>
            </w:r>
            <w:hyperlink r:id="rId16" w:history="1">
              <w:r w:rsidRPr="00D55927">
                <w:rPr>
                  <w:rStyle w:val="Hyperkobling"/>
                  <w:sz w:val="20"/>
                  <w:lang w:eastAsia="en-US"/>
                </w:rPr>
                <w:t>informasjonskapsler</w:t>
              </w:r>
            </w:hyperlink>
            <w:r>
              <w:rPr>
                <w:sz w:val="20"/>
                <w:lang w:eastAsia="en-US"/>
              </w:rPr>
              <w:t xml:space="preserve"> fulgt?</w:t>
            </w:r>
          </w:p>
        </w:tc>
        <w:tc>
          <w:tcPr>
            <w:tcW w:w="299" w:type="pct"/>
          </w:tcPr>
          <w:p w14:paraId="0E7BD2A6" w14:textId="77777777" w:rsidR="004C7045" w:rsidRDefault="004C7045" w:rsidP="00597C27"/>
        </w:tc>
        <w:tc>
          <w:tcPr>
            <w:tcW w:w="317" w:type="pct"/>
          </w:tcPr>
          <w:p w14:paraId="3F4CF1A3" w14:textId="77777777" w:rsidR="004C7045" w:rsidRDefault="004C7045" w:rsidP="00597C27"/>
        </w:tc>
        <w:tc>
          <w:tcPr>
            <w:tcW w:w="324" w:type="pct"/>
          </w:tcPr>
          <w:p w14:paraId="05DED110" w14:textId="77777777" w:rsidR="004C7045" w:rsidRDefault="004C7045" w:rsidP="00597C27"/>
        </w:tc>
      </w:tr>
      <w:tr w:rsidR="004C7045" w14:paraId="117B4986" w14:textId="77777777" w:rsidTr="00597C27">
        <w:tc>
          <w:tcPr>
            <w:tcW w:w="598" w:type="pct"/>
          </w:tcPr>
          <w:p w14:paraId="35C8D63E" w14:textId="77777777" w:rsidR="004C7045" w:rsidRDefault="004C7045" w:rsidP="00597C27">
            <w:r>
              <w:t>23.3</w:t>
            </w:r>
          </w:p>
        </w:tc>
        <w:tc>
          <w:tcPr>
            <w:tcW w:w="3463" w:type="pct"/>
          </w:tcPr>
          <w:p w14:paraId="74CFC7C3" w14:textId="77777777" w:rsidR="004C7045" w:rsidRDefault="004C7045" w:rsidP="00597C27">
            <w:pPr>
              <w:rPr>
                <w:sz w:val="20"/>
                <w:lang w:eastAsia="en-US"/>
              </w:rPr>
            </w:pPr>
            <w:r>
              <w:rPr>
                <w:sz w:val="20"/>
                <w:lang w:eastAsia="en-US"/>
              </w:rPr>
              <w:t xml:space="preserve">Følger tjenesten lovkravene til </w:t>
            </w:r>
            <w:hyperlink r:id="rId17" w:history="1">
              <w:r w:rsidRPr="00D55927">
                <w:rPr>
                  <w:rStyle w:val="Hyperkobling"/>
                  <w:sz w:val="20"/>
                  <w:lang w:eastAsia="en-US"/>
                </w:rPr>
                <w:t>universell utforming</w:t>
              </w:r>
            </w:hyperlink>
            <w:r>
              <w:rPr>
                <w:sz w:val="20"/>
                <w:lang w:eastAsia="en-US"/>
              </w:rPr>
              <w:t xml:space="preserve"> av IKT?</w:t>
            </w:r>
          </w:p>
        </w:tc>
        <w:tc>
          <w:tcPr>
            <w:tcW w:w="299" w:type="pct"/>
          </w:tcPr>
          <w:p w14:paraId="622F695E" w14:textId="77777777" w:rsidR="004C7045" w:rsidRDefault="004C7045" w:rsidP="00597C27"/>
        </w:tc>
        <w:tc>
          <w:tcPr>
            <w:tcW w:w="317" w:type="pct"/>
          </w:tcPr>
          <w:p w14:paraId="4FEA19C8" w14:textId="77777777" w:rsidR="004C7045" w:rsidRDefault="004C7045" w:rsidP="00597C27"/>
        </w:tc>
        <w:tc>
          <w:tcPr>
            <w:tcW w:w="324" w:type="pct"/>
          </w:tcPr>
          <w:p w14:paraId="62EBF74E" w14:textId="77777777" w:rsidR="004C7045" w:rsidRDefault="004C7045" w:rsidP="00597C27"/>
        </w:tc>
      </w:tr>
      <w:tr w:rsidR="004C7045" w14:paraId="3825E299" w14:textId="77777777" w:rsidTr="00597C27">
        <w:tc>
          <w:tcPr>
            <w:tcW w:w="598" w:type="pct"/>
          </w:tcPr>
          <w:p w14:paraId="41C05985" w14:textId="77777777" w:rsidR="004C7045" w:rsidRDefault="004C7045" w:rsidP="00597C27">
            <w:r>
              <w:t>23.4</w:t>
            </w:r>
          </w:p>
        </w:tc>
        <w:tc>
          <w:tcPr>
            <w:tcW w:w="3463" w:type="pct"/>
          </w:tcPr>
          <w:p w14:paraId="0B3713DE" w14:textId="77777777" w:rsidR="004C7045" w:rsidRDefault="004C7045" w:rsidP="00597C27">
            <w:pPr>
              <w:rPr>
                <w:sz w:val="20"/>
                <w:lang w:eastAsia="en-US"/>
              </w:rPr>
            </w:pPr>
            <w:r w:rsidRPr="002276B7">
              <w:rPr>
                <w:sz w:val="20"/>
                <w:lang w:eastAsia="en-US"/>
              </w:rPr>
              <w:t xml:space="preserve">Alle eksterne nettsteder driftet av </w:t>
            </w:r>
            <w:r>
              <w:rPr>
                <w:sz w:val="20"/>
                <w:lang w:eastAsia="en-US"/>
              </w:rPr>
              <w:t>Virksomheten</w:t>
            </w:r>
            <w:r w:rsidRPr="002276B7">
              <w:rPr>
                <w:sz w:val="20"/>
                <w:lang w:eastAsia="en-US"/>
              </w:rPr>
              <w:t>, som har informasjon annet enn kontekst 1 – Åpen, inkludert alle sider som har noen form for pålogging, skal være utstyrt med digitalt sertifikat, og konfigurert for sikker kommunikasjon</w:t>
            </w:r>
            <w:r>
              <w:rPr>
                <w:sz w:val="20"/>
                <w:lang w:eastAsia="en-US"/>
              </w:rPr>
              <w:t xml:space="preserve"> i henhold til kravene i Virksomhetens </w:t>
            </w:r>
            <w:proofErr w:type="spellStart"/>
            <w:r w:rsidRPr="00371938">
              <w:rPr>
                <w:sz w:val="20"/>
                <w:lang w:eastAsia="en-US"/>
              </w:rPr>
              <w:t>krypteringsgspolicy</w:t>
            </w:r>
            <w:proofErr w:type="spellEnd"/>
          </w:p>
        </w:tc>
        <w:tc>
          <w:tcPr>
            <w:tcW w:w="299" w:type="pct"/>
          </w:tcPr>
          <w:p w14:paraId="5B01E93D" w14:textId="77777777" w:rsidR="004C7045" w:rsidRDefault="004C7045" w:rsidP="00597C27"/>
        </w:tc>
        <w:tc>
          <w:tcPr>
            <w:tcW w:w="317" w:type="pct"/>
          </w:tcPr>
          <w:p w14:paraId="735DAED6" w14:textId="77777777" w:rsidR="004C7045" w:rsidRDefault="004C7045" w:rsidP="00597C27"/>
        </w:tc>
        <w:tc>
          <w:tcPr>
            <w:tcW w:w="324" w:type="pct"/>
          </w:tcPr>
          <w:p w14:paraId="6C09343C" w14:textId="77777777" w:rsidR="004C7045" w:rsidRDefault="004C7045" w:rsidP="00597C27"/>
        </w:tc>
      </w:tr>
    </w:tbl>
    <w:p w14:paraId="2072EAB7" w14:textId="77777777" w:rsidR="004C7045" w:rsidRPr="00D55927" w:rsidRDefault="004C7045" w:rsidP="00767B9A">
      <w:pPr>
        <w:pStyle w:val="Overskrift1"/>
        <w:numPr>
          <w:ilvl w:val="1"/>
          <w:numId w:val="6"/>
        </w:numPr>
        <w:spacing w:before="480"/>
        <w:ind w:left="426" w:hanging="426"/>
      </w:pPr>
      <w:bookmarkStart w:id="82" w:name="_Toc463600178"/>
      <w:r w:rsidRPr="0082384C">
        <w:t>Terminering av eksisterende tjenester</w:t>
      </w:r>
      <w:bookmarkEnd w:id="82"/>
      <w:r w:rsidRPr="0082384C">
        <w:t xml:space="preserve"> </w:t>
      </w:r>
    </w:p>
    <w:p w14:paraId="73A32DDE" w14:textId="77777777" w:rsidR="004C7045" w:rsidRDefault="004C7045" w:rsidP="004C7045">
      <w:r>
        <w:t>Hvis tjenesten erstatter eller fører til nedstenging av eksisterende tjeneste skal tabellen under fylles ut:</w:t>
      </w:r>
    </w:p>
    <w:tbl>
      <w:tblPr>
        <w:tblStyle w:val="Tabellrutenett"/>
        <w:tblW w:w="0" w:type="auto"/>
        <w:tblLayout w:type="fixed"/>
        <w:tblLook w:val="04A0" w:firstRow="1" w:lastRow="0" w:firstColumn="1" w:lastColumn="0" w:noHBand="0" w:noVBand="1"/>
      </w:tblPr>
      <w:tblGrid>
        <w:gridCol w:w="1101"/>
        <w:gridCol w:w="6378"/>
        <w:gridCol w:w="551"/>
        <w:gridCol w:w="583"/>
        <w:gridCol w:w="597"/>
      </w:tblGrid>
      <w:tr w:rsidR="004C7045" w14:paraId="103BFD80" w14:textId="77777777" w:rsidTr="00597C27">
        <w:tc>
          <w:tcPr>
            <w:tcW w:w="7479" w:type="dxa"/>
            <w:gridSpan w:val="2"/>
            <w:vMerge w:val="restart"/>
            <w:shd w:val="clear" w:color="auto" w:fill="ACB9CA" w:themeFill="text2" w:themeFillTint="66"/>
          </w:tcPr>
          <w:p w14:paraId="5623911D" w14:textId="77777777" w:rsidR="004C7045" w:rsidRDefault="004C7045" w:rsidP="00597C27">
            <w:pPr>
              <w:jc w:val="center"/>
            </w:pPr>
            <w:r w:rsidRPr="0039108E">
              <w:rPr>
                <w:sz w:val="28"/>
              </w:rPr>
              <w:t>S</w:t>
            </w:r>
            <w:r>
              <w:rPr>
                <w:sz w:val="28"/>
              </w:rPr>
              <w:t>tenging av eksisterende tjeneste</w:t>
            </w:r>
          </w:p>
        </w:tc>
        <w:tc>
          <w:tcPr>
            <w:tcW w:w="1731" w:type="dxa"/>
            <w:gridSpan w:val="3"/>
            <w:shd w:val="clear" w:color="auto" w:fill="ACB9CA" w:themeFill="text2" w:themeFillTint="66"/>
          </w:tcPr>
          <w:p w14:paraId="2D82DBEE" w14:textId="77777777" w:rsidR="004C7045" w:rsidRDefault="004C7045" w:rsidP="00597C27">
            <w:pPr>
              <w:jc w:val="center"/>
            </w:pPr>
            <w:r>
              <w:t>Etterlevd</w:t>
            </w:r>
          </w:p>
        </w:tc>
      </w:tr>
      <w:tr w:rsidR="004C7045" w14:paraId="62413162" w14:textId="77777777" w:rsidTr="00597C27">
        <w:tc>
          <w:tcPr>
            <w:tcW w:w="7479" w:type="dxa"/>
            <w:gridSpan w:val="2"/>
            <w:vMerge/>
          </w:tcPr>
          <w:p w14:paraId="6878C847" w14:textId="77777777" w:rsidR="004C7045" w:rsidRDefault="004C7045" w:rsidP="00597C27"/>
        </w:tc>
        <w:tc>
          <w:tcPr>
            <w:tcW w:w="551" w:type="dxa"/>
          </w:tcPr>
          <w:p w14:paraId="7CA82F25" w14:textId="77777777" w:rsidR="004C7045" w:rsidRDefault="004C7045" w:rsidP="00597C27">
            <w:pPr>
              <w:jc w:val="center"/>
            </w:pPr>
            <w:r>
              <w:t>JA</w:t>
            </w:r>
          </w:p>
        </w:tc>
        <w:tc>
          <w:tcPr>
            <w:tcW w:w="583" w:type="dxa"/>
          </w:tcPr>
          <w:p w14:paraId="5B259919" w14:textId="77777777" w:rsidR="004C7045" w:rsidRDefault="004C7045" w:rsidP="00597C27">
            <w:pPr>
              <w:jc w:val="center"/>
            </w:pPr>
            <w:r>
              <w:t>NEI</w:t>
            </w:r>
          </w:p>
        </w:tc>
        <w:tc>
          <w:tcPr>
            <w:tcW w:w="597" w:type="dxa"/>
          </w:tcPr>
          <w:p w14:paraId="4C6F3B42" w14:textId="77777777" w:rsidR="004C7045" w:rsidRDefault="004C7045" w:rsidP="00597C27">
            <w:pPr>
              <w:jc w:val="center"/>
            </w:pPr>
            <w:r>
              <w:t>I/R</w:t>
            </w:r>
          </w:p>
        </w:tc>
      </w:tr>
      <w:tr w:rsidR="004C7045" w14:paraId="579B3C99" w14:textId="77777777" w:rsidTr="00597C27">
        <w:tc>
          <w:tcPr>
            <w:tcW w:w="1101" w:type="dxa"/>
          </w:tcPr>
          <w:p w14:paraId="7A1077B5" w14:textId="77777777" w:rsidR="004C7045" w:rsidRDefault="004C7045" w:rsidP="00597C27">
            <w:r>
              <w:t>24.1</w:t>
            </w:r>
          </w:p>
        </w:tc>
        <w:tc>
          <w:tcPr>
            <w:tcW w:w="6378" w:type="dxa"/>
          </w:tcPr>
          <w:p w14:paraId="64CD454D" w14:textId="77777777" w:rsidR="004C7045" w:rsidRPr="009C3075" w:rsidRDefault="004C7045" w:rsidP="00597C27">
            <w:pPr>
              <w:ind w:left="-108"/>
              <w:rPr>
                <w:sz w:val="20"/>
                <w:lang w:eastAsia="en-US"/>
              </w:rPr>
            </w:pPr>
            <w:r>
              <w:rPr>
                <w:sz w:val="20"/>
                <w:lang w:eastAsia="en-US"/>
              </w:rPr>
              <w:t xml:space="preserve">  </w:t>
            </w:r>
            <w:r w:rsidRPr="007A1E09">
              <w:rPr>
                <w:sz w:val="20"/>
                <w:lang w:eastAsia="en-US"/>
              </w:rPr>
              <w:t>F</w:t>
            </w:r>
            <w:r w:rsidRPr="00512C01">
              <w:rPr>
                <w:sz w:val="20"/>
                <w:lang w:eastAsia="en-US"/>
              </w:rPr>
              <w:t>orsvarlig avhending av eksisteren</w:t>
            </w:r>
            <w:r>
              <w:rPr>
                <w:sz w:val="20"/>
                <w:lang w:eastAsia="en-US"/>
              </w:rPr>
              <w:t>de utstyr</w:t>
            </w:r>
          </w:p>
          <w:p w14:paraId="31E88034" w14:textId="77777777" w:rsidR="004C7045" w:rsidRDefault="004C7045" w:rsidP="00597C27">
            <w:pPr>
              <w:tabs>
                <w:tab w:val="left" w:pos="972"/>
              </w:tabs>
              <w:rPr>
                <w:sz w:val="20"/>
                <w:lang w:eastAsia="en-US"/>
              </w:rPr>
            </w:pPr>
          </w:p>
        </w:tc>
        <w:tc>
          <w:tcPr>
            <w:tcW w:w="551" w:type="dxa"/>
          </w:tcPr>
          <w:p w14:paraId="3F8B0D94" w14:textId="77777777" w:rsidR="004C7045" w:rsidRDefault="004C7045" w:rsidP="00597C27"/>
        </w:tc>
        <w:tc>
          <w:tcPr>
            <w:tcW w:w="583" w:type="dxa"/>
          </w:tcPr>
          <w:p w14:paraId="5494B391" w14:textId="77777777" w:rsidR="004C7045" w:rsidRDefault="004C7045" w:rsidP="00597C27"/>
        </w:tc>
        <w:tc>
          <w:tcPr>
            <w:tcW w:w="597" w:type="dxa"/>
          </w:tcPr>
          <w:p w14:paraId="67B9A27B" w14:textId="77777777" w:rsidR="004C7045" w:rsidRDefault="004C7045" w:rsidP="00597C27"/>
        </w:tc>
      </w:tr>
      <w:tr w:rsidR="004C7045" w14:paraId="23D3FF1A" w14:textId="77777777" w:rsidTr="00597C27">
        <w:tc>
          <w:tcPr>
            <w:tcW w:w="1101" w:type="dxa"/>
          </w:tcPr>
          <w:p w14:paraId="79709358" w14:textId="77777777" w:rsidR="004C7045" w:rsidRDefault="004C7045" w:rsidP="00597C27">
            <w:r>
              <w:t>24.2</w:t>
            </w:r>
          </w:p>
        </w:tc>
        <w:tc>
          <w:tcPr>
            <w:tcW w:w="6378" w:type="dxa"/>
          </w:tcPr>
          <w:p w14:paraId="6ED18808" w14:textId="77777777" w:rsidR="004C7045" w:rsidRPr="009C3075" w:rsidRDefault="004C7045" w:rsidP="00597C27">
            <w:pPr>
              <w:ind w:left="-108"/>
              <w:rPr>
                <w:sz w:val="20"/>
                <w:lang w:eastAsia="en-US"/>
              </w:rPr>
            </w:pPr>
            <w:r>
              <w:rPr>
                <w:sz w:val="20"/>
                <w:lang w:eastAsia="en-US"/>
              </w:rPr>
              <w:t xml:space="preserve">  Lukking av brannmursåpninger</w:t>
            </w:r>
          </w:p>
          <w:p w14:paraId="775C9EDA" w14:textId="77777777" w:rsidR="004C7045" w:rsidRDefault="004C7045" w:rsidP="00597C27">
            <w:pPr>
              <w:rPr>
                <w:sz w:val="20"/>
                <w:lang w:eastAsia="en-US"/>
              </w:rPr>
            </w:pPr>
          </w:p>
        </w:tc>
        <w:tc>
          <w:tcPr>
            <w:tcW w:w="551" w:type="dxa"/>
          </w:tcPr>
          <w:p w14:paraId="37470C74" w14:textId="77777777" w:rsidR="004C7045" w:rsidRDefault="004C7045" w:rsidP="00597C27"/>
        </w:tc>
        <w:tc>
          <w:tcPr>
            <w:tcW w:w="583" w:type="dxa"/>
          </w:tcPr>
          <w:p w14:paraId="3BB59056" w14:textId="77777777" w:rsidR="004C7045" w:rsidRDefault="004C7045" w:rsidP="00597C27"/>
        </w:tc>
        <w:tc>
          <w:tcPr>
            <w:tcW w:w="597" w:type="dxa"/>
          </w:tcPr>
          <w:p w14:paraId="3F6F170C" w14:textId="77777777" w:rsidR="004C7045" w:rsidRDefault="004C7045" w:rsidP="00597C27"/>
        </w:tc>
      </w:tr>
      <w:tr w:rsidR="004C7045" w14:paraId="39BA920D" w14:textId="77777777" w:rsidTr="00597C27">
        <w:tc>
          <w:tcPr>
            <w:tcW w:w="1101" w:type="dxa"/>
          </w:tcPr>
          <w:p w14:paraId="16EE56D3" w14:textId="77777777" w:rsidR="004C7045" w:rsidRDefault="004C7045" w:rsidP="00597C27">
            <w:r>
              <w:t>24.3</w:t>
            </w:r>
          </w:p>
        </w:tc>
        <w:tc>
          <w:tcPr>
            <w:tcW w:w="6378" w:type="dxa"/>
          </w:tcPr>
          <w:p w14:paraId="50858FFA" w14:textId="77777777" w:rsidR="004C7045" w:rsidRDefault="004C7045" w:rsidP="00597C27">
            <w:pPr>
              <w:rPr>
                <w:sz w:val="20"/>
                <w:lang w:eastAsia="en-US"/>
              </w:rPr>
            </w:pPr>
            <w:r>
              <w:rPr>
                <w:sz w:val="20"/>
                <w:lang w:eastAsia="en-US"/>
              </w:rPr>
              <w:t xml:space="preserve">Fjerne system- eller administratorkontoer </w:t>
            </w:r>
          </w:p>
        </w:tc>
        <w:tc>
          <w:tcPr>
            <w:tcW w:w="551" w:type="dxa"/>
          </w:tcPr>
          <w:p w14:paraId="2EF153EC" w14:textId="77777777" w:rsidR="004C7045" w:rsidRDefault="004C7045" w:rsidP="00597C27"/>
        </w:tc>
        <w:tc>
          <w:tcPr>
            <w:tcW w:w="583" w:type="dxa"/>
          </w:tcPr>
          <w:p w14:paraId="7B2D4000" w14:textId="77777777" w:rsidR="004C7045" w:rsidRDefault="004C7045" w:rsidP="00597C27"/>
        </w:tc>
        <w:tc>
          <w:tcPr>
            <w:tcW w:w="597" w:type="dxa"/>
          </w:tcPr>
          <w:p w14:paraId="11FD33D8" w14:textId="77777777" w:rsidR="004C7045" w:rsidRDefault="004C7045" w:rsidP="00597C27"/>
        </w:tc>
      </w:tr>
      <w:tr w:rsidR="004C7045" w14:paraId="7D986989" w14:textId="77777777" w:rsidTr="00597C27">
        <w:tc>
          <w:tcPr>
            <w:tcW w:w="1101" w:type="dxa"/>
          </w:tcPr>
          <w:p w14:paraId="4581D97C" w14:textId="77777777" w:rsidR="004C7045" w:rsidRDefault="004C7045" w:rsidP="00597C27">
            <w:r>
              <w:t>24.4</w:t>
            </w:r>
          </w:p>
        </w:tc>
        <w:tc>
          <w:tcPr>
            <w:tcW w:w="6378" w:type="dxa"/>
          </w:tcPr>
          <w:p w14:paraId="21813EF1" w14:textId="77777777" w:rsidR="004C7045" w:rsidRDefault="004C7045" w:rsidP="00597C27">
            <w:pPr>
              <w:rPr>
                <w:sz w:val="20"/>
                <w:lang w:eastAsia="en-US"/>
              </w:rPr>
            </w:pPr>
            <w:r>
              <w:rPr>
                <w:sz w:val="20"/>
                <w:lang w:eastAsia="en-US"/>
              </w:rPr>
              <w:t>Markere systemet som inaktivt i tjenestekatalogen</w:t>
            </w:r>
          </w:p>
        </w:tc>
        <w:tc>
          <w:tcPr>
            <w:tcW w:w="551" w:type="dxa"/>
          </w:tcPr>
          <w:p w14:paraId="765875AB" w14:textId="77777777" w:rsidR="004C7045" w:rsidRDefault="004C7045" w:rsidP="00597C27"/>
        </w:tc>
        <w:tc>
          <w:tcPr>
            <w:tcW w:w="583" w:type="dxa"/>
          </w:tcPr>
          <w:p w14:paraId="3AA72452" w14:textId="77777777" w:rsidR="004C7045" w:rsidRDefault="004C7045" w:rsidP="00597C27"/>
        </w:tc>
        <w:tc>
          <w:tcPr>
            <w:tcW w:w="597" w:type="dxa"/>
          </w:tcPr>
          <w:p w14:paraId="392939BA" w14:textId="77777777" w:rsidR="004C7045" w:rsidRDefault="004C7045" w:rsidP="00597C27"/>
        </w:tc>
      </w:tr>
    </w:tbl>
    <w:p w14:paraId="5B15AC39" w14:textId="77777777" w:rsidR="004C7045" w:rsidRDefault="004C7045" w:rsidP="004C7045"/>
    <w:p w14:paraId="697CDF7F" w14:textId="77777777" w:rsidR="004C7045" w:rsidRDefault="004C7045" w:rsidP="004C7045"/>
    <w:p w14:paraId="7696EE57" w14:textId="77777777" w:rsidR="004C7045" w:rsidRDefault="004C7045" w:rsidP="004C7045"/>
    <w:p w14:paraId="17426C54" w14:textId="77777777" w:rsidR="004C7045" w:rsidRDefault="004C7045" w:rsidP="004C7045"/>
    <w:p w14:paraId="6A429B92" w14:textId="77777777" w:rsidR="004C7045" w:rsidRDefault="004C7045" w:rsidP="004C7045">
      <w:pPr>
        <w:spacing w:after="200" w:line="276" w:lineRule="auto"/>
        <w:rPr>
          <w:rFonts w:eastAsiaTheme="majorEastAsia"/>
          <w:b/>
          <w:bCs/>
          <w:color w:val="8496B0" w:themeColor="text2" w:themeTint="99"/>
        </w:rPr>
      </w:pPr>
      <w:r>
        <w:rPr>
          <w:color w:val="8496B0" w:themeColor="text2" w:themeTint="99"/>
        </w:rPr>
        <w:br w:type="page"/>
      </w:r>
    </w:p>
    <w:p w14:paraId="18570DB4" w14:textId="77777777" w:rsidR="004C7045" w:rsidRPr="007A1E09" w:rsidRDefault="004C7045" w:rsidP="004C7045">
      <w:pPr>
        <w:pStyle w:val="Overskrift3"/>
        <w:rPr>
          <w:rFonts w:ascii="Arial" w:hAnsi="Arial" w:cs="Arial"/>
          <w:color w:val="8496B0" w:themeColor="text2" w:themeTint="99"/>
        </w:rPr>
      </w:pPr>
    </w:p>
    <w:p w14:paraId="5EB567D0" w14:textId="77777777" w:rsidR="004C7045" w:rsidRPr="00756A79" w:rsidRDefault="004C7045" w:rsidP="00767B9A">
      <w:pPr>
        <w:pStyle w:val="Overskrift1"/>
        <w:numPr>
          <w:ilvl w:val="1"/>
          <w:numId w:val="6"/>
        </w:numPr>
        <w:spacing w:before="480"/>
        <w:ind w:left="426" w:hanging="426"/>
      </w:pPr>
      <w:bookmarkStart w:id="83" w:name="_Toc463600179"/>
      <w:r w:rsidRPr="00756A79">
        <w:t>Annet</w:t>
      </w:r>
      <w:bookmarkEnd w:id="83"/>
    </w:p>
    <w:p w14:paraId="705C83F5" w14:textId="77777777" w:rsidR="004C7045" w:rsidRPr="00CD0C41" w:rsidRDefault="004C7045" w:rsidP="004C7045">
      <w:r>
        <w:t>Fyll inn annen relevant informasjon om systemet/tjenesten:</w:t>
      </w:r>
    </w:p>
    <w:p w14:paraId="283F2F56" w14:textId="77777777" w:rsidR="004C7045" w:rsidRPr="00CD0C41" w:rsidRDefault="004C7045" w:rsidP="004C7045"/>
    <w:tbl>
      <w:tblPr>
        <w:tblStyle w:val="Tabellrutenett"/>
        <w:tblW w:w="0" w:type="auto"/>
        <w:shd w:val="clear" w:color="auto" w:fill="FFFFFF" w:themeFill="background1"/>
        <w:tblLayout w:type="fixed"/>
        <w:tblLook w:val="04A0" w:firstRow="1" w:lastRow="0" w:firstColumn="1" w:lastColumn="0" w:noHBand="0" w:noVBand="1"/>
      </w:tblPr>
      <w:tblGrid>
        <w:gridCol w:w="9210"/>
      </w:tblGrid>
      <w:tr w:rsidR="004C7045" w14:paraId="15818A68" w14:textId="77777777" w:rsidTr="00597C27">
        <w:trPr>
          <w:trHeight w:val="4775"/>
        </w:trPr>
        <w:tc>
          <w:tcPr>
            <w:tcW w:w="9210" w:type="dxa"/>
            <w:shd w:val="clear" w:color="auto" w:fill="FFFFFF" w:themeFill="background1"/>
          </w:tcPr>
          <w:p w14:paraId="1B07CE49" w14:textId="77777777" w:rsidR="004C7045" w:rsidRDefault="004C7045" w:rsidP="00597C27"/>
        </w:tc>
      </w:tr>
    </w:tbl>
    <w:p w14:paraId="76DDC632" w14:textId="77777777" w:rsidR="00D82072" w:rsidRDefault="00D82072" w:rsidP="00D82072"/>
    <w:p w14:paraId="6C5EC584" w14:textId="77777777" w:rsidR="00D82072" w:rsidRDefault="00D82072" w:rsidP="00D94DC8"/>
    <w:p w14:paraId="3C311696" w14:textId="0EABB581" w:rsidR="00475B34" w:rsidRDefault="00475B34" w:rsidP="00475B34">
      <w:pPr>
        <w:pStyle w:val="Overskrift1"/>
        <w:numPr>
          <w:ilvl w:val="0"/>
          <w:numId w:val="0"/>
        </w:numPr>
      </w:pPr>
      <w:bookmarkStart w:id="84" w:name="_Toc462743747"/>
      <w:r>
        <w:t>VEDLEGG B</w:t>
      </w:r>
      <w:r w:rsidRPr="008965BC">
        <w:t>: Andre</w:t>
      </w:r>
      <w:r>
        <w:t xml:space="preserve"> involvert </w:t>
      </w:r>
      <w:r w:rsidRPr="008965BC">
        <w:t>personer</w:t>
      </w:r>
      <w:r>
        <w:t xml:space="preserve"> i risikovurderingen</w:t>
      </w:r>
      <w:bookmarkEnd w:id="84"/>
    </w:p>
    <w:p w14:paraId="3C311697" w14:textId="77777777" w:rsidR="007649B0" w:rsidRPr="007649B0" w:rsidRDefault="007649B0" w:rsidP="007649B0"/>
    <w:p w14:paraId="3C311698" w14:textId="77777777" w:rsidR="00475B34" w:rsidRDefault="00475B34" w:rsidP="00475B34">
      <w:r>
        <w:t xml:space="preserve">I tabellen under er </w:t>
      </w:r>
      <w:r w:rsidR="00403742">
        <w:t xml:space="preserve">det oppgitt </w:t>
      </w:r>
      <w:r>
        <w:t xml:space="preserve">andre involverte personer </w:t>
      </w:r>
      <w:r w:rsidR="00403742">
        <w:t xml:space="preserve">i risikovurderingen </w:t>
      </w:r>
      <w:r>
        <w:t xml:space="preserve">ut over de som er </w:t>
      </w:r>
      <w:r w:rsidR="00403742">
        <w:t>nevnt i prosjektformalia</w:t>
      </w:r>
      <w:r>
        <w:t xml:space="preserve">. </w:t>
      </w:r>
    </w:p>
    <w:p w14:paraId="3C311699" w14:textId="77777777" w:rsidR="00475B34" w:rsidRDefault="00475B34" w:rsidP="00475B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5983"/>
      </w:tblGrid>
      <w:tr w:rsidR="00475B34" w14:paraId="3C31169C" w14:textId="77777777" w:rsidTr="00637D87">
        <w:tc>
          <w:tcPr>
            <w:tcW w:w="3227" w:type="dxa"/>
            <w:shd w:val="clear" w:color="auto" w:fill="323E4F"/>
          </w:tcPr>
          <w:p w14:paraId="3C31169A" w14:textId="77777777" w:rsidR="00475B34" w:rsidRDefault="00475B34" w:rsidP="00637D87">
            <w:r>
              <w:t>Rolle</w:t>
            </w:r>
          </w:p>
        </w:tc>
        <w:tc>
          <w:tcPr>
            <w:tcW w:w="5983" w:type="dxa"/>
            <w:shd w:val="clear" w:color="auto" w:fill="323E4F"/>
          </w:tcPr>
          <w:p w14:paraId="3C31169B" w14:textId="77777777" w:rsidR="00475B34" w:rsidRDefault="00475B34" w:rsidP="00637D87">
            <w:r>
              <w:t>Navn</w:t>
            </w:r>
          </w:p>
        </w:tc>
      </w:tr>
      <w:tr w:rsidR="00475B34" w14:paraId="3C31169F" w14:textId="77777777" w:rsidTr="00637D87">
        <w:tc>
          <w:tcPr>
            <w:tcW w:w="3227" w:type="dxa"/>
            <w:shd w:val="clear" w:color="auto" w:fill="auto"/>
          </w:tcPr>
          <w:p w14:paraId="3C31169D" w14:textId="77777777" w:rsidR="00475B34" w:rsidRPr="00821799" w:rsidRDefault="00475B34" w:rsidP="00637D87">
            <w:pPr>
              <w:rPr>
                <w:sz w:val="20"/>
              </w:rPr>
            </w:pPr>
          </w:p>
        </w:tc>
        <w:tc>
          <w:tcPr>
            <w:tcW w:w="5983" w:type="dxa"/>
            <w:shd w:val="clear" w:color="auto" w:fill="auto"/>
          </w:tcPr>
          <w:p w14:paraId="3C31169E" w14:textId="77777777" w:rsidR="00475B34" w:rsidRPr="00821799" w:rsidRDefault="00475B34" w:rsidP="00637D87">
            <w:pPr>
              <w:rPr>
                <w:sz w:val="20"/>
              </w:rPr>
            </w:pPr>
            <w:r w:rsidRPr="00821799">
              <w:rPr>
                <w:rFonts w:cs="Arial"/>
                <w:sz w:val="20"/>
                <w:szCs w:val="22"/>
              </w:rPr>
              <w:fldChar w:fldCharType="begin"/>
            </w:r>
            <w:r w:rsidRPr="00821799">
              <w:rPr>
                <w:rFonts w:cs="Arial"/>
                <w:sz w:val="20"/>
                <w:szCs w:val="22"/>
              </w:rPr>
              <w:instrText xml:space="preserve"> MACROBUTTON  AcceptAllConflictsInDoc "[Sett inn navn/tittel]" </w:instrText>
            </w:r>
            <w:r w:rsidRPr="00821799">
              <w:rPr>
                <w:rFonts w:cs="Arial"/>
                <w:sz w:val="20"/>
                <w:szCs w:val="22"/>
              </w:rPr>
              <w:fldChar w:fldCharType="end"/>
            </w:r>
          </w:p>
        </w:tc>
      </w:tr>
      <w:tr w:rsidR="00475B34" w14:paraId="3C3116A2" w14:textId="77777777" w:rsidTr="00637D87">
        <w:tc>
          <w:tcPr>
            <w:tcW w:w="3227" w:type="dxa"/>
            <w:shd w:val="clear" w:color="auto" w:fill="auto"/>
          </w:tcPr>
          <w:p w14:paraId="3C3116A0" w14:textId="77777777" w:rsidR="00475B34" w:rsidRPr="00821799" w:rsidRDefault="00475B34" w:rsidP="00637D87">
            <w:pPr>
              <w:rPr>
                <w:i/>
                <w:sz w:val="20"/>
              </w:rPr>
            </w:pPr>
          </w:p>
        </w:tc>
        <w:tc>
          <w:tcPr>
            <w:tcW w:w="5983" w:type="dxa"/>
            <w:shd w:val="clear" w:color="auto" w:fill="auto"/>
          </w:tcPr>
          <w:p w14:paraId="3C3116A1" w14:textId="77777777" w:rsidR="00475B34" w:rsidRPr="00821799" w:rsidRDefault="00475B34" w:rsidP="00637D87">
            <w:pPr>
              <w:rPr>
                <w:sz w:val="20"/>
              </w:rPr>
            </w:pPr>
            <w:r w:rsidRPr="00821799">
              <w:rPr>
                <w:rFonts w:cs="Arial"/>
                <w:sz w:val="20"/>
                <w:szCs w:val="22"/>
              </w:rPr>
              <w:fldChar w:fldCharType="begin"/>
            </w:r>
            <w:r w:rsidRPr="00821799">
              <w:rPr>
                <w:rFonts w:cs="Arial"/>
                <w:sz w:val="20"/>
                <w:szCs w:val="22"/>
              </w:rPr>
              <w:instrText xml:space="preserve"> MACROBUTTON  AcceptAllConflictsInDoc "[Klikk tab for flere rader]" </w:instrText>
            </w:r>
            <w:r w:rsidRPr="00821799">
              <w:rPr>
                <w:rFonts w:cs="Arial"/>
                <w:sz w:val="20"/>
                <w:szCs w:val="22"/>
              </w:rPr>
              <w:fldChar w:fldCharType="end"/>
            </w:r>
          </w:p>
        </w:tc>
      </w:tr>
    </w:tbl>
    <w:p w14:paraId="3C3116A3" w14:textId="77777777" w:rsidR="00475B34" w:rsidRDefault="00475B34" w:rsidP="00475B34"/>
    <w:p w14:paraId="3C3116A4" w14:textId="77777777" w:rsidR="00475B34" w:rsidRDefault="00475B34" w:rsidP="00475B34">
      <w:pPr>
        <w:jc w:val="center"/>
      </w:pPr>
    </w:p>
    <w:p w14:paraId="3C3116A5" w14:textId="77777777" w:rsidR="00E619B8" w:rsidRDefault="00475B34" w:rsidP="009340B9">
      <w:pPr>
        <w:pStyle w:val="Overskrift1"/>
        <w:numPr>
          <w:ilvl w:val="0"/>
          <w:numId w:val="0"/>
        </w:numPr>
        <w:ind w:left="432" w:hanging="432"/>
      </w:pPr>
      <w:r>
        <w:br w:type="page"/>
      </w:r>
      <w:bookmarkStart w:id="85" w:name="_Toc462743748"/>
      <w:r w:rsidR="00F0169D">
        <w:lastRenderedPageBreak/>
        <w:t>VEDLEGG C: Referanser</w:t>
      </w:r>
      <w:bookmarkEnd w:id="85"/>
    </w:p>
    <w:p w14:paraId="3C3116A6" w14:textId="77777777" w:rsidR="0036341E" w:rsidRDefault="0036341E" w:rsidP="0036341E"/>
    <w:p w14:paraId="3C3116A7" w14:textId="77777777" w:rsidR="00942FBC" w:rsidRDefault="0036341E" w:rsidP="0036341E">
      <w:pPr>
        <w:rPr>
          <w:i/>
        </w:rPr>
      </w:pPr>
      <w:r w:rsidRPr="0036341E">
        <w:rPr>
          <w:i/>
        </w:rPr>
        <w:t xml:space="preserve">Fjern denne teksten: </w:t>
      </w:r>
      <w:r>
        <w:rPr>
          <w:i/>
        </w:rPr>
        <w:t xml:space="preserve">For å sette inn </w:t>
      </w:r>
      <w:r w:rsidR="00D136A2">
        <w:rPr>
          <w:i/>
        </w:rPr>
        <w:t>et dokument,</w:t>
      </w:r>
      <w:r>
        <w:rPr>
          <w:i/>
        </w:rPr>
        <w:t xml:space="preserve"> sett m</w:t>
      </w:r>
      <w:r w:rsidR="0094147D">
        <w:rPr>
          <w:i/>
        </w:rPr>
        <w:t>arkøren inn i riktig felt</w:t>
      </w:r>
      <w:r>
        <w:rPr>
          <w:i/>
        </w:rPr>
        <w:t xml:space="preserve"> i tabellen, klikk på «SETT INN», gå til menyen over Tekst og velg «Objekt», velg «Opprette fil fra», hent filen ved å klikke «Bla gjennom», og huk av for «Vis som ikon»</w:t>
      </w:r>
    </w:p>
    <w:p w14:paraId="3C3116A8" w14:textId="77777777" w:rsidR="00643391" w:rsidRDefault="00643391" w:rsidP="0036341E">
      <w:pPr>
        <w:rPr>
          <w:i/>
        </w:rPr>
      </w:pPr>
    </w:p>
    <w:p w14:paraId="3C3116A9" w14:textId="77777777" w:rsidR="00643391" w:rsidRPr="0036341E" w:rsidRDefault="00643391" w:rsidP="0036341E">
      <w:pPr>
        <w:rPr>
          <w:i/>
        </w:rPr>
      </w:pPr>
      <w:r>
        <w:rPr>
          <w:i/>
        </w:rPr>
        <w:t xml:space="preserve">NB! Saksbehandler er ansvarlig for å sjekke at gyldig versjon av kildehenvisning er vedlagt. </w:t>
      </w:r>
    </w:p>
    <w:p w14:paraId="3C3116AA" w14:textId="77777777" w:rsidR="009340B9" w:rsidRPr="009340B9" w:rsidRDefault="009340B9" w:rsidP="009340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2409"/>
        <w:gridCol w:w="2747"/>
        <w:gridCol w:w="1128"/>
        <w:gridCol w:w="928"/>
        <w:gridCol w:w="1748"/>
      </w:tblGrid>
      <w:tr w:rsidR="0094147D" w14:paraId="3C3116B1" w14:textId="77777777" w:rsidTr="0094147D">
        <w:trPr>
          <w:trHeight w:val="332"/>
        </w:trPr>
        <w:tc>
          <w:tcPr>
            <w:tcW w:w="326" w:type="dxa"/>
            <w:shd w:val="clear" w:color="auto" w:fill="323E4F"/>
          </w:tcPr>
          <w:p w14:paraId="3C3116AB" w14:textId="77777777" w:rsidR="00EF3BFF" w:rsidRPr="006359E3" w:rsidRDefault="00EF3BFF" w:rsidP="0087061A">
            <w:pPr>
              <w:jc w:val="center"/>
              <w:rPr>
                <w:b/>
              </w:rPr>
            </w:pPr>
            <w:r w:rsidRPr="006359E3">
              <w:rPr>
                <w:b/>
              </w:rPr>
              <w:t>#</w:t>
            </w:r>
          </w:p>
        </w:tc>
        <w:tc>
          <w:tcPr>
            <w:tcW w:w="2409" w:type="dxa"/>
            <w:shd w:val="clear" w:color="auto" w:fill="323E4F"/>
          </w:tcPr>
          <w:p w14:paraId="3C3116AC" w14:textId="77777777" w:rsidR="00EF3BFF" w:rsidRPr="006359E3" w:rsidRDefault="0059666B" w:rsidP="0087061A">
            <w:pPr>
              <w:rPr>
                <w:b/>
              </w:rPr>
            </w:pPr>
            <w:r>
              <w:rPr>
                <w:b/>
              </w:rPr>
              <w:t>Dokument</w:t>
            </w:r>
            <w:r w:rsidR="00EF3BFF">
              <w:rPr>
                <w:b/>
              </w:rPr>
              <w:t>eier</w:t>
            </w:r>
          </w:p>
        </w:tc>
        <w:tc>
          <w:tcPr>
            <w:tcW w:w="2747" w:type="dxa"/>
            <w:shd w:val="clear" w:color="auto" w:fill="323E4F"/>
          </w:tcPr>
          <w:p w14:paraId="3C3116AD" w14:textId="77777777" w:rsidR="00EF3BFF" w:rsidRPr="006359E3" w:rsidRDefault="0059666B" w:rsidP="0087061A">
            <w:pPr>
              <w:rPr>
                <w:b/>
              </w:rPr>
            </w:pPr>
            <w:r>
              <w:rPr>
                <w:b/>
              </w:rPr>
              <w:t>Dokumentnavn</w:t>
            </w:r>
          </w:p>
        </w:tc>
        <w:tc>
          <w:tcPr>
            <w:tcW w:w="1128" w:type="dxa"/>
            <w:shd w:val="clear" w:color="auto" w:fill="323E4F"/>
          </w:tcPr>
          <w:p w14:paraId="3C3116AE" w14:textId="77777777" w:rsidR="00EF3BFF" w:rsidRDefault="009C75AE" w:rsidP="0087061A">
            <w:pPr>
              <w:rPr>
                <w:b/>
              </w:rPr>
            </w:pPr>
            <w:r>
              <w:rPr>
                <w:b/>
              </w:rPr>
              <w:t>Gyldig fra d</w:t>
            </w:r>
            <w:r w:rsidR="00EF3BFF">
              <w:rPr>
                <w:b/>
              </w:rPr>
              <w:t>ato</w:t>
            </w:r>
          </w:p>
        </w:tc>
        <w:tc>
          <w:tcPr>
            <w:tcW w:w="928" w:type="dxa"/>
            <w:shd w:val="clear" w:color="auto" w:fill="323E4F"/>
          </w:tcPr>
          <w:p w14:paraId="3C3116AF" w14:textId="77777777" w:rsidR="00EF3BFF" w:rsidRPr="006359E3" w:rsidRDefault="00EF3BFF" w:rsidP="0087061A">
            <w:pPr>
              <w:rPr>
                <w:b/>
              </w:rPr>
            </w:pPr>
            <w:r>
              <w:rPr>
                <w:b/>
              </w:rPr>
              <w:t>Versjon</w:t>
            </w:r>
          </w:p>
        </w:tc>
        <w:tc>
          <w:tcPr>
            <w:tcW w:w="1748" w:type="dxa"/>
            <w:shd w:val="clear" w:color="auto" w:fill="323E4F"/>
          </w:tcPr>
          <w:p w14:paraId="3C3116B0" w14:textId="77777777" w:rsidR="00EF3BFF" w:rsidRDefault="00D136A2" w:rsidP="0087061A">
            <w:pPr>
              <w:rPr>
                <w:b/>
              </w:rPr>
            </w:pPr>
            <w:r>
              <w:rPr>
                <w:b/>
              </w:rPr>
              <w:t>Dokument</w:t>
            </w:r>
          </w:p>
        </w:tc>
      </w:tr>
      <w:tr w:rsidR="00341C5E" w14:paraId="3C3116B9" w14:textId="77777777" w:rsidTr="0019168B">
        <w:trPr>
          <w:trHeight w:val="703"/>
        </w:trPr>
        <w:tc>
          <w:tcPr>
            <w:tcW w:w="326" w:type="dxa"/>
            <w:shd w:val="clear" w:color="auto" w:fill="9CC2E5"/>
          </w:tcPr>
          <w:p w14:paraId="3C3116B2" w14:textId="77777777" w:rsidR="00EF3BFF" w:rsidRPr="00AB421E" w:rsidRDefault="00EF3BFF" w:rsidP="0087061A">
            <w:pPr>
              <w:jc w:val="center"/>
              <w:rPr>
                <w:sz w:val="20"/>
              </w:rPr>
            </w:pPr>
            <w:r w:rsidRPr="00AB421E">
              <w:rPr>
                <w:sz w:val="20"/>
              </w:rPr>
              <w:t>1</w:t>
            </w:r>
          </w:p>
        </w:tc>
        <w:tc>
          <w:tcPr>
            <w:tcW w:w="2409" w:type="dxa"/>
            <w:shd w:val="clear" w:color="auto" w:fill="auto"/>
          </w:tcPr>
          <w:p w14:paraId="3C3116B4" w14:textId="00517FDA" w:rsidR="00EF3BFF" w:rsidRPr="00AB421E" w:rsidRDefault="00EF3BFF" w:rsidP="007555AD">
            <w:pPr>
              <w:rPr>
                <w:sz w:val="20"/>
              </w:rPr>
            </w:pPr>
          </w:p>
        </w:tc>
        <w:tc>
          <w:tcPr>
            <w:tcW w:w="2747" w:type="dxa"/>
            <w:shd w:val="clear" w:color="auto" w:fill="auto"/>
          </w:tcPr>
          <w:p w14:paraId="3C3116B5" w14:textId="20D401B0" w:rsidR="00EF3BFF" w:rsidRPr="00AB421E" w:rsidRDefault="00EF3BFF" w:rsidP="00EF3BFF">
            <w:pPr>
              <w:rPr>
                <w:sz w:val="20"/>
              </w:rPr>
            </w:pPr>
          </w:p>
        </w:tc>
        <w:tc>
          <w:tcPr>
            <w:tcW w:w="1128" w:type="dxa"/>
          </w:tcPr>
          <w:p w14:paraId="3C3116B6" w14:textId="46720FC6" w:rsidR="00EF3BFF" w:rsidRPr="00AB421E" w:rsidRDefault="00EF3BFF" w:rsidP="00A354EF">
            <w:pPr>
              <w:rPr>
                <w:sz w:val="20"/>
              </w:rPr>
            </w:pPr>
          </w:p>
        </w:tc>
        <w:tc>
          <w:tcPr>
            <w:tcW w:w="928" w:type="dxa"/>
            <w:shd w:val="clear" w:color="auto" w:fill="auto"/>
          </w:tcPr>
          <w:p w14:paraId="3C3116B7" w14:textId="1CD58593" w:rsidR="00EF3BFF" w:rsidRPr="00AB421E" w:rsidRDefault="00EF3BFF" w:rsidP="009340B9">
            <w:pPr>
              <w:rPr>
                <w:sz w:val="20"/>
              </w:rPr>
            </w:pPr>
          </w:p>
        </w:tc>
        <w:tc>
          <w:tcPr>
            <w:tcW w:w="1748" w:type="dxa"/>
          </w:tcPr>
          <w:p w14:paraId="3C3116B8" w14:textId="7BDE5E53" w:rsidR="00EF3BFF" w:rsidRPr="00AB421E" w:rsidRDefault="00EF3BFF" w:rsidP="00627270">
            <w:pPr>
              <w:rPr>
                <w:sz w:val="20"/>
              </w:rPr>
            </w:pPr>
          </w:p>
        </w:tc>
      </w:tr>
      <w:tr w:rsidR="0094147D" w14:paraId="3C3116C1" w14:textId="77777777" w:rsidTr="0019168B">
        <w:trPr>
          <w:trHeight w:val="737"/>
        </w:trPr>
        <w:tc>
          <w:tcPr>
            <w:tcW w:w="326" w:type="dxa"/>
            <w:shd w:val="clear" w:color="auto" w:fill="9CC2E5"/>
          </w:tcPr>
          <w:p w14:paraId="3C3116BA" w14:textId="77777777" w:rsidR="00EF3BFF" w:rsidRPr="00AB421E" w:rsidRDefault="00EF3BFF" w:rsidP="007555AD">
            <w:pPr>
              <w:jc w:val="center"/>
              <w:rPr>
                <w:sz w:val="20"/>
              </w:rPr>
            </w:pPr>
            <w:r w:rsidRPr="00AB421E">
              <w:rPr>
                <w:sz w:val="20"/>
              </w:rPr>
              <w:t>2</w:t>
            </w:r>
          </w:p>
        </w:tc>
        <w:tc>
          <w:tcPr>
            <w:tcW w:w="2409" w:type="dxa"/>
            <w:shd w:val="clear" w:color="auto" w:fill="auto"/>
          </w:tcPr>
          <w:p w14:paraId="3C3116BC" w14:textId="407420DF" w:rsidR="00EF3BFF" w:rsidRPr="00AB421E" w:rsidRDefault="00EF3BFF" w:rsidP="007555AD">
            <w:pPr>
              <w:rPr>
                <w:sz w:val="20"/>
              </w:rPr>
            </w:pPr>
          </w:p>
        </w:tc>
        <w:tc>
          <w:tcPr>
            <w:tcW w:w="2747" w:type="dxa"/>
            <w:shd w:val="clear" w:color="auto" w:fill="auto"/>
          </w:tcPr>
          <w:p w14:paraId="3C3116BD" w14:textId="30E0F06C" w:rsidR="00EF3BFF" w:rsidRPr="00AB421E" w:rsidRDefault="00EF3BFF" w:rsidP="007555AD">
            <w:pPr>
              <w:rPr>
                <w:sz w:val="20"/>
              </w:rPr>
            </w:pPr>
          </w:p>
        </w:tc>
        <w:tc>
          <w:tcPr>
            <w:tcW w:w="1128" w:type="dxa"/>
          </w:tcPr>
          <w:p w14:paraId="3C3116BE" w14:textId="3E5DD5D4" w:rsidR="00EF3BFF" w:rsidRPr="00EE3B0A" w:rsidRDefault="00EF3BFF" w:rsidP="007555AD">
            <w:pPr>
              <w:rPr>
                <w:color w:val="000000"/>
                <w:sz w:val="20"/>
              </w:rPr>
            </w:pPr>
          </w:p>
        </w:tc>
        <w:tc>
          <w:tcPr>
            <w:tcW w:w="928" w:type="dxa"/>
            <w:shd w:val="clear" w:color="auto" w:fill="auto"/>
          </w:tcPr>
          <w:p w14:paraId="3C3116BF" w14:textId="63834794" w:rsidR="00EF3BFF" w:rsidRPr="00EE3B0A" w:rsidRDefault="00EF3BFF" w:rsidP="007555AD">
            <w:pPr>
              <w:rPr>
                <w:color w:val="000000"/>
                <w:sz w:val="20"/>
              </w:rPr>
            </w:pPr>
          </w:p>
        </w:tc>
        <w:tc>
          <w:tcPr>
            <w:tcW w:w="1748" w:type="dxa"/>
            <w:vAlign w:val="center"/>
          </w:tcPr>
          <w:p w14:paraId="3C3116C0" w14:textId="51A2898A" w:rsidR="00EF3BFF" w:rsidRPr="00EE3B0A" w:rsidRDefault="00EF3BFF" w:rsidP="0094147D">
            <w:pPr>
              <w:jc w:val="center"/>
              <w:rPr>
                <w:color w:val="000000"/>
                <w:sz w:val="20"/>
              </w:rPr>
            </w:pPr>
          </w:p>
        </w:tc>
      </w:tr>
      <w:tr w:rsidR="00341C5E" w14:paraId="3C3116C8" w14:textId="77777777" w:rsidTr="0019168B">
        <w:trPr>
          <w:trHeight w:val="703"/>
        </w:trPr>
        <w:tc>
          <w:tcPr>
            <w:tcW w:w="326" w:type="dxa"/>
            <w:shd w:val="clear" w:color="auto" w:fill="9CC2E5"/>
          </w:tcPr>
          <w:p w14:paraId="3C3116C2" w14:textId="77777777" w:rsidR="00EF3BFF" w:rsidRPr="00AB421E" w:rsidRDefault="00EF3BFF" w:rsidP="007555AD">
            <w:pPr>
              <w:jc w:val="center"/>
              <w:rPr>
                <w:sz w:val="20"/>
              </w:rPr>
            </w:pPr>
            <w:r>
              <w:rPr>
                <w:sz w:val="20"/>
              </w:rPr>
              <w:t>3</w:t>
            </w:r>
          </w:p>
        </w:tc>
        <w:tc>
          <w:tcPr>
            <w:tcW w:w="2409" w:type="dxa"/>
            <w:shd w:val="clear" w:color="auto" w:fill="auto"/>
          </w:tcPr>
          <w:p w14:paraId="3C3116C3" w14:textId="27C254D1" w:rsidR="00EF3BFF" w:rsidRPr="00AB421E" w:rsidRDefault="00EF3BFF" w:rsidP="007555AD">
            <w:pPr>
              <w:rPr>
                <w:sz w:val="20"/>
              </w:rPr>
            </w:pPr>
          </w:p>
        </w:tc>
        <w:tc>
          <w:tcPr>
            <w:tcW w:w="2747" w:type="dxa"/>
            <w:shd w:val="clear" w:color="auto" w:fill="auto"/>
          </w:tcPr>
          <w:p w14:paraId="3C3116C4" w14:textId="191DD007" w:rsidR="00EF3BFF" w:rsidRPr="00AB421E" w:rsidRDefault="00EF3BFF" w:rsidP="007555AD">
            <w:pPr>
              <w:rPr>
                <w:sz w:val="20"/>
              </w:rPr>
            </w:pPr>
          </w:p>
        </w:tc>
        <w:tc>
          <w:tcPr>
            <w:tcW w:w="1128" w:type="dxa"/>
          </w:tcPr>
          <w:p w14:paraId="3C3116C5" w14:textId="2A68FF7B" w:rsidR="00EF3BFF" w:rsidRDefault="00EF3BFF" w:rsidP="004C04AC">
            <w:pPr>
              <w:rPr>
                <w:color w:val="000000"/>
                <w:sz w:val="20"/>
              </w:rPr>
            </w:pPr>
          </w:p>
        </w:tc>
        <w:tc>
          <w:tcPr>
            <w:tcW w:w="928" w:type="dxa"/>
            <w:shd w:val="clear" w:color="auto" w:fill="auto"/>
          </w:tcPr>
          <w:p w14:paraId="3C3116C6" w14:textId="108DC91C" w:rsidR="00EF3BFF" w:rsidRPr="00EE3B0A" w:rsidRDefault="00EF3BFF" w:rsidP="004C04AC">
            <w:pPr>
              <w:rPr>
                <w:color w:val="000000"/>
                <w:sz w:val="20"/>
              </w:rPr>
            </w:pPr>
          </w:p>
        </w:tc>
        <w:tc>
          <w:tcPr>
            <w:tcW w:w="1748" w:type="dxa"/>
          </w:tcPr>
          <w:p w14:paraId="3C3116C7" w14:textId="421DE959" w:rsidR="00EF3BFF" w:rsidRPr="00EE3B0A" w:rsidRDefault="00EF3BFF" w:rsidP="007555AD">
            <w:pPr>
              <w:rPr>
                <w:color w:val="000000"/>
                <w:sz w:val="20"/>
              </w:rPr>
            </w:pPr>
          </w:p>
        </w:tc>
      </w:tr>
      <w:tr w:rsidR="00341C5E" w14:paraId="3C3116D0" w14:textId="77777777" w:rsidTr="0019168B">
        <w:trPr>
          <w:trHeight w:val="542"/>
        </w:trPr>
        <w:tc>
          <w:tcPr>
            <w:tcW w:w="326" w:type="dxa"/>
            <w:shd w:val="clear" w:color="auto" w:fill="9CC2E5"/>
          </w:tcPr>
          <w:p w14:paraId="3C3116C9" w14:textId="77777777" w:rsidR="00EF3BFF" w:rsidRPr="00AB421E" w:rsidRDefault="00EF3BFF" w:rsidP="007555AD">
            <w:pPr>
              <w:jc w:val="center"/>
              <w:rPr>
                <w:sz w:val="20"/>
              </w:rPr>
            </w:pPr>
            <w:r>
              <w:rPr>
                <w:sz w:val="20"/>
              </w:rPr>
              <w:t>4</w:t>
            </w:r>
          </w:p>
        </w:tc>
        <w:tc>
          <w:tcPr>
            <w:tcW w:w="2409" w:type="dxa"/>
            <w:shd w:val="clear" w:color="auto" w:fill="auto"/>
          </w:tcPr>
          <w:p w14:paraId="3C3116CA" w14:textId="20FA6FB9" w:rsidR="00EF3BFF" w:rsidRPr="00AB421E" w:rsidRDefault="00EF3BFF" w:rsidP="007555AD">
            <w:pPr>
              <w:rPr>
                <w:sz w:val="20"/>
              </w:rPr>
            </w:pPr>
          </w:p>
        </w:tc>
        <w:tc>
          <w:tcPr>
            <w:tcW w:w="2747" w:type="dxa"/>
            <w:shd w:val="clear" w:color="auto" w:fill="auto"/>
          </w:tcPr>
          <w:p w14:paraId="3C3116CB" w14:textId="677F7D65" w:rsidR="00EF3BFF" w:rsidRPr="00AB421E" w:rsidRDefault="00EF3BFF" w:rsidP="007555AD">
            <w:pPr>
              <w:rPr>
                <w:rFonts w:cs="Arial"/>
                <w:sz w:val="20"/>
                <w:szCs w:val="22"/>
              </w:rPr>
            </w:pPr>
          </w:p>
        </w:tc>
        <w:tc>
          <w:tcPr>
            <w:tcW w:w="1128" w:type="dxa"/>
          </w:tcPr>
          <w:p w14:paraId="3C3116CC" w14:textId="6EAFC0AC" w:rsidR="00EF3BFF" w:rsidRPr="00AB421E" w:rsidRDefault="00EF3BFF" w:rsidP="00A354EF">
            <w:pPr>
              <w:rPr>
                <w:sz w:val="20"/>
              </w:rPr>
            </w:pPr>
          </w:p>
        </w:tc>
        <w:tc>
          <w:tcPr>
            <w:tcW w:w="928" w:type="dxa"/>
            <w:shd w:val="clear" w:color="auto" w:fill="auto"/>
          </w:tcPr>
          <w:p w14:paraId="3C3116CD" w14:textId="60CE8ACD" w:rsidR="00EF3BFF" w:rsidRPr="00AB421E" w:rsidRDefault="00EF3BFF" w:rsidP="007555AD">
            <w:pPr>
              <w:rPr>
                <w:sz w:val="20"/>
              </w:rPr>
            </w:pPr>
          </w:p>
        </w:tc>
        <w:tc>
          <w:tcPr>
            <w:tcW w:w="1748" w:type="dxa"/>
          </w:tcPr>
          <w:p w14:paraId="3C3116CF" w14:textId="653C9936" w:rsidR="00EF3BFF" w:rsidRPr="00627270" w:rsidRDefault="00EF3BFF" w:rsidP="00C918D5">
            <w:pPr>
              <w:rPr>
                <w:rFonts w:cs="Arial"/>
              </w:rPr>
            </w:pPr>
          </w:p>
        </w:tc>
      </w:tr>
    </w:tbl>
    <w:p w14:paraId="3C3116D1" w14:textId="77777777" w:rsidR="0036341E" w:rsidRDefault="009340B9" w:rsidP="0036341E">
      <w:r>
        <w:t xml:space="preserve"> </w:t>
      </w:r>
    </w:p>
    <w:p w14:paraId="3C3116D2" w14:textId="77777777" w:rsidR="00E564F0" w:rsidRPr="00475B34" w:rsidRDefault="00E564F0" w:rsidP="00CE3386"/>
    <w:p w14:paraId="3C3116D3" w14:textId="77777777" w:rsidR="00E564F0" w:rsidRPr="00CE423F" w:rsidRDefault="00E564F0" w:rsidP="004043CC">
      <w:pPr>
        <w:rPr>
          <w:b/>
        </w:rPr>
      </w:pPr>
    </w:p>
    <w:p w14:paraId="3C3116D4" w14:textId="77777777" w:rsidR="00CE423F" w:rsidRDefault="00CE423F" w:rsidP="00C2409A"/>
    <w:p w14:paraId="3C3116D5" w14:textId="77777777" w:rsidR="004043CC" w:rsidRPr="004043CC" w:rsidRDefault="004043CC" w:rsidP="004043CC"/>
    <w:p w14:paraId="3C3116D6" w14:textId="77777777" w:rsidR="004043CC" w:rsidRPr="004043CC" w:rsidRDefault="004043CC" w:rsidP="004043CC"/>
    <w:p w14:paraId="3C3116D7" w14:textId="77777777" w:rsidR="004043CC" w:rsidRDefault="004043CC" w:rsidP="004043CC"/>
    <w:p w14:paraId="3C3116D8" w14:textId="77777777" w:rsidR="004C5146" w:rsidRDefault="004C5146" w:rsidP="004043CC"/>
    <w:p w14:paraId="3C3116D9" w14:textId="77777777" w:rsidR="004C5146" w:rsidRDefault="004C5146" w:rsidP="004043CC"/>
    <w:p w14:paraId="3C3116DA" w14:textId="77777777" w:rsidR="004C5146" w:rsidRDefault="004C5146" w:rsidP="004043CC"/>
    <w:p w14:paraId="3C3116DB" w14:textId="77777777" w:rsidR="004C5146" w:rsidRDefault="004C5146" w:rsidP="004043CC"/>
    <w:p w14:paraId="3C3116DC" w14:textId="77777777" w:rsidR="004C5146" w:rsidRDefault="004C5146" w:rsidP="004043CC"/>
    <w:p w14:paraId="3C3116DD" w14:textId="77777777" w:rsidR="004C5146" w:rsidRDefault="004C5146" w:rsidP="004043CC"/>
    <w:p w14:paraId="3C3116DE" w14:textId="77777777" w:rsidR="004C5146" w:rsidRDefault="004C5146" w:rsidP="004043CC"/>
    <w:p w14:paraId="3C3116DF" w14:textId="77777777" w:rsidR="004C5146" w:rsidRDefault="004C5146" w:rsidP="004043CC"/>
    <w:p w14:paraId="3C3116E0" w14:textId="77777777" w:rsidR="004C5146" w:rsidRDefault="004C5146" w:rsidP="004043CC"/>
    <w:p w14:paraId="3C3116E1" w14:textId="77777777" w:rsidR="004C5146" w:rsidRDefault="004C5146" w:rsidP="004043CC"/>
    <w:p w14:paraId="3C3116E2" w14:textId="77777777" w:rsidR="004C5146" w:rsidRDefault="004C5146" w:rsidP="004043CC"/>
    <w:p w14:paraId="3C3116E3" w14:textId="77777777" w:rsidR="004C5146" w:rsidRDefault="004C5146" w:rsidP="004043CC"/>
    <w:p w14:paraId="3C3116E4" w14:textId="77777777" w:rsidR="007C1765" w:rsidRDefault="007C1765" w:rsidP="004043CC"/>
    <w:p w14:paraId="3C3116E5" w14:textId="77777777" w:rsidR="007C1765" w:rsidRDefault="007C1765" w:rsidP="004043CC"/>
    <w:p w14:paraId="3C3116E6" w14:textId="77777777" w:rsidR="007C1765" w:rsidRDefault="007C1765" w:rsidP="004043CC"/>
    <w:p w14:paraId="3C3116E7" w14:textId="77777777" w:rsidR="007C1765" w:rsidRDefault="007C1765" w:rsidP="004043CC"/>
    <w:p w14:paraId="3C3116E8" w14:textId="77777777" w:rsidR="007C1765" w:rsidRDefault="007C1765" w:rsidP="004043CC"/>
    <w:p w14:paraId="3C3116E9" w14:textId="77777777" w:rsidR="007C1765" w:rsidRDefault="007C1765" w:rsidP="004043CC"/>
    <w:p w14:paraId="3C3116EA" w14:textId="77777777" w:rsidR="007C1765" w:rsidRDefault="007C1765" w:rsidP="004043CC"/>
    <w:p w14:paraId="3C3116EB" w14:textId="77777777" w:rsidR="007C1765" w:rsidRDefault="007C1765" w:rsidP="004043CC"/>
    <w:p w14:paraId="3C3116EC" w14:textId="77777777" w:rsidR="007C1765" w:rsidRDefault="00B8185D" w:rsidP="00B8185D">
      <w:pPr>
        <w:pStyle w:val="Overskrift1"/>
        <w:numPr>
          <w:ilvl w:val="0"/>
          <w:numId w:val="0"/>
        </w:numPr>
        <w:ind w:left="432" w:hanging="432"/>
      </w:pPr>
      <w:bookmarkStart w:id="86" w:name="_Toc462743749"/>
      <w:r>
        <w:lastRenderedPageBreak/>
        <w:t>VEDLEGG</w:t>
      </w:r>
      <w:r w:rsidR="00324410">
        <w:t xml:space="preserve"> D: </w:t>
      </w:r>
      <w:r>
        <w:t>Helseforetakets behandling</w:t>
      </w:r>
      <w:bookmarkEnd w:id="86"/>
    </w:p>
    <w:p w14:paraId="3C3116ED" w14:textId="77777777" w:rsidR="007C1765" w:rsidRDefault="007C1765" w:rsidP="004043CC"/>
    <w:p w14:paraId="3C3116EE" w14:textId="77777777" w:rsidR="00B8185D" w:rsidRDefault="00B8185D" w:rsidP="004043CC">
      <w:r>
        <w:t>&lt;Dersom dette er en risikovurdering av Regional tjeneste, endres overskrift til Regional behandling&gt;</w:t>
      </w:r>
    </w:p>
    <w:p w14:paraId="3C3116EF" w14:textId="77777777" w:rsidR="00B8185D" w:rsidRDefault="00B8185D" w:rsidP="004043CC"/>
    <w:p w14:paraId="3C3116F0" w14:textId="77777777" w:rsidR="00CF2BF3" w:rsidRDefault="00CF2BF3" w:rsidP="004043CC">
      <w:r>
        <w:t>&lt;</w:t>
      </w:r>
      <w:r w:rsidR="00A71EDE">
        <w:t>Legg ved utfylt vurderingsskjema&gt;</w:t>
      </w:r>
    </w:p>
    <w:sectPr w:rsidR="00CF2BF3" w:rsidSect="00A50AC1">
      <w:footerReference w:type="default" r:id="rId18"/>
      <w:headerReference w:type="first" r:id="rId1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0694F" w14:textId="77777777" w:rsidR="00CA4061" w:rsidRDefault="00CA4061" w:rsidP="000C064F">
      <w:r>
        <w:separator/>
      </w:r>
    </w:p>
    <w:p w14:paraId="01B4BE8A" w14:textId="77777777" w:rsidR="00CA4061" w:rsidRDefault="00CA4061"/>
  </w:endnote>
  <w:endnote w:type="continuationSeparator" w:id="0">
    <w:p w14:paraId="73FC1BCB" w14:textId="77777777" w:rsidR="00CA4061" w:rsidRDefault="00CA4061" w:rsidP="000C064F">
      <w:r>
        <w:continuationSeparator/>
      </w:r>
    </w:p>
    <w:p w14:paraId="29C3200D" w14:textId="77777777" w:rsidR="00CA4061" w:rsidRDefault="00CA40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calaSans-Regular">
    <w:altName w:val="ScalaSans-Regular"/>
    <w:panose1 w:val="00000000000000000000"/>
    <w:charset w:val="00"/>
    <w:family w:val="swiss"/>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yriad Roman">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399"/>
      <w:gridCol w:w="2979"/>
      <w:gridCol w:w="1135"/>
      <w:gridCol w:w="956"/>
    </w:tblGrid>
    <w:tr w:rsidR="00597C27" w14:paraId="1FC9583D" w14:textId="77777777" w:rsidTr="00597C27">
      <w:tc>
        <w:tcPr>
          <w:tcW w:w="4216" w:type="dxa"/>
          <w:gridSpan w:val="2"/>
        </w:tcPr>
        <w:p w14:paraId="0E1FF1FA" w14:textId="2B77142C" w:rsidR="00597C27" w:rsidRDefault="00597C27" w:rsidP="00597C27">
          <w:pPr>
            <w:keepNext/>
            <w:autoSpaceDE w:val="0"/>
            <w:autoSpaceDN w:val="0"/>
            <w:adjustRightInd w:val="0"/>
            <w:ind w:left="-42"/>
            <w:rPr>
              <w:rFonts w:ascii="Arial Narrow" w:hAnsi="Arial Narrow" w:cs="Times-Roman"/>
              <w:b/>
              <w:sz w:val="14"/>
              <w:szCs w:val="24"/>
            </w:rPr>
          </w:pPr>
          <w:r w:rsidRPr="00D13199">
            <w:rPr>
              <w:rFonts w:ascii="Arial Narrow" w:hAnsi="Arial Narrow" w:cs="Times-Roman"/>
              <w:sz w:val="14"/>
              <w:szCs w:val="24"/>
            </w:rPr>
            <w:t>Mal fo</w:t>
          </w:r>
          <w:r>
            <w:rPr>
              <w:rFonts w:ascii="Arial Narrow" w:hAnsi="Arial Narrow" w:cs="Times-Roman"/>
              <w:sz w:val="14"/>
              <w:szCs w:val="24"/>
            </w:rPr>
            <w:t xml:space="preserve">r risikovurdering </w:t>
          </w:r>
        </w:p>
      </w:tc>
      <w:tc>
        <w:tcPr>
          <w:tcW w:w="4114" w:type="dxa"/>
          <w:gridSpan w:val="2"/>
        </w:tcPr>
        <w:p w14:paraId="7A92C335" w14:textId="77777777" w:rsidR="00597C27" w:rsidRDefault="00597C27" w:rsidP="00597C27">
          <w:pPr>
            <w:keepNext/>
            <w:autoSpaceDE w:val="0"/>
            <w:autoSpaceDN w:val="0"/>
            <w:adjustRightInd w:val="0"/>
            <w:ind w:left="-42"/>
            <w:rPr>
              <w:rFonts w:ascii="Arial Narrow" w:hAnsi="Arial Narrow" w:cs="Times-Roman"/>
              <w:b/>
              <w:sz w:val="14"/>
              <w:szCs w:val="24"/>
            </w:rPr>
          </w:pPr>
          <w:proofErr w:type="spellStart"/>
          <w:r>
            <w:rPr>
              <w:rFonts w:ascii="Arial Narrow" w:hAnsi="Arial Narrow" w:cs="Times-Roman"/>
              <w:sz w:val="14"/>
              <w:szCs w:val="24"/>
            </w:rPr>
            <w:t>Org.enhet</w:t>
          </w:r>
          <w:proofErr w:type="spellEnd"/>
          <w:r>
            <w:rPr>
              <w:rFonts w:ascii="Arial Narrow" w:hAnsi="Arial Narrow" w:cs="Times-Roman"/>
              <w:sz w:val="14"/>
              <w:szCs w:val="24"/>
            </w:rPr>
            <w:t>: Helse Sør-Øst RHF</w:t>
          </w:r>
        </w:p>
      </w:tc>
      <w:tc>
        <w:tcPr>
          <w:tcW w:w="956" w:type="dxa"/>
        </w:tcPr>
        <w:p w14:paraId="6B57BBB7" w14:textId="77777777" w:rsidR="00597C27" w:rsidRDefault="00597C27" w:rsidP="00597C27">
          <w:pPr>
            <w:keepNext/>
            <w:autoSpaceDE w:val="0"/>
            <w:autoSpaceDN w:val="0"/>
            <w:adjustRightInd w:val="0"/>
            <w:ind w:left="-42"/>
            <w:jc w:val="right"/>
            <w:rPr>
              <w:rFonts w:ascii="Arial Narrow" w:hAnsi="Arial Narrow" w:cs="Times-Roman"/>
              <w:sz w:val="14"/>
              <w:szCs w:val="24"/>
            </w:rPr>
          </w:pPr>
          <w:r>
            <w:rPr>
              <w:rFonts w:ascii="Arial Narrow" w:hAnsi="Arial Narrow" w:cs="Times-Roman"/>
              <w:sz w:val="14"/>
              <w:szCs w:val="24"/>
            </w:rPr>
            <w:t>Nivå: 1</w:t>
          </w:r>
        </w:p>
      </w:tc>
    </w:tr>
    <w:tr w:rsidR="00597C27" w14:paraId="0FD85208" w14:textId="77777777" w:rsidTr="00597C27">
      <w:tc>
        <w:tcPr>
          <w:tcW w:w="817" w:type="dxa"/>
        </w:tcPr>
        <w:p w14:paraId="0A4AE046" w14:textId="77777777" w:rsidR="00597C27" w:rsidRDefault="00597C27" w:rsidP="00597C27">
          <w:pPr>
            <w:keepNext/>
            <w:autoSpaceDE w:val="0"/>
            <w:autoSpaceDN w:val="0"/>
            <w:adjustRightInd w:val="0"/>
            <w:ind w:left="-42"/>
            <w:rPr>
              <w:rFonts w:ascii="Arial Narrow" w:hAnsi="Arial Narrow" w:cs="Times-Roman"/>
              <w:sz w:val="14"/>
              <w:szCs w:val="24"/>
            </w:rPr>
          </w:pPr>
          <w:r>
            <w:rPr>
              <w:rFonts w:ascii="Arial Narrow" w:hAnsi="Arial Narrow" w:cs="Times-Roman"/>
              <w:sz w:val="14"/>
              <w:szCs w:val="24"/>
            </w:rPr>
            <w:t xml:space="preserve">Versjon: </w:t>
          </w:r>
        </w:p>
      </w:tc>
      <w:tc>
        <w:tcPr>
          <w:tcW w:w="3399" w:type="dxa"/>
        </w:tcPr>
        <w:p w14:paraId="758A952C" w14:textId="77777777" w:rsidR="00597C27" w:rsidRDefault="00597C27" w:rsidP="00597C27">
          <w:pPr>
            <w:keepNext/>
            <w:autoSpaceDE w:val="0"/>
            <w:autoSpaceDN w:val="0"/>
            <w:adjustRightInd w:val="0"/>
            <w:ind w:left="-42"/>
            <w:rPr>
              <w:rFonts w:ascii="Arial Narrow" w:hAnsi="Arial Narrow" w:cs="Times-Roman"/>
              <w:sz w:val="14"/>
              <w:szCs w:val="24"/>
            </w:rPr>
          </w:pPr>
          <w:r>
            <w:rPr>
              <w:rFonts w:ascii="Arial Narrow" w:hAnsi="Arial Narrow" w:cs="Times-Roman"/>
              <w:sz w:val="14"/>
              <w:szCs w:val="24"/>
            </w:rPr>
            <w:t>Utarbeidet av: Regionalt sikkerhetsfaglig råd</w:t>
          </w:r>
        </w:p>
      </w:tc>
      <w:tc>
        <w:tcPr>
          <w:tcW w:w="2979" w:type="dxa"/>
        </w:tcPr>
        <w:p w14:paraId="6089BE94" w14:textId="77777777" w:rsidR="00597C27" w:rsidRDefault="00597C27" w:rsidP="00597C27">
          <w:pPr>
            <w:keepNext/>
            <w:autoSpaceDE w:val="0"/>
            <w:autoSpaceDN w:val="0"/>
            <w:adjustRightInd w:val="0"/>
            <w:ind w:left="-42"/>
            <w:rPr>
              <w:rFonts w:ascii="Arial Narrow" w:hAnsi="Arial Narrow" w:cs="Times-Roman"/>
              <w:sz w:val="14"/>
              <w:szCs w:val="24"/>
            </w:rPr>
          </w:pPr>
          <w:proofErr w:type="spellStart"/>
          <w:r>
            <w:rPr>
              <w:rFonts w:ascii="Arial Narrow" w:hAnsi="Arial Narrow" w:cs="Times-Roman"/>
              <w:sz w:val="14"/>
              <w:szCs w:val="24"/>
            </w:rPr>
            <w:t>Godkj</w:t>
          </w:r>
          <w:proofErr w:type="spellEnd"/>
          <w:r>
            <w:rPr>
              <w:rFonts w:ascii="Arial Narrow" w:hAnsi="Arial Narrow" w:cs="Times-Roman"/>
              <w:sz w:val="14"/>
              <w:szCs w:val="24"/>
            </w:rPr>
            <w:t>. av: Cathrine Lofthus</w:t>
          </w:r>
        </w:p>
      </w:tc>
      <w:tc>
        <w:tcPr>
          <w:tcW w:w="1135" w:type="dxa"/>
        </w:tcPr>
        <w:p w14:paraId="1F612EE0" w14:textId="1C78B78E" w:rsidR="00597C27" w:rsidRDefault="00597C27" w:rsidP="00DE6777">
          <w:pPr>
            <w:keepNext/>
            <w:autoSpaceDE w:val="0"/>
            <w:autoSpaceDN w:val="0"/>
            <w:adjustRightInd w:val="0"/>
            <w:ind w:left="-42"/>
            <w:rPr>
              <w:rFonts w:ascii="Arial Narrow" w:hAnsi="Arial Narrow" w:cs="Times-Roman"/>
              <w:sz w:val="14"/>
              <w:szCs w:val="24"/>
            </w:rPr>
          </w:pPr>
          <w:r>
            <w:rPr>
              <w:rFonts w:ascii="Arial Narrow" w:hAnsi="Arial Narrow" w:cs="Times-Roman"/>
              <w:sz w:val="14"/>
              <w:szCs w:val="24"/>
            </w:rPr>
            <w:t xml:space="preserve">Dato: </w:t>
          </w:r>
          <w:r w:rsidR="00F47B24">
            <w:rPr>
              <w:rFonts w:ascii="Arial Narrow" w:hAnsi="Arial Narrow" w:cs="Times-Roman"/>
              <w:sz w:val="14"/>
              <w:szCs w:val="24"/>
            </w:rPr>
            <w:t>0</w:t>
          </w:r>
          <w:r w:rsidR="00DE6777">
            <w:rPr>
              <w:rFonts w:ascii="Arial Narrow" w:hAnsi="Arial Narrow" w:cs="Times-Roman"/>
              <w:sz w:val="14"/>
              <w:szCs w:val="24"/>
            </w:rPr>
            <w:t>1</w:t>
          </w:r>
          <w:r w:rsidR="00F47B24">
            <w:rPr>
              <w:rFonts w:ascii="Arial Narrow" w:hAnsi="Arial Narrow" w:cs="Times-Roman"/>
              <w:sz w:val="14"/>
              <w:szCs w:val="24"/>
            </w:rPr>
            <w:t>.</w:t>
          </w:r>
          <w:r w:rsidR="00DE6777">
            <w:rPr>
              <w:rFonts w:ascii="Arial Narrow" w:hAnsi="Arial Narrow" w:cs="Times-Roman"/>
              <w:sz w:val="14"/>
              <w:szCs w:val="24"/>
            </w:rPr>
            <w:t>01</w:t>
          </w:r>
          <w:r w:rsidR="00F47B24">
            <w:rPr>
              <w:rFonts w:ascii="Arial Narrow" w:hAnsi="Arial Narrow" w:cs="Times-Roman"/>
              <w:sz w:val="14"/>
              <w:szCs w:val="24"/>
            </w:rPr>
            <w:t>.201</w:t>
          </w:r>
          <w:r w:rsidR="00DE6777">
            <w:rPr>
              <w:rFonts w:ascii="Arial Narrow" w:hAnsi="Arial Narrow" w:cs="Times-Roman"/>
              <w:sz w:val="14"/>
              <w:szCs w:val="24"/>
            </w:rPr>
            <w:t>7</w:t>
          </w:r>
        </w:p>
      </w:tc>
      <w:tc>
        <w:tcPr>
          <w:tcW w:w="956" w:type="dxa"/>
        </w:tcPr>
        <w:p w14:paraId="6E500B8F" w14:textId="77777777" w:rsidR="00597C27" w:rsidRDefault="00597C27" w:rsidP="00597C27">
          <w:pPr>
            <w:keepNext/>
            <w:autoSpaceDE w:val="0"/>
            <w:autoSpaceDN w:val="0"/>
            <w:adjustRightInd w:val="0"/>
            <w:ind w:left="-42"/>
            <w:jc w:val="right"/>
            <w:rPr>
              <w:rFonts w:ascii="Arial Narrow" w:hAnsi="Arial Narrow" w:cs="Times-Roman"/>
              <w:sz w:val="14"/>
              <w:szCs w:val="24"/>
            </w:rPr>
          </w:pPr>
          <w:r>
            <w:rPr>
              <w:rFonts w:ascii="Arial Narrow" w:hAnsi="Arial Narrow" w:cs="Times-Roman"/>
              <w:snapToGrid w:val="0"/>
              <w:sz w:val="14"/>
              <w:szCs w:val="24"/>
            </w:rPr>
            <w:t xml:space="preserve">Side </w:t>
          </w:r>
          <w:r>
            <w:rPr>
              <w:rFonts w:ascii="Arial Narrow" w:hAnsi="Arial Narrow" w:cs="Times-Roman"/>
              <w:snapToGrid w:val="0"/>
              <w:sz w:val="14"/>
              <w:szCs w:val="24"/>
            </w:rPr>
            <w:fldChar w:fldCharType="begin"/>
          </w:r>
          <w:r>
            <w:rPr>
              <w:rFonts w:ascii="Arial Narrow" w:hAnsi="Arial Narrow" w:cs="Times-Roman"/>
              <w:snapToGrid w:val="0"/>
              <w:sz w:val="14"/>
              <w:szCs w:val="24"/>
            </w:rPr>
            <w:instrText xml:space="preserve"> PAGE </w:instrText>
          </w:r>
          <w:r>
            <w:rPr>
              <w:rFonts w:ascii="Arial Narrow" w:hAnsi="Arial Narrow" w:cs="Times-Roman"/>
              <w:snapToGrid w:val="0"/>
              <w:sz w:val="14"/>
              <w:szCs w:val="24"/>
            </w:rPr>
            <w:fldChar w:fldCharType="separate"/>
          </w:r>
          <w:r w:rsidR="00DE6777">
            <w:rPr>
              <w:rFonts w:ascii="Arial Narrow" w:hAnsi="Arial Narrow" w:cs="Times-Roman"/>
              <w:noProof/>
              <w:snapToGrid w:val="0"/>
              <w:sz w:val="14"/>
              <w:szCs w:val="24"/>
            </w:rPr>
            <w:t>1</w:t>
          </w:r>
          <w:r>
            <w:rPr>
              <w:rFonts w:ascii="Arial Narrow" w:hAnsi="Arial Narrow" w:cs="Times-Roman"/>
              <w:snapToGrid w:val="0"/>
              <w:sz w:val="14"/>
              <w:szCs w:val="24"/>
            </w:rPr>
            <w:fldChar w:fldCharType="end"/>
          </w:r>
          <w:r>
            <w:rPr>
              <w:rFonts w:ascii="Arial Narrow" w:hAnsi="Arial Narrow" w:cs="Times-Roman"/>
              <w:snapToGrid w:val="0"/>
              <w:sz w:val="14"/>
              <w:szCs w:val="24"/>
            </w:rPr>
            <w:t xml:space="preserve"> av </w:t>
          </w:r>
          <w:r>
            <w:rPr>
              <w:rFonts w:ascii="Arial Narrow" w:hAnsi="Arial Narrow" w:cs="Times-Roman"/>
              <w:snapToGrid w:val="0"/>
              <w:sz w:val="14"/>
              <w:szCs w:val="24"/>
            </w:rPr>
            <w:fldChar w:fldCharType="begin"/>
          </w:r>
          <w:r>
            <w:rPr>
              <w:rFonts w:ascii="Arial Narrow" w:hAnsi="Arial Narrow" w:cs="Times-Roman"/>
              <w:snapToGrid w:val="0"/>
              <w:sz w:val="14"/>
              <w:szCs w:val="24"/>
            </w:rPr>
            <w:instrText xml:space="preserve"> NUMPAGES </w:instrText>
          </w:r>
          <w:r>
            <w:rPr>
              <w:rFonts w:ascii="Arial Narrow" w:hAnsi="Arial Narrow" w:cs="Times-Roman"/>
              <w:snapToGrid w:val="0"/>
              <w:sz w:val="14"/>
              <w:szCs w:val="24"/>
            </w:rPr>
            <w:fldChar w:fldCharType="separate"/>
          </w:r>
          <w:r w:rsidR="00DE6777">
            <w:rPr>
              <w:rFonts w:ascii="Arial Narrow" w:hAnsi="Arial Narrow" w:cs="Times-Roman"/>
              <w:noProof/>
              <w:snapToGrid w:val="0"/>
              <w:sz w:val="14"/>
              <w:szCs w:val="24"/>
            </w:rPr>
            <w:t>31</w:t>
          </w:r>
          <w:r>
            <w:rPr>
              <w:rFonts w:ascii="Arial Narrow" w:hAnsi="Arial Narrow" w:cs="Times-Roman"/>
              <w:snapToGrid w:val="0"/>
              <w:sz w:val="14"/>
              <w:szCs w:val="24"/>
            </w:rPr>
            <w:fldChar w:fldCharType="end"/>
          </w:r>
        </w:p>
      </w:tc>
    </w:tr>
  </w:tbl>
  <w:p w14:paraId="3C3116FE" w14:textId="521AB793" w:rsidR="00597C27" w:rsidRPr="00597C27" w:rsidRDefault="00597C27" w:rsidP="00597C27">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11707" w14:textId="77777777" w:rsidR="00597C27" w:rsidRDefault="00597C27">
    <w:pPr>
      <w:pStyle w:val="Bunntekst"/>
      <w:jc w:val="right"/>
    </w:pPr>
  </w:p>
  <w:p w14:paraId="3C311708" w14:textId="77777777" w:rsidR="00597C27" w:rsidRDefault="00597C27">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11709" w14:textId="1559E9FF" w:rsidR="00597C27" w:rsidRDefault="00597C27">
    <w:pPr>
      <w:pStyle w:val="Bunntekst"/>
      <w:jc w:val="right"/>
    </w:pPr>
    <w:r>
      <w:fldChar w:fldCharType="begin"/>
    </w:r>
    <w:r>
      <w:instrText>PAGE   \* MERGEFORMAT</w:instrText>
    </w:r>
    <w:r>
      <w:fldChar w:fldCharType="separate"/>
    </w:r>
    <w:r w:rsidR="00DE6777">
      <w:rPr>
        <w:noProof/>
      </w:rPr>
      <w:t>13</w:t>
    </w:r>
    <w:r>
      <w:fldChar w:fldCharType="end"/>
    </w:r>
  </w:p>
  <w:p w14:paraId="3C31170A" w14:textId="77777777" w:rsidR="00597C27" w:rsidRDefault="00597C27">
    <w:pPr>
      <w:pStyle w:val="Bunntekst"/>
    </w:pPr>
  </w:p>
  <w:p w14:paraId="3C31170B" w14:textId="77777777" w:rsidR="00597C27" w:rsidRDefault="00597C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FAD89" w14:textId="77777777" w:rsidR="00CA4061" w:rsidRDefault="00CA4061" w:rsidP="000C064F">
      <w:r>
        <w:separator/>
      </w:r>
    </w:p>
    <w:p w14:paraId="79A1130B" w14:textId="77777777" w:rsidR="00CA4061" w:rsidRDefault="00CA4061"/>
  </w:footnote>
  <w:footnote w:type="continuationSeparator" w:id="0">
    <w:p w14:paraId="32DA573D" w14:textId="77777777" w:rsidR="00CA4061" w:rsidRDefault="00CA4061" w:rsidP="000C064F">
      <w:r>
        <w:continuationSeparator/>
      </w:r>
    </w:p>
    <w:p w14:paraId="7D519553" w14:textId="77777777" w:rsidR="00CA4061" w:rsidRDefault="00CA4061"/>
  </w:footnote>
  <w:footnote w:id="1">
    <w:p w14:paraId="3C31170F" w14:textId="77777777" w:rsidR="00597C27" w:rsidRDefault="00597C27">
      <w:pPr>
        <w:pStyle w:val="Fotnotetekst"/>
      </w:pPr>
      <w:r>
        <w:rPr>
          <w:rStyle w:val="Fotnotereferanse"/>
        </w:rPr>
        <w:footnoteRef/>
      </w:r>
      <w:r>
        <w:t xml:space="preserve"> Krav regulert i Personopplysningsforskriften §2-4</w:t>
      </w:r>
    </w:p>
  </w:footnote>
  <w:footnote w:id="2">
    <w:p w14:paraId="25A780FD" w14:textId="77777777" w:rsidR="00597C27" w:rsidRDefault="00597C27" w:rsidP="004C7045">
      <w:pPr>
        <w:pStyle w:val="Fotnotetekst"/>
      </w:pPr>
      <w:r>
        <w:rPr>
          <w:rStyle w:val="Fotnotereferanse"/>
        </w:rPr>
        <w:footnoteRef/>
      </w:r>
      <w:r>
        <w:t xml:space="preserve"> Dette kan løses på ulike måter f.eks. </w:t>
      </w:r>
      <w:proofErr w:type="spellStart"/>
      <w:r>
        <w:t>vha</w:t>
      </w:r>
      <w:proofErr w:type="spellEnd"/>
      <w:r>
        <w:t xml:space="preserve"> en kombinert primærnøkkel som alltid består av en ansatt- og en organisasjonsidentifikator. </w:t>
      </w:r>
    </w:p>
  </w:footnote>
  <w:footnote w:id="3">
    <w:p w14:paraId="260C2F25" w14:textId="77777777" w:rsidR="00597C27" w:rsidRDefault="00597C27" w:rsidP="004C7045">
      <w:pPr>
        <w:pStyle w:val="Fotnotetekst"/>
      </w:pPr>
      <w:r>
        <w:rPr>
          <w:rStyle w:val="Fotnotereferanse"/>
        </w:rPr>
        <w:footnoteRef/>
      </w:r>
      <w:r>
        <w:t xml:space="preserve"> </w:t>
      </w:r>
      <w:r w:rsidRPr="009744AE">
        <w:t xml:space="preserve">Arbeidsforholdet omfatter både fast- og deltidsansatte, samt innleide og andre som foretaket har ordnet formell instruksjonsrett over for og registrert i HR-systemet (Personalportalen).  </w:t>
      </w:r>
    </w:p>
  </w:footnote>
  <w:footnote w:id="4">
    <w:p w14:paraId="3C7971FD" w14:textId="77777777" w:rsidR="00597C27" w:rsidRDefault="00597C27" w:rsidP="004C7045">
      <w:pPr>
        <w:pStyle w:val="Fotnotetekst"/>
      </w:pPr>
      <w:r>
        <w:rPr>
          <w:rStyle w:val="Fotnotereferanse"/>
        </w:rPr>
        <w:footnoteRef/>
      </w:r>
      <w:r>
        <w:t xml:space="preserve"> Programvare som krever systemkonti av ulike slag skal ikke ha systemkonti som kan brukes til å få tilgang til innholdet i det behandlingsrettede registeret eller tilgang til å opprette nye brukere i systemet</w:t>
      </w:r>
    </w:p>
  </w:footnote>
  <w:footnote w:id="5">
    <w:p w14:paraId="1A16BEB2" w14:textId="77777777" w:rsidR="00597C27" w:rsidRDefault="00597C27" w:rsidP="004C7045">
      <w:pPr>
        <w:pStyle w:val="Fotnotetekst"/>
      </w:pPr>
      <w:r>
        <w:rPr>
          <w:rStyle w:val="Fotnotereferanse"/>
        </w:rPr>
        <w:footnoteRef/>
      </w:r>
      <w:r>
        <w:t xml:space="preserve"> Fortiden er RESH den autoritative datakilden for organisasjonsenheter i spesialisthelsetjenesten </w:t>
      </w:r>
      <w:hyperlink r:id="rId1" w:history="1">
        <w:r w:rsidRPr="001179B8">
          <w:rPr>
            <w:rStyle w:val="Hyperkobling"/>
          </w:rPr>
          <w:t>https://helsedirektoratet.no/helseadministrative-registre/register-for-enheter-i-spesialisthelsetjenesten-resh</w:t>
        </w:r>
      </w:hyperlink>
    </w:p>
  </w:footnote>
  <w:footnote w:id="6">
    <w:p w14:paraId="759E6696" w14:textId="77777777" w:rsidR="00597C27" w:rsidRDefault="00597C27" w:rsidP="004C7045">
      <w:pPr>
        <w:pStyle w:val="Fotnotetekst"/>
      </w:pPr>
      <w:r>
        <w:rPr>
          <w:rStyle w:val="Fotnotereferanse"/>
        </w:rPr>
        <w:footnoteRef/>
      </w:r>
      <w:r w:rsidRPr="009744AE">
        <w:t xml:space="preserve"> </w:t>
      </w:r>
      <w:hyperlink r:id="rId2" w:history="1">
        <w:r>
          <w:rPr>
            <w:rStyle w:val="Hyperkobling"/>
          </w:rPr>
          <w:t>https://www.regjeringen.no/nb/dokument/dep/kmd/lover_regler/retningslinjer/2008/rammeverk-for-autentisering-og-uavviseli/4/id505929/</w:t>
        </w:r>
      </w:hyperlink>
    </w:p>
  </w:footnote>
  <w:footnote w:id="7">
    <w:p w14:paraId="58D283F9" w14:textId="77777777" w:rsidR="00597C27" w:rsidRDefault="00597C27" w:rsidP="004C7045">
      <w:pPr>
        <w:pStyle w:val="Fotnotetekst"/>
      </w:pPr>
      <w:r>
        <w:rPr>
          <w:rStyle w:val="Fotnotereferanse"/>
        </w:rPr>
        <w:footnoteRef/>
      </w:r>
      <w:r>
        <w:t xml:space="preserve"> </w:t>
      </w:r>
      <w:hyperlink r:id="rId3" w:history="1">
        <w:r>
          <w:rPr>
            <w:rStyle w:val="Hyperkobling"/>
          </w:rPr>
          <w:t>https://www.regjeringen.no/nb/dokument/dep/kmd/lover_regler/retningslinjer/2008/rammeverk-for-autentisering-og-uavviseli/4/id505929/</w:t>
        </w:r>
      </w:hyperlink>
    </w:p>
  </w:footnote>
  <w:footnote w:id="8">
    <w:p w14:paraId="1F1DCE7C" w14:textId="77777777" w:rsidR="00597C27" w:rsidRDefault="00597C27" w:rsidP="004C7045">
      <w:pPr>
        <w:pStyle w:val="Fotnotetekst"/>
      </w:pPr>
      <w:r>
        <w:rPr>
          <w:rStyle w:val="Fotnotereferanse"/>
        </w:rPr>
        <w:footnoteRef/>
      </w:r>
      <w:r>
        <w:t xml:space="preserve"> </w:t>
      </w:r>
      <w:hyperlink r:id="rId4" w:history="1">
        <w:r w:rsidRPr="001179B8">
          <w:rPr>
            <w:rStyle w:val="Hyperkobling"/>
          </w:rPr>
          <w:t>https://www.oasis-open.org/committees/tc_home.php?wg_abbrev=security</w:t>
        </w:r>
      </w:hyperlink>
    </w:p>
    <w:p w14:paraId="55873B85" w14:textId="77777777" w:rsidR="00597C27" w:rsidRDefault="00597C27" w:rsidP="004C7045">
      <w:pPr>
        <w:pStyle w:val="Fotnotetekst"/>
      </w:pPr>
    </w:p>
  </w:footnote>
  <w:footnote w:id="9">
    <w:p w14:paraId="40033A4E" w14:textId="77777777" w:rsidR="00597C27" w:rsidRDefault="00597C27" w:rsidP="004C7045">
      <w:pPr>
        <w:pStyle w:val="Fotnotetekst"/>
      </w:pPr>
      <w:r>
        <w:rPr>
          <w:rStyle w:val="Fotnotereferanse"/>
        </w:rPr>
        <w:footnoteRef/>
      </w:r>
      <w:r>
        <w:t xml:space="preserve"> Rollen brukeren har er definert i den regionale rollemodellen f.eks. «lege», «sykepleier», «farmasøyt», osv.</w:t>
      </w:r>
    </w:p>
  </w:footnote>
  <w:footnote w:id="10">
    <w:p w14:paraId="56E085C5" w14:textId="77777777" w:rsidR="00597C27" w:rsidRDefault="00597C27" w:rsidP="004C7045">
      <w:pPr>
        <w:pStyle w:val="Fotnotetekst"/>
      </w:pPr>
      <w:r>
        <w:rPr>
          <w:rStyle w:val="Fotnotereferanse"/>
        </w:rPr>
        <w:footnoteRef/>
      </w:r>
      <w:r>
        <w:t xml:space="preserve"> Det forutsettes at den enkelte ansatt/innleide kan ha ulike roller i ulike arbeidsforhold</w:t>
      </w:r>
    </w:p>
  </w:footnote>
  <w:footnote w:id="11">
    <w:p w14:paraId="7E78C2AF" w14:textId="77777777" w:rsidR="00597C27" w:rsidRDefault="00597C27" w:rsidP="004C7045">
      <w:pPr>
        <w:pStyle w:val="Fotnotetekst"/>
      </w:pPr>
      <w:r>
        <w:rPr>
          <w:rStyle w:val="Fotnotereferanse"/>
        </w:rPr>
        <w:footnoteRef/>
      </w:r>
      <w:r>
        <w:t xml:space="preserve"> Tidsperspektivet må enkelt kunne endres og varieres avhengig av rolle.</w:t>
      </w:r>
    </w:p>
  </w:footnote>
  <w:footnote w:id="12">
    <w:p w14:paraId="79D1B7E5" w14:textId="77777777" w:rsidR="00597C27" w:rsidRPr="009744AE" w:rsidRDefault="00597C27" w:rsidP="004C7045">
      <w:pPr>
        <w:pStyle w:val="Fotnotetekst"/>
      </w:pPr>
      <w:r>
        <w:rPr>
          <w:rStyle w:val="Fotnotereferanse"/>
        </w:rPr>
        <w:footnoteRef/>
      </w:r>
      <w:r w:rsidRPr="009744AE">
        <w:t xml:space="preserve"> Inneliggende og poliklinikk.</w:t>
      </w:r>
    </w:p>
  </w:footnote>
  <w:footnote w:id="13">
    <w:p w14:paraId="7D88C400" w14:textId="77777777" w:rsidR="00597C27" w:rsidRPr="009744AE" w:rsidRDefault="00597C27" w:rsidP="004C7045">
      <w:pPr>
        <w:pStyle w:val="Fotnotetekst"/>
      </w:pPr>
      <w:r>
        <w:rPr>
          <w:rStyle w:val="Fotnotereferanse"/>
        </w:rPr>
        <w:footnoteRef/>
      </w:r>
      <w:r w:rsidRPr="009744AE">
        <w:t xml:space="preserve"> Pasienter som ikke har noen aktive forhold til foretak</w:t>
      </w:r>
    </w:p>
  </w:footnote>
  <w:footnote w:id="14">
    <w:p w14:paraId="02D41EED" w14:textId="77777777" w:rsidR="00597C27" w:rsidRDefault="00597C27" w:rsidP="004C7045">
      <w:pPr>
        <w:pStyle w:val="Fotnotetekst"/>
      </w:pPr>
      <w:r>
        <w:rPr>
          <w:rStyle w:val="Fotnotereferanse"/>
        </w:rPr>
        <w:footnoteRef/>
      </w:r>
      <w:r>
        <w:t xml:space="preserve"> Med juridisk ansvar menes den organisasjonsenheten som juridisk har ansvaret for pasientens behandling</w:t>
      </w:r>
    </w:p>
  </w:footnote>
  <w:footnote w:id="15">
    <w:p w14:paraId="1EB3255E" w14:textId="77777777" w:rsidR="00597C27" w:rsidRDefault="00597C27" w:rsidP="004C7045">
      <w:pPr>
        <w:pStyle w:val="Fotnotetekst"/>
      </w:pPr>
      <w:r>
        <w:rPr>
          <w:rStyle w:val="Fotnotereferanse"/>
        </w:rPr>
        <w:footnoteRef/>
      </w:r>
      <w:r>
        <w:t xml:space="preserve"> Med medisinsk ansvar menes den legen eller psykolog som er pasientansvarlig</w:t>
      </w:r>
    </w:p>
  </w:footnote>
  <w:footnote w:id="16">
    <w:p w14:paraId="59AD54A0" w14:textId="77777777" w:rsidR="00597C27" w:rsidRDefault="00597C27" w:rsidP="004C7045">
      <w:pPr>
        <w:pStyle w:val="Merknadstekst"/>
      </w:pPr>
      <w:r>
        <w:rPr>
          <w:rStyle w:val="Fotnotereferanse"/>
        </w:rPr>
        <w:footnoteRef/>
      </w:r>
      <w:r>
        <w:t xml:space="preserve"> J</w:t>
      </w:r>
      <w:r w:rsidRPr="00417CCA">
        <w:t>ournalansvarlig: person som omtalt i helsepersonelloven § 39 andre ledd</w:t>
      </w:r>
      <w:r>
        <w:t>. Journalansvarlig skal være oppnevnt, og har ansvar for innhold av journal, og vil normalt være den som må vurdere krav om retting, sletting og sperring.</w:t>
      </w:r>
    </w:p>
    <w:p w14:paraId="699467EC" w14:textId="77777777" w:rsidR="00597C27" w:rsidRDefault="00597C27" w:rsidP="004C7045">
      <w:pPr>
        <w:pStyle w:val="Fotnotetekst"/>
      </w:pPr>
    </w:p>
  </w:footnote>
  <w:footnote w:id="17">
    <w:p w14:paraId="7D63B4DA" w14:textId="77777777" w:rsidR="00597C27" w:rsidRDefault="00597C27" w:rsidP="004C7045">
      <w:pPr>
        <w:pStyle w:val="Fotnotetekst"/>
      </w:pPr>
      <w:r>
        <w:rPr>
          <w:rStyle w:val="Fotnotereferanse"/>
        </w:rPr>
        <w:footnoteRef/>
      </w:r>
      <w:r>
        <w:t xml:space="preserve"> Gjelder ikke gjestenettverk.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18D5C" w14:textId="7FB25CF6" w:rsidR="00597C27" w:rsidRDefault="00597C27" w:rsidP="00597C27">
    <w:pPr>
      <w:pStyle w:val="Topptekst"/>
    </w:pPr>
  </w:p>
  <w:tbl>
    <w:tblPr>
      <w:tblW w:w="10740" w:type="dxa"/>
      <w:tblLayout w:type="fixed"/>
      <w:tblLook w:val="01E0" w:firstRow="1" w:lastRow="1" w:firstColumn="1" w:lastColumn="1" w:noHBand="0" w:noVBand="0"/>
    </w:tblPr>
    <w:tblGrid>
      <w:gridCol w:w="5637"/>
      <w:gridCol w:w="5103"/>
    </w:tblGrid>
    <w:tr w:rsidR="00597C27" w14:paraId="3596AAA7" w14:textId="77777777" w:rsidTr="00597C27">
      <w:tc>
        <w:tcPr>
          <w:tcW w:w="5637" w:type="dxa"/>
        </w:tcPr>
        <w:p w14:paraId="76F8F50F" w14:textId="77777777" w:rsidR="00597C27" w:rsidRDefault="00597C27" w:rsidP="00597C27">
          <w:pPr>
            <w:pStyle w:val="Tittel"/>
          </w:pPr>
          <w:r>
            <w:rPr>
              <w:noProof/>
            </w:rPr>
            <w:drawing>
              <wp:inline distT="0" distB="0" distL="0" distR="0" wp14:anchorId="14FCED01" wp14:editId="461CF935">
                <wp:extent cx="2239264" cy="441960"/>
                <wp:effectExtent l="0" t="0" r="889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9264" cy="441960"/>
                        </a:xfrm>
                        <a:prstGeom prst="rect">
                          <a:avLst/>
                        </a:prstGeom>
                        <a:noFill/>
                        <a:ln>
                          <a:noFill/>
                        </a:ln>
                      </pic:spPr>
                    </pic:pic>
                  </a:graphicData>
                </a:graphic>
              </wp:inline>
            </w:drawing>
          </w:r>
        </w:p>
      </w:tc>
      <w:tc>
        <w:tcPr>
          <w:tcW w:w="5103" w:type="dxa"/>
          <w:vAlign w:val="bottom"/>
        </w:tcPr>
        <w:p w14:paraId="47DE48AB" w14:textId="77777777" w:rsidR="00597C27" w:rsidRDefault="00597C27" w:rsidP="00597C27">
          <w:pPr>
            <w:pStyle w:val="Topptekst"/>
          </w:pPr>
          <w:r>
            <w:rPr>
              <w:sz w:val="20"/>
            </w:rPr>
            <w:t xml:space="preserve">Vedlegg til: </w:t>
          </w:r>
          <w:r>
            <w:rPr>
              <w:sz w:val="20"/>
            </w:rPr>
            <w:br/>
            <w:t>Risikovurdering ved nye og endrede IKT-løsninger og databehandlinger</w:t>
          </w:r>
        </w:p>
      </w:tc>
    </w:tr>
  </w:tbl>
  <w:p w14:paraId="39CDADF8" w14:textId="77777777" w:rsidR="00597C27" w:rsidRDefault="00597C27">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116FF" w14:textId="77777777" w:rsidR="00597C27" w:rsidRDefault="00597C27">
    <w:pPr>
      <w:pStyle w:val="Topptek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9"/>
      <w:gridCol w:w="4191"/>
    </w:tblGrid>
    <w:tr w:rsidR="00597C27" w:rsidRPr="00C61FEC" w14:paraId="3C311704" w14:textId="77777777" w:rsidTr="005A26DE">
      <w:tc>
        <w:tcPr>
          <w:tcW w:w="4871" w:type="dxa"/>
        </w:tcPr>
        <w:p w14:paraId="3C311700" w14:textId="77777777" w:rsidR="00597C27" w:rsidRPr="00C61FEC" w:rsidRDefault="00597C27" w:rsidP="00C61FEC">
          <w:pPr>
            <w:tabs>
              <w:tab w:val="center" w:pos="4536"/>
              <w:tab w:val="right" w:pos="9072"/>
            </w:tabs>
            <w:rPr>
              <w:b/>
            </w:rPr>
          </w:pPr>
          <w:r w:rsidRPr="00027A31">
            <w:rPr>
              <w:noProof/>
            </w:rPr>
            <w:drawing>
              <wp:inline distT="0" distB="0" distL="0" distR="0" wp14:anchorId="3C31170D" wp14:editId="3C31170E">
                <wp:extent cx="2952750" cy="762000"/>
                <wp:effectExtent l="0" t="0" r="0" b="0"/>
                <wp:docPr id="2" name="Bilde 0" descr="Sykehuspartner-logo-stor_634843444471999803__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0" descr="Sykehuspartner-logo-stor_634843444471999803__m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2750" cy="762000"/>
                        </a:xfrm>
                        <a:prstGeom prst="rect">
                          <a:avLst/>
                        </a:prstGeom>
                        <a:noFill/>
                        <a:ln>
                          <a:noFill/>
                        </a:ln>
                      </pic:spPr>
                    </pic:pic>
                  </a:graphicData>
                </a:graphic>
              </wp:inline>
            </w:drawing>
          </w:r>
        </w:p>
      </w:tc>
      <w:tc>
        <w:tcPr>
          <w:tcW w:w="5033" w:type="dxa"/>
        </w:tcPr>
        <w:p w14:paraId="3C311701" w14:textId="77777777" w:rsidR="00597C27" w:rsidRDefault="00597C27" w:rsidP="00C61FEC">
          <w:pPr>
            <w:tabs>
              <w:tab w:val="center" w:pos="4536"/>
              <w:tab w:val="right" w:pos="9072"/>
            </w:tabs>
            <w:jc w:val="center"/>
          </w:pPr>
        </w:p>
        <w:p w14:paraId="3C311702" w14:textId="77777777" w:rsidR="00597C27" w:rsidRPr="00C61FEC" w:rsidRDefault="00597C27" w:rsidP="00C61FEC">
          <w:pPr>
            <w:tabs>
              <w:tab w:val="center" w:pos="4536"/>
              <w:tab w:val="right" w:pos="9072"/>
            </w:tabs>
            <w:jc w:val="center"/>
          </w:pPr>
          <w:r>
            <w:t>Seksjon Sikkerhet</w:t>
          </w:r>
        </w:p>
        <w:p w14:paraId="3C311703" w14:textId="77777777" w:rsidR="00597C27" w:rsidRPr="00C61FEC" w:rsidRDefault="00597C27" w:rsidP="00C61FEC">
          <w:pPr>
            <w:tabs>
              <w:tab w:val="center" w:pos="4536"/>
              <w:tab w:val="right" w:pos="9072"/>
            </w:tabs>
            <w:jc w:val="center"/>
            <w:rPr>
              <w:rFonts w:ascii="Times New Roman" w:hAnsi="Times New Roman"/>
              <w:sz w:val="32"/>
              <w:szCs w:val="32"/>
            </w:rPr>
          </w:pPr>
          <w:r>
            <w:rPr>
              <w:sz w:val="32"/>
              <w:szCs w:val="32"/>
            </w:rPr>
            <w:t>Risikovurdering rapport</w:t>
          </w:r>
        </w:p>
      </w:tc>
    </w:tr>
  </w:tbl>
  <w:p w14:paraId="3C311705" w14:textId="77777777" w:rsidR="00597C27" w:rsidRDefault="00597C27">
    <w:pPr>
      <w:pStyle w:val="Topptekst"/>
    </w:pPr>
  </w:p>
  <w:p w14:paraId="3C311706" w14:textId="77777777" w:rsidR="00597C27" w:rsidRDefault="00597C27">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1170C" w14:textId="77777777" w:rsidR="00597C27" w:rsidRDefault="00597C27">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61E0327C"/>
    <w:lvl w:ilvl="0">
      <w:start w:val="1"/>
      <w:numFmt w:val="bullet"/>
      <w:pStyle w:val="Punktliste2"/>
      <w:lvlText w:val=""/>
      <w:lvlJc w:val="left"/>
      <w:pPr>
        <w:tabs>
          <w:tab w:val="num" w:pos="643"/>
        </w:tabs>
        <w:ind w:left="643" w:hanging="360"/>
      </w:pPr>
      <w:rPr>
        <w:rFonts w:ascii="Symbol" w:hAnsi="Symbol" w:hint="default"/>
      </w:rPr>
    </w:lvl>
  </w:abstractNum>
  <w:abstractNum w:abstractNumId="1" w15:restartNumberingAfterBreak="0">
    <w:nsid w:val="159662BA"/>
    <w:multiLevelType w:val="multilevel"/>
    <w:tmpl w:val="70D8A034"/>
    <w:lvl w:ilvl="0">
      <w:start w:val="8"/>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 w15:restartNumberingAfterBreak="0">
    <w:nsid w:val="180E079C"/>
    <w:multiLevelType w:val="hybridMultilevel"/>
    <w:tmpl w:val="1C1239C0"/>
    <w:lvl w:ilvl="0" w:tplc="FA567D2A">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1D0B7008"/>
    <w:multiLevelType w:val="hybridMultilevel"/>
    <w:tmpl w:val="5E602432"/>
    <w:lvl w:ilvl="0" w:tplc="04140017">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23411A50"/>
    <w:multiLevelType w:val="multilevel"/>
    <w:tmpl w:val="055AC8E8"/>
    <w:lvl w:ilvl="0">
      <w:start w:val="1"/>
      <w:numFmt w:val="decimal"/>
      <w:pStyle w:val="Sti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460499"/>
    <w:multiLevelType w:val="hybridMultilevel"/>
    <w:tmpl w:val="21CE62DA"/>
    <w:lvl w:ilvl="0" w:tplc="0414000F">
      <w:start w:val="1"/>
      <w:numFmt w:val="decimal"/>
      <w:lvlText w:val="%1."/>
      <w:lvlJc w:val="left"/>
      <w:pPr>
        <w:tabs>
          <w:tab w:val="num" w:pos="360"/>
        </w:tabs>
        <w:ind w:left="360" w:hanging="360"/>
      </w:pPr>
    </w:lvl>
    <w:lvl w:ilvl="1" w:tplc="04140019">
      <w:start w:val="1"/>
      <w:numFmt w:val="lowerLetter"/>
      <w:lvlText w:val="%2."/>
      <w:lvlJc w:val="left"/>
      <w:pPr>
        <w:tabs>
          <w:tab w:val="num" w:pos="1080"/>
        </w:tabs>
        <w:ind w:left="1080" w:hanging="360"/>
      </w:pPr>
    </w:lvl>
    <w:lvl w:ilvl="2" w:tplc="0414001B">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6" w15:restartNumberingAfterBreak="0">
    <w:nsid w:val="31123FBF"/>
    <w:multiLevelType w:val="hybridMultilevel"/>
    <w:tmpl w:val="73F4FA02"/>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40D31891"/>
    <w:multiLevelType w:val="hybridMultilevel"/>
    <w:tmpl w:val="69C8AAF6"/>
    <w:lvl w:ilvl="0" w:tplc="04140003">
      <w:start w:val="1"/>
      <w:numFmt w:val="bullet"/>
      <w:lvlText w:val="o"/>
      <w:lvlJc w:val="left"/>
      <w:pPr>
        <w:ind w:left="1080" w:hanging="360"/>
      </w:pPr>
      <w:rPr>
        <w:rFonts w:ascii="Courier New" w:hAnsi="Courier New" w:hint="default"/>
      </w:rPr>
    </w:lvl>
    <w:lvl w:ilvl="1" w:tplc="04140003" w:tentative="1">
      <w:start w:val="1"/>
      <w:numFmt w:val="bullet"/>
      <w:lvlText w:val="o"/>
      <w:lvlJc w:val="left"/>
      <w:pPr>
        <w:ind w:left="1800" w:hanging="360"/>
      </w:pPr>
      <w:rPr>
        <w:rFonts w:ascii="Courier New" w:hAnsi="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8" w15:restartNumberingAfterBreak="0">
    <w:nsid w:val="4E7F30C2"/>
    <w:multiLevelType w:val="hybridMultilevel"/>
    <w:tmpl w:val="D42EA1F8"/>
    <w:lvl w:ilvl="0" w:tplc="67FCC108">
      <w:start w:val="5"/>
      <w:numFmt w:val="bullet"/>
      <w:lvlText w:val="-"/>
      <w:lvlJc w:val="left"/>
      <w:pPr>
        <w:ind w:left="720" w:hanging="360"/>
      </w:pPr>
      <w:rPr>
        <w:rFonts w:ascii="Arial" w:eastAsia="Times New Roman" w:hAnsi="Aria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60AF6912"/>
    <w:multiLevelType w:val="hybridMultilevel"/>
    <w:tmpl w:val="2EB06882"/>
    <w:lvl w:ilvl="0" w:tplc="04140017">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64573B61"/>
    <w:multiLevelType w:val="multilevel"/>
    <w:tmpl w:val="21E843BC"/>
    <w:lvl w:ilvl="0">
      <w:start w:val="1"/>
      <w:numFmt w:val="decimal"/>
      <w:pStyle w:val="Overskrift1"/>
      <w:lvlText w:val="%1"/>
      <w:lvlJc w:val="left"/>
      <w:pPr>
        <w:ind w:left="432" w:hanging="432"/>
      </w:pPr>
    </w:lvl>
    <w:lvl w:ilvl="1">
      <w:start w:val="1"/>
      <w:numFmt w:val="decimal"/>
      <w:pStyle w:val="Overskrift2"/>
      <w:lvlText w:val="%1.%2"/>
      <w:lvlJc w:val="left"/>
      <w:pPr>
        <w:ind w:left="5395" w:hanging="576"/>
      </w:pPr>
    </w:lvl>
    <w:lvl w:ilvl="2">
      <w:start w:val="1"/>
      <w:numFmt w:val="decimal"/>
      <w:pStyle w:val="Overskrift3"/>
      <w:lvlText w:val="%1.%2.%3"/>
      <w:lvlJc w:val="left"/>
      <w:pPr>
        <w:ind w:left="720"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11" w15:restartNumberingAfterBreak="0">
    <w:nsid w:val="7CF76D7D"/>
    <w:multiLevelType w:val="hybridMultilevel"/>
    <w:tmpl w:val="3244CD7A"/>
    <w:lvl w:ilvl="0" w:tplc="04140005">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1"/>
  </w:num>
  <w:num w:numId="4">
    <w:abstractNumId w:val="8"/>
  </w:num>
  <w:num w:numId="5">
    <w:abstractNumId w:val="7"/>
  </w:num>
  <w:num w:numId="6">
    <w:abstractNumId w:val="1"/>
  </w:num>
  <w:num w:numId="7">
    <w:abstractNumId w:val="0"/>
  </w:num>
  <w:num w:numId="8">
    <w:abstractNumId w:val="6"/>
  </w:num>
  <w:num w:numId="9">
    <w:abstractNumId w:val="3"/>
  </w:num>
  <w:num w:numId="10">
    <w:abstractNumId w:val="9"/>
  </w:num>
  <w:num w:numId="11">
    <w:abstractNumId w:val="5"/>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068"/>
    <w:rsid w:val="00000CAE"/>
    <w:rsid w:val="00007449"/>
    <w:rsid w:val="00011402"/>
    <w:rsid w:val="00017F8B"/>
    <w:rsid w:val="0002111D"/>
    <w:rsid w:val="00024315"/>
    <w:rsid w:val="000267DF"/>
    <w:rsid w:val="00032328"/>
    <w:rsid w:val="00034EBF"/>
    <w:rsid w:val="00035315"/>
    <w:rsid w:val="00036670"/>
    <w:rsid w:val="00040BC2"/>
    <w:rsid w:val="000469EC"/>
    <w:rsid w:val="00051BE5"/>
    <w:rsid w:val="00051F26"/>
    <w:rsid w:val="00053942"/>
    <w:rsid w:val="000554F0"/>
    <w:rsid w:val="00056121"/>
    <w:rsid w:val="0005629F"/>
    <w:rsid w:val="00056D5F"/>
    <w:rsid w:val="0006058F"/>
    <w:rsid w:val="0006097D"/>
    <w:rsid w:val="00061C33"/>
    <w:rsid w:val="0006223E"/>
    <w:rsid w:val="00064115"/>
    <w:rsid w:val="000647EF"/>
    <w:rsid w:val="00066744"/>
    <w:rsid w:val="0007332F"/>
    <w:rsid w:val="00084C88"/>
    <w:rsid w:val="0008666A"/>
    <w:rsid w:val="000866A7"/>
    <w:rsid w:val="0008711C"/>
    <w:rsid w:val="00087761"/>
    <w:rsid w:val="000905ED"/>
    <w:rsid w:val="00091737"/>
    <w:rsid w:val="0009298E"/>
    <w:rsid w:val="000929C3"/>
    <w:rsid w:val="000948C3"/>
    <w:rsid w:val="00094C1E"/>
    <w:rsid w:val="00094E78"/>
    <w:rsid w:val="00095DF2"/>
    <w:rsid w:val="0009785C"/>
    <w:rsid w:val="000A0566"/>
    <w:rsid w:val="000A0B42"/>
    <w:rsid w:val="000A18D0"/>
    <w:rsid w:val="000A64F3"/>
    <w:rsid w:val="000A6A48"/>
    <w:rsid w:val="000B2D42"/>
    <w:rsid w:val="000B4769"/>
    <w:rsid w:val="000B5CA2"/>
    <w:rsid w:val="000C064F"/>
    <w:rsid w:val="000C3E20"/>
    <w:rsid w:val="000C5DC8"/>
    <w:rsid w:val="000C66FC"/>
    <w:rsid w:val="000C7FC5"/>
    <w:rsid w:val="000D1006"/>
    <w:rsid w:val="000D5D35"/>
    <w:rsid w:val="000D5EA6"/>
    <w:rsid w:val="000D6F1A"/>
    <w:rsid w:val="000E4C53"/>
    <w:rsid w:val="000E5DF1"/>
    <w:rsid w:val="000E7182"/>
    <w:rsid w:val="000E7C89"/>
    <w:rsid w:val="000F0592"/>
    <w:rsid w:val="000F1D29"/>
    <w:rsid w:val="000F486B"/>
    <w:rsid w:val="000F57E9"/>
    <w:rsid w:val="000F7DA5"/>
    <w:rsid w:val="00110100"/>
    <w:rsid w:val="00110723"/>
    <w:rsid w:val="00112E4E"/>
    <w:rsid w:val="00113B6F"/>
    <w:rsid w:val="001156FA"/>
    <w:rsid w:val="00116BAC"/>
    <w:rsid w:val="00122A47"/>
    <w:rsid w:val="00123640"/>
    <w:rsid w:val="00127CFA"/>
    <w:rsid w:val="00132A9F"/>
    <w:rsid w:val="00143C7B"/>
    <w:rsid w:val="00143CDD"/>
    <w:rsid w:val="00145484"/>
    <w:rsid w:val="0015018E"/>
    <w:rsid w:val="00154EC3"/>
    <w:rsid w:val="00156709"/>
    <w:rsid w:val="001623C5"/>
    <w:rsid w:val="00162EAE"/>
    <w:rsid w:val="00163EBB"/>
    <w:rsid w:val="00164002"/>
    <w:rsid w:val="00166072"/>
    <w:rsid w:val="0016751D"/>
    <w:rsid w:val="0017029B"/>
    <w:rsid w:val="0017090F"/>
    <w:rsid w:val="00171DE4"/>
    <w:rsid w:val="00172961"/>
    <w:rsid w:val="001741EF"/>
    <w:rsid w:val="00183F1F"/>
    <w:rsid w:val="00187DC9"/>
    <w:rsid w:val="0019168B"/>
    <w:rsid w:val="00195993"/>
    <w:rsid w:val="0019599D"/>
    <w:rsid w:val="001A37B8"/>
    <w:rsid w:val="001A3934"/>
    <w:rsid w:val="001B1438"/>
    <w:rsid w:val="001B184E"/>
    <w:rsid w:val="001B541C"/>
    <w:rsid w:val="001B6C28"/>
    <w:rsid w:val="001B71C4"/>
    <w:rsid w:val="001C0B0D"/>
    <w:rsid w:val="001D25BE"/>
    <w:rsid w:val="001D3232"/>
    <w:rsid w:val="001D3FFE"/>
    <w:rsid w:val="001D7A80"/>
    <w:rsid w:val="001E6453"/>
    <w:rsid w:val="001E777E"/>
    <w:rsid w:val="001F70C6"/>
    <w:rsid w:val="00200614"/>
    <w:rsid w:val="00200DDA"/>
    <w:rsid w:val="00201301"/>
    <w:rsid w:val="00205CD5"/>
    <w:rsid w:val="00206912"/>
    <w:rsid w:val="00206FF3"/>
    <w:rsid w:val="00210AC7"/>
    <w:rsid w:val="002131BD"/>
    <w:rsid w:val="0021351F"/>
    <w:rsid w:val="00213635"/>
    <w:rsid w:val="00213644"/>
    <w:rsid w:val="00213D14"/>
    <w:rsid w:val="00214501"/>
    <w:rsid w:val="002150A4"/>
    <w:rsid w:val="00216235"/>
    <w:rsid w:val="00217088"/>
    <w:rsid w:val="00221455"/>
    <w:rsid w:val="00221B72"/>
    <w:rsid w:val="00224526"/>
    <w:rsid w:val="00226101"/>
    <w:rsid w:val="00232EA7"/>
    <w:rsid w:val="00233AF8"/>
    <w:rsid w:val="0023529F"/>
    <w:rsid w:val="00235748"/>
    <w:rsid w:val="00240377"/>
    <w:rsid w:val="002431EF"/>
    <w:rsid w:val="00243308"/>
    <w:rsid w:val="00244CCC"/>
    <w:rsid w:val="00247018"/>
    <w:rsid w:val="00250268"/>
    <w:rsid w:val="002539EA"/>
    <w:rsid w:val="002568F8"/>
    <w:rsid w:val="00265EDB"/>
    <w:rsid w:val="00266CD0"/>
    <w:rsid w:val="00272070"/>
    <w:rsid w:val="00272587"/>
    <w:rsid w:val="0027573C"/>
    <w:rsid w:val="00283ABE"/>
    <w:rsid w:val="002900F3"/>
    <w:rsid w:val="002903B0"/>
    <w:rsid w:val="002913A5"/>
    <w:rsid w:val="002970CF"/>
    <w:rsid w:val="00297A12"/>
    <w:rsid w:val="00297A8D"/>
    <w:rsid w:val="002A02AA"/>
    <w:rsid w:val="002A2A5D"/>
    <w:rsid w:val="002A3F22"/>
    <w:rsid w:val="002A7D4E"/>
    <w:rsid w:val="002B0234"/>
    <w:rsid w:val="002B0853"/>
    <w:rsid w:val="002B3557"/>
    <w:rsid w:val="002C2632"/>
    <w:rsid w:val="002C3A55"/>
    <w:rsid w:val="002C76F6"/>
    <w:rsid w:val="002C7F44"/>
    <w:rsid w:val="002D1E68"/>
    <w:rsid w:val="002D1EFF"/>
    <w:rsid w:val="002D24AA"/>
    <w:rsid w:val="002E3197"/>
    <w:rsid w:val="002E58C1"/>
    <w:rsid w:val="002E70C8"/>
    <w:rsid w:val="002F364F"/>
    <w:rsid w:val="002F3FB9"/>
    <w:rsid w:val="00304C11"/>
    <w:rsid w:val="00304EBD"/>
    <w:rsid w:val="00313A9B"/>
    <w:rsid w:val="00314EE3"/>
    <w:rsid w:val="00320D34"/>
    <w:rsid w:val="00324410"/>
    <w:rsid w:val="00332BFF"/>
    <w:rsid w:val="0033681C"/>
    <w:rsid w:val="003406BB"/>
    <w:rsid w:val="00341C5E"/>
    <w:rsid w:val="003422CB"/>
    <w:rsid w:val="00342437"/>
    <w:rsid w:val="0034619B"/>
    <w:rsid w:val="0035014C"/>
    <w:rsid w:val="00356206"/>
    <w:rsid w:val="00356819"/>
    <w:rsid w:val="00362D27"/>
    <w:rsid w:val="0036341E"/>
    <w:rsid w:val="003644C1"/>
    <w:rsid w:val="003655FE"/>
    <w:rsid w:val="0037140B"/>
    <w:rsid w:val="00373614"/>
    <w:rsid w:val="00374730"/>
    <w:rsid w:val="00376DCD"/>
    <w:rsid w:val="00380141"/>
    <w:rsid w:val="00383762"/>
    <w:rsid w:val="003839E1"/>
    <w:rsid w:val="00384063"/>
    <w:rsid w:val="00384AAF"/>
    <w:rsid w:val="003913EE"/>
    <w:rsid w:val="0039478C"/>
    <w:rsid w:val="003965D1"/>
    <w:rsid w:val="00396A2E"/>
    <w:rsid w:val="003A1539"/>
    <w:rsid w:val="003A1C4C"/>
    <w:rsid w:val="003A71C7"/>
    <w:rsid w:val="003B1DF9"/>
    <w:rsid w:val="003B24D7"/>
    <w:rsid w:val="003B5098"/>
    <w:rsid w:val="003B671C"/>
    <w:rsid w:val="003C0E88"/>
    <w:rsid w:val="003C3D6E"/>
    <w:rsid w:val="003C78EE"/>
    <w:rsid w:val="003D3C7F"/>
    <w:rsid w:val="003D5A58"/>
    <w:rsid w:val="003D7824"/>
    <w:rsid w:val="003E09AF"/>
    <w:rsid w:val="003E1477"/>
    <w:rsid w:val="003E1D8E"/>
    <w:rsid w:val="003E4635"/>
    <w:rsid w:val="003E4DC0"/>
    <w:rsid w:val="003F1717"/>
    <w:rsid w:val="003F21A8"/>
    <w:rsid w:val="003F2327"/>
    <w:rsid w:val="00400EDD"/>
    <w:rsid w:val="00402C97"/>
    <w:rsid w:val="00403742"/>
    <w:rsid w:val="004043CC"/>
    <w:rsid w:val="00405DF4"/>
    <w:rsid w:val="00405F01"/>
    <w:rsid w:val="00410B33"/>
    <w:rsid w:val="004130EF"/>
    <w:rsid w:val="00413177"/>
    <w:rsid w:val="00413DC8"/>
    <w:rsid w:val="00414BA5"/>
    <w:rsid w:val="004160C3"/>
    <w:rsid w:val="00416743"/>
    <w:rsid w:val="00420926"/>
    <w:rsid w:val="004247EC"/>
    <w:rsid w:val="004277A5"/>
    <w:rsid w:val="00430CCB"/>
    <w:rsid w:val="004314E0"/>
    <w:rsid w:val="0043327D"/>
    <w:rsid w:val="004340F0"/>
    <w:rsid w:val="00435EEA"/>
    <w:rsid w:val="00437588"/>
    <w:rsid w:val="00437F41"/>
    <w:rsid w:val="004418FE"/>
    <w:rsid w:val="00442F0A"/>
    <w:rsid w:val="00444816"/>
    <w:rsid w:val="004468D3"/>
    <w:rsid w:val="00450078"/>
    <w:rsid w:val="004507D5"/>
    <w:rsid w:val="00450DA7"/>
    <w:rsid w:val="00451501"/>
    <w:rsid w:val="00453B41"/>
    <w:rsid w:val="00453C2B"/>
    <w:rsid w:val="00456072"/>
    <w:rsid w:val="00457631"/>
    <w:rsid w:val="00457DB6"/>
    <w:rsid w:val="004601BD"/>
    <w:rsid w:val="00461A95"/>
    <w:rsid w:val="00462165"/>
    <w:rsid w:val="00465D50"/>
    <w:rsid w:val="00467351"/>
    <w:rsid w:val="00471D2D"/>
    <w:rsid w:val="0047293B"/>
    <w:rsid w:val="004729E3"/>
    <w:rsid w:val="00473C72"/>
    <w:rsid w:val="00475B34"/>
    <w:rsid w:val="00475F4A"/>
    <w:rsid w:val="004772F1"/>
    <w:rsid w:val="004779E5"/>
    <w:rsid w:val="00480339"/>
    <w:rsid w:val="00481935"/>
    <w:rsid w:val="00481EB5"/>
    <w:rsid w:val="004821EA"/>
    <w:rsid w:val="0048544C"/>
    <w:rsid w:val="00485B31"/>
    <w:rsid w:val="00485FBF"/>
    <w:rsid w:val="00486552"/>
    <w:rsid w:val="00487A78"/>
    <w:rsid w:val="004900DB"/>
    <w:rsid w:val="004906DE"/>
    <w:rsid w:val="004912F3"/>
    <w:rsid w:val="00493093"/>
    <w:rsid w:val="00493B78"/>
    <w:rsid w:val="004940C6"/>
    <w:rsid w:val="00495443"/>
    <w:rsid w:val="00497C6C"/>
    <w:rsid w:val="004A251B"/>
    <w:rsid w:val="004A3BE5"/>
    <w:rsid w:val="004A51C5"/>
    <w:rsid w:val="004A6757"/>
    <w:rsid w:val="004A77EE"/>
    <w:rsid w:val="004A7B52"/>
    <w:rsid w:val="004B26FD"/>
    <w:rsid w:val="004B645B"/>
    <w:rsid w:val="004B7801"/>
    <w:rsid w:val="004C04AC"/>
    <w:rsid w:val="004C5068"/>
    <w:rsid w:val="004C5146"/>
    <w:rsid w:val="004C6B10"/>
    <w:rsid w:val="004C7045"/>
    <w:rsid w:val="004D0720"/>
    <w:rsid w:val="004D6728"/>
    <w:rsid w:val="004E09A2"/>
    <w:rsid w:val="004E0E17"/>
    <w:rsid w:val="004E26FF"/>
    <w:rsid w:val="004E4B20"/>
    <w:rsid w:val="004E70EA"/>
    <w:rsid w:val="005020F1"/>
    <w:rsid w:val="00504898"/>
    <w:rsid w:val="00504F33"/>
    <w:rsid w:val="005063C6"/>
    <w:rsid w:val="005072B6"/>
    <w:rsid w:val="00510B29"/>
    <w:rsid w:val="00510E26"/>
    <w:rsid w:val="005118E3"/>
    <w:rsid w:val="00512D8E"/>
    <w:rsid w:val="005200B9"/>
    <w:rsid w:val="0052054A"/>
    <w:rsid w:val="0052164B"/>
    <w:rsid w:val="005239C4"/>
    <w:rsid w:val="00524555"/>
    <w:rsid w:val="00526F36"/>
    <w:rsid w:val="00530171"/>
    <w:rsid w:val="0053188B"/>
    <w:rsid w:val="005326EA"/>
    <w:rsid w:val="00534398"/>
    <w:rsid w:val="0053477C"/>
    <w:rsid w:val="00534858"/>
    <w:rsid w:val="005355A0"/>
    <w:rsid w:val="00536730"/>
    <w:rsid w:val="005368B1"/>
    <w:rsid w:val="00536DF6"/>
    <w:rsid w:val="00537A31"/>
    <w:rsid w:val="005419FA"/>
    <w:rsid w:val="00541E9C"/>
    <w:rsid w:val="00542F95"/>
    <w:rsid w:val="0055044C"/>
    <w:rsid w:val="00551996"/>
    <w:rsid w:val="00555327"/>
    <w:rsid w:val="00563A9F"/>
    <w:rsid w:val="00564928"/>
    <w:rsid w:val="00566944"/>
    <w:rsid w:val="00567B58"/>
    <w:rsid w:val="00572735"/>
    <w:rsid w:val="00580049"/>
    <w:rsid w:val="005802ED"/>
    <w:rsid w:val="00582313"/>
    <w:rsid w:val="00582E5F"/>
    <w:rsid w:val="0058749E"/>
    <w:rsid w:val="0059465A"/>
    <w:rsid w:val="00595BFA"/>
    <w:rsid w:val="0059666B"/>
    <w:rsid w:val="00597058"/>
    <w:rsid w:val="005973D0"/>
    <w:rsid w:val="00597C27"/>
    <w:rsid w:val="005A26DE"/>
    <w:rsid w:val="005A5971"/>
    <w:rsid w:val="005A7636"/>
    <w:rsid w:val="005A7B63"/>
    <w:rsid w:val="005B0082"/>
    <w:rsid w:val="005B01EF"/>
    <w:rsid w:val="005B0AC1"/>
    <w:rsid w:val="005B1698"/>
    <w:rsid w:val="005B51B6"/>
    <w:rsid w:val="005B5FB2"/>
    <w:rsid w:val="005C30E6"/>
    <w:rsid w:val="005C63A6"/>
    <w:rsid w:val="005C71EF"/>
    <w:rsid w:val="005C7684"/>
    <w:rsid w:val="005C7FA7"/>
    <w:rsid w:val="005D0384"/>
    <w:rsid w:val="005D0C6C"/>
    <w:rsid w:val="005D484D"/>
    <w:rsid w:val="005D5134"/>
    <w:rsid w:val="005E0CBE"/>
    <w:rsid w:val="005E3F5C"/>
    <w:rsid w:val="005E4BEE"/>
    <w:rsid w:val="005E5661"/>
    <w:rsid w:val="005E6065"/>
    <w:rsid w:val="00602FDB"/>
    <w:rsid w:val="0060713B"/>
    <w:rsid w:val="006132B0"/>
    <w:rsid w:val="00614715"/>
    <w:rsid w:val="0061540A"/>
    <w:rsid w:val="00615694"/>
    <w:rsid w:val="00622056"/>
    <w:rsid w:val="006234A4"/>
    <w:rsid w:val="006239D9"/>
    <w:rsid w:val="00624E46"/>
    <w:rsid w:val="00627270"/>
    <w:rsid w:val="006300E2"/>
    <w:rsid w:val="00633C29"/>
    <w:rsid w:val="00633C96"/>
    <w:rsid w:val="00633F38"/>
    <w:rsid w:val="006359E3"/>
    <w:rsid w:val="00635C06"/>
    <w:rsid w:val="0063614D"/>
    <w:rsid w:val="006366C1"/>
    <w:rsid w:val="00636846"/>
    <w:rsid w:val="0063755C"/>
    <w:rsid w:val="00637820"/>
    <w:rsid w:val="00637D87"/>
    <w:rsid w:val="00641B99"/>
    <w:rsid w:val="00643391"/>
    <w:rsid w:val="00646F87"/>
    <w:rsid w:val="00646FC3"/>
    <w:rsid w:val="0065418C"/>
    <w:rsid w:val="006546FC"/>
    <w:rsid w:val="00657DE0"/>
    <w:rsid w:val="006604B3"/>
    <w:rsid w:val="00661676"/>
    <w:rsid w:val="0066340F"/>
    <w:rsid w:val="00665370"/>
    <w:rsid w:val="006653E3"/>
    <w:rsid w:val="006662E5"/>
    <w:rsid w:val="00667425"/>
    <w:rsid w:val="006706BC"/>
    <w:rsid w:val="00671F97"/>
    <w:rsid w:val="00672860"/>
    <w:rsid w:val="00675B55"/>
    <w:rsid w:val="006808BC"/>
    <w:rsid w:val="00684F9E"/>
    <w:rsid w:val="00686C8E"/>
    <w:rsid w:val="00687EDB"/>
    <w:rsid w:val="00695037"/>
    <w:rsid w:val="00696377"/>
    <w:rsid w:val="006969E7"/>
    <w:rsid w:val="006A073E"/>
    <w:rsid w:val="006A1331"/>
    <w:rsid w:val="006A200B"/>
    <w:rsid w:val="006A452C"/>
    <w:rsid w:val="006A6294"/>
    <w:rsid w:val="006A660F"/>
    <w:rsid w:val="006B0413"/>
    <w:rsid w:val="006B2B60"/>
    <w:rsid w:val="006B3680"/>
    <w:rsid w:val="006B3B5D"/>
    <w:rsid w:val="006B4A28"/>
    <w:rsid w:val="006B4B34"/>
    <w:rsid w:val="006B7015"/>
    <w:rsid w:val="006C0BB0"/>
    <w:rsid w:val="006C0FB5"/>
    <w:rsid w:val="006C6DB2"/>
    <w:rsid w:val="006C7DE7"/>
    <w:rsid w:val="006D022A"/>
    <w:rsid w:val="006D5D09"/>
    <w:rsid w:val="006D5FFD"/>
    <w:rsid w:val="006D61EF"/>
    <w:rsid w:val="006D7F69"/>
    <w:rsid w:val="006E102C"/>
    <w:rsid w:val="006E32C5"/>
    <w:rsid w:val="006E3572"/>
    <w:rsid w:val="006E3926"/>
    <w:rsid w:val="006E5CCA"/>
    <w:rsid w:val="006F279D"/>
    <w:rsid w:val="006F5931"/>
    <w:rsid w:val="006F5EC2"/>
    <w:rsid w:val="006F7765"/>
    <w:rsid w:val="007010B8"/>
    <w:rsid w:val="007018C5"/>
    <w:rsid w:val="00702CAA"/>
    <w:rsid w:val="00705077"/>
    <w:rsid w:val="0070602D"/>
    <w:rsid w:val="00711CC1"/>
    <w:rsid w:val="00713898"/>
    <w:rsid w:val="00715074"/>
    <w:rsid w:val="00715766"/>
    <w:rsid w:val="00724A6A"/>
    <w:rsid w:val="00735509"/>
    <w:rsid w:val="00736021"/>
    <w:rsid w:val="00741A55"/>
    <w:rsid w:val="007468C8"/>
    <w:rsid w:val="00747BFC"/>
    <w:rsid w:val="00752153"/>
    <w:rsid w:val="00754853"/>
    <w:rsid w:val="00754DD8"/>
    <w:rsid w:val="007555AD"/>
    <w:rsid w:val="007562D5"/>
    <w:rsid w:val="00762F29"/>
    <w:rsid w:val="007649B0"/>
    <w:rsid w:val="00765434"/>
    <w:rsid w:val="00767AB7"/>
    <w:rsid w:val="00767B9A"/>
    <w:rsid w:val="007722C2"/>
    <w:rsid w:val="007772C0"/>
    <w:rsid w:val="00782788"/>
    <w:rsid w:val="00783030"/>
    <w:rsid w:val="00784113"/>
    <w:rsid w:val="00785C50"/>
    <w:rsid w:val="00785DD3"/>
    <w:rsid w:val="007B1658"/>
    <w:rsid w:val="007B2DC3"/>
    <w:rsid w:val="007B3BE0"/>
    <w:rsid w:val="007B61A9"/>
    <w:rsid w:val="007C0C78"/>
    <w:rsid w:val="007C1269"/>
    <w:rsid w:val="007C1765"/>
    <w:rsid w:val="007C3BA1"/>
    <w:rsid w:val="007C5A75"/>
    <w:rsid w:val="007C747E"/>
    <w:rsid w:val="007D10B9"/>
    <w:rsid w:val="007D381D"/>
    <w:rsid w:val="007D38A4"/>
    <w:rsid w:val="007D4B80"/>
    <w:rsid w:val="007D5563"/>
    <w:rsid w:val="007D614F"/>
    <w:rsid w:val="007D69AC"/>
    <w:rsid w:val="007D7907"/>
    <w:rsid w:val="007E1559"/>
    <w:rsid w:val="007E362B"/>
    <w:rsid w:val="007E3A6E"/>
    <w:rsid w:val="007E41A2"/>
    <w:rsid w:val="007E4270"/>
    <w:rsid w:val="007E78CE"/>
    <w:rsid w:val="007F2007"/>
    <w:rsid w:val="007F2C2A"/>
    <w:rsid w:val="007F435F"/>
    <w:rsid w:val="00803DF7"/>
    <w:rsid w:val="00804A2C"/>
    <w:rsid w:val="0080561A"/>
    <w:rsid w:val="0080618C"/>
    <w:rsid w:val="00813E5E"/>
    <w:rsid w:val="00815620"/>
    <w:rsid w:val="00817C90"/>
    <w:rsid w:val="00821799"/>
    <w:rsid w:val="008239BE"/>
    <w:rsid w:val="00823C93"/>
    <w:rsid w:val="0082446D"/>
    <w:rsid w:val="00825DD4"/>
    <w:rsid w:val="00826857"/>
    <w:rsid w:val="00827BD5"/>
    <w:rsid w:val="00830362"/>
    <w:rsid w:val="00830719"/>
    <w:rsid w:val="00830877"/>
    <w:rsid w:val="008329D4"/>
    <w:rsid w:val="008368CD"/>
    <w:rsid w:val="00837935"/>
    <w:rsid w:val="00841AAE"/>
    <w:rsid w:val="0084537D"/>
    <w:rsid w:val="00851E6C"/>
    <w:rsid w:val="008521A8"/>
    <w:rsid w:val="008552F4"/>
    <w:rsid w:val="00855B96"/>
    <w:rsid w:val="00856A92"/>
    <w:rsid w:val="00856AF2"/>
    <w:rsid w:val="00861B6E"/>
    <w:rsid w:val="008627C1"/>
    <w:rsid w:val="00862986"/>
    <w:rsid w:val="00865788"/>
    <w:rsid w:val="00866544"/>
    <w:rsid w:val="00866970"/>
    <w:rsid w:val="0087061A"/>
    <w:rsid w:val="00870FF8"/>
    <w:rsid w:val="00872118"/>
    <w:rsid w:val="00873EDB"/>
    <w:rsid w:val="008746C5"/>
    <w:rsid w:val="00874AF1"/>
    <w:rsid w:val="00874FF1"/>
    <w:rsid w:val="008760B0"/>
    <w:rsid w:val="00877A1E"/>
    <w:rsid w:val="00877D08"/>
    <w:rsid w:val="008817FC"/>
    <w:rsid w:val="00881F21"/>
    <w:rsid w:val="00883DD8"/>
    <w:rsid w:val="008860BF"/>
    <w:rsid w:val="008869B7"/>
    <w:rsid w:val="00887C70"/>
    <w:rsid w:val="008942B3"/>
    <w:rsid w:val="00894874"/>
    <w:rsid w:val="008962ED"/>
    <w:rsid w:val="008963EA"/>
    <w:rsid w:val="008965BC"/>
    <w:rsid w:val="00897399"/>
    <w:rsid w:val="00897E11"/>
    <w:rsid w:val="008A452D"/>
    <w:rsid w:val="008A4B53"/>
    <w:rsid w:val="008A53E1"/>
    <w:rsid w:val="008A5FD9"/>
    <w:rsid w:val="008A6CD1"/>
    <w:rsid w:val="008B52DA"/>
    <w:rsid w:val="008C032F"/>
    <w:rsid w:val="008C0C08"/>
    <w:rsid w:val="008C0F3A"/>
    <w:rsid w:val="008C3016"/>
    <w:rsid w:val="008C6FB8"/>
    <w:rsid w:val="008D3005"/>
    <w:rsid w:val="008D758C"/>
    <w:rsid w:val="008E440F"/>
    <w:rsid w:val="008E4516"/>
    <w:rsid w:val="008E792A"/>
    <w:rsid w:val="008F07A7"/>
    <w:rsid w:val="008F1AA6"/>
    <w:rsid w:val="008F36C1"/>
    <w:rsid w:val="00900376"/>
    <w:rsid w:val="00901A87"/>
    <w:rsid w:val="0090617E"/>
    <w:rsid w:val="00906E1E"/>
    <w:rsid w:val="0090795D"/>
    <w:rsid w:val="00907EF7"/>
    <w:rsid w:val="0091739F"/>
    <w:rsid w:val="00923108"/>
    <w:rsid w:val="009242BD"/>
    <w:rsid w:val="009340B9"/>
    <w:rsid w:val="00935C55"/>
    <w:rsid w:val="00937579"/>
    <w:rsid w:val="009376E7"/>
    <w:rsid w:val="0094147D"/>
    <w:rsid w:val="00942FBC"/>
    <w:rsid w:val="00951D47"/>
    <w:rsid w:val="00951F2A"/>
    <w:rsid w:val="0095213A"/>
    <w:rsid w:val="009522A1"/>
    <w:rsid w:val="009525A7"/>
    <w:rsid w:val="009553BA"/>
    <w:rsid w:val="0095636D"/>
    <w:rsid w:val="00957050"/>
    <w:rsid w:val="00957EEE"/>
    <w:rsid w:val="00961A24"/>
    <w:rsid w:val="00964C5F"/>
    <w:rsid w:val="00966C82"/>
    <w:rsid w:val="00967BC0"/>
    <w:rsid w:val="0097458E"/>
    <w:rsid w:val="00974862"/>
    <w:rsid w:val="00975808"/>
    <w:rsid w:val="00980287"/>
    <w:rsid w:val="0098137F"/>
    <w:rsid w:val="009829A9"/>
    <w:rsid w:val="009903D4"/>
    <w:rsid w:val="00994239"/>
    <w:rsid w:val="00995DE0"/>
    <w:rsid w:val="00996A02"/>
    <w:rsid w:val="009A084F"/>
    <w:rsid w:val="009A693F"/>
    <w:rsid w:val="009A7CA3"/>
    <w:rsid w:val="009B72CC"/>
    <w:rsid w:val="009C0B61"/>
    <w:rsid w:val="009C116B"/>
    <w:rsid w:val="009C2EDD"/>
    <w:rsid w:val="009C3DFA"/>
    <w:rsid w:val="009C75AE"/>
    <w:rsid w:val="009C766D"/>
    <w:rsid w:val="009D372D"/>
    <w:rsid w:val="009D3C89"/>
    <w:rsid w:val="009D429D"/>
    <w:rsid w:val="009E1C8D"/>
    <w:rsid w:val="009E428F"/>
    <w:rsid w:val="009E636C"/>
    <w:rsid w:val="009E6CFE"/>
    <w:rsid w:val="009F19C8"/>
    <w:rsid w:val="009F2803"/>
    <w:rsid w:val="009F29C1"/>
    <w:rsid w:val="009F57E6"/>
    <w:rsid w:val="009F6DF8"/>
    <w:rsid w:val="00A00483"/>
    <w:rsid w:val="00A01917"/>
    <w:rsid w:val="00A05B0B"/>
    <w:rsid w:val="00A06C44"/>
    <w:rsid w:val="00A073BD"/>
    <w:rsid w:val="00A07B8D"/>
    <w:rsid w:val="00A22602"/>
    <w:rsid w:val="00A253AB"/>
    <w:rsid w:val="00A3077E"/>
    <w:rsid w:val="00A309D4"/>
    <w:rsid w:val="00A32BB1"/>
    <w:rsid w:val="00A32D89"/>
    <w:rsid w:val="00A354EF"/>
    <w:rsid w:val="00A35B56"/>
    <w:rsid w:val="00A3635A"/>
    <w:rsid w:val="00A3692C"/>
    <w:rsid w:val="00A3719F"/>
    <w:rsid w:val="00A4277F"/>
    <w:rsid w:val="00A44A27"/>
    <w:rsid w:val="00A453B4"/>
    <w:rsid w:val="00A50830"/>
    <w:rsid w:val="00A50AC1"/>
    <w:rsid w:val="00A53BC6"/>
    <w:rsid w:val="00A55579"/>
    <w:rsid w:val="00A6062B"/>
    <w:rsid w:val="00A66812"/>
    <w:rsid w:val="00A71EDE"/>
    <w:rsid w:val="00A71F0D"/>
    <w:rsid w:val="00A73087"/>
    <w:rsid w:val="00A7437A"/>
    <w:rsid w:val="00A755BC"/>
    <w:rsid w:val="00A7705F"/>
    <w:rsid w:val="00A83A28"/>
    <w:rsid w:val="00A84B9E"/>
    <w:rsid w:val="00A8528B"/>
    <w:rsid w:val="00A9007C"/>
    <w:rsid w:val="00A90BEF"/>
    <w:rsid w:val="00A9223A"/>
    <w:rsid w:val="00A929DB"/>
    <w:rsid w:val="00A94494"/>
    <w:rsid w:val="00A9690B"/>
    <w:rsid w:val="00AA0933"/>
    <w:rsid w:val="00AA3524"/>
    <w:rsid w:val="00AA3CF1"/>
    <w:rsid w:val="00AB079C"/>
    <w:rsid w:val="00AB10F1"/>
    <w:rsid w:val="00AB331C"/>
    <w:rsid w:val="00AB421E"/>
    <w:rsid w:val="00AB4D00"/>
    <w:rsid w:val="00AB6D79"/>
    <w:rsid w:val="00AB720C"/>
    <w:rsid w:val="00AB7767"/>
    <w:rsid w:val="00AC1F14"/>
    <w:rsid w:val="00AC22DA"/>
    <w:rsid w:val="00AC399D"/>
    <w:rsid w:val="00AC5AAE"/>
    <w:rsid w:val="00AD2759"/>
    <w:rsid w:val="00AD5728"/>
    <w:rsid w:val="00AD7C54"/>
    <w:rsid w:val="00AE13DE"/>
    <w:rsid w:val="00AE1D78"/>
    <w:rsid w:val="00AE2710"/>
    <w:rsid w:val="00AE667C"/>
    <w:rsid w:val="00AE6E96"/>
    <w:rsid w:val="00AF2569"/>
    <w:rsid w:val="00AF25AB"/>
    <w:rsid w:val="00AF6788"/>
    <w:rsid w:val="00B022FF"/>
    <w:rsid w:val="00B025F1"/>
    <w:rsid w:val="00B0371D"/>
    <w:rsid w:val="00B0769B"/>
    <w:rsid w:val="00B162FA"/>
    <w:rsid w:val="00B16C09"/>
    <w:rsid w:val="00B17EC3"/>
    <w:rsid w:val="00B23846"/>
    <w:rsid w:val="00B252CC"/>
    <w:rsid w:val="00B25781"/>
    <w:rsid w:val="00B31A02"/>
    <w:rsid w:val="00B325EF"/>
    <w:rsid w:val="00B3364F"/>
    <w:rsid w:val="00B34929"/>
    <w:rsid w:val="00B34AA6"/>
    <w:rsid w:val="00B377FC"/>
    <w:rsid w:val="00B4587F"/>
    <w:rsid w:val="00B46278"/>
    <w:rsid w:val="00B472A5"/>
    <w:rsid w:val="00B5092B"/>
    <w:rsid w:val="00B57D85"/>
    <w:rsid w:val="00B61B5A"/>
    <w:rsid w:val="00B64414"/>
    <w:rsid w:val="00B64A06"/>
    <w:rsid w:val="00B6583C"/>
    <w:rsid w:val="00B67BCA"/>
    <w:rsid w:val="00B67DDD"/>
    <w:rsid w:val="00B753B4"/>
    <w:rsid w:val="00B77E06"/>
    <w:rsid w:val="00B8185D"/>
    <w:rsid w:val="00B85797"/>
    <w:rsid w:val="00B87090"/>
    <w:rsid w:val="00B87321"/>
    <w:rsid w:val="00B878B4"/>
    <w:rsid w:val="00B91C32"/>
    <w:rsid w:val="00B931AC"/>
    <w:rsid w:val="00B932DA"/>
    <w:rsid w:val="00B95008"/>
    <w:rsid w:val="00B95215"/>
    <w:rsid w:val="00B95E00"/>
    <w:rsid w:val="00B96ADA"/>
    <w:rsid w:val="00BA02AC"/>
    <w:rsid w:val="00BA05FC"/>
    <w:rsid w:val="00BA299D"/>
    <w:rsid w:val="00BA2F52"/>
    <w:rsid w:val="00BA4610"/>
    <w:rsid w:val="00BB1230"/>
    <w:rsid w:val="00BB3282"/>
    <w:rsid w:val="00BB3EE5"/>
    <w:rsid w:val="00BC202D"/>
    <w:rsid w:val="00BC3368"/>
    <w:rsid w:val="00BC5BDF"/>
    <w:rsid w:val="00BC6247"/>
    <w:rsid w:val="00BC725E"/>
    <w:rsid w:val="00BD1F8A"/>
    <w:rsid w:val="00BD2383"/>
    <w:rsid w:val="00BD2A17"/>
    <w:rsid w:val="00BD5214"/>
    <w:rsid w:val="00BD631A"/>
    <w:rsid w:val="00BD6DBD"/>
    <w:rsid w:val="00BE320C"/>
    <w:rsid w:val="00BF17AC"/>
    <w:rsid w:val="00BF311D"/>
    <w:rsid w:val="00BF6557"/>
    <w:rsid w:val="00C00723"/>
    <w:rsid w:val="00C02F5A"/>
    <w:rsid w:val="00C04EB6"/>
    <w:rsid w:val="00C05116"/>
    <w:rsid w:val="00C053B4"/>
    <w:rsid w:val="00C0571D"/>
    <w:rsid w:val="00C07A7E"/>
    <w:rsid w:val="00C11D6C"/>
    <w:rsid w:val="00C14786"/>
    <w:rsid w:val="00C20679"/>
    <w:rsid w:val="00C21DDC"/>
    <w:rsid w:val="00C22C00"/>
    <w:rsid w:val="00C2409A"/>
    <w:rsid w:val="00C246DC"/>
    <w:rsid w:val="00C33E00"/>
    <w:rsid w:val="00C346D1"/>
    <w:rsid w:val="00C37396"/>
    <w:rsid w:val="00C411F3"/>
    <w:rsid w:val="00C44175"/>
    <w:rsid w:val="00C46AF9"/>
    <w:rsid w:val="00C4752F"/>
    <w:rsid w:val="00C51477"/>
    <w:rsid w:val="00C51E0E"/>
    <w:rsid w:val="00C5421D"/>
    <w:rsid w:val="00C556CD"/>
    <w:rsid w:val="00C57AFA"/>
    <w:rsid w:val="00C601CF"/>
    <w:rsid w:val="00C61FEC"/>
    <w:rsid w:val="00C6384A"/>
    <w:rsid w:val="00C64B20"/>
    <w:rsid w:val="00C667C9"/>
    <w:rsid w:val="00C67968"/>
    <w:rsid w:val="00C725AD"/>
    <w:rsid w:val="00C74EA2"/>
    <w:rsid w:val="00C8297F"/>
    <w:rsid w:val="00C830DD"/>
    <w:rsid w:val="00C83890"/>
    <w:rsid w:val="00C90439"/>
    <w:rsid w:val="00C918D5"/>
    <w:rsid w:val="00C91DF7"/>
    <w:rsid w:val="00C92273"/>
    <w:rsid w:val="00C9239F"/>
    <w:rsid w:val="00C925D3"/>
    <w:rsid w:val="00C96EB2"/>
    <w:rsid w:val="00C97036"/>
    <w:rsid w:val="00CA115B"/>
    <w:rsid w:val="00CA1218"/>
    <w:rsid w:val="00CA1A34"/>
    <w:rsid w:val="00CA3A75"/>
    <w:rsid w:val="00CA4061"/>
    <w:rsid w:val="00CA4908"/>
    <w:rsid w:val="00CA77D7"/>
    <w:rsid w:val="00CB0F4A"/>
    <w:rsid w:val="00CB33EC"/>
    <w:rsid w:val="00CB57A2"/>
    <w:rsid w:val="00CB61DF"/>
    <w:rsid w:val="00CC08D0"/>
    <w:rsid w:val="00CC185E"/>
    <w:rsid w:val="00CC6CDF"/>
    <w:rsid w:val="00CD27C3"/>
    <w:rsid w:val="00CD2EF1"/>
    <w:rsid w:val="00CD3182"/>
    <w:rsid w:val="00CD36C2"/>
    <w:rsid w:val="00CD3B39"/>
    <w:rsid w:val="00CD4C04"/>
    <w:rsid w:val="00CD7278"/>
    <w:rsid w:val="00CE16C8"/>
    <w:rsid w:val="00CE29EF"/>
    <w:rsid w:val="00CE3386"/>
    <w:rsid w:val="00CE423F"/>
    <w:rsid w:val="00CF0770"/>
    <w:rsid w:val="00CF0D1D"/>
    <w:rsid w:val="00CF1043"/>
    <w:rsid w:val="00CF2BF3"/>
    <w:rsid w:val="00CF7ED7"/>
    <w:rsid w:val="00D06711"/>
    <w:rsid w:val="00D10DCD"/>
    <w:rsid w:val="00D136A2"/>
    <w:rsid w:val="00D20598"/>
    <w:rsid w:val="00D2069C"/>
    <w:rsid w:val="00D206E5"/>
    <w:rsid w:val="00D232A7"/>
    <w:rsid w:val="00D23BD2"/>
    <w:rsid w:val="00D23E30"/>
    <w:rsid w:val="00D241EC"/>
    <w:rsid w:val="00D25417"/>
    <w:rsid w:val="00D302F9"/>
    <w:rsid w:val="00D30CAC"/>
    <w:rsid w:val="00D317A8"/>
    <w:rsid w:val="00D34E2C"/>
    <w:rsid w:val="00D35424"/>
    <w:rsid w:val="00D44482"/>
    <w:rsid w:val="00D4473A"/>
    <w:rsid w:val="00D4596C"/>
    <w:rsid w:val="00D50381"/>
    <w:rsid w:val="00D55846"/>
    <w:rsid w:val="00D5600D"/>
    <w:rsid w:val="00D568AB"/>
    <w:rsid w:val="00D62878"/>
    <w:rsid w:val="00D63863"/>
    <w:rsid w:val="00D64D4A"/>
    <w:rsid w:val="00D65010"/>
    <w:rsid w:val="00D705E4"/>
    <w:rsid w:val="00D721E4"/>
    <w:rsid w:val="00D7325A"/>
    <w:rsid w:val="00D73DE5"/>
    <w:rsid w:val="00D74BE9"/>
    <w:rsid w:val="00D74D3C"/>
    <w:rsid w:val="00D76025"/>
    <w:rsid w:val="00D767F7"/>
    <w:rsid w:val="00D82072"/>
    <w:rsid w:val="00D85A55"/>
    <w:rsid w:val="00D86A8C"/>
    <w:rsid w:val="00D91692"/>
    <w:rsid w:val="00D928DC"/>
    <w:rsid w:val="00D92F7F"/>
    <w:rsid w:val="00D94DC8"/>
    <w:rsid w:val="00D95664"/>
    <w:rsid w:val="00D959AE"/>
    <w:rsid w:val="00D95B21"/>
    <w:rsid w:val="00DA071C"/>
    <w:rsid w:val="00DA4005"/>
    <w:rsid w:val="00DA5320"/>
    <w:rsid w:val="00DA64BA"/>
    <w:rsid w:val="00DB207A"/>
    <w:rsid w:val="00DB3DEB"/>
    <w:rsid w:val="00DB4ED9"/>
    <w:rsid w:val="00DB79B3"/>
    <w:rsid w:val="00DC1026"/>
    <w:rsid w:val="00DC227B"/>
    <w:rsid w:val="00DC55DD"/>
    <w:rsid w:val="00DC5AF9"/>
    <w:rsid w:val="00DC69E5"/>
    <w:rsid w:val="00DC7BE9"/>
    <w:rsid w:val="00DD2391"/>
    <w:rsid w:val="00DD2743"/>
    <w:rsid w:val="00DD44D7"/>
    <w:rsid w:val="00DD486B"/>
    <w:rsid w:val="00DD4BA8"/>
    <w:rsid w:val="00DD7938"/>
    <w:rsid w:val="00DE1A16"/>
    <w:rsid w:val="00DE26DF"/>
    <w:rsid w:val="00DE2FCC"/>
    <w:rsid w:val="00DE40FA"/>
    <w:rsid w:val="00DE598C"/>
    <w:rsid w:val="00DE5A88"/>
    <w:rsid w:val="00DE6777"/>
    <w:rsid w:val="00DF09F2"/>
    <w:rsid w:val="00DF0B40"/>
    <w:rsid w:val="00DF4470"/>
    <w:rsid w:val="00DF4FA1"/>
    <w:rsid w:val="00DF5676"/>
    <w:rsid w:val="00DF745B"/>
    <w:rsid w:val="00E01ECF"/>
    <w:rsid w:val="00E037E2"/>
    <w:rsid w:val="00E03817"/>
    <w:rsid w:val="00E03E42"/>
    <w:rsid w:val="00E0451C"/>
    <w:rsid w:val="00E06075"/>
    <w:rsid w:val="00E06589"/>
    <w:rsid w:val="00E077D3"/>
    <w:rsid w:val="00E103F5"/>
    <w:rsid w:val="00E10446"/>
    <w:rsid w:val="00E131B3"/>
    <w:rsid w:val="00E214E7"/>
    <w:rsid w:val="00E21D19"/>
    <w:rsid w:val="00E22532"/>
    <w:rsid w:val="00E25275"/>
    <w:rsid w:val="00E25874"/>
    <w:rsid w:val="00E25F7D"/>
    <w:rsid w:val="00E30E29"/>
    <w:rsid w:val="00E32A16"/>
    <w:rsid w:val="00E3741D"/>
    <w:rsid w:val="00E4022C"/>
    <w:rsid w:val="00E459E9"/>
    <w:rsid w:val="00E515B6"/>
    <w:rsid w:val="00E53FD5"/>
    <w:rsid w:val="00E55C94"/>
    <w:rsid w:val="00E564F0"/>
    <w:rsid w:val="00E61631"/>
    <w:rsid w:val="00E619B8"/>
    <w:rsid w:val="00E631DD"/>
    <w:rsid w:val="00E64E1F"/>
    <w:rsid w:val="00E65616"/>
    <w:rsid w:val="00E70D3B"/>
    <w:rsid w:val="00E70EB2"/>
    <w:rsid w:val="00E70FC2"/>
    <w:rsid w:val="00E724B8"/>
    <w:rsid w:val="00E72DD4"/>
    <w:rsid w:val="00E76C02"/>
    <w:rsid w:val="00E84A54"/>
    <w:rsid w:val="00E86458"/>
    <w:rsid w:val="00E91BF7"/>
    <w:rsid w:val="00E931B1"/>
    <w:rsid w:val="00E94B3A"/>
    <w:rsid w:val="00E977B6"/>
    <w:rsid w:val="00EA08E4"/>
    <w:rsid w:val="00EA140D"/>
    <w:rsid w:val="00EA3F40"/>
    <w:rsid w:val="00EA4A5E"/>
    <w:rsid w:val="00EB16B7"/>
    <w:rsid w:val="00EB24DC"/>
    <w:rsid w:val="00EB2801"/>
    <w:rsid w:val="00EB59FA"/>
    <w:rsid w:val="00EC1737"/>
    <w:rsid w:val="00EC4C3C"/>
    <w:rsid w:val="00EC7C6A"/>
    <w:rsid w:val="00EC7DA2"/>
    <w:rsid w:val="00ED1367"/>
    <w:rsid w:val="00ED1A16"/>
    <w:rsid w:val="00ED402B"/>
    <w:rsid w:val="00ED474D"/>
    <w:rsid w:val="00ED4CC3"/>
    <w:rsid w:val="00ED73B7"/>
    <w:rsid w:val="00EE15E9"/>
    <w:rsid w:val="00EE3B0A"/>
    <w:rsid w:val="00EE61C2"/>
    <w:rsid w:val="00EF3BFF"/>
    <w:rsid w:val="00EF7FAC"/>
    <w:rsid w:val="00F0169D"/>
    <w:rsid w:val="00F028A9"/>
    <w:rsid w:val="00F03FC5"/>
    <w:rsid w:val="00F046AA"/>
    <w:rsid w:val="00F06A82"/>
    <w:rsid w:val="00F0728D"/>
    <w:rsid w:val="00F10110"/>
    <w:rsid w:val="00F141B5"/>
    <w:rsid w:val="00F156A3"/>
    <w:rsid w:val="00F15B91"/>
    <w:rsid w:val="00F16771"/>
    <w:rsid w:val="00F173B7"/>
    <w:rsid w:val="00F232CE"/>
    <w:rsid w:val="00F25EFA"/>
    <w:rsid w:val="00F260BC"/>
    <w:rsid w:val="00F26D2B"/>
    <w:rsid w:val="00F26F2F"/>
    <w:rsid w:val="00F27337"/>
    <w:rsid w:val="00F30640"/>
    <w:rsid w:val="00F30B73"/>
    <w:rsid w:val="00F34260"/>
    <w:rsid w:val="00F35D98"/>
    <w:rsid w:val="00F438E5"/>
    <w:rsid w:val="00F47341"/>
    <w:rsid w:val="00F47B24"/>
    <w:rsid w:val="00F50425"/>
    <w:rsid w:val="00F5042D"/>
    <w:rsid w:val="00F51243"/>
    <w:rsid w:val="00F548C2"/>
    <w:rsid w:val="00F54DCA"/>
    <w:rsid w:val="00F55E88"/>
    <w:rsid w:val="00F56C1B"/>
    <w:rsid w:val="00F637BF"/>
    <w:rsid w:val="00F64906"/>
    <w:rsid w:val="00F653ED"/>
    <w:rsid w:val="00F65A11"/>
    <w:rsid w:val="00F66018"/>
    <w:rsid w:val="00F66F87"/>
    <w:rsid w:val="00F67EC2"/>
    <w:rsid w:val="00F7225C"/>
    <w:rsid w:val="00F7236B"/>
    <w:rsid w:val="00F77DB3"/>
    <w:rsid w:val="00F83041"/>
    <w:rsid w:val="00F8307A"/>
    <w:rsid w:val="00F83407"/>
    <w:rsid w:val="00F92EE2"/>
    <w:rsid w:val="00F9451B"/>
    <w:rsid w:val="00F95977"/>
    <w:rsid w:val="00F96CDF"/>
    <w:rsid w:val="00F97520"/>
    <w:rsid w:val="00FB1DFC"/>
    <w:rsid w:val="00FB21BC"/>
    <w:rsid w:val="00FB2CDC"/>
    <w:rsid w:val="00FC717A"/>
    <w:rsid w:val="00FD16F2"/>
    <w:rsid w:val="00FE1946"/>
    <w:rsid w:val="00FE2EF9"/>
    <w:rsid w:val="00FE5015"/>
    <w:rsid w:val="00FE6F7F"/>
    <w:rsid w:val="00FF56F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111C8"/>
  <w15:docId w15:val="{31419A20-C614-41CE-B829-F452E810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61A"/>
    <w:rPr>
      <w:sz w:val="22"/>
    </w:rPr>
  </w:style>
  <w:style w:type="paragraph" w:styleId="Overskrift1">
    <w:name w:val="heading 1"/>
    <w:aliases w:val="TF-Overskrift 1"/>
    <w:basedOn w:val="Normal"/>
    <w:next w:val="Normal"/>
    <w:link w:val="Overskrift1Tegn"/>
    <w:uiPriority w:val="9"/>
    <w:qFormat/>
    <w:rsid w:val="00DD44D7"/>
    <w:pPr>
      <w:keepNext/>
      <w:keepLines/>
      <w:numPr>
        <w:numId w:val="2"/>
      </w:numPr>
      <w:spacing w:before="320"/>
      <w:outlineLvl w:val="0"/>
    </w:pPr>
    <w:rPr>
      <w:rFonts w:ascii="Calibri Light" w:eastAsia="SimSun" w:hAnsi="Calibri Light"/>
      <w:color w:val="2E74B5"/>
      <w:sz w:val="32"/>
      <w:szCs w:val="32"/>
    </w:rPr>
  </w:style>
  <w:style w:type="paragraph" w:styleId="Overskrift2">
    <w:name w:val="heading 2"/>
    <w:basedOn w:val="Normal"/>
    <w:next w:val="Normal"/>
    <w:link w:val="Overskrift2Tegn"/>
    <w:uiPriority w:val="9"/>
    <w:unhideWhenUsed/>
    <w:qFormat/>
    <w:rsid w:val="008A6CD1"/>
    <w:pPr>
      <w:keepNext/>
      <w:keepLines/>
      <w:numPr>
        <w:ilvl w:val="1"/>
        <w:numId w:val="2"/>
      </w:numPr>
      <w:spacing w:before="80"/>
      <w:ind w:left="576"/>
      <w:outlineLvl w:val="1"/>
    </w:pPr>
    <w:rPr>
      <w:rFonts w:ascii="Calibri Light" w:eastAsia="SimSun" w:hAnsi="Calibri Light"/>
      <w:color w:val="404040"/>
      <w:sz w:val="28"/>
      <w:szCs w:val="28"/>
    </w:rPr>
  </w:style>
  <w:style w:type="paragraph" w:styleId="Overskrift3">
    <w:name w:val="heading 3"/>
    <w:aliases w:val="TF-Overskrift 3"/>
    <w:basedOn w:val="Normal"/>
    <w:next w:val="Normal"/>
    <w:link w:val="Overskrift3Tegn"/>
    <w:unhideWhenUsed/>
    <w:qFormat/>
    <w:rsid w:val="00DD44D7"/>
    <w:pPr>
      <w:keepNext/>
      <w:keepLines/>
      <w:numPr>
        <w:ilvl w:val="2"/>
        <w:numId w:val="2"/>
      </w:numPr>
      <w:spacing w:before="40"/>
      <w:outlineLvl w:val="2"/>
    </w:pPr>
    <w:rPr>
      <w:rFonts w:ascii="Calibri Light" w:eastAsia="SimSun" w:hAnsi="Calibri Light"/>
      <w:color w:val="44546A"/>
      <w:sz w:val="24"/>
      <w:szCs w:val="24"/>
    </w:rPr>
  </w:style>
  <w:style w:type="paragraph" w:styleId="Overskrift4">
    <w:name w:val="heading 4"/>
    <w:basedOn w:val="Normal"/>
    <w:next w:val="Normal"/>
    <w:link w:val="Overskrift4Tegn"/>
    <w:unhideWhenUsed/>
    <w:qFormat/>
    <w:rsid w:val="00DD44D7"/>
    <w:pPr>
      <w:keepNext/>
      <w:keepLines/>
      <w:numPr>
        <w:ilvl w:val="3"/>
        <w:numId w:val="2"/>
      </w:numPr>
      <w:spacing w:before="40"/>
      <w:outlineLvl w:val="3"/>
    </w:pPr>
    <w:rPr>
      <w:rFonts w:ascii="Calibri Light" w:eastAsia="SimSun" w:hAnsi="Calibri Light"/>
      <w:szCs w:val="22"/>
    </w:rPr>
  </w:style>
  <w:style w:type="paragraph" w:styleId="Overskrift5">
    <w:name w:val="heading 5"/>
    <w:basedOn w:val="Normal"/>
    <w:next w:val="Normal"/>
    <w:link w:val="Overskrift5Tegn"/>
    <w:unhideWhenUsed/>
    <w:qFormat/>
    <w:rsid w:val="00DD44D7"/>
    <w:pPr>
      <w:keepNext/>
      <w:keepLines/>
      <w:numPr>
        <w:ilvl w:val="4"/>
        <w:numId w:val="2"/>
      </w:numPr>
      <w:spacing w:before="40"/>
      <w:outlineLvl w:val="4"/>
    </w:pPr>
    <w:rPr>
      <w:rFonts w:ascii="Calibri Light" w:eastAsia="SimSun" w:hAnsi="Calibri Light"/>
      <w:color w:val="44546A"/>
      <w:szCs w:val="22"/>
    </w:rPr>
  </w:style>
  <w:style w:type="paragraph" w:styleId="Overskrift6">
    <w:name w:val="heading 6"/>
    <w:basedOn w:val="Normal"/>
    <w:next w:val="Normal"/>
    <w:link w:val="Overskrift6Tegn"/>
    <w:unhideWhenUsed/>
    <w:qFormat/>
    <w:rsid w:val="00DD44D7"/>
    <w:pPr>
      <w:keepNext/>
      <w:keepLines/>
      <w:numPr>
        <w:ilvl w:val="5"/>
        <w:numId w:val="2"/>
      </w:numPr>
      <w:spacing w:before="40"/>
      <w:outlineLvl w:val="5"/>
    </w:pPr>
    <w:rPr>
      <w:rFonts w:ascii="Calibri Light" w:eastAsia="SimSun" w:hAnsi="Calibri Light"/>
      <w:i/>
      <w:iCs/>
      <w:color w:val="44546A"/>
      <w:sz w:val="21"/>
      <w:szCs w:val="21"/>
    </w:rPr>
  </w:style>
  <w:style w:type="paragraph" w:styleId="Overskrift7">
    <w:name w:val="heading 7"/>
    <w:basedOn w:val="Normal"/>
    <w:next w:val="Normal"/>
    <w:link w:val="Overskrift7Tegn"/>
    <w:unhideWhenUsed/>
    <w:qFormat/>
    <w:rsid w:val="00DD44D7"/>
    <w:pPr>
      <w:keepNext/>
      <w:keepLines/>
      <w:numPr>
        <w:ilvl w:val="6"/>
        <w:numId w:val="2"/>
      </w:numPr>
      <w:spacing w:before="40"/>
      <w:outlineLvl w:val="6"/>
    </w:pPr>
    <w:rPr>
      <w:rFonts w:ascii="Calibri Light" w:eastAsia="SimSun" w:hAnsi="Calibri Light"/>
      <w:i/>
      <w:iCs/>
      <w:color w:val="1F4E79"/>
      <w:sz w:val="21"/>
      <w:szCs w:val="21"/>
    </w:rPr>
  </w:style>
  <w:style w:type="paragraph" w:styleId="Overskrift8">
    <w:name w:val="heading 8"/>
    <w:basedOn w:val="Normal"/>
    <w:next w:val="Normal"/>
    <w:link w:val="Overskrift8Tegn"/>
    <w:unhideWhenUsed/>
    <w:qFormat/>
    <w:rsid w:val="00DD44D7"/>
    <w:pPr>
      <w:keepNext/>
      <w:keepLines/>
      <w:numPr>
        <w:ilvl w:val="7"/>
        <w:numId w:val="2"/>
      </w:numPr>
      <w:spacing w:before="40"/>
      <w:outlineLvl w:val="7"/>
    </w:pPr>
    <w:rPr>
      <w:rFonts w:ascii="Calibri Light" w:eastAsia="SimSun" w:hAnsi="Calibri Light"/>
      <w:b/>
      <w:bCs/>
      <w:color w:val="44546A"/>
    </w:rPr>
  </w:style>
  <w:style w:type="paragraph" w:styleId="Overskrift9">
    <w:name w:val="heading 9"/>
    <w:basedOn w:val="Normal"/>
    <w:next w:val="Normal"/>
    <w:link w:val="Overskrift9Tegn"/>
    <w:unhideWhenUsed/>
    <w:qFormat/>
    <w:rsid w:val="00DD44D7"/>
    <w:pPr>
      <w:keepNext/>
      <w:keepLines/>
      <w:numPr>
        <w:ilvl w:val="8"/>
        <w:numId w:val="2"/>
      </w:numPr>
      <w:spacing w:before="40"/>
      <w:outlineLvl w:val="8"/>
    </w:pPr>
    <w:rPr>
      <w:rFonts w:ascii="Calibri Light" w:eastAsia="SimSun" w:hAnsi="Calibri Light"/>
      <w:b/>
      <w:bCs/>
      <w:i/>
      <w:iCs/>
      <w:color w:val="44546A"/>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aliases w:val="TF-Overskrift 1 Tegn"/>
    <w:link w:val="Overskrift1"/>
    <w:uiPriority w:val="9"/>
    <w:rsid w:val="00DD44D7"/>
    <w:rPr>
      <w:rFonts w:ascii="Calibri Light" w:eastAsia="SimSun" w:hAnsi="Calibri Light"/>
      <w:color w:val="2E74B5"/>
      <w:sz w:val="32"/>
      <w:szCs w:val="32"/>
    </w:rPr>
  </w:style>
  <w:style w:type="character" w:customStyle="1" w:styleId="Overskrift2Tegn">
    <w:name w:val="Overskrift 2 Tegn"/>
    <w:link w:val="Overskrift2"/>
    <w:uiPriority w:val="9"/>
    <w:rsid w:val="008A6CD1"/>
    <w:rPr>
      <w:rFonts w:ascii="Calibri Light" w:eastAsia="SimSun" w:hAnsi="Calibri Light"/>
      <w:color w:val="404040"/>
      <w:sz w:val="28"/>
      <w:szCs w:val="28"/>
    </w:rPr>
  </w:style>
  <w:style w:type="character" w:customStyle="1" w:styleId="Overskrift3Tegn">
    <w:name w:val="Overskrift 3 Tegn"/>
    <w:aliases w:val="TF-Overskrift 3 Tegn"/>
    <w:link w:val="Overskrift3"/>
    <w:rsid w:val="00DD44D7"/>
    <w:rPr>
      <w:rFonts w:ascii="Calibri Light" w:eastAsia="SimSun" w:hAnsi="Calibri Light"/>
      <w:color w:val="44546A"/>
      <w:sz w:val="24"/>
      <w:szCs w:val="24"/>
    </w:rPr>
  </w:style>
  <w:style w:type="character" w:customStyle="1" w:styleId="Overskrift4Tegn">
    <w:name w:val="Overskrift 4 Tegn"/>
    <w:link w:val="Overskrift4"/>
    <w:rsid w:val="00DD44D7"/>
    <w:rPr>
      <w:rFonts w:ascii="Calibri Light" w:eastAsia="SimSun" w:hAnsi="Calibri Light"/>
      <w:sz w:val="22"/>
      <w:szCs w:val="22"/>
    </w:rPr>
  </w:style>
  <w:style w:type="character" w:customStyle="1" w:styleId="Overskrift5Tegn">
    <w:name w:val="Overskrift 5 Tegn"/>
    <w:link w:val="Overskrift5"/>
    <w:rsid w:val="00DD44D7"/>
    <w:rPr>
      <w:rFonts w:ascii="Calibri Light" w:eastAsia="SimSun" w:hAnsi="Calibri Light"/>
      <w:color w:val="44546A"/>
      <w:sz w:val="22"/>
      <w:szCs w:val="22"/>
    </w:rPr>
  </w:style>
  <w:style w:type="character" w:customStyle="1" w:styleId="Overskrift6Tegn">
    <w:name w:val="Overskrift 6 Tegn"/>
    <w:link w:val="Overskrift6"/>
    <w:rsid w:val="00DD44D7"/>
    <w:rPr>
      <w:rFonts w:ascii="Calibri Light" w:eastAsia="SimSun" w:hAnsi="Calibri Light"/>
      <w:i/>
      <w:iCs/>
      <w:color w:val="44546A"/>
      <w:sz w:val="21"/>
      <w:szCs w:val="21"/>
    </w:rPr>
  </w:style>
  <w:style w:type="character" w:customStyle="1" w:styleId="Overskrift7Tegn">
    <w:name w:val="Overskrift 7 Tegn"/>
    <w:link w:val="Overskrift7"/>
    <w:rsid w:val="00DD44D7"/>
    <w:rPr>
      <w:rFonts w:ascii="Calibri Light" w:eastAsia="SimSun" w:hAnsi="Calibri Light"/>
      <w:i/>
      <w:iCs/>
      <w:color w:val="1F4E79"/>
      <w:sz w:val="21"/>
      <w:szCs w:val="21"/>
    </w:rPr>
  </w:style>
  <w:style w:type="character" w:customStyle="1" w:styleId="Overskrift8Tegn">
    <w:name w:val="Overskrift 8 Tegn"/>
    <w:link w:val="Overskrift8"/>
    <w:rsid w:val="00DD44D7"/>
    <w:rPr>
      <w:rFonts w:ascii="Calibri Light" w:eastAsia="SimSun" w:hAnsi="Calibri Light"/>
      <w:b/>
      <w:bCs/>
      <w:color w:val="44546A"/>
      <w:sz w:val="22"/>
    </w:rPr>
  </w:style>
  <w:style w:type="character" w:customStyle="1" w:styleId="Overskrift9Tegn">
    <w:name w:val="Overskrift 9 Tegn"/>
    <w:link w:val="Overskrift9"/>
    <w:rsid w:val="00DD44D7"/>
    <w:rPr>
      <w:rFonts w:ascii="Calibri Light" w:eastAsia="SimSun" w:hAnsi="Calibri Light"/>
      <w:b/>
      <w:bCs/>
      <w:i/>
      <w:iCs/>
      <w:color w:val="44546A"/>
      <w:sz w:val="22"/>
    </w:rPr>
  </w:style>
  <w:style w:type="paragraph" w:styleId="Bildetekst">
    <w:name w:val="caption"/>
    <w:basedOn w:val="Normal"/>
    <w:next w:val="Normal"/>
    <w:uiPriority w:val="35"/>
    <w:unhideWhenUsed/>
    <w:qFormat/>
    <w:rsid w:val="00DD44D7"/>
    <w:rPr>
      <w:b/>
      <w:bCs/>
      <w:smallCaps/>
      <w:color w:val="595959"/>
      <w:spacing w:val="6"/>
    </w:rPr>
  </w:style>
  <w:style w:type="paragraph" w:styleId="Tittel">
    <w:name w:val="Title"/>
    <w:basedOn w:val="Normal"/>
    <w:next w:val="Normal"/>
    <w:link w:val="TittelTegn"/>
    <w:uiPriority w:val="10"/>
    <w:qFormat/>
    <w:rsid w:val="00DD44D7"/>
    <w:pPr>
      <w:contextualSpacing/>
    </w:pPr>
    <w:rPr>
      <w:rFonts w:ascii="Calibri Light" w:eastAsia="SimSun" w:hAnsi="Calibri Light"/>
      <w:color w:val="5B9BD5"/>
      <w:spacing w:val="-10"/>
      <w:sz w:val="56"/>
      <w:szCs w:val="56"/>
    </w:rPr>
  </w:style>
  <w:style w:type="character" w:customStyle="1" w:styleId="TittelTegn">
    <w:name w:val="Tittel Tegn"/>
    <w:link w:val="Tittel"/>
    <w:uiPriority w:val="10"/>
    <w:rsid w:val="00DD44D7"/>
    <w:rPr>
      <w:rFonts w:ascii="Calibri Light" w:eastAsia="SimSun" w:hAnsi="Calibri Light" w:cs="Times New Roman"/>
      <w:color w:val="5B9BD5"/>
      <w:spacing w:val="-10"/>
      <w:sz w:val="56"/>
      <w:szCs w:val="56"/>
    </w:rPr>
  </w:style>
  <w:style w:type="paragraph" w:styleId="Undertittel">
    <w:name w:val="Subtitle"/>
    <w:basedOn w:val="Normal"/>
    <w:next w:val="Normal"/>
    <w:link w:val="UndertittelTegn"/>
    <w:uiPriority w:val="99"/>
    <w:qFormat/>
    <w:rsid w:val="00DD44D7"/>
    <w:pPr>
      <w:numPr>
        <w:ilvl w:val="1"/>
      </w:numPr>
    </w:pPr>
    <w:rPr>
      <w:rFonts w:ascii="Calibri Light" w:eastAsia="SimSun" w:hAnsi="Calibri Light"/>
      <w:sz w:val="24"/>
      <w:szCs w:val="24"/>
    </w:rPr>
  </w:style>
  <w:style w:type="character" w:customStyle="1" w:styleId="UndertittelTegn">
    <w:name w:val="Undertittel Tegn"/>
    <w:link w:val="Undertittel"/>
    <w:uiPriority w:val="99"/>
    <w:rsid w:val="00DD44D7"/>
    <w:rPr>
      <w:rFonts w:ascii="Calibri Light" w:eastAsia="SimSun" w:hAnsi="Calibri Light"/>
      <w:sz w:val="24"/>
      <w:szCs w:val="24"/>
    </w:rPr>
  </w:style>
  <w:style w:type="character" w:styleId="Sterk">
    <w:name w:val="Strong"/>
    <w:uiPriority w:val="22"/>
    <w:qFormat/>
    <w:rsid w:val="00DD44D7"/>
    <w:rPr>
      <w:b/>
      <w:bCs/>
    </w:rPr>
  </w:style>
  <w:style w:type="character" w:styleId="Utheving">
    <w:name w:val="Emphasis"/>
    <w:uiPriority w:val="20"/>
    <w:qFormat/>
    <w:rsid w:val="00DD44D7"/>
    <w:rPr>
      <w:i/>
      <w:iCs/>
    </w:rPr>
  </w:style>
  <w:style w:type="paragraph" w:styleId="Ingenmellomrom">
    <w:name w:val="No Spacing"/>
    <w:link w:val="IngenmellomromTegn"/>
    <w:uiPriority w:val="99"/>
    <w:qFormat/>
    <w:rsid w:val="00DD44D7"/>
    <w:rPr>
      <w:sz w:val="18"/>
      <w:lang w:eastAsia="en-US"/>
    </w:rPr>
  </w:style>
  <w:style w:type="character" w:customStyle="1" w:styleId="IngenmellomromTegn">
    <w:name w:val="Ingen mellomrom Tegn"/>
    <w:link w:val="Ingenmellomrom"/>
    <w:uiPriority w:val="1"/>
    <w:locked/>
    <w:rsid w:val="00DD44D7"/>
  </w:style>
  <w:style w:type="paragraph" w:styleId="Listeavsnitt">
    <w:name w:val="List Paragraph"/>
    <w:basedOn w:val="Normal"/>
    <w:link w:val="ListeavsnittTegn"/>
    <w:uiPriority w:val="34"/>
    <w:qFormat/>
    <w:rsid w:val="00DD44D7"/>
    <w:pPr>
      <w:ind w:left="720"/>
      <w:contextualSpacing/>
    </w:pPr>
  </w:style>
  <w:style w:type="character" w:customStyle="1" w:styleId="ListeavsnittTegn">
    <w:name w:val="Listeavsnitt Tegn"/>
    <w:link w:val="Listeavsnitt"/>
    <w:uiPriority w:val="34"/>
    <w:locked/>
    <w:rsid w:val="00DD44D7"/>
  </w:style>
  <w:style w:type="paragraph" w:styleId="Sitat">
    <w:name w:val="Quote"/>
    <w:basedOn w:val="Normal"/>
    <w:next w:val="Normal"/>
    <w:link w:val="SitatTegn"/>
    <w:uiPriority w:val="29"/>
    <w:qFormat/>
    <w:rsid w:val="00DD44D7"/>
    <w:pPr>
      <w:spacing w:before="160"/>
      <w:ind w:left="720" w:right="720"/>
    </w:pPr>
    <w:rPr>
      <w:i/>
      <w:iCs/>
      <w:color w:val="404040"/>
    </w:rPr>
  </w:style>
  <w:style w:type="character" w:customStyle="1" w:styleId="SitatTegn">
    <w:name w:val="Sitat Tegn"/>
    <w:link w:val="Sitat"/>
    <w:uiPriority w:val="29"/>
    <w:rsid w:val="00DD44D7"/>
    <w:rPr>
      <w:i/>
      <w:iCs/>
      <w:color w:val="404040"/>
    </w:rPr>
  </w:style>
  <w:style w:type="paragraph" w:styleId="Sterktsitat">
    <w:name w:val="Intense Quote"/>
    <w:basedOn w:val="Normal"/>
    <w:next w:val="Normal"/>
    <w:link w:val="SterktsitatTegn"/>
    <w:uiPriority w:val="30"/>
    <w:qFormat/>
    <w:rsid w:val="00DD44D7"/>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SterktsitatTegn">
    <w:name w:val="Sterkt sitat Tegn"/>
    <w:link w:val="Sterktsitat"/>
    <w:uiPriority w:val="30"/>
    <w:rsid w:val="00DD44D7"/>
    <w:rPr>
      <w:rFonts w:ascii="Calibri Light" w:eastAsia="SimSun" w:hAnsi="Calibri Light"/>
      <w:color w:val="5B9BD5"/>
      <w:sz w:val="28"/>
      <w:szCs w:val="28"/>
    </w:rPr>
  </w:style>
  <w:style w:type="character" w:styleId="Svakutheving">
    <w:name w:val="Subtle Emphasis"/>
    <w:uiPriority w:val="19"/>
    <w:qFormat/>
    <w:rsid w:val="00DD44D7"/>
    <w:rPr>
      <w:i/>
      <w:iCs/>
      <w:color w:val="404040"/>
    </w:rPr>
  </w:style>
  <w:style w:type="character" w:styleId="Sterkutheving">
    <w:name w:val="Intense Emphasis"/>
    <w:uiPriority w:val="21"/>
    <w:qFormat/>
    <w:rsid w:val="00DD44D7"/>
    <w:rPr>
      <w:b/>
      <w:bCs/>
      <w:i/>
      <w:iCs/>
    </w:rPr>
  </w:style>
  <w:style w:type="character" w:styleId="Svakreferanse">
    <w:name w:val="Subtle Reference"/>
    <w:uiPriority w:val="31"/>
    <w:qFormat/>
    <w:rsid w:val="00DD44D7"/>
    <w:rPr>
      <w:smallCaps/>
      <w:color w:val="404040"/>
      <w:u w:val="single" w:color="7F7F7F"/>
    </w:rPr>
  </w:style>
  <w:style w:type="character" w:styleId="Sterkreferanse">
    <w:name w:val="Intense Reference"/>
    <w:uiPriority w:val="32"/>
    <w:qFormat/>
    <w:rsid w:val="00DD44D7"/>
    <w:rPr>
      <w:b/>
      <w:bCs/>
      <w:smallCaps/>
      <w:spacing w:val="5"/>
      <w:u w:val="single"/>
    </w:rPr>
  </w:style>
  <w:style w:type="character" w:styleId="Boktittel">
    <w:name w:val="Book Title"/>
    <w:uiPriority w:val="99"/>
    <w:qFormat/>
    <w:rsid w:val="00DD44D7"/>
    <w:rPr>
      <w:b/>
      <w:bCs/>
      <w:smallCaps/>
    </w:rPr>
  </w:style>
  <w:style w:type="paragraph" w:styleId="Overskriftforinnholdsfortegnelse">
    <w:name w:val="TOC Heading"/>
    <w:basedOn w:val="Overskrift1"/>
    <w:next w:val="Normal"/>
    <w:uiPriority w:val="39"/>
    <w:unhideWhenUsed/>
    <w:qFormat/>
    <w:rsid w:val="00DD44D7"/>
    <w:pPr>
      <w:outlineLvl w:val="9"/>
    </w:pPr>
  </w:style>
  <w:style w:type="paragraph" w:customStyle="1" w:styleId="Stil1">
    <w:name w:val="Stil1"/>
    <w:basedOn w:val="Overskrift2"/>
    <w:link w:val="Stil1Tegn"/>
    <w:qFormat/>
    <w:rsid w:val="00F66F87"/>
    <w:pPr>
      <w:numPr>
        <w:ilvl w:val="0"/>
        <w:numId w:val="1"/>
      </w:numPr>
    </w:pPr>
  </w:style>
  <w:style w:type="paragraph" w:styleId="Topptekst">
    <w:name w:val="header"/>
    <w:basedOn w:val="Normal"/>
    <w:link w:val="TopptekstTegn"/>
    <w:uiPriority w:val="99"/>
    <w:unhideWhenUsed/>
    <w:rsid w:val="000C064F"/>
    <w:pPr>
      <w:tabs>
        <w:tab w:val="center" w:pos="4536"/>
        <w:tab w:val="right" w:pos="9072"/>
      </w:tabs>
    </w:pPr>
  </w:style>
  <w:style w:type="character" w:customStyle="1" w:styleId="Stil1Tegn">
    <w:name w:val="Stil1 Tegn"/>
    <w:link w:val="Stil1"/>
    <w:rsid w:val="00F66F87"/>
    <w:rPr>
      <w:rFonts w:ascii="Calibri Light" w:eastAsia="SimSun" w:hAnsi="Calibri Light"/>
      <w:color w:val="404040"/>
      <w:sz w:val="28"/>
      <w:szCs w:val="28"/>
    </w:rPr>
  </w:style>
  <w:style w:type="character" w:customStyle="1" w:styleId="TopptekstTegn">
    <w:name w:val="Topptekst Tegn"/>
    <w:link w:val="Topptekst"/>
    <w:uiPriority w:val="99"/>
    <w:rsid w:val="000C064F"/>
    <w:rPr>
      <w:lang w:eastAsia="en-US"/>
    </w:rPr>
  </w:style>
  <w:style w:type="paragraph" w:styleId="Bunntekst">
    <w:name w:val="footer"/>
    <w:basedOn w:val="Normal"/>
    <w:link w:val="BunntekstTegn"/>
    <w:unhideWhenUsed/>
    <w:rsid w:val="000C064F"/>
    <w:pPr>
      <w:tabs>
        <w:tab w:val="center" w:pos="4536"/>
        <w:tab w:val="right" w:pos="9072"/>
      </w:tabs>
    </w:pPr>
  </w:style>
  <w:style w:type="character" w:customStyle="1" w:styleId="BunntekstTegn">
    <w:name w:val="Bunntekst Tegn"/>
    <w:link w:val="Bunntekst"/>
    <w:rsid w:val="000C064F"/>
    <w:rPr>
      <w:lang w:eastAsia="en-US"/>
    </w:rPr>
  </w:style>
  <w:style w:type="table" w:styleId="Tabellrutenett">
    <w:name w:val="Table Grid"/>
    <w:basedOn w:val="Vanligtabell"/>
    <w:uiPriority w:val="59"/>
    <w:rsid w:val="004340F0"/>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styleId="INNH1">
    <w:name w:val="toc 1"/>
    <w:basedOn w:val="Normal"/>
    <w:next w:val="Normal"/>
    <w:autoRedefine/>
    <w:uiPriority w:val="39"/>
    <w:unhideWhenUsed/>
    <w:rsid w:val="004043CC"/>
    <w:pPr>
      <w:tabs>
        <w:tab w:val="left" w:pos="400"/>
        <w:tab w:val="right" w:leader="dot" w:pos="9062"/>
      </w:tabs>
    </w:pPr>
  </w:style>
  <w:style w:type="paragraph" w:styleId="INNH2">
    <w:name w:val="toc 2"/>
    <w:basedOn w:val="Normal"/>
    <w:next w:val="Normal"/>
    <w:autoRedefine/>
    <w:uiPriority w:val="39"/>
    <w:unhideWhenUsed/>
    <w:rsid w:val="00877D08"/>
    <w:pPr>
      <w:ind w:left="200"/>
    </w:pPr>
  </w:style>
  <w:style w:type="paragraph" w:styleId="INNH3">
    <w:name w:val="toc 3"/>
    <w:basedOn w:val="Normal"/>
    <w:next w:val="Normal"/>
    <w:autoRedefine/>
    <w:uiPriority w:val="39"/>
    <w:unhideWhenUsed/>
    <w:rsid w:val="00967BC0"/>
    <w:pPr>
      <w:tabs>
        <w:tab w:val="left" w:pos="1100"/>
        <w:tab w:val="right" w:leader="dot" w:pos="9062"/>
      </w:tabs>
      <w:ind w:left="400"/>
    </w:pPr>
  </w:style>
  <w:style w:type="character" w:styleId="Hyperkobling">
    <w:name w:val="Hyperlink"/>
    <w:uiPriority w:val="99"/>
    <w:unhideWhenUsed/>
    <w:rsid w:val="00877D08"/>
    <w:rPr>
      <w:color w:val="0563C1"/>
      <w:u w:val="single"/>
    </w:rPr>
  </w:style>
  <w:style w:type="paragraph" w:styleId="Brdtekstinnrykk">
    <w:name w:val="Body Text Indent"/>
    <w:basedOn w:val="Normal"/>
    <w:link w:val="BrdtekstinnrykkTegn"/>
    <w:semiHidden/>
    <w:rsid w:val="005419FA"/>
    <w:pPr>
      <w:ind w:left="708"/>
    </w:pPr>
    <w:rPr>
      <w:rFonts w:ascii="Times New Roman" w:hAnsi="Times New Roman"/>
      <w:color w:val="0000FF"/>
      <w:sz w:val="24"/>
      <w:szCs w:val="24"/>
    </w:rPr>
  </w:style>
  <w:style w:type="character" w:customStyle="1" w:styleId="BrdtekstinnrykkTegn">
    <w:name w:val="Brødtekstinnrykk Tegn"/>
    <w:link w:val="Brdtekstinnrykk"/>
    <w:semiHidden/>
    <w:rsid w:val="005419FA"/>
    <w:rPr>
      <w:rFonts w:ascii="Times New Roman" w:hAnsi="Times New Roman"/>
      <w:color w:val="0000FF"/>
      <w:sz w:val="24"/>
      <w:szCs w:val="24"/>
    </w:rPr>
  </w:style>
  <w:style w:type="paragraph" w:styleId="Fotnotetekst">
    <w:name w:val="footnote text"/>
    <w:basedOn w:val="Normal"/>
    <w:link w:val="FotnotetekstTegn"/>
    <w:rsid w:val="005419FA"/>
    <w:rPr>
      <w:rFonts w:ascii="Times New Roman" w:hAnsi="Times New Roman"/>
    </w:rPr>
  </w:style>
  <w:style w:type="character" w:customStyle="1" w:styleId="FotnotetekstTegn">
    <w:name w:val="Fotnotetekst Tegn"/>
    <w:link w:val="Fotnotetekst"/>
    <w:rsid w:val="005419FA"/>
    <w:rPr>
      <w:rFonts w:ascii="Times New Roman" w:hAnsi="Times New Roman"/>
    </w:rPr>
  </w:style>
  <w:style w:type="character" w:styleId="Fotnotereferanse">
    <w:name w:val="footnote reference"/>
    <w:rsid w:val="005419FA"/>
    <w:rPr>
      <w:vertAlign w:val="superscript"/>
    </w:rPr>
  </w:style>
  <w:style w:type="paragraph" w:styleId="Revisjon">
    <w:name w:val="Revision"/>
    <w:hidden/>
    <w:uiPriority w:val="99"/>
    <w:semiHidden/>
    <w:rsid w:val="00901A87"/>
    <w:rPr>
      <w:sz w:val="18"/>
      <w:lang w:eastAsia="en-US"/>
    </w:rPr>
  </w:style>
  <w:style w:type="paragraph" w:styleId="Brdtekstinnrykk2">
    <w:name w:val="Body Text Indent 2"/>
    <w:basedOn w:val="Normal"/>
    <w:link w:val="Brdtekstinnrykk2Tegn"/>
    <w:uiPriority w:val="99"/>
    <w:semiHidden/>
    <w:unhideWhenUsed/>
    <w:rsid w:val="00E564F0"/>
    <w:pPr>
      <w:spacing w:line="480" w:lineRule="auto"/>
      <w:ind w:left="283"/>
    </w:pPr>
    <w:rPr>
      <w:rFonts w:ascii="Times New Roman" w:hAnsi="Times New Roman"/>
    </w:rPr>
  </w:style>
  <w:style w:type="character" w:customStyle="1" w:styleId="Brdtekstinnrykk2Tegn">
    <w:name w:val="Brødtekstinnrykk 2 Tegn"/>
    <w:link w:val="Brdtekstinnrykk2"/>
    <w:uiPriority w:val="99"/>
    <w:semiHidden/>
    <w:rsid w:val="00E564F0"/>
    <w:rPr>
      <w:rFonts w:ascii="Times New Roman" w:hAnsi="Times New Roman"/>
    </w:rPr>
  </w:style>
  <w:style w:type="paragraph" w:customStyle="1" w:styleId="mortaga">
    <w:name w:val="mortag_a"/>
    <w:basedOn w:val="Normal"/>
    <w:rsid w:val="00036670"/>
    <w:pPr>
      <w:spacing w:after="158"/>
    </w:pPr>
    <w:rPr>
      <w:rFonts w:ascii="Times New Roman" w:hAnsi="Times New Roman"/>
      <w:sz w:val="24"/>
      <w:szCs w:val="24"/>
    </w:rPr>
  </w:style>
  <w:style w:type="paragraph" w:styleId="NormalWeb">
    <w:name w:val="Normal (Web)"/>
    <w:basedOn w:val="Normal"/>
    <w:uiPriority w:val="99"/>
    <w:unhideWhenUsed/>
    <w:rsid w:val="00A73087"/>
    <w:pPr>
      <w:spacing w:before="100" w:beforeAutospacing="1" w:after="100" w:afterAutospacing="1"/>
    </w:pPr>
    <w:rPr>
      <w:rFonts w:ascii="Times New Roman" w:hAnsi="Times New Roman"/>
      <w:sz w:val="24"/>
      <w:szCs w:val="24"/>
    </w:rPr>
  </w:style>
  <w:style w:type="table" w:customStyle="1" w:styleId="Vanligtabell51">
    <w:name w:val="Vanlig tabell 51"/>
    <w:basedOn w:val="Vanligtabell"/>
    <w:uiPriority w:val="45"/>
    <w:rsid w:val="005A7636"/>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Vanligtabell41">
    <w:name w:val="Vanlig tabell 41"/>
    <w:basedOn w:val="Vanligtabell"/>
    <w:uiPriority w:val="44"/>
    <w:rsid w:val="005A763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Merknadsreferanse">
    <w:name w:val="annotation reference"/>
    <w:semiHidden/>
    <w:unhideWhenUsed/>
    <w:rsid w:val="00A71F0D"/>
    <w:rPr>
      <w:sz w:val="16"/>
      <w:szCs w:val="16"/>
    </w:rPr>
  </w:style>
  <w:style w:type="paragraph" w:styleId="Merknadstekst">
    <w:name w:val="annotation text"/>
    <w:basedOn w:val="Normal"/>
    <w:link w:val="MerknadstekstTegn"/>
    <w:uiPriority w:val="99"/>
    <w:semiHidden/>
    <w:unhideWhenUsed/>
    <w:rsid w:val="00A71F0D"/>
    <w:rPr>
      <w:sz w:val="20"/>
    </w:rPr>
  </w:style>
  <w:style w:type="character" w:customStyle="1" w:styleId="MerknadstekstTegn">
    <w:name w:val="Merknadstekst Tegn"/>
    <w:basedOn w:val="Standardskriftforavsnitt"/>
    <w:link w:val="Merknadstekst"/>
    <w:uiPriority w:val="99"/>
    <w:semiHidden/>
    <w:rsid w:val="00A71F0D"/>
  </w:style>
  <w:style w:type="paragraph" w:styleId="Kommentaremne">
    <w:name w:val="annotation subject"/>
    <w:basedOn w:val="Merknadstekst"/>
    <w:next w:val="Merknadstekst"/>
    <w:link w:val="KommentaremneTegn"/>
    <w:semiHidden/>
    <w:unhideWhenUsed/>
    <w:rsid w:val="00A71F0D"/>
    <w:rPr>
      <w:b/>
      <w:bCs/>
    </w:rPr>
  </w:style>
  <w:style w:type="character" w:customStyle="1" w:styleId="KommentaremneTegn">
    <w:name w:val="Kommentaremne Tegn"/>
    <w:link w:val="Kommentaremne"/>
    <w:uiPriority w:val="99"/>
    <w:semiHidden/>
    <w:rsid w:val="00A71F0D"/>
    <w:rPr>
      <w:b/>
      <w:bCs/>
    </w:rPr>
  </w:style>
  <w:style w:type="paragraph" w:styleId="Bobletekst">
    <w:name w:val="Balloon Text"/>
    <w:basedOn w:val="Normal"/>
    <w:link w:val="BobletekstTegn"/>
    <w:semiHidden/>
    <w:unhideWhenUsed/>
    <w:rsid w:val="00A71F0D"/>
    <w:rPr>
      <w:rFonts w:ascii="Tahoma" w:hAnsi="Tahoma" w:cs="Tahoma"/>
      <w:sz w:val="16"/>
      <w:szCs w:val="16"/>
    </w:rPr>
  </w:style>
  <w:style w:type="character" w:customStyle="1" w:styleId="BobletekstTegn">
    <w:name w:val="Bobletekst Tegn"/>
    <w:link w:val="Bobletekst"/>
    <w:uiPriority w:val="99"/>
    <w:semiHidden/>
    <w:rsid w:val="00A71F0D"/>
    <w:rPr>
      <w:rFonts w:ascii="Tahoma" w:hAnsi="Tahoma" w:cs="Tahoma"/>
      <w:sz w:val="16"/>
      <w:szCs w:val="16"/>
    </w:rPr>
  </w:style>
  <w:style w:type="character" w:customStyle="1" w:styleId="A1">
    <w:name w:val="A1"/>
    <w:uiPriority w:val="99"/>
    <w:rsid w:val="00D82072"/>
    <w:rPr>
      <w:rFonts w:cs="ScalaSans-Regular"/>
      <w:color w:val="000000"/>
      <w:sz w:val="16"/>
      <w:szCs w:val="16"/>
    </w:rPr>
  </w:style>
  <w:style w:type="paragraph" w:customStyle="1" w:styleId="Pa0">
    <w:name w:val="Pa0"/>
    <w:basedOn w:val="Normal"/>
    <w:next w:val="Normal"/>
    <w:uiPriority w:val="99"/>
    <w:rsid w:val="00D82072"/>
    <w:pPr>
      <w:autoSpaceDE w:val="0"/>
      <w:autoSpaceDN w:val="0"/>
      <w:adjustRightInd w:val="0"/>
      <w:spacing w:line="241" w:lineRule="atLeast"/>
    </w:pPr>
    <w:rPr>
      <w:rFonts w:ascii="ScalaSans-Regular" w:eastAsiaTheme="minorEastAsia" w:hAnsi="ScalaSans-Regular" w:cstheme="minorBidi"/>
      <w:sz w:val="24"/>
      <w:szCs w:val="24"/>
    </w:rPr>
  </w:style>
  <w:style w:type="character" w:customStyle="1" w:styleId="A0">
    <w:name w:val="A0"/>
    <w:uiPriority w:val="99"/>
    <w:rsid w:val="00D82072"/>
    <w:rPr>
      <w:rFonts w:cs="ScalaSans-Regular"/>
      <w:color w:val="000000"/>
      <w:sz w:val="18"/>
      <w:szCs w:val="18"/>
    </w:rPr>
  </w:style>
  <w:style w:type="character" w:styleId="Sidetall">
    <w:name w:val="page number"/>
    <w:basedOn w:val="Standardskriftforavsnitt"/>
    <w:rsid w:val="00D82072"/>
  </w:style>
  <w:style w:type="paragraph" w:customStyle="1" w:styleId="SP-TabellKolonnetittel">
    <w:name w:val="SP-Tabell: Kolonnetittel"/>
    <w:basedOn w:val="Normal"/>
    <w:autoRedefine/>
    <w:rsid w:val="00D82072"/>
    <w:pPr>
      <w:spacing w:before="40"/>
      <w:jc w:val="center"/>
    </w:pPr>
    <w:rPr>
      <w:rFonts w:ascii="Arial" w:hAnsi="Arial"/>
      <w:b/>
      <w:bCs/>
      <w:sz w:val="20"/>
      <w:lang w:eastAsia="en-US"/>
    </w:rPr>
  </w:style>
  <w:style w:type="paragraph" w:customStyle="1" w:styleId="SP-BrdtekstPunktliste">
    <w:name w:val="SP-Brødtekst Punktliste"/>
    <w:basedOn w:val="Normal"/>
    <w:autoRedefine/>
    <w:rsid w:val="00D82072"/>
    <w:pPr>
      <w:ind w:left="284" w:hanging="284"/>
    </w:pPr>
    <w:rPr>
      <w:rFonts w:asciiTheme="minorHAnsi" w:hAnsiTheme="minorHAnsi"/>
      <w:lang w:eastAsia="en-US"/>
    </w:rPr>
  </w:style>
  <w:style w:type="paragraph" w:customStyle="1" w:styleId="SP-TabellCelletekstnormal">
    <w:name w:val="SP-Tabell: Celletekst normal"/>
    <w:basedOn w:val="Normal"/>
    <w:qFormat/>
    <w:rsid w:val="00D82072"/>
    <w:rPr>
      <w:sz w:val="20"/>
      <w:lang w:eastAsia="en-US"/>
    </w:rPr>
  </w:style>
  <w:style w:type="paragraph" w:styleId="INNH4">
    <w:name w:val="toc 4"/>
    <w:basedOn w:val="Normal"/>
    <w:next w:val="Normal"/>
    <w:autoRedefine/>
    <w:semiHidden/>
    <w:rsid w:val="00D82072"/>
    <w:pPr>
      <w:tabs>
        <w:tab w:val="right" w:leader="dot" w:pos="9242"/>
      </w:tabs>
      <w:ind w:left="480"/>
    </w:pPr>
    <w:rPr>
      <w:rFonts w:ascii="Times New Roman" w:hAnsi="Times New Roman"/>
      <w:sz w:val="18"/>
      <w:lang w:eastAsia="en-US"/>
    </w:rPr>
  </w:style>
  <w:style w:type="paragraph" w:styleId="INNH5">
    <w:name w:val="toc 5"/>
    <w:basedOn w:val="Normal"/>
    <w:next w:val="Normal"/>
    <w:autoRedefine/>
    <w:semiHidden/>
    <w:rsid w:val="00D82072"/>
    <w:pPr>
      <w:tabs>
        <w:tab w:val="right" w:leader="dot" w:pos="9242"/>
      </w:tabs>
      <w:ind w:left="720"/>
    </w:pPr>
    <w:rPr>
      <w:rFonts w:ascii="Times New Roman" w:hAnsi="Times New Roman"/>
      <w:sz w:val="18"/>
      <w:lang w:eastAsia="en-US"/>
    </w:rPr>
  </w:style>
  <w:style w:type="paragraph" w:styleId="INNH6">
    <w:name w:val="toc 6"/>
    <w:basedOn w:val="Normal"/>
    <w:next w:val="Normal"/>
    <w:autoRedefine/>
    <w:semiHidden/>
    <w:rsid w:val="00D82072"/>
    <w:pPr>
      <w:tabs>
        <w:tab w:val="right" w:leader="dot" w:pos="9242"/>
      </w:tabs>
      <w:ind w:left="960"/>
    </w:pPr>
    <w:rPr>
      <w:rFonts w:ascii="Times New Roman" w:hAnsi="Times New Roman"/>
      <w:sz w:val="18"/>
      <w:lang w:eastAsia="en-US"/>
    </w:rPr>
  </w:style>
  <w:style w:type="paragraph" w:styleId="INNH7">
    <w:name w:val="toc 7"/>
    <w:basedOn w:val="Normal"/>
    <w:next w:val="Normal"/>
    <w:autoRedefine/>
    <w:semiHidden/>
    <w:rsid w:val="00D82072"/>
    <w:pPr>
      <w:tabs>
        <w:tab w:val="right" w:leader="dot" w:pos="9242"/>
      </w:tabs>
      <w:ind w:left="1200"/>
    </w:pPr>
    <w:rPr>
      <w:rFonts w:ascii="Times New Roman" w:hAnsi="Times New Roman"/>
      <w:sz w:val="18"/>
      <w:lang w:eastAsia="en-US"/>
    </w:rPr>
  </w:style>
  <w:style w:type="paragraph" w:styleId="INNH8">
    <w:name w:val="toc 8"/>
    <w:basedOn w:val="Normal"/>
    <w:next w:val="Normal"/>
    <w:autoRedefine/>
    <w:semiHidden/>
    <w:rsid w:val="00D82072"/>
    <w:pPr>
      <w:tabs>
        <w:tab w:val="right" w:leader="dot" w:pos="9242"/>
      </w:tabs>
      <w:ind w:left="1440"/>
    </w:pPr>
    <w:rPr>
      <w:rFonts w:ascii="Times New Roman" w:hAnsi="Times New Roman"/>
      <w:sz w:val="18"/>
      <w:lang w:eastAsia="en-US"/>
    </w:rPr>
  </w:style>
  <w:style w:type="paragraph" w:styleId="INNH9">
    <w:name w:val="toc 9"/>
    <w:basedOn w:val="Normal"/>
    <w:next w:val="Normal"/>
    <w:autoRedefine/>
    <w:semiHidden/>
    <w:rsid w:val="00D82072"/>
    <w:pPr>
      <w:tabs>
        <w:tab w:val="right" w:leader="dot" w:pos="9242"/>
      </w:tabs>
      <w:ind w:left="1680"/>
    </w:pPr>
    <w:rPr>
      <w:rFonts w:ascii="Times New Roman" w:hAnsi="Times New Roman"/>
      <w:sz w:val="18"/>
      <w:lang w:eastAsia="en-US"/>
    </w:rPr>
  </w:style>
  <w:style w:type="paragraph" w:customStyle="1" w:styleId="TableHeading">
    <w:name w:val="TableHeading"/>
    <w:basedOn w:val="Normal"/>
    <w:rsid w:val="00D82072"/>
    <w:pPr>
      <w:spacing w:before="60" w:after="60"/>
      <w:ind w:left="72" w:right="72"/>
    </w:pPr>
    <w:rPr>
      <w:rFonts w:ascii="Arial" w:hAnsi="Arial"/>
      <w:b/>
      <w:i/>
      <w:sz w:val="18"/>
      <w:lang w:eastAsia="en-US"/>
    </w:rPr>
  </w:style>
  <w:style w:type="paragraph" w:customStyle="1" w:styleId="SP-BrdtekstMidtstilt">
    <w:name w:val="SP-Brødtekst Midtstilt"/>
    <w:basedOn w:val="Normal"/>
    <w:autoRedefine/>
    <w:rsid w:val="00D82072"/>
    <w:pPr>
      <w:jc w:val="center"/>
    </w:pPr>
    <w:rPr>
      <w:rFonts w:asciiTheme="minorHAnsi" w:hAnsiTheme="minorHAnsi"/>
      <w:noProof/>
    </w:rPr>
  </w:style>
  <w:style w:type="paragraph" w:customStyle="1" w:styleId="TableText">
    <w:name w:val="TableText"/>
    <w:basedOn w:val="Normal"/>
    <w:rsid w:val="00D82072"/>
    <w:pPr>
      <w:spacing w:before="40" w:after="40"/>
      <w:ind w:left="72" w:right="72"/>
    </w:pPr>
    <w:rPr>
      <w:rFonts w:ascii="Palatino" w:hAnsi="Palatino"/>
      <w:sz w:val="18"/>
      <w:lang w:eastAsia="en-US"/>
    </w:rPr>
  </w:style>
  <w:style w:type="paragraph" w:customStyle="1" w:styleId="SP-TabellUndertekst">
    <w:name w:val="SP-Tabell: Undertekst"/>
    <w:basedOn w:val="SP-BildeUndertekst"/>
    <w:next w:val="SP-Brdtekst"/>
    <w:autoRedefine/>
    <w:rsid w:val="00D82072"/>
  </w:style>
  <w:style w:type="paragraph" w:customStyle="1" w:styleId="SP-BildeUndertekst">
    <w:name w:val="SP-Bilde: Undertekst"/>
    <w:basedOn w:val="Normal"/>
    <w:next w:val="SP-Brdtekst"/>
    <w:autoRedefine/>
    <w:qFormat/>
    <w:rsid w:val="00D82072"/>
    <w:pPr>
      <w:spacing w:before="240" w:after="360"/>
      <w:jc w:val="center"/>
    </w:pPr>
    <w:rPr>
      <w:rFonts w:asciiTheme="minorHAnsi" w:hAnsiTheme="minorHAnsi"/>
      <w:b/>
      <w:color w:val="8496B0" w:themeColor="text2" w:themeTint="99"/>
      <w:lang w:eastAsia="en-US"/>
    </w:rPr>
  </w:style>
  <w:style w:type="paragraph" w:customStyle="1" w:styleId="SP-Brdtekst">
    <w:name w:val="SP-Brødtekst"/>
    <w:basedOn w:val="Normal"/>
    <w:qFormat/>
    <w:rsid w:val="00D82072"/>
    <w:rPr>
      <w:bCs/>
      <w:szCs w:val="18"/>
      <w:lang w:val="en-US"/>
    </w:rPr>
  </w:style>
  <w:style w:type="paragraph" w:customStyle="1" w:styleId="Listeavsnitt1">
    <w:name w:val="Listeavsnitt1"/>
    <w:basedOn w:val="Normal"/>
    <w:uiPriority w:val="34"/>
    <w:qFormat/>
    <w:rsid w:val="00D82072"/>
    <w:pPr>
      <w:ind w:left="708"/>
    </w:pPr>
    <w:rPr>
      <w:rFonts w:ascii="Times New Roman" w:hAnsi="Times New Roman"/>
      <w:lang w:eastAsia="en-US"/>
    </w:rPr>
  </w:style>
  <w:style w:type="paragraph" w:styleId="Punktliste">
    <w:name w:val="List Bullet"/>
    <w:basedOn w:val="Normal"/>
    <w:autoRedefine/>
    <w:rsid w:val="00D82072"/>
    <w:pPr>
      <w:ind w:left="780" w:right="360"/>
      <w:outlineLvl w:val="0"/>
    </w:pPr>
    <w:rPr>
      <w:rFonts w:ascii="Arial" w:hAnsi="Arial"/>
      <w:spacing w:val="-5"/>
      <w:sz w:val="20"/>
      <w:lang w:eastAsia="en-US"/>
    </w:rPr>
  </w:style>
  <w:style w:type="paragraph" w:customStyle="1" w:styleId="SP-Kapitteloversikt">
    <w:name w:val="SP-Kapitteloversikt"/>
    <w:basedOn w:val="Normal"/>
    <w:qFormat/>
    <w:rsid w:val="00D82072"/>
    <w:rPr>
      <w:b/>
      <w:lang w:eastAsia="en-US"/>
    </w:rPr>
  </w:style>
  <w:style w:type="paragraph" w:customStyle="1" w:styleId="SP-DokumentVersjon">
    <w:name w:val="SP-Dokument: Versjon"/>
    <w:basedOn w:val="Normal"/>
    <w:rsid w:val="00D82072"/>
    <w:pPr>
      <w:jc w:val="center"/>
    </w:pPr>
    <w:rPr>
      <w:b/>
      <w:bCs/>
      <w:lang w:eastAsia="en-US"/>
    </w:rPr>
  </w:style>
  <w:style w:type="table" w:customStyle="1" w:styleId="MediumShading1-Accent11">
    <w:name w:val="Medium Shading 1 - Accent 11"/>
    <w:basedOn w:val="Vanligtabell"/>
    <w:uiPriority w:val="63"/>
    <w:rsid w:val="00D82072"/>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SP-BrdtekstFet">
    <w:name w:val="SP-Brødtekst Fet"/>
    <w:basedOn w:val="Normal"/>
    <w:link w:val="SP-BrdtekstFetTegn"/>
    <w:autoRedefine/>
    <w:rsid w:val="00D82072"/>
    <w:rPr>
      <w:b/>
      <w:bCs/>
      <w:sz w:val="20"/>
      <w:lang w:eastAsia="en-US"/>
    </w:rPr>
  </w:style>
  <w:style w:type="character" w:customStyle="1" w:styleId="SP-BrdtekstFetTegn">
    <w:name w:val="SP-Brødtekst Fet Tegn"/>
    <w:basedOn w:val="Standardskriftforavsnitt"/>
    <w:link w:val="SP-BrdtekstFet"/>
    <w:rsid w:val="00D82072"/>
    <w:rPr>
      <w:b/>
      <w:bCs/>
      <w:lang w:eastAsia="en-US"/>
    </w:rPr>
  </w:style>
  <w:style w:type="paragraph" w:customStyle="1" w:styleId="SP-DokumentTittel">
    <w:name w:val="SP-Dokument: Tittel"/>
    <w:basedOn w:val="Normal"/>
    <w:rsid w:val="00D82072"/>
    <w:pPr>
      <w:jc w:val="center"/>
    </w:pPr>
    <w:rPr>
      <w:rFonts w:ascii="Arial" w:hAnsi="Arial"/>
      <w:b/>
      <w:bCs/>
      <w:i/>
      <w:iCs/>
      <w:sz w:val="48"/>
      <w:lang w:eastAsia="en-US"/>
    </w:rPr>
  </w:style>
  <w:style w:type="paragraph" w:customStyle="1" w:styleId="SP-DokumentUndertittel">
    <w:name w:val="SP-Dokument: Undertittel"/>
    <w:basedOn w:val="Normal"/>
    <w:rsid w:val="00D82072"/>
    <w:pPr>
      <w:jc w:val="center"/>
    </w:pPr>
    <w:rPr>
      <w:rFonts w:ascii="Arial" w:hAnsi="Arial"/>
      <w:b/>
      <w:bCs/>
      <w:sz w:val="36"/>
      <w:lang w:eastAsia="en-US"/>
    </w:rPr>
  </w:style>
  <w:style w:type="paragraph" w:customStyle="1" w:styleId="SP-TabellTittel">
    <w:name w:val="SP-Tabell: Tittel"/>
    <w:basedOn w:val="Normal"/>
    <w:rsid w:val="00D82072"/>
    <w:pPr>
      <w:spacing w:before="240" w:after="120"/>
    </w:pPr>
    <w:rPr>
      <w:rFonts w:ascii="Arial" w:hAnsi="Arial"/>
      <w:b/>
      <w:bCs/>
      <w:caps/>
      <w:sz w:val="20"/>
      <w:lang w:eastAsia="en-US"/>
    </w:rPr>
  </w:style>
  <w:style w:type="character" w:customStyle="1" w:styleId="SP-TabellCelletekstliten">
    <w:name w:val="SP-Tabell: Celletekst liten"/>
    <w:basedOn w:val="Standardskriftforavsnitt"/>
    <w:rsid w:val="00D82072"/>
    <w:rPr>
      <w:rFonts w:ascii="Arial" w:hAnsi="Arial"/>
      <w:sz w:val="16"/>
    </w:rPr>
  </w:style>
  <w:style w:type="paragraph" w:customStyle="1" w:styleId="SP-BrdtekstPunktlisteInnrykk">
    <w:name w:val="SP-Brødtekst Punktliste Innrykk"/>
    <w:basedOn w:val="SP-BrdtekstPunktliste"/>
    <w:qFormat/>
    <w:rsid w:val="00D82072"/>
    <w:pPr>
      <w:ind w:left="1800"/>
    </w:pPr>
  </w:style>
  <w:style w:type="paragraph" w:customStyle="1" w:styleId="SP-BrdtekstNummerertListe">
    <w:name w:val="SP-Brødtekst Nummerert Liste"/>
    <w:basedOn w:val="Normal"/>
    <w:qFormat/>
    <w:rsid w:val="00D82072"/>
    <w:pPr>
      <w:ind w:left="720" w:hanging="360"/>
    </w:pPr>
  </w:style>
  <w:style w:type="paragraph" w:customStyle="1" w:styleId="SP-BrdtekstNummerertListeInnrykk">
    <w:name w:val="SP-Brødtekst Nummerert Liste Innrykk"/>
    <w:basedOn w:val="SP-BrdtekstNummerertListe"/>
    <w:next w:val="SP-BrdtekstPunktlisteInnrykk"/>
    <w:qFormat/>
    <w:rsid w:val="00D82072"/>
    <w:pPr>
      <w:numPr>
        <w:ilvl w:val="1"/>
      </w:numPr>
      <w:ind w:left="720" w:hanging="360"/>
    </w:pPr>
  </w:style>
  <w:style w:type="paragraph" w:customStyle="1" w:styleId="SP-BrdtekstKursiv">
    <w:name w:val="SP-Brødtekst Kursiv"/>
    <w:basedOn w:val="Normal"/>
    <w:link w:val="SP-BrdtekstKursivTegn"/>
    <w:rsid w:val="00D82072"/>
    <w:rPr>
      <w:bCs/>
      <w:i/>
      <w:iCs/>
      <w:lang w:eastAsia="en-US"/>
    </w:rPr>
  </w:style>
  <w:style w:type="character" w:customStyle="1" w:styleId="SP-BrdtekstKursivTegn">
    <w:name w:val="SP-Brødtekst Kursiv Tegn"/>
    <w:basedOn w:val="Standardskriftforavsnitt"/>
    <w:link w:val="SP-BrdtekstKursiv"/>
    <w:rsid w:val="00D82072"/>
    <w:rPr>
      <w:bCs/>
      <w:i/>
      <w:iCs/>
      <w:sz w:val="22"/>
      <w:lang w:eastAsia="en-US"/>
    </w:rPr>
  </w:style>
  <w:style w:type="paragraph" w:customStyle="1" w:styleId="SP-Overskrift1">
    <w:name w:val="SP-Overskrift 1"/>
    <w:basedOn w:val="Overskrift1"/>
    <w:next w:val="SP-Brdtekst"/>
    <w:qFormat/>
    <w:rsid w:val="00D82072"/>
    <w:pPr>
      <w:keepLines w:val="0"/>
      <w:pageBreakBefore/>
      <w:numPr>
        <w:numId w:val="0"/>
      </w:numPr>
      <w:tabs>
        <w:tab w:val="num" w:pos="432"/>
      </w:tabs>
      <w:spacing w:before="0" w:after="360"/>
      <w:ind w:left="431" w:hanging="431"/>
    </w:pPr>
    <w:rPr>
      <w:rFonts w:ascii="Times New Roman" w:eastAsia="Times New Roman" w:hAnsi="Times New Roman"/>
      <w:b/>
      <w:caps/>
      <w:color w:val="auto"/>
      <w:kern w:val="28"/>
      <w:sz w:val="28"/>
      <w:szCs w:val="20"/>
      <w:lang w:eastAsia="en-US"/>
    </w:rPr>
  </w:style>
  <w:style w:type="paragraph" w:customStyle="1" w:styleId="SP-Overskrift2">
    <w:name w:val="SP-Overskrift 2"/>
    <w:basedOn w:val="Overskrift2"/>
    <w:next w:val="SP-Brdtekst"/>
    <w:qFormat/>
    <w:rsid w:val="00D82072"/>
    <w:pPr>
      <w:keepLines w:val="0"/>
      <w:numPr>
        <w:numId w:val="0"/>
      </w:numPr>
      <w:tabs>
        <w:tab w:val="num" w:pos="1002"/>
      </w:tabs>
      <w:spacing w:before="240" w:after="120"/>
      <w:ind w:left="576" w:hanging="576"/>
    </w:pPr>
    <w:rPr>
      <w:rFonts w:ascii="Times New Roman" w:eastAsia="Times New Roman" w:hAnsi="Times New Roman"/>
      <w:b/>
      <w:color w:val="auto"/>
      <w:sz w:val="22"/>
      <w:szCs w:val="20"/>
      <w:lang w:eastAsia="en-US"/>
    </w:rPr>
  </w:style>
  <w:style w:type="paragraph" w:customStyle="1" w:styleId="SP-Overskrift3">
    <w:name w:val="SP-Overskrift 3"/>
    <w:basedOn w:val="Overskrift3"/>
    <w:qFormat/>
    <w:rsid w:val="00D82072"/>
    <w:pPr>
      <w:keepLines w:val="0"/>
      <w:numPr>
        <w:numId w:val="0"/>
      </w:numPr>
      <w:tabs>
        <w:tab w:val="num" w:pos="720"/>
      </w:tabs>
      <w:spacing w:before="240" w:after="120"/>
      <w:ind w:left="720" w:hanging="720"/>
    </w:pPr>
    <w:rPr>
      <w:rFonts w:ascii="Times New Roman" w:eastAsia="Times New Roman" w:hAnsi="Times New Roman"/>
      <w:b/>
      <w:color w:val="auto"/>
      <w:sz w:val="22"/>
      <w:szCs w:val="20"/>
      <w:lang w:eastAsia="en-US"/>
    </w:rPr>
  </w:style>
  <w:style w:type="paragraph" w:styleId="Brdtekst">
    <w:name w:val="Body Text"/>
    <w:basedOn w:val="Normal"/>
    <w:link w:val="BrdtekstTegn"/>
    <w:rsid w:val="00D82072"/>
    <w:pPr>
      <w:keepNext/>
      <w:spacing w:after="120"/>
    </w:pPr>
    <w:rPr>
      <w:rFonts w:ascii="Times New Roman" w:hAnsi="Times New Roman"/>
      <w:lang w:eastAsia="en-US"/>
    </w:rPr>
  </w:style>
  <w:style w:type="character" w:customStyle="1" w:styleId="BrdtekstTegn">
    <w:name w:val="Brødtekst Tegn"/>
    <w:basedOn w:val="Standardskriftforavsnitt"/>
    <w:link w:val="Brdtekst"/>
    <w:rsid w:val="00D82072"/>
    <w:rPr>
      <w:rFonts w:ascii="Times New Roman" w:hAnsi="Times New Roman"/>
      <w:sz w:val="22"/>
      <w:lang w:eastAsia="en-US"/>
    </w:rPr>
  </w:style>
  <w:style w:type="paragraph" w:customStyle="1" w:styleId="Kapitel">
    <w:name w:val="Kapitel"/>
    <w:basedOn w:val="Normal"/>
    <w:rsid w:val="00D82072"/>
    <w:pPr>
      <w:spacing w:before="240" w:after="120"/>
    </w:pPr>
    <w:rPr>
      <w:rFonts w:ascii="Times New Roman" w:hAnsi="Times New Roman"/>
      <w:b/>
      <w:caps/>
      <w:sz w:val="28"/>
      <w:lang w:eastAsia="en-US"/>
    </w:rPr>
  </w:style>
  <w:style w:type="paragraph" w:customStyle="1" w:styleId="TableHeading0">
    <w:name w:val="Table Heading"/>
    <w:basedOn w:val="Normal"/>
    <w:rsid w:val="00D82072"/>
    <w:rPr>
      <w:rFonts w:ascii="Arial" w:hAnsi="Arial"/>
      <w:b/>
      <w:sz w:val="20"/>
      <w:lang w:eastAsia="en-US"/>
    </w:rPr>
  </w:style>
  <w:style w:type="paragraph" w:customStyle="1" w:styleId="TableText0">
    <w:name w:val="Table Text"/>
    <w:basedOn w:val="Normal"/>
    <w:rsid w:val="00D82072"/>
    <w:rPr>
      <w:rFonts w:ascii="Arial" w:hAnsi="Arial"/>
      <w:sz w:val="20"/>
      <w:lang w:eastAsia="en-US"/>
    </w:rPr>
  </w:style>
  <w:style w:type="paragraph" w:customStyle="1" w:styleId="SP-TabellKolonnetittelLiten">
    <w:name w:val="SP-Tabell: Kolonnetittel Liten"/>
    <w:basedOn w:val="Normal"/>
    <w:autoRedefine/>
    <w:qFormat/>
    <w:rsid w:val="00D82072"/>
    <w:rPr>
      <w:rFonts w:cs="Arial"/>
      <w:b/>
      <w:bCs/>
      <w:sz w:val="18"/>
      <w:szCs w:val="18"/>
    </w:rPr>
  </w:style>
  <w:style w:type="paragraph" w:customStyle="1" w:styleId="StilSP-TabellCelletekstnormalArial8ptMidtstilt">
    <w:name w:val="Stil SP-Tabell: Celletekst normal + Arial 8 pt Midtstilt"/>
    <w:basedOn w:val="SP-BrdtekstPunktlisteInnrykk"/>
    <w:autoRedefine/>
    <w:rsid w:val="00D82072"/>
    <w:pPr>
      <w:ind w:left="0" w:firstLine="0"/>
      <w:jc w:val="center"/>
    </w:pPr>
    <w:rPr>
      <w:rFonts w:ascii="Calibri" w:hAnsi="Calibri"/>
      <w:sz w:val="18"/>
    </w:rPr>
  </w:style>
  <w:style w:type="paragraph" w:styleId="Figurliste">
    <w:name w:val="table of figures"/>
    <w:basedOn w:val="Normal"/>
    <w:next w:val="Normal"/>
    <w:uiPriority w:val="99"/>
    <w:unhideWhenUsed/>
    <w:rsid w:val="00D82072"/>
    <w:rPr>
      <w:rFonts w:ascii="Times New Roman" w:hAnsi="Times New Roman"/>
      <w:lang w:eastAsia="en-US"/>
    </w:rPr>
  </w:style>
  <w:style w:type="paragraph" w:styleId="Dokumentkart">
    <w:name w:val="Document Map"/>
    <w:basedOn w:val="Normal"/>
    <w:link w:val="DokumentkartTegn"/>
    <w:uiPriority w:val="99"/>
    <w:semiHidden/>
    <w:unhideWhenUsed/>
    <w:rsid w:val="00D82072"/>
    <w:rPr>
      <w:rFonts w:ascii="Tahoma" w:hAnsi="Tahoma" w:cs="Tahoma"/>
      <w:sz w:val="16"/>
      <w:szCs w:val="16"/>
      <w:lang w:eastAsia="en-US"/>
    </w:rPr>
  </w:style>
  <w:style w:type="character" w:customStyle="1" w:styleId="DokumentkartTegn">
    <w:name w:val="Dokumentkart Tegn"/>
    <w:basedOn w:val="Standardskriftforavsnitt"/>
    <w:link w:val="Dokumentkart"/>
    <w:uiPriority w:val="99"/>
    <w:semiHidden/>
    <w:rsid w:val="00D82072"/>
    <w:rPr>
      <w:rFonts w:ascii="Tahoma" w:hAnsi="Tahoma" w:cs="Tahoma"/>
      <w:sz w:val="16"/>
      <w:szCs w:val="16"/>
      <w:lang w:eastAsia="en-US"/>
    </w:rPr>
  </w:style>
  <w:style w:type="table" w:customStyle="1" w:styleId="Lysskyggelegging-uthevingsfarge11">
    <w:name w:val="Lys skyggelegging - uthevingsfarge 11"/>
    <w:basedOn w:val="Vanligtabell"/>
    <w:uiPriority w:val="41"/>
    <w:rsid w:val="00D82072"/>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SP-Beskrivendetekst">
    <w:name w:val="SP-Beskrivende tekst"/>
    <w:basedOn w:val="SP-Brdtekst"/>
    <w:rsid w:val="00D82072"/>
    <w:rPr>
      <w:rFonts w:ascii="Times New Roman" w:hAnsi="Times New Roman"/>
      <w:bCs w:val="0"/>
      <w:i/>
      <w:iCs/>
      <w:color w:val="5B9BD5" w:themeColor="accent1"/>
      <w:sz w:val="20"/>
    </w:rPr>
  </w:style>
  <w:style w:type="paragraph" w:customStyle="1" w:styleId="SP-Prinsipper">
    <w:name w:val="SP-Prinsipper"/>
    <w:basedOn w:val="SP-Overskrift2"/>
    <w:next w:val="SP-Brdtekst"/>
    <w:rsid w:val="00D82072"/>
    <w:pPr>
      <w:numPr>
        <w:ilvl w:val="0"/>
      </w:numPr>
      <w:tabs>
        <w:tab w:val="num" w:pos="1002"/>
      </w:tabs>
      <w:ind w:left="576" w:hanging="576"/>
    </w:pPr>
    <w:rPr>
      <w:u w:val="single"/>
    </w:rPr>
  </w:style>
  <w:style w:type="paragraph" w:customStyle="1" w:styleId="StilSP-PrinsipperVenstre0cmFrstelinje0cm">
    <w:name w:val="Stil SP-Prinsipper + Venstre:  0 cm Første linje:  0 cm"/>
    <w:basedOn w:val="SP-Prinsipper"/>
    <w:rsid w:val="00D82072"/>
    <w:rPr>
      <w:bCs/>
    </w:rPr>
  </w:style>
  <w:style w:type="paragraph" w:customStyle="1" w:styleId="Default">
    <w:name w:val="Default"/>
    <w:rsid w:val="00D82072"/>
    <w:pPr>
      <w:autoSpaceDE w:val="0"/>
      <w:autoSpaceDN w:val="0"/>
      <w:adjustRightInd w:val="0"/>
    </w:pPr>
    <w:rPr>
      <w:rFonts w:ascii="Times New Roman" w:hAnsi="Times New Roman"/>
      <w:color w:val="000000"/>
      <w:sz w:val="24"/>
      <w:szCs w:val="24"/>
    </w:rPr>
  </w:style>
  <w:style w:type="paragraph" w:styleId="Punktliste2">
    <w:name w:val="List Bullet 2"/>
    <w:basedOn w:val="Normal"/>
    <w:semiHidden/>
    <w:unhideWhenUsed/>
    <w:rsid w:val="00D82072"/>
    <w:pPr>
      <w:numPr>
        <w:numId w:val="7"/>
      </w:numPr>
      <w:contextualSpacing/>
    </w:pPr>
    <w:rPr>
      <w:rFonts w:ascii="Times New Roman" w:hAnsi="Times New Roman"/>
      <w:lang w:eastAsia="en-US"/>
    </w:rPr>
  </w:style>
  <w:style w:type="paragraph" w:customStyle="1" w:styleId="NormalSecode">
    <w:name w:val="NormalSecode"/>
    <w:basedOn w:val="Normal"/>
    <w:uiPriority w:val="99"/>
    <w:rsid w:val="00D82072"/>
    <w:pPr>
      <w:ind w:left="851"/>
      <w:jc w:val="both"/>
    </w:pPr>
    <w:rPr>
      <w:rFonts w:ascii="Verdana" w:hAnsi="Verdana" w:cs="Verdana"/>
      <w:sz w:val="20"/>
      <w:lang w:eastAsia="en-US"/>
    </w:rPr>
  </w:style>
  <w:style w:type="paragraph" w:customStyle="1" w:styleId="Normal11pktTegn">
    <w:name w:val="Normal 11 pkt Tegn"/>
    <w:basedOn w:val="Normal"/>
    <w:link w:val="Normal11pktTegnTegn"/>
    <w:uiPriority w:val="99"/>
    <w:rsid w:val="00D82072"/>
    <w:pPr>
      <w:spacing w:after="120"/>
    </w:pPr>
    <w:rPr>
      <w:rFonts w:ascii="Times New Roman" w:hAnsi="Times New Roman"/>
      <w:szCs w:val="22"/>
      <w:lang w:eastAsia="en-US"/>
    </w:rPr>
  </w:style>
  <w:style w:type="character" w:customStyle="1" w:styleId="Normal11pktTegnTegn">
    <w:name w:val="Normal 11 pkt Tegn Tegn"/>
    <w:basedOn w:val="Standardskriftforavsnitt"/>
    <w:link w:val="Normal11pktTegn"/>
    <w:uiPriority w:val="99"/>
    <w:locked/>
    <w:rsid w:val="00D82072"/>
    <w:rPr>
      <w:rFonts w:ascii="Times New Roman" w:hAnsi="Times New Roman"/>
      <w:sz w:val="22"/>
      <w:szCs w:val="22"/>
      <w:lang w:eastAsia="en-US"/>
    </w:rPr>
  </w:style>
  <w:style w:type="paragraph" w:customStyle="1" w:styleId="PlainText1">
    <w:name w:val="Plain Text1"/>
    <w:basedOn w:val="Normal"/>
    <w:uiPriority w:val="99"/>
    <w:semiHidden/>
    <w:rsid w:val="00D82072"/>
    <w:pPr>
      <w:suppressAutoHyphens/>
      <w:overflowPunct w:val="0"/>
      <w:autoSpaceDE w:val="0"/>
      <w:textAlignment w:val="baseline"/>
    </w:pPr>
    <w:rPr>
      <w:rFonts w:ascii="Courier New" w:hAnsi="Courier New" w:cs="Courier New"/>
      <w:sz w:val="20"/>
      <w:lang w:val="en-US" w:eastAsia="ar-SA"/>
    </w:rPr>
  </w:style>
  <w:style w:type="paragraph" w:customStyle="1" w:styleId="Bullet2">
    <w:name w:val="Bullet 2"/>
    <w:basedOn w:val="Normal"/>
    <w:uiPriority w:val="99"/>
    <w:rsid w:val="00D82072"/>
    <w:pPr>
      <w:tabs>
        <w:tab w:val="left" w:pos="584"/>
        <w:tab w:val="num" w:pos="720"/>
      </w:tabs>
      <w:spacing w:after="120"/>
      <w:ind w:left="720" w:hanging="360"/>
    </w:pPr>
    <w:rPr>
      <w:rFonts w:ascii="Times New Roman" w:hAnsi="Times New Roman"/>
      <w:szCs w:val="22"/>
      <w:lang w:eastAsia="en-US"/>
    </w:rPr>
  </w:style>
  <w:style w:type="paragraph" w:styleId="Indeks1">
    <w:name w:val="index 1"/>
    <w:basedOn w:val="Normal"/>
    <w:next w:val="Normal"/>
    <w:autoRedefine/>
    <w:uiPriority w:val="99"/>
    <w:semiHidden/>
    <w:rsid w:val="00D82072"/>
    <w:pPr>
      <w:spacing w:after="200" w:line="276" w:lineRule="auto"/>
      <w:ind w:left="220" w:hanging="220"/>
    </w:pPr>
    <w:rPr>
      <w:rFonts w:eastAsia="Calibri" w:cs="Calibri"/>
      <w:szCs w:val="22"/>
      <w:lang w:val="en-US" w:eastAsia="en-US"/>
    </w:rPr>
  </w:style>
  <w:style w:type="paragraph" w:styleId="Stikkordregisteroverskrift">
    <w:name w:val="index heading"/>
    <w:basedOn w:val="Normal"/>
    <w:next w:val="Indeks1"/>
    <w:uiPriority w:val="99"/>
    <w:semiHidden/>
    <w:rsid w:val="00D82072"/>
    <w:pPr>
      <w:spacing w:line="360" w:lineRule="auto"/>
    </w:pPr>
    <w:rPr>
      <w:rFonts w:ascii="Arial" w:hAnsi="Arial" w:cs="Arial"/>
      <w:sz w:val="16"/>
      <w:szCs w:val="16"/>
      <w:lang w:eastAsia="en-US"/>
    </w:rPr>
  </w:style>
  <w:style w:type="paragraph" w:customStyle="1" w:styleId="Bullet">
    <w:name w:val="Bullet"/>
    <w:basedOn w:val="Normal"/>
    <w:uiPriority w:val="99"/>
    <w:rsid w:val="00D82072"/>
    <w:pPr>
      <w:tabs>
        <w:tab w:val="left" w:pos="301"/>
        <w:tab w:val="num" w:pos="530"/>
        <w:tab w:val="left" w:pos="584"/>
        <w:tab w:val="left" w:pos="726"/>
      </w:tabs>
      <w:spacing w:after="120"/>
      <w:ind w:left="360" w:hanging="190"/>
    </w:pPr>
    <w:rPr>
      <w:rFonts w:ascii="Times New Roman" w:hAnsi="Times New Roman"/>
      <w:szCs w:val="22"/>
      <w:lang w:eastAsia="en-US"/>
    </w:rPr>
  </w:style>
  <w:style w:type="paragraph" w:customStyle="1" w:styleId="StilBulle28pt">
    <w:name w:val="Stil Bulle_2 + 8 pt"/>
    <w:basedOn w:val="Normal"/>
    <w:uiPriority w:val="99"/>
    <w:rsid w:val="00D82072"/>
    <w:pPr>
      <w:tabs>
        <w:tab w:val="num" w:pos="720"/>
      </w:tabs>
      <w:ind w:left="720" w:hanging="360"/>
    </w:pPr>
    <w:rPr>
      <w:rFonts w:ascii="Times New Roman" w:hAnsi="Times New Roman"/>
      <w:sz w:val="16"/>
      <w:szCs w:val="16"/>
      <w:lang w:val="is-IS" w:eastAsia="en-US"/>
    </w:rPr>
  </w:style>
  <w:style w:type="paragraph" w:customStyle="1" w:styleId="StilBulle2Frutiger45LightTegn">
    <w:name w:val="Stil Bulle_2 + Frutiger 45 Light Tegn"/>
    <w:basedOn w:val="Normal"/>
    <w:link w:val="StilBulle2Frutiger45LightTegnTegn"/>
    <w:uiPriority w:val="99"/>
    <w:rsid w:val="00D82072"/>
    <w:pPr>
      <w:tabs>
        <w:tab w:val="num" w:pos="720"/>
      </w:tabs>
      <w:ind w:left="720" w:hanging="720"/>
    </w:pPr>
    <w:rPr>
      <w:rFonts w:ascii="Myriad Roman" w:hAnsi="Myriad Roman" w:cs="Myriad Roman"/>
      <w:szCs w:val="22"/>
      <w:lang w:val="is-IS" w:eastAsia="en-US"/>
    </w:rPr>
  </w:style>
  <w:style w:type="character" w:customStyle="1" w:styleId="StilBulle2Frutiger45LightTegnTegn">
    <w:name w:val="Stil Bulle_2 + Frutiger 45 Light Tegn Tegn"/>
    <w:basedOn w:val="Standardskriftforavsnitt"/>
    <w:link w:val="StilBulle2Frutiger45LightTegn"/>
    <w:uiPriority w:val="99"/>
    <w:locked/>
    <w:rsid w:val="00D82072"/>
    <w:rPr>
      <w:rFonts w:ascii="Myriad Roman" w:hAnsi="Myriad Roman" w:cs="Myriad Roman"/>
      <w:sz w:val="22"/>
      <w:szCs w:val="22"/>
      <w:lang w:val="is-IS" w:eastAsia="en-US"/>
    </w:rPr>
  </w:style>
  <w:style w:type="paragraph" w:customStyle="1" w:styleId="StilBulle2Venstre0cmFrstelinje0cmEtter6pt">
    <w:name w:val="Stil Bulle_2 + Venstre:  0 cm Første linje:  0 cm Etter:  6 pt"/>
    <w:basedOn w:val="Normal"/>
    <w:uiPriority w:val="99"/>
    <w:rsid w:val="00D82072"/>
    <w:pPr>
      <w:tabs>
        <w:tab w:val="num" w:pos="720"/>
      </w:tabs>
      <w:spacing w:after="120"/>
      <w:ind w:left="720" w:hanging="720"/>
    </w:pPr>
    <w:rPr>
      <w:rFonts w:ascii="Times New Roman" w:hAnsi="Times New Roman"/>
      <w:szCs w:val="22"/>
      <w:lang w:val="is-IS" w:eastAsia="en-US"/>
    </w:rPr>
  </w:style>
  <w:style w:type="paragraph" w:customStyle="1" w:styleId="NoSpacing1">
    <w:name w:val="No Spacing1"/>
    <w:uiPriority w:val="99"/>
    <w:rsid w:val="00D82072"/>
    <w:rPr>
      <w:rFonts w:eastAsia="Calibri" w:cs="Calibri"/>
      <w:sz w:val="22"/>
      <w:szCs w:val="22"/>
      <w:lang w:val="en-US" w:eastAsia="en-US"/>
    </w:rPr>
  </w:style>
  <w:style w:type="character" w:customStyle="1" w:styleId="artbody2">
    <w:name w:val="art_body2"/>
    <w:basedOn w:val="Standardskriftforavsnitt"/>
    <w:uiPriority w:val="99"/>
    <w:rsid w:val="00D82072"/>
    <w:rPr>
      <w:rFonts w:cs="Times New Roman"/>
    </w:rPr>
  </w:style>
  <w:style w:type="paragraph" w:customStyle="1" w:styleId="Listing">
    <w:name w:val="Listing"/>
    <w:basedOn w:val="Normal"/>
    <w:rsid w:val="00D82072"/>
    <w:pPr>
      <w:tabs>
        <w:tab w:val="left" w:pos="360"/>
      </w:tabs>
      <w:ind w:left="360" w:hanging="360"/>
    </w:pPr>
    <w:rPr>
      <w:rFonts w:ascii="Times New Roman" w:hAnsi="Times New Roman"/>
    </w:rPr>
  </w:style>
  <w:style w:type="paragraph" w:customStyle="1" w:styleId="Tabelltekst">
    <w:name w:val="Tabelltekst"/>
    <w:basedOn w:val="Brdtekst"/>
    <w:rsid w:val="00D82072"/>
    <w:pPr>
      <w:keepNext w:val="0"/>
    </w:pPr>
    <w:rPr>
      <w:rFonts w:ascii="Book Antiqua" w:hAnsi="Book Antiqua"/>
      <w:sz w:val="20"/>
      <w:lang w:eastAsia="nb-NO"/>
    </w:rPr>
  </w:style>
  <w:style w:type="paragraph" w:customStyle="1" w:styleId="Normal10">
    <w:name w:val="Normal 10"/>
    <w:basedOn w:val="Normal"/>
    <w:next w:val="Normal"/>
    <w:rsid w:val="00D82072"/>
    <w:pPr>
      <w:spacing w:before="200" w:after="200"/>
    </w:pPr>
    <w:rPr>
      <w:rFonts w:ascii="Times New Roman" w:eastAsia="SimSun" w:hAnsi="Times New Roman"/>
      <w:sz w:val="24"/>
    </w:rPr>
  </w:style>
  <w:style w:type="paragraph" w:styleId="Sluttnotetekst">
    <w:name w:val="endnote text"/>
    <w:basedOn w:val="Normal"/>
    <w:link w:val="SluttnotetekstTegn"/>
    <w:uiPriority w:val="99"/>
    <w:semiHidden/>
    <w:unhideWhenUsed/>
    <w:rsid w:val="00D82072"/>
    <w:rPr>
      <w:rFonts w:eastAsia="Calibri" w:cs="Calibri"/>
      <w:sz w:val="20"/>
      <w:lang w:val="en-US" w:eastAsia="en-US"/>
    </w:rPr>
  </w:style>
  <w:style w:type="character" w:customStyle="1" w:styleId="SluttnotetekstTegn">
    <w:name w:val="Sluttnotetekst Tegn"/>
    <w:basedOn w:val="Standardskriftforavsnitt"/>
    <w:link w:val="Sluttnotetekst"/>
    <w:uiPriority w:val="99"/>
    <w:semiHidden/>
    <w:rsid w:val="00D82072"/>
    <w:rPr>
      <w:rFonts w:eastAsia="Calibri" w:cs="Calibri"/>
      <w:lang w:val="en-US" w:eastAsia="en-US"/>
    </w:rPr>
  </w:style>
  <w:style w:type="paragraph" w:customStyle="1" w:styleId="TableNormal1">
    <w:name w:val="Table Normal1"/>
    <w:basedOn w:val="Normal"/>
    <w:rsid w:val="00D82072"/>
    <w:pPr>
      <w:spacing w:before="60" w:after="200" w:line="276" w:lineRule="auto"/>
    </w:pPr>
    <w:rPr>
      <w:rFonts w:ascii="Arial Narrow" w:eastAsia="Arial Narrow" w:hAnsi="Arial Narrow" w:cs="Arial Narrow"/>
      <w:sz w:val="18"/>
      <w:szCs w:val="18"/>
      <w:lang w:eastAsia="en-US"/>
    </w:rPr>
  </w:style>
  <w:style w:type="character" w:styleId="Plassholdertekst">
    <w:name w:val="Placeholder Text"/>
    <w:basedOn w:val="Standardskriftforavsnitt"/>
    <w:uiPriority w:val="99"/>
    <w:semiHidden/>
    <w:rsid w:val="007E41A2"/>
    <w:rPr>
      <w:color w:val="808080"/>
    </w:rPr>
  </w:style>
  <w:style w:type="character" w:styleId="Fulgthyperkobling">
    <w:name w:val="FollowedHyperlink"/>
    <w:basedOn w:val="Standardskriftforavsnitt"/>
    <w:uiPriority w:val="99"/>
    <w:semiHidden/>
    <w:unhideWhenUsed/>
    <w:rsid w:val="004C7045"/>
    <w:rPr>
      <w:color w:val="954F72" w:themeColor="followedHyperlink"/>
      <w:u w:val="single"/>
    </w:rPr>
  </w:style>
  <w:style w:type="paragraph" w:styleId="Rentekst">
    <w:name w:val="Plain Text"/>
    <w:basedOn w:val="Normal"/>
    <w:link w:val="RentekstTegn"/>
    <w:unhideWhenUsed/>
    <w:rsid w:val="004C7045"/>
    <w:rPr>
      <w:rFonts w:eastAsia="Calibri"/>
      <w:szCs w:val="21"/>
      <w:lang w:eastAsia="en-US"/>
    </w:rPr>
  </w:style>
  <w:style w:type="character" w:customStyle="1" w:styleId="RentekstTegn">
    <w:name w:val="Ren tekst Tegn"/>
    <w:basedOn w:val="Standardskriftforavsnitt"/>
    <w:link w:val="Rentekst"/>
    <w:rsid w:val="004C7045"/>
    <w:rPr>
      <w:rFonts w:eastAsia="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84519">
      <w:bodyDiv w:val="1"/>
      <w:marLeft w:val="0"/>
      <w:marRight w:val="0"/>
      <w:marTop w:val="0"/>
      <w:marBottom w:val="0"/>
      <w:divBdr>
        <w:top w:val="none" w:sz="0" w:space="0" w:color="auto"/>
        <w:left w:val="none" w:sz="0" w:space="0" w:color="auto"/>
        <w:bottom w:val="none" w:sz="0" w:space="0" w:color="auto"/>
        <w:right w:val="none" w:sz="0" w:space="0" w:color="auto"/>
      </w:divBdr>
      <w:divsChild>
        <w:div w:id="970404627">
          <w:marLeft w:val="360"/>
          <w:marRight w:val="0"/>
          <w:marTop w:val="200"/>
          <w:marBottom w:val="0"/>
          <w:divBdr>
            <w:top w:val="none" w:sz="0" w:space="0" w:color="auto"/>
            <w:left w:val="none" w:sz="0" w:space="0" w:color="auto"/>
            <w:bottom w:val="none" w:sz="0" w:space="0" w:color="auto"/>
            <w:right w:val="none" w:sz="0" w:space="0" w:color="auto"/>
          </w:divBdr>
        </w:div>
      </w:divsChild>
    </w:div>
    <w:div w:id="137235642">
      <w:bodyDiv w:val="1"/>
      <w:marLeft w:val="0"/>
      <w:marRight w:val="0"/>
      <w:marTop w:val="0"/>
      <w:marBottom w:val="0"/>
      <w:divBdr>
        <w:top w:val="none" w:sz="0" w:space="0" w:color="auto"/>
        <w:left w:val="none" w:sz="0" w:space="0" w:color="auto"/>
        <w:bottom w:val="none" w:sz="0" w:space="0" w:color="auto"/>
        <w:right w:val="none" w:sz="0" w:space="0" w:color="auto"/>
      </w:divBdr>
    </w:div>
    <w:div w:id="504054576">
      <w:bodyDiv w:val="1"/>
      <w:marLeft w:val="0"/>
      <w:marRight w:val="0"/>
      <w:marTop w:val="0"/>
      <w:marBottom w:val="0"/>
      <w:divBdr>
        <w:top w:val="none" w:sz="0" w:space="0" w:color="auto"/>
        <w:left w:val="none" w:sz="0" w:space="0" w:color="auto"/>
        <w:bottom w:val="none" w:sz="0" w:space="0" w:color="auto"/>
        <w:right w:val="none" w:sz="0" w:space="0" w:color="auto"/>
      </w:divBdr>
      <w:divsChild>
        <w:div w:id="915016609">
          <w:marLeft w:val="274"/>
          <w:marRight w:val="0"/>
          <w:marTop w:val="0"/>
          <w:marBottom w:val="0"/>
          <w:divBdr>
            <w:top w:val="none" w:sz="0" w:space="0" w:color="auto"/>
            <w:left w:val="none" w:sz="0" w:space="0" w:color="auto"/>
            <w:bottom w:val="none" w:sz="0" w:space="0" w:color="auto"/>
            <w:right w:val="none" w:sz="0" w:space="0" w:color="auto"/>
          </w:divBdr>
        </w:div>
        <w:div w:id="1471482855">
          <w:marLeft w:val="274"/>
          <w:marRight w:val="0"/>
          <w:marTop w:val="0"/>
          <w:marBottom w:val="0"/>
          <w:divBdr>
            <w:top w:val="none" w:sz="0" w:space="0" w:color="auto"/>
            <w:left w:val="none" w:sz="0" w:space="0" w:color="auto"/>
            <w:bottom w:val="none" w:sz="0" w:space="0" w:color="auto"/>
            <w:right w:val="none" w:sz="0" w:space="0" w:color="auto"/>
          </w:divBdr>
        </w:div>
        <w:div w:id="2048413750">
          <w:marLeft w:val="274"/>
          <w:marRight w:val="0"/>
          <w:marTop w:val="0"/>
          <w:marBottom w:val="0"/>
          <w:divBdr>
            <w:top w:val="none" w:sz="0" w:space="0" w:color="auto"/>
            <w:left w:val="none" w:sz="0" w:space="0" w:color="auto"/>
            <w:bottom w:val="none" w:sz="0" w:space="0" w:color="auto"/>
            <w:right w:val="none" w:sz="0" w:space="0" w:color="auto"/>
          </w:divBdr>
        </w:div>
      </w:divsChild>
    </w:div>
    <w:div w:id="933365549">
      <w:bodyDiv w:val="1"/>
      <w:marLeft w:val="0"/>
      <w:marRight w:val="0"/>
      <w:marTop w:val="0"/>
      <w:marBottom w:val="0"/>
      <w:divBdr>
        <w:top w:val="none" w:sz="0" w:space="0" w:color="auto"/>
        <w:left w:val="none" w:sz="0" w:space="0" w:color="auto"/>
        <w:bottom w:val="none" w:sz="0" w:space="0" w:color="auto"/>
        <w:right w:val="none" w:sz="0" w:space="0" w:color="auto"/>
      </w:divBdr>
    </w:div>
    <w:div w:id="1120687755">
      <w:bodyDiv w:val="1"/>
      <w:marLeft w:val="0"/>
      <w:marRight w:val="0"/>
      <w:marTop w:val="900"/>
      <w:marBottom w:val="0"/>
      <w:divBdr>
        <w:top w:val="none" w:sz="0" w:space="0" w:color="auto"/>
        <w:left w:val="none" w:sz="0" w:space="0" w:color="auto"/>
        <w:bottom w:val="none" w:sz="0" w:space="0" w:color="auto"/>
        <w:right w:val="none" w:sz="0" w:space="0" w:color="auto"/>
      </w:divBdr>
      <w:divsChild>
        <w:div w:id="905535236">
          <w:marLeft w:val="0"/>
          <w:marRight w:val="0"/>
          <w:marTop w:val="0"/>
          <w:marBottom w:val="0"/>
          <w:divBdr>
            <w:top w:val="none" w:sz="0" w:space="0" w:color="auto"/>
            <w:left w:val="none" w:sz="0" w:space="0" w:color="auto"/>
            <w:bottom w:val="none" w:sz="0" w:space="0" w:color="auto"/>
            <w:right w:val="none" w:sz="0" w:space="0" w:color="auto"/>
          </w:divBdr>
          <w:divsChild>
            <w:div w:id="454637436">
              <w:marLeft w:val="0"/>
              <w:marRight w:val="0"/>
              <w:marTop w:val="0"/>
              <w:marBottom w:val="0"/>
              <w:divBdr>
                <w:top w:val="none" w:sz="0" w:space="0" w:color="auto"/>
                <w:left w:val="none" w:sz="0" w:space="0" w:color="auto"/>
                <w:bottom w:val="none" w:sz="0" w:space="0" w:color="auto"/>
                <w:right w:val="none" w:sz="0" w:space="0" w:color="auto"/>
              </w:divBdr>
              <w:divsChild>
                <w:div w:id="1982885106">
                  <w:marLeft w:val="0"/>
                  <w:marRight w:val="0"/>
                  <w:marTop w:val="0"/>
                  <w:marBottom w:val="0"/>
                  <w:divBdr>
                    <w:top w:val="none" w:sz="0" w:space="0" w:color="auto"/>
                    <w:left w:val="none" w:sz="0" w:space="0" w:color="auto"/>
                    <w:bottom w:val="none" w:sz="0" w:space="0" w:color="auto"/>
                    <w:right w:val="none" w:sz="0" w:space="0" w:color="auto"/>
                  </w:divBdr>
                  <w:divsChild>
                    <w:div w:id="1015571623">
                      <w:marLeft w:val="0"/>
                      <w:marRight w:val="0"/>
                      <w:marTop w:val="0"/>
                      <w:marBottom w:val="0"/>
                      <w:divBdr>
                        <w:top w:val="none" w:sz="0" w:space="0" w:color="auto"/>
                        <w:left w:val="none" w:sz="0" w:space="0" w:color="auto"/>
                        <w:bottom w:val="none" w:sz="0" w:space="0" w:color="auto"/>
                        <w:right w:val="none" w:sz="0" w:space="0" w:color="auto"/>
                      </w:divBdr>
                      <w:divsChild>
                        <w:div w:id="13551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0752365">
      <w:bodyDiv w:val="1"/>
      <w:marLeft w:val="0"/>
      <w:marRight w:val="0"/>
      <w:marTop w:val="0"/>
      <w:marBottom w:val="0"/>
      <w:divBdr>
        <w:top w:val="none" w:sz="0" w:space="0" w:color="auto"/>
        <w:left w:val="none" w:sz="0" w:space="0" w:color="auto"/>
        <w:bottom w:val="none" w:sz="0" w:space="0" w:color="auto"/>
        <w:right w:val="none" w:sz="0" w:space="0" w:color="auto"/>
      </w:divBdr>
      <w:divsChild>
        <w:div w:id="567031240">
          <w:marLeft w:val="0"/>
          <w:marRight w:val="0"/>
          <w:marTop w:val="0"/>
          <w:marBottom w:val="0"/>
          <w:divBdr>
            <w:top w:val="none" w:sz="0" w:space="0" w:color="auto"/>
            <w:left w:val="none" w:sz="0" w:space="0" w:color="auto"/>
            <w:bottom w:val="none" w:sz="0" w:space="0" w:color="auto"/>
            <w:right w:val="none" w:sz="0" w:space="0" w:color="auto"/>
          </w:divBdr>
          <w:divsChild>
            <w:div w:id="237714410">
              <w:marLeft w:val="0"/>
              <w:marRight w:val="0"/>
              <w:marTop w:val="0"/>
              <w:marBottom w:val="0"/>
              <w:divBdr>
                <w:top w:val="none" w:sz="0" w:space="0" w:color="auto"/>
                <w:left w:val="none" w:sz="0" w:space="0" w:color="auto"/>
                <w:bottom w:val="none" w:sz="0" w:space="0" w:color="auto"/>
                <w:right w:val="none" w:sz="0" w:space="0" w:color="auto"/>
              </w:divBdr>
              <w:divsChild>
                <w:div w:id="1283658086">
                  <w:marLeft w:val="0"/>
                  <w:marRight w:val="0"/>
                  <w:marTop w:val="0"/>
                  <w:marBottom w:val="0"/>
                  <w:divBdr>
                    <w:top w:val="none" w:sz="0" w:space="0" w:color="auto"/>
                    <w:left w:val="none" w:sz="0" w:space="0" w:color="auto"/>
                    <w:bottom w:val="none" w:sz="0" w:space="0" w:color="auto"/>
                    <w:right w:val="none" w:sz="0" w:space="0" w:color="auto"/>
                  </w:divBdr>
                  <w:divsChild>
                    <w:div w:id="208549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963996">
      <w:bodyDiv w:val="1"/>
      <w:marLeft w:val="0"/>
      <w:marRight w:val="0"/>
      <w:marTop w:val="0"/>
      <w:marBottom w:val="0"/>
      <w:divBdr>
        <w:top w:val="none" w:sz="0" w:space="0" w:color="auto"/>
        <w:left w:val="none" w:sz="0" w:space="0" w:color="auto"/>
        <w:bottom w:val="none" w:sz="0" w:space="0" w:color="auto"/>
        <w:right w:val="none" w:sz="0" w:space="0" w:color="auto"/>
      </w:divBdr>
      <w:divsChild>
        <w:div w:id="998265948">
          <w:marLeft w:val="0"/>
          <w:marRight w:val="0"/>
          <w:marTop w:val="0"/>
          <w:marBottom w:val="0"/>
          <w:divBdr>
            <w:top w:val="none" w:sz="0" w:space="0" w:color="auto"/>
            <w:left w:val="none" w:sz="0" w:space="0" w:color="auto"/>
            <w:bottom w:val="none" w:sz="0" w:space="0" w:color="auto"/>
            <w:right w:val="none" w:sz="0" w:space="0" w:color="auto"/>
          </w:divBdr>
          <w:divsChild>
            <w:div w:id="1640260533">
              <w:marLeft w:val="0"/>
              <w:marRight w:val="0"/>
              <w:marTop w:val="0"/>
              <w:marBottom w:val="0"/>
              <w:divBdr>
                <w:top w:val="none" w:sz="0" w:space="0" w:color="auto"/>
                <w:left w:val="none" w:sz="0" w:space="0" w:color="auto"/>
                <w:bottom w:val="none" w:sz="0" w:space="0" w:color="auto"/>
                <w:right w:val="none" w:sz="0" w:space="0" w:color="auto"/>
              </w:divBdr>
              <w:divsChild>
                <w:div w:id="626198554">
                  <w:marLeft w:val="0"/>
                  <w:marRight w:val="0"/>
                  <w:marTop w:val="0"/>
                  <w:marBottom w:val="0"/>
                  <w:divBdr>
                    <w:top w:val="none" w:sz="0" w:space="0" w:color="auto"/>
                    <w:left w:val="none" w:sz="0" w:space="0" w:color="auto"/>
                    <w:bottom w:val="none" w:sz="0" w:space="0" w:color="auto"/>
                    <w:right w:val="none" w:sz="0" w:space="0" w:color="auto"/>
                  </w:divBdr>
                  <w:divsChild>
                    <w:div w:id="398212198">
                      <w:marLeft w:val="0"/>
                      <w:marRight w:val="0"/>
                      <w:marTop w:val="0"/>
                      <w:marBottom w:val="0"/>
                      <w:divBdr>
                        <w:top w:val="none" w:sz="0" w:space="0" w:color="auto"/>
                        <w:left w:val="none" w:sz="0" w:space="0" w:color="auto"/>
                        <w:bottom w:val="none" w:sz="0" w:space="0" w:color="auto"/>
                        <w:right w:val="none" w:sz="0" w:space="0" w:color="auto"/>
                      </w:divBdr>
                      <w:divsChild>
                        <w:div w:id="325789416">
                          <w:marLeft w:val="0"/>
                          <w:marRight w:val="0"/>
                          <w:marTop w:val="0"/>
                          <w:marBottom w:val="0"/>
                          <w:divBdr>
                            <w:top w:val="none" w:sz="0" w:space="0" w:color="auto"/>
                            <w:left w:val="none" w:sz="0" w:space="0" w:color="auto"/>
                            <w:bottom w:val="none" w:sz="0" w:space="0" w:color="auto"/>
                            <w:right w:val="none" w:sz="0" w:space="0" w:color="auto"/>
                          </w:divBdr>
                          <w:divsChild>
                            <w:div w:id="1116027161">
                              <w:marLeft w:val="0"/>
                              <w:marRight w:val="0"/>
                              <w:marTop w:val="0"/>
                              <w:marBottom w:val="0"/>
                              <w:divBdr>
                                <w:top w:val="none" w:sz="0" w:space="0" w:color="auto"/>
                                <w:left w:val="none" w:sz="0" w:space="0" w:color="auto"/>
                                <w:bottom w:val="none" w:sz="0" w:space="0" w:color="auto"/>
                                <w:right w:val="none" w:sz="0" w:space="0" w:color="auto"/>
                              </w:divBdr>
                              <w:divsChild>
                                <w:div w:id="219362913">
                                  <w:marLeft w:val="0"/>
                                  <w:marRight w:val="0"/>
                                  <w:marTop w:val="0"/>
                                  <w:marBottom w:val="0"/>
                                  <w:divBdr>
                                    <w:top w:val="none" w:sz="0" w:space="0" w:color="auto"/>
                                    <w:left w:val="none" w:sz="0" w:space="0" w:color="auto"/>
                                    <w:bottom w:val="none" w:sz="0" w:space="0" w:color="auto"/>
                                    <w:right w:val="none" w:sz="0" w:space="0" w:color="auto"/>
                                  </w:divBdr>
                                  <w:divsChild>
                                    <w:div w:id="1801921188">
                                      <w:marLeft w:val="0"/>
                                      <w:marRight w:val="0"/>
                                      <w:marTop w:val="0"/>
                                      <w:marBottom w:val="0"/>
                                      <w:divBdr>
                                        <w:top w:val="none" w:sz="0" w:space="0" w:color="auto"/>
                                        <w:left w:val="none" w:sz="0" w:space="0" w:color="auto"/>
                                        <w:bottom w:val="none" w:sz="0" w:space="0" w:color="auto"/>
                                        <w:right w:val="none" w:sz="0" w:space="0" w:color="auto"/>
                                      </w:divBdr>
                                      <w:divsChild>
                                        <w:div w:id="1202785330">
                                          <w:marLeft w:val="0"/>
                                          <w:marRight w:val="0"/>
                                          <w:marTop w:val="0"/>
                                          <w:marBottom w:val="0"/>
                                          <w:divBdr>
                                            <w:top w:val="none" w:sz="0" w:space="0" w:color="auto"/>
                                            <w:left w:val="none" w:sz="0" w:space="0" w:color="auto"/>
                                            <w:bottom w:val="none" w:sz="0" w:space="0" w:color="auto"/>
                                            <w:right w:val="none" w:sz="0" w:space="0" w:color="auto"/>
                                          </w:divBdr>
                                          <w:divsChild>
                                            <w:div w:id="442531751">
                                              <w:marLeft w:val="0"/>
                                              <w:marRight w:val="0"/>
                                              <w:marTop w:val="0"/>
                                              <w:marBottom w:val="0"/>
                                              <w:divBdr>
                                                <w:top w:val="none" w:sz="0" w:space="0" w:color="auto"/>
                                                <w:left w:val="none" w:sz="0" w:space="0" w:color="auto"/>
                                                <w:bottom w:val="none" w:sz="0" w:space="0" w:color="auto"/>
                                                <w:right w:val="none" w:sz="0" w:space="0" w:color="auto"/>
                                              </w:divBdr>
                                              <w:divsChild>
                                                <w:div w:id="41582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5234965">
      <w:bodyDiv w:val="1"/>
      <w:marLeft w:val="0"/>
      <w:marRight w:val="0"/>
      <w:marTop w:val="0"/>
      <w:marBottom w:val="0"/>
      <w:divBdr>
        <w:top w:val="none" w:sz="0" w:space="0" w:color="auto"/>
        <w:left w:val="none" w:sz="0" w:space="0" w:color="auto"/>
        <w:bottom w:val="none" w:sz="0" w:space="0" w:color="auto"/>
        <w:right w:val="none" w:sz="0" w:space="0" w:color="auto"/>
      </w:divBdr>
      <w:divsChild>
        <w:div w:id="631595405">
          <w:marLeft w:val="0"/>
          <w:marRight w:val="0"/>
          <w:marTop w:val="0"/>
          <w:marBottom w:val="0"/>
          <w:divBdr>
            <w:top w:val="none" w:sz="0" w:space="0" w:color="auto"/>
            <w:left w:val="none" w:sz="0" w:space="0" w:color="auto"/>
            <w:bottom w:val="none" w:sz="0" w:space="0" w:color="auto"/>
            <w:right w:val="none" w:sz="0" w:space="0" w:color="auto"/>
          </w:divBdr>
          <w:divsChild>
            <w:div w:id="141968383">
              <w:marLeft w:val="0"/>
              <w:marRight w:val="0"/>
              <w:marTop w:val="0"/>
              <w:marBottom w:val="0"/>
              <w:divBdr>
                <w:top w:val="none" w:sz="0" w:space="0" w:color="auto"/>
                <w:left w:val="none" w:sz="0" w:space="0" w:color="auto"/>
                <w:bottom w:val="none" w:sz="0" w:space="0" w:color="auto"/>
                <w:right w:val="none" w:sz="0" w:space="0" w:color="auto"/>
              </w:divBdr>
              <w:divsChild>
                <w:div w:id="1971472643">
                  <w:marLeft w:val="0"/>
                  <w:marRight w:val="0"/>
                  <w:marTop w:val="0"/>
                  <w:marBottom w:val="0"/>
                  <w:divBdr>
                    <w:top w:val="none" w:sz="0" w:space="0" w:color="auto"/>
                    <w:left w:val="none" w:sz="0" w:space="0" w:color="auto"/>
                    <w:bottom w:val="none" w:sz="0" w:space="0" w:color="auto"/>
                    <w:right w:val="none" w:sz="0" w:space="0" w:color="auto"/>
                  </w:divBdr>
                  <w:divsChild>
                    <w:div w:id="2077586480">
                      <w:marLeft w:val="0"/>
                      <w:marRight w:val="0"/>
                      <w:marTop w:val="0"/>
                      <w:marBottom w:val="0"/>
                      <w:divBdr>
                        <w:top w:val="none" w:sz="0" w:space="0" w:color="auto"/>
                        <w:left w:val="none" w:sz="0" w:space="0" w:color="auto"/>
                        <w:bottom w:val="none" w:sz="0" w:space="0" w:color="auto"/>
                        <w:right w:val="none" w:sz="0" w:space="0" w:color="auto"/>
                      </w:divBdr>
                      <w:divsChild>
                        <w:div w:id="141629738">
                          <w:marLeft w:val="0"/>
                          <w:marRight w:val="0"/>
                          <w:marTop w:val="0"/>
                          <w:marBottom w:val="0"/>
                          <w:divBdr>
                            <w:top w:val="none" w:sz="0" w:space="0" w:color="auto"/>
                            <w:left w:val="none" w:sz="0" w:space="0" w:color="auto"/>
                            <w:bottom w:val="none" w:sz="0" w:space="0" w:color="auto"/>
                            <w:right w:val="none" w:sz="0" w:space="0" w:color="auto"/>
                          </w:divBdr>
                          <w:divsChild>
                            <w:div w:id="1119907881">
                              <w:marLeft w:val="0"/>
                              <w:marRight w:val="0"/>
                              <w:marTop w:val="0"/>
                              <w:marBottom w:val="0"/>
                              <w:divBdr>
                                <w:top w:val="none" w:sz="0" w:space="0" w:color="auto"/>
                                <w:left w:val="none" w:sz="0" w:space="0" w:color="auto"/>
                                <w:bottom w:val="none" w:sz="0" w:space="0" w:color="auto"/>
                                <w:right w:val="none" w:sz="0" w:space="0" w:color="auto"/>
                              </w:divBdr>
                              <w:divsChild>
                                <w:div w:id="1738160924">
                                  <w:marLeft w:val="0"/>
                                  <w:marRight w:val="0"/>
                                  <w:marTop w:val="0"/>
                                  <w:marBottom w:val="0"/>
                                  <w:divBdr>
                                    <w:top w:val="none" w:sz="0" w:space="0" w:color="auto"/>
                                    <w:left w:val="none" w:sz="0" w:space="0" w:color="auto"/>
                                    <w:bottom w:val="none" w:sz="0" w:space="0" w:color="auto"/>
                                    <w:right w:val="none" w:sz="0" w:space="0" w:color="auto"/>
                                  </w:divBdr>
                                  <w:divsChild>
                                    <w:div w:id="483663586">
                                      <w:marLeft w:val="0"/>
                                      <w:marRight w:val="0"/>
                                      <w:marTop w:val="0"/>
                                      <w:marBottom w:val="0"/>
                                      <w:divBdr>
                                        <w:top w:val="none" w:sz="0" w:space="0" w:color="auto"/>
                                        <w:left w:val="none" w:sz="0" w:space="0" w:color="auto"/>
                                        <w:bottom w:val="none" w:sz="0" w:space="0" w:color="auto"/>
                                        <w:right w:val="none" w:sz="0" w:space="0" w:color="auto"/>
                                      </w:divBdr>
                                      <w:divsChild>
                                        <w:div w:id="801386627">
                                          <w:marLeft w:val="0"/>
                                          <w:marRight w:val="0"/>
                                          <w:marTop w:val="0"/>
                                          <w:marBottom w:val="0"/>
                                          <w:divBdr>
                                            <w:top w:val="none" w:sz="0" w:space="0" w:color="auto"/>
                                            <w:left w:val="none" w:sz="0" w:space="0" w:color="auto"/>
                                            <w:bottom w:val="none" w:sz="0" w:space="0" w:color="auto"/>
                                            <w:right w:val="none" w:sz="0" w:space="0" w:color="auto"/>
                                          </w:divBdr>
                                          <w:divsChild>
                                            <w:div w:id="681279445">
                                              <w:marLeft w:val="0"/>
                                              <w:marRight w:val="0"/>
                                              <w:marTop w:val="0"/>
                                              <w:marBottom w:val="0"/>
                                              <w:divBdr>
                                                <w:top w:val="none" w:sz="0" w:space="0" w:color="auto"/>
                                                <w:left w:val="none" w:sz="0" w:space="0" w:color="auto"/>
                                                <w:bottom w:val="none" w:sz="0" w:space="0" w:color="auto"/>
                                                <w:right w:val="none" w:sz="0" w:space="0" w:color="auto"/>
                                              </w:divBdr>
                                              <w:divsChild>
                                                <w:div w:id="1507211329">
                                                  <w:marLeft w:val="25"/>
                                                  <w:marRight w:val="0"/>
                                                  <w:marTop w:val="0"/>
                                                  <w:marBottom w:val="0"/>
                                                  <w:divBdr>
                                                    <w:top w:val="none" w:sz="0" w:space="0" w:color="auto"/>
                                                    <w:left w:val="none" w:sz="0" w:space="0" w:color="auto"/>
                                                    <w:bottom w:val="none" w:sz="0" w:space="0" w:color="auto"/>
                                                    <w:right w:val="none" w:sz="0" w:space="0" w:color="auto"/>
                                                  </w:divBdr>
                                                  <w:divsChild>
                                                    <w:div w:id="1379665959">
                                                      <w:marLeft w:val="0"/>
                                                      <w:marRight w:val="15"/>
                                                      <w:marTop w:val="0"/>
                                                      <w:marBottom w:val="15"/>
                                                      <w:divBdr>
                                                        <w:top w:val="none" w:sz="0" w:space="0" w:color="auto"/>
                                                        <w:left w:val="none" w:sz="0" w:space="0" w:color="auto"/>
                                                        <w:bottom w:val="none" w:sz="0" w:space="0" w:color="auto"/>
                                                        <w:right w:val="none" w:sz="0" w:space="0" w:color="auto"/>
                                                      </w:divBdr>
                                                      <w:divsChild>
                                                        <w:div w:id="1181551329">
                                                          <w:marLeft w:val="0"/>
                                                          <w:marRight w:val="0"/>
                                                          <w:marTop w:val="0"/>
                                                          <w:marBottom w:val="0"/>
                                                          <w:divBdr>
                                                            <w:top w:val="none" w:sz="0" w:space="0" w:color="auto"/>
                                                            <w:left w:val="none" w:sz="0" w:space="0" w:color="auto"/>
                                                            <w:bottom w:val="none" w:sz="0" w:space="0" w:color="auto"/>
                                                            <w:right w:val="none" w:sz="0" w:space="0" w:color="auto"/>
                                                          </w:divBdr>
                                                          <w:divsChild>
                                                            <w:div w:id="1280794222">
                                                              <w:marLeft w:val="0"/>
                                                              <w:marRight w:val="0"/>
                                                              <w:marTop w:val="0"/>
                                                              <w:marBottom w:val="0"/>
                                                              <w:divBdr>
                                                                <w:top w:val="none" w:sz="0" w:space="0" w:color="auto"/>
                                                                <w:left w:val="none" w:sz="0" w:space="0" w:color="auto"/>
                                                                <w:bottom w:val="none" w:sz="0" w:space="0" w:color="auto"/>
                                                                <w:right w:val="none" w:sz="0" w:space="0" w:color="auto"/>
                                                              </w:divBdr>
                                                              <w:divsChild>
                                                                <w:div w:id="679356471">
                                                                  <w:marLeft w:val="0"/>
                                                                  <w:marRight w:val="0"/>
                                                                  <w:marTop w:val="0"/>
                                                                  <w:marBottom w:val="0"/>
                                                                  <w:divBdr>
                                                                    <w:top w:val="none" w:sz="0" w:space="0" w:color="auto"/>
                                                                    <w:left w:val="none" w:sz="0" w:space="0" w:color="auto"/>
                                                                    <w:bottom w:val="none" w:sz="0" w:space="0" w:color="auto"/>
                                                                    <w:right w:val="none" w:sz="0" w:space="0" w:color="auto"/>
                                                                  </w:divBdr>
                                                                  <w:divsChild>
                                                                    <w:div w:id="15781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06399420">
      <w:bodyDiv w:val="1"/>
      <w:marLeft w:val="0"/>
      <w:marRight w:val="0"/>
      <w:marTop w:val="0"/>
      <w:marBottom w:val="0"/>
      <w:divBdr>
        <w:top w:val="none" w:sz="0" w:space="0" w:color="auto"/>
        <w:left w:val="none" w:sz="0" w:space="0" w:color="auto"/>
        <w:bottom w:val="none" w:sz="0" w:space="0" w:color="auto"/>
        <w:right w:val="none" w:sz="0" w:space="0" w:color="auto"/>
      </w:divBdr>
      <w:divsChild>
        <w:div w:id="1267082699">
          <w:marLeft w:val="0"/>
          <w:marRight w:val="0"/>
          <w:marTop w:val="0"/>
          <w:marBottom w:val="0"/>
          <w:divBdr>
            <w:top w:val="none" w:sz="0" w:space="0" w:color="auto"/>
            <w:left w:val="none" w:sz="0" w:space="0" w:color="auto"/>
            <w:bottom w:val="none" w:sz="0" w:space="0" w:color="auto"/>
            <w:right w:val="none" w:sz="0" w:space="0" w:color="auto"/>
          </w:divBdr>
          <w:divsChild>
            <w:div w:id="1623263688">
              <w:marLeft w:val="0"/>
              <w:marRight w:val="0"/>
              <w:marTop w:val="0"/>
              <w:marBottom w:val="0"/>
              <w:divBdr>
                <w:top w:val="none" w:sz="0" w:space="0" w:color="auto"/>
                <w:left w:val="none" w:sz="0" w:space="0" w:color="auto"/>
                <w:bottom w:val="none" w:sz="0" w:space="0" w:color="auto"/>
                <w:right w:val="none" w:sz="0" w:space="0" w:color="auto"/>
              </w:divBdr>
              <w:divsChild>
                <w:div w:id="796334237">
                  <w:marLeft w:val="0"/>
                  <w:marRight w:val="3"/>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difi.no/veiledning/universell-utforming-av-ikt" TargetMode="External"/><Relationship Id="rId2" Type="http://schemas.openxmlformats.org/officeDocument/2006/relationships/customXml" Target="../customXml/item2.xml"/><Relationship Id="rId16" Type="http://schemas.openxmlformats.org/officeDocument/2006/relationships/hyperlink" Target="http://www.datatilsynet.no/Teknologi/Internett/cooki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regjeringen.no/nb/dokument/dep/kmd/lover_regler/retningslinjer/2008/rammeverk-for-autentisering-og-uavviseli/4/id505929/" TargetMode="External"/><Relationship Id="rId2" Type="http://schemas.openxmlformats.org/officeDocument/2006/relationships/hyperlink" Target="https://www.regjeringen.no/nb/dokument/dep/kmd/lover_regler/retningslinjer/2008/rammeverk-for-autentisering-og-uavviseli/4/id505929/" TargetMode="External"/><Relationship Id="rId1" Type="http://schemas.openxmlformats.org/officeDocument/2006/relationships/hyperlink" Target="https://helsedirektoratet.no/helseadministrative-registre/register-for-enheter-i-spesialisthelsetjenesten-resh" TargetMode="External"/><Relationship Id="rId4" Type="http://schemas.openxmlformats.org/officeDocument/2006/relationships/hyperlink" Target="https://www.oasis-open.org/committees/tc_home.php?wg_abbrev=secur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sessdokument" ma:contentTypeID="0x010100F8FD0480D18FAE4BA370AEE45CA546DC003CA1AF2D8EBD3A4CB099FB6E179B07E4" ma:contentTypeVersion="21" ma:contentTypeDescription="Dokument for IKT Prosessportalen" ma:contentTypeScope="" ma:versionID="01894e878e88861260fd378462b57e9e">
  <xsd:schema xmlns:xsd="http://www.w3.org/2001/XMLSchema" xmlns:xs="http://www.w3.org/2001/XMLSchema" xmlns:p="http://schemas.microsoft.com/office/2006/metadata/properties" xmlns:ns1="http://schemas.microsoft.com/sharepoint/v3" xmlns:ns2="5c5ed098-4576-4789-afdf-32dd7a0f0e50" targetNamespace="http://schemas.microsoft.com/office/2006/metadata/properties" ma:root="true" ma:fieldsID="58d0accfcd7c3ce5164e58e59c9dd5c4" ns1:_="" ns2:_="">
    <xsd:import namespace="http://schemas.microsoft.com/sharepoint/v3"/>
    <xsd:import namespace="5c5ed098-4576-4789-afdf-32dd7a0f0e50"/>
    <xsd:element name="properties">
      <xsd:complexType>
        <xsd:sequence>
          <xsd:element name="documentManagement">
            <xsd:complexType>
              <xsd:all>
                <xsd:element ref="ns2:Dokumentstatus"/>
                <xsd:element ref="ns2:Sist_x0020_revidert" minOccurs="0"/>
                <xsd:element ref="ns2:f6ee787783214cfaa30d928439c18143" minOccurs="0"/>
                <xsd:element ref="ns2:TaxCatchAll" minOccurs="0"/>
                <xsd:element ref="ns2:TaxCatchAllLabel" minOccurs="0"/>
                <xsd:element ref="ns2:d85f71bf4ecc46e889121ade4d2c5ff7"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6" nillable="true" ma:displayName="Unntak fra policy" ma:hidden="true" ma:internalName="_dlc_Exempt" ma:readOnly="true">
      <xsd:simpleType>
        <xsd:restriction base="dms:Unknown"/>
      </xsd:simpleType>
    </xsd:element>
    <xsd:element name="_dlc_ExpireDateSaved" ma:index="17" nillable="true" ma:displayName="Opprinnelig utløpsdato" ma:hidden="true" ma:internalName="_dlc_ExpireDateSaved" ma:readOnly="true">
      <xsd:simpleType>
        <xsd:restriction base="dms:DateTime"/>
      </xsd:simpleType>
    </xsd:element>
    <xsd:element name="_dlc_ExpireDate" ma:index="18" nillable="true" ma:displayName="Utløpsdato"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c5ed098-4576-4789-afdf-32dd7a0f0e50" elementFormDefault="qualified">
    <xsd:import namespace="http://schemas.microsoft.com/office/2006/documentManagement/types"/>
    <xsd:import namespace="http://schemas.microsoft.com/office/infopath/2007/PartnerControls"/>
    <xsd:element name="Dokumentstatus" ma:index="3" ma:displayName="Dokumentstatus" ma:format="Dropdown" ma:indexed="true" ma:internalName="Dokumentstatus" ma:readOnly="false">
      <xsd:simpleType>
        <xsd:restriction base="dms:Choice">
          <xsd:enumeration value="Utkast"/>
          <xsd:enumeration value="Ferdig"/>
        </xsd:restriction>
      </xsd:simpleType>
    </xsd:element>
    <xsd:element name="Sist_x0020_revidert" ma:index="4" nillable="true" ma:displayName="Sist revidert" ma:default="[today]" ma:format="DateOnly" ma:internalName="Sist_x0020_revidert">
      <xsd:simpleType>
        <xsd:restriction base="dms:DateTime"/>
      </xsd:simpleType>
    </xsd:element>
    <xsd:element name="f6ee787783214cfaa30d928439c18143" ma:index="8" ma:taxonomy="true" ma:internalName="f6ee787783214cfaa30d928439c18143" ma:taxonomyFieldName="Prosess" ma:displayName="Prosess" ma:readOnly="false" ma:default="" ma:fieldId="{f6ee7877-8321-4cfa-a30d-928439c18143}" ma:taxonomyMulti="true" ma:sspId="951589ce-48c8-41e1-bd44-c02492683c4c" ma:termSetId="5a389775-d105-463b-8caf-ace0851139c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044fe55b-51e7-47e7-b1e4-7f8276070ad3}" ma:internalName="TaxCatchAll" ma:showField="CatchAllData" ma:web="5c5ed098-4576-4789-afdf-32dd7a0f0e5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44fe55b-51e7-47e7-b1e4-7f8276070ad3}" ma:internalName="TaxCatchAllLabel" ma:readOnly="true" ma:showField="CatchAllDataLabel" ma:web="5c5ed098-4576-4789-afdf-32dd7a0f0e50">
      <xsd:complexType>
        <xsd:complexContent>
          <xsd:extension base="dms:MultiChoiceLookup">
            <xsd:sequence>
              <xsd:element name="Value" type="dms:Lookup" maxOccurs="unbounded" minOccurs="0" nillable="true"/>
            </xsd:sequence>
          </xsd:extension>
        </xsd:complexContent>
      </xsd:complexType>
    </xsd:element>
    <xsd:element name="d85f71bf4ecc46e889121ade4d2c5ff7" ma:index="13" ma:taxonomy="true" ma:internalName="d85f71bf4ecc46e889121ade4d2c5ff7" ma:taxonomyFieldName="Prosessdokumenttype" ma:displayName="Prosessdokumenttype" ma:indexed="true" ma:readOnly="false" ma:default="" ma:fieldId="{d85f71bf-4ecc-46e8-8912-1ade4d2c5ff7}" ma:sspId="951589ce-48c8-41e1-bd44-c02492683c4c" ma:termSetId="80ba275f-9dd4-4ea6-9146-c845308aab11"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Innholdstype"/>
        <xsd:element ref="dc:title" minOccurs="0" maxOccurs="1" ma:index="1"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Prosessdokument</p:Name>
  <p:Description>Revisjonsvarsel</p:Description>
  <p:Statement>Revisjonsvarsel</p:Statement>
  <p:PolicyItems>
    <p:PolicyItem featureId="Microsoft.Office.RecordsManagement.PolicyFeatures.Expiration" staticId="0x010100F8FD0480D18FAE4BA370AEE45CA546DC003CA1AF2D8EBD3A4CB099FB6E179B07E4|951878725" UniqueId="7212a45c-f280-4a4c-9eb4-17048e207f85">
      <p:Name>oppbevaring</p:Name>
      <p:Description>Automatisk planlegging av innhold for behandling, og utføre en oppbevaringshandling for innhold som har nådd forfallsdatoen.</p:Description>
      <p:CustomData>
        <Schedules nextStageId="2">
          <Schedule type="Default">
            <stages>
              <data stageId="1">
                <formula id="Microsoft.Office.RecordsManagement.PolicyFeatures.Expiration.Formula.BuiltIn">
                  <number>1</number>
                  <property>Sist_x0020_revidert</property>
                  <propertyId>b48bf3dd-c1bd-4c84-aa5d-01766b78c633</propertyId>
                  <period>years</period>
                </formula>
                <action type="workflow" id="fccc81ad-42a0-42fa-9473-d3c9ccf4b6f8"/>
              </data>
            </stages>
          </Schedule>
        </Schedules>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85f71bf4ecc46e889121ade4d2c5ff7 xmlns="5c5ed098-4576-4789-afdf-32dd7a0f0e50">
      <Terms xmlns="http://schemas.microsoft.com/office/infopath/2007/PartnerControls">
        <TermInfo xmlns="http://schemas.microsoft.com/office/infopath/2007/PartnerControls">
          <TermName xmlns="http://schemas.microsoft.com/office/infopath/2007/PartnerControls">Mal</TermName>
          <TermId xmlns="http://schemas.microsoft.com/office/infopath/2007/PartnerControls">f2cc2b3f-082b-4487-b19f-a6132bdb0792</TermId>
        </TermInfo>
      </Terms>
    </d85f71bf4ecc46e889121ade4d2c5ff7>
    <Dokumentstatus xmlns="5c5ed098-4576-4789-afdf-32dd7a0f0e50">Ferdig</Dokumentstatus>
    <Sist_x0020_revidert xmlns="5c5ed098-4576-4789-afdf-32dd7a0f0e50">2016-09-26T22:00:00+00:00</Sist_x0020_revidert>
    <TaxCatchAll xmlns="5c5ed098-4576-4789-afdf-32dd7a0f0e50">
      <Value>22</Value>
      <Value>33</Value>
    </TaxCatchAll>
    <_dlc_ExpireDateSaved xmlns="http://schemas.microsoft.com/sharepoint/v3" xsi:nil="true"/>
    <_dlc_ExpireDate xmlns="http://schemas.microsoft.com/sharepoint/v3" xsi:nil="true"/>
    <f6ee787783214cfaa30d928439c18143 xmlns="5c5ed098-4576-4789-afdf-32dd7a0f0e50">
      <Terms xmlns="http://schemas.microsoft.com/office/infopath/2007/PartnerControls">
        <TermInfo xmlns="http://schemas.microsoft.com/office/infopath/2007/PartnerControls">
          <TermName xmlns="http://schemas.microsoft.com/office/infopath/2007/PartnerControls">Informasjonssikkerhet</TermName>
          <TermId xmlns="http://schemas.microsoft.com/office/infopath/2007/PartnerControls">97184cb0-4087-431c-8e93-32f52c6cec3a</TermId>
        </TermInfo>
      </Terms>
    </f6ee787783214cfaa30d928439c18143>
  </documentManagement>
</p:properties>
</file>

<file path=customXml/itemProps1.xml><?xml version="1.0" encoding="utf-8"?>
<ds:datastoreItem xmlns:ds="http://schemas.openxmlformats.org/officeDocument/2006/customXml" ds:itemID="{0A0B8A40-7E93-4C7A-834B-1478F3C86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c5ed098-4576-4789-afdf-32dd7a0f0e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2A3BC-8090-4E2E-9AF9-A0EF40283303}">
  <ds:schemaRefs>
    <ds:schemaRef ds:uri="office.server.policy"/>
  </ds:schemaRefs>
</ds:datastoreItem>
</file>

<file path=customXml/itemProps3.xml><?xml version="1.0" encoding="utf-8"?>
<ds:datastoreItem xmlns:ds="http://schemas.openxmlformats.org/officeDocument/2006/customXml" ds:itemID="{0CCCFBDD-A643-4F7A-B741-4AF685FBAED1}">
  <ds:schemaRefs>
    <ds:schemaRef ds:uri="http://schemas.microsoft.com/sharepoint/v3/contenttype/forms"/>
  </ds:schemaRefs>
</ds:datastoreItem>
</file>

<file path=customXml/itemProps4.xml><?xml version="1.0" encoding="utf-8"?>
<ds:datastoreItem xmlns:ds="http://schemas.openxmlformats.org/officeDocument/2006/customXml" ds:itemID="{0F846A31-E78D-403F-B637-1A0FDE38D30B}">
  <ds:schemaRefs>
    <ds:schemaRef ds:uri="http://schemas.openxmlformats.org/officeDocument/2006/bibliography"/>
  </ds:schemaRefs>
</ds:datastoreItem>
</file>

<file path=customXml/itemProps5.xml><?xml version="1.0" encoding="utf-8"?>
<ds:datastoreItem xmlns:ds="http://schemas.openxmlformats.org/officeDocument/2006/customXml" ds:itemID="{398A98AF-D744-4884-9E2B-1BBFA251A92A}">
  <ds:schemaRefs>
    <ds:schemaRef ds:uri="http://schemas.microsoft.com/office/2006/metadata/properties"/>
    <ds:schemaRef ds:uri="http://schemas.microsoft.com/office/infopath/2007/PartnerControls"/>
    <ds:schemaRef ds:uri="5c5ed098-4576-4789-afdf-32dd7a0f0e5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9845</Words>
  <Characters>52184</Characters>
  <Application>Microsoft Office Word</Application>
  <DocSecurity>0</DocSecurity>
  <Lines>434</Lines>
  <Paragraphs>123</Paragraphs>
  <ScaleCrop>false</ScaleCrop>
  <HeadingPairs>
    <vt:vector size="2" baseType="variant">
      <vt:variant>
        <vt:lpstr>Tittel</vt:lpstr>
      </vt:variant>
      <vt:variant>
        <vt:i4>1</vt:i4>
      </vt:variant>
    </vt:vector>
  </HeadingPairs>
  <TitlesOfParts>
    <vt:vector size="1" baseType="lpstr">
      <vt:lpstr/>
    </vt:vector>
  </TitlesOfParts>
  <Company>Steria</Company>
  <LinksUpToDate>false</LinksUpToDate>
  <CharactersWithSpaces>61906</CharactersWithSpaces>
  <SharedDoc>false</SharedDoc>
  <HLinks>
    <vt:vector size="270" baseType="variant">
      <vt:variant>
        <vt:i4>1703984</vt:i4>
      </vt:variant>
      <vt:variant>
        <vt:i4>296</vt:i4>
      </vt:variant>
      <vt:variant>
        <vt:i4>0</vt:i4>
      </vt:variant>
      <vt:variant>
        <vt:i4>5</vt:i4>
      </vt:variant>
      <vt:variant>
        <vt:lpwstr/>
      </vt:variant>
      <vt:variant>
        <vt:lpwstr>_Toc410826628</vt:lpwstr>
      </vt:variant>
      <vt:variant>
        <vt:i4>1703984</vt:i4>
      </vt:variant>
      <vt:variant>
        <vt:i4>290</vt:i4>
      </vt:variant>
      <vt:variant>
        <vt:i4>0</vt:i4>
      </vt:variant>
      <vt:variant>
        <vt:i4>5</vt:i4>
      </vt:variant>
      <vt:variant>
        <vt:lpwstr/>
      </vt:variant>
      <vt:variant>
        <vt:lpwstr>_Toc410826627</vt:lpwstr>
      </vt:variant>
      <vt:variant>
        <vt:i4>1703984</vt:i4>
      </vt:variant>
      <vt:variant>
        <vt:i4>284</vt:i4>
      </vt:variant>
      <vt:variant>
        <vt:i4>0</vt:i4>
      </vt:variant>
      <vt:variant>
        <vt:i4>5</vt:i4>
      </vt:variant>
      <vt:variant>
        <vt:lpwstr/>
      </vt:variant>
      <vt:variant>
        <vt:lpwstr>_Toc410826626</vt:lpwstr>
      </vt:variant>
      <vt:variant>
        <vt:i4>1703984</vt:i4>
      </vt:variant>
      <vt:variant>
        <vt:i4>278</vt:i4>
      </vt:variant>
      <vt:variant>
        <vt:i4>0</vt:i4>
      </vt:variant>
      <vt:variant>
        <vt:i4>5</vt:i4>
      </vt:variant>
      <vt:variant>
        <vt:lpwstr/>
      </vt:variant>
      <vt:variant>
        <vt:lpwstr>_Toc410826625</vt:lpwstr>
      </vt:variant>
      <vt:variant>
        <vt:i4>1703984</vt:i4>
      </vt:variant>
      <vt:variant>
        <vt:i4>272</vt:i4>
      </vt:variant>
      <vt:variant>
        <vt:i4>0</vt:i4>
      </vt:variant>
      <vt:variant>
        <vt:i4>5</vt:i4>
      </vt:variant>
      <vt:variant>
        <vt:lpwstr/>
      </vt:variant>
      <vt:variant>
        <vt:lpwstr>_Toc410826624</vt:lpwstr>
      </vt:variant>
      <vt:variant>
        <vt:i4>1703984</vt:i4>
      </vt:variant>
      <vt:variant>
        <vt:i4>266</vt:i4>
      </vt:variant>
      <vt:variant>
        <vt:i4>0</vt:i4>
      </vt:variant>
      <vt:variant>
        <vt:i4>5</vt:i4>
      </vt:variant>
      <vt:variant>
        <vt:lpwstr/>
      </vt:variant>
      <vt:variant>
        <vt:lpwstr>_Toc410826623</vt:lpwstr>
      </vt:variant>
      <vt:variant>
        <vt:i4>1703984</vt:i4>
      </vt:variant>
      <vt:variant>
        <vt:i4>260</vt:i4>
      </vt:variant>
      <vt:variant>
        <vt:i4>0</vt:i4>
      </vt:variant>
      <vt:variant>
        <vt:i4>5</vt:i4>
      </vt:variant>
      <vt:variant>
        <vt:lpwstr/>
      </vt:variant>
      <vt:variant>
        <vt:lpwstr>_Toc410826622</vt:lpwstr>
      </vt:variant>
      <vt:variant>
        <vt:i4>1703984</vt:i4>
      </vt:variant>
      <vt:variant>
        <vt:i4>254</vt:i4>
      </vt:variant>
      <vt:variant>
        <vt:i4>0</vt:i4>
      </vt:variant>
      <vt:variant>
        <vt:i4>5</vt:i4>
      </vt:variant>
      <vt:variant>
        <vt:lpwstr/>
      </vt:variant>
      <vt:variant>
        <vt:lpwstr>_Toc410826621</vt:lpwstr>
      </vt:variant>
      <vt:variant>
        <vt:i4>1703984</vt:i4>
      </vt:variant>
      <vt:variant>
        <vt:i4>248</vt:i4>
      </vt:variant>
      <vt:variant>
        <vt:i4>0</vt:i4>
      </vt:variant>
      <vt:variant>
        <vt:i4>5</vt:i4>
      </vt:variant>
      <vt:variant>
        <vt:lpwstr/>
      </vt:variant>
      <vt:variant>
        <vt:lpwstr>_Toc410826620</vt:lpwstr>
      </vt:variant>
      <vt:variant>
        <vt:i4>1638448</vt:i4>
      </vt:variant>
      <vt:variant>
        <vt:i4>242</vt:i4>
      </vt:variant>
      <vt:variant>
        <vt:i4>0</vt:i4>
      </vt:variant>
      <vt:variant>
        <vt:i4>5</vt:i4>
      </vt:variant>
      <vt:variant>
        <vt:lpwstr/>
      </vt:variant>
      <vt:variant>
        <vt:lpwstr>_Toc410826619</vt:lpwstr>
      </vt:variant>
      <vt:variant>
        <vt:i4>1638448</vt:i4>
      </vt:variant>
      <vt:variant>
        <vt:i4>236</vt:i4>
      </vt:variant>
      <vt:variant>
        <vt:i4>0</vt:i4>
      </vt:variant>
      <vt:variant>
        <vt:i4>5</vt:i4>
      </vt:variant>
      <vt:variant>
        <vt:lpwstr/>
      </vt:variant>
      <vt:variant>
        <vt:lpwstr>_Toc410826618</vt:lpwstr>
      </vt:variant>
      <vt:variant>
        <vt:i4>1638448</vt:i4>
      </vt:variant>
      <vt:variant>
        <vt:i4>230</vt:i4>
      </vt:variant>
      <vt:variant>
        <vt:i4>0</vt:i4>
      </vt:variant>
      <vt:variant>
        <vt:i4>5</vt:i4>
      </vt:variant>
      <vt:variant>
        <vt:lpwstr/>
      </vt:variant>
      <vt:variant>
        <vt:lpwstr>_Toc410826617</vt:lpwstr>
      </vt:variant>
      <vt:variant>
        <vt:i4>1638448</vt:i4>
      </vt:variant>
      <vt:variant>
        <vt:i4>224</vt:i4>
      </vt:variant>
      <vt:variant>
        <vt:i4>0</vt:i4>
      </vt:variant>
      <vt:variant>
        <vt:i4>5</vt:i4>
      </vt:variant>
      <vt:variant>
        <vt:lpwstr/>
      </vt:variant>
      <vt:variant>
        <vt:lpwstr>_Toc410826616</vt:lpwstr>
      </vt:variant>
      <vt:variant>
        <vt:i4>1638448</vt:i4>
      </vt:variant>
      <vt:variant>
        <vt:i4>218</vt:i4>
      </vt:variant>
      <vt:variant>
        <vt:i4>0</vt:i4>
      </vt:variant>
      <vt:variant>
        <vt:i4>5</vt:i4>
      </vt:variant>
      <vt:variant>
        <vt:lpwstr/>
      </vt:variant>
      <vt:variant>
        <vt:lpwstr>_Toc410826615</vt:lpwstr>
      </vt:variant>
      <vt:variant>
        <vt:i4>1638448</vt:i4>
      </vt:variant>
      <vt:variant>
        <vt:i4>212</vt:i4>
      </vt:variant>
      <vt:variant>
        <vt:i4>0</vt:i4>
      </vt:variant>
      <vt:variant>
        <vt:i4>5</vt:i4>
      </vt:variant>
      <vt:variant>
        <vt:lpwstr/>
      </vt:variant>
      <vt:variant>
        <vt:lpwstr>_Toc410826614</vt:lpwstr>
      </vt:variant>
      <vt:variant>
        <vt:i4>1638448</vt:i4>
      </vt:variant>
      <vt:variant>
        <vt:i4>206</vt:i4>
      </vt:variant>
      <vt:variant>
        <vt:i4>0</vt:i4>
      </vt:variant>
      <vt:variant>
        <vt:i4>5</vt:i4>
      </vt:variant>
      <vt:variant>
        <vt:lpwstr/>
      </vt:variant>
      <vt:variant>
        <vt:lpwstr>_Toc410826613</vt:lpwstr>
      </vt:variant>
      <vt:variant>
        <vt:i4>1638448</vt:i4>
      </vt:variant>
      <vt:variant>
        <vt:i4>200</vt:i4>
      </vt:variant>
      <vt:variant>
        <vt:i4>0</vt:i4>
      </vt:variant>
      <vt:variant>
        <vt:i4>5</vt:i4>
      </vt:variant>
      <vt:variant>
        <vt:lpwstr/>
      </vt:variant>
      <vt:variant>
        <vt:lpwstr>_Toc410826612</vt:lpwstr>
      </vt:variant>
      <vt:variant>
        <vt:i4>1638448</vt:i4>
      </vt:variant>
      <vt:variant>
        <vt:i4>194</vt:i4>
      </vt:variant>
      <vt:variant>
        <vt:i4>0</vt:i4>
      </vt:variant>
      <vt:variant>
        <vt:i4>5</vt:i4>
      </vt:variant>
      <vt:variant>
        <vt:lpwstr/>
      </vt:variant>
      <vt:variant>
        <vt:lpwstr>_Toc410826611</vt:lpwstr>
      </vt:variant>
      <vt:variant>
        <vt:i4>1638448</vt:i4>
      </vt:variant>
      <vt:variant>
        <vt:i4>188</vt:i4>
      </vt:variant>
      <vt:variant>
        <vt:i4>0</vt:i4>
      </vt:variant>
      <vt:variant>
        <vt:i4>5</vt:i4>
      </vt:variant>
      <vt:variant>
        <vt:lpwstr/>
      </vt:variant>
      <vt:variant>
        <vt:lpwstr>_Toc410826610</vt:lpwstr>
      </vt:variant>
      <vt:variant>
        <vt:i4>1572912</vt:i4>
      </vt:variant>
      <vt:variant>
        <vt:i4>182</vt:i4>
      </vt:variant>
      <vt:variant>
        <vt:i4>0</vt:i4>
      </vt:variant>
      <vt:variant>
        <vt:i4>5</vt:i4>
      </vt:variant>
      <vt:variant>
        <vt:lpwstr/>
      </vt:variant>
      <vt:variant>
        <vt:lpwstr>_Toc410826609</vt:lpwstr>
      </vt:variant>
      <vt:variant>
        <vt:i4>1572912</vt:i4>
      </vt:variant>
      <vt:variant>
        <vt:i4>176</vt:i4>
      </vt:variant>
      <vt:variant>
        <vt:i4>0</vt:i4>
      </vt:variant>
      <vt:variant>
        <vt:i4>5</vt:i4>
      </vt:variant>
      <vt:variant>
        <vt:lpwstr/>
      </vt:variant>
      <vt:variant>
        <vt:lpwstr>_Toc410826608</vt:lpwstr>
      </vt:variant>
      <vt:variant>
        <vt:i4>1572912</vt:i4>
      </vt:variant>
      <vt:variant>
        <vt:i4>170</vt:i4>
      </vt:variant>
      <vt:variant>
        <vt:i4>0</vt:i4>
      </vt:variant>
      <vt:variant>
        <vt:i4>5</vt:i4>
      </vt:variant>
      <vt:variant>
        <vt:lpwstr/>
      </vt:variant>
      <vt:variant>
        <vt:lpwstr>_Toc410826607</vt:lpwstr>
      </vt:variant>
      <vt:variant>
        <vt:i4>1572912</vt:i4>
      </vt:variant>
      <vt:variant>
        <vt:i4>164</vt:i4>
      </vt:variant>
      <vt:variant>
        <vt:i4>0</vt:i4>
      </vt:variant>
      <vt:variant>
        <vt:i4>5</vt:i4>
      </vt:variant>
      <vt:variant>
        <vt:lpwstr/>
      </vt:variant>
      <vt:variant>
        <vt:lpwstr>_Toc410826606</vt:lpwstr>
      </vt:variant>
      <vt:variant>
        <vt:i4>1572912</vt:i4>
      </vt:variant>
      <vt:variant>
        <vt:i4>158</vt:i4>
      </vt:variant>
      <vt:variant>
        <vt:i4>0</vt:i4>
      </vt:variant>
      <vt:variant>
        <vt:i4>5</vt:i4>
      </vt:variant>
      <vt:variant>
        <vt:lpwstr/>
      </vt:variant>
      <vt:variant>
        <vt:lpwstr>_Toc410826605</vt:lpwstr>
      </vt:variant>
      <vt:variant>
        <vt:i4>1572912</vt:i4>
      </vt:variant>
      <vt:variant>
        <vt:i4>152</vt:i4>
      </vt:variant>
      <vt:variant>
        <vt:i4>0</vt:i4>
      </vt:variant>
      <vt:variant>
        <vt:i4>5</vt:i4>
      </vt:variant>
      <vt:variant>
        <vt:lpwstr/>
      </vt:variant>
      <vt:variant>
        <vt:lpwstr>_Toc410826604</vt:lpwstr>
      </vt:variant>
      <vt:variant>
        <vt:i4>1572912</vt:i4>
      </vt:variant>
      <vt:variant>
        <vt:i4>146</vt:i4>
      </vt:variant>
      <vt:variant>
        <vt:i4>0</vt:i4>
      </vt:variant>
      <vt:variant>
        <vt:i4>5</vt:i4>
      </vt:variant>
      <vt:variant>
        <vt:lpwstr/>
      </vt:variant>
      <vt:variant>
        <vt:lpwstr>_Toc410826603</vt:lpwstr>
      </vt:variant>
      <vt:variant>
        <vt:i4>1572912</vt:i4>
      </vt:variant>
      <vt:variant>
        <vt:i4>140</vt:i4>
      </vt:variant>
      <vt:variant>
        <vt:i4>0</vt:i4>
      </vt:variant>
      <vt:variant>
        <vt:i4>5</vt:i4>
      </vt:variant>
      <vt:variant>
        <vt:lpwstr/>
      </vt:variant>
      <vt:variant>
        <vt:lpwstr>_Toc410826602</vt:lpwstr>
      </vt:variant>
      <vt:variant>
        <vt:i4>1572912</vt:i4>
      </vt:variant>
      <vt:variant>
        <vt:i4>134</vt:i4>
      </vt:variant>
      <vt:variant>
        <vt:i4>0</vt:i4>
      </vt:variant>
      <vt:variant>
        <vt:i4>5</vt:i4>
      </vt:variant>
      <vt:variant>
        <vt:lpwstr/>
      </vt:variant>
      <vt:variant>
        <vt:lpwstr>_Toc410826601</vt:lpwstr>
      </vt:variant>
      <vt:variant>
        <vt:i4>1572912</vt:i4>
      </vt:variant>
      <vt:variant>
        <vt:i4>128</vt:i4>
      </vt:variant>
      <vt:variant>
        <vt:i4>0</vt:i4>
      </vt:variant>
      <vt:variant>
        <vt:i4>5</vt:i4>
      </vt:variant>
      <vt:variant>
        <vt:lpwstr/>
      </vt:variant>
      <vt:variant>
        <vt:lpwstr>_Toc410826600</vt:lpwstr>
      </vt:variant>
      <vt:variant>
        <vt:i4>1114163</vt:i4>
      </vt:variant>
      <vt:variant>
        <vt:i4>122</vt:i4>
      </vt:variant>
      <vt:variant>
        <vt:i4>0</vt:i4>
      </vt:variant>
      <vt:variant>
        <vt:i4>5</vt:i4>
      </vt:variant>
      <vt:variant>
        <vt:lpwstr/>
      </vt:variant>
      <vt:variant>
        <vt:lpwstr>_Toc410826599</vt:lpwstr>
      </vt:variant>
      <vt:variant>
        <vt:i4>1114163</vt:i4>
      </vt:variant>
      <vt:variant>
        <vt:i4>116</vt:i4>
      </vt:variant>
      <vt:variant>
        <vt:i4>0</vt:i4>
      </vt:variant>
      <vt:variant>
        <vt:i4>5</vt:i4>
      </vt:variant>
      <vt:variant>
        <vt:lpwstr/>
      </vt:variant>
      <vt:variant>
        <vt:lpwstr>_Toc410826598</vt:lpwstr>
      </vt:variant>
      <vt:variant>
        <vt:i4>1114163</vt:i4>
      </vt:variant>
      <vt:variant>
        <vt:i4>110</vt:i4>
      </vt:variant>
      <vt:variant>
        <vt:i4>0</vt:i4>
      </vt:variant>
      <vt:variant>
        <vt:i4>5</vt:i4>
      </vt:variant>
      <vt:variant>
        <vt:lpwstr/>
      </vt:variant>
      <vt:variant>
        <vt:lpwstr>_Toc410826597</vt:lpwstr>
      </vt:variant>
      <vt:variant>
        <vt:i4>1114163</vt:i4>
      </vt:variant>
      <vt:variant>
        <vt:i4>104</vt:i4>
      </vt:variant>
      <vt:variant>
        <vt:i4>0</vt:i4>
      </vt:variant>
      <vt:variant>
        <vt:i4>5</vt:i4>
      </vt:variant>
      <vt:variant>
        <vt:lpwstr/>
      </vt:variant>
      <vt:variant>
        <vt:lpwstr>_Toc410826596</vt:lpwstr>
      </vt:variant>
      <vt:variant>
        <vt:i4>1114163</vt:i4>
      </vt:variant>
      <vt:variant>
        <vt:i4>98</vt:i4>
      </vt:variant>
      <vt:variant>
        <vt:i4>0</vt:i4>
      </vt:variant>
      <vt:variant>
        <vt:i4>5</vt:i4>
      </vt:variant>
      <vt:variant>
        <vt:lpwstr/>
      </vt:variant>
      <vt:variant>
        <vt:lpwstr>_Toc410826595</vt:lpwstr>
      </vt:variant>
      <vt:variant>
        <vt:i4>1114163</vt:i4>
      </vt:variant>
      <vt:variant>
        <vt:i4>92</vt:i4>
      </vt:variant>
      <vt:variant>
        <vt:i4>0</vt:i4>
      </vt:variant>
      <vt:variant>
        <vt:i4>5</vt:i4>
      </vt:variant>
      <vt:variant>
        <vt:lpwstr/>
      </vt:variant>
      <vt:variant>
        <vt:lpwstr>_Toc410826594</vt:lpwstr>
      </vt:variant>
      <vt:variant>
        <vt:i4>1114163</vt:i4>
      </vt:variant>
      <vt:variant>
        <vt:i4>86</vt:i4>
      </vt:variant>
      <vt:variant>
        <vt:i4>0</vt:i4>
      </vt:variant>
      <vt:variant>
        <vt:i4>5</vt:i4>
      </vt:variant>
      <vt:variant>
        <vt:lpwstr/>
      </vt:variant>
      <vt:variant>
        <vt:lpwstr>_Toc410826593</vt:lpwstr>
      </vt:variant>
      <vt:variant>
        <vt:i4>1114163</vt:i4>
      </vt:variant>
      <vt:variant>
        <vt:i4>80</vt:i4>
      </vt:variant>
      <vt:variant>
        <vt:i4>0</vt:i4>
      </vt:variant>
      <vt:variant>
        <vt:i4>5</vt:i4>
      </vt:variant>
      <vt:variant>
        <vt:lpwstr/>
      </vt:variant>
      <vt:variant>
        <vt:lpwstr>_Toc410826592</vt:lpwstr>
      </vt:variant>
      <vt:variant>
        <vt:i4>1114163</vt:i4>
      </vt:variant>
      <vt:variant>
        <vt:i4>74</vt:i4>
      </vt:variant>
      <vt:variant>
        <vt:i4>0</vt:i4>
      </vt:variant>
      <vt:variant>
        <vt:i4>5</vt:i4>
      </vt:variant>
      <vt:variant>
        <vt:lpwstr/>
      </vt:variant>
      <vt:variant>
        <vt:lpwstr>_Toc410826591</vt:lpwstr>
      </vt:variant>
      <vt:variant>
        <vt:i4>1114163</vt:i4>
      </vt:variant>
      <vt:variant>
        <vt:i4>68</vt:i4>
      </vt:variant>
      <vt:variant>
        <vt:i4>0</vt:i4>
      </vt:variant>
      <vt:variant>
        <vt:i4>5</vt:i4>
      </vt:variant>
      <vt:variant>
        <vt:lpwstr/>
      </vt:variant>
      <vt:variant>
        <vt:lpwstr>_Toc410826590</vt:lpwstr>
      </vt:variant>
      <vt:variant>
        <vt:i4>1048627</vt:i4>
      </vt:variant>
      <vt:variant>
        <vt:i4>62</vt:i4>
      </vt:variant>
      <vt:variant>
        <vt:i4>0</vt:i4>
      </vt:variant>
      <vt:variant>
        <vt:i4>5</vt:i4>
      </vt:variant>
      <vt:variant>
        <vt:lpwstr/>
      </vt:variant>
      <vt:variant>
        <vt:lpwstr>_Toc410826589</vt:lpwstr>
      </vt:variant>
      <vt:variant>
        <vt:i4>1048627</vt:i4>
      </vt:variant>
      <vt:variant>
        <vt:i4>56</vt:i4>
      </vt:variant>
      <vt:variant>
        <vt:i4>0</vt:i4>
      </vt:variant>
      <vt:variant>
        <vt:i4>5</vt:i4>
      </vt:variant>
      <vt:variant>
        <vt:lpwstr/>
      </vt:variant>
      <vt:variant>
        <vt:lpwstr>_Toc410826588</vt:lpwstr>
      </vt:variant>
      <vt:variant>
        <vt:i4>1048627</vt:i4>
      </vt:variant>
      <vt:variant>
        <vt:i4>50</vt:i4>
      </vt:variant>
      <vt:variant>
        <vt:i4>0</vt:i4>
      </vt:variant>
      <vt:variant>
        <vt:i4>5</vt:i4>
      </vt:variant>
      <vt:variant>
        <vt:lpwstr/>
      </vt:variant>
      <vt:variant>
        <vt:lpwstr>_Toc410826587</vt:lpwstr>
      </vt:variant>
      <vt:variant>
        <vt:i4>1048627</vt:i4>
      </vt:variant>
      <vt:variant>
        <vt:i4>44</vt:i4>
      </vt:variant>
      <vt:variant>
        <vt:i4>0</vt:i4>
      </vt:variant>
      <vt:variant>
        <vt:i4>5</vt:i4>
      </vt:variant>
      <vt:variant>
        <vt:lpwstr/>
      </vt:variant>
      <vt:variant>
        <vt:lpwstr>_Toc410826586</vt:lpwstr>
      </vt:variant>
      <vt:variant>
        <vt:i4>1048627</vt:i4>
      </vt:variant>
      <vt:variant>
        <vt:i4>38</vt:i4>
      </vt:variant>
      <vt:variant>
        <vt:i4>0</vt:i4>
      </vt:variant>
      <vt:variant>
        <vt:i4>5</vt:i4>
      </vt:variant>
      <vt:variant>
        <vt:lpwstr/>
      </vt:variant>
      <vt:variant>
        <vt:lpwstr>_Toc410826585</vt:lpwstr>
      </vt:variant>
      <vt:variant>
        <vt:i4>1048627</vt:i4>
      </vt:variant>
      <vt:variant>
        <vt:i4>32</vt:i4>
      </vt:variant>
      <vt:variant>
        <vt:i4>0</vt:i4>
      </vt:variant>
      <vt:variant>
        <vt:i4>5</vt:i4>
      </vt:variant>
      <vt:variant>
        <vt:lpwstr/>
      </vt:variant>
      <vt:variant>
        <vt:lpwstr>_Toc410826584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Thorstensen</dc:creator>
  <cp:lastModifiedBy>Torhild Ulvesæter</cp:lastModifiedBy>
  <cp:revision>2</cp:revision>
  <dcterms:created xsi:type="dcterms:W3CDTF">2020-11-13T09:03:00Z</dcterms:created>
  <dcterms:modified xsi:type="dcterms:W3CDTF">2020-11-13T09:03:00Z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0x010100F8FD0480D18FAE4BA370AEE45CA546DC003CA1AF2D8EBD3A4CB099FB6E179B07E4|951878725</vt:lpwstr>
  </property>
  <property fmtid="{D5CDD505-2E9C-101B-9397-08002B2CF9AE}" pid="3" name="Prosess">
    <vt:lpwstr>22;#Informasjonssikkerhet|97184cb0-4087-431c-8e93-32f52c6cec3a</vt:lpwstr>
  </property>
  <property fmtid="{D5CDD505-2E9C-101B-9397-08002B2CF9AE}" pid="4" name="ContentTypeId">
    <vt:lpwstr>0x010100F8FD0480D18FAE4BA370AEE45CA546DC003CA1AF2D8EBD3A4CB099FB6E179B07E4</vt:lpwstr>
  </property>
  <property fmtid="{D5CDD505-2E9C-101B-9397-08002B2CF9AE}" pid="5" name="Prosessdokumenttype">
    <vt:lpwstr>33;#Mal|f2cc2b3f-082b-4487-b19f-a6132bdb0792</vt:lpwstr>
  </property>
  <property fmtid="{D5CDD505-2E9C-101B-9397-08002B2CF9AE}" pid="6" name="ItemRetentionFormula">
    <vt:lpwstr/>
  </property>
  <property fmtid="{D5CDD505-2E9C-101B-9397-08002B2CF9AE}" pid="7" name="_dlc_ItemStageId">
    <vt:lpwstr>1</vt:lpwstr>
  </property>
  <property fmtid="{D5CDD505-2E9C-101B-9397-08002B2CF9AE}" pid="8" name="_dlc_LastRun">
    <vt:lpwstr>09/24/2016 23:00:05</vt:lpwstr>
  </property>
</Properties>
</file>