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AA0" w:rsidRDefault="00BF7AA0" w:rsidP="00BF7AA0">
      <w:pPr>
        <w:spacing w:after="0" w:line="480" w:lineRule="auto"/>
        <w:rPr>
          <w:rFonts w:cs="Times New Roman"/>
          <w:b/>
          <w:szCs w:val="24"/>
        </w:rPr>
      </w:pPr>
    </w:p>
    <w:p w:rsidR="00BF7AA0" w:rsidRPr="00BF7AA0" w:rsidRDefault="00BF7AA0" w:rsidP="00BF7AA0">
      <w:pPr>
        <w:spacing w:after="0" w:line="480" w:lineRule="auto"/>
        <w:rPr>
          <w:rFonts w:cs="Times New Roman"/>
          <w:i/>
          <w:szCs w:val="24"/>
        </w:rPr>
      </w:pPr>
      <w:r w:rsidRPr="00BF7AA0">
        <w:rPr>
          <w:rFonts w:cs="Times New Roman"/>
          <w:i/>
          <w:szCs w:val="24"/>
        </w:rPr>
        <w:t xml:space="preserve">This is an author-generated PDF of an article published in </w:t>
      </w:r>
      <w:r w:rsidRPr="00BF7AA0">
        <w:rPr>
          <w:rFonts w:cs="Times New Roman"/>
          <w:i/>
          <w:color w:val="000000"/>
          <w:szCs w:val="24"/>
          <w:shd w:val="clear" w:color="auto" w:fill="FFFFFF"/>
        </w:rPr>
        <w:t>International archives of occupational and environmental health.</w:t>
      </w:r>
      <w:r w:rsidRPr="00BF7AA0">
        <w:rPr>
          <w:rFonts w:cs="Times New Roman"/>
          <w:i/>
          <w:szCs w:val="24"/>
        </w:rPr>
        <w:t xml:space="preserve"> </w:t>
      </w:r>
      <w:r w:rsidRPr="00BF7AA0">
        <w:rPr>
          <w:rFonts w:cs="Times New Roman"/>
          <w:i/>
          <w:szCs w:val="24"/>
        </w:rPr>
        <w:t xml:space="preserve">(2018). The final version is available at </w:t>
      </w:r>
      <w:r w:rsidRPr="00BF7AA0">
        <w:rPr>
          <w:rStyle w:val="Hyperlink"/>
          <w:rFonts w:cs="Times New Roman"/>
          <w:i/>
          <w:szCs w:val="24"/>
        </w:rPr>
        <w:t>https://link.springer.com/article/10.1007%2Fs00420-018-1382-8</w:t>
      </w:r>
    </w:p>
    <w:p w:rsidR="00BF7AA0" w:rsidRDefault="00BF7AA0" w:rsidP="00E25009">
      <w:pPr>
        <w:spacing w:after="0" w:line="360" w:lineRule="auto"/>
        <w:rPr>
          <w:rFonts w:cs="Times New Roman"/>
          <w:b/>
          <w:szCs w:val="24"/>
        </w:rPr>
      </w:pPr>
    </w:p>
    <w:p w:rsidR="00BF7AA0" w:rsidRDefault="00BF7AA0" w:rsidP="00E25009">
      <w:pPr>
        <w:spacing w:after="0" w:line="360" w:lineRule="auto"/>
        <w:rPr>
          <w:rFonts w:cs="Times New Roman"/>
          <w:b/>
          <w:szCs w:val="24"/>
        </w:rPr>
      </w:pPr>
    </w:p>
    <w:p w:rsidR="00E25009" w:rsidRPr="00FB5D0C" w:rsidRDefault="00E25009" w:rsidP="00E25009">
      <w:pPr>
        <w:spacing w:after="0" w:line="360" w:lineRule="auto"/>
        <w:rPr>
          <w:rFonts w:cs="Times New Roman"/>
          <w:b/>
          <w:szCs w:val="24"/>
        </w:rPr>
      </w:pPr>
      <w:r>
        <w:rPr>
          <w:rFonts w:cs="Times New Roman"/>
          <w:b/>
          <w:szCs w:val="24"/>
        </w:rPr>
        <w:t xml:space="preserve">The joint association of musculoskeletal pain and domains of physical activity with sleep problems: cross-sectional data from the </w:t>
      </w:r>
      <w:proofErr w:type="spellStart"/>
      <w:r>
        <w:rPr>
          <w:rFonts w:cs="Times New Roman"/>
          <w:b/>
          <w:szCs w:val="24"/>
        </w:rPr>
        <w:t>DPhacto</w:t>
      </w:r>
      <w:proofErr w:type="spellEnd"/>
      <w:r>
        <w:rPr>
          <w:rFonts w:cs="Times New Roman"/>
          <w:b/>
          <w:szCs w:val="24"/>
        </w:rPr>
        <w:t xml:space="preserve"> study, Denmark</w:t>
      </w:r>
    </w:p>
    <w:p w:rsidR="00E25009" w:rsidRDefault="00E25009" w:rsidP="00E25009">
      <w:pPr>
        <w:spacing w:after="0" w:line="480" w:lineRule="auto"/>
        <w:rPr>
          <w:rFonts w:cs="Times New Roman"/>
          <w:b/>
          <w:szCs w:val="24"/>
        </w:rPr>
      </w:pPr>
      <w:r>
        <w:rPr>
          <w:rFonts w:cs="Times New Roman"/>
          <w:b/>
          <w:szCs w:val="24"/>
        </w:rPr>
        <w:t>Running head: Musculoskeletal pain, physical activity and sleep problems</w:t>
      </w:r>
    </w:p>
    <w:p w:rsidR="00E25009" w:rsidRPr="00FB7496" w:rsidRDefault="00E25009" w:rsidP="00E25009">
      <w:pPr>
        <w:spacing w:after="0" w:line="480" w:lineRule="auto"/>
        <w:rPr>
          <w:rFonts w:cs="Times New Roman"/>
          <w:szCs w:val="24"/>
          <w:lang w:val="en-GB"/>
        </w:rPr>
      </w:pPr>
      <w:r w:rsidRPr="00FB7496">
        <w:rPr>
          <w:rFonts w:cs="Times New Roman"/>
          <w:szCs w:val="24"/>
          <w:lang w:val="en-GB"/>
        </w:rPr>
        <w:t>Corresponding author:</w:t>
      </w:r>
      <w:r>
        <w:rPr>
          <w:rFonts w:cs="Times New Roman"/>
          <w:szCs w:val="24"/>
          <w:lang w:val="en-GB"/>
        </w:rPr>
        <w:t xml:space="preserve"> Eivind Schjelderup Skarpsno</w:t>
      </w:r>
      <w:r>
        <w:rPr>
          <w:rFonts w:cs="Times New Roman"/>
          <w:szCs w:val="24"/>
          <w:vertAlign w:val="superscript"/>
          <w:lang w:val="en-GB"/>
        </w:rPr>
        <w:t>1,2</w:t>
      </w:r>
      <w:r w:rsidRPr="00FB7496">
        <w:rPr>
          <w:rFonts w:cs="Times New Roman"/>
          <w:szCs w:val="24"/>
          <w:lang w:val="en-GB"/>
        </w:rPr>
        <w:t>,</w:t>
      </w:r>
      <w:r>
        <w:rPr>
          <w:rFonts w:cs="Times New Roman"/>
          <w:szCs w:val="24"/>
          <w:lang w:val="en-GB"/>
        </w:rPr>
        <w:t xml:space="preserve"> MSc,</w:t>
      </w:r>
      <w:r w:rsidRPr="00FB7496">
        <w:rPr>
          <w:rFonts w:cs="Times New Roman"/>
          <w:szCs w:val="24"/>
          <w:lang w:val="en-GB"/>
        </w:rPr>
        <w:t xml:space="preserve"> Department of Public Health and </w:t>
      </w:r>
      <w:r>
        <w:rPr>
          <w:rFonts w:cs="Times New Roman"/>
          <w:szCs w:val="24"/>
          <w:lang w:val="en-GB"/>
        </w:rPr>
        <w:t>Nursing</w:t>
      </w:r>
      <w:r w:rsidRPr="00FB7496">
        <w:rPr>
          <w:rFonts w:cs="Times New Roman"/>
          <w:szCs w:val="24"/>
          <w:lang w:val="en-GB"/>
        </w:rPr>
        <w:t xml:space="preserve">, Norwegian University of Science and Technology (NTNU), 7491 Trondheim, Norway. </w:t>
      </w:r>
    </w:p>
    <w:p w:rsidR="00E25009" w:rsidRPr="00A6056D" w:rsidRDefault="00E25009" w:rsidP="00E25009">
      <w:pPr>
        <w:spacing w:after="0" w:line="480" w:lineRule="auto"/>
        <w:rPr>
          <w:rFonts w:cs="Times New Roman"/>
          <w:szCs w:val="24"/>
          <w:lang w:val="en-GB"/>
        </w:rPr>
      </w:pPr>
      <w:r w:rsidRPr="00A6056D">
        <w:rPr>
          <w:rFonts w:cs="Times New Roman"/>
          <w:szCs w:val="24"/>
        </w:rPr>
        <w:t xml:space="preserve">ORCID: </w:t>
      </w:r>
      <w:hyperlink r:id="rId7" w:tgtFrame="_blank" w:history="1">
        <w:r w:rsidRPr="00A6056D">
          <w:rPr>
            <w:rStyle w:val="Hyperlink"/>
            <w:rFonts w:eastAsia="Times New Roman" w:cs="Times New Roman"/>
            <w:szCs w:val="24"/>
          </w:rPr>
          <w:t>0000-0002-4135-0408</w:t>
        </w:r>
      </w:hyperlink>
    </w:p>
    <w:p w:rsidR="00E25009" w:rsidRPr="00A6056D" w:rsidRDefault="00E25009" w:rsidP="00E25009">
      <w:pPr>
        <w:spacing w:after="0" w:line="480" w:lineRule="auto"/>
        <w:rPr>
          <w:rFonts w:cs="Times New Roman"/>
          <w:szCs w:val="24"/>
          <w:lang w:val="en-GB"/>
        </w:rPr>
      </w:pPr>
      <w:r w:rsidRPr="00FB7496">
        <w:rPr>
          <w:rFonts w:cs="Times New Roman"/>
          <w:szCs w:val="24"/>
          <w:lang w:val="en-GB"/>
        </w:rPr>
        <w:t xml:space="preserve">E-mail: </w:t>
      </w:r>
      <w:hyperlink r:id="rId8" w:history="1">
        <w:r w:rsidRPr="00A6056D">
          <w:rPr>
            <w:rStyle w:val="Hyperlink"/>
            <w:rFonts w:cs="Times New Roman"/>
            <w:szCs w:val="24"/>
            <w:lang w:val="en-GB"/>
          </w:rPr>
          <w:t>eivind.s.skarpsno@ntnu.no</w:t>
        </w:r>
      </w:hyperlink>
    </w:p>
    <w:p w:rsidR="00E25009" w:rsidRPr="00A6056D" w:rsidRDefault="00E25009" w:rsidP="00E25009">
      <w:pPr>
        <w:spacing w:after="0" w:line="480" w:lineRule="auto"/>
        <w:rPr>
          <w:rFonts w:cs="Times New Roman"/>
          <w:szCs w:val="24"/>
        </w:rPr>
      </w:pPr>
      <w:r w:rsidRPr="00A6056D">
        <w:rPr>
          <w:rFonts w:cs="Times New Roman"/>
          <w:szCs w:val="24"/>
        </w:rPr>
        <w:t>Phone: +47 97521297</w:t>
      </w:r>
    </w:p>
    <w:p w:rsidR="00E25009" w:rsidRDefault="00E25009" w:rsidP="00E25009">
      <w:pPr>
        <w:spacing w:after="0" w:line="480" w:lineRule="auto"/>
        <w:rPr>
          <w:rFonts w:cs="Times New Roman"/>
          <w:szCs w:val="24"/>
        </w:rPr>
      </w:pPr>
    </w:p>
    <w:p w:rsidR="00E25009" w:rsidRPr="00371F20" w:rsidRDefault="00E25009" w:rsidP="00E25009">
      <w:pPr>
        <w:spacing w:after="0" w:line="480" w:lineRule="auto"/>
        <w:rPr>
          <w:rFonts w:cs="Times New Roman"/>
          <w:szCs w:val="24"/>
          <w:vertAlign w:val="superscript"/>
        </w:rPr>
      </w:pPr>
      <w:r w:rsidRPr="00A6056D">
        <w:rPr>
          <w:rFonts w:cs="Times New Roman"/>
          <w:szCs w:val="24"/>
        </w:rPr>
        <w:t xml:space="preserve">Other author's: Paul </w:t>
      </w:r>
      <w:proofErr w:type="spellStart"/>
      <w:r w:rsidRPr="00A6056D">
        <w:rPr>
          <w:rFonts w:cs="Times New Roman"/>
          <w:szCs w:val="24"/>
        </w:rPr>
        <w:t>Jarle</w:t>
      </w:r>
      <w:proofErr w:type="spellEnd"/>
      <w:r w:rsidRPr="00A6056D">
        <w:rPr>
          <w:rFonts w:cs="Times New Roman"/>
          <w:szCs w:val="24"/>
        </w:rPr>
        <w:t xml:space="preserve"> </w:t>
      </w:r>
      <w:proofErr w:type="spellStart"/>
      <w:r w:rsidRPr="00A6056D">
        <w:rPr>
          <w:rFonts w:cs="Times New Roman"/>
          <w:szCs w:val="24"/>
        </w:rPr>
        <w:t>Mork</w:t>
      </w:r>
      <w:proofErr w:type="spellEnd"/>
      <w:r w:rsidRPr="00A6056D">
        <w:rPr>
          <w:rFonts w:cs="Times New Roman"/>
          <w:szCs w:val="24"/>
        </w:rPr>
        <w:t>, PhD</w:t>
      </w:r>
      <w:r w:rsidRPr="00A6056D">
        <w:rPr>
          <w:rFonts w:cs="Times New Roman"/>
          <w:szCs w:val="24"/>
          <w:vertAlign w:val="superscript"/>
        </w:rPr>
        <w:t>1</w:t>
      </w:r>
      <w:r>
        <w:rPr>
          <w:rFonts w:cs="Times New Roman"/>
          <w:szCs w:val="24"/>
        </w:rPr>
        <w:t xml:space="preserve">, </w:t>
      </w:r>
      <w:r w:rsidRPr="00371F20">
        <w:rPr>
          <w:rFonts w:cs="Times New Roman"/>
          <w:szCs w:val="24"/>
        </w:rPr>
        <w:t>Tom Ivar Lund Nilsen, PhD</w:t>
      </w:r>
      <w:r w:rsidRPr="00371F20">
        <w:rPr>
          <w:rFonts w:cs="Times New Roman"/>
          <w:szCs w:val="24"/>
          <w:vertAlign w:val="superscript"/>
        </w:rPr>
        <w:t>1</w:t>
      </w:r>
      <w:r>
        <w:rPr>
          <w:rFonts w:cs="Times New Roman"/>
          <w:szCs w:val="24"/>
          <w:vertAlign w:val="superscript"/>
        </w:rPr>
        <w:t>,3</w:t>
      </w:r>
      <w:r w:rsidRPr="00371F20">
        <w:rPr>
          <w:rFonts w:cs="Times New Roman"/>
          <w:szCs w:val="24"/>
        </w:rPr>
        <w:t>, Marie Birk Jørgensen, PhD</w:t>
      </w:r>
      <w:r w:rsidRPr="00371F20">
        <w:rPr>
          <w:rFonts w:cs="Times New Roman"/>
          <w:szCs w:val="24"/>
          <w:vertAlign w:val="superscript"/>
        </w:rPr>
        <w:t>2</w:t>
      </w:r>
      <w:r w:rsidRPr="00371F20">
        <w:rPr>
          <w:rFonts w:cs="Times New Roman"/>
          <w:szCs w:val="24"/>
        </w:rPr>
        <w:t>, Andreas Holtermann, PhD</w:t>
      </w:r>
      <w:r>
        <w:rPr>
          <w:rFonts w:cs="Times New Roman"/>
          <w:szCs w:val="24"/>
          <w:vertAlign w:val="superscript"/>
        </w:rPr>
        <w:t>4,5</w:t>
      </w:r>
    </w:p>
    <w:p w:rsidR="00E25009" w:rsidRPr="00010725" w:rsidRDefault="00E25009" w:rsidP="00E25009">
      <w:pPr>
        <w:spacing w:after="0" w:line="480" w:lineRule="auto"/>
        <w:rPr>
          <w:rFonts w:cs="Times New Roman"/>
          <w:szCs w:val="24"/>
        </w:rPr>
      </w:pPr>
      <w:r w:rsidRPr="00010725">
        <w:rPr>
          <w:rFonts w:cs="Times New Roman"/>
          <w:szCs w:val="24"/>
          <w:vertAlign w:val="superscript"/>
          <w:lang w:val="en-GB"/>
        </w:rPr>
        <w:t>1</w:t>
      </w:r>
      <w:r w:rsidRPr="00010725">
        <w:rPr>
          <w:rFonts w:cs="Times New Roman"/>
          <w:szCs w:val="24"/>
          <w:lang w:val="en-GB"/>
        </w:rPr>
        <w:t xml:space="preserve">Department of Public Health and Nursing, Norwegian University of Science and Technology (NTNU), Trondheim, Norway; </w:t>
      </w:r>
      <w:r w:rsidRPr="00010725">
        <w:rPr>
          <w:rFonts w:cs="Times New Roman"/>
          <w:szCs w:val="24"/>
          <w:vertAlign w:val="superscript"/>
          <w:lang w:val="en-GB"/>
        </w:rPr>
        <w:t>2</w:t>
      </w:r>
      <w:r w:rsidRPr="00390969">
        <w:rPr>
          <w:rFonts w:cs="Times New Roman"/>
          <w:szCs w:val="24"/>
          <w:lang w:val="en-GB"/>
        </w:rPr>
        <w:t xml:space="preserve"> </w:t>
      </w:r>
      <w:r w:rsidRPr="0027623D">
        <w:rPr>
          <w:rFonts w:cs="Times New Roman"/>
          <w:szCs w:val="24"/>
          <w:lang w:val="en-GB"/>
        </w:rPr>
        <w:t xml:space="preserve">Department of Neurology and Clinical Neurophysiology, St. </w:t>
      </w:r>
      <w:proofErr w:type="spellStart"/>
      <w:r w:rsidRPr="0027623D">
        <w:rPr>
          <w:rFonts w:cs="Times New Roman"/>
          <w:szCs w:val="24"/>
          <w:lang w:val="en-GB"/>
        </w:rPr>
        <w:t>Olavs</w:t>
      </w:r>
      <w:proofErr w:type="spellEnd"/>
      <w:r w:rsidRPr="0027623D">
        <w:rPr>
          <w:rFonts w:cs="Times New Roman"/>
          <w:szCs w:val="24"/>
          <w:lang w:val="en-GB"/>
        </w:rPr>
        <w:t xml:space="preserve"> Hospital, Trondheim, Norway</w:t>
      </w:r>
      <w:r>
        <w:rPr>
          <w:rFonts w:cs="Times New Roman"/>
          <w:szCs w:val="24"/>
        </w:rPr>
        <w:t>;</w:t>
      </w:r>
      <w:r w:rsidRPr="0027623D">
        <w:rPr>
          <w:rFonts w:cs="Times New Roman"/>
          <w:szCs w:val="24"/>
        </w:rPr>
        <w:t xml:space="preserve"> </w:t>
      </w:r>
      <w:r w:rsidRPr="00994F6C">
        <w:rPr>
          <w:rFonts w:cs="Times New Roman"/>
          <w:color w:val="000000" w:themeColor="text1"/>
          <w:szCs w:val="24"/>
          <w:vertAlign w:val="superscript"/>
        </w:rPr>
        <w:t>3</w:t>
      </w:r>
      <w:r w:rsidRPr="00994F6C">
        <w:rPr>
          <w:rFonts w:cs="Times New Roman"/>
          <w:color w:val="000000" w:themeColor="text1"/>
          <w:szCs w:val="24"/>
        </w:rPr>
        <w:t xml:space="preserve">Clinic of </w:t>
      </w:r>
      <w:proofErr w:type="spellStart"/>
      <w:r w:rsidRPr="00994F6C">
        <w:rPr>
          <w:rFonts w:cs="Times New Roman"/>
          <w:color w:val="000000" w:themeColor="text1"/>
          <w:szCs w:val="24"/>
        </w:rPr>
        <w:t>Anaesthesia</w:t>
      </w:r>
      <w:proofErr w:type="spellEnd"/>
      <w:r w:rsidRPr="00994F6C">
        <w:rPr>
          <w:rFonts w:cs="Times New Roman"/>
          <w:color w:val="000000" w:themeColor="text1"/>
          <w:szCs w:val="24"/>
        </w:rPr>
        <w:t xml:space="preserve"> and Intensive Care, St </w:t>
      </w:r>
      <w:proofErr w:type="spellStart"/>
      <w:r w:rsidRPr="00994F6C">
        <w:rPr>
          <w:rFonts w:cs="Times New Roman"/>
          <w:color w:val="000000" w:themeColor="text1"/>
          <w:szCs w:val="24"/>
        </w:rPr>
        <w:t>Olavs</w:t>
      </w:r>
      <w:proofErr w:type="spellEnd"/>
      <w:r w:rsidRPr="00994F6C">
        <w:rPr>
          <w:rFonts w:cs="Times New Roman"/>
          <w:color w:val="000000" w:themeColor="text1"/>
          <w:szCs w:val="24"/>
        </w:rPr>
        <w:t xml:space="preserve"> Hospital, Trondheim University Hospital, Trondheim, Norway</w:t>
      </w:r>
      <w:r>
        <w:rPr>
          <w:rFonts w:cs="Times New Roman"/>
          <w:color w:val="000000" w:themeColor="text1"/>
          <w:szCs w:val="24"/>
        </w:rPr>
        <w:t>;</w:t>
      </w:r>
      <w:r w:rsidRPr="00994F6C">
        <w:rPr>
          <w:rFonts w:cs="Times New Roman"/>
          <w:color w:val="000000" w:themeColor="text1"/>
          <w:szCs w:val="24"/>
        </w:rPr>
        <w:t xml:space="preserve"> </w:t>
      </w:r>
      <w:r w:rsidRPr="00994F6C">
        <w:rPr>
          <w:rFonts w:cs="Times New Roman"/>
          <w:color w:val="000000" w:themeColor="text1"/>
          <w:szCs w:val="24"/>
          <w:vertAlign w:val="superscript"/>
          <w:lang w:val="en-GB"/>
        </w:rPr>
        <w:t>4</w:t>
      </w:r>
      <w:r w:rsidRPr="00994F6C">
        <w:rPr>
          <w:rFonts w:cs="Times New Roman"/>
          <w:color w:val="000000" w:themeColor="text1"/>
          <w:szCs w:val="24"/>
          <w:lang w:val="en-GB"/>
        </w:rPr>
        <w:t xml:space="preserve">National </w:t>
      </w:r>
      <w:r w:rsidRPr="00010725">
        <w:rPr>
          <w:rFonts w:cs="Times New Roman"/>
          <w:szCs w:val="24"/>
          <w:lang w:val="en-GB"/>
        </w:rPr>
        <w:t xml:space="preserve">Research Centre for the Working Environment, Copenhagen, Denmark; </w:t>
      </w:r>
      <w:r w:rsidRPr="00010725">
        <w:rPr>
          <w:rFonts w:cs="Times New Roman"/>
          <w:szCs w:val="24"/>
          <w:vertAlign w:val="superscript"/>
          <w:lang w:val="en-GB"/>
        </w:rPr>
        <w:t>5</w:t>
      </w:r>
      <w:r w:rsidRPr="00010725">
        <w:rPr>
          <w:rFonts w:cs="Times New Roman"/>
          <w:szCs w:val="24"/>
        </w:rPr>
        <w:t>Department of Sports Science and Clinical Biomechanics, University of Southern Denmark, Odense, Denmark</w:t>
      </w:r>
    </w:p>
    <w:p w:rsidR="00E25009" w:rsidRDefault="00E25009" w:rsidP="00E25009">
      <w:pPr>
        <w:spacing w:after="0" w:line="480" w:lineRule="auto"/>
        <w:rPr>
          <w:rFonts w:cs="Times New Roman"/>
          <w:color w:val="231F20"/>
          <w:szCs w:val="24"/>
        </w:rPr>
      </w:pPr>
    </w:p>
    <w:p w:rsidR="00E25009" w:rsidRDefault="00E25009" w:rsidP="00E25009">
      <w:pPr>
        <w:spacing w:after="0" w:line="480" w:lineRule="auto"/>
        <w:rPr>
          <w:rFonts w:cs="Times New Roman"/>
          <w:color w:val="231F20"/>
          <w:szCs w:val="24"/>
        </w:rPr>
      </w:pPr>
      <w:r>
        <w:rPr>
          <w:rFonts w:cs="Times New Roman"/>
          <w:color w:val="231F20"/>
          <w:szCs w:val="24"/>
        </w:rPr>
        <w:lastRenderedPageBreak/>
        <w:t>AUTHORS’ CONTRIBUTIONS</w:t>
      </w:r>
    </w:p>
    <w:p w:rsidR="00E25009" w:rsidRDefault="00E25009" w:rsidP="00E25009">
      <w:pPr>
        <w:spacing w:after="0" w:line="480" w:lineRule="auto"/>
        <w:rPr>
          <w:rFonts w:cs="Times New Roman"/>
          <w:color w:val="231F20"/>
          <w:szCs w:val="24"/>
        </w:rPr>
      </w:pPr>
      <w:r>
        <w:rPr>
          <w:rFonts w:cs="Times New Roman"/>
          <w:color w:val="231F20"/>
          <w:szCs w:val="24"/>
        </w:rPr>
        <w:t>Study concept and design: A</w:t>
      </w:r>
      <w:r w:rsidRPr="00742FE7">
        <w:rPr>
          <w:rFonts w:cs="Times New Roman"/>
          <w:color w:val="231F20"/>
          <w:szCs w:val="24"/>
        </w:rPr>
        <w:t>ll authors.</w:t>
      </w:r>
      <w:r>
        <w:rPr>
          <w:rFonts w:cs="Times New Roman"/>
          <w:color w:val="231F20"/>
          <w:szCs w:val="24"/>
        </w:rPr>
        <w:t xml:space="preserve"> Drafting of the manuscript: ESS</w:t>
      </w:r>
      <w:r w:rsidRPr="00742FE7">
        <w:rPr>
          <w:rFonts w:cs="Times New Roman"/>
          <w:color w:val="231F20"/>
          <w:szCs w:val="24"/>
        </w:rPr>
        <w:t>. Critical revision of the manuscript:</w:t>
      </w:r>
      <w:r>
        <w:rPr>
          <w:rFonts w:cs="Times New Roman"/>
          <w:color w:val="231F20"/>
          <w:szCs w:val="24"/>
        </w:rPr>
        <w:t xml:space="preserve"> A</w:t>
      </w:r>
      <w:r w:rsidRPr="00742FE7">
        <w:rPr>
          <w:rFonts w:cs="Times New Roman"/>
          <w:color w:val="231F20"/>
          <w:szCs w:val="24"/>
        </w:rPr>
        <w:t xml:space="preserve">ll authors. Statistical analysis: ESS, </w:t>
      </w:r>
      <w:r>
        <w:rPr>
          <w:rFonts w:cs="Times New Roman"/>
          <w:color w:val="231F20"/>
          <w:szCs w:val="24"/>
        </w:rPr>
        <w:t xml:space="preserve">PJM, </w:t>
      </w:r>
      <w:r w:rsidRPr="00742FE7">
        <w:rPr>
          <w:rFonts w:cs="Times New Roman"/>
          <w:color w:val="231F20"/>
          <w:szCs w:val="24"/>
        </w:rPr>
        <w:t xml:space="preserve">TILN, </w:t>
      </w:r>
      <w:r>
        <w:rPr>
          <w:rFonts w:cs="Times New Roman"/>
          <w:color w:val="231F20"/>
          <w:szCs w:val="24"/>
        </w:rPr>
        <w:t>AH.</w:t>
      </w:r>
      <w:r w:rsidRPr="00742FE7">
        <w:rPr>
          <w:rFonts w:cs="Times New Roman"/>
          <w:color w:val="231F20"/>
          <w:szCs w:val="24"/>
        </w:rPr>
        <w:t xml:space="preserve"> Analysis and interpre</w:t>
      </w:r>
      <w:r w:rsidRPr="00113917">
        <w:rPr>
          <w:rFonts w:cs="Times New Roman"/>
          <w:color w:val="231F20"/>
          <w:szCs w:val="24"/>
        </w:rPr>
        <w:t>tation of data: All authors</w:t>
      </w:r>
      <w:r w:rsidRPr="00742FE7">
        <w:rPr>
          <w:rFonts w:cs="Times New Roman"/>
          <w:color w:val="231F20"/>
          <w:szCs w:val="24"/>
        </w:rPr>
        <w:t>. Critical revision</w:t>
      </w:r>
      <w:r>
        <w:rPr>
          <w:rFonts w:cs="Times New Roman"/>
          <w:color w:val="231F20"/>
          <w:szCs w:val="24"/>
        </w:rPr>
        <w:t>: All authors. Final approval: A</w:t>
      </w:r>
      <w:r w:rsidRPr="00742FE7">
        <w:rPr>
          <w:rFonts w:cs="Times New Roman"/>
          <w:color w:val="231F20"/>
          <w:szCs w:val="24"/>
        </w:rPr>
        <w:t>ll authors.</w:t>
      </w:r>
    </w:p>
    <w:p w:rsidR="00E25009" w:rsidRDefault="00E25009" w:rsidP="00E25009">
      <w:pPr>
        <w:spacing w:after="0" w:line="480" w:lineRule="auto"/>
        <w:rPr>
          <w:rFonts w:cs="Times New Roman"/>
          <w:color w:val="231F20"/>
          <w:szCs w:val="24"/>
        </w:rPr>
      </w:pPr>
    </w:p>
    <w:p w:rsidR="00E25009" w:rsidRDefault="00E25009" w:rsidP="00E25009">
      <w:pPr>
        <w:spacing w:after="0" w:line="480" w:lineRule="auto"/>
        <w:rPr>
          <w:rFonts w:cs="Times New Roman"/>
          <w:color w:val="231F20"/>
          <w:szCs w:val="24"/>
        </w:rPr>
      </w:pPr>
    </w:p>
    <w:p w:rsidR="00E25009" w:rsidRDefault="00E25009" w:rsidP="00E25009">
      <w:pPr>
        <w:spacing w:after="0" w:line="480" w:lineRule="auto"/>
        <w:rPr>
          <w:rFonts w:cs="Times New Roman"/>
          <w:color w:val="231F20"/>
          <w:szCs w:val="24"/>
        </w:rPr>
      </w:pPr>
      <w:r>
        <w:rPr>
          <w:rFonts w:cs="Times New Roman"/>
          <w:color w:val="231F20"/>
          <w:szCs w:val="24"/>
        </w:rPr>
        <w:t>ABSTRACT</w:t>
      </w:r>
    </w:p>
    <w:p w:rsidR="00E25009" w:rsidRDefault="00E25009" w:rsidP="00E25009">
      <w:pPr>
        <w:spacing w:after="0" w:line="480" w:lineRule="auto"/>
        <w:rPr>
          <w:rFonts w:cs="Times New Roman"/>
          <w:color w:val="231F20"/>
          <w:szCs w:val="24"/>
        </w:rPr>
      </w:pPr>
      <w:r>
        <w:rPr>
          <w:rFonts w:cs="Times New Roman"/>
          <w:color w:val="231F20"/>
          <w:szCs w:val="24"/>
        </w:rPr>
        <w:t>Purpose: To investigate if occupational physical activity (OPA) and leisure time physical activity (LTPA) influence the association between musculoskeletal pain and sleep problems.</w:t>
      </w:r>
    </w:p>
    <w:p w:rsidR="00E25009" w:rsidRDefault="00E25009" w:rsidP="00E25009">
      <w:pPr>
        <w:spacing w:after="0" w:line="480" w:lineRule="auto"/>
        <w:rPr>
          <w:rFonts w:cs="Times New Roman"/>
          <w:color w:val="231F20"/>
          <w:szCs w:val="24"/>
        </w:rPr>
      </w:pPr>
      <w:r>
        <w:rPr>
          <w:rFonts w:cs="Times New Roman"/>
          <w:color w:val="231F20"/>
          <w:szCs w:val="24"/>
        </w:rPr>
        <w:t xml:space="preserve">Methods: </w:t>
      </w:r>
      <w:r>
        <w:rPr>
          <w:rFonts w:cs="Times New Roman"/>
          <w:szCs w:val="24"/>
        </w:rPr>
        <w:t xml:space="preserve">Cross-sectional study including 678 workers in the Danish </w:t>
      </w:r>
      <w:proofErr w:type="spellStart"/>
      <w:r>
        <w:rPr>
          <w:rFonts w:cs="Times New Roman"/>
          <w:szCs w:val="24"/>
        </w:rPr>
        <w:t>PHysical</w:t>
      </w:r>
      <w:proofErr w:type="spellEnd"/>
      <w:r>
        <w:rPr>
          <w:rFonts w:cs="Times New Roman"/>
          <w:szCs w:val="24"/>
        </w:rPr>
        <w:t xml:space="preserve"> </w:t>
      </w:r>
      <w:proofErr w:type="spellStart"/>
      <w:r>
        <w:rPr>
          <w:rFonts w:cs="Times New Roman"/>
          <w:szCs w:val="24"/>
        </w:rPr>
        <w:t>ACTivity</w:t>
      </w:r>
      <w:proofErr w:type="spellEnd"/>
      <w:r>
        <w:rPr>
          <w:rFonts w:cs="Times New Roman"/>
          <w:szCs w:val="24"/>
        </w:rPr>
        <w:t xml:space="preserve"> cohort with Objective measurements (</w:t>
      </w:r>
      <w:proofErr w:type="spellStart"/>
      <w:r>
        <w:rPr>
          <w:rFonts w:cs="Times New Roman"/>
          <w:szCs w:val="24"/>
        </w:rPr>
        <w:t>DPhacto</w:t>
      </w:r>
      <w:proofErr w:type="spellEnd"/>
      <w:r>
        <w:rPr>
          <w:rFonts w:cs="Times New Roman"/>
          <w:szCs w:val="24"/>
        </w:rPr>
        <w:t xml:space="preserve">). Musculoskeletal pain was assessed by questionnaires, while OPA and LTPA were measured with accelerometers for </w:t>
      </w:r>
      <w:r w:rsidRPr="00F62DC1">
        <w:rPr>
          <w:rFonts w:cs="Times New Roman"/>
          <w:szCs w:val="24"/>
        </w:rPr>
        <w:t>up to six consecutive days</w:t>
      </w:r>
      <w:r>
        <w:rPr>
          <w:rFonts w:cs="Times New Roman"/>
          <w:szCs w:val="24"/>
        </w:rPr>
        <w:t>. We used logistic regression to calculate odds ratios (ORs) with 95% confidence intervals (CIs) for self-reported insomnia symptoms and non-restorative sleep.</w:t>
      </w:r>
    </w:p>
    <w:p w:rsidR="00E25009" w:rsidRPr="00D72A68" w:rsidRDefault="00E25009" w:rsidP="00E25009">
      <w:pPr>
        <w:spacing w:after="0" w:line="480" w:lineRule="auto"/>
        <w:rPr>
          <w:rFonts w:cs="Times New Roman"/>
          <w:szCs w:val="24"/>
        </w:rPr>
      </w:pPr>
      <w:r w:rsidRPr="00D72A68">
        <w:rPr>
          <w:rFonts w:cs="Times New Roman"/>
          <w:szCs w:val="24"/>
        </w:rPr>
        <w:t>Results: Analyses of the joint association of musculoskeletal pain and OPA showed that workers with high pain</w:t>
      </w:r>
      <w:r w:rsidRPr="00D72A68" w:rsidDel="00471BFF">
        <w:rPr>
          <w:rFonts w:cs="Times New Roman"/>
          <w:szCs w:val="24"/>
        </w:rPr>
        <w:t xml:space="preserve"> </w:t>
      </w:r>
      <w:r w:rsidRPr="00D72A68">
        <w:rPr>
          <w:rFonts w:cs="Times New Roman"/>
          <w:szCs w:val="24"/>
        </w:rPr>
        <w:t xml:space="preserve">and high OPA had ORs of </w:t>
      </w:r>
      <w:r>
        <w:rPr>
          <w:rFonts w:cs="Times New Roman"/>
          <w:szCs w:val="24"/>
        </w:rPr>
        <w:t>5.80</w:t>
      </w:r>
      <w:r w:rsidRPr="00D72A68">
        <w:rPr>
          <w:rFonts w:cs="Times New Roman"/>
          <w:szCs w:val="24"/>
        </w:rPr>
        <w:t xml:space="preserve"> (95% CI </w:t>
      </w:r>
      <w:r>
        <w:rPr>
          <w:rFonts w:cs="Times New Roman"/>
          <w:szCs w:val="24"/>
        </w:rPr>
        <w:t>2.64</w:t>
      </w:r>
      <w:r w:rsidRPr="00D72A68">
        <w:rPr>
          <w:rFonts w:cs="Times New Roman"/>
          <w:szCs w:val="24"/>
        </w:rPr>
        <w:t>-1</w:t>
      </w:r>
      <w:r>
        <w:rPr>
          <w:rFonts w:cs="Times New Roman"/>
          <w:szCs w:val="24"/>
        </w:rPr>
        <w:t>2.67</w:t>
      </w:r>
      <w:r w:rsidRPr="00D72A68">
        <w:rPr>
          <w:rFonts w:cs="Times New Roman"/>
          <w:szCs w:val="24"/>
        </w:rPr>
        <w:t>) for insomnia symptoms and 2.</w:t>
      </w:r>
      <w:r>
        <w:rPr>
          <w:rFonts w:cs="Times New Roman"/>
          <w:szCs w:val="24"/>
        </w:rPr>
        <w:t>50</w:t>
      </w:r>
      <w:r w:rsidRPr="00D72A68">
        <w:rPr>
          <w:rFonts w:cs="Times New Roman"/>
          <w:szCs w:val="24"/>
        </w:rPr>
        <w:t xml:space="preserve"> (95% CI 1.</w:t>
      </w:r>
      <w:r>
        <w:rPr>
          <w:rFonts w:cs="Times New Roman"/>
          <w:szCs w:val="24"/>
        </w:rPr>
        <w:t>37</w:t>
      </w:r>
      <w:r w:rsidRPr="00D72A68">
        <w:rPr>
          <w:rFonts w:cs="Times New Roman"/>
          <w:szCs w:val="24"/>
        </w:rPr>
        <w:t>-</w:t>
      </w:r>
      <w:r>
        <w:rPr>
          <w:rFonts w:cs="Times New Roman"/>
          <w:szCs w:val="24"/>
        </w:rPr>
        <w:t>4.57</w:t>
      </w:r>
      <w:r w:rsidRPr="00D72A68">
        <w:rPr>
          <w:rFonts w:cs="Times New Roman"/>
          <w:szCs w:val="24"/>
        </w:rPr>
        <w:t xml:space="preserve">) for non-restorative sleep, compared to those with low pain and low OPA, whereas workers with high pain and low OPA had ORs of </w:t>
      </w:r>
      <w:r>
        <w:rPr>
          <w:rFonts w:cs="Times New Roman"/>
          <w:szCs w:val="24"/>
        </w:rPr>
        <w:t>4.67</w:t>
      </w:r>
      <w:r w:rsidRPr="00D72A68">
        <w:rPr>
          <w:rFonts w:cs="Times New Roman"/>
          <w:szCs w:val="24"/>
        </w:rPr>
        <w:t xml:space="preserve"> (95% CI 2.</w:t>
      </w:r>
      <w:r>
        <w:rPr>
          <w:rFonts w:cs="Times New Roman"/>
          <w:szCs w:val="24"/>
        </w:rPr>
        <w:t>17</w:t>
      </w:r>
      <w:r w:rsidRPr="00D72A68">
        <w:rPr>
          <w:rFonts w:cs="Times New Roman"/>
          <w:szCs w:val="24"/>
        </w:rPr>
        <w:t>-1</w:t>
      </w:r>
      <w:r>
        <w:rPr>
          <w:rFonts w:cs="Times New Roman"/>
          <w:szCs w:val="24"/>
        </w:rPr>
        <w:t>0.07</w:t>
      </w:r>
      <w:r w:rsidRPr="00D72A68">
        <w:rPr>
          <w:rFonts w:cs="Times New Roman"/>
          <w:szCs w:val="24"/>
        </w:rPr>
        <w:t>) for insomnia symptoms, and 2.</w:t>
      </w:r>
      <w:r>
        <w:rPr>
          <w:rFonts w:cs="Times New Roman"/>
          <w:szCs w:val="24"/>
        </w:rPr>
        <w:t>67</w:t>
      </w:r>
      <w:r w:rsidRPr="00D72A68">
        <w:rPr>
          <w:rFonts w:cs="Times New Roman"/>
          <w:szCs w:val="24"/>
        </w:rPr>
        <w:t xml:space="preserve"> (95% CI 1.</w:t>
      </w:r>
      <w:r>
        <w:rPr>
          <w:rFonts w:cs="Times New Roman"/>
          <w:szCs w:val="24"/>
        </w:rPr>
        <w:t>4</w:t>
      </w:r>
      <w:r w:rsidRPr="00D72A68">
        <w:rPr>
          <w:rFonts w:cs="Times New Roman"/>
          <w:szCs w:val="24"/>
        </w:rPr>
        <w:t>6-4.</w:t>
      </w:r>
      <w:r>
        <w:rPr>
          <w:rFonts w:cs="Times New Roman"/>
          <w:szCs w:val="24"/>
        </w:rPr>
        <w:t>89</w:t>
      </w:r>
      <w:r w:rsidRPr="00D72A68">
        <w:rPr>
          <w:rFonts w:cs="Times New Roman"/>
          <w:szCs w:val="24"/>
        </w:rPr>
        <w:t>) for non-restorative sleep, respectively. Further, workers with high pain</w:t>
      </w:r>
      <w:r w:rsidRPr="00D72A68" w:rsidDel="00471BFF">
        <w:rPr>
          <w:rFonts w:cs="Times New Roman"/>
          <w:szCs w:val="24"/>
        </w:rPr>
        <w:t xml:space="preserve"> </w:t>
      </w:r>
      <w:r w:rsidRPr="00D72A68">
        <w:rPr>
          <w:rFonts w:cs="Times New Roman"/>
          <w:szCs w:val="24"/>
        </w:rPr>
        <w:t xml:space="preserve">and high LTPA had ORs of </w:t>
      </w:r>
      <w:r>
        <w:rPr>
          <w:rFonts w:cs="Times New Roman"/>
          <w:szCs w:val="24"/>
        </w:rPr>
        <w:t>4.23</w:t>
      </w:r>
      <w:r w:rsidRPr="00D72A68">
        <w:rPr>
          <w:rFonts w:cs="Times New Roman"/>
          <w:szCs w:val="24"/>
        </w:rPr>
        <w:t xml:space="preserve"> (95% CI 2.</w:t>
      </w:r>
      <w:r>
        <w:rPr>
          <w:rFonts w:cs="Times New Roman"/>
          <w:szCs w:val="24"/>
        </w:rPr>
        <w:t>16</w:t>
      </w:r>
      <w:r w:rsidRPr="00D72A68">
        <w:rPr>
          <w:rFonts w:cs="Times New Roman"/>
          <w:szCs w:val="24"/>
        </w:rPr>
        <w:t>-</w:t>
      </w:r>
      <w:r>
        <w:rPr>
          <w:rFonts w:cs="Times New Roman"/>
          <w:szCs w:val="24"/>
        </w:rPr>
        <w:t>8.32</w:t>
      </w:r>
      <w:r w:rsidRPr="00D72A68">
        <w:rPr>
          <w:rFonts w:cs="Times New Roman"/>
          <w:szCs w:val="24"/>
        </w:rPr>
        <w:t>) for insomnia symptoms and 1.9</w:t>
      </w:r>
      <w:r>
        <w:rPr>
          <w:rFonts w:cs="Times New Roman"/>
          <w:szCs w:val="24"/>
        </w:rPr>
        <w:t>5</w:t>
      </w:r>
      <w:r w:rsidRPr="00D72A68">
        <w:rPr>
          <w:rFonts w:cs="Times New Roman"/>
          <w:szCs w:val="24"/>
        </w:rPr>
        <w:t xml:space="preserve"> (95% CI 1.09-3.</w:t>
      </w:r>
      <w:r>
        <w:rPr>
          <w:rFonts w:cs="Times New Roman"/>
          <w:szCs w:val="24"/>
        </w:rPr>
        <w:t>48</w:t>
      </w:r>
      <w:r w:rsidRPr="00D72A68">
        <w:rPr>
          <w:rFonts w:cs="Times New Roman"/>
          <w:szCs w:val="24"/>
        </w:rPr>
        <w:t xml:space="preserve">) for non-restorative sleep, compared to those with low pain and low LTPA, whereas workers with high pain and low LTPA had ORs of </w:t>
      </w:r>
      <w:r>
        <w:rPr>
          <w:rFonts w:cs="Times New Roman"/>
          <w:szCs w:val="24"/>
        </w:rPr>
        <w:t>3.34</w:t>
      </w:r>
      <w:r w:rsidRPr="00D72A68">
        <w:rPr>
          <w:rFonts w:cs="Times New Roman"/>
          <w:szCs w:val="24"/>
        </w:rPr>
        <w:t xml:space="preserve"> </w:t>
      </w:r>
      <w:r w:rsidRPr="00D72A68">
        <w:rPr>
          <w:rFonts w:cs="Times New Roman"/>
          <w:szCs w:val="24"/>
        </w:rPr>
        <w:lastRenderedPageBreak/>
        <w:t xml:space="preserve">(95% CI </w:t>
      </w:r>
      <w:r>
        <w:rPr>
          <w:rFonts w:cs="Times New Roman"/>
          <w:szCs w:val="24"/>
        </w:rPr>
        <w:t>1.66</w:t>
      </w:r>
      <w:r w:rsidRPr="00D72A68">
        <w:rPr>
          <w:rFonts w:cs="Times New Roman"/>
          <w:szCs w:val="24"/>
        </w:rPr>
        <w:t>-</w:t>
      </w:r>
      <w:r>
        <w:rPr>
          <w:rFonts w:cs="Times New Roman"/>
          <w:szCs w:val="24"/>
        </w:rPr>
        <w:t>6.70</w:t>
      </w:r>
      <w:r w:rsidRPr="00D72A68">
        <w:rPr>
          <w:rFonts w:cs="Times New Roman"/>
          <w:szCs w:val="24"/>
        </w:rPr>
        <w:t>) for insomnia symptoms and 2.1</w:t>
      </w:r>
      <w:r>
        <w:rPr>
          <w:rFonts w:cs="Times New Roman"/>
          <w:szCs w:val="24"/>
        </w:rPr>
        <w:t>4</w:t>
      </w:r>
      <w:r w:rsidRPr="00D72A68">
        <w:rPr>
          <w:rFonts w:cs="Times New Roman"/>
          <w:szCs w:val="24"/>
        </w:rPr>
        <w:t xml:space="preserve"> (95% CI 1.21-3.</w:t>
      </w:r>
      <w:r>
        <w:rPr>
          <w:rFonts w:cs="Times New Roman"/>
          <w:szCs w:val="24"/>
        </w:rPr>
        <w:t>80</w:t>
      </w:r>
      <w:r w:rsidRPr="00D72A68">
        <w:rPr>
          <w:rFonts w:cs="Times New Roman"/>
          <w:szCs w:val="24"/>
        </w:rPr>
        <w:t xml:space="preserve">) for non-restorative sleep, respectively. </w:t>
      </w:r>
    </w:p>
    <w:p w:rsidR="00E25009" w:rsidRDefault="00E25009" w:rsidP="00E25009">
      <w:pPr>
        <w:spacing w:after="0" w:line="480" w:lineRule="auto"/>
        <w:rPr>
          <w:rFonts w:cs="Times New Roman"/>
          <w:szCs w:val="24"/>
        </w:rPr>
      </w:pPr>
      <w:r w:rsidRPr="00D72A68">
        <w:rPr>
          <w:rFonts w:cs="Times New Roman"/>
          <w:szCs w:val="24"/>
        </w:rPr>
        <w:t>Conclusions</w:t>
      </w:r>
      <w:r w:rsidRPr="00BE6D70">
        <w:rPr>
          <w:rFonts w:cs="Times New Roman"/>
          <w:szCs w:val="24"/>
        </w:rPr>
        <w:t xml:space="preserve">: </w:t>
      </w:r>
      <w:r w:rsidRPr="00DA288E">
        <w:rPr>
          <w:rFonts w:cs="Times New Roman"/>
          <w:szCs w:val="24"/>
        </w:rPr>
        <w:t xml:space="preserve">Workers with high </w:t>
      </w:r>
      <w:r w:rsidRPr="002C1B12">
        <w:rPr>
          <w:rFonts w:cs="Times New Roman"/>
          <w:szCs w:val="24"/>
        </w:rPr>
        <w:t>musculoskeletal pain who also conducted high levels of OPA or LTPA</w:t>
      </w:r>
      <w:r w:rsidRPr="00471BFF">
        <w:rPr>
          <w:rFonts w:cs="Times New Roman"/>
          <w:szCs w:val="24"/>
        </w:rPr>
        <w:t xml:space="preserve"> reported </w:t>
      </w:r>
      <w:r>
        <w:rPr>
          <w:rFonts w:cs="Times New Roman"/>
          <w:szCs w:val="24"/>
        </w:rPr>
        <w:t>higher prevalence of</w:t>
      </w:r>
      <w:r w:rsidRPr="00471BFF">
        <w:rPr>
          <w:rFonts w:cs="Times New Roman"/>
          <w:szCs w:val="24"/>
        </w:rPr>
        <w:t xml:space="preserve"> insomnia symptoms</w:t>
      </w:r>
      <w:r w:rsidRPr="002C1B12">
        <w:rPr>
          <w:rFonts w:cs="Times New Roman"/>
          <w:szCs w:val="24"/>
        </w:rPr>
        <w:t xml:space="preserve">. </w:t>
      </w:r>
    </w:p>
    <w:p w:rsidR="00E25009" w:rsidRPr="00D72A68" w:rsidRDefault="00E25009" w:rsidP="00E25009">
      <w:pPr>
        <w:spacing w:after="0" w:line="480" w:lineRule="auto"/>
        <w:rPr>
          <w:rFonts w:cs="Times New Roman"/>
          <w:szCs w:val="24"/>
        </w:rPr>
      </w:pPr>
    </w:p>
    <w:p w:rsidR="00E25009" w:rsidRDefault="00E25009" w:rsidP="00E25009">
      <w:pPr>
        <w:rPr>
          <w:rFonts w:cs="Times New Roman"/>
        </w:rPr>
      </w:pPr>
      <w:r>
        <w:rPr>
          <w:rFonts w:cs="Times New Roman"/>
        </w:rPr>
        <w:t>Key terms: Physical work exposure, work demands, accelerometer, technical measurement, insomnia</w:t>
      </w:r>
    </w:p>
    <w:p w:rsidR="00E25009" w:rsidRPr="0021137D" w:rsidRDefault="00E25009" w:rsidP="00E25009">
      <w:pPr>
        <w:spacing w:after="0" w:line="480" w:lineRule="auto"/>
        <w:rPr>
          <w:rFonts w:cs="Times New Roman"/>
          <w:color w:val="231F20"/>
          <w:szCs w:val="24"/>
        </w:rPr>
      </w:pPr>
    </w:p>
    <w:p w:rsidR="00E25009" w:rsidRPr="0021137D" w:rsidRDefault="00E25009" w:rsidP="00E25009">
      <w:pPr>
        <w:spacing w:after="0" w:line="480" w:lineRule="auto"/>
        <w:rPr>
          <w:rFonts w:cs="Times New Roman"/>
          <w:color w:val="231F20"/>
          <w:szCs w:val="24"/>
        </w:rPr>
      </w:pPr>
      <w:r w:rsidRPr="0021137D">
        <w:rPr>
          <w:rFonts w:cs="Times New Roman"/>
          <w:b/>
          <w:color w:val="231F20"/>
          <w:szCs w:val="24"/>
        </w:rPr>
        <w:t xml:space="preserve">Funding </w:t>
      </w:r>
      <w:r w:rsidRPr="0021137D">
        <w:rPr>
          <w:rFonts w:cs="Times New Roman"/>
          <w:color w:val="231F20"/>
          <w:szCs w:val="24"/>
        </w:rPr>
        <w:t xml:space="preserve">This work was supported by a grant to Eivind Schjelderup Skarpsno from the Liaison Committee between the Central Norway Regional Health Authority (RHA) and the Norwegian University of Science and Technology (NTNU). The National Research Centre for the Working Environment (NRCWE) and the Danish Working Environment Research Fund (reference number 11-2017-03) financed the data collection of this study. </w:t>
      </w:r>
    </w:p>
    <w:p w:rsidR="00E25009" w:rsidRDefault="00E25009" w:rsidP="00E25009">
      <w:pPr>
        <w:spacing w:after="0" w:line="480" w:lineRule="auto"/>
        <w:rPr>
          <w:rFonts w:cs="Times New Roman"/>
          <w:color w:val="231F20"/>
          <w:szCs w:val="24"/>
        </w:rPr>
      </w:pPr>
    </w:p>
    <w:p w:rsidR="00E25009" w:rsidRPr="0021137D" w:rsidRDefault="00E25009" w:rsidP="00E25009">
      <w:pPr>
        <w:spacing w:after="0" w:line="480" w:lineRule="auto"/>
        <w:rPr>
          <w:rFonts w:cs="Times New Roman"/>
          <w:b/>
          <w:color w:val="231F20"/>
          <w:szCs w:val="24"/>
        </w:rPr>
      </w:pPr>
      <w:r w:rsidRPr="0021137D">
        <w:rPr>
          <w:rFonts w:cs="Times New Roman"/>
          <w:b/>
          <w:color w:val="231F20"/>
          <w:szCs w:val="24"/>
        </w:rPr>
        <w:t>Compliance with ethical standards</w:t>
      </w:r>
    </w:p>
    <w:p w:rsidR="00E25009" w:rsidRPr="0021137D" w:rsidRDefault="00E25009" w:rsidP="00E25009">
      <w:pPr>
        <w:spacing w:after="0" w:line="480" w:lineRule="auto"/>
        <w:rPr>
          <w:rFonts w:cs="Times New Roman"/>
          <w:szCs w:val="24"/>
        </w:rPr>
      </w:pPr>
      <w:r w:rsidRPr="0021137D">
        <w:rPr>
          <w:rFonts w:cs="Times New Roman"/>
          <w:b/>
          <w:color w:val="231F20"/>
          <w:szCs w:val="24"/>
        </w:rPr>
        <w:t>Ethical approval</w:t>
      </w:r>
      <w:r w:rsidRPr="0021137D">
        <w:rPr>
          <w:rFonts w:cs="Times New Roman"/>
          <w:color w:val="231F20"/>
          <w:szCs w:val="24"/>
        </w:rPr>
        <w:t xml:space="preserve"> </w:t>
      </w:r>
      <w:r w:rsidRPr="0021137D">
        <w:rPr>
          <w:rFonts w:cs="Times New Roman"/>
          <w:szCs w:val="24"/>
        </w:rPr>
        <w:t xml:space="preserve">The study was approved by the Ethics Committee for the Capital Region of Denmark and conducted in accordance with the Declaration of Helsinki. </w:t>
      </w:r>
    </w:p>
    <w:p w:rsidR="00E25009" w:rsidRPr="0021137D" w:rsidRDefault="00E25009" w:rsidP="00E25009">
      <w:pPr>
        <w:spacing w:after="0" w:line="480" w:lineRule="auto"/>
        <w:rPr>
          <w:rFonts w:cs="Times New Roman"/>
          <w:szCs w:val="24"/>
        </w:rPr>
      </w:pPr>
      <w:r w:rsidRPr="0021137D">
        <w:rPr>
          <w:rFonts w:cs="Times New Roman"/>
          <w:b/>
          <w:szCs w:val="24"/>
        </w:rPr>
        <w:t>Informed consent</w:t>
      </w:r>
      <w:r w:rsidRPr="0021137D">
        <w:rPr>
          <w:rFonts w:cs="Times New Roman"/>
          <w:szCs w:val="24"/>
        </w:rPr>
        <w:t xml:space="preserve"> All workers who participated in the study signed an informed consent.  </w:t>
      </w:r>
    </w:p>
    <w:p w:rsidR="00E25009" w:rsidRPr="0021137D" w:rsidRDefault="00E25009" w:rsidP="00E25009">
      <w:pPr>
        <w:spacing w:after="0" w:line="480" w:lineRule="auto"/>
        <w:rPr>
          <w:rFonts w:cs="Times New Roman"/>
          <w:color w:val="231F20"/>
          <w:szCs w:val="24"/>
        </w:rPr>
      </w:pPr>
      <w:r w:rsidRPr="0021137D">
        <w:rPr>
          <w:rFonts w:cs="Times New Roman"/>
          <w:b/>
          <w:color w:val="231F20"/>
          <w:szCs w:val="24"/>
        </w:rPr>
        <w:t>Conflict of interest</w:t>
      </w:r>
      <w:r w:rsidRPr="0021137D">
        <w:rPr>
          <w:rFonts w:cs="Times New Roman"/>
          <w:color w:val="231F20"/>
          <w:szCs w:val="24"/>
        </w:rPr>
        <w:t xml:space="preserve"> The authors declare no conflicts of interest. </w:t>
      </w:r>
    </w:p>
    <w:p w:rsidR="00E25009" w:rsidRPr="0021137D" w:rsidRDefault="00E25009" w:rsidP="00E25009">
      <w:pPr>
        <w:spacing w:after="0" w:line="480" w:lineRule="auto"/>
        <w:rPr>
          <w:rFonts w:cs="Times New Roman"/>
          <w:color w:val="231F20"/>
          <w:szCs w:val="24"/>
        </w:rPr>
      </w:pPr>
    </w:p>
    <w:p w:rsidR="00E25009" w:rsidRPr="007D0178" w:rsidRDefault="00E25009" w:rsidP="00E25009">
      <w:pPr>
        <w:spacing w:after="0" w:line="480" w:lineRule="auto"/>
        <w:rPr>
          <w:rFonts w:cs="Times New Roman"/>
          <w:color w:val="231F20"/>
          <w:szCs w:val="24"/>
        </w:rPr>
      </w:pPr>
      <w:r w:rsidRPr="007D0178">
        <w:rPr>
          <w:rFonts w:cs="Times New Roman"/>
          <w:color w:val="231F20"/>
          <w:szCs w:val="24"/>
        </w:rPr>
        <w:t>ACKNOWLEDGEMENT</w:t>
      </w:r>
    </w:p>
    <w:p w:rsidR="00E25009" w:rsidRPr="007B5F76" w:rsidRDefault="00E25009" w:rsidP="00E25009">
      <w:pPr>
        <w:spacing w:line="480" w:lineRule="auto"/>
        <w:rPr>
          <w:rFonts w:cs="Times New Roman"/>
        </w:rPr>
      </w:pPr>
      <w:r>
        <w:rPr>
          <w:rFonts w:cs="Times New Roman"/>
          <w:color w:val="231F20"/>
          <w:szCs w:val="24"/>
        </w:rPr>
        <w:t xml:space="preserve">The authors would like to thank the </w:t>
      </w:r>
      <w:proofErr w:type="spellStart"/>
      <w:r>
        <w:rPr>
          <w:rFonts w:cs="Times New Roman"/>
          <w:color w:val="231F20"/>
          <w:szCs w:val="24"/>
        </w:rPr>
        <w:t>DPhacto</w:t>
      </w:r>
      <w:proofErr w:type="spellEnd"/>
      <w:r>
        <w:rPr>
          <w:rFonts w:cs="Times New Roman"/>
          <w:color w:val="231F20"/>
          <w:szCs w:val="24"/>
        </w:rPr>
        <w:t xml:space="preserve"> research group and personnel who contributed to the data collection and analysis, especially Julie </w:t>
      </w:r>
      <w:proofErr w:type="spellStart"/>
      <w:r>
        <w:rPr>
          <w:rFonts w:cs="Times New Roman"/>
          <w:color w:val="231F20"/>
          <w:szCs w:val="24"/>
        </w:rPr>
        <w:t>Lagersted</w:t>
      </w:r>
      <w:proofErr w:type="spellEnd"/>
      <w:r>
        <w:rPr>
          <w:rFonts w:cs="Times New Roman"/>
          <w:color w:val="231F20"/>
          <w:szCs w:val="24"/>
        </w:rPr>
        <w:t>-Olsen, Dorte Ekner, Klaus Hansen, and Jørgen Skotte.</w:t>
      </w:r>
    </w:p>
    <w:p w:rsidR="006C6BB2" w:rsidRPr="006C6BB2" w:rsidRDefault="006C6BB2" w:rsidP="006C6BB2">
      <w:pPr>
        <w:spacing w:after="0" w:line="480" w:lineRule="auto"/>
        <w:rPr>
          <w:rFonts w:cs="Times New Roman"/>
          <w:sz w:val="20"/>
          <w:szCs w:val="20"/>
        </w:rPr>
      </w:pPr>
      <w:bookmarkStart w:id="0" w:name="_GoBack"/>
      <w:bookmarkEnd w:id="0"/>
      <w:r w:rsidRPr="006C6BB2">
        <w:rPr>
          <w:rFonts w:cs="Times New Roman"/>
          <w:sz w:val="20"/>
          <w:szCs w:val="20"/>
        </w:rPr>
        <w:lastRenderedPageBreak/>
        <w:t>INTRODUCTION</w:t>
      </w:r>
    </w:p>
    <w:p w:rsidR="006C6BB2" w:rsidRPr="006C6BB2" w:rsidRDefault="006C6BB2" w:rsidP="006C6BB2">
      <w:pPr>
        <w:spacing w:after="0" w:line="480" w:lineRule="auto"/>
        <w:rPr>
          <w:rFonts w:cs="Times New Roman"/>
          <w:sz w:val="20"/>
          <w:szCs w:val="20"/>
        </w:rPr>
      </w:pPr>
      <w:r w:rsidRPr="006C6BB2">
        <w:rPr>
          <w:rFonts w:cs="Times New Roman"/>
          <w:sz w:val="20"/>
          <w:szCs w:val="20"/>
        </w:rPr>
        <w:t xml:space="preserve">The prevalence of sleep problems is generally high in working populations (Yong et al. 2017), which may have substantial effects on work performance as well as increase the risk of sickness absence and adverse </w:t>
      </w:r>
      <w:r w:rsidR="00406550">
        <w:rPr>
          <w:rFonts w:cs="Times New Roman"/>
          <w:sz w:val="20"/>
          <w:szCs w:val="20"/>
        </w:rPr>
        <w:t>safety outcomes (Kessler et al.</w:t>
      </w:r>
      <w:r w:rsidR="00A12F41">
        <w:rPr>
          <w:rFonts w:cs="Times New Roman"/>
          <w:sz w:val="20"/>
          <w:szCs w:val="20"/>
        </w:rPr>
        <w:t xml:space="preserve"> 2011</w:t>
      </w:r>
      <w:r w:rsidRPr="006C6BB2">
        <w:rPr>
          <w:rFonts w:cs="Times New Roman"/>
          <w:sz w:val="20"/>
          <w:szCs w:val="20"/>
        </w:rPr>
        <w:t xml:space="preserve">; </w:t>
      </w:r>
      <w:proofErr w:type="spellStart"/>
      <w:r w:rsidRPr="006C6BB2">
        <w:rPr>
          <w:rFonts w:cs="Times New Roman"/>
          <w:sz w:val="20"/>
          <w:szCs w:val="20"/>
        </w:rPr>
        <w:t>Lallukka</w:t>
      </w:r>
      <w:proofErr w:type="spellEnd"/>
      <w:r w:rsidRPr="006C6BB2">
        <w:rPr>
          <w:rFonts w:cs="Times New Roman"/>
          <w:sz w:val="20"/>
          <w:szCs w:val="20"/>
        </w:rPr>
        <w:t xml:space="preserve"> et </w:t>
      </w:r>
      <w:r w:rsidR="00406550">
        <w:rPr>
          <w:rFonts w:cs="Times New Roman"/>
          <w:sz w:val="20"/>
          <w:szCs w:val="20"/>
        </w:rPr>
        <w:t>al.</w:t>
      </w:r>
      <w:r w:rsidR="00A12F41">
        <w:rPr>
          <w:rFonts w:cs="Times New Roman"/>
          <w:sz w:val="20"/>
          <w:szCs w:val="20"/>
        </w:rPr>
        <w:t xml:space="preserve"> 2014</w:t>
      </w:r>
      <w:r w:rsidRPr="006C6BB2">
        <w:rPr>
          <w:rFonts w:cs="Times New Roman"/>
          <w:sz w:val="20"/>
          <w:szCs w:val="20"/>
        </w:rPr>
        <w:t xml:space="preserve">; </w:t>
      </w:r>
      <w:proofErr w:type="spellStart"/>
      <w:r w:rsidRPr="006C6BB2">
        <w:rPr>
          <w:rFonts w:cs="Times New Roman"/>
          <w:sz w:val="20"/>
          <w:szCs w:val="20"/>
        </w:rPr>
        <w:t>Uehli</w:t>
      </w:r>
      <w:proofErr w:type="spellEnd"/>
      <w:r w:rsidRPr="006C6BB2">
        <w:rPr>
          <w:rFonts w:cs="Times New Roman"/>
          <w:sz w:val="20"/>
          <w:szCs w:val="20"/>
        </w:rPr>
        <w:t xml:space="preserve"> et al. 2014). Insomnia symptoms may also increase the risk of adverse health outcomes, such as cardiovascular disease, type 2 diabetes, hypertension and mental disorders (</w:t>
      </w:r>
      <w:proofErr w:type="spellStart"/>
      <w:r w:rsidRPr="006C6BB2">
        <w:rPr>
          <w:rFonts w:cs="Times New Roman"/>
          <w:sz w:val="20"/>
          <w:szCs w:val="20"/>
        </w:rPr>
        <w:t>Anothaisintawee</w:t>
      </w:r>
      <w:proofErr w:type="spellEnd"/>
      <w:r w:rsidRPr="006C6BB2">
        <w:rPr>
          <w:rFonts w:cs="Times New Roman"/>
          <w:sz w:val="20"/>
          <w:szCs w:val="20"/>
        </w:rPr>
        <w:t xml:space="preserve"> et al. 2015; Dew et al. 2003; </w:t>
      </w:r>
      <w:proofErr w:type="spellStart"/>
      <w:r w:rsidRPr="006C6BB2">
        <w:rPr>
          <w:rFonts w:cs="Times New Roman"/>
          <w:sz w:val="20"/>
          <w:szCs w:val="20"/>
        </w:rPr>
        <w:t>Sivertsen</w:t>
      </w:r>
      <w:proofErr w:type="spellEnd"/>
      <w:r w:rsidRPr="006C6BB2">
        <w:rPr>
          <w:rFonts w:cs="Times New Roman"/>
          <w:sz w:val="20"/>
          <w:szCs w:val="20"/>
        </w:rPr>
        <w:t xml:space="preserve"> et al. 2009; </w:t>
      </w:r>
      <w:proofErr w:type="spellStart"/>
      <w:r w:rsidRPr="006C6BB2">
        <w:rPr>
          <w:rFonts w:cs="Times New Roman"/>
          <w:sz w:val="20"/>
          <w:szCs w:val="20"/>
        </w:rPr>
        <w:t>Vgontzas</w:t>
      </w:r>
      <w:proofErr w:type="spellEnd"/>
      <w:r w:rsidRPr="006C6BB2">
        <w:rPr>
          <w:rFonts w:cs="Times New Roman"/>
          <w:sz w:val="20"/>
          <w:szCs w:val="20"/>
        </w:rPr>
        <w:t xml:space="preserve"> et al. 2009). Thus, the high prevalence and negative consequences of insomnia in working populations underscores the importance of identifying factors associated with sleep problems. </w:t>
      </w:r>
    </w:p>
    <w:p w:rsidR="006C6BB2" w:rsidRPr="006C6BB2" w:rsidRDefault="006C6BB2" w:rsidP="006C6BB2">
      <w:pPr>
        <w:spacing w:after="0" w:line="480" w:lineRule="auto"/>
        <w:ind w:firstLine="720"/>
        <w:rPr>
          <w:rFonts w:cs="Times New Roman"/>
          <w:sz w:val="20"/>
          <w:szCs w:val="20"/>
        </w:rPr>
      </w:pPr>
      <w:r w:rsidRPr="006C6BB2">
        <w:rPr>
          <w:rFonts w:cs="Times New Roman"/>
          <w:sz w:val="20"/>
          <w:szCs w:val="20"/>
        </w:rPr>
        <w:t>Several studies have reported that chronic musculoskeletal pain is a strong risk factor of insomnia</w:t>
      </w:r>
      <w:r w:rsidR="009E1DA6">
        <w:rPr>
          <w:rFonts w:cs="Times New Roman"/>
          <w:sz w:val="20"/>
          <w:szCs w:val="20"/>
        </w:rPr>
        <w:t xml:space="preserve"> symptoms (Skarpsno et al. 2018</w:t>
      </w:r>
      <w:r w:rsidR="00CE2CC4">
        <w:rPr>
          <w:rFonts w:cs="Times New Roman"/>
          <w:sz w:val="20"/>
          <w:szCs w:val="20"/>
        </w:rPr>
        <w:t>a</w:t>
      </w:r>
      <w:r w:rsidRPr="006C6BB2">
        <w:rPr>
          <w:rFonts w:cs="Times New Roman"/>
          <w:sz w:val="20"/>
          <w:szCs w:val="20"/>
        </w:rPr>
        <w:t xml:space="preserve">; Tang et al. 2015; </w:t>
      </w:r>
      <w:proofErr w:type="spellStart"/>
      <w:r w:rsidRPr="006C6BB2">
        <w:rPr>
          <w:rFonts w:cs="Times New Roman"/>
          <w:sz w:val="20"/>
          <w:szCs w:val="20"/>
        </w:rPr>
        <w:t>Ødegard</w:t>
      </w:r>
      <w:proofErr w:type="spellEnd"/>
      <w:r w:rsidRPr="006C6BB2">
        <w:rPr>
          <w:rFonts w:cs="Times New Roman"/>
          <w:sz w:val="20"/>
          <w:szCs w:val="20"/>
        </w:rPr>
        <w:t xml:space="preserve"> et al. 2013), and non-restorative sleep is very common among people with chronic pain (</w:t>
      </w:r>
      <w:proofErr w:type="spellStart"/>
      <w:r w:rsidRPr="006C6BB2">
        <w:rPr>
          <w:rFonts w:cs="Times New Roman"/>
          <w:sz w:val="20"/>
          <w:szCs w:val="20"/>
        </w:rPr>
        <w:t>Sayar</w:t>
      </w:r>
      <w:proofErr w:type="spellEnd"/>
      <w:r w:rsidRPr="006C6BB2">
        <w:rPr>
          <w:rFonts w:cs="Times New Roman"/>
          <w:sz w:val="20"/>
          <w:szCs w:val="20"/>
        </w:rPr>
        <w:t xml:space="preserve"> et al. 2002). It is conceivable that the association between musculoskeletal pain and insomnia may depend on physical activity. Physically active people report less problems falling asleep, less nocturnal awakenings, less daytime sleepiness (</w:t>
      </w:r>
      <w:proofErr w:type="spellStart"/>
      <w:r w:rsidRPr="006C6BB2">
        <w:rPr>
          <w:rFonts w:cs="Times New Roman"/>
          <w:sz w:val="20"/>
          <w:szCs w:val="20"/>
        </w:rPr>
        <w:t>Flausino</w:t>
      </w:r>
      <w:proofErr w:type="spellEnd"/>
      <w:r w:rsidRPr="006C6BB2">
        <w:rPr>
          <w:rFonts w:cs="Times New Roman"/>
          <w:sz w:val="20"/>
          <w:szCs w:val="20"/>
        </w:rPr>
        <w:t xml:space="preserve"> et al. 2012; </w:t>
      </w:r>
      <w:proofErr w:type="spellStart"/>
      <w:r w:rsidRPr="006C6BB2">
        <w:rPr>
          <w:rFonts w:cs="Times New Roman"/>
          <w:sz w:val="20"/>
          <w:szCs w:val="20"/>
        </w:rPr>
        <w:t>Loprinzi</w:t>
      </w:r>
      <w:proofErr w:type="spellEnd"/>
      <w:r w:rsidRPr="006C6BB2">
        <w:rPr>
          <w:rFonts w:cs="Times New Roman"/>
          <w:sz w:val="20"/>
          <w:szCs w:val="20"/>
        </w:rPr>
        <w:t xml:space="preserve"> and Cardinal 2011; </w:t>
      </w:r>
      <w:proofErr w:type="spellStart"/>
      <w:r w:rsidRPr="006C6BB2">
        <w:rPr>
          <w:rFonts w:cs="Times New Roman"/>
          <w:sz w:val="20"/>
          <w:szCs w:val="20"/>
        </w:rPr>
        <w:t>Soltani</w:t>
      </w:r>
      <w:proofErr w:type="spellEnd"/>
      <w:r w:rsidRPr="006C6BB2">
        <w:rPr>
          <w:rFonts w:cs="Times New Roman"/>
          <w:sz w:val="20"/>
          <w:szCs w:val="20"/>
        </w:rPr>
        <w:t xml:space="preserve"> et al. 2012) and improvements in the feeling of sleep being restorative (King et al. 2008). Regular physical activity is therefore recommended as a non-pharmacological treatment of insomnia (</w:t>
      </w:r>
      <w:proofErr w:type="spellStart"/>
      <w:r w:rsidRPr="006C6BB2">
        <w:rPr>
          <w:rFonts w:cs="Times New Roman"/>
          <w:sz w:val="20"/>
          <w:szCs w:val="20"/>
        </w:rPr>
        <w:t>Chennaoui</w:t>
      </w:r>
      <w:proofErr w:type="spellEnd"/>
      <w:r w:rsidRPr="006C6BB2">
        <w:rPr>
          <w:rFonts w:cs="Times New Roman"/>
          <w:sz w:val="20"/>
          <w:szCs w:val="20"/>
        </w:rPr>
        <w:t xml:space="preserve"> et al. 2015). Accordingly, some studies have shown that leisure time physical activity (LTPA) may reduce the risk of insomnia in people with chronic musculoskeletal pain (</w:t>
      </w:r>
      <w:proofErr w:type="spellStart"/>
      <w:r w:rsidRPr="006C6BB2">
        <w:rPr>
          <w:rFonts w:cs="Times New Roman"/>
          <w:sz w:val="20"/>
          <w:szCs w:val="20"/>
        </w:rPr>
        <w:t>Axen</w:t>
      </w:r>
      <w:proofErr w:type="spellEnd"/>
      <w:r w:rsidRPr="006C6BB2">
        <w:rPr>
          <w:rFonts w:cs="Times New Roman"/>
          <w:sz w:val="20"/>
          <w:szCs w:val="20"/>
        </w:rPr>
        <w:t xml:space="preserve"> et</w:t>
      </w:r>
      <w:r w:rsidR="009E1DA6">
        <w:rPr>
          <w:rFonts w:cs="Times New Roman"/>
          <w:sz w:val="20"/>
          <w:szCs w:val="20"/>
        </w:rPr>
        <w:t xml:space="preserve"> al. 2017; Skarpsno et al. 2018</w:t>
      </w:r>
      <w:r w:rsidR="00CE2CC4">
        <w:rPr>
          <w:rFonts w:cs="Times New Roman"/>
          <w:sz w:val="20"/>
          <w:szCs w:val="20"/>
        </w:rPr>
        <w:t>a</w:t>
      </w:r>
      <w:r w:rsidRPr="006C6BB2">
        <w:rPr>
          <w:rFonts w:cs="Times New Roman"/>
          <w:sz w:val="20"/>
          <w:szCs w:val="20"/>
        </w:rPr>
        <w:t>), although contrasting results have been reported (Andrews et al. 2014). However, for a large fraction of the population, the main domain for physical activity is at work (Holtermann et al. 2012) and a recent study has shown that workers with high occupational physical activity (OPA) have higher prevalence of insomnia symptoms and non-restorative sleep (Skarpsno et al. 201</w:t>
      </w:r>
      <w:r w:rsidR="00225A13">
        <w:rPr>
          <w:rFonts w:cs="Times New Roman"/>
          <w:sz w:val="20"/>
          <w:szCs w:val="20"/>
        </w:rPr>
        <w:t>8</w:t>
      </w:r>
      <w:r w:rsidR="00CE2CC4">
        <w:rPr>
          <w:rFonts w:cs="Times New Roman"/>
          <w:sz w:val="20"/>
          <w:szCs w:val="20"/>
        </w:rPr>
        <w:t>b</w:t>
      </w:r>
      <w:r w:rsidRPr="006C6BB2">
        <w:rPr>
          <w:rFonts w:cs="Times New Roman"/>
          <w:sz w:val="20"/>
          <w:szCs w:val="20"/>
        </w:rPr>
        <w:t xml:space="preserve">). </w:t>
      </w:r>
    </w:p>
    <w:p w:rsidR="006C6BB2" w:rsidRPr="006C6BB2" w:rsidRDefault="006C6BB2" w:rsidP="006C6BB2">
      <w:pPr>
        <w:spacing w:after="0" w:line="480" w:lineRule="auto"/>
        <w:ind w:firstLine="720"/>
        <w:rPr>
          <w:rFonts w:cs="Times New Roman"/>
          <w:sz w:val="20"/>
          <w:szCs w:val="20"/>
        </w:rPr>
      </w:pPr>
      <w:r w:rsidRPr="006C6BB2">
        <w:rPr>
          <w:rFonts w:cs="Times New Roman"/>
          <w:sz w:val="20"/>
          <w:szCs w:val="20"/>
        </w:rPr>
        <w:t>Workers with high levels of OPA may perform strenuous work tasks characterized by awkward postures and heavy lifting often without sufficient periods of rest, which could lead to an overload response (</w:t>
      </w:r>
      <w:proofErr w:type="spellStart"/>
      <w:r w:rsidRPr="006C6BB2">
        <w:rPr>
          <w:rFonts w:cs="Times New Roman"/>
          <w:sz w:val="20"/>
          <w:szCs w:val="20"/>
        </w:rPr>
        <w:t>Sluiter</w:t>
      </w:r>
      <w:proofErr w:type="spellEnd"/>
      <w:r w:rsidRPr="006C6BB2">
        <w:rPr>
          <w:rFonts w:cs="Times New Roman"/>
          <w:sz w:val="20"/>
          <w:szCs w:val="20"/>
        </w:rPr>
        <w:t xml:space="preserve"> et al. 2000) increasing their risk for sleep problems (</w:t>
      </w:r>
      <w:proofErr w:type="spellStart"/>
      <w:r w:rsidRPr="006C6BB2">
        <w:rPr>
          <w:rFonts w:cs="Times New Roman"/>
          <w:sz w:val="20"/>
          <w:szCs w:val="20"/>
        </w:rPr>
        <w:t>Miglis</w:t>
      </w:r>
      <w:proofErr w:type="spellEnd"/>
      <w:r w:rsidRPr="006C6BB2">
        <w:rPr>
          <w:rFonts w:cs="Times New Roman"/>
          <w:sz w:val="20"/>
          <w:szCs w:val="20"/>
        </w:rPr>
        <w:t xml:space="preserve"> 2016). However, previous studies have not investigated the joint associations between OPA and pain with sleep problems. Further, pain may introduce differential misclassification in self-reported physical activity (Gupta et al. 2017), and it is therefore crucial to use technical measurements when investigating the influence of LTPA and OPA on the association between musculoskeletal pain and sleep problems. Moreover, although emerging evidence suggest that non-restorative sleep can occur without </w:t>
      </w:r>
      <w:r w:rsidRPr="006C6BB2">
        <w:rPr>
          <w:rFonts w:cs="Times New Roman"/>
          <w:sz w:val="20"/>
          <w:szCs w:val="20"/>
        </w:rPr>
        <w:lastRenderedPageBreak/>
        <w:t>other insomnia symptoms such as difficulties initiating and maintaining sleep (Roth et al. 2010), few studies have investigated these symptoms s</w:t>
      </w:r>
      <w:r w:rsidR="009E1DA6">
        <w:rPr>
          <w:rFonts w:cs="Times New Roman"/>
          <w:sz w:val="20"/>
          <w:szCs w:val="20"/>
        </w:rPr>
        <w:t>eparately (Skarpsno et al. 201</w:t>
      </w:r>
      <w:r w:rsidR="00225A13">
        <w:rPr>
          <w:rFonts w:cs="Times New Roman"/>
          <w:sz w:val="20"/>
          <w:szCs w:val="20"/>
        </w:rPr>
        <w:t>8</w:t>
      </w:r>
      <w:r w:rsidR="00CE2CC4">
        <w:rPr>
          <w:rFonts w:cs="Times New Roman"/>
          <w:sz w:val="20"/>
          <w:szCs w:val="20"/>
        </w:rPr>
        <w:t>b</w:t>
      </w:r>
      <w:r w:rsidRPr="006C6BB2">
        <w:rPr>
          <w:rFonts w:cs="Times New Roman"/>
          <w:sz w:val="20"/>
          <w:szCs w:val="20"/>
        </w:rPr>
        <w:t xml:space="preserve">). </w:t>
      </w:r>
    </w:p>
    <w:p w:rsidR="006C6BB2" w:rsidRPr="006C6BB2" w:rsidRDefault="006C6BB2" w:rsidP="006C6BB2">
      <w:pPr>
        <w:spacing w:after="0" w:line="480" w:lineRule="auto"/>
        <w:ind w:firstLine="720"/>
        <w:rPr>
          <w:rFonts w:cs="Times New Roman"/>
          <w:sz w:val="20"/>
          <w:szCs w:val="20"/>
        </w:rPr>
      </w:pPr>
      <w:r w:rsidRPr="006C6BB2">
        <w:rPr>
          <w:rFonts w:cs="Times New Roman"/>
          <w:sz w:val="20"/>
          <w:szCs w:val="20"/>
        </w:rPr>
        <w:t>The purpose of the current study was therefore to investigate the joint association of musculoskeletal pain and objectively measured LTPA and OPA with the occurrence of insomnia symptoms and non-restorative sleep.</w:t>
      </w:r>
    </w:p>
    <w:p w:rsidR="006C6BB2" w:rsidRPr="006C6BB2" w:rsidRDefault="006C6BB2" w:rsidP="006C6BB2">
      <w:pPr>
        <w:spacing w:after="0" w:line="480" w:lineRule="auto"/>
        <w:rPr>
          <w:rFonts w:cs="Times New Roman"/>
          <w:sz w:val="20"/>
          <w:szCs w:val="20"/>
        </w:rPr>
      </w:pPr>
    </w:p>
    <w:p w:rsidR="006C6BB2" w:rsidRPr="006C6BB2" w:rsidRDefault="006C6BB2" w:rsidP="006C6BB2">
      <w:pPr>
        <w:spacing w:after="0" w:line="480" w:lineRule="auto"/>
        <w:rPr>
          <w:rFonts w:cs="Times New Roman"/>
          <w:sz w:val="20"/>
          <w:szCs w:val="20"/>
        </w:rPr>
      </w:pPr>
      <w:r w:rsidRPr="006C6BB2">
        <w:rPr>
          <w:rFonts w:cs="Times New Roman"/>
          <w:sz w:val="20"/>
          <w:szCs w:val="20"/>
        </w:rPr>
        <w:t>METHODS</w:t>
      </w:r>
    </w:p>
    <w:p w:rsidR="006C6BB2" w:rsidRPr="006C6BB2" w:rsidRDefault="006C6BB2" w:rsidP="006C6BB2">
      <w:pPr>
        <w:spacing w:after="0" w:line="480" w:lineRule="auto"/>
        <w:rPr>
          <w:rFonts w:cs="Times New Roman"/>
          <w:sz w:val="20"/>
          <w:szCs w:val="20"/>
        </w:rPr>
      </w:pPr>
      <w:r w:rsidRPr="006C6BB2">
        <w:rPr>
          <w:rFonts w:cs="Times New Roman"/>
          <w:sz w:val="20"/>
          <w:szCs w:val="20"/>
        </w:rPr>
        <w:t>Study population and design</w:t>
      </w:r>
    </w:p>
    <w:p w:rsidR="006C6BB2" w:rsidRPr="006C6BB2" w:rsidRDefault="006C6BB2" w:rsidP="006C6BB2">
      <w:pPr>
        <w:spacing w:after="0" w:line="480" w:lineRule="auto"/>
        <w:rPr>
          <w:rFonts w:cs="Times New Roman"/>
          <w:sz w:val="20"/>
          <w:szCs w:val="20"/>
        </w:rPr>
      </w:pPr>
      <w:r w:rsidRPr="006C6BB2">
        <w:rPr>
          <w:rFonts w:cs="Times New Roman"/>
          <w:sz w:val="20"/>
          <w:szCs w:val="20"/>
        </w:rPr>
        <w:t xml:space="preserve">This study is based on data from the Danish </w:t>
      </w:r>
      <w:proofErr w:type="spellStart"/>
      <w:r w:rsidRPr="006C6BB2">
        <w:rPr>
          <w:rFonts w:cs="Times New Roman"/>
          <w:sz w:val="20"/>
          <w:szCs w:val="20"/>
        </w:rPr>
        <w:t>PHysical</w:t>
      </w:r>
      <w:proofErr w:type="spellEnd"/>
      <w:r w:rsidRPr="006C6BB2">
        <w:rPr>
          <w:rFonts w:cs="Times New Roman"/>
          <w:sz w:val="20"/>
          <w:szCs w:val="20"/>
        </w:rPr>
        <w:t xml:space="preserve"> </w:t>
      </w:r>
      <w:proofErr w:type="spellStart"/>
      <w:r w:rsidRPr="006C6BB2">
        <w:rPr>
          <w:rFonts w:cs="Times New Roman"/>
          <w:sz w:val="20"/>
          <w:szCs w:val="20"/>
        </w:rPr>
        <w:t>ACTivity</w:t>
      </w:r>
      <w:proofErr w:type="spellEnd"/>
      <w:r w:rsidRPr="006C6BB2">
        <w:rPr>
          <w:rFonts w:cs="Times New Roman"/>
          <w:sz w:val="20"/>
          <w:szCs w:val="20"/>
        </w:rPr>
        <w:t xml:space="preserve"> cohort with Objective measurements (</w:t>
      </w:r>
      <w:proofErr w:type="spellStart"/>
      <w:r w:rsidRPr="006C6BB2">
        <w:rPr>
          <w:rFonts w:cs="Times New Roman"/>
          <w:sz w:val="20"/>
          <w:szCs w:val="20"/>
        </w:rPr>
        <w:t>DPhacto</w:t>
      </w:r>
      <w:proofErr w:type="spellEnd"/>
      <w:r w:rsidRPr="006C6BB2">
        <w:rPr>
          <w:rFonts w:cs="Times New Roman"/>
          <w:sz w:val="20"/>
          <w:szCs w:val="20"/>
        </w:rPr>
        <w:t xml:space="preserve">). Data were collected from spring 2012 until spring 2014 from 15 workplaces located in different regions all over Denmark and included three sectors (i.e., manufacturing, cleaning and transportation) with varying physical work demands. More information about the </w:t>
      </w:r>
      <w:proofErr w:type="spellStart"/>
      <w:r w:rsidRPr="006C6BB2">
        <w:rPr>
          <w:rFonts w:cs="Times New Roman"/>
          <w:sz w:val="20"/>
          <w:szCs w:val="20"/>
        </w:rPr>
        <w:t>DPhacto</w:t>
      </w:r>
      <w:proofErr w:type="spellEnd"/>
      <w:r w:rsidRPr="006C6BB2">
        <w:rPr>
          <w:rFonts w:cs="Times New Roman"/>
          <w:sz w:val="20"/>
          <w:szCs w:val="20"/>
        </w:rPr>
        <w:t xml:space="preserve"> study can be found elsewhere (Jørgensen et al. 2013).</w:t>
      </w:r>
    </w:p>
    <w:p w:rsidR="006C6BB2" w:rsidRPr="006C6BB2" w:rsidRDefault="006C6BB2" w:rsidP="006C6BB2">
      <w:pPr>
        <w:spacing w:after="0" w:line="480" w:lineRule="auto"/>
        <w:ind w:firstLine="720"/>
        <w:rPr>
          <w:rFonts w:cs="Times New Roman"/>
          <w:sz w:val="20"/>
          <w:szCs w:val="20"/>
        </w:rPr>
      </w:pPr>
      <w:r w:rsidRPr="006C6BB2">
        <w:rPr>
          <w:rFonts w:cs="Times New Roman"/>
          <w:sz w:val="20"/>
          <w:szCs w:val="20"/>
        </w:rPr>
        <w:t>The study included mainly blue-collar workers, but some white-collar workers in administrative and management positions were also included. A total of 1,119 workers of 2,107 invited consented to participate. Inclusion criteria were at least 20 working hours per week and being between 18-67 years of age. Exclusion criteria were pregnancy, having fever on the day of testing, band aid allergy, slipped disc, and current and past illness making the worker unable to participate in the measurements of physical activity. Objective measurements of OPA and LTPA were obtained from 755 workers. Out of these, 698 had valid accelerometer recordings at work and during leisure time. Furthermore, we excluded workers with missing information on body height and/or weight (13), smoking (3) and shift work (4). The analysis was therefore based on 678 workers (315 women and 363 men).</w:t>
      </w:r>
    </w:p>
    <w:p w:rsidR="006C6BB2" w:rsidRPr="006C6BB2" w:rsidRDefault="006C6BB2" w:rsidP="006C6BB2">
      <w:pPr>
        <w:spacing w:after="0" w:line="480" w:lineRule="auto"/>
        <w:rPr>
          <w:rFonts w:cs="Times New Roman"/>
          <w:sz w:val="20"/>
          <w:szCs w:val="20"/>
        </w:rPr>
      </w:pPr>
      <w:r w:rsidRPr="006C6BB2">
        <w:rPr>
          <w:rFonts w:cs="Times New Roman"/>
          <w:sz w:val="20"/>
          <w:szCs w:val="20"/>
        </w:rPr>
        <w:t xml:space="preserve">The study was approved by the Ethics Committee for the Capital Region of Denmark and conducted in accordance with the Declaration of Helsinki. All workers who participated in the study signed an informed consent.  </w:t>
      </w:r>
    </w:p>
    <w:p w:rsidR="006C6BB2" w:rsidRPr="006C6BB2" w:rsidRDefault="006C6BB2" w:rsidP="006C6BB2">
      <w:pPr>
        <w:spacing w:after="0" w:line="480" w:lineRule="auto"/>
        <w:rPr>
          <w:rFonts w:cs="Times New Roman"/>
          <w:sz w:val="20"/>
          <w:szCs w:val="20"/>
        </w:rPr>
      </w:pPr>
    </w:p>
    <w:p w:rsidR="006C6BB2" w:rsidRPr="00CC0CF2" w:rsidRDefault="006C6BB2" w:rsidP="006C6BB2">
      <w:pPr>
        <w:spacing w:after="0" w:line="480" w:lineRule="auto"/>
        <w:rPr>
          <w:rFonts w:cs="Times New Roman"/>
          <w:i/>
          <w:sz w:val="20"/>
          <w:szCs w:val="20"/>
        </w:rPr>
      </w:pPr>
      <w:r w:rsidRPr="00CC0CF2">
        <w:rPr>
          <w:rFonts w:cs="Times New Roman"/>
          <w:i/>
          <w:sz w:val="20"/>
          <w:szCs w:val="20"/>
        </w:rPr>
        <w:t>Procedure</w:t>
      </w:r>
    </w:p>
    <w:p w:rsidR="006C6BB2" w:rsidRPr="006C6BB2" w:rsidRDefault="006C6BB2" w:rsidP="006C6BB2">
      <w:pPr>
        <w:spacing w:after="0" w:line="480" w:lineRule="auto"/>
        <w:rPr>
          <w:rFonts w:cs="Times New Roman"/>
          <w:sz w:val="20"/>
          <w:szCs w:val="20"/>
        </w:rPr>
      </w:pPr>
      <w:r w:rsidRPr="006C6BB2">
        <w:rPr>
          <w:rFonts w:cs="Times New Roman"/>
          <w:sz w:val="20"/>
          <w:szCs w:val="20"/>
        </w:rPr>
        <w:t xml:space="preserve">All workers were invited to information meetings where the objectives and procedures of the study were explained in detail. All participants were asked to wear accelerometers for continuous measurement of physical activity for up to six consecutive days and nights, including at least two working days and two leisure days. Research staff visited the workplace on the first day and the past day of measurements. </w:t>
      </w:r>
      <w:r w:rsidR="00244DAA">
        <w:rPr>
          <w:rFonts w:cs="Times New Roman"/>
          <w:sz w:val="20"/>
          <w:szCs w:val="20"/>
        </w:rPr>
        <w:t xml:space="preserve">The timing of the data collection was </w:t>
      </w:r>
      <w:r w:rsidR="00AC1430">
        <w:rPr>
          <w:rFonts w:cs="Times New Roman"/>
          <w:sz w:val="20"/>
          <w:szCs w:val="20"/>
        </w:rPr>
        <w:t>selected</w:t>
      </w:r>
      <w:r w:rsidR="00244DAA">
        <w:rPr>
          <w:rFonts w:cs="Times New Roman"/>
          <w:sz w:val="20"/>
          <w:szCs w:val="20"/>
        </w:rPr>
        <w:t xml:space="preserve"> </w:t>
      </w:r>
      <w:r w:rsidR="00AC1430">
        <w:rPr>
          <w:rFonts w:cs="Times New Roman"/>
          <w:sz w:val="20"/>
          <w:szCs w:val="20"/>
        </w:rPr>
        <w:t>as an</w:t>
      </w:r>
      <w:r w:rsidR="00244DAA">
        <w:rPr>
          <w:rFonts w:cs="Times New Roman"/>
          <w:sz w:val="20"/>
          <w:szCs w:val="20"/>
        </w:rPr>
        <w:t xml:space="preserve"> agreement between the research staff and the employers</w:t>
      </w:r>
      <w:r w:rsidR="00AC1430">
        <w:rPr>
          <w:rFonts w:cs="Times New Roman"/>
          <w:sz w:val="20"/>
          <w:szCs w:val="20"/>
        </w:rPr>
        <w:t xml:space="preserve"> involved in the project</w:t>
      </w:r>
      <w:r w:rsidR="00244DAA">
        <w:rPr>
          <w:rFonts w:cs="Times New Roman"/>
          <w:sz w:val="20"/>
          <w:szCs w:val="20"/>
        </w:rPr>
        <w:t xml:space="preserve">. </w:t>
      </w:r>
      <w:r w:rsidRPr="006C6BB2">
        <w:rPr>
          <w:rFonts w:cs="Times New Roman"/>
          <w:sz w:val="20"/>
          <w:szCs w:val="20"/>
        </w:rPr>
        <w:t xml:space="preserve">Measurements of height and </w:t>
      </w:r>
      <w:r w:rsidRPr="006C6BB2">
        <w:rPr>
          <w:rFonts w:cs="Times New Roman"/>
          <w:sz w:val="20"/>
          <w:szCs w:val="20"/>
        </w:rPr>
        <w:lastRenderedPageBreak/>
        <w:t xml:space="preserve">weight were performed on the same day as mounting of the accelerometers for objective measurements of physical activity. The workers also completed a short computer-based questionnaire concerning age, sex, education, working hours, diet, smoking, alcohol consumption, physical activity, self-reported health, work ability, psychosocial work environment, and musculoskeletal pain. After completing the physical activity recordings, the workers returned a diary with information about working days, working hours, days off work, and periods without wearing the measuring devices. </w:t>
      </w:r>
    </w:p>
    <w:p w:rsidR="006C6BB2" w:rsidRPr="006C6BB2" w:rsidRDefault="006C6BB2" w:rsidP="006C6BB2">
      <w:pPr>
        <w:spacing w:after="0" w:line="480" w:lineRule="auto"/>
        <w:rPr>
          <w:rFonts w:cs="Times New Roman"/>
          <w:sz w:val="20"/>
          <w:szCs w:val="20"/>
        </w:rPr>
      </w:pPr>
    </w:p>
    <w:p w:rsidR="006C6BB2" w:rsidRPr="00CC0CF2" w:rsidRDefault="006C6BB2" w:rsidP="006C6BB2">
      <w:pPr>
        <w:spacing w:after="0" w:line="480" w:lineRule="auto"/>
        <w:rPr>
          <w:rFonts w:cs="Times New Roman"/>
          <w:i/>
          <w:sz w:val="20"/>
          <w:szCs w:val="20"/>
        </w:rPr>
      </w:pPr>
      <w:r w:rsidRPr="00CC0CF2">
        <w:rPr>
          <w:rFonts w:cs="Times New Roman"/>
          <w:i/>
          <w:sz w:val="20"/>
          <w:szCs w:val="20"/>
        </w:rPr>
        <w:t>Insomnia symptoms</w:t>
      </w:r>
    </w:p>
    <w:p w:rsidR="006C6BB2" w:rsidRPr="006C6BB2" w:rsidRDefault="006C6BB2" w:rsidP="006C6BB2">
      <w:pPr>
        <w:spacing w:after="0" w:line="480" w:lineRule="auto"/>
        <w:rPr>
          <w:rFonts w:cs="Times New Roman"/>
          <w:sz w:val="20"/>
          <w:szCs w:val="20"/>
        </w:rPr>
      </w:pPr>
      <w:r w:rsidRPr="006C6BB2">
        <w:rPr>
          <w:rFonts w:cs="Times New Roman"/>
          <w:sz w:val="20"/>
          <w:szCs w:val="20"/>
        </w:rPr>
        <w:t>Insomnia symptoms were assessed by two questions: “How often during the past month did you: 1) have difficulties falling asleep at night, and 2) wake up too early and couldn’t get back to sleep?”. The response options were: “never”, “rarely”, “sometimes”, “often”, and “always” on both questions. Participants answering “often” or “always” on one or both questions were considered to have symptoms of insomnia.</w:t>
      </w:r>
    </w:p>
    <w:p w:rsidR="006C6BB2" w:rsidRPr="006C6BB2" w:rsidRDefault="006C6BB2" w:rsidP="006C6BB2">
      <w:pPr>
        <w:spacing w:after="0" w:line="480" w:lineRule="auto"/>
        <w:rPr>
          <w:rFonts w:cs="Times New Roman"/>
          <w:sz w:val="20"/>
          <w:szCs w:val="20"/>
        </w:rPr>
      </w:pPr>
    </w:p>
    <w:p w:rsidR="006C6BB2" w:rsidRPr="00CC0CF2" w:rsidRDefault="006C6BB2" w:rsidP="006C6BB2">
      <w:pPr>
        <w:spacing w:after="0" w:line="480" w:lineRule="auto"/>
        <w:rPr>
          <w:rFonts w:cs="Times New Roman"/>
          <w:i/>
          <w:sz w:val="20"/>
          <w:szCs w:val="20"/>
        </w:rPr>
      </w:pPr>
      <w:r w:rsidRPr="00CC0CF2">
        <w:rPr>
          <w:rFonts w:cs="Times New Roman"/>
          <w:i/>
          <w:sz w:val="20"/>
          <w:szCs w:val="20"/>
        </w:rPr>
        <w:t>Non-restorative sleep</w:t>
      </w:r>
    </w:p>
    <w:p w:rsidR="006C6BB2" w:rsidRPr="006C6BB2" w:rsidRDefault="006C6BB2" w:rsidP="006C6BB2">
      <w:pPr>
        <w:spacing w:after="0" w:line="480" w:lineRule="auto"/>
        <w:rPr>
          <w:rFonts w:cs="Times New Roman"/>
          <w:sz w:val="20"/>
          <w:szCs w:val="20"/>
        </w:rPr>
      </w:pPr>
      <w:r w:rsidRPr="006C6BB2">
        <w:rPr>
          <w:rFonts w:cs="Times New Roman"/>
          <w:sz w:val="20"/>
          <w:szCs w:val="20"/>
        </w:rPr>
        <w:t xml:space="preserve">Non-restorative sleep was assessed by the question: “In the past month, how often have you felt that you were not rested when you woke up in the morning?”. The response options were: “never”, “rarely”, “sometimes”, “often”, and “always”. Participants answering “often” or “always” were considered to experience non-restorative sleep. </w:t>
      </w:r>
    </w:p>
    <w:p w:rsidR="006C6BB2" w:rsidRPr="006C6BB2" w:rsidRDefault="006C6BB2" w:rsidP="006C6BB2">
      <w:pPr>
        <w:spacing w:after="0" w:line="480" w:lineRule="auto"/>
        <w:rPr>
          <w:rFonts w:cs="Times New Roman"/>
          <w:sz w:val="20"/>
          <w:szCs w:val="20"/>
        </w:rPr>
      </w:pPr>
    </w:p>
    <w:p w:rsidR="006C6BB2" w:rsidRPr="00CC0CF2" w:rsidRDefault="006C6BB2" w:rsidP="006C6BB2">
      <w:pPr>
        <w:spacing w:after="0" w:line="480" w:lineRule="auto"/>
        <w:rPr>
          <w:rFonts w:cs="Times New Roman"/>
          <w:i/>
          <w:sz w:val="20"/>
          <w:szCs w:val="20"/>
        </w:rPr>
      </w:pPr>
      <w:r w:rsidRPr="00CC0CF2">
        <w:rPr>
          <w:rFonts w:cs="Times New Roman"/>
          <w:i/>
          <w:sz w:val="20"/>
          <w:szCs w:val="20"/>
        </w:rPr>
        <w:t>Musculoskeletal pain</w:t>
      </w:r>
    </w:p>
    <w:p w:rsidR="006C6BB2" w:rsidRPr="006C6BB2" w:rsidRDefault="006C6BB2" w:rsidP="006C6BB2">
      <w:pPr>
        <w:spacing w:after="0" w:line="480" w:lineRule="auto"/>
        <w:rPr>
          <w:rFonts w:cs="Times New Roman"/>
          <w:sz w:val="20"/>
          <w:szCs w:val="20"/>
        </w:rPr>
      </w:pPr>
      <w:r w:rsidRPr="006C6BB2">
        <w:rPr>
          <w:rFonts w:cs="Times New Roman"/>
          <w:sz w:val="20"/>
          <w:szCs w:val="20"/>
        </w:rPr>
        <w:t xml:space="preserve">Intensity and extent of musculoskeletal pain was assessed by the question: “During the past 3 months, what have been your worst pain in the following body regions on a scale from 0 to 10?”. Body regions included “neck/shoulders”, “elbows”, “wrists/hands”, “low back”, “hips”, “knees”, and “ankles/feet”. Based on these answers, we constructed a new variable using number of pain sites and pain intensity to categorize participants into “low pain” if they answered ≤5 on pain intensity for all pain sites and “high pain” if they answered ≥6 on intensity for one or more pain sites. </w:t>
      </w:r>
    </w:p>
    <w:p w:rsidR="006C6BB2" w:rsidRPr="006C6BB2" w:rsidRDefault="006C6BB2" w:rsidP="006C6BB2">
      <w:pPr>
        <w:spacing w:after="0" w:line="480" w:lineRule="auto"/>
        <w:rPr>
          <w:rFonts w:cs="Times New Roman"/>
          <w:sz w:val="20"/>
          <w:szCs w:val="20"/>
        </w:rPr>
      </w:pPr>
    </w:p>
    <w:p w:rsidR="006C6BB2" w:rsidRPr="00CC0CF2" w:rsidRDefault="006C6BB2" w:rsidP="006C6BB2">
      <w:pPr>
        <w:spacing w:after="0" w:line="480" w:lineRule="auto"/>
        <w:rPr>
          <w:rFonts w:cs="Times New Roman"/>
          <w:i/>
          <w:sz w:val="20"/>
          <w:szCs w:val="20"/>
        </w:rPr>
      </w:pPr>
      <w:r w:rsidRPr="00CC0CF2">
        <w:rPr>
          <w:rFonts w:cs="Times New Roman"/>
          <w:i/>
          <w:sz w:val="20"/>
          <w:szCs w:val="20"/>
        </w:rPr>
        <w:t>Objective measurements of physical activity</w:t>
      </w:r>
    </w:p>
    <w:p w:rsidR="006C6BB2" w:rsidRPr="006C6BB2" w:rsidRDefault="006C6BB2" w:rsidP="006C6BB2">
      <w:pPr>
        <w:spacing w:after="0" w:line="480" w:lineRule="auto"/>
        <w:rPr>
          <w:rFonts w:cs="Times New Roman"/>
          <w:sz w:val="20"/>
          <w:szCs w:val="20"/>
        </w:rPr>
      </w:pPr>
      <w:r w:rsidRPr="006C6BB2">
        <w:rPr>
          <w:rFonts w:cs="Times New Roman"/>
          <w:sz w:val="20"/>
          <w:szCs w:val="20"/>
        </w:rPr>
        <w:lastRenderedPageBreak/>
        <w:t>Physical activity was recorded with two accelerometers (</w:t>
      </w:r>
      <w:proofErr w:type="spellStart"/>
      <w:r w:rsidRPr="006C6BB2">
        <w:rPr>
          <w:rFonts w:cs="Times New Roman"/>
          <w:sz w:val="20"/>
          <w:szCs w:val="20"/>
        </w:rPr>
        <w:t>Actigraph</w:t>
      </w:r>
      <w:proofErr w:type="spellEnd"/>
      <w:r w:rsidRPr="006C6BB2">
        <w:rPr>
          <w:rFonts w:cs="Times New Roman"/>
          <w:sz w:val="20"/>
          <w:szCs w:val="20"/>
        </w:rPr>
        <w:t xml:space="preserve"> GT3X+, </w:t>
      </w:r>
      <w:proofErr w:type="spellStart"/>
      <w:r w:rsidRPr="006C6BB2">
        <w:rPr>
          <w:rFonts w:cs="Times New Roman"/>
          <w:sz w:val="20"/>
          <w:szCs w:val="20"/>
        </w:rPr>
        <w:t>Actigraph</w:t>
      </w:r>
      <w:proofErr w:type="spellEnd"/>
      <w:r w:rsidRPr="006C6BB2">
        <w:rPr>
          <w:rFonts w:cs="Times New Roman"/>
          <w:sz w:val="20"/>
          <w:szCs w:val="20"/>
        </w:rPr>
        <w:t xml:space="preserve"> LLC, Florida, USA) attached by tape (3M, Hair-Set, double sided adhesive tape, and </w:t>
      </w:r>
      <w:proofErr w:type="spellStart"/>
      <w:r w:rsidRPr="006C6BB2">
        <w:rPr>
          <w:rFonts w:cs="Times New Roman"/>
          <w:sz w:val="20"/>
          <w:szCs w:val="20"/>
        </w:rPr>
        <w:t>Fixomull</w:t>
      </w:r>
      <w:proofErr w:type="spellEnd"/>
      <w:r w:rsidRPr="006C6BB2">
        <w:rPr>
          <w:rFonts w:cs="Times New Roman"/>
          <w:sz w:val="20"/>
          <w:szCs w:val="20"/>
        </w:rPr>
        <w:t xml:space="preserve">, BSN medical) on the thigh and the upper back. </w:t>
      </w:r>
      <w:proofErr w:type="spellStart"/>
      <w:r w:rsidRPr="006C6BB2">
        <w:rPr>
          <w:rFonts w:cs="Times New Roman"/>
          <w:sz w:val="20"/>
          <w:szCs w:val="20"/>
        </w:rPr>
        <w:t>Actigraph</w:t>
      </w:r>
      <w:proofErr w:type="spellEnd"/>
      <w:r w:rsidRPr="006C6BB2">
        <w:rPr>
          <w:rFonts w:cs="Times New Roman"/>
          <w:sz w:val="20"/>
          <w:szCs w:val="20"/>
        </w:rPr>
        <w:t xml:space="preserve"> is a compact water resistant device (19x34x45 mm, weight 19 g), which measures tri-axial acceleration with a frequency of 30 Hz, a dynamic range of ±6 G (1 G = 9.81 m/s2), and a precision of 12 bit. The accelerometers were first initialized using the </w:t>
      </w:r>
      <w:proofErr w:type="spellStart"/>
      <w:r w:rsidRPr="006C6BB2">
        <w:rPr>
          <w:rFonts w:cs="Times New Roman"/>
          <w:sz w:val="20"/>
          <w:szCs w:val="20"/>
        </w:rPr>
        <w:t>Actilife</w:t>
      </w:r>
      <w:proofErr w:type="spellEnd"/>
      <w:r w:rsidRPr="006C6BB2">
        <w:rPr>
          <w:rFonts w:cs="Times New Roman"/>
          <w:sz w:val="20"/>
          <w:szCs w:val="20"/>
        </w:rPr>
        <w:t xml:space="preserve"> software version 5.5 (</w:t>
      </w:r>
      <w:proofErr w:type="spellStart"/>
      <w:r w:rsidRPr="006C6BB2">
        <w:rPr>
          <w:rFonts w:cs="Times New Roman"/>
          <w:sz w:val="20"/>
          <w:szCs w:val="20"/>
        </w:rPr>
        <w:t>ActiGraph</w:t>
      </w:r>
      <w:proofErr w:type="spellEnd"/>
      <w:r w:rsidRPr="006C6BB2">
        <w:rPr>
          <w:rFonts w:cs="Times New Roman"/>
          <w:sz w:val="20"/>
          <w:szCs w:val="20"/>
        </w:rPr>
        <w:t xml:space="preserve"> LLC, Pensacola, FL, USA) and data were processed off-line using the Acti4 software (Skotte et al. 2014). More information about this procedure and detailed description of the placement of the accelerometers has been reported elsewhere (Skotte et al. 2014).</w:t>
      </w:r>
    </w:p>
    <w:p w:rsidR="006C6BB2" w:rsidRPr="006C6BB2" w:rsidRDefault="006C6BB2" w:rsidP="006C6BB2">
      <w:pPr>
        <w:spacing w:after="0" w:line="480" w:lineRule="auto"/>
        <w:ind w:firstLine="720"/>
        <w:rPr>
          <w:rFonts w:cs="Times New Roman"/>
          <w:sz w:val="20"/>
          <w:szCs w:val="20"/>
        </w:rPr>
      </w:pPr>
      <w:r w:rsidRPr="006C6BB2">
        <w:rPr>
          <w:rFonts w:cs="Times New Roman"/>
          <w:sz w:val="20"/>
          <w:szCs w:val="20"/>
        </w:rPr>
        <w:t>Different types of physical activity were detected from the processed accelerometer signals, and the total time (min/day) with physical activity, i.e., walking, running, cycling and walking stairs was summed up separately during work and leisure time. OPA was then expressed as minutes of physical activity at work, and LTPA was expressed as minutes of physical activity during leisure time. OPA and LTPA were then dichotomized to obtain two exposure groups: ‘low’ and ‘high’ (median cut offs OPA: 76.1 min, median cut offs LTPA: 52.0 min). The mean time with OPA was 47.4 min/day for the low group and 106.8 min/day for the high group. The corresponding mean time for LTPA was 37.0 min/day for the low group and 76.0 min/day for the high group. In the analyses of joint associations of musculoskeletal pain and OPA, one variable with four combined categories was made: 1) low pain and low OPA 2) high pain and low OPA, 3) low pain and high OPA, and 4) high pain and high OPA. The corresponding variable of LTPA and musculoskeletal pain was: 1) low pain and low LTPA 2) high pain and low LTPA, 3) low pain and high LTPA, and 4) high pain and high LTPA.</w:t>
      </w:r>
    </w:p>
    <w:p w:rsidR="006C6BB2" w:rsidRPr="006C6BB2" w:rsidRDefault="006C6BB2" w:rsidP="006C6BB2">
      <w:pPr>
        <w:spacing w:after="0" w:line="480" w:lineRule="auto"/>
        <w:rPr>
          <w:rFonts w:cs="Times New Roman"/>
          <w:sz w:val="20"/>
          <w:szCs w:val="20"/>
        </w:rPr>
      </w:pPr>
    </w:p>
    <w:p w:rsidR="006C6BB2" w:rsidRPr="00CC0CF2" w:rsidRDefault="006C6BB2" w:rsidP="006C6BB2">
      <w:pPr>
        <w:spacing w:after="0" w:line="480" w:lineRule="auto"/>
        <w:rPr>
          <w:rFonts w:cs="Times New Roman"/>
          <w:i/>
          <w:sz w:val="20"/>
          <w:szCs w:val="20"/>
        </w:rPr>
      </w:pPr>
      <w:r w:rsidRPr="00CC0CF2">
        <w:rPr>
          <w:rFonts w:cs="Times New Roman"/>
          <w:i/>
          <w:sz w:val="20"/>
          <w:szCs w:val="20"/>
        </w:rPr>
        <w:t xml:space="preserve">Assessment of covariates </w:t>
      </w:r>
    </w:p>
    <w:p w:rsidR="006C6BB2" w:rsidRPr="006C6BB2" w:rsidRDefault="006C6BB2" w:rsidP="006C6BB2">
      <w:pPr>
        <w:spacing w:after="0" w:line="480" w:lineRule="auto"/>
        <w:rPr>
          <w:rFonts w:cs="Times New Roman"/>
          <w:sz w:val="20"/>
          <w:szCs w:val="20"/>
        </w:rPr>
      </w:pPr>
      <w:r w:rsidRPr="006C6BB2">
        <w:rPr>
          <w:rFonts w:cs="Times New Roman"/>
          <w:sz w:val="20"/>
          <w:szCs w:val="20"/>
        </w:rPr>
        <w:t xml:space="preserve">Age was determined from the worker’s Danish civil registration number (CPR-number). Body mass index (BMI, kg/m2) was calculated using objectively measured height (m) and body mass (kg). Smoking was determined from the question: “Do you smoke?” with four response options: “yes, daily”, “yes, sometimes”, “used to smoke, but not anymore”, and “I have never smoked”. The response options were further categorized into two groups: “yes” (yes, daily and yes, sometimes), and “no” (used to smoke, but not anymore and I have never smoked). Medication for depression was assessed by two questions: “Have you in the past three months been taking prescription medication?”, with response options: “yes” and “no”. If “yes”, the participants were asked about type of medication, </w:t>
      </w:r>
      <w:r w:rsidRPr="006C6BB2">
        <w:rPr>
          <w:rFonts w:cs="Times New Roman"/>
          <w:sz w:val="20"/>
          <w:szCs w:val="20"/>
        </w:rPr>
        <w:lastRenderedPageBreak/>
        <w:t xml:space="preserve">with anti-depressives as a response option. Based on the participant’s work place, we categorized workers into three sectors: cleaning, manufacturing and transportation. Shift work was assessed by the question: “At which time of the day do you usually work in your main occupation?”, with the following response options: “Fixed day work”, “Night, varying working hours with night”, and “Other”. Number of working hours per week was assessed by the following question: “How many hours per week do you work in your main occupation?”. </w:t>
      </w:r>
    </w:p>
    <w:p w:rsidR="006C6BB2" w:rsidRPr="006C6BB2" w:rsidRDefault="006C6BB2" w:rsidP="006C6BB2">
      <w:pPr>
        <w:spacing w:after="0" w:line="480" w:lineRule="auto"/>
        <w:rPr>
          <w:rFonts w:cs="Times New Roman"/>
          <w:sz w:val="20"/>
          <w:szCs w:val="20"/>
        </w:rPr>
      </w:pPr>
    </w:p>
    <w:p w:rsidR="006C6BB2" w:rsidRPr="00CC0CF2" w:rsidRDefault="006C6BB2" w:rsidP="006C6BB2">
      <w:pPr>
        <w:spacing w:after="0" w:line="480" w:lineRule="auto"/>
        <w:rPr>
          <w:rFonts w:cs="Times New Roman"/>
          <w:i/>
          <w:sz w:val="20"/>
          <w:szCs w:val="20"/>
        </w:rPr>
      </w:pPr>
      <w:r w:rsidRPr="00CC0CF2">
        <w:rPr>
          <w:rFonts w:cs="Times New Roman"/>
          <w:i/>
          <w:sz w:val="20"/>
          <w:szCs w:val="20"/>
        </w:rPr>
        <w:t>Statistical analysis</w:t>
      </w:r>
    </w:p>
    <w:p w:rsidR="006C6BB2" w:rsidRPr="006C6BB2" w:rsidRDefault="006C6BB2" w:rsidP="006C6BB2">
      <w:pPr>
        <w:spacing w:after="0" w:line="480" w:lineRule="auto"/>
        <w:rPr>
          <w:rFonts w:cs="Times New Roman"/>
          <w:sz w:val="20"/>
          <w:szCs w:val="20"/>
        </w:rPr>
      </w:pPr>
      <w:r w:rsidRPr="006C6BB2">
        <w:rPr>
          <w:rFonts w:cs="Times New Roman"/>
          <w:sz w:val="20"/>
          <w:szCs w:val="20"/>
        </w:rPr>
        <w:t xml:space="preserve">Logistic regression was used to calculate odds ratios (ORs) for insomnia symptoms and non-restorative sleep associated with categories of musculoskeletal pain, OPA and LTPA. The precision of the associations was assessed by 95% confidence intervals (CIs). Participants with high OPA or high LTPA were compared with the reference group of participants with low OPA or low LTPA, respectively. Further, we estimated the joint associations of musculoskeletal pain and OPA with insomnia symptoms and non-restorative sleep. Corresponding joint associations were estimated for LTPA. Participants with the combination of low OPA and low pain, or low LTPA and low pain served as the reference group in these analyses. All associations were adjusted for sex, age (continuous), BMI (continuous), use of anti-depressives (yes, no), smoking (yes, no), shift work (fixed day work, night/varying working hours, other) and work type (cleaning, manufacturing, transportation). Association of LTPA was additionally adjusted for pain (low, high) and OPA (low, high), and the association of musculoskeletal pain was additionally adjusted for OPA (low, high) and LTPA (low, high). Moreover, the analyses of the joint association of musculoskeletal pain and LTPA were further adjusted for OPA, whereas the joint associations of musculoskeletal pain and OPA were adjusted for LTPA. </w:t>
      </w:r>
    </w:p>
    <w:p w:rsidR="006C6BB2" w:rsidRPr="006C6BB2" w:rsidRDefault="006C6BB2" w:rsidP="006C6BB2">
      <w:pPr>
        <w:spacing w:after="0" w:line="480" w:lineRule="auto"/>
        <w:ind w:firstLine="720"/>
        <w:rPr>
          <w:rFonts w:cs="Times New Roman"/>
          <w:sz w:val="20"/>
          <w:szCs w:val="20"/>
        </w:rPr>
      </w:pPr>
      <w:r w:rsidRPr="006C6BB2">
        <w:rPr>
          <w:rFonts w:cs="Times New Roman"/>
          <w:sz w:val="20"/>
          <w:szCs w:val="20"/>
        </w:rPr>
        <w:t xml:space="preserve">Potential effect modification between musculoskeletal pain and LTPA, and between musculoskeletal and </w:t>
      </w:r>
      <w:proofErr w:type="gramStart"/>
      <w:r w:rsidRPr="006C6BB2">
        <w:rPr>
          <w:rFonts w:cs="Times New Roman"/>
          <w:sz w:val="20"/>
          <w:szCs w:val="20"/>
        </w:rPr>
        <w:t>OPA,  was</w:t>
      </w:r>
      <w:proofErr w:type="gramEnd"/>
      <w:r w:rsidRPr="006C6BB2">
        <w:rPr>
          <w:rFonts w:cs="Times New Roman"/>
          <w:sz w:val="20"/>
          <w:szCs w:val="20"/>
        </w:rPr>
        <w:t xml:space="preserve"> assessed as departure from additive effects. Interaction on an additive scale was calculated as the relative excess risk due to interaction (RERI), but modified to reflect our use of ORs: RERI = </w:t>
      </w:r>
      <w:proofErr w:type="spellStart"/>
      <w:r w:rsidRPr="006C6BB2">
        <w:rPr>
          <w:rFonts w:cs="Times New Roman"/>
          <w:sz w:val="20"/>
          <w:szCs w:val="20"/>
        </w:rPr>
        <w:t>ORhigh</w:t>
      </w:r>
      <w:proofErr w:type="spellEnd"/>
      <w:r w:rsidRPr="006C6BB2">
        <w:rPr>
          <w:rFonts w:cs="Times New Roman"/>
          <w:sz w:val="20"/>
          <w:szCs w:val="20"/>
        </w:rPr>
        <w:t xml:space="preserve"> musculoskeletal pain and high OPA - </w:t>
      </w:r>
      <w:proofErr w:type="spellStart"/>
      <w:r w:rsidRPr="006C6BB2">
        <w:rPr>
          <w:rFonts w:cs="Times New Roman"/>
          <w:sz w:val="20"/>
          <w:szCs w:val="20"/>
        </w:rPr>
        <w:t>ORlow</w:t>
      </w:r>
      <w:proofErr w:type="spellEnd"/>
      <w:r w:rsidRPr="006C6BB2">
        <w:rPr>
          <w:rFonts w:cs="Times New Roman"/>
          <w:sz w:val="20"/>
          <w:szCs w:val="20"/>
        </w:rPr>
        <w:t xml:space="preserve"> musculoskeletal pain and high OPA - </w:t>
      </w:r>
      <w:proofErr w:type="spellStart"/>
      <w:r w:rsidRPr="006C6BB2">
        <w:rPr>
          <w:rFonts w:cs="Times New Roman"/>
          <w:sz w:val="20"/>
          <w:szCs w:val="20"/>
        </w:rPr>
        <w:t>ORhigh</w:t>
      </w:r>
      <w:proofErr w:type="spellEnd"/>
      <w:r w:rsidRPr="006C6BB2">
        <w:rPr>
          <w:rFonts w:cs="Times New Roman"/>
          <w:sz w:val="20"/>
          <w:szCs w:val="20"/>
        </w:rPr>
        <w:t xml:space="preserve"> musculoskeletal pain and low OPA + 1 (</w:t>
      </w:r>
      <w:proofErr w:type="spellStart"/>
      <w:r w:rsidRPr="006C6BB2">
        <w:rPr>
          <w:rFonts w:cs="Times New Roman"/>
          <w:sz w:val="20"/>
          <w:szCs w:val="20"/>
        </w:rPr>
        <w:t>Andersson</w:t>
      </w:r>
      <w:proofErr w:type="spellEnd"/>
      <w:r w:rsidRPr="006C6BB2">
        <w:rPr>
          <w:rFonts w:cs="Times New Roman"/>
          <w:sz w:val="20"/>
          <w:szCs w:val="20"/>
        </w:rPr>
        <w:t xml:space="preserve"> et al. 2005), i.e., RERI&gt;0 indicates a synergistic association beyond an additive association. The same RERI estimate was assessed for the joint association between pain and LTPA. </w:t>
      </w:r>
    </w:p>
    <w:p w:rsidR="006C6BB2" w:rsidRPr="006C6BB2" w:rsidRDefault="006C6BB2" w:rsidP="006C6BB2">
      <w:pPr>
        <w:spacing w:after="0" w:line="480" w:lineRule="auto"/>
        <w:ind w:firstLine="720"/>
        <w:rPr>
          <w:rFonts w:cs="Times New Roman"/>
          <w:sz w:val="20"/>
          <w:szCs w:val="20"/>
        </w:rPr>
      </w:pPr>
      <w:r w:rsidRPr="006C6BB2">
        <w:rPr>
          <w:rFonts w:cs="Times New Roman"/>
          <w:sz w:val="20"/>
          <w:szCs w:val="20"/>
        </w:rPr>
        <w:t xml:space="preserve">To test the robustness of the results, we conducted supplementary analyses where we investigated whether the same associations remained with adjustment for additional covariates. Working hours are a known risk factor of </w:t>
      </w:r>
      <w:r w:rsidRPr="006C6BB2">
        <w:rPr>
          <w:rFonts w:cs="Times New Roman"/>
          <w:sz w:val="20"/>
          <w:szCs w:val="20"/>
        </w:rPr>
        <w:lastRenderedPageBreak/>
        <w:t xml:space="preserve">sleep problems (Virtanen et al. 2009), and a sensitivity analysis was therefore conducted including working hours as a covariate in the multi-adjusted model. Moreover, we also conducted a sensitivity analysis where we used physical activity defined as percentage of total work time instead of total time in minutes. Finally, we conducted </w:t>
      </w:r>
      <w:r w:rsidR="00BD3AD3">
        <w:rPr>
          <w:rFonts w:cs="Times New Roman"/>
          <w:sz w:val="20"/>
          <w:szCs w:val="20"/>
        </w:rPr>
        <w:t>two</w:t>
      </w:r>
      <w:r w:rsidRPr="006C6BB2">
        <w:rPr>
          <w:rFonts w:cs="Times New Roman"/>
          <w:sz w:val="20"/>
          <w:szCs w:val="20"/>
        </w:rPr>
        <w:t xml:space="preserve"> sensitivity analys</w:t>
      </w:r>
      <w:r w:rsidR="00BD3AD3">
        <w:rPr>
          <w:rFonts w:cs="Times New Roman"/>
          <w:sz w:val="20"/>
          <w:szCs w:val="20"/>
        </w:rPr>
        <w:t>e</w:t>
      </w:r>
      <w:r w:rsidRPr="006C6BB2">
        <w:rPr>
          <w:rFonts w:cs="Times New Roman"/>
          <w:sz w:val="20"/>
          <w:szCs w:val="20"/>
        </w:rPr>
        <w:t>s using</w:t>
      </w:r>
      <w:r w:rsidR="00824509">
        <w:rPr>
          <w:rFonts w:cs="Times New Roman"/>
          <w:sz w:val="20"/>
          <w:szCs w:val="20"/>
        </w:rPr>
        <w:t xml:space="preserve"> either</w:t>
      </w:r>
      <w:r w:rsidRPr="006C6BB2">
        <w:rPr>
          <w:rFonts w:cs="Times New Roman"/>
          <w:sz w:val="20"/>
          <w:szCs w:val="20"/>
        </w:rPr>
        <w:t xml:space="preserve"> higher </w:t>
      </w:r>
      <w:r w:rsidR="00824509">
        <w:rPr>
          <w:rFonts w:cs="Times New Roman"/>
          <w:sz w:val="20"/>
          <w:szCs w:val="20"/>
        </w:rPr>
        <w:t>(≥7)</w:t>
      </w:r>
      <w:r w:rsidR="00BD3AD3">
        <w:rPr>
          <w:rFonts w:cs="Times New Roman"/>
          <w:sz w:val="20"/>
          <w:szCs w:val="20"/>
        </w:rPr>
        <w:t xml:space="preserve"> </w:t>
      </w:r>
      <w:r w:rsidR="00824509">
        <w:rPr>
          <w:rFonts w:cs="Times New Roman"/>
          <w:sz w:val="20"/>
          <w:szCs w:val="20"/>
        </w:rPr>
        <w:t>or</w:t>
      </w:r>
      <w:r w:rsidR="00BD3AD3">
        <w:rPr>
          <w:rFonts w:cs="Times New Roman"/>
          <w:sz w:val="20"/>
          <w:szCs w:val="20"/>
        </w:rPr>
        <w:t xml:space="preserve"> lower (≥</w:t>
      </w:r>
      <w:r w:rsidR="00994215">
        <w:rPr>
          <w:rFonts w:cs="Times New Roman"/>
          <w:sz w:val="20"/>
          <w:szCs w:val="20"/>
        </w:rPr>
        <w:t>5</w:t>
      </w:r>
      <w:r w:rsidR="00BD3AD3">
        <w:rPr>
          <w:rFonts w:cs="Times New Roman"/>
          <w:sz w:val="20"/>
          <w:szCs w:val="20"/>
        </w:rPr>
        <w:t xml:space="preserve">) </w:t>
      </w:r>
      <w:r w:rsidRPr="006C6BB2">
        <w:rPr>
          <w:rFonts w:cs="Times New Roman"/>
          <w:sz w:val="20"/>
          <w:szCs w:val="20"/>
        </w:rPr>
        <w:t>cutoff</w:t>
      </w:r>
      <w:r w:rsidR="00BD3AD3">
        <w:rPr>
          <w:rFonts w:cs="Times New Roman"/>
          <w:sz w:val="20"/>
          <w:szCs w:val="20"/>
        </w:rPr>
        <w:t>s</w:t>
      </w:r>
      <w:r w:rsidRPr="006C6BB2">
        <w:rPr>
          <w:rFonts w:cs="Times New Roman"/>
          <w:sz w:val="20"/>
          <w:szCs w:val="20"/>
        </w:rPr>
        <w:t xml:space="preserve"> of to indicate high musculoskeletal pain. </w:t>
      </w:r>
    </w:p>
    <w:p w:rsidR="006C6BB2" w:rsidRPr="006C6BB2" w:rsidRDefault="006C6BB2" w:rsidP="006C6BB2">
      <w:pPr>
        <w:spacing w:after="0" w:line="480" w:lineRule="auto"/>
        <w:ind w:firstLine="720"/>
        <w:rPr>
          <w:rFonts w:cs="Times New Roman"/>
          <w:sz w:val="20"/>
          <w:szCs w:val="20"/>
        </w:rPr>
      </w:pPr>
      <w:r w:rsidRPr="006C6BB2">
        <w:rPr>
          <w:rFonts w:cs="Times New Roman"/>
          <w:sz w:val="20"/>
          <w:szCs w:val="20"/>
        </w:rPr>
        <w:t>All statistical analyses were performed using Stata for Windows, version 13.1 (</w:t>
      </w:r>
      <w:proofErr w:type="spellStart"/>
      <w:r w:rsidRPr="006C6BB2">
        <w:rPr>
          <w:rFonts w:cs="Times New Roman"/>
          <w:sz w:val="20"/>
          <w:szCs w:val="20"/>
        </w:rPr>
        <w:t>StataCorp</w:t>
      </w:r>
      <w:proofErr w:type="spellEnd"/>
      <w:r w:rsidRPr="006C6BB2">
        <w:rPr>
          <w:rFonts w:cs="Times New Roman"/>
          <w:sz w:val="20"/>
          <w:szCs w:val="20"/>
        </w:rPr>
        <w:t xml:space="preserve"> LP, College Station, Texas).</w:t>
      </w:r>
    </w:p>
    <w:p w:rsidR="006C6BB2" w:rsidRPr="006C6BB2" w:rsidRDefault="006C6BB2" w:rsidP="006C6BB2">
      <w:pPr>
        <w:spacing w:after="0" w:line="480" w:lineRule="auto"/>
        <w:rPr>
          <w:rFonts w:cs="Times New Roman"/>
          <w:sz w:val="20"/>
          <w:szCs w:val="20"/>
        </w:rPr>
      </w:pPr>
    </w:p>
    <w:p w:rsidR="006C6BB2" w:rsidRPr="006C6BB2" w:rsidRDefault="006C6BB2" w:rsidP="006C6BB2">
      <w:pPr>
        <w:spacing w:after="0" w:line="480" w:lineRule="auto"/>
        <w:rPr>
          <w:rFonts w:cs="Times New Roman"/>
          <w:sz w:val="20"/>
          <w:szCs w:val="20"/>
        </w:rPr>
      </w:pPr>
      <w:r w:rsidRPr="006C6BB2">
        <w:rPr>
          <w:rFonts w:cs="Times New Roman"/>
          <w:sz w:val="20"/>
          <w:szCs w:val="20"/>
        </w:rPr>
        <w:t>RESULTS</w:t>
      </w:r>
    </w:p>
    <w:p w:rsidR="006C6BB2" w:rsidRPr="006C6BB2" w:rsidRDefault="006C6BB2" w:rsidP="006C6BB2">
      <w:pPr>
        <w:spacing w:after="0" w:line="480" w:lineRule="auto"/>
        <w:rPr>
          <w:rFonts w:cs="Times New Roman"/>
          <w:sz w:val="20"/>
          <w:szCs w:val="20"/>
        </w:rPr>
      </w:pPr>
      <w:r w:rsidRPr="006C6BB2">
        <w:rPr>
          <w:rFonts w:cs="Times New Roman"/>
          <w:sz w:val="20"/>
          <w:szCs w:val="20"/>
        </w:rPr>
        <w:t xml:space="preserve">Table 1 presents the characteristics of the study population stratified by pain level. Of the 678 workers who participated in the study, 98 (14.5%) reported insomnia symptoms, while 117 (17.2%) reported non-restorative sleep. The mean time with OPA during work hours was 77 min, while the mean time with LTPA during leisure-time was 57 min. The daily average with OPA consisted of 95.3% (74 min) walking, 4.0% (3 min) walking stairs, 0.3% (14 sec) running, and 0.4% (19 sec) cycling, whereas LTPA consisted of 85.6% (48 min) walking, 5.1% (3 min) walking stairs, 2.6% (1 min 30 sec) running, and 6.7% (4 min) cycling. </w:t>
      </w:r>
    </w:p>
    <w:p w:rsidR="006C6BB2" w:rsidRPr="006C6BB2" w:rsidRDefault="006C6BB2" w:rsidP="006C6BB2">
      <w:pPr>
        <w:spacing w:after="0" w:line="480" w:lineRule="auto"/>
        <w:rPr>
          <w:rFonts w:cs="Times New Roman"/>
          <w:sz w:val="20"/>
          <w:szCs w:val="20"/>
        </w:rPr>
      </w:pPr>
    </w:p>
    <w:p w:rsidR="006C6BB2" w:rsidRPr="006C6BB2" w:rsidRDefault="006C6BB2" w:rsidP="006C6BB2">
      <w:pPr>
        <w:spacing w:after="0" w:line="480" w:lineRule="auto"/>
        <w:jc w:val="center"/>
        <w:rPr>
          <w:rFonts w:cs="Times New Roman"/>
          <w:sz w:val="20"/>
          <w:szCs w:val="20"/>
        </w:rPr>
      </w:pPr>
      <w:r w:rsidRPr="006C6BB2">
        <w:rPr>
          <w:rFonts w:cs="Times New Roman"/>
          <w:sz w:val="20"/>
          <w:szCs w:val="20"/>
        </w:rPr>
        <w:t>(TABLE 1)</w:t>
      </w:r>
    </w:p>
    <w:p w:rsidR="006C6BB2" w:rsidRPr="006C6BB2" w:rsidRDefault="006C6BB2" w:rsidP="006C6BB2">
      <w:pPr>
        <w:spacing w:after="0" w:line="480" w:lineRule="auto"/>
        <w:rPr>
          <w:rFonts w:cs="Times New Roman"/>
          <w:sz w:val="20"/>
          <w:szCs w:val="20"/>
        </w:rPr>
      </w:pPr>
      <w:r w:rsidRPr="006C6BB2">
        <w:rPr>
          <w:rFonts w:cs="Times New Roman"/>
          <w:sz w:val="20"/>
          <w:szCs w:val="20"/>
        </w:rPr>
        <w:t xml:space="preserve">Table 2 shows the associations for musculoskeletal pain, OPA, LTPA with insomnia symptoms and non-restorative sleep. Workers with high pain had ORs of 4.80 (95% CI: 2.86-8.04) for insomnia symptoms and 2.52 (95% CI: 1.64-3.87) for non-restorative sleep compared to workers with low pain. </w:t>
      </w:r>
      <w:r w:rsidR="00F3705B">
        <w:rPr>
          <w:rFonts w:cs="Times New Roman"/>
          <w:sz w:val="20"/>
          <w:szCs w:val="20"/>
        </w:rPr>
        <w:t xml:space="preserve">The associations </w:t>
      </w:r>
      <w:r w:rsidR="00C5229C">
        <w:rPr>
          <w:rFonts w:cs="Times New Roman"/>
          <w:sz w:val="20"/>
          <w:szCs w:val="20"/>
        </w:rPr>
        <w:t>of</w:t>
      </w:r>
      <w:r w:rsidR="00F3705B">
        <w:rPr>
          <w:rFonts w:cs="Times New Roman"/>
          <w:sz w:val="20"/>
          <w:szCs w:val="20"/>
        </w:rPr>
        <w:t xml:space="preserve"> OPA</w:t>
      </w:r>
      <w:r w:rsidR="00F81102">
        <w:rPr>
          <w:rFonts w:cs="Times New Roman"/>
          <w:sz w:val="20"/>
          <w:szCs w:val="20"/>
        </w:rPr>
        <w:t xml:space="preserve"> and</w:t>
      </w:r>
      <w:r w:rsidR="00F3705B">
        <w:rPr>
          <w:rFonts w:cs="Times New Roman"/>
          <w:sz w:val="20"/>
          <w:szCs w:val="20"/>
        </w:rPr>
        <w:t xml:space="preserve"> LTPA </w:t>
      </w:r>
      <w:r w:rsidR="00F81102">
        <w:rPr>
          <w:rFonts w:cs="Times New Roman"/>
          <w:sz w:val="20"/>
          <w:szCs w:val="20"/>
        </w:rPr>
        <w:t xml:space="preserve">with insomnia symptoms and non-restorative sleep </w:t>
      </w:r>
      <w:r w:rsidR="00F3705B">
        <w:rPr>
          <w:rFonts w:cs="Times New Roman"/>
          <w:sz w:val="20"/>
          <w:szCs w:val="20"/>
        </w:rPr>
        <w:t>were weak and imprecise, i</w:t>
      </w:r>
      <w:r w:rsidR="00C5229C">
        <w:rPr>
          <w:rFonts w:cs="Times New Roman"/>
          <w:sz w:val="20"/>
          <w:szCs w:val="20"/>
        </w:rPr>
        <w:t>.</w:t>
      </w:r>
      <w:r w:rsidR="00F3705B">
        <w:rPr>
          <w:rFonts w:cs="Times New Roman"/>
          <w:sz w:val="20"/>
          <w:szCs w:val="20"/>
        </w:rPr>
        <w:t>e., w</w:t>
      </w:r>
      <w:r w:rsidRPr="006C6BB2">
        <w:rPr>
          <w:rFonts w:cs="Times New Roman"/>
          <w:sz w:val="20"/>
          <w:szCs w:val="20"/>
        </w:rPr>
        <w:t xml:space="preserve">orkers with high OPA had an OR of 1.22 (95% CI: 0.76-1.94) for insomnia symptoms compared to workers with low OPA, whereas workers with high LTPA had an OR of 0.78 (95% CI: 0.52-1.19) for non-restorative sleep compared to the reference group with low LTPA. </w:t>
      </w:r>
    </w:p>
    <w:p w:rsidR="006C6BB2" w:rsidRPr="006C6BB2" w:rsidRDefault="006C6BB2" w:rsidP="006C6BB2">
      <w:pPr>
        <w:spacing w:after="0" w:line="480" w:lineRule="auto"/>
        <w:rPr>
          <w:rFonts w:cs="Times New Roman"/>
          <w:sz w:val="20"/>
          <w:szCs w:val="20"/>
        </w:rPr>
      </w:pPr>
    </w:p>
    <w:p w:rsidR="006C6BB2" w:rsidRPr="006C6BB2" w:rsidRDefault="006C6BB2" w:rsidP="006C6BB2">
      <w:pPr>
        <w:spacing w:after="0" w:line="480" w:lineRule="auto"/>
        <w:jc w:val="center"/>
        <w:rPr>
          <w:rFonts w:cs="Times New Roman"/>
          <w:sz w:val="20"/>
          <w:szCs w:val="20"/>
        </w:rPr>
      </w:pPr>
      <w:r w:rsidRPr="006C6BB2">
        <w:rPr>
          <w:rFonts w:cs="Times New Roman"/>
          <w:sz w:val="20"/>
          <w:szCs w:val="20"/>
        </w:rPr>
        <w:t>(TABLE 2)</w:t>
      </w:r>
    </w:p>
    <w:p w:rsidR="006C6BB2" w:rsidRPr="006C6BB2" w:rsidRDefault="006C6BB2" w:rsidP="006C6BB2">
      <w:pPr>
        <w:spacing w:after="0" w:line="480" w:lineRule="auto"/>
        <w:rPr>
          <w:rFonts w:cs="Times New Roman"/>
          <w:sz w:val="20"/>
          <w:szCs w:val="20"/>
        </w:rPr>
      </w:pPr>
      <w:r w:rsidRPr="006C6BB2">
        <w:rPr>
          <w:rFonts w:cs="Times New Roman"/>
          <w:sz w:val="20"/>
          <w:szCs w:val="20"/>
        </w:rPr>
        <w:t xml:space="preserve">Table 3 shows the joint association for musculoskeletal pain and OPA with insomnia symptoms. Compared to the reference group with low pain and low OPA, workers with high pain had an OR of 5.80 (95% CI: 2.64-12.67) if they </w:t>
      </w:r>
      <w:r w:rsidRPr="006C6BB2">
        <w:rPr>
          <w:rFonts w:cs="Times New Roman"/>
          <w:sz w:val="20"/>
          <w:szCs w:val="20"/>
        </w:rPr>
        <w:lastRenderedPageBreak/>
        <w:t>had high OPA and an OR of 4.67 (95% CI: 2.17-10.07) if they had low OPA. However, there was no strong evidence of interaction between pain and OPA on an additive scale (RERI = 0.80, 95% CI: -2.10-3.68).</w:t>
      </w:r>
    </w:p>
    <w:p w:rsidR="006C6BB2" w:rsidRPr="006C6BB2" w:rsidRDefault="006C6BB2" w:rsidP="006C6BB2">
      <w:pPr>
        <w:spacing w:after="0" w:line="480" w:lineRule="auto"/>
        <w:jc w:val="center"/>
        <w:rPr>
          <w:rFonts w:cs="Times New Roman"/>
          <w:sz w:val="20"/>
          <w:szCs w:val="20"/>
        </w:rPr>
      </w:pPr>
      <w:r w:rsidRPr="006C6BB2">
        <w:rPr>
          <w:rFonts w:cs="Times New Roman"/>
          <w:sz w:val="20"/>
          <w:szCs w:val="20"/>
        </w:rPr>
        <w:t>(TABLE 3)</w:t>
      </w:r>
    </w:p>
    <w:p w:rsidR="006C6BB2" w:rsidRPr="006C6BB2" w:rsidRDefault="006C6BB2" w:rsidP="006C6BB2">
      <w:pPr>
        <w:spacing w:after="0" w:line="480" w:lineRule="auto"/>
        <w:rPr>
          <w:rFonts w:cs="Times New Roman"/>
          <w:sz w:val="20"/>
          <w:szCs w:val="20"/>
        </w:rPr>
      </w:pPr>
    </w:p>
    <w:p w:rsidR="006C6BB2" w:rsidRPr="006C6BB2" w:rsidRDefault="006C6BB2" w:rsidP="006C6BB2">
      <w:pPr>
        <w:spacing w:after="0" w:line="480" w:lineRule="auto"/>
        <w:rPr>
          <w:rFonts w:cs="Times New Roman"/>
          <w:sz w:val="20"/>
          <w:szCs w:val="20"/>
        </w:rPr>
      </w:pPr>
      <w:r w:rsidRPr="006C6BB2">
        <w:rPr>
          <w:rFonts w:cs="Times New Roman"/>
          <w:sz w:val="20"/>
          <w:szCs w:val="20"/>
        </w:rPr>
        <w:t>Table 4 shows the joint association of musculoskeletal pain and LTPA with insomnia symptoms. Compared to the reference group with low pain and low LTPA, workers with high pain had an OR of 4.23 (95% CI: 2.16-8.32) if they had high LTPA and an OR of 3.34 (95% CI: 1.66-6.70) if they had low LTPA. This difference in association corresponds to a RERI estimate of 1.20 (95% CI: -0.82-3.23).</w:t>
      </w:r>
    </w:p>
    <w:p w:rsidR="006C6BB2" w:rsidRPr="006C6BB2" w:rsidRDefault="006C6BB2" w:rsidP="006C6BB2">
      <w:pPr>
        <w:spacing w:after="0" w:line="480" w:lineRule="auto"/>
        <w:rPr>
          <w:rFonts w:cs="Times New Roman"/>
          <w:sz w:val="20"/>
          <w:szCs w:val="20"/>
        </w:rPr>
      </w:pPr>
    </w:p>
    <w:p w:rsidR="006C6BB2" w:rsidRPr="006C6BB2" w:rsidRDefault="006C6BB2" w:rsidP="006C6BB2">
      <w:pPr>
        <w:spacing w:after="0" w:line="480" w:lineRule="auto"/>
        <w:jc w:val="center"/>
        <w:rPr>
          <w:rFonts w:cs="Times New Roman"/>
          <w:sz w:val="20"/>
          <w:szCs w:val="20"/>
        </w:rPr>
      </w:pPr>
      <w:r w:rsidRPr="006C6BB2">
        <w:rPr>
          <w:rFonts w:cs="Times New Roman"/>
          <w:sz w:val="20"/>
          <w:szCs w:val="20"/>
        </w:rPr>
        <w:t>(TABLE 4)</w:t>
      </w:r>
    </w:p>
    <w:p w:rsidR="006C6BB2" w:rsidRPr="006C6BB2" w:rsidRDefault="006C6BB2" w:rsidP="006C6BB2">
      <w:pPr>
        <w:spacing w:after="0" w:line="480" w:lineRule="auto"/>
        <w:rPr>
          <w:rFonts w:cs="Times New Roman"/>
          <w:sz w:val="20"/>
          <w:szCs w:val="20"/>
        </w:rPr>
      </w:pPr>
      <w:r w:rsidRPr="006C6BB2">
        <w:rPr>
          <w:rFonts w:cs="Times New Roman"/>
          <w:sz w:val="20"/>
          <w:szCs w:val="20"/>
        </w:rPr>
        <w:t>Table 5 shows the joint association of musculoskeletal pain and OPA with non-restorative sleep. Compared to the reference group with low pain and low OPA, workers with high pain and high OPA had an OR of 2.50 (95% CI: 1.37-4.57). Further, workers with low pain and high OPA had an OR of 1.10 (95% CI: 0.56-2.18), and workers with high pain and low OPA had an OR of 2.67 (95% CI: 1.46-4.89). There was no clear interaction between pain and OPA on an additive (RERI) scale (-0.27, 95% CI: -1.80-1.31).</w:t>
      </w:r>
    </w:p>
    <w:p w:rsidR="006C6BB2" w:rsidRPr="006C6BB2" w:rsidRDefault="006C6BB2" w:rsidP="006C6BB2">
      <w:pPr>
        <w:spacing w:after="0" w:line="480" w:lineRule="auto"/>
        <w:rPr>
          <w:rFonts w:cs="Times New Roman"/>
          <w:sz w:val="20"/>
          <w:szCs w:val="20"/>
        </w:rPr>
      </w:pPr>
    </w:p>
    <w:p w:rsidR="006C6BB2" w:rsidRPr="006C6BB2" w:rsidRDefault="006C6BB2" w:rsidP="006C6BB2">
      <w:pPr>
        <w:spacing w:after="0" w:line="480" w:lineRule="auto"/>
        <w:jc w:val="center"/>
        <w:rPr>
          <w:rFonts w:cs="Times New Roman"/>
          <w:sz w:val="20"/>
          <w:szCs w:val="20"/>
        </w:rPr>
      </w:pPr>
      <w:r w:rsidRPr="006C6BB2">
        <w:rPr>
          <w:rFonts w:cs="Times New Roman"/>
          <w:sz w:val="20"/>
          <w:szCs w:val="20"/>
        </w:rPr>
        <w:t>(TABLE 5)</w:t>
      </w:r>
    </w:p>
    <w:p w:rsidR="006C6BB2" w:rsidRPr="006C6BB2" w:rsidRDefault="006C6BB2" w:rsidP="006C6BB2">
      <w:pPr>
        <w:spacing w:after="0" w:line="480" w:lineRule="auto"/>
        <w:rPr>
          <w:rFonts w:cs="Times New Roman"/>
          <w:sz w:val="20"/>
          <w:szCs w:val="20"/>
        </w:rPr>
      </w:pPr>
      <w:r w:rsidRPr="006C6BB2">
        <w:rPr>
          <w:rFonts w:cs="Times New Roman"/>
          <w:sz w:val="20"/>
          <w:szCs w:val="20"/>
        </w:rPr>
        <w:t>Table 6 shows the joint association of musculoskeletal pain and LTPA with non-restorative sleep. Workers with low pain and high LTPA had an OR of 0.63 (95% CI: 0.31-1.27), compared to the reference group with low pain and low LTPA. Furthermore, workers with high pain and low LTPA had an OR of 2.14 (95% CI: 1.21-3.80), while workers with high pain and high LTPA had an OR of 1.95 (95% CI: 1.09-3.48). There was no clear interaction between pain and OPA on the association with non-restorative sleep on an additive (RERI) scale (0.18, 95% CI: -1.03-1.37).</w:t>
      </w:r>
    </w:p>
    <w:p w:rsidR="006C6BB2" w:rsidRPr="006C6BB2" w:rsidRDefault="006C6BB2" w:rsidP="006C6BB2">
      <w:pPr>
        <w:spacing w:after="0" w:line="480" w:lineRule="auto"/>
        <w:jc w:val="center"/>
        <w:rPr>
          <w:rFonts w:cs="Times New Roman"/>
          <w:sz w:val="20"/>
          <w:szCs w:val="20"/>
        </w:rPr>
      </w:pPr>
      <w:r w:rsidRPr="006C6BB2">
        <w:rPr>
          <w:rFonts w:cs="Times New Roman"/>
          <w:sz w:val="20"/>
          <w:szCs w:val="20"/>
        </w:rPr>
        <w:t>(TABLE 6)</w:t>
      </w:r>
    </w:p>
    <w:p w:rsidR="006C6BB2" w:rsidRPr="006C6BB2" w:rsidRDefault="006C6BB2" w:rsidP="006C6BB2">
      <w:pPr>
        <w:spacing w:after="0" w:line="480" w:lineRule="auto"/>
        <w:rPr>
          <w:rFonts w:cs="Times New Roman"/>
          <w:sz w:val="20"/>
          <w:szCs w:val="20"/>
        </w:rPr>
      </w:pPr>
      <w:r w:rsidRPr="006C6BB2">
        <w:rPr>
          <w:rFonts w:cs="Times New Roman"/>
          <w:sz w:val="20"/>
          <w:szCs w:val="20"/>
        </w:rPr>
        <w:t>Sensitivity analyses</w:t>
      </w:r>
    </w:p>
    <w:p w:rsidR="006C6BB2" w:rsidRPr="006C6BB2" w:rsidRDefault="006C6BB2" w:rsidP="006C6BB2">
      <w:pPr>
        <w:spacing w:after="0" w:line="480" w:lineRule="auto"/>
        <w:rPr>
          <w:rFonts w:cs="Times New Roman"/>
          <w:sz w:val="20"/>
          <w:szCs w:val="20"/>
        </w:rPr>
      </w:pPr>
      <w:r w:rsidRPr="006C6BB2">
        <w:rPr>
          <w:rFonts w:cs="Times New Roman"/>
          <w:sz w:val="20"/>
          <w:szCs w:val="20"/>
        </w:rPr>
        <w:t xml:space="preserve">When we included working hours as a covariate in the model or conducted analyses where we used physical activity defined as percentage of total work time or leisure time, the results remained essentially unchanged. </w:t>
      </w:r>
      <w:r w:rsidR="00BD3AD3">
        <w:rPr>
          <w:rFonts w:cs="Times New Roman"/>
          <w:sz w:val="20"/>
          <w:szCs w:val="20"/>
        </w:rPr>
        <w:t>I</w:t>
      </w:r>
      <w:r w:rsidRPr="006C6BB2">
        <w:rPr>
          <w:rFonts w:cs="Times New Roman"/>
          <w:sz w:val="20"/>
          <w:szCs w:val="20"/>
        </w:rPr>
        <w:t xml:space="preserve">n the sensitivity analysis using a higher cutoff to indicate high musculoskeletal pain (≥7), similar, but somewhat weaker </w:t>
      </w:r>
      <w:r w:rsidRPr="006C6BB2">
        <w:rPr>
          <w:rFonts w:cs="Times New Roman"/>
          <w:sz w:val="20"/>
          <w:szCs w:val="20"/>
        </w:rPr>
        <w:lastRenderedPageBreak/>
        <w:t xml:space="preserve">associations were found (e.g., workers </w:t>
      </w:r>
      <w:r w:rsidRPr="00CE2CC4">
        <w:rPr>
          <w:rFonts w:cs="Times New Roman"/>
          <w:sz w:val="20"/>
          <w:szCs w:val="20"/>
        </w:rPr>
        <w:t xml:space="preserve">with high pain and high OPA had an OR for insomnia symptoms of 3.51 [95% CI: 1.32-4.93], while workers with high pain and low OPA had an OR of 2.52 [95% CI: 1.87-6.60]). </w:t>
      </w:r>
      <w:r w:rsidR="00B627FD" w:rsidRPr="00CE2CC4">
        <w:rPr>
          <w:rFonts w:cs="Times New Roman"/>
          <w:sz w:val="20"/>
          <w:szCs w:val="20"/>
        </w:rPr>
        <w:t xml:space="preserve">Further, using a lower cutoff to indicate high musculoskeletal pain (≥5) showed </w:t>
      </w:r>
      <w:r w:rsidR="00360417" w:rsidRPr="00CE2CC4">
        <w:rPr>
          <w:rFonts w:cs="Times New Roman"/>
          <w:sz w:val="20"/>
          <w:szCs w:val="20"/>
        </w:rPr>
        <w:t>s</w:t>
      </w:r>
      <w:r w:rsidR="00B627FD" w:rsidRPr="00CE2CC4">
        <w:rPr>
          <w:rFonts w:cs="Times New Roman"/>
          <w:sz w:val="20"/>
          <w:szCs w:val="20"/>
        </w:rPr>
        <w:t>imilar</w:t>
      </w:r>
      <w:r w:rsidR="00360417" w:rsidRPr="00CE2CC4">
        <w:rPr>
          <w:rFonts w:cs="Times New Roman"/>
          <w:sz w:val="20"/>
          <w:szCs w:val="20"/>
        </w:rPr>
        <w:t xml:space="preserve"> association between OPA, LTPA and insomnia symptoms. However, somewhat stronger associations were found </w:t>
      </w:r>
      <w:r w:rsidR="007F10D3" w:rsidRPr="00CE2CC4">
        <w:rPr>
          <w:rFonts w:cs="Times New Roman"/>
          <w:sz w:val="20"/>
          <w:szCs w:val="20"/>
        </w:rPr>
        <w:t xml:space="preserve">between LTPA and </w:t>
      </w:r>
      <w:r w:rsidR="00360417" w:rsidRPr="00CE2CC4">
        <w:rPr>
          <w:rFonts w:cs="Times New Roman"/>
          <w:sz w:val="20"/>
          <w:szCs w:val="20"/>
        </w:rPr>
        <w:t xml:space="preserve">non-restorative sleep (e.g., workers with high pain had an OR of 2.90 [95% CI: 1.52-5.53] if they performed low </w:t>
      </w:r>
      <w:r w:rsidR="007F10D3" w:rsidRPr="00CE2CC4">
        <w:rPr>
          <w:rFonts w:cs="Times New Roman"/>
          <w:sz w:val="20"/>
          <w:szCs w:val="20"/>
        </w:rPr>
        <w:t>LTPA</w:t>
      </w:r>
      <w:r w:rsidR="00360417" w:rsidRPr="00CE2CC4">
        <w:rPr>
          <w:rFonts w:cs="Times New Roman"/>
          <w:sz w:val="20"/>
          <w:szCs w:val="20"/>
        </w:rPr>
        <w:t xml:space="preserve"> and 2.50 [95% CI: 1.29-4.84] if they </w:t>
      </w:r>
      <w:r w:rsidR="00A218B0" w:rsidRPr="00CE2CC4">
        <w:rPr>
          <w:rFonts w:cs="Times New Roman"/>
          <w:sz w:val="20"/>
          <w:szCs w:val="20"/>
        </w:rPr>
        <w:t>performed high LTPA</w:t>
      </w:r>
      <w:r w:rsidR="00360417" w:rsidRPr="00CE2CC4">
        <w:rPr>
          <w:rFonts w:cs="Times New Roman"/>
          <w:sz w:val="20"/>
          <w:szCs w:val="20"/>
        </w:rPr>
        <w:t>).</w:t>
      </w:r>
      <w:r w:rsidR="00360417">
        <w:rPr>
          <w:rFonts w:cs="Times New Roman"/>
          <w:sz w:val="20"/>
          <w:szCs w:val="20"/>
        </w:rPr>
        <w:t xml:space="preserve"> </w:t>
      </w:r>
    </w:p>
    <w:p w:rsidR="006C6BB2" w:rsidRDefault="006C6BB2" w:rsidP="006C6BB2">
      <w:pPr>
        <w:spacing w:after="0" w:line="480" w:lineRule="auto"/>
        <w:rPr>
          <w:rFonts w:cs="Times New Roman"/>
          <w:sz w:val="20"/>
          <w:szCs w:val="20"/>
        </w:rPr>
      </w:pPr>
    </w:p>
    <w:p w:rsidR="006C6BB2" w:rsidRDefault="006C6BB2" w:rsidP="006C6BB2">
      <w:pPr>
        <w:spacing w:after="0" w:line="480" w:lineRule="auto"/>
        <w:rPr>
          <w:rFonts w:cs="Times New Roman"/>
          <w:sz w:val="20"/>
          <w:szCs w:val="20"/>
        </w:rPr>
      </w:pPr>
    </w:p>
    <w:p w:rsidR="006C6BB2" w:rsidRPr="006C6BB2" w:rsidRDefault="006C6BB2" w:rsidP="006C6BB2">
      <w:pPr>
        <w:spacing w:after="0" w:line="480" w:lineRule="auto"/>
        <w:rPr>
          <w:rFonts w:cs="Times New Roman"/>
          <w:sz w:val="20"/>
          <w:szCs w:val="20"/>
        </w:rPr>
      </w:pPr>
      <w:r w:rsidRPr="006C6BB2">
        <w:rPr>
          <w:rFonts w:cs="Times New Roman"/>
          <w:sz w:val="20"/>
          <w:szCs w:val="20"/>
        </w:rPr>
        <w:t>DISCUSSION</w:t>
      </w:r>
    </w:p>
    <w:p w:rsidR="006C6BB2" w:rsidRPr="006C6BB2" w:rsidRDefault="006C6BB2" w:rsidP="006C6BB2">
      <w:pPr>
        <w:spacing w:after="0" w:line="480" w:lineRule="auto"/>
        <w:rPr>
          <w:rFonts w:cs="Times New Roman"/>
          <w:sz w:val="20"/>
          <w:szCs w:val="20"/>
        </w:rPr>
      </w:pPr>
      <w:r w:rsidRPr="006C6BB2">
        <w:rPr>
          <w:rFonts w:cs="Times New Roman"/>
          <w:sz w:val="20"/>
          <w:szCs w:val="20"/>
        </w:rPr>
        <w:t>The main findings of the current study were that workers with the combination of high musculoskeletal pain and high OPA reported higher prevalence of insomnia symptoms. Further, workers with the combination of high pain and high LTPA reported more insomnia symptoms than workers with low LTPA and the same pain level. The present study therefore suggests that both OPA and LTPA to some extent increase the prevalence of insomnia symptoms in workers with high pain</w:t>
      </w:r>
      <w:r w:rsidR="001700FD">
        <w:rPr>
          <w:rFonts w:cs="Times New Roman"/>
          <w:sz w:val="20"/>
          <w:szCs w:val="20"/>
        </w:rPr>
        <w:t xml:space="preserve">. </w:t>
      </w:r>
    </w:p>
    <w:p w:rsidR="006C6BB2" w:rsidRPr="006C6BB2" w:rsidRDefault="006C6BB2" w:rsidP="006C6BB2">
      <w:pPr>
        <w:spacing w:after="0" w:line="480" w:lineRule="auto"/>
        <w:ind w:firstLine="720"/>
        <w:rPr>
          <w:rFonts w:cs="Times New Roman"/>
          <w:sz w:val="20"/>
          <w:szCs w:val="20"/>
        </w:rPr>
      </w:pPr>
      <w:r w:rsidRPr="006C6BB2">
        <w:rPr>
          <w:rFonts w:cs="Times New Roman"/>
          <w:sz w:val="20"/>
          <w:szCs w:val="20"/>
        </w:rPr>
        <w:t>Previous studies have reported that physical activity at work (Skarpsno et al. 201</w:t>
      </w:r>
      <w:r w:rsidR="00225A13">
        <w:rPr>
          <w:rFonts w:cs="Times New Roman"/>
          <w:sz w:val="20"/>
          <w:szCs w:val="20"/>
        </w:rPr>
        <w:t>8</w:t>
      </w:r>
      <w:r w:rsidR="00A32848">
        <w:rPr>
          <w:rFonts w:cs="Times New Roman"/>
          <w:sz w:val="20"/>
          <w:szCs w:val="20"/>
        </w:rPr>
        <w:t>b</w:t>
      </w:r>
      <w:r w:rsidRPr="006C6BB2">
        <w:rPr>
          <w:rFonts w:cs="Times New Roman"/>
          <w:sz w:val="20"/>
          <w:szCs w:val="20"/>
        </w:rPr>
        <w:t xml:space="preserve">; </w:t>
      </w:r>
      <w:proofErr w:type="spellStart"/>
      <w:r w:rsidRPr="006C6BB2">
        <w:rPr>
          <w:rFonts w:cs="Times New Roman"/>
          <w:sz w:val="20"/>
          <w:szCs w:val="20"/>
        </w:rPr>
        <w:t>Wennman</w:t>
      </w:r>
      <w:proofErr w:type="spellEnd"/>
      <w:r w:rsidRPr="006C6BB2">
        <w:rPr>
          <w:rFonts w:cs="Times New Roman"/>
          <w:sz w:val="20"/>
          <w:szCs w:val="20"/>
        </w:rPr>
        <w:t xml:space="preserve"> et al. 2014; </w:t>
      </w:r>
      <w:proofErr w:type="spellStart"/>
      <w:r w:rsidRPr="006C6BB2">
        <w:rPr>
          <w:rFonts w:cs="Times New Roman"/>
          <w:sz w:val="20"/>
          <w:szCs w:val="20"/>
        </w:rPr>
        <w:t>Åkerstedt</w:t>
      </w:r>
      <w:proofErr w:type="spellEnd"/>
      <w:r w:rsidRPr="006C6BB2">
        <w:rPr>
          <w:rFonts w:cs="Times New Roman"/>
          <w:sz w:val="20"/>
          <w:szCs w:val="20"/>
        </w:rPr>
        <w:t xml:space="preserve"> et al. 2002) and pain (</w:t>
      </w:r>
      <w:r w:rsidR="00406550">
        <w:rPr>
          <w:rFonts w:cs="Times New Roman"/>
          <w:sz w:val="20"/>
          <w:szCs w:val="20"/>
        </w:rPr>
        <w:t>Skarpsno et al. 2018</w:t>
      </w:r>
      <w:r w:rsidR="00A32848">
        <w:rPr>
          <w:rFonts w:cs="Times New Roman"/>
          <w:sz w:val="20"/>
          <w:szCs w:val="20"/>
        </w:rPr>
        <w:t>a</w:t>
      </w:r>
      <w:r w:rsidR="00406550">
        <w:rPr>
          <w:rFonts w:cs="Times New Roman"/>
          <w:sz w:val="20"/>
          <w:szCs w:val="20"/>
        </w:rPr>
        <w:t xml:space="preserve">; </w:t>
      </w:r>
      <w:proofErr w:type="spellStart"/>
      <w:r w:rsidRPr="006C6BB2">
        <w:rPr>
          <w:rFonts w:cs="Times New Roman"/>
          <w:sz w:val="20"/>
          <w:szCs w:val="20"/>
        </w:rPr>
        <w:t>Ødegard</w:t>
      </w:r>
      <w:proofErr w:type="spellEnd"/>
      <w:r w:rsidRPr="006C6BB2">
        <w:rPr>
          <w:rFonts w:cs="Times New Roman"/>
          <w:sz w:val="20"/>
          <w:szCs w:val="20"/>
        </w:rPr>
        <w:t xml:space="preserve"> et al. 2013) are independently and positively associated with sleep problems. However, to the best of our knowledge, no previous studies have investigated the joint association of musculoskeletal pain and OPA with sleep problems, and the possibility for comparison with findings of other studies is therefore limited. Although the confidence intervals in the analyses of additive interaction were wide, the current study shows that workers with the combination of high musculoskeletal pain and OPA report more insomnia symptoms. Thus, these results provide novel and important information about the possible interplay between musculoskeletal pain, physical work demands and sleep problems. </w:t>
      </w:r>
    </w:p>
    <w:p w:rsidR="006C6BB2" w:rsidRPr="006C6BB2" w:rsidRDefault="006C6BB2" w:rsidP="006C6BB2">
      <w:pPr>
        <w:spacing w:after="0" w:line="480" w:lineRule="auto"/>
        <w:ind w:firstLine="720"/>
        <w:rPr>
          <w:rFonts w:cs="Times New Roman"/>
          <w:sz w:val="20"/>
          <w:szCs w:val="20"/>
        </w:rPr>
      </w:pPr>
      <w:r w:rsidRPr="006C6BB2">
        <w:rPr>
          <w:rFonts w:cs="Times New Roman"/>
          <w:sz w:val="20"/>
          <w:szCs w:val="20"/>
        </w:rPr>
        <w:t>Contrary to OPA, regular LTPA has been found to improve sleep (</w:t>
      </w:r>
      <w:proofErr w:type="spellStart"/>
      <w:r w:rsidRPr="006C6BB2">
        <w:rPr>
          <w:rFonts w:cs="Times New Roman"/>
          <w:sz w:val="20"/>
          <w:szCs w:val="20"/>
        </w:rPr>
        <w:t>Kubitz</w:t>
      </w:r>
      <w:proofErr w:type="spellEnd"/>
      <w:r w:rsidRPr="006C6BB2">
        <w:rPr>
          <w:rFonts w:cs="Times New Roman"/>
          <w:sz w:val="20"/>
          <w:szCs w:val="20"/>
        </w:rPr>
        <w:t xml:space="preserve"> et al. 1996), and it has been suggested that LTPA is a promising intervention in people with chronic pain (</w:t>
      </w:r>
      <w:proofErr w:type="spellStart"/>
      <w:r w:rsidRPr="006C6BB2">
        <w:rPr>
          <w:rFonts w:cs="Times New Roman"/>
          <w:sz w:val="20"/>
          <w:szCs w:val="20"/>
        </w:rPr>
        <w:t>Geneen</w:t>
      </w:r>
      <w:proofErr w:type="spellEnd"/>
      <w:r w:rsidRPr="006C6BB2">
        <w:rPr>
          <w:rFonts w:cs="Times New Roman"/>
          <w:sz w:val="20"/>
          <w:szCs w:val="20"/>
        </w:rPr>
        <w:t xml:space="preserve"> et al. 2017). Still, few studies have investigated if LTPA influences the association between musculoskeletal pain and insomnia symptoms (</w:t>
      </w:r>
      <w:proofErr w:type="spellStart"/>
      <w:r w:rsidRPr="006C6BB2">
        <w:rPr>
          <w:rFonts w:cs="Times New Roman"/>
          <w:sz w:val="20"/>
          <w:szCs w:val="20"/>
        </w:rPr>
        <w:t>Axen</w:t>
      </w:r>
      <w:proofErr w:type="spellEnd"/>
      <w:r w:rsidRPr="006C6BB2">
        <w:rPr>
          <w:rFonts w:cs="Times New Roman"/>
          <w:sz w:val="20"/>
          <w:szCs w:val="20"/>
        </w:rPr>
        <w:t xml:space="preserve"> et</w:t>
      </w:r>
      <w:r w:rsidR="009E1DA6">
        <w:rPr>
          <w:rFonts w:cs="Times New Roman"/>
          <w:sz w:val="20"/>
          <w:szCs w:val="20"/>
        </w:rPr>
        <w:t xml:space="preserve"> al. 2017; Skarpsno et al. 2018</w:t>
      </w:r>
      <w:r w:rsidR="00A32848">
        <w:rPr>
          <w:rFonts w:cs="Times New Roman"/>
          <w:sz w:val="20"/>
          <w:szCs w:val="20"/>
        </w:rPr>
        <w:t>a</w:t>
      </w:r>
      <w:r w:rsidRPr="006C6BB2">
        <w:rPr>
          <w:rFonts w:cs="Times New Roman"/>
          <w:sz w:val="20"/>
          <w:szCs w:val="20"/>
        </w:rPr>
        <w:t>). A large prospective cohort study suggested that LTPA may reduce the risk of insomnia in pain-afflicted in</w:t>
      </w:r>
      <w:r w:rsidR="009E1DA6">
        <w:rPr>
          <w:rFonts w:cs="Times New Roman"/>
          <w:sz w:val="20"/>
          <w:szCs w:val="20"/>
        </w:rPr>
        <w:t>dividuals (Skarpsno et al. 2018</w:t>
      </w:r>
      <w:r w:rsidR="00A32848">
        <w:rPr>
          <w:rFonts w:cs="Times New Roman"/>
          <w:sz w:val="20"/>
          <w:szCs w:val="20"/>
        </w:rPr>
        <w:t>a</w:t>
      </w:r>
      <w:r w:rsidRPr="006C6BB2">
        <w:rPr>
          <w:rFonts w:cs="Times New Roman"/>
          <w:sz w:val="20"/>
          <w:szCs w:val="20"/>
        </w:rPr>
        <w:t xml:space="preserve">). Further, this is supported by a study of mainly male workers showing that low levels of physical activity in combination with previous or present low back- and neck </w:t>
      </w:r>
      <w:r w:rsidRPr="006C6BB2">
        <w:rPr>
          <w:rFonts w:cs="Times New Roman"/>
          <w:sz w:val="20"/>
          <w:szCs w:val="20"/>
        </w:rPr>
        <w:lastRenderedPageBreak/>
        <w:t>pain increased the risk of insomnia (</w:t>
      </w:r>
      <w:proofErr w:type="spellStart"/>
      <w:r w:rsidRPr="006C6BB2">
        <w:rPr>
          <w:rFonts w:cs="Times New Roman"/>
          <w:sz w:val="20"/>
          <w:szCs w:val="20"/>
        </w:rPr>
        <w:t>Axen</w:t>
      </w:r>
      <w:proofErr w:type="spellEnd"/>
      <w:r w:rsidRPr="006C6BB2">
        <w:rPr>
          <w:rFonts w:cs="Times New Roman"/>
          <w:sz w:val="20"/>
          <w:szCs w:val="20"/>
        </w:rPr>
        <w:t xml:space="preserve"> et al. 2017). However, none of these latter studies used objective measurements of physical activity. Our study showed that workers with the combination of low pain and high LTPA tended to have a lower prevalence of both insomnia symptoms and non-restorative sleep. However, workers with high pain who also conducted high LTPA tended to report more insomnia symptoms. Notably, the joint analysis of musculoskeletal pain and LTPA</w:t>
      </w:r>
      <w:r w:rsidR="001700FD">
        <w:rPr>
          <w:rFonts w:cs="Times New Roman"/>
          <w:sz w:val="20"/>
          <w:szCs w:val="20"/>
        </w:rPr>
        <w:t xml:space="preserve"> showed that workers with high pain </w:t>
      </w:r>
      <w:r w:rsidR="00165F8E">
        <w:rPr>
          <w:rFonts w:cs="Times New Roman"/>
          <w:sz w:val="20"/>
          <w:szCs w:val="20"/>
        </w:rPr>
        <w:t xml:space="preserve">had slightly </w:t>
      </w:r>
      <w:r w:rsidR="00253BA4">
        <w:rPr>
          <w:rFonts w:cs="Times New Roman"/>
          <w:sz w:val="20"/>
          <w:szCs w:val="20"/>
        </w:rPr>
        <w:t>higher</w:t>
      </w:r>
      <w:r w:rsidR="001700FD">
        <w:rPr>
          <w:rFonts w:cs="Times New Roman"/>
          <w:sz w:val="20"/>
          <w:szCs w:val="20"/>
        </w:rPr>
        <w:t xml:space="preserve"> prevalence of insomnia </w:t>
      </w:r>
      <w:r w:rsidR="00C37DAD">
        <w:rPr>
          <w:rFonts w:cs="Times New Roman"/>
          <w:sz w:val="20"/>
          <w:szCs w:val="20"/>
        </w:rPr>
        <w:t xml:space="preserve">if they </w:t>
      </w:r>
      <w:r w:rsidR="0002431E">
        <w:rPr>
          <w:rFonts w:cs="Times New Roman"/>
          <w:sz w:val="20"/>
          <w:szCs w:val="20"/>
        </w:rPr>
        <w:t xml:space="preserve">also </w:t>
      </w:r>
      <w:r w:rsidR="00C37DAD">
        <w:rPr>
          <w:rFonts w:cs="Times New Roman"/>
          <w:sz w:val="20"/>
          <w:szCs w:val="20"/>
        </w:rPr>
        <w:t>conducted high LTPA</w:t>
      </w:r>
      <w:r w:rsidR="00165F8E">
        <w:rPr>
          <w:rFonts w:cs="Times New Roman"/>
          <w:sz w:val="20"/>
          <w:szCs w:val="20"/>
        </w:rPr>
        <w:t>, although the difference was weak and imprecise</w:t>
      </w:r>
      <w:r w:rsidRPr="006C6BB2">
        <w:rPr>
          <w:rFonts w:cs="Times New Roman"/>
          <w:sz w:val="20"/>
          <w:szCs w:val="20"/>
        </w:rPr>
        <w:t>. Although the explanation for these findings is unclear, this is in line with a previous study done on pain patients showing that high-intensity LTPA was associated with longer periods of wakefulness at night (Andrews et al. 2014), and may be explained by a delayed exaggeration in pain after a period of physical activity (</w:t>
      </w:r>
      <w:proofErr w:type="spellStart"/>
      <w:r w:rsidRPr="006C6BB2">
        <w:rPr>
          <w:rFonts w:cs="Times New Roman"/>
          <w:sz w:val="20"/>
          <w:szCs w:val="20"/>
        </w:rPr>
        <w:t>Geisser</w:t>
      </w:r>
      <w:proofErr w:type="spellEnd"/>
      <w:r w:rsidRPr="006C6BB2">
        <w:rPr>
          <w:rFonts w:cs="Times New Roman"/>
          <w:sz w:val="20"/>
          <w:szCs w:val="20"/>
        </w:rPr>
        <w:t xml:space="preserve"> et al. 1995) leading to poorer sleep the following night. Interestingly, the same trend was not observed with non-restorative sleep among workers with high pain, possibly explained by the improved sleep quality seen in physically active people (King et al. 2008). These latter results are not surprising considering that non-restorative sleep can occur without other insomnia symptoms (Roth et al. 2010). Thus, these results may therefore indicate that LTPA may influence insomnia symptoms and non-restorative sleep differently among workers with high pain. However, it should be noted that the study population consisted of workers with substantial pain. As such, it is therefore possible that the somewhat higher prevalence of insomnia symptoms in workers with high LTPA applies to individuals with very high levels of pain. It should also be noted that previous studies have shown that LTPA benefits sleep when exceeding low levels of LTPA, with no further effect of increasing ac</w:t>
      </w:r>
      <w:r w:rsidR="009E1DA6">
        <w:rPr>
          <w:rFonts w:cs="Times New Roman"/>
          <w:sz w:val="20"/>
          <w:szCs w:val="20"/>
        </w:rPr>
        <w:t>tive time (Skarpsno et al. 201</w:t>
      </w:r>
      <w:r w:rsidR="00225A13">
        <w:rPr>
          <w:rFonts w:cs="Times New Roman"/>
          <w:sz w:val="20"/>
          <w:szCs w:val="20"/>
        </w:rPr>
        <w:t>8</w:t>
      </w:r>
      <w:r w:rsidR="00A32848">
        <w:rPr>
          <w:rFonts w:cs="Times New Roman"/>
          <w:sz w:val="20"/>
          <w:szCs w:val="20"/>
        </w:rPr>
        <w:t>a</w:t>
      </w:r>
      <w:r w:rsidR="009E1DA6">
        <w:rPr>
          <w:rFonts w:cs="Times New Roman"/>
          <w:sz w:val="20"/>
          <w:szCs w:val="20"/>
        </w:rPr>
        <w:t>; Skarpsno et al. 201</w:t>
      </w:r>
      <w:r w:rsidR="00225A13">
        <w:rPr>
          <w:rFonts w:cs="Times New Roman"/>
          <w:sz w:val="20"/>
          <w:szCs w:val="20"/>
        </w:rPr>
        <w:t>8</w:t>
      </w:r>
      <w:r w:rsidR="00A32848">
        <w:rPr>
          <w:rFonts w:cs="Times New Roman"/>
          <w:sz w:val="20"/>
          <w:szCs w:val="20"/>
        </w:rPr>
        <w:t>b</w:t>
      </w:r>
      <w:r w:rsidRPr="006C6BB2">
        <w:rPr>
          <w:rFonts w:cs="Times New Roman"/>
          <w:sz w:val="20"/>
          <w:szCs w:val="20"/>
        </w:rPr>
        <w:t xml:space="preserve">). Unfortunately, we were not able to include more than two groups of LTPA and musculoskeletal pain, and future studies should therefore aim to investigate the effect of other levels of both pain and LTPA. </w:t>
      </w:r>
    </w:p>
    <w:p w:rsidR="006C6BB2" w:rsidRPr="006C6BB2" w:rsidRDefault="006C6BB2" w:rsidP="006C6BB2">
      <w:pPr>
        <w:spacing w:after="0" w:line="480" w:lineRule="auto"/>
        <w:rPr>
          <w:rFonts w:cs="Times New Roman"/>
          <w:sz w:val="20"/>
          <w:szCs w:val="20"/>
        </w:rPr>
      </w:pPr>
      <w:r w:rsidRPr="006C6BB2">
        <w:rPr>
          <w:rFonts w:cs="Times New Roman"/>
          <w:sz w:val="20"/>
          <w:szCs w:val="20"/>
        </w:rPr>
        <w:tab/>
        <w:t>Strengths of the current study include the objective measurements of OPA and LTPA, allowing precise exposure estimates and minimizing the potential bias associated with self-reported measurements of physical activity (Gupta et al. 2016; Gupta et al. 2017; Koch et al. 2016).</w:t>
      </w:r>
      <w:r w:rsidR="00B627FD">
        <w:rPr>
          <w:rFonts w:cs="Times New Roman"/>
          <w:sz w:val="20"/>
          <w:szCs w:val="20"/>
        </w:rPr>
        <w:t xml:space="preserve"> However, </w:t>
      </w:r>
      <w:r w:rsidR="00253BA4">
        <w:rPr>
          <w:rFonts w:cs="Times New Roman"/>
          <w:sz w:val="20"/>
          <w:szCs w:val="20"/>
        </w:rPr>
        <w:t xml:space="preserve">we cannot exclude the possibility that </w:t>
      </w:r>
      <w:r w:rsidR="00C37DAD">
        <w:rPr>
          <w:rFonts w:cs="Times New Roman"/>
          <w:sz w:val="20"/>
          <w:szCs w:val="20"/>
        </w:rPr>
        <w:t>up to six consecutive days with</w:t>
      </w:r>
      <w:r w:rsidR="00253BA4">
        <w:rPr>
          <w:rFonts w:cs="Times New Roman"/>
          <w:sz w:val="20"/>
          <w:szCs w:val="20"/>
        </w:rPr>
        <w:t xml:space="preserve"> measurements do not capture the average amount of physical activity </w:t>
      </w:r>
      <w:r w:rsidR="00C37DAD">
        <w:rPr>
          <w:rFonts w:cs="Times New Roman"/>
          <w:sz w:val="20"/>
          <w:szCs w:val="20"/>
        </w:rPr>
        <w:t>among the workers</w:t>
      </w:r>
      <w:r w:rsidR="00253BA4">
        <w:rPr>
          <w:rFonts w:cs="Times New Roman"/>
          <w:sz w:val="20"/>
          <w:szCs w:val="20"/>
        </w:rPr>
        <w:t>.</w:t>
      </w:r>
      <w:r w:rsidRPr="006C6BB2">
        <w:rPr>
          <w:rFonts w:cs="Times New Roman"/>
          <w:sz w:val="20"/>
          <w:szCs w:val="20"/>
        </w:rPr>
        <w:t xml:space="preserve"> Furthermore, we had available information on several covariates. Notably, the main results remained essentially unchanged after sensitivity analyses with working hours included as a covariate, a known risk factor of sleep problems (Virtanen et al. 2009). Some limitations should be considered in the interpretation of the results. First, the cross-sectional design precludes the possibility to make causal inferences about the associations between </w:t>
      </w:r>
      <w:r w:rsidRPr="006C6BB2">
        <w:rPr>
          <w:rFonts w:cs="Times New Roman"/>
          <w:sz w:val="20"/>
          <w:szCs w:val="20"/>
        </w:rPr>
        <w:lastRenderedPageBreak/>
        <w:t xml:space="preserve">OPA, LTPA, musculoskeletal pain and sleep. It should be noted that the objective measurements in the current study did not assess other physically strenuous work characteristics that include forceful work such as lifting, pushing or pulling. Furthermore, it is likely that workers with high levels of OPA experience other exposures at work (e.g., psychosocial stressors) that could potentially influence both musculoskeletal pain and sleep. Further, we had few cases of insomnia in the group with low musculoskeletal pain. Especially the reference group of low pain and low OPA had few cases of insomnia symptoms. Furthermore, because of the limited sample size we were not able to include more than two groups of OPA and LTPA. Insomnia symptoms were assessed by self-report rather than clinical diagnosis, and the </w:t>
      </w:r>
      <w:proofErr w:type="spellStart"/>
      <w:r w:rsidRPr="006C6BB2">
        <w:rPr>
          <w:rFonts w:cs="Times New Roman"/>
          <w:sz w:val="20"/>
          <w:szCs w:val="20"/>
        </w:rPr>
        <w:t>DPhacto</w:t>
      </w:r>
      <w:proofErr w:type="spellEnd"/>
      <w:r w:rsidRPr="006C6BB2">
        <w:rPr>
          <w:rFonts w:cs="Times New Roman"/>
          <w:sz w:val="20"/>
          <w:szCs w:val="20"/>
        </w:rPr>
        <w:t xml:space="preserve"> study lack information about insomnia symptoms beyond one month. No information was available on repeated awakening during the night and daytime sleepiness, and the two questions used in </w:t>
      </w:r>
      <w:proofErr w:type="spellStart"/>
      <w:r w:rsidRPr="006C6BB2">
        <w:rPr>
          <w:rFonts w:cs="Times New Roman"/>
          <w:sz w:val="20"/>
          <w:szCs w:val="20"/>
        </w:rPr>
        <w:t>DPhacto</w:t>
      </w:r>
      <w:proofErr w:type="spellEnd"/>
      <w:r w:rsidRPr="006C6BB2">
        <w:rPr>
          <w:rFonts w:cs="Times New Roman"/>
          <w:sz w:val="20"/>
          <w:szCs w:val="20"/>
        </w:rPr>
        <w:t xml:space="preserve"> do not fulfil the DSM-V criteria for insomnia diagnosis (American Psychiatric Association. Diagnostic and Statistical Manual of Mental Disorders. American Psychiatric Publishing, Washington DC, 2013 (fifth </w:t>
      </w:r>
      <w:proofErr w:type="gramStart"/>
      <w:r w:rsidRPr="006C6BB2">
        <w:rPr>
          <w:rFonts w:cs="Times New Roman"/>
          <w:sz w:val="20"/>
          <w:szCs w:val="20"/>
        </w:rPr>
        <w:t>edition)  2013</w:t>
      </w:r>
      <w:proofErr w:type="gramEnd"/>
      <w:r w:rsidRPr="006C6BB2">
        <w:rPr>
          <w:rFonts w:cs="Times New Roman"/>
          <w:sz w:val="20"/>
          <w:szCs w:val="20"/>
        </w:rPr>
        <w:t xml:space="preserve">). </w:t>
      </w:r>
    </w:p>
    <w:p w:rsidR="006C6BB2" w:rsidRPr="006C6BB2" w:rsidRDefault="006C6BB2" w:rsidP="006C6BB2">
      <w:pPr>
        <w:spacing w:after="0" w:line="480" w:lineRule="auto"/>
        <w:rPr>
          <w:rFonts w:cs="Times New Roman"/>
          <w:sz w:val="20"/>
          <w:szCs w:val="20"/>
        </w:rPr>
      </w:pPr>
      <w:r w:rsidRPr="006C6BB2">
        <w:rPr>
          <w:rFonts w:cs="Times New Roman"/>
          <w:sz w:val="20"/>
          <w:szCs w:val="20"/>
        </w:rPr>
        <w:tab/>
        <w:t xml:space="preserve">In conclusion, the current study show that workers with high musculoskeletal pain who also conduct high levels of OPA report more insomnia symptoms. Further, high LTPA may increase the prevalence of insomnia symptoms in workers with high musculoskeletal pain. However, high musculoskeletal pain appears to be the main driver in these associations. </w:t>
      </w:r>
    </w:p>
    <w:p w:rsidR="006C6BB2" w:rsidRPr="006C6BB2" w:rsidRDefault="006C6BB2" w:rsidP="006C6BB2">
      <w:pPr>
        <w:spacing w:after="0" w:line="480" w:lineRule="auto"/>
        <w:rPr>
          <w:rFonts w:cs="Times New Roman"/>
          <w:sz w:val="20"/>
          <w:szCs w:val="20"/>
        </w:rPr>
      </w:pPr>
    </w:p>
    <w:p w:rsidR="00E37318" w:rsidRDefault="00E37318" w:rsidP="006C6BB2">
      <w:pPr>
        <w:spacing w:after="0" w:line="480" w:lineRule="auto"/>
        <w:rPr>
          <w:rFonts w:cs="Times New Roman"/>
          <w:sz w:val="20"/>
          <w:szCs w:val="20"/>
        </w:rPr>
      </w:pPr>
    </w:p>
    <w:p w:rsidR="00CC0CF2" w:rsidRDefault="00CC0CF2" w:rsidP="006C6BB2">
      <w:pPr>
        <w:spacing w:after="0" w:line="480" w:lineRule="auto"/>
        <w:rPr>
          <w:rFonts w:cs="Times New Roman"/>
          <w:sz w:val="20"/>
          <w:szCs w:val="20"/>
        </w:rPr>
      </w:pPr>
    </w:p>
    <w:p w:rsidR="00CC0CF2" w:rsidRDefault="00CC0CF2" w:rsidP="006C6BB2">
      <w:pPr>
        <w:spacing w:after="0" w:line="480" w:lineRule="auto"/>
        <w:rPr>
          <w:rFonts w:cs="Times New Roman"/>
          <w:sz w:val="20"/>
          <w:szCs w:val="20"/>
        </w:rPr>
      </w:pPr>
    </w:p>
    <w:p w:rsidR="00CC0CF2" w:rsidRDefault="00CC0CF2" w:rsidP="006C6BB2">
      <w:pPr>
        <w:spacing w:after="0" w:line="480" w:lineRule="auto"/>
        <w:rPr>
          <w:rFonts w:cs="Times New Roman"/>
          <w:sz w:val="20"/>
          <w:szCs w:val="20"/>
        </w:rPr>
      </w:pPr>
    </w:p>
    <w:p w:rsidR="00CC0CF2" w:rsidRDefault="00CC0CF2" w:rsidP="006C6BB2">
      <w:pPr>
        <w:spacing w:after="0" w:line="480" w:lineRule="auto"/>
        <w:rPr>
          <w:rFonts w:cs="Times New Roman"/>
          <w:sz w:val="20"/>
          <w:szCs w:val="20"/>
        </w:rPr>
      </w:pPr>
    </w:p>
    <w:p w:rsidR="00CC0CF2" w:rsidRDefault="00CC0CF2" w:rsidP="006C6BB2">
      <w:pPr>
        <w:spacing w:after="0" w:line="480" w:lineRule="auto"/>
        <w:rPr>
          <w:rFonts w:cs="Times New Roman"/>
          <w:sz w:val="20"/>
          <w:szCs w:val="20"/>
        </w:rPr>
      </w:pPr>
    </w:p>
    <w:p w:rsidR="00CC0CF2" w:rsidRDefault="00CC0CF2" w:rsidP="006C6BB2">
      <w:pPr>
        <w:spacing w:after="0" w:line="480" w:lineRule="auto"/>
        <w:rPr>
          <w:rFonts w:cs="Times New Roman"/>
          <w:sz w:val="20"/>
          <w:szCs w:val="20"/>
        </w:rPr>
      </w:pPr>
    </w:p>
    <w:p w:rsidR="00CC0CF2" w:rsidRDefault="00CC0CF2" w:rsidP="006C6BB2">
      <w:pPr>
        <w:spacing w:after="0" w:line="480" w:lineRule="auto"/>
        <w:rPr>
          <w:rFonts w:cs="Times New Roman"/>
          <w:sz w:val="20"/>
          <w:szCs w:val="20"/>
        </w:rPr>
      </w:pPr>
    </w:p>
    <w:p w:rsidR="00CC0CF2" w:rsidRDefault="00CC0CF2" w:rsidP="006C6BB2">
      <w:pPr>
        <w:spacing w:after="0" w:line="480" w:lineRule="auto"/>
        <w:rPr>
          <w:rFonts w:cs="Times New Roman"/>
          <w:sz w:val="20"/>
          <w:szCs w:val="20"/>
        </w:rPr>
      </w:pPr>
    </w:p>
    <w:p w:rsidR="00CC0CF2" w:rsidRDefault="00CC0CF2" w:rsidP="006C6BB2">
      <w:pPr>
        <w:spacing w:after="0" w:line="480" w:lineRule="auto"/>
        <w:rPr>
          <w:rFonts w:cs="Times New Roman"/>
          <w:sz w:val="20"/>
          <w:szCs w:val="20"/>
        </w:rPr>
      </w:pPr>
    </w:p>
    <w:p w:rsidR="00CC0CF2" w:rsidRDefault="00CC0CF2" w:rsidP="006C6BB2">
      <w:pPr>
        <w:spacing w:after="0" w:line="480" w:lineRule="auto"/>
        <w:rPr>
          <w:rFonts w:cs="Times New Roman"/>
          <w:sz w:val="20"/>
          <w:szCs w:val="20"/>
        </w:rPr>
      </w:pPr>
    </w:p>
    <w:p w:rsidR="006C6BB2" w:rsidRPr="006C6BB2" w:rsidRDefault="006C6BB2" w:rsidP="006C6BB2">
      <w:pPr>
        <w:spacing w:after="0" w:line="480" w:lineRule="auto"/>
        <w:rPr>
          <w:rFonts w:cs="Times New Roman"/>
          <w:sz w:val="20"/>
          <w:szCs w:val="20"/>
        </w:rPr>
      </w:pPr>
      <w:r w:rsidRPr="006C6BB2">
        <w:rPr>
          <w:rFonts w:cs="Times New Roman"/>
          <w:sz w:val="20"/>
          <w:szCs w:val="20"/>
        </w:rPr>
        <w:lastRenderedPageBreak/>
        <w:t>REFERENCES</w:t>
      </w:r>
    </w:p>
    <w:p w:rsidR="006C6BB2" w:rsidRPr="006C6BB2" w:rsidRDefault="006C6BB2" w:rsidP="006065BC">
      <w:pPr>
        <w:spacing w:after="0" w:line="480" w:lineRule="auto"/>
        <w:ind w:left="720" w:hanging="720"/>
        <w:rPr>
          <w:rFonts w:cs="Times New Roman"/>
          <w:sz w:val="20"/>
          <w:szCs w:val="20"/>
        </w:rPr>
      </w:pPr>
      <w:r w:rsidRPr="006C6BB2">
        <w:rPr>
          <w:rFonts w:cs="Times New Roman"/>
          <w:sz w:val="20"/>
          <w:szCs w:val="20"/>
        </w:rPr>
        <w:t>American Psychiatric Association</w:t>
      </w:r>
      <w:r w:rsidR="00A12E91">
        <w:rPr>
          <w:rFonts w:cs="Times New Roman"/>
          <w:sz w:val="20"/>
          <w:szCs w:val="20"/>
        </w:rPr>
        <w:t xml:space="preserve"> (2013)</w:t>
      </w:r>
      <w:r w:rsidRPr="006C6BB2">
        <w:rPr>
          <w:rFonts w:cs="Times New Roman"/>
          <w:sz w:val="20"/>
          <w:szCs w:val="20"/>
        </w:rPr>
        <w:t>. Diagnostic and Statistical Manual of Mental Disorders</w:t>
      </w:r>
      <w:r w:rsidR="00D177A2">
        <w:rPr>
          <w:rFonts w:cs="Times New Roman"/>
          <w:sz w:val="20"/>
          <w:szCs w:val="20"/>
        </w:rPr>
        <w:t>, 5</w:t>
      </w:r>
      <w:r w:rsidR="00D177A2" w:rsidRPr="00D177A2">
        <w:rPr>
          <w:rFonts w:cs="Times New Roman"/>
          <w:sz w:val="20"/>
          <w:szCs w:val="20"/>
          <w:vertAlign w:val="superscript"/>
        </w:rPr>
        <w:t>th</w:t>
      </w:r>
      <w:r w:rsidR="00D177A2">
        <w:rPr>
          <w:rFonts w:cs="Times New Roman"/>
          <w:sz w:val="20"/>
          <w:szCs w:val="20"/>
        </w:rPr>
        <w:t xml:space="preserve"> </w:t>
      </w:r>
      <w:proofErr w:type="spellStart"/>
      <w:r w:rsidR="00D177A2">
        <w:rPr>
          <w:rFonts w:cs="Times New Roman"/>
          <w:sz w:val="20"/>
          <w:szCs w:val="20"/>
        </w:rPr>
        <w:t>edn</w:t>
      </w:r>
      <w:proofErr w:type="spellEnd"/>
      <w:r w:rsidR="00D177A2">
        <w:rPr>
          <w:rFonts w:cs="Times New Roman"/>
          <w:sz w:val="20"/>
          <w:szCs w:val="20"/>
        </w:rPr>
        <w:t xml:space="preserve">. </w:t>
      </w:r>
      <w:r w:rsidRPr="006C6BB2">
        <w:rPr>
          <w:rFonts w:cs="Times New Roman"/>
          <w:sz w:val="20"/>
          <w:szCs w:val="20"/>
        </w:rPr>
        <w:t xml:space="preserve">American Psychiatric </w:t>
      </w:r>
      <w:r w:rsidR="00D177A2">
        <w:rPr>
          <w:rFonts w:cs="Times New Roman"/>
          <w:sz w:val="20"/>
          <w:szCs w:val="20"/>
        </w:rPr>
        <w:t>Publishing, Washington DC</w:t>
      </w:r>
      <w:r w:rsidRPr="006C6BB2">
        <w:rPr>
          <w:rFonts w:cs="Times New Roman"/>
          <w:sz w:val="20"/>
          <w:szCs w:val="20"/>
        </w:rPr>
        <w:t xml:space="preserve"> </w:t>
      </w:r>
    </w:p>
    <w:p w:rsidR="006C6BB2" w:rsidRPr="006C6BB2" w:rsidRDefault="006C6BB2" w:rsidP="006065BC">
      <w:pPr>
        <w:spacing w:after="0" w:line="480" w:lineRule="auto"/>
        <w:ind w:left="720" w:hanging="720"/>
        <w:rPr>
          <w:rFonts w:cs="Times New Roman"/>
          <w:sz w:val="20"/>
          <w:szCs w:val="20"/>
        </w:rPr>
      </w:pPr>
      <w:proofErr w:type="spellStart"/>
      <w:r w:rsidRPr="006C6BB2">
        <w:rPr>
          <w:rFonts w:cs="Times New Roman"/>
          <w:sz w:val="20"/>
          <w:szCs w:val="20"/>
        </w:rPr>
        <w:t>Andersson</w:t>
      </w:r>
      <w:proofErr w:type="spellEnd"/>
      <w:r w:rsidRPr="006C6BB2">
        <w:rPr>
          <w:rFonts w:cs="Times New Roman"/>
          <w:sz w:val="20"/>
          <w:szCs w:val="20"/>
        </w:rPr>
        <w:t xml:space="preserve"> T, </w:t>
      </w:r>
      <w:proofErr w:type="spellStart"/>
      <w:r w:rsidRPr="006C6BB2">
        <w:rPr>
          <w:rFonts w:cs="Times New Roman"/>
          <w:sz w:val="20"/>
          <w:szCs w:val="20"/>
        </w:rPr>
        <w:t>Alfredsson</w:t>
      </w:r>
      <w:proofErr w:type="spellEnd"/>
      <w:r w:rsidRPr="006C6BB2">
        <w:rPr>
          <w:rFonts w:cs="Times New Roman"/>
          <w:sz w:val="20"/>
          <w:szCs w:val="20"/>
        </w:rPr>
        <w:t xml:space="preserve"> L, </w:t>
      </w:r>
      <w:proofErr w:type="spellStart"/>
      <w:r w:rsidRPr="006C6BB2">
        <w:rPr>
          <w:rFonts w:cs="Times New Roman"/>
          <w:sz w:val="20"/>
          <w:szCs w:val="20"/>
        </w:rPr>
        <w:t>Kallberg</w:t>
      </w:r>
      <w:proofErr w:type="spellEnd"/>
      <w:r w:rsidRPr="006C6BB2">
        <w:rPr>
          <w:rFonts w:cs="Times New Roman"/>
          <w:sz w:val="20"/>
          <w:szCs w:val="20"/>
        </w:rPr>
        <w:t xml:space="preserve"> H, </w:t>
      </w:r>
      <w:proofErr w:type="spellStart"/>
      <w:r w:rsidRPr="006C6BB2">
        <w:rPr>
          <w:rFonts w:cs="Times New Roman"/>
          <w:sz w:val="20"/>
          <w:szCs w:val="20"/>
        </w:rPr>
        <w:t>Zdravkovic</w:t>
      </w:r>
      <w:proofErr w:type="spellEnd"/>
      <w:r w:rsidRPr="006C6BB2">
        <w:rPr>
          <w:rFonts w:cs="Times New Roman"/>
          <w:sz w:val="20"/>
          <w:szCs w:val="20"/>
        </w:rPr>
        <w:t xml:space="preserve"> S, </w:t>
      </w:r>
      <w:proofErr w:type="spellStart"/>
      <w:r w:rsidRPr="006C6BB2">
        <w:rPr>
          <w:rFonts w:cs="Times New Roman"/>
          <w:sz w:val="20"/>
          <w:szCs w:val="20"/>
        </w:rPr>
        <w:t>Ahlbom</w:t>
      </w:r>
      <w:proofErr w:type="spellEnd"/>
      <w:r w:rsidRPr="006C6BB2">
        <w:rPr>
          <w:rFonts w:cs="Times New Roman"/>
          <w:sz w:val="20"/>
          <w:szCs w:val="20"/>
        </w:rPr>
        <w:t xml:space="preserve"> A (2005) Calculating measures of biologi</w:t>
      </w:r>
      <w:r w:rsidR="00D177A2">
        <w:rPr>
          <w:rFonts w:cs="Times New Roman"/>
          <w:sz w:val="20"/>
          <w:szCs w:val="20"/>
        </w:rPr>
        <w:t xml:space="preserve">cal interaction. </w:t>
      </w:r>
      <w:proofErr w:type="spellStart"/>
      <w:r w:rsidR="00D177A2">
        <w:rPr>
          <w:rFonts w:cs="Times New Roman"/>
          <w:sz w:val="20"/>
          <w:szCs w:val="20"/>
        </w:rPr>
        <w:t>Eur</w:t>
      </w:r>
      <w:proofErr w:type="spellEnd"/>
      <w:r w:rsidR="00D177A2">
        <w:rPr>
          <w:rFonts w:cs="Times New Roman"/>
          <w:sz w:val="20"/>
          <w:szCs w:val="20"/>
        </w:rPr>
        <w:t xml:space="preserve"> J </w:t>
      </w:r>
      <w:proofErr w:type="spellStart"/>
      <w:r w:rsidR="00D177A2">
        <w:rPr>
          <w:rFonts w:cs="Times New Roman"/>
          <w:sz w:val="20"/>
          <w:szCs w:val="20"/>
        </w:rPr>
        <w:t>Epidemiol</w:t>
      </w:r>
      <w:proofErr w:type="spellEnd"/>
      <w:r w:rsidRPr="006C6BB2">
        <w:rPr>
          <w:rFonts w:cs="Times New Roman"/>
          <w:sz w:val="20"/>
          <w:szCs w:val="20"/>
        </w:rPr>
        <w:t xml:space="preserve"> 20:575-579</w:t>
      </w:r>
    </w:p>
    <w:p w:rsidR="006C6BB2" w:rsidRPr="006C6BB2" w:rsidRDefault="006C6BB2" w:rsidP="006065BC">
      <w:pPr>
        <w:spacing w:after="0" w:line="480" w:lineRule="auto"/>
        <w:ind w:left="720" w:hanging="720"/>
        <w:rPr>
          <w:rFonts w:cs="Times New Roman"/>
          <w:sz w:val="20"/>
          <w:szCs w:val="20"/>
        </w:rPr>
      </w:pPr>
      <w:r w:rsidRPr="006C6BB2">
        <w:rPr>
          <w:rFonts w:cs="Times New Roman"/>
          <w:sz w:val="20"/>
          <w:szCs w:val="20"/>
        </w:rPr>
        <w:t xml:space="preserve">Andrews NE, Strong J, Meredith PJ, </w:t>
      </w:r>
      <w:proofErr w:type="spellStart"/>
      <w:r w:rsidRPr="006C6BB2">
        <w:rPr>
          <w:rFonts w:cs="Times New Roman"/>
          <w:sz w:val="20"/>
          <w:szCs w:val="20"/>
        </w:rPr>
        <w:t>D'Arrigo</w:t>
      </w:r>
      <w:proofErr w:type="spellEnd"/>
      <w:r w:rsidRPr="006C6BB2">
        <w:rPr>
          <w:rFonts w:cs="Times New Roman"/>
          <w:sz w:val="20"/>
          <w:szCs w:val="20"/>
        </w:rPr>
        <w:t xml:space="preserve"> RG (2014) Association between physical activity and sleep in adults with chronic pain: a momentary, within-person perspective</w:t>
      </w:r>
      <w:r w:rsidR="00D177A2">
        <w:rPr>
          <w:rFonts w:cs="Times New Roman"/>
          <w:sz w:val="20"/>
          <w:szCs w:val="20"/>
        </w:rPr>
        <w:t xml:space="preserve">. </w:t>
      </w:r>
      <w:proofErr w:type="spellStart"/>
      <w:r w:rsidR="00D177A2">
        <w:rPr>
          <w:rFonts w:cs="Times New Roman"/>
          <w:sz w:val="20"/>
          <w:szCs w:val="20"/>
        </w:rPr>
        <w:t>Phys</w:t>
      </w:r>
      <w:proofErr w:type="spellEnd"/>
      <w:r w:rsidR="00D177A2">
        <w:rPr>
          <w:rFonts w:cs="Times New Roman"/>
          <w:sz w:val="20"/>
          <w:szCs w:val="20"/>
        </w:rPr>
        <w:t xml:space="preserve"> </w:t>
      </w:r>
      <w:proofErr w:type="spellStart"/>
      <w:r w:rsidR="00D177A2">
        <w:rPr>
          <w:rFonts w:cs="Times New Roman"/>
          <w:sz w:val="20"/>
          <w:szCs w:val="20"/>
        </w:rPr>
        <w:t>Ther</w:t>
      </w:r>
      <w:proofErr w:type="spellEnd"/>
      <w:r w:rsidRPr="006C6BB2">
        <w:rPr>
          <w:rFonts w:cs="Times New Roman"/>
          <w:sz w:val="20"/>
          <w:szCs w:val="20"/>
        </w:rPr>
        <w:t xml:space="preserve"> 94:499-510 doi:10.2522/ptj.20130302</w:t>
      </w:r>
    </w:p>
    <w:p w:rsidR="006C6BB2" w:rsidRPr="006C6BB2" w:rsidRDefault="006C6BB2" w:rsidP="006065BC">
      <w:pPr>
        <w:spacing w:after="0" w:line="480" w:lineRule="auto"/>
        <w:ind w:left="720" w:hanging="720"/>
        <w:rPr>
          <w:rFonts w:cs="Times New Roman"/>
          <w:sz w:val="20"/>
          <w:szCs w:val="20"/>
        </w:rPr>
      </w:pPr>
      <w:proofErr w:type="spellStart"/>
      <w:r w:rsidRPr="006C6BB2">
        <w:rPr>
          <w:rFonts w:cs="Times New Roman"/>
          <w:sz w:val="20"/>
          <w:szCs w:val="20"/>
        </w:rPr>
        <w:t>Anothaisintawee</w:t>
      </w:r>
      <w:proofErr w:type="spellEnd"/>
      <w:r w:rsidRPr="006C6BB2">
        <w:rPr>
          <w:rFonts w:cs="Times New Roman"/>
          <w:sz w:val="20"/>
          <w:szCs w:val="20"/>
        </w:rPr>
        <w:t xml:space="preserve"> T, </w:t>
      </w:r>
      <w:proofErr w:type="spellStart"/>
      <w:r w:rsidRPr="006C6BB2">
        <w:rPr>
          <w:rFonts w:cs="Times New Roman"/>
          <w:sz w:val="20"/>
          <w:szCs w:val="20"/>
        </w:rPr>
        <w:t>Reutrakul</w:t>
      </w:r>
      <w:proofErr w:type="spellEnd"/>
      <w:r w:rsidRPr="006C6BB2">
        <w:rPr>
          <w:rFonts w:cs="Times New Roman"/>
          <w:sz w:val="20"/>
          <w:szCs w:val="20"/>
        </w:rPr>
        <w:t xml:space="preserve"> S, Van </w:t>
      </w:r>
      <w:proofErr w:type="spellStart"/>
      <w:r w:rsidRPr="006C6BB2">
        <w:rPr>
          <w:rFonts w:cs="Times New Roman"/>
          <w:sz w:val="20"/>
          <w:szCs w:val="20"/>
        </w:rPr>
        <w:t>Cauter</w:t>
      </w:r>
      <w:proofErr w:type="spellEnd"/>
      <w:r w:rsidRPr="006C6BB2">
        <w:rPr>
          <w:rFonts w:cs="Times New Roman"/>
          <w:sz w:val="20"/>
          <w:szCs w:val="20"/>
        </w:rPr>
        <w:t xml:space="preserve"> E, </w:t>
      </w:r>
      <w:proofErr w:type="spellStart"/>
      <w:r w:rsidRPr="006C6BB2">
        <w:rPr>
          <w:rFonts w:cs="Times New Roman"/>
          <w:sz w:val="20"/>
          <w:szCs w:val="20"/>
        </w:rPr>
        <w:t>Thakkinstian</w:t>
      </w:r>
      <w:proofErr w:type="spellEnd"/>
      <w:r w:rsidRPr="006C6BB2">
        <w:rPr>
          <w:rFonts w:cs="Times New Roman"/>
          <w:sz w:val="20"/>
          <w:szCs w:val="20"/>
        </w:rPr>
        <w:t xml:space="preserve"> A (2015) Sleep disturbances compared to traditional risk factors for diabetes development: Systematic review and meta-analysis</w:t>
      </w:r>
      <w:r w:rsidR="00D177A2">
        <w:rPr>
          <w:rFonts w:cs="Times New Roman"/>
          <w:sz w:val="20"/>
          <w:szCs w:val="20"/>
        </w:rPr>
        <w:t>. Sleep Med Rev</w:t>
      </w:r>
      <w:r w:rsidRPr="006C6BB2">
        <w:rPr>
          <w:rFonts w:cs="Times New Roman"/>
          <w:sz w:val="20"/>
          <w:szCs w:val="20"/>
        </w:rPr>
        <w:t xml:space="preserve"> 30:11-24 doi:10.1016/j.smrv.2015.10.002</w:t>
      </w:r>
    </w:p>
    <w:p w:rsidR="006C6BB2" w:rsidRPr="006C6BB2" w:rsidRDefault="006C6BB2" w:rsidP="006065BC">
      <w:pPr>
        <w:spacing w:after="0" w:line="480" w:lineRule="auto"/>
        <w:ind w:left="720" w:hanging="720"/>
        <w:rPr>
          <w:rFonts w:cs="Times New Roman"/>
          <w:sz w:val="20"/>
          <w:szCs w:val="20"/>
        </w:rPr>
      </w:pPr>
      <w:proofErr w:type="spellStart"/>
      <w:r w:rsidRPr="006C6BB2">
        <w:rPr>
          <w:rFonts w:cs="Times New Roman"/>
          <w:sz w:val="20"/>
          <w:szCs w:val="20"/>
        </w:rPr>
        <w:t>Axen</w:t>
      </w:r>
      <w:proofErr w:type="spellEnd"/>
      <w:r w:rsidRPr="006C6BB2">
        <w:rPr>
          <w:rFonts w:cs="Times New Roman"/>
          <w:sz w:val="20"/>
          <w:szCs w:val="20"/>
        </w:rPr>
        <w:t xml:space="preserve"> I, </w:t>
      </w:r>
      <w:proofErr w:type="spellStart"/>
      <w:r w:rsidRPr="006C6BB2">
        <w:rPr>
          <w:rFonts w:cs="Times New Roman"/>
          <w:sz w:val="20"/>
          <w:szCs w:val="20"/>
        </w:rPr>
        <w:t>Kwak</w:t>
      </w:r>
      <w:proofErr w:type="spellEnd"/>
      <w:r w:rsidRPr="006C6BB2">
        <w:rPr>
          <w:rFonts w:cs="Times New Roman"/>
          <w:sz w:val="20"/>
          <w:szCs w:val="20"/>
        </w:rPr>
        <w:t xml:space="preserve"> L, </w:t>
      </w:r>
      <w:proofErr w:type="spellStart"/>
      <w:r w:rsidRPr="006C6BB2">
        <w:rPr>
          <w:rFonts w:cs="Times New Roman"/>
          <w:sz w:val="20"/>
          <w:szCs w:val="20"/>
        </w:rPr>
        <w:t>Hagberg</w:t>
      </w:r>
      <w:proofErr w:type="spellEnd"/>
      <w:r w:rsidRPr="006C6BB2">
        <w:rPr>
          <w:rFonts w:cs="Times New Roman"/>
          <w:sz w:val="20"/>
          <w:szCs w:val="20"/>
        </w:rPr>
        <w:t xml:space="preserve"> J, Jensen I (2017) Does physical activity buffer insomnia due to back and neck pain? </w:t>
      </w:r>
      <w:proofErr w:type="spellStart"/>
      <w:r w:rsidRPr="006C6BB2">
        <w:rPr>
          <w:rFonts w:cs="Times New Roman"/>
          <w:sz w:val="20"/>
          <w:szCs w:val="20"/>
        </w:rPr>
        <w:t>PloS</w:t>
      </w:r>
      <w:proofErr w:type="spellEnd"/>
      <w:r w:rsidRPr="006C6BB2">
        <w:rPr>
          <w:rFonts w:cs="Times New Roman"/>
          <w:sz w:val="20"/>
          <w:szCs w:val="20"/>
        </w:rPr>
        <w:t xml:space="preserve"> one 12:e0184288</w:t>
      </w:r>
      <w:r w:rsidR="00FC1C34">
        <w:rPr>
          <w:rFonts w:cs="Times New Roman"/>
          <w:sz w:val="20"/>
          <w:szCs w:val="20"/>
        </w:rPr>
        <w:t>.</w:t>
      </w:r>
      <w:r w:rsidRPr="006C6BB2">
        <w:rPr>
          <w:rFonts w:cs="Times New Roman"/>
          <w:sz w:val="20"/>
          <w:szCs w:val="20"/>
        </w:rPr>
        <w:t xml:space="preserve"> doi:10.1371/journal.pone.0184288</w:t>
      </w:r>
    </w:p>
    <w:p w:rsidR="006C6BB2" w:rsidRPr="00406550" w:rsidRDefault="006C6BB2" w:rsidP="006065BC">
      <w:pPr>
        <w:spacing w:after="0" w:line="480" w:lineRule="auto"/>
        <w:ind w:left="720" w:hanging="720"/>
        <w:rPr>
          <w:rFonts w:cs="Times New Roman"/>
          <w:sz w:val="20"/>
          <w:szCs w:val="20"/>
          <w:lang w:val="da-DK"/>
        </w:rPr>
      </w:pPr>
      <w:proofErr w:type="spellStart"/>
      <w:r w:rsidRPr="006C6BB2">
        <w:rPr>
          <w:rFonts w:cs="Times New Roman"/>
          <w:sz w:val="20"/>
          <w:szCs w:val="20"/>
        </w:rPr>
        <w:t>Chennaoui</w:t>
      </w:r>
      <w:proofErr w:type="spellEnd"/>
      <w:r w:rsidRPr="006C6BB2">
        <w:rPr>
          <w:rFonts w:cs="Times New Roman"/>
          <w:sz w:val="20"/>
          <w:szCs w:val="20"/>
        </w:rPr>
        <w:t xml:space="preserve"> M, </w:t>
      </w:r>
      <w:proofErr w:type="spellStart"/>
      <w:r w:rsidRPr="006C6BB2">
        <w:rPr>
          <w:rFonts w:cs="Times New Roman"/>
          <w:sz w:val="20"/>
          <w:szCs w:val="20"/>
        </w:rPr>
        <w:t>Arnal</w:t>
      </w:r>
      <w:proofErr w:type="spellEnd"/>
      <w:r w:rsidRPr="006C6BB2">
        <w:rPr>
          <w:rFonts w:cs="Times New Roman"/>
          <w:sz w:val="20"/>
          <w:szCs w:val="20"/>
        </w:rPr>
        <w:t xml:space="preserve"> PJ, </w:t>
      </w:r>
      <w:proofErr w:type="spellStart"/>
      <w:r w:rsidRPr="006C6BB2">
        <w:rPr>
          <w:rFonts w:cs="Times New Roman"/>
          <w:sz w:val="20"/>
          <w:szCs w:val="20"/>
        </w:rPr>
        <w:t>Sauvet</w:t>
      </w:r>
      <w:proofErr w:type="spellEnd"/>
      <w:r w:rsidRPr="006C6BB2">
        <w:rPr>
          <w:rFonts w:cs="Times New Roman"/>
          <w:sz w:val="20"/>
          <w:szCs w:val="20"/>
        </w:rPr>
        <w:t xml:space="preserve"> F, Leger D (2015) Sleep and exercise: a reciprocal issue? </w:t>
      </w:r>
      <w:r w:rsidR="00D177A2" w:rsidRPr="00406550">
        <w:rPr>
          <w:rFonts w:cs="Times New Roman"/>
          <w:sz w:val="20"/>
          <w:szCs w:val="20"/>
          <w:lang w:val="da-DK"/>
        </w:rPr>
        <w:t xml:space="preserve">Sleep Med Rev </w:t>
      </w:r>
      <w:r w:rsidRPr="00406550">
        <w:rPr>
          <w:rFonts w:cs="Times New Roman"/>
          <w:sz w:val="20"/>
          <w:szCs w:val="20"/>
          <w:lang w:val="da-DK"/>
        </w:rPr>
        <w:t>20:59-72</w:t>
      </w:r>
      <w:r w:rsidR="00FC1C34" w:rsidRPr="00406550">
        <w:rPr>
          <w:rFonts w:cs="Times New Roman"/>
          <w:sz w:val="20"/>
          <w:szCs w:val="20"/>
          <w:lang w:val="da-DK"/>
        </w:rPr>
        <w:t>.</w:t>
      </w:r>
      <w:r w:rsidRPr="00406550">
        <w:rPr>
          <w:rFonts w:cs="Times New Roman"/>
          <w:sz w:val="20"/>
          <w:szCs w:val="20"/>
          <w:lang w:val="da-DK"/>
        </w:rPr>
        <w:t xml:space="preserve"> doi:10.1016/j.smrv.2014.06.008</w:t>
      </w:r>
    </w:p>
    <w:p w:rsidR="006C6BB2" w:rsidRPr="00CE2CC4" w:rsidRDefault="006C6BB2" w:rsidP="006065BC">
      <w:pPr>
        <w:spacing w:after="0" w:line="480" w:lineRule="auto"/>
        <w:ind w:left="720" w:hanging="720"/>
        <w:rPr>
          <w:rFonts w:cs="Times New Roman"/>
          <w:sz w:val="20"/>
          <w:szCs w:val="20"/>
          <w:lang w:val="da-DK"/>
        </w:rPr>
      </w:pPr>
      <w:r w:rsidRPr="00406550">
        <w:rPr>
          <w:rFonts w:cs="Times New Roman"/>
          <w:sz w:val="20"/>
          <w:szCs w:val="20"/>
          <w:lang w:val="da-DK"/>
        </w:rPr>
        <w:t>Dew M</w:t>
      </w:r>
      <w:r w:rsidR="00C9780E">
        <w:rPr>
          <w:rFonts w:cs="Times New Roman"/>
          <w:sz w:val="20"/>
          <w:szCs w:val="20"/>
          <w:lang w:val="da-DK"/>
        </w:rPr>
        <w:t>, Hoch CC, Buysse DJ, Monk TH, Begley AE, Houck PR, Hall M, Kupfer DJ, Reynolds CF</w:t>
      </w:r>
      <w:r w:rsidRPr="00406550">
        <w:rPr>
          <w:rFonts w:cs="Times New Roman"/>
          <w:sz w:val="20"/>
          <w:szCs w:val="20"/>
          <w:lang w:val="da-DK"/>
        </w:rPr>
        <w:t xml:space="preserve"> </w:t>
      </w:r>
      <w:r w:rsidRPr="00CE2CC4">
        <w:rPr>
          <w:rFonts w:cs="Times New Roman"/>
          <w:sz w:val="20"/>
          <w:szCs w:val="20"/>
          <w:lang w:val="da-DK"/>
        </w:rPr>
        <w:t>(2003) Healthy older adults' sleep predicts all-cause mortality at 4 to 19 years of follow-up Psychos</w:t>
      </w:r>
      <w:r w:rsidR="00D177A2" w:rsidRPr="00CE2CC4">
        <w:rPr>
          <w:rFonts w:cs="Times New Roman"/>
          <w:sz w:val="20"/>
          <w:szCs w:val="20"/>
          <w:lang w:val="da-DK"/>
        </w:rPr>
        <w:t>om Med</w:t>
      </w:r>
      <w:r w:rsidRPr="00CE2CC4">
        <w:rPr>
          <w:rFonts w:cs="Times New Roman"/>
          <w:sz w:val="20"/>
          <w:szCs w:val="20"/>
          <w:lang w:val="da-DK"/>
        </w:rPr>
        <w:t xml:space="preserve"> 65:63-73</w:t>
      </w:r>
    </w:p>
    <w:p w:rsidR="006C6BB2" w:rsidRPr="00CE2CC4" w:rsidRDefault="006C6BB2" w:rsidP="006065BC">
      <w:pPr>
        <w:spacing w:after="0" w:line="480" w:lineRule="auto"/>
        <w:ind w:left="720" w:hanging="720"/>
        <w:rPr>
          <w:rFonts w:cs="Times New Roman"/>
          <w:sz w:val="20"/>
          <w:szCs w:val="20"/>
          <w:lang w:val="da-DK"/>
        </w:rPr>
      </w:pPr>
      <w:r w:rsidRPr="00CE2CC4">
        <w:rPr>
          <w:rFonts w:cs="Times New Roman"/>
          <w:sz w:val="20"/>
          <w:szCs w:val="20"/>
          <w:lang w:val="da-DK"/>
        </w:rPr>
        <w:t>Flausino NH, Da Silva Prado JM, de Queiroz SS, Tufik S, de Mello MT (2012) Physical exercise performed before bedtime improves the sleep pattern of healthy young good sleepers Psychophysiology 49:186-192</w:t>
      </w:r>
    </w:p>
    <w:p w:rsidR="006C6BB2" w:rsidRPr="006C6BB2" w:rsidRDefault="006C6BB2" w:rsidP="006065BC">
      <w:pPr>
        <w:spacing w:after="0" w:line="480" w:lineRule="auto"/>
        <w:ind w:left="720" w:hanging="720"/>
        <w:rPr>
          <w:rFonts w:cs="Times New Roman"/>
          <w:sz w:val="20"/>
          <w:szCs w:val="20"/>
        </w:rPr>
      </w:pPr>
      <w:proofErr w:type="spellStart"/>
      <w:r w:rsidRPr="006C6BB2">
        <w:rPr>
          <w:rFonts w:cs="Times New Roman"/>
          <w:sz w:val="20"/>
          <w:szCs w:val="20"/>
        </w:rPr>
        <w:t>Geisser</w:t>
      </w:r>
      <w:proofErr w:type="spellEnd"/>
      <w:r w:rsidRPr="006C6BB2">
        <w:rPr>
          <w:rFonts w:cs="Times New Roman"/>
          <w:sz w:val="20"/>
          <w:szCs w:val="20"/>
        </w:rPr>
        <w:t xml:space="preserve"> ME, Robinson ME, Richardson C (1995) A time series analysis of the relationship between ambulatory EMG, pain, and stress in chronic low back pain</w:t>
      </w:r>
      <w:r w:rsidR="00D177A2">
        <w:rPr>
          <w:rFonts w:cs="Times New Roman"/>
          <w:sz w:val="20"/>
          <w:szCs w:val="20"/>
        </w:rPr>
        <w:t>. Biofeedback S</w:t>
      </w:r>
      <w:r w:rsidRPr="006C6BB2">
        <w:rPr>
          <w:rFonts w:cs="Times New Roman"/>
          <w:sz w:val="20"/>
          <w:szCs w:val="20"/>
        </w:rPr>
        <w:t>elf</w:t>
      </w:r>
      <w:r w:rsidR="00D177A2">
        <w:rPr>
          <w:rFonts w:cs="Times New Roman"/>
          <w:sz w:val="20"/>
          <w:szCs w:val="20"/>
        </w:rPr>
        <w:t xml:space="preserve"> </w:t>
      </w:r>
      <w:proofErr w:type="spellStart"/>
      <w:r w:rsidR="00D177A2">
        <w:rPr>
          <w:rFonts w:cs="Times New Roman"/>
          <w:sz w:val="20"/>
          <w:szCs w:val="20"/>
        </w:rPr>
        <w:t>Regul</w:t>
      </w:r>
      <w:proofErr w:type="spellEnd"/>
      <w:r w:rsidRPr="006C6BB2">
        <w:rPr>
          <w:rFonts w:cs="Times New Roman"/>
          <w:sz w:val="20"/>
          <w:szCs w:val="20"/>
        </w:rPr>
        <w:t xml:space="preserve"> 20:339-355</w:t>
      </w:r>
    </w:p>
    <w:p w:rsidR="006C6BB2" w:rsidRPr="006C6BB2" w:rsidRDefault="006C6BB2" w:rsidP="006065BC">
      <w:pPr>
        <w:spacing w:after="0" w:line="480" w:lineRule="auto"/>
        <w:ind w:left="720" w:hanging="720"/>
        <w:rPr>
          <w:rFonts w:cs="Times New Roman"/>
          <w:sz w:val="20"/>
          <w:szCs w:val="20"/>
        </w:rPr>
      </w:pPr>
      <w:proofErr w:type="spellStart"/>
      <w:r w:rsidRPr="006C6BB2">
        <w:rPr>
          <w:rFonts w:cs="Times New Roman"/>
          <w:sz w:val="20"/>
          <w:szCs w:val="20"/>
        </w:rPr>
        <w:t>Geneen</w:t>
      </w:r>
      <w:proofErr w:type="spellEnd"/>
      <w:r w:rsidRPr="006C6BB2">
        <w:rPr>
          <w:rFonts w:cs="Times New Roman"/>
          <w:sz w:val="20"/>
          <w:szCs w:val="20"/>
        </w:rPr>
        <w:t xml:space="preserve"> LJ, Moore RA, Clarke C, Martin D, Colvin LA, Smith BH (2017) Physical activity and exercise for chronic pain in adults: an overview of Cochrane Reviews</w:t>
      </w:r>
      <w:r w:rsidR="00D177A2">
        <w:rPr>
          <w:rFonts w:cs="Times New Roman"/>
          <w:sz w:val="20"/>
          <w:szCs w:val="20"/>
        </w:rPr>
        <w:t xml:space="preserve">. Cochrane Database </w:t>
      </w:r>
      <w:proofErr w:type="spellStart"/>
      <w:r w:rsidR="00D177A2">
        <w:rPr>
          <w:rFonts w:cs="Times New Roman"/>
          <w:sz w:val="20"/>
          <w:szCs w:val="20"/>
        </w:rPr>
        <w:t>S</w:t>
      </w:r>
      <w:r w:rsidRPr="006C6BB2">
        <w:rPr>
          <w:rFonts w:cs="Times New Roman"/>
          <w:sz w:val="20"/>
          <w:szCs w:val="20"/>
        </w:rPr>
        <w:t>yst</w:t>
      </w:r>
      <w:proofErr w:type="spellEnd"/>
      <w:r w:rsidR="00D177A2">
        <w:rPr>
          <w:rFonts w:cs="Times New Roman"/>
          <w:sz w:val="20"/>
          <w:szCs w:val="20"/>
        </w:rPr>
        <w:t xml:space="preserve"> Rev</w:t>
      </w:r>
      <w:r w:rsidR="00FC1C34">
        <w:rPr>
          <w:rFonts w:cs="Times New Roman"/>
          <w:sz w:val="20"/>
          <w:szCs w:val="20"/>
        </w:rPr>
        <w:t>.</w:t>
      </w:r>
      <w:r w:rsidRPr="006C6BB2">
        <w:rPr>
          <w:rFonts w:cs="Times New Roman"/>
          <w:sz w:val="20"/>
          <w:szCs w:val="20"/>
        </w:rPr>
        <w:t xml:space="preserve"> doi:10.1002/14651858.CD011279.pub2</w:t>
      </w:r>
    </w:p>
    <w:p w:rsidR="006C6BB2" w:rsidRPr="006C6BB2" w:rsidRDefault="006C6BB2" w:rsidP="006065BC">
      <w:pPr>
        <w:spacing w:after="0" w:line="480" w:lineRule="auto"/>
        <w:ind w:left="720" w:hanging="720"/>
        <w:rPr>
          <w:rFonts w:cs="Times New Roman"/>
          <w:sz w:val="20"/>
          <w:szCs w:val="20"/>
        </w:rPr>
      </w:pPr>
      <w:r w:rsidRPr="006C6BB2">
        <w:rPr>
          <w:rFonts w:cs="Times New Roman"/>
          <w:sz w:val="20"/>
          <w:szCs w:val="20"/>
        </w:rPr>
        <w:t xml:space="preserve">Gupta N, </w:t>
      </w:r>
      <w:proofErr w:type="spellStart"/>
      <w:r w:rsidRPr="006C6BB2">
        <w:rPr>
          <w:rFonts w:cs="Times New Roman"/>
          <w:sz w:val="20"/>
          <w:szCs w:val="20"/>
        </w:rPr>
        <w:t>Heiden</w:t>
      </w:r>
      <w:proofErr w:type="spellEnd"/>
      <w:r w:rsidRPr="006C6BB2">
        <w:rPr>
          <w:rFonts w:cs="Times New Roman"/>
          <w:sz w:val="20"/>
          <w:szCs w:val="20"/>
        </w:rPr>
        <w:t xml:space="preserve"> M, </w:t>
      </w:r>
      <w:proofErr w:type="spellStart"/>
      <w:r w:rsidRPr="006C6BB2">
        <w:rPr>
          <w:rFonts w:cs="Times New Roman"/>
          <w:sz w:val="20"/>
          <w:szCs w:val="20"/>
        </w:rPr>
        <w:t>Mathiassen</w:t>
      </w:r>
      <w:proofErr w:type="spellEnd"/>
      <w:r w:rsidRPr="006C6BB2">
        <w:rPr>
          <w:rFonts w:cs="Times New Roman"/>
          <w:sz w:val="20"/>
          <w:szCs w:val="20"/>
        </w:rPr>
        <w:t xml:space="preserve"> SE, Holtermann A (2016) Prediction of objectively measured physical activity and sedentariness among blue-collar workers using survey questionnaires</w:t>
      </w:r>
      <w:r w:rsidR="00D177A2">
        <w:rPr>
          <w:rFonts w:cs="Times New Roman"/>
          <w:sz w:val="20"/>
          <w:szCs w:val="20"/>
        </w:rPr>
        <w:t xml:space="preserve">. </w:t>
      </w:r>
      <w:proofErr w:type="spellStart"/>
      <w:r w:rsidR="00D177A2">
        <w:rPr>
          <w:rFonts w:cs="Times New Roman"/>
          <w:sz w:val="20"/>
          <w:szCs w:val="20"/>
        </w:rPr>
        <w:t>Scand</w:t>
      </w:r>
      <w:proofErr w:type="spellEnd"/>
      <w:r w:rsidR="00D177A2">
        <w:rPr>
          <w:rFonts w:cs="Times New Roman"/>
          <w:sz w:val="20"/>
          <w:szCs w:val="20"/>
        </w:rPr>
        <w:t xml:space="preserve"> J Work E</w:t>
      </w:r>
      <w:r w:rsidRPr="006C6BB2">
        <w:rPr>
          <w:rFonts w:cs="Times New Roman"/>
          <w:sz w:val="20"/>
          <w:szCs w:val="20"/>
        </w:rPr>
        <w:t>nviron</w:t>
      </w:r>
      <w:r w:rsidR="00D177A2">
        <w:rPr>
          <w:rFonts w:cs="Times New Roman"/>
          <w:sz w:val="20"/>
          <w:szCs w:val="20"/>
        </w:rPr>
        <w:t xml:space="preserve"> H</w:t>
      </w:r>
      <w:r w:rsidRPr="006C6BB2">
        <w:rPr>
          <w:rFonts w:cs="Times New Roman"/>
          <w:sz w:val="20"/>
          <w:szCs w:val="20"/>
        </w:rPr>
        <w:t xml:space="preserve">ealth </w:t>
      </w:r>
      <w:r w:rsidR="00D177A2">
        <w:rPr>
          <w:rFonts w:cs="Times New Roman"/>
          <w:sz w:val="20"/>
          <w:szCs w:val="20"/>
        </w:rPr>
        <w:t xml:space="preserve">42:237-245. </w:t>
      </w:r>
      <w:r w:rsidRPr="006C6BB2">
        <w:rPr>
          <w:rFonts w:cs="Times New Roman"/>
          <w:sz w:val="20"/>
          <w:szCs w:val="20"/>
        </w:rPr>
        <w:t>doi:10.5271/sjweh.3561</w:t>
      </w:r>
    </w:p>
    <w:p w:rsidR="006C6BB2" w:rsidRPr="006C6BB2" w:rsidRDefault="006C6BB2" w:rsidP="006065BC">
      <w:pPr>
        <w:spacing w:after="0" w:line="480" w:lineRule="auto"/>
        <w:ind w:left="720" w:hanging="720"/>
        <w:rPr>
          <w:rFonts w:cs="Times New Roman"/>
          <w:sz w:val="20"/>
          <w:szCs w:val="20"/>
        </w:rPr>
      </w:pPr>
      <w:r w:rsidRPr="006C6BB2">
        <w:rPr>
          <w:rFonts w:cs="Times New Roman"/>
          <w:sz w:val="20"/>
          <w:szCs w:val="20"/>
        </w:rPr>
        <w:lastRenderedPageBreak/>
        <w:t xml:space="preserve">Gupta N, </w:t>
      </w:r>
      <w:proofErr w:type="spellStart"/>
      <w:r w:rsidRPr="006C6BB2">
        <w:rPr>
          <w:rFonts w:cs="Times New Roman"/>
          <w:sz w:val="20"/>
          <w:szCs w:val="20"/>
        </w:rPr>
        <w:t>Heiden</w:t>
      </w:r>
      <w:proofErr w:type="spellEnd"/>
      <w:r w:rsidRPr="006C6BB2">
        <w:rPr>
          <w:rFonts w:cs="Times New Roman"/>
          <w:sz w:val="20"/>
          <w:szCs w:val="20"/>
        </w:rPr>
        <w:t xml:space="preserve"> M, </w:t>
      </w:r>
      <w:proofErr w:type="spellStart"/>
      <w:r w:rsidRPr="006C6BB2">
        <w:rPr>
          <w:rFonts w:cs="Times New Roman"/>
          <w:sz w:val="20"/>
          <w:szCs w:val="20"/>
        </w:rPr>
        <w:t>Mathiassen</w:t>
      </w:r>
      <w:proofErr w:type="spellEnd"/>
      <w:r w:rsidRPr="006C6BB2">
        <w:rPr>
          <w:rFonts w:cs="Times New Roman"/>
          <w:sz w:val="20"/>
          <w:szCs w:val="20"/>
        </w:rPr>
        <w:t xml:space="preserve"> SE, Holtermann A (2017) Is self-reported time spent sedentary and in physical activity differentially biased by age, gender, body mass index, and low-back pain? </w:t>
      </w:r>
      <w:proofErr w:type="spellStart"/>
      <w:r w:rsidRPr="006C6BB2">
        <w:rPr>
          <w:rFonts w:cs="Times New Roman"/>
          <w:sz w:val="20"/>
          <w:szCs w:val="20"/>
        </w:rPr>
        <w:t>Scand</w:t>
      </w:r>
      <w:proofErr w:type="spellEnd"/>
      <w:r w:rsidR="00B54715">
        <w:rPr>
          <w:rFonts w:cs="Times New Roman"/>
          <w:sz w:val="20"/>
          <w:szCs w:val="20"/>
        </w:rPr>
        <w:t xml:space="preserve"> J W</w:t>
      </w:r>
      <w:r w:rsidRPr="006C6BB2">
        <w:rPr>
          <w:rFonts w:cs="Times New Roman"/>
          <w:sz w:val="20"/>
          <w:szCs w:val="20"/>
        </w:rPr>
        <w:t>ork</w:t>
      </w:r>
      <w:r w:rsidR="00B54715">
        <w:rPr>
          <w:rFonts w:cs="Times New Roman"/>
          <w:sz w:val="20"/>
          <w:szCs w:val="20"/>
        </w:rPr>
        <w:t xml:space="preserve"> E</w:t>
      </w:r>
      <w:r w:rsidRPr="006C6BB2">
        <w:rPr>
          <w:rFonts w:cs="Times New Roman"/>
          <w:sz w:val="20"/>
          <w:szCs w:val="20"/>
        </w:rPr>
        <w:t>nviron</w:t>
      </w:r>
      <w:r w:rsidR="00B54715">
        <w:rPr>
          <w:rFonts w:cs="Times New Roman"/>
          <w:sz w:val="20"/>
          <w:szCs w:val="20"/>
        </w:rPr>
        <w:t xml:space="preserve"> H</w:t>
      </w:r>
      <w:r w:rsidRPr="006C6BB2">
        <w:rPr>
          <w:rFonts w:cs="Times New Roman"/>
          <w:sz w:val="20"/>
          <w:szCs w:val="20"/>
        </w:rPr>
        <w:t>ealth</w:t>
      </w:r>
      <w:r w:rsidR="00B54715">
        <w:rPr>
          <w:rFonts w:cs="Times New Roman"/>
          <w:sz w:val="20"/>
          <w:szCs w:val="20"/>
        </w:rPr>
        <w:t>.</w:t>
      </w:r>
      <w:r w:rsidRPr="006C6BB2">
        <w:rPr>
          <w:rFonts w:cs="Times New Roman"/>
          <w:sz w:val="20"/>
          <w:szCs w:val="20"/>
        </w:rPr>
        <w:t xml:space="preserve"> doi:10.5271/sjweh.3693</w:t>
      </w:r>
    </w:p>
    <w:p w:rsidR="006C6BB2" w:rsidRPr="006C6BB2" w:rsidRDefault="006C6BB2" w:rsidP="006065BC">
      <w:pPr>
        <w:spacing w:after="0" w:line="480" w:lineRule="auto"/>
        <w:ind w:left="720" w:hanging="720"/>
        <w:rPr>
          <w:rFonts w:cs="Times New Roman"/>
          <w:sz w:val="20"/>
          <w:szCs w:val="20"/>
        </w:rPr>
      </w:pPr>
      <w:r w:rsidRPr="006C6BB2">
        <w:rPr>
          <w:rFonts w:cs="Times New Roman"/>
          <w:sz w:val="20"/>
          <w:szCs w:val="20"/>
        </w:rPr>
        <w:t xml:space="preserve">Holtermann A, Burr H, Hansen JV, Krause N, </w:t>
      </w:r>
      <w:proofErr w:type="spellStart"/>
      <w:r w:rsidRPr="006C6BB2">
        <w:rPr>
          <w:rFonts w:cs="Times New Roman"/>
          <w:sz w:val="20"/>
          <w:szCs w:val="20"/>
        </w:rPr>
        <w:t>Sogaard</w:t>
      </w:r>
      <w:proofErr w:type="spellEnd"/>
      <w:r w:rsidRPr="006C6BB2">
        <w:rPr>
          <w:rFonts w:cs="Times New Roman"/>
          <w:sz w:val="20"/>
          <w:szCs w:val="20"/>
        </w:rPr>
        <w:t xml:space="preserve"> K, Mortensen OS (2012) Occupational physical activity and mortality among Danish workers</w:t>
      </w:r>
      <w:r w:rsidR="00B54715">
        <w:rPr>
          <w:rFonts w:cs="Times New Roman"/>
          <w:sz w:val="20"/>
          <w:szCs w:val="20"/>
        </w:rPr>
        <w:t xml:space="preserve">. </w:t>
      </w:r>
      <w:proofErr w:type="spellStart"/>
      <w:r w:rsidR="00B54715">
        <w:rPr>
          <w:rFonts w:cs="Times New Roman"/>
          <w:sz w:val="20"/>
          <w:szCs w:val="20"/>
        </w:rPr>
        <w:t>Int</w:t>
      </w:r>
      <w:proofErr w:type="spellEnd"/>
      <w:r w:rsidR="00B54715">
        <w:rPr>
          <w:rFonts w:cs="Times New Roman"/>
          <w:sz w:val="20"/>
          <w:szCs w:val="20"/>
        </w:rPr>
        <w:t xml:space="preserve"> Arch </w:t>
      </w:r>
      <w:proofErr w:type="spellStart"/>
      <w:r w:rsidR="00B54715">
        <w:rPr>
          <w:rFonts w:cs="Times New Roman"/>
          <w:sz w:val="20"/>
          <w:szCs w:val="20"/>
        </w:rPr>
        <w:t>Occup</w:t>
      </w:r>
      <w:proofErr w:type="spellEnd"/>
      <w:r w:rsidR="00B54715">
        <w:rPr>
          <w:rFonts w:cs="Times New Roman"/>
          <w:sz w:val="20"/>
          <w:szCs w:val="20"/>
        </w:rPr>
        <w:t xml:space="preserve"> Environ Health </w:t>
      </w:r>
      <w:r w:rsidRPr="006C6BB2">
        <w:rPr>
          <w:rFonts w:cs="Times New Roman"/>
          <w:sz w:val="20"/>
          <w:szCs w:val="20"/>
        </w:rPr>
        <w:t>85:305-310</w:t>
      </w:r>
      <w:r w:rsidR="00B54715">
        <w:rPr>
          <w:rFonts w:cs="Times New Roman"/>
          <w:sz w:val="20"/>
          <w:szCs w:val="20"/>
        </w:rPr>
        <w:t>.</w:t>
      </w:r>
      <w:r w:rsidRPr="006C6BB2">
        <w:rPr>
          <w:rFonts w:cs="Times New Roman"/>
          <w:sz w:val="20"/>
          <w:szCs w:val="20"/>
        </w:rPr>
        <w:t xml:space="preserve"> doi:10.1007/s00420-011-0668-x</w:t>
      </w:r>
    </w:p>
    <w:p w:rsidR="006C6BB2" w:rsidRPr="006C6BB2" w:rsidRDefault="006C6BB2" w:rsidP="006065BC">
      <w:pPr>
        <w:spacing w:after="0" w:line="480" w:lineRule="auto"/>
        <w:ind w:left="720" w:hanging="720"/>
        <w:rPr>
          <w:rFonts w:cs="Times New Roman"/>
          <w:sz w:val="20"/>
          <w:szCs w:val="20"/>
        </w:rPr>
      </w:pPr>
      <w:r w:rsidRPr="006C6BB2">
        <w:rPr>
          <w:rFonts w:cs="Times New Roman"/>
          <w:sz w:val="20"/>
          <w:szCs w:val="20"/>
        </w:rPr>
        <w:t>Jørgensen M</w:t>
      </w:r>
      <w:r w:rsidR="00D03338">
        <w:rPr>
          <w:rFonts w:cs="Times New Roman"/>
          <w:sz w:val="20"/>
          <w:szCs w:val="20"/>
        </w:rPr>
        <w:t xml:space="preserve">B, Korshøj M, </w:t>
      </w:r>
      <w:proofErr w:type="spellStart"/>
      <w:r w:rsidR="00D03338">
        <w:rPr>
          <w:rFonts w:cs="Times New Roman"/>
          <w:sz w:val="20"/>
          <w:szCs w:val="20"/>
        </w:rPr>
        <w:t>Lagersted</w:t>
      </w:r>
      <w:proofErr w:type="spellEnd"/>
      <w:r w:rsidR="00D03338">
        <w:rPr>
          <w:rFonts w:cs="Times New Roman"/>
          <w:sz w:val="20"/>
          <w:szCs w:val="20"/>
        </w:rPr>
        <w:t xml:space="preserve">-Olsen J, </w:t>
      </w:r>
      <w:proofErr w:type="spellStart"/>
      <w:r w:rsidR="00D03338">
        <w:rPr>
          <w:rFonts w:cs="Times New Roman"/>
          <w:sz w:val="20"/>
          <w:szCs w:val="20"/>
        </w:rPr>
        <w:t>Villumsen</w:t>
      </w:r>
      <w:proofErr w:type="spellEnd"/>
      <w:r w:rsidR="00D03338">
        <w:rPr>
          <w:rFonts w:cs="Times New Roman"/>
          <w:sz w:val="20"/>
          <w:szCs w:val="20"/>
        </w:rPr>
        <w:t xml:space="preserve"> M, Mortensen OS, Skotte J, </w:t>
      </w:r>
      <w:proofErr w:type="spellStart"/>
      <w:r w:rsidR="00D03338">
        <w:rPr>
          <w:rFonts w:cs="Times New Roman"/>
          <w:sz w:val="20"/>
          <w:szCs w:val="20"/>
        </w:rPr>
        <w:t>Søgaard</w:t>
      </w:r>
      <w:proofErr w:type="spellEnd"/>
      <w:r w:rsidR="00D03338">
        <w:rPr>
          <w:rFonts w:cs="Times New Roman"/>
          <w:sz w:val="20"/>
          <w:szCs w:val="20"/>
        </w:rPr>
        <w:t xml:space="preserve"> K, Madeleine P, Thomsen BL, Holtermann A</w:t>
      </w:r>
      <w:r w:rsidRPr="006C6BB2">
        <w:rPr>
          <w:rFonts w:cs="Times New Roman"/>
          <w:sz w:val="20"/>
          <w:szCs w:val="20"/>
        </w:rPr>
        <w:t xml:space="preserve"> (2013) Physical activities at work and risk of musculoskeletal pain and its consequences: protocol for a study with objective field measures among blue-collar workers</w:t>
      </w:r>
      <w:r w:rsidR="00B54715">
        <w:rPr>
          <w:rFonts w:cs="Times New Roman"/>
          <w:sz w:val="20"/>
          <w:szCs w:val="20"/>
        </w:rPr>
        <w:t xml:space="preserve">. BMC </w:t>
      </w:r>
      <w:proofErr w:type="spellStart"/>
      <w:r w:rsidR="00B54715">
        <w:rPr>
          <w:rFonts w:cs="Times New Roman"/>
          <w:sz w:val="20"/>
          <w:szCs w:val="20"/>
        </w:rPr>
        <w:t>Musculoskelet</w:t>
      </w:r>
      <w:proofErr w:type="spellEnd"/>
      <w:r w:rsidRPr="006C6BB2">
        <w:rPr>
          <w:rFonts w:cs="Times New Roman"/>
          <w:sz w:val="20"/>
          <w:szCs w:val="20"/>
        </w:rPr>
        <w:t xml:space="preserve"> </w:t>
      </w:r>
      <w:proofErr w:type="spellStart"/>
      <w:r w:rsidRPr="006C6BB2">
        <w:rPr>
          <w:rFonts w:cs="Times New Roman"/>
          <w:sz w:val="20"/>
          <w:szCs w:val="20"/>
        </w:rPr>
        <w:t>Disord</w:t>
      </w:r>
      <w:proofErr w:type="spellEnd"/>
      <w:r w:rsidRPr="006C6BB2">
        <w:rPr>
          <w:rFonts w:cs="Times New Roman"/>
          <w:sz w:val="20"/>
          <w:szCs w:val="20"/>
        </w:rPr>
        <w:t xml:space="preserve"> 14:213</w:t>
      </w:r>
      <w:r w:rsidR="00B54715">
        <w:rPr>
          <w:rFonts w:cs="Times New Roman"/>
          <w:sz w:val="20"/>
          <w:szCs w:val="20"/>
        </w:rPr>
        <w:t>.</w:t>
      </w:r>
      <w:r w:rsidRPr="006C6BB2">
        <w:rPr>
          <w:rFonts w:cs="Times New Roman"/>
          <w:sz w:val="20"/>
          <w:szCs w:val="20"/>
        </w:rPr>
        <w:t xml:space="preserve"> doi:10.1186/1471-2474-14-213</w:t>
      </w:r>
    </w:p>
    <w:p w:rsidR="006C6BB2" w:rsidRPr="006C6BB2" w:rsidRDefault="006C6BB2" w:rsidP="006065BC">
      <w:pPr>
        <w:spacing w:after="0" w:line="480" w:lineRule="auto"/>
        <w:ind w:left="720" w:hanging="720"/>
        <w:rPr>
          <w:rFonts w:cs="Times New Roman"/>
          <w:sz w:val="20"/>
          <w:szCs w:val="20"/>
        </w:rPr>
      </w:pPr>
      <w:r w:rsidRPr="006C6BB2">
        <w:rPr>
          <w:rFonts w:cs="Times New Roman"/>
          <w:sz w:val="20"/>
          <w:szCs w:val="20"/>
        </w:rPr>
        <w:t>Kessler RC</w:t>
      </w:r>
      <w:r w:rsidR="00D03338">
        <w:rPr>
          <w:rFonts w:cs="Times New Roman"/>
          <w:sz w:val="20"/>
          <w:szCs w:val="20"/>
        </w:rPr>
        <w:t xml:space="preserve">, Berglund PA, </w:t>
      </w:r>
      <w:proofErr w:type="spellStart"/>
      <w:r w:rsidR="00D03338">
        <w:rPr>
          <w:rFonts w:cs="Times New Roman"/>
          <w:sz w:val="20"/>
          <w:szCs w:val="20"/>
        </w:rPr>
        <w:t>Coulouvrat</w:t>
      </w:r>
      <w:proofErr w:type="spellEnd"/>
      <w:r w:rsidR="00D03338">
        <w:rPr>
          <w:rFonts w:cs="Times New Roman"/>
          <w:sz w:val="20"/>
          <w:szCs w:val="20"/>
        </w:rPr>
        <w:t xml:space="preserve"> C, </w:t>
      </w:r>
      <w:proofErr w:type="spellStart"/>
      <w:r w:rsidR="00D03338">
        <w:rPr>
          <w:rFonts w:cs="Times New Roman"/>
          <w:sz w:val="20"/>
          <w:szCs w:val="20"/>
        </w:rPr>
        <w:t>Hajak</w:t>
      </w:r>
      <w:proofErr w:type="spellEnd"/>
      <w:r w:rsidR="00D03338">
        <w:rPr>
          <w:rFonts w:cs="Times New Roman"/>
          <w:sz w:val="20"/>
          <w:szCs w:val="20"/>
        </w:rPr>
        <w:t xml:space="preserve"> G, Roth T, </w:t>
      </w:r>
      <w:proofErr w:type="spellStart"/>
      <w:r w:rsidR="00D03338">
        <w:rPr>
          <w:rFonts w:cs="Times New Roman"/>
          <w:sz w:val="20"/>
          <w:szCs w:val="20"/>
        </w:rPr>
        <w:t>Shahly</w:t>
      </w:r>
      <w:proofErr w:type="spellEnd"/>
      <w:r w:rsidR="00D03338">
        <w:rPr>
          <w:rFonts w:cs="Times New Roman"/>
          <w:sz w:val="20"/>
          <w:szCs w:val="20"/>
        </w:rPr>
        <w:t xml:space="preserve"> V, Shillington AC, Stephenson JJ, Walsh JK</w:t>
      </w:r>
      <w:r w:rsidR="00A12F41">
        <w:rPr>
          <w:rFonts w:cs="Times New Roman"/>
          <w:sz w:val="20"/>
          <w:szCs w:val="20"/>
        </w:rPr>
        <w:t xml:space="preserve"> (2011)</w:t>
      </w:r>
      <w:r w:rsidRPr="006C6BB2">
        <w:rPr>
          <w:rFonts w:cs="Times New Roman"/>
          <w:sz w:val="20"/>
          <w:szCs w:val="20"/>
        </w:rPr>
        <w:t xml:space="preserve"> Insomnia and the Performance of US Workers: Results from the America Insomnia Survey</w:t>
      </w:r>
      <w:r w:rsidR="00B54715">
        <w:rPr>
          <w:rFonts w:cs="Times New Roman"/>
          <w:sz w:val="20"/>
          <w:szCs w:val="20"/>
        </w:rPr>
        <w:t>.</w:t>
      </w:r>
      <w:r w:rsidRPr="006C6BB2">
        <w:rPr>
          <w:rFonts w:cs="Times New Roman"/>
          <w:sz w:val="20"/>
          <w:szCs w:val="20"/>
        </w:rPr>
        <w:t xml:space="preserve"> Sleep 34:1161-1171</w:t>
      </w:r>
      <w:r w:rsidR="00B54715">
        <w:rPr>
          <w:rFonts w:cs="Times New Roman"/>
          <w:sz w:val="20"/>
          <w:szCs w:val="20"/>
        </w:rPr>
        <w:t>.</w:t>
      </w:r>
      <w:r w:rsidRPr="006C6BB2">
        <w:rPr>
          <w:rFonts w:cs="Times New Roman"/>
          <w:sz w:val="20"/>
          <w:szCs w:val="20"/>
        </w:rPr>
        <w:t xml:space="preserve"> doi:10.5665/sleep.1230</w:t>
      </w:r>
    </w:p>
    <w:p w:rsidR="006C6BB2" w:rsidRPr="006C6BB2" w:rsidRDefault="006C6BB2" w:rsidP="006065BC">
      <w:pPr>
        <w:spacing w:after="0" w:line="480" w:lineRule="auto"/>
        <w:ind w:left="720" w:hanging="720"/>
        <w:rPr>
          <w:rFonts w:cs="Times New Roman"/>
          <w:sz w:val="20"/>
          <w:szCs w:val="20"/>
        </w:rPr>
      </w:pPr>
      <w:r w:rsidRPr="006C6BB2">
        <w:rPr>
          <w:rFonts w:cs="Times New Roman"/>
          <w:sz w:val="20"/>
          <w:szCs w:val="20"/>
        </w:rPr>
        <w:t>King AC</w:t>
      </w:r>
      <w:r w:rsidR="00CF7593">
        <w:rPr>
          <w:rFonts w:cs="Times New Roman"/>
          <w:sz w:val="20"/>
          <w:szCs w:val="20"/>
        </w:rPr>
        <w:t xml:space="preserve">, Pruitt LA, Woo S, Castro CM, </w:t>
      </w:r>
      <w:proofErr w:type="spellStart"/>
      <w:r w:rsidR="00CF7593">
        <w:rPr>
          <w:rFonts w:cs="Times New Roman"/>
          <w:sz w:val="20"/>
          <w:szCs w:val="20"/>
        </w:rPr>
        <w:t>Ahn</w:t>
      </w:r>
      <w:proofErr w:type="spellEnd"/>
      <w:r w:rsidR="00CF7593">
        <w:rPr>
          <w:rFonts w:cs="Times New Roman"/>
          <w:sz w:val="20"/>
          <w:szCs w:val="20"/>
        </w:rPr>
        <w:t xml:space="preserve"> DK, </w:t>
      </w:r>
      <w:proofErr w:type="spellStart"/>
      <w:r w:rsidR="00CF7593">
        <w:rPr>
          <w:rFonts w:cs="Times New Roman"/>
          <w:sz w:val="20"/>
          <w:szCs w:val="20"/>
        </w:rPr>
        <w:t>Vitiello</w:t>
      </w:r>
      <w:proofErr w:type="spellEnd"/>
      <w:r w:rsidR="00CF7593">
        <w:rPr>
          <w:rFonts w:cs="Times New Roman"/>
          <w:sz w:val="20"/>
          <w:szCs w:val="20"/>
        </w:rPr>
        <w:t xml:space="preserve"> MV, Woodward SH, </w:t>
      </w:r>
      <w:proofErr w:type="spellStart"/>
      <w:r w:rsidR="00CF7593">
        <w:rPr>
          <w:rFonts w:cs="Times New Roman"/>
          <w:sz w:val="20"/>
          <w:szCs w:val="20"/>
        </w:rPr>
        <w:t>Bliwise</w:t>
      </w:r>
      <w:proofErr w:type="spellEnd"/>
      <w:r w:rsidR="00CF7593">
        <w:rPr>
          <w:rFonts w:cs="Times New Roman"/>
          <w:sz w:val="20"/>
          <w:szCs w:val="20"/>
        </w:rPr>
        <w:t xml:space="preserve"> DL</w:t>
      </w:r>
      <w:r w:rsidRPr="006C6BB2">
        <w:rPr>
          <w:rFonts w:cs="Times New Roman"/>
          <w:sz w:val="20"/>
          <w:szCs w:val="20"/>
        </w:rPr>
        <w:t xml:space="preserve"> (2008) Effects of Moderate-Intensity Exercise on Polysomnographic and Subjective Sleep Quality in Older Adults With Mild to Moderate Sleep Complaints</w:t>
      </w:r>
      <w:r w:rsidR="00B54715">
        <w:rPr>
          <w:rFonts w:cs="Times New Roman"/>
          <w:sz w:val="20"/>
          <w:szCs w:val="20"/>
        </w:rPr>
        <w:t>.  J</w:t>
      </w:r>
      <w:r w:rsidRPr="006C6BB2">
        <w:rPr>
          <w:rFonts w:cs="Times New Roman"/>
          <w:sz w:val="20"/>
          <w:szCs w:val="20"/>
        </w:rPr>
        <w:t xml:space="preserve"> </w:t>
      </w:r>
      <w:proofErr w:type="spellStart"/>
      <w:r w:rsidRPr="006C6BB2">
        <w:rPr>
          <w:rFonts w:cs="Times New Roman"/>
          <w:sz w:val="20"/>
          <w:szCs w:val="20"/>
        </w:rPr>
        <w:t>Gerontol</w:t>
      </w:r>
      <w:proofErr w:type="spellEnd"/>
      <w:r w:rsidR="00B54715">
        <w:rPr>
          <w:rFonts w:cs="Times New Roman"/>
          <w:sz w:val="20"/>
          <w:szCs w:val="20"/>
        </w:rPr>
        <w:t xml:space="preserve"> A </w:t>
      </w:r>
      <w:proofErr w:type="spellStart"/>
      <w:r w:rsidRPr="006C6BB2">
        <w:rPr>
          <w:rFonts w:cs="Times New Roman"/>
          <w:sz w:val="20"/>
          <w:szCs w:val="20"/>
        </w:rPr>
        <w:t>Biol</w:t>
      </w:r>
      <w:proofErr w:type="spellEnd"/>
      <w:r w:rsidR="00B54715">
        <w:rPr>
          <w:rFonts w:cs="Times New Roman"/>
          <w:sz w:val="20"/>
          <w:szCs w:val="20"/>
        </w:rPr>
        <w:t xml:space="preserve"> </w:t>
      </w:r>
      <w:proofErr w:type="spellStart"/>
      <w:r w:rsidRPr="006C6BB2">
        <w:rPr>
          <w:rFonts w:cs="Times New Roman"/>
          <w:sz w:val="20"/>
          <w:szCs w:val="20"/>
        </w:rPr>
        <w:t>Sci</w:t>
      </w:r>
      <w:proofErr w:type="spellEnd"/>
      <w:r w:rsidRPr="006C6BB2">
        <w:rPr>
          <w:rFonts w:cs="Times New Roman"/>
          <w:sz w:val="20"/>
          <w:szCs w:val="20"/>
        </w:rPr>
        <w:t xml:space="preserve"> Med </w:t>
      </w:r>
      <w:proofErr w:type="spellStart"/>
      <w:r w:rsidRPr="006C6BB2">
        <w:rPr>
          <w:rFonts w:cs="Times New Roman"/>
          <w:sz w:val="20"/>
          <w:szCs w:val="20"/>
        </w:rPr>
        <w:t>Sci</w:t>
      </w:r>
      <w:proofErr w:type="spellEnd"/>
      <w:r w:rsidRPr="006C6BB2">
        <w:rPr>
          <w:rFonts w:cs="Times New Roman"/>
          <w:sz w:val="20"/>
          <w:szCs w:val="20"/>
        </w:rPr>
        <w:t xml:space="preserve"> 63:997-1004</w:t>
      </w:r>
    </w:p>
    <w:p w:rsidR="006C6BB2" w:rsidRPr="006C6BB2" w:rsidRDefault="006C6BB2" w:rsidP="006065BC">
      <w:pPr>
        <w:spacing w:after="0" w:line="480" w:lineRule="auto"/>
        <w:ind w:left="720" w:hanging="720"/>
        <w:rPr>
          <w:rFonts w:cs="Times New Roman"/>
          <w:sz w:val="20"/>
          <w:szCs w:val="20"/>
        </w:rPr>
      </w:pPr>
      <w:r w:rsidRPr="006C6BB2">
        <w:rPr>
          <w:rFonts w:cs="Times New Roman"/>
          <w:sz w:val="20"/>
          <w:szCs w:val="20"/>
        </w:rPr>
        <w:t xml:space="preserve">Koch M, </w:t>
      </w:r>
      <w:proofErr w:type="spellStart"/>
      <w:r w:rsidRPr="006C6BB2">
        <w:rPr>
          <w:rFonts w:cs="Times New Roman"/>
          <w:sz w:val="20"/>
          <w:szCs w:val="20"/>
        </w:rPr>
        <w:t>Lunde</w:t>
      </w:r>
      <w:proofErr w:type="spellEnd"/>
      <w:r w:rsidRPr="006C6BB2">
        <w:rPr>
          <w:rFonts w:cs="Times New Roman"/>
          <w:sz w:val="20"/>
          <w:szCs w:val="20"/>
        </w:rPr>
        <w:t xml:space="preserve"> LK, </w:t>
      </w:r>
      <w:proofErr w:type="spellStart"/>
      <w:r w:rsidRPr="006C6BB2">
        <w:rPr>
          <w:rFonts w:cs="Times New Roman"/>
          <w:sz w:val="20"/>
          <w:szCs w:val="20"/>
        </w:rPr>
        <w:t>Gjulem</w:t>
      </w:r>
      <w:proofErr w:type="spellEnd"/>
      <w:r w:rsidRPr="006C6BB2">
        <w:rPr>
          <w:rFonts w:cs="Times New Roman"/>
          <w:sz w:val="20"/>
          <w:szCs w:val="20"/>
        </w:rPr>
        <w:t xml:space="preserve"> T, </w:t>
      </w:r>
      <w:proofErr w:type="spellStart"/>
      <w:r w:rsidRPr="006C6BB2">
        <w:rPr>
          <w:rFonts w:cs="Times New Roman"/>
          <w:sz w:val="20"/>
          <w:szCs w:val="20"/>
        </w:rPr>
        <w:t>Knardahl</w:t>
      </w:r>
      <w:proofErr w:type="spellEnd"/>
      <w:r w:rsidRPr="006C6BB2">
        <w:rPr>
          <w:rFonts w:cs="Times New Roman"/>
          <w:sz w:val="20"/>
          <w:szCs w:val="20"/>
        </w:rPr>
        <w:t xml:space="preserve"> S, </w:t>
      </w:r>
      <w:proofErr w:type="spellStart"/>
      <w:r w:rsidRPr="006C6BB2">
        <w:rPr>
          <w:rFonts w:cs="Times New Roman"/>
          <w:sz w:val="20"/>
          <w:szCs w:val="20"/>
        </w:rPr>
        <w:t>Veiersted</w:t>
      </w:r>
      <w:proofErr w:type="spellEnd"/>
      <w:r w:rsidRPr="006C6BB2">
        <w:rPr>
          <w:rFonts w:cs="Times New Roman"/>
          <w:sz w:val="20"/>
          <w:szCs w:val="20"/>
        </w:rPr>
        <w:t xml:space="preserve"> KB (2016) Validity of Questionnaire and Representativeness of Objective Methods for Measurements of Mechanical Exposures in Construction and Health Care Work </w:t>
      </w:r>
      <w:proofErr w:type="spellStart"/>
      <w:r w:rsidRPr="006C6BB2">
        <w:rPr>
          <w:rFonts w:cs="Times New Roman"/>
          <w:sz w:val="20"/>
          <w:szCs w:val="20"/>
        </w:rPr>
        <w:t>PloS</w:t>
      </w:r>
      <w:proofErr w:type="spellEnd"/>
      <w:r w:rsidRPr="006C6BB2">
        <w:rPr>
          <w:rFonts w:cs="Times New Roman"/>
          <w:sz w:val="20"/>
          <w:szCs w:val="20"/>
        </w:rPr>
        <w:t xml:space="preserve"> one</w:t>
      </w:r>
      <w:r w:rsidR="00B54715">
        <w:rPr>
          <w:rFonts w:cs="Times New Roman"/>
          <w:sz w:val="20"/>
          <w:szCs w:val="20"/>
        </w:rPr>
        <w:t xml:space="preserve">. </w:t>
      </w:r>
      <w:r w:rsidRPr="006C6BB2">
        <w:rPr>
          <w:rFonts w:cs="Times New Roman"/>
          <w:sz w:val="20"/>
          <w:szCs w:val="20"/>
        </w:rPr>
        <w:t>doi:10.1371/journal.pone.0162881</w:t>
      </w:r>
    </w:p>
    <w:p w:rsidR="006C6BB2" w:rsidRPr="006C6BB2" w:rsidRDefault="006C6BB2" w:rsidP="006065BC">
      <w:pPr>
        <w:spacing w:after="0" w:line="480" w:lineRule="auto"/>
        <w:ind w:left="720" w:hanging="720"/>
        <w:rPr>
          <w:rFonts w:cs="Times New Roman"/>
          <w:sz w:val="20"/>
          <w:szCs w:val="20"/>
        </w:rPr>
      </w:pPr>
      <w:proofErr w:type="spellStart"/>
      <w:r w:rsidRPr="006C6BB2">
        <w:rPr>
          <w:rFonts w:cs="Times New Roman"/>
          <w:sz w:val="20"/>
          <w:szCs w:val="20"/>
        </w:rPr>
        <w:t>Kubitz</w:t>
      </w:r>
      <w:proofErr w:type="spellEnd"/>
      <w:r w:rsidRPr="006C6BB2">
        <w:rPr>
          <w:rFonts w:cs="Times New Roman"/>
          <w:sz w:val="20"/>
          <w:szCs w:val="20"/>
        </w:rPr>
        <w:t xml:space="preserve"> KA, Landers DM, </w:t>
      </w:r>
      <w:proofErr w:type="spellStart"/>
      <w:r w:rsidRPr="006C6BB2">
        <w:rPr>
          <w:rFonts w:cs="Times New Roman"/>
          <w:sz w:val="20"/>
          <w:szCs w:val="20"/>
        </w:rPr>
        <w:t>Petruzzello</w:t>
      </w:r>
      <w:proofErr w:type="spellEnd"/>
      <w:r w:rsidRPr="006C6BB2">
        <w:rPr>
          <w:rFonts w:cs="Times New Roman"/>
          <w:sz w:val="20"/>
          <w:szCs w:val="20"/>
        </w:rPr>
        <w:t xml:space="preserve"> SJ, Han M (1996) The effects of acute and chronic exercise on sleep. A meta-analytic review</w:t>
      </w:r>
      <w:r w:rsidR="00B54715">
        <w:rPr>
          <w:rFonts w:cs="Times New Roman"/>
          <w:sz w:val="20"/>
          <w:szCs w:val="20"/>
        </w:rPr>
        <w:t>. Sports Med</w:t>
      </w:r>
      <w:r w:rsidRPr="006C6BB2">
        <w:rPr>
          <w:rFonts w:cs="Times New Roman"/>
          <w:sz w:val="20"/>
          <w:szCs w:val="20"/>
        </w:rPr>
        <w:t xml:space="preserve"> 21:277-291</w:t>
      </w:r>
    </w:p>
    <w:p w:rsidR="006C6BB2" w:rsidRPr="006C6BB2" w:rsidRDefault="006C6BB2" w:rsidP="006065BC">
      <w:pPr>
        <w:spacing w:after="0" w:line="480" w:lineRule="auto"/>
        <w:ind w:left="720" w:hanging="720"/>
        <w:rPr>
          <w:rFonts w:cs="Times New Roman"/>
          <w:sz w:val="20"/>
          <w:szCs w:val="20"/>
        </w:rPr>
      </w:pPr>
      <w:proofErr w:type="spellStart"/>
      <w:r w:rsidRPr="006C6BB2">
        <w:rPr>
          <w:rFonts w:cs="Times New Roman"/>
          <w:sz w:val="20"/>
          <w:szCs w:val="20"/>
        </w:rPr>
        <w:t>Lallukka</w:t>
      </w:r>
      <w:proofErr w:type="spellEnd"/>
      <w:r w:rsidRPr="006C6BB2">
        <w:rPr>
          <w:rFonts w:cs="Times New Roman"/>
          <w:sz w:val="20"/>
          <w:szCs w:val="20"/>
        </w:rPr>
        <w:t xml:space="preserve"> T, </w:t>
      </w:r>
      <w:proofErr w:type="spellStart"/>
      <w:r w:rsidRPr="006C6BB2">
        <w:rPr>
          <w:rFonts w:cs="Times New Roman"/>
          <w:sz w:val="20"/>
          <w:szCs w:val="20"/>
        </w:rPr>
        <w:t>Kaikkonen</w:t>
      </w:r>
      <w:proofErr w:type="spellEnd"/>
      <w:r w:rsidRPr="006C6BB2">
        <w:rPr>
          <w:rFonts w:cs="Times New Roman"/>
          <w:sz w:val="20"/>
          <w:szCs w:val="20"/>
        </w:rPr>
        <w:t xml:space="preserve"> R, </w:t>
      </w:r>
      <w:proofErr w:type="spellStart"/>
      <w:r w:rsidRPr="006C6BB2">
        <w:rPr>
          <w:rFonts w:cs="Times New Roman"/>
          <w:sz w:val="20"/>
          <w:szCs w:val="20"/>
        </w:rPr>
        <w:t>Härkänen</w:t>
      </w:r>
      <w:proofErr w:type="spellEnd"/>
      <w:r w:rsidRPr="006C6BB2">
        <w:rPr>
          <w:rFonts w:cs="Times New Roman"/>
          <w:sz w:val="20"/>
          <w:szCs w:val="20"/>
        </w:rPr>
        <w:t xml:space="preserve"> T, </w:t>
      </w:r>
      <w:proofErr w:type="spellStart"/>
      <w:r w:rsidRPr="006C6BB2">
        <w:rPr>
          <w:rFonts w:cs="Times New Roman"/>
          <w:sz w:val="20"/>
          <w:szCs w:val="20"/>
        </w:rPr>
        <w:t>Kronholm</w:t>
      </w:r>
      <w:proofErr w:type="spellEnd"/>
      <w:r w:rsidRPr="006C6BB2">
        <w:rPr>
          <w:rFonts w:cs="Times New Roman"/>
          <w:sz w:val="20"/>
          <w:szCs w:val="20"/>
        </w:rPr>
        <w:t xml:space="preserve"> E, </w:t>
      </w:r>
      <w:proofErr w:type="spellStart"/>
      <w:r w:rsidRPr="006C6BB2">
        <w:rPr>
          <w:rFonts w:cs="Times New Roman"/>
          <w:sz w:val="20"/>
          <w:szCs w:val="20"/>
        </w:rPr>
        <w:t>Partonen</w:t>
      </w:r>
      <w:proofErr w:type="spellEnd"/>
      <w:r w:rsidRPr="006C6BB2">
        <w:rPr>
          <w:rFonts w:cs="Times New Roman"/>
          <w:sz w:val="20"/>
          <w:szCs w:val="20"/>
        </w:rPr>
        <w:t xml:space="preserve"> T, </w:t>
      </w:r>
      <w:proofErr w:type="spellStart"/>
      <w:r w:rsidRPr="006C6BB2">
        <w:rPr>
          <w:rFonts w:cs="Times New Roman"/>
          <w:sz w:val="20"/>
          <w:szCs w:val="20"/>
        </w:rPr>
        <w:t>Rahkonen</w:t>
      </w:r>
      <w:proofErr w:type="spellEnd"/>
      <w:r w:rsidRPr="006C6BB2">
        <w:rPr>
          <w:rFonts w:cs="Times New Roman"/>
          <w:sz w:val="20"/>
          <w:szCs w:val="20"/>
        </w:rPr>
        <w:t xml:space="preserve"> O, Koskinen S</w:t>
      </w:r>
      <w:r w:rsidR="00A12F41">
        <w:rPr>
          <w:rFonts w:cs="Times New Roman"/>
          <w:sz w:val="20"/>
          <w:szCs w:val="20"/>
        </w:rPr>
        <w:t xml:space="preserve"> (2014)</w:t>
      </w:r>
      <w:r w:rsidRPr="006C6BB2">
        <w:rPr>
          <w:rFonts w:cs="Times New Roman"/>
          <w:sz w:val="20"/>
          <w:szCs w:val="20"/>
        </w:rPr>
        <w:t xml:space="preserve"> Sleep and Sickness Absence: A Nationally Representative Register-Based Follow-Up Study</w:t>
      </w:r>
      <w:r w:rsidR="00B54715">
        <w:rPr>
          <w:rFonts w:cs="Times New Roman"/>
          <w:sz w:val="20"/>
          <w:szCs w:val="20"/>
        </w:rPr>
        <w:t>.</w:t>
      </w:r>
      <w:r w:rsidRPr="006C6BB2">
        <w:rPr>
          <w:rFonts w:cs="Times New Roman"/>
          <w:sz w:val="20"/>
          <w:szCs w:val="20"/>
        </w:rPr>
        <w:t xml:space="preserve"> Sleep 37:1413-1425 doi:10.5665/sleep.3986</w:t>
      </w:r>
    </w:p>
    <w:p w:rsidR="006C6BB2" w:rsidRPr="006C6BB2" w:rsidRDefault="006C6BB2" w:rsidP="006065BC">
      <w:pPr>
        <w:spacing w:after="0" w:line="480" w:lineRule="auto"/>
        <w:ind w:left="720" w:hanging="720"/>
        <w:rPr>
          <w:rFonts w:cs="Times New Roman"/>
          <w:sz w:val="20"/>
          <w:szCs w:val="20"/>
        </w:rPr>
      </w:pPr>
      <w:proofErr w:type="spellStart"/>
      <w:r w:rsidRPr="006C6BB2">
        <w:rPr>
          <w:rFonts w:cs="Times New Roman"/>
          <w:sz w:val="20"/>
          <w:szCs w:val="20"/>
        </w:rPr>
        <w:t>Loprinzi</w:t>
      </w:r>
      <w:proofErr w:type="spellEnd"/>
      <w:r w:rsidRPr="006C6BB2">
        <w:rPr>
          <w:rFonts w:cs="Times New Roman"/>
          <w:sz w:val="20"/>
          <w:szCs w:val="20"/>
        </w:rPr>
        <w:t xml:space="preserve"> PD, Cardinal BJ (2011) Association between objectively-measured physical activity an</w:t>
      </w:r>
      <w:r w:rsidR="00B54715">
        <w:rPr>
          <w:rFonts w:cs="Times New Roman"/>
          <w:sz w:val="20"/>
          <w:szCs w:val="20"/>
        </w:rPr>
        <w:t xml:space="preserve">d sleep, NHANES 2005–2006 </w:t>
      </w:r>
      <w:proofErr w:type="spellStart"/>
      <w:r w:rsidR="00B54715">
        <w:rPr>
          <w:rFonts w:cs="Times New Roman"/>
          <w:sz w:val="20"/>
          <w:szCs w:val="20"/>
        </w:rPr>
        <w:t>Ment</w:t>
      </w:r>
      <w:proofErr w:type="spellEnd"/>
      <w:r w:rsidR="00B54715">
        <w:rPr>
          <w:rFonts w:cs="Times New Roman"/>
          <w:sz w:val="20"/>
          <w:szCs w:val="20"/>
        </w:rPr>
        <w:t xml:space="preserve"> </w:t>
      </w:r>
      <w:r w:rsidRPr="006C6BB2">
        <w:rPr>
          <w:rFonts w:cs="Times New Roman"/>
          <w:sz w:val="20"/>
          <w:szCs w:val="20"/>
        </w:rPr>
        <w:t xml:space="preserve">Health </w:t>
      </w:r>
      <w:proofErr w:type="spellStart"/>
      <w:r w:rsidR="00B54715">
        <w:rPr>
          <w:rFonts w:cs="Times New Roman"/>
          <w:sz w:val="20"/>
          <w:szCs w:val="20"/>
        </w:rPr>
        <w:t>P</w:t>
      </w:r>
      <w:r w:rsidRPr="006C6BB2">
        <w:rPr>
          <w:rFonts w:cs="Times New Roman"/>
          <w:sz w:val="20"/>
          <w:szCs w:val="20"/>
        </w:rPr>
        <w:t>hys</w:t>
      </w:r>
      <w:proofErr w:type="spellEnd"/>
      <w:r w:rsidRPr="006C6BB2">
        <w:rPr>
          <w:rFonts w:cs="Times New Roman"/>
          <w:sz w:val="20"/>
          <w:szCs w:val="20"/>
        </w:rPr>
        <w:t xml:space="preserve"> 4:65-69</w:t>
      </w:r>
    </w:p>
    <w:p w:rsidR="006C6BB2" w:rsidRPr="006C6BB2" w:rsidRDefault="006C6BB2" w:rsidP="006065BC">
      <w:pPr>
        <w:spacing w:after="0" w:line="480" w:lineRule="auto"/>
        <w:ind w:left="720" w:hanging="720"/>
        <w:rPr>
          <w:rFonts w:cs="Times New Roman"/>
          <w:sz w:val="20"/>
          <w:szCs w:val="20"/>
        </w:rPr>
      </w:pPr>
      <w:proofErr w:type="spellStart"/>
      <w:r w:rsidRPr="006C6BB2">
        <w:rPr>
          <w:rFonts w:cs="Times New Roman"/>
          <w:sz w:val="20"/>
          <w:szCs w:val="20"/>
        </w:rPr>
        <w:t>Miglis</w:t>
      </w:r>
      <w:proofErr w:type="spellEnd"/>
      <w:r w:rsidRPr="006C6BB2">
        <w:rPr>
          <w:rFonts w:cs="Times New Roman"/>
          <w:sz w:val="20"/>
          <w:szCs w:val="20"/>
        </w:rPr>
        <w:t xml:space="preserve"> MG (2016) Autonomic dysfunction in</w:t>
      </w:r>
      <w:r w:rsidR="00B54715">
        <w:rPr>
          <w:rFonts w:cs="Times New Roman"/>
          <w:sz w:val="20"/>
          <w:szCs w:val="20"/>
        </w:rPr>
        <w:t xml:space="preserve"> primary sleep disorders Sleep Med</w:t>
      </w:r>
      <w:r w:rsidRPr="006C6BB2">
        <w:rPr>
          <w:rFonts w:cs="Times New Roman"/>
          <w:sz w:val="20"/>
          <w:szCs w:val="20"/>
        </w:rPr>
        <w:t xml:space="preserve"> 19:40-49</w:t>
      </w:r>
      <w:r w:rsidR="00B54715">
        <w:rPr>
          <w:rFonts w:cs="Times New Roman"/>
          <w:sz w:val="20"/>
          <w:szCs w:val="20"/>
        </w:rPr>
        <w:t>.</w:t>
      </w:r>
      <w:r w:rsidRPr="006C6BB2">
        <w:rPr>
          <w:rFonts w:cs="Times New Roman"/>
          <w:sz w:val="20"/>
          <w:szCs w:val="20"/>
        </w:rPr>
        <w:t xml:space="preserve"> doi:10.1016/j.sleep.2015.10.001</w:t>
      </w:r>
    </w:p>
    <w:p w:rsidR="006C6BB2" w:rsidRPr="006C6BB2" w:rsidRDefault="006C6BB2" w:rsidP="006065BC">
      <w:pPr>
        <w:spacing w:after="0" w:line="480" w:lineRule="auto"/>
        <w:ind w:left="720" w:hanging="720"/>
        <w:rPr>
          <w:rFonts w:cs="Times New Roman"/>
          <w:sz w:val="20"/>
          <w:szCs w:val="20"/>
        </w:rPr>
      </w:pPr>
      <w:r w:rsidRPr="006C6BB2">
        <w:rPr>
          <w:rFonts w:cs="Times New Roman"/>
          <w:sz w:val="20"/>
          <w:szCs w:val="20"/>
        </w:rPr>
        <w:lastRenderedPageBreak/>
        <w:t>Roth T</w:t>
      </w:r>
      <w:r w:rsidR="00CA292D">
        <w:rPr>
          <w:rFonts w:cs="Times New Roman"/>
          <w:sz w:val="20"/>
          <w:szCs w:val="20"/>
        </w:rPr>
        <w:t xml:space="preserve">, </w:t>
      </w:r>
      <w:proofErr w:type="spellStart"/>
      <w:r w:rsidR="00CA292D">
        <w:rPr>
          <w:rFonts w:cs="Times New Roman"/>
          <w:sz w:val="20"/>
          <w:szCs w:val="20"/>
        </w:rPr>
        <w:t>Zammit</w:t>
      </w:r>
      <w:proofErr w:type="spellEnd"/>
      <w:r w:rsidR="00CA292D">
        <w:rPr>
          <w:rFonts w:cs="Times New Roman"/>
          <w:sz w:val="20"/>
          <w:szCs w:val="20"/>
        </w:rPr>
        <w:t xml:space="preserve"> G, Lankford A, </w:t>
      </w:r>
      <w:proofErr w:type="spellStart"/>
      <w:r w:rsidR="00CA292D">
        <w:rPr>
          <w:rFonts w:cs="Times New Roman"/>
          <w:sz w:val="20"/>
          <w:szCs w:val="20"/>
        </w:rPr>
        <w:t>Mayleben</w:t>
      </w:r>
      <w:proofErr w:type="spellEnd"/>
      <w:r w:rsidR="00CA292D">
        <w:rPr>
          <w:rFonts w:cs="Times New Roman"/>
          <w:sz w:val="20"/>
          <w:szCs w:val="20"/>
        </w:rPr>
        <w:t xml:space="preserve"> D, Stern T, Pitman V, Clark D, Werth JL</w:t>
      </w:r>
      <w:r w:rsidRPr="006C6BB2">
        <w:rPr>
          <w:rFonts w:cs="Times New Roman"/>
          <w:sz w:val="20"/>
          <w:szCs w:val="20"/>
        </w:rPr>
        <w:t xml:space="preserve"> (2010) Nonrestorative sleep as a distinct component of insomnia</w:t>
      </w:r>
      <w:r w:rsidR="00B54715">
        <w:rPr>
          <w:rFonts w:cs="Times New Roman"/>
          <w:sz w:val="20"/>
          <w:szCs w:val="20"/>
        </w:rPr>
        <w:t>.</w:t>
      </w:r>
      <w:r w:rsidRPr="006C6BB2">
        <w:rPr>
          <w:rFonts w:cs="Times New Roman"/>
          <w:sz w:val="20"/>
          <w:szCs w:val="20"/>
        </w:rPr>
        <w:t xml:space="preserve"> Sleep 33:449-458</w:t>
      </w:r>
    </w:p>
    <w:p w:rsidR="006C6BB2" w:rsidRDefault="006C6BB2" w:rsidP="006065BC">
      <w:pPr>
        <w:spacing w:after="0" w:line="480" w:lineRule="auto"/>
        <w:ind w:left="720" w:hanging="720"/>
        <w:rPr>
          <w:rFonts w:cs="Times New Roman"/>
          <w:sz w:val="20"/>
          <w:szCs w:val="20"/>
        </w:rPr>
      </w:pPr>
      <w:proofErr w:type="spellStart"/>
      <w:r w:rsidRPr="006C6BB2">
        <w:rPr>
          <w:rFonts w:cs="Times New Roman"/>
          <w:sz w:val="20"/>
          <w:szCs w:val="20"/>
        </w:rPr>
        <w:t>Sayar</w:t>
      </w:r>
      <w:proofErr w:type="spellEnd"/>
      <w:r w:rsidRPr="006C6BB2">
        <w:rPr>
          <w:rFonts w:cs="Times New Roman"/>
          <w:sz w:val="20"/>
          <w:szCs w:val="20"/>
        </w:rPr>
        <w:t xml:space="preserve"> K, </w:t>
      </w:r>
      <w:proofErr w:type="spellStart"/>
      <w:r w:rsidRPr="006C6BB2">
        <w:rPr>
          <w:rFonts w:cs="Times New Roman"/>
          <w:sz w:val="20"/>
          <w:szCs w:val="20"/>
        </w:rPr>
        <w:t>Arikan</w:t>
      </w:r>
      <w:proofErr w:type="spellEnd"/>
      <w:r w:rsidRPr="006C6BB2">
        <w:rPr>
          <w:rFonts w:cs="Times New Roman"/>
          <w:sz w:val="20"/>
          <w:szCs w:val="20"/>
        </w:rPr>
        <w:t xml:space="preserve"> M, </w:t>
      </w:r>
      <w:proofErr w:type="spellStart"/>
      <w:r w:rsidRPr="006C6BB2">
        <w:rPr>
          <w:rFonts w:cs="Times New Roman"/>
          <w:sz w:val="20"/>
          <w:szCs w:val="20"/>
        </w:rPr>
        <w:t>Yontem</w:t>
      </w:r>
      <w:proofErr w:type="spellEnd"/>
      <w:r w:rsidRPr="006C6BB2">
        <w:rPr>
          <w:rFonts w:cs="Times New Roman"/>
          <w:sz w:val="20"/>
          <w:szCs w:val="20"/>
        </w:rPr>
        <w:t xml:space="preserve"> T (2002) Sleep quality in chronic pain patients</w:t>
      </w:r>
      <w:r w:rsidR="00B54715">
        <w:rPr>
          <w:rFonts w:cs="Times New Roman"/>
          <w:sz w:val="20"/>
          <w:szCs w:val="20"/>
        </w:rPr>
        <w:t>.</w:t>
      </w:r>
      <w:r w:rsidRPr="006C6BB2">
        <w:rPr>
          <w:rFonts w:cs="Times New Roman"/>
          <w:sz w:val="20"/>
          <w:szCs w:val="20"/>
        </w:rPr>
        <w:t xml:space="preserve"> Can</w:t>
      </w:r>
      <w:r w:rsidR="00B54715">
        <w:rPr>
          <w:rFonts w:cs="Times New Roman"/>
          <w:sz w:val="20"/>
          <w:szCs w:val="20"/>
        </w:rPr>
        <w:t xml:space="preserve"> J</w:t>
      </w:r>
      <w:r w:rsidRPr="006C6BB2">
        <w:rPr>
          <w:rFonts w:cs="Times New Roman"/>
          <w:sz w:val="20"/>
          <w:szCs w:val="20"/>
        </w:rPr>
        <w:t xml:space="preserve"> </w:t>
      </w:r>
      <w:r w:rsidR="00B54715">
        <w:rPr>
          <w:rFonts w:cs="Times New Roman"/>
          <w:sz w:val="20"/>
          <w:szCs w:val="20"/>
        </w:rPr>
        <w:t>P</w:t>
      </w:r>
      <w:r w:rsidRPr="006C6BB2">
        <w:rPr>
          <w:rFonts w:cs="Times New Roman"/>
          <w:sz w:val="20"/>
          <w:szCs w:val="20"/>
        </w:rPr>
        <w:t>sychiatry 47:844-848 doi:10.1177/070674370204700905</w:t>
      </w:r>
    </w:p>
    <w:p w:rsidR="006C6BB2" w:rsidRDefault="006C6BB2" w:rsidP="006065BC">
      <w:pPr>
        <w:spacing w:after="0" w:line="480" w:lineRule="auto"/>
        <w:ind w:left="720" w:hanging="720"/>
        <w:rPr>
          <w:rFonts w:cs="Times New Roman"/>
          <w:sz w:val="20"/>
          <w:szCs w:val="20"/>
        </w:rPr>
      </w:pPr>
      <w:proofErr w:type="spellStart"/>
      <w:r w:rsidRPr="006C6BB2">
        <w:rPr>
          <w:rFonts w:cs="Times New Roman"/>
          <w:sz w:val="20"/>
          <w:szCs w:val="20"/>
        </w:rPr>
        <w:t>Sivertsen</w:t>
      </w:r>
      <w:proofErr w:type="spellEnd"/>
      <w:r w:rsidRPr="006C6BB2">
        <w:rPr>
          <w:rFonts w:cs="Times New Roman"/>
          <w:sz w:val="20"/>
          <w:szCs w:val="20"/>
        </w:rPr>
        <w:t xml:space="preserve"> B, Krokstad S, </w:t>
      </w:r>
      <w:proofErr w:type="spellStart"/>
      <w:r w:rsidRPr="006C6BB2">
        <w:rPr>
          <w:rFonts w:cs="Times New Roman"/>
          <w:sz w:val="20"/>
          <w:szCs w:val="20"/>
        </w:rPr>
        <w:t>Øverland</w:t>
      </w:r>
      <w:proofErr w:type="spellEnd"/>
      <w:r w:rsidRPr="006C6BB2">
        <w:rPr>
          <w:rFonts w:cs="Times New Roman"/>
          <w:sz w:val="20"/>
          <w:szCs w:val="20"/>
        </w:rPr>
        <w:t xml:space="preserve"> S, </w:t>
      </w:r>
      <w:proofErr w:type="spellStart"/>
      <w:r w:rsidRPr="006C6BB2">
        <w:rPr>
          <w:rFonts w:cs="Times New Roman"/>
          <w:sz w:val="20"/>
          <w:szCs w:val="20"/>
        </w:rPr>
        <w:t>Mykletun</w:t>
      </w:r>
      <w:proofErr w:type="spellEnd"/>
      <w:r w:rsidRPr="006C6BB2">
        <w:rPr>
          <w:rFonts w:cs="Times New Roman"/>
          <w:sz w:val="20"/>
          <w:szCs w:val="20"/>
        </w:rPr>
        <w:t xml:space="preserve"> A (2009) The epidemiology of insomnia: Associations with physical and mental health.: The HUNT-2 study</w:t>
      </w:r>
      <w:r w:rsidR="00B54715">
        <w:rPr>
          <w:rFonts w:cs="Times New Roman"/>
          <w:sz w:val="20"/>
          <w:szCs w:val="20"/>
        </w:rPr>
        <w:t>. J</w:t>
      </w:r>
      <w:r w:rsidRPr="006C6BB2">
        <w:rPr>
          <w:rFonts w:cs="Times New Roman"/>
          <w:sz w:val="20"/>
          <w:szCs w:val="20"/>
        </w:rPr>
        <w:t xml:space="preserve"> </w:t>
      </w:r>
      <w:proofErr w:type="spellStart"/>
      <w:r w:rsidRPr="006C6BB2">
        <w:rPr>
          <w:rFonts w:cs="Times New Roman"/>
          <w:sz w:val="20"/>
          <w:szCs w:val="20"/>
        </w:rPr>
        <w:t>Psychosom</w:t>
      </w:r>
      <w:proofErr w:type="spellEnd"/>
      <w:r w:rsidR="00B54715">
        <w:rPr>
          <w:rFonts w:cs="Times New Roman"/>
          <w:sz w:val="20"/>
          <w:szCs w:val="20"/>
        </w:rPr>
        <w:t xml:space="preserve"> Res</w:t>
      </w:r>
      <w:r w:rsidRPr="006C6BB2">
        <w:rPr>
          <w:rFonts w:cs="Times New Roman"/>
          <w:sz w:val="20"/>
          <w:szCs w:val="20"/>
        </w:rPr>
        <w:t xml:space="preserve"> 67:109-116</w:t>
      </w:r>
      <w:r w:rsidR="00B54715">
        <w:rPr>
          <w:rFonts w:cs="Times New Roman"/>
          <w:sz w:val="20"/>
          <w:szCs w:val="20"/>
        </w:rPr>
        <w:t>.</w:t>
      </w:r>
      <w:r w:rsidRPr="006C6BB2">
        <w:rPr>
          <w:rFonts w:cs="Times New Roman"/>
          <w:sz w:val="20"/>
          <w:szCs w:val="20"/>
        </w:rPr>
        <w:t xml:space="preserve"> </w:t>
      </w:r>
      <w:proofErr w:type="spellStart"/>
      <w:r w:rsidRPr="006C6BB2">
        <w:rPr>
          <w:rFonts w:cs="Times New Roman"/>
          <w:sz w:val="20"/>
          <w:szCs w:val="20"/>
        </w:rPr>
        <w:t>doi:http</w:t>
      </w:r>
      <w:proofErr w:type="spellEnd"/>
      <w:r w:rsidRPr="006C6BB2">
        <w:rPr>
          <w:rFonts w:cs="Times New Roman"/>
          <w:sz w:val="20"/>
          <w:szCs w:val="20"/>
        </w:rPr>
        <w:t>://dx.doi.org/10.1016/j.jpsychores.2009.05.001</w:t>
      </w:r>
    </w:p>
    <w:p w:rsidR="00225A13" w:rsidRDefault="00225A13" w:rsidP="00225A13">
      <w:pPr>
        <w:spacing w:after="0" w:line="480" w:lineRule="auto"/>
        <w:ind w:left="720" w:hanging="720"/>
        <w:rPr>
          <w:rFonts w:cs="Times New Roman"/>
          <w:sz w:val="20"/>
          <w:szCs w:val="20"/>
        </w:rPr>
      </w:pPr>
      <w:r w:rsidRPr="006C6BB2">
        <w:rPr>
          <w:rFonts w:cs="Times New Roman"/>
          <w:sz w:val="20"/>
          <w:szCs w:val="20"/>
        </w:rPr>
        <w:t>Skarpsno ES, Nilsen TIL,</w:t>
      </w:r>
      <w:r>
        <w:rPr>
          <w:rFonts w:cs="Times New Roman"/>
          <w:sz w:val="20"/>
          <w:szCs w:val="20"/>
        </w:rPr>
        <w:t xml:space="preserve"> Sand T, Hagen K, </w:t>
      </w:r>
      <w:proofErr w:type="spellStart"/>
      <w:r>
        <w:rPr>
          <w:rFonts w:cs="Times New Roman"/>
          <w:sz w:val="20"/>
          <w:szCs w:val="20"/>
        </w:rPr>
        <w:t>Mork</w:t>
      </w:r>
      <w:proofErr w:type="spellEnd"/>
      <w:r>
        <w:rPr>
          <w:rFonts w:cs="Times New Roman"/>
          <w:sz w:val="20"/>
          <w:szCs w:val="20"/>
        </w:rPr>
        <w:t xml:space="preserve"> PJ (2018</w:t>
      </w:r>
      <w:r w:rsidR="00CE2CC4">
        <w:rPr>
          <w:rFonts w:cs="Times New Roman"/>
          <w:sz w:val="20"/>
          <w:szCs w:val="20"/>
        </w:rPr>
        <w:t>a</w:t>
      </w:r>
      <w:r w:rsidRPr="006C6BB2">
        <w:rPr>
          <w:rFonts w:cs="Times New Roman"/>
          <w:sz w:val="20"/>
          <w:szCs w:val="20"/>
        </w:rPr>
        <w:t>) Do physical activity and body mass index modify the association between chronic musculoskeletal pain and insomnia? Longitudinal data from the HUNT study, Norway</w:t>
      </w:r>
      <w:r>
        <w:rPr>
          <w:rFonts w:cs="Times New Roman"/>
          <w:sz w:val="20"/>
          <w:szCs w:val="20"/>
        </w:rPr>
        <w:t>. J Sleep R</w:t>
      </w:r>
      <w:r w:rsidRPr="006C6BB2">
        <w:rPr>
          <w:rFonts w:cs="Times New Roman"/>
          <w:sz w:val="20"/>
          <w:szCs w:val="20"/>
        </w:rPr>
        <w:t>es</w:t>
      </w:r>
      <w:r>
        <w:rPr>
          <w:rFonts w:cs="Times New Roman"/>
          <w:sz w:val="20"/>
          <w:szCs w:val="20"/>
        </w:rPr>
        <w:t xml:space="preserve"> 27:32-39.</w:t>
      </w:r>
      <w:r w:rsidRPr="006C6BB2">
        <w:rPr>
          <w:rFonts w:cs="Times New Roman"/>
          <w:sz w:val="20"/>
          <w:szCs w:val="20"/>
        </w:rPr>
        <w:t xml:space="preserve"> doi:10.1111/jsr.12580</w:t>
      </w:r>
    </w:p>
    <w:p w:rsidR="006C6BB2" w:rsidRDefault="006C6BB2" w:rsidP="006065BC">
      <w:pPr>
        <w:spacing w:after="0" w:line="480" w:lineRule="auto"/>
        <w:ind w:left="720" w:hanging="720"/>
        <w:rPr>
          <w:rFonts w:cs="Times New Roman"/>
          <w:sz w:val="20"/>
          <w:szCs w:val="20"/>
        </w:rPr>
      </w:pPr>
      <w:r w:rsidRPr="006C6BB2">
        <w:rPr>
          <w:rFonts w:cs="Times New Roman"/>
          <w:sz w:val="20"/>
          <w:szCs w:val="20"/>
        </w:rPr>
        <w:t xml:space="preserve">Skarpsno ES, </w:t>
      </w:r>
      <w:proofErr w:type="spellStart"/>
      <w:r w:rsidRPr="006C6BB2">
        <w:rPr>
          <w:rFonts w:cs="Times New Roman"/>
          <w:sz w:val="20"/>
          <w:szCs w:val="20"/>
        </w:rPr>
        <w:t>Mork</w:t>
      </w:r>
      <w:proofErr w:type="spellEnd"/>
      <w:r w:rsidRPr="006C6BB2">
        <w:rPr>
          <w:rFonts w:cs="Times New Roman"/>
          <w:sz w:val="20"/>
          <w:szCs w:val="20"/>
        </w:rPr>
        <w:t xml:space="preserve"> PJ, Nilsen TIL, J</w:t>
      </w:r>
      <w:r w:rsidR="00D80500">
        <w:rPr>
          <w:rFonts w:cs="Times New Roman"/>
          <w:sz w:val="20"/>
          <w:szCs w:val="20"/>
        </w:rPr>
        <w:t>orgensen MB, Holtermann A (201</w:t>
      </w:r>
      <w:r w:rsidR="00225A13">
        <w:rPr>
          <w:rFonts w:cs="Times New Roman"/>
          <w:sz w:val="20"/>
          <w:szCs w:val="20"/>
        </w:rPr>
        <w:t>8</w:t>
      </w:r>
      <w:r w:rsidR="00CE2CC4">
        <w:rPr>
          <w:rFonts w:cs="Times New Roman"/>
          <w:sz w:val="20"/>
          <w:szCs w:val="20"/>
        </w:rPr>
        <w:t>b</w:t>
      </w:r>
      <w:r w:rsidRPr="006C6BB2">
        <w:rPr>
          <w:rFonts w:cs="Times New Roman"/>
          <w:sz w:val="20"/>
          <w:szCs w:val="20"/>
        </w:rPr>
        <w:t>) Objectively measured occupational and leisure-time physical activity: cross-sectional associations with sleep problems</w:t>
      </w:r>
      <w:r w:rsidR="00B54715">
        <w:rPr>
          <w:rFonts w:cs="Times New Roman"/>
          <w:sz w:val="20"/>
          <w:szCs w:val="20"/>
        </w:rPr>
        <w:t>.</w:t>
      </w:r>
      <w:r w:rsidRPr="006C6BB2">
        <w:rPr>
          <w:rFonts w:cs="Times New Roman"/>
          <w:sz w:val="20"/>
          <w:szCs w:val="20"/>
        </w:rPr>
        <w:t xml:space="preserve"> </w:t>
      </w:r>
      <w:proofErr w:type="spellStart"/>
      <w:r w:rsidRPr="006C6BB2">
        <w:rPr>
          <w:rFonts w:cs="Times New Roman"/>
          <w:sz w:val="20"/>
          <w:szCs w:val="20"/>
        </w:rPr>
        <w:t>Scand</w:t>
      </w:r>
      <w:proofErr w:type="spellEnd"/>
      <w:r w:rsidR="00B54715">
        <w:rPr>
          <w:rFonts w:cs="Times New Roman"/>
          <w:sz w:val="20"/>
          <w:szCs w:val="20"/>
        </w:rPr>
        <w:t xml:space="preserve"> J</w:t>
      </w:r>
      <w:r w:rsidRPr="006C6BB2">
        <w:rPr>
          <w:rFonts w:cs="Times New Roman"/>
          <w:sz w:val="20"/>
          <w:szCs w:val="20"/>
        </w:rPr>
        <w:t xml:space="preserve"> </w:t>
      </w:r>
      <w:r w:rsidR="00B54715">
        <w:rPr>
          <w:rFonts w:cs="Times New Roman"/>
          <w:sz w:val="20"/>
          <w:szCs w:val="20"/>
        </w:rPr>
        <w:t>Work E</w:t>
      </w:r>
      <w:r w:rsidRPr="006C6BB2">
        <w:rPr>
          <w:rFonts w:cs="Times New Roman"/>
          <w:sz w:val="20"/>
          <w:szCs w:val="20"/>
        </w:rPr>
        <w:t>nviron</w:t>
      </w:r>
      <w:r w:rsidR="00B54715">
        <w:rPr>
          <w:rFonts w:cs="Times New Roman"/>
          <w:sz w:val="20"/>
          <w:szCs w:val="20"/>
        </w:rPr>
        <w:t xml:space="preserve"> H</w:t>
      </w:r>
      <w:r w:rsidRPr="006C6BB2">
        <w:rPr>
          <w:rFonts w:cs="Times New Roman"/>
          <w:sz w:val="20"/>
          <w:szCs w:val="20"/>
        </w:rPr>
        <w:t>ealth</w:t>
      </w:r>
      <w:r w:rsidR="00B54715">
        <w:rPr>
          <w:rFonts w:cs="Times New Roman"/>
          <w:sz w:val="20"/>
          <w:szCs w:val="20"/>
        </w:rPr>
        <w:t>.</w:t>
      </w:r>
      <w:r w:rsidRPr="006C6BB2">
        <w:rPr>
          <w:rFonts w:cs="Times New Roman"/>
          <w:sz w:val="20"/>
          <w:szCs w:val="20"/>
        </w:rPr>
        <w:t xml:space="preserve"> doi:10.5271/sjweh.3688</w:t>
      </w:r>
    </w:p>
    <w:p w:rsidR="006C6BB2" w:rsidRDefault="006C6BB2" w:rsidP="006065BC">
      <w:pPr>
        <w:spacing w:after="0" w:line="480" w:lineRule="auto"/>
        <w:ind w:left="720" w:hanging="720"/>
        <w:rPr>
          <w:rFonts w:cs="Times New Roman"/>
          <w:sz w:val="20"/>
          <w:szCs w:val="20"/>
        </w:rPr>
      </w:pPr>
      <w:r w:rsidRPr="006C6BB2">
        <w:rPr>
          <w:rFonts w:cs="Times New Roman"/>
          <w:sz w:val="20"/>
          <w:szCs w:val="20"/>
        </w:rPr>
        <w:t xml:space="preserve">Skotte J, Korshøj M, Kristiansen J, </w:t>
      </w:r>
      <w:proofErr w:type="spellStart"/>
      <w:r w:rsidRPr="006C6BB2">
        <w:rPr>
          <w:rFonts w:cs="Times New Roman"/>
          <w:sz w:val="20"/>
          <w:szCs w:val="20"/>
        </w:rPr>
        <w:t>Hanisch</w:t>
      </w:r>
      <w:proofErr w:type="spellEnd"/>
      <w:r w:rsidRPr="006C6BB2">
        <w:rPr>
          <w:rFonts w:cs="Times New Roman"/>
          <w:sz w:val="20"/>
          <w:szCs w:val="20"/>
        </w:rPr>
        <w:t xml:space="preserve"> C, Holtermann A (2014) Detection of physical activity types using </w:t>
      </w:r>
      <w:proofErr w:type="spellStart"/>
      <w:r w:rsidRPr="006C6BB2">
        <w:rPr>
          <w:rFonts w:cs="Times New Roman"/>
          <w:sz w:val="20"/>
          <w:szCs w:val="20"/>
        </w:rPr>
        <w:t>triaxial</w:t>
      </w:r>
      <w:proofErr w:type="spellEnd"/>
      <w:r w:rsidRPr="006C6BB2">
        <w:rPr>
          <w:rFonts w:cs="Times New Roman"/>
          <w:sz w:val="20"/>
          <w:szCs w:val="20"/>
        </w:rPr>
        <w:t xml:space="preserve"> accelerometers</w:t>
      </w:r>
      <w:r w:rsidR="00D80500">
        <w:rPr>
          <w:rFonts w:cs="Times New Roman"/>
          <w:sz w:val="20"/>
          <w:szCs w:val="20"/>
        </w:rPr>
        <w:t xml:space="preserve">. J </w:t>
      </w:r>
      <w:proofErr w:type="spellStart"/>
      <w:r w:rsidRPr="006C6BB2">
        <w:rPr>
          <w:rFonts w:cs="Times New Roman"/>
          <w:sz w:val="20"/>
          <w:szCs w:val="20"/>
        </w:rPr>
        <w:t>Phys</w:t>
      </w:r>
      <w:proofErr w:type="spellEnd"/>
      <w:r w:rsidRPr="006C6BB2">
        <w:rPr>
          <w:rFonts w:cs="Times New Roman"/>
          <w:sz w:val="20"/>
          <w:szCs w:val="20"/>
        </w:rPr>
        <w:t xml:space="preserve"> Act Health 11:76-84</w:t>
      </w:r>
      <w:r w:rsidR="00D80500">
        <w:rPr>
          <w:rFonts w:cs="Times New Roman"/>
          <w:sz w:val="20"/>
          <w:szCs w:val="20"/>
        </w:rPr>
        <w:t>.</w:t>
      </w:r>
      <w:r w:rsidRPr="006C6BB2">
        <w:rPr>
          <w:rFonts w:cs="Times New Roman"/>
          <w:sz w:val="20"/>
          <w:szCs w:val="20"/>
        </w:rPr>
        <w:t xml:space="preserve"> doi:doi:10.1123/jpah.2011-0347</w:t>
      </w:r>
    </w:p>
    <w:p w:rsidR="006C6BB2" w:rsidRDefault="006C6BB2" w:rsidP="006065BC">
      <w:pPr>
        <w:spacing w:after="0" w:line="480" w:lineRule="auto"/>
        <w:ind w:left="720" w:hanging="720"/>
        <w:rPr>
          <w:rFonts w:cs="Times New Roman"/>
          <w:sz w:val="20"/>
          <w:szCs w:val="20"/>
        </w:rPr>
      </w:pPr>
      <w:proofErr w:type="spellStart"/>
      <w:r w:rsidRPr="006C6BB2">
        <w:rPr>
          <w:rFonts w:cs="Times New Roman"/>
          <w:sz w:val="20"/>
          <w:szCs w:val="20"/>
        </w:rPr>
        <w:t>Sluiter</w:t>
      </w:r>
      <w:proofErr w:type="spellEnd"/>
      <w:r w:rsidRPr="006C6BB2">
        <w:rPr>
          <w:rFonts w:cs="Times New Roman"/>
          <w:sz w:val="20"/>
          <w:szCs w:val="20"/>
        </w:rPr>
        <w:t xml:space="preserve"> JK, </w:t>
      </w:r>
      <w:proofErr w:type="spellStart"/>
      <w:r w:rsidRPr="006C6BB2">
        <w:rPr>
          <w:rFonts w:cs="Times New Roman"/>
          <w:sz w:val="20"/>
          <w:szCs w:val="20"/>
        </w:rPr>
        <w:t>Frings-Dresen</w:t>
      </w:r>
      <w:proofErr w:type="spellEnd"/>
      <w:r w:rsidRPr="006C6BB2">
        <w:rPr>
          <w:rFonts w:cs="Times New Roman"/>
          <w:sz w:val="20"/>
          <w:szCs w:val="20"/>
        </w:rPr>
        <w:t xml:space="preserve"> MH, </w:t>
      </w:r>
      <w:proofErr w:type="spellStart"/>
      <w:r w:rsidRPr="006C6BB2">
        <w:rPr>
          <w:rFonts w:cs="Times New Roman"/>
          <w:sz w:val="20"/>
          <w:szCs w:val="20"/>
        </w:rPr>
        <w:t>Meijman</w:t>
      </w:r>
      <w:proofErr w:type="spellEnd"/>
      <w:r w:rsidRPr="006C6BB2">
        <w:rPr>
          <w:rFonts w:cs="Times New Roman"/>
          <w:sz w:val="20"/>
          <w:szCs w:val="20"/>
        </w:rPr>
        <w:t xml:space="preserve"> TF, van der </w:t>
      </w:r>
      <w:proofErr w:type="spellStart"/>
      <w:r w:rsidRPr="006C6BB2">
        <w:rPr>
          <w:rFonts w:cs="Times New Roman"/>
          <w:sz w:val="20"/>
          <w:szCs w:val="20"/>
        </w:rPr>
        <w:t>Beek</w:t>
      </w:r>
      <w:proofErr w:type="spellEnd"/>
      <w:r w:rsidRPr="006C6BB2">
        <w:rPr>
          <w:rFonts w:cs="Times New Roman"/>
          <w:sz w:val="20"/>
          <w:szCs w:val="20"/>
        </w:rPr>
        <w:t xml:space="preserve"> AJ (2000) Reactivity and recovery from different types of work measured by </w:t>
      </w:r>
      <w:proofErr w:type="spellStart"/>
      <w:r w:rsidRPr="006C6BB2">
        <w:rPr>
          <w:rFonts w:cs="Times New Roman"/>
          <w:sz w:val="20"/>
          <w:szCs w:val="20"/>
        </w:rPr>
        <w:t>catecholamines</w:t>
      </w:r>
      <w:proofErr w:type="spellEnd"/>
      <w:r w:rsidRPr="006C6BB2">
        <w:rPr>
          <w:rFonts w:cs="Times New Roman"/>
          <w:sz w:val="20"/>
          <w:szCs w:val="20"/>
        </w:rPr>
        <w:t xml:space="preserve"> and cortisol: a systematic literature overview</w:t>
      </w:r>
      <w:r w:rsidR="00D80500">
        <w:rPr>
          <w:rFonts w:cs="Times New Roman"/>
          <w:sz w:val="20"/>
          <w:szCs w:val="20"/>
        </w:rPr>
        <w:t>.</w:t>
      </w:r>
      <w:r w:rsidRPr="006C6BB2">
        <w:rPr>
          <w:rFonts w:cs="Times New Roman"/>
          <w:sz w:val="20"/>
          <w:szCs w:val="20"/>
        </w:rPr>
        <w:t xml:space="preserve"> </w:t>
      </w:r>
      <w:proofErr w:type="spellStart"/>
      <w:r w:rsidRPr="006C6BB2">
        <w:rPr>
          <w:rFonts w:cs="Times New Roman"/>
          <w:sz w:val="20"/>
          <w:szCs w:val="20"/>
        </w:rPr>
        <w:t>Occup</w:t>
      </w:r>
      <w:proofErr w:type="spellEnd"/>
      <w:r w:rsidRPr="006C6BB2">
        <w:rPr>
          <w:rFonts w:cs="Times New Roman"/>
          <w:sz w:val="20"/>
          <w:szCs w:val="20"/>
        </w:rPr>
        <w:t xml:space="preserve"> Environ</w:t>
      </w:r>
      <w:r w:rsidR="00D80500">
        <w:rPr>
          <w:rFonts w:cs="Times New Roman"/>
          <w:sz w:val="20"/>
          <w:szCs w:val="20"/>
        </w:rPr>
        <w:t xml:space="preserve"> Med</w:t>
      </w:r>
      <w:r w:rsidRPr="006C6BB2">
        <w:rPr>
          <w:rFonts w:cs="Times New Roman"/>
          <w:sz w:val="20"/>
          <w:szCs w:val="20"/>
        </w:rPr>
        <w:t xml:space="preserve"> 57:298-315</w:t>
      </w:r>
    </w:p>
    <w:p w:rsidR="006C6BB2" w:rsidRDefault="006C6BB2" w:rsidP="006065BC">
      <w:pPr>
        <w:spacing w:after="0" w:line="480" w:lineRule="auto"/>
        <w:ind w:left="720" w:hanging="720"/>
        <w:rPr>
          <w:rFonts w:cs="Times New Roman"/>
          <w:sz w:val="20"/>
          <w:szCs w:val="20"/>
        </w:rPr>
      </w:pPr>
      <w:proofErr w:type="spellStart"/>
      <w:r w:rsidRPr="006C6BB2">
        <w:rPr>
          <w:rFonts w:cs="Times New Roman"/>
          <w:sz w:val="20"/>
          <w:szCs w:val="20"/>
        </w:rPr>
        <w:t>Soltani</w:t>
      </w:r>
      <w:proofErr w:type="spellEnd"/>
      <w:r w:rsidRPr="006C6BB2">
        <w:rPr>
          <w:rFonts w:cs="Times New Roman"/>
          <w:sz w:val="20"/>
          <w:szCs w:val="20"/>
        </w:rPr>
        <w:t xml:space="preserve"> M</w:t>
      </w:r>
      <w:r w:rsidR="00CA292D">
        <w:rPr>
          <w:rFonts w:cs="Times New Roman"/>
          <w:sz w:val="20"/>
          <w:szCs w:val="20"/>
        </w:rPr>
        <w:t xml:space="preserve">, </w:t>
      </w:r>
      <w:proofErr w:type="spellStart"/>
      <w:r w:rsidR="00CA292D">
        <w:rPr>
          <w:rFonts w:cs="Times New Roman"/>
          <w:sz w:val="20"/>
          <w:szCs w:val="20"/>
        </w:rPr>
        <w:t>Haytabakhsh</w:t>
      </w:r>
      <w:proofErr w:type="spellEnd"/>
      <w:r w:rsidR="00CA292D">
        <w:rPr>
          <w:rFonts w:cs="Times New Roman"/>
          <w:sz w:val="20"/>
          <w:szCs w:val="20"/>
        </w:rPr>
        <w:t xml:space="preserve"> MR, </w:t>
      </w:r>
      <w:proofErr w:type="spellStart"/>
      <w:r w:rsidR="00CA292D">
        <w:rPr>
          <w:rFonts w:cs="Times New Roman"/>
          <w:sz w:val="20"/>
          <w:szCs w:val="20"/>
        </w:rPr>
        <w:t>Najman</w:t>
      </w:r>
      <w:proofErr w:type="spellEnd"/>
      <w:r w:rsidR="00CA292D">
        <w:rPr>
          <w:rFonts w:cs="Times New Roman"/>
          <w:sz w:val="20"/>
          <w:szCs w:val="20"/>
        </w:rPr>
        <w:t xml:space="preserve"> JM, Williams GM, O’Callaghan MJ, </w:t>
      </w:r>
      <w:proofErr w:type="spellStart"/>
      <w:r w:rsidR="00CA292D">
        <w:rPr>
          <w:rFonts w:cs="Times New Roman"/>
          <w:sz w:val="20"/>
          <w:szCs w:val="20"/>
        </w:rPr>
        <w:t>Bor</w:t>
      </w:r>
      <w:proofErr w:type="spellEnd"/>
      <w:r w:rsidR="00CA292D">
        <w:rPr>
          <w:rFonts w:cs="Times New Roman"/>
          <w:sz w:val="20"/>
          <w:szCs w:val="20"/>
        </w:rPr>
        <w:t xml:space="preserve"> W, Dingle K, </w:t>
      </w:r>
      <w:proofErr w:type="spellStart"/>
      <w:r w:rsidR="00CA292D">
        <w:rPr>
          <w:rFonts w:cs="Times New Roman"/>
          <w:sz w:val="20"/>
          <w:szCs w:val="20"/>
        </w:rPr>
        <w:t>Clavarino</w:t>
      </w:r>
      <w:proofErr w:type="spellEnd"/>
      <w:r w:rsidR="00CA292D">
        <w:rPr>
          <w:rFonts w:cs="Times New Roman"/>
          <w:sz w:val="20"/>
          <w:szCs w:val="20"/>
        </w:rPr>
        <w:t xml:space="preserve"> A</w:t>
      </w:r>
      <w:r w:rsidRPr="006C6BB2">
        <w:rPr>
          <w:rFonts w:cs="Times New Roman"/>
          <w:sz w:val="20"/>
          <w:szCs w:val="20"/>
        </w:rPr>
        <w:t xml:space="preserve"> (2012) Sleepless nights: the effect of socioeconomic status, physical activity, and lifestyle factors on sleep quality in a large cohort of Australian women</w:t>
      </w:r>
      <w:r w:rsidR="00D80500">
        <w:rPr>
          <w:rFonts w:cs="Times New Roman"/>
          <w:sz w:val="20"/>
          <w:szCs w:val="20"/>
        </w:rPr>
        <w:t xml:space="preserve">. Arch </w:t>
      </w:r>
      <w:proofErr w:type="spellStart"/>
      <w:r w:rsidR="00D80500">
        <w:rPr>
          <w:rFonts w:cs="Times New Roman"/>
          <w:sz w:val="20"/>
          <w:szCs w:val="20"/>
        </w:rPr>
        <w:t>Womens</w:t>
      </w:r>
      <w:proofErr w:type="spellEnd"/>
      <w:r w:rsidR="00D80500">
        <w:rPr>
          <w:rFonts w:cs="Times New Roman"/>
          <w:sz w:val="20"/>
          <w:szCs w:val="20"/>
        </w:rPr>
        <w:t xml:space="preserve"> </w:t>
      </w:r>
      <w:proofErr w:type="spellStart"/>
      <w:r w:rsidR="00D80500">
        <w:rPr>
          <w:rFonts w:cs="Times New Roman"/>
          <w:sz w:val="20"/>
          <w:szCs w:val="20"/>
        </w:rPr>
        <w:t>M</w:t>
      </w:r>
      <w:r w:rsidRPr="006C6BB2">
        <w:rPr>
          <w:rFonts w:cs="Times New Roman"/>
          <w:sz w:val="20"/>
          <w:szCs w:val="20"/>
        </w:rPr>
        <w:t>ent</w:t>
      </w:r>
      <w:proofErr w:type="spellEnd"/>
      <w:r w:rsidR="00D80500">
        <w:rPr>
          <w:rFonts w:cs="Times New Roman"/>
          <w:sz w:val="20"/>
          <w:szCs w:val="20"/>
        </w:rPr>
        <w:t xml:space="preserve"> H</w:t>
      </w:r>
      <w:r w:rsidRPr="006C6BB2">
        <w:rPr>
          <w:rFonts w:cs="Times New Roman"/>
          <w:sz w:val="20"/>
          <w:szCs w:val="20"/>
        </w:rPr>
        <w:t>ealth 15:237-247</w:t>
      </w:r>
    </w:p>
    <w:p w:rsidR="006C6BB2" w:rsidRDefault="006C6BB2" w:rsidP="006065BC">
      <w:pPr>
        <w:spacing w:after="0" w:line="480" w:lineRule="auto"/>
        <w:ind w:left="720" w:hanging="720"/>
        <w:rPr>
          <w:rFonts w:cs="Times New Roman"/>
          <w:sz w:val="20"/>
          <w:szCs w:val="20"/>
        </w:rPr>
      </w:pPr>
      <w:r w:rsidRPr="006C6BB2">
        <w:rPr>
          <w:rFonts w:cs="Times New Roman"/>
          <w:sz w:val="20"/>
          <w:szCs w:val="20"/>
        </w:rPr>
        <w:t xml:space="preserve">Tang NK, </w:t>
      </w:r>
      <w:proofErr w:type="spellStart"/>
      <w:r w:rsidRPr="006C6BB2">
        <w:rPr>
          <w:rFonts w:cs="Times New Roman"/>
          <w:sz w:val="20"/>
          <w:szCs w:val="20"/>
        </w:rPr>
        <w:t>McBeth</w:t>
      </w:r>
      <w:proofErr w:type="spellEnd"/>
      <w:r w:rsidRPr="006C6BB2">
        <w:rPr>
          <w:rFonts w:cs="Times New Roman"/>
          <w:sz w:val="20"/>
          <w:szCs w:val="20"/>
        </w:rPr>
        <w:t xml:space="preserve"> J, Jordan KP, </w:t>
      </w:r>
      <w:proofErr w:type="spellStart"/>
      <w:r w:rsidRPr="006C6BB2">
        <w:rPr>
          <w:rFonts w:cs="Times New Roman"/>
          <w:sz w:val="20"/>
          <w:szCs w:val="20"/>
        </w:rPr>
        <w:t>Blagojevic-Bucknall</w:t>
      </w:r>
      <w:proofErr w:type="spellEnd"/>
      <w:r w:rsidRPr="006C6BB2">
        <w:rPr>
          <w:rFonts w:cs="Times New Roman"/>
          <w:sz w:val="20"/>
          <w:szCs w:val="20"/>
        </w:rPr>
        <w:t xml:space="preserve"> M, Croft P, </w:t>
      </w:r>
      <w:proofErr w:type="spellStart"/>
      <w:r w:rsidRPr="006C6BB2">
        <w:rPr>
          <w:rFonts w:cs="Times New Roman"/>
          <w:sz w:val="20"/>
          <w:szCs w:val="20"/>
        </w:rPr>
        <w:t>Wilkie</w:t>
      </w:r>
      <w:proofErr w:type="spellEnd"/>
      <w:r w:rsidRPr="006C6BB2">
        <w:rPr>
          <w:rFonts w:cs="Times New Roman"/>
          <w:sz w:val="20"/>
          <w:szCs w:val="20"/>
        </w:rPr>
        <w:t xml:space="preserve"> R (2015) Impact of musculoskeletal pain on insomnia onset: a prospective cohort study</w:t>
      </w:r>
      <w:r w:rsidR="00D80500">
        <w:rPr>
          <w:rFonts w:cs="Times New Roman"/>
          <w:sz w:val="20"/>
          <w:szCs w:val="20"/>
        </w:rPr>
        <w:t>.</w:t>
      </w:r>
      <w:r w:rsidRPr="006C6BB2">
        <w:rPr>
          <w:rFonts w:cs="Times New Roman"/>
          <w:sz w:val="20"/>
          <w:szCs w:val="20"/>
        </w:rPr>
        <w:t xml:space="preserve"> Rheumatology (Oxford) 54:248-256</w:t>
      </w:r>
      <w:r w:rsidR="00D80500">
        <w:rPr>
          <w:rFonts w:cs="Times New Roman"/>
          <w:sz w:val="20"/>
          <w:szCs w:val="20"/>
        </w:rPr>
        <w:t>.</w:t>
      </w:r>
      <w:r w:rsidRPr="006C6BB2">
        <w:rPr>
          <w:rFonts w:cs="Times New Roman"/>
          <w:sz w:val="20"/>
          <w:szCs w:val="20"/>
        </w:rPr>
        <w:t xml:space="preserve"> doi:10.1093/rheumatology/keu283</w:t>
      </w:r>
    </w:p>
    <w:p w:rsidR="006C6BB2" w:rsidRPr="00E25009" w:rsidRDefault="006C6BB2" w:rsidP="00CA292D">
      <w:pPr>
        <w:spacing w:after="0" w:line="480" w:lineRule="auto"/>
        <w:ind w:left="720" w:hanging="720"/>
        <w:rPr>
          <w:rFonts w:cs="Times New Roman"/>
          <w:sz w:val="20"/>
          <w:szCs w:val="20"/>
          <w:lang w:val="nb-NO"/>
        </w:rPr>
      </w:pPr>
      <w:proofErr w:type="spellStart"/>
      <w:r w:rsidRPr="006C6BB2">
        <w:rPr>
          <w:rFonts w:cs="Times New Roman"/>
          <w:sz w:val="20"/>
          <w:szCs w:val="20"/>
        </w:rPr>
        <w:t>Uehli</w:t>
      </w:r>
      <w:proofErr w:type="spellEnd"/>
      <w:r w:rsidRPr="006C6BB2">
        <w:rPr>
          <w:rFonts w:cs="Times New Roman"/>
          <w:sz w:val="20"/>
          <w:szCs w:val="20"/>
        </w:rPr>
        <w:t xml:space="preserve"> K</w:t>
      </w:r>
      <w:r w:rsidR="00CA292D">
        <w:rPr>
          <w:rFonts w:cs="Times New Roman"/>
          <w:sz w:val="20"/>
          <w:szCs w:val="20"/>
        </w:rPr>
        <w:t xml:space="preserve">, Mehta AJ, </w:t>
      </w:r>
      <w:proofErr w:type="spellStart"/>
      <w:r w:rsidR="00CA292D">
        <w:rPr>
          <w:rFonts w:cs="Times New Roman"/>
          <w:sz w:val="20"/>
          <w:szCs w:val="20"/>
        </w:rPr>
        <w:t>Miedinger</w:t>
      </w:r>
      <w:proofErr w:type="spellEnd"/>
      <w:r w:rsidR="00CA292D">
        <w:rPr>
          <w:rFonts w:cs="Times New Roman"/>
          <w:sz w:val="20"/>
          <w:szCs w:val="20"/>
        </w:rPr>
        <w:t xml:space="preserve"> D, Hug K, Schindler C, </w:t>
      </w:r>
      <w:proofErr w:type="spellStart"/>
      <w:r w:rsidR="00CA292D">
        <w:rPr>
          <w:rFonts w:cs="Times New Roman"/>
          <w:sz w:val="20"/>
          <w:szCs w:val="20"/>
        </w:rPr>
        <w:t>Holsboer-Trachsler</w:t>
      </w:r>
      <w:proofErr w:type="spellEnd"/>
      <w:r w:rsidR="00CA292D">
        <w:rPr>
          <w:rFonts w:cs="Times New Roman"/>
          <w:sz w:val="20"/>
          <w:szCs w:val="20"/>
        </w:rPr>
        <w:t xml:space="preserve"> E, </w:t>
      </w:r>
      <w:proofErr w:type="spellStart"/>
      <w:r w:rsidR="00CA292D">
        <w:rPr>
          <w:rFonts w:cs="Times New Roman"/>
          <w:sz w:val="20"/>
          <w:szCs w:val="20"/>
        </w:rPr>
        <w:t>Leuppi</w:t>
      </w:r>
      <w:proofErr w:type="spellEnd"/>
      <w:r w:rsidR="00CA292D">
        <w:rPr>
          <w:rFonts w:cs="Times New Roman"/>
          <w:sz w:val="20"/>
          <w:szCs w:val="20"/>
        </w:rPr>
        <w:t xml:space="preserve"> </w:t>
      </w:r>
      <w:r w:rsidR="00CA292D" w:rsidRPr="00CA292D">
        <w:rPr>
          <w:rFonts w:cs="Times New Roman"/>
          <w:sz w:val="20"/>
          <w:szCs w:val="20"/>
        </w:rPr>
        <w:t xml:space="preserve">JD, </w:t>
      </w:r>
      <w:proofErr w:type="spellStart"/>
      <w:r w:rsidR="00CA292D" w:rsidRPr="00CA292D">
        <w:rPr>
          <w:rFonts w:cs="Times New Roman"/>
          <w:sz w:val="20"/>
          <w:szCs w:val="20"/>
        </w:rPr>
        <w:t>K</w:t>
      </w:r>
      <w:r w:rsidR="00CA292D" w:rsidRPr="00CE2CC4">
        <w:rPr>
          <w:rFonts w:cs="Times New Roman"/>
          <w:bCs/>
          <w:color w:val="222222"/>
          <w:sz w:val="20"/>
          <w:szCs w:val="20"/>
          <w:shd w:val="clear" w:color="auto" w:fill="FFFFFF"/>
        </w:rPr>
        <w:t>ü</w:t>
      </w:r>
      <w:r w:rsidR="00CA292D">
        <w:rPr>
          <w:rFonts w:cs="Times New Roman"/>
          <w:bCs/>
          <w:color w:val="222222"/>
          <w:sz w:val="20"/>
          <w:szCs w:val="20"/>
          <w:shd w:val="clear" w:color="auto" w:fill="FFFFFF"/>
        </w:rPr>
        <w:t>nzli</w:t>
      </w:r>
      <w:proofErr w:type="spellEnd"/>
      <w:r w:rsidR="00CA292D">
        <w:rPr>
          <w:rFonts w:cs="Times New Roman"/>
          <w:bCs/>
          <w:color w:val="222222"/>
          <w:sz w:val="20"/>
          <w:szCs w:val="20"/>
          <w:shd w:val="clear" w:color="auto" w:fill="FFFFFF"/>
        </w:rPr>
        <w:t xml:space="preserve"> N</w:t>
      </w:r>
      <w:r w:rsidRPr="00CA292D">
        <w:rPr>
          <w:rFonts w:cs="Times New Roman"/>
          <w:sz w:val="20"/>
          <w:szCs w:val="20"/>
        </w:rPr>
        <w:t xml:space="preserve"> (2014</w:t>
      </w:r>
      <w:r w:rsidRPr="006C6BB2">
        <w:rPr>
          <w:rFonts w:cs="Times New Roman"/>
          <w:sz w:val="20"/>
          <w:szCs w:val="20"/>
        </w:rPr>
        <w:t>) Sle</w:t>
      </w:r>
      <w:r w:rsidR="00D80500">
        <w:rPr>
          <w:rFonts w:cs="Times New Roman"/>
          <w:sz w:val="20"/>
          <w:szCs w:val="20"/>
        </w:rPr>
        <w:t>ep problems and work injuries: a</w:t>
      </w:r>
      <w:r w:rsidRPr="006C6BB2">
        <w:rPr>
          <w:rFonts w:cs="Times New Roman"/>
          <w:sz w:val="20"/>
          <w:szCs w:val="20"/>
        </w:rPr>
        <w:t xml:space="preserve"> systematic review and meta-analysis</w:t>
      </w:r>
      <w:r w:rsidR="00D80500">
        <w:rPr>
          <w:rFonts w:cs="Times New Roman"/>
          <w:sz w:val="20"/>
          <w:szCs w:val="20"/>
        </w:rPr>
        <w:t xml:space="preserve">. </w:t>
      </w:r>
      <w:proofErr w:type="spellStart"/>
      <w:r w:rsidR="00D80500" w:rsidRPr="00E25009">
        <w:rPr>
          <w:rFonts w:cs="Times New Roman"/>
          <w:sz w:val="20"/>
          <w:szCs w:val="20"/>
          <w:lang w:val="nb-NO"/>
        </w:rPr>
        <w:t>Sleep</w:t>
      </w:r>
      <w:proofErr w:type="spellEnd"/>
      <w:r w:rsidR="00D80500" w:rsidRPr="00E25009">
        <w:rPr>
          <w:rFonts w:cs="Times New Roman"/>
          <w:sz w:val="20"/>
          <w:szCs w:val="20"/>
          <w:lang w:val="nb-NO"/>
        </w:rPr>
        <w:t xml:space="preserve"> Med</w:t>
      </w:r>
      <w:r w:rsidRPr="00E25009">
        <w:rPr>
          <w:rFonts w:cs="Times New Roman"/>
          <w:sz w:val="20"/>
          <w:szCs w:val="20"/>
          <w:lang w:val="nb-NO"/>
        </w:rPr>
        <w:t xml:space="preserve"> Rev 18:61-73</w:t>
      </w:r>
      <w:r w:rsidR="00D80500" w:rsidRPr="00E25009">
        <w:rPr>
          <w:rFonts w:cs="Times New Roman"/>
          <w:sz w:val="20"/>
          <w:szCs w:val="20"/>
          <w:lang w:val="nb-NO"/>
        </w:rPr>
        <w:t>.</w:t>
      </w:r>
      <w:r w:rsidRPr="00E25009">
        <w:rPr>
          <w:rFonts w:cs="Times New Roman"/>
          <w:sz w:val="20"/>
          <w:szCs w:val="20"/>
          <w:lang w:val="nb-NO"/>
        </w:rPr>
        <w:t xml:space="preserve"> </w:t>
      </w:r>
      <w:proofErr w:type="spellStart"/>
      <w:r w:rsidRPr="00E25009">
        <w:rPr>
          <w:rFonts w:cs="Times New Roman"/>
          <w:sz w:val="20"/>
          <w:szCs w:val="20"/>
          <w:lang w:val="nb-NO"/>
        </w:rPr>
        <w:t>doi:http</w:t>
      </w:r>
      <w:proofErr w:type="spellEnd"/>
      <w:r w:rsidRPr="00E25009">
        <w:rPr>
          <w:rFonts w:cs="Times New Roman"/>
          <w:sz w:val="20"/>
          <w:szCs w:val="20"/>
          <w:lang w:val="nb-NO"/>
        </w:rPr>
        <w:t>://dx.doi.org/10.1016/j.smrv.2013.01.004</w:t>
      </w:r>
    </w:p>
    <w:p w:rsidR="006C6BB2" w:rsidRDefault="006C6BB2" w:rsidP="006065BC">
      <w:pPr>
        <w:spacing w:after="0" w:line="480" w:lineRule="auto"/>
        <w:ind w:left="720" w:hanging="720"/>
        <w:rPr>
          <w:rFonts w:cs="Times New Roman"/>
          <w:sz w:val="20"/>
          <w:szCs w:val="20"/>
        </w:rPr>
      </w:pPr>
      <w:proofErr w:type="spellStart"/>
      <w:r w:rsidRPr="006C6BB2">
        <w:rPr>
          <w:rFonts w:cs="Times New Roman"/>
          <w:sz w:val="20"/>
          <w:szCs w:val="20"/>
        </w:rPr>
        <w:lastRenderedPageBreak/>
        <w:t>Vgontzas</w:t>
      </w:r>
      <w:proofErr w:type="spellEnd"/>
      <w:r w:rsidRPr="006C6BB2">
        <w:rPr>
          <w:rFonts w:cs="Times New Roman"/>
          <w:sz w:val="20"/>
          <w:szCs w:val="20"/>
        </w:rPr>
        <w:t xml:space="preserve"> A, Liao D, </w:t>
      </w:r>
      <w:proofErr w:type="spellStart"/>
      <w:r w:rsidRPr="006C6BB2">
        <w:rPr>
          <w:rFonts w:cs="Times New Roman"/>
          <w:sz w:val="20"/>
          <w:szCs w:val="20"/>
        </w:rPr>
        <w:t>Bixler</w:t>
      </w:r>
      <w:proofErr w:type="spellEnd"/>
      <w:r w:rsidRPr="006C6BB2">
        <w:rPr>
          <w:rFonts w:cs="Times New Roman"/>
          <w:sz w:val="20"/>
          <w:szCs w:val="20"/>
        </w:rPr>
        <w:t xml:space="preserve"> E, </w:t>
      </w:r>
      <w:proofErr w:type="spellStart"/>
      <w:r w:rsidRPr="006C6BB2">
        <w:rPr>
          <w:rFonts w:cs="Times New Roman"/>
          <w:sz w:val="20"/>
          <w:szCs w:val="20"/>
        </w:rPr>
        <w:t>Chrousos</w:t>
      </w:r>
      <w:proofErr w:type="spellEnd"/>
      <w:r w:rsidRPr="006C6BB2">
        <w:rPr>
          <w:rFonts w:cs="Times New Roman"/>
          <w:sz w:val="20"/>
          <w:szCs w:val="20"/>
        </w:rPr>
        <w:t xml:space="preserve"> G, Vel</w:t>
      </w:r>
      <w:r w:rsidR="00D80500">
        <w:rPr>
          <w:rFonts w:cs="Times New Roman"/>
          <w:sz w:val="20"/>
          <w:szCs w:val="20"/>
        </w:rPr>
        <w:t>a-Bueno A (2009) Insomnia with objective short sleep duration is associated with a high risk for h</w:t>
      </w:r>
      <w:r w:rsidRPr="006C6BB2">
        <w:rPr>
          <w:rFonts w:cs="Times New Roman"/>
          <w:sz w:val="20"/>
          <w:szCs w:val="20"/>
        </w:rPr>
        <w:t>ypertension</w:t>
      </w:r>
      <w:r w:rsidR="00D80500">
        <w:rPr>
          <w:rFonts w:cs="Times New Roman"/>
          <w:sz w:val="20"/>
          <w:szCs w:val="20"/>
        </w:rPr>
        <w:t>.</w:t>
      </w:r>
      <w:r w:rsidRPr="006C6BB2">
        <w:rPr>
          <w:rFonts w:cs="Times New Roman"/>
          <w:sz w:val="20"/>
          <w:szCs w:val="20"/>
        </w:rPr>
        <w:t xml:space="preserve"> Sleep 32:491-497</w:t>
      </w:r>
    </w:p>
    <w:p w:rsidR="006C6BB2" w:rsidRDefault="006C6BB2" w:rsidP="006065BC">
      <w:pPr>
        <w:spacing w:after="0" w:line="480" w:lineRule="auto"/>
        <w:ind w:left="720" w:hanging="720"/>
        <w:rPr>
          <w:rFonts w:cs="Times New Roman"/>
          <w:sz w:val="20"/>
          <w:szCs w:val="20"/>
        </w:rPr>
      </w:pPr>
      <w:r w:rsidRPr="006C6BB2">
        <w:rPr>
          <w:rFonts w:cs="Times New Roman"/>
          <w:sz w:val="20"/>
          <w:szCs w:val="20"/>
        </w:rPr>
        <w:t>Virtanen M</w:t>
      </w:r>
      <w:r w:rsidR="00CA292D">
        <w:rPr>
          <w:rFonts w:cs="Times New Roman"/>
          <w:sz w:val="20"/>
          <w:szCs w:val="20"/>
        </w:rPr>
        <w:t xml:space="preserve">, </w:t>
      </w:r>
      <w:proofErr w:type="spellStart"/>
      <w:r w:rsidR="00CA292D">
        <w:rPr>
          <w:rFonts w:cs="Times New Roman"/>
          <w:sz w:val="20"/>
          <w:szCs w:val="20"/>
        </w:rPr>
        <w:t>Ferrie</w:t>
      </w:r>
      <w:proofErr w:type="spellEnd"/>
      <w:r w:rsidR="00CA292D">
        <w:rPr>
          <w:rFonts w:cs="Times New Roman"/>
          <w:sz w:val="20"/>
          <w:szCs w:val="20"/>
        </w:rPr>
        <w:t xml:space="preserve"> JE, </w:t>
      </w:r>
      <w:proofErr w:type="spellStart"/>
      <w:r w:rsidR="00CA292D">
        <w:rPr>
          <w:rFonts w:cs="Times New Roman"/>
          <w:sz w:val="20"/>
          <w:szCs w:val="20"/>
        </w:rPr>
        <w:t>Gimeno</w:t>
      </w:r>
      <w:proofErr w:type="spellEnd"/>
      <w:r w:rsidR="00CA292D">
        <w:rPr>
          <w:rFonts w:cs="Times New Roman"/>
          <w:sz w:val="20"/>
          <w:szCs w:val="20"/>
        </w:rPr>
        <w:t xml:space="preserve"> D, </w:t>
      </w:r>
      <w:proofErr w:type="spellStart"/>
      <w:r w:rsidR="00CA292D">
        <w:rPr>
          <w:rFonts w:cs="Times New Roman"/>
          <w:sz w:val="20"/>
          <w:szCs w:val="20"/>
        </w:rPr>
        <w:t>Vahtera</w:t>
      </w:r>
      <w:proofErr w:type="spellEnd"/>
      <w:r w:rsidR="00CA292D">
        <w:rPr>
          <w:rFonts w:cs="Times New Roman"/>
          <w:sz w:val="20"/>
          <w:szCs w:val="20"/>
        </w:rPr>
        <w:t xml:space="preserve"> J, </w:t>
      </w:r>
      <w:proofErr w:type="spellStart"/>
      <w:r w:rsidR="00CA292D">
        <w:rPr>
          <w:rFonts w:cs="Times New Roman"/>
          <w:sz w:val="20"/>
          <w:szCs w:val="20"/>
        </w:rPr>
        <w:t>Elovainio</w:t>
      </w:r>
      <w:proofErr w:type="spellEnd"/>
      <w:r w:rsidR="00CA292D">
        <w:rPr>
          <w:rFonts w:cs="Times New Roman"/>
          <w:sz w:val="20"/>
          <w:szCs w:val="20"/>
        </w:rPr>
        <w:t xml:space="preserve"> M, Singh-</w:t>
      </w:r>
      <w:proofErr w:type="spellStart"/>
      <w:r w:rsidR="00CA292D">
        <w:rPr>
          <w:rFonts w:cs="Times New Roman"/>
          <w:sz w:val="20"/>
          <w:szCs w:val="20"/>
        </w:rPr>
        <w:t>Manoux</w:t>
      </w:r>
      <w:proofErr w:type="spellEnd"/>
      <w:r w:rsidR="00CA292D">
        <w:rPr>
          <w:rFonts w:cs="Times New Roman"/>
          <w:sz w:val="20"/>
          <w:szCs w:val="20"/>
        </w:rPr>
        <w:t xml:space="preserve"> A, Marmot MG</w:t>
      </w:r>
      <w:r w:rsidR="00CA292D" w:rsidRPr="00CA292D">
        <w:rPr>
          <w:rFonts w:cs="Times New Roman"/>
          <w:sz w:val="20"/>
          <w:szCs w:val="20"/>
        </w:rPr>
        <w:t xml:space="preserve">, </w:t>
      </w:r>
      <w:proofErr w:type="spellStart"/>
      <w:r w:rsidR="00CA292D" w:rsidRPr="00CA292D">
        <w:rPr>
          <w:rFonts w:cs="Times New Roman"/>
          <w:sz w:val="20"/>
          <w:szCs w:val="20"/>
        </w:rPr>
        <w:t>Kivim</w:t>
      </w:r>
      <w:r w:rsidR="00CA292D" w:rsidRPr="00CE2CC4">
        <w:rPr>
          <w:rFonts w:cs="Times New Roman"/>
          <w:bCs/>
          <w:color w:val="222222"/>
          <w:sz w:val="20"/>
          <w:szCs w:val="20"/>
          <w:shd w:val="clear" w:color="auto" w:fill="FFFFFF"/>
        </w:rPr>
        <w:t>ä</w:t>
      </w:r>
      <w:r w:rsidR="00CA292D">
        <w:rPr>
          <w:rFonts w:cs="Times New Roman"/>
          <w:bCs/>
          <w:color w:val="222222"/>
          <w:sz w:val="20"/>
          <w:szCs w:val="20"/>
          <w:shd w:val="clear" w:color="auto" w:fill="FFFFFF"/>
        </w:rPr>
        <w:t>ki</w:t>
      </w:r>
      <w:proofErr w:type="spellEnd"/>
      <w:r w:rsidR="00CA292D">
        <w:rPr>
          <w:rFonts w:cs="Times New Roman"/>
          <w:bCs/>
          <w:color w:val="222222"/>
          <w:sz w:val="20"/>
          <w:szCs w:val="20"/>
          <w:shd w:val="clear" w:color="auto" w:fill="FFFFFF"/>
        </w:rPr>
        <w:t xml:space="preserve"> M</w:t>
      </w:r>
      <w:r w:rsidRPr="00CA292D">
        <w:rPr>
          <w:rFonts w:cs="Times New Roman"/>
          <w:sz w:val="20"/>
          <w:szCs w:val="20"/>
        </w:rPr>
        <w:t xml:space="preserve"> (2009</w:t>
      </w:r>
      <w:r w:rsidRPr="006C6BB2">
        <w:rPr>
          <w:rFonts w:cs="Times New Roman"/>
          <w:sz w:val="20"/>
          <w:szCs w:val="20"/>
        </w:rPr>
        <w:t>) Long Working Hours and Sleep Disturbances: The Whitehall II Prospective Cohort Study</w:t>
      </w:r>
      <w:r w:rsidR="00D80500">
        <w:rPr>
          <w:rFonts w:cs="Times New Roman"/>
          <w:sz w:val="20"/>
          <w:szCs w:val="20"/>
        </w:rPr>
        <w:t>.</w:t>
      </w:r>
      <w:r w:rsidRPr="006C6BB2">
        <w:rPr>
          <w:rFonts w:cs="Times New Roman"/>
          <w:sz w:val="20"/>
          <w:szCs w:val="20"/>
        </w:rPr>
        <w:t xml:space="preserve"> Sleep 32:737-745</w:t>
      </w:r>
    </w:p>
    <w:p w:rsidR="006C6BB2" w:rsidRDefault="006C6BB2" w:rsidP="006065BC">
      <w:pPr>
        <w:spacing w:after="0" w:line="480" w:lineRule="auto"/>
        <w:ind w:left="720" w:hanging="720"/>
        <w:rPr>
          <w:rFonts w:cs="Times New Roman"/>
          <w:sz w:val="20"/>
          <w:szCs w:val="20"/>
        </w:rPr>
      </w:pPr>
      <w:proofErr w:type="spellStart"/>
      <w:r w:rsidRPr="006C6BB2">
        <w:rPr>
          <w:rFonts w:cs="Times New Roman"/>
          <w:sz w:val="20"/>
          <w:szCs w:val="20"/>
        </w:rPr>
        <w:t>Wennman</w:t>
      </w:r>
      <w:proofErr w:type="spellEnd"/>
      <w:r w:rsidRPr="006C6BB2">
        <w:rPr>
          <w:rFonts w:cs="Times New Roman"/>
          <w:sz w:val="20"/>
          <w:szCs w:val="20"/>
        </w:rPr>
        <w:t xml:space="preserve"> H, </w:t>
      </w:r>
      <w:proofErr w:type="spellStart"/>
      <w:r w:rsidRPr="006C6BB2">
        <w:rPr>
          <w:rFonts w:cs="Times New Roman"/>
          <w:sz w:val="20"/>
          <w:szCs w:val="20"/>
        </w:rPr>
        <w:t>Kronholm</w:t>
      </w:r>
      <w:proofErr w:type="spellEnd"/>
      <w:r w:rsidRPr="006C6BB2">
        <w:rPr>
          <w:rFonts w:cs="Times New Roman"/>
          <w:sz w:val="20"/>
          <w:szCs w:val="20"/>
        </w:rPr>
        <w:t xml:space="preserve"> E, </w:t>
      </w:r>
      <w:proofErr w:type="spellStart"/>
      <w:r w:rsidRPr="006C6BB2">
        <w:rPr>
          <w:rFonts w:cs="Times New Roman"/>
          <w:sz w:val="20"/>
          <w:szCs w:val="20"/>
        </w:rPr>
        <w:t>Partonen</w:t>
      </w:r>
      <w:proofErr w:type="spellEnd"/>
      <w:r w:rsidRPr="006C6BB2">
        <w:rPr>
          <w:rFonts w:cs="Times New Roman"/>
          <w:sz w:val="20"/>
          <w:szCs w:val="20"/>
        </w:rPr>
        <w:t xml:space="preserve"> T, </w:t>
      </w:r>
      <w:proofErr w:type="spellStart"/>
      <w:r w:rsidRPr="006C6BB2">
        <w:rPr>
          <w:rFonts w:cs="Times New Roman"/>
          <w:sz w:val="20"/>
          <w:szCs w:val="20"/>
        </w:rPr>
        <w:t>Tolvanen</w:t>
      </w:r>
      <w:proofErr w:type="spellEnd"/>
      <w:r w:rsidRPr="006C6BB2">
        <w:rPr>
          <w:rFonts w:cs="Times New Roman"/>
          <w:sz w:val="20"/>
          <w:szCs w:val="20"/>
        </w:rPr>
        <w:t xml:space="preserve"> A, </w:t>
      </w:r>
      <w:proofErr w:type="spellStart"/>
      <w:r w:rsidRPr="006C6BB2">
        <w:rPr>
          <w:rFonts w:cs="Times New Roman"/>
          <w:sz w:val="20"/>
          <w:szCs w:val="20"/>
        </w:rPr>
        <w:t>Peltonen</w:t>
      </w:r>
      <w:proofErr w:type="spellEnd"/>
      <w:r w:rsidRPr="006C6BB2">
        <w:rPr>
          <w:rFonts w:cs="Times New Roman"/>
          <w:sz w:val="20"/>
          <w:szCs w:val="20"/>
        </w:rPr>
        <w:t xml:space="preserve"> M, </w:t>
      </w:r>
      <w:proofErr w:type="spellStart"/>
      <w:r w:rsidRPr="006C6BB2">
        <w:rPr>
          <w:rFonts w:cs="Times New Roman"/>
          <w:sz w:val="20"/>
          <w:szCs w:val="20"/>
        </w:rPr>
        <w:t>Vasankari</w:t>
      </w:r>
      <w:proofErr w:type="spellEnd"/>
      <w:r w:rsidRPr="006C6BB2">
        <w:rPr>
          <w:rFonts w:cs="Times New Roman"/>
          <w:sz w:val="20"/>
          <w:szCs w:val="20"/>
        </w:rPr>
        <w:t xml:space="preserve"> T, </w:t>
      </w:r>
      <w:proofErr w:type="spellStart"/>
      <w:r w:rsidRPr="006C6BB2">
        <w:rPr>
          <w:rFonts w:cs="Times New Roman"/>
          <w:sz w:val="20"/>
          <w:szCs w:val="20"/>
        </w:rPr>
        <w:t>Borodulin</w:t>
      </w:r>
      <w:proofErr w:type="spellEnd"/>
      <w:r w:rsidRPr="006C6BB2">
        <w:rPr>
          <w:rFonts w:cs="Times New Roman"/>
          <w:sz w:val="20"/>
          <w:szCs w:val="20"/>
        </w:rPr>
        <w:t xml:space="preserve"> K (2014) Physical activity and sleep profiles in Finnish men and women</w:t>
      </w:r>
      <w:r w:rsidR="00D80500">
        <w:rPr>
          <w:rFonts w:cs="Times New Roman"/>
          <w:sz w:val="20"/>
          <w:szCs w:val="20"/>
        </w:rPr>
        <w:t>.</w:t>
      </w:r>
      <w:r w:rsidRPr="006C6BB2">
        <w:rPr>
          <w:rFonts w:cs="Times New Roman"/>
          <w:sz w:val="20"/>
          <w:szCs w:val="20"/>
        </w:rPr>
        <w:t xml:space="preserve"> BMC Public Health 14:82-91</w:t>
      </w:r>
      <w:r w:rsidR="00D80500">
        <w:rPr>
          <w:rFonts w:cs="Times New Roman"/>
          <w:sz w:val="20"/>
          <w:szCs w:val="20"/>
        </w:rPr>
        <w:t>.</w:t>
      </w:r>
      <w:r w:rsidRPr="006C6BB2">
        <w:rPr>
          <w:rFonts w:cs="Times New Roman"/>
          <w:sz w:val="20"/>
          <w:szCs w:val="20"/>
        </w:rPr>
        <w:t xml:space="preserve"> doi:10.1186/1471-2458-14-82</w:t>
      </w:r>
    </w:p>
    <w:p w:rsidR="006C6BB2" w:rsidRDefault="006C6BB2" w:rsidP="006065BC">
      <w:pPr>
        <w:spacing w:after="0" w:line="480" w:lineRule="auto"/>
        <w:ind w:left="720" w:hanging="720"/>
        <w:rPr>
          <w:rFonts w:cs="Times New Roman"/>
          <w:sz w:val="20"/>
          <w:szCs w:val="20"/>
        </w:rPr>
      </w:pPr>
      <w:r w:rsidRPr="006C6BB2">
        <w:rPr>
          <w:rFonts w:cs="Times New Roman"/>
          <w:sz w:val="20"/>
          <w:szCs w:val="20"/>
        </w:rPr>
        <w:t>Yong LC, Li J, Calvert GM (2017) Sleep-related problems in the US working population: prevalence and association with shiftwork status</w:t>
      </w:r>
      <w:r w:rsidR="00D80500">
        <w:rPr>
          <w:rFonts w:cs="Times New Roman"/>
          <w:sz w:val="20"/>
          <w:szCs w:val="20"/>
        </w:rPr>
        <w:t>.</w:t>
      </w:r>
      <w:r w:rsidRPr="006C6BB2">
        <w:rPr>
          <w:rFonts w:cs="Times New Roman"/>
          <w:sz w:val="20"/>
          <w:szCs w:val="20"/>
        </w:rPr>
        <w:t xml:space="preserve"> </w:t>
      </w:r>
      <w:proofErr w:type="spellStart"/>
      <w:r w:rsidR="00D80500">
        <w:rPr>
          <w:rFonts w:cs="Times New Roman"/>
          <w:sz w:val="20"/>
          <w:szCs w:val="20"/>
        </w:rPr>
        <w:t>Occup</w:t>
      </w:r>
      <w:proofErr w:type="spellEnd"/>
      <w:r w:rsidRPr="006C6BB2">
        <w:rPr>
          <w:rFonts w:cs="Times New Roman"/>
          <w:sz w:val="20"/>
          <w:szCs w:val="20"/>
        </w:rPr>
        <w:t xml:space="preserve"> Environ Med 74:93-104</w:t>
      </w:r>
      <w:r w:rsidR="00D80500">
        <w:rPr>
          <w:rFonts w:cs="Times New Roman"/>
          <w:sz w:val="20"/>
          <w:szCs w:val="20"/>
        </w:rPr>
        <w:t>.</w:t>
      </w:r>
      <w:r w:rsidRPr="006C6BB2">
        <w:rPr>
          <w:rFonts w:cs="Times New Roman"/>
          <w:sz w:val="20"/>
          <w:szCs w:val="20"/>
        </w:rPr>
        <w:t xml:space="preserve"> doi:10.1136/oemed-2016-103638</w:t>
      </w:r>
    </w:p>
    <w:p w:rsidR="006C6BB2" w:rsidRDefault="006C6BB2" w:rsidP="006065BC">
      <w:pPr>
        <w:spacing w:after="0" w:line="480" w:lineRule="auto"/>
        <w:ind w:left="720" w:hanging="720"/>
        <w:rPr>
          <w:rFonts w:cs="Times New Roman"/>
          <w:sz w:val="20"/>
          <w:szCs w:val="20"/>
        </w:rPr>
      </w:pPr>
      <w:proofErr w:type="spellStart"/>
      <w:r w:rsidRPr="006C6BB2">
        <w:rPr>
          <w:rFonts w:cs="Times New Roman"/>
          <w:sz w:val="20"/>
          <w:szCs w:val="20"/>
        </w:rPr>
        <w:t>Ødegard</w:t>
      </w:r>
      <w:proofErr w:type="spellEnd"/>
      <w:r w:rsidRPr="006C6BB2">
        <w:rPr>
          <w:rFonts w:cs="Times New Roman"/>
          <w:sz w:val="20"/>
          <w:szCs w:val="20"/>
        </w:rPr>
        <w:t xml:space="preserve"> SS, Sand T, Engstrøm M, Zwart JA, Hagen K (2013) The impact of headache and chronic musculoskeletal complaints on the risk of insomnia: longitudinal data from the Nord-</w:t>
      </w:r>
      <w:proofErr w:type="spellStart"/>
      <w:r w:rsidRPr="006C6BB2">
        <w:rPr>
          <w:rFonts w:cs="Times New Roman"/>
          <w:sz w:val="20"/>
          <w:szCs w:val="20"/>
        </w:rPr>
        <w:t>Trondelag</w:t>
      </w:r>
      <w:proofErr w:type="spellEnd"/>
      <w:r w:rsidRPr="006C6BB2">
        <w:rPr>
          <w:rFonts w:cs="Times New Roman"/>
          <w:sz w:val="20"/>
          <w:szCs w:val="20"/>
        </w:rPr>
        <w:t xml:space="preserve"> health study</w:t>
      </w:r>
      <w:r w:rsidR="00D80500">
        <w:rPr>
          <w:rFonts w:cs="Times New Roman"/>
          <w:sz w:val="20"/>
          <w:szCs w:val="20"/>
        </w:rPr>
        <w:t>.</w:t>
      </w:r>
      <w:r w:rsidRPr="006C6BB2">
        <w:rPr>
          <w:rFonts w:cs="Times New Roman"/>
          <w:sz w:val="20"/>
          <w:szCs w:val="20"/>
        </w:rPr>
        <w:t xml:space="preserve"> J</w:t>
      </w:r>
      <w:r w:rsidR="00D80500">
        <w:rPr>
          <w:rFonts w:cs="Times New Roman"/>
          <w:sz w:val="20"/>
          <w:szCs w:val="20"/>
        </w:rPr>
        <w:t xml:space="preserve"> Headache</w:t>
      </w:r>
      <w:r w:rsidRPr="006C6BB2">
        <w:rPr>
          <w:rFonts w:cs="Times New Roman"/>
          <w:sz w:val="20"/>
          <w:szCs w:val="20"/>
        </w:rPr>
        <w:t xml:space="preserve"> Pain 14:24</w:t>
      </w:r>
      <w:r w:rsidR="00D80500">
        <w:rPr>
          <w:rFonts w:cs="Times New Roman"/>
          <w:sz w:val="20"/>
          <w:szCs w:val="20"/>
        </w:rPr>
        <w:t>.</w:t>
      </w:r>
      <w:r w:rsidRPr="006C6BB2">
        <w:rPr>
          <w:rFonts w:cs="Times New Roman"/>
          <w:sz w:val="20"/>
          <w:szCs w:val="20"/>
        </w:rPr>
        <w:t xml:space="preserve"> doi:10.1186/1129-2377-14-24</w:t>
      </w:r>
    </w:p>
    <w:p w:rsidR="006C6BB2" w:rsidRPr="006C6BB2" w:rsidRDefault="006C6BB2" w:rsidP="006065BC">
      <w:pPr>
        <w:spacing w:after="0" w:line="480" w:lineRule="auto"/>
        <w:ind w:left="720" w:hanging="720"/>
        <w:rPr>
          <w:rFonts w:cs="Times New Roman"/>
          <w:sz w:val="20"/>
          <w:szCs w:val="20"/>
        </w:rPr>
      </w:pPr>
      <w:proofErr w:type="spellStart"/>
      <w:r w:rsidRPr="006C6BB2">
        <w:rPr>
          <w:rFonts w:cs="Times New Roman"/>
          <w:sz w:val="20"/>
          <w:szCs w:val="20"/>
        </w:rPr>
        <w:t>Åkerstedt</w:t>
      </w:r>
      <w:proofErr w:type="spellEnd"/>
      <w:r w:rsidRPr="006C6BB2">
        <w:rPr>
          <w:rFonts w:cs="Times New Roman"/>
          <w:sz w:val="20"/>
          <w:szCs w:val="20"/>
        </w:rPr>
        <w:t xml:space="preserve"> T, </w:t>
      </w:r>
      <w:proofErr w:type="spellStart"/>
      <w:r w:rsidRPr="006C6BB2">
        <w:rPr>
          <w:rFonts w:cs="Times New Roman"/>
          <w:sz w:val="20"/>
          <w:szCs w:val="20"/>
        </w:rPr>
        <w:t>Fredlund</w:t>
      </w:r>
      <w:proofErr w:type="spellEnd"/>
      <w:r w:rsidRPr="006C6BB2">
        <w:rPr>
          <w:rFonts w:cs="Times New Roman"/>
          <w:sz w:val="20"/>
          <w:szCs w:val="20"/>
        </w:rPr>
        <w:t xml:space="preserve"> P, </w:t>
      </w:r>
      <w:proofErr w:type="spellStart"/>
      <w:r w:rsidRPr="006C6BB2">
        <w:rPr>
          <w:rFonts w:cs="Times New Roman"/>
          <w:sz w:val="20"/>
          <w:szCs w:val="20"/>
        </w:rPr>
        <w:t>Gillberg</w:t>
      </w:r>
      <w:proofErr w:type="spellEnd"/>
      <w:r w:rsidRPr="006C6BB2">
        <w:rPr>
          <w:rFonts w:cs="Times New Roman"/>
          <w:sz w:val="20"/>
          <w:szCs w:val="20"/>
        </w:rPr>
        <w:t xml:space="preserve"> M, </w:t>
      </w:r>
      <w:proofErr w:type="spellStart"/>
      <w:r w:rsidRPr="006C6BB2">
        <w:rPr>
          <w:rFonts w:cs="Times New Roman"/>
          <w:sz w:val="20"/>
          <w:szCs w:val="20"/>
        </w:rPr>
        <w:t>Jansson</w:t>
      </w:r>
      <w:proofErr w:type="spellEnd"/>
      <w:r w:rsidRPr="006C6BB2">
        <w:rPr>
          <w:rFonts w:cs="Times New Roman"/>
          <w:sz w:val="20"/>
          <w:szCs w:val="20"/>
        </w:rPr>
        <w:t xml:space="preserve"> B (2002) Work load and work hours in relation to disturbed sleep and fatigue in a large representative sample</w:t>
      </w:r>
      <w:r w:rsidR="00D80500">
        <w:rPr>
          <w:rFonts w:cs="Times New Roman"/>
          <w:sz w:val="20"/>
          <w:szCs w:val="20"/>
        </w:rPr>
        <w:t xml:space="preserve">. J </w:t>
      </w:r>
      <w:proofErr w:type="spellStart"/>
      <w:r w:rsidRPr="006C6BB2">
        <w:rPr>
          <w:rFonts w:cs="Times New Roman"/>
          <w:sz w:val="20"/>
          <w:szCs w:val="20"/>
        </w:rPr>
        <w:t>Psychosom</w:t>
      </w:r>
      <w:proofErr w:type="spellEnd"/>
      <w:r w:rsidRPr="006C6BB2">
        <w:rPr>
          <w:rFonts w:cs="Times New Roman"/>
          <w:sz w:val="20"/>
          <w:szCs w:val="20"/>
        </w:rPr>
        <w:t xml:space="preserve"> Res 53:585-588</w:t>
      </w:r>
      <w:r w:rsidR="00D80500">
        <w:rPr>
          <w:rFonts w:cs="Times New Roman"/>
          <w:sz w:val="20"/>
          <w:szCs w:val="20"/>
        </w:rPr>
        <w:t>.</w:t>
      </w:r>
      <w:r w:rsidRPr="006C6BB2">
        <w:rPr>
          <w:rFonts w:cs="Times New Roman"/>
          <w:sz w:val="20"/>
          <w:szCs w:val="20"/>
        </w:rPr>
        <w:t xml:space="preserve"> </w:t>
      </w:r>
      <w:proofErr w:type="spellStart"/>
      <w:r w:rsidRPr="006C6BB2">
        <w:rPr>
          <w:rFonts w:cs="Times New Roman"/>
          <w:sz w:val="20"/>
          <w:szCs w:val="20"/>
        </w:rPr>
        <w:t>doi:http</w:t>
      </w:r>
      <w:proofErr w:type="spellEnd"/>
      <w:r w:rsidRPr="006C6BB2">
        <w:rPr>
          <w:rFonts w:cs="Times New Roman"/>
          <w:sz w:val="20"/>
          <w:szCs w:val="20"/>
        </w:rPr>
        <w:t>://dx.doi.org/10.1016/S0022-3999(02)00447-6</w:t>
      </w:r>
    </w:p>
    <w:p w:rsidR="00D74ABB" w:rsidRDefault="00BF7AA0" w:rsidP="006C6BB2">
      <w:pPr>
        <w:spacing w:after="0" w:line="480" w:lineRule="auto"/>
        <w:rPr>
          <w:rFonts w:cs="Times New Roman"/>
          <w:sz w:val="20"/>
          <w:szCs w:val="20"/>
        </w:rPr>
      </w:pPr>
    </w:p>
    <w:p w:rsidR="00E25009" w:rsidRDefault="00E25009" w:rsidP="006C6BB2">
      <w:pPr>
        <w:spacing w:after="0" w:line="480" w:lineRule="auto"/>
        <w:rPr>
          <w:rFonts w:cs="Times New Roman"/>
          <w:sz w:val="20"/>
          <w:szCs w:val="20"/>
        </w:rPr>
      </w:pPr>
    </w:p>
    <w:p w:rsidR="00E25009" w:rsidRDefault="00E25009" w:rsidP="006C6BB2">
      <w:pPr>
        <w:spacing w:after="0" w:line="480" w:lineRule="auto"/>
        <w:rPr>
          <w:rFonts w:cs="Times New Roman"/>
          <w:sz w:val="20"/>
          <w:szCs w:val="20"/>
        </w:rPr>
      </w:pPr>
    </w:p>
    <w:p w:rsidR="00E25009" w:rsidRDefault="00E25009" w:rsidP="006C6BB2">
      <w:pPr>
        <w:spacing w:after="0" w:line="480" w:lineRule="auto"/>
        <w:rPr>
          <w:rFonts w:cs="Times New Roman"/>
          <w:sz w:val="20"/>
          <w:szCs w:val="20"/>
        </w:rPr>
      </w:pPr>
    </w:p>
    <w:p w:rsidR="00E25009" w:rsidRDefault="00E25009" w:rsidP="006C6BB2">
      <w:pPr>
        <w:spacing w:after="0" w:line="480" w:lineRule="auto"/>
        <w:rPr>
          <w:rFonts w:cs="Times New Roman"/>
          <w:sz w:val="20"/>
          <w:szCs w:val="20"/>
        </w:rPr>
      </w:pPr>
    </w:p>
    <w:p w:rsidR="00E25009" w:rsidRDefault="00E25009" w:rsidP="006C6BB2">
      <w:pPr>
        <w:spacing w:after="0" w:line="480" w:lineRule="auto"/>
        <w:rPr>
          <w:rFonts w:cs="Times New Roman"/>
          <w:sz w:val="20"/>
          <w:szCs w:val="20"/>
        </w:rPr>
      </w:pPr>
    </w:p>
    <w:p w:rsidR="00E25009" w:rsidRDefault="00E25009" w:rsidP="006C6BB2">
      <w:pPr>
        <w:spacing w:after="0" w:line="480" w:lineRule="auto"/>
        <w:rPr>
          <w:rFonts w:cs="Times New Roman"/>
          <w:sz w:val="20"/>
          <w:szCs w:val="20"/>
        </w:rPr>
      </w:pPr>
    </w:p>
    <w:p w:rsidR="00E25009" w:rsidRDefault="00E25009" w:rsidP="006C6BB2">
      <w:pPr>
        <w:spacing w:after="0" w:line="480" w:lineRule="auto"/>
        <w:rPr>
          <w:rFonts w:cs="Times New Roman"/>
          <w:sz w:val="20"/>
          <w:szCs w:val="20"/>
        </w:rPr>
      </w:pPr>
    </w:p>
    <w:p w:rsidR="00E25009" w:rsidRDefault="00E25009" w:rsidP="006C6BB2">
      <w:pPr>
        <w:spacing w:after="0" w:line="480" w:lineRule="auto"/>
        <w:rPr>
          <w:rFonts w:cs="Times New Roman"/>
          <w:sz w:val="20"/>
          <w:szCs w:val="20"/>
        </w:rPr>
      </w:pPr>
    </w:p>
    <w:p w:rsidR="00E25009" w:rsidRDefault="00E25009" w:rsidP="006C6BB2">
      <w:pPr>
        <w:spacing w:after="0" w:line="480" w:lineRule="auto"/>
        <w:rPr>
          <w:rFonts w:cs="Times New Roman"/>
          <w:sz w:val="20"/>
          <w:szCs w:val="20"/>
        </w:rPr>
      </w:pPr>
    </w:p>
    <w:p w:rsidR="00E25009" w:rsidRDefault="00E25009" w:rsidP="006C6BB2">
      <w:pPr>
        <w:spacing w:after="0" w:line="480" w:lineRule="auto"/>
        <w:rPr>
          <w:rFonts w:cs="Times New Roman"/>
          <w:sz w:val="20"/>
          <w:szCs w:val="20"/>
        </w:rPr>
      </w:pPr>
    </w:p>
    <w:p w:rsidR="00E25009" w:rsidRDefault="00E25009" w:rsidP="006C6BB2">
      <w:pPr>
        <w:spacing w:after="0" w:line="480" w:lineRule="auto"/>
        <w:rPr>
          <w:rFonts w:cs="Times New Roman"/>
          <w:sz w:val="20"/>
          <w:szCs w:val="20"/>
        </w:rPr>
      </w:pPr>
    </w:p>
    <w:p w:rsidR="00E25009" w:rsidRDefault="00E25009" w:rsidP="006C6BB2">
      <w:pPr>
        <w:spacing w:after="0" w:line="480" w:lineRule="auto"/>
        <w:rPr>
          <w:rFonts w:cs="Times New Roman"/>
          <w:sz w:val="20"/>
          <w:szCs w:val="20"/>
        </w:rPr>
      </w:pPr>
    </w:p>
    <w:p w:rsidR="00E25009" w:rsidRDefault="00E25009" w:rsidP="00E25009">
      <w:pPr>
        <w:spacing w:after="0" w:line="240" w:lineRule="auto"/>
        <w:rPr>
          <w:rFonts w:cs="Times New Roman"/>
          <w:b/>
          <w:sz w:val="28"/>
        </w:rPr>
        <w:sectPr w:rsidR="00E25009">
          <w:footerReference w:type="default" r:id="rId9"/>
          <w:pgSz w:w="12240" w:h="15840"/>
          <w:pgMar w:top="1440" w:right="1440" w:bottom="1440" w:left="1440" w:header="708" w:footer="708" w:gutter="0"/>
          <w:cols w:space="708"/>
          <w:docGrid w:linePitch="360"/>
        </w:sectPr>
      </w:pPr>
    </w:p>
    <w:p w:rsidR="00E25009" w:rsidRDefault="00E25009" w:rsidP="00E25009">
      <w:pPr>
        <w:spacing w:after="0" w:line="240" w:lineRule="auto"/>
        <w:rPr>
          <w:rFonts w:cs="Times New Roman"/>
          <w:b/>
          <w:sz w:val="28"/>
        </w:rPr>
      </w:pPr>
    </w:p>
    <w:p w:rsidR="00E25009" w:rsidRPr="00670D68" w:rsidRDefault="00E25009" w:rsidP="00E25009">
      <w:pPr>
        <w:spacing w:after="0" w:line="240" w:lineRule="auto"/>
        <w:rPr>
          <w:rFonts w:cs="Times New Roman"/>
          <w:sz w:val="20"/>
          <w:szCs w:val="20"/>
        </w:rPr>
      </w:pPr>
      <w:r w:rsidRPr="00670D68">
        <w:rPr>
          <w:rFonts w:cs="Times New Roman"/>
          <w:sz w:val="20"/>
          <w:szCs w:val="20"/>
        </w:rPr>
        <w:t>Table 1: Characteristics of the study population</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2"/>
        <w:gridCol w:w="2088"/>
        <w:gridCol w:w="1843"/>
      </w:tblGrid>
      <w:tr w:rsidR="00E25009" w:rsidRPr="00670D68" w:rsidTr="00AE1316">
        <w:tc>
          <w:tcPr>
            <w:tcW w:w="3582" w:type="dxa"/>
          </w:tcPr>
          <w:p w:rsidR="00E25009" w:rsidRPr="00670D68" w:rsidRDefault="00E25009" w:rsidP="00AE1316">
            <w:pPr>
              <w:rPr>
                <w:rFonts w:cs="Times New Roman"/>
                <w:sz w:val="20"/>
                <w:szCs w:val="20"/>
              </w:rPr>
            </w:pPr>
          </w:p>
        </w:tc>
        <w:tc>
          <w:tcPr>
            <w:tcW w:w="3931" w:type="dxa"/>
            <w:gridSpan w:val="2"/>
            <w:tcBorders>
              <w:bottom w:val="single" w:sz="4" w:space="0" w:color="auto"/>
            </w:tcBorders>
          </w:tcPr>
          <w:p w:rsidR="00E25009" w:rsidRPr="00670D68" w:rsidRDefault="00E25009" w:rsidP="00AE1316">
            <w:pPr>
              <w:jc w:val="center"/>
              <w:rPr>
                <w:rFonts w:cs="Times New Roman"/>
                <w:sz w:val="20"/>
                <w:szCs w:val="20"/>
              </w:rPr>
            </w:pPr>
            <w:r w:rsidRPr="00670D68">
              <w:rPr>
                <w:rFonts w:cs="Times New Roman"/>
                <w:sz w:val="20"/>
                <w:szCs w:val="20"/>
              </w:rPr>
              <w:t>Musculoskeletal pain</w:t>
            </w:r>
          </w:p>
        </w:tc>
      </w:tr>
      <w:tr w:rsidR="00E25009" w:rsidRPr="00670D68" w:rsidTr="00AE1316">
        <w:tc>
          <w:tcPr>
            <w:tcW w:w="3582" w:type="dxa"/>
            <w:tcBorders>
              <w:bottom w:val="single" w:sz="4" w:space="0" w:color="auto"/>
            </w:tcBorders>
          </w:tcPr>
          <w:p w:rsidR="00E25009" w:rsidRPr="00670D68" w:rsidRDefault="00E25009" w:rsidP="00AE1316">
            <w:pPr>
              <w:rPr>
                <w:rFonts w:cs="Times New Roman"/>
                <w:sz w:val="20"/>
                <w:szCs w:val="20"/>
              </w:rPr>
            </w:pPr>
          </w:p>
        </w:tc>
        <w:tc>
          <w:tcPr>
            <w:tcW w:w="2088" w:type="dxa"/>
            <w:tcBorders>
              <w:top w:val="single" w:sz="4" w:space="0" w:color="auto"/>
              <w:bottom w:val="single" w:sz="4" w:space="0" w:color="auto"/>
            </w:tcBorders>
          </w:tcPr>
          <w:p w:rsidR="00E25009" w:rsidRPr="00670D68" w:rsidRDefault="00E25009" w:rsidP="00AE1316">
            <w:pPr>
              <w:jc w:val="center"/>
              <w:rPr>
                <w:rFonts w:cs="Times New Roman"/>
                <w:sz w:val="20"/>
                <w:szCs w:val="20"/>
                <w:vertAlign w:val="superscript"/>
              </w:rPr>
            </w:pPr>
            <w:proofErr w:type="spellStart"/>
            <w:r w:rsidRPr="00670D68">
              <w:rPr>
                <w:rFonts w:cs="Times New Roman"/>
                <w:sz w:val="20"/>
                <w:szCs w:val="20"/>
              </w:rPr>
              <w:t>Low</w:t>
            </w:r>
            <w:r w:rsidRPr="00670D68">
              <w:rPr>
                <w:rFonts w:cs="Times New Roman"/>
                <w:sz w:val="20"/>
                <w:szCs w:val="20"/>
                <w:vertAlign w:val="superscript"/>
              </w:rPr>
              <w:t>a</w:t>
            </w:r>
            <w:proofErr w:type="spellEnd"/>
          </w:p>
        </w:tc>
        <w:tc>
          <w:tcPr>
            <w:tcW w:w="1843" w:type="dxa"/>
            <w:tcBorders>
              <w:top w:val="single" w:sz="4" w:space="0" w:color="auto"/>
              <w:bottom w:val="single" w:sz="4" w:space="0" w:color="auto"/>
            </w:tcBorders>
          </w:tcPr>
          <w:p w:rsidR="00E25009" w:rsidRPr="00670D68" w:rsidRDefault="00E25009" w:rsidP="00AE1316">
            <w:pPr>
              <w:jc w:val="center"/>
              <w:rPr>
                <w:rFonts w:cs="Times New Roman"/>
                <w:sz w:val="20"/>
                <w:szCs w:val="20"/>
                <w:vertAlign w:val="superscript"/>
              </w:rPr>
            </w:pPr>
            <w:proofErr w:type="spellStart"/>
            <w:r w:rsidRPr="00670D68">
              <w:rPr>
                <w:rFonts w:cs="Times New Roman"/>
                <w:sz w:val="20"/>
                <w:szCs w:val="20"/>
              </w:rPr>
              <w:t>High</w:t>
            </w:r>
            <w:r w:rsidRPr="00670D68">
              <w:rPr>
                <w:rFonts w:cs="Times New Roman"/>
                <w:sz w:val="20"/>
                <w:szCs w:val="20"/>
                <w:vertAlign w:val="superscript"/>
              </w:rPr>
              <w:t>b</w:t>
            </w:r>
            <w:proofErr w:type="spellEnd"/>
          </w:p>
        </w:tc>
      </w:tr>
      <w:tr w:rsidR="00E25009" w:rsidRPr="00670D68" w:rsidTr="00AE1316">
        <w:tc>
          <w:tcPr>
            <w:tcW w:w="3582" w:type="dxa"/>
            <w:tcBorders>
              <w:top w:val="single" w:sz="4" w:space="0" w:color="auto"/>
            </w:tcBorders>
          </w:tcPr>
          <w:p w:rsidR="00E25009" w:rsidRPr="00670D68" w:rsidRDefault="00E25009" w:rsidP="00AE1316">
            <w:pPr>
              <w:rPr>
                <w:rFonts w:cs="Times New Roman"/>
                <w:sz w:val="20"/>
                <w:szCs w:val="20"/>
              </w:rPr>
            </w:pPr>
            <w:r w:rsidRPr="00670D68">
              <w:rPr>
                <w:rFonts w:cs="Times New Roman"/>
                <w:sz w:val="20"/>
                <w:szCs w:val="20"/>
              </w:rPr>
              <w:t>No. of persons</w:t>
            </w:r>
          </w:p>
        </w:tc>
        <w:tc>
          <w:tcPr>
            <w:tcW w:w="2088" w:type="dxa"/>
            <w:tcBorders>
              <w:top w:val="single" w:sz="4" w:space="0" w:color="auto"/>
            </w:tcBorders>
          </w:tcPr>
          <w:p w:rsidR="00E25009" w:rsidRPr="00670D68" w:rsidRDefault="00E25009" w:rsidP="00AE1316">
            <w:pPr>
              <w:jc w:val="center"/>
              <w:rPr>
                <w:rFonts w:cs="Times New Roman"/>
                <w:sz w:val="20"/>
                <w:szCs w:val="20"/>
              </w:rPr>
            </w:pPr>
            <w:r w:rsidRPr="00670D68">
              <w:rPr>
                <w:rFonts w:cs="Times New Roman"/>
                <w:sz w:val="20"/>
                <w:szCs w:val="20"/>
              </w:rPr>
              <w:t>337</w:t>
            </w:r>
          </w:p>
        </w:tc>
        <w:tc>
          <w:tcPr>
            <w:tcW w:w="1843" w:type="dxa"/>
            <w:tcBorders>
              <w:top w:val="single" w:sz="4" w:space="0" w:color="auto"/>
            </w:tcBorders>
          </w:tcPr>
          <w:p w:rsidR="00E25009" w:rsidRPr="00670D68" w:rsidRDefault="00E25009" w:rsidP="00AE1316">
            <w:pPr>
              <w:jc w:val="center"/>
              <w:rPr>
                <w:rFonts w:cs="Times New Roman"/>
                <w:sz w:val="20"/>
                <w:szCs w:val="20"/>
              </w:rPr>
            </w:pPr>
            <w:r w:rsidRPr="00670D68">
              <w:rPr>
                <w:rFonts w:cs="Times New Roman"/>
                <w:sz w:val="20"/>
                <w:szCs w:val="20"/>
              </w:rPr>
              <w:t>341</w:t>
            </w:r>
          </w:p>
        </w:tc>
      </w:tr>
      <w:tr w:rsidR="00E25009" w:rsidRPr="00670D68" w:rsidTr="00AE1316">
        <w:tc>
          <w:tcPr>
            <w:tcW w:w="3582" w:type="dxa"/>
          </w:tcPr>
          <w:p w:rsidR="00E25009" w:rsidRPr="00670D68" w:rsidRDefault="00E25009" w:rsidP="00AE1316">
            <w:pPr>
              <w:rPr>
                <w:rFonts w:cs="Times New Roman"/>
                <w:sz w:val="20"/>
                <w:szCs w:val="20"/>
              </w:rPr>
            </w:pPr>
            <w:r w:rsidRPr="00670D68">
              <w:rPr>
                <w:rFonts w:cs="Times New Roman"/>
                <w:sz w:val="20"/>
                <w:szCs w:val="20"/>
              </w:rPr>
              <w:t>Females, %</w:t>
            </w:r>
          </w:p>
        </w:tc>
        <w:tc>
          <w:tcPr>
            <w:tcW w:w="2088" w:type="dxa"/>
          </w:tcPr>
          <w:p w:rsidR="00E25009" w:rsidRPr="00670D68" w:rsidRDefault="00E25009" w:rsidP="00AE1316">
            <w:pPr>
              <w:jc w:val="center"/>
              <w:rPr>
                <w:rFonts w:cs="Times New Roman"/>
                <w:sz w:val="20"/>
                <w:szCs w:val="20"/>
              </w:rPr>
            </w:pPr>
            <w:r w:rsidRPr="00670D68">
              <w:rPr>
                <w:rFonts w:cs="Times New Roman"/>
                <w:sz w:val="20"/>
                <w:szCs w:val="20"/>
              </w:rPr>
              <w:t>42.7</w:t>
            </w:r>
          </w:p>
        </w:tc>
        <w:tc>
          <w:tcPr>
            <w:tcW w:w="1843" w:type="dxa"/>
          </w:tcPr>
          <w:p w:rsidR="00E25009" w:rsidRPr="00670D68" w:rsidRDefault="00E25009" w:rsidP="00AE1316">
            <w:pPr>
              <w:jc w:val="center"/>
              <w:rPr>
                <w:rFonts w:cs="Times New Roman"/>
                <w:sz w:val="20"/>
                <w:szCs w:val="20"/>
              </w:rPr>
            </w:pPr>
            <w:r w:rsidRPr="00670D68">
              <w:rPr>
                <w:rFonts w:cs="Times New Roman"/>
                <w:sz w:val="20"/>
                <w:szCs w:val="20"/>
              </w:rPr>
              <w:t>50.2 (171)</w:t>
            </w:r>
          </w:p>
        </w:tc>
      </w:tr>
      <w:tr w:rsidR="00E25009" w:rsidRPr="00670D68" w:rsidTr="00AE1316">
        <w:tc>
          <w:tcPr>
            <w:tcW w:w="3582" w:type="dxa"/>
          </w:tcPr>
          <w:p w:rsidR="00E25009" w:rsidRPr="00670D68" w:rsidRDefault="00E25009" w:rsidP="00AE1316">
            <w:pPr>
              <w:rPr>
                <w:rFonts w:cs="Times New Roman"/>
                <w:sz w:val="20"/>
                <w:szCs w:val="20"/>
              </w:rPr>
            </w:pPr>
            <w:r w:rsidRPr="00670D68">
              <w:rPr>
                <w:rFonts w:cs="Times New Roman"/>
                <w:sz w:val="20"/>
                <w:szCs w:val="20"/>
              </w:rPr>
              <w:t>Age, mean (SD)</w:t>
            </w:r>
          </w:p>
        </w:tc>
        <w:tc>
          <w:tcPr>
            <w:tcW w:w="2088" w:type="dxa"/>
          </w:tcPr>
          <w:p w:rsidR="00E25009" w:rsidRPr="00670D68" w:rsidRDefault="00E25009" w:rsidP="00AE1316">
            <w:pPr>
              <w:jc w:val="center"/>
              <w:rPr>
                <w:rFonts w:cs="Times New Roman"/>
                <w:sz w:val="20"/>
                <w:szCs w:val="20"/>
              </w:rPr>
            </w:pPr>
            <w:r w:rsidRPr="00670D68">
              <w:rPr>
                <w:rFonts w:cs="Times New Roman"/>
                <w:sz w:val="20"/>
                <w:szCs w:val="20"/>
              </w:rPr>
              <w:t>44.8 (9.7)</w:t>
            </w:r>
          </w:p>
        </w:tc>
        <w:tc>
          <w:tcPr>
            <w:tcW w:w="1843" w:type="dxa"/>
          </w:tcPr>
          <w:p w:rsidR="00E25009" w:rsidRPr="00670D68" w:rsidRDefault="00E25009" w:rsidP="00AE1316">
            <w:pPr>
              <w:jc w:val="center"/>
              <w:rPr>
                <w:rFonts w:cs="Times New Roman"/>
                <w:sz w:val="20"/>
                <w:szCs w:val="20"/>
              </w:rPr>
            </w:pPr>
            <w:r w:rsidRPr="00670D68">
              <w:rPr>
                <w:rFonts w:cs="Times New Roman"/>
                <w:sz w:val="20"/>
                <w:szCs w:val="20"/>
              </w:rPr>
              <w:t>45.2 (9.8)</w:t>
            </w:r>
          </w:p>
        </w:tc>
      </w:tr>
      <w:tr w:rsidR="00E25009" w:rsidRPr="00670D68" w:rsidTr="00AE1316">
        <w:tc>
          <w:tcPr>
            <w:tcW w:w="3582" w:type="dxa"/>
          </w:tcPr>
          <w:p w:rsidR="00E25009" w:rsidRPr="00670D68" w:rsidRDefault="00E25009" w:rsidP="00AE1316">
            <w:pPr>
              <w:rPr>
                <w:rFonts w:cs="Times New Roman"/>
                <w:sz w:val="20"/>
                <w:szCs w:val="20"/>
              </w:rPr>
            </w:pPr>
            <w:r w:rsidRPr="00670D68">
              <w:rPr>
                <w:rFonts w:cs="Times New Roman"/>
                <w:sz w:val="20"/>
                <w:szCs w:val="20"/>
              </w:rPr>
              <w:t>Body mass index, mean (SD)</w:t>
            </w:r>
          </w:p>
        </w:tc>
        <w:tc>
          <w:tcPr>
            <w:tcW w:w="2088" w:type="dxa"/>
          </w:tcPr>
          <w:p w:rsidR="00E25009" w:rsidRPr="00670D68" w:rsidRDefault="00E25009" w:rsidP="00AE1316">
            <w:pPr>
              <w:jc w:val="center"/>
              <w:rPr>
                <w:rFonts w:cs="Times New Roman"/>
                <w:sz w:val="20"/>
                <w:szCs w:val="20"/>
              </w:rPr>
            </w:pPr>
            <w:r w:rsidRPr="00670D68">
              <w:rPr>
                <w:rFonts w:cs="Times New Roman"/>
                <w:sz w:val="20"/>
                <w:szCs w:val="20"/>
              </w:rPr>
              <w:t>26.9 (4.9)</w:t>
            </w:r>
          </w:p>
        </w:tc>
        <w:tc>
          <w:tcPr>
            <w:tcW w:w="1843" w:type="dxa"/>
          </w:tcPr>
          <w:p w:rsidR="00E25009" w:rsidRPr="00670D68" w:rsidRDefault="00E25009" w:rsidP="00AE1316">
            <w:pPr>
              <w:jc w:val="center"/>
              <w:rPr>
                <w:rFonts w:cs="Times New Roman"/>
                <w:sz w:val="20"/>
                <w:szCs w:val="20"/>
              </w:rPr>
            </w:pPr>
            <w:r w:rsidRPr="00670D68">
              <w:rPr>
                <w:rFonts w:cs="Times New Roman"/>
                <w:sz w:val="20"/>
                <w:szCs w:val="20"/>
              </w:rPr>
              <w:t>27.5 (4.6)</w:t>
            </w:r>
          </w:p>
        </w:tc>
      </w:tr>
      <w:tr w:rsidR="00E25009" w:rsidRPr="00670D68" w:rsidTr="00AE1316">
        <w:tc>
          <w:tcPr>
            <w:tcW w:w="3582" w:type="dxa"/>
          </w:tcPr>
          <w:p w:rsidR="00E25009" w:rsidRPr="00670D68" w:rsidRDefault="00E25009" w:rsidP="00AE1316">
            <w:pPr>
              <w:rPr>
                <w:rFonts w:cs="Times New Roman"/>
                <w:sz w:val="20"/>
                <w:szCs w:val="20"/>
              </w:rPr>
            </w:pPr>
            <w:r>
              <w:rPr>
                <w:rFonts w:cs="Times New Roman"/>
                <w:sz w:val="20"/>
                <w:szCs w:val="20"/>
              </w:rPr>
              <w:t>Current smokers, %</w:t>
            </w:r>
          </w:p>
        </w:tc>
        <w:tc>
          <w:tcPr>
            <w:tcW w:w="2088" w:type="dxa"/>
          </w:tcPr>
          <w:p w:rsidR="00E25009" w:rsidRPr="00670D68" w:rsidRDefault="00E25009" w:rsidP="00AE1316">
            <w:pPr>
              <w:jc w:val="center"/>
              <w:rPr>
                <w:rFonts w:cs="Times New Roman"/>
                <w:sz w:val="20"/>
                <w:szCs w:val="20"/>
              </w:rPr>
            </w:pPr>
            <w:r>
              <w:rPr>
                <w:rFonts w:cs="Times New Roman"/>
                <w:sz w:val="20"/>
                <w:szCs w:val="20"/>
              </w:rPr>
              <w:t>24.9</w:t>
            </w:r>
          </w:p>
        </w:tc>
        <w:tc>
          <w:tcPr>
            <w:tcW w:w="1843" w:type="dxa"/>
          </w:tcPr>
          <w:p w:rsidR="00E25009" w:rsidRPr="00670D68" w:rsidRDefault="00E25009" w:rsidP="00AE1316">
            <w:pPr>
              <w:jc w:val="center"/>
              <w:rPr>
                <w:rFonts w:cs="Times New Roman"/>
                <w:sz w:val="20"/>
                <w:szCs w:val="20"/>
              </w:rPr>
            </w:pPr>
            <w:r w:rsidRPr="00670D68">
              <w:rPr>
                <w:rFonts w:cs="Times New Roman"/>
                <w:sz w:val="20"/>
                <w:szCs w:val="20"/>
              </w:rPr>
              <w:t>20.9 (102)</w:t>
            </w:r>
          </w:p>
        </w:tc>
      </w:tr>
      <w:tr w:rsidR="00E25009" w:rsidRPr="00670D68" w:rsidTr="00AE1316">
        <w:tc>
          <w:tcPr>
            <w:tcW w:w="3582" w:type="dxa"/>
          </w:tcPr>
          <w:p w:rsidR="00E25009" w:rsidRPr="00670D68" w:rsidRDefault="00E25009" w:rsidP="00AE1316">
            <w:pPr>
              <w:rPr>
                <w:rFonts w:cs="Times New Roman"/>
                <w:sz w:val="20"/>
                <w:szCs w:val="20"/>
              </w:rPr>
            </w:pPr>
            <w:r>
              <w:rPr>
                <w:rFonts w:cs="Times New Roman"/>
                <w:sz w:val="20"/>
                <w:szCs w:val="20"/>
              </w:rPr>
              <w:t>Sleep problems, %</w:t>
            </w:r>
          </w:p>
        </w:tc>
        <w:tc>
          <w:tcPr>
            <w:tcW w:w="2088" w:type="dxa"/>
          </w:tcPr>
          <w:p w:rsidR="00E25009" w:rsidRPr="00670D68" w:rsidRDefault="00E25009" w:rsidP="00AE1316">
            <w:pPr>
              <w:jc w:val="center"/>
              <w:rPr>
                <w:rFonts w:cs="Times New Roman"/>
                <w:sz w:val="20"/>
                <w:szCs w:val="20"/>
              </w:rPr>
            </w:pPr>
          </w:p>
        </w:tc>
        <w:tc>
          <w:tcPr>
            <w:tcW w:w="1843" w:type="dxa"/>
          </w:tcPr>
          <w:p w:rsidR="00E25009" w:rsidRPr="00670D68" w:rsidRDefault="00E25009" w:rsidP="00AE1316">
            <w:pPr>
              <w:jc w:val="center"/>
              <w:rPr>
                <w:rFonts w:cs="Times New Roman"/>
                <w:sz w:val="20"/>
                <w:szCs w:val="20"/>
              </w:rPr>
            </w:pPr>
          </w:p>
        </w:tc>
      </w:tr>
      <w:tr w:rsidR="00E25009" w:rsidRPr="00670D68" w:rsidTr="00AE1316">
        <w:tc>
          <w:tcPr>
            <w:tcW w:w="3582" w:type="dxa"/>
          </w:tcPr>
          <w:p w:rsidR="00E25009" w:rsidRPr="00670D68" w:rsidRDefault="00E25009" w:rsidP="00AE1316">
            <w:pPr>
              <w:ind w:left="178"/>
              <w:rPr>
                <w:rFonts w:cs="Times New Roman"/>
                <w:sz w:val="20"/>
                <w:szCs w:val="20"/>
              </w:rPr>
            </w:pPr>
            <w:r w:rsidRPr="00670D68">
              <w:rPr>
                <w:rFonts w:cs="Times New Roman"/>
                <w:sz w:val="20"/>
                <w:szCs w:val="20"/>
              </w:rPr>
              <w:t>Insomnia symptoms</w:t>
            </w:r>
          </w:p>
        </w:tc>
        <w:tc>
          <w:tcPr>
            <w:tcW w:w="2088" w:type="dxa"/>
          </w:tcPr>
          <w:p w:rsidR="00E25009" w:rsidRPr="00670D68" w:rsidRDefault="00E25009" w:rsidP="00AE1316">
            <w:pPr>
              <w:jc w:val="center"/>
              <w:rPr>
                <w:rFonts w:cs="Times New Roman"/>
                <w:sz w:val="20"/>
                <w:szCs w:val="20"/>
              </w:rPr>
            </w:pPr>
            <w:r>
              <w:rPr>
                <w:rFonts w:cs="Times New Roman"/>
                <w:sz w:val="20"/>
                <w:szCs w:val="20"/>
              </w:rPr>
              <w:t>6.2</w:t>
            </w:r>
          </w:p>
        </w:tc>
        <w:tc>
          <w:tcPr>
            <w:tcW w:w="1843" w:type="dxa"/>
          </w:tcPr>
          <w:p w:rsidR="00E25009" w:rsidRPr="00670D68" w:rsidRDefault="00E25009" w:rsidP="00AE1316">
            <w:pPr>
              <w:jc w:val="center"/>
              <w:rPr>
                <w:rFonts w:cs="Times New Roman"/>
                <w:sz w:val="20"/>
                <w:szCs w:val="20"/>
              </w:rPr>
            </w:pPr>
            <w:r>
              <w:rPr>
                <w:rFonts w:cs="Times New Roman"/>
                <w:sz w:val="20"/>
                <w:szCs w:val="20"/>
              </w:rPr>
              <w:t>22.6</w:t>
            </w:r>
          </w:p>
        </w:tc>
      </w:tr>
      <w:tr w:rsidR="00E25009" w:rsidRPr="00670D68" w:rsidTr="00AE1316">
        <w:tc>
          <w:tcPr>
            <w:tcW w:w="3582" w:type="dxa"/>
          </w:tcPr>
          <w:p w:rsidR="00E25009" w:rsidRPr="00670D68" w:rsidRDefault="00E25009" w:rsidP="00AE1316">
            <w:pPr>
              <w:ind w:left="178"/>
              <w:rPr>
                <w:rFonts w:cs="Times New Roman"/>
                <w:sz w:val="20"/>
                <w:szCs w:val="20"/>
              </w:rPr>
            </w:pPr>
            <w:r w:rsidRPr="00670D68">
              <w:rPr>
                <w:rFonts w:cs="Times New Roman"/>
                <w:sz w:val="20"/>
                <w:szCs w:val="20"/>
              </w:rPr>
              <w:t>Non-restorative sleep</w:t>
            </w:r>
          </w:p>
        </w:tc>
        <w:tc>
          <w:tcPr>
            <w:tcW w:w="2088" w:type="dxa"/>
          </w:tcPr>
          <w:p w:rsidR="00E25009" w:rsidRPr="00670D68" w:rsidRDefault="00E25009" w:rsidP="00AE1316">
            <w:pPr>
              <w:jc w:val="center"/>
              <w:rPr>
                <w:rFonts w:cs="Times New Roman"/>
                <w:sz w:val="20"/>
                <w:szCs w:val="20"/>
              </w:rPr>
            </w:pPr>
            <w:r>
              <w:rPr>
                <w:rFonts w:cs="Times New Roman"/>
                <w:sz w:val="20"/>
                <w:szCs w:val="20"/>
              </w:rPr>
              <w:t>11.0</w:t>
            </w:r>
          </w:p>
        </w:tc>
        <w:tc>
          <w:tcPr>
            <w:tcW w:w="1843" w:type="dxa"/>
          </w:tcPr>
          <w:p w:rsidR="00E25009" w:rsidRPr="00670D68" w:rsidRDefault="00E25009" w:rsidP="00AE1316">
            <w:pPr>
              <w:jc w:val="center"/>
              <w:rPr>
                <w:rFonts w:cs="Times New Roman"/>
                <w:sz w:val="20"/>
                <w:szCs w:val="20"/>
              </w:rPr>
            </w:pPr>
            <w:r>
              <w:rPr>
                <w:rFonts w:cs="Times New Roman"/>
                <w:sz w:val="20"/>
                <w:szCs w:val="20"/>
              </w:rPr>
              <w:t>23.5</w:t>
            </w:r>
          </w:p>
        </w:tc>
      </w:tr>
      <w:tr w:rsidR="00E25009" w:rsidRPr="00670D68" w:rsidTr="00AE1316">
        <w:tc>
          <w:tcPr>
            <w:tcW w:w="3582" w:type="dxa"/>
          </w:tcPr>
          <w:p w:rsidR="00E25009" w:rsidRPr="00670D68" w:rsidRDefault="00E25009" w:rsidP="00AE1316">
            <w:pPr>
              <w:rPr>
                <w:rFonts w:cs="Times New Roman"/>
                <w:sz w:val="20"/>
                <w:szCs w:val="20"/>
              </w:rPr>
            </w:pPr>
            <w:r w:rsidRPr="00670D68">
              <w:rPr>
                <w:rFonts w:cs="Times New Roman"/>
                <w:sz w:val="20"/>
                <w:szCs w:val="20"/>
              </w:rPr>
              <w:t>Blue-collar workers</w:t>
            </w:r>
          </w:p>
        </w:tc>
        <w:tc>
          <w:tcPr>
            <w:tcW w:w="2088" w:type="dxa"/>
          </w:tcPr>
          <w:p w:rsidR="00E25009" w:rsidRPr="00670D68" w:rsidRDefault="00E25009" w:rsidP="00AE1316">
            <w:pPr>
              <w:jc w:val="center"/>
              <w:rPr>
                <w:rFonts w:cs="Times New Roman"/>
                <w:sz w:val="20"/>
                <w:szCs w:val="20"/>
              </w:rPr>
            </w:pPr>
            <w:r>
              <w:rPr>
                <w:rFonts w:cs="Times New Roman"/>
                <w:sz w:val="20"/>
                <w:szCs w:val="20"/>
              </w:rPr>
              <w:t>68.7</w:t>
            </w:r>
          </w:p>
        </w:tc>
        <w:tc>
          <w:tcPr>
            <w:tcW w:w="1843" w:type="dxa"/>
          </w:tcPr>
          <w:p w:rsidR="00E25009" w:rsidRPr="00670D68" w:rsidRDefault="00E25009" w:rsidP="00AE1316">
            <w:pPr>
              <w:jc w:val="center"/>
              <w:rPr>
                <w:rFonts w:cs="Times New Roman"/>
                <w:sz w:val="20"/>
                <w:szCs w:val="20"/>
              </w:rPr>
            </w:pPr>
            <w:r>
              <w:rPr>
                <w:rFonts w:cs="Times New Roman"/>
                <w:sz w:val="20"/>
                <w:szCs w:val="20"/>
              </w:rPr>
              <w:t>73.4</w:t>
            </w:r>
          </w:p>
        </w:tc>
      </w:tr>
      <w:tr w:rsidR="00E25009" w:rsidRPr="00670D68" w:rsidTr="00AE1316">
        <w:tc>
          <w:tcPr>
            <w:tcW w:w="3582" w:type="dxa"/>
          </w:tcPr>
          <w:p w:rsidR="00E25009" w:rsidRPr="00670D68" w:rsidRDefault="00E25009" w:rsidP="00AE1316">
            <w:pPr>
              <w:rPr>
                <w:rFonts w:cs="Times New Roman"/>
                <w:sz w:val="20"/>
                <w:szCs w:val="20"/>
              </w:rPr>
            </w:pPr>
            <w:r w:rsidRPr="00670D68">
              <w:rPr>
                <w:rFonts w:cs="Times New Roman"/>
                <w:sz w:val="20"/>
                <w:szCs w:val="20"/>
              </w:rPr>
              <w:t>Shift work</w:t>
            </w:r>
          </w:p>
        </w:tc>
        <w:tc>
          <w:tcPr>
            <w:tcW w:w="2088" w:type="dxa"/>
          </w:tcPr>
          <w:p w:rsidR="00E25009" w:rsidRPr="00670D68" w:rsidRDefault="00E25009" w:rsidP="00AE1316">
            <w:pPr>
              <w:jc w:val="center"/>
              <w:rPr>
                <w:rFonts w:cs="Times New Roman"/>
                <w:sz w:val="20"/>
                <w:szCs w:val="20"/>
              </w:rPr>
            </w:pPr>
            <w:r>
              <w:rPr>
                <w:rFonts w:cs="Times New Roman"/>
                <w:sz w:val="20"/>
                <w:szCs w:val="20"/>
              </w:rPr>
              <w:t>11.9</w:t>
            </w:r>
          </w:p>
        </w:tc>
        <w:tc>
          <w:tcPr>
            <w:tcW w:w="1843" w:type="dxa"/>
          </w:tcPr>
          <w:p w:rsidR="00E25009" w:rsidRPr="00670D68" w:rsidRDefault="00E25009" w:rsidP="00AE1316">
            <w:pPr>
              <w:jc w:val="center"/>
              <w:rPr>
                <w:rFonts w:cs="Times New Roman"/>
                <w:sz w:val="20"/>
                <w:szCs w:val="20"/>
              </w:rPr>
            </w:pPr>
            <w:r>
              <w:rPr>
                <w:rFonts w:cs="Times New Roman"/>
                <w:sz w:val="20"/>
                <w:szCs w:val="20"/>
              </w:rPr>
              <w:t>8.5</w:t>
            </w:r>
          </w:p>
        </w:tc>
      </w:tr>
      <w:tr w:rsidR="00E25009" w:rsidRPr="00670D68" w:rsidTr="00AE1316">
        <w:tc>
          <w:tcPr>
            <w:tcW w:w="3582" w:type="dxa"/>
          </w:tcPr>
          <w:p w:rsidR="00E25009" w:rsidRPr="00670D68" w:rsidRDefault="00E25009" w:rsidP="00AE1316">
            <w:pPr>
              <w:rPr>
                <w:rFonts w:cs="Times New Roman"/>
                <w:sz w:val="20"/>
                <w:szCs w:val="20"/>
              </w:rPr>
            </w:pPr>
            <w:r>
              <w:rPr>
                <w:rFonts w:cs="Times New Roman"/>
                <w:sz w:val="20"/>
                <w:szCs w:val="20"/>
              </w:rPr>
              <w:t>Sector, %</w:t>
            </w:r>
          </w:p>
        </w:tc>
        <w:tc>
          <w:tcPr>
            <w:tcW w:w="2088" w:type="dxa"/>
          </w:tcPr>
          <w:p w:rsidR="00E25009" w:rsidRPr="00670D68" w:rsidRDefault="00E25009" w:rsidP="00AE1316">
            <w:pPr>
              <w:jc w:val="center"/>
              <w:rPr>
                <w:rFonts w:cs="Times New Roman"/>
                <w:sz w:val="20"/>
                <w:szCs w:val="20"/>
              </w:rPr>
            </w:pPr>
          </w:p>
        </w:tc>
        <w:tc>
          <w:tcPr>
            <w:tcW w:w="1843" w:type="dxa"/>
          </w:tcPr>
          <w:p w:rsidR="00E25009" w:rsidRPr="00670D68" w:rsidRDefault="00E25009" w:rsidP="00AE1316">
            <w:pPr>
              <w:jc w:val="center"/>
              <w:rPr>
                <w:rFonts w:cs="Times New Roman"/>
                <w:sz w:val="20"/>
                <w:szCs w:val="20"/>
              </w:rPr>
            </w:pPr>
          </w:p>
        </w:tc>
      </w:tr>
      <w:tr w:rsidR="00E25009" w:rsidRPr="00670D68" w:rsidTr="00AE1316">
        <w:tc>
          <w:tcPr>
            <w:tcW w:w="3582" w:type="dxa"/>
          </w:tcPr>
          <w:p w:rsidR="00E25009" w:rsidRPr="00670D68" w:rsidRDefault="00E25009" w:rsidP="00AE1316">
            <w:pPr>
              <w:ind w:left="174"/>
              <w:rPr>
                <w:rFonts w:cs="Times New Roman"/>
                <w:sz w:val="20"/>
                <w:szCs w:val="20"/>
              </w:rPr>
            </w:pPr>
            <w:r w:rsidRPr="00670D68">
              <w:rPr>
                <w:rFonts w:cs="Times New Roman"/>
                <w:sz w:val="20"/>
                <w:szCs w:val="20"/>
              </w:rPr>
              <w:t>Cleaning</w:t>
            </w:r>
          </w:p>
        </w:tc>
        <w:tc>
          <w:tcPr>
            <w:tcW w:w="2088" w:type="dxa"/>
          </w:tcPr>
          <w:p w:rsidR="00E25009" w:rsidRPr="00670D68" w:rsidRDefault="00E25009" w:rsidP="00AE1316">
            <w:pPr>
              <w:jc w:val="center"/>
              <w:rPr>
                <w:rFonts w:cs="Times New Roman"/>
                <w:sz w:val="20"/>
                <w:szCs w:val="20"/>
              </w:rPr>
            </w:pPr>
            <w:r>
              <w:rPr>
                <w:rFonts w:cs="Times New Roman"/>
                <w:sz w:val="20"/>
                <w:szCs w:val="20"/>
              </w:rPr>
              <w:t>17.5</w:t>
            </w:r>
          </w:p>
        </w:tc>
        <w:tc>
          <w:tcPr>
            <w:tcW w:w="1843" w:type="dxa"/>
          </w:tcPr>
          <w:p w:rsidR="00E25009" w:rsidRPr="00670D68" w:rsidRDefault="00E25009" w:rsidP="00AE1316">
            <w:pPr>
              <w:jc w:val="center"/>
              <w:rPr>
                <w:rFonts w:cs="Times New Roman"/>
                <w:sz w:val="20"/>
                <w:szCs w:val="20"/>
              </w:rPr>
            </w:pPr>
            <w:r>
              <w:rPr>
                <w:rFonts w:cs="Times New Roman"/>
                <w:sz w:val="20"/>
                <w:szCs w:val="20"/>
              </w:rPr>
              <w:t>19.9</w:t>
            </w:r>
          </w:p>
        </w:tc>
      </w:tr>
      <w:tr w:rsidR="00E25009" w:rsidRPr="00670D68" w:rsidTr="00AE1316">
        <w:tc>
          <w:tcPr>
            <w:tcW w:w="3582" w:type="dxa"/>
          </w:tcPr>
          <w:p w:rsidR="00E25009" w:rsidRPr="00670D68" w:rsidRDefault="00E25009" w:rsidP="00AE1316">
            <w:pPr>
              <w:ind w:left="174"/>
              <w:rPr>
                <w:rFonts w:cs="Times New Roman"/>
                <w:sz w:val="20"/>
                <w:szCs w:val="20"/>
              </w:rPr>
            </w:pPr>
            <w:r w:rsidRPr="00670D68">
              <w:rPr>
                <w:rFonts w:cs="Times New Roman"/>
                <w:sz w:val="20"/>
                <w:szCs w:val="20"/>
              </w:rPr>
              <w:t>Manufacturing</w:t>
            </w:r>
          </w:p>
        </w:tc>
        <w:tc>
          <w:tcPr>
            <w:tcW w:w="2088" w:type="dxa"/>
          </w:tcPr>
          <w:p w:rsidR="00E25009" w:rsidRPr="00670D68" w:rsidRDefault="00E25009" w:rsidP="00AE1316">
            <w:pPr>
              <w:jc w:val="center"/>
              <w:rPr>
                <w:rFonts w:cs="Times New Roman"/>
                <w:sz w:val="20"/>
                <w:szCs w:val="20"/>
              </w:rPr>
            </w:pPr>
            <w:r>
              <w:rPr>
                <w:rFonts w:cs="Times New Roman"/>
                <w:sz w:val="20"/>
                <w:szCs w:val="20"/>
              </w:rPr>
              <w:t>75.1</w:t>
            </w:r>
          </w:p>
        </w:tc>
        <w:tc>
          <w:tcPr>
            <w:tcW w:w="1843" w:type="dxa"/>
          </w:tcPr>
          <w:p w:rsidR="00E25009" w:rsidRPr="00670D68" w:rsidRDefault="00E25009" w:rsidP="00AE1316">
            <w:pPr>
              <w:jc w:val="center"/>
              <w:rPr>
                <w:rFonts w:cs="Times New Roman"/>
                <w:sz w:val="20"/>
                <w:szCs w:val="20"/>
              </w:rPr>
            </w:pPr>
            <w:r>
              <w:rPr>
                <w:rFonts w:cs="Times New Roman"/>
                <w:sz w:val="20"/>
                <w:szCs w:val="20"/>
              </w:rPr>
              <w:t>73.3</w:t>
            </w:r>
          </w:p>
        </w:tc>
      </w:tr>
      <w:tr w:rsidR="00E25009" w:rsidRPr="00670D68" w:rsidTr="00AE1316">
        <w:tc>
          <w:tcPr>
            <w:tcW w:w="3582" w:type="dxa"/>
          </w:tcPr>
          <w:p w:rsidR="00E25009" w:rsidRPr="00670D68" w:rsidRDefault="00E25009" w:rsidP="00AE1316">
            <w:pPr>
              <w:rPr>
                <w:rFonts w:cs="Times New Roman"/>
                <w:sz w:val="20"/>
                <w:szCs w:val="20"/>
              </w:rPr>
            </w:pPr>
            <w:r w:rsidRPr="00670D68">
              <w:rPr>
                <w:rFonts w:cs="Times New Roman"/>
                <w:sz w:val="20"/>
                <w:szCs w:val="20"/>
              </w:rPr>
              <w:t xml:space="preserve">   Transportation</w:t>
            </w:r>
          </w:p>
        </w:tc>
        <w:tc>
          <w:tcPr>
            <w:tcW w:w="2088" w:type="dxa"/>
          </w:tcPr>
          <w:p w:rsidR="00E25009" w:rsidRPr="00670D68" w:rsidRDefault="00E25009" w:rsidP="00AE1316">
            <w:pPr>
              <w:jc w:val="center"/>
              <w:rPr>
                <w:rFonts w:cs="Times New Roman"/>
                <w:sz w:val="20"/>
                <w:szCs w:val="20"/>
              </w:rPr>
            </w:pPr>
            <w:r>
              <w:rPr>
                <w:rFonts w:cs="Times New Roman"/>
                <w:sz w:val="20"/>
                <w:szCs w:val="20"/>
              </w:rPr>
              <w:t>7.4</w:t>
            </w:r>
          </w:p>
        </w:tc>
        <w:tc>
          <w:tcPr>
            <w:tcW w:w="1843" w:type="dxa"/>
          </w:tcPr>
          <w:p w:rsidR="00E25009" w:rsidRPr="00670D68" w:rsidRDefault="00E25009" w:rsidP="00AE1316">
            <w:pPr>
              <w:jc w:val="center"/>
              <w:rPr>
                <w:rFonts w:cs="Times New Roman"/>
                <w:sz w:val="20"/>
                <w:szCs w:val="20"/>
              </w:rPr>
            </w:pPr>
            <w:r>
              <w:rPr>
                <w:rFonts w:cs="Times New Roman"/>
                <w:sz w:val="20"/>
                <w:szCs w:val="20"/>
              </w:rPr>
              <w:t>6.7</w:t>
            </w:r>
          </w:p>
        </w:tc>
      </w:tr>
      <w:tr w:rsidR="00E25009" w:rsidRPr="00670D68" w:rsidTr="00AE1316">
        <w:tc>
          <w:tcPr>
            <w:tcW w:w="3582" w:type="dxa"/>
          </w:tcPr>
          <w:p w:rsidR="00E25009" w:rsidRPr="00670D68" w:rsidRDefault="00E25009" w:rsidP="00AE1316">
            <w:pPr>
              <w:rPr>
                <w:rFonts w:cs="Times New Roman"/>
                <w:sz w:val="20"/>
                <w:szCs w:val="20"/>
              </w:rPr>
            </w:pPr>
            <w:r w:rsidRPr="00670D68">
              <w:rPr>
                <w:rFonts w:cs="Times New Roman"/>
                <w:sz w:val="20"/>
                <w:szCs w:val="20"/>
              </w:rPr>
              <w:t>Total measured hours, mean (SD)</w:t>
            </w:r>
          </w:p>
        </w:tc>
        <w:tc>
          <w:tcPr>
            <w:tcW w:w="2088" w:type="dxa"/>
          </w:tcPr>
          <w:p w:rsidR="00E25009" w:rsidRPr="00670D68" w:rsidRDefault="00E25009" w:rsidP="00AE1316">
            <w:pPr>
              <w:jc w:val="center"/>
              <w:rPr>
                <w:rFonts w:cs="Times New Roman"/>
                <w:sz w:val="20"/>
                <w:szCs w:val="20"/>
              </w:rPr>
            </w:pPr>
          </w:p>
        </w:tc>
        <w:tc>
          <w:tcPr>
            <w:tcW w:w="1843" w:type="dxa"/>
          </w:tcPr>
          <w:p w:rsidR="00E25009" w:rsidRPr="00670D68" w:rsidRDefault="00E25009" w:rsidP="00AE1316">
            <w:pPr>
              <w:jc w:val="center"/>
              <w:rPr>
                <w:rFonts w:cs="Times New Roman"/>
                <w:sz w:val="20"/>
                <w:szCs w:val="20"/>
              </w:rPr>
            </w:pPr>
          </w:p>
        </w:tc>
      </w:tr>
      <w:tr w:rsidR="00E25009" w:rsidRPr="00670D68" w:rsidTr="00AE1316">
        <w:tc>
          <w:tcPr>
            <w:tcW w:w="3582" w:type="dxa"/>
          </w:tcPr>
          <w:p w:rsidR="00E25009" w:rsidRPr="00670D68" w:rsidRDefault="00E25009" w:rsidP="00AE1316">
            <w:pPr>
              <w:ind w:left="174"/>
              <w:rPr>
                <w:rFonts w:cs="Times New Roman"/>
                <w:sz w:val="20"/>
                <w:szCs w:val="20"/>
              </w:rPr>
            </w:pPr>
            <w:r w:rsidRPr="00670D68">
              <w:rPr>
                <w:rFonts w:cs="Times New Roman"/>
                <w:sz w:val="20"/>
                <w:szCs w:val="20"/>
              </w:rPr>
              <w:t>Work</w:t>
            </w:r>
          </w:p>
        </w:tc>
        <w:tc>
          <w:tcPr>
            <w:tcW w:w="2088" w:type="dxa"/>
          </w:tcPr>
          <w:p w:rsidR="00E25009" w:rsidRPr="00670D68" w:rsidRDefault="00E25009" w:rsidP="00AE1316">
            <w:pPr>
              <w:jc w:val="center"/>
              <w:rPr>
                <w:rFonts w:cs="Times New Roman"/>
                <w:sz w:val="20"/>
                <w:szCs w:val="20"/>
              </w:rPr>
            </w:pPr>
            <w:r w:rsidRPr="00670D68">
              <w:rPr>
                <w:rFonts w:cs="Times New Roman"/>
                <w:sz w:val="20"/>
                <w:szCs w:val="20"/>
              </w:rPr>
              <w:t>8.0 (1.2)</w:t>
            </w:r>
          </w:p>
        </w:tc>
        <w:tc>
          <w:tcPr>
            <w:tcW w:w="1843" w:type="dxa"/>
          </w:tcPr>
          <w:p w:rsidR="00E25009" w:rsidRPr="00670D68" w:rsidRDefault="00E25009" w:rsidP="00AE1316">
            <w:pPr>
              <w:jc w:val="center"/>
              <w:rPr>
                <w:rFonts w:cs="Times New Roman"/>
                <w:sz w:val="20"/>
                <w:szCs w:val="20"/>
              </w:rPr>
            </w:pPr>
            <w:r w:rsidRPr="00670D68">
              <w:rPr>
                <w:rFonts w:cs="Times New Roman"/>
                <w:sz w:val="20"/>
                <w:szCs w:val="20"/>
              </w:rPr>
              <w:t>7.9 (1.2)</w:t>
            </w:r>
          </w:p>
        </w:tc>
      </w:tr>
      <w:tr w:rsidR="00E25009" w:rsidRPr="00670D68" w:rsidTr="00AE1316">
        <w:tc>
          <w:tcPr>
            <w:tcW w:w="3582" w:type="dxa"/>
          </w:tcPr>
          <w:p w:rsidR="00E25009" w:rsidRPr="00670D68" w:rsidRDefault="00E25009" w:rsidP="00AE1316">
            <w:pPr>
              <w:ind w:left="174"/>
              <w:rPr>
                <w:rFonts w:cs="Times New Roman"/>
                <w:sz w:val="20"/>
                <w:szCs w:val="20"/>
              </w:rPr>
            </w:pPr>
            <w:r w:rsidRPr="00670D68">
              <w:rPr>
                <w:rFonts w:cs="Times New Roman"/>
                <w:sz w:val="20"/>
                <w:szCs w:val="20"/>
              </w:rPr>
              <w:t>Leisure time</w:t>
            </w:r>
          </w:p>
        </w:tc>
        <w:tc>
          <w:tcPr>
            <w:tcW w:w="2088" w:type="dxa"/>
          </w:tcPr>
          <w:p w:rsidR="00E25009" w:rsidRPr="00670D68" w:rsidRDefault="00E25009" w:rsidP="00AE1316">
            <w:pPr>
              <w:jc w:val="center"/>
              <w:rPr>
                <w:rFonts w:cs="Times New Roman"/>
                <w:sz w:val="20"/>
                <w:szCs w:val="20"/>
              </w:rPr>
            </w:pPr>
            <w:r w:rsidRPr="00670D68">
              <w:rPr>
                <w:rFonts w:cs="Times New Roman"/>
                <w:sz w:val="20"/>
                <w:szCs w:val="20"/>
              </w:rPr>
              <w:t>9.0 (1.6)</w:t>
            </w:r>
          </w:p>
        </w:tc>
        <w:tc>
          <w:tcPr>
            <w:tcW w:w="1843" w:type="dxa"/>
          </w:tcPr>
          <w:p w:rsidR="00E25009" w:rsidRPr="00670D68" w:rsidRDefault="00E25009" w:rsidP="00AE1316">
            <w:pPr>
              <w:jc w:val="center"/>
              <w:rPr>
                <w:rFonts w:cs="Times New Roman"/>
                <w:sz w:val="20"/>
                <w:szCs w:val="20"/>
              </w:rPr>
            </w:pPr>
            <w:r w:rsidRPr="00670D68">
              <w:rPr>
                <w:rFonts w:cs="Times New Roman"/>
                <w:sz w:val="20"/>
                <w:szCs w:val="20"/>
              </w:rPr>
              <w:t>9.2 (1.5)</w:t>
            </w:r>
          </w:p>
        </w:tc>
      </w:tr>
      <w:tr w:rsidR="00E25009" w:rsidRPr="00670D68" w:rsidTr="00AE1316">
        <w:tc>
          <w:tcPr>
            <w:tcW w:w="3582" w:type="dxa"/>
          </w:tcPr>
          <w:p w:rsidR="00E25009" w:rsidRPr="00670D68" w:rsidRDefault="00E25009" w:rsidP="00AE1316">
            <w:pPr>
              <w:rPr>
                <w:rFonts w:cs="Times New Roman"/>
                <w:sz w:val="20"/>
                <w:szCs w:val="20"/>
              </w:rPr>
            </w:pPr>
            <w:r w:rsidRPr="00670D68">
              <w:rPr>
                <w:rFonts w:cs="Times New Roman"/>
                <w:sz w:val="20"/>
                <w:szCs w:val="20"/>
              </w:rPr>
              <w:t>Physical activity, mean (SD)</w:t>
            </w:r>
          </w:p>
        </w:tc>
        <w:tc>
          <w:tcPr>
            <w:tcW w:w="2088" w:type="dxa"/>
          </w:tcPr>
          <w:p w:rsidR="00E25009" w:rsidRPr="00670D68" w:rsidRDefault="00E25009" w:rsidP="00AE1316">
            <w:pPr>
              <w:jc w:val="center"/>
              <w:rPr>
                <w:rFonts w:cs="Times New Roman"/>
                <w:sz w:val="20"/>
                <w:szCs w:val="20"/>
              </w:rPr>
            </w:pPr>
          </w:p>
        </w:tc>
        <w:tc>
          <w:tcPr>
            <w:tcW w:w="1843" w:type="dxa"/>
          </w:tcPr>
          <w:p w:rsidR="00E25009" w:rsidRPr="00670D68" w:rsidRDefault="00E25009" w:rsidP="00AE1316">
            <w:pPr>
              <w:jc w:val="center"/>
              <w:rPr>
                <w:rFonts w:cs="Times New Roman"/>
                <w:sz w:val="20"/>
                <w:szCs w:val="20"/>
              </w:rPr>
            </w:pPr>
          </w:p>
        </w:tc>
      </w:tr>
      <w:tr w:rsidR="00E25009" w:rsidRPr="00670D68" w:rsidTr="00AE1316">
        <w:tc>
          <w:tcPr>
            <w:tcW w:w="3582" w:type="dxa"/>
          </w:tcPr>
          <w:p w:rsidR="00E25009" w:rsidRPr="00670D68" w:rsidRDefault="00E25009" w:rsidP="00AE1316">
            <w:pPr>
              <w:ind w:left="174"/>
              <w:rPr>
                <w:rFonts w:cs="Times New Roman"/>
                <w:sz w:val="20"/>
                <w:szCs w:val="20"/>
              </w:rPr>
            </w:pPr>
            <w:r w:rsidRPr="00670D68">
              <w:rPr>
                <w:rFonts w:cs="Times New Roman"/>
                <w:sz w:val="20"/>
                <w:szCs w:val="20"/>
              </w:rPr>
              <w:t>OPA (min/day)</w:t>
            </w:r>
          </w:p>
        </w:tc>
        <w:tc>
          <w:tcPr>
            <w:tcW w:w="2088" w:type="dxa"/>
          </w:tcPr>
          <w:p w:rsidR="00E25009" w:rsidRPr="00670D68" w:rsidRDefault="00E25009" w:rsidP="00AE1316">
            <w:pPr>
              <w:jc w:val="center"/>
              <w:rPr>
                <w:rFonts w:cs="Times New Roman"/>
                <w:sz w:val="20"/>
                <w:szCs w:val="20"/>
              </w:rPr>
            </w:pPr>
            <w:r w:rsidRPr="00670D68">
              <w:rPr>
                <w:rFonts w:cs="Times New Roman"/>
                <w:sz w:val="20"/>
                <w:szCs w:val="20"/>
              </w:rPr>
              <w:t>77.6 (40.0)</w:t>
            </w:r>
          </w:p>
        </w:tc>
        <w:tc>
          <w:tcPr>
            <w:tcW w:w="1843" w:type="dxa"/>
          </w:tcPr>
          <w:p w:rsidR="00E25009" w:rsidRPr="00670D68" w:rsidRDefault="00E25009" w:rsidP="00AE1316">
            <w:pPr>
              <w:jc w:val="center"/>
              <w:rPr>
                <w:rFonts w:cs="Times New Roman"/>
                <w:sz w:val="20"/>
                <w:szCs w:val="20"/>
              </w:rPr>
            </w:pPr>
            <w:r w:rsidRPr="00670D68">
              <w:rPr>
                <w:rFonts w:cs="Times New Roman"/>
                <w:sz w:val="20"/>
                <w:szCs w:val="20"/>
              </w:rPr>
              <w:t>76.7 (32.7)</w:t>
            </w:r>
          </w:p>
        </w:tc>
      </w:tr>
      <w:tr w:rsidR="00E25009" w:rsidRPr="00670D68" w:rsidTr="00AE1316">
        <w:tc>
          <w:tcPr>
            <w:tcW w:w="3582" w:type="dxa"/>
            <w:tcBorders>
              <w:bottom w:val="single" w:sz="4" w:space="0" w:color="auto"/>
            </w:tcBorders>
          </w:tcPr>
          <w:p w:rsidR="00E25009" w:rsidRPr="00670D68" w:rsidRDefault="00E25009" w:rsidP="00AE1316">
            <w:pPr>
              <w:ind w:left="174"/>
              <w:rPr>
                <w:rFonts w:cs="Times New Roman"/>
                <w:sz w:val="20"/>
                <w:szCs w:val="20"/>
              </w:rPr>
            </w:pPr>
            <w:r w:rsidRPr="00670D68">
              <w:rPr>
                <w:rFonts w:cs="Times New Roman"/>
                <w:sz w:val="20"/>
                <w:szCs w:val="20"/>
              </w:rPr>
              <w:t>LTPA (min/day)</w:t>
            </w:r>
          </w:p>
        </w:tc>
        <w:tc>
          <w:tcPr>
            <w:tcW w:w="2088" w:type="dxa"/>
            <w:tcBorders>
              <w:bottom w:val="single" w:sz="4" w:space="0" w:color="auto"/>
            </w:tcBorders>
          </w:tcPr>
          <w:p w:rsidR="00E25009" w:rsidRPr="00670D68" w:rsidRDefault="00E25009" w:rsidP="00AE1316">
            <w:pPr>
              <w:jc w:val="center"/>
              <w:rPr>
                <w:rFonts w:cs="Times New Roman"/>
                <w:sz w:val="20"/>
                <w:szCs w:val="20"/>
              </w:rPr>
            </w:pPr>
            <w:r w:rsidRPr="00670D68">
              <w:rPr>
                <w:rFonts w:cs="Times New Roman"/>
                <w:sz w:val="20"/>
                <w:szCs w:val="20"/>
              </w:rPr>
              <w:t>57.1 (281)</w:t>
            </w:r>
          </w:p>
        </w:tc>
        <w:tc>
          <w:tcPr>
            <w:tcW w:w="1843" w:type="dxa"/>
            <w:tcBorders>
              <w:bottom w:val="single" w:sz="4" w:space="0" w:color="auto"/>
            </w:tcBorders>
          </w:tcPr>
          <w:p w:rsidR="00E25009" w:rsidRPr="00670D68" w:rsidRDefault="00E25009" w:rsidP="00AE1316">
            <w:pPr>
              <w:jc w:val="center"/>
              <w:rPr>
                <w:rFonts w:cs="Times New Roman"/>
                <w:sz w:val="20"/>
                <w:szCs w:val="20"/>
              </w:rPr>
            </w:pPr>
            <w:r w:rsidRPr="00670D68">
              <w:rPr>
                <w:rFonts w:cs="Times New Roman"/>
                <w:sz w:val="20"/>
                <w:szCs w:val="20"/>
              </w:rPr>
              <w:t>56.0 (23.4)</w:t>
            </w:r>
          </w:p>
        </w:tc>
      </w:tr>
    </w:tbl>
    <w:p w:rsidR="00E25009" w:rsidRPr="00670D68" w:rsidRDefault="00E25009" w:rsidP="00E25009">
      <w:pPr>
        <w:spacing w:after="0" w:line="240" w:lineRule="auto"/>
        <w:rPr>
          <w:rFonts w:cs="Times New Roman"/>
          <w:sz w:val="20"/>
          <w:szCs w:val="20"/>
          <w:vertAlign w:val="superscript"/>
        </w:rPr>
      </w:pPr>
      <w:r w:rsidRPr="00670D68">
        <w:rPr>
          <w:rFonts w:cs="Times New Roman"/>
          <w:sz w:val="20"/>
          <w:szCs w:val="20"/>
        </w:rPr>
        <w:t>Abbreviations: SD, standard deviation</w:t>
      </w:r>
      <w:r w:rsidRPr="00670D68">
        <w:rPr>
          <w:rFonts w:cs="Times New Roman"/>
          <w:sz w:val="20"/>
          <w:szCs w:val="20"/>
          <w:vertAlign w:val="superscript"/>
        </w:rPr>
        <w:t xml:space="preserve"> </w:t>
      </w:r>
    </w:p>
    <w:p w:rsidR="00E25009" w:rsidRPr="00670D68" w:rsidRDefault="00E25009" w:rsidP="00E25009">
      <w:pPr>
        <w:spacing w:after="0" w:line="240" w:lineRule="auto"/>
        <w:rPr>
          <w:rFonts w:cs="Times New Roman"/>
          <w:sz w:val="20"/>
          <w:szCs w:val="20"/>
        </w:rPr>
      </w:pPr>
      <w:r w:rsidRPr="00670D68">
        <w:rPr>
          <w:rFonts w:cs="Times New Roman"/>
          <w:sz w:val="20"/>
          <w:szCs w:val="20"/>
          <w:vertAlign w:val="superscript"/>
        </w:rPr>
        <w:t xml:space="preserve">a </w:t>
      </w:r>
      <w:r w:rsidRPr="00670D68">
        <w:rPr>
          <w:rFonts w:cs="Times New Roman"/>
          <w:sz w:val="20"/>
          <w:szCs w:val="20"/>
        </w:rPr>
        <w:t>≤5 on pain intensity for all pain-sites (on a scale from 0 to 10)</w:t>
      </w:r>
    </w:p>
    <w:p w:rsidR="00E25009" w:rsidRPr="00670D68" w:rsidRDefault="00E25009" w:rsidP="00E25009">
      <w:pPr>
        <w:spacing w:after="0" w:line="240" w:lineRule="auto"/>
        <w:rPr>
          <w:rFonts w:cs="Times New Roman"/>
          <w:sz w:val="20"/>
          <w:szCs w:val="20"/>
        </w:rPr>
      </w:pPr>
      <w:r w:rsidRPr="00670D68">
        <w:rPr>
          <w:rFonts w:cs="Times New Roman"/>
          <w:sz w:val="20"/>
          <w:szCs w:val="20"/>
          <w:vertAlign w:val="superscript"/>
        </w:rPr>
        <w:t>b</w:t>
      </w:r>
      <w:r w:rsidRPr="00670D68">
        <w:rPr>
          <w:rFonts w:cs="Times New Roman"/>
          <w:sz w:val="20"/>
          <w:szCs w:val="20"/>
        </w:rPr>
        <w:t xml:space="preserve"> ≥6 on pain intensity for one or more pain sites (on a scale from 0 to 10)</w:t>
      </w:r>
    </w:p>
    <w:p w:rsidR="00E25009" w:rsidRPr="00670D68" w:rsidRDefault="00E25009" w:rsidP="00E25009">
      <w:pPr>
        <w:spacing w:after="0" w:line="240" w:lineRule="auto"/>
        <w:rPr>
          <w:rFonts w:cs="Times New Roman"/>
          <w:b/>
          <w:sz w:val="20"/>
          <w:szCs w:val="20"/>
        </w:rPr>
      </w:pPr>
    </w:p>
    <w:p w:rsidR="00E25009" w:rsidRDefault="00E25009" w:rsidP="00E25009">
      <w:pPr>
        <w:spacing w:after="0" w:line="240" w:lineRule="auto"/>
        <w:rPr>
          <w:rFonts w:cs="Times New Roman"/>
          <w:b/>
          <w:sz w:val="20"/>
          <w:szCs w:val="20"/>
        </w:rPr>
      </w:pPr>
    </w:p>
    <w:p w:rsidR="00E25009" w:rsidRDefault="00E25009" w:rsidP="00E25009">
      <w:pPr>
        <w:spacing w:after="0" w:line="240" w:lineRule="auto"/>
        <w:rPr>
          <w:rFonts w:cs="Times New Roman"/>
          <w:b/>
          <w:sz w:val="20"/>
          <w:szCs w:val="20"/>
        </w:rPr>
      </w:pPr>
    </w:p>
    <w:p w:rsidR="00E25009" w:rsidRDefault="00E25009" w:rsidP="00E25009">
      <w:pPr>
        <w:spacing w:after="0" w:line="240" w:lineRule="auto"/>
        <w:rPr>
          <w:rFonts w:cs="Times New Roman"/>
          <w:b/>
          <w:sz w:val="20"/>
          <w:szCs w:val="20"/>
        </w:rPr>
      </w:pPr>
    </w:p>
    <w:p w:rsidR="00E25009" w:rsidRDefault="00E25009" w:rsidP="00E25009">
      <w:pPr>
        <w:spacing w:after="0" w:line="240" w:lineRule="auto"/>
        <w:rPr>
          <w:rFonts w:cs="Times New Roman"/>
          <w:b/>
          <w:sz w:val="20"/>
          <w:szCs w:val="20"/>
        </w:rPr>
      </w:pPr>
    </w:p>
    <w:p w:rsidR="00E25009" w:rsidRDefault="00E25009" w:rsidP="00E25009">
      <w:pPr>
        <w:spacing w:after="0" w:line="240" w:lineRule="auto"/>
        <w:rPr>
          <w:rFonts w:cs="Times New Roman"/>
          <w:b/>
          <w:sz w:val="20"/>
          <w:szCs w:val="20"/>
        </w:rPr>
      </w:pPr>
    </w:p>
    <w:p w:rsidR="00E25009" w:rsidRDefault="00E25009" w:rsidP="00E25009">
      <w:pPr>
        <w:spacing w:after="0" w:line="240" w:lineRule="auto"/>
        <w:rPr>
          <w:rFonts w:cs="Times New Roman"/>
          <w:b/>
          <w:sz w:val="20"/>
          <w:szCs w:val="20"/>
        </w:rPr>
      </w:pPr>
    </w:p>
    <w:p w:rsidR="00E25009" w:rsidRPr="00670D68" w:rsidRDefault="00E25009" w:rsidP="00E25009">
      <w:pPr>
        <w:spacing w:after="0" w:line="240" w:lineRule="auto"/>
        <w:rPr>
          <w:rFonts w:cs="Times New Roman"/>
          <w:b/>
          <w:sz w:val="20"/>
          <w:szCs w:val="20"/>
        </w:rPr>
      </w:pPr>
    </w:p>
    <w:p w:rsidR="00E25009" w:rsidRPr="00670D68" w:rsidRDefault="00E25009" w:rsidP="00E25009">
      <w:pPr>
        <w:spacing w:after="0" w:line="240" w:lineRule="auto"/>
        <w:rPr>
          <w:rFonts w:cs="Times New Roman"/>
          <w:b/>
          <w:sz w:val="20"/>
          <w:szCs w:val="20"/>
        </w:rPr>
      </w:pPr>
    </w:p>
    <w:p w:rsidR="00E25009" w:rsidRPr="00670D68" w:rsidRDefault="00E25009" w:rsidP="00E25009">
      <w:pPr>
        <w:spacing w:after="0" w:line="240" w:lineRule="auto"/>
        <w:rPr>
          <w:rFonts w:cs="Times New Roman"/>
          <w:b/>
          <w:sz w:val="20"/>
          <w:szCs w:val="20"/>
        </w:rPr>
      </w:pPr>
    </w:p>
    <w:p w:rsidR="00E25009" w:rsidRPr="00670D68" w:rsidRDefault="00E25009" w:rsidP="00E25009">
      <w:pPr>
        <w:spacing w:after="0" w:line="240" w:lineRule="auto"/>
        <w:rPr>
          <w:rFonts w:cs="Times New Roman"/>
          <w:b/>
          <w:sz w:val="20"/>
          <w:szCs w:val="20"/>
        </w:rPr>
      </w:pPr>
    </w:p>
    <w:p w:rsidR="00E25009" w:rsidRPr="00670D68" w:rsidRDefault="00E25009" w:rsidP="00E25009">
      <w:pPr>
        <w:spacing w:after="0" w:line="240" w:lineRule="auto"/>
        <w:rPr>
          <w:rFonts w:cs="Times New Roman"/>
          <w:sz w:val="20"/>
          <w:szCs w:val="20"/>
        </w:rPr>
      </w:pPr>
    </w:p>
    <w:p w:rsidR="00E25009" w:rsidRPr="00670D68" w:rsidRDefault="00E25009" w:rsidP="00E25009">
      <w:pPr>
        <w:spacing w:after="0" w:line="240" w:lineRule="auto"/>
        <w:rPr>
          <w:rFonts w:cs="Times New Roman"/>
          <w:sz w:val="20"/>
          <w:szCs w:val="20"/>
        </w:rPr>
      </w:pPr>
      <w:r w:rsidRPr="00670D68">
        <w:rPr>
          <w:rFonts w:cs="Times New Roman"/>
          <w:sz w:val="20"/>
          <w:szCs w:val="20"/>
        </w:rPr>
        <w:lastRenderedPageBreak/>
        <w:t>Table 2. Association between musculoskeletal pain, occupational physical activity, leisure time physical activity, and insomnia-symptoms and non-restorative sleep.</w:t>
      </w:r>
    </w:p>
    <w:tbl>
      <w:tblPr>
        <w:tblStyle w:val="TableGrid"/>
        <w:tblW w:w="12797"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2"/>
        <w:gridCol w:w="907"/>
        <w:gridCol w:w="826"/>
        <w:gridCol w:w="1136"/>
        <w:gridCol w:w="1756"/>
        <w:gridCol w:w="275"/>
        <w:gridCol w:w="990"/>
        <w:gridCol w:w="850"/>
        <w:gridCol w:w="1134"/>
        <w:gridCol w:w="1701"/>
      </w:tblGrid>
      <w:tr w:rsidR="00E25009" w:rsidRPr="00670D68" w:rsidTr="00AE1316">
        <w:trPr>
          <w:trHeight w:val="263"/>
        </w:trPr>
        <w:tc>
          <w:tcPr>
            <w:tcW w:w="3222" w:type="dxa"/>
          </w:tcPr>
          <w:p w:rsidR="00E25009" w:rsidRPr="00670D68" w:rsidRDefault="00E25009" w:rsidP="00AE1316">
            <w:pPr>
              <w:rPr>
                <w:rFonts w:ascii="Times New Roman" w:hAnsi="Times New Roman" w:cs="Times New Roman"/>
                <w:sz w:val="20"/>
                <w:szCs w:val="20"/>
              </w:rPr>
            </w:pPr>
          </w:p>
        </w:tc>
        <w:tc>
          <w:tcPr>
            <w:tcW w:w="4625" w:type="dxa"/>
            <w:gridSpan w:val="4"/>
            <w:tcBorders>
              <w:top w:val="single" w:sz="4" w:space="0" w:color="auto"/>
              <w:bottom w:val="single" w:sz="4" w:space="0" w:color="auto"/>
            </w:tcBorders>
          </w:tcPr>
          <w:p w:rsidR="00E25009" w:rsidRPr="00670D68" w:rsidRDefault="00E25009" w:rsidP="00AE1316">
            <w:pPr>
              <w:jc w:val="center"/>
              <w:rPr>
                <w:rFonts w:ascii="Times New Roman" w:hAnsi="Times New Roman" w:cs="Times New Roman"/>
                <w:sz w:val="20"/>
                <w:szCs w:val="20"/>
              </w:rPr>
            </w:pPr>
            <w:r w:rsidRPr="00670D68">
              <w:rPr>
                <w:rFonts w:ascii="Times New Roman" w:hAnsi="Times New Roman" w:cs="Times New Roman"/>
                <w:sz w:val="20"/>
                <w:szCs w:val="20"/>
              </w:rPr>
              <w:t>Insomnia symptoms</w:t>
            </w:r>
          </w:p>
        </w:tc>
        <w:tc>
          <w:tcPr>
            <w:tcW w:w="275" w:type="dxa"/>
          </w:tcPr>
          <w:p w:rsidR="00E25009" w:rsidRPr="00670D68" w:rsidRDefault="00E25009" w:rsidP="00AE1316">
            <w:pPr>
              <w:jc w:val="center"/>
              <w:rPr>
                <w:rFonts w:ascii="Times New Roman" w:hAnsi="Times New Roman" w:cs="Times New Roman"/>
                <w:sz w:val="20"/>
                <w:szCs w:val="20"/>
              </w:rPr>
            </w:pPr>
          </w:p>
        </w:tc>
        <w:tc>
          <w:tcPr>
            <w:tcW w:w="4675" w:type="dxa"/>
            <w:gridSpan w:val="4"/>
            <w:tcBorders>
              <w:top w:val="single" w:sz="4" w:space="0" w:color="auto"/>
              <w:bottom w:val="single" w:sz="4" w:space="0" w:color="auto"/>
            </w:tcBorders>
          </w:tcPr>
          <w:p w:rsidR="00E25009" w:rsidRPr="00670D68" w:rsidRDefault="00E25009" w:rsidP="00AE1316">
            <w:pPr>
              <w:jc w:val="center"/>
              <w:rPr>
                <w:rFonts w:ascii="Times New Roman" w:hAnsi="Times New Roman" w:cs="Times New Roman"/>
                <w:sz w:val="20"/>
                <w:szCs w:val="20"/>
              </w:rPr>
            </w:pPr>
            <w:r w:rsidRPr="00670D68">
              <w:rPr>
                <w:rFonts w:ascii="Times New Roman" w:hAnsi="Times New Roman" w:cs="Times New Roman"/>
                <w:sz w:val="20"/>
                <w:szCs w:val="20"/>
              </w:rPr>
              <w:t>Nonrestorative sleep</w:t>
            </w:r>
          </w:p>
        </w:tc>
      </w:tr>
      <w:tr w:rsidR="00E25009" w:rsidRPr="00670D68" w:rsidTr="00AE1316">
        <w:trPr>
          <w:trHeight w:val="263"/>
        </w:trPr>
        <w:tc>
          <w:tcPr>
            <w:tcW w:w="3222" w:type="dxa"/>
            <w:tcBorders>
              <w:bottom w:val="single" w:sz="4" w:space="0" w:color="auto"/>
            </w:tcBorders>
          </w:tcPr>
          <w:p w:rsidR="00E25009" w:rsidRPr="00670D68" w:rsidRDefault="00E25009" w:rsidP="00AE1316">
            <w:pPr>
              <w:rPr>
                <w:rFonts w:ascii="Times New Roman" w:hAnsi="Times New Roman" w:cs="Times New Roman"/>
                <w:sz w:val="20"/>
                <w:szCs w:val="20"/>
              </w:rPr>
            </w:pPr>
          </w:p>
        </w:tc>
        <w:tc>
          <w:tcPr>
            <w:tcW w:w="907" w:type="dxa"/>
            <w:tcBorders>
              <w:top w:val="single" w:sz="4" w:space="0" w:color="auto"/>
              <w:bottom w:val="single" w:sz="4" w:space="0" w:color="auto"/>
            </w:tcBorders>
          </w:tcPr>
          <w:p w:rsidR="00E25009" w:rsidRPr="00670D68" w:rsidRDefault="00E25009" w:rsidP="00AE1316">
            <w:pPr>
              <w:rPr>
                <w:rFonts w:ascii="Times New Roman" w:hAnsi="Times New Roman" w:cs="Times New Roman"/>
                <w:sz w:val="20"/>
                <w:szCs w:val="20"/>
              </w:rPr>
            </w:pPr>
            <w:r w:rsidRPr="00670D68">
              <w:rPr>
                <w:rFonts w:ascii="Times New Roman" w:hAnsi="Times New Roman" w:cs="Times New Roman"/>
                <w:sz w:val="20"/>
                <w:szCs w:val="20"/>
              </w:rPr>
              <w:t>No. of persons</w:t>
            </w:r>
          </w:p>
        </w:tc>
        <w:tc>
          <w:tcPr>
            <w:tcW w:w="826" w:type="dxa"/>
            <w:tcBorders>
              <w:top w:val="single" w:sz="4" w:space="0" w:color="auto"/>
              <w:bottom w:val="single" w:sz="4" w:space="0" w:color="auto"/>
            </w:tcBorders>
          </w:tcPr>
          <w:p w:rsidR="00E25009" w:rsidRPr="00670D68" w:rsidRDefault="00E25009" w:rsidP="00AE1316">
            <w:pPr>
              <w:rPr>
                <w:rFonts w:ascii="Times New Roman" w:hAnsi="Times New Roman" w:cs="Times New Roman"/>
                <w:sz w:val="20"/>
                <w:szCs w:val="20"/>
              </w:rPr>
            </w:pPr>
            <w:r w:rsidRPr="00670D68">
              <w:rPr>
                <w:rFonts w:ascii="Times New Roman" w:hAnsi="Times New Roman" w:cs="Times New Roman"/>
                <w:sz w:val="20"/>
                <w:szCs w:val="20"/>
              </w:rPr>
              <w:t>No. of cases</w:t>
            </w:r>
          </w:p>
        </w:tc>
        <w:tc>
          <w:tcPr>
            <w:tcW w:w="1136" w:type="dxa"/>
            <w:tcBorders>
              <w:top w:val="single" w:sz="4" w:space="0" w:color="auto"/>
              <w:bottom w:val="single" w:sz="4" w:space="0" w:color="auto"/>
            </w:tcBorders>
          </w:tcPr>
          <w:p w:rsidR="00E25009" w:rsidRPr="00670D68" w:rsidRDefault="00E25009" w:rsidP="00AE1316">
            <w:pPr>
              <w:rPr>
                <w:rFonts w:ascii="Times New Roman" w:hAnsi="Times New Roman" w:cs="Times New Roman"/>
                <w:sz w:val="20"/>
                <w:szCs w:val="20"/>
              </w:rPr>
            </w:pPr>
            <w:r w:rsidRPr="00670D68">
              <w:rPr>
                <w:rFonts w:ascii="Times New Roman" w:hAnsi="Times New Roman" w:cs="Times New Roman"/>
                <w:sz w:val="20"/>
                <w:szCs w:val="20"/>
              </w:rPr>
              <w:t xml:space="preserve">Age-adjusted, </w:t>
            </w:r>
            <w:proofErr w:type="spellStart"/>
            <w:r w:rsidRPr="00670D68">
              <w:rPr>
                <w:rFonts w:ascii="Times New Roman" w:hAnsi="Times New Roman" w:cs="Times New Roman"/>
                <w:sz w:val="20"/>
                <w:szCs w:val="20"/>
              </w:rPr>
              <w:t>OR</w:t>
            </w:r>
            <w:r w:rsidRPr="00670D68">
              <w:rPr>
                <w:rFonts w:ascii="Times New Roman" w:hAnsi="Times New Roman" w:cs="Times New Roman"/>
                <w:sz w:val="20"/>
                <w:szCs w:val="20"/>
                <w:vertAlign w:val="superscript"/>
              </w:rPr>
              <w:t>a</w:t>
            </w:r>
            <w:proofErr w:type="spellEnd"/>
          </w:p>
        </w:tc>
        <w:tc>
          <w:tcPr>
            <w:tcW w:w="1756" w:type="dxa"/>
            <w:tcBorders>
              <w:top w:val="single" w:sz="4" w:space="0" w:color="auto"/>
              <w:bottom w:val="single" w:sz="4" w:space="0" w:color="auto"/>
            </w:tcBorders>
          </w:tcPr>
          <w:p w:rsidR="00E25009" w:rsidRPr="00670D68" w:rsidRDefault="00E25009" w:rsidP="00AE1316">
            <w:pPr>
              <w:rPr>
                <w:rFonts w:ascii="Times New Roman" w:hAnsi="Times New Roman" w:cs="Times New Roman"/>
                <w:sz w:val="20"/>
                <w:szCs w:val="20"/>
              </w:rPr>
            </w:pPr>
            <w:r w:rsidRPr="00670D68">
              <w:rPr>
                <w:rFonts w:ascii="Times New Roman" w:hAnsi="Times New Roman" w:cs="Times New Roman"/>
                <w:sz w:val="20"/>
                <w:szCs w:val="20"/>
              </w:rPr>
              <w:t>Multi-adjusted, OR (95% CI)</w:t>
            </w:r>
            <w:r w:rsidRPr="00670D68">
              <w:rPr>
                <w:rFonts w:ascii="Times New Roman" w:hAnsi="Times New Roman" w:cs="Times New Roman"/>
                <w:sz w:val="20"/>
                <w:szCs w:val="20"/>
                <w:vertAlign w:val="superscript"/>
              </w:rPr>
              <w:t>b</w:t>
            </w:r>
          </w:p>
        </w:tc>
        <w:tc>
          <w:tcPr>
            <w:tcW w:w="275" w:type="dxa"/>
            <w:tcBorders>
              <w:bottom w:val="single" w:sz="4" w:space="0" w:color="auto"/>
            </w:tcBorders>
          </w:tcPr>
          <w:p w:rsidR="00E25009" w:rsidRPr="00670D68" w:rsidRDefault="00E25009" w:rsidP="00AE1316">
            <w:pPr>
              <w:rPr>
                <w:rFonts w:ascii="Times New Roman" w:hAnsi="Times New Roman" w:cs="Times New Roman"/>
                <w:sz w:val="20"/>
                <w:szCs w:val="20"/>
              </w:rPr>
            </w:pPr>
          </w:p>
        </w:tc>
        <w:tc>
          <w:tcPr>
            <w:tcW w:w="990" w:type="dxa"/>
            <w:tcBorders>
              <w:top w:val="single" w:sz="4" w:space="0" w:color="auto"/>
              <w:bottom w:val="single" w:sz="4" w:space="0" w:color="auto"/>
            </w:tcBorders>
          </w:tcPr>
          <w:p w:rsidR="00E25009" w:rsidRPr="00670D68" w:rsidRDefault="00E25009" w:rsidP="00AE1316">
            <w:pPr>
              <w:rPr>
                <w:rFonts w:ascii="Times New Roman" w:hAnsi="Times New Roman" w:cs="Times New Roman"/>
                <w:sz w:val="20"/>
                <w:szCs w:val="20"/>
              </w:rPr>
            </w:pPr>
            <w:r w:rsidRPr="00670D68">
              <w:rPr>
                <w:rFonts w:ascii="Times New Roman" w:hAnsi="Times New Roman" w:cs="Times New Roman"/>
                <w:sz w:val="20"/>
                <w:szCs w:val="20"/>
              </w:rPr>
              <w:t>No. of persons</w:t>
            </w:r>
          </w:p>
        </w:tc>
        <w:tc>
          <w:tcPr>
            <w:tcW w:w="850" w:type="dxa"/>
            <w:tcBorders>
              <w:top w:val="single" w:sz="4" w:space="0" w:color="auto"/>
              <w:bottom w:val="single" w:sz="4" w:space="0" w:color="auto"/>
            </w:tcBorders>
          </w:tcPr>
          <w:p w:rsidR="00E25009" w:rsidRPr="00670D68" w:rsidRDefault="00E25009" w:rsidP="00AE1316">
            <w:pPr>
              <w:rPr>
                <w:rFonts w:ascii="Times New Roman" w:hAnsi="Times New Roman" w:cs="Times New Roman"/>
                <w:sz w:val="20"/>
                <w:szCs w:val="20"/>
              </w:rPr>
            </w:pPr>
            <w:r w:rsidRPr="00670D68">
              <w:rPr>
                <w:rFonts w:ascii="Times New Roman" w:hAnsi="Times New Roman" w:cs="Times New Roman"/>
                <w:sz w:val="20"/>
                <w:szCs w:val="20"/>
              </w:rPr>
              <w:t>No. of cases</w:t>
            </w:r>
          </w:p>
        </w:tc>
        <w:tc>
          <w:tcPr>
            <w:tcW w:w="1134" w:type="dxa"/>
            <w:tcBorders>
              <w:top w:val="single" w:sz="4" w:space="0" w:color="auto"/>
              <w:bottom w:val="single" w:sz="4" w:space="0" w:color="auto"/>
            </w:tcBorders>
          </w:tcPr>
          <w:p w:rsidR="00E25009" w:rsidRPr="00670D68" w:rsidRDefault="00E25009" w:rsidP="00AE1316">
            <w:pPr>
              <w:rPr>
                <w:rFonts w:ascii="Times New Roman" w:hAnsi="Times New Roman" w:cs="Times New Roman"/>
                <w:sz w:val="20"/>
                <w:szCs w:val="20"/>
              </w:rPr>
            </w:pPr>
            <w:r w:rsidRPr="00670D68">
              <w:rPr>
                <w:rFonts w:ascii="Times New Roman" w:hAnsi="Times New Roman" w:cs="Times New Roman"/>
                <w:sz w:val="20"/>
                <w:szCs w:val="20"/>
              </w:rPr>
              <w:t xml:space="preserve">Age-adjusted, </w:t>
            </w:r>
            <w:proofErr w:type="spellStart"/>
            <w:r w:rsidRPr="00670D68">
              <w:rPr>
                <w:rFonts w:ascii="Times New Roman" w:hAnsi="Times New Roman" w:cs="Times New Roman"/>
                <w:sz w:val="20"/>
                <w:szCs w:val="20"/>
              </w:rPr>
              <w:t>OR</w:t>
            </w:r>
            <w:r w:rsidRPr="00670D68">
              <w:rPr>
                <w:rFonts w:ascii="Times New Roman" w:hAnsi="Times New Roman" w:cs="Times New Roman"/>
                <w:sz w:val="20"/>
                <w:szCs w:val="20"/>
                <w:vertAlign w:val="superscript"/>
              </w:rPr>
              <w:t>a</w:t>
            </w:r>
            <w:proofErr w:type="spellEnd"/>
          </w:p>
        </w:tc>
        <w:tc>
          <w:tcPr>
            <w:tcW w:w="1701" w:type="dxa"/>
            <w:tcBorders>
              <w:top w:val="single" w:sz="4" w:space="0" w:color="auto"/>
              <w:bottom w:val="single" w:sz="4" w:space="0" w:color="auto"/>
            </w:tcBorders>
          </w:tcPr>
          <w:p w:rsidR="00E25009" w:rsidRPr="00670D68" w:rsidRDefault="00E25009" w:rsidP="00AE1316">
            <w:pPr>
              <w:rPr>
                <w:rFonts w:ascii="Times New Roman" w:hAnsi="Times New Roman" w:cs="Times New Roman"/>
                <w:sz w:val="20"/>
                <w:szCs w:val="20"/>
              </w:rPr>
            </w:pPr>
            <w:r w:rsidRPr="00670D68">
              <w:rPr>
                <w:rFonts w:ascii="Times New Roman" w:hAnsi="Times New Roman" w:cs="Times New Roman"/>
                <w:sz w:val="20"/>
                <w:szCs w:val="20"/>
              </w:rPr>
              <w:t>Multi-adjusted, OR (95% CI)</w:t>
            </w:r>
            <w:r w:rsidRPr="00670D68">
              <w:rPr>
                <w:rFonts w:ascii="Times New Roman" w:hAnsi="Times New Roman" w:cs="Times New Roman"/>
                <w:sz w:val="20"/>
                <w:szCs w:val="20"/>
                <w:vertAlign w:val="superscript"/>
              </w:rPr>
              <w:t>b</w:t>
            </w:r>
          </w:p>
        </w:tc>
      </w:tr>
      <w:tr w:rsidR="00E25009" w:rsidRPr="00670D68" w:rsidTr="00AE1316">
        <w:trPr>
          <w:trHeight w:val="195"/>
        </w:trPr>
        <w:tc>
          <w:tcPr>
            <w:tcW w:w="3222" w:type="dxa"/>
            <w:tcBorders>
              <w:top w:val="single" w:sz="4" w:space="0" w:color="auto"/>
            </w:tcBorders>
          </w:tcPr>
          <w:p w:rsidR="00E25009" w:rsidRPr="00670D68" w:rsidRDefault="00E25009" w:rsidP="00AE1316">
            <w:pPr>
              <w:rPr>
                <w:rFonts w:ascii="Times New Roman" w:hAnsi="Times New Roman" w:cs="Times New Roman"/>
                <w:sz w:val="20"/>
                <w:szCs w:val="20"/>
                <w:vertAlign w:val="superscript"/>
              </w:rPr>
            </w:pPr>
            <w:r w:rsidRPr="00670D68">
              <w:rPr>
                <w:rFonts w:ascii="Times New Roman" w:hAnsi="Times New Roman" w:cs="Times New Roman"/>
                <w:sz w:val="20"/>
                <w:szCs w:val="20"/>
              </w:rPr>
              <w:t xml:space="preserve">Musculoskeletal </w:t>
            </w:r>
            <w:proofErr w:type="spellStart"/>
            <w:r w:rsidRPr="00670D68">
              <w:rPr>
                <w:rFonts w:ascii="Times New Roman" w:hAnsi="Times New Roman" w:cs="Times New Roman"/>
                <w:sz w:val="20"/>
                <w:szCs w:val="20"/>
              </w:rPr>
              <w:t>pain</w:t>
            </w:r>
            <w:r w:rsidRPr="00670D68">
              <w:rPr>
                <w:rFonts w:ascii="Times New Roman" w:hAnsi="Times New Roman" w:cs="Times New Roman"/>
                <w:sz w:val="20"/>
                <w:szCs w:val="20"/>
                <w:vertAlign w:val="superscript"/>
              </w:rPr>
              <w:t>c</w:t>
            </w:r>
            <w:proofErr w:type="spellEnd"/>
          </w:p>
        </w:tc>
        <w:tc>
          <w:tcPr>
            <w:tcW w:w="907" w:type="dxa"/>
            <w:tcBorders>
              <w:top w:val="single" w:sz="4" w:space="0" w:color="auto"/>
            </w:tcBorders>
          </w:tcPr>
          <w:p w:rsidR="00E25009" w:rsidRPr="00670D68" w:rsidRDefault="00E25009" w:rsidP="00AE1316">
            <w:pPr>
              <w:rPr>
                <w:rFonts w:ascii="Times New Roman" w:hAnsi="Times New Roman" w:cs="Times New Roman"/>
                <w:sz w:val="20"/>
                <w:szCs w:val="20"/>
              </w:rPr>
            </w:pPr>
          </w:p>
        </w:tc>
        <w:tc>
          <w:tcPr>
            <w:tcW w:w="826" w:type="dxa"/>
            <w:tcBorders>
              <w:top w:val="single" w:sz="4" w:space="0" w:color="auto"/>
            </w:tcBorders>
          </w:tcPr>
          <w:p w:rsidR="00E25009" w:rsidRPr="00670D68" w:rsidRDefault="00E25009" w:rsidP="00AE1316">
            <w:pPr>
              <w:rPr>
                <w:rFonts w:ascii="Times New Roman" w:hAnsi="Times New Roman" w:cs="Times New Roman"/>
                <w:sz w:val="20"/>
                <w:szCs w:val="20"/>
              </w:rPr>
            </w:pPr>
          </w:p>
        </w:tc>
        <w:tc>
          <w:tcPr>
            <w:tcW w:w="1136" w:type="dxa"/>
            <w:tcBorders>
              <w:top w:val="single" w:sz="4" w:space="0" w:color="auto"/>
            </w:tcBorders>
          </w:tcPr>
          <w:p w:rsidR="00E25009" w:rsidRPr="00670D68" w:rsidRDefault="00E25009" w:rsidP="00AE1316">
            <w:pPr>
              <w:rPr>
                <w:rFonts w:ascii="Times New Roman" w:hAnsi="Times New Roman" w:cs="Times New Roman"/>
                <w:sz w:val="20"/>
                <w:szCs w:val="20"/>
              </w:rPr>
            </w:pPr>
          </w:p>
        </w:tc>
        <w:tc>
          <w:tcPr>
            <w:tcW w:w="1756" w:type="dxa"/>
            <w:tcBorders>
              <w:top w:val="single" w:sz="4" w:space="0" w:color="auto"/>
            </w:tcBorders>
          </w:tcPr>
          <w:p w:rsidR="00E25009" w:rsidRPr="00670D68" w:rsidRDefault="00E25009" w:rsidP="00AE1316">
            <w:pPr>
              <w:rPr>
                <w:rFonts w:ascii="Times New Roman" w:hAnsi="Times New Roman" w:cs="Times New Roman"/>
                <w:sz w:val="20"/>
                <w:szCs w:val="20"/>
              </w:rPr>
            </w:pPr>
          </w:p>
        </w:tc>
        <w:tc>
          <w:tcPr>
            <w:tcW w:w="275" w:type="dxa"/>
            <w:tcBorders>
              <w:top w:val="single" w:sz="4" w:space="0" w:color="auto"/>
            </w:tcBorders>
          </w:tcPr>
          <w:p w:rsidR="00E25009" w:rsidRPr="00670D68" w:rsidRDefault="00E25009" w:rsidP="00AE1316">
            <w:pPr>
              <w:rPr>
                <w:rFonts w:ascii="Times New Roman" w:hAnsi="Times New Roman" w:cs="Times New Roman"/>
                <w:sz w:val="20"/>
                <w:szCs w:val="20"/>
              </w:rPr>
            </w:pPr>
          </w:p>
        </w:tc>
        <w:tc>
          <w:tcPr>
            <w:tcW w:w="990" w:type="dxa"/>
            <w:tcBorders>
              <w:top w:val="single" w:sz="4" w:space="0" w:color="auto"/>
            </w:tcBorders>
          </w:tcPr>
          <w:p w:rsidR="00E25009" w:rsidRPr="00670D68" w:rsidRDefault="00E25009" w:rsidP="00AE1316">
            <w:pPr>
              <w:rPr>
                <w:rFonts w:ascii="Times New Roman" w:hAnsi="Times New Roman" w:cs="Times New Roman"/>
                <w:sz w:val="20"/>
                <w:szCs w:val="20"/>
              </w:rPr>
            </w:pPr>
          </w:p>
        </w:tc>
        <w:tc>
          <w:tcPr>
            <w:tcW w:w="850" w:type="dxa"/>
            <w:tcBorders>
              <w:top w:val="single" w:sz="4" w:space="0" w:color="auto"/>
            </w:tcBorders>
          </w:tcPr>
          <w:p w:rsidR="00E25009" w:rsidRPr="00670D68" w:rsidRDefault="00E25009" w:rsidP="00AE1316">
            <w:pPr>
              <w:rPr>
                <w:rFonts w:ascii="Times New Roman" w:hAnsi="Times New Roman" w:cs="Times New Roman"/>
                <w:sz w:val="20"/>
                <w:szCs w:val="20"/>
              </w:rPr>
            </w:pPr>
          </w:p>
        </w:tc>
        <w:tc>
          <w:tcPr>
            <w:tcW w:w="1134" w:type="dxa"/>
            <w:tcBorders>
              <w:top w:val="single" w:sz="4" w:space="0" w:color="auto"/>
            </w:tcBorders>
          </w:tcPr>
          <w:p w:rsidR="00E25009" w:rsidRPr="00670D68" w:rsidRDefault="00E25009" w:rsidP="00AE1316">
            <w:pPr>
              <w:rPr>
                <w:rFonts w:ascii="Times New Roman" w:hAnsi="Times New Roman" w:cs="Times New Roman"/>
                <w:sz w:val="20"/>
                <w:szCs w:val="20"/>
              </w:rPr>
            </w:pPr>
          </w:p>
        </w:tc>
        <w:tc>
          <w:tcPr>
            <w:tcW w:w="1701" w:type="dxa"/>
            <w:tcBorders>
              <w:top w:val="single" w:sz="4" w:space="0" w:color="auto"/>
            </w:tcBorders>
          </w:tcPr>
          <w:p w:rsidR="00E25009" w:rsidRPr="00670D68" w:rsidRDefault="00E25009" w:rsidP="00AE1316">
            <w:pPr>
              <w:rPr>
                <w:rFonts w:ascii="Times New Roman" w:hAnsi="Times New Roman" w:cs="Times New Roman"/>
                <w:sz w:val="20"/>
                <w:szCs w:val="20"/>
              </w:rPr>
            </w:pPr>
          </w:p>
        </w:tc>
      </w:tr>
      <w:tr w:rsidR="00E25009" w:rsidRPr="00670D68" w:rsidTr="00AE1316">
        <w:trPr>
          <w:trHeight w:val="195"/>
        </w:trPr>
        <w:tc>
          <w:tcPr>
            <w:tcW w:w="3222" w:type="dxa"/>
          </w:tcPr>
          <w:p w:rsidR="00E25009" w:rsidRPr="00670D68" w:rsidRDefault="00E25009" w:rsidP="00AE1316">
            <w:pPr>
              <w:ind w:left="312"/>
              <w:rPr>
                <w:rFonts w:ascii="Times New Roman" w:hAnsi="Times New Roman" w:cs="Times New Roman"/>
                <w:sz w:val="20"/>
                <w:szCs w:val="20"/>
              </w:rPr>
            </w:pPr>
            <w:r w:rsidRPr="00670D68">
              <w:rPr>
                <w:rFonts w:ascii="Times New Roman" w:hAnsi="Times New Roman" w:cs="Times New Roman"/>
                <w:sz w:val="20"/>
                <w:szCs w:val="20"/>
              </w:rPr>
              <w:t>Low</w:t>
            </w:r>
          </w:p>
        </w:tc>
        <w:tc>
          <w:tcPr>
            <w:tcW w:w="907" w:type="dxa"/>
          </w:tcPr>
          <w:p w:rsidR="00E25009" w:rsidRPr="00670D68" w:rsidRDefault="00E25009" w:rsidP="00AE1316">
            <w:pPr>
              <w:rPr>
                <w:rFonts w:ascii="Times New Roman" w:hAnsi="Times New Roman" w:cs="Times New Roman"/>
                <w:sz w:val="20"/>
                <w:szCs w:val="20"/>
              </w:rPr>
            </w:pPr>
            <w:r w:rsidRPr="00670D68">
              <w:rPr>
                <w:rFonts w:ascii="Times New Roman" w:hAnsi="Times New Roman" w:cs="Times New Roman"/>
                <w:sz w:val="20"/>
                <w:szCs w:val="20"/>
              </w:rPr>
              <w:t>337</w:t>
            </w:r>
          </w:p>
        </w:tc>
        <w:tc>
          <w:tcPr>
            <w:tcW w:w="826" w:type="dxa"/>
          </w:tcPr>
          <w:p w:rsidR="00E25009" w:rsidRPr="00670D68" w:rsidRDefault="00E25009" w:rsidP="00AE1316">
            <w:pPr>
              <w:rPr>
                <w:rFonts w:ascii="Times New Roman" w:hAnsi="Times New Roman" w:cs="Times New Roman"/>
                <w:sz w:val="20"/>
                <w:szCs w:val="20"/>
              </w:rPr>
            </w:pPr>
            <w:r w:rsidRPr="00670D68">
              <w:rPr>
                <w:rFonts w:ascii="Times New Roman" w:hAnsi="Times New Roman" w:cs="Times New Roman"/>
                <w:sz w:val="20"/>
                <w:szCs w:val="20"/>
              </w:rPr>
              <w:t>21</w:t>
            </w:r>
          </w:p>
        </w:tc>
        <w:tc>
          <w:tcPr>
            <w:tcW w:w="1136" w:type="dxa"/>
          </w:tcPr>
          <w:p w:rsidR="00E25009" w:rsidRPr="00670D68" w:rsidRDefault="00E25009" w:rsidP="00AE1316">
            <w:pPr>
              <w:rPr>
                <w:rFonts w:ascii="Times New Roman" w:hAnsi="Times New Roman" w:cs="Times New Roman"/>
                <w:sz w:val="20"/>
                <w:szCs w:val="20"/>
              </w:rPr>
            </w:pPr>
            <w:r w:rsidRPr="00670D68">
              <w:rPr>
                <w:rFonts w:ascii="Times New Roman" w:hAnsi="Times New Roman" w:cs="Times New Roman"/>
                <w:sz w:val="20"/>
                <w:szCs w:val="20"/>
              </w:rPr>
              <w:t>1.00</w:t>
            </w:r>
          </w:p>
        </w:tc>
        <w:tc>
          <w:tcPr>
            <w:tcW w:w="1756" w:type="dxa"/>
          </w:tcPr>
          <w:p w:rsidR="00E25009" w:rsidRPr="00670D68" w:rsidRDefault="00E25009" w:rsidP="00AE1316">
            <w:pPr>
              <w:rPr>
                <w:rFonts w:ascii="Times New Roman" w:hAnsi="Times New Roman" w:cs="Times New Roman"/>
                <w:sz w:val="20"/>
                <w:szCs w:val="20"/>
              </w:rPr>
            </w:pPr>
            <w:r w:rsidRPr="00670D68">
              <w:rPr>
                <w:rFonts w:ascii="Times New Roman" w:hAnsi="Times New Roman" w:cs="Times New Roman"/>
                <w:sz w:val="20"/>
                <w:szCs w:val="20"/>
              </w:rPr>
              <w:t>1.00 (ref</w:t>
            </w:r>
            <w:r>
              <w:rPr>
                <w:rFonts w:ascii="Times New Roman" w:hAnsi="Times New Roman" w:cs="Times New Roman"/>
                <w:sz w:val="20"/>
                <w:szCs w:val="20"/>
              </w:rPr>
              <w:t>erence</w:t>
            </w:r>
            <w:r w:rsidRPr="00670D68">
              <w:rPr>
                <w:rFonts w:ascii="Times New Roman" w:hAnsi="Times New Roman" w:cs="Times New Roman"/>
                <w:sz w:val="20"/>
                <w:szCs w:val="20"/>
              </w:rPr>
              <w:t>)</w:t>
            </w:r>
          </w:p>
        </w:tc>
        <w:tc>
          <w:tcPr>
            <w:tcW w:w="275" w:type="dxa"/>
          </w:tcPr>
          <w:p w:rsidR="00E25009" w:rsidRPr="00670D68" w:rsidRDefault="00E25009" w:rsidP="00AE1316">
            <w:pPr>
              <w:rPr>
                <w:rFonts w:ascii="Times New Roman" w:hAnsi="Times New Roman" w:cs="Times New Roman"/>
                <w:sz w:val="20"/>
                <w:szCs w:val="20"/>
              </w:rPr>
            </w:pPr>
          </w:p>
        </w:tc>
        <w:tc>
          <w:tcPr>
            <w:tcW w:w="990" w:type="dxa"/>
          </w:tcPr>
          <w:p w:rsidR="00E25009" w:rsidRPr="00670D68" w:rsidRDefault="00E25009" w:rsidP="00AE1316">
            <w:pPr>
              <w:rPr>
                <w:rFonts w:ascii="Times New Roman" w:hAnsi="Times New Roman" w:cs="Times New Roman"/>
                <w:sz w:val="20"/>
                <w:szCs w:val="20"/>
              </w:rPr>
            </w:pPr>
            <w:r w:rsidRPr="00670D68">
              <w:rPr>
                <w:rFonts w:ascii="Times New Roman" w:hAnsi="Times New Roman" w:cs="Times New Roman"/>
                <w:sz w:val="20"/>
                <w:szCs w:val="20"/>
              </w:rPr>
              <w:t>337</w:t>
            </w:r>
          </w:p>
        </w:tc>
        <w:tc>
          <w:tcPr>
            <w:tcW w:w="850" w:type="dxa"/>
          </w:tcPr>
          <w:p w:rsidR="00E25009" w:rsidRPr="00670D68" w:rsidRDefault="00E25009" w:rsidP="00AE1316">
            <w:pPr>
              <w:rPr>
                <w:rFonts w:ascii="Times New Roman" w:hAnsi="Times New Roman" w:cs="Times New Roman"/>
                <w:sz w:val="20"/>
                <w:szCs w:val="20"/>
              </w:rPr>
            </w:pPr>
            <w:r w:rsidRPr="00670D68">
              <w:rPr>
                <w:rFonts w:ascii="Times New Roman" w:hAnsi="Times New Roman" w:cs="Times New Roman"/>
                <w:sz w:val="20"/>
                <w:szCs w:val="20"/>
              </w:rPr>
              <w:t>37</w:t>
            </w:r>
          </w:p>
        </w:tc>
        <w:tc>
          <w:tcPr>
            <w:tcW w:w="1134" w:type="dxa"/>
          </w:tcPr>
          <w:p w:rsidR="00E25009" w:rsidRPr="00670D68" w:rsidRDefault="00E25009" w:rsidP="00AE1316">
            <w:pPr>
              <w:rPr>
                <w:rFonts w:ascii="Times New Roman" w:hAnsi="Times New Roman" w:cs="Times New Roman"/>
                <w:sz w:val="20"/>
                <w:szCs w:val="20"/>
              </w:rPr>
            </w:pPr>
            <w:r w:rsidRPr="00670D68">
              <w:rPr>
                <w:rFonts w:ascii="Times New Roman" w:hAnsi="Times New Roman" w:cs="Times New Roman"/>
                <w:sz w:val="20"/>
                <w:szCs w:val="20"/>
              </w:rPr>
              <w:t>1.00</w:t>
            </w:r>
          </w:p>
        </w:tc>
        <w:tc>
          <w:tcPr>
            <w:tcW w:w="1701" w:type="dxa"/>
          </w:tcPr>
          <w:p w:rsidR="00E25009" w:rsidRPr="00670D68" w:rsidRDefault="00E25009" w:rsidP="00AE1316">
            <w:pPr>
              <w:rPr>
                <w:rFonts w:ascii="Times New Roman" w:hAnsi="Times New Roman" w:cs="Times New Roman"/>
                <w:sz w:val="20"/>
                <w:szCs w:val="20"/>
              </w:rPr>
            </w:pPr>
            <w:r w:rsidRPr="00670D68">
              <w:rPr>
                <w:rFonts w:ascii="Times New Roman" w:hAnsi="Times New Roman" w:cs="Times New Roman"/>
                <w:sz w:val="20"/>
                <w:szCs w:val="20"/>
              </w:rPr>
              <w:t>1.00 (ref</w:t>
            </w:r>
            <w:r>
              <w:rPr>
                <w:rFonts w:ascii="Times New Roman" w:hAnsi="Times New Roman" w:cs="Times New Roman"/>
                <w:sz w:val="20"/>
                <w:szCs w:val="20"/>
              </w:rPr>
              <w:t>erence</w:t>
            </w:r>
            <w:r w:rsidRPr="00670D68">
              <w:rPr>
                <w:rFonts w:ascii="Times New Roman" w:hAnsi="Times New Roman" w:cs="Times New Roman"/>
                <w:sz w:val="20"/>
                <w:szCs w:val="20"/>
              </w:rPr>
              <w:t>)</w:t>
            </w:r>
          </w:p>
        </w:tc>
      </w:tr>
      <w:tr w:rsidR="00E25009" w:rsidRPr="00670D68" w:rsidTr="00AE1316">
        <w:trPr>
          <w:trHeight w:val="195"/>
        </w:trPr>
        <w:tc>
          <w:tcPr>
            <w:tcW w:w="3222" w:type="dxa"/>
            <w:tcBorders>
              <w:bottom w:val="nil"/>
            </w:tcBorders>
          </w:tcPr>
          <w:p w:rsidR="00E25009" w:rsidRPr="00670D68" w:rsidRDefault="00E25009" w:rsidP="00AE1316">
            <w:pPr>
              <w:ind w:left="312"/>
              <w:rPr>
                <w:rFonts w:ascii="Times New Roman" w:hAnsi="Times New Roman" w:cs="Times New Roman"/>
                <w:sz w:val="20"/>
                <w:szCs w:val="20"/>
              </w:rPr>
            </w:pPr>
            <w:r w:rsidRPr="00670D68">
              <w:rPr>
                <w:rFonts w:ascii="Times New Roman" w:hAnsi="Times New Roman" w:cs="Times New Roman"/>
                <w:sz w:val="20"/>
                <w:szCs w:val="20"/>
              </w:rPr>
              <w:t>High</w:t>
            </w:r>
          </w:p>
        </w:tc>
        <w:tc>
          <w:tcPr>
            <w:tcW w:w="907" w:type="dxa"/>
            <w:tcBorders>
              <w:bottom w:val="nil"/>
            </w:tcBorders>
          </w:tcPr>
          <w:p w:rsidR="00E25009" w:rsidRPr="00670D68" w:rsidRDefault="00E25009" w:rsidP="00AE1316">
            <w:pPr>
              <w:rPr>
                <w:rFonts w:ascii="Times New Roman" w:hAnsi="Times New Roman" w:cs="Times New Roman"/>
                <w:sz w:val="20"/>
                <w:szCs w:val="20"/>
              </w:rPr>
            </w:pPr>
            <w:r w:rsidRPr="00670D68">
              <w:rPr>
                <w:rFonts w:ascii="Times New Roman" w:hAnsi="Times New Roman" w:cs="Times New Roman"/>
                <w:sz w:val="20"/>
                <w:szCs w:val="20"/>
              </w:rPr>
              <w:t>341</w:t>
            </w:r>
          </w:p>
        </w:tc>
        <w:tc>
          <w:tcPr>
            <w:tcW w:w="826" w:type="dxa"/>
            <w:tcBorders>
              <w:bottom w:val="nil"/>
            </w:tcBorders>
          </w:tcPr>
          <w:p w:rsidR="00E25009" w:rsidRPr="00670D68" w:rsidRDefault="00E25009" w:rsidP="00AE1316">
            <w:pPr>
              <w:rPr>
                <w:rFonts w:ascii="Times New Roman" w:hAnsi="Times New Roman" w:cs="Times New Roman"/>
                <w:sz w:val="20"/>
                <w:szCs w:val="20"/>
              </w:rPr>
            </w:pPr>
            <w:r w:rsidRPr="00670D68">
              <w:rPr>
                <w:rFonts w:ascii="Times New Roman" w:hAnsi="Times New Roman" w:cs="Times New Roman"/>
                <w:sz w:val="20"/>
                <w:szCs w:val="20"/>
              </w:rPr>
              <w:t>77</w:t>
            </w:r>
          </w:p>
        </w:tc>
        <w:tc>
          <w:tcPr>
            <w:tcW w:w="1136" w:type="dxa"/>
            <w:tcBorders>
              <w:bottom w:val="nil"/>
            </w:tcBorders>
          </w:tcPr>
          <w:p w:rsidR="00E25009" w:rsidRPr="00670D68" w:rsidRDefault="00E25009" w:rsidP="00AE1316">
            <w:pPr>
              <w:rPr>
                <w:rFonts w:ascii="Times New Roman" w:hAnsi="Times New Roman" w:cs="Times New Roman"/>
                <w:sz w:val="20"/>
                <w:szCs w:val="20"/>
              </w:rPr>
            </w:pPr>
            <w:r w:rsidRPr="00670D68">
              <w:rPr>
                <w:rFonts w:ascii="Times New Roman" w:hAnsi="Times New Roman" w:cs="Times New Roman"/>
                <w:sz w:val="20"/>
                <w:szCs w:val="20"/>
              </w:rPr>
              <w:t>4.53</w:t>
            </w:r>
          </w:p>
        </w:tc>
        <w:tc>
          <w:tcPr>
            <w:tcW w:w="1756" w:type="dxa"/>
            <w:tcBorders>
              <w:bottom w:val="nil"/>
            </w:tcBorders>
          </w:tcPr>
          <w:p w:rsidR="00E25009" w:rsidRPr="00670D68" w:rsidRDefault="00E25009" w:rsidP="00AE1316">
            <w:pPr>
              <w:rPr>
                <w:rFonts w:ascii="Times New Roman" w:hAnsi="Times New Roman" w:cs="Times New Roman"/>
                <w:sz w:val="20"/>
                <w:szCs w:val="20"/>
              </w:rPr>
            </w:pPr>
            <w:r w:rsidRPr="00670D68">
              <w:rPr>
                <w:rFonts w:ascii="Times New Roman" w:hAnsi="Times New Roman" w:cs="Times New Roman"/>
                <w:sz w:val="20"/>
                <w:szCs w:val="20"/>
              </w:rPr>
              <w:t>4.80 (2.86-8.04)</w:t>
            </w:r>
          </w:p>
        </w:tc>
        <w:tc>
          <w:tcPr>
            <w:tcW w:w="275" w:type="dxa"/>
            <w:tcBorders>
              <w:bottom w:val="nil"/>
            </w:tcBorders>
          </w:tcPr>
          <w:p w:rsidR="00E25009" w:rsidRPr="00670D68" w:rsidRDefault="00E25009" w:rsidP="00AE1316">
            <w:pPr>
              <w:rPr>
                <w:rFonts w:ascii="Times New Roman" w:hAnsi="Times New Roman" w:cs="Times New Roman"/>
                <w:sz w:val="20"/>
                <w:szCs w:val="20"/>
              </w:rPr>
            </w:pPr>
          </w:p>
        </w:tc>
        <w:tc>
          <w:tcPr>
            <w:tcW w:w="990" w:type="dxa"/>
            <w:tcBorders>
              <w:bottom w:val="nil"/>
            </w:tcBorders>
          </w:tcPr>
          <w:p w:rsidR="00E25009" w:rsidRPr="00670D68" w:rsidRDefault="00E25009" w:rsidP="00AE1316">
            <w:pPr>
              <w:rPr>
                <w:rFonts w:ascii="Times New Roman" w:hAnsi="Times New Roman" w:cs="Times New Roman"/>
                <w:sz w:val="20"/>
                <w:szCs w:val="20"/>
              </w:rPr>
            </w:pPr>
            <w:r w:rsidRPr="00670D68">
              <w:rPr>
                <w:rFonts w:ascii="Times New Roman" w:hAnsi="Times New Roman" w:cs="Times New Roman"/>
                <w:sz w:val="20"/>
                <w:szCs w:val="20"/>
              </w:rPr>
              <w:t>341</w:t>
            </w:r>
          </w:p>
        </w:tc>
        <w:tc>
          <w:tcPr>
            <w:tcW w:w="850" w:type="dxa"/>
            <w:tcBorders>
              <w:bottom w:val="nil"/>
            </w:tcBorders>
          </w:tcPr>
          <w:p w:rsidR="00E25009" w:rsidRPr="00670D68" w:rsidRDefault="00E25009" w:rsidP="00AE1316">
            <w:pPr>
              <w:rPr>
                <w:rFonts w:ascii="Times New Roman" w:hAnsi="Times New Roman" w:cs="Times New Roman"/>
                <w:sz w:val="20"/>
                <w:szCs w:val="20"/>
              </w:rPr>
            </w:pPr>
            <w:r w:rsidRPr="00670D68">
              <w:rPr>
                <w:rFonts w:ascii="Times New Roman" w:hAnsi="Times New Roman" w:cs="Times New Roman"/>
                <w:sz w:val="20"/>
                <w:szCs w:val="20"/>
              </w:rPr>
              <w:t>80</w:t>
            </w:r>
          </w:p>
        </w:tc>
        <w:tc>
          <w:tcPr>
            <w:tcW w:w="1134" w:type="dxa"/>
            <w:tcBorders>
              <w:bottom w:val="nil"/>
            </w:tcBorders>
          </w:tcPr>
          <w:p w:rsidR="00E25009" w:rsidRPr="00670D68" w:rsidRDefault="00E25009" w:rsidP="00AE1316">
            <w:pPr>
              <w:rPr>
                <w:rFonts w:ascii="Times New Roman" w:hAnsi="Times New Roman" w:cs="Times New Roman"/>
                <w:sz w:val="20"/>
                <w:szCs w:val="20"/>
              </w:rPr>
            </w:pPr>
            <w:r w:rsidRPr="00670D68">
              <w:rPr>
                <w:rFonts w:ascii="Times New Roman" w:hAnsi="Times New Roman" w:cs="Times New Roman"/>
                <w:sz w:val="20"/>
                <w:szCs w:val="20"/>
              </w:rPr>
              <w:t>2.68</w:t>
            </w:r>
          </w:p>
        </w:tc>
        <w:tc>
          <w:tcPr>
            <w:tcW w:w="1701" w:type="dxa"/>
            <w:tcBorders>
              <w:bottom w:val="nil"/>
            </w:tcBorders>
          </w:tcPr>
          <w:p w:rsidR="00E25009" w:rsidRPr="00670D68" w:rsidRDefault="00E25009" w:rsidP="00AE1316">
            <w:pPr>
              <w:rPr>
                <w:rFonts w:ascii="Times New Roman" w:hAnsi="Times New Roman" w:cs="Times New Roman"/>
                <w:sz w:val="20"/>
                <w:szCs w:val="20"/>
              </w:rPr>
            </w:pPr>
            <w:r w:rsidRPr="00670D68">
              <w:rPr>
                <w:rFonts w:ascii="Times New Roman" w:hAnsi="Times New Roman" w:cs="Times New Roman"/>
                <w:sz w:val="20"/>
                <w:szCs w:val="20"/>
              </w:rPr>
              <w:t>2.52 (1.64-3.87)</w:t>
            </w:r>
          </w:p>
        </w:tc>
      </w:tr>
      <w:tr w:rsidR="00E25009" w:rsidRPr="00670D68" w:rsidTr="00AE1316">
        <w:trPr>
          <w:trHeight w:val="251"/>
        </w:trPr>
        <w:tc>
          <w:tcPr>
            <w:tcW w:w="3222" w:type="dxa"/>
            <w:tcBorders>
              <w:top w:val="nil"/>
            </w:tcBorders>
          </w:tcPr>
          <w:p w:rsidR="00E25009" w:rsidRPr="00670D68" w:rsidRDefault="00E25009" w:rsidP="00AE1316">
            <w:pPr>
              <w:rPr>
                <w:rFonts w:ascii="Times New Roman" w:hAnsi="Times New Roman" w:cs="Times New Roman"/>
                <w:sz w:val="20"/>
                <w:szCs w:val="20"/>
              </w:rPr>
            </w:pPr>
            <w:r w:rsidRPr="00670D68">
              <w:rPr>
                <w:rFonts w:ascii="Times New Roman" w:hAnsi="Times New Roman" w:cs="Times New Roman"/>
                <w:sz w:val="20"/>
                <w:szCs w:val="20"/>
              </w:rPr>
              <w:t>Physical activity</w:t>
            </w:r>
          </w:p>
        </w:tc>
        <w:tc>
          <w:tcPr>
            <w:tcW w:w="907" w:type="dxa"/>
            <w:tcBorders>
              <w:top w:val="nil"/>
            </w:tcBorders>
          </w:tcPr>
          <w:p w:rsidR="00E25009" w:rsidRPr="00670D68" w:rsidRDefault="00E25009" w:rsidP="00AE1316">
            <w:pPr>
              <w:rPr>
                <w:rFonts w:ascii="Times New Roman" w:hAnsi="Times New Roman" w:cs="Times New Roman"/>
                <w:sz w:val="20"/>
                <w:szCs w:val="20"/>
              </w:rPr>
            </w:pPr>
          </w:p>
        </w:tc>
        <w:tc>
          <w:tcPr>
            <w:tcW w:w="826" w:type="dxa"/>
            <w:tcBorders>
              <w:top w:val="nil"/>
            </w:tcBorders>
          </w:tcPr>
          <w:p w:rsidR="00E25009" w:rsidRPr="00670D68" w:rsidRDefault="00E25009" w:rsidP="00AE1316">
            <w:pPr>
              <w:rPr>
                <w:rFonts w:ascii="Times New Roman" w:hAnsi="Times New Roman" w:cs="Times New Roman"/>
                <w:sz w:val="20"/>
                <w:szCs w:val="20"/>
              </w:rPr>
            </w:pPr>
          </w:p>
        </w:tc>
        <w:tc>
          <w:tcPr>
            <w:tcW w:w="1136" w:type="dxa"/>
            <w:tcBorders>
              <w:top w:val="nil"/>
            </w:tcBorders>
          </w:tcPr>
          <w:p w:rsidR="00E25009" w:rsidRPr="00670D68" w:rsidRDefault="00E25009" w:rsidP="00AE1316">
            <w:pPr>
              <w:rPr>
                <w:rFonts w:ascii="Times New Roman" w:hAnsi="Times New Roman" w:cs="Times New Roman"/>
                <w:sz w:val="20"/>
                <w:szCs w:val="20"/>
              </w:rPr>
            </w:pPr>
          </w:p>
        </w:tc>
        <w:tc>
          <w:tcPr>
            <w:tcW w:w="1756" w:type="dxa"/>
            <w:tcBorders>
              <w:top w:val="nil"/>
            </w:tcBorders>
          </w:tcPr>
          <w:p w:rsidR="00E25009" w:rsidRPr="00670D68" w:rsidRDefault="00E25009" w:rsidP="00AE1316">
            <w:pPr>
              <w:rPr>
                <w:rFonts w:ascii="Times New Roman" w:hAnsi="Times New Roman" w:cs="Times New Roman"/>
                <w:sz w:val="20"/>
                <w:szCs w:val="20"/>
              </w:rPr>
            </w:pPr>
          </w:p>
        </w:tc>
        <w:tc>
          <w:tcPr>
            <w:tcW w:w="275" w:type="dxa"/>
            <w:tcBorders>
              <w:top w:val="nil"/>
            </w:tcBorders>
          </w:tcPr>
          <w:p w:rsidR="00E25009" w:rsidRPr="00670D68" w:rsidRDefault="00E25009" w:rsidP="00AE1316">
            <w:pPr>
              <w:rPr>
                <w:rFonts w:ascii="Times New Roman" w:hAnsi="Times New Roman" w:cs="Times New Roman"/>
                <w:sz w:val="20"/>
                <w:szCs w:val="20"/>
              </w:rPr>
            </w:pPr>
          </w:p>
        </w:tc>
        <w:tc>
          <w:tcPr>
            <w:tcW w:w="990" w:type="dxa"/>
            <w:tcBorders>
              <w:top w:val="nil"/>
            </w:tcBorders>
          </w:tcPr>
          <w:p w:rsidR="00E25009" w:rsidRPr="00670D68" w:rsidRDefault="00E25009" w:rsidP="00AE1316">
            <w:pPr>
              <w:rPr>
                <w:rFonts w:ascii="Times New Roman" w:hAnsi="Times New Roman" w:cs="Times New Roman"/>
                <w:sz w:val="20"/>
                <w:szCs w:val="20"/>
              </w:rPr>
            </w:pPr>
          </w:p>
        </w:tc>
        <w:tc>
          <w:tcPr>
            <w:tcW w:w="850" w:type="dxa"/>
            <w:tcBorders>
              <w:top w:val="nil"/>
            </w:tcBorders>
          </w:tcPr>
          <w:p w:rsidR="00E25009" w:rsidRPr="00670D68" w:rsidRDefault="00E25009" w:rsidP="00AE1316">
            <w:pPr>
              <w:rPr>
                <w:rFonts w:ascii="Times New Roman" w:hAnsi="Times New Roman" w:cs="Times New Roman"/>
                <w:sz w:val="20"/>
                <w:szCs w:val="20"/>
              </w:rPr>
            </w:pPr>
          </w:p>
        </w:tc>
        <w:tc>
          <w:tcPr>
            <w:tcW w:w="1134" w:type="dxa"/>
            <w:tcBorders>
              <w:top w:val="nil"/>
            </w:tcBorders>
          </w:tcPr>
          <w:p w:rsidR="00E25009" w:rsidRPr="00670D68" w:rsidRDefault="00E25009" w:rsidP="00AE1316">
            <w:pPr>
              <w:rPr>
                <w:rFonts w:ascii="Times New Roman" w:hAnsi="Times New Roman" w:cs="Times New Roman"/>
                <w:sz w:val="20"/>
                <w:szCs w:val="20"/>
              </w:rPr>
            </w:pPr>
          </w:p>
        </w:tc>
        <w:tc>
          <w:tcPr>
            <w:tcW w:w="1701" w:type="dxa"/>
            <w:tcBorders>
              <w:top w:val="nil"/>
            </w:tcBorders>
          </w:tcPr>
          <w:p w:rsidR="00E25009" w:rsidRPr="00670D68" w:rsidRDefault="00E25009" w:rsidP="00AE1316">
            <w:pPr>
              <w:rPr>
                <w:rFonts w:ascii="Times New Roman" w:hAnsi="Times New Roman" w:cs="Times New Roman"/>
                <w:sz w:val="20"/>
                <w:szCs w:val="20"/>
              </w:rPr>
            </w:pPr>
          </w:p>
        </w:tc>
      </w:tr>
      <w:tr w:rsidR="00E25009" w:rsidRPr="00670D68" w:rsidTr="00AE1316">
        <w:trPr>
          <w:trHeight w:val="251"/>
        </w:trPr>
        <w:tc>
          <w:tcPr>
            <w:tcW w:w="3222" w:type="dxa"/>
            <w:tcBorders>
              <w:top w:val="nil"/>
            </w:tcBorders>
          </w:tcPr>
          <w:p w:rsidR="00E25009" w:rsidRPr="00670D68" w:rsidRDefault="00E25009" w:rsidP="00AE1316">
            <w:pPr>
              <w:ind w:left="170"/>
              <w:rPr>
                <w:rFonts w:ascii="Times New Roman" w:hAnsi="Times New Roman" w:cs="Times New Roman"/>
                <w:sz w:val="20"/>
                <w:szCs w:val="20"/>
                <w:vertAlign w:val="superscript"/>
              </w:rPr>
            </w:pPr>
            <w:r w:rsidRPr="00670D68">
              <w:rPr>
                <w:rFonts w:ascii="Times New Roman" w:hAnsi="Times New Roman" w:cs="Times New Roman"/>
                <w:sz w:val="20"/>
                <w:szCs w:val="20"/>
              </w:rPr>
              <w:t xml:space="preserve">Occupational physical </w:t>
            </w:r>
            <w:proofErr w:type="spellStart"/>
            <w:r w:rsidRPr="00670D68">
              <w:rPr>
                <w:rFonts w:ascii="Times New Roman" w:hAnsi="Times New Roman" w:cs="Times New Roman"/>
                <w:sz w:val="20"/>
                <w:szCs w:val="20"/>
              </w:rPr>
              <w:t>activity</w:t>
            </w:r>
            <w:r w:rsidRPr="00670D68">
              <w:rPr>
                <w:rFonts w:ascii="Times New Roman" w:hAnsi="Times New Roman" w:cs="Times New Roman"/>
                <w:sz w:val="20"/>
                <w:szCs w:val="20"/>
                <w:vertAlign w:val="superscript"/>
              </w:rPr>
              <w:t>d</w:t>
            </w:r>
            <w:proofErr w:type="spellEnd"/>
          </w:p>
        </w:tc>
        <w:tc>
          <w:tcPr>
            <w:tcW w:w="907" w:type="dxa"/>
            <w:tcBorders>
              <w:top w:val="nil"/>
            </w:tcBorders>
          </w:tcPr>
          <w:p w:rsidR="00E25009" w:rsidRPr="00670D68" w:rsidRDefault="00E25009" w:rsidP="00AE1316">
            <w:pPr>
              <w:rPr>
                <w:rFonts w:ascii="Times New Roman" w:hAnsi="Times New Roman" w:cs="Times New Roman"/>
                <w:sz w:val="20"/>
                <w:szCs w:val="20"/>
              </w:rPr>
            </w:pPr>
          </w:p>
        </w:tc>
        <w:tc>
          <w:tcPr>
            <w:tcW w:w="826" w:type="dxa"/>
            <w:tcBorders>
              <w:top w:val="nil"/>
            </w:tcBorders>
          </w:tcPr>
          <w:p w:rsidR="00E25009" w:rsidRPr="00670D68" w:rsidRDefault="00E25009" w:rsidP="00AE1316">
            <w:pPr>
              <w:rPr>
                <w:rFonts w:ascii="Times New Roman" w:hAnsi="Times New Roman" w:cs="Times New Roman"/>
                <w:sz w:val="20"/>
                <w:szCs w:val="20"/>
              </w:rPr>
            </w:pPr>
          </w:p>
        </w:tc>
        <w:tc>
          <w:tcPr>
            <w:tcW w:w="1136" w:type="dxa"/>
            <w:tcBorders>
              <w:top w:val="nil"/>
            </w:tcBorders>
          </w:tcPr>
          <w:p w:rsidR="00E25009" w:rsidRPr="00670D68" w:rsidRDefault="00E25009" w:rsidP="00AE1316">
            <w:pPr>
              <w:rPr>
                <w:rFonts w:ascii="Times New Roman" w:hAnsi="Times New Roman" w:cs="Times New Roman"/>
                <w:sz w:val="20"/>
                <w:szCs w:val="20"/>
              </w:rPr>
            </w:pPr>
          </w:p>
        </w:tc>
        <w:tc>
          <w:tcPr>
            <w:tcW w:w="1756" w:type="dxa"/>
            <w:tcBorders>
              <w:top w:val="nil"/>
            </w:tcBorders>
          </w:tcPr>
          <w:p w:rsidR="00E25009" w:rsidRPr="00670D68" w:rsidRDefault="00E25009" w:rsidP="00AE1316">
            <w:pPr>
              <w:rPr>
                <w:rFonts w:ascii="Times New Roman" w:hAnsi="Times New Roman" w:cs="Times New Roman"/>
                <w:sz w:val="20"/>
                <w:szCs w:val="20"/>
              </w:rPr>
            </w:pPr>
          </w:p>
        </w:tc>
        <w:tc>
          <w:tcPr>
            <w:tcW w:w="275" w:type="dxa"/>
            <w:tcBorders>
              <w:top w:val="nil"/>
            </w:tcBorders>
          </w:tcPr>
          <w:p w:rsidR="00E25009" w:rsidRPr="00670D68" w:rsidRDefault="00E25009" w:rsidP="00AE1316">
            <w:pPr>
              <w:rPr>
                <w:rFonts w:ascii="Times New Roman" w:hAnsi="Times New Roman" w:cs="Times New Roman"/>
                <w:sz w:val="20"/>
                <w:szCs w:val="20"/>
              </w:rPr>
            </w:pPr>
          </w:p>
        </w:tc>
        <w:tc>
          <w:tcPr>
            <w:tcW w:w="990" w:type="dxa"/>
            <w:tcBorders>
              <w:top w:val="nil"/>
            </w:tcBorders>
          </w:tcPr>
          <w:p w:rsidR="00E25009" w:rsidRPr="00670D68" w:rsidRDefault="00E25009" w:rsidP="00AE1316">
            <w:pPr>
              <w:rPr>
                <w:rFonts w:ascii="Times New Roman" w:hAnsi="Times New Roman" w:cs="Times New Roman"/>
                <w:sz w:val="20"/>
                <w:szCs w:val="20"/>
              </w:rPr>
            </w:pPr>
          </w:p>
        </w:tc>
        <w:tc>
          <w:tcPr>
            <w:tcW w:w="850" w:type="dxa"/>
            <w:tcBorders>
              <w:top w:val="nil"/>
            </w:tcBorders>
          </w:tcPr>
          <w:p w:rsidR="00E25009" w:rsidRPr="00670D68" w:rsidRDefault="00E25009" w:rsidP="00AE1316">
            <w:pPr>
              <w:rPr>
                <w:rFonts w:ascii="Times New Roman" w:hAnsi="Times New Roman" w:cs="Times New Roman"/>
                <w:sz w:val="20"/>
                <w:szCs w:val="20"/>
              </w:rPr>
            </w:pPr>
          </w:p>
        </w:tc>
        <w:tc>
          <w:tcPr>
            <w:tcW w:w="1134" w:type="dxa"/>
            <w:tcBorders>
              <w:top w:val="nil"/>
            </w:tcBorders>
          </w:tcPr>
          <w:p w:rsidR="00E25009" w:rsidRPr="00670D68" w:rsidRDefault="00E25009" w:rsidP="00AE1316">
            <w:pPr>
              <w:rPr>
                <w:rFonts w:ascii="Times New Roman" w:hAnsi="Times New Roman" w:cs="Times New Roman"/>
                <w:sz w:val="20"/>
                <w:szCs w:val="20"/>
              </w:rPr>
            </w:pPr>
          </w:p>
        </w:tc>
        <w:tc>
          <w:tcPr>
            <w:tcW w:w="1701" w:type="dxa"/>
            <w:tcBorders>
              <w:top w:val="nil"/>
            </w:tcBorders>
          </w:tcPr>
          <w:p w:rsidR="00E25009" w:rsidRPr="00670D68" w:rsidRDefault="00E25009" w:rsidP="00AE1316">
            <w:pPr>
              <w:rPr>
                <w:rFonts w:ascii="Times New Roman" w:hAnsi="Times New Roman" w:cs="Times New Roman"/>
                <w:sz w:val="20"/>
                <w:szCs w:val="20"/>
              </w:rPr>
            </w:pPr>
          </w:p>
        </w:tc>
      </w:tr>
      <w:tr w:rsidR="00E25009" w:rsidRPr="00670D68" w:rsidTr="00AE1316">
        <w:trPr>
          <w:trHeight w:val="251"/>
        </w:trPr>
        <w:tc>
          <w:tcPr>
            <w:tcW w:w="3222" w:type="dxa"/>
            <w:tcBorders>
              <w:top w:val="nil"/>
            </w:tcBorders>
          </w:tcPr>
          <w:p w:rsidR="00E25009" w:rsidRPr="00670D68" w:rsidRDefault="00E25009" w:rsidP="00AE1316">
            <w:pPr>
              <w:ind w:left="312"/>
              <w:rPr>
                <w:rFonts w:ascii="Times New Roman" w:hAnsi="Times New Roman" w:cs="Times New Roman"/>
                <w:sz w:val="20"/>
                <w:szCs w:val="20"/>
              </w:rPr>
            </w:pPr>
            <w:r w:rsidRPr="00670D68">
              <w:rPr>
                <w:rFonts w:ascii="Times New Roman" w:hAnsi="Times New Roman" w:cs="Times New Roman"/>
                <w:sz w:val="20"/>
                <w:szCs w:val="20"/>
              </w:rPr>
              <w:t>Low</w:t>
            </w:r>
          </w:p>
        </w:tc>
        <w:tc>
          <w:tcPr>
            <w:tcW w:w="907" w:type="dxa"/>
            <w:tcBorders>
              <w:top w:val="nil"/>
            </w:tcBorders>
          </w:tcPr>
          <w:p w:rsidR="00E25009" w:rsidRPr="00670D68" w:rsidRDefault="00E25009" w:rsidP="00AE1316">
            <w:pPr>
              <w:rPr>
                <w:rFonts w:ascii="Times New Roman" w:hAnsi="Times New Roman" w:cs="Times New Roman"/>
                <w:sz w:val="20"/>
                <w:szCs w:val="20"/>
              </w:rPr>
            </w:pPr>
            <w:r w:rsidRPr="00670D68">
              <w:rPr>
                <w:rFonts w:ascii="Times New Roman" w:hAnsi="Times New Roman" w:cs="Times New Roman"/>
                <w:sz w:val="20"/>
                <w:szCs w:val="20"/>
              </w:rPr>
              <w:t>341</w:t>
            </w:r>
          </w:p>
        </w:tc>
        <w:tc>
          <w:tcPr>
            <w:tcW w:w="826" w:type="dxa"/>
            <w:tcBorders>
              <w:top w:val="nil"/>
            </w:tcBorders>
          </w:tcPr>
          <w:p w:rsidR="00E25009" w:rsidRPr="00670D68" w:rsidRDefault="00E25009" w:rsidP="00AE1316">
            <w:pPr>
              <w:rPr>
                <w:rFonts w:ascii="Times New Roman" w:hAnsi="Times New Roman" w:cs="Times New Roman"/>
                <w:sz w:val="20"/>
                <w:szCs w:val="20"/>
              </w:rPr>
            </w:pPr>
            <w:r w:rsidRPr="00670D68">
              <w:rPr>
                <w:rFonts w:ascii="Times New Roman" w:hAnsi="Times New Roman" w:cs="Times New Roman"/>
                <w:sz w:val="20"/>
                <w:szCs w:val="20"/>
              </w:rPr>
              <w:t>42</w:t>
            </w:r>
          </w:p>
        </w:tc>
        <w:tc>
          <w:tcPr>
            <w:tcW w:w="1136" w:type="dxa"/>
            <w:tcBorders>
              <w:top w:val="nil"/>
            </w:tcBorders>
          </w:tcPr>
          <w:p w:rsidR="00E25009" w:rsidRPr="00670D68" w:rsidRDefault="00E25009" w:rsidP="00AE1316">
            <w:pPr>
              <w:rPr>
                <w:rFonts w:ascii="Times New Roman" w:hAnsi="Times New Roman" w:cs="Times New Roman"/>
                <w:sz w:val="20"/>
                <w:szCs w:val="20"/>
              </w:rPr>
            </w:pPr>
            <w:r w:rsidRPr="00670D68">
              <w:rPr>
                <w:rFonts w:ascii="Times New Roman" w:hAnsi="Times New Roman" w:cs="Times New Roman"/>
                <w:sz w:val="20"/>
                <w:szCs w:val="20"/>
              </w:rPr>
              <w:t>1.00</w:t>
            </w:r>
          </w:p>
        </w:tc>
        <w:tc>
          <w:tcPr>
            <w:tcW w:w="1756" w:type="dxa"/>
            <w:tcBorders>
              <w:top w:val="nil"/>
            </w:tcBorders>
          </w:tcPr>
          <w:p w:rsidR="00E25009" w:rsidRPr="00670D68" w:rsidRDefault="00E25009" w:rsidP="00AE1316">
            <w:pPr>
              <w:rPr>
                <w:rFonts w:ascii="Times New Roman" w:hAnsi="Times New Roman" w:cs="Times New Roman"/>
                <w:sz w:val="20"/>
                <w:szCs w:val="20"/>
              </w:rPr>
            </w:pPr>
            <w:r w:rsidRPr="00670D68">
              <w:rPr>
                <w:rFonts w:ascii="Times New Roman" w:hAnsi="Times New Roman" w:cs="Times New Roman"/>
                <w:sz w:val="20"/>
                <w:szCs w:val="20"/>
              </w:rPr>
              <w:t>1.00 (ref</w:t>
            </w:r>
            <w:r>
              <w:rPr>
                <w:rFonts w:ascii="Times New Roman" w:hAnsi="Times New Roman" w:cs="Times New Roman"/>
                <w:sz w:val="20"/>
                <w:szCs w:val="20"/>
              </w:rPr>
              <w:t>erence</w:t>
            </w:r>
            <w:r w:rsidRPr="00670D68">
              <w:rPr>
                <w:rFonts w:ascii="Times New Roman" w:hAnsi="Times New Roman" w:cs="Times New Roman"/>
                <w:sz w:val="20"/>
                <w:szCs w:val="20"/>
              </w:rPr>
              <w:t>)</w:t>
            </w:r>
          </w:p>
        </w:tc>
        <w:tc>
          <w:tcPr>
            <w:tcW w:w="275" w:type="dxa"/>
            <w:tcBorders>
              <w:top w:val="nil"/>
            </w:tcBorders>
          </w:tcPr>
          <w:p w:rsidR="00E25009" w:rsidRPr="00670D68" w:rsidRDefault="00E25009" w:rsidP="00AE1316">
            <w:pPr>
              <w:rPr>
                <w:rFonts w:ascii="Times New Roman" w:hAnsi="Times New Roman" w:cs="Times New Roman"/>
                <w:sz w:val="20"/>
                <w:szCs w:val="20"/>
              </w:rPr>
            </w:pPr>
          </w:p>
        </w:tc>
        <w:tc>
          <w:tcPr>
            <w:tcW w:w="990" w:type="dxa"/>
            <w:tcBorders>
              <w:top w:val="nil"/>
            </w:tcBorders>
          </w:tcPr>
          <w:p w:rsidR="00E25009" w:rsidRPr="00670D68" w:rsidRDefault="00E25009" w:rsidP="00AE1316">
            <w:pPr>
              <w:rPr>
                <w:rFonts w:ascii="Times New Roman" w:hAnsi="Times New Roman" w:cs="Times New Roman"/>
                <w:sz w:val="20"/>
                <w:szCs w:val="20"/>
              </w:rPr>
            </w:pPr>
            <w:r w:rsidRPr="00670D68">
              <w:rPr>
                <w:rFonts w:ascii="Times New Roman" w:hAnsi="Times New Roman" w:cs="Times New Roman"/>
                <w:sz w:val="20"/>
                <w:szCs w:val="20"/>
              </w:rPr>
              <w:t>341</w:t>
            </w:r>
          </w:p>
        </w:tc>
        <w:tc>
          <w:tcPr>
            <w:tcW w:w="850" w:type="dxa"/>
            <w:tcBorders>
              <w:top w:val="nil"/>
            </w:tcBorders>
          </w:tcPr>
          <w:p w:rsidR="00E25009" w:rsidRPr="00670D68" w:rsidRDefault="00E25009" w:rsidP="00AE1316">
            <w:pPr>
              <w:rPr>
                <w:rFonts w:ascii="Times New Roman" w:hAnsi="Times New Roman" w:cs="Times New Roman"/>
                <w:sz w:val="20"/>
                <w:szCs w:val="20"/>
              </w:rPr>
            </w:pPr>
            <w:r w:rsidRPr="00670D68">
              <w:rPr>
                <w:rFonts w:ascii="Times New Roman" w:hAnsi="Times New Roman" w:cs="Times New Roman"/>
                <w:sz w:val="20"/>
                <w:szCs w:val="20"/>
              </w:rPr>
              <w:t>58</w:t>
            </w:r>
          </w:p>
        </w:tc>
        <w:tc>
          <w:tcPr>
            <w:tcW w:w="1134" w:type="dxa"/>
            <w:tcBorders>
              <w:top w:val="nil"/>
            </w:tcBorders>
          </w:tcPr>
          <w:p w:rsidR="00E25009" w:rsidRPr="00670D68" w:rsidRDefault="00E25009" w:rsidP="00AE1316">
            <w:pPr>
              <w:rPr>
                <w:rFonts w:ascii="Times New Roman" w:hAnsi="Times New Roman" w:cs="Times New Roman"/>
                <w:sz w:val="20"/>
                <w:szCs w:val="20"/>
              </w:rPr>
            </w:pPr>
            <w:r w:rsidRPr="00670D68">
              <w:rPr>
                <w:rFonts w:ascii="Times New Roman" w:hAnsi="Times New Roman" w:cs="Times New Roman"/>
                <w:sz w:val="20"/>
                <w:szCs w:val="20"/>
              </w:rPr>
              <w:t>1.00</w:t>
            </w:r>
          </w:p>
        </w:tc>
        <w:tc>
          <w:tcPr>
            <w:tcW w:w="1701" w:type="dxa"/>
            <w:tcBorders>
              <w:top w:val="nil"/>
            </w:tcBorders>
          </w:tcPr>
          <w:p w:rsidR="00E25009" w:rsidRPr="00670D68" w:rsidRDefault="00E25009" w:rsidP="00AE1316">
            <w:pPr>
              <w:rPr>
                <w:rFonts w:ascii="Times New Roman" w:hAnsi="Times New Roman" w:cs="Times New Roman"/>
                <w:sz w:val="20"/>
                <w:szCs w:val="20"/>
              </w:rPr>
            </w:pPr>
            <w:r w:rsidRPr="00670D68">
              <w:rPr>
                <w:rFonts w:ascii="Times New Roman" w:hAnsi="Times New Roman" w:cs="Times New Roman"/>
                <w:sz w:val="20"/>
                <w:szCs w:val="20"/>
              </w:rPr>
              <w:t>1.00 (ref</w:t>
            </w:r>
            <w:r>
              <w:rPr>
                <w:rFonts w:ascii="Times New Roman" w:hAnsi="Times New Roman" w:cs="Times New Roman"/>
                <w:sz w:val="20"/>
                <w:szCs w:val="20"/>
              </w:rPr>
              <w:t>erence</w:t>
            </w:r>
            <w:r w:rsidRPr="00670D68">
              <w:rPr>
                <w:rFonts w:ascii="Times New Roman" w:hAnsi="Times New Roman" w:cs="Times New Roman"/>
                <w:sz w:val="20"/>
                <w:szCs w:val="20"/>
              </w:rPr>
              <w:t>)</w:t>
            </w:r>
          </w:p>
        </w:tc>
      </w:tr>
      <w:tr w:rsidR="00E25009" w:rsidRPr="00670D68" w:rsidTr="00AE1316">
        <w:trPr>
          <w:trHeight w:val="251"/>
        </w:trPr>
        <w:tc>
          <w:tcPr>
            <w:tcW w:w="3222" w:type="dxa"/>
            <w:tcBorders>
              <w:top w:val="nil"/>
            </w:tcBorders>
          </w:tcPr>
          <w:p w:rsidR="00E25009" w:rsidRPr="00670D68" w:rsidRDefault="00E25009" w:rsidP="00AE1316">
            <w:pPr>
              <w:ind w:left="312"/>
              <w:rPr>
                <w:rFonts w:ascii="Times New Roman" w:hAnsi="Times New Roman" w:cs="Times New Roman"/>
                <w:sz w:val="20"/>
                <w:szCs w:val="20"/>
              </w:rPr>
            </w:pPr>
            <w:r w:rsidRPr="00670D68">
              <w:rPr>
                <w:rFonts w:ascii="Times New Roman" w:hAnsi="Times New Roman" w:cs="Times New Roman"/>
                <w:sz w:val="20"/>
                <w:szCs w:val="20"/>
              </w:rPr>
              <w:t>High</w:t>
            </w:r>
          </w:p>
        </w:tc>
        <w:tc>
          <w:tcPr>
            <w:tcW w:w="907" w:type="dxa"/>
            <w:tcBorders>
              <w:top w:val="nil"/>
            </w:tcBorders>
          </w:tcPr>
          <w:p w:rsidR="00E25009" w:rsidRPr="00670D68" w:rsidRDefault="00E25009" w:rsidP="00AE1316">
            <w:pPr>
              <w:rPr>
                <w:rFonts w:ascii="Times New Roman" w:hAnsi="Times New Roman" w:cs="Times New Roman"/>
                <w:sz w:val="20"/>
                <w:szCs w:val="20"/>
              </w:rPr>
            </w:pPr>
            <w:r w:rsidRPr="00670D68">
              <w:rPr>
                <w:rFonts w:ascii="Times New Roman" w:hAnsi="Times New Roman" w:cs="Times New Roman"/>
                <w:sz w:val="20"/>
                <w:szCs w:val="20"/>
              </w:rPr>
              <w:t>337</w:t>
            </w:r>
          </w:p>
        </w:tc>
        <w:tc>
          <w:tcPr>
            <w:tcW w:w="826" w:type="dxa"/>
            <w:tcBorders>
              <w:top w:val="nil"/>
            </w:tcBorders>
          </w:tcPr>
          <w:p w:rsidR="00E25009" w:rsidRPr="00670D68" w:rsidRDefault="00E25009" w:rsidP="00AE1316">
            <w:pPr>
              <w:rPr>
                <w:rFonts w:ascii="Times New Roman" w:hAnsi="Times New Roman" w:cs="Times New Roman"/>
                <w:sz w:val="20"/>
                <w:szCs w:val="20"/>
              </w:rPr>
            </w:pPr>
            <w:r w:rsidRPr="00670D68">
              <w:rPr>
                <w:rFonts w:ascii="Times New Roman" w:hAnsi="Times New Roman" w:cs="Times New Roman"/>
                <w:sz w:val="20"/>
                <w:szCs w:val="20"/>
              </w:rPr>
              <w:t>56</w:t>
            </w:r>
          </w:p>
        </w:tc>
        <w:tc>
          <w:tcPr>
            <w:tcW w:w="1136" w:type="dxa"/>
            <w:tcBorders>
              <w:top w:val="nil"/>
            </w:tcBorders>
          </w:tcPr>
          <w:p w:rsidR="00E25009" w:rsidRPr="00670D68" w:rsidRDefault="00E25009" w:rsidP="00AE1316">
            <w:pPr>
              <w:rPr>
                <w:rFonts w:ascii="Times New Roman" w:hAnsi="Times New Roman" w:cs="Times New Roman"/>
                <w:sz w:val="20"/>
                <w:szCs w:val="20"/>
              </w:rPr>
            </w:pPr>
            <w:r w:rsidRPr="00670D68">
              <w:rPr>
                <w:rFonts w:ascii="Times New Roman" w:hAnsi="Times New Roman" w:cs="Times New Roman"/>
                <w:sz w:val="20"/>
                <w:szCs w:val="20"/>
              </w:rPr>
              <w:t>1.42</w:t>
            </w:r>
          </w:p>
        </w:tc>
        <w:tc>
          <w:tcPr>
            <w:tcW w:w="1756" w:type="dxa"/>
            <w:tcBorders>
              <w:top w:val="nil"/>
            </w:tcBorders>
          </w:tcPr>
          <w:p w:rsidR="00E25009" w:rsidRPr="00670D68" w:rsidRDefault="00E25009" w:rsidP="00AE1316">
            <w:pPr>
              <w:rPr>
                <w:rFonts w:ascii="Times New Roman" w:hAnsi="Times New Roman" w:cs="Times New Roman"/>
                <w:sz w:val="20"/>
                <w:szCs w:val="20"/>
              </w:rPr>
            </w:pPr>
            <w:r w:rsidRPr="00670D68">
              <w:rPr>
                <w:rFonts w:ascii="Times New Roman" w:hAnsi="Times New Roman" w:cs="Times New Roman"/>
                <w:sz w:val="20"/>
                <w:szCs w:val="20"/>
              </w:rPr>
              <w:t>1.22 (0.76-1.94)</w:t>
            </w:r>
          </w:p>
        </w:tc>
        <w:tc>
          <w:tcPr>
            <w:tcW w:w="275" w:type="dxa"/>
            <w:tcBorders>
              <w:top w:val="nil"/>
            </w:tcBorders>
          </w:tcPr>
          <w:p w:rsidR="00E25009" w:rsidRPr="00670D68" w:rsidRDefault="00E25009" w:rsidP="00AE1316">
            <w:pPr>
              <w:rPr>
                <w:rFonts w:ascii="Times New Roman" w:hAnsi="Times New Roman" w:cs="Times New Roman"/>
                <w:sz w:val="20"/>
                <w:szCs w:val="20"/>
              </w:rPr>
            </w:pPr>
          </w:p>
        </w:tc>
        <w:tc>
          <w:tcPr>
            <w:tcW w:w="990" w:type="dxa"/>
            <w:tcBorders>
              <w:top w:val="nil"/>
            </w:tcBorders>
          </w:tcPr>
          <w:p w:rsidR="00E25009" w:rsidRPr="00670D68" w:rsidRDefault="00E25009" w:rsidP="00AE1316">
            <w:pPr>
              <w:rPr>
                <w:rFonts w:ascii="Times New Roman" w:hAnsi="Times New Roman" w:cs="Times New Roman"/>
                <w:sz w:val="20"/>
                <w:szCs w:val="20"/>
              </w:rPr>
            </w:pPr>
            <w:r w:rsidRPr="00670D68">
              <w:rPr>
                <w:rFonts w:ascii="Times New Roman" w:hAnsi="Times New Roman" w:cs="Times New Roman"/>
                <w:sz w:val="20"/>
                <w:szCs w:val="20"/>
              </w:rPr>
              <w:t>337</w:t>
            </w:r>
          </w:p>
        </w:tc>
        <w:tc>
          <w:tcPr>
            <w:tcW w:w="850" w:type="dxa"/>
            <w:tcBorders>
              <w:top w:val="nil"/>
            </w:tcBorders>
          </w:tcPr>
          <w:p w:rsidR="00E25009" w:rsidRPr="00670D68" w:rsidRDefault="00E25009" w:rsidP="00AE1316">
            <w:pPr>
              <w:rPr>
                <w:rFonts w:ascii="Times New Roman" w:hAnsi="Times New Roman" w:cs="Times New Roman"/>
                <w:sz w:val="20"/>
                <w:szCs w:val="20"/>
              </w:rPr>
            </w:pPr>
            <w:r w:rsidRPr="00670D68">
              <w:rPr>
                <w:rFonts w:ascii="Times New Roman" w:hAnsi="Times New Roman" w:cs="Times New Roman"/>
                <w:sz w:val="20"/>
                <w:szCs w:val="20"/>
              </w:rPr>
              <w:t>59</w:t>
            </w:r>
          </w:p>
        </w:tc>
        <w:tc>
          <w:tcPr>
            <w:tcW w:w="1134" w:type="dxa"/>
            <w:tcBorders>
              <w:top w:val="nil"/>
            </w:tcBorders>
          </w:tcPr>
          <w:p w:rsidR="00E25009" w:rsidRPr="00670D68" w:rsidRDefault="00E25009" w:rsidP="00AE1316">
            <w:pPr>
              <w:rPr>
                <w:rFonts w:ascii="Times New Roman" w:hAnsi="Times New Roman" w:cs="Times New Roman"/>
                <w:sz w:val="20"/>
                <w:szCs w:val="20"/>
              </w:rPr>
            </w:pPr>
            <w:r w:rsidRPr="00670D68">
              <w:rPr>
                <w:rFonts w:ascii="Times New Roman" w:hAnsi="Times New Roman" w:cs="Times New Roman"/>
                <w:sz w:val="20"/>
                <w:szCs w:val="20"/>
              </w:rPr>
              <w:t>1.04</w:t>
            </w:r>
          </w:p>
        </w:tc>
        <w:tc>
          <w:tcPr>
            <w:tcW w:w="1701" w:type="dxa"/>
            <w:tcBorders>
              <w:top w:val="nil"/>
            </w:tcBorders>
          </w:tcPr>
          <w:p w:rsidR="00E25009" w:rsidRPr="00670D68" w:rsidRDefault="00E25009" w:rsidP="00AE1316">
            <w:pPr>
              <w:rPr>
                <w:rFonts w:ascii="Times New Roman" w:hAnsi="Times New Roman" w:cs="Times New Roman"/>
                <w:sz w:val="20"/>
                <w:szCs w:val="20"/>
              </w:rPr>
            </w:pPr>
            <w:r w:rsidRPr="00670D68">
              <w:rPr>
                <w:rFonts w:ascii="Times New Roman" w:hAnsi="Times New Roman" w:cs="Times New Roman"/>
                <w:sz w:val="20"/>
                <w:szCs w:val="20"/>
              </w:rPr>
              <w:t>0.97 (0.63-1.48)</w:t>
            </w:r>
          </w:p>
        </w:tc>
      </w:tr>
      <w:tr w:rsidR="00E25009" w:rsidRPr="00670D68" w:rsidTr="00AE1316">
        <w:trPr>
          <w:trHeight w:val="251"/>
        </w:trPr>
        <w:tc>
          <w:tcPr>
            <w:tcW w:w="3222" w:type="dxa"/>
            <w:tcBorders>
              <w:top w:val="nil"/>
            </w:tcBorders>
          </w:tcPr>
          <w:p w:rsidR="00E25009" w:rsidRPr="00670D68" w:rsidRDefault="00E25009" w:rsidP="00AE1316">
            <w:pPr>
              <w:ind w:left="170"/>
              <w:rPr>
                <w:rFonts w:ascii="Times New Roman" w:hAnsi="Times New Roman" w:cs="Times New Roman"/>
                <w:sz w:val="20"/>
                <w:szCs w:val="20"/>
                <w:vertAlign w:val="superscript"/>
              </w:rPr>
            </w:pPr>
            <w:r w:rsidRPr="00670D68">
              <w:rPr>
                <w:rFonts w:ascii="Times New Roman" w:hAnsi="Times New Roman" w:cs="Times New Roman"/>
                <w:sz w:val="20"/>
                <w:szCs w:val="20"/>
              </w:rPr>
              <w:t xml:space="preserve">Leisure time physical </w:t>
            </w:r>
            <w:proofErr w:type="spellStart"/>
            <w:r w:rsidRPr="00670D68">
              <w:rPr>
                <w:rFonts w:ascii="Times New Roman" w:hAnsi="Times New Roman" w:cs="Times New Roman"/>
                <w:sz w:val="20"/>
                <w:szCs w:val="20"/>
              </w:rPr>
              <w:t>activity</w:t>
            </w:r>
            <w:r w:rsidRPr="00670D68">
              <w:rPr>
                <w:rFonts w:ascii="Times New Roman" w:hAnsi="Times New Roman" w:cs="Times New Roman"/>
                <w:sz w:val="20"/>
                <w:szCs w:val="20"/>
                <w:vertAlign w:val="superscript"/>
              </w:rPr>
              <w:t>e</w:t>
            </w:r>
            <w:proofErr w:type="spellEnd"/>
          </w:p>
        </w:tc>
        <w:tc>
          <w:tcPr>
            <w:tcW w:w="907" w:type="dxa"/>
            <w:tcBorders>
              <w:top w:val="nil"/>
            </w:tcBorders>
          </w:tcPr>
          <w:p w:rsidR="00E25009" w:rsidRPr="00670D68" w:rsidRDefault="00E25009" w:rsidP="00AE1316">
            <w:pPr>
              <w:rPr>
                <w:rFonts w:ascii="Times New Roman" w:hAnsi="Times New Roman" w:cs="Times New Roman"/>
                <w:sz w:val="20"/>
                <w:szCs w:val="20"/>
              </w:rPr>
            </w:pPr>
          </w:p>
        </w:tc>
        <w:tc>
          <w:tcPr>
            <w:tcW w:w="826" w:type="dxa"/>
            <w:tcBorders>
              <w:top w:val="nil"/>
            </w:tcBorders>
          </w:tcPr>
          <w:p w:rsidR="00E25009" w:rsidRPr="00670D68" w:rsidRDefault="00E25009" w:rsidP="00AE1316">
            <w:pPr>
              <w:rPr>
                <w:rFonts w:ascii="Times New Roman" w:hAnsi="Times New Roman" w:cs="Times New Roman"/>
                <w:sz w:val="20"/>
                <w:szCs w:val="20"/>
              </w:rPr>
            </w:pPr>
          </w:p>
        </w:tc>
        <w:tc>
          <w:tcPr>
            <w:tcW w:w="1136" w:type="dxa"/>
            <w:tcBorders>
              <w:top w:val="nil"/>
            </w:tcBorders>
          </w:tcPr>
          <w:p w:rsidR="00E25009" w:rsidRPr="00670D68" w:rsidRDefault="00E25009" w:rsidP="00AE1316">
            <w:pPr>
              <w:rPr>
                <w:rFonts w:ascii="Times New Roman" w:hAnsi="Times New Roman" w:cs="Times New Roman"/>
                <w:sz w:val="20"/>
                <w:szCs w:val="20"/>
              </w:rPr>
            </w:pPr>
          </w:p>
        </w:tc>
        <w:tc>
          <w:tcPr>
            <w:tcW w:w="1756" w:type="dxa"/>
            <w:tcBorders>
              <w:top w:val="nil"/>
            </w:tcBorders>
          </w:tcPr>
          <w:p w:rsidR="00E25009" w:rsidRPr="00670D68" w:rsidRDefault="00E25009" w:rsidP="00AE1316">
            <w:pPr>
              <w:rPr>
                <w:rFonts w:ascii="Times New Roman" w:hAnsi="Times New Roman" w:cs="Times New Roman"/>
                <w:sz w:val="20"/>
                <w:szCs w:val="20"/>
              </w:rPr>
            </w:pPr>
          </w:p>
        </w:tc>
        <w:tc>
          <w:tcPr>
            <w:tcW w:w="275" w:type="dxa"/>
            <w:tcBorders>
              <w:top w:val="nil"/>
            </w:tcBorders>
          </w:tcPr>
          <w:p w:rsidR="00E25009" w:rsidRPr="00670D68" w:rsidRDefault="00E25009" w:rsidP="00AE1316">
            <w:pPr>
              <w:rPr>
                <w:rFonts w:ascii="Times New Roman" w:hAnsi="Times New Roman" w:cs="Times New Roman"/>
                <w:sz w:val="20"/>
                <w:szCs w:val="20"/>
              </w:rPr>
            </w:pPr>
          </w:p>
        </w:tc>
        <w:tc>
          <w:tcPr>
            <w:tcW w:w="990" w:type="dxa"/>
            <w:tcBorders>
              <w:top w:val="nil"/>
            </w:tcBorders>
          </w:tcPr>
          <w:p w:rsidR="00E25009" w:rsidRPr="00670D68" w:rsidRDefault="00E25009" w:rsidP="00AE1316">
            <w:pPr>
              <w:rPr>
                <w:rFonts w:ascii="Times New Roman" w:hAnsi="Times New Roman" w:cs="Times New Roman"/>
                <w:sz w:val="20"/>
                <w:szCs w:val="20"/>
              </w:rPr>
            </w:pPr>
          </w:p>
        </w:tc>
        <w:tc>
          <w:tcPr>
            <w:tcW w:w="850" w:type="dxa"/>
            <w:tcBorders>
              <w:top w:val="nil"/>
            </w:tcBorders>
          </w:tcPr>
          <w:p w:rsidR="00E25009" w:rsidRPr="00670D68" w:rsidRDefault="00E25009" w:rsidP="00AE1316">
            <w:pPr>
              <w:rPr>
                <w:rFonts w:ascii="Times New Roman" w:hAnsi="Times New Roman" w:cs="Times New Roman"/>
                <w:sz w:val="20"/>
                <w:szCs w:val="20"/>
              </w:rPr>
            </w:pPr>
          </w:p>
        </w:tc>
        <w:tc>
          <w:tcPr>
            <w:tcW w:w="1134" w:type="dxa"/>
            <w:tcBorders>
              <w:top w:val="nil"/>
            </w:tcBorders>
          </w:tcPr>
          <w:p w:rsidR="00E25009" w:rsidRPr="00670D68" w:rsidRDefault="00E25009" w:rsidP="00AE1316">
            <w:pPr>
              <w:rPr>
                <w:rFonts w:ascii="Times New Roman" w:hAnsi="Times New Roman" w:cs="Times New Roman"/>
                <w:sz w:val="20"/>
                <w:szCs w:val="20"/>
              </w:rPr>
            </w:pPr>
          </w:p>
        </w:tc>
        <w:tc>
          <w:tcPr>
            <w:tcW w:w="1701" w:type="dxa"/>
            <w:tcBorders>
              <w:top w:val="nil"/>
            </w:tcBorders>
          </w:tcPr>
          <w:p w:rsidR="00E25009" w:rsidRPr="00670D68" w:rsidRDefault="00E25009" w:rsidP="00AE1316">
            <w:pPr>
              <w:rPr>
                <w:rFonts w:ascii="Times New Roman" w:hAnsi="Times New Roman" w:cs="Times New Roman"/>
                <w:sz w:val="20"/>
                <w:szCs w:val="20"/>
              </w:rPr>
            </w:pPr>
          </w:p>
        </w:tc>
      </w:tr>
      <w:tr w:rsidR="00E25009" w:rsidRPr="00670D68" w:rsidTr="00AE1316">
        <w:trPr>
          <w:trHeight w:val="251"/>
        </w:trPr>
        <w:tc>
          <w:tcPr>
            <w:tcW w:w="3222" w:type="dxa"/>
            <w:tcBorders>
              <w:top w:val="nil"/>
            </w:tcBorders>
          </w:tcPr>
          <w:p w:rsidR="00E25009" w:rsidRPr="00670D68" w:rsidRDefault="00E25009" w:rsidP="00AE1316">
            <w:pPr>
              <w:ind w:left="312"/>
              <w:rPr>
                <w:rFonts w:ascii="Times New Roman" w:hAnsi="Times New Roman" w:cs="Times New Roman"/>
                <w:sz w:val="20"/>
                <w:szCs w:val="20"/>
              </w:rPr>
            </w:pPr>
            <w:r w:rsidRPr="00670D68">
              <w:rPr>
                <w:rFonts w:ascii="Times New Roman" w:hAnsi="Times New Roman" w:cs="Times New Roman"/>
                <w:sz w:val="20"/>
                <w:szCs w:val="20"/>
              </w:rPr>
              <w:t>Low</w:t>
            </w:r>
          </w:p>
        </w:tc>
        <w:tc>
          <w:tcPr>
            <w:tcW w:w="907" w:type="dxa"/>
            <w:tcBorders>
              <w:top w:val="nil"/>
            </w:tcBorders>
          </w:tcPr>
          <w:p w:rsidR="00E25009" w:rsidRPr="00670D68" w:rsidRDefault="00E25009" w:rsidP="00AE1316">
            <w:pPr>
              <w:rPr>
                <w:rFonts w:ascii="Times New Roman" w:hAnsi="Times New Roman" w:cs="Times New Roman"/>
                <w:sz w:val="20"/>
                <w:szCs w:val="20"/>
              </w:rPr>
            </w:pPr>
            <w:r w:rsidRPr="00670D68">
              <w:rPr>
                <w:rFonts w:ascii="Times New Roman" w:hAnsi="Times New Roman" w:cs="Times New Roman"/>
                <w:sz w:val="20"/>
                <w:szCs w:val="20"/>
              </w:rPr>
              <w:t>342</w:t>
            </w:r>
          </w:p>
        </w:tc>
        <w:tc>
          <w:tcPr>
            <w:tcW w:w="826" w:type="dxa"/>
            <w:tcBorders>
              <w:top w:val="nil"/>
            </w:tcBorders>
          </w:tcPr>
          <w:p w:rsidR="00E25009" w:rsidRPr="00670D68" w:rsidRDefault="00E25009" w:rsidP="00AE1316">
            <w:pPr>
              <w:rPr>
                <w:rFonts w:ascii="Times New Roman" w:hAnsi="Times New Roman" w:cs="Times New Roman"/>
                <w:sz w:val="20"/>
                <w:szCs w:val="20"/>
              </w:rPr>
            </w:pPr>
            <w:r w:rsidRPr="00670D68">
              <w:rPr>
                <w:rFonts w:ascii="Times New Roman" w:hAnsi="Times New Roman" w:cs="Times New Roman"/>
                <w:sz w:val="20"/>
                <w:szCs w:val="20"/>
              </w:rPr>
              <w:t>47</w:t>
            </w:r>
          </w:p>
        </w:tc>
        <w:tc>
          <w:tcPr>
            <w:tcW w:w="1136" w:type="dxa"/>
            <w:tcBorders>
              <w:top w:val="nil"/>
            </w:tcBorders>
          </w:tcPr>
          <w:p w:rsidR="00E25009" w:rsidRPr="00670D68" w:rsidRDefault="00E25009" w:rsidP="00AE1316">
            <w:pPr>
              <w:rPr>
                <w:rFonts w:ascii="Times New Roman" w:hAnsi="Times New Roman" w:cs="Times New Roman"/>
                <w:sz w:val="20"/>
                <w:szCs w:val="20"/>
              </w:rPr>
            </w:pPr>
            <w:r w:rsidRPr="00670D68">
              <w:rPr>
                <w:rFonts w:ascii="Times New Roman" w:hAnsi="Times New Roman" w:cs="Times New Roman"/>
                <w:sz w:val="20"/>
                <w:szCs w:val="20"/>
              </w:rPr>
              <w:t>1.00</w:t>
            </w:r>
          </w:p>
        </w:tc>
        <w:tc>
          <w:tcPr>
            <w:tcW w:w="1756" w:type="dxa"/>
            <w:tcBorders>
              <w:top w:val="nil"/>
            </w:tcBorders>
          </w:tcPr>
          <w:p w:rsidR="00E25009" w:rsidRPr="00670D68" w:rsidRDefault="00E25009" w:rsidP="00AE1316">
            <w:pPr>
              <w:rPr>
                <w:rFonts w:ascii="Times New Roman" w:hAnsi="Times New Roman" w:cs="Times New Roman"/>
                <w:sz w:val="20"/>
                <w:szCs w:val="20"/>
              </w:rPr>
            </w:pPr>
            <w:r w:rsidRPr="00670D68">
              <w:rPr>
                <w:rFonts w:ascii="Times New Roman" w:hAnsi="Times New Roman" w:cs="Times New Roman"/>
                <w:sz w:val="20"/>
                <w:szCs w:val="20"/>
              </w:rPr>
              <w:t>1.00 (ref</w:t>
            </w:r>
            <w:r>
              <w:rPr>
                <w:rFonts w:ascii="Times New Roman" w:hAnsi="Times New Roman" w:cs="Times New Roman"/>
                <w:sz w:val="20"/>
                <w:szCs w:val="20"/>
              </w:rPr>
              <w:t>erence</w:t>
            </w:r>
            <w:r w:rsidRPr="00670D68">
              <w:rPr>
                <w:rFonts w:ascii="Times New Roman" w:hAnsi="Times New Roman" w:cs="Times New Roman"/>
                <w:sz w:val="20"/>
                <w:szCs w:val="20"/>
              </w:rPr>
              <w:t>)</w:t>
            </w:r>
          </w:p>
        </w:tc>
        <w:tc>
          <w:tcPr>
            <w:tcW w:w="275" w:type="dxa"/>
            <w:tcBorders>
              <w:top w:val="nil"/>
            </w:tcBorders>
          </w:tcPr>
          <w:p w:rsidR="00E25009" w:rsidRPr="00670D68" w:rsidRDefault="00E25009" w:rsidP="00AE1316">
            <w:pPr>
              <w:rPr>
                <w:rFonts w:ascii="Times New Roman" w:hAnsi="Times New Roman" w:cs="Times New Roman"/>
                <w:sz w:val="20"/>
                <w:szCs w:val="20"/>
              </w:rPr>
            </w:pPr>
          </w:p>
        </w:tc>
        <w:tc>
          <w:tcPr>
            <w:tcW w:w="990" w:type="dxa"/>
            <w:tcBorders>
              <w:top w:val="nil"/>
            </w:tcBorders>
          </w:tcPr>
          <w:p w:rsidR="00E25009" w:rsidRPr="00670D68" w:rsidRDefault="00E25009" w:rsidP="00AE1316">
            <w:pPr>
              <w:rPr>
                <w:rFonts w:ascii="Times New Roman" w:hAnsi="Times New Roman" w:cs="Times New Roman"/>
                <w:sz w:val="20"/>
                <w:szCs w:val="20"/>
              </w:rPr>
            </w:pPr>
            <w:r w:rsidRPr="00670D68">
              <w:rPr>
                <w:rFonts w:ascii="Times New Roman" w:hAnsi="Times New Roman" w:cs="Times New Roman"/>
                <w:sz w:val="20"/>
                <w:szCs w:val="20"/>
              </w:rPr>
              <w:t>342</w:t>
            </w:r>
          </w:p>
        </w:tc>
        <w:tc>
          <w:tcPr>
            <w:tcW w:w="850" w:type="dxa"/>
            <w:tcBorders>
              <w:top w:val="nil"/>
            </w:tcBorders>
          </w:tcPr>
          <w:p w:rsidR="00E25009" w:rsidRPr="00670D68" w:rsidRDefault="00E25009" w:rsidP="00AE1316">
            <w:pPr>
              <w:rPr>
                <w:rFonts w:ascii="Times New Roman" w:hAnsi="Times New Roman" w:cs="Times New Roman"/>
                <w:sz w:val="20"/>
                <w:szCs w:val="20"/>
              </w:rPr>
            </w:pPr>
            <w:r w:rsidRPr="00670D68">
              <w:rPr>
                <w:rFonts w:ascii="Times New Roman" w:hAnsi="Times New Roman" w:cs="Times New Roman"/>
                <w:sz w:val="20"/>
                <w:szCs w:val="20"/>
              </w:rPr>
              <w:t>64</w:t>
            </w:r>
          </w:p>
        </w:tc>
        <w:tc>
          <w:tcPr>
            <w:tcW w:w="1134" w:type="dxa"/>
            <w:tcBorders>
              <w:top w:val="nil"/>
            </w:tcBorders>
          </w:tcPr>
          <w:p w:rsidR="00E25009" w:rsidRPr="00670D68" w:rsidRDefault="00E25009" w:rsidP="00AE1316">
            <w:pPr>
              <w:rPr>
                <w:rFonts w:ascii="Times New Roman" w:hAnsi="Times New Roman" w:cs="Times New Roman"/>
                <w:sz w:val="20"/>
                <w:szCs w:val="20"/>
              </w:rPr>
            </w:pPr>
            <w:r w:rsidRPr="00670D68">
              <w:rPr>
                <w:rFonts w:ascii="Times New Roman" w:hAnsi="Times New Roman" w:cs="Times New Roman"/>
                <w:sz w:val="20"/>
                <w:szCs w:val="20"/>
              </w:rPr>
              <w:t>1.00</w:t>
            </w:r>
          </w:p>
        </w:tc>
        <w:tc>
          <w:tcPr>
            <w:tcW w:w="1701" w:type="dxa"/>
            <w:tcBorders>
              <w:top w:val="nil"/>
            </w:tcBorders>
          </w:tcPr>
          <w:p w:rsidR="00E25009" w:rsidRPr="00670D68" w:rsidRDefault="00E25009" w:rsidP="00AE1316">
            <w:pPr>
              <w:rPr>
                <w:rFonts w:ascii="Times New Roman" w:hAnsi="Times New Roman" w:cs="Times New Roman"/>
                <w:sz w:val="20"/>
                <w:szCs w:val="20"/>
              </w:rPr>
            </w:pPr>
            <w:r w:rsidRPr="00670D68">
              <w:rPr>
                <w:rFonts w:ascii="Times New Roman" w:hAnsi="Times New Roman" w:cs="Times New Roman"/>
                <w:sz w:val="20"/>
                <w:szCs w:val="20"/>
              </w:rPr>
              <w:t>1.00 (ref</w:t>
            </w:r>
            <w:r>
              <w:rPr>
                <w:rFonts w:ascii="Times New Roman" w:hAnsi="Times New Roman" w:cs="Times New Roman"/>
                <w:sz w:val="20"/>
                <w:szCs w:val="20"/>
              </w:rPr>
              <w:t>erence</w:t>
            </w:r>
            <w:r w:rsidRPr="00670D68">
              <w:rPr>
                <w:rFonts w:ascii="Times New Roman" w:hAnsi="Times New Roman" w:cs="Times New Roman"/>
                <w:sz w:val="20"/>
                <w:szCs w:val="20"/>
              </w:rPr>
              <w:t>)</w:t>
            </w:r>
          </w:p>
        </w:tc>
      </w:tr>
      <w:tr w:rsidR="00E25009" w:rsidRPr="00670D68" w:rsidTr="00AE1316">
        <w:trPr>
          <w:trHeight w:val="251"/>
        </w:trPr>
        <w:tc>
          <w:tcPr>
            <w:tcW w:w="3222" w:type="dxa"/>
            <w:tcBorders>
              <w:top w:val="nil"/>
              <w:bottom w:val="single" w:sz="4" w:space="0" w:color="auto"/>
            </w:tcBorders>
          </w:tcPr>
          <w:p w:rsidR="00E25009" w:rsidRPr="00670D68" w:rsidRDefault="00E25009" w:rsidP="00AE1316">
            <w:pPr>
              <w:ind w:left="312"/>
              <w:rPr>
                <w:rFonts w:ascii="Times New Roman" w:hAnsi="Times New Roman" w:cs="Times New Roman"/>
                <w:sz w:val="20"/>
                <w:szCs w:val="20"/>
              </w:rPr>
            </w:pPr>
            <w:r w:rsidRPr="00670D68">
              <w:rPr>
                <w:rFonts w:ascii="Times New Roman" w:hAnsi="Times New Roman" w:cs="Times New Roman"/>
                <w:sz w:val="20"/>
                <w:szCs w:val="20"/>
              </w:rPr>
              <w:t>High</w:t>
            </w:r>
          </w:p>
        </w:tc>
        <w:tc>
          <w:tcPr>
            <w:tcW w:w="907" w:type="dxa"/>
            <w:tcBorders>
              <w:top w:val="nil"/>
              <w:bottom w:val="single" w:sz="4" w:space="0" w:color="auto"/>
            </w:tcBorders>
          </w:tcPr>
          <w:p w:rsidR="00E25009" w:rsidRPr="00670D68" w:rsidRDefault="00E25009" w:rsidP="00AE1316">
            <w:pPr>
              <w:rPr>
                <w:rFonts w:ascii="Times New Roman" w:hAnsi="Times New Roman" w:cs="Times New Roman"/>
                <w:sz w:val="20"/>
                <w:szCs w:val="20"/>
              </w:rPr>
            </w:pPr>
            <w:r w:rsidRPr="00670D68">
              <w:rPr>
                <w:rFonts w:ascii="Times New Roman" w:hAnsi="Times New Roman" w:cs="Times New Roman"/>
                <w:sz w:val="20"/>
                <w:szCs w:val="20"/>
              </w:rPr>
              <w:t>336</w:t>
            </w:r>
          </w:p>
        </w:tc>
        <w:tc>
          <w:tcPr>
            <w:tcW w:w="826" w:type="dxa"/>
            <w:tcBorders>
              <w:top w:val="nil"/>
              <w:bottom w:val="single" w:sz="4" w:space="0" w:color="auto"/>
            </w:tcBorders>
          </w:tcPr>
          <w:p w:rsidR="00E25009" w:rsidRPr="00670D68" w:rsidRDefault="00E25009" w:rsidP="00AE1316">
            <w:pPr>
              <w:rPr>
                <w:rFonts w:ascii="Times New Roman" w:hAnsi="Times New Roman" w:cs="Times New Roman"/>
                <w:sz w:val="20"/>
                <w:szCs w:val="20"/>
              </w:rPr>
            </w:pPr>
            <w:r w:rsidRPr="00670D68">
              <w:rPr>
                <w:rFonts w:ascii="Times New Roman" w:hAnsi="Times New Roman" w:cs="Times New Roman"/>
                <w:sz w:val="20"/>
                <w:szCs w:val="20"/>
              </w:rPr>
              <w:t>51</w:t>
            </w:r>
          </w:p>
        </w:tc>
        <w:tc>
          <w:tcPr>
            <w:tcW w:w="1136" w:type="dxa"/>
            <w:tcBorders>
              <w:top w:val="nil"/>
              <w:bottom w:val="single" w:sz="4" w:space="0" w:color="auto"/>
            </w:tcBorders>
          </w:tcPr>
          <w:p w:rsidR="00E25009" w:rsidRPr="00670D68" w:rsidRDefault="00E25009" w:rsidP="00AE1316">
            <w:pPr>
              <w:rPr>
                <w:rFonts w:ascii="Times New Roman" w:hAnsi="Times New Roman" w:cs="Times New Roman"/>
                <w:sz w:val="20"/>
                <w:szCs w:val="20"/>
              </w:rPr>
            </w:pPr>
            <w:r w:rsidRPr="00670D68">
              <w:rPr>
                <w:rFonts w:ascii="Times New Roman" w:hAnsi="Times New Roman" w:cs="Times New Roman"/>
                <w:sz w:val="20"/>
                <w:szCs w:val="20"/>
              </w:rPr>
              <w:t>1.12</w:t>
            </w:r>
          </w:p>
        </w:tc>
        <w:tc>
          <w:tcPr>
            <w:tcW w:w="1756" w:type="dxa"/>
            <w:tcBorders>
              <w:top w:val="nil"/>
              <w:bottom w:val="single" w:sz="4" w:space="0" w:color="auto"/>
            </w:tcBorders>
          </w:tcPr>
          <w:p w:rsidR="00E25009" w:rsidRPr="00670D68" w:rsidRDefault="00E25009" w:rsidP="00AE1316">
            <w:pPr>
              <w:rPr>
                <w:rFonts w:ascii="Times New Roman" w:hAnsi="Times New Roman" w:cs="Times New Roman"/>
                <w:sz w:val="20"/>
                <w:szCs w:val="20"/>
              </w:rPr>
            </w:pPr>
            <w:r w:rsidRPr="00670D68">
              <w:rPr>
                <w:rFonts w:ascii="Times New Roman" w:hAnsi="Times New Roman" w:cs="Times New Roman"/>
                <w:sz w:val="20"/>
                <w:szCs w:val="20"/>
              </w:rPr>
              <w:t>1.05 (0.68-1.64)</w:t>
            </w:r>
          </w:p>
        </w:tc>
        <w:tc>
          <w:tcPr>
            <w:tcW w:w="275" w:type="dxa"/>
            <w:tcBorders>
              <w:top w:val="nil"/>
              <w:bottom w:val="single" w:sz="4" w:space="0" w:color="auto"/>
            </w:tcBorders>
          </w:tcPr>
          <w:p w:rsidR="00E25009" w:rsidRPr="00670D68" w:rsidRDefault="00E25009" w:rsidP="00AE1316">
            <w:pPr>
              <w:rPr>
                <w:rFonts w:ascii="Times New Roman" w:hAnsi="Times New Roman" w:cs="Times New Roman"/>
                <w:sz w:val="20"/>
                <w:szCs w:val="20"/>
              </w:rPr>
            </w:pPr>
          </w:p>
        </w:tc>
        <w:tc>
          <w:tcPr>
            <w:tcW w:w="990" w:type="dxa"/>
            <w:tcBorders>
              <w:top w:val="nil"/>
              <w:bottom w:val="single" w:sz="4" w:space="0" w:color="auto"/>
            </w:tcBorders>
          </w:tcPr>
          <w:p w:rsidR="00E25009" w:rsidRPr="00670D68" w:rsidRDefault="00E25009" w:rsidP="00AE1316">
            <w:pPr>
              <w:rPr>
                <w:rFonts w:ascii="Times New Roman" w:hAnsi="Times New Roman" w:cs="Times New Roman"/>
                <w:sz w:val="20"/>
                <w:szCs w:val="20"/>
              </w:rPr>
            </w:pPr>
            <w:r w:rsidRPr="00670D68">
              <w:rPr>
                <w:rFonts w:ascii="Times New Roman" w:hAnsi="Times New Roman" w:cs="Times New Roman"/>
                <w:sz w:val="20"/>
                <w:szCs w:val="20"/>
              </w:rPr>
              <w:t>336</w:t>
            </w:r>
          </w:p>
        </w:tc>
        <w:tc>
          <w:tcPr>
            <w:tcW w:w="850" w:type="dxa"/>
            <w:tcBorders>
              <w:top w:val="nil"/>
              <w:bottom w:val="single" w:sz="4" w:space="0" w:color="auto"/>
            </w:tcBorders>
          </w:tcPr>
          <w:p w:rsidR="00E25009" w:rsidRPr="00670D68" w:rsidRDefault="00E25009" w:rsidP="00AE1316">
            <w:pPr>
              <w:rPr>
                <w:rFonts w:ascii="Times New Roman" w:hAnsi="Times New Roman" w:cs="Times New Roman"/>
                <w:sz w:val="20"/>
                <w:szCs w:val="20"/>
              </w:rPr>
            </w:pPr>
            <w:r w:rsidRPr="00670D68">
              <w:rPr>
                <w:rFonts w:ascii="Times New Roman" w:hAnsi="Times New Roman" w:cs="Times New Roman"/>
                <w:sz w:val="20"/>
                <w:szCs w:val="20"/>
              </w:rPr>
              <w:t>53</w:t>
            </w:r>
          </w:p>
        </w:tc>
        <w:tc>
          <w:tcPr>
            <w:tcW w:w="1134" w:type="dxa"/>
            <w:tcBorders>
              <w:top w:val="nil"/>
              <w:bottom w:val="single" w:sz="4" w:space="0" w:color="auto"/>
            </w:tcBorders>
          </w:tcPr>
          <w:p w:rsidR="00E25009" w:rsidRPr="00670D68" w:rsidRDefault="00E25009" w:rsidP="00AE1316">
            <w:pPr>
              <w:rPr>
                <w:rFonts w:ascii="Times New Roman" w:hAnsi="Times New Roman" w:cs="Times New Roman"/>
                <w:sz w:val="20"/>
                <w:szCs w:val="20"/>
              </w:rPr>
            </w:pPr>
            <w:r w:rsidRPr="00670D68">
              <w:rPr>
                <w:rFonts w:ascii="Times New Roman" w:hAnsi="Times New Roman" w:cs="Times New Roman"/>
                <w:sz w:val="20"/>
                <w:szCs w:val="20"/>
              </w:rPr>
              <w:t>0.83</w:t>
            </w:r>
          </w:p>
        </w:tc>
        <w:tc>
          <w:tcPr>
            <w:tcW w:w="1701" w:type="dxa"/>
            <w:tcBorders>
              <w:top w:val="nil"/>
              <w:bottom w:val="single" w:sz="4" w:space="0" w:color="auto"/>
            </w:tcBorders>
          </w:tcPr>
          <w:p w:rsidR="00E25009" w:rsidRPr="00670D68" w:rsidRDefault="00E25009" w:rsidP="00AE1316">
            <w:pPr>
              <w:rPr>
                <w:rFonts w:ascii="Times New Roman" w:hAnsi="Times New Roman" w:cs="Times New Roman"/>
                <w:sz w:val="20"/>
                <w:szCs w:val="20"/>
              </w:rPr>
            </w:pPr>
            <w:r w:rsidRPr="00670D68">
              <w:rPr>
                <w:rFonts w:ascii="Times New Roman" w:hAnsi="Times New Roman" w:cs="Times New Roman"/>
                <w:sz w:val="20"/>
                <w:szCs w:val="20"/>
              </w:rPr>
              <w:t>0.78 (0.52-1.19)</w:t>
            </w:r>
          </w:p>
        </w:tc>
      </w:tr>
    </w:tbl>
    <w:p w:rsidR="00E25009" w:rsidRPr="00670D68" w:rsidRDefault="00E25009" w:rsidP="00E25009">
      <w:pPr>
        <w:spacing w:after="0" w:line="240" w:lineRule="auto"/>
        <w:rPr>
          <w:rFonts w:cs="Times New Roman"/>
          <w:sz w:val="20"/>
          <w:szCs w:val="20"/>
        </w:rPr>
      </w:pPr>
      <w:proofErr w:type="spellStart"/>
      <w:r w:rsidRPr="00670D68">
        <w:rPr>
          <w:rFonts w:cs="Times New Roman"/>
          <w:sz w:val="20"/>
          <w:szCs w:val="20"/>
          <w:vertAlign w:val="superscript"/>
        </w:rPr>
        <w:t>a</w:t>
      </w:r>
      <w:proofErr w:type="spellEnd"/>
      <w:r w:rsidRPr="00670D68">
        <w:rPr>
          <w:rFonts w:cs="Times New Roman"/>
          <w:sz w:val="20"/>
          <w:szCs w:val="20"/>
          <w:vertAlign w:val="superscript"/>
        </w:rPr>
        <w:t xml:space="preserve"> </w:t>
      </w:r>
      <w:r w:rsidRPr="00670D68">
        <w:rPr>
          <w:rFonts w:cs="Times New Roman"/>
          <w:sz w:val="20"/>
          <w:szCs w:val="20"/>
        </w:rPr>
        <w:t>Adjusted for age (continuous)</w:t>
      </w:r>
    </w:p>
    <w:p w:rsidR="00E25009" w:rsidRPr="00670D68" w:rsidRDefault="00E25009" w:rsidP="00E25009">
      <w:pPr>
        <w:spacing w:after="0" w:line="240" w:lineRule="auto"/>
        <w:rPr>
          <w:rFonts w:cs="Times New Roman"/>
          <w:sz w:val="20"/>
          <w:szCs w:val="20"/>
        </w:rPr>
      </w:pPr>
      <w:r w:rsidRPr="00670D68">
        <w:rPr>
          <w:rFonts w:cs="Times New Roman"/>
          <w:sz w:val="20"/>
          <w:szCs w:val="20"/>
          <w:vertAlign w:val="superscript"/>
        </w:rPr>
        <w:t xml:space="preserve">b </w:t>
      </w:r>
      <w:r>
        <w:rPr>
          <w:rFonts w:cs="Times New Roman"/>
          <w:sz w:val="20"/>
          <w:szCs w:val="20"/>
        </w:rPr>
        <w:t>Ad</w:t>
      </w:r>
      <w:r w:rsidRPr="00670D68">
        <w:rPr>
          <w:rFonts w:cs="Times New Roman"/>
          <w:sz w:val="20"/>
          <w:szCs w:val="20"/>
        </w:rPr>
        <w:t xml:space="preserve">justed for age (continuous, 20-67), sex, BMI (continuous, 16-45), smoking (yes, no), sector (cleaning, manufacturing, transportation), shift work (fixed day work, night/varying working hours, other) and use of anti-depressives (no, yes). The analysis of leisure-time physical activity was additionally adjusted for pain (low pain, high pain) and occupational physical activity (low, high), and the analysis of musculoskeletal pain was additionally adjusted for occupational (low, high) and leisure-time physical activity (low, high).  </w:t>
      </w:r>
    </w:p>
    <w:p w:rsidR="00E25009" w:rsidRPr="00670D68" w:rsidRDefault="00E25009" w:rsidP="00E25009">
      <w:pPr>
        <w:spacing w:after="0" w:line="240" w:lineRule="auto"/>
        <w:rPr>
          <w:rFonts w:cs="Times New Roman"/>
          <w:sz w:val="20"/>
          <w:szCs w:val="20"/>
        </w:rPr>
      </w:pPr>
      <w:r w:rsidRPr="00670D68">
        <w:rPr>
          <w:rFonts w:cs="Times New Roman"/>
          <w:sz w:val="20"/>
          <w:szCs w:val="20"/>
          <w:vertAlign w:val="superscript"/>
        </w:rPr>
        <w:t>c</w:t>
      </w:r>
      <w:r w:rsidRPr="00670D68">
        <w:rPr>
          <w:rFonts w:cs="Times New Roman"/>
          <w:sz w:val="20"/>
          <w:szCs w:val="20"/>
        </w:rPr>
        <w:t xml:space="preserve"> Low pain ≤5 on pain intensity for all pain-sites (on a scale from 0 to 10), high pain ≥6 on pain intensity for one or more pain sites   </w:t>
      </w:r>
    </w:p>
    <w:p w:rsidR="00E25009" w:rsidRPr="00670D68" w:rsidRDefault="00E25009" w:rsidP="00E25009">
      <w:pPr>
        <w:spacing w:after="0" w:line="240" w:lineRule="auto"/>
        <w:rPr>
          <w:rFonts w:cs="Times New Roman"/>
          <w:color w:val="000000" w:themeColor="text1"/>
          <w:sz w:val="20"/>
          <w:szCs w:val="20"/>
        </w:rPr>
      </w:pPr>
      <w:r w:rsidRPr="00670D68">
        <w:rPr>
          <w:rFonts w:cs="Times New Roman"/>
          <w:sz w:val="20"/>
          <w:szCs w:val="20"/>
          <w:vertAlign w:val="superscript"/>
        </w:rPr>
        <w:t xml:space="preserve">d </w:t>
      </w:r>
      <w:r w:rsidRPr="00670D68">
        <w:rPr>
          <w:rFonts w:cs="Times New Roman"/>
          <w:sz w:val="20"/>
          <w:szCs w:val="20"/>
        </w:rPr>
        <w:t xml:space="preserve">Occupational physical activity: Low &lt;76 minutes/day, high ≥76 minutes/day </w:t>
      </w:r>
    </w:p>
    <w:p w:rsidR="00E25009" w:rsidRPr="00670D68" w:rsidRDefault="00E25009" w:rsidP="00E25009">
      <w:pPr>
        <w:spacing w:after="0" w:line="240" w:lineRule="auto"/>
        <w:rPr>
          <w:rFonts w:cs="Times New Roman"/>
          <w:color w:val="000000" w:themeColor="text1"/>
          <w:sz w:val="20"/>
          <w:szCs w:val="20"/>
        </w:rPr>
      </w:pPr>
      <w:r w:rsidRPr="00670D68">
        <w:rPr>
          <w:rFonts w:cs="Times New Roman"/>
          <w:sz w:val="20"/>
          <w:szCs w:val="20"/>
          <w:vertAlign w:val="superscript"/>
        </w:rPr>
        <w:t>e</w:t>
      </w:r>
      <w:r w:rsidRPr="00670D68">
        <w:rPr>
          <w:rFonts w:cs="Times New Roman"/>
          <w:sz w:val="20"/>
          <w:szCs w:val="20"/>
        </w:rPr>
        <w:t xml:space="preserve"> Leisure time physical activity: Low &lt;52 minutes/day, high ≥52 minutes/day </w:t>
      </w:r>
    </w:p>
    <w:p w:rsidR="00E25009" w:rsidRPr="00670D68" w:rsidRDefault="00E25009" w:rsidP="00E25009">
      <w:pPr>
        <w:spacing w:after="0" w:line="240" w:lineRule="auto"/>
        <w:rPr>
          <w:rFonts w:cs="Times New Roman"/>
          <w:sz w:val="20"/>
          <w:szCs w:val="20"/>
        </w:rPr>
      </w:pPr>
    </w:p>
    <w:p w:rsidR="00E25009" w:rsidRPr="00670D68" w:rsidRDefault="00E25009" w:rsidP="00E25009">
      <w:pPr>
        <w:spacing w:after="0" w:line="240" w:lineRule="auto"/>
        <w:rPr>
          <w:rFonts w:cs="Times New Roman"/>
          <w:sz w:val="20"/>
          <w:szCs w:val="20"/>
        </w:rPr>
      </w:pPr>
    </w:p>
    <w:p w:rsidR="00E25009" w:rsidRPr="00670D68" w:rsidRDefault="00E25009" w:rsidP="00E25009">
      <w:pPr>
        <w:spacing w:after="0" w:line="240" w:lineRule="auto"/>
        <w:rPr>
          <w:rFonts w:cs="Times New Roman"/>
          <w:sz w:val="20"/>
          <w:szCs w:val="20"/>
        </w:rPr>
      </w:pPr>
    </w:p>
    <w:p w:rsidR="00E25009" w:rsidRPr="00670D68" w:rsidRDefault="00E25009" w:rsidP="00E25009">
      <w:pPr>
        <w:spacing w:after="0" w:line="240" w:lineRule="auto"/>
        <w:rPr>
          <w:rFonts w:cs="Times New Roman"/>
          <w:sz w:val="20"/>
          <w:szCs w:val="20"/>
        </w:rPr>
      </w:pPr>
    </w:p>
    <w:p w:rsidR="00E25009" w:rsidRPr="00670D68" w:rsidRDefault="00E25009" w:rsidP="00E25009">
      <w:pPr>
        <w:spacing w:after="0" w:line="240" w:lineRule="auto"/>
        <w:rPr>
          <w:rFonts w:cs="Times New Roman"/>
          <w:sz w:val="20"/>
          <w:szCs w:val="20"/>
        </w:rPr>
      </w:pPr>
    </w:p>
    <w:p w:rsidR="00E25009" w:rsidRPr="00670D68" w:rsidRDefault="00E25009" w:rsidP="00E25009">
      <w:pPr>
        <w:spacing w:after="0" w:line="240" w:lineRule="auto"/>
        <w:rPr>
          <w:rFonts w:cs="Times New Roman"/>
          <w:sz w:val="20"/>
          <w:szCs w:val="20"/>
        </w:rPr>
      </w:pPr>
    </w:p>
    <w:p w:rsidR="00E25009" w:rsidRPr="00670D68" w:rsidRDefault="00E25009" w:rsidP="00E25009">
      <w:pPr>
        <w:spacing w:after="0" w:line="240" w:lineRule="auto"/>
        <w:rPr>
          <w:rFonts w:cs="Times New Roman"/>
          <w:sz w:val="20"/>
          <w:szCs w:val="20"/>
        </w:rPr>
      </w:pPr>
    </w:p>
    <w:p w:rsidR="00E25009" w:rsidRPr="00670D68" w:rsidRDefault="00E25009" w:rsidP="00E25009">
      <w:pPr>
        <w:spacing w:after="0" w:line="240" w:lineRule="auto"/>
        <w:rPr>
          <w:rFonts w:cs="Times New Roman"/>
          <w:sz w:val="20"/>
          <w:szCs w:val="20"/>
        </w:rPr>
      </w:pPr>
    </w:p>
    <w:p w:rsidR="00E25009" w:rsidRPr="00670D68" w:rsidRDefault="00E25009" w:rsidP="00E25009">
      <w:pPr>
        <w:spacing w:after="0" w:line="240" w:lineRule="auto"/>
        <w:rPr>
          <w:rFonts w:cs="Times New Roman"/>
          <w:sz w:val="20"/>
          <w:szCs w:val="20"/>
        </w:rPr>
      </w:pPr>
    </w:p>
    <w:p w:rsidR="00E25009" w:rsidRPr="00670D68" w:rsidRDefault="00E25009" w:rsidP="00E25009">
      <w:pPr>
        <w:spacing w:after="0" w:line="240" w:lineRule="auto"/>
        <w:rPr>
          <w:rFonts w:cs="Times New Roman"/>
          <w:sz w:val="20"/>
          <w:szCs w:val="20"/>
        </w:rPr>
      </w:pPr>
    </w:p>
    <w:p w:rsidR="00E25009" w:rsidRPr="00670D68" w:rsidRDefault="00E25009" w:rsidP="00E25009">
      <w:pPr>
        <w:spacing w:after="0" w:line="240" w:lineRule="auto"/>
        <w:rPr>
          <w:rFonts w:cs="Times New Roman"/>
          <w:sz w:val="20"/>
          <w:szCs w:val="20"/>
        </w:rPr>
      </w:pPr>
    </w:p>
    <w:p w:rsidR="00E25009" w:rsidRPr="00670D68" w:rsidRDefault="00E25009" w:rsidP="00E25009">
      <w:pPr>
        <w:spacing w:after="0" w:line="240" w:lineRule="auto"/>
        <w:rPr>
          <w:rFonts w:cs="Times New Roman"/>
          <w:sz w:val="20"/>
          <w:szCs w:val="20"/>
        </w:rPr>
      </w:pPr>
    </w:p>
    <w:p w:rsidR="00E25009" w:rsidRPr="00670D68" w:rsidRDefault="00E25009" w:rsidP="00E25009">
      <w:pPr>
        <w:spacing w:after="0" w:line="240" w:lineRule="auto"/>
        <w:rPr>
          <w:rFonts w:cs="Times New Roman"/>
          <w:sz w:val="20"/>
          <w:szCs w:val="20"/>
        </w:rPr>
      </w:pPr>
    </w:p>
    <w:p w:rsidR="00E25009" w:rsidRPr="00670D68" w:rsidRDefault="00E25009" w:rsidP="00E25009">
      <w:pPr>
        <w:spacing w:after="0" w:line="240" w:lineRule="auto"/>
        <w:rPr>
          <w:rFonts w:cs="Times New Roman"/>
          <w:sz w:val="20"/>
          <w:szCs w:val="20"/>
        </w:rPr>
      </w:pPr>
    </w:p>
    <w:p w:rsidR="00E25009" w:rsidRPr="00670D68" w:rsidRDefault="00E25009" w:rsidP="00E25009">
      <w:pPr>
        <w:rPr>
          <w:rFonts w:cs="Times New Roman"/>
          <w:sz w:val="20"/>
          <w:szCs w:val="20"/>
        </w:rPr>
      </w:pPr>
      <w:r w:rsidRPr="00670D68">
        <w:rPr>
          <w:rFonts w:cs="Times New Roman"/>
          <w:sz w:val="20"/>
          <w:szCs w:val="20"/>
        </w:rPr>
        <w:br w:type="page"/>
      </w:r>
      <w:r w:rsidRPr="00670D68">
        <w:rPr>
          <w:rFonts w:cs="Times New Roman"/>
          <w:sz w:val="20"/>
          <w:szCs w:val="20"/>
        </w:rPr>
        <w:lastRenderedPageBreak/>
        <w:t>Table 3. The joint association of occupational physical activity and musculoskeletal pain with insomnia symptoms</w:t>
      </w:r>
    </w:p>
    <w:tbl>
      <w:tblPr>
        <w:tblStyle w:val="TableGrid"/>
        <w:tblW w:w="10640"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85"/>
        <w:gridCol w:w="993"/>
        <w:gridCol w:w="850"/>
        <w:gridCol w:w="1843"/>
        <w:gridCol w:w="283"/>
        <w:gridCol w:w="993"/>
        <w:gridCol w:w="850"/>
        <w:gridCol w:w="1843"/>
      </w:tblGrid>
      <w:tr w:rsidR="00E25009" w:rsidRPr="00670D68" w:rsidTr="00AE1316">
        <w:tc>
          <w:tcPr>
            <w:tcW w:w="2985" w:type="dxa"/>
            <w:tcBorders>
              <w:top w:val="single" w:sz="4" w:space="0" w:color="auto"/>
              <w:bottom w:val="nil"/>
            </w:tcBorders>
          </w:tcPr>
          <w:p w:rsidR="00E25009" w:rsidRPr="00670D68" w:rsidRDefault="00E25009" w:rsidP="00AE1316">
            <w:pPr>
              <w:rPr>
                <w:rFonts w:ascii="Times New Roman" w:hAnsi="Times New Roman" w:cs="Times New Roman"/>
                <w:sz w:val="20"/>
                <w:szCs w:val="20"/>
              </w:rPr>
            </w:pPr>
          </w:p>
        </w:tc>
        <w:tc>
          <w:tcPr>
            <w:tcW w:w="7655" w:type="dxa"/>
            <w:gridSpan w:val="7"/>
            <w:tcBorders>
              <w:top w:val="single" w:sz="4" w:space="0" w:color="auto"/>
              <w:bottom w:val="single" w:sz="4" w:space="0" w:color="auto"/>
            </w:tcBorders>
          </w:tcPr>
          <w:p w:rsidR="00E25009" w:rsidRPr="00670D68" w:rsidRDefault="00E25009" w:rsidP="00AE1316">
            <w:pPr>
              <w:jc w:val="center"/>
              <w:rPr>
                <w:rFonts w:ascii="Times New Roman" w:hAnsi="Times New Roman" w:cs="Times New Roman"/>
                <w:sz w:val="20"/>
                <w:szCs w:val="20"/>
                <w:vertAlign w:val="superscript"/>
              </w:rPr>
            </w:pPr>
            <w:r w:rsidRPr="00670D68">
              <w:rPr>
                <w:rFonts w:ascii="Times New Roman" w:hAnsi="Times New Roman" w:cs="Times New Roman"/>
                <w:sz w:val="20"/>
                <w:szCs w:val="20"/>
              </w:rPr>
              <w:t xml:space="preserve">Occupational physical </w:t>
            </w:r>
            <w:proofErr w:type="spellStart"/>
            <w:r w:rsidRPr="00670D68">
              <w:rPr>
                <w:rFonts w:ascii="Times New Roman" w:hAnsi="Times New Roman" w:cs="Times New Roman"/>
                <w:sz w:val="20"/>
                <w:szCs w:val="20"/>
              </w:rPr>
              <w:t>activity</w:t>
            </w:r>
            <w:r w:rsidRPr="00670D68">
              <w:rPr>
                <w:rFonts w:ascii="Times New Roman" w:hAnsi="Times New Roman" w:cs="Times New Roman"/>
                <w:sz w:val="20"/>
                <w:szCs w:val="20"/>
                <w:vertAlign w:val="superscript"/>
              </w:rPr>
              <w:t>a</w:t>
            </w:r>
            <w:proofErr w:type="spellEnd"/>
          </w:p>
        </w:tc>
      </w:tr>
      <w:tr w:rsidR="00E25009" w:rsidRPr="00670D68" w:rsidTr="00AE1316">
        <w:tc>
          <w:tcPr>
            <w:tcW w:w="2985" w:type="dxa"/>
            <w:tcBorders>
              <w:top w:val="nil"/>
              <w:bottom w:val="single" w:sz="4" w:space="0" w:color="auto"/>
            </w:tcBorders>
          </w:tcPr>
          <w:p w:rsidR="00E25009" w:rsidRPr="00670D68" w:rsidRDefault="00E25009" w:rsidP="00AE1316">
            <w:pPr>
              <w:rPr>
                <w:rFonts w:ascii="Times New Roman" w:hAnsi="Times New Roman" w:cs="Times New Roman"/>
                <w:sz w:val="20"/>
                <w:szCs w:val="20"/>
              </w:rPr>
            </w:pPr>
          </w:p>
        </w:tc>
        <w:tc>
          <w:tcPr>
            <w:tcW w:w="3686" w:type="dxa"/>
            <w:gridSpan w:val="3"/>
            <w:tcBorders>
              <w:top w:val="single" w:sz="4" w:space="0" w:color="auto"/>
              <w:bottom w:val="single" w:sz="4" w:space="0" w:color="auto"/>
            </w:tcBorders>
          </w:tcPr>
          <w:p w:rsidR="00E25009" w:rsidRPr="00670D68" w:rsidRDefault="00E25009" w:rsidP="00AE1316">
            <w:pPr>
              <w:jc w:val="center"/>
              <w:rPr>
                <w:rFonts w:ascii="Times New Roman" w:hAnsi="Times New Roman" w:cs="Times New Roman"/>
                <w:sz w:val="20"/>
                <w:szCs w:val="20"/>
                <w:vertAlign w:val="superscript"/>
              </w:rPr>
            </w:pPr>
            <w:r w:rsidRPr="00670D68">
              <w:rPr>
                <w:rFonts w:ascii="Times New Roman" w:hAnsi="Times New Roman" w:cs="Times New Roman"/>
                <w:sz w:val="20"/>
                <w:szCs w:val="20"/>
              </w:rPr>
              <w:t>Low</w:t>
            </w:r>
          </w:p>
        </w:tc>
        <w:tc>
          <w:tcPr>
            <w:tcW w:w="283" w:type="dxa"/>
            <w:tcBorders>
              <w:top w:val="single" w:sz="4" w:space="0" w:color="auto"/>
              <w:bottom w:val="nil"/>
            </w:tcBorders>
          </w:tcPr>
          <w:p w:rsidR="00E25009" w:rsidRPr="00670D68" w:rsidRDefault="00E25009" w:rsidP="00AE1316">
            <w:pPr>
              <w:jc w:val="center"/>
              <w:rPr>
                <w:rFonts w:ascii="Times New Roman" w:hAnsi="Times New Roman" w:cs="Times New Roman"/>
                <w:sz w:val="20"/>
                <w:szCs w:val="20"/>
              </w:rPr>
            </w:pPr>
          </w:p>
        </w:tc>
        <w:tc>
          <w:tcPr>
            <w:tcW w:w="3686" w:type="dxa"/>
            <w:gridSpan w:val="3"/>
            <w:tcBorders>
              <w:top w:val="single" w:sz="4" w:space="0" w:color="auto"/>
              <w:bottom w:val="single" w:sz="4" w:space="0" w:color="auto"/>
            </w:tcBorders>
            <w:shd w:val="clear" w:color="auto" w:fill="auto"/>
          </w:tcPr>
          <w:p w:rsidR="00E25009" w:rsidRPr="00670D68" w:rsidRDefault="00E25009" w:rsidP="00AE1316">
            <w:pPr>
              <w:jc w:val="center"/>
              <w:rPr>
                <w:rFonts w:ascii="Times New Roman" w:hAnsi="Times New Roman" w:cs="Times New Roman"/>
                <w:sz w:val="20"/>
                <w:szCs w:val="20"/>
                <w:vertAlign w:val="superscript"/>
              </w:rPr>
            </w:pPr>
            <w:r w:rsidRPr="00670D68">
              <w:rPr>
                <w:rFonts w:ascii="Times New Roman" w:hAnsi="Times New Roman" w:cs="Times New Roman"/>
                <w:sz w:val="20"/>
                <w:szCs w:val="20"/>
              </w:rPr>
              <w:t>High</w:t>
            </w:r>
          </w:p>
        </w:tc>
      </w:tr>
      <w:tr w:rsidR="00E25009" w:rsidRPr="00670D68" w:rsidTr="00AE1316">
        <w:tc>
          <w:tcPr>
            <w:tcW w:w="2985" w:type="dxa"/>
            <w:tcBorders>
              <w:top w:val="single" w:sz="4" w:space="0" w:color="auto"/>
              <w:bottom w:val="single" w:sz="4" w:space="0" w:color="auto"/>
            </w:tcBorders>
          </w:tcPr>
          <w:p w:rsidR="00E25009" w:rsidRPr="00670D68" w:rsidRDefault="00E25009" w:rsidP="00AE1316">
            <w:pPr>
              <w:jc w:val="center"/>
              <w:rPr>
                <w:rFonts w:ascii="Times New Roman" w:hAnsi="Times New Roman" w:cs="Times New Roman"/>
                <w:sz w:val="20"/>
                <w:szCs w:val="20"/>
                <w:vertAlign w:val="superscript"/>
              </w:rPr>
            </w:pPr>
            <w:r w:rsidRPr="00670D68">
              <w:rPr>
                <w:rFonts w:ascii="Times New Roman" w:hAnsi="Times New Roman" w:cs="Times New Roman"/>
                <w:sz w:val="20"/>
                <w:szCs w:val="20"/>
              </w:rPr>
              <w:t xml:space="preserve">Musculoskeletal </w:t>
            </w:r>
            <w:proofErr w:type="spellStart"/>
            <w:r w:rsidRPr="00670D68">
              <w:rPr>
                <w:rFonts w:ascii="Times New Roman" w:hAnsi="Times New Roman" w:cs="Times New Roman"/>
                <w:sz w:val="20"/>
                <w:szCs w:val="20"/>
              </w:rPr>
              <w:t>pain</w:t>
            </w:r>
            <w:r w:rsidRPr="00670D68">
              <w:rPr>
                <w:rFonts w:ascii="Times New Roman" w:hAnsi="Times New Roman" w:cs="Times New Roman"/>
                <w:sz w:val="20"/>
                <w:szCs w:val="20"/>
                <w:vertAlign w:val="superscript"/>
              </w:rPr>
              <w:t>b</w:t>
            </w:r>
            <w:proofErr w:type="spellEnd"/>
          </w:p>
        </w:tc>
        <w:tc>
          <w:tcPr>
            <w:tcW w:w="993" w:type="dxa"/>
            <w:tcBorders>
              <w:bottom w:val="single" w:sz="4" w:space="0" w:color="auto"/>
            </w:tcBorders>
          </w:tcPr>
          <w:p w:rsidR="00E25009" w:rsidRPr="00670D68" w:rsidRDefault="00E25009" w:rsidP="00AE1316">
            <w:pPr>
              <w:rPr>
                <w:rFonts w:ascii="Times New Roman" w:hAnsi="Times New Roman" w:cs="Times New Roman"/>
                <w:sz w:val="20"/>
                <w:szCs w:val="20"/>
              </w:rPr>
            </w:pPr>
            <w:r w:rsidRPr="00670D68">
              <w:rPr>
                <w:rFonts w:ascii="Times New Roman" w:hAnsi="Times New Roman" w:cs="Times New Roman"/>
                <w:sz w:val="20"/>
                <w:szCs w:val="20"/>
              </w:rPr>
              <w:t>No. of persons</w:t>
            </w:r>
          </w:p>
        </w:tc>
        <w:tc>
          <w:tcPr>
            <w:tcW w:w="850" w:type="dxa"/>
            <w:tcBorders>
              <w:bottom w:val="single" w:sz="4" w:space="0" w:color="auto"/>
            </w:tcBorders>
          </w:tcPr>
          <w:p w:rsidR="00E25009" w:rsidRPr="00670D68" w:rsidRDefault="00E25009" w:rsidP="00AE1316">
            <w:pPr>
              <w:rPr>
                <w:rFonts w:ascii="Times New Roman" w:hAnsi="Times New Roman" w:cs="Times New Roman"/>
                <w:sz w:val="20"/>
                <w:szCs w:val="20"/>
              </w:rPr>
            </w:pPr>
            <w:r w:rsidRPr="00670D68">
              <w:rPr>
                <w:rFonts w:ascii="Times New Roman" w:hAnsi="Times New Roman" w:cs="Times New Roman"/>
                <w:sz w:val="20"/>
                <w:szCs w:val="20"/>
              </w:rPr>
              <w:t>No. of cases</w:t>
            </w:r>
          </w:p>
        </w:tc>
        <w:tc>
          <w:tcPr>
            <w:tcW w:w="1843" w:type="dxa"/>
            <w:tcBorders>
              <w:bottom w:val="single" w:sz="4" w:space="0" w:color="auto"/>
            </w:tcBorders>
          </w:tcPr>
          <w:p w:rsidR="00E25009" w:rsidRPr="00670D68" w:rsidRDefault="00E25009" w:rsidP="00AE1316">
            <w:pPr>
              <w:rPr>
                <w:rFonts w:ascii="Times New Roman" w:hAnsi="Times New Roman" w:cs="Times New Roman"/>
                <w:sz w:val="20"/>
                <w:szCs w:val="20"/>
              </w:rPr>
            </w:pPr>
            <w:r w:rsidRPr="00670D68">
              <w:rPr>
                <w:rFonts w:ascii="Times New Roman" w:hAnsi="Times New Roman" w:cs="Times New Roman"/>
                <w:sz w:val="20"/>
                <w:szCs w:val="20"/>
              </w:rPr>
              <w:t>Multi-adjusted</w:t>
            </w:r>
            <w:r w:rsidRPr="00670D68">
              <w:rPr>
                <w:rFonts w:ascii="Times New Roman" w:hAnsi="Times New Roman" w:cs="Times New Roman"/>
                <w:sz w:val="20"/>
                <w:szCs w:val="20"/>
              </w:rPr>
              <w:br/>
            </w:r>
            <w:proofErr w:type="spellStart"/>
            <w:r w:rsidRPr="00670D68">
              <w:rPr>
                <w:rFonts w:ascii="Times New Roman" w:hAnsi="Times New Roman" w:cs="Times New Roman"/>
                <w:sz w:val="20"/>
                <w:szCs w:val="20"/>
              </w:rPr>
              <w:t>OR</w:t>
            </w:r>
            <w:r w:rsidRPr="00670D68">
              <w:rPr>
                <w:rFonts w:ascii="Times New Roman" w:hAnsi="Times New Roman" w:cs="Times New Roman"/>
                <w:sz w:val="20"/>
                <w:szCs w:val="20"/>
                <w:vertAlign w:val="superscript"/>
              </w:rPr>
              <w:t>c</w:t>
            </w:r>
            <w:proofErr w:type="spellEnd"/>
            <w:r w:rsidRPr="00670D68">
              <w:rPr>
                <w:rFonts w:ascii="Times New Roman" w:hAnsi="Times New Roman" w:cs="Times New Roman"/>
                <w:sz w:val="20"/>
                <w:szCs w:val="20"/>
              </w:rPr>
              <w:t xml:space="preserve"> (95% CI)</w:t>
            </w:r>
          </w:p>
        </w:tc>
        <w:tc>
          <w:tcPr>
            <w:tcW w:w="283" w:type="dxa"/>
            <w:tcBorders>
              <w:top w:val="nil"/>
              <w:bottom w:val="single" w:sz="4" w:space="0" w:color="auto"/>
            </w:tcBorders>
          </w:tcPr>
          <w:p w:rsidR="00E25009" w:rsidRPr="00670D68" w:rsidRDefault="00E25009" w:rsidP="00AE1316">
            <w:pPr>
              <w:rPr>
                <w:rFonts w:ascii="Times New Roman" w:hAnsi="Times New Roman" w:cs="Times New Roman"/>
                <w:sz w:val="20"/>
                <w:szCs w:val="20"/>
              </w:rPr>
            </w:pPr>
          </w:p>
        </w:tc>
        <w:tc>
          <w:tcPr>
            <w:tcW w:w="993" w:type="dxa"/>
            <w:tcBorders>
              <w:bottom w:val="single" w:sz="4" w:space="0" w:color="auto"/>
            </w:tcBorders>
          </w:tcPr>
          <w:p w:rsidR="00E25009" w:rsidRPr="00670D68" w:rsidRDefault="00E25009" w:rsidP="00AE1316">
            <w:pPr>
              <w:rPr>
                <w:rFonts w:ascii="Times New Roman" w:hAnsi="Times New Roman" w:cs="Times New Roman"/>
                <w:sz w:val="20"/>
                <w:szCs w:val="20"/>
              </w:rPr>
            </w:pPr>
            <w:r w:rsidRPr="00670D68">
              <w:rPr>
                <w:rFonts w:ascii="Times New Roman" w:hAnsi="Times New Roman" w:cs="Times New Roman"/>
                <w:sz w:val="20"/>
                <w:szCs w:val="20"/>
              </w:rPr>
              <w:t>No. of persons</w:t>
            </w:r>
          </w:p>
        </w:tc>
        <w:tc>
          <w:tcPr>
            <w:tcW w:w="850" w:type="dxa"/>
            <w:tcBorders>
              <w:bottom w:val="single" w:sz="4" w:space="0" w:color="auto"/>
            </w:tcBorders>
          </w:tcPr>
          <w:p w:rsidR="00E25009" w:rsidRPr="00670D68" w:rsidRDefault="00E25009" w:rsidP="00AE1316">
            <w:pPr>
              <w:rPr>
                <w:rFonts w:ascii="Times New Roman" w:hAnsi="Times New Roman" w:cs="Times New Roman"/>
                <w:sz w:val="20"/>
                <w:szCs w:val="20"/>
              </w:rPr>
            </w:pPr>
            <w:r w:rsidRPr="00670D68">
              <w:rPr>
                <w:rFonts w:ascii="Times New Roman" w:hAnsi="Times New Roman" w:cs="Times New Roman"/>
                <w:sz w:val="20"/>
                <w:szCs w:val="20"/>
              </w:rPr>
              <w:t>No. of cases</w:t>
            </w:r>
          </w:p>
        </w:tc>
        <w:tc>
          <w:tcPr>
            <w:tcW w:w="1843" w:type="dxa"/>
            <w:tcBorders>
              <w:bottom w:val="single" w:sz="4" w:space="0" w:color="auto"/>
            </w:tcBorders>
          </w:tcPr>
          <w:p w:rsidR="00E25009" w:rsidRPr="00670D68" w:rsidRDefault="00E25009" w:rsidP="00AE1316">
            <w:pPr>
              <w:rPr>
                <w:rFonts w:ascii="Times New Roman" w:hAnsi="Times New Roman" w:cs="Times New Roman"/>
                <w:sz w:val="20"/>
                <w:szCs w:val="20"/>
              </w:rPr>
            </w:pPr>
            <w:r w:rsidRPr="00670D68">
              <w:rPr>
                <w:rFonts w:ascii="Times New Roman" w:hAnsi="Times New Roman" w:cs="Times New Roman"/>
                <w:sz w:val="20"/>
                <w:szCs w:val="20"/>
              </w:rPr>
              <w:t>Multi-adjusted</w:t>
            </w:r>
            <w:r w:rsidRPr="00670D68">
              <w:rPr>
                <w:rFonts w:ascii="Times New Roman" w:hAnsi="Times New Roman" w:cs="Times New Roman"/>
                <w:sz w:val="20"/>
                <w:szCs w:val="20"/>
              </w:rPr>
              <w:br/>
            </w:r>
            <w:proofErr w:type="spellStart"/>
            <w:r w:rsidRPr="00670D68">
              <w:rPr>
                <w:rFonts w:ascii="Times New Roman" w:hAnsi="Times New Roman" w:cs="Times New Roman"/>
                <w:sz w:val="20"/>
                <w:szCs w:val="20"/>
              </w:rPr>
              <w:t>OR</w:t>
            </w:r>
            <w:r w:rsidRPr="00670D68">
              <w:rPr>
                <w:rFonts w:ascii="Times New Roman" w:hAnsi="Times New Roman" w:cs="Times New Roman"/>
                <w:sz w:val="20"/>
                <w:szCs w:val="20"/>
                <w:vertAlign w:val="superscript"/>
              </w:rPr>
              <w:t>c</w:t>
            </w:r>
            <w:proofErr w:type="spellEnd"/>
            <w:r w:rsidRPr="00670D68">
              <w:rPr>
                <w:rFonts w:ascii="Times New Roman" w:hAnsi="Times New Roman" w:cs="Times New Roman"/>
                <w:sz w:val="20"/>
                <w:szCs w:val="20"/>
              </w:rPr>
              <w:t xml:space="preserve"> (95% CI)</w:t>
            </w:r>
          </w:p>
        </w:tc>
      </w:tr>
      <w:tr w:rsidR="00E25009" w:rsidRPr="00670D68" w:rsidTr="00AE1316">
        <w:tc>
          <w:tcPr>
            <w:tcW w:w="2985" w:type="dxa"/>
            <w:tcBorders>
              <w:top w:val="nil"/>
            </w:tcBorders>
          </w:tcPr>
          <w:p w:rsidR="00E25009" w:rsidRPr="00670D68" w:rsidRDefault="00E25009" w:rsidP="00AE1316">
            <w:pPr>
              <w:jc w:val="center"/>
              <w:rPr>
                <w:rFonts w:ascii="Times New Roman" w:hAnsi="Times New Roman" w:cs="Times New Roman"/>
                <w:sz w:val="20"/>
                <w:szCs w:val="20"/>
              </w:rPr>
            </w:pPr>
            <w:r w:rsidRPr="00670D68">
              <w:rPr>
                <w:rFonts w:ascii="Times New Roman" w:hAnsi="Times New Roman" w:cs="Times New Roman"/>
                <w:sz w:val="20"/>
                <w:szCs w:val="20"/>
              </w:rPr>
              <w:t>Low</w:t>
            </w:r>
          </w:p>
        </w:tc>
        <w:tc>
          <w:tcPr>
            <w:tcW w:w="993" w:type="dxa"/>
            <w:tcBorders>
              <w:top w:val="nil"/>
            </w:tcBorders>
          </w:tcPr>
          <w:p w:rsidR="00E25009" w:rsidRPr="00670D68" w:rsidRDefault="00E25009" w:rsidP="00AE1316">
            <w:pPr>
              <w:rPr>
                <w:rFonts w:ascii="Times New Roman" w:hAnsi="Times New Roman" w:cs="Times New Roman"/>
                <w:sz w:val="20"/>
                <w:szCs w:val="20"/>
              </w:rPr>
            </w:pPr>
            <w:r w:rsidRPr="00670D68">
              <w:rPr>
                <w:rFonts w:ascii="Times New Roman" w:hAnsi="Times New Roman" w:cs="Times New Roman"/>
                <w:sz w:val="20"/>
                <w:szCs w:val="20"/>
              </w:rPr>
              <w:t>176</w:t>
            </w:r>
          </w:p>
        </w:tc>
        <w:tc>
          <w:tcPr>
            <w:tcW w:w="850" w:type="dxa"/>
            <w:tcBorders>
              <w:top w:val="nil"/>
            </w:tcBorders>
          </w:tcPr>
          <w:p w:rsidR="00E25009" w:rsidRPr="00670D68" w:rsidRDefault="00E25009" w:rsidP="00AE1316">
            <w:pPr>
              <w:rPr>
                <w:rFonts w:ascii="Times New Roman" w:hAnsi="Times New Roman" w:cs="Times New Roman"/>
                <w:sz w:val="20"/>
                <w:szCs w:val="20"/>
              </w:rPr>
            </w:pPr>
            <w:r w:rsidRPr="00670D68">
              <w:rPr>
                <w:rFonts w:ascii="Times New Roman" w:hAnsi="Times New Roman" w:cs="Times New Roman"/>
                <w:sz w:val="20"/>
                <w:szCs w:val="20"/>
              </w:rPr>
              <w:t>9</w:t>
            </w:r>
          </w:p>
        </w:tc>
        <w:tc>
          <w:tcPr>
            <w:tcW w:w="1843" w:type="dxa"/>
            <w:tcBorders>
              <w:top w:val="nil"/>
            </w:tcBorders>
          </w:tcPr>
          <w:p w:rsidR="00E25009" w:rsidRPr="00670D68" w:rsidRDefault="00E25009" w:rsidP="00AE1316">
            <w:pPr>
              <w:rPr>
                <w:rFonts w:ascii="Times New Roman" w:hAnsi="Times New Roman" w:cs="Times New Roman"/>
                <w:sz w:val="20"/>
                <w:szCs w:val="20"/>
              </w:rPr>
            </w:pPr>
            <w:r w:rsidRPr="00670D68">
              <w:rPr>
                <w:rFonts w:ascii="Times New Roman" w:hAnsi="Times New Roman" w:cs="Times New Roman"/>
                <w:sz w:val="20"/>
                <w:szCs w:val="20"/>
              </w:rPr>
              <w:t>1.00 (</w:t>
            </w:r>
            <w:r>
              <w:rPr>
                <w:rFonts w:ascii="Times New Roman" w:hAnsi="Times New Roman" w:cs="Times New Roman"/>
                <w:sz w:val="20"/>
                <w:szCs w:val="20"/>
              </w:rPr>
              <w:t>reference</w:t>
            </w:r>
            <w:r w:rsidRPr="00670D68">
              <w:rPr>
                <w:rFonts w:ascii="Times New Roman" w:hAnsi="Times New Roman" w:cs="Times New Roman"/>
                <w:sz w:val="20"/>
                <w:szCs w:val="20"/>
              </w:rPr>
              <w:t>)</w:t>
            </w:r>
          </w:p>
        </w:tc>
        <w:tc>
          <w:tcPr>
            <w:tcW w:w="283" w:type="dxa"/>
            <w:tcBorders>
              <w:top w:val="nil"/>
            </w:tcBorders>
          </w:tcPr>
          <w:p w:rsidR="00E25009" w:rsidRPr="00670D68" w:rsidRDefault="00E25009" w:rsidP="00AE1316">
            <w:pPr>
              <w:rPr>
                <w:rFonts w:ascii="Times New Roman" w:hAnsi="Times New Roman" w:cs="Times New Roman"/>
                <w:sz w:val="20"/>
                <w:szCs w:val="20"/>
              </w:rPr>
            </w:pPr>
          </w:p>
        </w:tc>
        <w:tc>
          <w:tcPr>
            <w:tcW w:w="993" w:type="dxa"/>
            <w:tcBorders>
              <w:top w:val="nil"/>
            </w:tcBorders>
          </w:tcPr>
          <w:p w:rsidR="00E25009" w:rsidRPr="00670D68" w:rsidRDefault="00E25009" w:rsidP="00AE1316">
            <w:pPr>
              <w:rPr>
                <w:rFonts w:ascii="Times New Roman" w:hAnsi="Times New Roman" w:cs="Times New Roman"/>
                <w:sz w:val="20"/>
                <w:szCs w:val="20"/>
              </w:rPr>
            </w:pPr>
            <w:r w:rsidRPr="00670D68">
              <w:rPr>
                <w:rFonts w:ascii="Times New Roman" w:hAnsi="Times New Roman" w:cs="Times New Roman"/>
                <w:sz w:val="20"/>
                <w:szCs w:val="20"/>
              </w:rPr>
              <w:t>161</w:t>
            </w:r>
          </w:p>
        </w:tc>
        <w:tc>
          <w:tcPr>
            <w:tcW w:w="850" w:type="dxa"/>
            <w:tcBorders>
              <w:top w:val="nil"/>
            </w:tcBorders>
          </w:tcPr>
          <w:p w:rsidR="00E25009" w:rsidRPr="00670D68" w:rsidRDefault="00E25009" w:rsidP="00AE1316">
            <w:pPr>
              <w:rPr>
                <w:rFonts w:ascii="Times New Roman" w:hAnsi="Times New Roman" w:cs="Times New Roman"/>
                <w:sz w:val="20"/>
                <w:szCs w:val="20"/>
              </w:rPr>
            </w:pPr>
            <w:r w:rsidRPr="00670D68">
              <w:rPr>
                <w:rFonts w:ascii="Times New Roman" w:hAnsi="Times New Roman" w:cs="Times New Roman"/>
                <w:sz w:val="20"/>
                <w:szCs w:val="20"/>
              </w:rPr>
              <w:t>12</w:t>
            </w:r>
          </w:p>
        </w:tc>
        <w:tc>
          <w:tcPr>
            <w:tcW w:w="1843" w:type="dxa"/>
            <w:tcBorders>
              <w:top w:val="nil"/>
            </w:tcBorders>
            <w:shd w:val="clear" w:color="auto" w:fill="auto"/>
          </w:tcPr>
          <w:p w:rsidR="00E25009" w:rsidRPr="00670D68" w:rsidRDefault="00E25009" w:rsidP="00AE1316">
            <w:pPr>
              <w:rPr>
                <w:rFonts w:ascii="Times New Roman" w:hAnsi="Times New Roman" w:cs="Times New Roman"/>
                <w:sz w:val="20"/>
                <w:szCs w:val="20"/>
              </w:rPr>
            </w:pPr>
            <w:r w:rsidRPr="00670D68">
              <w:rPr>
                <w:rFonts w:ascii="Times New Roman" w:hAnsi="Times New Roman" w:cs="Times New Roman"/>
                <w:sz w:val="20"/>
                <w:szCs w:val="20"/>
              </w:rPr>
              <w:t>1.33 (0.53-3.28)</w:t>
            </w:r>
          </w:p>
        </w:tc>
      </w:tr>
      <w:tr w:rsidR="00E25009" w:rsidRPr="00670D68" w:rsidTr="00AE1316">
        <w:tc>
          <w:tcPr>
            <w:tcW w:w="2985" w:type="dxa"/>
          </w:tcPr>
          <w:p w:rsidR="00E25009" w:rsidRPr="00670D68" w:rsidRDefault="00E25009" w:rsidP="00AE1316">
            <w:pPr>
              <w:jc w:val="center"/>
              <w:rPr>
                <w:rFonts w:ascii="Times New Roman" w:hAnsi="Times New Roman" w:cs="Times New Roman"/>
                <w:sz w:val="20"/>
                <w:szCs w:val="20"/>
              </w:rPr>
            </w:pPr>
            <w:r w:rsidRPr="00670D68">
              <w:rPr>
                <w:rFonts w:ascii="Times New Roman" w:hAnsi="Times New Roman" w:cs="Times New Roman"/>
                <w:sz w:val="20"/>
                <w:szCs w:val="20"/>
              </w:rPr>
              <w:t>High</w:t>
            </w:r>
          </w:p>
        </w:tc>
        <w:tc>
          <w:tcPr>
            <w:tcW w:w="993" w:type="dxa"/>
          </w:tcPr>
          <w:p w:rsidR="00E25009" w:rsidRPr="00670D68" w:rsidRDefault="00E25009" w:rsidP="00AE1316">
            <w:pPr>
              <w:rPr>
                <w:rFonts w:ascii="Times New Roman" w:hAnsi="Times New Roman" w:cs="Times New Roman"/>
                <w:sz w:val="20"/>
                <w:szCs w:val="20"/>
              </w:rPr>
            </w:pPr>
            <w:r w:rsidRPr="00670D68">
              <w:rPr>
                <w:rFonts w:ascii="Times New Roman" w:hAnsi="Times New Roman" w:cs="Times New Roman"/>
                <w:sz w:val="20"/>
                <w:szCs w:val="20"/>
              </w:rPr>
              <w:t>165</w:t>
            </w:r>
          </w:p>
        </w:tc>
        <w:tc>
          <w:tcPr>
            <w:tcW w:w="850" w:type="dxa"/>
          </w:tcPr>
          <w:p w:rsidR="00E25009" w:rsidRPr="00670D68" w:rsidRDefault="00E25009" w:rsidP="00AE1316">
            <w:pPr>
              <w:rPr>
                <w:rFonts w:ascii="Times New Roman" w:hAnsi="Times New Roman" w:cs="Times New Roman"/>
                <w:sz w:val="20"/>
                <w:szCs w:val="20"/>
              </w:rPr>
            </w:pPr>
            <w:r w:rsidRPr="00670D68">
              <w:rPr>
                <w:rFonts w:ascii="Times New Roman" w:hAnsi="Times New Roman" w:cs="Times New Roman"/>
                <w:sz w:val="20"/>
                <w:szCs w:val="20"/>
              </w:rPr>
              <w:t>33</w:t>
            </w:r>
          </w:p>
        </w:tc>
        <w:tc>
          <w:tcPr>
            <w:tcW w:w="1843" w:type="dxa"/>
          </w:tcPr>
          <w:p w:rsidR="00E25009" w:rsidRPr="00670D68" w:rsidRDefault="00E25009" w:rsidP="00AE1316">
            <w:pPr>
              <w:rPr>
                <w:rFonts w:ascii="Times New Roman" w:hAnsi="Times New Roman" w:cs="Times New Roman"/>
                <w:sz w:val="20"/>
                <w:szCs w:val="20"/>
              </w:rPr>
            </w:pPr>
            <w:r w:rsidRPr="00670D68">
              <w:rPr>
                <w:rFonts w:ascii="Times New Roman" w:hAnsi="Times New Roman" w:cs="Times New Roman"/>
                <w:sz w:val="20"/>
                <w:szCs w:val="20"/>
              </w:rPr>
              <w:t>4.67 (2.17-10.07)</w:t>
            </w:r>
          </w:p>
        </w:tc>
        <w:tc>
          <w:tcPr>
            <w:tcW w:w="283" w:type="dxa"/>
          </w:tcPr>
          <w:p w:rsidR="00E25009" w:rsidRPr="00670D68" w:rsidRDefault="00E25009" w:rsidP="00AE1316">
            <w:pPr>
              <w:rPr>
                <w:rFonts w:ascii="Times New Roman" w:hAnsi="Times New Roman" w:cs="Times New Roman"/>
                <w:sz w:val="20"/>
                <w:szCs w:val="20"/>
              </w:rPr>
            </w:pPr>
          </w:p>
        </w:tc>
        <w:tc>
          <w:tcPr>
            <w:tcW w:w="993" w:type="dxa"/>
          </w:tcPr>
          <w:p w:rsidR="00E25009" w:rsidRPr="00670D68" w:rsidRDefault="00E25009" w:rsidP="00AE1316">
            <w:pPr>
              <w:rPr>
                <w:rFonts w:ascii="Times New Roman" w:hAnsi="Times New Roman" w:cs="Times New Roman"/>
                <w:sz w:val="20"/>
                <w:szCs w:val="20"/>
              </w:rPr>
            </w:pPr>
            <w:r w:rsidRPr="00670D68">
              <w:rPr>
                <w:rFonts w:ascii="Times New Roman" w:hAnsi="Times New Roman" w:cs="Times New Roman"/>
                <w:sz w:val="20"/>
                <w:szCs w:val="20"/>
              </w:rPr>
              <w:t>176</w:t>
            </w:r>
          </w:p>
        </w:tc>
        <w:tc>
          <w:tcPr>
            <w:tcW w:w="850" w:type="dxa"/>
          </w:tcPr>
          <w:p w:rsidR="00E25009" w:rsidRPr="00670D68" w:rsidRDefault="00E25009" w:rsidP="00AE1316">
            <w:pPr>
              <w:rPr>
                <w:rFonts w:ascii="Times New Roman" w:hAnsi="Times New Roman" w:cs="Times New Roman"/>
                <w:sz w:val="20"/>
                <w:szCs w:val="20"/>
              </w:rPr>
            </w:pPr>
            <w:r w:rsidRPr="00670D68">
              <w:rPr>
                <w:rFonts w:ascii="Times New Roman" w:hAnsi="Times New Roman" w:cs="Times New Roman"/>
                <w:sz w:val="20"/>
                <w:szCs w:val="20"/>
              </w:rPr>
              <w:t>44</w:t>
            </w:r>
          </w:p>
        </w:tc>
        <w:tc>
          <w:tcPr>
            <w:tcW w:w="1843" w:type="dxa"/>
            <w:shd w:val="clear" w:color="auto" w:fill="auto"/>
          </w:tcPr>
          <w:p w:rsidR="00E25009" w:rsidRPr="00670D68" w:rsidRDefault="00E25009" w:rsidP="00AE1316">
            <w:pPr>
              <w:rPr>
                <w:rFonts w:ascii="Times New Roman" w:hAnsi="Times New Roman" w:cs="Times New Roman"/>
                <w:sz w:val="20"/>
                <w:szCs w:val="20"/>
              </w:rPr>
            </w:pPr>
            <w:r w:rsidRPr="00670D68">
              <w:rPr>
                <w:rFonts w:ascii="Times New Roman" w:hAnsi="Times New Roman" w:cs="Times New Roman"/>
                <w:sz w:val="20"/>
                <w:szCs w:val="20"/>
              </w:rPr>
              <w:t>5.80 (2.64-12.67)</w:t>
            </w:r>
          </w:p>
        </w:tc>
      </w:tr>
    </w:tbl>
    <w:p w:rsidR="00E25009" w:rsidRPr="00670D68" w:rsidRDefault="00E25009" w:rsidP="00E25009">
      <w:pPr>
        <w:spacing w:after="0" w:line="240" w:lineRule="auto"/>
        <w:rPr>
          <w:rFonts w:cs="Times New Roman"/>
          <w:color w:val="000000" w:themeColor="text1"/>
          <w:sz w:val="20"/>
          <w:szCs w:val="20"/>
        </w:rPr>
      </w:pPr>
      <w:proofErr w:type="spellStart"/>
      <w:r w:rsidRPr="00670D68">
        <w:rPr>
          <w:rFonts w:cs="Times New Roman"/>
          <w:sz w:val="20"/>
          <w:szCs w:val="20"/>
          <w:vertAlign w:val="superscript"/>
        </w:rPr>
        <w:t>a</w:t>
      </w:r>
      <w:proofErr w:type="spellEnd"/>
      <w:r w:rsidRPr="00670D68">
        <w:rPr>
          <w:rFonts w:cs="Times New Roman"/>
          <w:sz w:val="20"/>
          <w:szCs w:val="20"/>
        </w:rPr>
        <w:t xml:space="preserve"> Occupational physical activity: Low &lt;76 minutes/day, high ≥76 minutes/day </w:t>
      </w:r>
    </w:p>
    <w:p w:rsidR="00E25009" w:rsidRPr="00670D68" w:rsidRDefault="00E25009" w:rsidP="00E25009">
      <w:pPr>
        <w:spacing w:after="0" w:line="240" w:lineRule="auto"/>
        <w:rPr>
          <w:rFonts w:cs="Times New Roman"/>
          <w:sz w:val="20"/>
          <w:szCs w:val="20"/>
        </w:rPr>
      </w:pPr>
      <w:r w:rsidRPr="00670D68">
        <w:rPr>
          <w:rFonts w:cs="Times New Roman"/>
          <w:sz w:val="20"/>
          <w:szCs w:val="20"/>
          <w:vertAlign w:val="superscript"/>
        </w:rPr>
        <w:t>b</w:t>
      </w:r>
      <w:r w:rsidRPr="00670D68">
        <w:rPr>
          <w:rFonts w:cs="Times New Roman"/>
          <w:sz w:val="20"/>
          <w:szCs w:val="20"/>
        </w:rPr>
        <w:t xml:space="preserve"> Low pain ≤5 on pain intensity for all pain-sites (on a scale from 0 to 10), high pain ≥6 on pain intensity for one or more pain sites (on a scale from 0 to 10)</w:t>
      </w:r>
    </w:p>
    <w:p w:rsidR="00E25009" w:rsidRPr="00670D68" w:rsidRDefault="00E25009" w:rsidP="00E25009">
      <w:pPr>
        <w:spacing w:after="0" w:line="240" w:lineRule="auto"/>
        <w:rPr>
          <w:rFonts w:cs="Times New Roman"/>
          <w:sz w:val="20"/>
          <w:szCs w:val="20"/>
        </w:rPr>
      </w:pPr>
      <w:r w:rsidRPr="00670D68">
        <w:rPr>
          <w:rFonts w:cs="Times New Roman"/>
          <w:sz w:val="20"/>
          <w:szCs w:val="20"/>
          <w:vertAlign w:val="superscript"/>
        </w:rPr>
        <w:t xml:space="preserve">c </w:t>
      </w:r>
      <w:r>
        <w:rPr>
          <w:rFonts w:cs="Times New Roman"/>
          <w:sz w:val="20"/>
          <w:szCs w:val="20"/>
        </w:rPr>
        <w:t>A</w:t>
      </w:r>
      <w:r w:rsidRPr="00670D68">
        <w:rPr>
          <w:rFonts w:cs="Times New Roman"/>
          <w:sz w:val="20"/>
          <w:szCs w:val="20"/>
        </w:rPr>
        <w:t xml:space="preserve">djusted for age (continuous), sex, BMI (continuous), smoking (yes, no), work type (cleaning, manufacturing, transportation), shift work (fixed day work, night/varying working hours, other), leisure-time physical activity (low, high) and use of anti-depressives (no, yes) </w:t>
      </w:r>
    </w:p>
    <w:p w:rsidR="00E25009" w:rsidRPr="00670D68" w:rsidRDefault="00E25009" w:rsidP="00E25009">
      <w:pPr>
        <w:spacing w:after="0" w:line="240" w:lineRule="auto"/>
        <w:rPr>
          <w:rFonts w:cs="Times New Roman"/>
          <w:sz w:val="20"/>
          <w:szCs w:val="20"/>
        </w:rPr>
      </w:pPr>
    </w:p>
    <w:p w:rsidR="00E25009" w:rsidRPr="00670D68" w:rsidRDefault="00E25009" w:rsidP="00E25009">
      <w:pPr>
        <w:spacing w:after="0" w:line="240" w:lineRule="auto"/>
        <w:rPr>
          <w:rFonts w:cs="Times New Roman"/>
          <w:sz w:val="20"/>
          <w:szCs w:val="20"/>
        </w:rPr>
      </w:pPr>
    </w:p>
    <w:p w:rsidR="00E25009" w:rsidRPr="00670D68" w:rsidRDefault="00E25009" w:rsidP="00E25009">
      <w:pPr>
        <w:spacing w:after="0" w:line="240" w:lineRule="auto"/>
        <w:rPr>
          <w:rFonts w:cs="Times New Roman"/>
          <w:sz w:val="20"/>
          <w:szCs w:val="20"/>
        </w:rPr>
      </w:pPr>
    </w:p>
    <w:p w:rsidR="00E25009" w:rsidRPr="00670D68" w:rsidRDefault="00E25009" w:rsidP="00E25009">
      <w:pPr>
        <w:spacing w:after="0" w:line="240" w:lineRule="auto"/>
        <w:rPr>
          <w:rFonts w:cs="Times New Roman"/>
          <w:sz w:val="20"/>
          <w:szCs w:val="20"/>
        </w:rPr>
      </w:pPr>
      <w:r w:rsidRPr="00670D68">
        <w:rPr>
          <w:rFonts w:cs="Times New Roman"/>
          <w:sz w:val="20"/>
          <w:szCs w:val="20"/>
        </w:rPr>
        <w:t>Table 4. The joint association of leisure time physical activity and musculoskeletal pain with insomnia symptoms</w:t>
      </w:r>
    </w:p>
    <w:tbl>
      <w:tblPr>
        <w:tblStyle w:val="TableGrid"/>
        <w:tblW w:w="10640"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85"/>
        <w:gridCol w:w="993"/>
        <w:gridCol w:w="850"/>
        <w:gridCol w:w="1843"/>
        <w:gridCol w:w="283"/>
        <w:gridCol w:w="993"/>
        <w:gridCol w:w="850"/>
        <w:gridCol w:w="1843"/>
      </w:tblGrid>
      <w:tr w:rsidR="00E25009" w:rsidRPr="00670D68" w:rsidTr="00AE1316">
        <w:tc>
          <w:tcPr>
            <w:tcW w:w="2985" w:type="dxa"/>
            <w:tcBorders>
              <w:top w:val="single" w:sz="4" w:space="0" w:color="auto"/>
              <w:bottom w:val="nil"/>
            </w:tcBorders>
          </w:tcPr>
          <w:p w:rsidR="00E25009" w:rsidRPr="00670D68" w:rsidRDefault="00E25009" w:rsidP="00AE1316">
            <w:pPr>
              <w:rPr>
                <w:rFonts w:ascii="Times New Roman" w:hAnsi="Times New Roman" w:cs="Times New Roman"/>
                <w:sz w:val="20"/>
                <w:szCs w:val="20"/>
              </w:rPr>
            </w:pPr>
          </w:p>
        </w:tc>
        <w:tc>
          <w:tcPr>
            <w:tcW w:w="7655" w:type="dxa"/>
            <w:gridSpan w:val="7"/>
            <w:tcBorders>
              <w:top w:val="single" w:sz="4" w:space="0" w:color="auto"/>
              <w:bottom w:val="single" w:sz="4" w:space="0" w:color="auto"/>
            </w:tcBorders>
          </w:tcPr>
          <w:p w:rsidR="00E25009" w:rsidRPr="00670D68" w:rsidRDefault="00E25009" w:rsidP="00AE1316">
            <w:pPr>
              <w:jc w:val="center"/>
              <w:rPr>
                <w:rFonts w:ascii="Times New Roman" w:hAnsi="Times New Roman" w:cs="Times New Roman"/>
                <w:sz w:val="20"/>
                <w:szCs w:val="20"/>
                <w:vertAlign w:val="superscript"/>
              </w:rPr>
            </w:pPr>
            <w:r w:rsidRPr="00670D68">
              <w:rPr>
                <w:rFonts w:ascii="Times New Roman" w:hAnsi="Times New Roman" w:cs="Times New Roman"/>
                <w:sz w:val="20"/>
                <w:szCs w:val="20"/>
              </w:rPr>
              <w:t xml:space="preserve">Leisure-time physical </w:t>
            </w:r>
            <w:proofErr w:type="spellStart"/>
            <w:r w:rsidRPr="00670D68">
              <w:rPr>
                <w:rFonts w:ascii="Times New Roman" w:hAnsi="Times New Roman" w:cs="Times New Roman"/>
                <w:sz w:val="20"/>
                <w:szCs w:val="20"/>
              </w:rPr>
              <w:t>activity</w:t>
            </w:r>
            <w:r w:rsidRPr="00670D68">
              <w:rPr>
                <w:rFonts w:ascii="Times New Roman" w:hAnsi="Times New Roman" w:cs="Times New Roman"/>
                <w:sz w:val="20"/>
                <w:szCs w:val="20"/>
                <w:vertAlign w:val="superscript"/>
              </w:rPr>
              <w:t>a</w:t>
            </w:r>
            <w:proofErr w:type="spellEnd"/>
          </w:p>
        </w:tc>
      </w:tr>
      <w:tr w:rsidR="00E25009" w:rsidRPr="00670D68" w:rsidTr="00AE1316">
        <w:tc>
          <w:tcPr>
            <w:tcW w:w="2985" w:type="dxa"/>
            <w:tcBorders>
              <w:top w:val="nil"/>
              <w:bottom w:val="single" w:sz="4" w:space="0" w:color="auto"/>
            </w:tcBorders>
          </w:tcPr>
          <w:p w:rsidR="00E25009" w:rsidRPr="00670D68" w:rsidRDefault="00E25009" w:rsidP="00AE1316">
            <w:pPr>
              <w:rPr>
                <w:rFonts w:ascii="Times New Roman" w:hAnsi="Times New Roman" w:cs="Times New Roman"/>
                <w:sz w:val="20"/>
                <w:szCs w:val="20"/>
              </w:rPr>
            </w:pPr>
          </w:p>
        </w:tc>
        <w:tc>
          <w:tcPr>
            <w:tcW w:w="3686" w:type="dxa"/>
            <w:gridSpan w:val="3"/>
            <w:tcBorders>
              <w:top w:val="single" w:sz="4" w:space="0" w:color="auto"/>
              <w:bottom w:val="single" w:sz="4" w:space="0" w:color="auto"/>
            </w:tcBorders>
          </w:tcPr>
          <w:p w:rsidR="00E25009" w:rsidRPr="00670D68" w:rsidRDefault="00E25009" w:rsidP="00AE1316">
            <w:pPr>
              <w:jc w:val="center"/>
              <w:rPr>
                <w:rFonts w:ascii="Times New Roman" w:hAnsi="Times New Roman" w:cs="Times New Roman"/>
                <w:sz w:val="20"/>
                <w:szCs w:val="20"/>
                <w:vertAlign w:val="superscript"/>
              </w:rPr>
            </w:pPr>
            <w:r w:rsidRPr="00670D68">
              <w:rPr>
                <w:rFonts w:ascii="Times New Roman" w:hAnsi="Times New Roman" w:cs="Times New Roman"/>
                <w:sz w:val="20"/>
                <w:szCs w:val="20"/>
              </w:rPr>
              <w:t>Low</w:t>
            </w:r>
          </w:p>
        </w:tc>
        <w:tc>
          <w:tcPr>
            <w:tcW w:w="283" w:type="dxa"/>
            <w:tcBorders>
              <w:top w:val="single" w:sz="4" w:space="0" w:color="auto"/>
              <w:bottom w:val="nil"/>
            </w:tcBorders>
          </w:tcPr>
          <w:p w:rsidR="00E25009" w:rsidRPr="00670D68" w:rsidRDefault="00E25009" w:rsidP="00AE1316">
            <w:pPr>
              <w:jc w:val="center"/>
              <w:rPr>
                <w:rFonts w:ascii="Times New Roman" w:hAnsi="Times New Roman" w:cs="Times New Roman"/>
                <w:sz w:val="20"/>
                <w:szCs w:val="20"/>
              </w:rPr>
            </w:pPr>
          </w:p>
        </w:tc>
        <w:tc>
          <w:tcPr>
            <w:tcW w:w="3686" w:type="dxa"/>
            <w:gridSpan w:val="3"/>
            <w:tcBorders>
              <w:top w:val="single" w:sz="4" w:space="0" w:color="auto"/>
              <w:bottom w:val="single" w:sz="4" w:space="0" w:color="auto"/>
            </w:tcBorders>
            <w:shd w:val="clear" w:color="auto" w:fill="auto"/>
          </w:tcPr>
          <w:p w:rsidR="00E25009" w:rsidRPr="00670D68" w:rsidRDefault="00E25009" w:rsidP="00AE1316">
            <w:pPr>
              <w:jc w:val="center"/>
              <w:rPr>
                <w:rFonts w:ascii="Times New Roman" w:hAnsi="Times New Roman" w:cs="Times New Roman"/>
                <w:sz w:val="20"/>
                <w:szCs w:val="20"/>
                <w:vertAlign w:val="superscript"/>
              </w:rPr>
            </w:pPr>
            <w:r w:rsidRPr="00670D68">
              <w:rPr>
                <w:rFonts w:ascii="Times New Roman" w:hAnsi="Times New Roman" w:cs="Times New Roman"/>
                <w:sz w:val="20"/>
                <w:szCs w:val="20"/>
              </w:rPr>
              <w:t>High</w:t>
            </w:r>
          </w:p>
        </w:tc>
      </w:tr>
      <w:tr w:rsidR="00E25009" w:rsidRPr="00670D68" w:rsidTr="00AE1316">
        <w:tc>
          <w:tcPr>
            <w:tcW w:w="2985" w:type="dxa"/>
            <w:tcBorders>
              <w:top w:val="single" w:sz="4" w:space="0" w:color="auto"/>
              <w:bottom w:val="single" w:sz="4" w:space="0" w:color="auto"/>
            </w:tcBorders>
          </w:tcPr>
          <w:p w:rsidR="00E25009" w:rsidRPr="00670D68" w:rsidRDefault="00E25009" w:rsidP="00AE1316">
            <w:pPr>
              <w:jc w:val="center"/>
              <w:rPr>
                <w:rFonts w:ascii="Times New Roman" w:hAnsi="Times New Roman" w:cs="Times New Roman"/>
                <w:sz w:val="20"/>
                <w:szCs w:val="20"/>
                <w:vertAlign w:val="superscript"/>
              </w:rPr>
            </w:pPr>
            <w:r w:rsidRPr="00670D68">
              <w:rPr>
                <w:rFonts w:ascii="Times New Roman" w:hAnsi="Times New Roman" w:cs="Times New Roman"/>
                <w:sz w:val="20"/>
                <w:szCs w:val="20"/>
              </w:rPr>
              <w:t xml:space="preserve">Musculoskeletal </w:t>
            </w:r>
            <w:proofErr w:type="spellStart"/>
            <w:r w:rsidRPr="00670D68">
              <w:rPr>
                <w:rFonts w:ascii="Times New Roman" w:hAnsi="Times New Roman" w:cs="Times New Roman"/>
                <w:sz w:val="20"/>
                <w:szCs w:val="20"/>
              </w:rPr>
              <w:t>pain</w:t>
            </w:r>
            <w:r w:rsidRPr="00670D68">
              <w:rPr>
                <w:rFonts w:ascii="Times New Roman" w:hAnsi="Times New Roman" w:cs="Times New Roman"/>
                <w:sz w:val="20"/>
                <w:szCs w:val="20"/>
                <w:vertAlign w:val="superscript"/>
              </w:rPr>
              <w:t>b</w:t>
            </w:r>
            <w:proofErr w:type="spellEnd"/>
          </w:p>
        </w:tc>
        <w:tc>
          <w:tcPr>
            <w:tcW w:w="993" w:type="dxa"/>
            <w:tcBorders>
              <w:bottom w:val="single" w:sz="4" w:space="0" w:color="auto"/>
            </w:tcBorders>
          </w:tcPr>
          <w:p w:rsidR="00E25009" w:rsidRPr="00670D68" w:rsidRDefault="00E25009" w:rsidP="00AE1316">
            <w:pPr>
              <w:rPr>
                <w:rFonts w:ascii="Times New Roman" w:hAnsi="Times New Roman" w:cs="Times New Roman"/>
                <w:sz w:val="20"/>
                <w:szCs w:val="20"/>
              </w:rPr>
            </w:pPr>
            <w:r w:rsidRPr="00670D68">
              <w:rPr>
                <w:rFonts w:ascii="Times New Roman" w:hAnsi="Times New Roman" w:cs="Times New Roman"/>
                <w:sz w:val="20"/>
                <w:szCs w:val="20"/>
              </w:rPr>
              <w:t>No. of persons</w:t>
            </w:r>
          </w:p>
        </w:tc>
        <w:tc>
          <w:tcPr>
            <w:tcW w:w="850" w:type="dxa"/>
            <w:tcBorders>
              <w:bottom w:val="single" w:sz="4" w:space="0" w:color="auto"/>
            </w:tcBorders>
          </w:tcPr>
          <w:p w:rsidR="00E25009" w:rsidRPr="00670D68" w:rsidRDefault="00E25009" w:rsidP="00AE1316">
            <w:pPr>
              <w:rPr>
                <w:rFonts w:ascii="Times New Roman" w:hAnsi="Times New Roman" w:cs="Times New Roman"/>
                <w:sz w:val="20"/>
                <w:szCs w:val="20"/>
              </w:rPr>
            </w:pPr>
            <w:r w:rsidRPr="00670D68">
              <w:rPr>
                <w:rFonts w:ascii="Times New Roman" w:hAnsi="Times New Roman" w:cs="Times New Roman"/>
                <w:sz w:val="20"/>
                <w:szCs w:val="20"/>
              </w:rPr>
              <w:t>No. of cases</w:t>
            </w:r>
          </w:p>
        </w:tc>
        <w:tc>
          <w:tcPr>
            <w:tcW w:w="1843" w:type="dxa"/>
            <w:tcBorders>
              <w:bottom w:val="single" w:sz="4" w:space="0" w:color="auto"/>
            </w:tcBorders>
          </w:tcPr>
          <w:p w:rsidR="00E25009" w:rsidRPr="00670D68" w:rsidRDefault="00E25009" w:rsidP="00AE1316">
            <w:pPr>
              <w:rPr>
                <w:rFonts w:ascii="Times New Roman" w:hAnsi="Times New Roman" w:cs="Times New Roman"/>
                <w:sz w:val="20"/>
                <w:szCs w:val="20"/>
              </w:rPr>
            </w:pPr>
            <w:r w:rsidRPr="00670D68">
              <w:rPr>
                <w:rFonts w:ascii="Times New Roman" w:hAnsi="Times New Roman" w:cs="Times New Roman"/>
                <w:sz w:val="20"/>
                <w:szCs w:val="20"/>
              </w:rPr>
              <w:t>Multi-adjusted</w:t>
            </w:r>
            <w:r w:rsidRPr="00670D68">
              <w:rPr>
                <w:rFonts w:ascii="Times New Roman" w:hAnsi="Times New Roman" w:cs="Times New Roman"/>
                <w:sz w:val="20"/>
                <w:szCs w:val="20"/>
              </w:rPr>
              <w:br/>
            </w:r>
            <w:proofErr w:type="spellStart"/>
            <w:r w:rsidRPr="00670D68">
              <w:rPr>
                <w:rFonts w:ascii="Times New Roman" w:hAnsi="Times New Roman" w:cs="Times New Roman"/>
                <w:sz w:val="20"/>
                <w:szCs w:val="20"/>
              </w:rPr>
              <w:t>OR</w:t>
            </w:r>
            <w:r w:rsidRPr="00670D68">
              <w:rPr>
                <w:rFonts w:ascii="Times New Roman" w:hAnsi="Times New Roman" w:cs="Times New Roman"/>
                <w:sz w:val="20"/>
                <w:szCs w:val="20"/>
                <w:vertAlign w:val="superscript"/>
              </w:rPr>
              <w:t>c</w:t>
            </w:r>
            <w:proofErr w:type="spellEnd"/>
            <w:r w:rsidRPr="00670D68">
              <w:rPr>
                <w:rFonts w:ascii="Times New Roman" w:hAnsi="Times New Roman" w:cs="Times New Roman"/>
                <w:sz w:val="20"/>
                <w:szCs w:val="20"/>
              </w:rPr>
              <w:t xml:space="preserve"> (95% CI)</w:t>
            </w:r>
          </w:p>
        </w:tc>
        <w:tc>
          <w:tcPr>
            <w:tcW w:w="283" w:type="dxa"/>
            <w:tcBorders>
              <w:top w:val="nil"/>
              <w:bottom w:val="single" w:sz="4" w:space="0" w:color="auto"/>
            </w:tcBorders>
          </w:tcPr>
          <w:p w:rsidR="00E25009" w:rsidRPr="00670D68" w:rsidRDefault="00E25009" w:rsidP="00AE1316">
            <w:pPr>
              <w:rPr>
                <w:rFonts w:ascii="Times New Roman" w:hAnsi="Times New Roman" w:cs="Times New Roman"/>
                <w:sz w:val="20"/>
                <w:szCs w:val="20"/>
              </w:rPr>
            </w:pPr>
          </w:p>
        </w:tc>
        <w:tc>
          <w:tcPr>
            <w:tcW w:w="993" w:type="dxa"/>
            <w:tcBorders>
              <w:bottom w:val="single" w:sz="4" w:space="0" w:color="auto"/>
            </w:tcBorders>
          </w:tcPr>
          <w:p w:rsidR="00E25009" w:rsidRPr="00670D68" w:rsidRDefault="00E25009" w:rsidP="00AE1316">
            <w:pPr>
              <w:rPr>
                <w:rFonts w:ascii="Times New Roman" w:hAnsi="Times New Roman" w:cs="Times New Roman"/>
                <w:sz w:val="20"/>
                <w:szCs w:val="20"/>
              </w:rPr>
            </w:pPr>
            <w:r w:rsidRPr="00670D68">
              <w:rPr>
                <w:rFonts w:ascii="Times New Roman" w:hAnsi="Times New Roman" w:cs="Times New Roman"/>
                <w:sz w:val="20"/>
                <w:szCs w:val="20"/>
              </w:rPr>
              <w:t>No. of persons</w:t>
            </w:r>
          </w:p>
        </w:tc>
        <w:tc>
          <w:tcPr>
            <w:tcW w:w="850" w:type="dxa"/>
            <w:tcBorders>
              <w:bottom w:val="single" w:sz="4" w:space="0" w:color="auto"/>
            </w:tcBorders>
          </w:tcPr>
          <w:p w:rsidR="00E25009" w:rsidRPr="00670D68" w:rsidRDefault="00E25009" w:rsidP="00AE1316">
            <w:pPr>
              <w:rPr>
                <w:rFonts w:ascii="Times New Roman" w:hAnsi="Times New Roman" w:cs="Times New Roman"/>
                <w:sz w:val="20"/>
                <w:szCs w:val="20"/>
              </w:rPr>
            </w:pPr>
            <w:r w:rsidRPr="00670D68">
              <w:rPr>
                <w:rFonts w:ascii="Times New Roman" w:hAnsi="Times New Roman" w:cs="Times New Roman"/>
                <w:sz w:val="20"/>
                <w:szCs w:val="20"/>
              </w:rPr>
              <w:t>No. of cases</w:t>
            </w:r>
          </w:p>
        </w:tc>
        <w:tc>
          <w:tcPr>
            <w:tcW w:w="1843" w:type="dxa"/>
            <w:tcBorders>
              <w:bottom w:val="single" w:sz="4" w:space="0" w:color="auto"/>
            </w:tcBorders>
          </w:tcPr>
          <w:p w:rsidR="00E25009" w:rsidRPr="00670D68" w:rsidRDefault="00E25009" w:rsidP="00AE1316">
            <w:pPr>
              <w:rPr>
                <w:rFonts w:ascii="Times New Roman" w:hAnsi="Times New Roman" w:cs="Times New Roman"/>
                <w:sz w:val="20"/>
                <w:szCs w:val="20"/>
              </w:rPr>
            </w:pPr>
            <w:r w:rsidRPr="00670D68">
              <w:rPr>
                <w:rFonts w:ascii="Times New Roman" w:hAnsi="Times New Roman" w:cs="Times New Roman"/>
                <w:sz w:val="20"/>
                <w:szCs w:val="20"/>
              </w:rPr>
              <w:t>Multi-adjusted</w:t>
            </w:r>
            <w:r w:rsidRPr="00670D68">
              <w:rPr>
                <w:rFonts w:ascii="Times New Roman" w:hAnsi="Times New Roman" w:cs="Times New Roman"/>
                <w:sz w:val="20"/>
                <w:szCs w:val="20"/>
              </w:rPr>
              <w:br/>
            </w:r>
            <w:proofErr w:type="spellStart"/>
            <w:r w:rsidRPr="00670D68">
              <w:rPr>
                <w:rFonts w:ascii="Times New Roman" w:hAnsi="Times New Roman" w:cs="Times New Roman"/>
                <w:sz w:val="20"/>
                <w:szCs w:val="20"/>
              </w:rPr>
              <w:t>OR</w:t>
            </w:r>
            <w:r w:rsidRPr="00670D68">
              <w:rPr>
                <w:rFonts w:ascii="Times New Roman" w:hAnsi="Times New Roman" w:cs="Times New Roman"/>
                <w:sz w:val="20"/>
                <w:szCs w:val="20"/>
                <w:vertAlign w:val="superscript"/>
              </w:rPr>
              <w:t>c</w:t>
            </w:r>
            <w:proofErr w:type="spellEnd"/>
            <w:r w:rsidRPr="00670D68">
              <w:rPr>
                <w:rFonts w:ascii="Times New Roman" w:hAnsi="Times New Roman" w:cs="Times New Roman"/>
                <w:sz w:val="20"/>
                <w:szCs w:val="20"/>
              </w:rPr>
              <w:t xml:space="preserve"> (95% CI)</w:t>
            </w:r>
          </w:p>
        </w:tc>
      </w:tr>
      <w:tr w:rsidR="00E25009" w:rsidRPr="00670D68" w:rsidTr="00AE1316">
        <w:tc>
          <w:tcPr>
            <w:tcW w:w="2985" w:type="dxa"/>
            <w:tcBorders>
              <w:top w:val="nil"/>
            </w:tcBorders>
          </w:tcPr>
          <w:p w:rsidR="00E25009" w:rsidRPr="00670D68" w:rsidRDefault="00E25009" w:rsidP="00AE1316">
            <w:pPr>
              <w:jc w:val="center"/>
              <w:rPr>
                <w:rFonts w:ascii="Times New Roman" w:hAnsi="Times New Roman" w:cs="Times New Roman"/>
                <w:sz w:val="20"/>
                <w:szCs w:val="20"/>
              </w:rPr>
            </w:pPr>
            <w:r w:rsidRPr="00670D68">
              <w:rPr>
                <w:rFonts w:ascii="Times New Roman" w:hAnsi="Times New Roman" w:cs="Times New Roman"/>
                <w:sz w:val="20"/>
                <w:szCs w:val="20"/>
              </w:rPr>
              <w:t>Low</w:t>
            </w:r>
          </w:p>
        </w:tc>
        <w:tc>
          <w:tcPr>
            <w:tcW w:w="993" w:type="dxa"/>
            <w:tcBorders>
              <w:top w:val="nil"/>
            </w:tcBorders>
          </w:tcPr>
          <w:p w:rsidR="00E25009" w:rsidRPr="00670D68" w:rsidRDefault="00E25009" w:rsidP="00AE1316">
            <w:pPr>
              <w:rPr>
                <w:rFonts w:ascii="Times New Roman" w:hAnsi="Times New Roman" w:cs="Times New Roman"/>
                <w:sz w:val="20"/>
                <w:szCs w:val="20"/>
              </w:rPr>
            </w:pPr>
            <w:r w:rsidRPr="00670D68">
              <w:rPr>
                <w:rFonts w:ascii="Times New Roman" w:hAnsi="Times New Roman" w:cs="Times New Roman"/>
                <w:sz w:val="20"/>
                <w:szCs w:val="20"/>
              </w:rPr>
              <w:t>172</w:t>
            </w:r>
          </w:p>
        </w:tc>
        <w:tc>
          <w:tcPr>
            <w:tcW w:w="850" w:type="dxa"/>
            <w:tcBorders>
              <w:top w:val="nil"/>
            </w:tcBorders>
          </w:tcPr>
          <w:p w:rsidR="00E25009" w:rsidRPr="00670D68" w:rsidRDefault="00E25009" w:rsidP="00AE1316">
            <w:pPr>
              <w:rPr>
                <w:rFonts w:ascii="Times New Roman" w:hAnsi="Times New Roman" w:cs="Times New Roman"/>
                <w:sz w:val="20"/>
                <w:szCs w:val="20"/>
              </w:rPr>
            </w:pPr>
            <w:r w:rsidRPr="00670D68">
              <w:rPr>
                <w:rFonts w:ascii="Times New Roman" w:hAnsi="Times New Roman" w:cs="Times New Roman"/>
                <w:sz w:val="20"/>
                <w:szCs w:val="20"/>
              </w:rPr>
              <w:t>12</w:t>
            </w:r>
          </w:p>
        </w:tc>
        <w:tc>
          <w:tcPr>
            <w:tcW w:w="1843" w:type="dxa"/>
            <w:tcBorders>
              <w:top w:val="nil"/>
            </w:tcBorders>
          </w:tcPr>
          <w:p w:rsidR="00E25009" w:rsidRPr="00670D68" w:rsidRDefault="00E25009" w:rsidP="00AE1316">
            <w:pPr>
              <w:rPr>
                <w:rFonts w:ascii="Times New Roman" w:hAnsi="Times New Roman" w:cs="Times New Roman"/>
                <w:sz w:val="20"/>
                <w:szCs w:val="20"/>
              </w:rPr>
            </w:pPr>
            <w:r w:rsidRPr="00670D68">
              <w:rPr>
                <w:rFonts w:ascii="Times New Roman" w:hAnsi="Times New Roman" w:cs="Times New Roman"/>
                <w:sz w:val="20"/>
                <w:szCs w:val="20"/>
              </w:rPr>
              <w:t>1.00 (</w:t>
            </w:r>
            <w:r>
              <w:rPr>
                <w:rFonts w:ascii="Times New Roman" w:hAnsi="Times New Roman" w:cs="Times New Roman"/>
                <w:sz w:val="20"/>
                <w:szCs w:val="20"/>
              </w:rPr>
              <w:t>reference</w:t>
            </w:r>
            <w:r w:rsidRPr="00670D68">
              <w:rPr>
                <w:rFonts w:ascii="Times New Roman" w:hAnsi="Times New Roman" w:cs="Times New Roman"/>
                <w:sz w:val="20"/>
                <w:szCs w:val="20"/>
              </w:rPr>
              <w:t>)</w:t>
            </w:r>
          </w:p>
        </w:tc>
        <w:tc>
          <w:tcPr>
            <w:tcW w:w="283" w:type="dxa"/>
            <w:tcBorders>
              <w:top w:val="nil"/>
            </w:tcBorders>
          </w:tcPr>
          <w:p w:rsidR="00E25009" w:rsidRPr="00670D68" w:rsidRDefault="00E25009" w:rsidP="00AE1316">
            <w:pPr>
              <w:rPr>
                <w:rFonts w:ascii="Times New Roman" w:hAnsi="Times New Roman" w:cs="Times New Roman"/>
                <w:sz w:val="20"/>
                <w:szCs w:val="20"/>
              </w:rPr>
            </w:pPr>
          </w:p>
        </w:tc>
        <w:tc>
          <w:tcPr>
            <w:tcW w:w="993" w:type="dxa"/>
            <w:tcBorders>
              <w:top w:val="nil"/>
            </w:tcBorders>
          </w:tcPr>
          <w:p w:rsidR="00E25009" w:rsidRPr="00670D68" w:rsidRDefault="00E25009" w:rsidP="00AE1316">
            <w:pPr>
              <w:rPr>
                <w:rFonts w:ascii="Times New Roman" w:hAnsi="Times New Roman" w:cs="Times New Roman"/>
                <w:sz w:val="20"/>
                <w:szCs w:val="20"/>
              </w:rPr>
            </w:pPr>
            <w:r w:rsidRPr="00670D68">
              <w:rPr>
                <w:rFonts w:ascii="Times New Roman" w:hAnsi="Times New Roman" w:cs="Times New Roman"/>
                <w:sz w:val="20"/>
                <w:szCs w:val="20"/>
              </w:rPr>
              <w:t>165</w:t>
            </w:r>
          </w:p>
        </w:tc>
        <w:tc>
          <w:tcPr>
            <w:tcW w:w="850" w:type="dxa"/>
            <w:tcBorders>
              <w:top w:val="nil"/>
            </w:tcBorders>
          </w:tcPr>
          <w:p w:rsidR="00E25009" w:rsidRPr="00670D68" w:rsidRDefault="00E25009" w:rsidP="00AE1316">
            <w:pPr>
              <w:rPr>
                <w:rFonts w:ascii="Times New Roman" w:hAnsi="Times New Roman" w:cs="Times New Roman"/>
                <w:sz w:val="20"/>
                <w:szCs w:val="20"/>
              </w:rPr>
            </w:pPr>
            <w:r w:rsidRPr="00670D68">
              <w:rPr>
                <w:rFonts w:ascii="Times New Roman" w:hAnsi="Times New Roman" w:cs="Times New Roman"/>
                <w:sz w:val="20"/>
                <w:szCs w:val="20"/>
              </w:rPr>
              <w:t>9</w:t>
            </w:r>
          </w:p>
        </w:tc>
        <w:tc>
          <w:tcPr>
            <w:tcW w:w="1843" w:type="dxa"/>
            <w:tcBorders>
              <w:top w:val="nil"/>
            </w:tcBorders>
            <w:shd w:val="clear" w:color="auto" w:fill="auto"/>
          </w:tcPr>
          <w:p w:rsidR="00E25009" w:rsidRPr="00670D68" w:rsidRDefault="00E25009" w:rsidP="00AE1316">
            <w:pPr>
              <w:rPr>
                <w:rFonts w:ascii="Times New Roman" w:hAnsi="Times New Roman" w:cs="Times New Roman"/>
                <w:sz w:val="20"/>
                <w:szCs w:val="20"/>
              </w:rPr>
            </w:pPr>
            <w:r w:rsidRPr="00670D68">
              <w:rPr>
                <w:rFonts w:ascii="Times New Roman" w:hAnsi="Times New Roman" w:cs="Times New Roman"/>
                <w:sz w:val="20"/>
                <w:szCs w:val="20"/>
              </w:rPr>
              <w:t>0.69 (0.28-1.70)</w:t>
            </w:r>
          </w:p>
        </w:tc>
      </w:tr>
      <w:tr w:rsidR="00E25009" w:rsidRPr="00670D68" w:rsidTr="00AE1316">
        <w:tc>
          <w:tcPr>
            <w:tcW w:w="2985" w:type="dxa"/>
          </w:tcPr>
          <w:p w:rsidR="00E25009" w:rsidRPr="00670D68" w:rsidRDefault="00E25009" w:rsidP="00AE1316">
            <w:pPr>
              <w:jc w:val="center"/>
              <w:rPr>
                <w:rFonts w:ascii="Times New Roman" w:hAnsi="Times New Roman" w:cs="Times New Roman"/>
                <w:sz w:val="20"/>
                <w:szCs w:val="20"/>
              </w:rPr>
            </w:pPr>
            <w:r w:rsidRPr="00670D68">
              <w:rPr>
                <w:rFonts w:ascii="Times New Roman" w:hAnsi="Times New Roman" w:cs="Times New Roman"/>
                <w:sz w:val="20"/>
                <w:szCs w:val="20"/>
              </w:rPr>
              <w:t>High</w:t>
            </w:r>
          </w:p>
        </w:tc>
        <w:tc>
          <w:tcPr>
            <w:tcW w:w="993" w:type="dxa"/>
          </w:tcPr>
          <w:p w:rsidR="00E25009" w:rsidRPr="00670D68" w:rsidRDefault="00E25009" w:rsidP="00AE1316">
            <w:pPr>
              <w:rPr>
                <w:rFonts w:ascii="Times New Roman" w:hAnsi="Times New Roman" w:cs="Times New Roman"/>
                <w:sz w:val="20"/>
                <w:szCs w:val="20"/>
              </w:rPr>
            </w:pPr>
            <w:r w:rsidRPr="00670D68">
              <w:rPr>
                <w:rFonts w:ascii="Times New Roman" w:hAnsi="Times New Roman" w:cs="Times New Roman"/>
                <w:sz w:val="20"/>
                <w:szCs w:val="20"/>
              </w:rPr>
              <w:t>170</w:t>
            </w:r>
          </w:p>
        </w:tc>
        <w:tc>
          <w:tcPr>
            <w:tcW w:w="850" w:type="dxa"/>
          </w:tcPr>
          <w:p w:rsidR="00E25009" w:rsidRPr="00670D68" w:rsidRDefault="00E25009" w:rsidP="00AE1316">
            <w:pPr>
              <w:rPr>
                <w:rFonts w:ascii="Times New Roman" w:hAnsi="Times New Roman" w:cs="Times New Roman"/>
                <w:sz w:val="20"/>
                <w:szCs w:val="20"/>
              </w:rPr>
            </w:pPr>
            <w:r w:rsidRPr="00670D68">
              <w:rPr>
                <w:rFonts w:ascii="Times New Roman" w:hAnsi="Times New Roman" w:cs="Times New Roman"/>
                <w:sz w:val="20"/>
                <w:szCs w:val="20"/>
              </w:rPr>
              <w:t>35</w:t>
            </w:r>
          </w:p>
        </w:tc>
        <w:tc>
          <w:tcPr>
            <w:tcW w:w="1843" w:type="dxa"/>
          </w:tcPr>
          <w:p w:rsidR="00E25009" w:rsidRPr="00670D68" w:rsidRDefault="00E25009" w:rsidP="00AE1316">
            <w:pPr>
              <w:rPr>
                <w:rFonts w:ascii="Times New Roman" w:hAnsi="Times New Roman" w:cs="Times New Roman"/>
                <w:sz w:val="20"/>
                <w:szCs w:val="20"/>
              </w:rPr>
            </w:pPr>
            <w:r w:rsidRPr="00670D68">
              <w:rPr>
                <w:rFonts w:ascii="Times New Roman" w:hAnsi="Times New Roman" w:cs="Times New Roman"/>
                <w:sz w:val="20"/>
                <w:szCs w:val="20"/>
              </w:rPr>
              <w:t>3.34 (1.66-6.70)</w:t>
            </w:r>
          </w:p>
        </w:tc>
        <w:tc>
          <w:tcPr>
            <w:tcW w:w="283" w:type="dxa"/>
          </w:tcPr>
          <w:p w:rsidR="00E25009" w:rsidRPr="00670D68" w:rsidRDefault="00E25009" w:rsidP="00AE1316">
            <w:pPr>
              <w:rPr>
                <w:rFonts w:ascii="Times New Roman" w:hAnsi="Times New Roman" w:cs="Times New Roman"/>
                <w:sz w:val="20"/>
                <w:szCs w:val="20"/>
              </w:rPr>
            </w:pPr>
          </w:p>
        </w:tc>
        <w:tc>
          <w:tcPr>
            <w:tcW w:w="993" w:type="dxa"/>
          </w:tcPr>
          <w:p w:rsidR="00E25009" w:rsidRPr="00670D68" w:rsidRDefault="00E25009" w:rsidP="00AE1316">
            <w:pPr>
              <w:rPr>
                <w:rFonts w:ascii="Times New Roman" w:hAnsi="Times New Roman" w:cs="Times New Roman"/>
                <w:sz w:val="20"/>
                <w:szCs w:val="20"/>
              </w:rPr>
            </w:pPr>
            <w:r w:rsidRPr="00670D68">
              <w:rPr>
                <w:rFonts w:ascii="Times New Roman" w:hAnsi="Times New Roman" w:cs="Times New Roman"/>
                <w:sz w:val="20"/>
                <w:szCs w:val="20"/>
              </w:rPr>
              <w:t>171</w:t>
            </w:r>
          </w:p>
        </w:tc>
        <w:tc>
          <w:tcPr>
            <w:tcW w:w="850" w:type="dxa"/>
          </w:tcPr>
          <w:p w:rsidR="00E25009" w:rsidRPr="00670D68" w:rsidRDefault="00E25009" w:rsidP="00AE1316">
            <w:pPr>
              <w:rPr>
                <w:rFonts w:ascii="Times New Roman" w:hAnsi="Times New Roman" w:cs="Times New Roman"/>
                <w:sz w:val="20"/>
                <w:szCs w:val="20"/>
              </w:rPr>
            </w:pPr>
            <w:r w:rsidRPr="00670D68">
              <w:rPr>
                <w:rFonts w:ascii="Times New Roman" w:hAnsi="Times New Roman" w:cs="Times New Roman"/>
                <w:sz w:val="20"/>
                <w:szCs w:val="20"/>
              </w:rPr>
              <w:t>42</w:t>
            </w:r>
          </w:p>
        </w:tc>
        <w:tc>
          <w:tcPr>
            <w:tcW w:w="1843" w:type="dxa"/>
            <w:shd w:val="clear" w:color="auto" w:fill="auto"/>
          </w:tcPr>
          <w:p w:rsidR="00E25009" w:rsidRPr="00670D68" w:rsidRDefault="00E25009" w:rsidP="00AE1316">
            <w:pPr>
              <w:rPr>
                <w:rFonts w:ascii="Times New Roman" w:hAnsi="Times New Roman" w:cs="Times New Roman"/>
                <w:sz w:val="20"/>
                <w:szCs w:val="20"/>
              </w:rPr>
            </w:pPr>
            <w:r w:rsidRPr="00670D68">
              <w:rPr>
                <w:rFonts w:ascii="Times New Roman" w:hAnsi="Times New Roman" w:cs="Times New Roman"/>
                <w:sz w:val="20"/>
                <w:szCs w:val="20"/>
              </w:rPr>
              <w:t>4.23 (2.16-8.32)</w:t>
            </w:r>
          </w:p>
        </w:tc>
      </w:tr>
    </w:tbl>
    <w:p w:rsidR="00E25009" w:rsidRPr="00670D68" w:rsidRDefault="00E25009" w:rsidP="00E25009">
      <w:pPr>
        <w:spacing w:after="0" w:line="240" w:lineRule="auto"/>
        <w:rPr>
          <w:rFonts w:cs="Times New Roman"/>
          <w:color w:val="000000" w:themeColor="text1"/>
          <w:sz w:val="20"/>
          <w:szCs w:val="20"/>
        </w:rPr>
      </w:pPr>
      <w:r w:rsidRPr="00670D68">
        <w:rPr>
          <w:rFonts w:cs="Times New Roman"/>
          <w:sz w:val="20"/>
          <w:szCs w:val="20"/>
          <w:vertAlign w:val="superscript"/>
        </w:rPr>
        <w:t>a</w:t>
      </w:r>
      <w:r w:rsidRPr="00670D68">
        <w:rPr>
          <w:rFonts w:cs="Times New Roman"/>
          <w:sz w:val="20"/>
          <w:szCs w:val="20"/>
        </w:rPr>
        <w:t xml:space="preserve"> Leisure time physical activity: Low &lt;52 minutes/day, high ≥52 minutes/day </w:t>
      </w:r>
    </w:p>
    <w:p w:rsidR="00E25009" w:rsidRPr="00670D68" w:rsidRDefault="00E25009" w:rsidP="00E25009">
      <w:pPr>
        <w:spacing w:after="0" w:line="240" w:lineRule="auto"/>
        <w:rPr>
          <w:rFonts w:cs="Times New Roman"/>
          <w:sz w:val="20"/>
          <w:szCs w:val="20"/>
        </w:rPr>
      </w:pPr>
      <w:r w:rsidRPr="00670D68">
        <w:rPr>
          <w:rFonts w:cs="Times New Roman"/>
          <w:sz w:val="20"/>
          <w:szCs w:val="20"/>
          <w:vertAlign w:val="superscript"/>
        </w:rPr>
        <w:t>b</w:t>
      </w:r>
      <w:r w:rsidRPr="00670D68">
        <w:rPr>
          <w:rFonts w:cs="Times New Roman"/>
          <w:sz w:val="20"/>
          <w:szCs w:val="20"/>
        </w:rPr>
        <w:t xml:space="preserve"> Low pain ≤5 on pain intensity for all pain-sites (on a scale from 0 to 10), high pain ≥6 on pain intensity for one or more pain sites (on a scale from 0 to 10)</w:t>
      </w:r>
    </w:p>
    <w:p w:rsidR="00E25009" w:rsidRPr="00670D68" w:rsidRDefault="00E25009" w:rsidP="00E25009">
      <w:pPr>
        <w:spacing w:after="0" w:line="240" w:lineRule="auto"/>
        <w:rPr>
          <w:rFonts w:cs="Times New Roman"/>
          <w:sz w:val="20"/>
          <w:szCs w:val="20"/>
        </w:rPr>
      </w:pPr>
      <w:r w:rsidRPr="00670D68">
        <w:rPr>
          <w:rFonts w:cs="Times New Roman"/>
          <w:sz w:val="20"/>
          <w:szCs w:val="20"/>
          <w:vertAlign w:val="superscript"/>
        </w:rPr>
        <w:t xml:space="preserve">c </w:t>
      </w:r>
      <w:r>
        <w:rPr>
          <w:rFonts w:cs="Times New Roman"/>
          <w:sz w:val="20"/>
          <w:szCs w:val="20"/>
        </w:rPr>
        <w:t>A</w:t>
      </w:r>
      <w:r w:rsidRPr="00670D68">
        <w:rPr>
          <w:rFonts w:cs="Times New Roman"/>
          <w:sz w:val="20"/>
          <w:szCs w:val="20"/>
        </w:rPr>
        <w:t xml:space="preserve">djusted for age (continuous), sex, BMI (continuous), smoking (yes, no), work type (cleaning, manufacturing, transportation), shift work (fixed day work, night/varying working hours, other), occupational physical activity (low, high) and use of anti-depressives (no, yes) </w:t>
      </w:r>
    </w:p>
    <w:p w:rsidR="00E25009" w:rsidRPr="00670D68" w:rsidRDefault="00E25009" w:rsidP="00E25009">
      <w:pPr>
        <w:spacing w:after="0" w:line="240" w:lineRule="auto"/>
        <w:rPr>
          <w:rFonts w:cs="Times New Roman"/>
          <w:sz w:val="20"/>
          <w:szCs w:val="20"/>
        </w:rPr>
      </w:pPr>
    </w:p>
    <w:p w:rsidR="00E25009" w:rsidRPr="00670D68" w:rsidRDefault="00E25009" w:rsidP="00E25009">
      <w:pPr>
        <w:spacing w:after="0" w:line="240" w:lineRule="auto"/>
        <w:rPr>
          <w:rFonts w:cs="Times New Roman"/>
          <w:sz w:val="20"/>
          <w:szCs w:val="20"/>
        </w:rPr>
      </w:pPr>
    </w:p>
    <w:p w:rsidR="00E25009" w:rsidRPr="00670D68" w:rsidRDefault="00E25009" w:rsidP="00E25009">
      <w:pPr>
        <w:spacing w:after="0" w:line="240" w:lineRule="auto"/>
        <w:rPr>
          <w:rFonts w:cs="Times New Roman"/>
          <w:sz w:val="20"/>
          <w:szCs w:val="20"/>
        </w:rPr>
      </w:pPr>
    </w:p>
    <w:p w:rsidR="00E25009" w:rsidRPr="00670D68" w:rsidRDefault="00E25009" w:rsidP="00E25009">
      <w:pPr>
        <w:spacing w:after="0" w:line="240" w:lineRule="auto"/>
        <w:rPr>
          <w:rFonts w:cs="Times New Roman"/>
          <w:sz w:val="20"/>
          <w:szCs w:val="20"/>
        </w:rPr>
      </w:pPr>
    </w:p>
    <w:p w:rsidR="00E25009" w:rsidRPr="00670D68" w:rsidRDefault="00E25009" w:rsidP="00E25009">
      <w:pPr>
        <w:spacing w:after="0" w:line="240" w:lineRule="auto"/>
        <w:rPr>
          <w:rFonts w:cs="Times New Roman"/>
          <w:sz w:val="20"/>
          <w:szCs w:val="20"/>
        </w:rPr>
      </w:pPr>
    </w:p>
    <w:p w:rsidR="00E25009" w:rsidRPr="00670D68" w:rsidRDefault="00E25009" w:rsidP="00E25009">
      <w:pPr>
        <w:spacing w:after="0" w:line="240" w:lineRule="auto"/>
        <w:rPr>
          <w:rFonts w:cs="Times New Roman"/>
          <w:sz w:val="20"/>
          <w:szCs w:val="20"/>
        </w:rPr>
      </w:pPr>
    </w:p>
    <w:p w:rsidR="00E25009" w:rsidRPr="00670D68" w:rsidRDefault="00E25009" w:rsidP="00E25009">
      <w:pPr>
        <w:spacing w:after="0" w:line="240" w:lineRule="auto"/>
        <w:rPr>
          <w:rFonts w:cs="Times New Roman"/>
          <w:sz w:val="20"/>
          <w:szCs w:val="20"/>
        </w:rPr>
      </w:pPr>
    </w:p>
    <w:p w:rsidR="00E25009" w:rsidRPr="00670D68" w:rsidRDefault="00E25009" w:rsidP="00E25009">
      <w:pPr>
        <w:spacing w:after="0" w:line="240" w:lineRule="auto"/>
        <w:rPr>
          <w:rFonts w:cs="Times New Roman"/>
          <w:sz w:val="20"/>
          <w:szCs w:val="20"/>
        </w:rPr>
      </w:pPr>
    </w:p>
    <w:p w:rsidR="00E25009" w:rsidRPr="00670D68" w:rsidRDefault="00E25009" w:rsidP="00E25009">
      <w:pPr>
        <w:spacing w:after="0" w:line="240" w:lineRule="auto"/>
        <w:rPr>
          <w:rFonts w:cs="Times New Roman"/>
          <w:sz w:val="20"/>
          <w:szCs w:val="20"/>
        </w:rPr>
      </w:pPr>
    </w:p>
    <w:p w:rsidR="00E25009" w:rsidRPr="00670D68" w:rsidRDefault="00E25009" w:rsidP="00E25009">
      <w:pPr>
        <w:spacing w:after="0" w:line="240" w:lineRule="auto"/>
        <w:rPr>
          <w:rFonts w:cs="Times New Roman"/>
          <w:sz w:val="20"/>
          <w:szCs w:val="20"/>
        </w:rPr>
      </w:pPr>
    </w:p>
    <w:p w:rsidR="00E25009" w:rsidRPr="00670D68" w:rsidRDefault="00E25009" w:rsidP="00E25009">
      <w:pPr>
        <w:spacing w:after="0" w:line="240" w:lineRule="auto"/>
        <w:rPr>
          <w:rFonts w:cs="Times New Roman"/>
          <w:sz w:val="20"/>
          <w:szCs w:val="20"/>
        </w:rPr>
      </w:pPr>
    </w:p>
    <w:p w:rsidR="00E25009" w:rsidRPr="00670D68" w:rsidRDefault="00E25009" w:rsidP="00E25009">
      <w:pPr>
        <w:spacing w:after="0" w:line="240" w:lineRule="auto"/>
        <w:rPr>
          <w:rFonts w:cs="Times New Roman"/>
          <w:sz w:val="20"/>
          <w:szCs w:val="20"/>
        </w:rPr>
      </w:pPr>
    </w:p>
    <w:p w:rsidR="00E25009" w:rsidRPr="00670D68" w:rsidRDefault="00E25009" w:rsidP="00E25009">
      <w:pPr>
        <w:spacing w:after="0" w:line="240" w:lineRule="auto"/>
        <w:rPr>
          <w:rFonts w:cs="Times New Roman"/>
          <w:sz w:val="20"/>
          <w:szCs w:val="20"/>
        </w:rPr>
      </w:pPr>
    </w:p>
    <w:p w:rsidR="00E25009" w:rsidRPr="00670D68" w:rsidRDefault="00E25009" w:rsidP="00E25009">
      <w:pPr>
        <w:spacing w:after="0" w:line="240" w:lineRule="auto"/>
        <w:rPr>
          <w:rFonts w:cs="Times New Roman"/>
          <w:sz w:val="20"/>
          <w:szCs w:val="20"/>
        </w:rPr>
      </w:pPr>
    </w:p>
    <w:p w:rsidR="00E25009" w:rsidRPr="00670D68" w:rsidRDefault="00E25009" w:rsidP="00E25009">
      <w:pPr>
        <w:spacing w:after="0" w:line="240" w:lineRule="auto"/>
        <w:rPr>
          <w:rFonts w:cs="Times New Roman"/>
          <w:sz w:val="20"/>
          <w:szCs w:val="20"/>
        </w:rPr>
      </w:pPr>
      <w:r w:rsidRPr="00670D68">
        <w:rPr>
          <w:rFonts w:cs="Times New Roman"/>
          <w:sz w:val="20"/>
          <w:szCs w:val="20"/>
        </w:rPr>
        <w:lastRenderedPageBreak/>
        <w:t>Table 5. The joint association of occupational physical activity and musculoskeletal pain with non-restorative sleep.</w:t>
      </w:r>
    </w:p>
    <w:tbl>
      <w:tblPr>
        <w:tblStyle w:val="TableGrid"/>
        <w:tblW w:w="10640"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85"/>
        <w:gridCol w:w="993"/>
        <w:gridCol w:w="850"/>
        <w:gridCol w:w="1843"/>
        <w:gridCol w:w="283"/>
        <w:gridCol w:w="993"/>
        <w:gridCol w:w="850"/>
        <w:gridCol w:w="1843"/>
      </w:tblGrid>
      <w:tr w:rsidR="00E25009" w:rsidRPr="00670D68" w:rsidTr="00AE1316">
        <w:tc>
          <w:tcPr>
            <w:tcW w:w="2985" w:type="dxa"/>
            <w:tcBorders>
              <w:top w:val="single" w:sz="4" w:space="0" w:color="auto"/>
              <w:bottom w:val="nil"/>
            </w:tcBorders>
          </w:tcPr>
          <w:p w:rsidR="00E25009" w:rsidRPr="00670D68" w:rsidRDefault="00E25009" w:rsidP="00AE1316">
            <w:pPr>
              <w:rPr>
                <w:rFonts w:ascii="Times New Roman" w:hAnsi="Times New Roman" w:cs="Times New Roman"/>
                <w:sz w:val="20"/>
                <w:szCs w:val="20"/>
              </w:rPr>
            </w:pPr>
          </w:p>
        </w:tc>
        <w:tc>
          <w:tcPr>
            <w:tcW w:w="7655" w:type="dxa"/>
            <w:gridSpan w:val="7"/>
            <w:tcBorders>
              <w:top w:val="single" w:sz="4" w:space="0" w:color="auto"/>
              <w:bottom w:val="single" w:sz="4" w:space="0" w:color="auto"/>
            </w:tcBorders>
          </w:tcPr>
          <w:p w:rsidR="00E25009" w:rsidRPr="00670D68" w:rsidRDefault="00E25009" w:rsidP="00AE1316">
            <w:pPr>
              <w:jc w:val="center"/>
              <w:rPr>
                <w:rFonts w:ascii="Times New Roman" w:hAnsi="Times New Roman" w:cs="Times New Roman"/>
                <w:sz w:val="20"/>
                <w:szCs w:val="20"/>
                <w:vertAlign w:val="superscript"/>
              </w:rPr>
            </w:pPr>
            <w:r w:rsidRPr="00670D68">
              <w:rPr>
                <w:rFonts w:ascii="Times New Roman" w:hAnsi="Times New Roman" w:cs="Times New Roman"/>
                <w:sz w:val="20"/>
                <w:szCs w:val="20"/>
              </w:rPr>
              <w:t xml:space="preserve">Occupational physical </w:t>
            </w:r>
            <w:proofErr w:type="spellStart"/>
            <w:r w:rsidRPr="00670D68">
              <w:rPr>
                <w:rFonts w:ascii="Times New Roman" w:hAnsi="Times New Roman" w:cs="Times New Roman"/>
                <w:sz w:val="20"/>
                <w:szCs w:val="20"/>
              </w:rPr>
              <w:t>activity</w:t>
            </w:r>
            <w:r w:rsidRPr="00670D68">
              <w:rPr>
                <w:rFonts w:ascii="Times New Roman" w:hAnsi="Times New Roman" w:cs="Times New Roman"/>
                <w:sz w:val="20"/>
                <w:szCs w:val="20"/>
                <w:vertAlign w:val="superscript"/>
              </w:rPr>
              <w:t>a</w:t>
            </w:r>
            <w:proofErr w:type="spellEnd"/>
          </w:p>
        </w:tc>
      </w:tr>
      <w:tr w:rsidR="00E25009" w:rsidRPr="00670D68" w:rsidTr="00AE1316">
        <w:tc>
          <w:tcPr>
            <w:tcW w:w="2985" w:type="dxa"/>
            <w:tcBorders>
              <w:top w:val="single" w:sz="4" w:space="0" w:color="auto"/>
              <w:bottom w:val="nil"/>
            </w:tcBorders>
          </w:tcPr>
          <w:p w:rsidR="00E25009" w:rsidRPr="00670D68" w:rsidRDefault="00E25009" w:rsidP="00AE1316">
            <w:pPr>
              <w:rPr>
                <w:rFonts w:ascii="Times New Roman" w:hAnsi="Times New Roman" w:cs="Times New Roman"/>
                <w:sz w:val="20"/>
                <w:szCs w:val="20"/>
              </w:rPr>
            </w:pPr>
          </w:p>
        </w:tc>
        <w:tc>
          <w:tcPr>
            <w:tcW w:w="3686" w:type="dxa"/>
            <w:gridSpan w:val="3"/>
            <w:tcBorders>
              <w:top w:val="single" w:sz="4" w:space="0" w:color="auto"/>
              <w:bottom w:val="single" w:sz="4" w:space="0" w:color="auto"/>
            </w:tcBorders>
          </w:tcPr>
          <w:p w:rsidR="00E25009" w:rsidRPr="00670D68" w:rsidRDefault="00E25009" w:rsidP="00AE1316">
            <w:pPr>
              <w:jc w:val="center"/>
              <w:rPr>
                <w:rFonts w:ascii="Times New Roman" w:hAnsi="Times New Roman" w:cs="Times New Roman"/>
                <w:sz w:val="20"/>
                <w:szCs w:val="20"/>
                <w:vertAlign w:val="superscript"/>
              </w:rPr>
            </w:pPr>
            <w:r w:rsidRPr="00670D68">
              <w:rPr>
                <w:rFonts w:ascii="Times New Roman" w:hAnsi="Times New Roman" w:cs="Times New Roman"/>
                <w:sz w:val="20"/>
                <w:szCs w:val="20"/>
              </w:rPr>
              <w:t>Low</w:t>
            </w:r>
          </w:p>
        </w:tc>
        <w:tc>
          <w:tcPr>
            <w:tcW w:w="283" w:type="dxa"/>
            <w:tcBorders>
              <w:top w:val="single" w:sz="4" w:space="0" w:color="auto"/>
              <w:bottom w:val="nil"/>
            </w:tcBorders>
          </w:tcPr>
          <w:p w:rsidR="00E25009" w:rsidRPr="00670D68" w:rsidRDefault="00E25009" w:rsidP="00AE1316">
            <w:pPr>
              <w:jc w:val="center"/>
              <w:rPr>
                <w:rFonts w:ascii="Times New Roman" w:hAnsi="Times New Roman" w:cs="Times New Roman"/>
                <w:sz w:val="20"/>
                <w:szCs w:val="20"/>
              </w:rPr>
            </w:pPr>
          </w:p>
        </w:tc>
        <w:tc>
          <w:tcPr>
            <w:tcW w:w="3686" w:type="dxa"/>
            <w:gridSpan w:val="3"/>
            <w:tcBorders>
              <w:top w:val="single" w:sz="4" w:space="0" w:color="auto"/>
              <w:bottom w:val="single" w:sz="4" w:space="0" w:color="auto"/>
            </w:tcBorders>
            <w:shd w:val="clear" w:color="auto" w:fill="auto"/>
          </w:tcPr>
          <w:p w:rsidR="00E25009" w:rsidRPr="00670D68" w:rsidRDefault="00E25009" w:rsidP="00AE1316">
            <w:pPr>
              <w:jc w:val="center"/>
              <w:rPr>
                <w:rFonts w:ascii="Times New Roman" w:hAnsi="Times New Roman" w:cs="Times New Roman"/>
                <w:sz w:val="20"/>
                <w:szCs w:val="20"/>
                <w:vertAlign w:val="superscript"/>
              </w:rPr>
            </w:pPr>
            <w:r w:rsidRPr="00670D68">
              <w:rPr>
                <w:rFonts w:ascii="Times New Roman" w:hAnsi="Times New Roman" w:cs="Times New Roman"/>
                <w:sz w:val="20"/>
                <w:szCs w:val="20"/>
              </w:rPr>
              <w:t>High</w:t>
            </w:r>
          </w:p>
        </w:tc>
      </w:tr>
      <w:tr w:rsidR="00E25009" w:rsidRPr="00670D68" w:rsidTr="00AE1316">
        <w:tc>
          <w:tcPr>
            <w:tcW w:w="2985" w:type="dxa"/>
            <w:tcBorders>
              <w:top w:val="nil"/>
              <w:bottom w:val="single" w:sz="4" w:space="0" w:color="auto"/>
            </w:tcBorders>
          </w:tcPr>
          <w:p w:rsidR="00E25009" w:rsidRPr="00670D68" w:rsidRDefault="00E25009" w:rsidP="00AE1316">
            <w:pPr>
              <w:jc w:val="center"/>
              <w:rPr>
                <w:rFonts w:ascii="Times New Roman" w:hAnsi="Times New Roman" w:cs="Times New Roman"/>
                <w:sz w:val="20"/>
                <w:szCs w:val="20"/>
              </w:rPr>
            </w:pPr>
          </w:p>
          <w:p w:rsidR="00E25009" w:rsidRPr="00670D68" w:rsidRDefault="00E25009" w:rsidP="00AE1316">
            <w:pPr>
              <w:jc w:val="center"/>
              <w:rPr>
                <w:rFonts w:ascii="Times New Roman" w:hAnsi="Times New Roman" w:cs="Times New Roman"/>
                <w:sz w:val="20"/>
                <w:szCs w:val="20"/>
                <w:vertAlign w:val="superscript"/>
              </w:rPr>
            </w:pPr>
            <w:r w:rsidRPr="00670D68">
              <w:rPr>
                <w:rFonts w:ascii="Times New Roman" w:hAnsi="Times New Roman" w:cs="Times New Roman"/>
                <w:sz w:val="20"/>
                <w:szCs w:val="20"/>
              </w:rPr>
              <w:t xml:space="preserve">Musculoskeletal </w:t>
            </w:r>
            <w:proofErr w:type="spellStart"/>
            <w:r w:rsidRPr="00670D68">
              <w:rPr>
                <w:rFonts w:ascii="Times New Roman" w:hAnsi="Times New Roman" w:cs="Times New Roman"/>
                <w:sz w:val="20"/>
                <w:szCs w:val="20"/>
              </w:rPr>
              <w:t>pain</w:t>
            </w:r>
            <w:r w:rsidRPr="00670D68">
              <w:rPr>
                <w:rFonts w:ascii="Times New Roman" w:hAnsi="Times New Roman" w:cs="Times New Roman"/>
                <w:sz w:val="20"/>
                <w:szCs w:val="20"/>
                <w:vertAlign w:val="superscript"/>
              </w:rPr>
              <w:t>b</w:t>
            </w:r>
            <w:proofErr w:type="spellEnd"/>
          </w:p>
        </w:tc>
        <w:tc>
          <w:tcPr>
            <w:tcW w:w="993" w:type="dxa"/>
            <w:tcBorders>
              <w:bottom w:val="single" w:sz="4" w:space="0" w:color="auto"/>
            </w:tcBorders>
          </w:tcPr>
          <w:p w:rsidR="00E25009" w:rsidRPr="00670D68" w:rsidRDefault="00E25009" w:rsidP="00AE1316">
            <w:pPr>
              <w:rPr>
                <w:rFonts w:ascii="Times New Roman" w:hAnsi="Times New Roman" w:cs="Times New Roman"/>
                <w:sz w:val="20"/>
                <w:szCs w:val="20"/>
              </w:rPr>
            </w:pPr>
            <w:r w:rsidRPr="00670D68">
              <w:rPr>
                <w:rFonts w:ascii="Times New Roman" w:hAnsi="Times New Roman" w:cs="Times New Roman"/>
                <w:sz w:val="20"/>
                <w:szCs w:val="20"/>
              </w:rPr>
              <w:t>No. of persons</w:t>
            </w:r>
          </w:p>
        </w:tc>
        <w:tc>
          <w:tcPr>
            <w:tcW w:w="850" w:type="dxa"/>
            <w:tcBorders>
              <w:bottom w:val="single" w:sz="4" w:space="0" w:color="auto"/>
            </w:tcBorders>
          </w:tcPr>
          <w:p w:rsidR="00E25009" w:rsidRPr="00670D68" w:rsidRDefault="00E25009" w:rsidP="00AE1316">
            <w:pPr>
              <w:rPr>
                <w:rFonts w:ascii="Times New Roman" w:hAnsi="Times New Roman" w:cs="Times New Roman"/>
                <w:sz w:val="20"/>
                <w:szCs w:val="20"/>
              </w:rPr>
            </w:pPr>
            <w:r w:rsidRPr="00670D68">
              <w:rPr>
                <w:rFonts w:ascii="Times New Roman" w:hAnsi="Times New Roman" w:cs="Times New Roman"/>
                <w:sz w:val="20"/>
                <w:szCs w:val="20"/>
              </w:rPr>
              <w:t>No. of cases</w:t>
            </w:r>
          </w:p>
        </w:tc>
        <w:tc>
          <w:tcPr>
            <w:tcW w:w="1843" w:type="dxa"/>
            <w:tcBorders>
              <w:bottom w:val="single" w:sz="4" w:space="0" w:color="auto"/>
            </w:tcBorders>
          </w:tcPr>
          <w:p w:rsidR="00E25009" w:rsidRPr="00670D68" w:rsidRDefault="00E25009" w:rsidP="00AE1316">
            <w:pPr>
              <w:rPr>
                <w:rFonts w:ascii="Times New Roman" w:hAnsi="Times New Roman" w:cs="Times New Roman"/>
                <w:sz w:val="20"/>
                <w:szCs w:val="20"/>
              </w:rPr>
            </w:pPr>
            <w:r w:rsidRPr="00670D68">
              <w:rPr>
                <w:rFonts w:ascii="Times New Roman" w:hAnsi="Times New Roman" w:cs="Times New Roman"/>
                <w:sz w:val="20"/>
                <w:szCs w:val="20"/>
              </w:rPr>
              <w:t>Multi-adjusted</w:t>
            </w:r>
            <w:r w:rsidRPr="00670D68">
              <w:rPr>
                <w:rFonts w:ascii="Times New Roman" w:hAnsi="Times New Roman" w:cs="Times New Roman"/>
                <w:sz w:val="20"/>
                <w:szCs w:val="20"/>
              </w:rPr>
              <w:br/>
            </w:r>
            <w:proofErr w:type="spellStart"/>
            <w:r w:rsidRPr="00670D68">
              <w:rPr>
                <w:rFonts w:ascii="Times New Roman" w:hAnsi="Times New Roman" w:cs="Times New Roman"/>
                <w:sz w:val="20"/>
                <w:szCs w:val="20"/>
              </w:rPr>
              <w:t>OR</w:t>
            </w:r>
            <w:r w:rsidRPr="00670D68">
              <w:rPr>
                <w:rFonts w:ascii="Times New Roman" w:hAnsi="Times New Roman" w:cs="Times New Roman"/>
                <w:sz w:val="20"/>
                <w:szCs w:val="20"/>
                <w:vertAlign w:val="superscript"/>
              </w:rPr>
              <w:t>c</w:t>
            </w:r>
            <w:proofErr w:type="spellEnd"/>
            <w:r w:rsidRPr="00670D68">
              <w:rPr>
                <w:rFonts w:ascii="Times New Roman" w:hAnsi="Times New Roman" w:cs="Times New Roman"/>
                <w:sz w:val="20"/>
                <w:szCs w:val="20"/>
              </w:rPr>
              <w:t xml:space="preserve"> (95% CI)</w:t>
            </w:r>
          </w:p>
        </w:tc>
        <w:tc>
          <w:tcPr>
            <w:tcW w:w="283" w:type="dxa"/>
            <w:tcBorders>
              <w:top w:val="nil"/>
              <w:bottom w:val="single" w:sz="4" w:space="0" w:color="auto"/>
            </w:tcBorders>
          </w:tcPr>
          <w:p w:rsidR="00E25009" w:rsidRPr="00670D68" w:rsidRDefault="00E25009" w:rsidP="00AE1316">
            <w:pPr>
              <w:rPr>
                <w:rFonts w:ascii="Times New Roman" w:hAnsi="Times New Roman" w:cs="Times New Roman"/>
                <w:sz w:val="20"/>
                <w:szCs w:val="20"/>
              </w:rPr>
            </w:pPr>
          </w:p>
        </w:tc>
        <w:tc>
          <w:tcPr>
            <w:tcW w:w="993" w:type="dxa"/>
            <w:tcBorders>
              <w:bottom w:val="single" w:sz="4" w:space="0" w:color="auto"/>
            </w:tcBorders>
          </w:tcPr>
          <w:p w:rsidR="00E25009" w:rsidRPr="00670D68" w:rsidRDefault="00E25009" w:rsidP="00AE1316">
            <w:pPr>
              <w:rPr>
                <w:rFonts w:ascii="Times New Roman" w:hAnsi="Times New Roman" w:cs="Times New Roman"/>
                <w:sz w:val="20"/>
                <w:szCs w:val="20"/>
              </w:rPr>
            </w:pPr>
            <w:r w:rsidRPr="00670D68">
              <w:rPr>
                <w:rFonts w:ascii="Times New Roman" w:hAnsi="Times New Roman" w:cs="Times New Roman"/>
                <w:sz w:val="20"/>
                <w:szCs w:val="20"/>
              </w:rPr>
              <w:t>No. of persons</w:t>
            </w:r>
          </w:p>
        </w:tc>
        <w:tc>
          <w:tcPr>
            <w:tcW w:w="850" w:type="dxa"/>
            <w:tcBorders>
              <w:bottom w:val="single" w:sz="4" w:space="0" w:color="auto"/>
            </w:tcBorders>
          </w:tcPr>
          <w:p w:rsidR="00E25009" w:rsidRPr="00670D68" w:rsidRDefault="00E25009" w:rsidP="00AE1316">
            <w:pPr>
              <w:rPr>
                <w:rFonts w:ascii="Times New Roman" w:hAnsi="Times New Roman" w:cs="Times New Roman"/>
                <w:sz w:val="20"/>
                <w:szCs w:val="20"/>
              </w:rPr>
            </w:pPr>
            <w:r w:rsidRPr="00670D68">
              <w:rPr>
                <w:rFonts w:ascii="Times New Roman" w:hAnsi="Times New Roman" w:cs="Times New Roman"/>
                <w:sz w:val="20"/>
                <w:szCs w:val="20"/>
              </w:rPr>
              <w:t>No. of cases</w:t>
            </w:r>
          </w:p>
        </w:tc>
        <w:tc>
          <w:tcPr>
            <w:tcW w:w="1843" w:type="dxa"/>
            <w:tcBorders>
              <w:bottom w:val="single" w:sz="4" w:space="0" w:color="auto"/>
            </w:tcBorders>
          </w:tcPr>
          <w:p w:rsidR="00E25009" w:rsidRPr="00670D68" w:rsidRDefault="00E25009" w:rsidP="00AE1316">
            <w:pPr>
              <w:rPr>
                <w:rFonts w:ascii="Times New Roman" w:hAnsi="Times New Roman" w:cs="Times New Roman"/>
                <w:sz w:val="20"/>
                <w:szCs w:val="20"/>
              </w:rPr>
            </w:pPr>
            <w:r w:rsidRPr="00670D68">
              <w:rPr>
                <w:rFonts w:ascii="Times New Roman" w:hAnsi="Times New Roman" w:cs="Times New Roman"/>
                <w:sz w:val="20"/>
                <w:szCs w:val="20"/>
              </w:rPr>
              <w:t>Multi-adjusted</w:t>
            </w:r>
            <w:r w:rsidRPr="00670D68">
              <w:rPr>
                <w:rFonts w:ascii="Times New Roman" w:hAnsi="Times New Roman" w:cs="Times New Roman"/>
                <w:sz w:val="20"/>
                <w:szCs w:val="20"/>
              </w:rPr>
              <w:br/>
            </w:r>
            <w:proofErr w:type="spellStart"/>
            <w:r w:rsidRPr="00670D68">
              <w:rPr>
                <w:rFonts w:ascii="Times New Roman" w:hAnsi="Times New Roman" w:cs="Times New Roman"/>
                <w:sz w:val="20"/>
                <w:szCs w:val="20"/>
              </w:rPr>
              <w:t>OR</w:t>
            </w:r>
            <w:r w:rsidRPr="00670D68">
              <w:rPr>
                <w:rFonts w:ascii="Times New Roman" w:hAnsi="Times New Roman" w:cs="Times New Roman"/>
                <w:sz w:val="20"/>
                <w:szCs w:val="20"/>
                <w:vertAlign w:val="superscript"/>
              </w:rPr>
              <w:t>c</w:t>
            </w:r>
            <w:proofErr w:type="spellEnd"/>
            <w:r w:rsidRPr="00670D68">
              <w:rPr>
                <w:rFonts w:ascii="Times New Roman" w:hAnsi="Times New Roman" w:cs="Times New Roman"/>
                <w:sz w:val="20"/>
                <w:szCs w:val="20"/>
              </w:rPr>
              <w:t xml:space="preserve"> (95% CI)</w:t>
            </w:r>
          </w:p>
        </w:tc>
      </w:tr>
      <w:tr w:rsidR="00E25009" w:rsidRPr="00670D68" w:rsidTr="00AE1316">
        <w:tc>
          <w:tcPr>
            <w:tcW w:w="2985" w:type="dxa"/>
            <w:tcBorders>
              <w:top w:val="single" w:sz="4" w:space="0" w:color="auto"/>
            </w:tcBorders>
          </w:tcPr>
          <w:p w:rsidR="00E25009" w:rsidRPr="00670D68" w:rsidRDefault="00E25009" w:rsidP="00AE1316">
            <w:pPr>
              <w:jc w:val="center"/>
              <w:rPr>
                <w:rFonts w:ascii="Times New Roman" w:hAnsi="Times New Roman" w:cs="Times New Roman"/>
                <w:sz w:val="20"/>
                <w:szCs w:val="20"/>
              </w:rPr>
            </w:pPr>
            <w:r w:rsidRPr="00670D68">
              <w:rPr>
                <w:rFonts w:ascii="Times New Roman" w:hAnsi="Times New Roman" w:cs="Times New Roman"/>
                <w:sz w:val="20"/>
                <w:szCs w:val="20"/>
              </w:rPr>
              <w:t>Low</w:t>
            </w:r>
          </w:p>
        </w:tc>
        <w:tc>
          <w:tcPr>
            <w:tcW w:w="993" w:type="dxa"/>
            <w:tcBorders>
              <w:top w:val="nil"/>
            </w:tcBorders>
          </w:tcPr>
          <w:p w:rsidR="00E25009" w:rsidRPr="00670D68" w:rsidRDefault="00E25009" w:rsidP="00AE1316">
            <w:pPr>
              <w:rPr>
                <w:rFonts w:ascii="Times New Roman" w:hAnsi="Times New Roman" w:cs="Times New Roman"/>
                <w:sz w:val="20"/>
                <w:szCs w:val="20"/>
              </w:rPr>
            </w:pPr>
            <w:r w:rsidRPr="00670D68">
              <w:rPr>
                <w:rFonts w:ascii="Times New Roman" w:hAnsi="Times New Roman" w:cs="Times New Roman"/>
                <w:sz w:val="20"/>
                <w:szCs w:val="20"/>
              </w:rPr>
              <w:t>176</w:t>
            </w:r>
          </w:p>
        </w:tc>
        <w:tc>
          <w:tcPr>
            <w:tcW w:w="850" w:type="dxa"/>
            <w:tcBorders>
              <w:top w:val="nil"/>
            </w:tcBorders>
          </w:tcPr>
          <w:p w:rsidR="00E25009" w:rsidRPr="00670D68" w:rsidRDefault="00E25009" w:rsidP="00AE1316">
            <w:pPr>
              <w:rPr>
                <w:rFonts w:ascii="Times New Roman" w:hAnsi="Times New Roman" w:cs="Times New Roman"/>
                <w:sz w:val="20"/>
                <w:szCs w:val="20"/>
              </w:rPr>
            </w:pPr>
            <w:r w:rsidRPr="00670D68">
              <w:rPr>
                <w:rFonts w:ascii="Times New Roman" w:hAnsi="Times New Roman" w:cs="Times New Roman"/>
                <w:sz w:val="20"/>
                <w:szCs w:val="20"/>
              </w:rPr>
              <w:t>19</w:t>
            </w:r>
          </w:p>
        </w:tc>
        <w:tc>
          <w:tcPr>
            <w:tcW w:w="1843" w:type="dxa"/>
            <w:tcBorders>
              <w:top w:val="nil"/>
            </w:tcBorders>
          </w:tcPr>
          <w:p w:rsidR="00E25009" w:rsidRPr="00670D68" w:rsidRDefault="00E25009" w:rsidP="00AE1316">
            <w:pPr>
              <w:rPr>
                <w:rFonts w:ascii="Times New Roman" w:hAnsi="Times New Roman" w:cs="Times New Roman"/>
                <w:sz w:val="20"/>
                <w:szCs w:val="20"/>
              </w:rPr>
            </w:pPr>
            <w:r w:rsidRPr="00670D68">
              <w:rPr>
                <w:rFonts w:ascii="Times New Roman" w:hAnsi="Times New Roman" w:cs="Times New Roman"/>
                <w:sz w:val="20"/>
                <w:szCs w:val="20"/>
              </w:rPr>
              <w:t>1.00 (</w:t>
            </w:r>
            <w:r>
              <w:rPr>
                <w:rFonts w:ascii="Times New Roman" w:hAnsi="Times New Roman" w:cs="Times New Roman"/>
                <w:sz w:val="20"/>
                <w:szCs w:val="20"/>
              </w:rPr>
              <w:t>reference</w:t>
            </w:r>
            <w:r w:rsidRPr="00670D68">
              <w:rPr>
                <w:rFonts w:ascii="Times New Roman" w:hAnsi="Times New Roman" w:cs="Times New Roman"/>
                <w:sz w:val="20"/>
                <w:szCs w:val="20"/>
              </w:rPr>
              <w:t>)</w:t>
            </w:r>
          </w:p>
        </w:tc>
        <w:tc>
          <w:tcPr>
            <w:tcW w:w="283" w:type="dxa"/>
            <w:tcBorders>
              <w:top w:val="nil"/>
            </w:tcBorders>
          </w:tcPr>
          <w:p w:rsidR="00E25009" w:rsidRPr="00670D68" w:rsidRDefault="00E25009" w:rsidP="00AE1316">
            <w:pPr>
              <w:rPr>
                <w:rFonts w:ascii="Times New Roman" w:hAnsi="Times New Roman" w:cs="Times New Roman"/>
                <w:sz w:val="20"/>
                <w:szCs w:val="20"/>
              </w:rPr>
            </w:pPr>
          </w:p>
        </w:tc>
        <w:tc>
          <w:tcPr>
            <w:tcW w:w="993" w:type="dxa"/>
            <w:tcBorders>
              <w:top w:val="nil"/>
            </w:tcBorders>
          </w:tcPr>
          <w:p w:rsidR="00E25009" w:rsidRPr="00670D68" w:rsidRDefault="00E25009" w:rsidP="00AE1316">
            <w:pPr>
              <w:rPr>
                <w:rFonts w:ascii="Times New Roman" w:hAnsi="Times New Roman" w:cs="Times New Roman"/>
                <w:sz w:val="20"/>
                <w:szCs w:val="20"/>
              </w:rPr>
            </w:pPr>
            <w:r w:rsidRPr="00670D68">
              <w:rPr>
                <w:rFonts w:ascii="Times New Roman" w:hAnsi="Times New Roman" w:cs="Times New Roman"/>
                <w:sz w:val="20"/>
                <w:szCs w:val="20"/>
              </w:rPr>
              <w:t>161</w:t>
            </w:r>
          </w:p>
        </w:tc>
        <w:tc>
          <w:tcPr>
            <w:tcW w:w="850" w:type="dxa"/>
            <w:tcBorders>
              <w:top w:val="nil"/>
            </w:tcBorders>
          </w:tcPr>
          <w:p w:rsidR="00E25009" w:rsidRPr="00670D68" w:rsidRDefault="00E25009" w:rsidP="00AE1316">
            <w:pPr>
              <w:rPr>
                <w:rFonts w:ascii="Times New Roman" w:hAnsi="Times New Roman" w:cs="Times New Roman"/>
                <w:sz w:val="20"/>
                <w:szCs w:val="20"/>
              </w:rPr>
            </w:pPr>
            <w:r w:rsidRPr="00670D68">
              <w:rPr>
                <w:rFonts w:ascii="Times New Roman" w:hAnsi="Times New Roman" w:cs="Times New Roman"/>
                <w:sz w:val="20"/>
                <w:szCs w:val="20"/>
              </w:rPr>
              <w:t>18</w:t>
            </w:r>
          </w:p>
        </w:tc>
        <w:tc>
          <w:tcPr>
            <w:tcW w:w="1843" w:type="dxa"/>
            <w:tcBorders>
              <w:top w:val="nil"/>
            </w:tcBorders>
            <w:shd w:val="clear" w:color="auto" w:fill="auto"/>
          </w:tcPr>
          <w:p w:rsidR="00E25009" w:rsidRPr="00670D68" w:rsidRDefault="00E25009" w:rsidP="00AE1316">
            <w:pPr>
              <w:rPr>
                <w:rFonts w:ascii="Times New Roman" w:hAnsi="Times New Roman" w:cs="Times New Roman"/>
                <w:sz w:val="20"/>
                <w:szCs w:val="20"/>
              </w:rPr>
            </w:pPr>
            <w:r w:rsidRPr="00670D68">
              <w:rPr>
                <w:rFonts w:ascii="Times New Roman" w:hAnsi="Times New Roman" w:cs="Times New Roman"/>
                <w:sz w:val="20"/>
                <w:szCs w:val="20"/>
              </w:rPr>
              <w:t>1.10 (0.56-2.18)</w:t>
            </w:r>
          </w:p>
        </w:tc>
      </w:tr>
      <w:tr w:rsidR="00E25009" w:rsidRPr="00670D68" w:rsidTr="00AE1316">
        <w:tc>
          <w:tcPr>
            <w:tcW w:w="2985" w:type="dxa"/>
          </w:tcPr>
          <w:p w:rsidR="00E25009" w:rsidRPr="00670D68" w:rsidRDefault="00E25009" w:rsidP="00AE1316">
            <w:pPr>
              <w:jc w:val="center"/>
              <w:rPr>
                <w:rFonts w:ascii="Times New Roman" w:hAnsi="Times New Roman" w:cs="Times New Roman"/>
                <w:sz w:val="20"/>
                <w:szCs w:val="20"/>
              </w:rPr>
            </w:pPr>
            <w:r w:rsidRPr="00670D68">
              <w:rPr>
                <w:rFonts w:ascii="Times New Roman" w:hAnsi="Times New Roman" w:cs="Times New Roman"/>
                <w:sz w:val="20"/>
                <w:szCs w:val="20"/>
              </w:rPr>
              <w:t>High</w:t>
            </w:r>
          </w:p>
        </w:tc>
        <w:tc>
          <w:tcPr>
            <w:tcW w:w="993" w:type="dxa"/>
          </w:tcPr>
          <w:p w:rsidR="00E25009" w:rsidRPr="00670D68" w:rsidRDefault="00E25009" w:rsidP="00AE1316">
            <w:pPr>
              <w:rPr>
                <w:rFonts w:ascii="Times New Roman" w:hAnsi="Times New Roman" w:cs="Times New Roman"/>
                <w:sz w:val="20"/>
                <w:szCs w:val="20"/>
              </w:rPr>
            </w:pPr>
            <w:r w:rsidRPr="00670D68">
              <w:rPr>
                <w:rFonts w:ascii="Times New Roman" w:hAnsi="Times New Roman" w:cs="Times New Roman"/>
                <w:sz w:val="20"/>
                <w:szCs w:val="20"/>
              </w:rPr>
              <w:t>165</w:t>
            </w:r>
          </w:p>
        </w:tc>
        <w:tc>
          <w:tcPr>
            <w:tcW w:w="850" w:type="dxa"/>
          </w:tcPr>
          <w:p w:rsidR="00E25009" w:rsidRPr="00670D68" w:rsidRDefault="00E25009" w:rsidP="00AE1316">
            <w:pPr>
              <w:rPr>
                <w:rFonts w:ascii="Times New Roman" w:hAnsi="Times New Roman" w:cs="Times New Roman"/>
                <w:sz w:val="20"/>
                <w:szCs w:val="20"/>
              </w:rPr>
            </w:pPr>
            <w:r w:rsidRPr="00670D68">
              <w:rPr>
                <w:rFonts w:ascii="Times New Roman" w:hAnsi="Times New Roman" w:cs="Times New Roman"/>
                <w:sz w:val="20"/>
                <w:szCs w:val="20"/>
              </w:rPr>
              <w:t>39</w:t>
            </w:r>
          </w:p>
        </w:tc>
        <w:tc>
          <w:tcPr>
            <w:tcW w:w="1843" w:type="dxa"/>
          </w:tcPr>
          <w:p w:rsidR="00E25009" w:rsidRPr="00670D68" w:rsidRDefault="00E25009" w:rsidP="00AE1316">
            <w:pPr>
              <w:rPr>
                <w:rFonts w:ascii="Times New Roman" w:hAnsi="Times New Roman" w:cs="Times New Roman"/>
                <w:sz w:val="20"/>
                <w:szCs w:val="20"/>
              </w:rPr>
            </w:pPr>
            <w:r w:rsidRPr="00670D68">
              <w:rPr>
                <w:rFonts w:ascii="Times New Roman" w:hAnsi="Times New Roman" w:cs="Times New Roman"/>
                <w:sz w:val="20"/>
                <w:szCs w:val="20"/>
              </w:rPr>
              <w:t>2.67 (1.46-4.89)</w:t>
            </w:r>
          </w:p>
        </w:tc>
        <w:tc>
          <w:tcPr>
            <w:tcW w:w="283" w:type="dxa"/>
          </w:tcPr>
          <w:p w:rsidR="00E25009" w:rsidRPr="00670D68" w:rsidRDefault="00E25009" w:rsidP="00AE1316">
            <w:pPr>
              <w:rPr>
                <w:rFonts w:ascii="Times New Roman" w:hAnsi="Times New Roman" w:cs="Times New Roman"/>
                <w:sz w:val="20"/>
                <w:szCs w:val="20"/>
              </w:rPr>
            </w:pPr>
          </w:p>
        </w:tc>
        <w:tc>
          <w:tcPr>
            <w:tcW w:w="993" w:type="dxa"/>
          </w:tcPr>
          <w:p w:rsidR="00E25009" w:rsidRPr="00670D68" w:rsidRDefault="00E25009" w:rsidP="00AE1316">
            <w:pPr>
              <w:rPr>
                <w:rFonts w:ascii="Times New Roman" w:hAnsi="Times New Roman" w:cs="Times New Roman"/>
                <w:sz w:val="20"/>
                <w:szCs w:val="20"/>
              </w:rPr>
            </w:pPr>
            <w:r w:rsidRPr="00670D68">
              <w:rPr>
                <w:rFonts w:ascii="Times New Roman" w:hAnsi="Times New Roman" w:cs="Times New Roman"/>
                <w:sz w:val="20"/>
                <w:szCs w:val="20"/>
              </w:rPr>
              <w:t>176</w:t>
            </w:r>
          </w:p>
        </w:tc>
        <w:tc>
          <w:tcPr>
            <w:tcW w:w="850" w:type="dxa"/>
          </w:tcPr>
          <w:p w:rsidR="00E25009" w:rsidRPr="00670D68" w:rsidRDefault="00E25009" w:rsidP="00AE1316">
            <w:pPr>
              <w:rPr>
                <w:rFonts w:ascii="Times New Roman" w:hAnsi="Times New Roman" w:cs="Times New Roman"/>
                <w:sz w:val="20"/>
                <w:szCs w:val="20"/>
              </w:rPr>
            </w:pPr>
            <w:r w:rsidRPr="00670D68">
              <w:rPr>
                <w:rFonts w:ascii="Times New Roman" w:hAnsi="Times New Roman" w:cs="Times New Roman"/>
                <w:sz w:val="20"/>
                <w:szCs w:val="20"/>
              </w:rPr>
              <w:t>41</w:t>
            </w:r>
          </w:p>
        </w:tc>
        <w:tc>
          <w:tcPr>
            <w:tcW w:w="1843" w:type="dxa"/>
            <w:shd w:val="clear" w:color="auto" w:fill="auto"/>
          </w:tcPr>
          <w:p w:rsidR="00E25009" w:rsidRPr="00670D68" w:rsidRDefault="00E25009" w:rsidP="00AE1316">
            <w:pPr>
              <w:rPr>
                <w:rFonts w:ascii="Times New Roman" w:hAnsi="Times New Roman" w:cs="Times New Roman"/>
                <w:sz w:val="20"/>
                <w:szCs w:val="20"/>
              </w:rPr>
            </w:pPr>
            <w:r w:rsidRPr="00670D68">
              <w:rPr>
                <w:rFonts w:ascii="Times New Roman" w:hAnsi="Times New Roman" w:cs="Times New Roman"/>
                <w:sz w:val="20"/>
                <w:szCs w:val="20"/>
              </w:rPr>
              <w:t>2.50 (1.37-4.57)</w:t>
            </w:r>
          </w:p>
        </w:tc>
      </w:tr>
    </w:tbl>
    <w:p w:rsidR="00E25009" w:rsidRPr="00670D68" w:rsidRDefault="00E25009" w:rsidP="00E25009">
      <w:pPr>
        <w:spacing w:after="0" w:line="240" w:lineRule="auto"/>
        <w:rPr>
          <w:rFonts w:cs="Times New Roman"/>
          <w:color w:val="000000" w:themeColor="text1"/>
          <w:sz w:val="20"/>
          <w:szCs w:val="20"/>
        </w:rPr>
      </w:pPr>
      <w:proofErr w:type="spellStart"/>
      <w:r w:rsidRPr="00670D68">
        <w:rPr>
          <w:rFonts w:cs="Times New Roman"/>
          <w:sz w:val="20"/>
          <w:szCs w:val="20"/>
          <w:vertAlign w:val="superscript"/>
        </w:rPr>
        <w:t>a</w:t>
      </w:r>
      <w:proofErr w:type="spellEnd"/>
      <w:r w:rsidRPr="00670D68">
        <w:rPr>
          <w:rFonts w:cs="Times New Roman"/>
          <w:sz w:val="20"/>
          <w:szCs w:val="20"/>
        </w:rPr>
        <w:t xml:space="preserve"> Occupational physical activity: Low &lt;76 minutes/day, high ≥76 minutes/day </w:t>
      </w:r>
    </w:p>
    <w:p w:rsidR="00E25009" w:rsidRPr="00670D68" w:rsidRDefault="00E25009" w:rsidP="00E25009">
      <w:pPr>
        <w:spacing w:after="0" w:line="240" w:lineRule="auto"/>
        <w:rPr>
          <w:rFonts w:cs="Times New Roman"/>
          <w:sz w:val="20"/>
          <w:szCs w:val="20"/>
        </w:rPr>
      </w:pPr>
      <w:r w:rsidRPr="00670D68">
        <w:rPr>
          <w:rFonts w:cs="Times New Roman"/>
          <w:sz w:val="20"/>
          <w:szCs w:val="20"/>
          <w:vertAlign w:val="superscript"/>
        </w:rPr>
        <w:t>b</w:t>
      </w:r>
      <w:r w:rsidRPr="00670D68">
        <w:rPr>
          <w:rFonts w:cs="Times New Roman"/>
          <w:sz w:val="20"/>
          <w:szCs w:val="20"/>
        </w:rPr>
        <w:t xml:space="preserve"> Low pain ≤5 on pain intensity for all pain-sites (on a scale from 0 to 10), high pain ≥6 on pain intensity for one or more pain sites (on a scale from 0 to 10)</w:t>
      </w:r>
    </w:p>
    <w:p w:rsidR="00E25009" w:rsidRPr="00670D68" w:rsidRDefault="00E25009" w:rsidP="00E25009">
      <w:pPr>
        <w:spacing w:after="0" w:line="240" w:lineRule="auto"/>
        <w:rPr>
          <w:rFonts w:cs="Times New Roman"/>
          <w:sz w:val="20"/>
          <w:szCs w:val="20"/>
        </w:rPr>
      </w:pPr>
      <w:r w:rsidRPr="00670D68">
        <w:rPr>
          <w:rFonts w:cs="Times New Roman"/>
          <w:sz w:val="20"/>
          <w:szCs w:val="20"/>
          <w:vertAlign w:val="superscript"/>
        </w:rPr>
        <w:t xml:space="preserve">c </w:t>
      </w:r>
      <w:r>
        <w:rPr>
          <w:rFonts w:cs="Times New Roman"/>
          <w:sz w:val="20"/>
          <w:szCs w:val="20"/>
        </w:rPr>
        <w:t>A</w:t>
      </w:r>
      <w:r w:rsidRPr="00670D68">
        <w:rPr>
          <w:rFonts w:cs="Times New Roman"/>
          <w:sz w:val="20"/>
          <w:szCs w:val="20"/>
        </w:rPr>
        <w:t xml:space="preserve">djusted for age (continuous), sex, BMI (continuous), smoking (yes, no), work type (cleaning, manufacturing, transportation), shift work (fixed day work, night/varying working hours, other), leisure-time physical activity (low, high), and use of anti-depressives (no, yes) </w:t>
      </w:r>
    </w:p>
    <w:p w:rsidR="00E25009" w:rsidRPr="00670D68" w:rsidRDefault="00E25009" w:rsidP="00E25009">
      <w:pPr>
        <w:spacing w:after="0" w:line="240" w:lineRule="auto"/>
        <w:rPr>
          <w:rFonts w:cs="Times New Roman"/>
          <w:sz w:val="20"/>
          <w:szCs w:val="20"/>
        </w:rPr>
      </w:pPr>
    </w:p>
    <w:p w:rsidR="00E25009" w:rsidRPr="00670D68" w:rsidRDefault="00E25009" w:rsidP="00E25009">
      <w:pPr>
        <w:spacing w:after="0" w:line="240" w:lineRule="auto"/>
        <w:rPr>
          <w:rFonts w:cs="Times New Roman"/>
          <w:sz w:val="20"/>
          <w:szCs w:val="20"/>
        </w:rPr>
      </w:pPr>
    </w:p>
    <w:p w:rsidR="00E25009" w:rsidRPr="00670D68" w:rsidRDefault="00E25009" w:rsidP="00E25009">
      <w:pPr>
        <w:spacing w:after="0" w:line="240" w:lineRule="auto"/>
        <w:rPr>
          <w:rFonts w:cs="Times New Roman"/>
          <w:sz w:val="20"/>
          <w:szCs w:val="20"/>
        </w:rPr>
      </w:pPr>
      <w:r w:rsidRPr="00670D68">
        <w:rPr>
          <w:rFonts w:cs="Times New Roman"/>
          <w:sz w:val="20"/>
          <w:szCs w:val="20"/>
        </w:rPr>
        <w:t>Table 6. The joint association of leisure time physical activity and musculoskeletal pain with non-restorative sleep.</w:t>
      </w:r>
    </w:p>
    <w:tbl>
      <w:tblPr>
        <w:tblStyle w:val="TableGrid"/>
        <w:tblW w:w="10640"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85"/>
        <w:gridCol w:w="993"/>
        <w:gridCol w:w="850"/>
        <w:gridCol w:w="1843"/>
        <w:gridCol w:w="283"/>
        <w:gridCol w:w="993"/>
        <w:gridCol w:w="850"/>
        <w:gridCol w:w="1843"/>
      </w:tblGrid>
      <w:tr w:rsidR="00E25009" w:rsidRPr="00670D68" w:rsidTr="00AE1316">
        <w:tc>
          <w:tcPr>
            <w:tcW w:w="2985" w:type="dxa"/>
            <w:tcBorders>
              <w:top w:val="single" w:sz="4" w:space="0" w:color="auto"/>
              <w:bottom w:val="nil"/>
            </w:tcBorders>
          </w:tcPr>
          <w:p w:rsidR="00E25009" w:rsidRPr="00670D68" w:rsidRDefault="00E25009" w:rsidP="00AE1316">
            <w:pPr>
              <w:rPr>
                <w:rFonts w:ascii="Times New Roman" w:hAnsi="Times New Roman" w:cs="Times New Roman"/>
                <w:sz w:val="20"/>
                <w:szCs w:val="20"/>
              </w:rPr>
            </w:pPr>
          </w:p>
        </w:tc>
        <w:tc>
          <w:tcPr>
            <w:tcW w:w="7655" w:type="dxa"/>
            <w:gridSpan w:val="7"/>
            <w:tcBorders>
              <w:top w:val="single" w:sz="4" w:space="0" w:color="auto"/>
              <w:bottom w:val="single" w:sz="4" w:space="0" w:color="auto"/>
            </w:tcBorders>
          </w:tcPr>
          <w:p w:rsidR="00E25009" w:rsidRPr="00670D68" w:rsidRDefault="00E25009" w:rsidP="00AE1316">
            <w:pPr>
              <w:jc w:val="center"/>
              <w:rPr>
                <w:rFonts w:ascii="Times New Roman" w:hAnsi="Times New Roman" w:cs="Times New Roman"/>
                <w:sz w:val="20"/>
                <w:szCs w:val="20"/>
                <w:vertAlign w:val="superscript"/>
              </w:rPr>
            </w:pPr>
            <w:r w:rsidRPr="00670D68">
              <w:rPr>
                <w:rFonts w:ascii="Times New Roman" w:hAnsi="Times New Roman" w:cs="Times New Roman"/>
                <w:sz w:val="20"/>
                <w:szCs w:val="20"/>
              </w:rPr>
              <w:t xml:space="preserve">Leisure-time physical </w:t>
            </w:r>
            <w:proofErr w:type="spellStart"/>
            <w:r w:rsidRPr="00670D68">
              <w:rPr>
                <w:rFonts w:ascii="Times New Roman" w:hAnsi="Times New Roman" w:cs="Times New Roman"/>
                <w:sz w:val="20"/>
                <w:szCs w:val="20"/>
              </w:rPr>
              <w:t>activity</w:t>
            </w:r>
            <w:r w:rsidRPr="00670D68">
              <w:rPr>
                <w:rFonts w:ascii="Times New Roman" w:hAnsi="Times New Roman" w:cs="Times New Roman"/>
                <w:sz w:val="20"/>
                <w:szCs w:val="20"/>
                <w:vertAlign w:val="superscript"/>
              </w:rPr>
              <w:t>a</w:t>
            </w:r>
            <w:proofErr w:type="spellEnd"/>
          </w:p>
        </w:tc>
      </w:tr>
      <w:tr w:rsidR="00E25009" w:rsidRPr="00670D68" w:rsidTr="00AE1316">
        <w:tc>
          <w:tcPr>
            <w:tcW w:w="2985" w:type="dxa"/>
            <w:tcBorders>
              <w:top w:val="nil"/>
              <w:bottom w:val="single" w:sz="4" w:space="0" w:color="auto"/>
            </w:tcBorders>
          </w:tcPr>
          <w:p w:rsidR="00E25009" w:rsidRPr="00670D68" w:rsidRDefault="00E25009" w:rsidP="00AE1316">
            <w:pPr>
              <w:rPr>
                <w:rFonts w:ascii="Times New Roman" w:hAnsi="Times New Roman" w:cs="Times New Roman"/>
                <w:sz w:val="20"/>
                <w:szCs w:val="20"/>
              </w:rPr>
            </w:pPr>
          </w:p>
        </w:tc>
        <w:tc>
          <w:tcPr>
            <w:tcW w:w="3686" w:type="dxa"/>
            <w:gridSpan w:val="3"/>
            <w:tcBorders>
              <w:top w:val="single" w:sz="4" w:space="0" w:color="auto"/>
              <w:bottom w:val="single" w:sz="4" w:space="0" w:color="auto"/>
            </w:tcBorders>
          </w:tcPr>
          <w:p w:rsidR="00E25009" w:rsidRPr="00670D68" w:rsidRDefault="00E25009" w:rsidP="00AE1316">
            <w:pPr>
              <w:jc w:val="center"/>
              <w:rPr>
                <w:rFonts w:ascii="Times New Roman" w:hAnsi="Times New Roman" w:cs="Times New Roman"/>
                <w:sz w:val="20"/>
                <w:szCs w:val="20"/>
                <w:vertAlign w:val="superscript"/>
              </w:rPr>
            </w:pPr>
            <w:r w:rsidRPr="00670D68">
              <w:rPr>
                <w:rFonts w:ascii="Times New Roman" w:hAnsi="Times New Roman" w:cs="Times New Roman"/>
                <w:sz w:val="20"/>
                <w:szCs w:val="20"/>
              </w:rPr>
              <w:t>Low</w:t>
            </w:r>
          </w:p>
        </w:tc>
        <w:tc>
          <w:tcPr>
            <w:tcW w:w="283" w:type="dxa"/>
            <w:tcBorders>
              <w:top w:val="single" w:sz="4" w:space="0" w:color="auto"/>
              <w:bottom w:val="nil"/>
            </w:tcBorders>
          </w:tcPr>
          <w:p w:rsidR="00E25009" w:rsidRPr="00670D68" w:rsidRDefault="00E25009" w:rsidP="00AE1316">
            <w:pPr>
              <w:jc w:val="center"/>
              <w:rPr>
                <w:rFonts w:ascii="Times New Roman" w:hAnsi="Times New Roman" w:cs="Times New Roman"/>
                <w:sz w:val="20"/>
                <w:szCs w:val="20"/>
              </w:rPr>
            </w:pPr>
          </w:p>
        </w:tc>
        <w:tc>
          <w:tcPr>
            <w:tcW w:w="3686" w:type="dxa"/>
            <w:gridSpan w:val="3"/>
            <w:tcBorders>
              <w:top w:val="single" w:sz="4" w:space="0" w:color="auto"/>
              <w:bottom w:val="single" w:sz="4" w:space="0" w:color="auto"/>
            </w:tcBorders>
            <w:shd w:val="clear" w:color="auto" w:fill="auto"/>
          </w:tcPr>
          <w:p w:rsidR="00E25009" w:rsidRPr="00670D68" w:rsidRDefault="00E25009" w:rsidP="00AE1316">
            <w:pPr>
              <w:jc w:val="center"/>
              <w:rPr>
                <w:rFonts w:ascii="Times New Roman" w:hAnsi="Times New Roman" w:cs="Times New Roman"/>
                <w:sz w:val="20"/>
                <w:szCs w:val="20"/>
                <w:vertAlign w:val="superscript"/>
              </w:rPr>
            </w:pPr>
            <w:r w:rsidRPr="00670D68">
              <w:rPr>
                <w:rFonts w:ascii="Times New Roman" w:hAnsi="Times New Roman" w:cs="Times New Roman"/>
                <w:sz w:val="20"/>
                <w:szCs w:val="20"/>
              </w:rPr>
              <w:t>High</w:t>
            </w:r>
          </w:p>
        </w:tc>
      </w:tr>
      <w:tr w:rsidR="00E25009" w:rsidRPr="00670D68" w:rsidTr="00AE1316">
        <w:tc>
          <w:tcPr>
            <w:tcW w:w="2985" w:type="dxa"/>
            <w:tcBorders>
              <w:top w:val="single" w:sz="4" w:space="0" w:color="auto"/>
              <w:bottom w:val="single" w:sz="4" w:space="0" w:color="auto"/>
            </w:tcBorders>
          </w:tcPr>
          <w:p w:rsidR="00E25009" w:rsidRPr="00670D68" w:rsidRDefault="00E25009" w:rsidP="00AE1316">
            <w:pPr>
              <w:jc w:val="center"/>
              <w:rPr>
                <w:rFonts w:ascii="Times New Roman" w:hAnsi="Times New Roman" w:cs="Times New Roman"/>
                <w:sz w:val="20"/>
                <w:szCs w:val="20"/>
              </w:rPr>
            </w:pPr>
          </w:p>
          <w:p w:rsidR="00E25009" w:rsidRPr="00670D68" w:rsidRDefault="00E25009" w:rsidP="00AE1316">
            <w:pPr>
              <w:jc w:val="center"/>
              <w:rPr>
                <w:rFonts w:ascii="Times New Roman" w:hAnsi="Times New Roman" w:cs="Times New Roman"/>
                <w:sz w:val="20"/>
                <w:szCs w:val="20"/>
                <w:vertAlign w:val="superscript"/>
              </w:rPr>
            </w:pPr>
            <w:r w:rsidRPr="00670D68">
              <w:rPr>
                <w:rFonts w:ascii="Times New Roman" w:hAnsi="Times New Roman" w:cs="Times New Roman"/>
                <w:sz w:val="20"/>
                <w:szCs w:val="20"/>
              </w:rPr>
              <w:t xml:space="preserve">Musculoskeletal </w:t>
            </w:r>
            <w:proofErr w:type="spellStart"/>
            <w:r w:rsidRPr="00670D68">
              <w:rPr>
                <w:rFonts w:ascii="Times New Roman" w:hAnsi="Times New Roman" w:cs="Times New Roman"/>
                <w:sz w:val="20"/>
                <w:szCs w:val="20"/>
              </w:rPr>
              <w:t>pain</w:t>
            </w:r>
            <w:r w:rsidRPr="00670D68">
              <w:rPr>
                <w:rFonts w:ascii="Times New Roman" w:hAnsi="Times New Roman" w:cs="Times New Roman"/>
                <w:sz w:val="20"/>
                <w:szCs w:val="20"/>
                <w:vertAlign w:val="superscript"/>
              </w:rPr>
              <w:t>b</w:t>
            </w:r>
            <w:proofErr w:type="spellEnd"/>
          </w:p>
        </w:tc>
        <w:tc>
          <w:tcPr>
            <w:tcW w:w="993" w:type="dxa"/>
            <w:tcBorders>
              <w:bottom w:val="single" w:sz="4" w:space="0" w:color="auto"/>
            </w:tcBorders>
          </w:tcPr>
          <w:p w:rsidR="00E25009" w:rsidRPr="00670D68" w:rsidRDefault="00E25009" w:rsidP="00AE1316">
            <w:pPr>
              <w:rPr>
                <w:rFonts w:ascii="Times New Roman" w:hAnsi="Times New Roman" w:cs="Times New Roman"/>
                <w:sz w:val="20"/>
                <w:szCs w:val="20"/>
              </w:rPr>
            </w:pPr>
            <w:r w:rsidRPr="00670D68">
              <w:rPr>
                <w:rFonts w:ascii="Times New Roman" w:hAnsi="Times New Roman" w:cs="Times New Roman"/>
                <w:sz w:val="20"/>
                <w:szCs w:val="20"/>
              </w:rPr>
              <w:t>No. of persons</w:t>
            </w:r>
          </w:p>
        </w:tc>
        <w:tc>
          <w:tcPr>
            <w:tcW w:w="850" w:type="dxa"/>
            <w:tcBorders>
              <w:bottom w:val="single" w:sz="4" w:space="0" w:color="auto"/>
            </w:tcBorders>
          </w:tcPr>
          <w:p w:rsidR="00E25009" w:rsidRPr="00670D68" w:rsidRDefault="00E25009" w:rsidP="00AE1316">
            <w:pPr>
              <w:rPr>
                <w:rFonts w:ascii="Times New Roman" w:hAnsi="Times New Roman" w:cs="Times New Roman"/>
                <w:sz w:val="20"/>
                <w:szCs w:val="20"/>
              </w:rPr>
            </w:pPr>
            <w:r w:rsidRPr="00670D68">
              <w:rPr>
                <w:rFonts w:ascii="Times New Roman" w:hAnsi="Times New Roman" w:cs="Times New Roman"/>
                <w:sz w:val="20"/>
                <w:szCs w:val="20"/>
              </w:rPr>
              <w:t>No. of cases</w:t>
            </w:r>
          </w:p>
        </w:tc>
        <w:tc>
          <w:tcPr>
            <w:tcW w:w="1843" w:type="dxa"/>
            <w:tcBorders>
              <w:bottom w:val="single" w:sz="4" w:space="0" w:color="auto"/>
            </w:tcBorders>
          </w:tcPr>
          <w:p w:rsidR="00E25009" w:rsidRPr="00670D68" w:rsidRDefault="00E25009" w:rsidP="00AE1316">
            <w:pPr>
              <w:rPr>
                <w:rFonts w:ascii="Times New Roman" w:hAnsi="Times New Roman" w:cs="Times New Roman"/>
                <w:sz w:val="20"/>
                <w:szCs w:val="20"/>
              </w:rPr>
            </w:pPr>
            <w:r w:rsidRPr="00670D68">
              <w:rPr>
                <w:rFonts w:ascii="Times New Roman" w:hAnsi="Times New Roman" w:cs="Times New Roman"/>
                <w:sz w:val="20"/>
                <w:szCs w:val="20"/>
              </w:rPr>
              <w:t>Multi-adjusted</w:t>
            </w:r>
            <w:r w:rsidRPr="00670D68">
              <w:rPr>
                <w:rFonts w:ascii="Times New Roman" w:hAnsi="Times New Roman" w:cs="Times New Roman"/>
                <w:sz w:val="20"/>
                <w:szCs w:val="20"/>
              </w:rPr>
              <w:br/>
            </w:r>
            <w:proofErr w:type="spellStart"/>
            <w:r w:rsidRPr="00670D68">
              <w:rPr>
                <w:rFonts w:ascii="Times New Roman" w:hAnsi="Times New Roman" w:cs="Times New Roman"/>
                <w:sz w:val="20"/>
                <w:szCs w:val="20"/>
              </w:rPr>
              <w:t>OR</w:t>
            </w:r>
            <w:r w:rsidRPr="00670D68">
              <w:rPr>
                <w:rFonts w:ascii="Times New Roman" w:hAnsi="Times New Roman" w:cs="Times New Roman"/>
                <w:sz w:val="20"/>
                <w:szCs w:val="20"/>
                <w:vertAlign w:val="superscript"/>
              </w:rPr>
              <w:t>c</w:t>
            </w:r>
            <w:proofErr w:type="spellEnd"/>
            <w:r w:rsidRPr="00670D68">
              <w:rPr>
                <w:rFonts w:ascii="Times New Roman" w:hAnsi="Times New Roman" w:cs="Times New Roman"/>
                <w:sz w:val="20"/>
                <w:szCs w:val="20"/>
              </w:rPr>
              <w:t xml:space="preserve"> (95% CI)</w:t>
            </w:r>
          </w:p>
        </w:tc>
        <w:tc>
          <w:tcPr>
            <w:tcW w:w="283" w:type="dxa"/>
            <w:tcBorders>
              <w:top w:val="nil"/>
              <w:bottom w:val="single" w:sz="4" w:space="0" w:color="auto"/>
            </w:tcBorders>
          </w:tcPr>
          <w:p w:rsidR="00E25009" w:rsidRPr="00670D68" w:rsidRDefault="00E25009" w:rsidP="00AE1316">
            <w:pPr>
              <w:rPr>
                <w:rFonts w:ascii="Times New Roman" w:hAnsi="Times New Roman" w:cs="Times New Roman"/>
                <w:sz w:val="20"/>
                <w:szCs w:val="20"/>
              </w:rPr>
            </w:pPr>
          </w:p>
        </w:tc>
        <w:tc>
          <w:tcPr>
            <w:tcW w:w="993" w:type="dxa"/>
            <w:tcBorders>
              <w:bottom w:val="single" w:sz="4" w:space="0" w:color="auto"/>
            </w:tcBorders>
          </w:tcPr>
          <w:p w:rsidR="00E25009" w:rsidRPr="00670D68" w:rsidRDefault="00E25009" w:rsidP="00AE1316">
            <w:pPr>
              <w:rPr>
                <w:rFonts w:ascii="Times New Roman" w:hAnsi="Times New Roman" w:cs="Times New Roman"/>
                <w:sz w:val="20"/>
                <w:szCs w:val="20"/>
              </w:rPr>
            </w:pPr>
            <w:r w:rsidRPr="00670D68">
              <w:rPr>
                <w:rFonts w:ascii="Times New Roman" w:hAnsi="Times New Roman" w:cs="Times New Roman"/>
                <w:sz w:val="20"/>
                <w:szCs w:val="20"/>
              </w:rPr>
              <w:t>No. of persons</w:t>
            </w:r>
          </w:p>
        </w:tc>
        <w:tc>
          <w:tcPr>
            <w:tcW w:w="850" w:type="dxa"/>
            <w:tcBorders>
              <w:bottom w:val="single" w:sz="4" w:space="0" w:color="auto"/>
            </w:tcBorders>
          </w:tcPr>
          <w:p w:rsidR="00E25009" w:rsidRPr="00670D68" w:rsidRDefault="00E25009" w:rsidP="00AE1316">
            <w:pPr>
              <w:rPr>
                <w:rFonts w:ascii="Times New Roman" w:hAnsi="Times New Roman" w:cs="Times New Roman"/>
                <w:sz w:val="20"/>
                <w:szCs w:val="20"/>
              </w:rPr>
            </w:pPr>
            <w:r w:rsidRPr="00670D68">
              <w:rPr>
                <w:rFonts w:ascii="Times New Roman" w:hAnsi="Times New Roman" w:cs="Times New Roman"/>
                <w:sz w:val="20"/>
                <w:szCs w:val="20"/>
              </w:rPr>
              <w:t>No. of cases</w:t>
            </w:r>
          </w:p>
        </w:tc>
        <w:tc>
          <w:tcPr>
            <w:tcW w:w="1843" w:type="dxa"/>
            <w:tcBorders>
              <w:bottom w:val="single" w:sz="4" w:space="0" w:color="auto"/>
            </w:tcBorders>
          </w:tcPr>
          <w:p w:rsidR="00E25009" w:rsidRPr="00670D68" w:rsidRDefault="00E25009" w:rsidP="00AE1316">
            <w:pPr>
              <w:rPr>
                <w:rFonts w:ascii="Times New Roman" w:hAnsi="Times New Roman" w:cs="Times New Roman"/>
                <w:sz w:val="20"/>
                <w:szCs w:val="20"/>
              </w:rPr>
            </w:pPr>
            <w:r w:rsidRPr="00670D68">
              <w:rPr>
                <w:rFonts w:ascii="Times New Roman" w:hAnsi="Times New Roman" w:cs="Times New Roman"/>
                <w:sz w:val="20"/>
                <w:szCs w:val="20"/>
              </w:rPr>
              <w:t>Multi-adjusted</w:t>
            </w:r>
            <w:r w:rsidRPr="00670D68">
              <w:rPr>
                <w:rFonts w:ascii="Times New Roman" w:hAnsi="Times New Roman" w:cs="Times New Roman"/>
                <w:sz w:val="20"/>
                <w:szCs w:val="20"/>
              </w:rPr>
              <w:br/>
            </w:r>
            <w:proofErr w:type="spellStart"/>
            <w:r w:rsidRPr="00670D68">
              <w:rPr>
                <w:rFonts w:ascii="Times New Roman" w:hAnsi="Times New Roman" w:cs="Times New Roman"/>
                <w:sz w:val="20"/>
                <w:szCs w:val="20"/>
              </w:rPr>
              <w:t>OR</w:t>
            </w:r>
            <w:r w:rsidRPr="00670D68">
              <w:rPr>
                <w:rFonts w:ascii="Times New Roman" w:hAnsi="Times New Roman" w:cs="Times New Roman"/>
                <w:sz w:val="20"/>
                <w:szCs w:val="20"/>
                <w:vertAlign w:val="superscript"/>
              </w:rPr>
              <w:t>c</w:t>
            </w:r>
            <w:proofErr w:type="spellEnd"/>
            <w:r w:rsidRPr="00670D68">
              <w:rPr>
                <w:rFonts w:ascii="Times New Roman" w:hAnsi="Times New Roman" w:cs="Times New Roman"/>
                <w:sz w:val="20"/>
                <w:szCs w:val="20"/>
              </w:rPr>
              <w:t xml:space="preserve"> (95% CI)</w:t>
            </w:r>
          </w:p>
        </w:tc>
      </w:tr>
      <w:tr w:rsidR="00E25009" w:rsidRPr="00670D68" w:rsidTr="00AE1316">
        <w:tc>
          <w:tcPr>
            <w:tcW w:w="2985" w:type="dxa"/>
            <w:tcBorders>
              <w:top w:val="nil"/>
            </w:tcBorders>
          </w:tcPr>
          <w:p w:rsidR="00E25009" w:rsidRPr="00670D68" w:rsidRDefault="00E25009" w:rsidP="00AE1316">
            <w:pPr>
              <w:jc w:val="center"/>
              <w:rPr>
                <w:rFonts w:ascii="Times New Roman" w:hAnsi="Times New Roman" w:cs="Times New Roman"/>
                <w:sz w:val="20"/>
                <w:szCs w:val="20"/>
              </w:rPr>
            </w:pPr>
            <w:r w:rsidRPr="00670D68">
              <w:rPr>
                <w:rFonts w:ascii="Times New Roman" w:hAnsi="Times New Roman" w:cs="Times New Roman"/>
                <w:sz w:val="20"/>
                <w:szCs w:val="20"/>
              </w:rPr>
              <w:t>Low</w:t>
            </w:r>
          </w:p>
        </w:tc>
        <w:tc>
          <w:tcPr>
            <w:tcW w:w="993" w:type="dxa"/>
            <w:tcBorders>
              <w:top w:val="nil"/>
            </w:tcBorders>
          </w:tcPr>
          <w:p w:rsidR="00E25009" w:rsidRPr="00670D68" w:rsidRDefault="00E25009" w:rsidP="00AE1316">
            <w:pPr>
              <w:rPr>
                <w:rFonts w:ascii="Times New Roman" w:hAnsi="Times New Roman" w:cs="Times New Roman"/>
                <w:sz w:val="20"/>
                <w:szCs w:val="20"/>
              </w:rPr>
            </w:pPr>
            <w:r w:rsidRPr="00670D68">
              <w:rPr>
                <w:rFonts w:ascii="Times New Roman" w:hAnsi="Times New Roman" w:cs="Times New Roman"/>
                <w:sz w:val="20"/>
                <w:szCs w:val="20"/>
              </w:rPr>
              <w:t>172</w:t>
            </w:r>
          </w:p>
        </w:tc>
        <w:tc>
          <w:tcPr>
            <w:tcW w:w="850" w:type="dxa"/>
            <w:tcBorders>
              <w:top w:val="nil"/>
            </w:tcBorders>
          </w:tcPr>
          <w:p w:rsidR="00E25009" w:rsidRPr="00670D68" w:rsidRDefault="00E25009" w:rsidP="00AE1316">
            <w:pPr>
              <w:rPr>
                <w:rFonts w:ascii="Times New Roman" w:hAnsi="Times New Roman" w:cs="Times New Roman"/>
                <w:sz w:val="20"/>
                <w:szCs w:val="20"/>
              </w:rPr>
            </w:pPr>
            <w:r w:rsidRPr="00670D68">
              <w:rPr>
                <w:rFonts w:ascii="Times New Roman" w:hAnsi="Times New Roman" w:cs="Times New Roman"/>
                <w:sz w:val="20"/>
                <w:szCs w:val="20"/>
              </w:rPr>
              <w:t>23</w:t>
            </w:r>
          </w:p>
        </w:tc>
        <w:tc>
          <w:tcPr>
            <w:tcW w:w="1843" w:type="dxa"/>
            <w:tcBorders>
              <w:top w:val="nil"/>
            </w:tcBorders>
          </w:tcPr>
          <w:p w:rsidR="00E25009" w:rsidRPr="00670D68" w:rsidRDefault="00E25009" w:rsidP="00AE1316">
            <w:pPr>
              <w:rPr>
                <w:rFonts w:ascii="Times New Roman" w:hAnsi="Times New Roman" w:cs="Times New Roman"/>
                <w:sz w:val="20"/>
                <w:szCs w:val="20"/>
              </w:rPr>
            </w:pPr>
            <w:r w:rsidRPr="00670D68">
              <w:rPr>
                <w:rFonts w:ascii="Times New Roman" w:hAnsi="Times New Roman" w:cs="Times New Roman"/>
                <w:sz w:val="20"/>
                <w:szCs w:val="20"/>
              </w:rPr>
              <w:t>1.00 (</w:t>
            </w:r>
            <w:r>
              <w:rPr>
                <w:rFonts w:ascii="Times New Roman" w:hAnsi="Times New Roman" w:cs="Times New Roman"/>
                <w:sz w:val="20"/>
                <w:szCs w:val="20"/>
              </w:rPr>
              <w:t>reference</w:t>
            </w:r>
            <w:r w:rsidRPr="00670D68">
              <w:rPr>
                <w:rFonts w:ascii="Times New Roman" w:hAnsi="Times New Roman" w:cs="Times New Roman"/>
                <w:sz w:val="20"/>
                <w:szCs w:val="20"/>
              </w:rPr>
              <w:t>)</w:t>
            </w:r>
          </w:p>
        </w:tc>
        <w:tc>
          <w:tcPr>
            <w:tcW w:w="283" w:type="dxa"/>
            <w:tcBorders>
              <w:top w:val="nil"/>
            </w:tcBorders>
          </w:tcPr>
          <w:p w:rsidR="00E25009" w:rsidRPr="00670D68" w:rsidRDefault="00E25009" w:rsidP="00AE1316">
            <w:pPr>
              <w:rPr>
                <w:rFonts w:ascii="Times New Roman" w:hAnsi="Times New Roman" w:cs="Times New Roman"/>
                <w:sz w:val="20"/>
                <w:szCs w:val="20"/>
              </w:rPr>
            </w:pPr>
          </w:p>
        </w:tc>
        <w:tc>
          <w:tcPr>
            <w:tcW w:w="993" w:type="dxa"/>
            <w:tcBorders>
              <w:top w:val="nil"/>
            </w:tcBorders>
          </w:tcPr>
          <w:p w:rsidR="00E25009" w:rsidRPr="00670D68" w:rsidRDefault="00E25009" w:rsidP="00AE1316">
            <w:pPr>
              <w:rPr>
                <w:rFonts w:ascii="Times New Roman" w:hAnsi="Times New Roman" w:cs="Times New Roman"/>
                <w:sz w:val="20"/>
                <w:szCs w:val="20"/>
              </w:rPr>
            </w:pPr>
            <w:r w:rsidRPr="00670D68">
              <w:rPr>
                <w:rFonts w:ascii="Times New Roman" w:hAnsi="Times New Roman" w:cs="Times New Roman"/>
                <w:sz w:val="20"/>
                <w:szCs w:val="20"/>
              </w:rPr>
              <w:t>165</w:t>
            </w:r>
          </w:p>
        </w:tc>
        <w:tc>
          <w:tcPr>
            <w:tcW w:w="850" w:type="dxa"/>
            <w:tcBorders>
              <w:top w:val="nil"/>
            </w:tcBorders>
          </w:tcPr>
          <w:p w:rsidR="00E25009" w:rsidRPr="00670D68" w:rsidRDefault="00E25009" w:rsidP="00AE1316">
            <w:pPr>
              <w:rPr>
                <w:rFonts w:ascii="Times New Roman" w:hAnsi="Times New Roman" w:cs="Times New Roman"/>
                <w:sz w:val="20"/>
                <w:szCs w:val="20"/>
              </w:rPr>
            </w:pPr>
            <w:r w:rsidRPr="00670D68">
              <w:rPr>
                <w:rFonts w:ascii="Times New Roman" w:hAnsi="Times New Roman" w:cs="Times New Roman"/>
                <w:sz w:val="20"/>
                <w:szCs w:val="20"/>
              </w:rPr>
              <w:t>14</w:t>
            </w:r>
          </w:p>
        </w:tc>
        <w:tc>
          <w:tcPr>
            <w:tcW w:w="1843" w:type="dxa"/>
            <w:tcBorders>
              <w:top w:val="nil"/>
            </w:tcBorders>
            <w:shd w:val="clear" w:color="auto" w:fill="auto"/>
          </w:tcPr>
          <w:p w:rsidR="00E25009" w:rsidRPr="00670D68" w:rsidRDefault="00E25009" w:rsidP="00AE1316">
            <w:pPr>
              <w:rPr>
                <w:rFonts w:ascii="Times New Roman" w:hAnsi="Times New Roman" w:cs="Times New Roman"/>
                <w:sz w:val="20"/>
                <w:szCs w:val="20"/>
              </w:rPr>
            </w:pPr>
            <w:r w:rsidRPr="00670D68">
              <w:rPr>
                <w:rFonts w:ascii="Times New Roman" w:hAnsi="Times New Roman" w:cs="Times New Roman"/>
                <w:sz w:val="20"/>
                <w:szCs w:val="20"/>
              </w:rPr>
              <w:t>0.63 (0.31-1.27)</w:t>
            </w:r>
          </w:p>
        </w:tc>
      </w:tr>
      <w:tr w:rsidR="00E25009" w:rsidRPr="00670D68" w:rsidTr="00AE1316">
        <w:tc>
          <w:tcPr>
            <w:tcW w:w="2985" w:type="dxa"/>
          </w:tcPr>
          <w:p w:rsidR="00E25009" w:rsidRPr="00670D68" w:rsidRDefault="00E25009" w:rsidP="00AE1316">
            <w:pPr>
              <w:jc w:val="center"/>
              <w:rPr>
                <w:rFonts w:ascii="Times New Roman" w:hAnsi="Times New Roman" w:cs="Times New Roman"/>
                <w:sz w:val="20"/>
                <w:szCs w:val="20"/>
              </w:rPr>
            </w:pPr>
            <w:r w:rsidRPr="00670D68">
              <w:rPr>
                <w:rFonts w:ascii="Times New Roman" w:hAnsi="Times New Roman" w:cs="Times New Roman"/>
                <w:sz w:val="20"/>
                <w:szCs w:val="20"/>
              </w:rPr>
              <w:t>High</w:t>
            </w:r>
          </w:p>
        </w:tc>
        <w:tc>
          <w:tcPr>
            <w:tcW w:w="993" w:type="dxa"/>
          </w:tcPr>
          <w:p w:rsidR="00E25009" w:rsidRPr="00670D68" w:rsidRDefault="00E25009" w:rsidP="00AE1316">
            <w:pPr>
              <w:rPr>
                <w:rFonts w:ascii="Times New Roman" w:hAnsi="Times New Roman" w:cs="Times New Roman"/>
                <w:sz w:val="20"/>
                <w:szCs w:val="20"/>
              </w:rPr>
            </w:pPr>
            <w:r w:rsidRPr="00670D68">
              <w:rPr>
                <w:rFonts w:ascii="Times New Roman" w:hAnsi="Times New Roman" w:cs="Times New Roman"/>
                <w:sz w:val="20"/>
                <w:szCs w:val="20"/>
              </w:rPr>
              <w:t>170</w:t>
            </w:r>
          </w:p>
        </w:tc>
        <w:tc>
          <w:tcPr>
            <w:tcW w:w="850" w:type="dxa"/>
          </w:tcPr>
          <w:p w:rsidR="00E25009" w:rsidRPr="00670D68" w:rsidRDefault="00E25009" w:rsidP="00AE1316">
            <w:pPr>
              <w:rPr>
                <w:rFonts w:ascii="Times New Roman" w:hAnsi="Times New Roman" w:cs="Times New Roman"/>
                <w:sz w:val="20"/>
                <w:szCs w:val="20"/>
              </w:rPr>
            </w:pPr>
            <w:r w:rsidRPr="00670D68">
              <w:rPr>
                <w:rFonts w:ascii="Times New Roman" w:hAnsi="Times New Roman" w:cs="Times New Roman"/>
                <w:sz w:val="20"/>
                <w:szCs w:val="20"/>
              </w:rPr>
              <w:t>41</w:t>
            </w:r>
          </w:p>
        </w:tc>
        <w:tc>
          <w:tcPr>
            <w:tcW w:w="1843" w:type="dxa"/>
          </w:tcPr>
          <w:p w:rsidR="00E25009" w:rsidRPr="00670D68" w:rsidRDefault="00E25009" w:rsidP="00AE1316">
            <w:pPr>
              <w:rPr>
                <w:rFonts w:ascii="Times New Roman" w:hAnsi="Times New Roman" w:cs="Times New Roman"/>
                <w:sz w:val="20"/>
                <w:szCs w:val="20"/>
              </w:rPr>
            </w:pPr>
            <w:r w:rsidRPr="00670D68">
              <w:rPr>
                <w:rFonts w:ascii="Times New Roman" w:hAnsi="Times New Roman" w:cs="Times New Roman"/>
                <w:sz w:val="20"/>
                <w:szCs w:val="20"/>
              </w:rPr>
              <w:t>2.14 (1.21-3.80)</w:t>
            </w:r>
          </w:p>
        </w:tc>
        <w:tc>
          <w:tcPr>
            <w:tcW w:w="283" w:type="dxa"/>
          </w:tcPr>
          <w:p w:rsidR="00E25009" w:rsidRPr="00670D68" w:rsidRDefault="00E25009" w:rsidP="00AE1316">
            <w:pPr>
              <w:rPr>
                <w:rFonts w:ascii="Times New Roman" w:hAnsi="Times New Roman" w:cs="Times New Roman"/>
                <w:sz w:val="20"/>
                <w:szCs w:val="20"/>
              </w:rPr>
            </w:pPr>
          </w:p>
        </w:tc>
        <w:tc>
          <w:tcPr>
            <w:tcW w:w="993" w:type="dxa"/>
          </w:tcPr>
          <w:p w:rsidR="00E25009" w:rsidRPr="00670D68" w:rsidRDefault="00E25009" w:rsidP="00AE1316">
            <w:pPr>
              <w:rPr>
                <w:rFonts w:ascii="Times New Roman" w:hAnsi="Times New Roman" w:cs="Times New Roman"/>
                <w:sz w:val="20"/>
                <w:szCs w:val="20"/>
              </w:rPr>
            </w:pPr>
            <w:r w:rsidRPr="00670D68">
              <w:rPr>
                <w:rFonts w:ascii="Times New Roman" w:hAnsi="Times New Roman" w:cs="Times New Roman"/>
                <w:sz w:val="20"/>
                <w:szCs w:val="20"/>
              </w:rPr>
              <w:t>171</w:t>
            </w:r>
          </w:p>
        </w:tc>
        <w:tc>
          <w:tcPr>
            <w:tcW w:w="850" w:type="dxa"/>
          </w:tcPr>
          <w:p w:rsidR="00E25009" w:rsidRPr="00670D68" w:rsidRDefault="00E25009" w:rsidP="00AE1316">
            <w:pPr>
              <w:rPr>
                <w:rFonts w:ascii="Times New Roman" w:hAnsi="Times New Roman" w:cs="Times New Roman"/>
                <w:sz w:val="20"/>
                <w:szCs w:val="20"/>
              </w:rPr>
            </w:pPr>
            <w:r w:rsidRPr="00670D68">
              <w:rPr>
                <w:rFonts w:ascii="Times New Roman" w:hAnsi="Times New Roman" w:cs="Times New Roman"/>
                <w:sz w:val="20"/>
                <w:szCs w:val="20"/>
              </w:rPr>
              <w:t>39</w:t>
            </w:r>
          </w:p>
        </w:tc>
        <w:tc>
          <w:tcPr>
            <w:tcW w:w="1843" w:type="dxa"/>
            <w:shd w:val="clear" w:color="auto" w:fill="auto"/>
          </w:tcPr>
          <w:p w:rsidR="00E25009" w:rsidRPr="00670D68" w:rsidRDefault="00E25009" w:rsidP="00AE1316">
            <w:pPr>
              <w:rPr>
                <w:rFonts w:ascii="Times New Roman" w:hAnsi="Times New Roman" w:cs="Times New Roman"/>
                <w:sz w:val="20"/>
                <w:szCs w:val="20"/>
              </w:rPr>
            </w:pPr>
            <w:r w:rsidRPr="00670D68">
              <w:rPr>
                <w:rFonts w:ascii="Times New Roman" w:hAnsi="Times New Roman" w:cs="Times New Roman"/>
                <w:sz w:val="20"/>
                <w:szCs w:val="20"/>
              </w:rPr>
              <w:t>1.95 (1.09-3.48)</w:t>
            </w:r>
          </w:p>
        </w:tc>
      </w:tr>
    </w:tbl>
    <w:p w:rsidR="00E25009" w:rsidRPr="00670D68" w:rsidRDefault="00E25009" w:rsidP="00E25009">
      <w:pPr>
        <w:spacing w:after="0" w:line="240" w:lineRule="auto"/>
        <w:rPr>
          <w:rFonts w:cs="Times New Roman"/>
          <w:color w:val="000000" w:themeColor="text1"/>
          <w:sz w:val="20"/>
          <w:szCs w:val="20"/>
        </w:rPr>
      </w:pPr>
      <w:r w:rsidRPr="00670D68">
        <w:rPr>
          <w:rFonts w:cs="Times New Roman"/>
          <w:sz w:val="20"/>
          <w:szCs w:val="20"/>
          <w:vertAlign w:val="superscript"/>
        </w:rPr>
        <w:t>a</w:t>
      </w:r>
      <w:r w:rsidRPr="00670D68">
        <w:rPr>
          <w:rFonts w:cs="Times New Roman"/>
          <w:sz w:val="20"/>
          <w:szCs w:val="20"/>
        </w:rPr>
        <w:t xml:space="preserve"> Leisure time physical activity: Low &lt;52 minutes/day, high ≥52 minutes/day </w:t>
      </w:r>
    </w:p>
    <w:p w:rsidR="00E25009" w:rsidRPr="00670D68" w:rsidRDefault="00E25009" w:rsidP="00E25009">
      <w:pPr>
        <w:spacing w:after="0" w:line="240" w:lineRule="auto"/>
        <w:rPr>
          <w:rFonts w:cs="Times New Roman"/>
          <w:sz w:val="20"/>
          <w:szCs w:val="20"/>
        </w:rPr>
      </w:pPr>
      <w:r w:rsidRPr="00670D68">
        <w:rPr>
          <w:rFonts w:cs="Times New Roman"/>
          <w:sz w:val="20"/>
          <w:szCs w:val="20"/>
          <w:vertAlign w:val="superscript"/>
        </w:rPr>
        <w:t>b</w:t>
      </w:r>
      <w:r w:rsidRPr="00670D68">
        <w:rPr>
          <w:rFonts w:cs="Times New Roman"/>
          <w:sz w:val="20"/>
          <w:szCs w:val="20"/>
        </w:rPr>
        <w:t xml:space="preserve"> Low pain ≤5 on pain intensity for all pain-sites (on a scale from 0 to 10), high pain ≥6 on pain intensity for one or more pain sites (on a scale from 0 to 10)</w:t>
      </w:r>
    </w:p>
    <w:p w:rsidR="00E25009" w:rsidRPr="00670D68" w:rsidRDefault="00E25009" w:rsidP="00E25009">
      <w:pPr>
        <w:spacing w:after="0" w:line="240" w:lineRule="auto"/>
        <w:rPr>
          <w:rFonts w:cs="Times New Roman"/>
          <w:sz w:val="20"/>
          <w:szCs w:val="20"/>
        </w:rPr>
      </w:pPr>
      <w:r w:rsidRPr="00670D68">
        <w:rPr>
          <w:rFonts w:cs="Times New Roman"/>
          <w:sz w:val="20"/>
          <w:szCs w:val="20"/>
          <w:vertAlign w:val="superscript"/>
        </w:rPr>
        <w:t xml:space="preserve">c </w:t>
      </w:r>
      <w:r>
        <w:rPr>
          <w:rFonts w:cs="Times New Roman"/>
          <w:sz w:val="20"/>
          <w:szCs w:val="20"/>
        </w:rPr>
        <w:t>A</w:t>
      </w:r>
      <w:r w:rsidRPr="00670D68">
        <w:rPr>
          <w:rFonts w:cs="Times New Roman"/>
          <w:sz w:val="20"/>
          <w:szCs w:val="20"/>
        </w:rPr>
        <w:t xml:space="preserve">djusted for age (continuous), sex, BMI (continuous), smoking (yes, no), work type (cleaning, manufacturing, transportation), shift work (fixed day work, night/varying working hours, other), occupational physical activity (low, high) and use of anti-depressives (no, yes) </w:t>
      </w:r>
    </w:p>
    <w:p w:rsidR="00E25009" w:rsidRPr="00670D68" w:rsidRDefault="00E25009" w:rsidP="00E25009">
      <w:pPr>
        <w:spacing w:after="0" w:line="240" w:lineRule="auto"/>
        <w:rPr>
          <w:rFonts w:cs="Times New Roman"/>
          <w:sz w:val="20"/>
          <w:szCs w:val="20"/>
        </w:rPr>
      </w:pPr>
    </w:p>
    <w:p w:rsidR="00E25009" w:rsidRPr="00670D68" w:rsidRDefault="00E25009" w:rsidP="00E25009">
      <w:pPr>
        <w:spacing w:after="0" w:line="240" w:lineRule="auto"/>
        <w:rPr>
          <w:rFonts w:cs="Times New Roman"/>
          <w:sz w:val="20"/>
          <w:szCs w:val="20"/>
        </w:rPr>
      </w:pPr>
    </w:p>
    <w:p w:rsidR="00E25009" w:rsidRPr="00670D68" w:rsidRDefault="00E25009" w:rsidP="00E25009">
      <w:pPr>
        <w:spacing w:after="0" w:line="240" w:lineRule="auto"/>
        <w:rPr>
          <w:rFonts w:cs="Times New Roman"/>
          <w:sz w:val="20"/>
          <w:szCs w:val="20"/>
        </w:rPr>
      </w:pPr>
    </w:p>
    <w:p w:rsidR="00E25009" w:rsidRPr="00C14A7C" w:rsidRDefault="00E25009" w:rsidP="00E25009">
      <w:pPr>
        <w:spacing w:after="0" w:line="240" w:lineRule="auto"/>
        <w:rPr>
          <w:rFonts w:cs="Times New Roman"/>
          <w:sz w:val="20"/>
          <w:szCs w:val="20"/>
        </w:rPr>
      </w:pPr>
    </w:p>
    <w:p w:rsidR="00E25009" w:rsidRPr="00C14A7C" w:rsidRDefault="00E25009" w:rsidP="00E25009">
      <w:pPr>
        <w:spacing w:after="0" w:line="240" w:lineRule="auto"/>
        <w:rPr>
          <w:rFonts w:cs="Times New Roman"/>
          <w:sz w:val="20"/>
          <w:szCs w:val="20"/>
        </w:rPr>
      </w:pPr>
    </w:p>
    <w:p w:rsidR="00E25009" w:rsidRPr="00C14A7C" w:rsidRDefault="00E25009" w:rsidP="00E25009">
      <w:pPr>
        <w:spacing w:after="0" w:line="240" w:lineRule="auto"/>
        <w:rPr>
          <w:rFonts w:cs="Times New Roman"/>
          <w:sz w:val="20"/>
          <w:szCs w:val="20"/>
        </w:rPr>
      </w:pPr>
    </w:p>
    <w:p w:rsidR="00E25009" w:rsidRPr="00C14A7C" w:rsidRDefault="00E25009" w:rsidP="00E25009">
      <w:pPr>
        <w:spacing w:after="0" w:line="240" w:lineRule="auto"/>
        <w:rPr>
          <w:rFonts w:cs="Times New Roman"/>
          <w:sz w:val="20"/>
          <w:szCs w:val="20"/>
        </w:rPr>
      </w:pPr>
    </w:p>
    <w:p w:rsidR="00E25009" w:rsidRPr="00C14A7C" w:rsidRDefault="00E25009" w:rsidP="00E25009">
      <w:pPr>
        <w:spacing w:after="0" w:line="240" w:lineRule="auto"/>
        <w:rPr>
          <w:rFonts w:cs="Times New Roman"/>
          <w:sz w:val="20"/>
          <w:szCs w:val="20"/>
        </w:rPr>
      </w:pPr>
    </w:p>
    <w:p w:rsidR="00E25009" w:rsidRPr="00C14A7C" w:rsidRDefault="00E25009" w:rsidP="00E25009">
      <w:pPr>
        <w:spacing w:after="0" w:line="240" w:lineRule="auto"/>
        <w:rPr>
          <w:rFonts w:cs="Times New Roman"/>
          <w:b/>
          <w:szCs w:val="20"/>
        </w:rPr>
      </w:pPr>
    </w:p>
    <w:p w:rsidR="00E25009" w:rsidRDefault="00E25009" w:rsidP="00E25009"/>
    <w:p w:rsidR="00E25009" w:rsidRPr="006C6BB2" w:rsidRDefault="00E25009" w:rsidP="006C6BB2">
      <w:pPr>
        <w:spacing w:after="0" w:line="480" w:lineRule="auto"/>
        <w:rPr>
          <w:rFonts w:cs="Times New Roman"/>
          <w:sz w:val="20"/>
          <w:szCs w:val="20"/>
        </w:rPr>
      </w:pPr>
    </w:p>
    <w:sectPr w:rsidR="00E25009" w:rsidRPr="006C6BB2" w:rsidSect="00E25009">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2D1" w:rsidRDefault="004562D1" w:rsidP="00A431D9">
      <w:pPr>
        <w:spacing w:after="0" w:line="240" w:lineRule="auto"/>
      </w:pPr>
      <w:r>
        <w:separator/>
      </w:r>
    </w:p>
  </w:endnote>
  <w:endnote w:type="continuationSeparator" w:id="0">
    <w:p w:rsidR="004562D1" w:rsidRDefault="004562D1" w:rsidP="00A43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4764996"/>
      <w:docPartObj>
        <w:docPartGallery w:val="Page Numbers (Bottom of Page)"/>
        <w:docPartUnique/>
      </w:docPartObj>
    </w:sdtPr>
    <w:sdtEndPr/>
    <w:sdtContent>
      <w:p w:rsidR="00A431D9" w:rsidRDefault="00A431D9">
        <w:pPr>
          <w:pStyle w:val="Footer"/>
          <w:jc w:val="right"/>
        </w:pPr>
        <w:r>
          <w:fldChar w:fldCharType="begin"/>
        </w:r>
        <w:r>
          <w:instrText>PAGE   \* MERGEFORMAT</w:instrText>
        </w:r>
        <w:r>
          <w:fldChar w:fldCharType="separate"/>
        </w:r>
        <w:r w:rsidR="00BF7AA0" w:rsidRPr="00BF7AA0">
          <w:rPr>
            <w:noProof/>
            <w:lang w:val="nb-NO"/>
          </w:rPr>
          <w:t>4</w:t>
        </w:r>
        <w:r>
          <w:fldChar w:fldCharType="end"/>
        </w:r>
      </w:p>
    </w:sdtContent>
  </w:sdt>
  <w:p w:rsidR="00A431D9" w:rsidRDefault="00A431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2D1" w:rsidRDefault="004562D1" w:rsidP="00A431D9">
      <w:pPr>
        <w:spacing w:after="0" w:line="240" w:lineRule="auto"/>
      </w:pPr>
      <w:r>
        <w:separator/>
      </w:r>
    </w:p>
  </w:footnote>
  <w:footnote w:type="continuationSeparator" w:id="0">
    <w:p w:rsidR="004562D1" w:rsidRDefault="004562D1" w:rsidP="00A431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BB2"/>
    <w:rsid w:val="0002431E"/>
    <w:rsid w:val="00165F8E"/>
    <w:rsid w:val="001700FD"/>
    <w:rsid w:val="00225A13"/>
    <w:rsid w:val="00244DAA"/>
    <w:rsid w:val="00253BA4"/>
    <w:rsid w:val="00360417"/>
    <w:rsid w:val="003B2CA0"/>
    <w:rsid w:val="00404EB3"/>
    <w:rsid w:val="00406550"/>
    <w:rsid w:val="00411855"/>
    <w:rsid w:val="004562D1"/>
    <w:rsid w:val="00475A0F"/>
    <w:rsid w:val="004B4CE4"/>
    <w:rsid w:val="00526CBF"/>
    <w:rsid w:val="005C7509"/>
    <w:rsid w:val="006065BC"/>
    <w:rsid w:val="00640D34"/>
    <w:rsid w:val="006C6BB2"/>
    <w:rsid w:val="006D7FAF"/>
    <w:rsid w:val="006E4E36"/>
    <w:rsid w:val="007F10D3"/>
    <w:rsid w:val="00824509"/>
    <w:rsid w:val="00975F00"/>
    <w:rsid w:val="00994215"/>
    <w:rsid w:val="009E1DA6"/>
    <w:rsid w:val="00A12E91"/>
    <w:rsid w:val="00A12F41"/>
    <w:rsid w:val="00A218B0"/>
    <w:rsid w:val="00A32848"/>
    <w:rsid w:val="00A431D9"/>
    <w:rsid w:val="00AA34D4"/>
    <w:rsid w:val="00AC1430"/>
    <w:rsid w:val="00B42AF5"/>
    <w:rsid w:val="00B54715"/>
    <w:rsid w:val="00B627FD"/>
    <w:rsid w:val="00BD3AD3"/>
    <w:rsid w:val="00BF7AA0"/>
    <w:rsid w:val="00C37DAD"/>
    <w:rsid w:val="00C5229C"/>
    <w:rsid w:val="00C9780E"/>
    <w:rsid w:val="00CA292D"/>
    <w:rsid w:val="00CC0CF2"/>
    <w:rsid w:val="00CE2CC4"/>
    <w:rsid w:val="00CF7593"/>
    <w:rsid w:val="00D03338"/>
    <w:rsid w:val="00D14DF2"/>
    <w:rsid w:val="00D177A2"/>
    <w:rsid w:val="00D80500"/>
    <w:rsid w:val="00D812B7"/>
    <w:rsid w:val="00DF0210"/>
    <w:rsid w:val="00E00C9A"/>
    <w:rsid w:val="00E25009"/>
    <w:rsid w:val="00E37318"/>
    <w:rsid w:val="00F3705B"/>
    <w:rsid w:val="00F51DED"/>
    <w:rsid w:val="00F81102"/>
    <w:rsid w:val="00FC1C34"/>
    <w:rsid w:val="00FE2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9C6EC"/>
  <w15:chartTrackingRefBased/>
  <w15:docId w15:val="{AC528687-5A18-4285-BBA4-541953AF6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Calibr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31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31D9"/>
  </w:style>
  <w:style w:type="paragraph" w:styleId="Footer">
    <w:name w:val="footer"/>
    <w:basedOn w:val="Normal"/>
    <w:link w:val="FooterChar"/>
    <w:uiPriority w:val="99"/>
    <w:unhideWhenUsed/>
    <w:rsid w:val="00A431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31D9"/>
  </w:style>
  <w:style w:type="paragraph" w:styleId="BalloonText">
    <w:name w:val="Balloon Text"/>
    <w:basedOn w:val="Normal"/>
    <w:link w:val="BalloonTextChar"/>
    <w:uiPriority w:val="99"/>
    <w:semiHidden/>
    <w:unhideWhenUsed/>
    <w:rsid w:val="001700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0FD"/>
    <w:rPr>
      <w:rFonts w:ascii="Segoe UI" w:hAnsi="Segoe UI" w:cs="Segoe UI"/>
      <w:sz w:val="18"/>
      <w:szCs w:val="18"/>
    </w:rPr>
  </w:style>
  <w:style w:type="character" w:styleId="PlaceholderText">
    <w:name w:val="Placeholder Text"/>
    <w:basedOn w:val="DefaultParagraphFont"/>
    <w:uiPriority w:val="99"/>
    <w:semiHidden/>
    <w:rsid w:val="00BD3AD3"/>
    <w:rPr>
      <w:color w:val="808080"/>
    </w:rPr>
  </w:style>
  <w:style w:type="character" w:styleId="Hyperlink">
    <w:name w:val="Hyperlink"/>
    <w:basedOn w:val="DefaultParagraphFont"/>
    <w:uiPriority w:val="99"/>
    <w:unhideWhenUsed/>
    <w:rsid w:val="00E25009"/>
    <w:rPr>
      <w:color w:val="0563C1" w:themeColor="hyperlink"/>
      <w:u w:val="single"/>
    </w:rPr>
  </w:style>
  <w:style w:type="table" w:styleId="TableGrid">
    <w:name w:val="Table Grid"/>
    <w:basedOn w:val="TableNormal"/>
    <w:uiPriority w:val="39"/>
    <w:rsid w:val="00E25009"/>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25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ivind.s.skarpsno@ntnu.no" TargetMode="External"/><Relationship Id="rId3" Type="http://schemas.openxmlformats.org/officeDocument/2006/relationships/settings" Target="settings.xml"/><Relationship Id="rId7" Type="http://schemas.openxmlformats.org/officeDocument/2006/relationships/hyperlink" Target="http://orcid.org/0000-0002-4135-040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D72E8-AE65-417C-97ED-F9E548766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6823</Words>
  <Characters>36168</Characters>
  <Application>Microsoft Office Word</Application>
  <DocSecurity>0</DocSecurity>
  <Lines>301</Lines>
  <Paragraphs>85</Paragraphs>
  <ScaleCrop>false</ScaleCrop>
  <HeadingPairs>
    <vt:vector size="2" baseType="variant">
      <vt:variant>
        <vt:lpstr>Title</vt:lpstr>
      </vt:variant>
      <vt:variant>
        <vt:i4>1</vt:i4>
      </vt:variant>
    </vt:vector>
  </HeadingPairs>
  <TitlesOfParts>
    <vt:vector size="1" baseType="lpstr">
      <vt:lpstr/>
    </vt:vector>
  </TitlesOfParts>
  <Company>NTNU</Company>
  <LinksUpToDate>false</LinksUpToDate>
  <CharactersWithSpaces>42906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Eivind Schjelderup Skarpsno</dc:creator>
  <cp:keywords/>
  <dc:description/>
  <cp:lastModifiedBy>Eivind Schjelderup Skarpsno</cp:lastModifiedBy>
  <cp:revision>4</cp:revision>
  <dcterms:created xsi:type="dcterms:W3CDTF">2019-03-20T12:00:00Z</dcterms:created>
  <dcterms:modified xsi:type="dcterms:W3CDTF">2019-03-20T12:05:00Z</dcterms:modified>
</cp:coreProperties>
</file>