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DFE6F" w14:textId="2409E353" w:rsidR="00FA4D82" w:rsidRDefault="00FA4D82" w:rsidP="00FA4D82">
      <w:pPr>
        <w:jc w:val="center"/>
        <w:rPr>
          <w:rFonts w:cs="Times New Roman"/>
          <w:b/>
          <w:sz w:val="28"/>
          <w:lang w:val="en-US"/>
        </w:rPr>
      </w:pPr>
      <w:bookmarkStart w:id="0" w:name="_GoBack"/>
      <w:bookmarkEnd w:id="0"/>
      <w:r w:rsidRPr="00B02FF8">
        <w:rPr>
          <w:rFonts w:cs="Times New Roman"/>
          <w:b/>
          <w:sz w:val="28"/>
          <w:lang w:val="en-US"/>
        </w:rPr>
        <w:t>CALIBRATION OF THE POTENTIAL DROP METHOD</w:t>
      </w:r>
      <w:r>
        <w:rPr>
          <w:rFonts w:cs="Times New Roman"/>
          <w:b/>
          <w:sz w:val="28"/>
          <w:lang w:val="en-US"/>
        </w:rPr>
        <w:t xml:space="preserve"> </w:t>
      </w:r>
      <w:r w:rsidR="00B20014">
        <w:rPr>
          <w:rFonts w:cs="Times New Roman"/>
          <w:b/>
          <w:sz w:val="28"/>
          <w:lang w:val="en-US"/>
        </w:rPr>
        <w:t xml:space="preserve">BY MEANS OF ELECTRIC FE ANALYSES </w:t>
      </w:r>
      <w:r>
        <w:rPr>
          <w:rFonts w:cs="Times New Roman"/>
          <w:b/>
          <w:sz w:val="28"/>
          <w:lang w:val="en-US"/>
        </w:rPr>
        <w:t>AND EXPERIMENTAL VALIDATION</w:t>
      </w:r>
      <w:r w:rsidR="008716CB">
        <w:rPr>
          <w:rFonts w:cs="Times New Roman"/>
          <w:b/>
          <w:sz w:val="28"/>
          <w:lang w:val="en-US"/>
        </w:rPr>
        <w:t xml:space="preserve"> FOR </w:t>
      </w:r>
      <w:r w:rsidR="00B20014">
        <w:rPr>
          <w:rFonts w:cs="Times New Roman"/>
          <w:b/>
          <w:sz w:val="28"/>
          <w:lang w:val="en-US"/>
        </w:rPr>
        <w:t>A RANGE OF CIRCUMFERENTIAL AND ELLIPTICAL SURFACE CRACKS</w:t>
      </w:r>
    </w:p>
    <w:p w14:paraId="3D850AF9" w14:textId="77777777" w:rsidR="00423AF4" w:rsidRPr="00CD63AE" w:rsidRDefault="00423AF4" w:rsidP="00423AF4">
      <w:pPr>
        <w:spacing w:line="240" w:lineRule="auto"/>
        <w:rPr>
          <w:rFonts w:cs="Times New Roman"/>
          <w:szCs w:val="24"/>
          <w:lang w:val="en-US"/>
        </w:rPr>
      </w:pPr>
    </w:p>
    <w:p w14:paraId="6B9DA32F" w14:textId="4EBA4F1B" w:rsidR="00423AF4" w:rsidRPr="00CD63AE" w:rsidRDefault="008716CB" w:rsidP="00423AF4">
      <w:pPr>
        <w:spacing w:line="240" w:lineRule="auto"/>
        <w:jc w:val="center"/>
        <w:rPr>
          <w:rFonts w:cs="Times New Roman"/>
          <w:bCs/>
          <w:szCs w:val="24"/>
        </w:rPr>
      </w:pPr>
      <w:r w:rsidRPr="00CD63AE">
        <w:rPr>
          <w:rFonts w:cs="Times New Roman"/>
          <w:bCs/>
          <w:szCs w:val="24"/>
        </w:rPr>
        <w:t>Alberto Campagnolo</w:t>
      </w:r>
      <w:r w:rsidR="00442AF1">
        <w:rPr>
          <w:rFonts w:cs="Times New Roman"/>
          <w:bCs/>
          <w:szCs w:val="24"/>
          <w:vertAlign w:val="superscript"/>
        </w:rPr>
        <w:t>1</w:t>
      </w:r>
      <w:r w:rsidR="00537A8D">
        <w:rPr>
          <w:rFonts w:cs="Times New Roman"/>
          <w:bCs/>
          <w:szCs w:val="24"/>
          <w:vertAlign w:val="superscript"/>
        </w:rPr>
        <w:t>*</w:t>
      </w:r>
      <w:r w:rsidR="00377146" w:rsidRPr="00CD63AE">
        <w:rPr>
          <w:rFonts w:cs="Times New Roman"/>
          <w:bCs/>
          <w:szCs w:val="24"/>
        </w:rPr>
        <w:t>,</w:t>
      </w:r>
      <w:r w:rsidR="00537A8D" w:rsidRPr="00537A8D">
        <w:rPr>
          <w:rFonts w:cs="Times New Roman"/>
          <w:bCs/>
          <w:szCs w:val="24"/>
        </w:rPr>
        <w:t xml:space="preserve"> </w:t>
      </w:r>
      <w:r w:rsidRPr="00CD63AE">
        <w:rPr>
          <w:rFonts w:cs="Times New Roman"/>
          <w:bCs/>
          <w:szCs w:val="24"/>
        </w:rPr>
        <w:t>Giovanni Meneghetti</w:t>
      </w:r>
      <w:r w:rsidR="0066596A">
        <w:rPr>
          <w:rFonts w:cs="Times New Roman"/>
          <w:bCs/>
          <w:szCs w:val="24"/>
          <w:vertAlign w:val="superscript"/>
        </w:rPr>
        <w:t>1</w:t>
      </w:r>
      <w:r w:rsidR="00537A8D">
        <w:rPr>
          <w:rFonts w:cs="Times New Roman"/>
          <w:bCs/>
          <w:szCs w:val="24"/>
        </w:rPr>
        <w:t>,</w:t>
      </w:r>
      <w:r w:rsidR="00442AF1" w:rsidRPr="00442AF1">
        <w:rPr>
          <w:rFonts w:cs="Times New Roman"/>
          <w:bCs/>
          <w:szCs w:val="24"/>
        </w:rPr>
        <w:t xml:space="preserve"> </w:t>
      </w:r>
      <w:r w:rsidR="00442AF1" w:rsidRPr="00CD63AE">
        <w:rPr>
          <w:rFonts w:cs="Times New Roman"/>
          <w:bCs/>
          <w:szCs w:val="24"/>
        </w:rPr>
        <w:t>Filippo Berto</w:t>
      </w:r>
      <w:r w:rsidR="00442AF1">
        <w:rPr>
          <w:rFonts w:cs="Times New Roman"/>
          <w:bCs/>
          <w:szCs w:val="24"/>
          <w:vertAlign w:val="superscript"/>
        </w:rPr>
        <w:t>2</w:t>
      </w:r>
      <w:r w:rsidR="00442AF1" w:rsidRPr="00CD63AE">
        <w:rPr>
          <w:rFonts w:cs="Times New Roman"/>
          <w:bCs/>
          <w:szCs w:val="24"/>
        </w:rPr>
        <w:t>,</w:t>
      </w:r>
      <w:r w:rsidR="00377146" w:rsidRPr="00CD63AE">
        <w:rPr>
          <w:rFonts w:cs="Times New Roman"/>
          <w:bCs/>
          <w:szCs w:val="24"/>
        </w:rPr>
        <w:t xml:space="preserve"> Keisuke Tanaka</w:t>
      </w:r>
      <w:r w:rsidR="00377146" w:rsidRPr="00CD63AE">
        <w:rPr>
          <w:rFonts w:cs="Times New Roman"/>
          <w:bCs/>
          <w:szCs w:val="24"/>
          <w:vertAlign w:val="superscript"/>
        </w:rPr>
        <w:t>3</w:t>
      </w:r>
    </w:p>
    <w:p w14:paraId="58D11FB5" w14:textId="77777777" w:rsidR="005D5E0C" w:rsidRPr="00CD63AE" w:rsidRDefault="005D5E0C" w:rsidP="00423AF4">
      <w:pPr>
        <w:spacing w:line="240" w:lineRule="auto"/>
        <w:jc w:val="center"/>
        <w:rPr>
          <w:rFonts w:cs="Times New Roman"/>
          <w:bCs/>
          <w:szCs w:val="24"/>
        </w:rPr>
      </w:pPr>
    </w:p>
    <w:p w14:paraId="28012CE9" w14:textId="061DE513" w:rsidR="00423AF4" w:rsidRPr="00F33761" w:rsidRDefault="00442AF1" w:rsidP="00377146">
      <w:pPr>
        <w:ind w:firstLine="0"/>
        <w:rPr>
          <w:rFonts w:cs="Times New Roman"/>
          <w:bCs/>
          <w:sz w:val="22"/>
          <w:lang w:val="en-GB"/>
        </w:rPr>
      </w:pPr>
      <w:r w:rsidRPr="00F33761">
        <w:rPr>
          <w:rFonts w:cs="Times New Roman"/>
          <w:bCs/>
          <w:sz w:val="22"/>
          <w:vertAlign w:val="superscript"/>
          <w:lang w:val="en-GB"/>
        </w:rPr>
        <w:t>1</w:t>
      </w:r>
      <w:r w:rsidR="00423AF4" w:rsidRPr="00F33761">
        <w:rPr>
          <w:rFonts w:cs="Times New Roman"/>
          <w:bCs/>
          <w:sz w:val="22"/>
          <w:lang w:val="en-GB"/>
        </w:rPr>
        <w:t xml:space="preserve"> Department of Industrial Engineering, University of Padova, Via Venezia, 1 – 35131 Padova (Italy)</w:t>
      </w:r>
    </w:p>
    <w:p w14:paraId="198EFD1B" w14:textId="7F2C4FA9" w:rsidR="00442AF1" w:rsidRPr="00F33761" w:rsidRDefault="00442AF1" w:rsidP="00442AF1">
      <w:pPr>
        <w:ind w:firstLine="0"/>
        <w:rPr>
          <w:rFonts w:cs="Times New Roman"/>
          <w:bCs/>
          <w:sz w:val="22"/>
          <w:lang w:val="en-US"/>
        </w:rPr>
      </w:pPr>
      <w:r w:rsidRPr="00F33761">
        <w:rPr>
          <w:rFonts w:cs="Times New Roman"/>
          <w:bCs/>
          <w:sz w:val="22"/>
          <w:vertAlign w:val="superscript"/>
          <w:lang w:val="en-US"/>
        </w:rPr>
        <w:t>2</w:t>
      </w:r>
      <w:r w:rsidRPr="00F33761">
        <w:rPr>
          <w:rFonts w:cs="Times New Roman"/>
          <w:bCs/>
          <w:sz w:val="22"/>
          <w:lang w:val="en-US"/>
        </w:rPr>
        <w:t xml:space="preserve"> Department of Engineering Design and Materials, NTNU, Richard Birkelands vei 2b, 7491, Trondheim, (Norway)  </w:t>
      </w:r>
    </w:p>
    <w:p w14:paraId="5024B2FF" w14:textId="77777777" w:rsidR="00377146" w:rsidRPr="00F33761" w:rsidRDefault="00377146" w:rsidP="00377146">
      <w:pPr>
        <w:ind w:firstLine="0"/>
        <w:rPr>
          <w:rFonts w:cs="Times New Roman"/>
          <w:bCs/>
          <w:sz w:val="22"/>
          <w:lang w:val="en-GB"/>
        </w:rPr>
      </w:pPr>
      <w:r w:rsidRPr="00F33761">
        <w:rPr>
          <w:rFonts w:cs="Times New Roman"/>
          <w:bCs/>
          <w:sz w:val="22"/>
          <w:vertAlign w:val="superscript"/>
          <w:lang w:val="en-US"/>
        </w:rPr>
        <w:t>3</w:t>
      </w:r>
      <w:r w:rsidRPr="00F33761">
        <w:rPr>
          <w:sz w:val="22"/>
          <w:lang w:val="en-US"/>
        </w:rPr>
        <w:t xml:space="preserve"> </w:t>
      </w:r>
      <w:r w:rsidRPr="00F33761">
        <w:rPr>
          <w:rFonts w:cs="Times New Roman"/>
          <w:bCs/>
          <w:sz w:val="22"/>
          <w:lang w:val="en-US"/>
        </w:rPr>
        <w:t>Department of Mechanical Engineering, Meijo University, Nagoya (Japan)</w:t>
      </w:r>
    </w:p>
    <w:p w14:paraId="2AF3BE00" w14:textId="77777777" w:rsidR="00423AF4" w:rsidRPr="00CD63AE" w:rsidRDefault="00423AF4" w:rsidP="00423AF4">
      <w:pPr>
        <w:spacing w:line="240" w:lineRule="auto"/>
        <w:rPr>
          <w:rFonts w:cs="Times New Roman"/>
          <w:bCs/>
          <w:szCs w:val="24"/>
          <w:lang w:val="en-GB"/>
        </w:rPr>
      </w:pPr>
    </w:p>
    <w:p w14:paraId="2F6E7657" w14:textId="0D998E1F" w:rsidR="001858FA" w:rsidRPr="001858FA" w:rsidRDefault="00423AF4" w:rsidP="001858FA">
      <w:pPr>
        <w:ind w:firstLine="0"/>
        <w:rPr>
          <w:bCs/>
          <w:sz w:val="22"/>
          <w:lang w:val="en-GB"/>
        </w:rPr>
      </w:pPr>
      <w:r w:rsidRPr="001858FA">
        <w:rPr>
          <w:rFonts w:cs="Times New Roman"/>
          <w:bCs/>
          <w:sz w:val="22"/>
          <w:lang w:val="en-GB"/>
        </w:rPr>
        <w:t xml:space="preserve">* Corresponding author: </w:t>
      </w:r>
      <w:r w:rsidR="008716CB">
        <w:rPr>
          <w:rFonts w:cs="Times New Roman"/>
          <w:bCs/>
          <w:sz w:val="22"/>
          <w:lang w:val="en-GB"/>
        </w:rPr>
        <w:t>alberto</w:t>
      </w:r>
      <w:r w:rsidR="00537A8D" w:rsidRPr="001858FA">
        <w:rPr>
          <w:rFonts w:cs="Times New Roman"/>
          <w:bCs/>
          <w:sz w:val="22"/>
          <w:lang w:val="en-GB"/>
        </w:rPr>
        <w:t>.</w:t>
      </w:r>
      <w:r w:rsidR="008716CB">
        <w:rPr>
          <w:rFonts w:cs="Times New Roman"/>
          <w:bCs/>
          <w:sz w:val="22"/>
          <w:lang w:val="en-GB"/>
        </w:rPr>
        <w:t>campagnolo</w:t>
      </w:r>
      <w:r w:rsidR="00483A34" w:rsidRPr="001858FA">
        <w:rPr>
          <w:rFonts w:cs="Times New Roman"/>
          <w:bCs/>
          <w:sz w:val="22"/>
          <w:lang w:val="en-GB"/>
        </w:rPr>
        <w:t>@unipd.it</w:t>
      </w:r>
      <w:r w:rsidRPr="001858FA">
        <w:rPr>
          <w:rFonts w:cs="Times New Roman"/>
          <w:bCs/>
          <w:sz w:val="22"/>
          <w:lang w:val="en-GB"/>
        </w:rPr>
        <w:t xml:space="preserve">, </w:t>
      </w:r>
      <w:r w:rsidR="008716CB">
        <w:rPr>
          <w:bCs/>
          <w:sz w:val="22"/>
          <w:lang w:val="en-GB"/>
        </w:rPr>
        <w:t>tel. 0039 049 8276828</w:t>
      </w:r>
    </w:p>
    <w:p w14:paraId="37F94B62" w14:textId="77777777" w:rsidR="00273988" w:rsidRPr="00273988" w:rsidRDefault="00273988" w:rsidP="00273988">
      <w:pPr>
        <w:spacing w:line="240" w:lineRule="auto"/>
        <w:ind w:firstLine="0"/>
        <w:rPr>
          <w:rFonts w:cs="Times New Roman"/>
          <w:bCs/>
          <w:szCs w:val="24"/>
          <w:lang w:val="en-GB"/>
        </w:rPr>
      </w:pPr>
    </w:p>
    <w:p w14:paraId="1C2FE984" w14:textId="77777777" w:rsidR="00396213" w:rsidRPr="00CD63AE" w:rsidRDefault="003168C9" w:rsidP="00D338B4">
      <w:pPr>
        <w:ind w:firstLine="0"/>
        <w:rPr>
          <w:rFonts w:cs="Times New Roman"/>
          <w:b/>
          <w:szCs w:val="24"/>
          <w:lang w:val="en-GB"/>
        </w:rPr>
      </w:pPr>
      <w:r w:rsidRPr="00CD63AE">
        <w:rPr>
          <w:rFonts w:cs="Times New Roman"/>
          <w:b/>
          <w:szCs w:val="24"/>
          <w:lang w:val="en-GB"/>
        </w:rPr>
        <w:t>Abstract</w:t>
      </w:r>
    </w:p>
    <w:p w14:paraId="16CD1CA5" w14:textId="46092672" w:rsidR="00E6040C" w:rsidRPr="003430C1" w:rsidRDefault="00706FE6" w:rsidP="00E6040C">
      <w:pPr>
        <w:autoSpaceDE w:val="0"/>
        <w:autoSpaceDN w:val="0"/>
        <w:adjustRightInd w:val="0"/>
        <w:ind w:firstLine="0"/>
        <w:rPr>
          <w:rFonts w:cs="Times New Roman"/>
          <w:szCs w:val="24"/>
          <w:lang w:val="en-US"/>
        </w:rPr>
      </w:pPr>
      <w:r>
        <w:rPr>
          <w:rFonts w:cs="Times New Roman"/>
          <w:szCs w:val="24"/>
          <w:lang w:val="en-US"/>
        </w:rPr>
        <w:t xml:space="preserve">In experimental fatigue tests it is often necessary to monitor the onset of crack initiation, </w:t>
      </w:r>
      <w:r w:rsidR="000001C1">
        <w:rPr>
          <w:rFonts w:cs="Times New Roman"/>
          <w:szCs w:val="24"/>
          <w:lang w:val="en-US"/>
        </w:rPr>
        <w:t>which is often defined at a given (short) crack length.</w:t>
      </w:r>
      <w:r>
        <w:rPr>
          <w:rFonts w:cs="Times New Roman"/>
          <w:szCs w:val="24"/>
          <w:lang w:val="en-US"/>
        </w:rPr>
        <w:t xml:space="preserve"> </w:t>
      </w:r>
      <w:r w:rsidR="000001C1">
        <w:rPr>
          <w:rFonts w:cs="Times New Roman"/>
          <w:szCs w:val="24"/>
          <w:lang w:val="en-US"/>
        </w:rPr>
        <w:t xml:space="preserve">Different experimental techniques are available to estimate the initiated crack size, one of which is </w:t>
      </w:r>
      <w:r w:rsidR="00E6040C" w:rsidRPr="003430C1">
        <w:rPr>
          <w:rFonts w:cs="Times New Roman"/>
          <w:szCs w:val="24"/>
          <w:lang w:val="en-US"/>
        </w:rPr>
        <w:t xml:space="preserve">the direct current potential drop (DCPD) technique. </w:t>
      </w:r>
      <w:r w:rsidR="000001C1">
        <w:rPr>
          <w:rFonts w:cs="Times New Roman"/>
          <w:szCs w:val="24"/>
          <w:lang w:val="en-US"/>
        </w:rPr>
        <w:t xml:space="preserve">In this paper, </w:t>
      </w:r>
      <w:r w:rsidR="00E6040C" w:rsidRPr="003430C1">
        <w:rPr>
          <w:rFonts w:cs="Times New Roman"/>
          <w:szCs w:val="24"/>
          <w:lang w:val="en-US"/>
        </w:rPr>
        <w:t xml:space="preserve">the calibration curves </w:t>
      </w:r>
      <w:r w:rsidR="000001C1">
        <w:rPr>
          <w:rFonts w:cs="Times New Roman"/>
          <w:szCs w:val="24"/>
          <w:lang w:val="en-US"/>
        </w:rPr>
        <w:t xml:space="preserve">reporting the </w:t>
      </w:r>
      <w:r w:rsidR="00E6040C" w:rsidRPr="003430C1">
        <w:rPr>
          <w:rFonts w:cs="Times New Roman"/>
          <w:szCs w:val="24"/>
          <w:lang w:val="en-US"/>
        </w:rPr>
        <w:t xml:space="preserve">potential drop change as a function of the crack depth, have been derived by means of </w:t>
      </w:r>
      <w:r w:rsidR="008D0876">
        <w:rPr>
          <w:rFonts w:cs="Times New Roman"/>
          <w:szCs w:val="24"/>
          <w:lang w:val="en-US"/>
        </w:rPr>
        <w:t xml:space="preserve">3D </w:t>
      </w:r>
      <w:r w:rsidR="00E6040C" w:rsidRPr="003430C1">
        <w:rPr>
          <w:rFonts w:cs="Times New Roman"/>
          <w:szCs w:val="24"/>
          <w:lang w:val="en-US"/>
        </w:rPr>
        <w:t xml:space="preserve">electrical FE analyses. </w:t>
      </w:r>
      <w:r w:rsidR="000001C1">
        <w:rPr>
          <w:rFonts w:cs="Times New Roman"/>
          <w:szCs w:val="24"/>
          <w:lang w:val="en-US"/>
        </w:rPr>
        <w:t xml:space="preserve">Driven by previous </w:t>
      </w:r>
      <w:r w:rsidR="00C06CC7">
        <w:rPr>
          <w:rFonts w:cs="Times New Roman"/>
          <w:szCs w:val="24"/>
          <w:lang w:val="en-US"/>
        </w:rPr>
        <w:t>experimental observations, t</w:t>
      </w:r>
      <w:r w:rsidR="00E6040C" w:rsidRPr="003430C1">
        <w:rPr>
          <w:rFonts w:cs="Times New Roman"/>
          <w:szCs w:val="24"/>
          <w:lang w:val="en-US"/>
        </w:rPr>
        <w:t>wo different crack shapes have been considered: (i) circumferential and (ii) semi-elliptical. Dealing with semi-elliptical cracks, the effects of the aspect ratio</w:t>
      </w:r>
      <w:r w:rsidR="006F4468">
        <w:rPr>
          <w:rFonts w:cs="Times New Roman"/>
          <w:szCs w:val="24"/>
          <w:lang w:val="en-US"/>
        </w:rPr>
        <w:t xml:space="preserve"> of the crack</w:t>
      </w:r>
      <w:r w:rsidR="006F4468">
        <w:rPr>
          <w:rFonts w:cs="Times New Roman"/>
          <w:szCs w:val="24"/>
          <w:shd w:val="clear" w:color="auto" w:fill="FFFFFF"/>
          <w:lang w:val="en-US"/>
        </w:rPr>
        <w:t xml:space="preserve"> the </w:t>
      </w:r>
      <w:r w:rsidR="001F584E">
        <w:rPr>
          <w:rFonts w:cs="Times New Roman"/>
          <w:szCs w:val="24"/>
          <w:shd w:val="clear" w:color="auto" w:fill="FFFFFF"/>
          <w:lang w:val="en-US"/>
        </w:rPr>
        <w:t>potential probe locations</w:t>
      </w:r>
      <w:r w:rsidR="00F337E9">
        <w:rPr>
          <w:rFonts w:cs="Times New Roman"/>
          <w:szCs w:val="24"/>
          <w:shd w:val="clear" w:color="auto" w:fill="FFFFFF"/>
          <w:lang w:val="en-US"/>
        </w:rPr>
        <w:t xml:space="preserve">, the three-dimensional </w:t>
      </w:r>
      <w:r w:rsidR="00760385">
        <w:rPr>
          <w:rFonts w:cs="Times New Roman"/>
          <w:szCs w:val="24"/>
          <w:shd w:val="clear" w:color="auto" w:fill="FFFFFF"/>
          <w:lang w:val="en-US"/>
        </w:rPr>
        <w:t xml:space="preserve">flow </w:t>
      </w:r>
      <w:r w:rsidR="00F337E9">
        <w:rPr>
          <w:rFonts w:cs="Times New Roman"/>
          <w:szCs w:val="24"/>
          <w:shd w:val="clear" w:color="auto" w:fill="FFFFFF"/>
          <w:lang w:val="en-US"/>
        </w:rPr>
        <w:t xml:space="preserve">of the electric current and the </w:t>
      </w:r>
      <w:proofErr w:type="gramStart"/>
      <w:r w:rsidR="00F337E9">
        <w:rPr>
          <w:rFonts w:cs="Times New Roman"/>
          <w:szCs w:val="24"/>
          <w:shd w:val="clear" w:color="auto" w:fill="FFFFFF"/>
          <w:lang w:val="en-US"/>
        </w:rPr>
        <w:t xml:space="preserve">temperature </w:t>
      </w:r>
      <w:r w:rsidR="00E6040C" w:rsidRPr="003430C1">
        <w:rPr>
          <w:rFonts w:cs="Times New Roman"/>
          <w:szCs w:val="24"/>
          <w:lang w:val="en-US"/>
        </w:rPr>
        <w:t xml:space="preserve"> have</w:t>
      </w:r>
      <w:proofErr w:type="gramEnd"/>
      <w:r w:rsidR="00E6040C" w:rsidRPr="003430C1">
        <w:rPr>
          <w:rFonts w:cs="Times New Roman"/>
          <w:szCs w:val="24"/>
          <w:lang w:val="en-US"/>
        </w:rPr>
        <w:t xml:space="preserve"> been investigated.</w:t>
      </w:r>
      <w:r w:rsidR="005B7F36" w:rsidRPr="003430C1">
        <w:rPr>
          <w:rFonts w:cs="Times New Roman"/>
          <w:szCs w:val="24"/>
          <w:lang w:val="en-US"/>
        </w:rPr>
        <w:t xml:space="preserve"> </w:t>
      </w:r>
      <w:r w:rsidR="00E6040C" w:rsidRPr="003430C1">
        <w:rPr>
          <w:rFonts w:cs="Times New Roman"/>
          <w:szCs w:val="24"/>
          <w:lang w:val="en-US"/>
        </w:rPr>
        <w:t xml:space="preserve">Finally, the </w:t>
      </w:r>
      <w:r w:rsidR="00C06CC7">
        <w:rPr>
          <w:rFonts w:cs="Times New Roman"/>
          <w:szCs w:val="24"/>
          <w:lang w:val="en-US"/>
        </w:rPr>
        <w:t>obtained calibration curves have been</w:t>
      </w:r>
      <w:r w:rsidR="00E6040C" w:rsidRPr="003430C1">
        <w:rPr>
          <w:rFonts w:cs="Times New Roman"/>
          <w:szCs w:val="24"/>
          <w:lang w:val="en-US"/>
        </w:rPr>
        <w:t xml:space="preserve"> validated </w:t>
      </w:r>
      <w:r w:rsidR="00F337E9">
        <w:rPr>
          <w:rFonts w:cs="Times New Roman"/>
          <w:szCs w:val="24"/>
          <w:lang w:val="en-US"/>
        </w:rPr>
        <w:t xml:space="preserve">against </w:t>
      </w:r>
      <w:r w:rsidR="00C06CC7">
        <w:rPr>
          <w:rFonts w:cs="Times New Roman"/>
          <w:szCs w:val="24"/>
          <w:lang w:val="en-US"/>
        </w:rPr>
        <w:t>experimental measurements, obtained by fatigue testing notched specimens under a selection of loading conditions</w:t>
      </w:r>
      <w:r w:rsidR="00F33761">
        <w:rPr>
          <w:rFonts w:cs="Times New Roman"/>
          <w:szCs w:val="24"/>
          <w:lang w:val="en-US"/>
        </w:rPr>
        <w:t>.</w:t>
      </w:r>
    </w:p>
    <w:p w14:paraId="2C416AC8" w14:textId="77777777" w:rsidR="00F33761" w:rsidRDefault="00F33761" w:rsidP="00960A77">
      <w:pPr>
        <w:pStyle w:val="BodyTextIndent"/>
        <w:spacing w:after="0" w:line="360" w:lineRule="auto"/>
        <w:ind w:left="0"/>
        <w:jc w:val="both"/>
        <w:rPr>
          <w:b/>
          <w:lang w:val="en-GB"/>
        </w:rPr>
      </w:pPr>
    </w:p>
    <w:p w14:paraId="43F2216F" w14:textId="5DFF929B" w:rsidR="008E041D" w:rsidRDefault="00E00933" w:rsidP="00960A77">
      <w:pPr>
        <w:pStyle w:val="BodyTextIndent"/>
        <w:spacing w:after="0" w:line="360" w:lineRule="auto"/>
        <w:ind w:left="0"/>
        <w:jc w:val="both"/>
        <w:rPr>
          <w:lang w:val="en-GB"/>
        </w:rPr>
      </w:pPr>
      <w:r w:rsidRPr="00CD63AE">
        <w:rPr>
          <w:b/>
          <w:lang w:val="en-GB"/>
        </w:rPr>
        <w:t>Keyword</w:t>
      </w:r>
      <w:r w:rsidRPr="00470CEA">
        <w:rPr>
          <w:b/>
          <w:lang w:val="en-GB"/>
        </w:rPr>
        <w:t>s.</w:t>
      </w:r>
      <w:r w:rsidRPr="00470CEA">
        <w:rPr>
          <w:lang w:val="en-GB"/>
        </w:rPr>
        <w:t xml:space="preserve"> </w:t>
      </w:r>
      <w:r w:rsidR="000E0E79" w:rsidRPr="00470CEA">
        <w:rPr>
          <w:lang w:val="en-GB"/>
        </w:rPr>
        <w:t xml:space="preserve">Titanium alloy; </w:t>
      </w:r>
      <w:r w:rsidR="00470CEA" w:rsidRPr="00470CEA">
        <w:rPr>
          <w:lang w:val="en-GB"/>
        </w:rPr>
        <w:t>Potential drop method; Calibration curves</w:t>
      </w:r>
      <w:r w:rsidR="009364FB">
        <w:rPr>
          <w:lang w:val="en-GB"/>
        </w:rPr>
        <w:t>;</w:t>
      </w:r>
      <w:r w:rsidR="009364FB" w:rsidRPr="009364FB">
        <w:rPr>
          <w:lang w:val="en-GB"/>
        </w:rPr>
        <w:t xml:space="preserve"> </w:t>
      </w:r>
      <w:r w:rsidR="009364FB">
        <w:rPr>
          <w:lang w:val="en-GB"/>
        </w:rPr>
        <w:t>Crack shape</w:t>
      </w:r>
      <w:r w:rsidR="00470CEA" w:rsidRPr="00470CEA">
        <w:rPr>
          <w:lang w:val="en-GB"/>
        </w:rPr>
        <w:t>.</w:t>
      </w:r>
    </w:p>
    <w:p w14:paraId="30A81FF2" w14:textId="77777777" w:rsidR="001C6ED9" w:rsidRPr="00470CEA" w:rsidRDefault="001C6ED9" w:rsidP="00960A77">
      <w:pPr>
        <w:pStyle w:val="BodyTextIndent"/>
        <w:spacing w:after="0" w:line="360" w:lineRule="auto"/>
        <w:ind w:left="0"/>
        <w:jc w:val="both"/>
        <w:rPr>
          <w:lang w:val="en-GB"/>
        </w:rPr>
      </w:pPr>
    </w:p>
    <w:p w14:paraId="1C1CD317" w14:textId="7853A2DC" w:rsidR="00906FF4" w:rsidRPr="00906FF4" w:rsidRDefault="004E286F" w:rsidP="00960A77">
      <w:pPr>
        <w:pStyle w:val="BodyTextIndent"/>
        <w:spacing w:after="0" w:line="360" w:lineRule="auto"/>
        <w:ind w:left="0"/>
        <w:jc w:val="both"/>
        <w:rPr>
          <w:b/>
          <w:lang w:val="en-GB"/>
        </w:rPr>
      </w:pPr>
      <w:r w:rsidRPr="00906FF4">
        <w:rPr>
          <w:b/>
          <w:lang w:val="en-GB"/>
        </w:rPr>
        <w:t>NOMENCLATURE</w:t>
      </w:r>
    </w:p>
    <w:p w14:paraId="3DD8587E" w14:textId="671FAA58" w:rsidR="00906FF4" w:rsidRDefault="00906FF4" w:rsidP="000B4F64">
      <w:pPr>
        <w:ind w:firstLine="0"/>
        <w:rPr>
          <w:lang w:val="en-GB"/>
        </w:rPr>
      </w:pPr>
      <w:r w:rsidRPr="00906FF4">
        <w:rPr>
          <w:i/>
          <w:lang w:val="en-GB"/>
        </w:rPr>
        <w:t>a</w:t>
      </w:r>
      <w:r>
        <w:rPr>
          <w:lang w:val="en-GB"/>
        </w:rPr>
        <w:tab/>
      </w:r>
      <w:r w:rsidR="000B4F64">
        <w:rPr>
          <w:lang w:val="en-GB"/>
        </w:rPr>
        <w:tab/>
      </w:r>
      <w:r w:rsidRPr="00906FF4">
        <w:rPr>
          <w:lang w:val="en-GB"/>
        </w:rPr>
        <w:t>crack depth</w:t>
      </w:r>
    </w:p>
    <w:p w14:paraId="0848A83C" w14:textId="5B9205DC" w:rsidR="00906FF4" w:rsidRDefault="00906FF4" w:rsidP="000B4F64">
      <w:pPr>
        <w:ind w:firstLine="0"/>
        <w:rPr>
          <w:lang w:val="en-GB"/>
        </w:rPr>
      </w:pPr>
      <w:r w:rsidRPr="00906FF4">
        <w:rPr>
          <w:lang w:val="en-GB"/>
        </w:rPr>
        <w:t>c/a</w:t>
      </w:r>
      <w:r w:rsidRPr="00906FF4">
        <w:rPr>
          <w:lang w:val="en-GB"/>
        </w:rPr>
        <w:tab/>
      </w:r>
      <w:r w:rsidR="000B4F64">
        <w:rPr>
          <w:lang w:val="en-GB"/>
        </w:rPr>
        <w:tab/>
      </w:r>
      <w:r w:rsidRPr="00906FF4">
        <w:rPr>
          <w:lang w:val="en-GB"/>
        </w:rPr>
        <w:t xml:space="preserve">crack </w:t>
      </w:r>
      <w:r>
        <w:rPr>
          <w:lang w:val="en-GB"/>
        </w:rPr>
        <w:t>aspect ratio</w:t>
      </w:r>
    </w:p>
    <w:p w14:paraId="0BF7B51F" w14:textId="60761D75" w:rsidR="00E0680C" w:rsidRPr="00906FF4" w:rsidRDefault="00E0680C" w:rsidP="000B4F64">
      <w:pPr>
        <w:ind w:firstLine="0"/>
        <w:rPr>
          <w:lang w:val="en-GB"/>
        </w:rPr>
      </w:pPr>
      <w:r>
        <w:rPr>
          <w:lang w:val="en-GB"/>
        </w:rPr>
        <w:t>R</w:t>
      </w:r>
      <w:r w:rsidRPr="00E0680C">
        <w:rPr>
          <w:vertAlign w:val="subscript"/>
          <w:lang w:val="en-GB"/>
        </w:rPr>
        <w:t>0</w:t>
      </w:r>
      <w:r>
        <w:rPr>
          <w:lang w:val="en-GB"/>
        </w:rPr>
        <w:tab/>
      </w:r>
      <w:r>
        <w:rPr>
          <w:lang w:val="en-GB"/>
        </w:rPr>
        <w:tab/>
        <w:t>size of the structural volume for averaged SED calculation</w:t>
      </w:r>
    </w:p>
    <w:p w14:paraId="1B67BE07" w14:textId="4581EEDF" w:rsidR="00906FF4" w:rsidRPr="00906FF4" w:rsidRDefault="00906FF4" w:rsidP="000B4F64">
      <w:pPr>
        <w:ind w:firstLine="0"/>
        <w:rPr>
          <w:szCs w:val="24"/>
          <w:lang w:val="en-GB"/>
        </w:rPr>
      </w:pPr>
      <w:r w:rsidRPr="00906FF4">
        <w:rPr>
          <w:szCs w:val="24"/>
          <w:lang w:val="en-GB"/>
        </w:rPr>
        <w:t>r</w:t>
      </w:r>
      <w:r w:rsidRPr="00906FF4">
        <w:rPr>
          <w:szCs w:val="24"/>
          <w:lang w:val="en-GB"/>
        </w:rPr>
        <w:tab/>
      </w:r>
      <w:r w:rsidR="000B4F64">
        <w:rPr>
          <w:szCs w:val="24"/>
          <w:lang w:val="en-GB"/>
        </w:rPr>
        <w:tab/>
      </w:r>
      <w:r w:rsidR="003C6EED">
        <w:rPr>
          <w:szCs w:val="24"/>
          <w:lang w:val="en-GB"/>
        </w:rPr>
        <w:t xml:space="preserve">specimen </w:t>
      </w:r>
      <w:r w:rsidRPr="00906FF4">
        <w:rPr>
          <w:szCs w:val="24"/>
          <w:lang w:val="en-GB"/>
        </w:rPr>
        <w:t xml:space="preserve">net-section radius </w:t>
      </w:r>
    </w:p>
    <w:p w14:paraId="600ECF01" w14:textId="1E766509" w:rsidR="00906FF4" w:rsidRDefault="00906FF4" w:rsidP="000B4F64">
      <w:pPr>
        <w:ind w:firstLine="0"/>
        <w:rPr>
          <w:vertAlign w:val="subscript"/>
          <w:lang w:val="en-GB"/>
        </w:rPr>
      </w:pPr>
      <w:r>
        <w:rPr>
          <w:lang w:val="en-GB"/>
        </w:rPr>
        <w:t>T</w:t>
      </w:r>
      <w:r w:rsidRPr="00CD63AE">
        <w:rPr>
          <w:szCs w:val="24"/>
          <w:vertAlign w:val="subscript"/>
          <w:lang w:val="en-GB"/>
        </w:rPr>
        <w:t>0</w:t>
      </w:r>
      <w:r w:rsidRPr="00CD63AE">
        <w:rPr>
          <w:lang w:val="en-GB"/>
        </w:rPr>
        <w:tab/>
      </w:r>
      <w:r w:rsidR="000B4F64">
        <w:rPr>
          <w:lang w:val="en-GB"/>
        </w:rPr>
        <w:tab/>
      </w:r>
      <w:r>
        <w:rPr>
          <w:lang w:val="en-GB"/>
        </w:rPr>
        <w:t>temperature of</w:t>
      </w:r>
      <w:r w:rsidRPr="00906FF4">
        <w:rPr>
          <w:szCs w:val="24"/>
          <w:lang w:val="en-GB"/>
        </w:rPr>
        <w:t xml:space="preserve"> the reference un-cracked (</w:t>
      </w:r>
      <w:r w:rsidRPr="00906FF4">
        <w:rPr>
          <w:i/>
          <w:lang w:val="en-GB"/>
        </w:rPr>
        <w:t>a</w:t>
      </w:r>
      <w:r w:rsidRPr="00906FF4">
        <w:rPr>
          <w:szCs w:val="24"/>
          <w:lang w:val="en-GB"/>
        </w:rPr>
        <w:t xml:space="preserve"> = 0)</w:t>
      </w:r>
      <w:r w:rsidRPr="00CD63AE">
        <w:rPr>
          <w:lang w:val="en-GB"/>
        </w:rPr>
        <w:t xml:space="preserve"> </w:t>
      </w:r>
      <w:r w:rsidRPr="00906FF4">
        <w:rPr>
          <w:szCs w:val="24"/>
          <w:lang w:val="en-GB"/>
        </w:rPr>
        <w:t xml:space="preserve">specimen </w:t>
      </w:r>
    </w:p>
    <w:p w14:paraId="33284E7A" w14:textId="53208BB7" w:rsidR="00906FF4" w:rsidRPr="00162A83" w:rsidRDefault="00906FF4" w:rsidP="000B4F64">
      <w:pPr>
        <w:ind w:firstLine="0"/>
        <w:rPr>
          <w:lang w:val="en-GB"/>
        </w:rPr>
      </w:pPr>
      <w:r>
        <w:rPr>
          <w:lang w:val="en-GB"/>
        </w:rPr>
        <w:lastRenderedPageBreak/>
        <w:t>T</w:t>
      </w:r>
      <w:r w:rsidRPr="00CD63AE">
        <w:rPr>
          <w:lang w:val="en-GB"/>
        </w:rPr>
        <w:tab/>
      </w:r>
      <w:r w:rsidR="000B4F64">
        <w:rPr>
          <w:lang w:val="en-GB"/>
        </w:rPr>
        <w:tab/>
      </w:r>
      <w:r>
        <w:rPr>
          <w:lang w:val="en-GB"/>
        </w:rPr>
        <w:t>temperature of</w:t>
      </w:r>
      <w:r w:rsidRPr="00906FF4">
        <w:rPr>
          <w:szCs w:val="24"/>
          <w:lang w:val="en-GB"/>
        </w:rPr>
        <w:t xml:space="preserve"> the specimen</w:t>
      </w:r>
      <w:r w:rsidRPr="00CD63AE">
        <w:rPr>
          <w:lang w:val="en-GB"/>
        </w:rPr>
        <w:t xml:space="preserve"> </w:t>
      </w:r>
      <w:r>
        <w:rPr>
          <w:lang w:val="en-GB"/>
        </w:rPr>
        <w:t>undergoing fatigue testing</w:t>
      </w:r>
    </w:p>
    <w:p w14:paraId="2C57747D" w14:textId="2ED21C25" w:rsidR="00906FF4" w:rsidRDefault="00906FF4" w:rsidP="000B4F64">
      <w:pPr>
        <w:ind w:firstLine="0"/>
        <w:rPr>
          <w:vertAlign w:val="subscript"/>
          <w:lang w:val="en-GB"/>
        </w:rPr>
      </w:pPr>
      <w:r w:rsidRPr="00CD63AE">
        <w:rPr>
          <w:rFonts w:ascii="Symbol" w:hAnsi="Symbol"/>
          <w:bCs/>
          <w:lang w:val="en-GB"/>
        </w:rPr>
        <w:t></w:t>
      </w:r>
      <w:r w:rsidRPr="00CD63AE">
        <w:rPr>
          <w:lang w:val="en-GB"/>
        </w:rPr>
        <w:t>V</w:t>
      </w:r>
      <w:r w:rsidRPr="00CD63AE">
        <w:rPr>
          <w:szCs w:val="24"/>
          <w:vertAlign w:val="subscript"/>
          <w:lang w:val="en-GB"/>
        </w:rPr>
        <w:t>0</w:t>
      </w:r>
      <w:r w:rsidRPr="00CD63AE">
        <w:rPr>
          <w:lang w:val="en-GB"/>
        </w:rPr>
        <w:tab/>
      </w:r>
      <w:r w:rsidR="000B4F64">
        <w:rPr>
          <w:lang w:val="en-GB"/>
        </w:rPr>
        <w:tab/>
      </w:r>
      <w:r w:rsidRPr="00CD63AE">
        <w:rPr>
          <w:lang w:val="en-GB"/>
        </w:rPr>
        <w:t xml:space="preserve">potential </w:t>
      </w:r>
      <w:r>
        <w:rPr>
          <w:lang w:val="en-GB"/>
        </w:rPr>
        <w:t xml:space="preserve">drop </w:t>
      </w:r>
      <w:r w:rsidRPr="00906FF4">
        <w:rPr>
          <w:szCs w:val="24"/>
          <w:lang w:val="en-GB"/>
        </w:rPr>
        <w:t>of the un-cracked (</w:t>
      </w:r>
      <w:r w:rsidRPr="00906FF4">
        <w:rPr>
          <w:i/>
          <w:lang w:val="en-GB"/>
        </w:rPr>
        <w:t>a</w:t>
      </w:r>
      <w:r w:rsidRPr="00906FF4">
        <w:rPr>
          <w:szCs w:val="24"/>
          <w:lang w:val="en-GB"/>
        </w:rPr>
        <w:t xml:space="preserve"> = 0)</w:t>
      </w:r>
      <w:r>
        <w:rPr>
          <w:lang w:val="en-GB"/>
        </w:rPr>
        <w:t xml:space="preserve"> </w:t>
      </w:r>
      <w:r w:rsidRPr="00906FF4">
        <w:rPr>
          <w:szCs w:val="24"/>
          <w:lang w:val="en-GB"/>
        </w:rPr>
        <w:t xml:space="preserve">specimen </w:t>
      </w:r>
    </w:p>
    <w:p w14:paraId="321CB4E8" w14:textId="1625C776" w:rsidR="00906FF4" w:rsidRDefault="00906FF4" w:rsidP="000B4F64">
      <w:pPr>
        <w:ind w:firstLine="0"/>
        <w:rPr>
          <w:lang w:val="en-GB"/>
        </w:rPr>
      </w:pPr>
      <w:r w:rsidRPr="00CD63AE">
        <w:rPr>
          <w:rFonts w:ascii="Symbol" w:hAnsi="Symbol"/>
          <w:bCs/>
          <w:lang w:val="en-GB"/>
        </w:rPr>
        <w:t></w:t>
      </w:r>
      <w:r w:rsidRPr="00CD63AE">
        <w:rPr>
          <w:lang w:val="en-GB"/>
        </w:rPr>
        <w:t>V</w:t>
      </w:r>
      <w:r w:rsidRPr="00CD63AE">
        <w:rPr>
          <w:lang w:val="en-GB"/>
        </w:rPr>
        <w:tab/>
      </w:r>
      <w:r w:rsidR="000B4F64">
        <w:rPr>
          <w:lang w:val="en-GB"/>
        </w:rPr>
        <w:tab/>
      </w:r>
      <w:r w:rsidRPr="00CD63AE">
        <w:rPr>
          <w:lang w:val="en-GB"/>
        </w:rPr>
        <w:t>potential</w:t>
      </w:r>
      <w:r>
        <w:rPr>
          <w:lang w:val="en-GB"/>
        </w:rPr>
        <w:t xml:space="preserve"> drop </w:t>
      </w:r>
      <w:r w:rsidRPr="00906FF4">
        <w:rPr>
          <w:szCs w:val="24"/>
          <w:lang w:val="en-GB"/>
        </w:rPr>
        <w:t>of a cracked specimen</w:t>
      </w:r>
      <w:r w:rsidRPr="00CD63AE">
        <w:rPr>
          <w:lang w:val="en-GB"/>
        </w:rPr>
        <w:t xml:space="preserve"> </w:t>
      </w:r>
    </w:p>
    <w:p w14:paraId="4261C53F" w14:textId="77777777" w:rsidR="000B4F64" w:rsidRDefault="000B4F64" w:rsidP="000B4F64">
      <w:pPr>
        <w:ind w:firstLine="0"/>
        <w:rPr>
          <w:lang w:val="en-GB"/>
        </w:rPr>
      </w:pPr>
    </w:p>
    <w:p w14:paraId="6D7285D6" w14:textId="1EB686D4" w:rsidR="00906FF4" w:rsidRDefault="00906FF4" w:rsidP="000B4F64">
      <w:pPr>
        <w:ind w:left="1134" w:hanging="1134"/>
        <w:rPr>
          <w:b/>
          <w:lang w:val="en-GB"/>
        </w:rPr>
      </w:pPr>
      <w:r w:rsidRPr="00906FF4">
        <w:rPr>
          <w:b/>
          <w:lang w:val="en-GB"/>
        </w:rPr>
        <w:t>Symbols</w:t>
      </w:r>
    </w:p>
    <w:p w14:paraId="5B5F3ADF" w14:textId="17DE18AE" w:rsidR="00FF0834" w:rsidRDefault="00FF0834" w:rsidP="000B4F64">
      <w:pPr>
        <w:ind w:firstLine="0"/>
        <w:rPr>
          <w:rFonts w:cs="Times New Roman"/>
          <w:lang w:val="en-GB"/>
        </w:rPr>
      </w:pPr>
      <w:r w:rsidRPr="00FF0834">
        <w:rPr>
          <w:rFonts w:cs="Times New Roman"/>
          <w:lang w:val="en-GB"/>
        </w:rPr>
        <w:t>2α</w:t>
      </w:r>
      <w:r w:rsidRPr="00FF0834">
        <w:rPr>
          <w:rFonts w:cs="Times New Roman"/>
          <w:lang w:val="en-GB"/>
        </w:rPr>
        <w:tab/>
      </w:r>
      <w:r w:rsidR="000B4F64">
        <w:rPr>
          <w:rFonts w:cs="Times New Roman"/>
          <w:lang w:val="en-GB"/>
        </w:rPr>
        <w:tab/>
      </w:r>
      <w:r w:rsidRPr="00FF0834">
        <w:rPr>
          <w:rFonts w:cs="Times New Roman"/>
          <w:lang w:val="en-GB"/>
        </w:rPr>
        <w:t>notch opening angle</w:t>
      </w:r>
    </w:p>
    <w:p w14:paraId="2870D2DB" w14:textId="29135C7B" w:rsidR="000B4F64" w:rsidRDefault="000B4F64" w:rsidP="000B4F64">
      <w:pPr>
        <w:ind w:firstLine="0"/>
        <w:rPr>
          <w:rFonts w:cs="Times New Roman"/>
          <w:szCs w:val="24"/>
          <w:lang w:val="en-US"/>
        </w:rPr>
      </w:pPr>
      <w:r>
        <w:rPr>
          <w:rFonts w:cs="Times New Roman"/>
          <w:szCs w:val="24"/>
          <w:lang w:val="en-US"/>
        </w:rPr>
        <w:t>δ</w:t>
      </w:r>
      <w:r w:rsidRPr="0005590A">
        <w:rPr>
          <w:rFonts w:cs="Times New Roman"/>
          <w:szCs w:val="24"/>
          <w:vertAlign w:val="subscript"/>
          <w:lang w:val="en-US"/>
        </w:rPr>
        <w:t>I</w:t>
      </w:r>
      <w:r w:rsidRPr="00980E9E">
        <w:rPr>
          <w:rFonts w:cs="Times New Roman"/>
          <w:szCs w:val="24"/>
          <w:lang w:val="en-US"/>
        </w:rPr>
        <w:t xml:space="preserve"> </w:t>
      </w:r>
      <w:r>
        <w:rPr>
          <w:rFonts w:cs="Times New Roman"/>
          <w:szCs w:val="24"/>
          <w:lang w:val="en-US"/>
        </w:rPr>
        <w:tab/>
      </w:r>
      <w:r>
        <w:rPr>
          <w:rFonts w:cs="Times New Roman"/>
          <w:szCs w:val="24"/>
          <w:lang w:val="en-US"/>
        </w:rPr>
        <w:tab/>
        <w:t xml:space="preserve">distance between the points for current supply </w:t>
      </w:r>
    </w:p>
    <w:p w14:paraId="07611EDA" w14:textId="3F0C279C" w:rsidR="000B4F64" w:rsidRDefault="000B4F64" w:rsidP="000B4F64">
      <w:pPr>
        <w:ind w:firstLine="0"/>
        <w:rPr>
          <w:rFonts w:cs="Times New Roman"/>
          <w:lang w:val="en-GB"/>
        </w:rPr>
      </w:pPr>
      <w:r>
        <w:rPr>
          <w:rFonts w:cs="Times New Roman"/>
          <w:szCs w:val="24"/>
          <w:lang w:val="en-US"/>
        </w:rPr>
        <w:t>δ</w:t>
      </w:r>
      <w:r>
        <w:rPr>
          <w:rFonts w:cs="Times New Roman"/>
          <w:szCs w:val="24"/>
          <w:vertAlign w:val="subscript"/>
          <w:lang w:val="en-US"/>
        </w:rPr>
        <w:t>V</w:t>
      </w:r>
      <w:r>
        <w:rPr>
          <w:rFonts w:cs="Times New Roman"/>
          <w:szCs w:val="24"/>
          <w:lang w:val="en-US"/>
        </w:rPr>
        <w:t xml:space="preserve"> </w:t>
      </w:r>
      <w:r>
        <w:rPr>
          <w:rFonts w:cs="Times New Roman"/>
          <w:szCs w:val="24"/>
          <w:lang w:val="en-US"/>
        </w:rPr>
        <w:tab/>
      </w:r>
      <w:r>
        <w:rPr>
          <w:rFonts w:cs="Times New Roman"/>
          <w:szCs w:val="24"/>
          <w:lang w:val="en-US"/>
        </w:rPr>
        <w:tab/>
        <w:t>distance between the points for potential drop measurement</w:t>
      </w:r>
    </w:p>
    <w:p w14:paraId="1444B138" w14:textId="66EA2B1F" w:rsidR="00FF0834" w:rsidRPr="00FF0834" w:rsidRDefault="00FF0834" w:rsidP="000B4F64">
      <w:pPr>
        <w:ind w:left="1410" w:hanging="1410"/>
        <w:rPr>
          <w:lang w:val="en-GB"/>
        </w:rPr>
      </w:pPr>
      <w:r>
        <w:rPr>
          <w:rFonts w:cs="Times New Roman"/>
          <w:lang w:val="en-GB"/>
        </w:rPr>
        <w:t>θ</w:t>
      </w:r>
      <w:r>
        <w:rPr>
          <w:rFonts w:cs="Times New Roman"/>
          <w:lang w:val="en-GB"/>
        </w:rPr>
        <w:tab/>
      </w:r>
      <w:r w:rsidR="000B4F64">
        <w:rPr>
          <w:rFonts w:cs="Times New Roman"/>
          <w:lang w:val="en-GB"/>
        </w:rPr>
        <w:tab/>
      </w:r>
      <w:r w:rsidR="003E7C66">
        <w:rPr>
          <w:rFonts w:cs="Times New Roman"/>
          <w:szCs w:val="24"/>
          <w:lang w:val="en-US"/>
        </w:rPr>
        <w:t>crack angular position</w:t>
      </w:r>
      <w:r w:rsidR="003E7C66" w:rsidRPr="003430C1">
        <w:rPr>
          <w:rFonts w:cs="Times New Roman"/>
          <w:szCs w:val="24"/>
          <w:lang w:val="en-US"/>
        </w:rPr>
        <w:t xml:space="preserve"> with respect to the </w:t>
      </w:r>
      <w:r w:rsidR="003E7C66" w:rsidRPr="003430C1">
        <w:rPr>
          <w:rFonts w:ascii="Symbol" w:hAnsi="Symbol" w:cs="Times New Roman"/>
          <w:bCs/>
          <w:szCs w:val="24"/>
          <w:lang w:val="en-GB"/>
        </w:rPr>
        <w:t></w:t>
      </w:r>
      <w:r w:rsidR="003E7C66" w:rsidRPr="003430C1">
        <w:rPr>
          <w:rFonts w:cs="Times New Roman"/>
          <w:szCs w:val="24"/>
          <w:lang w:val="en-GB"/>
        </w:rPr>
        <w:t>V</w:t>
      </w:r>
      <w:r w:rsidR="003E7C66" w:rsidRPr="003430C1">
        <w:rPr>
          <w:rFonts w:cs="Times New Roman"/>
          <w:szCs w:val="24"/>
          <w:lang w:val="en-US"/>
        </w:rPr>
        <w:t>-measuring-points</w:t>
      </w:r>
    </w:p>
    <w:p w14:paraId="234C521A" w14:textId="21E3795F" w:rsidR="00906FF4" w:rsidRPr="00906FF4" w:rsidRDefault="00906FF4" w:rsidP="000B4F64">
      <w:pPr>
        <w:ind w:firstLine="0"/>
        <w:rPr>
          <w:lang w:val="en-GB"/>
        </w:rPr>
      </w:pPr>
      <w:r w:rsidRPr="00CD63AE">
        <w:t>ρ</w:t>
      </w:r>
      <w:r w:rsidRPr="00906FF4">
        <w:rPr>
          <w:lang w:val="en-GB"/>
        </w:rPr>
        <w:tab/>
      </w:r>
      <w:r w:rsidR="000B4F64">
        <w:rPr>
          <w:lang w:val="en-GB"/>
        </w:rPr>
        <w:tab/>
      </w:r>
      <w:r w:rsidRPr="00906FF4">
        <w:rPr>
          <w:lang w:val="en-GB"/>
        </w:rPr>
        <w:t>notch tip radius</w:t>
      </w:r>
    </w:p>
    <w:p w14:paraId="41F68158" w14:textId="1992A3FE" w:rsidR="00906FF4" w:rsidRDefault="00906FF4" w:rsidP="000B4F64">
      <w:pPr>
        <w:ind w:firstLine="0"/>
        <w:rPr>
          <w:lang w:val="en-GB"/>
        </w:rPr>
      </w:pPr>
      <w:r w:rsidRPr="00CD63AE">
        <w:t>ρ</w:t>
      </w:r>
      <w:r w:rsidRPr="00906FF4">
        <w:rPr>
          <w:vertAlign w:val="subscript"/>
          <w:lang w:val="en-GB"/>
        </w:rPr>
        <w:t>el</w:t>
      </w:r>
      <w:r>
        <w:rPr>
          <w:lang w:val="en-GB"/>
        </w:rPr>
        <w:tab/>
      </w:r>
      <w:r w:rsidR="000B4F64">
        <w:rPr>
          <w:lang w:val="en-GB"/>
        </w:rPr>
        <w:tab/>
      </w:r>
      <w:r w:rsidRPr="00906FF4">
        <w:rPr>
          <w:lang w:val="en-GB"/>
        </w:rPr>
        <w:t xml:space="preserve">electrical resistivity of the material </w:t>
      </w:r>
    </w:p>
    <w:p w14:paraId="2BE02F83" w14:textId="08592622" w:rsidR="00906FF4" w:rsidRDefault="00906FF4" w:rsidP="000B4F64">
      <w:pPr>
        <w:ind w:firstLine="0"/>
        <w:rPr>
          <w:lang w:val="en-GB"/>
        </w:rPr>
      </w:pPr>
      <w:r w:rsidRPr="00CD63AE">
        <w:t>ρ</w:t>
      </w:r>
      <w:r w:rsidRPr="00906FF4">
        <w:rPr>
          <w:vertAlign w:val="subscript"/>
          <w:lang w:val="en-GB"/>
        </w:rPr>
        <w:t>el,0</w:t>
      </w:r>
      <w:r>
        <w:rPr>
          <w:lang w:val="en-GB"/>
        </w:rPr>
        <w:tab/>
      </w:r>
      <w:r w:rsidR="000B4F64">
        <w:rPr>
          <w:lang w:val="en-GB"/>
        </w:rPr>
        <w:tab/>
      </w:r>
      <w:r w:rsidRPr="00906FF4">
        <w:rPr>
          <w:lang w:val="en-GB"/>
        </w:rPr>
        <w:t xml:space="preserve">electrical resistivity of the material </w:t>
      </w:r>
      <w:r>
        <w:rPr>
          <w:lang w:val="en-GB"/>
        </w:rPr>
        <w:t>referred to room temperature, T</w:t>
      </w:r>
      <w:r>
        <w:rPr>
          <w:vertAlign w:val="subscript"/>
          <w:lang w:val="en-GB"/>
        </w:rPr>
        <w:t>0</w:t>
      </w:r>
      <w:r>
        <w:rPr>
          <w:lang w:val="en-GB"/>
        </w:rPr>
        <w:t xml:space="preserve"> = 20°C</w:t>
      </w:r>
    </w:p>
    <w:p w14:paraId="5F188898" w14:textId="77777777" w:rsidR="000B4F64" w:rsidRDefault="000B4F64" w:rsidP="000B4F64">
      <w:pPr>
        <w:ind w:firstLine="0"/>
        <w:rPr>
          <w:lang w:val="en-GB"/>
        </w:rPr>
      </w:pPr>
    </w:p>
    <w:p w14:paraId="2184CC97" w14:textId="3E98D544" w:rsidR="00906FF4" w:rsidRPr="00906FF4" w:rsidRDefault="00906FF4" w:rsidP="000B4F64">
      <w:pPr>
        <w:ind w:left="1134" w:hanging="1134"/>
        <w:rPr>
          <w:b/>
          <w:lang w:val="en-GB"/>
        </w:rPr>
      </w:pPr>
      <w:r w:rsidRPr="00906FF4">
        <w:rPr>
          <w:b/>
          <w:lang w:val="en-GB"/>
        </w:rPr>
        <w:t>Abbreviations</w:t>
      </w:r>
    </w:p>
    <w:p w14:paraId="424DCA91" w14:textId="70278B48" w:rsidR="00D54761" w:rsidRDefault="00D54761" w:rsidP="000B4F64">
      <w:pPr>
        <w:ind w:firstLine="0"/>
        <w:rPr>
          <w:lang w:val="en-GB"/>
        </w:rPr>
      </w:pPr>
      <w:r>
        <w:rPr>
          <w:lang w:val="en-GB"/>
        </w:rPr>
        <w:t>BN</w:t>
      </w:r>
      <w:r>
        <w:rPr>
          <w:lang w:val="en-GB"/>
        </w:rPr>
        <w:tab/>
      </w:r>
      <w:r>
        <w:rPr>
          <w:lang w:val="en-GB"/>
        </w:rPr>
        <w:tab/>
        <w:t>Blunt notch</w:t>
      </w:r>
    </w:p>
    <w:p w14:paraId="49C5EF37" w14:textId="4BC0E63F" w:rsidR="00906FF4" w:rsidRDefault="00906FF4" w:rsidP="000B4F64">
      <w:pPr>
        <w:ind w:firstLine="0"/>
        <w:rPr>
          <w:lang w:val="en-GB"/>
        </w:rPr>
      </w:pPr>
      <w:r>
        <w:rPr>
          <w:lang w:val="en-GB"/>
        </w:rPr>
        <w:t>DCPD</w:t>
      </w:r>
      <w:r>
        <w:rPr>
          <w:lang w:val="en-GB"/>
        </w:rPr>
        <w:tab/>
      </w:r>
      <w:r w:rsidR="000B4F64">
        <w:rPr>
          <w:lang w:val="en-GB"/>
        </w:rPr>
        <w:tab/>
      </w:r>
      <w:r>
        <w:rPr>
          <w:lang w:val="en-GB"/>
        </w:rPr>
        <w:t>Direct current potential drop</w:t>
      </w:r>
    </w:p>
    <w:p w14:paraId="083A5931" w14:textId="4EA84F95" w:rsidR="00906FF4" w:rsidRDefault="00906FF4" w:rsidP="000B4F64">
      <w:pPr>
        <w:ind w:firstLine="0"/>
        <w:rPr>
          <w:lang w:val="en-GB"/>
        </w:rPr>
      </w:pPr>
      <w:r>
        <w:rPr>
          <w:lang w:val="en-GB"/>
        </w:rPr>
        <w:t>FE</w:t>
      </w:r>
      <w:r>
        <w:rPr>
          <w:lang w:val="en-GB"/>
        </w:rPr>
        <w:tab/>
      </w:r>
      <w:r w:rsidR="000B4F64">
        <w:rPr>
          <w:lang w:val="en-GB"/>
        </w:rPr>
        <w:tab/>
      </w:r>
      <w:r>
        <w:rPr>
          <w:lang w:val="en-GB"/>
        </w:rPr>
        <w:t>Finite element</w:t>
      </w:r>
    </w:p>
    <w:p w14:paraId="2A01E6E4" w14:textId="59D8778D" w:rsidR="00D2163A" w:rsidRDefault="00D2163A" w:rsidP="000B4F64">
      <w:pPr>
        <w:ind w:firstLine="0"/>
        <w:rPr>
          <w:lang w:val="en-GB"/>
        </w:rPr>
      </w:pPr>
      <w:r>
        <w:rPr>
          <w:lang w:val="en-GB"/>
        </w:rPr>
        <w:t>FE</w:t>
      </w:r>
      <w:r w:rsidR="00A44E81">
        <w:rPr>
          <w:lang w:val="en-GB"/>
        </w:rPr>
        <w:t>M</w:t>
      </w:r>
      <w:r>
        <w:rPr>
          <w:lang w:val="en-GB"/>
        </w:rPr>
        <w:tab/>
      </w:r>
      <w:r>
        <w:rPr>
          <w:lang w:val="en-GB"/>
        </w:rPr>
        <w:tab/>
        <w:t>Finite element method</w:t>
      </w:r>
    </w:p>
    <w:p w14:paraId="7DA85D16" w14:textId="2D57831B" w:rsidR="009569B0" w:rsidRDefault="009569B0" w:rsidP="000B4F64">
      <w:pPr>
        <w:ind w:firstLine="0"/>
        <w:rPr>
          <w:lang w:val="en-GB"/>
        </w:rPr>
      </w:pPr>
      <w:r>
        <w:rPr>
          <w:lang w:val="en-GB"/>
        </w:rPr>
        <w:t>PDM</w:t>
      </w:r>
      <w:r>
        <w:rPr>
          <w:lang w:val="en-GB"/>
        </w:rPr>
        <w:tab/>
      </w:r>
      <w:r>
        <w:rPr>
          <w:lang w:val="en-GB"/>
        </w:rPr>
        <w:tab/>
        <w:t>Potential drop method</w:t>
      </w:r>
    </w:p>
    <w:p w14:paraId="665CF249" w14:textId="53607D70" w:rsidR="00D54761" w:rsidRDefault="00D54761" w:rsidP="000B4F64">
      <w:pPr>
        <w:ind w:firstLine="0"/>
        <w:rPr>
          <w:lang w:val="en-GB"/>
        </w:rPr>
      </w:pPr>
      <w:r>
        <w:rPr>
          <w:lang w:val="en-GB"/>
        </w:rPr>
        <w:t>PL</w:t>
      </w:r>
      <w:r>
        <w:rPr>
          <w:lang w:val="en-GB"/>
        </w:rPr>
        <w:tab/>
      </w:r>
      <w:r>
        <w:rPr>
          <w:lang w:val="en-GB"/>
        </w:rPr>
        <w:tab/>
        <w:t>Plain specimen</w:t>
      </w:r>
    </w:p>
    <w:p w14:paraId="37B905D5" w14:textId="7F56DF4F" w:rsidR="00E0680C" w:rsidRDefault="00E0680C" w:rsidP="000B4F64">
      <w:pPr>
        <w:ind w:firstLine="0"/>
        <w:rPr>
          <w:lang w:val="en-GB"/>
        </w:rPr>
      </w:pPr>
      <w:r>
        <w:rPr>
          <w:lang w:val="en-GB"/>
        </w:rPr>
        <w:t>SED</w:t>
      </w:r>
      <w:r>
        <w:rPr>
          <w:lang w:val="en-GB"/>
        </w:rPr>
        <w:tab/>
      </w:r>
      <w:r>
        <w:rPr>
          <w:lang w:val="en-GB"/>
        </w:rPr>
        <w:tab/>
        <w:t>Strain energy density</w:t>
      </w:r>
    </w:p>
    <w:p w14:paraId="5578E5A4" w14:textId="7E71F0A4" w:rsidR="00D54761" w:rsidRDefault="00D54761" w:rsidP="000B4F64">
      <w:pPr>
        <w:ind w:firstLine="0"/>
        <w:rPr>
          <w:lang w:val="en-GB"/>
        </w:rPr>
      </w:pPr>
      <w:r>
        <w:rPr>
          <w:lang w:val="en-GB"/>
        </w:rPr>
        <w:t>SN</w:t>
      </w:r>
      <w:r>
        <w:rPr>
          <w:lang w:val="en-GB"/>
        </w:rPr>
        <w:tab/>
      </w:r>
      <w:r>
        <w:rPr>
          <w:lang w:val="en-GB"/>
        </w:rPr>
        <w:tab/>
        <w:t>Sharp notch</w:t>
      </w:r>
    </w:p>
    <w:p w14:paraId="7429B817" w14:textId="7C5F8E11" w:rsidR="00D54761" w:rsidRDefault="00D54761" w:rsidP="000B4F64">
      <w:pPr>
        <w:ind w:firstLine="0"/>
        <w:rPr>
          <w:lang w:val="en-GB"/>
        </w:rPr>
      </w:pPr>
      <w:r>
        <w:rPr>
          <w:lang w:val="en-GB"/>
        </w:rPr>
        <w:tab/>
      </w:r>
    </w:p>
    <w:p w14:paraId="1B2D84FF" w14:textId="3E2A309C" w:rsidR="00E00933" w:rsidRPr="00F33F94" w:rsidRDefault="004E286F" w:rsidP="00752EE2">
      <w:pPr>
        <w:pStyle w:val="ListParagraph"/>
        <w:numPr>
          <w:ilvl w:val="0"/>
          <w:numId w:val="12"/>
        </w:numPr>
        <w:tabs>
          <w:tab w:val="left" w:pos="567"/>
        </w:tabs>
        <w:autoSpaceDE w:val="0"/>
        <w:autoSpaceDN w:val="0"/>
        <w:adjustRightInd w:val="0"/>
        <w:spacing w:line="480" w:lineRule="auto"/>
        <w:ind w:left="567" w:hanging="567"/>
        <w:rPr>
          <w:rFonts w:cs="Times New Roman"/>
          <w:b/>
          <w:szCs w:val="24"/>
          <w:lang w:val="en-GB"/>
        </w:rPr>
      </w:pPr>
      <w:r w:rsidRPr="00F33F94">
        <w:rPr>
          <w:rFonts w:cs="Times New Roman"/>
          <w:b/>
          <w:szCs w:val="24"/>
          <w:lang w:val="en-GB"/>
        </w:rPr>
        <w:t xml:space="preserve">INTRODUCTION </w:t>
      </w:r>
    </w:p>
    <w:p w14:paraId="78D195C2" w14:textId="73181881" w:rsidR="00EA7147" w:rsidRDefault="00EA7147" w:rsidP="004F296E">
      <w:pPr>
        <w:spacing w:line="480" w:lineRule="auto"/>
        <w:ind w:firstLine="0"/>
        <w:rPr>
          <w:rFonts w:cs="Times New Roman"/>
          <w:szCs w:val="24"/>
          <w:lang w:val="en-GB"/>
        </w:rPr>
      </w:pPr>
      <w:r>
        <w:rPr>
          <w:rFonts w:cs="Times New Roman"/>
          <w:szCs w:val="24"/>
          <w:lang w:val="en-GB"/>
        </w:rPr>
        <w:t xml:space="preserve">In fatigue experiments of specimens or components, crack monitoring is often adopted to investigate damage initiation and spreading. To develop and apply local models for fatigue life prediction it is often necessary to estimate quantitatively the crack size, for example when fatigue life is to be defined at a given physical crack size, occurring well before final fatigue fracture. </w:t>
      </w:r>
      <w:r w:rsidR="00A42972" w:rsidRPr="00F33F94">
        <w:rPr>
          <w:rFonts w:cs="Times New Roman"/>
          <w:szCs w:val="24"/>
          <w:lang w:val="en-GB"/>
        </w:rPr>
        <w:t>I</w:t>
      </w:r>
      <w:r w:rsidR="00D20302" w:rsidRPr="00F33F94">
        <w:rPr>
          <w:rFonts w:cs="Times New Roman"/>
          <w:szCs w:val="24"/>
          <w:lang w:val="en-GB"/>
        </w:rPr>
        <w:t>n a recent contribution</w:t>
      </w:r>
      <w:r w:rsidR="00F33F94" w:rsidRPr="00F33F94">
        <w:rPr>
          <w:rFonts w:cs="Times New Roman"/>
          <w:szCs w:val="24"/>
          <w:lang w:val="en-GB"/>
        </w:rPr>
        <w:t xml:space="preserve"> of the present authors</w:t>
      </w:r>
      <w:r w:rsidR="00F70838" w:rsidRPr="00F33F94">
        <w:rPr>
          <w:rFonts w:cs="Times New Roman"/>
          <w:szCs w:val="24"/>
          <w:lang w:val="en-GB"/>
        </w:rPr>
        <w:fldChar w:fldCharType="begin" w:fldLock="1"/>
      </w:r>
      <w:r w:rsidR="00F70838">
        <w:rPr>
          <w:rFonts w:cs="Times New Roman"/>
          <w:szCs w:val="24"/>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"mendeley" : { "formattedCitation" : "&lt;sup&gt;1&lt;/sup&gt;", "plainTextFormattedCitation" : "1", "previouslyFormattedCitation" : "&lt;sup&gt;1&lt;/sup&gt;" }, "properties" : {  }, "schema" : "https://github.com/citation-style-language/schema/raw/master/csl-citation.json" }</w:instrText>
      </w:r>
      <w:r w:rsidR="00F70838" w:rsidRPr="00F33F94">
        <w:rPr>
          <w:rFonts w:cs="Times New Roman"/>
          <w:szCs w:val="24"/>
          <w:lang w:val="en-GB"/>
        </w:rPr>
        <w:fldChar w:fldCharType="separate"/>
      </w:r>
      <w:r w:rsidR="00F70838" w:rsidRPr="00F33F94">
        <w:rPr>
          <w:rFonts w:cs="Times New Roman"/>
          <w:noProof/>
          <w:szCs w:val="24"/>
          <w:vertAlign w:val="superscript"/>
          <w:lang w:val="en-GB"/>
        </w:rPr>
        <w:t>1</w:t>
      </w:r>
      <w:r w:rsidR="00F70838" w:rsidRPr="00F33F94">
        <w:rPr>
          <w:rFonts w:cs="Times New Roman"/>
          <w:szCs w:val="24"/>
          <w:lang w:val="en-GB"/>
        </w:rPr>
        <w:fldChar w:fldCharType="end"/>
      </w:r>
      <w:r w:rsidR="00A42972" w:rsidRPr="00F33F94">
        <w:rPr>
          <w:rFonts w:cs="Times New Roman"/>
          <w:szCs w:val="24"/>
          <w:lang w:val="en-GB"/>
        </w:rPr>
        <w:t>,</w:t>
      </w:r>
      <w:r w:rsidR="00D20302" w:rsidRPr="00F33F94">
        <w:rPr>
          <w:rFonts w:cs="Times New Roman"/>
          <w:szCs w:val="24"/>
          <w:lang w:val="en-GB"/>
        </w:rPr>
        <w:t xml:space="preserve"> </w:t>
      </w:r>
      <w:r w:rsidR="004A7A93" w:rsidRPr="00F33F94">
        <w:rPr>
          <w:rFonts w:cs="Times New Roman"/>
          <w:szCs w:val="24"/>
          <w:lang w:val="en-GB"/>
        </w:rPr>
        <w:t>the</w:t>
      </w:r>
      <w:r w:rsidR="00A42972" w:rsidRPr="00F33F94">
        <w:rPr>
          <w:rFonts w:cs="Times New Roman"/>
          <w:szCs w:val="24"/>
          <w:lang w:val="en-GB"/>
        </w:rPr>
        <w:t xml:space="preserve"> uniaxial and</w:t>
      </w:r>
      <w:r w:rsidR="004A7A93" w:rsidRPr="00F33F94">
        <w:rPr>
          <w:rFonts w:cs="Times New Roman"/>
          <w:szCs w:val="24"/>
          <w:lang w:val="en-GB"/>
        </w:rPr>
        <w:t xml:space="preserve"> multiaxial </w:t>
      </w:r>
      <w:r w:rsidR="00A571EB">
        <w:rPr>
          <w:rFonts w:cs="Times New Roman"/>
          <w:szCs w:val="24"/>
          <w:lang w:val="en-GB"/>
        </w:rPr>
        <w:t xml:space="preserve">experimental </w:t>
      </w:r>
      <w:r w:rsidR="004A7A93" w:rsidRPr="00F33F94">
        <w:rPr>
          <w:rFonts w:cs="Times New Roman"/>
          <w:szCs w:val="24"/>
          <w:lang w:val="en-GB"/>
        </w:rPr>
        <w:t xml:space="preserve">fatigue results obtained from </w:t>
      </w:r>
      <w:r w:rsidR="00A42972" w:rsidRPr="00F33F94">
        <w:rPr>
          <w:rFonts w:cs="Times New Roman"/>
          <w:szCs w:val="24"/>
          <w:lang w:val="en-GB"/>
        </w:rPr>
        <w:t xml:space="preserve">sharp as well as blunt </w:t>
      </w:r>
      <w:r w:rsidR="004A7A93" w:rsidRPr="00F33F94">
        <w:rPr>
          <w:rFonts w:cs="Times New Roman"/>
          <w:szCs w:val="24"/>
          <w:lang w:val="en-GB"/>
        </w:rPr>
        <w:t xml:space="preserve">notched </w:t>
      </w:r>
      <w:r w:rsidR="00A42972" w:rsidRPr="00F33F94">
        <w:rPr>
          <w:rFonts w:cs="Times New Roman"/>
          <w:szCs w:val="24"/>
          <w:lang w:val="en-GB"/>
        </w:rPr>
        <w:t xml:space="preserve">and plain </w:t>
      </w:r>
      <w:r w:rsidR="004A7A93" w:rsidRPr="00F33F94">
        <w:rPr>
          <w:rFonts w:cs="Times New Roman"/>
          <w:szCs w:val="24"/>
          <w:lang w:val="en-GB"/>
        </w:rPr>
        <w:t>bars made of Ti-6Al-4V</w:t>
      </w:r>
      <w:r w:rsidR="00A42972" w:rsidRPr="00F33F94">
        <w:rPr>
          <w:rFonts w:cs="Times New Roman"/>
          <w:szCs w:val="24"/>
          <w:lang w:val="en-GB"/>
        </w:rPr>
        <w:t xml:space="preserve"> have been re-analysed by </w:t>
      </w:r>
      <w:r w:rsidR="00F33F94" w:rsidRPr="00F33F94">
        <w:rPr>
          <w:rFonts w:cs="Times New Roman"/>
          <w:szCs w:val="24"/>
          <w:lang w:val="en-GB"/>
        </w:rPr>
        <w:t>employing</w:t>
      </w:r>
      <w:r w:rsidR="00A42972" w:rsidRPr="00F33F94">
        <w:rPr>
          <w:rFonts w:cs="Times New Roman"/>
          <w:szCs w:val="24"/>
          <w:lang w:val="en-GB"/>
        </w:rPr>
        <w:t xml:space="preserve"> </w:t>
      </w:r>
      <w:r w:rsidR="00A42972" w:rsidRPr="00F33F94">
        <w:rPr>
          <w:lang w:val="en-GB"/>
        </w:rPr>
        <w:t>the strain energy density</w:t>
      </w:r>
      <w:r w:rsidR="00F33F94" w:rsidRPr="00F33F94">
        <w:rPr>
          <w:rFonts w:cs="Times New Roman"/>
          <w:szCs w:val="24"/>
          <w:lang w:val="en-GB"/>
        </w:rPr>
        <w:fldChar w:fldCharType="begin" w:fldLock="1"/>
      </w:r>
      <w:r w:rsidR="00395256">
        <w:rPr>
          <w:lang w:val="en-GB"/>
        </w:rPr>
        <w:instrText>ADDIN CSL_CITATION { "citationItems" : [ { "id" : "ITEM-1", "itemData" : { "DOI" : "10.1023/A:1013595930617", "ISSN" : "03769429", "abstract" : "The paper presents an energetic approach useful to predict of the static and fatigue behavior of components weakened by sharp re-entrant corners. Despite the fact that stresses and strain energy density tend toward infinity at the point of singularity, the energy in a small volume of material surrounding the notch tip has obviously a finite value and such a value is thought of as the entity that controls the failure. The energy, averaged in a volume of radius R (which depends on the material properties), is a precise function of the Notch Stress Intensity Factors and is given in closed from for plane stress and plane strain conditions, the material being thought of as isotropic and linear elastic. The method is validated taking into account experimental data already reported in the literature, concerning both static tests carried out on polymethyl metacrylate (PMMA) and Duraluminium specimens and fatigue tests on welded joints and notched components in structural steels. As a matter of fact, the method proposed here is the re-formulation, on one hand, of some recent area/volume criteria (in which averaged values of the maximum principal stress are used to predict component fatigue limits) and, on the other, of N-SIF-based criteria, where the Notch Stress Intensity Factors are thought of as the parameters that control static and fatigue failures.", "author" : [ { "dropping-particle" : "", "family" : "Lazzarin", "given" : "Paolo", "non-dropping-particle" : "", "parse-names" : false, "suffix" : "" }, { "dropping-particle" : "", "family" : "Zambardi", "given" : "Roberto", "non-dropping-particle" : "", "parse-names" : false, "suffix" : "" } ], "container-title" : "International Journal of Fracture", "id" : "ITEM-1", "issued" : { "date-parts" : [ [ "2001" ] ] }, "note" : "From Duplicate 1 (A finite-volume-energy based approach to predict the static and fatigue behavior of components with sharp V-shaped notches - Lazzarin, Paolo; Zambardi, Roberto)\n\nFrom Duplicate 1 ( \n\nA finite-volume-energy based approach to predict the static and fatigue behavior of components with sharp V-shaped notches\n\n- Lazzarin, Paolo; Zambardi, Roberto )\n\n\n\n\nFrom Duplicate 1 ( \n\n\nA finite-volume-energy based approach to predict the static and fatigue behavior of components with sharp V-shaped notches\n\n\n- Lazzarin, Paolo; Zambardi, Roberto )\n\n\n\n\nFrom Duplicate 2 ( \n\n\nA finite-volume-energy based approach to predict the static and fatigue behavior of components with sharp V-shaped notches\n\n\n- Lazzarin, Paolo; Zambardi, Roberto )\n\n\n\n\nFrom Duplicate 1 ( \n\n\nA finite-volume-energy based approach to predict the static and fatigue behavior of components with sharp V-shaped notches\n\n\n- Lazzarin, Paolo; Zambardi, Roberto )\n\n", "page" : "275-298", "title" : "A finite-volume-energy based approach to predict the static and fatigue behavior of components with sharp V-shaped notches", "type" : "article-journal", "volume" : "112" }, "uris" : [ "http://www.mendeley.com/documents/?uuid=77823d05-9e5f-402b-b935-bac645281ab0" ] } ], "mendeley" : { "formattedCitation" : "&lt;sup&gt;2&lt;/sup&gt;", "plainTextFormattedCitation" : "2", "previouslyFormattedCitation" : "&lt;sup&gt;2&lt;/sup&gt;" }, "properties" : {  }, "schema" : "https://github.com/citation-style-language/schema/raw/master/csl-citation.json" }</w:instrText>
      </w:r>
      <w:r w:rsidR="00F33F94" w:rsidRPr="00F33F94">
        <w:rPr>
          <w:rFonts w:cs="Times New Roman"/>
          <w:szCs w:val="24"/>
          <w:lang w:val="en-GB"/>
        </w:rPr>
        <w:fldChar w:fldCharType="separate"/>
      </w:r>
      <w:r w:rsidR="00F33F94" w:rsidRPr="00F33F94">
        <w:rPr>
          <w:noProof/>
          <w:vertAlign w:val="superscript"/>
          <w:lang w:val="en-GB"/>
        </w:rPr>
        <w:t>2</w:t>
      </w:r>
      <w:r w:rsidR="00F33F94" w:rsidRPr="00F33F94">
        <w:rPr>
          <w:rFonts w:cs="Times New Roman"/>
          <w:szCs w:val="24"/>
          <w:lang w:val="en-GB"/>
        </w:rPr>
        <w:fldChar w:fldCharType="end"/>
      </w:r>
      <w:r w:rsidR="00A42972" w:rsidRPr="00F33F94">
        <w:rPr>
          <w:lang w:val="en-GB"/>
        </w:rPr>
        <w:t xml:space="preserve"> (SED) averaged </w:t>
      </w:r>
      <w:r w:rsidR="00A42972" w:rsidRPr="00F33F94">
        <w:rPr>
          <w:lang w:val="en-GB"/>
        </w:rPr>
        <w:lastRenderedPageBreak/>
        <w:t>over a structural volume having size R</w:t>
      </w:r>
      <w:r w:rsidR="00A42972" w:rsidRPr="00F33F94">
        <w:rPr>
          <w:vertAlign w:val="subscript"/>
          <w:lang w:val="en-GB"/>
        </w:rPr>
        <w:t>0</w:t>
      </w:r>
      <w:r w:rsidR="004A7A93" w:rsidRPr="00F33F94">
        <w:rPr>
          <w:rFonts w:cs="Times New Roman"/>
          <w:szCs w:val="24"/>
          <w:lang w:val="en-GB"/>
        </w:rPr>
        <w:t>.</w:t>
      </w:r>
      <w:r w:rsidR="00A42972" w:rsidRPr="00F33F94">
        <w:rPr>
          <w:rFonts w:cs="Times New Roman"/>
          <w:szCs w:val="24"/>
          <w:lang w:val="en-GB"/>
        </w:rPr>
        <w:t xml:space="preserve"> </w:t>
      </w:r>
      <w:r>
        <w:rPr>
          <w:rFonts w:cs="Times New Roman"/>
          <w:szCs w:val="24"/>
          <w:lang w:val="en-GB"/>
        </w:rPr>
        <w:t>In this context</w:t>
      </w:r>
      <w:r w:rsidR="00A42972" w:rsidRPr="00FE3EA0">
        <w:rPr>
          <w:rFonts w:cs="Times New Roman"/>
          <w:szCs w:val="24"/>
          <w:lang w:val="en-GB"/>
        </w:rPr>
        <w:t xml:space="preserve">, a physical definition of “crack initiation” </w:t>
      </w:r>
      <w:r w:rsidR="00FE3EA0" w:rsidRPr="00FE3EA0">
        <w:rPr>
          <w:rFonts w:cs="Times New Roman"/>
          <w:szCs w:val="24"/>
          <w:lang w:val="en-GB"/>
        </w:rPr>
        <w:t xml:space="preserve">consistent with the SED </w:t>
      </w:r>
      <w:r w:rsidR="00A42972" w:rsidRPr="00FE3EA0">
        <w:rPr>
          <w:rFonts w:cs="Times New Roman"/>
          <w:szCs w:val="24"/>
          <w:lang w:val="en-GB"/>
        </w:rPr>
        <w:t xml:space="preserve">approach can be </w:t>
      </w:r>
      <w:r w:rsidR="00FE3EA0" w:rsidRPr="00FE3EA0">
        <w:rPr>
          <w:rFonts w:cs="Times New Roman"/>
          <w:szCs w:val="24"/>
          <w:lang w:val="en-GB"/>
        </w:rPr>
        <w:t>singled out</w:t>
      </w:r>
      <w:r w:rsidR="00A42972" w:rsidRPr="00FE3EA0">
        <w:rPr>
          <w:rFonts w:cs="Times New Roman"/>
          <w:szCs w:val="24"/>
          <w:lang w:val="en-GB"/>
        </w:rPr>
        <w:t xml:space="preserve"> when the </w:t>
      </w:r>
      <w:r w:rsidR="00FE3EA0" w:rsidRPr="00FE3EA0">
        <w:rPr>
          <w:rFonts w:cs="Times New Roman"/>
          <w:szCs w:val="24"/>
          <w:lang w:val="en-GB"/>
        </w:rPr>
        <w:t xml:space="preserve">initiated </w:t>
      </w:r>
      <w:r w:rsidR="00A42972" w:rsidRPr="00FE3EA0">
        <w:rPr>
          <w:rFonts w:cs="Times New Roman"/>
          <w:szCs w:val="24"/>
          <w:lang w:val="en-GB"/>
        </w:rPr>
        <w:t>crack depth leads to the structural volume failure</w:t>
      </w:r>
      <w:r w:rsidR="00FE3EA0" w:rsidRPr="00FE3EA0">
        <w:rPr>
          <w:rFonts w:cs="Times New Roman"/>
          <w:szCs w:val="24"/>
          <w:lang w:val="en-GB"/>
        </w:rPr>
        <w:t xml:space="preserve">, i.e. </w:t>
      </w:r>
      <w:proofErr w:type="gramStart"/>
      <w:r w:rsidR="00FE3EA0" w:rsidRPr="00FE3EA0">
        <w:rPr>
          <w:rFonts w:cs="Times New Roman"/>
          <w:i/>
          <w:szCs w:val="24"/>
          <w:lang w:val="en-GB"/>
        </w:rPr>
        <w:t>a</w:t>
      </w:r>
      <w:proofErr w:type="gramEnd"/>
      <w:r w:rsidR="00FE3EA0" w:rsidRPr="00FE3EA0">
        <w:rPr>
          <w:rFonts w:cs="Times New Roman"/>
          <w:szCs w:val="24"/>
          <w:lang w:val="en-GB"/>
        </w:rPr>
        <w:t xml:space="preserve"> equals R</w:t>
      </w:r>
      <w:r w:rsidR="00FE3EA0" w:rsidRPr="00FE3EA0">
        <w:rPr>
          <w:rFonts w:cs="Times New Roman"/>
          <w:szCs w:val="24"/>
          <w:vertAlign w:val="subscript"/>
          <w:lang w:val="en-GB"/>
        </w:rPr>
        <w:t>0</w:t>
      </w:r>
      <w:r w:rsidR="00A42972" w:rsidRPr="00A571EB">
        <w:rPr>
          <w:rFonts w:cs="Times New Roman"/>
          <w:szCs w:val="24"/>
          <w:lang w:val="en-GB"/>
        </w:rPr>
        <w:t xml:space="preserve">. </w:t>
      </w:r>
    </w:p>
    <w:p w14:paraId="3736DFF9" w14:textId="340D0AAC" w:rsidR="004F296E" w:rsidRPr="00A42972" w:rsidRDefault="00EA7147" w:rsidP="004F296E">
      <w:pPr>
        <w:spacing w:line="480" w:lineRule="auto"/>
        <w:ind w:firstLine="0"/>
        <w:rPr>
          <w:rFonts w:cs="Times New Roman"/>
          <w:color w:val="FF0000"/>
          <w:szCs w:val="24"/>
          <w:lang w:val="en-GB"/>
        </w:rPr>
      </w:pPr>
      <w:r>
        <w:rPr>
          <w:rFonts w:cs="Times New Roman"/>
          <w:szCs w:val="24"/>
          <w:lang w:val="en-GB"/>
        </w:rPr>
        <w:t xml:space="preserve">Different experimental technique exist to measure the propagating crack size, one of which is </w:t>
      </w:r>
      <w:r w:rsidR="00D90A2A" w:rsidRPr="00A571EB">
        <w:rPr>
          <w:rFonts w:cs="Times New Roman"/>
          <w:szCs w:val="24"/>
          <w:lang w:val="en-GB"/>
        </w:rPr>
        <w:t>the direct current potential drop (DCPD) technique</w:t>
      </w:r>
      <w:r w:rsidR="001F584E">
        <w:rPr>
          <w:rFonts w:cs="Times New Roman"/>
          <w:szCs w:val="24"/>
          <w:lang w:val="en-GB"/>
        </w:rPr>
        <w:t xml:space="preserve">, which </w:t>
      </w:r>
      <w:r w:rsidR="00D90A2A" w:rsidRPr="00A571EB">
        <w:rPr>
          <w:rFonts w:cs="Times New Roman"/>
          <w:szCs w:val="24"/>
          <w:lang w:val="en-GB"/>
        </w:rPr>
        <w:t xml:space="preserve"> has been </w:t>
      </w:r>
      <w:r w:rsidR="00A571EB" w:rsidRPr="00A571EB">
        <w:rPr>
          <w:rFonts w:cs="Times New Roman"/>
          <w:szCs w:val="24"/>
          <w:lang w:val="en-GB"/>
        </w:rPr>
        <w:t>employed</w:t>
      </w:r>
      <w:r w:rsidR="00A42972" w:rsidRPr="00A571EB">
        <w:rPr>
          <w:rFonts w:cs="Times New Roman"/>
          <w:szCs w:val="24"/>
          <w:lang w:val="en-GB"/>
        </w:rPr>
        <w:t xml:space="preserve"> in Ref.</w:t>
      </w:r>
      <w:r w:rsidR="00A42972" w:rsidRPr="00A571EB">
        <w:rPr>
          <w:rFonts w:cs="Times New Roman"/>
          <w:szCs w:val="24"/>
          <w:lang w:val="en-GB"/>
        </w:rPr>
        <w:fldChar w:fldCharType="begin" w:fldLock="1"/>
      </w:r>
      <w:r w:rsidR="00395256">
        <w:rPr>
          <w:rFonts w:cs="Times New Roman"/>
          <w:szCs w:val="24"/>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"mendeley" : { "formattedCitation" : "&lt;sup&gt;1&lt;/sup&gt;", "plainTextFormattedCitation" : "1", "previouslyFormattedCitation" : "&lt;sup&gt;1&lt;/sup&gt;" }, "properties" : {  }, "schema" : "https://github.com/citation-style-language/schema/raw/master/csl-citation.json" }</w:instrText>
      </w:r>
      <w:r w:rsidR="00A42972" w:rsidRPr="00A571EB">
        <w:rPr>
          <w:rFonts w:cs="Times New Roman"/>
          <w:szCs w:val="24"/>
          <w:lang w:val="en-GB"/>
        </w:rPr>
        <w:fldChar w:fldCharType="separate"/>
      </w:r>
      <w:r w:rsidR="00CD4D7C" w:rsidRPr="00A571EB">
        <w:rPr>
          <w:rFonts w:cs="Times New Roman"/>
          <w:noProof/>
          <w:szCs w:val="24"/>
          <w:vertAlign w:val="superscript"/>
          <w:lang w:val="en-GB"/>
        </w:rPr>
        <w:t>1</w:t>
      </w:r>
      <w:r w:rsidR="00A42972" w:rsidRPr="00A571EB">
        <w:rPr>
          <w:rFonts w:cs="Times New Roman"/>
          <w:szCs w:val="24"/>
          <w:lang w:val="en-GB"/>
        </w:rPr>
        <w:fldChar w:fldCharType="end"/>
      </w:r>
      <w:r w:rsidR="001F584E">
        <w:rPr>
          <w:rFonts w:cs="Times New Roman"/>
          <w:szCs w:val="24"/>
          <w:lang w:val="en-GB"/>
        </w:rPr>
        <w:t xml:space="preserve">  </w:t>
      </w:r>
      <w:r w:rsidR="004F296E" w:rsidRPr="00A571EB">
        <w:rPr>
          <w:rFonts w:cs="Times New Roman"/>
          <w:szCs w:val="24"/>
          <w:lang w:val="en-GB"/>
        </w:rPr>
        <w:t>.</w:t>
      </w:r>
      <w:r w:rsidR="00D90A2A" w:rsidRPr="00A571EB">
        <w:rPr>
          <w:rFonts w:cs="Times New Roman"/>
          <w:szCs w:val="24"/>
          <w:lang w:val="en-GB"/>
        </w:rPr>
        <w:t xml:space="preserve"> </w:t>
      </w:r>
    </w:p>
    <w:p w14:paraId="526C8F41" w14:textId="7EDD21C2" w:rsidR="002D2E54" w:rsidRDefault="009569B0" w:rsidP="00EC143B">
      <w:pPr>
        <w:spacing w:line="480" w:lineRule="auto"/>
        <w:ind w:firstLine="0"/>
        <w:rPr>
          <w:rFonts w:cs="Times New Roman"/>
          <w:color w:val="0000FF"/>
          <w:szCs w:val="24"/>
          <w:lang w:val="en-GB"/>
        </w:rPr>
      </w:pPr>
      <w:r w:rsidRPr="009569B0">
        <w:rPr>
          <w:rFonts w:cs="Times New Roman"/>
          <w:szCs w:val="24"/>
          <w:lang w:val="en-GB"/>
        </w:rPr>
        <w:t>S</w:t>
      </w:r>
      <w:r w:rsidR="005412E0" w:rsidRPr="009569B0">
        <w:rPr>
          <w:rFonts w:cs="Times New Roman"/>
          <w:szCs w:val="24"/>
          <w:lang w:val="en-GB"/>
        </w:rPr>
        <w:t>everal methods</w:t>
      </w:r>
      <w:r w:rsidRPr="009569B0">
        <w:rPr>
          <w:rFonts w:cs="Times New Roman"/>
          <w:szCs w:val="24"/>
          <w:lang w:val="en-GB"/>
        </w:rPr>
        <w:t>, which can be classified in experimental, analytical and numerical, have been adopted in the literature to derive</w:t>
      </w:r>
      <w:r w:rsidR="005412E0" w:rsidRPr="009569B0">
        <w:rPr>
          <w:rFonts w:cs="Times New Roman"/>
          <w:szCs w:val="24"/>
          <w:lang w:val="en-GB"/>
        </w:rPr>
        <w:t xml:space="preserve"> the calibration curv</w:t>
      </w:r>
      <w:r w:rsidRPr="009569B0">
        <w:rPr>
          <w:rFonts w:cs="Times New Roman"/>
          <w:szCs w:val="24"/>
          <w:lang w:val="en-GB"/>
        </w:rPr>
        <w:t>es of the potential drop method</w:t>
      </w:r>
      <w:r>
        <w:rPr>
          <w:rFonts w:cs="Times New Roman"/>
          <w:szCs w:val="24"/>
          <w:lang w:val="en-GB"/>
        </w:rPr>
        <w:t xml:space="preserve"> (PDM)</w:t>
      </w:r>
      <w:r w:rsidR="005412E0" w:rsidRPr="009569B0">
        <w:rPr>
          <w:rFonts w:cs="Times New Roman"/>
          <w:szCs w:val="24"/>
          <w:lang w:val="en-GB"/>
        </w:rPr>
        <w:t>.</w:t>
      </w:r>
      <w:r w:rsidR="00EC143B" w:rsidRPr="009569B0">
        <w:rPr>
          <w:rFonts w:cs="Times New Roman"/>
          <w:szCs w:val="24"/>
          <w:lang w:val="en-GB"/>
        </w:rPr>
        <w:t xml:space="preserve"> </w:t>
      </w:r>
      <w:r>
        <w:rPr>
          <w:rFonts w:cs="Times New Roman"/>
          <w:color w:val="0000FF"/>
          <w:szCs w:val="24"/>
          <w:lang w:val="en-GB"/>
        </w:rPr>
        <w:t xml:space="preserve"> </w:t>
      </w:r>
      <w:r w:rsidRPr="00A43D10">
        <w:rPr>
          <w:rFonts w:cs="Times New Roman"/>
          <w:szCs w:val="24"/>
          <w:lang w:val="en-GB"/>
        </w:rPr>
        <w:t>C</w:t>
      </w:r>
      <w:r w:rsidR="00EC143B" w:rsidRPr="00A43D10">
        <w:rPr>
          <w:rFonts w:cs="Times New Roman"/>
          <w:szCs w:val="24"/>
          <w:lang w:val="en-GB"/>
        </w:rPr>
        <w:t>alibration curves</w:t>
      </w:r>
      <w:r w:rsidRPr="00A43D10">
        <w:rPr>
          <w:rFonts w:cs="Times New Roman"/>
          <w:szCs w:val="24"/>
          <w:lang w:val="en-GB"/>
        </w:rPr>
        <w:t xml:space="preserve"> can be experimentally</w:t>
      </w:r>
      <w:r w:rsidRPr="00A43D10">
        <w:rPr>
          <w:rFonts w:cs="Times New Roman"/>
          <w:szCs w:val="24"/>
          <w:lang w:val="en-GB"/>
        </w:rPr>
        <w:fldChar w:fldCharType="begin" w:fldLock="1"/>
      </w:r>
      <w:r w:rsidR="00395256">
        <w:rPr>
          <w:rFonts w:cs="Times New Roman"/>
          <w:szCs w:val="24"/>
          <w:lang w:val="en-GB"/>
        </w:rPr>
        <w:instrText>ADDIN CSL_CITATION { "citationItems" : [ { "id" : "ITEM-1", "itemData" : { "DOI" : "10.1007/BF01141259", "ISSN" : "0376-9429", "author" : [ { "dropping-particle" : "", "family" : "Hicks", "given" : "M. A.", "non-dropping-particle" : "", "parse-names" : false, "suffix" : "" }, { "dropping-particle" : "", "family" : "Pickard", "given" : "A. C.", "non-dropping-particle" : "", "parse-names" : false, "suffix" : "" } ], "container-title" : "International Journal of Fracture", "id" : "ITEM-1", "issue" : "2", "issued" : { "date-parts" : [ [ "1982", "10" ] ] }, "page" : "91-101", "publisher" : "Martinus Nijhoff, The Hague/Kluwer Academic Publishers", "title" : "A comparison of theoretical and experimental methods of calibrating the electrical potential drop technique for crack length determination", "type" : "article-journal", "volume" : "20" }, "uris" : [ "http://www.mendeley.com/documents/?uuid=b60242b8-149d-3cf9-8f4c-a096d75f78a9" ] }, { "id" : "ITEM-2", "itemData" : { "DOI" : "10.1111/j.1475-1305.1974.tb00113.x", "ISSN" : "00392103", "author" : [ { "dropping-particle" : "", "family" : "Smith", "given" : "R. A.", "non-dropping-particle" : "", "parse-names" : false, "suffix" : "" } ], "container-title" : "Strain", "id" : "ITEM-2", "issue" : "4", "issued" : { "date-parts" : [ [ "1974", "10", "1" ] ] }, "page" : "183-187", "publisher" : "Blackwell Publishing Ltd", "title" : "Calibrations for the electrical potential method of crack growth measurement by a direct electrical analogy", "type" : "article-journal", "volume" : "10" }, "uris" : [ "http://www.mendeley.com/documents/?uuid=5accbe44-3c73-3dc1-a040-b76fe55a318b" ] }, { "id" : "ITEM-3", "itemData" : { "DOI" : "10.1007/BF00012550", "ISSN" : "0376-9429", "author" : [ { "dropping-particle" : "", "family" : "Soboyejo", "given" : "W. O.", "non-dropping-particle" : "", "parse-names" : false, "suffix" : "" }, { "dropping-particle" : "", "family" : "Reed", "given" : "R. C.", "non-dropping-particle" : "", "parse-names" : false, "suffix" : "" }, { "dropping-particle" : "", "family" : "Knott", "given" : "J. F.", "non-dropping-particle" : "", "parse-names" : false, "suffix" : "" } ], "container-title" : "International Journal of Fracture", "id" : "ITEM-3", "issue" : "1", "issued" : { "date-parts" : [ [ "1990", "7" ] ] }, "page" : "27-41", "publisher" : "Kluwer Academic Publishers", "title" : "On the calibration of the direct current potential difference method for the determination of semi-elliptical crack lengths", "type" : "article-journal", "volume" : "44" }, "uris" : [ "http://www.mendeley.com/documents/?uuid=43cf3eaf-5811-388e-862a-8c250f31935a" ] }, { "id" : "ITEM-4", "itemData" : { "DOI" : "10.1520/JTE12346J", "ISSN" : "00903973", "author" : [ { "dropping-particle" : "", "family" : "Belloni", "given" : "G", "non-dropping-particle" : "", "parse-names" : false, "suffix" : "" }, { "dropping-particle" : "", "family" : "Gariboldi", "given" : "E", "non-dropping-particle" : "", "parse-names" : false, "suffix" : "" }, { "dropping-particle" : "", "family" : "Conte", "given" : "A", "non-dropping-particle" : "Lo", "parse-names" : false, "suffix" : "" }, { "dropping-particle" : "", "family" : "Tono", "given" : "M", "non-dropping-particle" : "", "parse-names" : false, "suffix" : "" }, { "dropping-particle" : "", "family" : "Speranzoso", "given" : "P", "non-dropping-particle" : "", "parse-names" : false, "suffix" : "" } ], "container-title" : "Journal of Testing and Evaluation", "id" : "ITEM-4", "issue" : "6", "issued" : { "date-parts" : [ [ "2002", "11", "1" ] ] }, "page" : "11149", "publisher" : "ASTM International", "title" : "On the Experimental Calibration of a Potential Drop System for Crack Length Measurements in a Compact Tension Specimen", "type" : "article-journal", "volume" : "30" }, "uris" : [ "http://www.mendeley.com/documents/?uuid=4d9f0e32-6784-3051-8ca9-465829604a58" ] }, { "id" : "ITEM-5", "itemData" : { "DOI" : "10.1016/J.ENGFRACMECH.2012.11.019", "ISSN" : "0013-7944", "abstract" : "This work provides forward and inverse voltage to crack length correlations for direct current potential difference (DCPD) crack size measurements in open-hole, single-crack fatigue test coupons. A finite element model was used to develop the correlations for a domain with a centrally located open hole in a long finite-width strip with a through crack from one side of the hole. The strip width was varied from 2 to 10 times the hole diameter. The correlations were applied to experimental results and validated by comparing DCPD results to digital photomicroscopic crack length measurements. A conformal mapping of the often-used Johnson solution was found to be inaccurate for the open-hole geometry.", "author" : [ { "dropping-particle" : "", "family" : "Hill", "given" : "Michael R.", "non-dropping-particle" : "", "parse-names" : false, "suffix" : "" }, { "dropping-particle" : "", "family" : "Stuart", "given" : "Daniel H.", "non-dropping-particle" : "", "parse-names" : false, "suffix" : "" } ], "container-title" : "Engineering Fracture Mechanics", "id" : "ITEM-5", "issued" : { "date-parts" : [ [ "2013", "2", "1" ] ] }, "page" : "141-146", "publisher" : "Pergamon", "title" : "Direct current potential difference correlation for open-hole, single-crack coupons", "type" : "article-journal", "volume" : "99" }, "uris" : [ "http://www.mendeley.com/documents/?uuid=643a230d-8fff-3e6e-9974-6020c0ab5e95" ] }, { "id" : "ITEM-6", "itemData" : { "DOI" : "10.1007/BF00115908", "ISSN" : "0376-9429", "author" : [ { "dropping-particle" : "", "family" : "Ritchie", "given" : "R. O.", "non-dropping-particle" : "", "parse-names" : false, "suffix" : "" }, { "dropping-particle" : "", "family" : "Bathe", "given" : "K. J.", "non-dropping-particle" : "", "parse-names" : false, "suffix" : "" } ], "container-title" : "International Journal of Fracture", "id" : "ITEM-6", "issue" : "1", "issued" : { "date-parts" : [ [ "1979", "2" ] ] }, "page" : "47-55", "publisher" : "Kluwer Academic Publishers", "title" : "On the calibration of the electrical potential technique for monitoring crack growth using finite element methods", "type" : "article-journal", "volume" : "15" }, "uris" : [ "http://www.mendeley.com/documents/?uuid=204c4ae3-419d-3a91-8ede-4944e75f0087" ] }, { "id" : "ITEM-7", "itemData" : { "DOI" : "10.1007/BF00020701", "ISSN" : "0376-9429", "author" : [ { "dropping-particle" : "", "family" : "You", "given" : "C. P.", "non-dropping-particle" : "", "parse-names" : false, "suffix" : "" }, { "dropping-particle" : "", "family" : "Knott", "given" : "J. F.", "non-dropping-particle" : "", "parse-names" : false, "suffix" : "" } ], "container-title" : "International Journal of Fracture", "id" : "ITEM-7", "issue" : "4", "issued" : { "date-parts" : [ [ "1983", "12" ] ] }, "page" : "R139-R141", "publisher" : "Kluwer Academic Publishers", "title" : "Electrolytic tank simulation of the potential drop technique for crack length determinations", "type" : "article-journal", "volume" : "23" }, "uris" : [ "http://www.mendeley.com/documents/?uuid=64dcf5ae-8573-3871-97ec-b21f3e7d3236" ] }, { "id" : "ITEM-8", "itemData" : { "DOI" : "10.1007/BF00189118", "ISSN" : "0020-7268", "author" : [ { "dropping-particle" : "", "family" : "Ritchie", "given" : "R.O.", "non-dropping-particle" : "", "parse-names" : false, "suffix" : "" }, { "dropping-particle" : "", "family" : "Garrett", "given" : "G.G.", "non-dropping-particle" : "", "parse-names" : false, "suffix" : "" }, { "dropping-particle" : "", "family" : "Knott", "given" : "J.P.", "non-dropping-particle" : "", "parse-names" : false, "suffix" : "" } ], "container-title" : "International Journal of Fracture Mechanics", "id" : "ITEM-8", "issue" : "4", "issued" : { "date-parts" : [ [ "1971", "12" ] ] }, "page" : "462-462", "publisher" : "Kluwer Academic Publishers", "title" : "Crack-growth monitoring: Optimisation of the electrical potential technique using an analogue method", "type" : "article-journal", "volume" : "7" }, "uris" : [ "http://www.mendeley.com/documents/?uuid=dc2de5d0-8212-4f8d-8e8d-a61701f73172" ] } ], "mendeley" : { "formattedCitation" : "&lt;sup&gt;4\u201311&lt;/sup&gt;", "plainTextFormattedCitation" : "4\u201311", "previouslyFormattedCitation" : "&lt;sup&gt;4\u201311&lt;/sup&gt;" }, "properties" : {  }, "schema" : "https://github.com/citation-style-language/schema/raw/master/csl-citation.json" }</w:instrText>
      </w:r>
      <w:r w:rsidRPr="00A43D10">
        <w:rPr>
          <w:rFonts w:cs="Times New Roman"/>
          <w:szCs w:val="24"/>
          <w:lang w:val="en-GB"/>
        </w:rPr>
        <w:fldChar w:fldCharType="separate"/>
      </w:r>
      <w:r w:rsidRPr="00A43D10">
        <w:rPr>
          <w:rFonts w:cs="Times New Roman"/>
          <w:noProof/>
          <w:szCs w:val="24"/>
          <w:vertAlign w:val="superscript"/>
          <w:lang w:val="en-GB"/>
        </w:rPr>
        <w:t>4–11</w:t>
      </w:r>
      <w:r w:rsidRPr="00A43D10">
        <w:rPr>
          <w:rFonts w:cs="Times New Roman"/>
          <w:szCs w:val="24"/>
          <w:lang w:val="en-GB"/>
        </w:rPr>
        <w:fldChar w:fldCharType="end"/>
      </w:r>
      <w:r w:rsidRPr="00A43D10">
        <w:rPr>
          <w:rFonts w:cs="Times New Roman"/>
          <w:szCs w:val="24"/>
          <w:lang w:val="en-GB"/>
        </w:rPr>
        <w:t xml:space="preserve"> derived </w:t>
      </w:r>
      <w:r w:rsidR="00EC143B" w:rsidRPr="00A43D10">
        <w:rPr>
          <w:rFonts w:cs="Times New Roman"/>
          <w:szCs w:val="24"/>
          <w:lang w:val="en-GB"/>
        </w:rPr>
        <w:t xml:space="preserve">by measuring the crack </w:t>
      </w:r>
      <w:r w:rsidRPr="00A43D10">
        <w:rPr>
          <w:rFonts w:cs="Times New Roman"/>
          <w:szCs w:val="24"/>
          <w:lang w:val="en-GB"/>
        </w:rPr>
        <w:t>depth</w:t>
      </w:r>
      <w:r w:rsidR="00EC143B" w:rsidRPr="00A43D10">
        <w:rPr>
          <w:rFonts w:cs="Times New Roman"/>
          <w:szCs w:val="24"/>
          <w:lang w:val="en-GB"/>
        </w:rPr>
        <w:t xml:space="preserve"> with another </w:t>
      </w:r>
      <w:r w:rsidRPr="00A43D10">
        <w:rPr>
          <w:rFonts w:cs="Times New Roman"/>
          <w:szCs w:val="24"/>
          <w:lang w:val="en-GB"/>
        </w:rPr>
        <w:t>method</w:t>
      </w:r>
      <w:r w:rsidR="00EC143B" w:rsidRPr="00A43D10">
        <w:rPr>
          <w:rFonts w:cs="Times New Roman"/>
          <w:szCs w:val="24"/>
          <w:lang w:val="en-GB"/>
        </w:rPr>
        <w:t xml:space="preserve"> and </w:t>
      </w:r>
      <w:r w:rsidRPr="00A43D10">
        <w:rPr>
          <w:rFonts w:cs="Times New Roman"/>
          <w:szCs w:val="24"/>
          <w:lang w:val="en-GB"/>
        </w:rPr>
        <w:t>correlating this</w:t>
      </w:r>
      <w:r w:rsidR="00EC143B" w:rsidRPr="00A43D10">
        <w:rPr>
          <w:rFonts w:cs="Times New Roman"/>
          <w:szCs w:val="24"/>
          <w:lang w:val="en-GB"/>
        </w:rPr>
        <w:t xml:space="preserve"> measure</w:t>
      </w:r>
      <w:r w:rsidRPr="00A43D10">
        <w:rPr>
          <w:rFonts w:cs="Times New Roman"/>
          <w:szCs w:val="24"/>
          <w:lang w:val="en-GB"/>
        </w:rPr>
        <w:t>ment</w:t>
      </w:r>
      <w:r w:rsidR="00EC143B" w:rsidRPr="00A43D10">
        <w:rPr>
          <w:rFonts w:cs="Times New Roman"/>
          <w:szCs w:val="24"/>
          <w:lang w:val="en-GB"/>
        </w:rPr>
        <w:t xml:space="preserve"> with the potential drop</w:t>
      </w:r>
      <w:r w:rsidRPr="00A43D10">
        <w:rPr>
          <w:rFonts w:cs="Times New Roman"/>
          <w:szCs w:val="24"/>
          <w:lang w:val="en-GB"/>
        </w:rPr>
        <w:t xml:space="preserve"> </w:t>
      </w:r>
      <w:r w:rsidR="00A43D10">
        <w:rPr>
          <w:rFonts w:cs="Times New Roman"/>
          <w:szCs w:val="24"/>
          <w:lang w:val="en-GB"/>
        </w:rPr>
        <w:t>provided</w:t>
      </w:r>
      <w:r w:rsidRPr="00A43D10">
        <w:rPr>
          <w:rFonts w:cs="Times New Roman"/>
          <w:szCs w:val="24"/>
          <w:lang w:val="en-GB"/>
        </w:rPr>
        <w:t xml:space="preserve"> by the PDM device</w:t>
      </w:r>
      <w:r w:rsidR="00EC143B" w:rsidRPr="00A43D10">
        <w:rPr>
          <w:rFonts w:cs="Times New Roman"/>
          <w:szCs w:val="24"/>
          <w:lang w:val="en-GB"/>
        </w:rPr>
        <w:t xml:space="preserve">. </w:t>
      </w:r>
      <w:r w:rsidR="00A43D10" w:rsidRPr="00A43D10">
        <w:rPr>
          <w:rFonts w:cs="Times New Roman"/>
          <w:szCs w:val="24"/>
          <w:lang w:val="en-GB"/>
        </w:rPr>
        <w:t>In the literature</w:t>
      </w:r>
      <w:r w:rsidR="00EC143B" w:rsidRPr="00A43D10">
        <w:rPr>
          <w:rFonts w:cs="Times New Roman"/>
          <w:szCs w:val="24"/>
          <w:lang w:val="en-GB"/>
        </w:rPr>
        <w:t xml:space="preserve">, experimental calibration curves have been </w:t>
      </w:r>
      <w:r w:rsidR="00A43D10">
        <w:rPr>
          <w:rFonts w:cs="Times New Roman"/>
          <w:szCs w:val="24"/>
          <w:lang w:val="en-GB"/>
        </w:rPr>
        <w:t xml:space="preserve">mainly </w:t>
      </w:r>
      <w:r w:rsidR="00A43D10" w:rsidRPr="00A43D10">
        <w:rPr>
          <w:rFonts w:cs="Times New Roman"/>
          <w:szCs w:val="24"/>
          <w:lang w:val="en-GB"/>
        </w:rPr>
        <w:t>derived by optically measuring the</w:t>
      </w:r>
      <w:r w:rsidR="00EC143B" w:rsidRPr="00A43D10">
        <w:rPr>
          <w:rFonts w:cs="Times New Roman"/>
          <w:szCs w:val="24"/>
          <w:lang w:val="en-GB"/>
        </w:rPr>
        <w:t xml:space="preserve"> specimen surface</w:t>
      </w:r>
      <w:r w:rsidR="00EC143B" w:rsidRPr="00A43D10">
        <w:rPr>
          <w:rFonts w:cs="Times New Roman"/>
          <w:szCs w:val="24"/>
          <w:lang w:val="en-GB"/>
        </w:rPr>
        <w:fldChar w:fldCharType="begin" w:fldLock="1"/>
      </w:r>
      <w:r w:rsidR="00395256">
        <w:rPr>
          <w:rFonts w:cs="Times New Roman"/>
          <w:szCs w:val="24"/>
          <w:lang w:val="en-GB"/>
        </w:rPr>
        <w:instrText>ADDIN CSL_CITATION { "citationItems" : [ { "id" : "ITEM-1", "itemData" : { "DOI" : "10.1016/J.ENGFRACMECH.2012.11.019", "ISSN" : "0013-7944", "abstract" : "This work provides forward and inverse voltage to crack length correlations for direct current potential difference (DCPD) crack size measurements in open-hole, single-crack fatigue test coupons. A finite element model was used to develop the correlations for a domain with a centrally located open hole in a long finite-width strip with a through crack from one side of the hole. The strip width was varied from 2 to 10 times the hole diameter. The correlations were applied to experimental results and validated by comparing DCPD results to digital photomicroscopic crack length measurements. A conformal mapping of the often-used Johnson solution was found to be inaccurate for the open-hole geometry.", "author" : [ { "dropping-particle" : "", "family" : "Hill", "given" : "Michael R.", "non-dropping-particle" : "", "parse-names" : false, "suffix" : "" }, { "dropping-particle" : "", "family" : "Stuart", "given" : "Daniel H.", "non-dropping-particle" : "", "parse-names" : false, "suffix" : "" } ], "container-title" : "Engineering Fracture Mechanics", "id" : "ITEM-1", "issued" : { "date-parts" : [ [ "2013", "2", "1" ] ] }, "page" : "141-146", "publisher" : "Pergamon", "title" : "Direct current potential difference correlation for open-hole, single-crack coupons", "type" : "article-journal", "volume" : "99" }, "uris" : [ "http://www.mendeley.com/documents/?uuid=643a230d-8fff-3e6e-9974-6020c0ab5e95" ] } ], "mendeley" : { "formattedCitation" : "&lt;sup&gt;8&lt;/sup&gt;", "plainTextFormattedCitation" : "8", "previouslyFormattedCitation" : "&lt;sup&gt;8&lt;/sup&gt;" }, "properties" : {  }, "schema" : "https://github.com/citation-style-language/schema/raw/master/csl-citation.json" }</w:instrText>
      </w:r>
      <w:r w:rsidR="00EC143B" w:rsidRPr="00A43D10">
        <w:rPr>
          <w:rFonts w:cs="Times New Roman"/>
          <w:szCs w:val="24"/>
          <w:lang w:val="en-GB"/>
        </w:rPr>
        <w:fldChar w:fldCharType="separate"/>
      </w:r>
      <w:r w:rsidR="00CD4D7C" w:rsidRPr="00A43D10">
        <w:rPr>
          <w:rFonts w:cs="Times New Roman"/>
          <w:noProof/>
          <w:szCs w:val="24"/>
          <w:vertAlign w:val="superscript"/>
          <w:lang w:val="en-GB"/>
        </w:rPr>
        <w:t>8</w:t>
      </w:r>
      <w:r w:rsidR="00EC143B" w:rsidRPr="00A43D10">
        <w:rPr>
          <w:rFonts w:cs="Times New Roman"/>
          <w:szCs w:val="24"/>
          <w:lang w:val="en-GB"/>
        </w:rPr>
        <w:fldChar w:fldCharType="end"/>
      </w:r>
      <w:r w:rsidR="00EC143B" w:rsidRPr="00A43D10">
        <w:rPr>
          <w:rFonts w:cs="Times New Roman"/>
          <w:szCs w:val="24"/>
          <w:lang w:val="en-GB"/>
        </w:rPr>
        <w:t xml:space="preserve">, by machining slots of increasing </w:t>
      </w:r>
      <w:r w:rsidR="00A43D10" w:rsidRPr="00A43D10">
        <w:rPr>
          <w:rFonts w:cs="Times New Roman"/>
          <w:szCs w:val="24"/>
          <w:lang w:val="en-GB"/>
        </w:rPr>
        <w:t>depths</w:t>
      </w:r>
      <w:r w:rsidR="00EC143B" w:rsidRPr="00A43D10">
        <w:rPr>
          <w:rFonts w:cs="Times New Roman"/>
          <w:szCs w:val="24"/>
          <w:lang w:val="en-GB"/>
        </w:rPr>
        <w:t xml:space="preserve"> in a test</w:t>
      </w:r>
      <w:r w:rsidR="00A43D10" w:rsidRPr="00A43D10">
        <w:rPr>
          <w:rFonts w:cs="Times New Roman"/>
          <w:szCs w:val="24"/>
          <w:lang w:val="en-GB"/>
        </w:rPr>
        <w:t>ed</w:t>
      </w:r>
      <w:r w:rsidR="00EC143B" w:rsidRPr="00A43D10">
        <w:rPr>
          <w:rFonts w:cs="Times New Roman"/>
          <w:szCs w:val="24"/>
          <w:lang w:val="en-GB"/>
        </w:rPr>
        <w:t xml:space="preserve"> specimen</w:t>
      </w:r>
      <w:r w:rsidR="00EC143B" w:rsidRPr="00A43D10">
        <w:rPr>
          <w:rFonts w:cs="Times New Roman"/>
          <w:szCs w:val="24"/>
          <w:lang w:val="en-GB"/>
        </w:rPr>
        <w:fldChar w:fldCharType="begin" w:fldLock="1"/>
      </w:r>
      <w:r w:rsidR="00395256">
        <w:rPr>
          <w:rFonts w:cs="Times New Roman"/>
          <w:szCs w:val="24"/>
          <w:lang w:val="en-GB"/>
        </w:rPr>
        <w:instrText>ADDIN CSL_CITATION { "citationItems" : [ { "id" : "ITEM-1", "itemData" : { "DOI" : "10.1007/BF00115908", "ISSN" : "0376-9429", "author" : [ { "dropping-particle" : "", "family" : "Ritchie", "given" : "R. O.", "non-dropping-particle" : "", "parse-names" : false, "suffix" : "" }, { "dropping-particle" : "", "family" : "Bathe", "given" : "K. J.", "non-dropping-particle" : "", "parse-names" : false, "suffix" : "" } ], "container-title" : "International Journal of Fracture", "id" : "ITEM-1", "issue" : "1", "issued" : { "date-parts" : [ [ "1979", "2" ] ] }, "page" : "47-55", "publisher" : "Kluwer Academic Publishers", "title" : "On the calibration of the electrical potential technique for monitoring crack growth using finite element methods", "type" : "article-journal", "volume" : "15" }, "uris" : [ "http://www.mendeley.com/documents/?uuid=204c4ae3-419d-3a91-8ede-4944e75f0087" ] } ], "mendeley" : { "formattedCitation" : "&lt;sup&gt;9&lt;/sup&gt;", "plainTextFormattedCitation" : "9", "previouslyFormattedCitation" : "&lt;sup&gt;9&lt;/sup&gt;" }, "properties" : {  }, "schema" : "https://github.com/citation-style-language/schema/raw/master/csl-citation.json" }</w:instrText>
      </w:r>
      <w:r w:rsidR="00EC143B" w:rsidRPr="00A43D10">
        <w:rPr>
          <w:rFonts w:cs="Times New Roman"/>
          <w:szCs w:val="24"/>
          <w:lang w:val="en-GB"/>
        </w:rPr>
        <w:fldChar w:fldCharType="separate"/>
      </w:r>
      <w:r w:rsidR="00CD4D7C" w:rsidRPr="00A43D10">
        <w:rPr>
          <w:rFonts w:cs="Times New Roman"/>
          <w:noProof/>
          <w:szCs w:val="24"/>
          <w:vertAlign w:val="superscript"/>
          <w:lang w:val="en-GB"/>
        </w:rPr>
        <w:t>9</w:t>
      </w:r>
      <w:r w:rsidR="00EC143B" w:rsidRPr="00A43D10">
        <w:rPr>
          <w:rFonts w:cs="Times New Roman"/>
          <w:szCs w:val="24"/>
          <w:lang w:val="en-GB"/>
        </w:rPr>
        <w:fldChar w:fldCharType="end"/>
      </w:r>
      <w:r w:rsidR="00EC143B" w:rsidRPr="00A43D10">
        <w:rPr>
          <w:rFonts w:cs="Times New Roman"/>
          <w:szCs w:val="24"/>
          <w:lang w:val="en-GB"/>
        </w:rPr>
        <w:t xml:space="preserve"> or by marking the fracture surface </w:t>
      </w:r>
      <w:r w:rsidR="00A43D10" w:rsidRPr="00A43D10">
        <w:rPr>
          <w:rFonts w:cs="Times New Roman"/>
          <w:szCs w:val="24"/>
          <w:lang w:val="en-GB"/>
        </w:rPr>
        <w:t>taking advantage of an</w:t>
      </w:r>
      <w:r w:rsidR="00EC143B" w:rsidRPr="00A43D10">
        <w:rPr>
          <w:rFonts w:cs="Times New Roman"/>
          <w:szCs w:val="24"/>
          <w:lang w:val="en-GB"/>
        </w:rPr>
        <w:t xml:space="preserve"> overload or a</w:t>
      </w:r>
      <w:r w:rsidR="00A43D10" w:rsidRPr="00A43D10">
        <w:rPr>
          <w:rFonts w:cs="Times New Roman"/>
          <w:szCs w:val="24"/>
          <w:lang w:val="en-GB"/>
        </w:rPr>
        <w:t xml:space="preserve"> load ratio change</w:t>
      </w:r>
      <w:r w:rsidR="00EC143B" w:rsidRPr="00A43D10">
        <w:rPr>
          <w:rFonts w:cs="Times New Roman"/>
          <w:szCs w:val="24"/>
          <w:lang w:val="en-GB"/>
        </w:rPr>
        <w:fldChar w:fldCharType="begin" w:fldLock="1"/>
      </w:r>
      <w:r w:rsidR="00395256">
        <w:rPr>
          <w:rFonts w:cs="Times New Roman"/>
          <w:szCs w:val="24"/>
          <w:lang w:val="en-GB"/>
        </w:rPr>
        <w:instrText>ADDIN CSL_CITATION { "citationItems" : [ { "id" : "ITEM-1", "itemData" : { "DOI" : "10.1007/BF01141259", "ISSN" : "0376-9429", "author" : [ { "dropping-particle" : "", "family" : "Hicks", "given" : "M. A.", "non-dropping-particle" : "", "parse-names" : false, "suffix" : "" }, { "dropping-particle" : "", "family" : "Pickard", "given" : "A. C.", "non-dropping-particle" : "", "parse-names" : false, "suffix" : "" } ], "container-title" : "International Journal of Fracture", "id" : "ITEM-1", "issue" : "2", "issued" : { "date-parts" : [ [ "1982", "10" ] ] }, "page" : "91-101", "publisher" : "Martinus Nijhoff, The Hague/Kluwer Academic Publishers", "title" : "A comparison of theoretical and experimental methods of calibrating the electrical potential drop technique for crack length determination", "type" : "article-journal", "volume" : "20" }, "uris" : [ "http://www.mendeley.com/documents/?uuid=b60242b8-149d-3cf9-8f4c-a096d75f78a9" ] } ], "mendeley" : { "formattedCitation" : "&lt;sup&gt;4&lt;/sup&gt;", "plainTextFormattedCitation" : "4", "previouslyFormattedCitation" : "&lt;sup&gt;4&lt;/sup&gt;" }, "properties" : {  }, "schema" : "https://github.com/citation-style-language/schema/raw/master/csl-citation.json" }</w:instrText>
      </w:r>
      <w:r w:rsidR="00EC143B" w:rsidRPr="00A43D10">
        <w:rPr>
          <w:rFonts w:cs="Times New Roman"/>
          <w:szCs w:val="24"/>
          <w:lang w:val="en-GB"/>
        </w:rPr>
        <w:fldChar w:fldCharType="separate"/>
      </w:r>
      <w:r w:rsidR="00CD4D7C" w:rsidRPr="00A43D10">
        <w:rPr>
          <w:rFonts w:cs="Times New Roman"/>
          <w:noProof/>
          <w:szCs w:val="24"/>
          <w:vertAlign w:val="superscript"/>
          <w:lang w:val="en-GB"/>
        </w:rPr>
        <w:t>4</w:t>
      </w:r>
      <w:r w:rsidR="00EC143B" w:rsidRPr="00A43D10">
        <w:rPr>
          <w:rFonts w:cs="Times New Roman"/>
          <w:szCs w:val="24"/>
          <w:lang w:val="en-GB"/>
        </w:rPr>
        <w:fldChar w:fldCharType="end"/>
      </w:r>
      <w:r w:rsidR="00EC143B" w:rsidRPr="00A43D10">
        <w:rPr>
          <w:rFonts w:cs="Times New Roman"/>
          <w:szCs w:val="24"/>
          <w:lang w:val="en-GB"/>
        </w:rPr>
        <w:t>.</w:t>
      </w:r>
      <w:r w:rsidR="00EC143B">
        <w:rPr>
          <w:rFonts w:cs="Times New Roman"/>
          <w:color w:val="0000FF"/>
          <w:szCs w:val="24"/>
          <w:lang w:val="en-GB"/>
        </w:rPr>
        <w:t xml:space="preserve"> </w:t>
      </w:r>
      <w:r w:rsidR="00A43D10" w:rsidRPr="00A43D10">
        <w:rPr>
          <w:rFonts w:cs="Times New Roman"/>
          <w:szCs w:val="24"/>
          <w:lang w:val="en-GB"/>
        </w:rPr>
        <w:t xml:space="preserve">Other methods to experimentally derived calibration curves include the </w:t>
      </w:r>
      <w:r w:rsidR="00EC143B" w:rsidRPr="00A43D10">
        <w:rPr>
          <w:rFonts w:cs="Times New Roman"/>
          <w:szCs w:val="24"/>
          <w:lang w:val="en-GB"/>
        </w:rPr>
        <w:t>electrolytic tank simulations</w:t>
      </w:r>
      <w:r w:rsidR="00EC143B" w:rsidRPr="00A43D10">
        <w:rPr>
          <w:rFonts w:cs="Times New Roman"/>
          <w:szCs w:val="24"/>
          <w:lang w:val="en-GB"/>
        </w:rPr>
        <w:fldChar w:fldCharType="begin" w:fldLock="1"/>
      </w:r>
      <w:r w:rsidR="00395256">
        <w:rPr>
          <w:rFonts w:cs="Times New Roman"/>
          <w:szCs w:val="24"/>
          <w:lang w:val="en-GB"/>
        </w:rPr>
        <w:instrText>ADDIN CSL_CITATION { "citationItems" : [ { "id" : "ITEM-1", "itemData" : { "DOI" : "10.1007/BF00020701", "ISSN" : "0376-9429", "author" : [ { "dropping-particle" : "", "family" : "You", "given" : "C. P.", "non-dropping-particle" : "", "parse-names" : false, "suffix" : "" }, { "dropping-particle" : "", "family" : "Knott", "given" : "J. F.", "non-dropping-particle" : "", "parse-names" : false, "suffix" : "" } ], "container-title" : "International Journal of Fracture", "id" : "ITEM-1", "issue" : "4", "issued" : { "date-parts" : [ [ "1983", "12" ] ] }, "page" : "R139-R141", "publisher" : "Kluwer Academic Publishers", "title" : "Electrolytic tank simulation of the potential drop technique for crack length determinations", "type" : "article-journal", "volume" : "23" }, "uris" : [ "http://www.mendeley.com/documents/?uuid=64dcf5ae-8573-3871-97ec-b21f3e7d3236" ] } ], "mendeley" : { "formattedCitation" : "&lt;sup&gt;10&lt;/sup&gt;", "plainTextFormattedCitation" : "10", "previouslyFormattedCitation" : "&lt;sup&gt;10&lt;/sup&gt;" }, "properties" : {  }, "schema" : "https://github.com/citation-style-language/schema/raw/master/csl-citation.json" }</w:instrText>
      </w:r>
      <w:r w:rsidR="00EC143B" w:rsidRPr="00A43D10">
        <w:rPr>
          <w:rFonts w:cs="Times New Roman"/>
          <w:szCs w:val="24"/>
          <w:lang w:val="en-GB"/>
        </w:rPr>
        <w:fldChar w:fldCharType="separate"/>
      </w:r>
      <w:r w:rsidR="00CD4D7C" w:rsidRPr="00A43D10">
        <w:rPr>
          <w:rFonts w:cs="Times New Roman"/>
          <w:noProof/>
          <w:szCs w:val="24"/>
          <w:vertAlign w:val="superscript"/>
          <w:lang w:val="en-GB"/>
        </w:rPr>
        <w:t>10</w:t>
      </w:r>
      <w:r w:rsidR="00EC143B" w:rsidRPr="00A43D10">
        <w:rPr>
          <w:rFonts w:cs="Times New Roman"/>
          <w:szCs w:val="24"/>
          <w:lang w:val="en-GB"/>
        </w:rPr>
        <w:fldChar w:fldCharType="end"/>
      </w:r>
      <w:r w:rsidR="00EC143B" w:rsidRPr="00A43D10">
        <w:rPr>
          <w:rFonts w:cs="Times New Roman"/>
          <w:szCs w:val="24"/>
          <w:lang w:val="en-GB"/>
        </w:rPr>
        <w:t xml:space="preserve"> or </w:t>
      </w:r>
      <w:r w:rsidR="00A43D10" w:rsidRPr="00A43D10">
        <w:rPr>
          <w:rFonts w:cs="Times New Roman"/>
          <w:szCs w:val="24"/>
          <w:lang w:val="en-GB"/>
        </w:rPr>
        <w:t>the</w:t>
      </w:r>
      <w:r w:rsidR="00EC143B" w:rsidRPr="00A43D10">
        <w:rPr>
          <w:rFonts w:cs="Times New Roman"/>
          <w:szCs w:val="24"/>
          <w:lang w:val="en-GB"/>
        </w:rPr>
        <w:t xml:space="preserve"> cutting</w:t>
      </w:r>
      <w:r w:rsidR="00A43D10" w:rsidRPr="00A43D10">
        <w:rPr>
          <w:rFonts w:cs="Times New Roman"/>
          <w:szCs w:val="24"/>
          <w:lang w:val="en-GB"/>
        </w:rPr>
        <w:t xml:space="preserve"> of</w:t>
      </w:r>
      <w:r w:rsidR="00EC143B" w:rsidRPr="00A43D10">
        <w:rPr>
          <w:rFonts w:cs="Times New Roman"/>
          <w:szCs w:val="24"/>
          <w:lang w:val="en-GB"/>
        </w:rPr>
        <w:t xml:space="preserve"> graphitized paper</w:t>
      </w:r>
      <w:r w:rsidR="00EC143B" w:rsidRPr="00A43D10">
        <w:rPr>
          <w:rFonts w:cs="Times New Roman"/>
          <w:szCs w:val="24"/>
          <w:lang w:val="en-GB"/>
        </w:rPr>
        <w:fldChar w:fldCharType="begin" w:fldLock="1"/>
      </w:r>
      <w:r w:rsidR="00395256">
        <w:rPr>
          <w:rFonts w:cs="Times New Roman"/>
          <w:szCs w:val="24"/>
          <w:lang w:val="en-GB"/>
        </w:rPr>
        <w:instrText>ADDIN CSL_CITATION { "citationItems" : [ { "id" : "ITEM-1", "itemData" : { "DOI" : "10.1007/BF00189118", "ISSN" : "0020-7268", "author" : [ { "dropping-particle" : "", "family" : "Ritchie", "given" : "R.O.", "non-dropping-particle" : "", "parse-names" : false, "suffix" : "" }, { "dropping-particle" : "", "family" : "Garrett", "given" : "G.G.", "non-dropping-particle" : "", "parse-names" : false, "suffix" : "" }, { "dropping-particle" : "", "family" : "Knott", "given" : "J.P.", "non-dropping-particle" : "", "parse-names" : false, "suffix" : "" } ], "container-title" : "International Journal of Fracture Mechanics", "id" : "ITEM-1", "issue" : "4", "issued" : { "date-parts" : [ [ "1971", "12" ] ] }, "page" : "462-462", "publisher" : "Kluwer Academic Publishers", "title" : "Crack-growth monitoring: Optimisation of the electrical potential technique using an analogue method", "type" : "article-journal", "volume" : "7" }, "uris" : [ "http://www.mendeley.com/documents/?uuid=dc2de5d0-8212-4f8d-8e8d-a61701f73172" ] } ], "mendeley" : { "formattedCitation" : "&lt;sup&gt;11&lt;/sup&gt;", "plainTextFormattedCitation" : "11", "previouslyFormattedCitation" : "&lt;sup&gt;11&lt;/sup&gt;" }, "properties" : {  }, "schema" : "https://github.com/citation-style-language/schema/raw/master/csl-citation.json" }</w:instrText>
      </w:r>
      <w:r w:rsidR="00EC143B" w:rsidRPr="00A43D10">
        <w:rPr>
          <w:rFonts w:cs="Times New Roman"/>
          <w:szCs w:val="24"/>
          <w:lang w:val="en-GB"/>
        </w:rPr>
        <w:fldChar w:fldCharType="separate"/>
      </w:r>
      <w:r w:rsidR="00CD4D7C" w:rsidRPr="00A43D10">
        <w:rPr>
          <w:rFonts w:cs="Times New Roman"/>
          <w:noProof/>
          <w:szCs w:val="24"/>
          <w:vertAlign w:val="superscript"/>
          <w:lang w:val="en-GB"/>
        </w:rPr>
        <w:t>11</w:t>
      </w:r>
      <w:r w:rsidR="00EC143B" w:rsidRPr="00A43D10">
        <w:rPr>
          <w:rFonts w:cs="Times New Roman"/>
          <w:szCs w:val="24"/>
          <w:lang w:val="en-GB"/>
        </w:rPr>
        <w:fldChar w:fldCharType="end"/>
      </w:r>
      <w:r w:rsidR="00EC143B" w:rsidRPr="00A43D10">
        <w:rPr>
          <w:rFonts w:cs="Times New Roman"/>
          <w:szCs w:val="24"/>
          <w:lang w:val="en-GB"/>
        </w:rPr>
        <w:t xml:space="preserve"> or thin aluminum foil</w:t>
      </w:r>
      <w:r w:rsidR="00F61342" w:rsidRPr="00A43D10">
        <w:rPr>
          <w:rFonts w:cs="Times New Roman"/>
          <w:szCs w:val="24"/>
          <w:lang w:val="en-GB"/>
        </w:rPr>
        <w:fldChar w:fldCharType="begin" w:fldLock="1"/>
      </w:r>
      <w:r w:rsidR="00395256">
        <w:rPr>
          <w:rFonts w:cs="Times New Roman"/>
          <w:szCs w:val="24"/>
          <w:lang w:val="en-GB"/>
        </w:rPr>
        <w:instrText>ADDIN CSL_CITATION { "citationItems" : [ { "id" : "ITEM-1", "itemData" : { "DOI" : "10.1007/BF01141259", "ISSN" : "0376-9429", "author" : [ { "dropping-particle" : "", "family" : "Hicks", "given" : "M. A.", "non-dropping-particle" : "", "parse-names" : false, "suffix" : "" }, { "dropping-particle" : "", "family" : "Pickard", "given" : "A. C.", "non-dropping-particle" : "", "parse-names" : false, "suffix" : "" } ], "container-title" : "International Journal of Fracture", "id" : "ITEM-1", "issue" : "2", "issued" : { "date-parts" : [ [ "1982", "10" ] ] }, "page" : "91-101", "publisher" : "Martinus Nijhoff, The Hague/Kluwer Academic Publishers", "title" : "A comparison of theoretical and experimental methods of calibrating the electrical potential drop technique for crack length determination", "type" : "article-journal", "volume" : "20" }, "uris" : [ "http://www.mendeley.com/documents/?uuid=b60242b8-149d-3cf9-8f4c-a096d75f78a9" ] } ], "mendeley" : { "formattedCitation" : "&lt;sup&gt;4&lt;/sup&gt;", "plainTextFormattedCitation" : "4", "previouslyFormattedCitation" : "&lt;sup&gt;4&lt;/sup&gt;" }, "properties" : {  }, "schema" : "https://github.com/citation-style-language/schema/raw/master/csl-citation.json" }</w:instrText>
      </w:r>
      <w:r w:rsidR="00F61342" w:rsidRPr="00A43D10">
        <w:rPr>
          <w:rFonts w:cs="Times New Roman"/>
          <w:szCs w:val="24"/>
          <w:lang w:val="en-GB"/>
        </w:rPr>
        <w:fldChar w:fldCharType="separate"/>
      </w:r>
      <w:r w:rsidR="00CD4D7C" w:rsidRPr="00A43D10">
        <w:rPr>
          <w:rFonts w:cs="Times New Roman"/>
          <w:noProof/>
          <w:szCs w:val="24"/>
          <w:vertAlign w:val="superscript"/>
          <w:lang w:val="en-GB"/>
        </w:rPr>
        <w:t>4</w:t>
      </w:r>
      <w:r w:rsidR="00F61342" w:rsidRPr="00A43D10">
        <w:rPr>
          <w:rFonts w:cs="Times New Roman"/>
          <w:szCs w:val="24"/>
          <w:lang w:val="en-GB"/>
        </w:rPr>
        <w:fldChar w:fldCharType="end"/>
      </w:r>
      <w:r w:rsidR="00EC143B" w:rsidRPr="00A43D10">
        <w:rPr>
          <w:rFonts w:cs="Times New Roman"/>
          <w:szCs w:val="24"/>
          <w:lang w:val="en-GB"/>
        </w:rPr>
        <w:t xml:space="preserve"> to simulate crack propagation.</w:t>
      </w:r>
      <w:r w:rsidR="00EC143B">
        <w:rPr>
          <w:rFonts w:cs="Times New Roman"/>
          <w:color w:val="0000FF"/>
          <w:szCs w:val="24"/>
          <w:lang w:val="en-GB"/>
        </w:rPr>
        <w:t xml:space="preserve"> </w:t>
      </w:r>
    </w:p>
    <w:p w14:paraId="13CE265C" w14:textId="1AD6FCA1" w:rsidR="00EC143B" w:rsidRDefault="002D2E54" w:rsidP="00EC143B">
      <w:pPr>
        <w:spacing w:line="480" w:lineRule="auto"/>
        <w:ind w:firstLine="0"/>
        <w:rPr>
          <w:rFonts w:cs="Times New Roman"/>
          <w:color w:val="0000FF"/>
          <w:szCs w:val="24"/>
          <w:lang w:val="en-GB"/>
        </w:rPr>
      </w:pPr>
      <w:r w:rsidRPr="002D2E54">
        <w:rPr>
          <w:rFonts w:cs="Times New Roman"/>
          <w:szCs w:val="24"/>
          <w:lang w:val="en-GB"/>
        </w:rPr>
        <w:t xml:space="preserve">The </w:t>
      </w:r>
      <w:r w:rsidRPr="00FC7C8A">
        <w:rPr>
          <w:rFonts w:cs="Times New Roman"/>
          <w:szCs w:val="24"/>
          <w:lang w:val="en-GB"/>
        </w:rPr>
        <w:t>calibration curves can be derived also analytically by solving</w:t>
      </w:r>
      <w:r w:rsidR="003731FE" w:rsidRPr="00FC7C8A">
        <w:rPr>
          <w:rFonts w:cs="Times New Roman"/>
          <w:szCs w:val="24"/>
          <w:lang w:val="en-GB"/>
        </w:rPr>
        <w:t xml:space="preserve"> the L</w:t>
      </w:r>
      <w:r w:rsidRPr="00FC7C8A">
        <w:rPr>
          <w:rFonts w:cs="Times New Roman"/>
          <w:szCs w:val="24"/>
          <w:lang w:val="en-GB"/>
        </w:rPr>
        <w:t>aplace equation (</w:t>
      </w:r>
      <m:oMath>
        <m:sSup>
          <m:sSupPr>
            <m:ctrlPr>
              <w:rPr>
                <w:rFonts w:ascii="Cambria Math" w:hAnsi="Cambria Math" w:cs="Cambria Math"/>
                <w:szCs w:val="24"/>
                <w:lang w:val="en-GB"/>
              </w:rPr>
            </m:ctrlPr>
          </m:sSupPr>
          <m:e>
            <m:r>
              <m:rPr>
                <m:sty m:val="p"/>
              </m:rPr>
              <w:rPr>
                <w:rFonts w:ascii="Cambria Math" w:hAnsi="Cambria Math" w:cs="Cambria Math"/>
                <w:szCs w:val="24"/>
                <w:lang w:val="en-GB"/>
              </w:rPr>
              <m:t>∇</m:t>
            </m:r>
          </m:e>
          <m:sup>
            <m:r>
              <m:rPr>
                <m:sty m:val="p"/>
              </m:rPr>
              <w:rPr>
                <w:rFonts w:ascii="Cambria Math" w:hAnsi="Cambria Math" w:cs="Cambria Math"/>
                <w:szCs w:val="24"/>
                <w:lang w:val="en-GB"/>
              </w:rPr>
              <m:t>2</m:t>
            </m:r>
          </m:sup>
        </m:sSup>
        <m:r>
          <m:rPr>
            <m:sty m:val="p"/>
          </m:rPr>
          <w:rPr>
            <w:rFonts w:ascii="Cambria Math" w:hAnsi="Cambria Math" w:cs="Cambria Math"/>
            <w:szCs w:val="24"/>
            <w:lang w:val="en-GB"/>
          </w:rPr>
          <m:t>V=0,</m:t>
        </m:r>
      </m:oMath>
      <w:r w:rsidR="00FC7C8A" w:rsidRPr="00FC7C8A">
        <w:rPr>
          <w:rFonts w:cs="Times New Roman"/>
          <w:szCs w:val="24"/>
          <w:lang w:val="en-GB"/>
        </w:rPr>
        <w:t xml:space="preserve"> where V is the steady electrical potential</w:t>
      </w:r>
      <w:r w:rsidRPr="00FC7C8A">
        <w:rPr>
          <w:rFonts w:cs="Times New Roman"/>
          <w:szCs w:val="24"/>
          <w:lang w:val="en-GB"/>
        </w:rPr>
        <w:t>)</w:t>
      </w:r>
      <w:r w:rsidR="00FC7C8A">
        <w:rPr>
          <w:rFonts w:cs="Times New Roman"/>
          <w:szCs w:val="24"/>
          <w:lang w:val="en-GB"/>
        </w:rPr>
        <w:t>,</w:t>
      </w:r>
      <w:r w:rsidRPr="00FC7C8A">
        <w:rPr>
          <w:rFonts w:cs="Times New Roman"/>
          <w:szCs w:val="24"/>
          <w:lang w:val="en-GB"/>
        </w:rPr>
        <w:t xml:space="preserve"> for </w:t>
      </w:r>
      <w:r w:rsidRPr="002D2E54">
        <w:rPr>
          <w:rFonts w:cs="Times New Roman"/>
          <w:szCs w:val="24"/>
          <w:lang w:val="en-GB"/>
        </w:rPr>
        <w:t>given specimen</w:t>
      </w:r>
      <w:r w:rsidR="003731FE" w:rsidRPr="002D2E54">
        <w:rPr>
          <w:rFonts w:cs="Times New Roman"/>
          <w:szCs w:val="24"/>
          <w:lang w:val="en-GB"/>
        </w:rPr>
        <w:t xml:space="preserve"> geometry and </w:t>
      </w:r>
      <w:r w:rsidR="0027312A">
        <w:rPr>
          <w:rFonts w:cs="Times New Roman"/>
          <w:szCs w:val="24"/>
          <w:lang w:val="en-GB"/>
        </w:rPr>
        <w:t xml:space="preserve">PDM </w:t>
      </w:r>
      <w:r w:rsidRPr="002D2E54">
        <w:rPr>
          <w:rFonts w:cs="Times New Roman"/>
          <w:szCs w:val="24"/>
          <w:lang w:val="en-GB"/>
        </w:rPr>
        <w:t>operating</w:t>
      </w:r>
      <w:r w:rsidR="003731FE" w:rsidRPr="002D2E54">
        <w:rPr>
          <w:rFonts w:cs="Times New Roman"/>
          <w:szCs w:val="24"/>
          <w:lang w:val="en-GB"/>
        </w:rPr>
        <w:t xml:space="preserve"> conditions.</w:t>
      </w:r>
      <w:r w:rsidR="008123F9" w:rsidRPr="008123F9">
        <w:rPr>
          <w:rFonts w:cs="Times New Roman"/>
          <w:szCs w:val="24"/>
          <w:lang w:val="en-GB"/>
        </w:rPr>
        <w:t xml:space="preserve"> However, it should be noted th</w:t>
      </w:r>
      <w:r w:rsidR="00FC7C8A">
        <w:rPr>
          <w:rFonts w:cs="Times New Roman"/>
          <w:szCs w:val="24"/>
          <w:lang w:val="en-GB"/>
        </w:rPr>
        <w:t>at</w:t>
      </w:r>
      <w:r w:rsidR="003731FE" w:rsidRPr="008123F9">
        <w:rPr>
          <w:rFonts w:cs="Times New Roman"/>
          <w:szCs w:val="24"/>
          <w:lang w:val="en-GB"/>
        </w:rPr>
        <w:t xml:space="preserve"> </w:t>
      </w:r>
      <w:r w:rsidR="00575E6C">
        <w:rPr>
          <w:rFonts w:cs="Times New Roman"/>
          <w:szCs w:val="24"/>
          <w:lang w:val="en-GB"/>
        </w:rPr>
        <w:t>analytical</w:t>
      </w:r>
      <w:r w:rsidR="003731FE" w:rsidRPr="008123F9">
        <w:rPr>
          <w:rFonts w:cs="Times New Roman"/>
          <w:szCs w:val="24"/>
          <w:lang w:val="en-GB"/>
        </w:rPr>
        <w:t xml:space="preserve"> solutions for </w:t>
      </w:r>
      <w:r w:rsidR="00FC7C8A" w:rsidRPr="00FC7C8A">
        <w:rPr>
          <w:rFonts w:cs="Times New Roman"/>
          <w:szCs w:val="24"/>
          <w:lang w:val="en-GB"/>
        </w:rPr>
        <w:t xml:space="preserve">Laplace equation </w:t>
      </w:r>
      <w:r w:rsidR="008123F9" w:rsidRPr="008123F9">
        <w:rPr>
          <w:rFonts w:cs="Times New Roman"/>
          <w:szCs w:val="24"/>
          <w:lang w:val="en-GB"/>
        </w:rPr>
        <w:t>are only</w:t>
      </w:r>
      <w:r w:rsidR="008123F9" w:rsidRPr="00575E6C">
        <w:rPr>
          <w:rFonts w:cs="Times New Roman"/>
          <w:szCs w:val="24"/>
          <w:lang w:val="en-GB"/>
        </w:rPr>
        <w:t xml:space="preserve"> limited to few </w:t>
      </w:r>
      <w:r w:rsidR="001F584E">
        <w:rPr>
          <w:rFonts w:cs="Times New Roman"/>
          <w:szCs w:val="24"/>
          <w:lang w:val="en-GB"/>
        </w:rPr>
        <w:t xml:space="preserve">geometrically </w:t>
      </w:r>
      <w:r w:rsidR="008123F9" w:rsidRPr="00575E6C">
        <w:rPr>
          <w:rFonts w:cs="Times New Roman"/>
          <w:szCs w:val="24"/>
          <w:lang w:val="en-GB"/>
        </w:rPr>
        <w:t>simple cases</w:t>
      </w:r>
      <w:r w:rsidR="003731FE" w:rsidRPr="00575E6C">
        <w:rPr>
          <w:rFonts w:cs="Times New Roman"/>
          <w:szCs w:val="24"/>
          <w:lang w:val="en-GB"/>
        </w:rPr>
        <w:fldChar w:fldCharType="begin" w:fldLock="1"/>
      </w:r>
      <w:r w:rsidR="00395256">
        <w:rPr>
          <w:rFonts w:cs="Times New Roman"/>
          <w:szCs w:val="24"/>
          <w:lang w:val="en-GB"/>
        </w:rPr>
        <w:instrText>ADDIN CSL_CITATION { "citationItems" : [ { "id" : "ITEM-1", "itemData" : { "DOI" : "10.1007/BF01141259", "ISSN" : "0376-9429", "author" : [ { "dropping-particle" : "", "family" : "Hicks", "given" : "M. A.", "non-dropping-particle" : "", "parse-names" : false, "suffix" : "" }, { "dropping-particle" : "", "family" : "Pickard", "given" : "A. C.", "non-dropping-particle" : "", "parse-names" : false, "suffix" : "" } ], "container-title" : "International Journal of Fracture", "id" : "ITEM-1", "issue" : "2", "issued" : { "date-parts" : [ [ "1982", "10" ] ] }, "page" : "91-101", "publisher" : "Martinus Nijhoff, The Hague/Kluwer Academic Publishers", "title" : "A comparison of theoretical and experimental methods of calibrating the electrical potential drop technique for crack length determination", "type" : "article-journal", "volume" : "20" }, "uris" : [ "http://www.mendeley.com/documents/?uuid=b60242b8-149d-3cf9-8f4c-a096d75f78a9" ] }, { "id" : "ITEM-2", "itemData" : { "DOI" : "10.1016/0022-5096(75)90028-9", "ISSN" : "00225096", "author" : [ { "dropping-particle" : "", "family" : "Clark", "given" : "G.", "non-dropping-particle" : "", "parse-names" : false, "suffix" : "" }, { "dropping-particle" : "", "family" : "Knott", "given" : "J.F.", "non-dropping-particle" : "", "parse-names" : false, "suffix" : "" } ], "container-title" : "Journal of the Mechanics and Physics of Solids", "id" : "ITEM-2", "issue" : "4-5", "issued" : { "date-parts" : [ [ "1975", "8" ] ] }, "page" : "265-276", "title" : "Measurement of fatigue cracks in notched specimens by means of theoretical electrical potential calibrations", "type" : "article-journal", "volume" : "23" }, "uris" : [ "http://www.mendeley.com/documents/?uuid=36f6e6e2-e656-4cac-b07a-28a43122c6cf" ] } ], "mendeley" : { "formattedCitation" : "&lt;sup&gt;4,12&lt;/sup&gt;", "plainTextFormattedCitation" : "4,12", "previouslyFormattedCitation" : "&lt;sup&gt;4,12&lt;/sup&gt;" }, "properties" : {  }, "schema" : "https://github.com/citation-style-language/schema/raw/master/csl-citation.json" }</w:instrText>
      </w:r>
      <w:r w:rsidR="003731FE" w:rsidRPr="00575E6C">
        <w:rPr>
          <w:rFonts w:cs="Times New Roman"/>
          <w:szCs w:val="24"/>
          <w:lang w:val="en-GB"/>
        </w:rPr>
        <w:fldChar w:fldCharType="separate"/>
      </w:r>
      <w:r w:rsidR="00CD4D7C" w:rsidRPr="00575E6C">
        <w:rPr>
          <w:rFonts w:cs="Times New Roman"/>
          <w:noProof/>
          <w:szCs w:val="24"/>
          <w:vertAlign w:val="superscript"/>
          <w:lang w:val="en-GB"/>
        </w:rPr>
        <w:t>4,12</w:t>
      </w:r>
      <w:r w:rsidR="003731FE" w:rsidRPr="00575E6C">
        <w:rPr>
          <w:rFonts w:cs="Times New Roman"/>
          <w:szCs w:val="24"/>
          <w:lang w:val="en-GB"/>
        </w:rPr>
        <w:fldChar w:fldCharType="end"/>
      </w:r>
      <w:r w:rsidR="008123F9" w:rsidRPr="00575E6C">
        <w:rPr>
          <w:rFonts w:cs="Times New Roman"/>
          <w:szCs w:val="24"/>
          <w:lang w:val="en-GB"/>
        </w:rPr>
        <w:t>. Among these,</w:t>
      </w:r>
      <w:r w:rsidR="003731FE" w:rsidRPr="00575E6C">
        <w:rPr>
          <w:rFonts w:cs="Times New Roman"/>
          <w:szCs w:val="24"/>
          <w:lang w:val="en-GB"/>
        </w:rPr>
        <w:t xml:space="preserve"> </w:t>
      </w:r>
      <w:r w:rsidR="008123F9" w:rsidRPr="00575E6C">
        <w:rPr>
          <w:rFonts w:cs="Times New Roman"/>
          <w:szCs w:val="24"/>
          <w:lang w:val="en-GB"/>
        </w:rPr>
        <w:t xml:space="preserve">the </w:t>
      </w:r>
      <w:r w:rsidR="00EC143B" w:rsidRPr="00575E6C">
        <w:rPr>
          <w:rFonts w:cs="Times New Roman"/>
          <w:szCs w:val="24"/>
          <w:lang w:val="en-GB"/>
        </w:rPr>
        <w:t>Johnson</w:t>
      </w:r>
      <w:r w:rsidR="008123F9" w:rsidRPr="00575E6C">
        <w:rPr>
          <w:rFonts w:cs="Times New Roman"/>
          <w:szCs w:val="24"/>
          <w:lang w:val="en-GB"/>
        </w:rPr>
        <w:t>’s formula has been widely employed in the literature</w:t>
      </w:r>
      <w:r w:rsidR="00575E6C" w:rsidRPr="00575E6C">
        <w:rPr>
          <w:rFonts w:cs="Times New Roman"/>
          <w:szCs w:val="24"/>
          <w:lang w:val="en-GB"/>
        </w:rPr>
        <w:t xml:space="preserve"> for SEB, CT and DCT specimens</w:t>
      </w:r>
      <w:r w:rsidR="00F61342" w:rsidRPr="00575E6C">
        <w:rPr>
          <w:rFonts w:cs="Times New Roman"/>
          <w:szCs w:val="24"/>
          <w:lang w:val="en-GB"/>
        </w:rPr>
        <w:fldChar w:fldCharType="begin" w:fldLock="1"/>
      </w:r>
      <w:r w:rsidR="00395256">
        <w:rPr>
          <w:rFonts w:cs="Times New Roman"/>
          <w:szCs w:val="24"/>
          <w:lang w:val="en-GB"/>
        </w:rPr>
        <w:instrText>ADDIN CSL_CITATION { "citationItems" : [ { "id" : "ITEM-1", "itemData" : { "author" : [ { "dropping-particle" : "", "family" : "Johnson", "given" : "H H", "non-dropping-particle" : "", "parse-names" : false, "suffix" : "" } ], "container-title" : "Mater Res Stand", "id" : "ITEM-1", "issued" : { "date-parts" : [ [ "1965" ] ] }, "page" : "442-445", "title" : "Calibrating the electrical potential method for studying slow crack growth", "type" : "article-journal" }, "uris" : [ "http://www.mendeley.com/documents/?uuid=3040a22f-53e2-44e8-b897-3093c855dcae" ] }, { "id" : "ITEM-2", "itemData" : { "author" : [ { "dropping-particle" : "", "family" : "Schwalbe", "given" : "K.", "non-dropping-particle" : "", "parse-names" : false, "suffix" : "" }, { "dropping-particle" : "", "family" : "Hellmann", "given" : "D.", "non-dropping-particle" : "", "parse-names" : false, "suffix" : "" } ], "container-title" : "Journal of Testing and Evaluation", "id" : "ITEM-2", "issue" : "3", "issued" : { "date-parts" : [ [ "1981" ] ] }, "page" : "218-220", "title" : "Application of the Electrical Potential Method to Crack Length Measurements Using Johnson's Formula", "type" : "article-journal", "volume" : "9" }, "uris" : [ "http://www.mendeley.com/documents/?uuid=26492259-5ee7-4fa8-99b7-37662a48027a" ] }, { "id" : "ITEM-3", "itemData" : { "DOI" : "10.1016/S0013-7944(03)00012-2", "ISSN" : "00137944", "abstract" : "The paper deals with problems of measurement of initiation and growth of cracks in pipes and in some full-scale models\u2013\u2013the connection of pipes to pressure vessels during experiments at room and elevated temperatures. A modification of a direct current potential drop method was used to compensate influences of (i) non-uniform cross-section of pipes, (ii) complicated shape and (iii) high temperatures. It is shown that different temperatures are not a limiting factor. A comparison between measured and actual crack length and front in complicated specimens is presented, as well as results of the method of an evaluation of subcritical crack initiation in pipes and their connections.", "author" : [ { "dropping-particle" : "", "family" : "\u010cern\u00fd", "given" : "I.", "non-dropping-particle" : "", "parse-names" : false, "suffix" : "" } ], "container-title" : "Engineering Fracture Mechanics", "id" : "ITEM-3", "issue" : "4", "issued" : { "date-parts" : [ [ "2004" ] ] }, "page" : "837-848", "title" : "The use of DCPD method for measurement of growth of cracks in large components at normal and elevated temperatures", "type" : "article-journal", "volume" : "71" }, "uris" : [ "http://www.mendeley.com/documents/?uuid=6a9a46bd-0529-3dd5-9e7a-a0bd98d0a8b4" ] } ], "mendeley" : { "formattedCitation" : "&lt;sup&gt;13\u201315&lt;/sup&gt;", "plainTextFormattedCitation" : "13\u201315", "previouslyFormattedCitation" : "&lt;sup&gt;13\u201315&lt;/sup&gt;" }, "properties" : {  }, "schema" : "https://github.com/citation-style-language/schema/raw/master/csl-citation.json" }</w:instrText>
      </w:r>
      <w:r w:rsidR="00F61342" w:rsidRPr="00575E6C">
        <w:rPr>
          <w:rFonts w:cs="Times New Roman"/>
          <w:szCs w:val="24"/>
          <w:lang w:val="en-GB"/>
        </w:rPr>
        <w:fldChar w:fldCharType="separate"/>
      </w:r>
      <w:r w:rsidR="00CD4D7C" w:rsidRPr="00575E6C">
        <w:rPr>
          <w:rFonts w:cs="Times New Roman"/>
          <w:noProof/>
          <w:szCs w:val="24"/>
          <w:vertAlign w:val="superscript"/>
          <w:lang w:val="en-GB"/>
        </w:rPr>
        <w:t>13–15</w:t>
      </w:r>
      <w:r w:rsidR="00F61342" w:rsidRPr="00575E6C">
        <w:rPr>
          <w:rFonts w:cs="Times New Roman"/>
          <w:szCs w:val="24"/>
          <w:lang w:val="en-GB"/>
        </w:rPr>
        <w:fldChar w:fldCharType="end"/>
      </w:r>
      <w:r w:rsidR="003731FE" w:rsidRPr="00575E6C">
        <w:rPr>
          <w:rFonts w:cs="Times New Roman"/>
          <w:szCs w:val="24"/>
          <w:lang w:val="en-GB"/>
        </w:rPr>
        <w:t xml:space="preserve">. </w:t>
      </w:r>
      <w:r w:rsidR="00575E6C" w:rsidRPr="00575E6C">
        <w:rPr>
          <w:rFonts w:cs="Times New Roman"/>
          <w:szCs w:val="24"/>
          <w:lang w:val="en-GB"/>
        </w:rPr>
        <w:t xml:space="preserve">Exact solutions for </w:t>
      </w:r>
      <w:r w:rsidR="00FC7C8A" w:rsidRPr="00FC7C8A">
        <w:rPr>
          <w:rFonts w:cs="Times New Roman"/>
          <w:szCs w:val="24"/>
          <w:lang w:val="en-GB"/>
        </w:rPr>
        <w:t xml:space="preserve">Laplace equation </w:t>
      </w:r>
      <w:r w:rsidR="00575E6C" w:rsidRPr="00575E6C">
        <w:rPr>
          <w:rFonts w:cs="Times New Roman"/>
          <w:szCs w:val="24"/>
          <w:lang w:val="en-GB"/>
        </w:rPr>
        <w:t>have been derived a</w:t>
      </w:r>
      <w:r w:rsidR="00FC7C8A">
        <w:rPr>
          <w:rFonts w:cs="Times New Roman"/>
          <w:szCs w:val="24"/>
          <w:lang w:val="en-GB"/>
        </w:rPr>
        <w:t>lso for notches by adopting the</w:t>
      </w:r>
      <w:r w:rsidR="00575E6C" w:rsidRPr="00575E6C">
        <w:rPr>
          <w:rFonts w:cs="Times New Roman"/>
          <w:szCs w:val="24"/>
          <w:lang w:val="en-GB"/>
        </w:rPr>
        <w:t xml:space="preserve"> c</w:t>
      </w:r>
      <w:r w:rsidR="00EC143B" w:rsidRPr="00575E6C">
        <w:rPr>
          <w:rFonts w:cs="Times New Roman"/>
          <w:szCs w:val="24"/>
          <w:lang w:val="en-GB"/>
        </w:rPr>
        <w:t xml:space="preserve">onformal mapping </w:t>
      </w:r>
      <w:r w:rsidR="00575E6C" w:rsidRPr="00575E6C">
        <w:rPr>
          <w:rFonts w:cs="Times New Roman"/>
          <w:szCs w:val="24"/>
          <w:lang w:val="en-GB"/>
        </w:rPr>
        <w:t>approach</w:t>
      </w:r>
      <w:r w:rsidR="00F61342" w:rsidRPr="00575E6C">
        <w:rPr>
          <w:rFonts w:cs="Times New Roman"/>
          <w:szCs w:val="24"/>
          <w:lang w:val="en-GB"/>
        </w:rPr>
        <w:fldChar w:fldCharType="begin" w:fldLock="1"/>
      </w:r>
      <w:r w:rsidR="00395256">
        <w:rPr>
          <w:rFonts w:cs="Times New Roman"/>
          <w:szCs w:val="24"/>
          <w:lang w:val="en-GB"/>
        </w:rPr>
        <w:instrText>ADDIN CSL_CITATION { "citationItems" : [ { "id" : "ITEM-1", "itemData" : { "DOI" : "10.1016/0022-5096(75)90028-9", "ISSN" : "00225096", "author" : [ { "dropping-particle" : "", "family" : "Clark", "given" : "G.", "non-dropping-particle" : "", "parse-names" : false, "suffix" : "" }, { "dropping-particle" : "", "family" : "Knott", "given" : "J.F.", "non-dropping-particle" : "", "parse-names" : false, "suffix" : "" } ], "container-title" : "Journal of the Mechanics and Physics of Solids", "id" : "ITEM-1", "issue" : "4-5", "issued" : { "date-parts" : [ [ "1975", "8" ] ] }, "page" : "265-276", "title" : "Measurement of fatigue cracks in notched specimens by means of theoretical electrical potential calibrations", "type" : "article-journal", "volume" : "23" }, "uris" : [ "http://www.mendeley.com/documents/?uuid=36f6e6e2-e656-4cac-b07a-28a43122c6cf" ] }, { "id" : "ITEM-2", "itemData" : { "DOI" : "10.1007/BF00017825", "ISSN" : "0376-9429", "author" : [ { "dropping-particle" : "", "family" : "Green", "given" : "D. A.", "non-dropping-particle" : "", "parse-names" : false, "suffix" : "" }, { "dropping-particle" : "", "family" : "Kendall", "given" : "J. M.", "non-dropping-particle" : "", "parse-names" : false, "suffix" : "" }, { "dropping-particle" : "", "family" : "Knott", "given" : "J. F.", "non-dropping-particle" : "", "parse-names" : false, "suffix" : "" } ], "container-title" : "International Journal of Fracture", "id" : "ITEM-2", "issue" : "1", "issued" : { "date-parts" : [ [ "1988", "5" ] ] }, "page" : "R3-R12", "publisher" : "Kluwer Academic Publishers", "title" : "Analytic and analogue techniques for determining potential distributions around angled cracks", "type" : "article-journal", "volume" : "37" }, "uris" : [ "http://www.mendeley.com/documents/?uuid=0901cc89-4c04-353f-a15d-d56723283174" ] } ], "mendeley" : { "formattedCitation" : "&lt;sup&gt;12,16&lt;/sup&gt;", "plainTextFormattedCitation" : "12,16", "previouslyFormattedCitation" : "&lt;sup&gt;12,16&lt;/sup&gt;" }, "properties" : {  }, "schema" : "https://github.com/citation-style-language/schema/raw/master/csl-citation.json" }</w:instrText>
      </w:r>
      <w:r w:rsidR="00F61342" w:rsidRPr="00575E6C">
        <w:rPr>
          <w:rFonts w:cs="Times New Roman"/>
          <w:szCs w:val="24"/>
          <w:lang w:val="en-GB"/>
        </w:rPr>
        <w:fldChar w:fldCharType="separate"/>
      </w:r>
      <w:r w:rsidR="00CD4D7C" w:rsidRPr="00575E6C">
        <w:rPr>
          <w:rFonts w:cs="Times New Roman"/>
          <w:noProof/>
          <w:szCs w:val="24"/>
          <w:vertAlign w:val="superscript"/>
          <w:lang w:val="en-GB"/>
        </w:rPr>
        <w:t>12,16</w:t>
      </w:r>
      <w:r w:rsidR="00F61342" w:rsidRPr="00575E6C">
        <w:rPr>
          <w:rFonts w:cs="Times New Roman"/>
          <w:szCs w:val="24"/>
          <w:lang w:val="en-GB"/>
        </w:rPr>
        <w:fldChar w:fldCharType="end"/>
      </w:r>
      <w:r w:rsidR="00EC143B" w:rsidRPr="00575E6C">
        <w:rPr>
          <w:rFonts w:cs="Times New Roman"/>
          <w:szCs w:val="24"/>
          <w:lang w:val="en-GB"/>
        </w:rPr>
        <w:t xml:space="preserve">. </w:t>
      </w:r>
    </w:p>
    <w:p w14:paraId="194C0D5A" w14:textId="16200448" w:rsidR="005F5898" w:rsidRDefault="00D2163A" w:rsidP="004E286F">
      <w:pPr>
        <w:spacing w:line="480" w:lineRule="auto"/>
        <w:ind w:firstLine="0"/>
        <w:rPr>
          <w:szCs w:val="24"/>
          <w:lang w:val="en-GB"/>
        </w:rPr>
      </w:pPr>
      <w:r w:rsidRPr="00D2163A">
        <w:rPr>
          <w:szCs w:val="24"/>
          <w:lang w:val="en-GB"/>
        </w:rPr>
        <w:t xml:space="preserve">The calibration curves of the potential drop method </w:t>
      </w:r>
      <w:r w:rsidRPr="00D2163A">
        <w:rPr>
          <w:rFonts w:cs="Times New Roman"/>
          <w:szCs w:val="24"/>
          <w:lang w:val="en-GB"/>
        </w:rPr>
        <w:t>can be derived also by the finite element method (FEM)</w:t>
      </w:r>
      <w:r w:rsidRPr="00D2163A">
        <w:rPr>
          <w:szCs w:val="24"/>
          <w:lang w:val="en-GB"/>
        </w:rPr>
        <w:t xml:space="preserve">, as </w:t>
      </w:r>
      <w:r w:rsidR="0027312A">
        <w:rPr>
          <w:szCs w:val="24"/>
          <w:lang w:val="en-GB"/>
        </w:rPr>
        <w:t>highlighted</w:t>
      </w:r>
      <w:r w:rsidRPr="00D2163A">
        <w:rPr>
          <w:szCs w:val="24"/>
          <w:lang w:val="en-GB"/>
        </w:rPr>
        <w:t xml:space="preserve"> in the early </w:t>
      </w:r>
      <w:r w:rsidR="004E286F" w:rsidRPr="00D2163A">
        <w:rPr>
          <w:szCs w:val="24"/>
          <w:lang w:val="en-GB"/>
        </w:rPr>
        <w:t>con</w:t>
      </w:r>
      <w:r w:rsidR="00BB029C" w:rsidRPr="00D2163A">
        <w:rPr>
          <w:szCs w:val="24"/>
          <w:lang w:val="en-GB"/>
        </w:rPr>
        <w:t>tributions by Ritchie and Bathe</w:t>
      </w:r>
      <w:r w:rsidR="004E286F" w:rsidRPr="00D2163A">
        <w:rPr>
          <w:szCs w:val="24"/>
        </w:rPr>
        <w:fldChar w:fldCharType="begin" w:fldLock="1"/>
      </w:r>
      <w:r w:rsidR="00395256">
        <w:rPr>
          <w:szCs w:val="24"/>
          <w:lang w:val="en-GB"/>
        </w:rPr>
        <w:instrText>ADDIN CSL_CITATION { "citationItems" : [ { "id" : "ITEM-1", "itemData" : { "DOI" : "10.1007/BF00115908", "ISSN" : "0376-9429", "author" : [ { "dropping-particle" : "", "family" : "Ritchie", "given" : "R. O.", "non-dropping-particle" : "", "parse-names" : false, "suffix" : "" }, { "dropping-particle" : "", "family" : "Bathe", "given" : "K. J.", "non-dropping-particle" : "", "parse-names" : false, "suffix" : "" } ], "container-title" : "International Journal of Fracture", "id" : "ITEM-1", "issue" : "1", "issued" : { "date-parts" : [ [ "1979", "2" ] ] }, "page" : "47-55", "publisher" : "Kluwer Academic Publishers", "title" : "On the calibration of the electrical potential technique for monitoring crack growth using finite element methods", "type" : "article-journal", "volume" : "15" }, "uris" : [ "http://www.mendeley.com/documents/?uuid=204c4ae3-419d-3a91-8ede-4944e75f0087" ] } ], "mendeley" : { "formattedCitation" : "&lt;sup&gt;9&lt;/sup&gt;", "plainTextFormattedCitation" : "9", "previouslyFormattedCitation" : "&lt;sup&gt;9&lt;/sup&gt;" }, "properties" : {  }, "schema" : "https://github.com/citation-style-language/schema/raw/master/csl-citation.json" }</w:instrText>
      </w:r>
      <w:r w:rsidR="004E286F" w:rsidRPr="00D2163A">
        <w:rPr>
          <w:szCs w:val="24"/>
        </w:rPr>
        <w:fldChar w:fldCharType="separate"/>
      </w:r>
      <w:r w:rsidR="00CD4D7C" w:rsidRPr="00D2163A">
        <w:rPr>
          <w:noProof/>
          <w:szCs w:val="24"/>
          <w:vertAlign w:val="superscript"/>
          <w:lang w:val="en-GB"/>
        </w:rPr>
        <w:t>9</w:t>
      </w:r>
      <w:r w:rsidR="004E286F" w:rsidRPr="00D2163A">
        <w:rPr>
          <w:szCs w:val="24"/>
        </w:rPr>
        <w:fldChar w:fldCharType="end"/>
      </w:r>
      <w:r w:rsidR="004E286F" w:rsidRPr="00D2163A">
        <w:rPr>
          <w:szCs w:val="24"/>
          <w:lang w:val="en-GB"/>
        </w:rPr>
        <w:t xml:space="preserve"> and</w:t>
      </w:r>
      <w:r w:rsidR="00BB029C" w:rsidRPr="00D2163A">
        <w:rPr>
          <w:szCs w:val="24"/>
          <w:lang w:val="en-GB"/>
        </w:rPr>
        <w:t xml:space="preserve"> Aronson and Ritchie</w:t>
      </w:r>
      <w:r w:rsidR="004E286F" w:rsidRPr="00D2163A">
        <w:rPr>
          <w:szCs w:val="24"/>
        </w:rPr>
        <w:fldChar w:fldCharType="begin" w:fldLock="1"/>
      </w:r>
      <w:r w:rsidR="00395256">
        <w:rPr>
          <w:szCs w:val="24"/>
          <w:lang w:val="en-GB"/>
        </w:rPr>
        <w:instrText>ADDIN CSL_CITATION { "citationItems" : [ { "id" : "ITEM-1", "itemData" : { "DOI" : "10.1520/JTE11382J", "ISSN" : "00903973", "author" : [ { "dropping-particle" : "", "family" : "Aronson", "given" : "GH", "non-dropping-particle" : "", "parse-names" : false, "suffix" : "" }, { "dropping-particle" : "", "family" : "Ritchie", "given" : "RO", "non-dropping-particle" : "", "parse-names" : false, "suffix" : "" } ], "container-title" : "Journal of Testing and Evaluation", "id" : "ITEM-1", "issue" : "4", "issued" : { "date-parts" : [ [ "1979" ] ] }, "page" : "208-215", "publisher" : "ASTM International", "title" : "Optimization of the Electrical Potential Technique for Crack Growth Monitoring in Compact Test Pieces Using Finite Element Analysis", "type" : "article-journal", "volume" : "7" }, "uris" : [ "http://www.mendeley.com/documents/?uuid=45d7319a-708b-326a-83dd-92df4e51ca55" ] } ], "mendeley" : { "formattedCitation" : "&lt;sup&gt;17&lt;/sup&gt;", "plainTextFormattedCitation" : "17", "previouslyFormattedCitation" : "&lt;sup&gt;17&lt;/sup&gt;" }, "properties" : {  }, "schema" : "https://github.com/citation-style-language/schema/raw/master/csl-citation.json" }</w:instrText>
      </w:r>
      <w:r w:rsidR="004E286F" w:rsidRPr="00D2163A">
        <w:rPr>
          <w:szCs w:val="24"/>
        </w:rPr>
        <w:fldChar w:fldCharType="separate"/>
      </w:r>
      <w:r w:rsidR="00CD4D7C" w:rsidRPr="00D2163A">
        <w:rPr>
          <w:noProof/>
          <w:szCs w:val="24"/>
          <w:vertAlign w:val="superscript"/>
          <w:lang w:val="en-GB"/>
        </w:rPr>
        <w:t>17</w:t>
      </w:r>
      <w:r w:rsidR="004E286F" w:rsidRPr="00D2163A">
        <w:rPr>
          <w:szCs w:val="24"/>
        </w:rPr>
        <w:fldChar w:fldCharType="end"/>
      </w:r>
      <w:r w:rsidRPr="00D2163A">
        <w:rPr>
          <w:szCs w:val="24"/>
          <w:lang w:val="en-GB"/>
        </w:rPr>
        <w:t>.</w:t>
      </w:r>
      <w:r w:rsidR="004E286F" w:rsidRPr="00D2163A">
        <w:rPr>
          <w:rFonts w:cs="Times New Roman"/>
          <w:szCs w:val="24"/>
          <w:lang w:val="en-GB"/>
        </w:rPr>
        <w:t xml:space="preserve"> </w:t>
      </w:r>
      <w:r w:rsidRPr="00D2163A">
        <w:rPr>
          <w:rFonts w:cs="Times New Roman"/>
          <w:szCs w:val="24"/>
          <w:lang w:val="en-GB"/>
        </w:rPr>
        <w:t xml:space="preserve">Numerical calibrations allow to treat any kind of </w:t>
      </w:r>
      <w:r>
        <w:rPr>
          <w:rFonts w:cs="Times New Roman"/>
          <w:szCs w:val="24"/>
          <w:lang w:val="en-GB"/>
        </w:rPr>
        <w:t xml:space="preserve">specimen </w:t>
      </w:r>
      <w:r w:rsidRPr="00D2163A">
        <w:rPr>
          <w:rFonts w:cs="Times New Roman"/>
          <w:szCs w:val="24"/>
          <w:lang w:val="en-GB"/>
        </w:rPr>
        <w:t xml:space="preserve">geometries and </w:t>
      </w:r>
      <w:r w:rsidR="0027312A">
        <w:rPr>
          <w:rFonts w:cs="Times New Roman"/>
          <w:szCs w:val="24"/>
          <w:lang w:val="en-GB"/>
        </w:rPr>
        <w:lastRenderedPageBreak/>
        <w:t xml:space="preserve">PDM </w:t>
      </w:r>
      <w:r w:rsidRPr="00D2163A">
        <w:rPr>
          <w:rFonts w:cs="Times New Roman"/>
          <w:szCs w:val="24"/>
          <w:lang w:val="en-GB"/>
        </w:rPr>
        <w:t>operating conditions, moreover they</w:t>
      </w:r>
      <w:r w:rsidR="004E286F" w:rsidRPr="00D2163A">
        <w:rPr>
          <w:rFonts w:cs="Times New Roman"/>
          <w:szCs w:val="24"/>
          <w:lang w:val="en-GB"/>
        </w:rPr>
        <w:t xml:space="preserve"> are less complex than analytical calibrations and less time-c</w:t>
      </w:r>
      <w:r w:rsidRPr="00D2163A">
        <w:rPr>
          <w:rFonts w:cs="Times New Roman"/>
          <w:szCs w:val="24"/>
          <w:lang w:val="en-GB"/>
        </w:rPr>
        <w:t>onsuming than experimental ones.</w:t>
      </w:r>
      <w:r>
        <w:rPr>
          <w:rFonts w:cs="Times New Roman"/>
          <w:szCs w:val="24"/>
          <w:lang w:val="en-GB"/>
        </w:rPr>
        <w:t xml:space="preserve"> </w:t>
      </w:r>
      <w:r w:rsidR="005F5898" w:rsidRPr="009655A6">
        <w:rPr>
          <w:rFonts w:cs="Times New Roman"/>
          <w:szCs w:val="24"/>
          <w:lang w:val="en-GB"/>
        </w:rPr>
        <w:t>It should be noted that numerical calibrations allow also to investigate the effect</w:t>
      </w:r>
      <w:r w:rsidR="009655A6" w:rsidRPr="009655A6">
        <w:rPr>
          <w:rFonts w:cs="Times New Roman"/>
          <w:szCs w:val="24"/>
          <w:lang w:val="en-GB"/>
        </w:rPr>
        <w:t>s</w:t>
      </w:r>
      <w:r>
        <w:rPr>
          <w:rFonts w:cs="Times New Roman"/>
          <w:szCs w:val="24"/>
          <w:lang w:val="en-GB"/>
        </w:rPr>
        <w:t xml:space="preserve"> of different parameters</w:t>
      </w:r>
      <w:r w:rsidR="008637A2">
        <w:rPr>
          <w:rFonts w:cs="Times New Roman"/>
          <w:szCs w:val="24"/>
          <w:lang w:val="en-GB"/>
        </w:rPr>
        <w:t xml:space="preserve">, </w:t>
      </w:r>
      <w:r w:rsidR="008637A2" w:rsidRPr="009655A6">
        <w:rPr>
          <w:szCs w:val="24"/>
          <w:lang w:val="en-GB"/>
        </w:rPr>
        <w:t xml:space="preserve">mainly geometrical or related to the </w:t>
      </w:r>
      <w:r w:rsidR="008637A2">
        <w:rPr>
          <w:szCs w:val="24"/>
          <w:lang w:val="en-GB"/>
        </w:rPr>
        <w:t xml:space="preserve">PDM </w:t>
      </w:r>
      <w:r w:rsidR="008637A2" w:rsidRPr="009655A6">
        <w:rPr>
          <w:szCs w:val="24"/>
          <w:lang w:val="en-GB"/>
        </w:rPr>
        <w:t>setup parameters</w:t>
      </w:r>
      <w:r w:rsidR="008637A2">
        <w:rPr>
          <w:rFonts w:cs="Times New Roman"/>
          <w:szCs w:val="24"/>
          <w:lang w:val="en-GB"/>
        </w:rPr>
        <w:t>,</w:t>
      </w:r>
      <w:r>
        <w:rPr>
          <w:rFonts w:cs="Times New Roman"/>
          <w:szCs w:val="24"/>
          <w:lang w:val="en-GB"/>
        </w:rPr>
        <w:t xml:space="preserve"> </w:t>
      </w:r>
      <w:r w:rsidR="005F5898" w:rsidRPr="009655A6">
        <w:rPr>
          <w:rFonts w:cs="Times New Roman"/>
          <w:szCs w:val="24"/>
          <w:lang w:val="en-GB"/>
        </w:rPr>
        <w:t xml:space="preserve">and, </w:t>
      </w:r>
      <w:r>
        <w:rPr>
          <w:rFonts w:cs="Times New Roman"/>
          <w:szCs w:val="24"/>
          <w:lang w:val="en-GB"/>
        </w:rPr>
        <w:t>possibly</w:t>
      </w:r>
      <w:r w:rsidR="005F5898" w:rsidRPr="009655A6">
        <w:rPr>
          <w:rFonts w:cs="Times New Roman"/>
          <w:szCs w:val="24"/>
          <w:lang w:val="en-GB"/>
        </w:rPr>
        <w:t xml:space="preserve">, to optimize </w:t>
      </w:r>
      <w:r>
        <w:rPr>
          <w:rFonts w:cs="Times New Roman"/>
          <w:szCs w:val="24"/>
          <w:lang w:val="en-GB"/>
        </w:rPr>
        <w:t>the</w:t>
      </w:r>
      <w:r w:rsidR="008637A2">
        <w:rPr>
          <w:rFonts w:cs="Times New Roman"/>
          <w:szCs w:val="24"/>
          <w:lang w:val="en-GB"/>
        </w:rPr>
        <w:t>m.</w:t>
      </w:r>
      <w:r>
        <w:rPr>
          <w:rFonts w:cs="Times New Roman"/>
          <w:szCs w:val="24"/>
          <w:lang w:val="en-GB"/>
        </w:rPr>
        <w:t xml:space="preserve"> </w:t>
      </w:r>
      <w:r w:rsidR="004E286F" w:rsidRPr="009655A6">
        <w:rPr>
          <w:szCs w:val="24"/>
          <w:lang w:val="en-GB"/>
        </w:rPr>
        <w:t>In the early contributions on</w:t>
      </w:r>
      <w:r w:rsidR="005F5898" w:rsidRPr="009655A6">
        <w:rPr>
          <w:szCs w:val="24"/>
          <w:lang w:val="en-GB"/>
        </w:rPr>
        <w:t xml:space="preserve"> the topic</w:t>
      </w:r>
      <w:r w:rsidR="004E286F" w:rsidRPr="009655A6">
        <w:rPr>
          <w:szCs w:val="24"/>
          <w:lang w:val="en-GB"/>
        </w:rPr>
        <w:t>, Ritchie and co-workers</w:t>
      </w:r>
      <w:r w:rsidR="005F5898" w:rsidRPr="009655A6">
        <w:rPr>
          <w:szCs w:val="24"/>
        </w:rPr>
        <w:fldChar w:fldCharType="begin" w:fldLock="1"/>
      </w:r>
      <w:r w:rsidR="00395256">
        <w:rPr>
          <w:szCs w:val="24"/>
          <w:lang w:val="en-GB"/>
        </w:rPr>
        <w:instrText>ADDIN CSL_CITATION { "citationItems" : [ { "id" : "ITEM-1", "itemData" : { "DOI" : "10.1520/JTE11382J", "ISSN" : "00903973", "author" : [ { "dropping-particle" : "", "family" : "Aronson", "given" : "GH", "non-dropping-particle" : "", "parse-names" : false, "suffix" : "" }, { "dropping-particle" : "", "family" : "Ritchie", "given" : "RO", "non-dropping-particle" : "", "parse-names" : false, "suffix" : "" } ], "container-title" : "Journal of Testing and Evaluation", "id" : "ITEM-1", "issue" : "4", "issued" : { "date-parts" : [ [ "1979" ] ] }, "page" : "208-215", "publisher" : "ASTM International", "title" : "Optimization of the Electrical Potential Technique for Crack Growth Monitoring in Compact Test Pieces Using Finite Element Analysis", "type" : "article-journal", "volume" : "7" }, "uris" : [ "http://www.mendeley.com/documents/?uuid=45d7319a-708b-326a-83dd-92df4e51ca55" ] }, { "id" : "ITEM-2", "itemData" : { "DOI" : "10.1007/BF00189118", "ISSN" : "0020-7268", "author" : [ { "dropping-particle" : "", "family" : "Ritchie", "given" : "R.O.", "non-dropping-particle" : "", "parse-names" : false, "suffix" : "" }, { "dropping-particle" : "", "family" : "Garrett", "given" : "G.G.", "non-dropping-particle" : "", "parse-names" : false, "suffix" : "" }, { "dropping-particle" : "", "family" : "Knott", "given" : "J.P.", "non-dropping-particle" : "", "parse-names" : false, "suffix" : "" } ], "container-title" : "International Journal of Fracture Mechanics", "id" : "ITEM-2", "issue" : "4", "issued" : { "date-parts" : [ [ "1971", "12" ] ] }, "page" : "462-462", "publisher" : "Kluwer Academic Publishers", "title" : "Crack-growth monitoring: Optimisation of the electrical potential technique using an analogue method", "type" : "article-journal", "volume" : "7" }, "uris" : [ "http://www.mendeley.com/documents/?uuid=dc2de5d0-8212-4f8d-8e8d-a61701f73172" ] } ], "mendeley" : { "formattedCitation" : "&lt;sup&gt;11,17&lt;/sup&gt;", "plainTextFormattedCitation" : "11,17", "previouslyFormattedCitation" : "&lt;sup&gt;11,17&lt;/sup&gt;" }, "properties" : {  }, "schema" : "https://github.com/citation-style-language/schema/raw/master/csl-citation.json" }</w:instrText>
      </w:r>
      <w:r w:rsidR="005F5898" w:rsidRPr="009655A6">
        <w:rPr>
          <w:szCs w:val="24"/>
        </w:rPr>
        <w:fldChar w:fldCharType="separate"/>
      </w:r>
      <w:r w:rsidR="00CD4D7C" w:rsidRPr="00CD4D7C">
        <w:rPr>
          <w:noProof/>
          <w:szCs w:val="24"/>
          <w:vertAlign w:val="superscript"/>
          <w:lang w:val="en-GB"/>
        </w:rPr>
        <w:t>11,17</w:t>
      </w:r>
      <w:r w:rsidR="005F5898" w:rsidRPr="009655A6">
        <w:rPr>
          <w:szCs w:val="24"/>
        </w:rPr>
        <w:fldChar w:fldCharType="end"/>
      </w:r>
      <w:r w:rsidR="004E286F" w:rsidRPr="009655A6">
        <w:rPr>
          <w:szCs w:val="24"/>
          <w:lang w:val="en-GB"/>
        </w:rPr>
        <w:t xml:space="preserve"> studied the effect of the positions of the current input and of the potential measuring probes on the calibration curves of</w:t>
      </w:r>
      <w:r w:rsidR="004E286F" w:rsidRPr="009655A6">
        <w:rPr>
          <w:lang w:val="en-GB"/>
        </w:rPr>
        <w:t xml:space="preserve"> </w:t>
      </w:r>
      <w:r w:rsidR="004E286F" w:rsidRPr="009655A6">
        <w:rPr>
          <w:szCs w:val="24"/>
          <w:lang w:val="en-GB"/>
        </w:rPr>
        <w:t>SEN and CTS fracture s</w:t>
      </w:r>
      <w:r w:rsidR="005F5898" w:rsidRPr="009655A6">
        <w:rPr>
          <w:szCs w:val="24"/>
          <w:lang w:val="en-GB"/>
        </w:rPr>
        <w:t>pecimens, while Clark and Knott</w:t>
      </w:r>
      <w:r w:rsidR="004E286F" w:rsidRPr="009655A6">
        <w:rPr>
          <w:szCs w:val="24"/>
        </w:rPr>
        <w:fldChar w:fldCharType="begin" w:fldLock="1"/>
      </w:r>
      <w:r w:rsidR="00395256">
        <w:rPr>
          <w:szCs w:val="24"/>
          <w:lang w:val="en-GB"/>
        </w:rPr>
        <w:instrText>ADDIN CSL_CITATION { "citationItems" : [ { "id" : "ITEM-1", "itemData" : { "DOI" : "10.1016/0022-5096(75)90028-9", "ISSN" : "00225096", "author" : [ { "dropping-particle" : "", "family" : "Clark", "given" : "G.", "non-dropping-particle" : "", "parse-names" : false, "suffix" : "" }, { "dropping-particle" : "", "family" : "Knott", "given" : "J.F.", "non-dropping-particle" : "", "parse-names" : false, "suffix" : "" } ], "container-title" : "Journal of the Mechanics and Physics of Solids", "id" : "ITEM-1", "issue" : "4-5", "issued" : { "date-parts" : [ [ "1975", "8" ] ] }, "page" : "265-276", "title" : "Measurement of fatigue cracks in notched specimens by means of theoretical electrical potential calibrations", "type" : "article-journal", "volume" : "23" }, "uris" : [ "http://www.mendeley.com/documents/?uuid=36f6e6e2-e656-4cac-b07a-28a43122c6cf" ] } ], "mendeley" : { "formattedCitation" : "&lt;sup&gt;12&lt;/sup&gt;", "plainTextFormattedCitation" : "12", "previouslyFormattedCitation" : "&lt;sup&gt;12&lt;/sup&gt;" }, "properties" : {  }, "schema" : "https://github.com/citation-style-language/schema/raw/master/csl-citation.json" }</w:instrText>
      </w:r>
      <w:r w:rsidR="004E286F" w:rsidRPr="009655A6">
        <w:rPr>
          <w:szCs w:val="24"/>
        </w:rPr>
        <w:fldChar w:fldCharType="separate"/>
      </w:r>
      <w:r w:rsidR="00CD4D7C" w:rsidRPr="00CD4D7C">
        <w:rPr>
          <w:noProof/>
          <w:szCs w:val="24"/>
          <w:vertAlign w:val="superscript"/>
          <w:lang w:val="en-GB"/>
        </w:rPr>
        <w:t>12</w:t>
      </w:r>
      <w:r w:rsidR="004E286F" w:rsidRPr="009655A6">
        <w:rPr>
          <w:szCs w:val="24"/>
        </w:rPr>
        <w:fldChar w:fldCharType="end"/>
      </w:r>
      <w:r w:rsidR="004E286F" w:rsidRPr="009655A6">
        <w:rPr>
          <w:szCs w:val="24"/>
          <w:lang w:val="en-GB"/>
        </w:rPr>
        <w:t xml:space="preserve"> evaluated the effect of the potential probes locations on V-notched components. Later on, the effects of the notch geometry, of the type of electric current input (concentrated or distributed) and of the mesh size adopted in the FE model have been analysed in detail </w:t>
      </w:r>
      <w:r w:rsidR="008637A2">
        <w:rPr>
          <w:szCs w:val="24"/>
          <w:lang w:val="en-GB"/>
        </w:rPr>
        <w:t>by Wilson</w:t>
      </w:r>
      <w:r w:rsidR="004E286F" w:rsidRPr="009655A6">
        <w:rPr>
          <w:szCs w:val="24"/>
        </w:rPr>
        <w:fldChar w:fldCharType="begin" w:fldLock="1"/>
      </w:r>
      <w:r w:rsidR="00395256">
        <w:rPr>
          <w:szCs w:val="24"/>
          <w:lang w:val="en-GB"/>
        </w:rPr>
        <w:instrText>ADDIN CSL_CITATION { "citationItems" : [ { "id" : "ITEM-1", "itemData" : { "DOI" : "10.1016/0013-7944(83)90145-5", "ISSN" : "00137944", "abstract" : "The use of the finite element method to calculate electrical potential drop vs crack extension calibration curves for fracture mechanics test specimens is investigated. The influence of finite element mesh size and the use of singular elements at the crack tip are considered. Also, some of the details of the compact specimen geometry and electrical potential set-up are examined. Electrical potential solutions for very deep cracks in the compact specimen were obtained and extrapolated to a limiting case solution. A comparison of some of the solutions generated in this investigation with other available numerical solutions and experimentally measured data was very favorable.", "author" : [ { "dropping-particle" : "", "family" : "Wilson", "given" : "W.K.", "non-dropping-particle" : "", "parse-names" : false, "suffix" : "" } ], "container-title" : "Engineering Fracture Mechanics", "id" : "ITEM-1", "issue" : "2", "issued" : { "date-parts" : [ [ "1983" ] ] }, "page" : "349-358", "publisher" : "Pergamon", "title" : "On the electrical potential analysis of a cracked fracture mechanics test specimen using the finite element method", "type" : "article-journal", "volume" : "18" }, "uris" : [ "http://www.mendeley.com/documents/?uuid=62e7cb4d-ea9a-3ad9-b08a-9bf58ab95162" ] } ], "mendeley" : { "formattedCitation" : "&lt;sup&gt;18&lt;/sup&gt;", "plainTextFormattedCitation" : "18", "previouslyFormattedCitation" : "&lt;sup&gt;18&lt;/sup&gt;" }, "properties" : {  }, "schema" : "https://github.com/citation-style-language/schema/raw/master/csl-citation.json" }</w:instrText>
      </w:r>
      <w:r w:rsidR="004E286F" w:rsidRPr="009655A6">
        <w:rPr>
          <w:szCs w:val="24"/>
        </w:rPr>
        <w:fldChar w:fldCharType="separate"/>
      </w:r>
      <w:r w:rsidR="00CD4D7C" w:rsidRPr="00CD4D7C">
        <w:rPr>
          <w:noProof/>
          <w:szCs w:val="24"/>
          <w:vertAlign w:val="superscript"/>
          <w:lang w:val="en-GB"/>
        </w:rPr>
        <w:t>18</w:t>
      </w:r>
      <w:r w:rsidR="004E286F" w:rsidRPr="009655A6">
        <w:rPr>
          <w:szCs w:val="24"/>
        </w:rPr>
        <w:fldChar w:fldCharType="end"/>
      </w:r>
      <w:r w:rsidR="005F5898" w:rsidRPr="009655A6">
        <w:rPr>
          <w:szCs w:val="24"/>
          <w:lang w:val="en-GB"/>
        </w:rPr>
        <w:t xml:space="preserve"> dealing with CT specimens. </w:t>
      </w:r>
      <w:r w:rsidR="004E286F" w:rsidRPr="009655A6">
        <w:rPr>
          <w:szCs w:val="24"/>
          <w:lang w:val="en-GB"/>
        </w:rPr>
        <w:t>In all previous studies</w:t>
      </w:r>
      <w:r w:rsidR="005F5898" w:rsidRPr="009655A6">
        <w:rPr>
          <w:szCs w:val="24"/>
          <w:lang w:val="en-GB"/>
        </w:rPr>
        <w:t>,</w:t>
      </w:r>
      <w:r w:rsidR="004E286F" w:rsidRPr="009655A6">
        <w:rPr>
          <w:szCs w:val="24"/>
          <w:lang w:val="en-GB"/>
        </w:rPr>
        <w:t xml:space="preserve"> 2D FE models have been adopted to derive the calibration curves of the potential drop metho</w:t>
      </w:r>
      <w:r w:rsidR="00DA780B" w:rsidRPr="009655A6">
        <w:rPr>
          <w:szCs w:val="24"/>
          <w:lang w:val="en-GB"/>
        </w:rPr>
        <w:t>d. In more recent contributions</w:t>
      </w:r>
      <w:r w:rsidR="00DA780B" w:rsidRPr="009655A6">
        <w:rPr>
          <w:szCs w:val="24"/>
        </w:rPr>
        <w:fldChar w:fldCharType="begin" w:fldLock="1"/>
      </w:r>
      <w:r w:rsidR="00395256">
        <w:rPr>
          <w:szCs w:val="24"/>
        </w:rPr>
        <w:instrText>ADDIN CSL_CITATION { "citationItems" : [ { "id" : "ITEM-1", "itemData" : { "author" : [ { "dropping-particle" : "", "family" : "Nath", "given" : "S.", "non-dropping-particle" : "", "parse-names" : false, "suffix" : "" }, { "dropping-particle" : "", "family" : "Rudolphi", "given" : "Thomas", "non-dropping-particle" : "", "parse-names" : false, "suffix" : "" }, { "dropping-particle" : "", "family" : "Lord", "given" : "W.", "non-dropping-particle" : "", "parse-names" : false, "suffix" : "" } ], "container-title" : "Review of Progress in Quantitative Nondestructive Evaluation", "id" : "ITEM-1", "issued" : { "date-parts" : [ [ "1992" ] ] }, "title" : "Three Dimensional Modeling of the DC Potential Drop Method Using Finite Element and Boundary Element Analysis", "type" : "article-journal" }, "uris" : [ "http://www.mendeley.com/documents/?uuid=db90eb63-3552-3573-9b15-ff6259db35ee" ] }, { "id" : "ITEM-2", "itemData" : { "DOI" : "10.1111/j.1460-2695.1995.tb00911.x", "ISSN" : "8756758X", "author" : [ { "dropping-particle" : "", "family" : "Harrington", "given" : "D. S.", "non-dropping-particle" : "", "parse-names" : false, "suffix" : "" }, { "dropping-particle" : "", "family" : "Bell", "given" : "R.", "non-dropping-particle" : "", "parse-names" : false, "suffix" : "" }, { "dropping-particle" : "", "family" : "Tan", "given" : "C. L.", "non-dropping-particle" : "", "parse-names" : false, "suffix" : "" } ], "container-title" : "Fatigue &amp; Fracture of Engineering Materials &amp; Structures", "id" : "ITEM-2", "issue" : "7-8", "issued" : { "date-parts" : [ [ "1995", "4", "2" ] ] }, "page" : "875-884", "publisher" : "Blackwell Publishing Ltd", "title" : "Calibration of the localized DCPD method for crack shape measurement using the boundary element method", "type" : "article-journal", "volume" : "18" }, "uris" : [ "http://www.mendeley.com/documents/?uuid=3bf98e80-5a8f-3668-8215-0b8dbeb12ae5" ] }, { "id" : "ITEM-3", "itemData" : { "DOI" : "10.1016/j.ijfatigue.2014.09.003", "ISSN" : "01421123", "abstract" : "The Direct Current Potential Drop method is one of the possibilities to measure the crack growth during fatigue tests without optical access to the sample. The accuracy of this technique applied to short cracks mainly depends on the calibration curve. In the present work experimental and numerical approaches are proposed to calibrate the potential drop measurement. An optimization of the calibration procedure is supported by finite element calculations. The crack front shape and the location of the potential probes are found to be of great influence. An extensive study is conducted to identify all the mechanisms controlling the potential drop measurement. Plastic deformation remains the last parameter which is not directly considered in this study; therefore a calibration strategy is suggested to take into account this effect and achieve a calibration curve with high accuracy. This strategy shows a very good agreement between</w:instrText>
      </w:r>
      <w:r w:rsidR="00395256" w:rsidRPr="00395256">
        <w:rPr>
          <w:szCs w:val="24"/>
          <w:lang w:val="en-GB"/>
        </w:rPr>
        <w:instrText xml:space="preserve"> the obtained calibration curve and the experimental calibration.", "author" : [ { "dropping-particle" : "", "family" : "Doremus", "given" : "L.", "non-dropping-particle" : "", "parse-names" : false, "suffix" : "" }, { "dropping-particle" : "", "family" : "Nadot", "given" : "Y.", "non-dropping-particle" : "", "parse-names" : false, "suffix" : "" }, { "dropping-particle" : "", "family" : "Henaff", "given" : "G.", "non-dropping-particle" : "", "parse-names" : false, "suffix" : "" }, { "dropping-particle" : "", "family" : "Mary", "given" : "C.", "non-dropping-particle" : "", "parse-names" : false, "suffix" : "" }, { "dropping-particle" : "", "family" : "Pierret", "given" : "S.", "non-dropping-particle" : "", "parse-names" : false, "suffix" : "" } ], "container-title" : "International Journal of Fatigue", "id" : "ITEM-3", "issued" : { "date-parts" : [ [ "2015" ] ] }, "page" : "178-185", "title" : "Calibration of the potential drop method for monitoring small crack growth from surface anomalies \u2013 Crack front marking technique and finite element simulations", "type" : "article-journal", "volume" : "70" }, "uris" : [ "http://www.mendeley.com/documents/?uuid=da6383ef-1269-3ca7-83c5-07e44bf8216f" ] } ], "mendeley" : { "formattedCitation" : "&lt;sup&gt;19\u201321&lt;/sup&gt;", "plainTextFormattedCitation" : "19\u201321", "previouslyFormattedCitation" : "&lt;sup&gt;19\u201321&lt;/sup&gt;" }, "properties" : {  }, "schema" : "https://github.com/citation-style-language/schema/raw/master/csl-citation.json" }</w:instrText>
      </w:r>
      <w:r w:rsidR="00DA780B" w:rsidRPr="009655A6">
        <w:rPr>
          <w:szCs w:val="24"/>
        </w:rPr>
        <w:fldChar w:fldCharType="separate"/>
      </w:r>
      <w:r w:rsidR="00CD4D7C" w:rsidRPr="00CD4D7C">
        <w:rPr>
          <w:noProof/>
          <w:szCs w:val="24"/>
          <w:vertAlign w:val="superscript"/>
          <w:lang w:val="en-GB"/>
        </w:rPr>
        <w:t>19–21</w:t>
      </w:r>
      <w:r w:rsidR="00DA780B" w:rsidRPr="009655A6">
        <w:rPr>
          <w:szCs w:val="24"/>
        </w:rPr>
        <w:fldChar w:fldCharType="end"/>
      </w:r>
      <w:r w:rsidR="004E286F" w:rsidRPr="009655A6">
        <w:rPr>
          <w:szCs w:val="24"/>
          <w:lang w:val="en-GB"/>
        </w:rPr>
        <w:t>, 3D modeling has been employed and the actual crack front shape has been taken into account. A detailed comparison between solutions obtained from 2D and 3D electrical FE analyses has been</w:t>
      </w:r>
      <w:r w:rsidR="00DA780B" w:rsidRPr="009655A6">
        <w:rPr>
          <w:szCs w:val="24"/>
          <w:lang w:val="en-GB"/>
        </w:rPr>
        <w:t xml:space="preserve"> carried out by Gandossi et al.</w:t>
      </w:r>
      <w:r w:rsidR="004E286F" w:rsidRPr="009655A6">
        <w:rPr>
          <w:szCs w:val="24"/>
        </w:rPr>
        <w:fldChar w:fldCharType="begin" w:fldLock="1"/>
      </w:r>
      <w:r w:rsidR="00395256">
        <w:rPr>
          <w:szCs w:val="24"/>
          <w:lang w:val="en-GB"/>
        </w:rPr>
        <w:instrText>ADDIN CSL_CITATION { "citationItems" : [ { "id" : "ITEM-1", "itemData" : { "DOI" : "10.1016/S0308-0161(01)00103-X", "ISSN" : "03080161", "abstract" : "The potential drop technique is a robust method to provide continuous in situ crack growth monitoring of real power-plant components. For a correct assessment of the crack depth, accurate calibration curves for the geometry at hand are required. The problem entails determining the electrical potential field in a body usually characterised by a complicated geometry as a function of the growing crack. Finite element analysis procedures are first applied to optimise the technique (i.e. to determine the best location for the PD leads) and secondly to provide theoretical calibration curves. The validity of this procedure has been assessed in laboratory component tests under both thermal fatigue and multiaxial creep loading. Post-test measurements of the crack depth underline the accuracy of the FE calibration technique.", "author" : [ { "dropping-particle" : "", "family" : "Gandossi", "given" : "L", "non-dropping-particle" : "", "parse-names" : false, "suffix" : "" }, { "dropping-particle" : "", "family" : "Summers", "given" : "S.A", "non-dropping-particle" : "", "parse-names" : false, "suffix" : "" }, { "dropping-particle" : "", "family" : "Taylor", "given" : "N.G", "non-dropping-particle" : "", "parse-names" : false, "suffix" : "" }, { "dropping-particle" : "", "family" : "Hurst", "given" : "R.C", "non-dropping-particle" : "", "parse-names" : false, "suffix" : "" }, { "dropping-particle" : "", "family" : "Hulm", "given" : "B.J", "non-dropping-particle" : "", "parse-names" : false, "suffix" : "" }, { "dropping-particle" : "", "family" : "Parker", "given" : "J.D", "non-dropping-particle" : "", "parse-names" : false, "suffix" : "" } ], "container-title" : "International Journal of Pressure Vessels and Piping", "id" : "ITEM-1", "issue" : "11", "issued" : { "date-parts" : [ [ "2001" ] ] }, "page" : "881-891", "title" : "The potential drop method for monitoring crack growth in real components subjected to combined fatigue and creep conditions: application of FE techniques for deriving calibration curves", "type" : "article-journal", "volume" : "78" }, "uris" : [ "http://www.mendeley.com/documents/?uuid=c7760c7d-ab4c-3d04-9c36-9415a0f79823" ] } ], "mendeley" : { "formattedCitation" : "&lt;sup&gt;22&lt;/sup&gt;", "plainTextFormattedCitation" : "22", "previouslyFormattedCitation" : "&lt;sup&gt;22&lt;/sup&gt;" }, "properties" : {  }, "schema" : "https://github.com/citation-style-language/schema/raw/master/csl-citation.json" }</w:instrText>
      </w:r>
      <w:r w:rsidR="004E286F" w:rsidRPr="009655A6">
        <w:rPr>
          <w:szCs w:val="24"/>
        </w:rPr>
        <w:fldChar w:fldCharType="separate"/>
      </w:r>
      <w:r w:rsidR="00CD4D7C" w:rsidRPr="00CD4D7C">
        <w:rPr>
          <w:noProof/>
          <w:szCs w:val="24"/>
          <w:vertAlign w:val="superscript"/>
          <w:lang w:val="en-GB"/>
        </w:rPr>
        <w:t>22</w:t>
      </w:r>
      <w:r w:rsidR="004E286F" w:rsidRPr="009655A6">
        <w:rPr>
          <w:szCs w:val="24"/>
        </w:rPr>
        <w:fldChar w:fldCharType="end"/>
      </w:r>
      <w:r w:rsidR="004E286F" w:rsidRPr="009655A6">
        <w:rPr>
          <w:szCs w:val="24"/>
          <w:lang w:val="en-GB"/>
        </w:rPr>
        <w:t>.</w:t>
      </w:r>
      <w:r w:rsidR="00DA780B" w:rsidRPr="009655A6">
        <w:rPr>
          <w:szCs w:val="24"/>
          <w:lang w:val="en-GB"/>
        </w:rPr>
        <w:t xml:space="preserve"> </w:t>
      </w:r>
    </w:p>
    <w:p w14:paraId="0A6F2DF0" w14:textId="12F2C238" w:rsidR="009655A6" w:rsidRPr="0027312A" w:rsidRDefault="00D2163A" w:rsidP="002446B7">
      <w:pPr>
        <w:spacing w:line="480" w:lineRule="auto"/>
        <w:ind w:firstLine="0"/>
        <w:rPr>
          <w:lang w:val="en-GB"/>
        </w:rPr>
      </w:pPr>
      <w:r w:rsidRPr="009655A6">
        <w:rPr>
          <w:rFonts w:cs="Times New Roman"/>
          <w:szCs w:val="24"/>
          <w:lang w:val="en-GB"/>
        </w:rPr>
        <w:t xml:space="preserve">In the present contribution, the calibration </w:t>
      </w:r>
      <w:r w:rsidRPr="00CA2C80">
        <w:rPr>
          <w:rFonts w:cs="Times New Roman"/>
          <w:szCs w:val="24"/>
          <w:lang w:val="en-GB"/>
        </w:rPr>
        <w:t>curves</w:t>
      </w:r>
      <w:r>
        <w:rPr>
          <w:rFonts w:cs="Times New Roman"/>
          <w:szCs w:val="24"/>
          <w:lang w:val="en-GB"/>
        </w:rPr>
        <w:t xml:space="preserve"> of the potential drop method</w:t>
      </w:r>
      <w:r w:rsidRPr="00CA2C80">
        <w:rPr>
          <w:rFonts w:cs="Times New Roman"/>
          <w:szCs w:val="24"/>
          <w:lang w:val="en-GB"/>
        </w:rPr>
        <w:t xml:space="preserve"> </w:t>
      </w:r>
      <w:r w:rsidR="006A54B4">
        <w:rPr>
          <w:rFonts w:cs="Times New Roman"/>
          <w:szCs w:val="24"/>
          <w:lang w:val="en-GB"/>
        </w:rPr>
        <w:t>are</w:t>
      </w:r>
      <w:r w:rsidRPr="00CA2C80">
        <w:rPr>
          <w:rFonts w:cs="Times New Roman"/>
          <w:szCs w:val="24"/>
          <w:lang w:val="en-GB"/>
        </w:rPr>
        <w:t xml:space="preserve"> </w:t>
      </w:r>
      <w:r w:rsidR="00CE62E2">
        <w:rPr>
          <w:rFonts w:cs="Times New Roman"/>
          <w:szCs w:val="24"/>
          <w:lang w:val="en-GB"/>
        </w:rPr>
        <w:t>derived</w:t>
      </w:r>
      <w:r w:rsidRPr="00CA2C80">
        <w:rPr>
          <w:rFonts w:cs="Times New Roman"/>
          <w:szCs w:val="24"/>
          <w:lang w:val="en-GB"/>
        </w:rPr>
        <w:t xml:space="preserve"> by means of </w:t>
      </w:r>
      <w:r>
        <w:rPr>
          <w:rFonts w:cs="Times New Roman"/>
          <w:szCs w:val="24"/>
          <w:lang w:val="en-GB"/>
        </w:rPr>
        <w:t xml:space="preserve">3D </w:t>
      </w:r>
      <w:r w:rsidRPr="00CA2C80">
        <w:rPr>
          <w:rFonts w:cs="Times New Roman"/>
          <w:szCs w:val="24"/>
          <w:lang w:val="en-GB"/>
        </w:rPr>
        <w:t xml:space="preserve">electrical FE analyses by considering </w:t>
      </w:r>
      <w:r>
        <w:rPr>
          <w:rFonts w:cs="Times New Roman"/>
          <w:szCs w:val="24"/>
          <w:lang w:val="en-GB"/>
        </w:rPr>
        <w:t xml:space="preserve">the </w:t>
      </w:r>
      <w:r w:rsidRPr="00CA2C80">
        <w:rPr>
          <w:rFonts w:cs="Times New Roman"/>
          <w:szCs w:val="24"/>
          <w:lang w:val="en-GB"/>
        </w:rPr>
        <w:t>specimen</w:t>
      </w:r>
      <w:r w:rsidR="0027312A">
        <w:rPr>
          <w:rFonts w:cs="Times New Roman"/>
          <w:szCs w:val="24"/>
          <w:lang w:val="en-GB"/>
        </w:rPr>
        <w:t>s’</w:t>
      </w:r>
      <w:r w:rsidRPr="00CA2C80">
        <w:rPr>
          <w:rFonts w:cs="Times New Roman"/>
          <w:szCs w:val="24"/>
          <w:lang w:val="en-GB"/>
        </w:rPr>
        <w:t xml:space="preserve"> geome</w:t>
      </w:r>
      <w:r>
        <w:rPr>
          <w:rFonts w:cs="Times New Roman"/>
          <w:szCs w:val="24"/>
          <w:lang w:val="en-GB"/>
        </w:rPr>
        <w:t>tries</w:t>
      </w:r>
      <w:r w:rsidR="00CE62E2">
        <w:rPr>
          <w:rFonts w:cs="Times New Roman"/>
          <w:szCs w:val="24"/>
          <w:lang w:val="en-GB"/>
        </w:rPr>
        <w:t xml:space="preserve"> and the operating conditions</w:t>
      </w:r>
      <w:r>
        <w:rPr>
          <w:rFonts w:cs="Times New Roman"/>
          <w:szCs w:val="24"/>
          <w:lang w:val="en-GB"/>
        </w:rPr>
        <w:t xml:space="preserve"> </w:t>
      </w:r>
      <w:r w:rsidR="00CE62E2">
        <w:rPr>
          <w:rFonts w:cs="Times New Roman"/>
          <w:szCs w:val="24"/>
          <w:lang w:val="en-GB"/>
        </w:rPr>
        <w:t xml:space="preserve">adopted </w:t>
      </w:r>
      <w:r>
        <w:rPr>
          <w:rFonts w:cs="Times New Roman"/>
          <w:szCs w:val="24"/>
          <w:lang w:val="en-GB"/>
        </w:rPr>
        <w:t>in</w:t>
      </w:r>
      <w:r w:rsidR="00CE62E2">
        <w:rPr>
          <w:rFonts w:cs="Times New Roman"/>
          <w:szCs w:val="24"/>
          <w:lang w:val="en-GB"/>
        </w:rPr>
        <w:t xml:space="preserve"> Ref.</w:t>
      </w:r>
      <w:r>
        <w:rPr>
          <w:rFonts w:cs="Times New Roman"/>
          <w:szCs w:val="24"/>
          <w:lang w:val="en-GB"/>
        </w:rPr>
        <w:fldChar w:fldCharType="begin" w:fldLock="1"/>
      </w:r>
      <w:r w:rsidR="00395256">
        <w:rPr>
          <w:rFonts w:cs="Times New Roman"/>
          <w:szCs w:val="24"/>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"mendeley" : { "formattedCitation" : "&lt;sup&gt;1&lt;/sup&gt;", "plainTextFormattedCitation" : "1", "previouslyFormattedCitation" : "&lt;sup&gt;1&lt;/sup&gt;" }, "properties" : {  }, "schema" : "https://github.com/citation-style-language/schema/raw/master/csl-citation.json" }</w:instrText>
      </w:r>
      <w:r>
        <w:rPr>
          <w:rFonts w:cs="Times New Roman"/>
          <w:szCs w:val="24"/>
          <w:lang w:val="en-GB"/>
        </w:rPr>
        <w:fldChar w:fldCharType="separate"/>
      </w:r>
      <w:r w:rsidRPr="00CD4D7C">
        <w:rPr>
          <w:rFonts w:cs="Times New Roman"/>
          <w:noProof/>
          <w:szCs w:val="24"/>
          <w:vertAlign w:val="superscript"/>
          <w:lang w:val="en-GB"/>
        </w:rPr>
        <w:t>1</w:t>
      </w:r>
      <w:r>
        <w:rPr>
          <w:rFonts w:cs="Times New Roman"/>
          <w:szCs w:val="24"/>
          <w:lang w:val="en-GB"/>
        </w:rPr>
        <w:fldChar w:fldCharType="end"/>
      </w:r>
      <w:r w:rsidR="006A54B4">
        <w:rPr>
          <w:rFonts w:cs="Times New Roman"/>
          <w:szCs w:val="24"/>
          <w:lang w:val="en-GB"/>
        </w:rPr>
        <w:t>. T</w:t>
      </w:r>
      <w:r w:rsidR="002776D4" w:rsidRPr="006F00A4">
        <w:rPr>
          <w:rFonts w:cs="Times New Roman"/>
          <w:szCs w:val="24"/>
          <w:lang w:val="en-US"/>
        </w:rPr>
        <w:t>he effects of the notch geometry</w:t>
      </w:r>
      <w:r w:rsidR="001F584E">
        <w:rPr>
          <w:rFonts w:cs="Times New Roman"/>
          <w:szCs w:val="24"/>
          <w:lang w:val="en-US"/>
        </w:rPr>
        <w:t>,</w:t>
      </w:r>
      <w:r w:rsidR="002776D4" w:rsidRPr="006F00A4">
        <w:rPr>
          <w:rFonts w:cs="Times New Roman"/>
          <w:szCs w:val="24"/>
          <w:lang w:val="en-US"/>
        </w:rPr>
        <w:t xml:space="preserve"> the crack shape</w:t>
      </w:r>
      <w:r w:rsidR="001F584E">
        <w:rPr>
          <w:rFonts w:cs="Times New Roman"/>
          <w:szCs w:val="24"/>
          <w:lang w:val="en-US"/>
        </w:rPr>
        <w:t>,</w:t>
      </w:r>
      <w:r w:rsidR="006A54B4">
        <w:rPr>
          <w:rFonts w:cs="Times New Roman"/>
          <w:szCs w:val="24"/>
          <w:lang w:val="en-US"/>
        </w:rPr>
        <w:t xml:space="preserve"> </w:t>
      </w:r>
      <w:r w:rsidR="0027312A">
        <w:rPr>
          <w:rFonts w:cs="Times New Roman"/>
          <w:szCs w:val="24"/>
          <w:lang w:val="en-US"/>
        </w:rPr>
        <w:t xml:space="preserve">the </w:t>
      </w:r>
      <w:r w:rsidR="001F584E">
        <w:rPr>
          <w:rFonts w:cs="Times New Roman"/>
          <w:szCs w:val="24"/>
          <w:lang w:val="en-US"/>
        </w:rPr>
        <w:t xml:space="preserve">three-dimensionality of the current flow, </w:t>
      </w:r>
      <w:r w:rsidR="0027312A">
        <w:rPr>
          <w:rFonts w:cs="Times New Roman"/>
          <w:szCs w:val="24"/>
          <w:lang w:val="en-US"/>
        </w:rPr>
        <w:t xml:space="preserve">and the </w:t>
      </w:r>
      <w:r w:rsidR="0027312A" w:rsidRPr="003430C1">
        <w:rPr>
          <w:rFonts w:cs="Times New Roman"/>
          <w:szCs w:val="24"/>
          <w:lang w:val="en-US"/>
        </w:rPr>
        <w:t>temperature difference between the tested specimen and the reference un-cracked one</w:t>
      </w:r>
      <w:r w:rsidR="0027312A">
        <w:rPr>
          <w:rFonts w:cs="Times New Roman"/>
          <w:szCs w:val="24"/>
          <w:lang w:val="en-US"/>
        </w:rPr>
        <w:t xml:space="preserve"> are</w:t>
      </w:r>
      <w:r w:rsidR="0027312A" w:rsidRPr="003430C1">
        <w:rPr>
          <w:rFonts w:cs="Times New Roman"/>
          <w:szCs w:val="24"/>
          <w:lang w:val="en-US"/>
        </w:rPr>
        <w:t xml:space="preserve"> investigated.</w:t>
      </w:r>
      <w:r w:rsidR="0027312A">
        <w:rPr>
          <w:lang w:val="en-GB"/>
        </w:rPr>
        <w:t xml:space="preserve"> </w:t>
      </w:r>
      <w:r w:rsidR="009655A6" w:rsidRPr="006A36CA">
        <w:rPr>
          <w:rFonts w:cs="Times New Roman"/>
          <w:szCs w:val="24"/>
          <w:lang w:val="en-US"/>
        </w:rPr>
        <w:t xml:space="preserve">Finally, the calibration curves </w:t>
      </w:r>
      <w:r w:rsidR="006A54B4">
        <w:rPr>
          <w:rFonts w:cs="Times New Roman"/>
          <w:szCs w:val="24"/>
          <w:lang w:val="en-US"/>
        </w:rPr>
        <w:t>are</w:t>
      </w:r>
      <w:r w:rsidR="009655A6" w:rsidRPr="006A36CA">
        <w:rPr>
          <w:rFonts w:cs="Times New Roman"/>
          <w:szCs w:val="24"/>
          <w:lang w:val="en-US"/>
        </w:rPr>
        <w:t xml:space="preserve"> validated </w:t>
      </w:r>
      <w:proofErr w:type="gramStart"/>
      <w:r w:rsidR="001F584E">
        <w:rPr>
          <w:rFonts w:cs="Times New Roman"/>
          <w:szCs w:val="24"/>
          <w:lang w:val="en-US"/>
        </w:rPr>
        <w:t xml:space="preserve">against </w:t>
      </w:r>
      <w:r w:rsidR="009655A6" w:rsidRPr="006A36CA">
        <w:rPr>
          <w:rFonts w:cs="Times New Roman"/>
          <w:szCs w:val="24"/>
          <w:lang w:val="en-US"/>
        </w:rPr>
        <w:t xml:space="preserve"> experimental</w:t>
      </w:r>
      <w:proofErr w:type="gramEnd"/>
      <w:r w:rsidR="009655A6" w:rsidRPr="006A36CA">
        <w:rPr>
          <w:rFonts w:cs="Times New Roman"/>
          <w:szCs w:val="24"/>
          <w:lang w:val="en-US"/>
        </w:rPr>
        <w:t xml:space="preserve"> me</w:t>
      </w:r>
      <w:r w:rsidR="002776D4">
        <w:rPr>
          <w:rFonts w:cs="Times New Roman"/>
          <w:szCs w:val="24"/>
          <w:lang w:val="en-US"/>
        </w:rPr>
        <w:t>asurements</w:t>
      </w:r>
      <w:r w:rsidR="009655A6" w:rsidRPr="006A36CA">
        <w:rPr>
          <w:rFonts w:cs="Times New Roman"/>
          <w:szCs w:val="24"/>
          <w:lang w:val="en-US"/>
        </w:rPr>
        <w:t xml:space="preserve">. </w:t>
      </w:r>
    </w:p>
    <w:p w14:paraId="674F0F95" w14:textId="60A32D26" w:rsidR="00DA780B" w:rsidRPr="00DA780B" w:rsidRDefault="00DA780B" w:rsidP="00DA780B">
      <w:pPr>
        <w:autoSpaceDE w:val="0"/>
        <w:autoSpaceDN w:val="0"/>
        <w:adjustRightInd w:val="0"/>
        <w:spacing w:line="480" w:lineRule="auto"/>
        <w:ind w:firstLine="0"/>
        <w:rPr>
          <w:rFonts w:cs="Times New Roman"/>
          <w:b/>
          <w:szCs w:val="24"/>
          <w:lang w:val="en-GB"/>
        </w:rPr>
      </w:pPr>
    </w:p>
    <w:p w14:paraId="74590EDD" w14:textId="4ED97BB4" w:rsidR="00391E61" w:rsidRPr="00391E61" w:rsidRDefault="004E286F" w:rsidP="00391E61">
      <w:pPr>
        <w:pStyle w:val="ListParagraph"/>
        <w:numPr>
          <w:ilvl w:val="0"/>
          <w:numId w:val="12"/>
        </w:numPr>
        <w:autoSpaceDE w:val="0"/>
        <w:autoSpaceDN w:val="0"/>
        <w:adjustRightInd w:val="0"/>
        <w:spacing w:line="480" w:lineRule="auto"/>
        <w:ind w:left="567" w:hanging="567"/>
        <w:rPr>
          <w:rFonts w:cs="Times New Roman"/>
          <w:b/>
          <w:szCs w:val="24"/>
          <w:lang w:val="en-GB"/>
        </w:rPr>
      </w:pPr>
      <w:r w:rsidRPr="00391E61">
        <w:rPr>
          <w:rFonts w:cs="Times New Roman"/>
          <w:b/>
          <w:szCs w:val="24"/>
          <w:lang w:val="en-GB"/>
        </w:rPr>
        <w:t xml:space="preserve">SPECIMENS’ GEOMETRIES AND EXPERIMENTAL SET-UP </w:t>
      </w:r>
    </w:p>
    <w:p w14:paraId="16478A10" w14:textId="466232FA" w:rsidR="00A20E9F" w:rsidRPr="00EB73F4" w:rsidRDefault="00A20E9F" w:rsidP="00A20E9F">
      <w:pPr>
        <w:tabs>
          <w:tab w:val="left" w:pos="426"/>
        </w:tabs>
        <w:spacing w:line="480" w:lineRule="auto"/>
        <w:ind w:firstLine="0"/>
        <w:rPr>
          <w:rFonts w:cs="Times New Roman"/>
          <w:szCs w:val="24"/>
          <w:lang w:val="en-GB"/>
        </w:rPr>
      </w:pPr>
      <w:r w:rsidRPr="00D74B95">
        <w:rPr>
          <w:rFonts w:cs="Times New Roman"/>
          <w:szCs w:val="24"/>
          <w:lang w:val="en-GB"/>
        </w:rPr>
        <w:t>The material</w:t>
      </w:r>
      <w:r w:rsidR="0056497B">
        <w:rPr>
          <w:rFonts w:cs="Times New Roman"/>
          <w:szCs w:val="24"/>
          <w:lang w:val="en-GB"/>
        </w:rPr>
        <w:t xml:space="preserve"> which has been</w:t>
      </w:r>
      <w:r w:rsidR="009655A6" w:rsidRPr="00D74B95">
        <w:rPr>
          <w:rFonts w:cs="Times New Roman"/>
          <w:szCs w:val="24"/>
          <w:lang w:val="en-GB"/>
        </w:rPr>
        <w:t xml:space="preserve"> tested </w:t>
      </w:r>
      <w:r w:rsidR="009655A6" w:rsidRPr="00D74B95">
        <w:rPr>
          <w:lang w:val="en-GB"/>
        </w:rPr>
        <w:t>in</w:t>
      </w:r>
      <w:r w:rsidR="006F00A4" w:rsidRPr="00D74B95">
        <w:rPr>
          <w:lang w:val="en-GB"/>
        </w:rPr>
        <w:t xml:space="preserve"> Ref.</w:t>
      </w:r>
      <w:r w:rsidR="009655A6" w:rsidRPr="00D74B95">
        <w:rPr>
          <w:lang w:val="en-GB"/>
        </w:rPr>
        <w:fldChar w:fldCharType="begin" w:fldLock="1"/>
      </w:r>
      <w:r w:rsidR="00395256">
        <w:rPr>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"mendeley" : { "formattedCitation" : "&lt;sup&gt;1&lt;/sup&gt;", "plainTextFormattedCitation" : "1", "previouslyFormattedCitation" : "&lt;sup&gt;1&lt;/sup&gt;" }, "properties" : {  }, "schema" : "https://github.com/citation-style-language/schema/raw/master/csl-citation.json" }</w:instrText>
      </w:r>
      <w:r w:rsidR="009655A6" w:rsidRPr="00D74B95">
        <w:rPr>
          <w:lang w:val="en-GB"/>
        </w:rPr>
        <w:fldChar w:fldCharType="separate"/>
      </w:r>
      <w:r w:rsidR="00CD4D7C" w:rsidRPr="00D74B95">
        <w:rPr>
          <w:noProof/>
          <w:vertAlign w:val="superscript"/>
          <w:lang w:val="en-GB"/>
        </w:rPr>
        <w:t>1</w:t>
      </w:r>
      <w:r w:rsidR="009655A6" w:rsidRPr="00D74B95">
        <w:rPr>
          <w:lang w:val="en-GB"/>
        </w:rPr>
        <w:fldChar w:fldCharType="end"/>
      </w:r>
      <w:r w:rsidRPr="00D74B95">
        <w:rPr>
          <w:rFonts w:cs="Times New Roman"/>
          <w:szCs w:val="24"/>
          <w:lang w:val="en-GB"/>
        </w:rPr>
        <w:t xml:space="preserve"> is a grade 5 titanium alloy, i.e. Ti-6Al-4V, whose </w:t>
      </w:r>
      <w:r w:rsidR="009655A6" w:rsidRPr="00D74B95">
        <w:rPr>
          <w:rFonts w:cs="Times New Roman"/>
          <w:szCs w:val="24"/>
          <w:lang w:val="en-GB"/>
        </w:rPr>
        <w:t>chemical composition is reported in Table</w:t>
      </w:r>
      <w:r w:rsidRPr="00D74B95">
        <w:rPr>
          <w:rFonts w:cs="Times New Roman"/>
          <w:szCs w:val="24"/>
          <w:lang w:val="en-GB"/>
        </w:rPr>
        <w:t xml:space="preserve"> 1</w:t>
      </w:r>
      <w:r w:rsidR="006F00A4" w:rsidRPr="00D74B95">
        <w:rPr>
          <w:rFonts w:cs="Times New Roman"/>
          <w:szCs w:val="24"/>
          <w:lang w:val="en-GB"/>
        </w:rPr>
        <w:t xml:space="preserve">. The </w:t>
      </w:r>
      <w:r w:rsidR="00D74B95" w:rsidRPr="00D74B95">
        <w:rPr>
          <w:rFonts w:cs="Times New Roman"/>
          <w:szCs w:val="24"/>
          <w:lang w:val="en-GB"/>
        </w:rPr>
        <w:t xml:space="preserve">considered </w:t>
      </w:r>
      <w:r w:rsidR="006F00A4" w:rsidRPr="00D74B95">
        <w:rPr>
          <w:rFonts w:cs="Times New Roman"/>
          <w:szCs w:val="24"/>
          <w:lang w:val="en-GB"/>
        </w:rPr>
        <w:t>specimens’ geometries</w:t>
      </w:r>
      <w:r w:rsidRPr="00D74B95">
        <w:rPr>
          <w:rFonts w:ascii="Symbol" w:hAnsi="Symbol" w:cs="Times New Roman"/>
          <w:szCs w:val="24"/>
        </w:rPr>
        <w:t></w:t>
      </w:r>
      <w:r w:rsidR="006F00A4" w:rsidRPr="00D74B95">
        <w:rPr>
          <w:rFonts w:cs="Times New Roman"/>
          <w:szCs w:val="24"/>
          <w:lang w:val="en-GB"/>
        </w:rPr>
        <w:t xml:space="preserve">are reported in Fig. </w:t>
      </w:r>
      <w:r w:rsidR="006F00A4" w:rsidRPr="00EB73F4">
        <w:rPr>
          <w:rFonts w:cs="Times New Roman"/>
          <w:szCs w:val="24"/>
          <w:lang w:val="en-GB"/>
        </w:rPr>
        <w:t>1 and summarised in Table 2</w:t>
      </w:r>
      <w:r w:rsidRPr="00EB73F4">
        <w:rPr>
          <w:rFonts w:cs="Times New Roman"/>
          <w:szCs w:val="24"/>
          <w:lang w:val="en-GB"/>
        </w:rPr>
        <w:t xml:space="preserve">. </w:t>
      </w:r>
    </w:p>
    <w:p w14:paraId="4B0C5D26" w14:textId="7ECDFD4B" w:rsidR="00A20E9F" w:rsidRPr="00EB73F4" w:rsidRDefault="006F00A4" w:rsidP="00D74B95">
      <w:pPr>
        <w:pStyle w:val="BodyTextIndent"/>
        <w:spacing w:after="0" w:line="480" w:lineRule="auto"/>
        <w:ind w:left="0"/>
        <w:jc w:val="both"/>
        <w:rPr>
          <w:bCs/>
          <w:lang w:val="en-GB"/>
        </w:rPr>
      </w:pPr>
      <w:r w:rsidRPr="00EB73F4">
        <w:rPr>
          <w:lang w:val="en-GB"/>
        </w:rPr>
        <w:lastRenderedPageBreak/>
        <w:t xml:space="preserve">The </w:t>
      </w:r>
      <w:r w:rsidR="00D74B95" w:rsidRPr="00EB73F4">
        <w:rPr>
          <w:lang w:val="en-GB"/>
        </w:rPr>
        <w:t xml:space="preserve">fatigue </w:t>
      </w:r>
      <w:r w:rsidRPr="00EB73F4">
        <w:rPr>
          <w:lang w:val="en-GB"/>
        </w:rPr>
        <w:t xml:space="preserve">experimental results have been collected </w:t>
      </w:r>
      <w:r w:rsidR="00D74B95" w:rsidRPr="00EB73F4">
        <w:rPr>
          <w:lang w:val="en-GB"/>
        </w:rPr>
        <w:t>in Ref.</w:t>
      </w:r>
      <w:r w:rsidR="00D74B95" w:rsidRPr="00EB73F4">
        <w:rPr>
          <w:lang w:val="en-GB"/>
        </w:rPr>
        <w:fldChar w:fldCharType="begin" w:fldLock="1"/>
      </w:r>
      <w:r w:rsidR="00395256">
        <w:rPr>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"mendeley" : { "formattedCitation" : "&lt;sup&gt;1&lt;/sup&gt;", "plainTextFormattedCitation" : "1", "previouslyFormattedCitation" : "&lt;sup&gt;1&lt;/sup&gt;" }, "properties" : {  }, "schema" : "https://github.com/citation-style-language/schema/raw/master/csl-citation.json" }</w:instrText>
      </w:r>
      <w:r w:rsidR="00D74B95" w:rsidRPr="00EB73F4">
        <w:rPr>
          <w:lang w:val="en-GB"/>
        </w:rPr>
        <w:fldChar w:fldCharType="separate"/>
      </w:r>
      <w:r w:rsidR="00D74B95" w:rsidRPr="00EB73F4">
        <w:rPr>
          <w:noProof/>
          <w:vertAlign w:val="superscript"/>
          <w:lang w:val="en-GB"/>
        </w:rPr>
        <w:t>1</w:t>
      </w:r>
      <w:r w:rsidR="00D74B95" w:rsidRPr="00EB73F4">
        <w:rPr>
          <w:lang w:val="en-GB"/>
        </w:rPr>
        <w:fldChar w:fldCharType="end"/>
      </w:r>
      <w:r w:rsidR="00D74B95" w:rsidRPr="00EB73F4">
        <w:rPr>
          <w:lang w:val="en-GB"/>
        </w:rPr>
        <w:t xml:space="preserve"> </w:t>
      </w:r>
      <w:r w:rsidRPr="00EB73F4">
        <w:rPr>
          <w:lang w:val="en-GB"/>
        </w:rPr>
        <w:t>by performing pure a</w:t>
      </w:r>
      <w:r w:rsidR="00A20E9F" w:rsidRPr="00EB73F4">
        <w:rPr>
          <w:lang w:val="en-GB"/>
        </w:rPr>
        <w:t>xial</w:t>
      </w:r>
      <w:r w:rsidR="00D74B95" w:rsidRPr="00EB73F4">
        <w:rPr>
          <w:lang w:val="en-GB"/>
        </w:rPr>
        <w:t xml:space="preserve"> tests on </w:t>
      </w:r>
      <w:r w:rsidR="00A20E9F" w:rsidRPr="00EB73F4">
        <w:rPr>
          <w:lang w:val="en-GB"/>
        </w:rPr>
        <w:t>a serv</w:t>
      </w:r>
      <w:r w:rsidRPr="00EB73F4">
        <w:rPr>
          <w:lang w:val="en-GB"/>
        </w:rPr>
        <w:t>o-hydraulic MTS testing machine and tests under</w:t>
      </w:r>
      <w:r w:rsidR="00A20E9F" w:rsidRPr="00EB73F4">
        <w:rPr>
          <w:lang w:val="en-GB"/>
        </w:rPr>
        <w:t xml:space="preserve"> pure bending, pure torsion and combined</w:t>
      </w:r>
      <w:r w:rsidR="006E7C2A" w:rsidRPr="00EB73F4">
        <w:rPr>
          <w:lang w:val="en-GB"/>
        </w:rPr>
        <w:t xml:space="preserve"> in-phase as well as out-of-phase</w:t>
      </w:r>
      <w:r w:rsidR="00A20E9F" w:rsidRPr="00EB73F4">
        <w:rPr>
          <w:lang w:val="en-GB"/>
        </w:rPr>
        <w:t xml:space="preserve"> bending-torsion </w:t>
      </w:r>
      <w:r w:rsidRPr="00EB73F4">
        <w:rPr>
          <w:lang w:val="en-GB"/>
        </w:rPr>
        <w:t>loading</w:t>
      </w:r>
      <w:r w:rsidR="006E7C2A" w:rsidRPr="00EB73F4">
        <w:rPr>
          <w:lang w:val="en-GB"/>
        </w:rPr>
        <w:t>s</w:t>
      </w:r>
      <w:r w:rsidRPr="00EB73F4">
        <w:rPr>
          <w:lang w:val="en-GB"/>
        </w:rPr>
        <w:t xml:space="preserve"> by using </w:t>
      </w:r>
      <w:r w:rsidR="00D74B95" w:rsidRPr="00EB73F4">
        <w:rPr>
          <w:lang w:val="en-GB"/>
        </w:rPr>
        <w:t>a</w:t>
      </w:r>
      <w:r w:rsidRPr="00EB73F4">
        <w:rPr>
          <w:lang w:val="en-GB"/>
        </w:rPr>
        <w:t xml:space="preserve"> flexible test bench equipped with </w:t>
      </w:r>
      <w:r w:rsidR="00A20E9F" w:rsidRPr="00EB73F4">
        <w:rPr>
          <w:bCs/>
          <w:lang w:val="en-GB"/>
        </w:rPr>
        <w:t xml:space="preserve">two independent </w:t>
      </w:r>
      <w:r w:rsidR="00A20E9F" w:rsidRPr="00EB73F4">
        <w:rPr>
          <w:lang w:val="en-GB"/>
        </w:rPr>
        <w:t>servo-hydraulic</w:t>
      </w:r>
      <w:r w:rsidR="00A20E9F" w:rsidRPr="00EB73F4">
        <w:rPr>
          <w:bCs/>
          <w:lang w:val="en-GB"/>
        </w:rPr>
        <w:t xml:space="preserve"> actuators. </w:t>
      </w:r>
      <w:r w:rsidR="00D74B95" w:rsidRPr="00EB73F4">
        <w:rPr>
          <w:bCs/>
          <w:lang w:val="en-GB"/>
        </w:rPr>
        <w:t xml:space="preserve">For more details about the testing equipment and the experimental results, the reader is referred to </w:t>
      </w:r>
      <w:r w:rsidR="00D74B95" w:rsidRPr="00EB73F4">
        <w:rPr>
          <w:lang w:val="en-GB"/>
        </w:rPr>
        <w:t>Ref.</w:t>
      </w:r>
      <w:r w:rsidR="00D74B95" w:rsidRPr="00EB73F4">
        <w:rPr>
          <w:lang w:val="en-GB"/>
        </w:rPr>
        <w:fldChar w:fldCharType="begin" w:fldLock="1"/>
      </w:r>
      <w:r w:rsidR="00395256">
        <w:rPr>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"mendeley" : { "formattedCitation" : "&lt;sup&gt;1&lt;/sup&gt;", "plainTextFormattedCitation" : "1", "previouslyFormattedCitation" : "&lt;sup&gt;1&lt;/sup&gt;" }, "properties" : {  }, "schema" : "https://github.com/citation-style-language/schema/raw/master/csl-citation.json" }</w:instrText>
      </w:r>
      <w:r w:rsidR="00D74B95" w:rsidRPr="00EB73F4">
        <w:rPr>
          <w:lang w:val="en-GB"/>
        </w:rPr>
        <w:fldChar w:fldCharType="separate"/>
      </w:r>
      <w:r w:rsidR="00D74B95" w:rsidRPr="00EB73F4">
        <w:rPr>
          <w:noProof/>
          <w:vertAlign w:val="superscript"/>
          <w:lang w:val="en-GB"/>
        </w:rPr>
        <w:t>1</w:t>
      </w:r>
      <w:r w:rsidR="00D74B95" w:rsidRPr="00EB73F4">
        <w:rPr>
          <w:lang w:val="en-GB"/>
        </w:rPr>
        <w:fldChar w:fldCharType="end"/>
      </w:r>
      <w:r w:rsidR="00D74B95" w:rsidRPr="00EB73F4">
        <w:rPr>
          <w:lang w:val="en-GB"/>
        </w:rPr>
        <w:t>.</w:t>
      </w:r>
    </w:p>
    <w:p w14:paraId="738F8C7D" w14:textId="646EC019" w:rsidR="00F81A4D" w:rsidRPr="00A20E9F" w:rsidRDefault="00EB73F4" w:rsidP="00F81A4D">
      <w:pPr>
        <w:spacing w:line="480" w:lineRule="auto"/>
        <w:ind w:firstLine="0"/>
        <w:rPr>
          <w:rFonts w:cs="Times New Roman"/>
          <w:color w:val="FF0000"/>
          <w:szCs w:val="24"/>
          <w:lang w:val="en-GB"/>
        </w:rPr>
      </w:pPr>
      <w:r w:rsidRPr="00EB73F4">
        <w:rPr>
          <w:rFonts w:cs="Times New Roman"/>
          <w:szCs w:val="24"/>
          <w:lang w:val="en-GB"/>
        </w:rPr>
        <w:t>The Matelect</w:t>
      </w:r>
      <w:r w:rsidRPr="00EB73F4">
        <w:rPr>
          <w:rFonts w:cs="Times New Roman"/>
          <w:szCs w:val="24"/>
          <w:vertAlign w:val="superscript"/>
          <w:lang w:val="en-GB"/>
        </w:rPr>
        <w:t>®</w:t>
      </w:r>
      <w:r w:rsidRPr="00EB73F4">
        <w:rPr>
          <w:rFonts w:cs="Times New Roman"/>
          <w:szCs w:val="24"/>
          <w:lang w:val="en-GB"/>
        </w:rPr>
        <w:t xml:space="preserve"> DCM-2 direct current potential drop (DCPD) device has been adopted in </w:t>
      </w:r>
      <w:r w:rsidRPr="00EB73F4">
        <w:rPr>
          <w:lang w:val="en-GB"/>
        </w:rPr>
        <w:t>Ref.</w:t>
      </w:r>
      <w:r w:rsidRPr="00EB73F4">
        <w:rPr>
          <w:lang w:val="en-GB"/>
        </w:rPr>
        <w:fldChar w:fldCharType="begin" w:fldLock="1"/>
      </w:r>
      <w:r w:rsidR="00395256">
        <w:rPr>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"mendeley" : { "formattedCitation" : "&lt;sup&gt;1&lt;/sup&gt;", "plainTextFormattedCitation" : "1", "previouslyFormattedCitation" : "&lt;sup&gt;1&lt;/sup&gt;" }, "properties" : {  }, "schema" : "https://github.com/citation-style-language/schema/raw/master/csl-citation.json" }</w:instrText>
      </w:r>
      <w:r w:rsidRPr="00EB73F4">
        <w:rPr>
          <w:lang w:val="en-GB"/>
        </w:rPr>
        <w:fldChar w:fldCharType="separate"/>
      </w:r>
      <w:r w:rsidRPr="00EB73F4">
        <w:rPr>
          <w:noProof/>
          <w:vertAlign w:val="superscript"/>
          <w:lang w:val="en-GB"/>
        </w:rPr>
        <w:t>1</w:t>
      </w:r>
      <w:r w:rsidRPr="00EB73F4">
        <w:rPr>
          <w:lang w:val="en-GB"/>
        </w:rPr>
        <w:fldChar w:fldCharType="end"/>
      </w:r>
      <w:r w:rsidRPr="00EB73F4">
        <w:rPr>
          <w:rFonts w:cs="Times New Roman"/>
          <w:szCs w:val="24"/>
          <w:lang w:val="en-GB"/>
        </w:rPr>
        <w:t xml:space="preserve"> </w:t>
      </w:r>
      <w:r w:rsidR="008E7D9B">
        <w:rPr>
          <w:rFonts w:cs="Times New Roman"/>
          <w:szCs w:val="24"/>
          <w:lang w:val="en-GB"/>
        </w:rPr>
        <w:t xml:space="preserve">and </w:t>
      </w:r>
      <w:r w:rsidR="00A20E9F" w:rsidRPr="00EB73F4">
        <w:rPr>
          <w:rFonts w:cs="Times New Roman"/>
          <w:szCs w:val="24"/>
          <w:lang w:val="en-GB"/>
        </w:rPr>
        <w:t xml:space="preserve"> </w:t>
      </w:r>
      <w:r w:rsidR="008E7D9B">
        <w:rPr>
          <w:rFonts w:cs="Times New Roman"/>
          <w:szCs w:val="24"/>
          <w:lang w:val="en-GB"/>
        </w:rPr>
        <w:t>t</w:t>
      </w:r>
      <w:r w:rsidR="00A20E9F" w:rsidRPr="00EB73F4">
        <w:rPr>
          <w:rFonts w:cs="Times New Roman"/>
          <w:szCs w:val="24"/>
          <w:lang w:val="en-GB"/>
        </w:rPr>
        <w:t xml:space="preserve">he experimental set-up </w:t>
      </w:r>
      <w:r w:rsidRPr="00EB73F4">
        <w:rPr>
          <w:rFonts w:cs="Times New Roman"/>
          <w:szCs w:val="24"/>
          <w:lang w:val="en-GB"/>
        </w:rPr>
        <w:t xml:space="preserve">is sketched </w:t>
      </w:r>
      <w:r w:rsidRPr="007B76C6">
        <w:rPr>
          <w:rFonts w:cs="Times New Roman"/>
          <w:szCs w:val="24"/>
          <w:lang w:val="en-GB"/>
        </w:rPr>
        <w:t>in Fig. 2</w:t>
      </w:r>
      <w:r w:rsidR="00A20E9F" w:rsidRPr="007B76C6">
        <w:rPr>
          <w:rFonts w:cs="Times New Roman"/>
          <w:szCs w:val="24"/>
          <w:lang w:val="en-GB"/>
        </w:rPr>
        <w:t xml:space="preserve">. </w:t>
      </w:r>
      <w:r w:rsidR="008E7D9B">
        <w:rPr>
          <w:rFonts w:cs="Times New Roman"/>
          <w:szCs w:val="24"/>
          <w:lang w:val="en-GB"/>
        </w:rPr>
        <w:t>T</w:t>
      </w:r>
      <w:r w:rsidR="008E7D9B" w:rsidRPr="007B76C6">
        <w:rPr>
          <w:rFonts w:cs="Times New Roman"/>
          <w:szCs w:val="24"/>
          <w:lang w:val="en-GB"/>
        </w:rPr>
        <w:t xml:space="preserve">wo </w:t>
      </w:r>
      <w:r w:rsidR="00A20E9F" w:rsidRPr="007B76C6">
        <w:rPr>
          <w:rFonts w:cs="Times New Roman"/>
          <w:szCs w:val="24"/>
          <w:lang w:val="en-GB"/>
        </w:rPr>
        <w:t>specimens</w:t>
      </w:r>
      <w:r w:rsidR="007B76C6" w:rsidRPr="007B76C6">
        <w:rPr>
          <w:rFonts w:cs="Times New Roman"/>
          <w:szCs w:val="24"/>
          <w:lang w:val="en-GB"/>
        </w:rPr>
        <w:t xml:space="preserve"> </w:t>
      </w:r>
      <w:r w:rsidR="008E7D9B">
        <w:rPr>
          <w:rFonts w:cs="Times New Roman"/>
          <w:szCs w:val="24"/>
          <w:lang w:val="en-GB"/>
        </w:rPr>
        <w:t xml:space="preserve">are </w:t>
      </w:r>
      <w:r w:rsidR="007B76C6" w:rsidRPr="007B76C6">
        <w:rPr>
          <w:rFonts w:cs="Times New Roman"/>
          <w:szCs w:val="24"/>
          <w:lang w:val="en-GB"/>
        </w:rPr>
        <w:t>adopted</w:t>
      </w:r>
      <w:r w:rsidR="00A20E9F" w:rsidRPr="007B76C6">
        <w:rPr>
          <w:rFonts w:cs="Times New Roman"/>
          <w:szCs w:val="24"/>
          <w:lang w:val="en-GB"/>
        </w:rPr>
        <w:t xml:space="preserve">: one </w:t>
      </w:r>
      <w:r w:rsidR="00C12041">
        <w:rPr>
          <w:rFonts w:cs="Times New Roman"/>
          <w:szCs w:val="24"/>
          <w:lang w:val="en-GB"/>
        </w:rPr>
        <w:t xml:space="preserve">is the fatigue loaded </w:t>
      </w:r>
      <w:r w:rsidR="007B76C6" w:rsidRPr="007B76C6">
        <w:rPr>
          <w:rFonts w:cs="Times New Roman"/>
          <w:szCs w:val="24"/>
          <w:lang w:val="en-GB"/>
        </w:rPr>
        <w:t>specimen</w:t>
      </w:r>
      <w:r w:rsidR="00A20E9F" w:rsidRPr="007B76C6">
        <w:rPr>
          <w:rFonts w:cs="Times New Roman"/>
          <w:szCs w:val="24"/>
          <w:lang w:val="en-GB"/>
        </w:rPr>
        <w:t>, while the other one is the referenc</w:t>
      </w:r>
      <w:r w:rsidR="00E936D1" w:rsidRPr="007B76C6">
        <w:rPr>
          <w:rFonts w:cs="Times New Roman"/>
          <w:szCs w:val="24"/>
          <w:lang w:val="en-GB"/>
        </w:rPr>
        <w:t>e u</w:t>
      </w:r>
      <w:r w:rsidR="007B76C6" w:rsidRPr="007B76C6">
        <w:rPr>
          <w:rFonts w:cs="Times New Roman"/>
          <w:szCs w:val="24"/>
          <w:lang w:val="en-GB"/>
        </w:rPr>
        <w:t>nloaded specimen (see Fig. 2</w:t>
      </w:r>
      <w:r w:rsidR="00A20E9F" w:rsidRPr="007B76C6">
        <w:rPr>
          <w:rFonts w:cs="Times New Roman"/>
          <w:szCs w:val="24"/>
          <w:lang w:val="en-GB"/>
        </w:rPr>
        <w:t xml:space="preserve">). The two </w:t>
      </w:r>
      <w:r w:rsidR="007B76C6" w:rsidRPr="007B76C6">
        <w:rPr>
          <w:rFonts w:cs="Times New Roman"/>
          <w:szCs w:val="24"/>
          <w:lang w:val="en-GB"/>
        </w:rPr>
        <w:t>specimens</w:t>
      </w:r>
      <w:r w:rsidR="00A20E9F" w:rsidRPr="007B76C6">
        <w:rPr>
          <w:rFonts w:cs="Times New Roman"/>
          <w:szCs w:val="24"/>
          <w:lang w:val="en-GB"/>
        </w:rPr>
        <w:t xml:space="preserve"> </w:t>
      </w:r>
      <w:proofErr w:type="gramStart"/>
      <w:r w:rsidR="008E7D9B">
        <w:rPr>
          <w:rFonts w:cs="Times New Roman"/>
          <w:szCs w:val="24"/>
          <w:lang w:val="en-GB"/>
        </w:rPr>
        <w:t xml:space="preserve">are </w:t>
      </w:r>
      <w:r w:rsidR="00A20E9F" w:rsidRPr="007B76C6">
        <w:rPr>
          <w:rFonts w:cs="Times New Roman"/>
          <w:szCs w:val="24"/>
          <w:lang w:val="en-GB"/>
        </w:rPr>
        <w:t xml:space="preserve"> connected</w:t>
      </w:r>
      <w:proofErr w:type="gramEnd"/>
      <w:r w:rsidR="00A20E9F" w:rsidRPr="007B76C6">
        <w:rPr>
          <w:rFonts w:cs="Times New Roman"/>
          <w:szCs w:val="24"/>
          <w:lang w:val="en-GB"/>
        </w:rPr>
        <w:t xml:space="preserve"> in series and a </w:t>
      </w:r>
      <w:r w:rsidR="007B76C6" w:rsidRPr="007B76C6">
        <w:rPr>
          <w:rFonts w:cs="Times New Roman"/>
          <w:szCs w:val="24"/>
          <w:lang w:val="en-GB"/>
        </w:rPr>
        <w:t>30-A-</w:t>
      </w:r>
      <w:r w:rsidR="00A20E9F" w:rsidRPr="007B76C6">
        <w:rPr>
          <w:rFonts w:cs="Times New Roman"/>
          <w:szCs w:val="24"/>
          <w:lang w:val="en-GB"/>
        </w:rPr>
        <w:t>co</w:t>
      </w:r>
      <w:r w:rsidR="007B76C6" w:rsidRPr="007B76C6">
        <w:rPr>
          <w:rFonts w:cs="Times New Roman"/>
          <w:szCs w:val="24"/>
          <w:lang w:val="en-GB"/>
        </w:rPr>
        <w:t>nstant-</w:t>
      </w:r>
      <w:r w:rsidR="00E936D1" w:rsidRPr="007B76C6">
        <w:rPr>
          <w:rFonts w:cs="Times New Roman"/>
          <w:szCs w:val="24"/>
          <w:lang w:val="en-GB"/>
        </w:rPr>
        <w:t xml:space="preserve">current (I in Fig. </w:t>
      </w:r>
      <w:r w:rsidR="007B76C6" w:rsidRPr="007B76C6">
        <w:rPr>
          <w:rFonts w:cs="Times New Roman"/>
          <w:szCs w:val="24"/>
          <w:lang w:val="en-GB"/>
        </w:rPr>
        <w:t>2</w:t>
      </w:r>
      <w:r w:rsidR="00A20E9F" w:rsidRPr="007B76C6">
        <w:rPr>
          <w:rFonts w:cs="Times New Roman"/>
          <w:szCs w:val="24"/>
          <w:lang w:val="en-GB"/>
        </w:rPr>
        <w:t>) flowed through both of them, the supply cables being connected to each specimen at a distance δ</w:t>
      </w:r>
      <w:r w:rsidR="00A20E9F" w:rsidRPr="007B76C6">
        <w:rPr>
          <w:rFonts w:cs="Times New Roman"/>
          <w:szCs w:val="24"/>
          <w:vertAlign w:val="subscript"/>
          <w:lang w:val="en-GB"/>
        </w:rPr>
        <w:t>I</w:t>
      </w:r>
      <w:r w:rsidR="007B76C6" w:rsidRPr="007B76C6">
        <w:rPr>
          <w:rFonts w:cs="Times New Roman"/>
          <w:szCs w:val="24"/>
          <w:lang w:val="en-GB"/>
        </w:rPr>
        <w:t xml:space="preserve"> from each other (see Fig. 2</w:t>
      </w:r>
      <w:r w:rsidR="00A20E9F" w:rsidRPr="007B76C6">
        <w:rPr>
          <w:rFonts w:cs="Times New Roman"/>
          <w:szCs w:val="24"/>
          <w:lang w:val="en-GB"/>
        </w:rPr>
        <w:t xml:space="preserve"> and Table </w:t>
      </w:r>
      <w:r w:rsidR="00E936D1" w:rsidRPr="007B76C6">
        <w:rPr>
          <w:rFonts w:cs="Times New Roman"/>
          <w:szCs w:val="24"/>
          <w:lang w:val="en-GB"/>
        </w:rPr>
        <w:t>2</w:t>
      </w:r>
      <w:r w:rsidR="00A20E9F" w:rsidRPr="007B76C6">
        <w:rPr>
          <w:rFonts w:cs="Times New Roman"/>
          <w:szCs w:val="24"/>
          <w:lang w:val="en-GB"/>
        </w:rPr>
        <w:t xml:space="preserve">). During each fatigue test, the potential drops </w:t>
      </w:r>
      <w:r w:rsidR="00A20E9F" w:rsidRPr="007B76C6">
        <w:rPr>
          <w:rFonts w:cs="Times New Roman"/>
          <w:bCs/>
          <w:szCs w:val="24"/>
          <w:lang w:val="en-GB"/>
        </w:rPr>
        <w:t>Δ</w:t>
      </w:r>
      <w:r w:rsidR="00A20E9F" w:rsidRPr="007B76C6">
        <w:rPr>
          <w:rFonts w:cs="Times New Roman"/>
          <w:szCs w:val="24"/>
          <w:lang w:val="en-GB"/>
        </w:rPr>
        <w:t xml:space="preserve">V, relevant to the loaded specimen, and </w:t>
      </w:r>
      <w:r w:rsidR="00A20E9F" w:rsidRPr="007B76C6">
        <w:rPr>
          <w:rFonts w:cs="Times New Roman"/>
          <w:bCs/>
          <w:szCs w:val="24"/>
          <w:lang w:val="en-GB"/>
        </w:rPr>
        <w:t>Δ</w:t>
      </w:r>
      <w:r w:rsidR="00A20E9F" w:rsidRPr="007B76C6">
        <w:rPr>
          <w:rFonts w:cs="Times New Roman"/>
          <w:szCs w:val="24"/>
          <w:lang w:val="en-GB"/>
        </w:rPr>
        <w:t>V</w:t>
      </w:r>
      <w:r w:rsidR="00A20E9F" w:rsidRPr="007B76C6">
        <w:rPr>
          <w:rFonts w:cs="Times New Roman"/>
          <w:szCs w:val="24"/>
          <w:vertAlign w:val="subscript"/>
          <w:lang w:val="en-GB"/>
        </w:rPr>
        <w:t>0</w:t>
      </w:r>
      <w:r w:rsidR="00A20E9F" w:rsidRPr="007B76C6">
        <w:rPr>
          <w:rFonts w:cs="Times New Roman"/>
          <w:szCs w:val="24"/>
          <w:lang w:val="en-GB"/>
        </w:rPr>
        <w:t xml:space="preserve">, relevant to the reference unloaded one (see Fig. </w:t>
      </w:r>
      <w:r w:rsidR="007B76C6" w:rsidRPr="007B76C6">
        <w:rPr>
          <w:rFonts w:cs="Times New Roman"/>
          <w:szCs w:val="24"/>
          <w:lang w:val="en-GB"/>
        </w:rPr>
        <w:t>2</w:t>
      </w:r>
      <w:r w:rsidR="00A20E9F" w:rsidRPr="007B76C6">
        <w:rPr>
          <w:rFonts w:cs="Times New Roman"/>
          <w:szCs w:val="24"/>
          <w:lang w:val="en-GB"/>
        </w:rPr>
        <w:t xml:space="preserve">), </w:t>
      </w:r>
      <w:r w:rsidR="007B76C6" w:rsidRPr="007B76C6">
        <w:rPr>
          <w:rFonts w:cs="Times New Roman"/>
          <w:szCs w:val="24"/>
          <w:lang w:val="en-GB"/>
        </w:rPr>
        <w:t>have been</w:t>
      </w:r>
      <w:r w:rsidR="00A20E9F" w:rsidRPr="007B76C6">
        <w:rPr>
          <w:rFonts w:cs="Times New Roman"/>
          <w:szCs w:val="24"/>
          <w:lang w:val="en-GB"/>
        </w:rPr>
        <w:t xml:space="preserve"> measured by means of signal cables fixed </w:t>
      </w:r>
      <w:r w:rsidR="00F81A4D" w:rsidRPr="007B76C6">
        <w:rPr>
          <w:rFonts w:cs="Times New Roman"/>
          <w:szCs w:val="24"/>
          <w:lang w:val="en-GB"/>
        </w:rPr>
        <w:t xml:space="preserve">at two points of each specimen </w:t>
      </w:r>
      <w:r w:rsidR="00A20E9F" w:rsidRPr="007B76C6">
        <w:rPr>
          <w:rFonts w:cs="Times New Roman"/>
          <w:szCs w:val="24"/>
          <w:lang w:val="en-GB"/>
        </w:rPr>
        <w:t>at a distance δ</w:t>
      </w:r>
      <w:r w:rsidR="00A20E9F" w:rsidRPr="007B76C6">
        <w:rPr>
          <w:rFonts w:cs="Times New Roman"/>
          <w:szCs w:val="24"/>
          <w:vertAlign w:val="subscript"/>
          <w:lang w:val="en-GB"/>
        </w:rPr>
        <w:t>V</w:t>
      </w:r>
      <w:r w:rsidR="00A20E9F" w:rsidRPr="007B76C6">
        <w:rPr>
          <w:rFonts w:cs="Times New Roman"/>
          <w:szCs w:val="24"/>
          <w:lang w:val="en-GB"/>
        </w:rPr>
        <w:t xml:space="preserve"> from each other (see Fig. </w:t>
      </w:r>
      <w:r w:rsidR="007B76C6" w:rsidRPr="007B76C6">
        <w:rPr>
          <w:rFonts w:cs="Times New Roman"/>
          <w:szCs w:val="24"/>
          <w:lang w:val="en-GB"/>
        </w:rPr>
        <w:t>2</w:t>
      </w:r>
      <w:r w:rsidR="00A20E9F" w:rsidRPr="007B76C6">
        <w:rPr>
          <w:rFonts w:cs="Times New Roman"/>
          <w:szCs w:val="24"/>
          <w:lang w:val="en-GB"/>
        </w:rPr>
        <w:t xml:space="preserve"> and Table </w:t>
      </w:r>
      <w:r w:rsidR="00E936D1" w:rsidRPr="007B76C6">
        <w:rPr>
          <w:rFonts w:cs="Times New Roman"/>
          <w:szCs w:val="24"/>
          <w:lang w:val="en-GB"/>
        </w:rPr>
        <w:t>2</w:t>
      </w:r>
      <w:r w:rsidR="00A20E9F" w:rsidRPr="007B76C6">
        <w:rPr>
          <w:rFonts w:cs="Times New Roman"/>
          <w:szCs w:val="24"/>
          <w:lang w:val="en-GB"/>
        </w:rPr>
        <w:t xml:space="preserve">). </w:t>
      </w:r>
    </w:p>
    <w:p w14:paraId="119C8A31" w14:textId="77777777" w:rsidR="0051492B" w:rsidRDefault="0051492B" w:rsidP="004475FC">
      <w:pPr>
        <w:spacing w:line="480" w:lineRule="auto"/>
        <w:ind w:firstLine="0"/>
        <w:rPr>
          <w:rFonts w:cs="Times New Roman"/>
          <w:szCs w:val="24"/>
          <w:lang w:val="en-GB"/>
        </w:rPr>
      </w:pPr>
    </w:p>
    <w:p w14:paraId="4F4FE5DB" w14:textId="770EB0E2" w:rsidR="00391E61" w:rsidRDefault="00391E61" w:rsidP="00391E61">
      <w:pPr>
        <w:pStyle w:val="ListParagraph"/>
        <w:numPr>
          <w:ilvl w:val="0"/>
          <w:numId w:val="12"/>
        </w:numPr>
        <w:autoSpaceDE w:val="0"/>
        <w:autoSpaceDN w:val="0"/>
        <w:adjustRightInd w:val="0"/>
        <w:spacing w:line="480" w:lineRule="auto"/>
        <w:ind w:left="567" w:hanging="567"/>
        <w:rPr>
          <w:rFonts w:cs="Times New Roman"/>
          <w:b/>
          <w:szCs w:val="24"/>
          <w:lang w:val="en-GB"/>
        </w:rPr>
      </w:pPr>
      <w:r w:rsidRPr="00FA4D82">
        <w:rPr>
          <w:rFonts w:cs="Times New Roman"/>
          <w:b/>
          <w:szCs w:val="24"/>
          <w:lang w:val="en-GB"/>
        </w:rPr>
        <w:t xml:space="preserve">CALIBRATION CURVES OF THE </w:t>
      </w:r>
      <w:r>
        <w:rPr>
          <w:rFonts w:cs="Times New Roman"/>
          <w:b/>
          <w:szCs w:val="24"/>
          <w:lang w:val="en-GB"/>
        </w:rPr>
        <w:t>DCPD</w:t>
      </w:r>
      <w:r w:rsidRPr="00FA4D82">
        <w:rPr>
          <w:rFonts w:cs="Times New Roman"/>
          <w:b/>
          <w:szCs w:val="24"/>
          <w:lang w:val="en-GB"/>
        </w:rPr>
        <w:t xml:space="preserve"> METHOD</w:t>
      </w:r>
    </w:p>
    <w:p w14:paraId="659EDA6B" w14:textId="77777777" w:rsidR="008C65E7" w:rsidRPr="00B75A55" w:rsidRDefault="008C65E7" w:rsidP="008C65E7">
      <w:pPr>
        <w:pStyle w:val="ListParagraph"/>
        <w:numPr>
          <w:ilvl w:val="0"/>
          <w:numId w:val="22"/>
        </w:numPr>
        <w:tabs>
          <w:tab w:val="left" w:pos="567"/>
        </w:tabs>
        <w:autoSpaceDE w:val="0"/>
        <w:autoSpaceDN w:val="0"/>
        <w:adjustRightInd w:val="0"/>
        <w:spacing w:line="480" w:lineRule="auto"/>
        <w:ind w:left="567" w:hanging="567"/>
        <w:rPr>
          <w:rFonts w:cs="Times New Roman"/>
          <w:b/>
          <w:szCs w:val="24"/>
          <w:lang w:val="en-GB"/>
        </w:rPr>
      </w:pPr>
      <w:r w:rsidRPr="00B75A55">
        <w:rPr>
          <w:rFonts w:cs="Times New Roman"/>
          <w:b/>
          <w:szCs w:val="24"/>
          <w:lang w:val="en-GB"/>
        </w:rPr>
        <w:t>Effect of the crack shape: circumferential crack versus semi-elliptical crack</w:t>
      </w:r>
    </w:p>
    <w:p w14:paraId="485B396E" w14:textId="1EC714F9" w:rsidR="005A4BD2" w:rsidRPr="00631F58" w:rsidRDefault="0016438A" w:rsidP="005A4BD2">
      <w:pPr>
        <w:spacing w:line="480" w:lineRule="auto"/>
        <w:ind w:firstLine="0"/>
        <w:rPr>
          <w:rFonts w:cs="Times New Roman"/>
          <w:szCs w:val="24"/>
          <w:lang w:val="en-GB"/>
        </w:rPr>
      </w:pPr>
      <w:r w:rsidRPr="00C5514E">
        <w:rPr>
          <w:rFonts w:cs="Times New Roman"/>
          <w:szCs w:val="24"/>
          <w:lang w:val="en-GB"/>
        </w:rPr>
        <w:t>The calibration curves have been derived by means of 3D electrical FE analyses by considering the specimen geometries</w:t>
      </w:r>
      <w:r w:rsidR="00511592" w:rsidRPr="00C5514E">
        <w:rPr>
          <w:rFonts w:cs="Times New Roman"/>
          <w:szCs w:val="24"/>
          <w:lang w:val="en-GB"/>
        </w:rPr>
        <w:t xml:space="preserve"> </w:t>
      </w:r>
      <w:r w:rsidRPr="00C5514E">
        <w:rPr>
          <w:rFonts w:cs="Times New Roman"/>
          <w:szCs w:val="24"/>
          <w:lang w:val="en-GB"/>
        </w:rPr>
        <w:t xml:space="preserve">reported in Fig. 1. </w:t>
      </w:r>
      <w:bookmarkStart w:id="1" w:name="OLE_LINK12"/>
      <w:bookmarkStart w:id="2" w:name="OLE_LINK13"/>
      <w:r w:rsidR="008C65E7" w:rsidRPr="0020625E">
        <w:rPr>
          <w:rFonts w:cs="Times New Roman"/>
          <w:szCs w:val="24"/>
          <w:lang w:val="en-GB"/>
        </w:rPr>
        <w:t xml:space="preserve">In agreement with the </w:t>
      </w:r>
      <w:r w:rsidR="008C65E7">
        <w:rPr>
          <w:rFonts w:cs="Times New Roman"/>
          <w:szCs w:val="24"/>
          <w:lang w:val="en-GB"/>
        </w:rPr>
        <w:t xml:space="preserve">experimental </w:t>
      </w:r>
      <w:r w:rsidR="008C65E7" w:rsidRPr="0020625E">
        <w:rPr>
          <w:rFonts w:cs="Times New Roman"/>
          <w:szCs w:val="24"/>
          <w:lang w:val="en-GB"/>
        </w:rPr>
        <w:t xml:space="preserve">observations performed </w:t>
      </w:r>
      <w:r w:rsidR="008C65E7" w:rsidRPr="0020625E">
        <w:rPr>
          <w:lang w:val="en-GB"/>
        </w:rPr>
        <w:t>in Refs.</w:t>
      </w:r>
      <w:r w:rsidR="008C65E7" w:rsidRPr="0020625E">
        <w:rPr>
          <w:lang w:val="en-GB"/>
        </w:rPr>
        <w:fldChar w:fldCharType="begin" w:fldLock="1"/>
      </w:r>
      <w:r w:rsidR="008C65E7" w:rsidRPr="0020625E">
        <w:rPr>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"id" : "ITEM-2", "itemData" : { "DOI" : "10.1111/ffe.12272", "ISSN" : "14602695 8756758X", "abstract" : "? 2014 Wiley Publishing Ltd.The present paper deals with multiaxial fatigue behaviour of severely notched components made of titanium grade 5 alloy (Ti-6Al-4V). The experimental tests have been carried out under combined Mode I and Mode III loadings, both in phase and out of phase. Cylindrical specimens weakened by circumferential notches have been employed. Different nominal load ratios have been applied in the tests (R = -1, 0 and 0.5). The specimens had a notch-tip radius smaller than 0.1 mm, a notch depth equal to 6 mm and an opening angle of 90. The results obtained by multiaxial fatigue testing are depicted in comparison with data from pure modes of loading on smooth and notched samples, characterized by a load ratio in the range -3 ? R ? 0.5. A large bulk of new fatigue data (more than 160) is summarized in the manuscript. The data are first plotted in terms of the nominal stress amplitudes, and then they are reanalysed by means of the local energy measured in the control volumes surrounding the notch tip. The dependence of the size of the control radius as a function of the loading mode is analysed. A very different behaviour is found for tension and torsion, corresponding to a different notch sensitivity.", "author" : [ { "dropping-particle" : "", "family" : "Berto", "given" : "F.", "non-dropping-particle" : "", "parse-names" : false, "suffix" : "" }, { "dropping-particle" : "", "family" : "Campagnolo", "given" : "A.", "non-dropping-particle" : "", "parse-names" : false, "suffix" : "" }, { "dropping-particle" : "", "family" : "Lazzarin", "given" : "P.", "non-dropping-particle" : "", "parse-names" : false, "suffix" : "" } ], "container-title" : "Fatigue &amp; Fracture of Engineering Materials &amp; Structures", "id" : "ITEM-2", "issue" : "5", "issued" : { "date-parts" : [ [ "2015" ] ] }, "page" : "503-517", "title" : "Fatigue strength of severely notched specimens made of Ti-6Al-4V under multiaxial loading", "type" : "article-journal", "volume" : "38" }, "uris" : [ "http://www.mendeley.com/documents/?uuid=68a9c3ac-eef2-4e4c-83b6-b72612cbed83" ] } ], "mendeley" : { "formattedCitation" : "&lt;sup&gt;1,23&lt;/sup&gt;", "plainTextFormattedCitation" : "1,23", "previouslyFormattedCitation" : "&lt;sup&gt;1,23&lt;/sup&gt;" }, "properties" : {  }, "schema" : "https://github.com/citation-style-language/schema/raw/master/csl-citation.json" }</w:instrText>
      </w:r>
      <w:r w:rsidR="008C65E7" w:rsidRPr="0020625E">
        <w:rPr>
          <w:lang w:val="en-GB"/>
        </w:rPr>
        <w:fldChar w:fldCharType="separate"/>
      </w:r>
      <w:r w:rsidR="008C65E7" w:rsidRPr="0020625E">
        <w:rPr>
          <w:noProof/>
          <w:vertAlign w:val="superscript"/>
          <w:lang w:val="en-GB"/>
        </w:rPr>
        <w:t>1,23</w:t>
      </w:r>
      <w:r w:rsidR="008C65E7" w:rsidRPr="0020625E">
        <w:rPr>
          <w:lang w:val="en-GB"/>
        </w:rPr>
        <w:fldChar w:fldCharType="end"/>
      </w:r>
      <w:r w:rsidR="008C65E7">
        <w:rPr>
          <w:lang w:val="en-GB"/>
        </w:rPr>
        <w:t xml:space="preserve"> and summarised in Fig. 3</w:t>
      </w:r>
      <w:r w:rsidR="008C65E7" w:rsidRPr="0020625E">
        <w:rPr>
          <w:rFonts w:cs="Times New Roman"/>
          <w:szCs w:val="24"/>
          <w:lang w:val="en-GB"/>
        </w:rPr>
        <w:t xml:space="preserve">, two different crack shapes have been </w:t>
      </w:r>
      <w:r w:rsidR="008C65E7">
        <w:rPr>
          <w:rFonts w:cs="Times New Roman"/>
          <w:szCs w:val="24"/>
          <w:lang w:val="en-GB"/>
        </w:rPr>
        <w:t>considered</w:t>
      </w:r>
      <w:r w:rsidR="008C65E7" w:rsidRPr="0020625E">
        <w:rPr>
          <w:rFonts w:cs="Times New Roman"/>
          <w:szCs w:val="24"/>
          <w:lang w:val="en-GB"/>
        </w:rPr>
        <w:t>: (i) a circumferential crack (see Fig. 4</w:t>
      </w:r>
      <w:r w:rsidR="008C65E7" w:rsidRPr="008C65E7">
        <w:rPr>
          <w:rFonts w:cs="Times New Roman"/>
          <w:szCs w:val="24"/>
          <w:lang w:val="en-GB"/>
        </w:rPr>
        <w:t>), typically observed under torsion</w:t>
      </w:r>
      <w:r w:rsidR="008C65E7" w:rsidRPr="008C65E7">
        <w:rPr>
          <w:lang w:val="en-GB"/>
        </w:rPr>
        <w:fldChar w:fldCharType="begin" w:fldLock="1"/>
      </w:r>
      <w:r w:rsidR="008C65E7" w:rsidRPr="008C65E7">
        <w:rPr>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"mendeley" : { "formattedCitation" : "&lt;sup&gt;1&lt;/sup&gt;", "plainTextFormattedCitation" : "1", "previouslyFormattedCitation" : "&lt;sup&gt;1&lt;/sup&gt;" }, "properties" : {  }, "schema" : "https://github.com/citation-style-language/schema/raw/master/csl-citation.json" }</w:instrText>
      </w:r>
      <w:r w:rsidR="008C65E7" w:rsidRPr="008C65E7">
        <w:rPr>
          <w:lang w:val="en-GB"/>
        </w:rPr>
        <w:fldChar w:fldCharType="separate"/>
      </w:r>
      <w:r w:rsidR="008C65E7" w:rsidRPr="008C65E7">
        <w:rPr>
          <w:noProof/>
          <w:vertAlign w:val="superscript"/>
          <w:lang w:val="en-GB"/>
        </w:rPr>
        <w:t>1</w:t>
      </w:r>
      <w:r w:rsidR="008C65E7" w:rsidRPr="008C65E7">
        <w:rPr>
          <w:lang w:val="en-GB"/>
        </w:rPr>
        <w:fldChar w:fldCharType="end"/>
      </w:r>
      <w:r w:rsidR="008C65E7" w:rsidRPr="008C65E7">
        <w:rPr>
          <w:rFonts w:cs="Times New Roman"/>
          <w:szCs w:val="24"/>
          <w:lang w:val="en-GB"/>
        </w:rPr>
        <w:t xml:space="preserve"> and combined bending-torsion</w:t>
      </w:r>
      <w:r w:rsidR="008C65E7" w:rsidRPr="008C65E7">
        <w:rPr>
          <w:lang w:val="en-GB"/>
        </w:rPr>
        <w:fldChar w:fldCharType="begin" w:fldLock="1"/>
      </w:r>
      <w:r w:rsidR="008C65E7" w:rsidRPr="008C65E7">
        <w:rPr>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"mendeley" : { "formattedCitation" : "&lt;sup&gt;1&lt;/sup&gt;", "plainTextFormattedCitation" : "1", "previouslyFormattedCitation" : "&lt;sup&gt;1&lt;/sup&gt;" }, "properties" : {  }, "schema" : "https://github.com/citation-style-language/schema/raw/master/csl-citation.json" }</w:instrText>
      </w:r>
      <w:r w:rsidR="008C65E7" w:rsidRPr="008C65E7">
        <w:rPr>
          <w:lang w:val="en-GB"/>
        </w:rPr>
        <w:fldChar w:fldCharType="separate"/>
      </w:r>
      <w:r w:rsidR="008C65E7" w:rsidRPr="008C65E7">
        <w:rPr>
          <w:noProof/>
          <w:vertAlign w:val="superscript"/>
          <w:lang w:val="en-GB"/>
        </w:rPr>
        <w:t>1</w:t>
      </w:r>
      <w:r w:rsidR="008C65E7" w:rsidRPr="008C65E7">
        <w:rPr>
          <w:lang w:val="en-GB"/>
        </w:rPr>
        <w:fldChar w:fldCharType="end"/>
      </w:r>
      <w:r w:rsidR="008C65E7" w:rsidRPr="008C65E7">
        <w:rPr>
          <w:rFonts w:cs="Times New Roman"/>
          <w:szCs w:val="24"/>
          <w:lang w:val="en-GB"/>
        </w:rPr>
        <w:t xml:space="preserve"> or axial-torsion</w:t>
      </w:r>
      <w:r w:rsidR="008C65E7" w:rsidRPr="008C65E7">
        <w:rPr>
          <w:lang w:val="en-GB"/>
        </w:rPr>
        <w:fldChar w:fldCharType="begin" w:fldLock="1"/>
      </w:r>
      <w:r w:rsidR="008C65E7" w:rsidRPr="008C65E7">
        <w:rPr>
          <w:lang w:val="en-GB"/>
        </w:rPr>
        <w:instrText>ADDIN CSL_CITATION { "citationItems" : [ { "id" : "ITEM-1", "itemData" : { "DOI" : "10.1111/ffe.12272", "ISSN" : "14602695 8756758X", "abstract" : "? 2014 Wiley Publishing Ltd.The present paper deals with multiaxial fatigue behaviour of severely notched components made of titanium grade 5 alloy (Ti-6Al-4V). The experimental tests have been carried out under combined Mode I and Mode III loadings, both in phase and out of phase. Cylindrical specimens weakened by circumferential notches have been employed. Different nominal load ratios have been applied in the tests (R = -1, 0 and 0.5). The specimens had a notch-tip radius smaller than 0.1 mm, a notch depth equal to 6 mm and an opening angle of 90. The results obtained by multiaxial fatigue testing are depicted in comparison with data from pure modes of loading on smooth and notched samples, characterized by a load ratio in the range -3 ? R ? 0.5. A large bulk of new fatigue data (more than 160) is summarized in the manuscript. The data are first plotted in terms of the nominal stress amplitudes, and then they are reanalysed by means of the local energy measured in the control volumes surrounding the notch tip. The dependence of the size of the control radius as a function of the loading mode is analysed. A very different behaviour is found for tension and torsion, corresponding to a different notch sensitivity.", "author" : [ { "dropping-particle" : "", "family" : "Berto", "given" : "F.", "non-dropping-particle" : "", "parse-names" : false, "suffix" : "" }, { "dropping-particle" : "", "family" : "Campagnolo", "given" : "A.", "non-dropping-particle" : "", "parse-names" : false, "suffix" : "" }, { "dropping-particle" : "", "family" : "Lazzarin", "given" : "P.", "non-dropping-particle" : "", "parse-names" : false, "suffix" : "" } ], "container-title" : "Fatigue &amp; Fracture of Engineering Materials &amp; Structures", "id" : "ITEM-1", "issue" : "5", "issued" : { "date-parts" : [ [ "2015" ] ] }, "page" : "503-517", "title" : "Fatigue strength of severely notched specimens made of Ti-6Al-4V under multiaxial loading", "type" : "article-journal", "volume" : "38" }, "uris" : [ "http://www.mendeley.com/documents/?uuid=68a9c3ac-eef2-4e4c-83b6-b72612cbed83" ] } ], "mendeley" : { "formattedCitation" : "&lt;sup&gt;23&lt;/sup&gt;", "plainTextFormattedCitation" : "23", "previouslyFormattedCitation" : "&lt;sup&gt;23&lt;/sup&gt;" }, "properties" : {  }, "schema" : "https://github.com/citation-style-language/schema/raw/master/csl-citation.json" }</w:instrText>
      </w:r>
      <w:r w:rsidR="008C65E7" w:rsidRPr="008C65E7">
        <w:rPr>
          <w:lang w:val="en-GB"/>
        </w:rPr>
        <w:fldChar w:fldCharType="separate"/>
      </w:r>
      <w:r w:rsidR="008C65E7" w:rsidRPr="008C65E7">
        <w:rPr>
          <w:noProof/>
          <w:vertAlign w:val="superscript"/>
          <w:lang w:val="en-GB"/>
        </w:rPr>
        <w:t>23</w:t>
      </w:r>
      <w:r w:rsidR="008C65E7" w:rsidRPr="008C65E7">
        <w:rPr>
          <w:lang w:val="en-GB"/>
        </w:rPr>
        <w:fldChar w:fldCharType="end"/>
      </w:r>
      <w:r w:rsidR="008C65E7" w:rsidRPr="008C65E7">
        <w:rPr>
          <w:rFonts w:cs="Times New Roman"/>
          <w:szCs w:val="24"/>
          <w:lang w:val="en-GB"/>
        </w:rPr>
        <w:t xml:space="preserve"> fatigue loadings; and (ii) a semi-elliptical crack (see Fig. 5), which has been typically obtained under bending</w:t>
      </w:r>
      <w:r w:rsidR="008C65E7" w:rsidRPr="008C65E7">
        <w:rPr>
          <w:lang w:val="en-GB"/>
        </w:rPr>
        <w:fldChar w:fldCharType="begin" w:fldLock="1"/>
      </w:r>
      <w:r w:rsidR="008C65E7" w:rsidRPr="008C65E7">
        <w:rPr>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"mendeley" : { "formattedCitation" : "&lt;sup&gt;1&lt;/sup&gt;", "plainTextFormattedCitation" : "1", "previouslyFormattedCitation" : "&lt;sup&gt;1&lt;/sup&gt;" }, "properties" : {  }, "schema" : "https://github.com/citation-style-language/schema/raw/master/csl-citation.json" }</w:instrText>
      </w:r>
      <w:r w:rsidR="008C65E7" w:rsidRPr="008C65E7">
        <w:rPr>
          <w:lang w:val="en-GB"/>
        </w:rPr>
        <w:fldChar w:fldCharType="separate"/>
      </w:r>
      <w:r w:rsidR="008C65E7" w:rsidRPr="008C65E7">
        <w:rPr>
          <w:noProof/>
          <w:vertAlign w:val="superscript"/>
          <w:lang w:val="en-GB"/>
        </w:rPr>
        <w:t>1</w:t>
      </w:r>
      <w:r w:rsidR="008C65E7" w:rsidRPr="008C65E7">
        <w:rPr>
          <w:lang w:val="en-GB"/>
        </w:rPr>
        <w:fldChar w:fldCharType="end"/>
      </w:r>
      <w:r w:rsidR="008C65E7" w:rsidRPr="008C65E7">
        <w:rPr>
          <w:rFonts w:cs="Times New Roman"/>
          <w:szCs w:val="24"/>
          <w:lang w:val="en-GB"/>
        </w:rPr>
        <w:t xml:space="preserve"> and axial</w:t>
      </w:r>
      <w:r w:rsidR="008C65E7" w:rsidRPr="008C65E7">
        <w:rPr>
          <w:lang w:val="en-GB"/>
        </w:rPr>
        <w:fldChar w:fldCharType="begin" w:fldLock="1"/>
      </w:r>
      <w:r w:rsidR="008C65E7" w:rsidRPr="008C65E7">
        <w:rPr>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"id" : "ITEM-2", "itemData" : { "DOI" : "10.1111/ffe.12272", "ISSN" : "14602695 8756758X", "abstract" : "? 2014 Wiley Publishing Ltd.The present paper deals with multiaxial fatigue behaviour of severely notched components made of titanium grade 5 alloy (Ti-6Al-4V). The experimental tests have been carried out under combined Mode I and Mode III loadings, both in phase and out of phase. Cylindrical specimens weakened by circumferential notches have been employed. Different nominal load ratios have been applied in the tests (R = -1, 0 and 0.5). The specimens had a notch-tip radius smaller than 0.1 mm, a notch depth equal to 6 mm and an opening angle of 90. The results obtained by multiaxial fatigue testing are depicted in comparison with data from pure modes of loading on smooth and notched samples, characterized by a load ratio in the range -3 ? R ? 0.5. A large bulk of new fatigue data (more than 160) is summarized in the manuscript. The data are first plotted in terms of the nominal stress amplitudes, and then they are reanalysed by means of the local energy measured in the control volumes surrounding the notch tip. The dependence of the size of the control radius as a function of the loading mode is analysed. A very different behaviour is found for tension and torsion, corresponding to a different notch sensitivity.", "author" : [ { "dropping-particle" : "", "family" : "Berto", "given" : "F.", "non-dropping-particle" : "", "parse-names" : false, "suffix" : "" }, { "dropping-particle" : "", "family" : "Campagnolo", "given" : "A.", "non-dropping-particle" : "", "parse-names" : false, "suffix" : "" }, { "dropping-particle" : "", "family" : "Lazzarin", "given" : "P.", "non-dropping-particle" : "", "parse-names" : false, "suffix" : "" } ], "container-title" : "Fatigue &amp; Fracture of Engineering Materials &amp; Structures", "id" : "ITEM-2", "issue" : "5", "issued" : { "date-parts" : [ [ "2015" ] ] }, "page" : "503-517", "title" : "Fatigue strength of severely notched specimens made of Ti-6Al-4V under multiaxial loading", "type" : "article-journal", "volume" : "38" }, "uris" : [ "http://www.mendeley.com/documents/?uuid=68a9c3ac-eef2-4e4c-83b6-b72612cbed83" ] } ], "mendeley" : { "formattedCitation" : "&lt;sup&gt;1,23&lt;/sup&gt;", "plainTextFormattedCitation" : "1,23", "previouslyFormattedCitation" : "&lt;sup&gt;1,23&lt;/sup&gt;" }, "properties" : {  }, "schema" : "https://github.com/citation-style-language/schema/raw/master/csl-citation.json" }</w:instrText>
      </w:r>
      <w:r w:rsidR="008C65E7" w:rsidRPr="008C65E7">
        <w:rPr>
          <w:lang w:val="en-GB"/>
        </w:rPr>
        <w:fldChar w:fldCharType="separate"/>
      </w:r>
      <w:r w:rsidR="008C65E7" w:rsidRPr="008C65E7">
        <w:rPr>
          <w:noProof/>
          <w:vertAlign w:val="superscript"/>
          <w:lang w:val="en-GB"/>
        </w:rPr>
        <w:t>1,23</w:t>
      </w:r>
      <w:r w:rsidR="008C65E7" w:rsidRPr="008C65E7">
        <w:rPr>
          <w:lang w:val="en-GB"/>
        </w:rPr>
        <w:fldChar w:fldCharType="end"/>
      </w:r>
      <w:r w:rsidR="008C65E7" w:rsidRPr="008C65E7">
        <w:rPr>
          <w:rFonts w:cs="Times New Roman"/>
          <w:szCs w:val="24"/>
          <w:lang w:val="en-GB"/>
        </w:rPr>
        <w:t xml:space="preserve"> fatigue loadings</w:t>
      </w:r>
      <w:r w:rsidR="008C65E7">
        <w:rPr>
          <w:rFonts w:cs="Times New Roman"/>
          <w:szCs w:val="24"/>
          <w:lang w:val="en-GB"/>
        </w:rPr>
        <w:t xml:space="preserve">. It should be noted that </w:t>
      </w:r>
      <w:r w:rsidR="008E7D9B">
        <w:rPr>
          <w:rFonts w:cs="Times New Roman"/>
          <w:szCs w:val="24"/>
          <w:lang w:val="en-GB"/>
        </w:rPr>
        <w:t xml:space="preserve">the </w:t>
      </w:r>
      <w:r w:rsidR="008C65E7">
        <w:rPr>
          <w:rFonts w:cs="Times New Roman"/>
          <w:szCs w:val="24"/>
          <w:lang w:val="en-GB"/>
        </w:rPr>
        <w:t xml:space="preserve">engineering assumptions on the crack shape </w:t>
      </w:r>
      <w:r w:rsidR="008E7D9B">
        <w:rPr>
          <w:rFonts w:cs="Times New Roman"/>
          <w:szCs w:val="24"/>
          <w:lang w:val="en-GB"/>
        </w:rPr>
        <w:t xml:space="preserve">illustrated in Figs 4 and 5 </w:t>
      </w:r>
      <w:r w:rsidR="008C65E7">
        <w:rPr>
          <w:rFonts w:cs="Times New Roman"/>
          <w:szCs w:val="24"/>
          <w:lang w:val="en-GB"/>
        </w:rPr>
        <w:t xml:space="preserve">are </w:t>
      </w:r>
      <w:r w:rsidR="008C65E7" w:rsidRPr="0020625E">
        <w:rPr>
          <w:lang w:val="en-GB"/>
        </w:rPr>
        <w:t>idealization</w:t>
      </w:r>
      <w:r w:rsidR="008C65E7">
        <w:rPr>
          <w:lang w:val="en-GB"/>
        </w:rPr>
        <w:t>s</w:t>
      </w:r>
      <w:r w:rsidR="008C65E7" w:rsidRPr="0020625E">
        <w:rPr>
          <w:lang w:val="en-GB"/>
        </w:rPr>
        <w:t xml:space="preserve"> of the actual more complicated material cracking behaviour</w:t>
      </w:r>
      <w:r w:rsidR="008C65E7" w:rsidRPr="0020625E">
        <w:rPr>
          <w:rFonts w:cs="Times New Roman"/>
          <w:szCs w:val="24"/>
          <w:lang w:val="en-GB"/>
        </w:rPr>
        <w:t>.</w:t>
      </w:r>
      <w:bookmarkEnd w:id="1"/>
      <w:bookmarkEnd w:id="2"/>
      <w:r w:rsidR="008C65E7" w:rsidRPr="0020625E">
        <w:rPr>
          <w:rFonts w:cs="Times New Roman"/>
          <w:szCs w:val="24"/>
          <w:lang w:val="en-GB"/>
        </w:rPr>
        <w:t xml:space="preserve"> </w:t>
      </w:r>
      <w:r w:rsidR="005A4BD2" w:rsidRPr="006A36CA">
        <w:rPr>
          <w:rFonts w:cs="Times New Roman"/>
          <w:szCs w:val="24"/>
          <w:lang w:val="en-US"/>
        </w:rPr>
        <w:t xml:space="preserve">Dealing </w:t>
      </w:r>
      <w:r w:rsidR="005A4BD2" w:rsidRPr="006A36CA">
        <w:rPr>
          <w:rFonts w:cs="Times New Roman"/>
          <w:szCs w:val="24"/>
          <w:lang w:val="en-US"/>
        </w:rPr>
        <w:lastRenderedPageBreak/>
        <w:t xml:space="preserve">with semi-elliptical cracks, the effects of the aspect ratio </w:t>
      </w:r>
      <w:r w:rsidR="005A4BD2">
        <w:rPr>
          <w:rFonts w:cs="Times New Roman"/>
          <w:i/>
          <w:szCs w:val="24"/>
          <w:lang w:val="en-US"/>
        </w:rPr>
        <w:t>c</w:t>
      </w:r>
      <w:r w:rsidR="005A4BD2" w:rsidRPr="006A36CA">
        <w:rPr>
          <w:rFonts w:cs="Times New Roman"/>
          <w:szCs w:val="24"/>
          <w:lang w:val="en-US"/>
        </w:rPr>
        <w:t>/</w:t>
      </w:r>
      <w:r w:rsidR="005A4BD2">
        <w:rPr>
          <w:rFonts w:cs="Times New Roman"/>
          <w:i/>
          <w:szCs w:val="24"/>
          <w:lang w:val="en-US"/>
        </w:rPr>
        <w:t>a</w:t>
      </w:r>
      <w:r w:rsidR="005A4BD2" w:rsidRPr="006A36CA">
        <w:rPr>
          <w:rFonts w:cs="Times New Roman"/>
          <w:szCs w:val="24"/>
          <w:lang w:val="en-US"/>
        </w:rPr>
        <w:t xml:space="preserve">, </w:t>
      </w:r>
      <w:r w:rsidR="005A4BD2" w:rsidRPr="006A36CA">
        <w:rPr>
          <w:rFonts w:cs="Times New Roman"/>
          <w:i/>
          <w:szCs w:val="24"/>
          <w:shd w:val="clear" w:color="auto" w:fill="FFFFFF"/>
          <w:lang w:val="en-US"/>
        </w:rPr>
        <w:t>c</w:t>
      </w:r>
      <w:r w:rsidR="005A4BD2" w:rsidRPr="006A36CA">
        <w:rPr>
          <w:rFonts w:cs="Times New Roman"/>
          <w:szCs w:val="24"/>
          <w:shd w:val="clear" w:color="auto" w:fill="FFFFFF"/>
          <w:lang w:val="en-US"/>
        </w:rPr>
        <w:t xml:space="preserve"> being the half-surface </w:t>
      </w:r>
      <w:r w:rsidR="005A4BD2" w:rsidRPr="008E7D9B">
        <w:rPr>
          <w:rFonts w:cs="Times New Roman"/>
          <w:szCs w:val="24"/>
          <w:shd w:val="clear" w:color="auto" w:fill="FFFFFF"/>
          <w:lang w:val="en-US"/>
        </w:rPr>
        <w:t>length,</w:t>
      </w:r>
      <w:r w:rsidR="005A4BD2" w:rsidRPr="008E7D9B">
        <w:rPr>
          <w:rFonts w:cs="Times New Roman"/>
          <w:szCs w:val="24"/>
          <w:lang w:val="en-US"/>
        </w:rPr>
        <w:t xml:space="preserve"> and of the crack angular position </w:t>
      </w:r>
      <w:r w:rsidR="005A4BD2" w:rsidRPr="008E7D9B">
        <w:rPr>
          <w:rFonts w:cs="Times New Roman"/>
          <w:i/>
          <w:szCs w:val="24"/>
        </w:rPr>
        <w:t>θ</w:t>
      </w:r>
      <w:r w:rsidR="005A4BD2" w:rsidRPr="008E7D9B">
        <w:rPr>
          <w:rFonts w:cs="Times New Roman"/>
          <w:szCs w:val="24"/>
          <w:lang w:val="en-US"/>
        </w:rPr>
        <w:t xml:space="preserve"> with respect to the </w:t>
      </w:r>
      <w:r w:rsidR="008E7D9B" w:rsidRPr="008E7D9B">
        <w:rPr>
          <w:rFonts w:cs="Times New Roman"/>
          <w:bCs/>
          <w:szCs w:val="24"/>
          <w:lang w:val="en-GB"/>
        </w:rPr>
        <w:t xml:space="preserve">potential probes </w:t>
      </w:r>
      <w:r w:rsidR="005A4BD2" w:rsidRPr="008E7D9B">
        <w:rPr>
          <w:rFonts w:cs="Times New Roman"/>
          <w:szCs w:val="24"/>
          <w:lang w:val="en-US"/>
        </w:rPr>
        <w:t>(see Figs</w:t>
      </w:r>
      <w:r w:rsidR="005A4BD2">
        <w:rPr>
          <w:rFonts w:cs="Times New Roman"/>
          <w:szCs w:val="24"/>
          <w:lang w:val="en-US"/>
        </w:rPr>
        <w:t>. 5a and b)</w:t>
      </w:r>
      <w:r w:rsidR="005A4BD2" w:rsidRPr="006A36CA">
        <w:rPr>
          <w:rFonts w:cs="Times New Roman"/>
          <w:szCs w:val="24"/>
          <w:lang w:val="en-US"/>
        </w:rPr>
        <w:t xml:space="preserve"> have been investigated</w:t>
      </w:r>
      <w:r w:rsidR="0078581D">
        <w:rPr>
          <w:rFonts w:cs="Times New Roman"/>
          <w:szCs w:val="24"/>
          <w:lang w:val="en-US"/>
        </w:rPr>
        <w:t>, according to the following FE analyses</w:t>
      </w:r>
      <w:r w:rsidR="005A4BD2">
        <w:rPr>
          <w:rFonts w:cs="Times New Roman"/>
          <w:szCs w:val="24"/>
          <w:lang w:val="en-US"/>
        </w:rPr>
        <w:t>:</w:t>
      </w:r>
    </w:p>
    <w:p w14:paraId="6EB7100B" w14:textId="55AA8BF2" w:rsidR="005A4BD2" w:rsidRDefault="005A4BD2" w:rsidP="005A4BD2">
      <w:pPr>
        <w:pStyle w:val="ListParagraph"/>
        <w:numPr>
          <w:ilvl w:val="0"/>
          <w:numId w:val="23"/>
        </w:numPr>
        <w:spacing w:line="480" w:lineRule="auto"/>
        <w:rPr>
          <w:rFonts w:cs="Times New Roman"/>
          <w:szCs w:val="24"/>
          <w:lang w:val="en-US"/>
        </w:rPr>
      </w:pPr>
      <w:r>
        <w:rPr>
          <w:rFonts w:cs="Times New Roman"/>
          <w:szCs w:val="24"/>
          <w:lang w:val="en-US"/>
        </w:rPr>
        <w:t>t</w:t>
      </w:r>
      <w:r w:rsidRPr="00C23630">
        <w:rPr>
          <w:rFonts w:cs="Times New Roman"/>
          <w:szCs w:val="24"/>
          <w:lang w:val="en-US"/>
        </w:rPr>
        <w:t xml:space="preserve">he aspect ratio </w:t>
      </w:r>
      <w:r w:rsidRPr="00C23630">
        <w:rPr>
          <w:rFonts w:cs="Times New Roman"/>
          <w:i/>
          <w:szCs w:val="24"/>
          <w:lang w:val="en-US"/>
        </w:rPr>
        <w:t>c/a</w:t>
      </w:r>
      <w:r w:rsidRPr="00C23630">
        <w:rPr>
          <w:rFonts w:cs="Times New Roman"/>
          <w:szCs w:val="24"/>
          <w:lang w:val="en-US"/>
        </w:rPr>
        <w:t xml:space="preserve"> </w:t>
      </w:r>
      <w:r w:rsidR="0078581D">
        <w:rPr>
          <w:rFonts w:cs="Times New Roman"/>
          <w:szCs w:val="24"/>
          <w:lang w:val="en-US"/>
        </w:rPr>
        <w:t xml:space="preserve">was varied </w:t>
      </w:r>
      <w:r w:rsidRPr="00C23630">
        <w:rPr>
          <w:rFonts w:cs="Times New Roman"/>
          <w:szCs w:val="24"/>
          <w:lang w:val="en-US"/>
        </w:rPr>
        <w:t xml:space="preserve">in the range between 3 and 10, </w:t>
      </w:r>
      <w:r w:rsidR="0078581D">
        <w:rPr>
          <w:rFonts w:cs="Times New Roman"/>
          <w:szCs w:val="24"/>
          <w:lang w:val="en-US"/>
        </w:rPr>
        <w:t xml:space="preserve">such range </w:t>
      </w:r>
      <w:r w:rsidRPr="00C23630">
        <w:rPr>
          <w:rFonts w:cs="Times New Roman"/>
          <w:szCs w:val="24"/>
          <w:lang w:val="en-US"/>
        </w:rPr>
        <w:t>being typical under pure axial and pure bending fatigue loading</w:t>
      </w:r>
      <w:r>
        <w:rPr>
          <w:rFonts w:cs="Times New Roman"/>
          <w:szCs w:val="24"/>
          <w:lang w:val="en-US"/>
        </w:rPr>
        <w:t>s</w:t>
      </w:r>
      <w:r w:rsidRPr="00C23630">
        <w:rPr>
          <w:rFonts w:cs="Times New Roman"/>
          <w:szCs w:val="24"/>
          <w:lang w:val="en-US"/>
        </w:rPr>
        <w:t>, respectively, according to Ref.</w:t>
      </w:r>
      <w:r w:rsidRPr="00C23630">
        <w:rPr>
          <w:rFonts w:cs="Times New Roman"/>
          <w:szCs w:val="24"/>
          <w:lang w:val="en-US"/>
        </w:rPr>
        <w:fldChar w:fldCharType="begin" w:fldLock="1"/>
      </w:r>
      <w:r>
        <w:rPr>
          <w:rFonts w:cs="Times New Roman"/>
          <w:szCs w:val="24"/>
          <w:lang w:val="en-US"/>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"mendeley" : { "formattedCitation" : "&lt;sup&gt;1&lt;/sup&gt;", "plainTextFormattedCitation" : "1", "previouslyFormattedCitation" : "&lt;sup&gt;1&lt;/sup&gt;" }, "properties" : {  }, "schema" : "https://github.com/citation-style-language/schema/raw/master/csl-citation.json" }</w:instrText>
      </w:r>
      <w:r w:rsidRPr="00C23630">
        <w:rPr>
          <w:rFonts w:cs="Times New Roman"/>
          <w:szCs w:val="24"/>
          <w:lang w:val="en-US"/>
        </w:rPr>
        <w:fldChar w:fldCharType="separate"/>
      </w:r>
      <w:r w:rsidRPr="00CD4D7C">
        <w:rPr>
          <w:rFonts w:cs="Times New Roman"/>
          <w:noProof/>
          <w:szCs w:val="24"/>
          <w:vertAlign w:val="superscript"/>
          <w:lang w:val="en-US"/>
        </w:rPr>
        <w:t>1</w:t>
      </w:r>
      <w:r w:rsidRPr="00C23630">
        <w:rPr>
          <w:rFonts w:cs="Times New Roman"/>
          <w:szCs w:val="24"/>
          <w:lang w:val="en-US"/>
        </w:rPr>
        <w:fldChar w:fldCharType="end"/>
      </w:r>
      <w:r>
        <w:rPr>
          <w:rFonts w:cs="Times New Roman"/>
          <w:szCs w:val="24"/>
          <w:lang w:val="en-US"/>
        </w:rPr>
        <w:t xml:space="preserve"> and next Figs. 13b and c;</w:t>
      </w:r>
    </w:p>
    <w:p w14:paraId="6ECCEE12" w14:textId="1291C813" w:rsidR="008C65E7" w:rsidRPr="005A4BD2" w:rsidRDefault="005A4BD2" w:rsidP="005A4BD2">
      <w:pPr>
        <w:pStyle w:val="ListParagraph"/>
        <w:numPr>
          <w:ilvl w:val="0"/>
          <w:numId w:val="23"/>
        </w:numPr>
        <w:spacing w:line="480" w:lineRule="auto"/>
        <w:rPr>
          <w:rFonts w:cs="Times New Roman"/>
          <w:szCs w:val="24"/>
          <w:lang w:val="en-US"/>
        </w:rPr>
      </w:pPr>
      <w:r>
        <w:rPr>
          <w:rFonts w:cs="Times New Roman"/>
          <w:szCs w:val="24"/>
          <w:lang w:val="en-US"/>
        </w:rPr>
        <w:t xml:space="preserve">the </w:t>
      </w:r>
      <w:r w:rsidRPr="00C23630">
        <w:rPr>
          <w:rFonts w:cs="Times New Roman"/>
          <w:szCs w:val="24"/>
          <w:lang w:val="en-US"/>
        </w:rPr>
        <w:t xml:space="preserve">angle </w:t>
      </w:r>
      <w:r w:rsidRPr="00C23630">
        <w:rPr>
          <w:rFonts w:cs="Times New Roman"/>
          <w:i/>
          <w:szCs w:val="24"/>
        </w:rPr>
        <w:t>θ</w:t>
      </w:r>
      <w:r w:rsidRPr="00C23630">
        <w:rPr>
          <w:rFonts w:cs="Times New Roman"/>
          <w:i/>
          <w:szCs w:val="24"/>
          <w:lang w:val="en-GB"/>
        </w:rPr>
        <w:t xml:space="preserve"> </w:t>
      </w:r>
      <w:r w:rsidR="0078581D">
        <w:rPr>
          <w:rFonts w:cs="Times New Roman"/>
          <w:szCs w:val="24"/>
          <w:lang w:val="en-GB"/>
        </w:rPr>
        <w:t xml:space="preserve">was </w:t>
      </w:r>
      <w:r w:rsidRPr="00C23630">
        <w:rPr>
          <w:rFonts w:cs="Times New Roman"/>
          <w:szCs w:val="24"/>
          <w:lang w:val="en-GB"/>
        </w:rPr>
        <w:t xml:space="preserve">varied between 0° and 180° with step of 45°, any </w:t>
      </w:r>
      <w:r w:rsidRPr="00C23630">
        <w:rPr>
          <w:rFonts w:cs="Times New Roman"/>
          <w:szCs w:val="24"/>
          <w:lang w:val="en-US"/>
        </w:rPr>
        <w:t xml:space="preserve">crack angular position </w:t>
      </w:r>
      <w:r w:rsidRPr="00C23630">
        <w:rPr>
          <w:rFonts w:cs="Times New Roman"/>
          <w:i/>
          <w:szCs w:val="24"/>
        </w:rPr>
        <w:t>θ</w:t>
      </w:r>
      <w:r w:rsidRPr="00C23630">
        <w:rPr>
          <w:rFonts w:cs="Times New Roman"/>
          <w:szCs w:val="24"/>
          <w:lang w:val="en-US"/>
        </w:rPr>
        <w:t xml:space="preserve"> </w:t>
      </w:r>
      <w:r w:rsidRPr="00C23630">
        <w:rPr>
          <w:rFonts w:cs="Times New Roman"/>
          <w:szCs w:val="24"/>
          <w:lang w:val="en-GB"/>
        </w:rPr>
        <w:t xml:space="preserve">being possible </w:t>
      </w:r>
      <w:r>
        <w:rPr>
          <w:rFonts w:cs="Times New Roman"/>
          <w:szCs w:val="24"/>
          <w:lang w:val="en-US"/>
        </w:rPr>
        <w:t xml:space="preserve">under pure axial fatigue loading </w:t>
      </w:r>
      <w:r w:rsidRPr="00C23630">
        <w:rPr>
          <w:rFonts w:cs="Times New Roman"/>
          <w:szCs w:val="24"/>
          <w:lang w:val="en-GB"/>
        </w:rPr>
        <w:t xml:space="preserve">(see </w:t>
      </w:r>
      <w:r>
        <w:rPr>
          <w:rFonts w:cs="Times New Roman"/>
          <w:szCs w:val="24"/>
          <w:lang w:val="en-GB"/>
        </w:rPr>
        <w:t xml:space="preserve">Fig. 3 and </w:t>
      </w:r>
      <w:r w:rsidRPr="00C23630">
        <w:rPr>
          <w:rFonts w:cs="Times New Roman"/>
          <w:szCs w:val="24"/>
          <w:lang w:val="en-GB"/>
        </w:rPr>
        <w:t>an example in next Fig. 13</w:t>
      </w:r>
      <w:r>
        <w:rPr>
          <w:rFonts w:cs="Times New Roman"/>
          <w:szCs w:val="24"/>
          <w:lang w:val="en-GB"/>
        </w:rPr>
        <w:t>b</w:t>
      </w:r>
      <w:r w:rsidRPr="00C23630">
        <w:rPr>
          <w:rFonts w:cs="Times New Roman"/>
          <w:szCs w:val="24"/>
          <w:lang w:val="en-GB"/>
        </w:rPr>
        <w:t>)</w:t>
      </w:r>
      <w:r>
        <w:rPr>
          <w:rFonts w:cs="Times New Roman"/>
          <w:szCs w:val="24"/>
          <w:lang w:val="en-US"/>
        </w:rPr>
        <w:t xml:space="preserve">. Moreover, </w:t>
      </w:r>
      <w:r w:rsidR="0078581D">
        <w:rPr>
          <w:rFonts w:cs="Times New Roman"/>
          <w:szCs w:val="24"/>
          <w:lang w:val="en-US"/>
        </w:rPr>
        <w:t xml:space="preserve">a couple of </w:t>
      </w:r>
      <w:r w:rsidRPr="00C23630">
        <w:rPr>
          <w:rFonts w:cs="Times New Roman"/>
          <w:szCs w:val="24"/>
          <w:lang w:val="en-GB"/>
        </w:rPr>
        <w:t>crack</w:t>
      </w:r>
      <w:r w:rsidR="0078581D">
        <w:rPr>
          <w:rFonts w:cs="Times New Roman"/>
          <w:szCs w:val="24"/>
          <w:lang w:val="en-GB"/>
        </w:rPr>
        <w:t>s</w:t>
      </w:r>
      <w:r w:rsidRPr="00C23630">
        <w:rPr>
          <w:rFonts w:cs="Times New Roman"/>
          <w:szCs w:val="24"/>
          <w:lang w:val="en-GB"/>
        </w:rPr>
        <w:t xml:space="preserve"> at both 0° and 180°</w:t>
      </w:r>
      <w:r w:rsidR="0078581D">
        <w:rPr>
          <w:rFonts w:cs="Times New Roman"/>
          <w:szCs w:val="24"/>
          <w:lang w:val="en-GB"/>
        </w:rPr>
        <w:t xml:space="preserve">, </w:t>
      </w:r>
      <w:proofErr w:type="gramStart"/>
      <w:r w:rsidR="0078581D">
        <w:rPr>
          <w:rFonts w:cs="Times New Roman"/>
          <w:szCs w:val="24"/>
          <w:lang w:val="en-GB"/>
        </w:rPr>
        <w:t xml:space="preserve">respectively, </w:t>
      </w:r>
      <w:r w:rsidRPr="00C23630">
        <w:rPr>
          <w:rFonts w:cs="Times New Roman"/>
          <w:szCs w:val="24"/>
          <w:lang w:val="en-GB"/>
        </w:rPr>
        <w:t xml:space="preserve"> </w:t>
      </w:r>
      <w:r w:rsidR="0078581D">
        <w:rPr>
          <w:rFonts w:cs="Times New Roman"/>
          <w:szCs w:val="24"/>
          <w:lang w:val="en-GB"/>
        </w:rPr>
        <w:t>have</w:t>
      </w:r>
      <w:proofErr w:type="gramEnd"/>
      <w:r w:rsidR="0078581D">
        <w:rPr>
          <w:rFonts w:cs="Times New Roman"/>
          <w:szCs w:val="24"/>
          <w:lang w:val="en-GB"/>
        </w:rPr>
        <w:t xml:space="preserve"> </w:t>
      </w:r>
      <w:r w:rsidRPr="00C23630">
        <w:rPr>
          <w:rFonts w:cs="Times New Roman"/>
          <w:szCs w:val="24"/>
          <w:lang w:val="en-GB"/>
        </w:rPr>
        <w:t xml:space="preserve">been considered, </w:t>
      </w:r>
      <w:r w:rsidR="0078581D">
        <w:rPr>
          <w:rFonts w:cs="Times New Roman"/>
          <w:szCs w:val="24"/>
          <w:lang w:val="en-GB"/>
        </w:rPr>
        <w:t xml:space="preserve">this configuration </w:t>
      </w:r>
      <w:r w:rsidRPr="00C23630">
        <w:rPr>
          <w:rFonts w:cs="Times New Roman"/>
          <w:szCs w:val="24"/>
          <w:lang w:val="en-GB"/>
        </w:rPr>
        <w:t>being typical of pure bending fatigue loading (see</w:t>
      </w:r>
      <w:r>
        <w:rPr>
          <w:rFonts w:cs="Times New Roman"/>
          <w:szCs w:val="24"/>
          <w:lang w:val="en-GB"/>
        </w:rPr>
        <w:t xml:space="preserve"> Fig. 3 and</w:t>
      </w:r>
      <w:r w:rsidRPr="00C23630">
        <w:rPr>
          <w:rFonts w:cs="Times New Roman"/>
          <w:szCs w:val="24"/>
          <w:lang w:val="en-GB"/>
        </w:rPr>
        <w:t xml:space="preserve"> an example in next Fig. 13c).</w:t>
      </w:r>
      <w:r w:rsidRPr="00C23630">
        <w:rPr>
          <w:rFonts w:cs="Times New Roman"/>
          <w:szCs w:val="24"/>
          <w:lang w:val="en-US"/>
        </w:rPr>
        <w:t xml:space="preserve"> </w:t>
      </w:r>
    </w:p>
    <w:p w14:paraId="2EBA9735" w14:textId="77777777" w:rsidR="005A4BD2" w:rsidRDefault="00C5514E" w:rsidP="005A4BD2">
      <w:pPr>
        <w:spacing w:line="480" w:lineRule="auto"/>
        <w:ind w:firstLine="0"/>
        <w:rPr>
          <w:rFonts w:cs="Times New Roman"/>
          <w:szCs w:val="24"/>
          <w:lang w:val="en-US"/>
        </w:rPr>
      </w:pPr>
      <w:r w:rsidRPr="00C5514E">
        <w:rPr>
          <w:rFonts w:cs="Times New Roman"/>
          <w:szCs w:val="24"/>
          <w:lang w:val="en-GB"/>
        </w:rPr>
        <w:t>All numerical models</w:t>
      </w:r>
      <w:r w:rsidR="0016438A" w:rsidRPr="00C5514E">
        <w:rPr>
          <w:rFonts w:cs="Times New Roman"/>
          <w:szCs w:val="24"/>
          <w:lang w:val="en-GB"/>
        </w:rPr>
        <w:t xml:space="preserve"> have been </w:t>
      </w:r>
      <w:r w:rsidRPr="00C5514E">
        <w:rPr>
          <w:rFonts w:cs="Times New Roman"/>
          <w:szCs w:val="24"/>
          <w:lang w:val="en-GB"/>
        </w:rPr>
        <w:t>analysed</w:t>
      </w:r>
      <w:r w:rsidR="0016438A" w:rsidRPr="00C5514E">
        <w:rPr>
          <w:rFonts w:cs="Times New Roman"/>
          <w:szCs w:val="24"/>
          <w:lang w:val="en-GB"/>
        </w:rPr>
        <w:t xml:space="preserve"> </w:t>
      </w:r>
      <w:r w:rsidRPr="00C5514E">
        <w:rPr>
          <w:rFonts w:cs="Times New Roman"/>
          <w:szCs w:val="24"/>
          <w:lang w:val="en-GB"/>
        </w:rPr>
        <w:t>using</w:t>
      </w:r>
      <w:r w:rsidR="0016438A" w:rsidRPr="00C5514E">
        <w:rPr>
          <w:rFonts w:cs="Times New Roman"/>
          <w:szCs w:val="24"/>
          <w:lang w:val="en-GB"/>
        </w:rPr>
        <w:t xml:space="preserve"> Ansys® software and by </w:t>
      </w:r>
      <w:r w:rsidRPr="00C5514E">
        <w:rPr>
          <w:rFonts w:cs="Times New Roman"/>
          <w:szCs w:val="24"/>
          <w:lang w:val="en-GB"/>
        </w:rPr>
        <w:t xml:space="preserve">employing </w:t>
      </w:r>
      <w:r w:rsidR="0016438A" w:rsidRPr="00C5514E">
        <w:rPr>
          <w:rFonts w:cs="Times New Roman"/>
          <w:szCs w:val="24"/>
          <w:lang w:val="en-GB"/>
        </w:rPr>
        <w:t>3D, 10-node, tetrahedral, electric solid element</w:t>
      </w:r>
      <w:r w:rsidRPr="00C5514E">
        <w:rPr>
          <w:rFonts w:cs="Times New Roman"/>
          <w:szCs w:val="24"/>
          <w:lang w:val="en-GB"/>
        </w:rPr>
        <w:t>s</w:t>
      </w:r>
      <w:r w:rsidR="0016438A" w:rsidRPr="00C5514E">
        <w:rPr>
          <w:rFonts w:cs="Times New Roman"/>
          <w:szCs w:val="24"/>
          <w:lang w:val="en-GB"/>
        </w:rPr>
        <w:t xml:space="preserve"> (SOLID 232 of Ansys® element library). </w:t>
      </w:r>
      <w:r w:rsidR="00395256" w:rsidRPr="00395256">
        <w:rPr>
          <w:rFonts w:cs="Times New Roman"/>
          <w:szCs w:val="24"/>
          <w:lang w:val="en-GB"/>
        </w:rPr>
        <w:t>According to Wilson</w:t>
      </w:r>
      <w:r w:rsidR="0016438A" w:rsidRPr="00395256">
        <w:rPr>
          <w:rFonts w:cs="Times New Roman"/>
          <w:szCs w:val="24"/>
          <w:lang w:val="en-US"/>
        </w:rPr>
        <w:fldChar w:fldCharType="begin" w:fldLock="1"/>
      </w:r>
      <w:r w:rsidR="00395256" w:rsidRPr="00395256">
        <w:rPr>
          <w:rFonts w:cs="Times New Roman"/>
          <w:szCs w:val="24"/>
          <w:lang w:val="en-US"/>
        </w:rPr>
        <w:instrText>ADDIN CSL_CITATION { "citationItems" : [ { "id" : "ITEM-1", "itemData" : { "DOI" : "10.1016/0013-7944(83)90145-5", "ISSN" : "00137944", "abstract" : "The use of the finite element method to calculate electrical potential drop vs crack extension calibration curves for fracture mechanics test specimens is investigated. The influence of finite element mesh size and the use of singular elements at the crack tip are considered. Also, some of the details of the compact specimen geometry and electrical potential set-up are examined. Electrical potential solutions for very deep cracks in the compact specimen were obtained and extrapolated to a limiting case solution. A comparison of some of the solutions generated in this investigation with other available numerical solutions and experimentally measured data was very favorable.", "author" : [ { "dropping-particle" : "", "family" : "Wilson", "given" : "W.K.", "non-dropping-particle" : "", "parse-names" : false, "suffix" : "" } ], "container-title" : "Engineering Fracture Mechanics", "id" : "ITEM-1", "issue" : "2", "issued" : { "date-parts" : [ [ "1983" ] ] }, "page" : "349-358", "publisher" : "Pergamon", "title" : "On the electrical potential analysis of a cracked fracture mechanics test specimen using the finite element method", "type" : "article-journal", "volume" : "18" }, "uris" : [ "http://www.mendeley.com/documents/?uuid=62e7cb4d-ea9a-3ad9-b08a-9bf58ab95162" ] } ], "mendeley" : { "formattedCitation" : "&lt;sup&gt;18&lt;/sup&gt;", "plainTextFormattedCitation" : "18", "previouslyFormattedCitation" : "&lt;sup&gt;18&lt;/sup&gt;" }, "properties" : {  }, "schema" : "https://github.com/citation-style-language/schema/raw/master/csl-citation.json" }</w:instrText>
      </w:r>
      <w:r w:rsidR="0016438A" w:rsidRPr="00395256">
        <w:rPr>
          <w:rFonts w:cs="Times New Roman"/>
          <w:szCs w:val="24"/>
          <w:lang w:val="en-US"/>
        </w:rPr>
        <w:fldChar w:fldCharType="separate"/>
      </w:r>
      <w:r w:rsidR="00CD4D7C" w:rsidRPr="00395256">
        <w:rPr>
          <w:rFonts w:cs="Times New Roman"/>
          <w:noProof/>
          <w:szCs w:val="24"/>
          <w:vertAlign w:val="superscript"/>
          <w:lang w:val="en-US"/>
        </w:rPr>
        <w:t>18</w:t>
      </w:r>
      <w:r w:rsidR="0016438A" w:rsidRPr="00395256">
        <w:rPr>
          <w:rFonts w:cs="Times New Roman"/>
          <w:szCs w:val="24"/>
          <w:lang w:val="en-US"/>
        </w:rPr>
        <w:fldChar w:fldCharType="end"/>
      </w:r>
      <w:r w:rsidR="00395256" w:rsidRPr="00395256">
        <w:rPr>
          <w:rFonts w:cs="Times New Roman"/>
          <w:szCs w:val="24"/>
          <w:lang w:val="en-US"/>
        </w:rPr>
        <w:t>,</w:t>
      </w:r>
      <w:r w:rsidR="0016438A" w:rsidRPr="00395256">
        <w:rPr>
          <w:rFonts w:cs="Times New Roman"/>
          <w:szCs w:val="24"/>
          <w:lang w:val="en-US"/>
        </w:rPr>
        <w:t xml:space="preserve"> the potential drop </w:t>
      </w:r>
      <w:r w:rsidR="00395256" w:rsidRPr="00395256">
        <w:rPr>
          <w:rFonts w:cs="Times New Roman"/>
          <w:bCs/>
          <w:szCs w:val="24"/>
          <w:lang w:val="en-GB"/>
        </w:rPr>
        <w:t>Δ</w:t>
      </w:r>
      <w:r w:rsidR="00395256" w:rsidRPr="00395256">
        <w:rPr>
          <w:rFonts w:cs="Times New Roman"/>
          <w:szCs w:val="24"/>
          <w:lang w:val="en-GB"/>
        </w:rPr>
        <w:t>V</w:t>
      </w:r>
      <w:r w:rsidR="00395256" w:rsidRPr="00395256">
        <w:rPr>
          <w:rFonts w:cs="Times New Roman"/>
          <w:szCs w:val="24"/>
          <w:lang w:val="en-US"/>
        </w:rPr>
        <w:t xml:space="preserve"> evaluated</w:t>
      </w:r>
      <w:r w:rsidR="0016438A" w:rsidRPr="00395256">
        <w:rPr>
          <w:rFonts w:cs="Times New Roman"/>
          <w:szCs w:val="24"/>
          <w:lang w:val="en-US"/>
        </w:rPr>
        <w:t xml:space="preserve"> far from the notch tip is almost insensitive to the </w:t>
      </w:r>
      <w:r w:rsidR="00395256" w:rsidRPr="00395256">
        <w:rPr>
          <w:rFonts w:cs="Times New Roman"/>
          <w:szCs w:val="24"/>
          <w:lang w:val="en-US"/>
        </w:rPr>
        <w:t xml:space="preserve">FE </w:t>
      </w:r>
      <w:r w:rsidR="0016438A" w:rsidRPr="00395256">
        <w:rPr>
          <w:rFonts w:cs="Times New Roman"/>
          <w:szCs w:val="24"/>
          <w:lang w:val="en-US"/>
        </w:rPr>
        <w:t xml:space="preserve">size, </w:t>
      </w:r>
      <w:r w:rsidR="00395256" w:rsidRPr="00395256">
        <w:rPr>
          <w:rFonts w:cs="Times New Roman"/>
          <w:szCs w:val="24"/>
          <w:lang w:val="en-US"/>
        </w:rPr>
        <w:t xml:space="preserve">so that </w:t>
      </w:r>
      <w:r w:rsidR="0016438A" w:rsidRPr="00395256">
        <w:rPr>
          <w:rFonts w:cs="Times New Roman"/>
          <w:szCs w:val="24"/>
          <w:lang w:val="en-US"/>
        </w:rPr>
        <w:t>rather</w:t>
      </w:r>
      <w:r w:rsidR="0016438A" w:rsidRPr="00395256">
        <w:rPr>
          <w:rFonts w:cs="Times New Roman"/>
          <w:szCs w:val="24"/>
          <w:lang w:val="en-GB"/>
        </w:rPr>
        <w:t xml:space="preserve"> </w:t>
      </w:r>
      <w:r w:rsidR="0016438A" w:rsidRPr="00395256">
        <w:rPr>
          <w:rFonts w:cs="Times New Roman"/>
          <w:szCs w:val="24"/>
          <w:lang w:val="en-US"/>
        </w:rPr>
        <w:t>coarse mesh patterns</w:t>
      </w:r>
      <w:r w:rsidR="00395256" w:rsidRPr="00395256">
        <w:rPr>
          <w:rFonts w:cs="Times New Roman"/>
          <w:szCs w:val="24"/>
          <w:lang w:val="en-US"/>
        </w:rPr>
        <w:t xml:space="preserve">, </w:t>
      </w:r>
      <w:r w:rsidR="00F84820">
        <w:rPr>
          <w:rFonts w:cs="Times New Roman"/>
          <w:szCs w:val="24"/>
          <w:lang w:val="en-US"/>
        </w:rPr>
        <w:t>with a</w:t>
      </w:r>
      <w:r w:rsidR="00395256" w:rsidRPr="00395256">
        <w:rPr>
          <w:rFonts w:cs="Times New Roman"/>
          <w:szCs w:val="24"/>
          <w:lang w:val="en-US"/>
        </w:rPr>
        <w:t xml:space="preserve"> global element size </w:t>
      </w:r>
      <w:r w:rsidR="00F84820">
        <w:rPr>
          <w:rFonts w:cs="Times New Roman"/>
          <w:szCs w:val="24"/>
          <w:lang w:val="en-US"/>
        </w:rPr>
        <w:t>d = 1 mm and a</w:t>
      </w:r>
      <w:r w:rsidR="00395256" w:rsidRPr="00395256">
        <w:rPr>
          <w:rFonts w:cs="Times New Roman"/>
          <w:szCs w:val="24"/>
          <w:lang w:val="en-US"/>
        </w:rPr>
        <w:t xml:space="preserve"> local one </w:t>
      </w:r>
      <w:r w:rsidR="00F84820">
        <w:rPr>
          <w:rFonts w:cs="Times New Roman"/>
          <w:szCs w:val="24"/>
          <w:lang w:val="en-US"/>
        </w:rPr>
        <w:t>equal to</w:t>
      </w:r>
      <w:r w:rsidR="00395256" w:rsidRPr="00395256">
        <w:rPr>
          <w:rFonts w:cs="Times New Roman"/>
          <w:szCs w:val="24"/>
          <w:lang w:val="en-US"/>
        </w:rPr>
        <w:t xml:space="preserve"> about 0.5 mm, </w:t>
      </w:r>
      <w:r w:rsidR="0016438A" w:rsidRPr="00395256">
        <w:rPr>
          <w:rFonts w:cs="Times New Roman"/>
          <w:szCs w:val="24"/>
          <w:lang w:val="en-US"/>
        </w:rPr>
        <w:t xml:space="preserve">have been </w:t>
      </w:r>
      <w:r w:rsidR="00395256" w:rsidRPr="00395256">
        <w:rPr>
          <w:rFonts w:cs="Times New Roman"/>
          <w:szCs w:val="24"/>
          <w:lang w:val="en-US"/>
        </w:rPr>
        <w:t>adopted in all FE analyses</w:t>
      </w:r>
      <w:r w:rsidR="0016438A" w:rsidRPr="00395256">
        <w:rPr>
          <w:rFonts w:cs="Times New Roman"/>
          <w:szCs w:val="24"/>
          <w:lang w:val="en-US"/>
        </w:rPr>
        <w:t xml:space="preserve"> (see Figs. 4 and 5)</w:t>
      </w:r>
      <w:r w:rsidR="00395256" w:rsidRPr="00395256">
        <w:rPr>
          <w:rFonts w:cs="Times New Roman"/>
          <w:szCs w:val="24"/>
          <w:lang w:val="en-US"/>
        </w:rPr>
        <w:t>.</w:t>
      </w:r>
      <w:r w:rsidR="0016438A" w:rsidRPr="00395256">
        <w:rPr>
          <w:rFonts w:cs="Times New Roman"/>
          <w:szCs w:val="24"/>
          <w:lang w:val="en-US"/>
        </w:rPr>
        <w:t xml:space="preserve"> </w:t>
      </w:r>
    </w:p>
    <w:p w14:paraId="4CEF12F0" w14:textId="7D411EAF" w:rsidR="0016438A" w:rsidRPr="0016438A" w:rsidRDefault="00673A84" w:rsidP="0016438A">
      <w:pPr>
        <w:spacing w:line="480" w:lineRule="auto"/>
        <w:ind w:firstLine="0"/>
        <w:rPr>
          <w:rFonts w:cs="Times New Roman"/>
          <w:color w:val="FF0000"/>
          <w:szCs w:val="24"/>
          <w:lang w:val="en-GB"/>
        </w:rPr>
      </w:pPr>
      <w:r>
        <w:rPr>
          <w:rFonts w:cs="Times New Roman"/>
          <w:szCs w:val="24"/>
          <w:lang w:val="en-US"/>
        </w:rPr>
        <w:t>To reduce the compu</w:t>
      </w:r>
      <w:r w:rsidRPr="00673A84">
        <w:rPr>
          <w:rFonts w:cs="Times New Roman"/>
          <w:szCs w:val="24"/>
          <w:lang w:val="en-US"/>
        </w:rPr>
        <w:t xml:space="preserve">tational effort, </w:t>
      </w:r>
      <w:r w:rsidRPr="00673A84">
        <w:rPr>
          <w:szCs w:val="24"/>
          <w:lang w:val="en-GB"/>
        </w:rPr>
        <w:t>a</w:t>
      </w:r>
      <w:r w:rsidR="0016438A" w:rsidRPr="00673A84">
        <w:rPr>
          <w:szCs w:val="24"/>
          <w:lang w:val="en-GB"/>
        </w:rPr>
        <w:t>nti-symmetry boundary conditions have been applied on the specimen net</w:t>
      </w:r>
      <w:r w:rsidRPr="00673A84">
        <w:rPr>
          <w:szCs w:val="24"/>
          <w:lang w:val="en-GB"/>
        </w:rPr>
        <w:t xml:space="preserve">-section, which translates in a </w:t>
      </w:r>
      <w:r w:rsidRPr="00673A84">
        <w:rPr>
          <w:rFonts w:cs="Times New Roman"/>
          <w:szCs w:val="24"/>
          <w:lang w:val="en-US"/>
        </w:rPr>
        <w:t>0-V</w:t>
      </w:r>
      <w:r w:rsidRPr="00673A84">
        <w:rPr>
          <w:szCs w:val="24"/>
          <w:lang w:val="en-GB"/>
        </w:rPr>
        <w:t>-</w:t>
      </w:r>
      <w:r w:rsidR="0016438A" w:rsidRPr="00673A84">
        <w:rPr>
          <w:rFonts w:cs="Times New Roman"/>
          <w:szCs w:val="24"/>
          <w:lang w:val="en-US"/>
        </w:rPr>
        <w:t>electrical</w:t>
      </w:r>
      <w:r w:rsidRPr="00673A84">
        <w:rPr>
          <w:rFonts w:cs="Times New Roman"/>
          <w:szCs w:val="24"/>
          <w:lang w:val="en-US"/>
        </w:rPr>
        <w:t>-</w:t>
      </w:r>
      <w:r w:rsidR="0016438A" w:rsidRPr="00673A84">
        <w:rPr>
          <w:rFonts w:cs="Times New Roman"/>
          <w:szCs w:val="24"/>
          <w:lang w:val="en-US"/>
        </w:rPr>
        <w:t xml:space="preserve">potential </w:t>
      </w:r>
      <w:r w:rsidRPr="00673A84">
        <w:rPr>
          <w:rFonts w:cs="Times New Roman"/>
          <w:szCs w:val="24"/>
          <w:lang w:val="en-US"/>
        </w:rPr>
        <w:t xml:space="preserve">applied only to </w:t>
      </w:r>
      <w:r w:rsidR="0016438A" w:rsidRPr="00673A84">
        <w:rPr>
          <w:rFonts w:cs="Times New Roman"/>
          <w:szCs w:val="24"/>
          <w:lang w:val="en-US"/>
        </w:rPr>
        <w:t xml:space="preserve">the un-cracked portion of the net-section area, </w:t>
      </w:r>
      <w:proofErr w:type="gramStart"/>
      <w:r w:rsidRPr="00673A84">
        <w:rPr>
          <w:rFonts w:cs="Times New Roman"/>
          <w:szCs w:val="24"/>
          <w:lang w:val="en-US"/>
        </w:rPr>
        <w:t>in order to</w:t>
      </w:r>
      <w:proofErr w:type="gramEnd"/>
      <w:r w:rsidRPr="00673A84">
        <w:rPr>
          <w:rFonts w:cs="Times New Roman"/>
          <w:szCs w:val="24"/>
          <w:lang w:val="en-US"/>
        </w:rPr>
        <w:t xml:space="preserve"> simulate</w:t>
      </w:r>
      <w:r w:rsidR="0016438A" w:rsidRPr="00673A84">
        <w:rPr>
          <w:rFonts w:cs="Times New Roman"/>
          <w:szCs w:val="24"/>
          <w:lang w:val="en-US"/>
        </w:rPr>
        <w:t xml:space="preserve"> the absence of electric contact between crack surfaces.</w:t>
      </w:r>
      <w:r w:rsidR="0016438A" w:rsidRPr="00673A84">
        <w:rPr>
          <w:szCs w:val="24"/>
          <w:lang w:val="en-GB"/>
        </w:rPr>
        <w:t xml:space="preserve"> </w:t>
      </w:r>
      <w:r w:rsidR="005A4BD2">
        <w:rPr>
          <w:szCs w:val="24"/>
          <w:lang w:val="en-GB"/>
        </w:rPr>
        <w:t>Accordingly</w:t>
      </w:r>
      <w:r w:rsidR="008C65E7">
        <w:rPr>
          <w:szCs w:val="24"/>
          <w:lang w:val="en-GB"/>
        </w:rPr>
        <w:t xml:space="preserve">, </w:t>
      </w:r>
      <w:r w:rsidR="005A4BD2">
        <w:rPr>
          <w:rFonts w:cs="Times New Roman"/>
          <w:szCs w:val="24"/>
          <w:lang w:val="en-US"/>
        </w:rPr>
        <w:t xml:space="preserve">in the case of a </w:t>
      </w:r>
      <w:r w:rsidR="008C65E7" w:rsidRPr="00BF592A">
        <w:rPr>
          <w:rFonts w:cs="Times New Roman"/>
          <w:szCs w:val="24"/>
          <w:lang w:val="en-US"/>
        </w:rPr>
        <w:t>circumferential crack</w:t>
      </w:r>
      <w:r w:rsidR="0078581D">
        <w:rPr>
          <w:rFonts w:cs="Times New Roman"/>
          <w:szCs w:val="24"/>
          <w:lang w:val="en-US"/>
        </w:rPr>
        <w:t xml:space="preserve"> (Fig. 4)</w:t>
      </w:r>
      <w:r w:rsidR="005A4BD2">
        <w:rPr>
          <w:rFonts w:cs="Times New Roman"/>
          <w:szCs w:val="24"/>
          <w:lang w:val="en-US"/>
        </w:rPr>
        <w:t xml:space="preserve">, a </w:t>
      </w:r>
      <w:r w:rsidR="005A4BD2" w:rsidRPr="00C23630">
        <w:rPr>
          <w:szCs w:val="24"/>
          <w:lang w:val="en-GB"/>
        </w:rPr>
        <w:t xml:space="preserve">a </w:t>
      </w:r>
      <w:r w:rsidR="0078581D">
        <w:rPr>
          <w:szCs w:val="24"/>
          <w:lang w:val="en-GB"/>
        </w:rPr>
        <w:t xml:space="preserve">couple of </w:t>
      </w:r>
      <w:r w:rsidR="005A4BD2" w:rsidRPr="00C23630">
        <w:rPr>
          <w:szCs w:val="24"/>
          <w:lang w:val="en-GB"/>
        </w:rPr>
        <w:t>crack</w:t>
      </w:r>
      <w:r w:rsidR="0078581D">
        <w:rPr>
          <w:szCs w:val="24"/>
          <w:lang w:val="en-GB"/>
        </w:rPr>
        <w:t>s</w:t>
      </w:r>
      <w:r w:rsidR="005A4BD2" w:rsidRPr="00C23630">
        <w:rPr>
          <w:szCs w:val="24"/>
          <w:lang w:val="en-GB"/>
        </w:rPr>
        <w:t xml:space="preserve"> at 0° and 180°</w:t>
      </w:r>
      <w:r w:rsidR="0078581D">
        <w:rPr>
          <w:szCs w:val="24"/>
          <w:lang w:val="en-GB"/>
        </w:rPr>
        <w:t xml:space="preserve"> (Fig. 5a) and a </w:t>
      </w:r>
      <w:r w:rsidR="0078581D">
        <w:rPr>
          <w:rFonts w:cs="Times New Roman"/>
          <w:szCs w:val="24"/>
          <w:lang w:val="en-US"/>
        </w:rPr>
        <w:t xml:space="preserve">single semi-elliptical </w:t>
      </w:r>
      <w:r w:rsidR="0078581D" w:rsidRPr="00C23630">
        <w:rPr>
          <w:szCs w:val="24"/>
          <w:lang w:val="en-GB"/>
        </w:rPr>
        <w:t xml:space="preserve">crack at </w:t>
      </w:r>
      <w:r w:rsidR="0078581D" w:rsidRPr="00C23630">
        <w:rPr>
          <w:rFonts w:cs="Times New Roman"/>
          <w:i/>
          <w:szCs w:val="24"/>
        </w:rPr>
        <w:t>θ</w:t>
      </w:r>
      <w:r w:rsidR="0078581D" w:rsidRPr="00C23630">
        <w:rPr>
          <w:szCs w:val="24"/>
          <w:lang w:val="en-GB"/>
        </w:rPr>
        <w:t xml:space="preserve"> = 0° or 180°</w:t>
      </w:r>
      <w:r w:rsidR="008C65E7" w:rsidRPr="00BF592A">
        <w:rPr>
          <w:rFonts w:cs="Times New Roman"/>
          <w:szCs w:val="24"/>
          <w:lang w:val="en-US"/>
        </w:rPr>
        <w:t>, o</w:t>
      </w:r>
      <w:r w:rsidR="008C65E7" w:rsidRPr="00BF592A">
        <w:rPr>
          <w:szCs w:val="24"/>
          <w:lang w:val="en-GB"/>
        </w:rPr>
        <w:t>nly one quarter of each specimen has been modelled, taking advantage of the symmetry on the XY plane and of the anti-symmetry on the specimen net-section.</w:t>
      </w:r>
      <w:r w:rsidR="005A4BD2" w:rsidRPr="005A4BD2">
        <w:rPr>
          <w:rFonts w:cs="Times New Roman"/>
          <w:szCs w:val="24"/>
          <w:lang w:val="en-US"/>
        </w:rPr>
        <w:t xml:space="preserve"> </w:t>
      </w:r>
      <w:r w:rsidR="005A4BD2">
        <w:rPr>
          <w:rFonts w:cs="Times New Roman"/>
          <w:szCs w:val="24"/>
          <w:lang w:val="en-US"/>
        </w:rPr>
        <w:t>On the other hand</w:t>
      </w:r>
      <w:r w:rsidR="005A4BD2" w:rsidRPr="00C23630">
        <w:rPr>
          <w:szCs w:val="24"/>
          <w:lang w:val="en-GB"/>
        </w:rPr>
        <w:t>,</w:t>
      </w:r>
      <w:r w:rsidR="005A4BD2">
        <w:rPr>
          <w:szCs w:val="24"/>
          <w:lang w:val="en-GB"/>
        </w:rPr>
        <w:t xml:space="preserve"> in </w:t>
      </w:r>
      <w:r w:rsidR="005A4BD2" w:rsidRPr="005A4BD2">
        <w:rPr>
          <w:szCs w:val="24"/>
          <w:lang w:val="en-GB"/>
        </w:rPr>
        <w:t xml:space="preserve">the case of </w:t>
      </w:r>
      <w:r w:rsidR="005A4BD2">
        <w:rPr>
          <w:szCs w:val="24"/>
          <w:lang w:val="en-GB"/>
        </w:rPr>
        <w:t xml:space="preserve">a </w:t>
      </w:r>
      <w:r w:rsidR="005A4BD2" w:rsidRPr="005A4BD2">
        <w:rPr>
          <w:szCs w:val="24"/>
          <w:lang w:val="en-GB"/>
        </w:rPr>
        <w:t xml:space="preserve">single semi-elliptical crack with </w:t>
      </w:r>
      <w:r w:rsidR="005A4BD2" w:rsidRPr="005A4BD2">
        <w:rPr>
          <w:rFonts w:cs="Times New Roman"/>
          <w:i/>
          <w:szCs w:val="24"/>
        </w:rPr>
        <w:t>θ</w:t>
      </w:r>
      <w:r w:rsidR="005A4BD2" w:rsidRPr="005A4BD2">
        <w:rPr>
          <w:rFonts w:cs="Times New Roman"/>
          <w:i/>
          <w:szCs w:val="24"/>
          <w:lang w:val="en-GB"/>
        </w:rPr>
        <w:t xml:space="preserve"> </w:t>
      </w:r>
      <w:r w:rsidR="005A4BD2" w:rsidRPr="005A4BD2">
        <w:rPr>
          <w:rFonts w:cs="Times New Roman"/>
          <w:szCs w:val="24"/>
          <w:lang w:val="en-GB"/>
        </w:rPr>
        <w:t>≠ 0 and 180°,</w:t>
      </w:r>
      <w:r w:rsidR="005A4BD2" w:rsidRPr="00C23630">
        <w:rPr>
          <w:szCs w:val="24"/>
          <w:lang w:val="en-GB"/>
        </w:rPr>
        <w:t xml:space="preserve"> </w:t>
      </w:r>
      <w:r w:rsidR="00D21D2E">
        <w:rPr>
          <w:szCs w:val="24"/>
          <w:lang w:val="en-GB"/>
        </w:rPr>
        <w:t xml:space="preserve">Fig. 5b shows that </w:t>
      </w:r>
      <w:r w:rsidR="005A4BD2" w:rsidRPr="00C23630">
        <w:rPr>
          <w:szCs w:val="24"/>
          <w:lang w:val="en-GB"/>
        </w:rPr>
        <w:t xml:space="preserve">half of each specimen </w:t>
      </w:r>
      <w:r w:rsidR="00483B7C">
        <w:rPr>
          <w:szCs w:val="24"/>
          <w:lang w:val="en-GB"/>
        </w:rPr>
        <w:t>had to be</w:t>
      </w:r>
      <w:r w:rsidR="005A4BD2" w:rsidRPr="00C23630">
        <w:rPr>
          <w:szCs w:val="24"/>
          <w:lang w:val="en-GB"/>
        </w:rPr>
        <w:t xml:space="preserve"> modelled</w:t>
      </w:r>
      <w:r w:rsidR="00483B7C">
        <w:rPr>
          <w:szCs w:val="24"/>
          <w:lang w:val="en-GB"/>
        </w:rPr>
        <w:t>,</w:t>
      </w:r>
      <w:r w:rsidR="005A4BD2" w:rsidRPr="00C23630">
        <w:rPr>
          <w:szCs w:val="24"/>
          <w:lang w:val="en-GB"/>
        </w:rPr>
        <w:t xml:space="preserve"> only the anti-symmetry condition on the specimen net-section</w:t>
      </w:r>
      <w:r w:rsidR="00483B7C">
        <w:rPr>
          <w:szCs w:val="24"/>
          <w:lang w:val="en-GB"/>
        </w:rPr>
        <w:t xml:space="preserve"> </w:t>
      </w:r>
      <w:r w:rsidR="00483B7C" w:rsidRPr="00C23630">
        <w:rPr>
          <w:szCs w:val="24"/>
          <w:lang w:val="en-GB"/>
        </w:rPr>
        <w:lastRenderedPageBreak/>
        <w:t>being active</w:t>
      </w:r>
      <w:r w:rsidR="005A4BD2" w:rsidRPr="00C23630">
        <w:rPr>
          <w:szCs w:val="24"/>
          <w:lang w:val="en-GB"/>
        </w:rPr>
        <w:t xml:space="preserve">. </w:t>
      </w:r>
      <w:r w:rsidR="00E416A1" w:rsidRPr="00E416A1">
        <w:rPr>
          <w:szCs w:val="24"/>
          <w:lang w:val="en-GB"/>
        </w:rPr>
        <w:t>Furthermore</w:t>
      </w:r>
      <w:r w:rsidR="0016438A" w:rsidRPr="00E416A1">
        <w:rPr>
          <w:szCs w:val="24"/>
          <w:lang w:val="en-GB"/>
        </w:rPr>
        <w:t xml:space="preserve">, </w:t>
      </w:r>
      <w:r w:rsidR="0016438A" w:rsidRPr="00E416A1">
        <w:rPr>
          <w:rFonts w:cs="Times New Roman"/>
          <w:szCs w:val="24"/>
          <w:lang w:val="en-US"/>
        </w:rPr>
        <w:t xml:space="preserve">to simulate the </w:t>
      </w:r>
      <w:r w:rsidR="00E416A1" w:rsidRPr="00E416A1">
        <w:rPr>
          <w:rFonts w:cs="Times New Roman"/>
          <w:szCs w:val="24"/>
          <w:lang w:val="en-US"/>
        </w:rPr>
        <w:t>experimental set-up</w:t>
      </w:r>
      <w:r w:rsidR="0016438A" w:rsidRPr="00E416A1">
        <w:rPr>
          <w:rFonts w:cs="Times New Roman"/>
          <w:szCs w:val="24"/>
          <w:lang w:val="en-US"/>
        </w:rPr>
        <w:t xml:space="preserve"> of the </w:t>
      </w:r>
      <w:r w:rsidR="0016438A" w:rsidRPr="00E416A1">
        <w:rPr>
          <w:rFonts w:cs="Times New Roman"/>
          <w:szCs w:val="24"/>
          <w:lang w:val="en-GB"/>
        </w:rPr>
        <w:t>Matelect</w:t>
      </w:r>
      <w:r w:rsidR="0016438A" w:rsidRPr="00E416A1">
        <w:rPr>
          <w:rFonts w:cs="Times New Roman"/>
          <w:szCs w:val="24"/>
          <w:vertAlign w:val="superscript"/>
          <w:lang w:val="en-GB"/>
        </w:rPr>
        <w:t>®</w:t>
      </w:r>
      <w:r w:rsidR="0016438A" w:rsidRPr="00E416A1">
        <w:rPr>
          <w:rFonts w:cs="Times New Roman"/>
          <w:szCs w:val="24"/>
          <w:lang w:val="en-GB"/>
        </w:rPr>
        <w:t xml:space="preserve"> DCM-2</w:t>
      </w:r>
      <w:r w:rsidR="0016438A" w:rsidRPr="00E416A1">
        <w:rPr>
          <w:rFonts w:cs="Times New Roman"/>
          <w:szCs w:val="24"/>
          <w:lang w:val="en-US"/>
        </w:rPr>
        <w:t>,</w:t>
      </w:r>
      <w:r w:rsidR="0016438A" w:rsidRPr="00E416A1">
        <w:rPr>
          <w:szCs w:val="24"/>
          <w:lang w:val="en-GB"/>
        </w:rPr>
        <w:t xml:space="preserve"> a </w:t>
      </w:r>
      <w:r w:rsidR="00E416A1" w:rsidRPr="00E416A1">
        <w:rPr>
          <w:szCs w:val="24"/>
          <w:lang w:val="en-GB"/>
        </w:rPr>
        <w:t>30-A-</w:t>
      </w:r>
      <w:r w:rsidR="0016438A" w:rsidRPr="00E416A1">
        <w:rPr>
          <w:szCs w:val="24"/>
          <w:lang w:val="en-GB"/>
        </w:rPr>
        <w:t xml:space="preserve">constant current </w:t>
      </w:r>
      <w:r w:rsidR="00483B7C">
        <w:rPr>
          <w:szCs w:val="24"/>
          <w:lang w:val="en-GB"/>
        </w:rPr>
        <w:t xml:space="preserve">was </w:t>
      </w:r>
      <w:proofErr w:type="gramStart"/>
      <w:r w:rsidR="00483B7C">
        <w:rPr>
          <w:szCs w:val="24"/>
          <w:lang w:val="en-GB"/>
        </w:rPr>
        <w:t xml:space="preserve">input </w:t>
      </w:r>
      <w:r w:rsidR="0016438A" w:rsidRPr="00E416A1">
        <w:rPr>
          <w:szCs w:val="24"/>
          <w:lang w:val="en-GB"/>
        </w:rPr>
        <w:t xml:space="preserve"> </w:t>
      </w:r>
      <w:r w:rsidR="00E416A1" w:rsidRPr="00E416A1">
        <w:rPr>
          <w:szCs w:val="24"/>
          <w:lang w:val="en-GB"/>
        </w:rPr>
        <w:t>in</w:t>
      </w:r>
      <w:proofErr w:type="gramEnd"/>
      <w:r w:rsidR="00E416A1" w:rsidRPr="00E416A1">
        <w:rPr>
          <w:szCs w:val="24"/>
          <w:lang w:val="en-GB"/>
        </w:rPr>
        <w:t xml:space="preserve"> all</w:t>
      </w:r>
      <w:r w:rsidR="0016438A" w:rsidRPr="00E416A1">
        <w:rPr>
          <w:szCs w:val="24"/>
          <w:lang w:val="en-GB"/>
        </w:rPr>
        <w:t xml:space="preserve"> FE models</w:t>
      </w:r>
      <w:r w:rsidR="00483B7C">
        <w:rPr>
          <w:szCs w:val="24"/>
          <w:lang w:val="en-GB"/>
        </w:rPr>
        <w:t xml:space="preserve"> </w:t>
      </w:r>
      <w:r w:rsidR="00483B7C" w:rsidRPr="00E416A1">
        <w:rPr>
          <w:szCs w:val="24"/>
          <w:lang w:val="en-GB"/>
        </w:rPr>
        <w:t>(I in Figs. 4 and 5)</w:t>
      </w:r>
      <w:r w:rsidR="00483B7C">
        <w:rPr>
          <w:szCs w:val="24"/>
          <w:lang w:val="en-GB"/>
        </w:rPr>
        <w:t>.</w:t>
      </w:r>
      <w:r w:rsidR="00483B7C" w:rsidRPr="00E416A1">
        <w:rPr>
          <w:szCs w:val="24"/>
          <w:lang w:val="en-GB"/>
        </w:rPr>
        <w:t xml:space="preserve"> </w:t>
      </w:r>
      <w:r w:rsidR="0016438A" w:rsidRPr="00E416A1">
        <w:rPr>
          <w:szCs w:val="24"/>
          <w:lang w:val="en-GB"/>
        </w:rPr>
        <w:t xml:space="preserve">. </w:t>
      </w:r>
    </w:p>
    <w:p w14:paraId="0AB65E07" w14:textId="0E3CFC58" w:rsidR="0016438A" w:rsidRPr="004420A9" w:rsidRDefault="004420A9" w:rsidP="0016438A">
      <w:pPr>
        <w:spacing w:line="480" w:lineRule="auto"/>
        <w:ind w:firstLine="0"/>
        <w:rPr>
          <w:rFonts w:cs="Times New Roman"/>
          <w:szCs w:val="24"/>
          <w:lang w:val="en-US"/>
        </w:rPr>
      </w:pPr>
      <w:r w:rsidRPr="004420A9">
        <w:rPr>
          <w:rFonts w:cs="Times New Roman"/>
          <w:szCs w:val="24"/>
          <w:lang w:val="en-GB"/>
        </w:rPr>
        <w:t>F</w:t>
      </w:r>
      <w:r w:rsidRPr="004420A9">
        <w:rPr>
          <w:rFonts w:cs="Times New Roman"/>
          <w:szCs w:val="24"/>
          <w:lang w:val="en-US"/>
        </w:rPr>
        <w:t xml:space="preserve">irst, </w:t>
      </w:r>
      <w:r w:rsidR="0016438A" w:rsidRPr="004420A9">
        <w:rPr>
          <w:rFonts w:cs="Times New Roman"/>
          <w:szCs w:val="24"/>
          <w:lang w:val="en-US"/>
        </w:rPr>
        <w:t xml:space="preserve">the uncracked </w:t>
      </w:r>
      <w:r w:rsidRPr="004420A9">
        <w:rPr>
          <w:rFonts w:cs="Times New Roman"/>
          <w:szCs w:val="24"/>
          <w:lang w:val="en-US"/>
        </w:rPr>
        <w:t xml:space="preserve">specimen’s </w:t>
      </w:r>
      <w:r w:rsidR="0016438A" w:rsidRPr="004420A9">
        <w:rPr>
          <w:rFonts w:cs="Times New Roman"/>
          <w:szCs w:val="24"/>
          <w:lang w:val="en-US"/>
        </w:rPr>
        <w:t>configuration</w:t>
      </w:r>
      <w:r w:rsidRPr="004420A9">
        <w:rPr>
          <w:rFonts w:cs="Times New Roman"/>
          <w:szCs w:val="24"/>
          <w:lang w:val="en-US"/>
        </w:rPr>
        <w:t xml:space="preserve"> has been analysed</w:t>
      </w:r>
      <w:r w:rsidR="0016438A" w:rsidRPr="004420A9">
        <w:rPr>
          <w:rFonts w:cs="Times New Roman"/>
          <w:szCs w:val="24"/>
          <w:lang w:val="en-US"/>
        </w:rPr>
        <w:t xml:space="preserve"> </w:t>
      </w:r>
      <w:r w:rsidRPr="004420A9">
        <w:rPr>
          <w:rFonts w:cs="Times New Roman"/>
          <w:szCs w:val="24"/>
          <w:lang w:val="en-US"/>
        </w:rPr>
        <w:t>by performing</w:t>
      </w:r>
      <w:r w:rsidR="0016438A" w:rsidRPr="004420A9">
        <w:rPr>
          <w:rFonts w:cs="Times New Roman"/>
          <w:szCs w:val="24"/>
          <w:lang w:val="en-US"/>
        </w:rPr>
        <w:t xml:space="preserve"> </w:t>
      </w:r>
      <w:r w:rsidRPr="004420A9">
        <w:rPr>
          <w:rFonts w:cs="Times New Roman"/>
          <w:szCs w:val="24"/>
          <w:lang w:val="en-US"/>
        </w:rPr>
        <w:t xml:space="preserve">3D </w:t>
      </w:r>
      <w:r w:rsidR="0016438A" w:rsidRPr="004420A9">
        <w:rPr>
          <w:rFonts w:cs="Times New Roman"/>
          <w:szCs w:val="24"/>
          <w:lang w:val="en-US"/>
        </w:rPr>
        <w:t xml:space="preserve">electrical FE analyses with </w:t>
      </w:r>
      <w:r w:rsidRPr="004420A9">
        <w:rPr>
          <w:rFonts w:cs="Times New Roman"/>
          <w:szCs w:val="24"/>
          <w:lang w:val="en-US"/>
        </w:rPr>
        <w:t xml:space="preserve">a crack depth </w:t>
      </w:r>
      <w:r w:rsidR="0016438A" w:rsidRPr="004420A9">
        <w:rPr>
          <w:rFonts w:cs="Times New Roman"/>
          <w:i/>
          <w:szCs w:val="24"/>
          <w:lang w:val="en-US"/>
        </w:rPr>
        <w:t>a</w:t>
      </w:r>
      <w:r w:rsidR="0016438A" w:rsidRPr="004420A9">
        <w:rPr>
          <w:rFonts w:cs="Times New Roman"/>
          <w:szCs w:val="24"/>
          <w:lang w:val="en-US"/>
        </w:rPr>
        <w:t xml:space="preserve"> = 0 </w:t>
      </w:r>
      <w:r w:rsidRPr="004420A9">
        <w:rPr>
          <w:rFonts w:cs="Times New Roman"/>
          <w:szCs w:val="24"/>
          <w:lang w:val="en-US"/>
        </w:rPr>
        <w:t xml:space="preserve">and by evaluating </w:t>
      </w:r>
      <w:r w:rsidR="0016438A" w:rsidRPr="004420A9">
        <w:rPr>
          <w:rFonts w:cs="Times New Roman"/>
          <w:szCs w:val="24"/>
          <w:lang w:val="en-US"/>
        </w:rPr>
        <w:t xml:space="preserve">the potential drop </w:t>
      </w:r>
      <w:r w:rsidR="0016438A" w:rsidRPr="004420A9">
        <w:rPr>
          <w:lang w:val="en-GB"/>
        </w:rPr>
        <w:t>V</w:t>
      </w:r>
      <w:r w:rsidR="0016438A" w:rsidRPr="004420A9">
        <w:rPr>
          <w:rFonts w:cs="Times New Roman"/>
          <w:szCs w:val="24"/>
          <w:vertAlign w:val="subscript"/>
          <w:lang w:val="en-GB"/>
        </w:rPr>
        <w:t>A</w:t>
      </w:r>
      <w:r w:rsidR="0016438A" w:rsidRPr="004420A9">
        <w:rPr>
          <w:rFonts w:cs="Times New Roman"/>
          <w:szCs w:val="24"/>
          <w:lang w:val="en-US"/>
        </w:rPr>
        <w:t xml:space="preserve"> </w:t>
      </w:r>
      <w:r w:rsidR="00511592" w:rsidRPr="004420A9">
        <w:rPr>
          <w:rFonts w:cs="Times New Roman"/>
          <w:szCs w:val="24"/>
          <w:lang w:val="en-US"/>
        </w:rPr>
        <w:t>of Figs. 4 and 5</w:t>
      </w:r>
      <w:r w:rsidR="0016438A" w:rsidRPr="004420A9">
        <w:rPr>
          <w:rFonts w:cs="Times New Roman"/>
          <w:szCs w:val="24"/>
          <w:lang w:val="en-US"/>
        </w:rPr>
        <w:t xml:space="preserve">. </w:t>
      </w:r>
      <w:r w:rsidRPr="004420A9">
        <w:rPr>
          <w:rFonts w:cs="Times New Roman"/>
          <w:szCs w:val="24"/>
          <w:lang w:val="en-US"/>
        </w:rPr>
        <w:t>T</w:t>
      </w:r>
      <w:r w:rsidR="0016438A" w:rsidRPr="004420A9">
        <w:rPr>
          <w:rFonts w:cs="Times New Roman"/>
          <w:szCs w:val="24"/>
          <w:lang w:val="en-US"/>
        </w:rPr>
        <w:t>he</w:t>
      </w:r>
      <w:r w:rsidR="00483B7C">
        <w:rPr>
          <w:rFonts w:cs="Times New Roman"/>
          <w:szCs w:val="24"/>
          <w:lang w:val="en-US"/>
        </w:rPr>
        <w:t>n, the</w:t>
      </w:r>
      <w:r w:rsidR="0016438A" w:rsidRPr="004420A9">
        <w:rPr>
          <w:rFonts w:cs="Times New Roman"/>
          <w:szCs w:val="24"/>
          <w:lang w:val="en-US"/>
        </w:rPr>
        <w:t xml:space="preserve"> potential drop </w:t>
      </w:r>
      <w:r w:rsidR="0016438A" w:rsidRPr="004420A9">
        <w:rPr>
          <w:rFonts w:ascii="Symbol" w:hAnsi="Symbol"/>
          <w:bCs/>
          <w:lang w:val="en-GB"/>
        </w:rPr>
        <w:t></w:t>
      </w:r>
      <w:r w:rsidR="0016438A" w:rsidRPr="004420A9">
        <w:rPr>
          <w:lang w:val="en-GB"/>
        </w:rPr>
        <w:t>V</w:t>
      </w:r>
      <w:r w:rsidR="0016438A" w:rsidRPr="004420A9">
        <w:rPr>
          <w:rFonts w:cs="Times New Roman"/>
          <w:szCs w:val="24"/>
          <w:vertAlign w:val="subscript"/>
          <w:lang w:val="en-GB"/>
        </w:rPr>
        <w:t>0</w:t>
      </w:r>
      <w:r w:rsidR="0016438A" w:rsidRPr="004420A9">
        <w:rPr>
          <w:rFonts w:cs="Times New Roman"/>
          <w:szCs w:val="24"/>
          <w:lang w:val="en-GB"/>
        </w:rPr>
        <w:t xml:space="preserve"> has </w:t>
      </w:r>
      <w:r w:rsidRPr="004420A9">
        <w:rPr>
          <w:rFonts w:cs="Times New Roman"/>
          <w:szCs w:val="24"/>
          <w:lang w:val="en-GB"/>
        </w:rPr>
        <w:t>been</w:t>
      </w:r>
      <w:r w:rsidR="0016438A" w:rsidRPr="004420A9">
        <w:rPr>
          <w:rFonts w:cs="Times New Roman"/>
          <w:szCs w:val="24"/>
          <w:lang w:val="en-GB"/>
        </w:rPr>
        <w:t xml:space="preserve"> evaluated as 2</w:t>
      </w:r>
      <w:r w:rsidR="0016438A" w:rsidRPr="004420A9">
        <w:rPr>
          <w:rFonts w:cs="Times New Roman"/>
          <w:lang w:val="en-GB"/>
        </w:rPr>
        <w:t>·</w:t>
      </w:r>
      <w:r w:rsidR="0016438A" w:rsidRPr="004420A9">
        <w:rPr>
          <w:lang w:val="en-GB"/>
        </w:rPr>
        <w:t>V</w:t>
      </w:r>
      <w:r w:rsidR="0016438A" w:rsidRPr="004420A9">
        <w:rPr>
          <w:rFonts w:cs="Times New Roman"/>
          <w:szCs w:val="24"/>
          <w:vertAlign w:val="subscript"/>
          <w:lang w:val="en-GB"/>
        </w:rPr>
        <w:t>A</w:t>
      </w:r>
      <w:r w:rsidR="0016438A" w:rsidRPr="004420A9">
        <w:rPr>
          <w:rFonts w:cs="Times New Roman"/>
          <w:szCs w:val="24"/>
          <w:lang w:val="en-GB"/>
        </w:rPr>
        <w:t>, anti-symm</w:t>
      </w:r>
      <w:r w:rsidRPr="004420A9">
        <w:rPr>
          <w:rFonts w:cs="Times New Roman"/>
          <w:szCs w:val="24"/>
          <w:lang w:val="en-GB"/>
        </w:rPr>
        <w:t>etry boundary conditions being active</w:t>
      </w:r>
      <w:r w:rsidR="0016438A" w:rsidRPr="004420A9">
        <w:rPr>
          <w:rFonts w:cs="Times New Roman"/>
          <w:szCs w:val="24"/>
          <w:lang w:val="en-GB"/>
        </w:rPr>
        <w:t>.</w:t>
      </w:r>
    </w:p>
    <w:p w14:paraId="074F497C" w14:textId="24E2B2B5" w:rsidR="0016438A" w:rsidRDefault="0020625E" w:rsidP="0016438A">
      <w:pPr>
        <w:autoSpaceDE w:val="0"/>
        <w:autoSpaceDN w:val="0"/>
        <w:adjustRightInd w:val="0"/>
        <w:spacing w:line="480" w:lineRule="auto"/>
        <w:ind w:firstLine="0"/>
        <w:rPr>
          <w:rFonts w:cs="Times New Roman"/>
          <w:szCs w:val="24"/>
          <w:lang w:val="en-GB"/>
        </w:rPr>
      </w:pPr>
      <w:r w:rsidRPr="0020625E">
        <w:rPr>
          <w:rFonts w:cs="Times New Roman"/>
          <w:szCs w:val="24"/>
          <w:lang w:val="en-US"/>
        </w:rPr>
        <w:t>After</w:t>
      </w:r>
      <w:r w:rsidR="00483B7C">
        <w:rPr>
          <w:rFonts w:cs="Times New Roman"/>
          <w:szCs w:val="24"/>
          <w:lang w:val="en-US"/>
        </w:rPr>
        <w:t xml:space="preserve"> that</w:t>
      </w:r>
      <w:r w:rsidR="0016438A" w:rsidRPr="0020625E">
        <w:rPr>
          <w:rFonts w:cs="Times New Roman"/>
          <w:szCs w:val="24"/>
          <w:lang w:val="en-US"/>
        </w:rPr>
        <w:t xml:space="preserve">, several analyses have been </w:t>
      </w:r>
      <w:r w:rsidRPr="0020625E">
        <w:rPr>
          <w:rFonts w:cs="Times New Roman"/>
          <w:szCs w:val="24"/>
          <w:lang w:val="en-US"/>
        </w:rPr>
        <w:t>carried out</w:t>
      </w:r>
      <w:r w:rsidR="0016438A" w:rsidRPr="0020625E">
        <w:rPr>
          <w:rFonts w:cs="Times New Roman"/>
          <w:szCs w:val="24"/>
          <w:lang w:val="en-US"/>
        </w:rPr>
        <w:t xml:space="preserve"> by modelling a crack </w:t>
      </w:r>
      <w:proofErr w:type="gramStart"/>
      <w:r w:rsidR="00483B7C">
        <w:rPr>
          <w:rFonts w:cs="Times New Roman"/>
          <w:szCs w:val="24"/>
          <w:lang w:val="en-US"/>
        </w:rPr>
        <w:t xml:space="preserve">size </w:t>
      </w:r>
      <w:r w:rsidR="00483B7C" w:rsidRPr="0020625E">
        <w:rPr>
          <w:rFonts w:cs="Times New Roman"/>
          <w:szCs w:val="24"/>
          <w:lang w:val="en-US"/>
        </w:rPr>
        <w:t xml:space="preserve"> </w:t>
      </w:r>
      <w:r w:rsidR="0016438A" w:rsidRPr="0020625E">
        <w:rPr>
          <w:rFonts w:cs="Times New Roman"/>
          <w:i/>
          <w:iCs/>
          <w:szCs w:val="24"/>
          <w:lang w:val="en-US"/>
        </w:rPr>
        <w:t>a</w:t>
      </w:r>
      <w:proofErr w:type="gramEnd"/>
      <w:r w:rsidRPr="0020625E">
        <w:rPr>
          <w:rFonts w:cs="Times New Roman"/>
          <w:iCs/>
          <w:szCs w:val="24"/>
          <w:lang w:val="en-US"/>
        </w:rPr>
        <w:t>,</w:t>
      </w:r>
      <w:r>
        <w:rPr>
          <w:rFonts w:cs="Times New Roman"/>
          <w:i/>
          <w:iCs/>
          <w:szCs w:val="24"/>
          <w:lang w:val="en-US"/>
        </w:rPr>
        <w:t xml:space="preserve"> </w:t>
      </w:r>
      <w:r w:rsidR="00483B7C">
        <w:rPr>
          <w:rFonts w:cs="Times New Roman"/>
          <w:szCs w:val="24"/>
          <w:lang w:val="en-US"/>
        </w:rPr>
        <w:t xml:space="preserve">in the range </w:t>
      </w:r>
      <w:r w:rsidRPr="0020625E">
        <w:rPr>
          <w:rFonts w:cs="Times New Roman"/>
          <w:szCs w:val="24"/>
          <w:lang w:val="en-US"/>
        </w:rPr>
        <w:t>between 0.1 and 5 mm</w:t>
      </w:r>
      <w:r w:rsidR="001C6ED9">
        <w:rPr>
          <w:rFonts w:cs="Times New Roman"/>
          <w:szCs w:val="24"/>
          <w:lang w:val="en-US"/>
        </w:rPr>
        <w:t xml:space="preserve"> </w:t>
      </w:r>
      <w:r w:rsidR="00483B7C">
        <w:rPr>
          <w:rFonts w:cs="Times New Roman"/>
          <w:szCs w:val="24"/>
          <w:lang w:val="en-US"/>
        </w:rPr>
        <w:t xml:space="preserve">and </w:t>
      </w:r>
      <w:r w:rsidR="0016438A" w:rsidRPr="00FD647E">
        <w:rPr>
          <w:rFonts w:cs="Times New Roman"/>
          <w:szCs w:val="24"/>
          <w:lang w:val="en-US"/>
        </w:rPr>
        <w:t xml:space="preserve">the potential drop </w:t>
      </w:r>
      <w:r w:rsidR="0016438A" w:rsidRPr="00FD647E">
        <w:rPr>
          <w:lang w:val="en-GB"/>
        </w:rPr>
        <w:t>V</w:t>
      </w:r>
      <w:r w:rsidR="0016438A" w:rsidRPr="00FD647E">
        <w:rPr>
          <w:rFonts w:cs="Times New Roman"/>
          <w:szCs w:val="24"/>
          <w:vertAlign w:val="subscript"/>
          <w:lang w:val="en-GB"/>
        </w:rPr>
        <w:t>A</w:t>
      </w:r>
      <w:r w:rsidR="0016438A" w:rsidRPr="00FD647E">
        <w:rPr>
          <w:rFonts w:cs="Times New Roman"/>
          <w:szCs w:val="24"/>
          <w:lang w:val="en-US"/>
        </w:rPr>
        <w:t xml:space="preserve"> of Fig</w:t>
      </w:r>
      <w:r w:rsidR="00511592" w:rsidRPr="00FD647E">
        <w:rPr>
          <w:rFonts w:cs="Times New Roman"/>
          <w:szCs w:val="24"/>
          <w:lang w:val="en-US"/>
        </w:rPr>
        <w:t>s</w:t>
      </w:r>
      <w:r w:rsidR="0016438A" w:rsidRPr="00FD647E">
        <w:rPr>
          <w:rFonts w:cs="Times New Roman"/>
          <w:szCs w:val="24"/>
          <w:lang w:val="en-US"/>
        </w:rPr>
        <w:t xml:space="preserve">. </w:t>
      </w:r>
      <w:r w:rsidR="00511592" w:rsidRPr="00FD647E">
        <w:rPr>
          <w:rFonts w:cs="Times New Roman"/>
          <w:szCs w:val="24"/>
          <w:lang w:val="en-US"/>
        </w:rPr>
        <w:t>4 and 5</w:t>
      </w:r>
      <w:r w:rsidR="0016438A" w:rsidRPr="00FD647E">
        <w:rPr>
          <w:rFonts w:cs="Times New Roman"/>
          <w:szCs w:val="24"/>
          <w:lang w:val="en-US"/>
        </w:rPr>
        <w:t xml:space="preserve"> has been calculated. Finally, the potential drop </w:t>
      </w:r>
      <w:r w:rsidR="0016438A" w:rsidRPr="00FD647E">
        <w:rPr>
          <w:rFonts w:ascii="Symbol" w:hAnsi="Symbol"/>
          <w:bCs/>
          <w:lang w:val="en-GB"/>
        </w:rPr>
        <w:t></w:t>
      </w:r>
      <w:r w:rsidR="0016438A" w:rsidRPr="00FD647E">
        <w:rPr>
          <w:lang w:val="en-GB"/>
        </w:rPr>
        <w:t xml:space="preserve">V </w:t>
      </w:r>
      <w:r w:rsidR="0016438A" w:rsidRPr="00FD647E">
        <w:rPr>
          <w:rFonts w:cs="Times New Roman"/>
          <w:szCs w:val="24"/>
          <w:lang w:val="en-GB"/>
        </w:rPr>
        <w:t>has been evaluated as 2</w:t>
      </w:r>
      <w:r w:rsidR="0016438A" w:rsidRPr="00FD647E">
        <w:rPr>
          <w:rFonts w:cs="Times New Roman"/>
          <w:lang w:val="en-GB"/>
        </w:rPr>
        <w:t>·</w:t>
      </w:r>
      <w:r w:rsidR="0016438A" w:rsidRPr="00FD647E">
        <w:rPr>
          <w:lang w:val="en-GB"/>
        </w:rPr>
        <w:t>V</w:t>
      </w:r>
      <w:r w:rsidR="0016438A" w:rsidRPr="00FD647E">
        <w:rPr>
          <w:rFonts w:cs="Times New Roman"/>
          <w:szCs w:val="24"/>
          <w:vertAlign w:val="subscript"/>
          <w:lang w:val="en-GB"/>
        </w:rPr>
        <w:t>A</w:t>
      </w:r>
      <w:r w:rsidR="0016438A" w:rsidRPr="00FD647E">
        <w:rPr>
          <w:rFonts w:cs="Times New Roman"/>
          <w:szCs w:val="24"/>
          <w:lang w:val="en-GB"/>
        </w:rPr>
        <w:t xml:space="preserve">. </w:t>
      </w:r>
    </w:p>
    <w:p w14:paraId="38CCBB92" w14:textId="0F65DD14" w:rsidR="00FD647E" w:rsidRPr="00FD647E" w:rsidRDefault="00FD647E" w:rsidP="0016438A">
      <w:pPr>
        <w:autoSpaceDE w:val="0"/>
        <w:autoSpaceDN w:val="0"/>
        <w:adjustRightInd w:val="0"/>
        <w:spacing w:line="480" w:lineRule="auto"/>
        <w:ind w:firstLine="0"/>
        <w:rPr>
          <w:rFonts w:cs="Times New Roman"/>
          <w:szCs w:val="24"/>
          <w:lang w:val="en-GB"/>
        </w:rPr>
      </w:pPr>
      <w:r w:rsidRPr="00FD647E">
        <w:rPr>
          <w:rFonts w:cs="Times New Roman"/>
          <w:szCs w:val="24"/>
          <w:lang w:val="en-GB"/>
        </w:rPr>
        <w:t xml:space="preserve">Table 3 reports a summary of all electrical FE analyses </w:t>
      </w:r>
      <w:proofErr w:type="gramStart"/>
      <w:r w:rsidRPr="00FD647E">
        <w:rPr>
          <w:rFonts w:cs="Times New Roman"/>
          <w:szCs w:val="24"/>
          <w:lang w:val="en-GB"/>
        </w:rPr>
        <w:t>performed .</w:t>
      </w:r>
      <w:proofErr w:type="gramEnd"/>
    </w:p>
    <w:p w14:paraId="21562534" w14:textId="1568F60F" w:rsidR="0016438A" w:rsidRDefault="00FD38B5" w:rsidP="00083ECB">
      <w:pPr>
        <w:spacing w:line="480" w:lineRule="auto"/>
        <w:ind w:firstLine="0"/>
        <w:rPr>
          <w:color w:val="00B0F0"/>
          <w:szCs w:val="24"/>
          <w:lang w:val="en-GB"/>
        </w:rPr>
      </w:pPr>
      <w:r w:rsidRPr="00BF592A">
        <w:rPr>
          <w:rFonts w:cs="Times New Roman"/>
          <w:szCs w:val="24"/>
          <w:lang w:val="en-US"/>
        </w:rPr>
        <w:t>Figure</w:t>
      </w:r>
      <w:r w:rsidR="0096370D" w:rsidRPr="00BF592A">
        <w:rPr>
          <w:rFonts w:cs="Times New Roman"/>
          <w:szCs w:val="24"/>
          <w:lang w:val="en-US"/>
        </w:rPr>
        <w:t>s</w:t>
      </w:r>
      <w:r w:rsidRPr="00BF592A">
        <w:rPr>
          <w:rFonts w:cs="Times New Roman"/>
          <w:szCs w:val="24"/>
          <w:lang w:val="en-US"/>
        </w:rPr>
        <w:t xml:space="preserve"> 6</w:t>
      </w:r>
      <w:r w:rsidR="0096370D" w:rsidRPr="00BF592A">
        <w:rPr>
          <w:rFonts w:cs="Times New Roman"/>
          <w:szCs w:val="24"/>
          <w:lang w:val="en-US"/>
        </w:rPr>
        <w:t>a and b</w:t>
      </w:r>
      <w:r w:rsidR="0016438A" w:rsidRPr="00BF592A">
        <w:rPr>
          <w:rFonts w:cs="Times New Roman"/>
          <w:szCs w:val="24"/>
          <w:lang w:val="en-US"/>
        </w:rPr>
        <w:t xml:space="preserve"> report the results</w:t>
      </w:r>
      <w:r w:rsidR="000F7AA1" w:rsidRPr="00BF592A">
        <w:rPr>
          <w:rFonts w:cs="Times New Roman"/>
          <w:szCs w:val="24"/>
          <w:lang w:val="en-US"/>
        </w:rPr>
        <w:t xml:space="preserve"> </w:t>
      </w:r>
      <w:r w:rsidR="0016438A" w:rsidRPr="00BF592A">
        <w:rPr>
          <w:rFonts w:cs="Times New Roman"/>
          <w:szCs w:val="24"/>
          <w:lang w:val="en-US"/>
        </w:rPr>
        <w:t xml:space="preserve">in terms of ratio </w:t>
      </w:r>
      <w:r w:rsidR="0016438A" w:rsidRPr="00BF592A">
        <w:rPr>
          <w:rFonts w:ascii="Symbol" w:hAnsi="Symbol"/>
          <w:bCs/>
          <w:lang w:val="en-GB"/>
        </w:rPr>
        <w:t></w:t>
      </w:r>
      <w:r w:rsidR="0016438A" w:rsidRPr="00BF592A">
        <w:rPr>
          <w:lang w:val="en-GB"/>
        </w:rPr>
        <w:t>V</w:t>
      </w:r>
      <w:r w:rsidR="0016438A" w:rsidRPr="00BF592A">
        <w:rPr>
          <w:rFonts w:cs="Times New Roman"/>
          <w:szCs w:val="24"/>
          <w:lang w:val="en-US"/>
        </w:rPr>
        <w:t>/</w:t>
      </w:r>
      <w:r w:rsidR="0016438A" w:rsidRPr="00BF592A">
        <w:rPr>
          <w:rFonts w:ascii="Symbol" w:hAnsi="Symbol"/>
          <w:bCs/>
          <w:lang w:val="en-GB"/>
        </w:rPr>
        <w:t></w:t>
      </w:r>
      <w:r w:rsidR="0016438A" w:rsidRPr="00BF592A">
        <w:rPr>
          <w:lang w:val="en-GB"/>
        </w:rPr>
        <w:t>V</w:t>
      </w:r>
      <w:r w:rsidR="0016438A" w:rsidRPr="00BF592A">
        <w:rPr>
          <w:rFonts w:cs="Times New Roman"/>
          <w:szCs w:val="24"/>
          <w:vertAlign w:val="subscript"/>
          <w:lang w:val="en-GB"/>
        </w:rPr>
        <w:t>0</w:t>
      </w:r>
      <w:r w:rsidR="0016438A" w:rsidRPr="00BF592A">
        <w:rPr>
          <w:rFonts w:cs="Times New Roman"/>
          <w:szCs w:val="24"/>
          <w:lang w:val="en-US"/>
        </w:rPr>
        <w:t xml:space="preserve"> as a function of the normalized crack depth </w:t>
      </w:r>
      <w:r w:rsidR="0016438A" w:rsidRPr="00BF592A">
        <w:rPr>
          <w:rFonts w:cs="Times New Roman"/>
          <w:i/>
          <w:szCs w:val="24"/>
          <w:lang w:val="en-US"/>
        </w:rPr>
        <w:t>a</w:t>
      </w:r>
      <w:r w:rsidR="0016438A" w:rsidRPr="00BF592A">
        <w:rPr>
          <w:rFonts w:cs="Times New Roman"/>
          <w:szCs w:val="24"/>
          <w:lang w:val="en-US"/>
        </w:rPr>
        <w:t>/r</w:t>
      </w:r>
      <w:r w:rsidR="00483B7C">
        <w:rPr>
          <w:rFonts w:cs="Times New Roman"/>
          <w:szCs w:val="24"/>
          <w:lang w:val="en-US"/>
        </w:rPr>
        <w:t xml:space="preserve"> (</w:t>
      </w:r>
      <w:r w:rsidR="0016438A" w:rsidRPr="00BF592A">
        <w:rPr>
          <w:rFonts w:cs="Times New Roman"/>
          <w:szCs w:val="24"/>
          <w:lang w:val="en-US"/>
        </w:rPr>
        <w:t>r being the radius of the net-section</w:t>
      </w:r>
      <w:r w:rsidR="00483B7C">
        <w:rPr>
          <w:rFonts w:cs="Times New Roman"/>
          <w:szCs w:val="24"/>
          <w:lang w:val="en-US"/>
        </w:rPr>
        <w:t>)</w:t>
      </w:r>
      <w:r w:rsidRPr="00BF592A">
        <w:rPr>
          <w:rFonts w:cs="Times New Roman"/>
          <w:szCs w:val="24"/>
          <w:lang w:val="en-US"/>
        </w:rPr>
        <w:t>, for a circumferential crack</w:t>
      </w:r>
      <w:r w:rsidR="00E85337">
        <w:rPr>
          <w:rFonts w:cs="Times New Roman"/>
          <w:szCs w:val="24"/>
          <w:lang w:val="en-US"/>
        </w:rPr>
        <w:t xml:space="preserve"> </w:t>
      </w:r>
      <w:r w:rsidR="0096370D" w:rsidRPr="00BF592A">
        <w:rPr>
          <w:rFonts w:cs="Times New Roman"/>
          <w:szCs w:val="24"/>
          <w:lang w:val="en-US"/>
        </w:rPr>
        <w:t>in notched and plain specimens, respectively</w:t>
      </w:r>
      <w:r w:rsidRPr="00BF592A">
        <w:rPr>
          <w:rFonts w:cs="Times New Roman"/>
          <w:szCs w:val="24"/>
          <w:lang w:val="en-US"/>
        </w:rPr>
        <w:t xml:space="preserve">. </w:t>
      </w:r>
      <w:r w:rsidR="00E85337">
        <w:rPr>
          <w:rFonts w:cs="Times New Roman"/>
          <w:szCs w:val="24"/>
          <w:lang w:val="en-US"/>
        </w:rPr>
        <w:t>I</w:t>
      </w:r>
      <w:r>
        <w:rPr>
          <w:rFonts w:cs="Times New Roman"/>
          <w:szCs w:val="24"/>
          <w:lang w:val="en-US"/>
        </w:rPr>
        <w:t xml:space="preserve">t can be observed </w:t>
      </w:r>
      <w:r w:rsidR="00E85337">
        <w:rPr>
          <w:rFonts w:cs="Times New Roman"/>
          <w:szCs w:val="24"/>
          <w:lang w:val="en-US"/>
        </w:rPr>
        <w:t xml:space="preserve">from Fig. 6a </w:t>
      </w:r>
      <w:r>
        <w:rPr>
          <w:rFonts w:cs="Times New Roman"/>
          <w:szCs w:val="24"/>
          <w:lang w:val="en-US"/>
        </w:rPr>
        <w:t xml:space="preserve">that </w:t>
      </w:r>
      <w:r>
        <w:rPr>
          <w:lang w:val="en-GB"/>
        </w:rPr>
        <w:t xml:space="preserve">the more reduced the notch tip radius </w:t>
      </w:r>
      <w:r w:rsidRPr="00CF1C32">
        <w:rPr>
          <w:rFonts w:ascii="Symbol" w:hAnsi="Symbol" w:cs="Times New Roman"/>
          <w:szCs w:val="24"/>
          <w:lang w:val="en-US"/>
        </w:rPr>
        <w:t></w:t>
      </w:r>
      <w:r>
        <w:rPr>
          <w:rFonts w:ascii="Symbol" w:hAnsi="Symbol" w:cs="Times New Roman"/>
          <w:szCs w:val="24"/>
          <w:lang w:val="en-US"/>
        </w:rPr>
        <w:t></w:t>
      </w:r>
      <w:r>
        <w:rPr>
          <w:rFonts w:cs="Times New Roman"/>
          <w:szCs w:val="24"/>
          <w:lang w:val="en-US"/>
        </w:rPr>
        <w:t>is</w:t>
      </w:r>
      <w:r>
        <w:rPr>
          <w:lang w:val="en-GB"/>
        </w:rPr>
        <w:t>, the more sensitive the potential drop method is,</w:t>
      </w:r>
      <w:r w:rsidR="000F7AA1">
        <w:rPr>
          <w:lang w:val="en-GB"/>
        </w:rPr>
        <w:t xml:space="preserve"> as it was observed also</w:t>
      </w:r>
      <w:r>
        <w:rPr>
          <w:lang w:val="en-GB"/>
        </w:rPr>
        <w:t xml:space="preserve"> in</w:t>
      </w:r>
      <w:r>
        <w:rPr>
          <w:lang w:val="en-GB"/>
        </w:rPr>
        <w:fldChar w:fldCharType="begin" w:fldLock="1"/>
      </w:r>
      <w:r w:rsidR="00395256">
        <w:rPr>
          <w:lang w:val="en-GB"/>
        </w:rPr>
        <w:instrText>ADDIN CSL_CITATION { "citationItems" : [ { "id" : "ITEM-1", "itemData" : { "DOI" : "10.1016/j.ijfatigue.2016.12.022", "ISSN" : "01421123", "author" : [ { "dropping-particle" : "", "family" : "Campagnolo", "given" : "Alberto", "non-dropping-particle" : "", "parse-names" : false, "suffix" : "" }, { "dropping-particle" : "", "family" : "Meneghetti", "given" : "Giovanni", "non-dropping-particle" : "", "parse-names" : false, "suffix" : "" }, { "dropping-particle" : "", "family" : "Berto", "given" : "Filippo", "non-dropping-particle" : "", "parse-names" : false, "suffix" : "" }, { "dropping-particle" : "", "family" : "Tanaka", "given" : "Keisuke", "non-dropping-particle" : "", "parse-names" : false, "suffix" : "" } ], "container-title" : "International Journal of Fatigue", "id" : "ITEM-1", "issued" : { "date-parts" : [ [ "2017", "7" ] ] }, "page" : "563-574", "title" : "Crack initiation life in notched steel bars under torsional fatigue: Synthesis based on the averaged strain energy density approach", "type" : "article-journal", "volume" : "100" }, "uris" : [ "http://www.mendeley.com/documents/?uuid=6f6ab40a-2c32-47c8-867e-c9ed675cffc8" ] } ], "mendeley" : { "formattedCitation" : "&lt;sup&gt;3&lt;/sup&gt;", "plainTextFormattedCitation" : "3", "previouslyFormattedCitation" : "&lt;sup&gt;3&lt;/sup&gt;" }, "properties" : {  }, "schema" : "https://github.com/citation-style-language/schema/raw/master/csl-citation.json" }</w:instrText>
      </w:r>
      <w:r>
        <w:rPr>
          <w:lang w:val="en-GB"/>
        </w:rPr>
        <w:fldChar w:fldCharType="separate"/>
      </w:r>
      <w:r w:rsidR="00CD4D7C" w:rsidRPr="00CD4D7C">
        <w:rPr>
          <w:noProof/>
          <w:vertAlign w:val="superscript"/>
          <w:lang w:val="en-GB"/>
        </w:rPr>
        <w:t>3</w:t>
      </w:r>
      <w:r>
        <w:rPr>
          <w:lang w:val="en-GB"/>
        </w:rPr>
        <w:fldChar w:fldCharType="end"/>
      </w:r>
      <w:r w:rsidR="00D70422">
        <w:rPr>
          <w:lang w:val="en-GB"/>
        </w:rPr>
        <w:t xml:space="preserve"> deriving</w:t>
      </w:r>
      <w:r>
        <w:rPr>
          <w:lang w:val="en-GB"/>
        </w:rPr>
        <w:t xml:space="preserve"> the calibration curves of notched steel specimens</w:t>
      </w:r>
      <w:r w:rsidR="00D70422">
        <w:rPr>
          <w:lang w:val="en-GB"/>
        </w:rPr>
        <w:t xml:space="preserve"> characterised by different notch tip radii</w:t>
      </w:r>
      <w:r>
        <w:rPr>
          <w:lang w:val="en-GB"/>
        </w:rPr>
        <w:t>.</w:t>
      </w:r>
      <w:r w:rsidR="00083ECB" w:rsidRPr="00083ECB">
        <w:rPr>
          <w:color w:val="00B0F0"/>
          <w:szCs w:val="24"/>
          <w:lang w:val="en-GB"/>
        </w:rPr>
        <w:t xml:space="preserve"> </w:t>
      </w:r>
    </w:p>
    <w:p w14:paraId="6B0BF7FE" w14:textId="1FADC4A2" w:rsidR="00C57A19" w:rsidRDefault="00EB1B24" w:rsidP="0016438A">
      <w:pPr>
        <w:spacing w:line="480" w:lineRule="auto"/>
        <w:ind w:firstLine="0"/>
        <w:rPr>
          <w:lang w:val="en-GB"/>
        </w:rPr>
      </w:pPr>
      <w:r w:rsidRPr="00C23630">
        <w:rPr>
          <w:rFonts w:cs="Times New Roman"/>
          <w:szCs w:val="24"/>
          <w:lang w:val="en-US"/>
        </w:rPr>
        <w:t>Figure 7</w:t>
      </w:r>
      <w:r w:rsidR="004904E3" w:rsidRPr="00C23630">
        <w:rPr>
          <w:rFonts w:cs="Times New Roman"/>
          <w:szCs w:val="24"/>
          <w:lang w:val="en-US"/>
        </w:rPr>
        <w:t xml:space="preserve"> reports the results </w:t>
      </w:r>
      <w:r w:rsidR="00061339">
        <w:rPr>
          <w:rFonts w:cs="Times New Roman"/>
          <w:szCs w:val="24"/>
          <w:lang w:val="en-US"/>
        </w:rPr>
        <w:t>for</w:t>
      </w:r>
      <w:r w:rsidR="004904E3" w:rsidRPr="00C23630">
        <w:rPr>
          <w:rFonts w:cs="Times New Roman"/>
          <w:szCs w:val="24"/>
          <w:lang w:val="en-US"/>
        </w:rPr>
        <w:t xml:space="preserve"> </w:t>
      </w:r>
      <w:r w:rsidRPr="00C23630">
        <w:rPr>
          <w:rFonts w:cs="Times New Roman"/>
          <w:szCs w:val="24"/>
          <w:lang w:val="en-US"/>
        </w:rPr>
        <w:t>semi-elliptical</w:t>
      </w:r>
      <w:r w:rsidR="004904E3" w:rsidRPr="00C23630">
        <w:rPr>
          <w:rFonts w:cs="Times New Roman"/>
          <w:szCs w:val="24"/>
          <w:lang w:val="en-US"/>
        </w:rPr>
        <w:t xml:space="preserve"> crack</w:t>
      </w:r>
      <w:r w:rsidR="00061339">
        <w:rPr>
          <w:rFonts w:cs="Times New Roman"/>
          <w:szCs w:val="24"/>
          <w:lang w:val="en-US"/>
        </w:rPr>
        <w:t>s</w:t>
      </w:r>
      <w:r w:rsidR="004904E3" w:rsidRPr="00C23630">
        <w:rPr>
          <w:rFonts w:cs="Times New Roman"/>
          <w:szCs w:val="24"/>
          <w:lang w:val="en-US"/>
        </w:rPr>
        <w:t>.</w:t>
      </w:r>
      <w:r w:rsidR="000917DE">
        <w:rPr>
          <w:rFonts w:cs="Times New Roman"/>
          <w:szCs w:val="24"/>
          <w:lang w:val="en-US"/>
        </w:rPr>
        <w:t xml:space="preserve"> Fig. 7</w:t>
      </w:r>
      <w:r w:rsidR="00C57A19">
        <w:rPr>
          <w:rFonts w:cs="Times New Roman"/>
          <w:szCs w:val="24"/>
          <w:lang w:val="en-US"/>
        </w:rPr>
        <w:t xml:space="preserve"> </w:t>
      </w:r>
      <w:r w:rsidR="00483B7C">
        <w:rPr>
          <w:rFonts w:cs="Times New Roman"/>
          <w:szCs w:val="24"/>
          <w:lang w:val="en-US"/>
        </w:rPr>
        <w:t xml:space="preserve">shows </w:t>
      </w:r>
      <w:r w:rsidR="00C57A19">
        <w:rPr>
          <w:rFonts w:cs="Times New Roman"/>
          <w:szCs w:val="24"/>
          <w:lang w:val="en-US"/>
        </w:rPr>
        <w:t xml:space="preserve">that </w:t>
      </w:r>
      <w:r w:rsidR="00C57A19">
        <w:rPr>
          <w:lang w:val="en-GB"/>
        </w:rPr>
        <w:t xml:space="preserve">the maximum sensitivity </w:t>
      </w:r>
      <w:r w:rsidR="00483B7C">
        <w:rPr>
          <w:lang w:val="en-GB"/>
        </w:rPr>
        <w:t xml:space="preserve">holds </w:t>
      </w:r>
      <w:r w:rsidR="00C57A19">
        <w:rPr>
          <w:lang w:val="en-GB"/>
        </w:rPr>
        <w:t xml:space="preserve">in the case of a </w:t>
      </w:r>
      <w:r w:rsidR="00C57A19" w:rsidRPr="00C23630">
        <w:rPr>
          <w:szCs w:val="24"/>
          <w:lang w:val="en-GB"/>
        </w:rPr>
        <w:t>double crack at 0° and 180°</w:t>
      </w:r>
      <w:r w:rsidR="00C57A19">
        <w:rPr>
          <w:szCs w:val="24"/>
          <w:lang w:val="en-GB"/>
        </w:rPr>
        <w:t>, the</w:t>
      </w:r>
      <w:r w:rsidR="0087439B" w:rsidRPr="0087439B">
        <w:rPr>
          <w:rFonts w:cs="Times New Roman"/>
          <w:szCs w:val="24"/>
          <w:lang w:val="en-US"/>
        </w:rPr>
        <w:t xml:space="preserve"> </w:t>
      </w:r>
      <w:r w:rsidR="0087439B">
        <w:rPr>
          <w:rFonts w:cs="Times New Roman"/>
          <w:szCs w:val="24"/>
          <w:lang w:val="en-US"/>
        </w:rPr>
        <w:t>reduction of the</w:t>
      </w:r>
      <w:r w:rsidR="00C57A19">
        <w:rPr>
          <w:szCs w:val="24"/>
          <w:lang w:val="en-GB"/>
        </w:rPr>
        <w:t xml:space="preserve"> </w:t>
      </w:r>
      <w:r w:rsidR="00C57A19">
        <w:rPr>
          <w:rFonts w:cs="Times New Roman"/>
          <w:szCs w:val="24"/>
          <w:lang w:val="en-US"/>
        </w:rPr>
        <w:t>specimen transverse section</w:t>
      </w:r>
      <w:r w:rsidR="008677B6">
        <w:rPr>
          <w:rFonts w:cs="Times New Roman"/>
          <w:szCs w:val="24"/>
          <w:lang w:val="en-US"/>
        </w:rPr>
        <w:t xml:space="preserve"> </w:t>
      </w:r>
      <w:r w:rsidR="008947D3">
        <w:rPr>
          <w:szCs w:val="24"/>
          <w:lang w:val="en-GB"/>
        </w:rPr>
        <w:t>being maximum as compared to the other geometrical configurations reported in the figure</w:t>
      </w:r>
      <w:r w:rsidR="00C57A19">
        <w:rPr>
          <w:rFonts w:cs="Times New Roman"/>
          <w:szCs w:val="24"/>
          <w:lang w:val="en-US"/>
        </w:rPr>
        <w:t xml:space="preserve">. In the case of a single crack, </w:t>
      </w:r>
      <w:r w:rsidR="000917DE">
        <w:rPr>
          <w:lang w:val="en-GB"/>
        </w:rPr>
        <w:t xml:space="preserve">the lower the </w:t>
      </w:r>
      <w:r w:rsidR="000917DE" w:rsidRPr="006A36CA">
        <w:rPr>
          <w:rFonts w:cs="Times New Roman"/>
          <w:szCs w:val="24"/>
          <w:lang w:val="en-US"/>
        </w:rPr>
        <w:t xml:space="preserve">crack angular position </w:t>
      </w:r>
      <w:r w:rsidR="000917DE" w:rsidRPr="00765DEF">
        <w:rPr>
          <w:rFonts w:cs="Times New Roman"/>
          <w:i/>
          <w:szCs w:val="24"/>
        </w:rPr>
        <w:t>θ</w:t>
      </w:r>
      <w:r w:rsidR="000917DE">
        <w:rPr>
          <w:rFonts w:ascii="Symbol" w:hAnsi="Symbol" w:cs="Times New Roman"/>
          <w:szCs w:val="24"/>
          <w:lang w:val="en-US"/>
        </w:rPr>
        <w:t></w:t>
      </w:r>
      <w:r w:rsidR="000917DE">
        <w:rPr>
          <w:rFonts w:cs="Times New Roman"/>
          <w:szCs w:val="24"/>
          <w:lang w:val="en-US"/>
        </w:rPr>
        <w:t>is</w:t>
      </w:r>
      <w:r w:rsidR="000917DE">
        <w:rPr>
          <w:lang w:val="en-GB"/>
        </w:rPr>
        <w:t>, the more sensitive the potential drop method is</w:t>
      </w:r>
      <w:r w:rsidR="008947D3">
        <w:rPr>
          <w:lang w:val="en-GB"/>
        </w:rPr>
        <w:t xml:space="preserve"> </w:t>
      </w:r>
      <w:r w:rsidR="008947D3">
        <w:rPr>
          <w:rFonts w:cs="Times New Roman"/>
          <w:szCs w:val="24"/>
          <w:lang w:val="en-US"/>
        </w:rPr>
        <w:t xml:space="preserve">for a fixed the crack aspect ratio </w:t>
      </w:r>
      <w:r w:rsidR="008947D3" w:rsidRPr="000917DE">
        <w:rPr>
          <w:rFonts w:cs="Times New Roman"/>
          <w:i/>
          <w:szCs w:val="24"/>
          <w:lang w:val="en-US"/>
        </w:rPr>
        <w:t>c/a</w:t>
      </w:r>
      <w:r w:rsidR="001C7AD9">
        <w:rPr>
          <w:lang w:val="en-GB"/>
        </w:rPr>
        <w:t xml:space="preserve">. </w:t>
      </w:r>
      <w:r w:rsidR="00B04124" w:rsidRPr="00944622">
        <w:rPr>
          <w:szCs w:val="24"/>
          <w:lang w:val="en-GB"/>
        </w:rPr>
        <w:t xml:space="preserve">It is worth noting that the </w:t>
      </w:r>
      <w:r w:rsidR="00B04124">
        <w:rPr>
          <w:szCs w:val="24"/>
          <w:lang w:val="en-GB"/>
        </w:rPr>
        <w:t xml:space="preserve">dependence of the calibration curves on the </w:t>
      </w:r>
      <w:r w:rsidR="00B04124" w:rsidRPr="006A36CA">
        <w:rPr>
          <w:rFonts w:cs="Times New Roman"/>
          <w:szCs w:val="24"/>
          <w:lang w:val="en-US"/>
        </w:rPr>
        <w:t xml:space="preserve">crack angular position </w:t>
      </w:r>
      <w:r w:rsidR="00B04124" w:rsidRPr="00765DEF">
        <w:rPr>
          <w:rFonts w:cs="Times New Roman"/>
          <w:i/>
          <w:szCs w:val="24"/>
        </w:rPr>
        <w:t>θ</w:t>
      </w:r>
      <w:r w:rsidR="00B04124" w:rsidRPr="00944622">
        <w:rPr>
          <w:szCs w:val="24"/>
          <w:lang w:val="en-GB"/>
        </w:rPr>
        <w:t xml:space="preserve"> </w:t>
      </w:r>
      <w:r w:rsidR="00B04124">
        <w:rPr>
          <w:szCs w:val="24"/>
          <w:lang w:val="en-GB"/>
        </w:rPr>
        <w:t>is</w:t>
      </w:r>
      <w:r w:rsidR="00B04124" w:rsidRPr="00944622">
        <w:rPr>
          <w:szCs w:val="24"/>
          <w:lang w:val="en-GB"/>
        </w:rPr>
        <w:t xml:space="preserve"> closely related to the </w:t>
      </w:r>
      <w:r w:rsidR="00B04124" w:rsidRPr="00944622">
        <w:rPr>
          <w:rFonts w:cs="Times New Roman"/>
          <w:szCs w:val="24"/>
          <w:lang w:val="en-GB"/>
        </w:rPr>
        <w:t>distance δ</w:t>
      </w:r>
      <w:r w:rsidR="00B04124">
        <w:rPr>
          <w:rFonts w:cs="Times New Roman"/>
          <w:szCs w:val="24"/>
          <w:vertAlign w:val="subscript"/>
          <w:lang w:val="en-GB"/>
        </w:rPr>
        <w:t>V</w:t>
      </w:r>
      <w:r w:rsidR="00B04124" w:rsidRPr="00944622">
        <w:rPr>
          <w:rFonts w:cs="Times New Roman"/>
          <w:szCs w:val="24"/>
          <w:lang w:val="en-GB"/>
        </w:rPr>
        <w:t xml:space="preserve"> of the </w:t>
      </w:r>
      <w:r w:rsidR="00B04124" w:rsidRPr="00765DEF">
        <w:rPr>
          <w:rFonts w:ascii="Symbol" w:hAnsi="Symbol" w:cs="Times New Roman"/>
          <w:bCs/>
          <w:szCs w:val="24"/>
          <w:lang w:val="en-GB"/>
        </w:rPr>
        <w:t></w:t>
      </w:r>
      <w:r w:rsidR="00B04124" w:rsidRPr="00765DEF">
        <w:rPr>
          <w:rFonts w:cs="Times New Roman"/>
          <w:szCs w:val="24"/>
          <w:lang w:val="en-GB"/>
        </w:rPr>
        <w:t>V</w:t>
      </w:r>
      <w:r w:rsidR="00B04124" w:rsidRPr="006A36CA">
        <w:rPr>
          <w:rFonts w:cs="Times New Roman"/>
          <w:szCs w:val="24"/>
          <w:lang w:val="en-US"/>
        </w:rPr>
        <w:t>-measuring-points</w:t>
      </w:r>
      <w:r w:rsidR="00B04124" w:rsidRPr="00944622">
        <w:rPr>
          <w:rFonts w:cs="Times New Roman"/>
          <w:szCs w:val="24"/>
          <w:lang w:val="en-GB"/>
        </w:rPr>
        <w:t xml:space="preserve"> </w:t>
      </w:r>
      <w:r w:rsidR="00B04124" w:rsidRPr="00944622">
        <w:rPr>
          <w:szCs w:val="24"/>
          <w:lang w:val="en-GB"/>
        </w:rPr>
        <w:t xml:space="preserve">considered here (see Fig. 2 and Table 2), indeed the greater the distance </w:t>
      </w:r>
      <w:r w:rsidR="00B04124" w:rsidRPr="00944622">
        <w:rPr>
          <w:rFonts w:cs="Times New Roman"/>
          <w:szCs w:val="24"/>
          <w:lang w:val="en-GB"/>
        </w:rPr>
        <w:t>δ</w:t>
      </w:r>
      <w:r w:rsidR="00B04124">
        <w:rPr>
          <w:rFonts w:cs="Times New Roman"/>
          <w:szCs w:val="24"/>
          <w:vertAlign w:val="subscript"/>
          <w:lang w:val="en-GB"/>
        </w:rPr>
        <w:t>V</w:t>
      </w:r>
      <w:r w:rsidR="00B04124" w:rsidRPr="00944622">
        <w:rPr>
          <w:szCs w:val="24"/>
          <w:lang w:val="en-GB"/>
        </w:rPr>
        <w:t xml:space="preserve"> is adopted, the lower the </w:t>
      </w:r>
      <w:r w:rsidR="00B04124">
        <w:rPr>
          <w:szCs w:val="24"/>
          <w:lang w:val="en-GB"/>
        </w:rPr>
        <w:t>dependence</w:t>
      </w:r>
      <w:r w:rsidR="00B04124" w:rsidRPr="00944622">
        <w:rPr>
          <w:szCs w:val="24"/>
          <w:lang w:val="en-GB"/>
        </w:rPr>
        <w:t xml:space="preserve"> </w:t>
      </w:r>
      <w:r w:rsidR="00B04124">
        <w:rPr>
          <w:szCs w:val="24"/>
          <w:lang w:val="en-GB"/>
        </w:rPr>
        <w:t xml:space="preserve">of the </w:t>
      </w:r>
      <w:r w:rsidR="00B04124" w:rsidRPr="00944622">
        <w:rPr>
          <w:szCs w:val="24"/>
          <w:lang w:val="en-GB"/>
        </w:rPr>
        <w:t xml:space="preserve">calibration curves </w:t>
      </w:r>
      <w:r w:rsidR="00B04124">
        <w:rPr>
          <w:szCs w:val="24"/>
          <w:lang w:val="en-GB"/>
        </w:rPr>
        <w:t xml:space="preserve">on the </w:t>
      </w:r>
      <w:r w:rsidR="00B04124" w:rsidRPr="00765DEF">
        <w:rPr>
          <w:rFonts w:cs="Times New Roman"/>
          <w:i/>
          <w:szCs w:val="24"/>
        </w:rPr>
        <w:t>θ</w:t>
      </w:r>
      <w:r w:rsidR="00B04124">
        <w:rPr>
          <w:rFonts w:cs="Times New Roman"/>
          <w:szCs w:val="24"/>
          <w:lang w:val="en-US"/>
        </w:rPr>
        <w:t>-angle</w:t>
      </w:r>
      <w:r w:rsidR="00B04124" w:rsidRPr="00944622">
        <w:rPr>
          <w:szCs w:val="24"/>
          <w:lang w:val="en-GB"/>
        </w:rPr>
        <w:t xml:space="preserve"> is expected</w:t>
      </w:r>
      <w:r w:rsidR="00DC6912">
        <w:rPr>
          <w:szCs w:val="24"/>
          <w:lang w:val="en-GB"/>
        </w:rPr>
        <w:t>.</w:t>
      </w:r>
      <w:r w:rsidR="0063366D">
        <w:rPr>
          <w:szCs w:val="24"/>
          <w:lang w:val="en-GB"/>
        </w:rPr>
        <w:t xml:space="preserve"> </w:t>
      </w:r>
    </w:p>
    <w:p w14:paraId="797DB76B" w14:textId="084D5A27" w:rsidR="00FF2118" w:rsidRDefault="00D9785A" w:rsidP="00D9785A">
      <w:pPr>
        <w:spacing w:line="480" w:lineRule="auto"/>
        <w:ind w:firstLine="0"/>
        <w:rPr>
          <w:rFonts w:cs="Times New Roman"/>
          <w:szCs w:val="24"/>
          <w:lang w:val="en-US"/>
        </w:rPr>
      </w:pPr>
      <w:r>
        <w:rPr>
          <w:lang w:val="en-GB"/>
        </w:rPr>
        <w:lastRenderedPageBreak/>
        <w:t xml:space="preserve">Finally, Fig. 8 shows a comparison between </w:t>
      </w:r>
      <w:r>
        <w:rPr>
          <w:rFonts w:cs="Times New Roman"/>
          <w:szCs w:val="24"/>
          <w:lang w:val="en-US"/>
        </w:rPr>
        <w:t>c</w:t>
      </w:r>
      <w:r w:rsidRPr="00CE0B5F">
        <w:rPr>
          <w:rFonts w:cs="Times New Roman"/>
          <w:szCs w:val="24"/>
          <w:lang w:val="en-US"/>
        </w:rPr>
        <w:t>alibration curves</w:t>
      </w:r>
      <w:r>
        <w:rPr>
          <w:rFonts w:cs="Times New Roman"/>
          <w:szCs w:val="24"/>
          <w:lang w:val="en-US"/>
        </w:rPr>
        <w:t xml:space="preserve"> of the potential drop method </w:t>
      </w:r>
      <w:r w:rsidRPr="00CE0B5F">
        <w:rPr>
          <w:rFonts w:cs="Times New Roman"/>
          <w:szCs w:val="24"/>
          <w:lang w:val="en-US"/>
        </w:rPr>
        <w:t>obtained</w:t>
      </w:r>
      <w:r>
        <w:rPr>
          <w:rFonts w:cs="Times New Roman"/>
          <w:szCs w:val="24"/>
          <w:lang w:val="en-US"/>
        </w:rPr>
        <w:t xml:space="preserve"> considering a circumferential crack, a double semi-ellipt</w:t>
      </w:r>
      <w:r w:rsidR="00061339">
        <w:rPr>
          <w:rFonts w:cs="Times New Roman"/>
          <w:szCs w:val="24"/>
          <w:lang w:val="en-US"/>
        </w:rPr>
        <w:t>ical crack at θ = 0° and 180° and</w:t>
      </w:r>
      <w:r>
        <w:rPr>
          <w:rFonts w:cs="Times New Roman"/>
          <w:szCs w:val="24"/>
          <w:lang w:val="en-US"/>
        </w:rPr>
        <w:t xml:space="preserve"> a single semi-elliptical crack at θ = 0° or 180°. </w:t>
      </w:r>
      <w:r w:rsidR="009B3A99">
        <w:rPr>
          <w:rFonts w:cs="Times New Roman"/>
          <w:szCs w:val="24"/>
          <w:lang w:val="en-US"/>
        </w:rPr>
        <w:t xml:space="preserve">For the sake of brevity, only the case of a sharp V-notch with ρ = 0.1 mm and r = 6.5 mm </w:t>
      </w:r>
      <w:r w:rsidR="008947D3">
        <w:rPr>
          <w:rFonts w:cs="Times New Roman"/>
          <w:szCs w:val="24"/>
          <w:lang w:val="en-US"/>
        </w:rPr>
        <w:t>is reported</w:t>
      </w:r>
      <w:r w:rsidR="009B3A99">
        <w:rPr>
          <w:rFonts w:cs="Times New Roman"/>
          <w:szCs w:val="24"/>
          <w:lang w:val="en-US"/>
        </w:rPr>
        <w:t xml:space="preserve">, </w:t>
      </w:r>
      <w:r w:rsidR="008947D3">
        <w:rPr>
          <w:rFonts w:cs="Times New Roman"/>
          <w:szCs w:val="24"/>
          <w:lang w:val="en-US"/>
        </w:rPr>
        <w:t xml:space="preserve">the </w:t>
      </w:r>
      <w:r w:rsidR="009B3A99">
        <w:rPr>
          <w:rFonts w:cs="Times New Roman"/>
          <w:szCs w:val="24"/>
          <w:lang w:val="en-US"/>
        </w:rPr>
        <w:t xml:space="preserve">results for </w:t>
      </w:r>
      <w:r w:rsidR="008947D3">
        <w:rPr>
          <w:rFonts w:cs="Times New Roman"/>
          <w:szCs w:val="24"/>
          <w:lang w:val="en-US"/>
        </w:rPr>
        <w:t xml:space="preserve">the </w:t>
      </w:r>
      <w:r w:rsidR="009B3A99">
        <w:rPr>
          <w:rFonts w:cs="Times New Roman"/>
          <w:szCs w:val="24"/>
          <w:lang w:val="en-US"/>
        </w:rPr>
        <w:t xml:space="preserve">other geometries being similar. </w:t>
      </w:r>
      <w:r w:rsidR="008947D3">
        <w:rPr>
          <w:rFonts w:cs="Times New Roman"/>
          <w:szCs w:val="24"/>
          <w:lang w:val="en-US"/>
        </w:rPr>
        <w:t>Obviously</w:t>
      </w:r>
      <w:r>
        <w:rPr>
          <w:rFonts w:cs="Times New Roman"/>
          <w:szCs w:val="24"/>
          <w:lang w:val="en-US"/>
        </w:rPr>
        <w:t>,</w:t>
      </w:r>
      <w:r w:rsidRPr="00D9785A">
        <w:rPr>
          <w:rFonts w:cs="Times New Roman"/>
          <w:szCs w:val="24"/>
          <w:lang w:val="en-US"/>
        </w:rPr>
        <w:t xml:space="preserve"> </w:t>
      </w:r>
      <w:r w:rsidR="008947D3">
        <w:rPr>
          <w:rFonts w:cs="Times New Roman"/>
          <w:szCs w:val="24"/>
          <w:lang w:val="en-US"/>
        </w:rPr>
        <w:t xml:space="preserve">for a given </w:t>
      </w:r>
      <w:r>
        <w:rPr>
          <w:rFonts w:cs="Times New Roman"/>
          <w:szCs w:val="24"/>
          <w:lang w:val="en-US"/>
        </w:rPr>
        <w:t xml:space="preserve">crack depth </w:t>
      </w:r>
      <w:proofErr w:type="gramStart"/>
      <w:r w:rsidRPr="00D9785A">
        <w:rPr>
          <w:rFonts w:cs="Times New Roman"/>
          <w:i/>
          <w:szCs w:val="24"/>
          <w:lang w:val="en-US"/>
        </w:rPr>
        <w:t>a</w:t>
      </w:r>
      <w:r>
        <w:rPr>
          <w:rFonts w:cs="Times New Roman"/>
          <w:szCs w:val="24"/>
          <w:lang w:val="en-US"/>
        </w:rPr>
        <w:t xml:space="preserve"> ,</w:t>
      </w:r>
      <w:proofErr w:type="gramEnd"/>
      <w:r>
        <w:rPr>
          <w:rFonts w:cs="Times New Roman"/>
          <w:szCs w:val="24"/>
          <w:lang w:val="en-US"/>
        </w:rPr>
        <w:t xml:space="preserve"> the maximum sensitivity of the method is in the case of </w:t>
      </w:r>
      <w:r w:rsidR="008947D3">
        <w:rPr>
          <w:rFonts w:cs="Times New Roman"/>
          <w:szCs w:val="24"/>
          <w:lang w:val="en-US"/>
        </w:rPr>
        <w:t xml:space="preserve">the </w:t>
      </w:r>
      <w:r>
        <w:rPr>
          <w:rFonts w:cs="Times New Roman"/>
          <w:szCs w:val="24"/>
          <w:lang w:val="en-US"/>
        </w:rPr>
        <w:t xml:space="preserve">circumferential crack, </w:t>
      </w:r>
      <w:r>
        <w:rPr>
          <w:szCs w:val="24"/>
          <w:lang w:val="en-GB"/>
        </w:rPr>
        <w:t>the</w:t>
      </w:r>
      <w:r w:rsidRPr="0087439B">
        <w:rPr>
          <w:rFonts w:cs="Times New Roman"/>
          <w:szCs w:val="24"/>
          <w:lang w:val="en-US"/>
        </w:rPr>
        <w:t xml:space="preserve"> </w:t>
      </w:r>
      <w:r>
        <w:rPr>
          <w:rFonts w:cs="Times New Roman"/>
          <w:szCs w:val="24"/>
          <w:lang w:val="en-US"/>
        </w:rPr>
        <w:t>reduction of the</w:t>
      </w:r>
      <w:r>
        <w:rPr>
          <w:szCs w:val="24"/>
          <w:lang w:val="en-GB"/>
        </w:rPr>
        <w:t xml:space="preserve"> </w:t>
      </w:r>
      <w:r>
        <w:rPr>
          <w:rFonts w:cs="Times New Roman"/>
          <w:szCs w:val="24"/>
          <w:lang w:val="en-US"/>
        </w:rPr>
        <w:t>specimen transverse section</w:t>
      </w:r>
      <w:r w:rsidR="008947D3">
        <w:rPr>
          <w:rFonts w:cs="Times New Roman"/>
          <w:szCs w:val="24"/>
          <w:lang w:val="en-US"/>
        </w:rPr>
        <w:t xml:space="preserve"> </w:t>
      </w:r>
      <w:r w:rsidR="008947D3">
        <w:rPr>
          <w:szCs w:val="24"/>
          <w:lang w:val="en-GB"/>
        </w:rPr>
        <w:t>being maximum</w:t>
      </w:r>
      <w:r w:rsidRPr="0008200D">
        <w:rPr>
          <w:rFonts w:cs="Times New Roman"/>
          <w:szCs w:val="24"/>
          <w:lang w:val="en-US"/>
        </w:rPr>
        <w:t>.</w:t>
      </w:r>
      <w:r w:rsidR="0008200D" w:rsidRPr="0008200D">
        <w:rPr>
          <w:rFonts w:cs="Times New Roman"/>
          <w:szCs w:val="24"/>
          <w:lang w:val="en-US"/>
        </w:rPr>
        <w:t xml:space="preserve"> </w:t>
      </w:r>
    </w:p>
    <w:p w14:paraId="34FC1FB4" w14:textId="77777777" w:rsidR="008947D3" w:rsidRDefault="008947D3" w:rsidP="00D9785A">
      <w:pPr>
        <w:spacing w:line="480" w:lineRule="auto"/>
        <w:ind w:firstLine="0"/>
        <w:rPr>
          <w:rFonts w:cs="Times New Roman"/>
          <w:szCs w:val="24"/>
          <w:lang w:val="en-US"/>
        </w:rPr>
      </w:pPr>
    </w:p>
    <w:p w14:paraId="483159CE" w14:textId="17F49BF5" w:rsidR="004E286F" w:rsidRPr="00B75A55" w:rsidRDefault="008947D3" w:rsidP="00B75A55">
      <w:pPr>
        <w:pStyle w:val="ListParagraph"/>
        <w:numPr>
          <w:ilvl w:val="0"/>
          <w:numId w:val="22"/>
        </w:numPr>
        <w:tabs>
          <w:tab w:val="left" w:pos="567"/>
        </w:tabs>
        <w:autoSpaceDE w:val="0"/>
        <w:autoSpaceDN w:val="0"/>
        <w:adjustRightInd w:val="0"/>
        <w:spacing w:line="480" w:lineRule="auto"/>
        <w:ind w:left="567" w:hanging="567"/>
        <w:rPr>
          <w:rFonts w:cs="Times New Roman"/>
          <w:b/>
          <w:szCs w:val="24"/>
          <w:lang w:val="en-GB"/>
        </w:rPr>
      </w:pPr>
      <w:r>
        <w:rPr>
          <w:rFonts w:cs="Times New Roman"/>
          <w:b/>
          <w:szCs w:val="24"/>
          <w:lang w:val="en-GB"/>
        </w:rPr>
        <w:t xml:space="preserve">3D </w:t>
      </w:r>
      <w:r w:rsidR="005D0D09">
        <w:rPr>
          <w:rFonts w:cs="Times New Roman"/>
          <w:b/>
          <w:szCs w:val="24"/>
          <w:lang w:val="en-GB"/>
        </w:rPr>
        <w:t xml:space="preserve">distribution </w:t>
      </w:r>
      <w:r>
        <w:rPr>
          <w:rFonts w:cs="Times New Roman"/>
          <w:b/>
          <w:szCs w:val="24"/>
          <w:lang w:val="en-GB"/>
        </w:rPr>
        <w:t xml:space="preserve">of the </w:t>
      </w:r>
      <w:r w:rsidR="00760385">
        <w:rPr>
          <w:rFonts w:cs="Times New Roman"/>
          <w:b/>
          <w:szCs w:val="24"/>
          <w:lang w:val="en-GB"/>
        </w:rPr>
        <w:t xml:space="preserve">electric </w:t>
      </w:r>
      <w:r>
        <w:rPr>
          <w:rFonts w:cs="Times New Roman"/>
          <w:b/>
          <w:szCs w:val="24"/>
          <w:lang w:val="en-GB"/>
        </w:rPr>
        <w:t xml:space="preserve">current </w:t>
      </w:r>
      <w:r w:rsidR="005D0D09">
        <w:rPr>
          <w:rFonts w:cs="Times New Roman"/>
          <w:b/>
          <w:szCs w:val="24"/>
          <w:lang w:val="en-GB"/>
        </w:rPr>
        <w:t>density</w:t>
      </w:r>
    </w:p>
    <w:p w14:paraId="27F36172" w14:textId="43347735" w:rsidR="00B851E3" w:rsidRPr="00B851E3" w:rsidRDefault="00760385" w:rsidP="00B851E3">
      <w:pPr>
        <w:spacing w:line="480" w:lineRule="auto"/>
        <w:ind w:firstLine="0"/>
        <w:rPr>
          <w:szCs w:val="24"/>
          <w:lang w:val="en-GB"/>
        </w:rPr>
      </w:pPr>
      <w:r>
        <w:rPr>
          <w:szCs w:val="24"/>
          <w:lang w:val="en-GB"/>
        </w:rPr>
        <w:t xml:space="preserve">The axis-symmetry of the </w:t>
      </w:r>
      <w:r w:rsidR="00B851E3" w:rsidRPr="00B851E3">
        <w:rPr>
          <w:szCs w:val="24"/>
          <w:lang w:val="en-GB"/>
        </w:rPr>
        <w:t>circumferential</w:t>
      </w:r>
      <w:r>
        <w:rPr>
          <w:szCs w:val="24"/>
          <w:lang w:val="en-GB"/>
        </w:rPr>
        <w:t>ly</w:t>
      </w:r>
      <w:r w:rsidR="00B851E3" w:rsidRPr="00B851E3">
        <w:rPr>
          <w:szCs w:val="24"/>
          <w:lang w:val="en-GB"/>
        </w:rPr>
        <w:t xml:space="preserve"> </w:t>
      </w:r>
      <w:r>
        <w:rPr>
          <w:szCs w:val="24"/>
          <w:lang w:val="en-GB"/>
        </w:rPr>
        <w:t xml:space="preserve">cracked geometries suggest </w:t>
      </w:r>
      <w:proofErr w:type="gramStart"/>
      <w:r w:rsidR="00B851E3" w:rsidRPr="00B851E3">
        <w:rPr>
          <w:szCs w:val="24"/>
          <w:lang w:val="en-GB"/>
        </w:rPr>
        <w:t xml:space="preserve">to </w:t>
      </w:r>
      <w:r>
        <w:rPr>
          <w:szCs w:val="24"/>
          <w:lang w:val="en-GB"/>
        </w:rPr>
        <w:t>calculate</w:t>
      </w:r>
      <w:proofErr w:type="gramEnd"/>
      <w:r>
        <w:rPr>
          <w:szCs w:val="24"/>
          <w:lang w:val="en-GB"/>
        </w:rPr>
        <w:t xml:space="preserve"> </w:t>
      </w:r>
      <w:r w:rsidR="00B851E3">
        <w:rPr>
          <w:szCs w:val="24"/>
          <w:lang w:val="en-GB"/>
        </w:rPr>
        <w:t>the potential drop by adopting easier and</w:t>
      </w:r>
      <w:r w:rsidR="00B851E3" w:rsidRPr="00B851E3">
        <w:rPr>
          <w:szCs w:val="24"/>
          <w:lang w:val="en-GB"/>
        </w:rPr>
        <w:t xml:space="preserve"> less-time consuming 2D axis-symmetric FE model</w:t>
      </w:r>
      <w:r w:rsidR="00B851E3">
        <w:rPr>
          <w:szCs w:val="24"/>
          <w:lang w:val="en-GB"/>
        </w:rPr>
        <w:t>s</w:t>
      </w:r>
      <w:r>
        <w:rPr>
          <w:szCs w:val="24"/>
          <w:lang w:val="en-GB"/>
        </w:rPr>
        <w:t xml:space="preserve">, even though approximate, and to </w:t>
      </w:r>
      <w:r w:rsidR="00B851E3">
        <w:rPr>
          <w:szCs w:val="24"/>
          <w:lang w:val="en-GB"/>
        </w:rPr>
        <w:t xml:space="preserve">compare </w:t>
      </w:r>
      <w:r>
        <w:rPr>
          <w:szCs w:val="24"/>
          <w:lang w:val="en-GB"/>
        </w:rPr>
        <w:t xml:space="preserve">the results with the </w:t>
      </w:r>
      <w:r w:rsidR="00B851E3">
        <w:rPr>
          <w:szCs w:val="24"/>
          <w:lang w:val="en-GB"/>
        </w:rPr>
        <w:t xml:space="preserve">3D FE </w:t>
      </w:r>
      <w:r>
        <w:rPr>
          <w:szCs w:val="24"/>
          <w:lang w:val="en-GB"/>
        </w:rPr>
        <w:t>analyses reported in the previous paragraph</w:t>
      </w:r>
      <w:r w:rsidR="00B851E3" w:rsidRPr="00B851E3">
        <w:rPr>
          <w:szCs w:val="24"/>
          <w:lang w:val="en-GB"/>
        </w:rPr>
        <w:t>.</w:t>
      </w:r>
    </w:p>
    <w:p w14:paraId="2B98C630" w14:textId="15ACBDC0" w:rsidR="002728EC" w:rsidRDefault="002728EC" w:rsidP="00760385">
      <w:pPr>
        <w:spacing w:line="480" w:lineRule="auto"/>
        <w:ind w:firstLine="0"/>
        <w:rPr>
          <w:szCs w:val="24"/>
          <w:lang w:val="en-GB"/>
        </w:rPr>
      </w:pPr>
      <w:r w:rsidRPr="00083ECB">
        <w:rPr>
          <w:szCs w:val="24"/>
          <w:lang w:val="en-GB"/>
        </w:rPr>
        <w:t xml:space="preserve">The numerical analyses have been carried out using Ansys® code, by adopting a 2D, 8-node, quadrilateral, electric solid element (PLANE 230 of Ansys® element library) and by activating the axis-symmetric element behaviour (K-option 3 set to 1). </w:t>
      </w:r>
      <w:r w:rsidR="00B851E3" w:rsidRPr="00083ECB">
        <w:rPr>
          <w:szCs w:val="24"/>
          <w:lang w:val="en-GB"/>
        </w:rPr>
        <w:t>Again, rather c</w:t>
      </w:r>
      <w:r w:rsidRPr="00083ECB">
        <w:rPr>
          <w:szCs w:val="24"/>
          <w:lang w:val="en-GB"/>
        </w:rPr>
        <w:t>oarse FE meshes have been adopted</w:t>
      </w:r>
      <w:r w:rsidR="00D55ECA">
        <w:rPr>
          <w:szCs w:val="24"/>
          <w:lang w:val="en-GB"/>
        </w:rPr>
        <w:t xml:space="preserve"> and </w:t>
      </w:r>
      <w:r w:rsidR="00204A6A" w:rsidRPr="007C4879">
        <w:rPr>
          <w:szCs w:val="24"/>
          <w:lang w:val="en-GB"/>
        </w:rPr>
        <w:t>a constant current I = 30 A</w:t>
      </w:r>
      <w:r w:rsidRPr="007C4879">
        <w:rPr>
          <w:szCs w:val="24"/>
          <w:lang w:val="en-GB"/>
        </w:rPr>
        <w:t xml:space="preserve"> and a 0-V-electrical-potential have been </w:t>
      </w:r>
      <w:proofErr w:type="gramStart"/>
      <w:r w:rsidRPr="007C4879">
        <w:rPr>
          <w:szCs w:val="24"/>
          <w:lang w:val="en-GB"/>
        </w:rPr>
        <w:t xml:space="preserve">applied </w:t>
      </w:r>
      <w:r w:rsidR="00501AFA">
        <w:rPr>
          <w:szCs w:val="24"/>
          <w:lang w:val="en-GB"/>
        </w:rPr>
        <w:t xml:space="preserve"> </w:t>
      </w:r>
      <w:r w:rsidRPr="007C4879">
        <w:rPr>
          <w:szCs w:val="24"/>
          <w:lang w:val="en-GB"/>
        </w:rPr>
        <w:t>to</w:t>
      </w:r>
      <w:proofErr w:type="gramEnd"/>
      <w:r w:rsidRPr="007C4879">
        <w:rPr>
          <w:szCs w:val="24"/>
          <w:lang w:val="en-GB"/>
        </w:rPr>
        <w:t xml:space="preserve"> the FE model</w:t>
      </w:r>
      <w:r w:rsidR="00501AFA">
        <w:rPr>
          <w:szCs w:val="24"/>
          <w:lang w:val="en-GB"/>
        </w:rPr>
        <w:t>, as depicted in Fig.9.</w:t>
      </w:r>
    </w:p>
    <w:p w14:paraId="448B27F6" w14:textId="783DBD9A" w:rsidR="00CC2B64" w:rsidRPr="000B2F9F" w:rsidRDefault="00D55ECA" w:rsidP="000B2F9F">
      <w:pPr>
        <w:autoSpaceDE w:val="0"/>
        <w:autoSpaceDN w:val="0"/>
        <w:adjustRightInd w:val="0"/>
        <w:spacing w:line="480" w:lineRule="auto"/>
        <w:ind w:firstLine="0"/>
        <w:rPr>
          <w:szCs w:val="24"/>
          <w:lang w:val="en-GB"/>
        </w:rPr>
      </w:pPr>
      <w:r>
        <w:rPr>
          <w:szCs w:val="24"/>
          <w:lang w:val="en-GB"/>
        </w:rPr>
        <w:t xml:space="preserve">The same set of analyses previously performed with the 3D model has been repeated with the axis-simmetric model and </w:t>
      </w:r>
      <w:r w:rsidR="002728EC" w:rsidRPr="00083ECB">
        <w:rPr>
          <w:szCs w:val="24"/>
          <w:lang w:val="en-GB"/>
        </w:rPr>
        <w:t xml:space="preserve">the </w:t>
      </w:r>
      <w:r>
        <w:rPr>
          <w:szCs w:val="24"/>
          <w:lang w:val="en-GB"/>
        </w:rPr>
        <w:t xml:space="preserve">comparison between the </w:t>
      </w:r>
      <w:r w:rsidR="002728EC" w:rsidRPr="00083ECB">
        <w:rPr>
          <w:szCs w:val="24"/>
          <w:lang w:val="en-GB"/>
        </w:rPr>
        <w:t xml:space="preserve">results have been reported in </w:t>
      </w:r>
      <w:r w:rsidR="00083ECB" w:rsidRPr="00083ECB">
        <w:rPr>
          <w:szCs w:val="24"/>
          <w:lang w:val="en-GB"/>
        </w:rPr>
        <w:t xml:space="preserve">Fig. 10. </w:t>
      </w:r>
      <w:r>
        <w:rPr>
          <w:szCs w:val="24"/>
          <w:lang w:val="en-GB"/>
        </w:rPr>
        <w:t xml:space="preserve">For </w:t>
      </w:r>
      <w:r w:rsidR="00680D61">
        <w:rPr>
          <w:szCs w:val="24"/>
          <w:lang w:val="en-GB"/>
        </w:rPr>
        <w:t>given a specimen geometry</w:t>
      </w:r>
      <w:r w:rsidR="00B174F2">
        <w:rPr>
          <w:szCs w:val="24"/>
          <w:lang w:val="en-GB"/>
        </w:rPr>
        <w:t xml:space="preserve"> </w:t>
      </w:r>
      <w:r w:rsidR="00B174F2" w:rsidRPr="00A054C0">
        <w:rPr>
          <w:szCs w:val="24"/>
          <w:lang w:val="en-GB"/>
        </w:rPr>
        <w:t xml:space="preserve">and a </w:t>
      </w:r>
      <w:r w:rsidR="00B174F2" w:rsidRPr="00A054C0">
        <w:rPr>
          <w:lang w:val="en-GB"/>
        </w:rPr>
        <w:t xml:space="preserve">crack depth </w:t>
      </w:r>
      <w:r w:rsidR="00B174F2" w:rsidRPr="00A054C0">
        <w:rPr>
          <w:i/>
          <w:lang w:val="en-GB"/>
        </w:rPr>
        <w:t>a</w:t>
      </w:r>
      <w:r w:rsidR="00680D61" w:rsidRPr="00A054C0">
        <w:rPr>
          <w:szCs w:val="24"/>
          <w:lang w:val="en-GB"/>
        </w:rPr>
        <w:t>,</w:t>
      </w:r>
      <w:r w:rsidR="002728EC" w:rsidRPr="00A054C0">
        <w:rPr>
          <w:szCs w:val="24"/>
          <w:lang w:val="en-GB"/>
        </w:rPr>
        <w:t xml:space="preserve"> </w:t>
      </w:r>
      <w:r>
        <w:rPr>
          <w:szCs w:val="24"/>
          <w:lang w:val="en-GB"/>
        </w:rPr>
        <w:t xml:space="preserve">Fig. 10 highlights that </w:t>
      </w:r>
      <w:r w:rsidR="002728EC" w:rsidRPr="00A054C0">
        <w:rPr>
          <w:szCs w:val="24"/>
          <w:lang w:val="en-GB"/>
        </w:rPr>
        <w:t xml:space="preserve">the </w:t>
      </w:r>
      <w:r>
        <w:rPr>
          <w:szCs w:val="24"/>
          <w:lang w:val="en-GB"/>
        </w:rPr>
        <w:t xml:space="preserve">deviation of the potential drop </w:t>
      </w:r>
      <w:r w:rsidR="002728EC" w:rsidRPr="00A054C0">
        <w:rPr>
          <w:rFonts w:ascii="Symbol" w:hAnsi="Symbol"/>
          <w:bCs/>
          <w:lang w:val="en-GB"/>
        </w:rPr>
        <w:t></w:t>
      </w:r>
      <w:r w:rsidR="002728EC" w:rsidRPr="00A054C0">
        <w:rPr>
          <w:lang w:val="en-GB"/>
        </w:rPr>
        <w:t>V</w:t>
      </w:r>
      <w:r w:rsidR="002728EC" w:rsidRPr="00A054C0">
        <w:rPr>
          <w:szCs w:val="24"/>
          <w:lang w:val="en-GB"/>
        </w:rPr>
        <w:t>/</w:t>
      </w:r>
      <w:r w:rsidR="002728EC" w:rsidRPr="00A054C0">
        <w:rPr>
          <w:rFonts w:ascii="Symbol" w:hAnsi="Symbol"/>
          <w:bCs/>
          <w:lang w:val="en-GB"/>
        </w:rPr>
        <w:t></w:t>
      </w:r>
      <w:r w:rsidR="002728EC" w:rsidRPr="00A054C0">
        <w:rPr>
          <w:lang w:val="en-GB"/>
        </w:rPr>
        <w:t>V</w:t>
      </w:r>
      <w:r w:rsidR="002728EC" w:rsidRPr="00A054C0">
        <w:rPr>
          <w:szCs w:val="24"/>
          <w:vertAlign w:val="subscript"/>
          <w:lang w:val="en-GB"/>
        </w:rPr>
        <w:t>0</w:t>
      </w:r>
      <w:r w:rsidR="002728EC" w:rsidRPr="00A054C0">
        <w:rPr>
          <w:szCs w:val="24"/>
          <w:lang w:val="en-GB"/>
        </w:rPr>
        <w:t xml:space="preserve"> </w:t>
      </w:r>
      <w:r w:rsidR="003A71D1">
        <w:rPr>
          <w:szCs w:val="24"/>
          <w:lang w:val="en-GB"/>
        </w:rPr>
        <w:t xml:space="preserve">between 2D and 3D FE analyses </w:t>
      </w:r>
      <w:r>
        <w:rPr>
          <w:szCs w:val="24"/>
          <w:lang w:val="en-GB"/>
        </w:rPr>
        <w:t xml:space="preserve">is </w:t>
      </w:r>
      <w:r w:rsidR="00680D61" w:rsidRPr="00A054C0">
        <w:rPr>
          <w:szCs w:val="24"/>
          <w:lang w:val="en-GB"/>
        </w:rPr>
        <w:t xml:space="preserve">on </w:t>
      </w:r>
      <w:r w:rsidR="00680D61" w:rsidRPr="00E41A60">
        <w:rPr>
          <w:szCs w:val="24"/>
          <w:lang w:val="en-GB"/>
        </w:rPr>
        <w:t>the order of</w:t>
      </w:r>
      <w:r w:rsidR="002728EC" w:rsidRPr="00E41A60">
        <w:rPr>
          <w:szCs w:val="24"/>
          <w:lang w:val="en-GB"/>
        </w:rPr>
        <w:t xml:space="preserve"> </w:t>
      </w:r>
      <w:r w:rsidR="00E41A60" w:rsidRPr="00E41A60">
        <w:rPr>
          <w:szCs w:val="24"/>
          <w:lang w:val="en-GB"/>
        </w:rPr>
        <w:t>1</w:t>
      </w:r>
      <w:r w:rsidR="002728EC" w:rsidRPr="00E41A60">
        <w:rPr>
          <w:szCs w:val="24"/>
          <w:lang w:val="en-GB"/>
        </w:rPr>
        <w:t>%</w:t>
      </w:r>
      <w:r w:rsidR="00E41A60" w:rsidRPr="00E41A60">
        <w:rPr>
          <w:szCs w:val="24"/>
          <w:lang w:val="en-GB"/>
        </w:rPr>
        <w:t xml:space="preserve"> in the case of short cracks (</w:t>
      </w:r>
      <w:r w:rsidR="00E41A60" w:rsidRPr="00E41A60">
        <w:rPr>
          <w:i/>
          <w:szCs w:val="24"/>
          <w:lang w:val="en-GB"/>
        </w:rPr>
        <w:t>a</w:t>
      </w:r>
      <w:r w:rsidR="00E41A60" w:rsidRPr="00E41A60">
        <w:rPr>
          <w:szCs w:val="24"/>
          <w:lang w:val="en-GB"/>
        </w:rPr>
        <w:t xml:space="preserve"> </w:t>
      </w:r>
      <w:r w:rsidR="00E41A60" w:rsidRPr="00E41A60">
        <w:rPr>
          <w:rFonts w:cs="Times New Roman"/>
          <w:szCs w:val="24"/>
          <w:lang w:val="en-GB"/>
        </w:rPr>
        <w:t>≈</w:t>
      </w:r>
      <w:r w:rsidR="00E41A60" w:rsidRPr="00E41A60">
        <w:rPr>
          <w:szCs w:val="24"/>
          <w:lang w:val="en-GB"/>
        </w:rPr>
        <w:t xml:space="preserve"> 0.5 mm), while it </w:t>
      </w:r>
      <w:r>
        <w:rPr>
          <w:szCs w:val="24"/>
          <w:lang w:val="en-GB"/>
        </w:rPr>
        <w:t xml:space="preserve">increases to approximately </w:t>
      </w:r>
      <w:r w:rsidR="00E41A60" w:rsidRPr="00E41A60">
        <w:rPr>
          <w:szCs w:val="24"/>
          <w:lang w:val="en-GB"/>
        </w:rPr>
        <w:t>10% in the case of deep cracks (</w:t>
      </w:r>
      <w:r w:rsidR="00E41A60" w:rsidRPr="00E41A60">
        <w:rPr>
          <w:i/>
          <w:szCs w:val="24"/>
          <w:lang w:val="en-GB"/>
        </w:rPr>
        <w:t>a</w:t>
      </w:r>
      <w:r w:rsidR="00E41A60" w:rsidRPr="00E41A60">
        <w:rPr>
          <w:szCs w:val="24"/>
          <w:lang w:val="en-GB"/>
        </w:rPr>
        <w:t xml:space="preserve"> </w:t>
      </w:r>
      <w:r w:rsidR="00E41A60" w:rsidRPr="00E41A60">
        <w:rPr>
          <w:rFonts w:cs="Times New Roman"/>
          <w:szCs w:val="24"/>
          <w:lang w:val="en-GB"/>
        </w:rPr>
        <w:t>≈</w:t>
      </w:r>
      <w:r w:rsidR="00E41A60" w:rsidRPr="00E41A60">
        <w:rPr>
          <w:szCs w:val="24"/>
          <w:lang w:val="en-GB"/>
        </w:rPr>
        <w:t xml:space="preserve"> 5 mm)</w:t>
      </w:r>
      <w:r w:rsidR="007A494C" w:rsidRPr="00E41A60">
        <w:rPr>
          <w:szCs w:val="24"/>
          <w:lang w:val="en-GB"/>
        </w:rPr>
        <w:t xml:space="preserve">. </w:t>
      </w:r>
      <w:r w:rsidR="00CB54FE">
        <w:rPr>
          <w:szCs w:val="24"/>
          <w:lang w:val="en-GB"/>
        </w:rPr>
        <w:t xml:space="preserve">This results </w:t>
      </w:r>
      <w:proofErr w:type="gramStart"/>
      <w:r w:rsidR="00CB54FE">
        <w:rPr>
          <w:szCs w:val="24"/>
          <w:lang w:val="en-GB"/>
        </w:rPr>
        <w:t xml:space="preserve">quantifies </w:t>
      </w:r>
      <w:r w:rsidR="007A494C" w:rsidRPr="00CC2B64">
        <w:rPr>
          <w:szCs w:val="24"/>
          <w:lang w:val="en-GB"/>
        </w:rPr>
        <w:t xml:space="preserve"> </w:t>
      </w:r>
      <w:r w:rsidR="00CB54FE">
        <w:rPr>
          <w:szCs w:val="24"/>
          <w:lang w:val="en-GB"/>
        </w:rPr>
        <w:t>the</w:t>
      </w:r>
      <w:proofErr w:type="gramEnd"/>
      <w:r w:rsidR="00CB54FE">
        <w:rPr>
          <w:szCs w:val="24"/>
          <w:lang w:val="en-GB"/>
        </w:rPr>
        <w:t xml:space="preserve"> effect of the non-uniform </w:t>
      </w:r>
      <w:r w:rsidR="005D0D09">
        <w:rPr>
          <w:szCs w:val="24"/>
          <w:lang w:val="en-GB"/>
        </w:rPr>
        <w:t xml:space="preserve">distribution of the current density </w:t>
      </w:r>
      <w:r w:rsidR="007A494C" w:rsidRPr="00CC2B64">
        <w:rPr>
          <w:szCs w:val="24"/>
          <w:lang w:val="en-GB"/>
        </w:rPr>
        <w:t xml:space="preserve">in </w:t>
      </w:r>
      <w:r w:rsidR="00CB54FE">
        <w:rPr>
          <w:szCs w:val="24"/>
          <w:lang w:val="en-GB"/>
        </w:rPr>
        <w:t xml:space="preserve">the </w:t>
      </w:r>
      <w:r w:rsidR="00A15214" w:rsidRPr="00CC2B64">
        <w:rPr>
          <w:szCs w:val="24"/>
          <w:lang w:val="en-GB"/>
        </w:rPr>
        <w:t>specimen</w:t>
      </w:r>
      <w:r w:rsidR="007A494C" w:rsidRPr="00CC2B64">
        <w:rPr>
          <w:szCs w:val="24"/>
          <w:lang w:val="en-GB"/>
        </w:rPr>
        <w:t xml:space="preserve"> transverse section</w:t>
      </w:r>
      <w:r w:rsidR="00A15214" w:rsidRPr="00CC2B64">
        <w:rPr>
          <w:szCs w:val="24"/>
          <w:lang w:val="en-GB"/>
        </w:rPr>
        <w:t xml:space="preserve">, </w:t>
      </w:r>
      <w:r w:rsidR="00CB54FE">
        <w:rPr>
          <w:szCs w:val="24"/>
          <w:lang w:val="en-GB"/>
        </w:rPr>
        <w:t xml:space="preserve">which the </w:t>
      </w:r>
      <w:r w:rsidR="007A494C" w:rsidRPr="00CC2B64">
        <w:rPr>
          <w:szCs w:val="24"/>
          <w:lang w:val="en-GB"/>
        </w:rPr>
        <w:t xml:space="preserve">3D models </w:t>
      </w:r>
      <w:r w:rsidR="00CB54FE">
        <w:rPr>
          <w:szCs w:val="24"/>
          <w:lang w:val="en-GB"/>
        </w:rPr>
        <w:t xml:space="preserve">are able to take into </w:t>
      </w:r>
      <w:r w:rsidR="00CB54FE">
        <w:rPr>
          <w:szCs w:val="24"/>
          <w:lang w:val="en-GB"/>
        </w:rPr>
        <w:lastRenderedPageBreak/>
        <w:t xml:space="preserve">account, </w:t>
      </w:r>
      <w:r w:rsidR="007A494C" w:rsidRPr="00CC2B64">
        <w:rPr>
          <w:szCs w:val="24"/>
          <w:lang w:val="en-GB"/>
        </w:rPr>
        <w:t>the current input being localized at the</w:t>
      </w:r>
      <w:r w:rsidR="00014E4A">
        <w:rPr>
          <w:szCs w:val="24"/>
          <w:lang w:val="en-GB"/>
        </w:rPr>
        <w:t xml:space="preserve"> specimen</w:t>
      </w:r>
      <w:r w:rsidR="007A494C" w:rsidRPr="00CC2B64">
        <w:rPr>
          <w:szCs w:val="24"/>
          <w:lang w:val="en-GB"/>
        </w:rPr>
        <w:t xml:space="preserve"> lateral </w:t>
      </w:r>
      <w:r w:rsidR="007A494C" w:rsidRPr="00944622">
        <w:rPr>
          <w:szCs w:val="24"/>
          <w:lang w:val="en-GB"/>
        </w:rPr>
        <w:t>surface</w:t>
      </w:r>
      <w:r w:rsidR="00014E4A">
        <w:rPr>
          <w:szCs w:val="24"/>
          <w:lang w:val="en-GB"/>
        </w:rPr>
        <w:t xml:space="preserve"> (see Fig. 2)</w:t>
      </w:r>
      <w:r w:rsidR="00680D61" w:rsidRPr="00944622">
        <w:rPr>
          <w:szCs w:val="24"/>
          <w:lang w:val="en-GB"/>
        </w:rPr>
        <w:t>.</w:t>
      </w:r>
      <w:r w:rsidR="000B2F9F" w:rsidRPr="00944622">
        <w:rPr>
          <w:szCs w:val="24"/>
          <w:lang w:val="en-GB"/>
        </w:rPr>
        <w:t xml:space="preserve"> It is worth noting that the</w:t>
      </w:r>
      <w:r w:rsidR="00CB54FE">
        <w:rPr>
          <w:szCs w:val="24"/>
          <w:lang w:val="en-GB"/>
        </w:rPr>
        <w:t>se</w:t>
      </w:r>
      <w:r w:rsidR="000B2F9F" w:rsidRPr="00944622">
        <w:rPr>
          <w:szCs w:val="24"/>
          <w:lang w:val="en-GB"/>
        </w:rPr>
        <w:t xml:space="preserve"> results are closely related to the </w:t>
      </w:r>
      <w:r w:rsidR="000B2F9F" w:rsidRPr="00944622">
        <w:rPr>
          <w:rFonts w:cs="Times New Roman"/>
          <w:szCs w:val="24"/>
          <w:lang w:val="en-GB"/>
        </w:rPr>
        <w:t>distance δ</w:t>
      </w:r>
      <w:r w:rsidR="000B2F9F" w:rsidRPr="00944622">
        <w:rPr>
          <w:rFonts w:cs="Times New Roman"/>
          <w:szCs w:val="24"/>
          <w:vertAlign w:val="subscript"/>
          <w:lang w:val="en-GB"/>
        </w:rPr>
        <w:t>I</w:t>
      </w:r>
      <w:r w:rsidR="000B2F9F" w:rsidRPr="00944622">
        <w:rPr>
          <w:rFonts w:cs="Times New Roman"/>
          <w:szCs w:val="24"/>
          <w:lang w:val="en-GB"/>
        </w:rPr>
        <w:t xml:space="preserve"> of the current supply cables </w:t>
      </w:r>
      <w:r w:rsidR="000B2F9F" w:rsidRPr="00944622">
        <w:rPr>
          <w:szCs w:val="24"/>
          <w:lang w:val="en-GB"/>
        </w:rPr>
        <w:t xml:space="preserve">considered here (see Fig. 2 and Table 2), </w:t>
      </w:r>
      <w:r w:rsidR="00CB54FE">
        <w:rPr>
          <w:szCs w:val="24"/>
          <w:lang w:val="en-GB"/>
        </w:rPr>
        <w:t xml:space="preserve">since </w:t>
      </w:r>
      <w:r w:rsidR="000B2F9F" w:rsidRPr="00944622">
        <w:rPr>
          <w:szCs w:val="24"/>
          <w:lang w:val="en-GB"/>
        </w:rPr>
        <w:t xml:space="preserve">the greater the distance </w:t>
      </w:r>
      <w:r w:rsidR="000B2F9F" w:rsidRPr="00944622">
        <w:rPr>
          <w:rFonts w:cs="Times New Roman"/>
          <w:szCs w:val="24"/>
          <w:lang w:val="en-GB"/>
        </w:rPr>
        <w:t>δ</w:t>
      </w:r>
      <w:proofErr w:type="gramStart"/>
      <w:r w:rsidR="000B2F9F" w:rsidRPr="00944622">
        <w:rPr>
          <w:rFonts w:cs="Times New Roman"/>
          <w:szCs w:val="24"/>
          <w:vertAlign w:val="subscript"/>
          <w:lang w:val="en-GB"/>
        </w:rPr>
        <w:t>I</w:t>
      </w:r>
      <w:r w:rsidR="000B2F9F" w:rsidRPr="00944622">
        <w:rPr>
          <w:szCs w:val="24"/>
          <w:lang w:val="en-GB"/>
        </w:rPr>
        <w:t xml:space="preserve"> ,</w:t>
      </w:r>
      <w:proofErr w:type="gramEnd"/>
      <w:r w:rsidR="000B2F9F" w:rsidRPr="00944622">
        <w:rPr>
          <w:szCs w:val="24"/>
          <w:lang w:val="en-GB"/>
        </w:rPr>
        <w:t xml:space="preserve"> </w:t>
      </w:r>
      <w:r w:rsidR="00944622" w:rsidRPr="00944622">
        <w:rPr>
          <w:szCs w:val="24"/>
          <w:lang w:val="en-GB"/>
        </w:rPr>
        <w:t xml:space="preserve">the more uniform the current is and </w:t>
      </w:r>
      <w:r w:rsidR="00CB54FE">
        <w:rPr>
          <w:szCs w:val="24"/>
          <w:lang w:val="en-GB"/>
        </w:rPr>
        <w:t xml:space="preserve">consequently </w:t>
      </w:r>
      <w:r w:rsidR="000B2F9F" w:rsidRPr="00944622">
        <w:rPr>
          <w:szCs w:val="24"/>
          <w:lang w:val="en-GB"/>
        </w:rPr>
        <w:t xml:space="preserve">the </w:t>
      </w:r>
      <w:r w:rsidR="00CB54FE">
        <w:rPr>
          <w:szCs w:val="24"/>
          <w:lang w:val="en-GB"/>
        </w:rPr>
        <w:t xml:space="preserve">weaker the 3D effects of the current flow. As a result, </w:t>
      </w:r>
      <w:r w:rsidR="00CB54FE" w:rsidRPr="00944622">
        <w:rPr>
          <w:szCs w:val="24"/>
          <w:lang w:val="en-GB"/>
        </w:rPr>
        <w:t xml:space="preserve">the greater the distance </w:t>
      </w:r>
      <w:r w:rsidR="00CB54FE" w:rsidRPr="00944622">
        <w:rPr>
          <w:rFonts w:cs="Times New Roman"/>
          <w:szCs w:val="24"/>
          <w:lang w:val="en-GB"/>
        </w:rPr>
        <w:t>δ</w:t>
      </w:r>
      <w:r w:rsidR="00CB54FE" w:rsidRPr="00944622">
        <w:rPr>
          <w:rFonts w:cs="Times New Roman"/>
          <w:szCs w:val="24"/>
          <w:vertAlign w:val="subscript"/>
          <w:lang w:val="en-GB"/>
        </w:rPr>
        <w:t>I</w:t>
      </w:r>
      <w:r w:rsidR="00CB54FE">
        <w:rPr>
          <w:szCs w:val="24"/>
          <w:lang w:val="en-GB"/>
        </w:rPr>
        <w:t xml:space="preserve">, the closer the calibration curves obtained with </w:t>
      </w:r>
      <w:r w:rsidR="000B2F9F" w:rsidRPr="00944622">
        <w:rPr>
          <w:szCs w:val="24"/>
          <w:lang w:val="en-GB"/>
        </w:rPr>
        <w:t xml:space="preserve">3D and 2D axis-symmetric </w:t>
      </w:r>
      <w:proofErr w:type="gramStart"/>
      <w:r w:rsidR="000B2F9F" w:rsidRPr="00944622">
        <w:rPr>
          <w:szCs w:val="24"/>
          <w:lang w:val="en-GB"/>
        </w:rPr>
        <w:t>models .</w:t>
      </w:r>
      <w:proofErr w:type="gramEnd"/>
    </w:p>
    <w:p w14:paraId="73A78EA2" w14:textId="6011D084" w:rsidR="002728EC" w:rsidRDefault="00CB54FE" w:rsidP="0068610E">
      <w:pPr>
        <w:autoSpaceDE w:val="0"/>
        <w:autoSpaceDN w:val="0"/>
        <w:adjustRightInd w:val="0"/>
        <w:spacing w:line="480" w:lineRule="auto"/>
        <w:ind w:firstLine="0"/>
        <w:rPr>
          <w:szCs w:val="24"/>
          <w:lang w:val="en-GB"/>
        </w:rPr>
      </w:pPr>
      <w:r>
        <w:rPr>
          <w:szCs w:val="24"/>
          <w:lang w:val="en-GB"/>
        </w:rPr>
        <w:t xml:space="preserve">Even at short crack lengths (i.e. on the order of few tenths of a millimetre), </w:t>
      </w:r>
      <w:r w:rsidR="00014E4A">
        <w:rPr>
          <w:szCs w:val="24"/>
          <w:lang w:val="en-GB"/>
        </w:rPr>
        <w:t>Fig. 10</w:t>
      </w:r>
      <w:r>
        <w:rPr>
          <w:szCs w:val="24"/>
          <w:lang w:val="en-GB"/>
        </w:rPr>
        <w:t xml:space="preserve"> demonstrates that the approximation introduced by the </w:t>
      </w:r>
      <w:r w:rsidR="00CC2B64" w:rsidRPr="004060DF">
        <w:rPr>
          <w:szCs w:val="24"/>
          <w:lang w:val="en-GB"/>
        </w:rPr>
        <w:t>2D</w:t>
      </w:r>
      <w:r w:rsidR="002728EC" w:rsidRPr="004060DF">
        <w:rPr>
          <w:szCs w:val="24"/>
          <w:lang w:val="en-GB"/>
        </w:rPr>
        <w:t xml:space="preserve"> models</w:t>
      </w:r>
      <w:r w:rsidR="00680D61" w:rsidRPr="004060DF">
        <w:rPr>
          <w:szCs w:val="24"/>
          <w:lang w:val="en-GB"/>
        </w:rPr>
        <w:t xml:space="preserve"> could be on the order</w:t>
      </w:r>
      <w:r w:rsidR="006C46DC">
        <w:rPr>
          <w:szCs w:val="24"/>
          <w:lang w:val="en-GB"/>
        </w:rPr>
        <w:t xml:space="preserve"> of</w:t>
      </w:r>
      <w:r w:rsidR="005F6260" w:rsidRPr="004060DF">
        <w:rPr>
          <w:szCs w:val="24"/>
          <w:lang w:val="en-GB"/>
        </w:rPr>
        <w:t xml:space="preserve"> or even higher than</w:t>
      </w:r>
      <w:r w:rsidR="00680D61" w:rsidRPr="004060DF">
        <w:rPr>
          <w:szCs w:val="24"/>
          <w:lang w:val="en-GB"/>
        </w:rPr>
        <w:t xml:space="preserve"> the potential dro</w:t>
      </w:r>
      <w:r w:rsidR="004060DF" w:rsidRPr="004060DF">
        <w:rPr>
          <w:szCs w:val="24"/>
          <w:lang w:val="en-GB"/>
        </w:rPr>
        <w:t xml:space="preserve">p increase </w:t>
      </w:r>
      <w:r w:rsidR="006C46DC">
        <w:rPr>
          <w:szCs w:val="24"/>
          <w:lang w:val="en-GB"/>
        </w:rPr>
        <w:t xml:space="preserve">at the crack initiation </w:t>
      </w:r>
      <w:r w:rsidR="001C6ED9">
        <w:rPr>
          <w:szCs w:val="24"/>
          <w:lang w:val="en-GB"/>
        </w:rPr>
        <w:t>during a fatigue test</w:t>
      </w:r>
      <w:r w:rsidR="002728EC" w:rsidRPr="004060DF">
        <w:rPr>
          <w:szCs w:val="24"/>
          <w:lang w:val="en-GB"/>
        </w:rPr>
        <w:t>.</w:t>
      </w:r>
      <w:r w:rsidR="0068610E" w:rsidRPr="004060DF">
        <w:rPr>
          <w:szCs w:val="24"/>
          <w:lang w:val="en-GB"/>
        </w:rPr>
        <w:t xml:space="preserve"> </w:t>
      </w:r>
      <w:r w:rsidR="006C46DC">
        <w:rPr>
          <w:szCs w:val="24"/>
          <w:lang w:val="en-GB"/>
        </w:rPr>
        <w:t>Therefore</w:t>
      </w:r>
      <w:r w:rsidR="00D10501" w:rsidRPr="004060DF">
        <w:rPr>
          <w:szCs w:val="24"/>
          <w:lang w:val="en-GB"/>
        </w:rPr>
        <w:t>,</w:t>
      </w:r>
      <w:r w:rsidR="0068610E" w:rsidRPr="004060DF">
        <w:rPr>
          <w:szCs w:val="24"/>
          <w:lang w:val="en-GB"/>
        </w:rPr>
        <w:t xml:space="preserve"> it is recommended to adopt 3D FE models</w:t>
      </w:r>
      <w:r w:rsidR="006C46DC">
        <w:rPr>
          <w:szCs w:val="24"/>
          <w:lang w:val="en-GB"/>
        </w:rPr>
        <w:t xml:space="preserve"> to account for the three-dimensional effects associated to the </w:t>
      </w:r>
      <w:r w:rsidR="0068610E" w:rsidRPr="004060DF">
        <w:rPr>
          <w:szCs w:val="24"/>
          <w:lang w:val="en-GB"/>
        </w:rPr>
        <w:t xml:space="preserve">current </w:t>
      </w:r>
      <w:r w:rsidR="004060DF" w:rsidRPr="004060DF">
        <w:rPr>
          <w:szCs w:val="24"/>
          <w:lang w:val="en-GB"/>
        </w:rPr>
        <w:t>flow</w:t>
      </w:r>
      <w:r w:rsidR="0068610E" w:rsidRPr="004060DF">
        <w:rPr>
          <w:szCs w:val="24"/>
          <w:lang w:val="en-GB"/>
        </w:rPr>
        <w:t>.</w:t>
      </w:r>
    </w:p>
    <w:p w14:paraId="72110A1A" w14:textId="77777777" w:rsidR="00014E4A" w:rsidRDefault="00014E4A" w:rsidP="0068610E">
      <w:pPr>
        <w:autoSpaceDE w:val="0"/>
        <w:autoSpaceDN w:val="0"/>
        <w:adjustRightInd w:val="0"/>
        <w:spacing w:line="480" w:lineRule="auto"/>
        <w:ind w:firstLine="0"/>
        <w:rPr>
          <w:szCs w:val="24"/>
          <w:lang w:val="en-GB"/>
        </w:rPr>
      </w:pPr>
    </w:p>
    <w:p w14:paraId="12CB734C" w14:textId="4A693A59" w:rsidR="00752EE2" w:rsidRPr="00B75A55" w:rsidRDefault="00B75A55" w:rsidP="00B75A55">
      <w:pPr>
        <w:pStyle w:val="ListParagraph"/>
        <w:numPr>
          <w:ilvl w:val="0"/>
          <w:numId w:val="22"/>
        </w:numPr>
        <w:tabs>
          <w:tab w:val="left" w:pos="567"/>
        </w:tabs>
        <w:autoSpaceDE w:val="0"/>
        <w:autoSpaceDN w:val="0"/>
        <w:adjustRightInd w:val="0"/>
        <w:spacing w:line="480" w:lineRule="auto"/>
        <w:ind w:left="567" w:hanging="567"/>
        <w:rPr>
          <w:rFonts w:cs="Times New Roman"/>
          <w:b/>
          <w:szCs w:val="24"/>
          <w:lang w:val="en-GB"/>
        </w:rPr>
      </w:pPr>
      <w:r>
        <w:rPr>
          <w:b/>
          <w:szCs w:val="24"/>
          <w:lang w:val="en-GB"/>
        </w:rPr>
        <w:t>E</w:t>
      </w:r>
      <w:r w:rsidRPr="00B75A55">
        <w:rPr>
          <w:b/>
          <w:szCs w:val="24"/>
          <w:lang w:val="en-GB"/>
        </w:rPr>
        <w:t>ffect of a temperature difference between tested and reference specimens</w:t>
      </w:r>
    </w:p>
    <w:p w14:paraId="09AD27A0" w14:textId="4DA4B7A2" w:rsidR="002728EC" w:rsidRPr="00F03884" w:rsidRDefault="002719E8" w:rsidP="002728EC">
      <w:pPr>
        <w:spacing w:line="480" w:lineRule="auto"/>
        <w:ind w:firstLine="0"/>
        <w:rPr>
          <w:lang w:val="en-GB"/>
        </w:rPr>
      </w:pPr>
      <w:r>
        <w:rPr>
          <w:szCs w:val="24"/>
          <w:lang w:val="en-GB"/>
        </w:rPr>
        <w:t>The DCPD</w:t>
      </w:r>
      <w:r w:rsidR="001C6ED9">
        <w:rPr>
          <w:szCs w:val="24"/>
          <w:lang w:val="en-GB"/>
        </w:rPr>
        <w:t xml:space="preserve"> </w:t>
      </w:r>
      <w:r w:rsidR="002728EC" w:rsidRPr="00F03884">
        <w:rPr>
          <w:szCs w:val="24"/>
          <w:lang w:val="en-GB"/>
        </w:rPr>
        <w:t>exper</w:t>
      </w:r>
      <w:r w:rsidR="006158A7">
        <w:rPr>
          <w:szCs w:val="24"/>
          <w:lang w:val="en-GB"/>
        </w:rPr>
        <w:t>imental setup sketched in Fig. 2</w:t>
      </w:r>
      <w:r>
        <w:rPr>
          <w:szCs w:val="24"/>
          <w:lang w:val="en-GB"/>
        </w:rPr>
        <w:t xml:space="preserve"> adopts </w:t>
      </w:r>
      <w:r w:rsidR="00175F5C">
        <w:rPr>
          <w:lang w:val="en-GB"/>
        </w:rPr>
        <w:t>two specimens</w:t>
      </w:r>
      <w:r>
        <w:rPr>
          <w:lang w:val="en-GB"/>
        </w:rPr>
        <w:t xml:space="preserve"> according to the </w:t>
      </w:r>
      <w:r w:rsidR="00175F5C">
        <w:rPr>
          <w:lang w:val="en-GB"/>
        </w:rPr>
        <w:t>“normalisation technique”,</w:t>
      </w:r>
      <w:r>
        <w:rPr>
          <w:lang w:val="en-GB"/>
        </w:rPr>
        <w:t xml:space="preserve"> </w:t>
      </w:r>
      <w:proofErr w:type="gramStart"/>
      <w:r>
        <w:rPr>
          <w:lang w:val="en-GB"/>
        </w:rPr>
        <w:t xml:space="preserve">which </w:t>
      </w:r>
      <w:r w:rsidR="00175F5C">
        <w:rPr>
          <w:lang w:val="en-GB"/>
        </w:rPr>
        <w:t xml:space="preserve"> allows</w:t>
      </w:r>
      <w:proofErr w:type="gramEnd"/>
      <w:r w:rsidR="00175F5C">
        <w:rPr>
          <w:lang w:val="en-GB"/>
        </w:rPr>
        <w:t xml:space="preserve"> to compensate </w:t>
      </w:r>
      <w:r w:rsidR="006158A7">
        <w:rPr>
          <w:rFonts w:cs="Times New Roman"/>
          <w:szCs w:val="24"/>
          <w:lang w:val="en-GB"/>
        </w:rPr>
        <w:t xml:space="preserve">any </w:t>
      </w:r>
      <w:r w:rsidR="00175F5C" w:rsidRPr="005C4A35">
        <w:rPr>
          <w:szCs w:val="24"/>
          <w:lang w:val="en-GB"/>
        </w:rPr>
        <w:t>environment</w:t>
      </w:r>
      <w:r w:rsidR="00175F5C">
        <w:rPr>
          <w:szCs w:val="24"/>
          <w:lang w:val="en-GB"/>
        </w:rPr>
        <w:t>al</w:t>
      </w:r>
      <w:r w:rsidR="00175F5C" w:rsidRPr="005C4A35">
        <w:rPr>
          <w:szCs w:val="24"/>
          <w:lang w:val="en-GB"/>
        </w:rPr>
        <w:t xml:space="preserve"> </w:t>
      </w:r>
      <w:r w:rsidR="006158A7">
        <w:rPr>
          <w:szCs w:val="24"/>
          <w:lang w:val="en-GB"/>
        </w:rPr>
        <w:t>temperature variation</w:t>
      </w:r>
      <w:r w:rsidR="00175F5C">
        <w:rPr>
          <w:szCs w:val="24"/>
          <w:lang w:val="en-GB"/>
        </w:rPr>
        <w:t xml:space="preserve">, </w:t>
      </w:r>
      <w:r w:rsidR="006158A7">
        <w:rPr>
          <w:szCs w:val="24"/>
          <w:lang w:val="en-GB"/>
        </w:rPr>
        <w:t>provided that it equally affects</w:t>
      </w:r>
      <w:r w:rsidR="00175F5C">
        <w:rPr>
          <w:szCs w:val="24"/>
          <w:lang w:val="en-GB"/>
        </w:rPr>
        <w:t xml:space="preserve"> </w:t>
      </w:r>
      <w:r>
        <w:rPr>
          <w:szCs w:val="24"/>
          <w:lang w:val="en-GB"/>
        </w:rPr>
        <w:t xml:space="preserve">both </w:t>
      </w:r>
      <w:r w:rsidR="00175F5C">
        <w:rPr>
          <w:szCs w:val="24"/>
          <w:lang w:val="en-GB"/>
        </w:rPr>
        <w:t xml:space="preserve">the tested and the reference </w:t>
      </w:r>
      <w:r>
        <w:rPr>
          <w:szCs w:val="24"/>
          <w:lang w:val="en-GB"/>
        </w:rPr>
        <w:t>specimens</w:t>
      </w:r>
      <w:r w:rsidR="00175F5C">
        <w:rPr>
          <w:szCs w:val="24"/>
          <w:lang w:val="en-GB"/>
        </w:rPr>
        <w:t>. However,</w:t>
      </w:r>
      <w:r w:rsidR="002728EC" w:rsidRPr="00F03884">
        <w:rPr>
          <w:szCs w:val="24"/>
          <w:lang w:val="en-GB"/>
        </w:rPr>
        <w:t xml:space="preserve"> the </w:t>
      </w:r>
      <w:r>
        <w:rPr>
          <w:szCs w:val="24"/>
          <w:lang w:val="en-GB"/>
        </w:rPr>
        <w:t xml:space="preserve">temperature of the </w:t>
      </w:r>
      <w:r w:rsidR="00C20759">
        <w:rPr>
          <w:szCs w:val="24"/>
          <w:lang w:val="en-GB"/>
        </w:rPr>
        <w:t xml:space="preserve">fatigue tested </w:t>
      </w:r>
      <w:r w:rsidR="002728EC" w:rsidRPr="00F03884">
        <w:rPr>
          <w:szCs w:val="24"/>
          <w:lang w:val="en-GB"/>
        </w:rPr>
        <w:t xml:space="preserve">specimen tends to increase </w:t>
      </w:r>
      <w:r w:rsidR="006158A7">
        <w:rPr>
          <w:szCs w:val="24"/>
          <w:lang w:val="en-GB"/>
        </w:rPr>
        <w:t>(T in Fig. 2</w:t>
      </w:r>
      <w:r w:rsidR="002728EC" w:rsidRPr="00F03884">
        <w:rPr>
          <w:szCs w:val="24"/>
          <w:lang w:val="en-GB"/>
        </w:rPr>
        <w:t xml:space="preserve">) due to both plastic strain energy dissipation into heat </w:t>
      </w:r>
      <w:proofErr w:type="gramStart"/>
      <w:r w:rsidR="002728EC" w:rsidRPr="00F03884">
        <w:rPr>
          <w:szCs w:val="24"/>
          <w:lang w:val="en-GB"/>
        </w:rPr>
        <w:t>and also</w:t>
      </w:r>
      <w:proofErr w:type="gramEnd"/>
      <w:r w:rsidR="002728EC" w:rsidRPr="00F03884">
        <w:rPr>
          <w:szCs w:val="24"/>
          <w:lang w:val="en-GB"/>
        </w:rPr>
        <w:t xml:space="preserve"> heat dissipatio</w:t>
      </w:r>
      <w:r w:rsidR="005C4A35">
        <w:rPr>
          <w:szCs w:val="24"/>
          <w:lang w:val="en-GB"/>
        </w:rPr>
        <w:t>n from the fatigue test machine. On the other hand,</w:t>
      </w:r>
      <w:r w:rsidR="002728EC" w:rsidRPr="00F03884">
        <w:rPr>
          <w:szCs w:val="24"/>
          <w:lang w:val="en-GB"/>
        </w:rPr>
        <w:t xml:space="preserve"> the reference specimen is kept at room temperature (T</w:t>
      </w:r>
      <w:r w:rsidR="002728EC" w:rsidRPr="00F03884">
        <w:rPr>
          <w:szCs w:val="24"/>
          <w:vertAlign w:val="subscript"/>
          <w:lang w:val="en-GB"/>
        </w:rPr>
        <w:t>0</w:t>
      </w:r>
      <w:r w:rsidR="002728EC" w:rsidRPr="00F03884">
        <w:rPr>
          <w:szCs w:val="24"/>
          <w:lang w:val="en-GB"/>
        </w:rPr>
        <w:t xml:space="preserve"> in Fig. </w:t>
      </w:r>
      <w:r w:rsidR="006158A7">
        <w:rPr>
          <w:szCs w:val="24"/>
          <w:lang w:val="en-GB"/>
        </w:rPr>
        <w:t>2</w:t>
      </w:r>
      <w:r w:rsidR="002728EC" w:rsidRPr="00F03884">
        <w:rPr>
          <w:szCs w:val="24"/>
          <w:lang w:val="en-GB"/>
        </w:rPr>
        <w:t>)</w:t>
      </w:r>
      <w:r w:rsidR="005C4A35">
        <w:rPr>
          <w:szCs w:val="24"/>
          <w:lang w:val="en-GB"/>
        </w:rPr>
        <w:t xml:space="preserve">, </w:t>
      </w:r>
      <w:r w:rsidR="005C4A35" w:rsidRPr="005C4A35">
        <w:rPr>
          <w:szCs w:val="24"/>
          <w:lang w:val="en-GB"/>
        </w:rPr>
        <w:t xml:space="preserve">so that it </w:t>
      </w:r>
      <w:r>
        <w:rPr>
          <w:szCs w:val="24"/>
          <w:lang w:val="en-GB"/>
        </w:rPr>
        <w:t xml:space="preserve">hardly </w:t>
      </w:r>
      <w:proofErr w:type="gramStart"/>
      <w:r>
        <w:rPr>
          <w:szCs w:val="24"/>
          <w:lang w:val="en-GB"/>
        </w:rPr>
        <w:t>compensate</w:t>
      </w:r>
      <w:proofErr w:type="gramEnd"/>
      <w:r>
        <w:rPr>
          <w:szCs w:val="24"/>
          <w:lang w:val="en-GB"/>
        </w:rPr>
        <w:t xml:space="preserve"> any temperature variation of the tested specimen other than room </w:t>
      </w:r>
      <w:r w:rsidR="005C4A35" w:rsidRPr="005C4A35">
        <w:rPr>
          <w:szCs w:val="24"/>
          <w:lang w:val="en-GB"/>
        </w:rPr>
        <w:t>temperature</w:t>
      </w:r>
      <w:r w:rsidR="005C4A35">
        <w:rPr>
          <w:szCs w:val="24"/>
          <w:lang w:val="en-GB"/>
        </w:rPr>
        <w:t>.</w:t>
      </w:r>
      <w:r w:rsidR="002728EC" w:rsidRPr="00F03884">
        <w:rPr>
          <w:szCs w:val="24"/>
          <w:lang w:val="en-GB"/>
        </w:rPr>
        <w:t xml:space="preserve"> </w:t>
      </w:r>
      <w:r>
        <w:rPr>
          <w:szCs w:val="24"/>
          <w:lang w:val="en-GB"/>
        </w:rPr>
        <w:t>Therefore</w:t>
      </w:r>
      <w:r w:rsidR="002728EC" w:rsidRPr="00F03884">
        <w:rPr>
          <w:szCs w:val="24"/>
          <w:lang w:val="en-GB"/>
        </w:rPr>
        <w:t xml:space="preserve">, during </w:t>
      </w:r>
      <w:r w:rsidR="000B0247">
        <w:rPr>
          <w:szCs w:val="24"/>
          <w:lang w:val="en-GB"/>
        </w:rPr>
        <w:t xml:space="preserve">a </w:t>
      </w:r>
      <w:r w:rsidR="002728EC" w:rsidRPr="00F03884">
        <w:rPr>
          <w:szCs w:val="24"/>
          <w:lang w:val="en-GB"/>
        </w:rPr>
        <w:t xml:space="preserve">fatigue test a </w:t>
      </w:r>
      <w:bookmarkStart w:id="3" w:name="OLE_LINK1"/>
      <w:bookmarkStart w:id="4" w:name="OLE_LINK2"/>
      <w:bookmarkStart w:id="5" w:name="OLE_LINK3"/>
      <w:bookmarkStart w:id="6" w:name="OLE_LINK4"/>
      <w:bookmarkStart w:id="7" w:name="OLE_LINK5"/>
      <w:r w:rsidR="002728EC" w:rsidRPr="00F03884">
        <w:rPr>
          <w:szCs w:val="24"/>
          <w:lang w:val="en-GB"/>
        </w:rPr>
        <w:t>temperature difference</w:t>
      </w:r>
      <w:r w:rsidR="000B0247">
        <w:rPr>
          <w:szCs w:val="24"/>
          <w:lang w:val="en-GB"/>
        </w:rPr>
        <w:t xml:space="preserve"> </w:t>
      </w:r>
      <w:r w:rsidR="000B0247" w:rsidRPr="00F03884">
        <w:rPr>
          <w:lang w:val="en-GB"/>
        </w:rPr>
        <w:t>between the two specimens</w:t>
      </w:r>
      <w:r w:rsidR="000B0247">
        <w:rPr>
          <w:lang w:val="en-GB"/>
        </w:rPr>
        <w:t>,</w:t>
      </w:r>
      <w:r w:rsidR="002728EC" w:rsidRPr="00F03884">
        <w:rPr>
          <w:szCs w:val="24"/>
          <w:lang w:val="en-GB"/>
        </w:rPr>
        <w:t xml:space="preserve"> </w:t>
      </w:r>
      <w:r w:rsidR="002728EC" w:rsidRPr="00F03884">
        <w:rPr>
          <w:rFonts w:ascii="Symbol" w:hAnsi="Symbol"/>
          <w:bCs/>
          <w:lang w:val="en-GB"/>
        </w:rPr>
        <w:t></w:t>
      </w:r>
      <w:r w:rsidR="002728EC" w:rsidRPr="00F03884">
        <w:rPr>
          <w:lang w:val="en-GB"/>
        </w:rPr>
        <w:t>T = T -</w:t>
      </w:r>
      <w:r w:rsidR="002728EC" w:rsidRPr="00F03884">
        <w:rPr>
          <w:szCs w:val="24"/>
          <w:lang w:val="en-GB"/>
        </w:rPr>
        <w:t xml:space="preserve"> T</w:t>
      </w:r>
      <w:r w:rsidR="002728EC" w:rsidRPr="00F03884">
        <w:rPr>
          <w:szCs w:val="24"/>
          <w:vertAlign w:val="subscript"/>
          <w:lang w:val="en-GB"/>
        </w:rPr>
        <w:t>0</w:t>
      </w:r>
      <w:r w:rsidR="000B0247">
        <w:rPr>
          <w:lang w:val="en-GB"/>
        </w:rPr>
        <w:t xml:space="preserve">, </w:t>
      </w:r>
      <w:r w:rsidR="006158A7">
        <w:rPr>
          <w:lang w:val="en-GB"/>
        </w:rPr>
        <w:t>could be</w:t>
      </w:r>
      <w:r w:rsidR="002728EC" w:rsidRPr="00F03884">
        <w:rPr>
          <w:lang w:val="en-GB"/>
        </w:rPr>
        <w:t xml:space="preserve"> generated</w:t>
      </w:r>
      <w:r w:rsidR="000B0247">
        <w:rPr>
          <w:lang w:val="en-GB"/>
        </w:rPr>
        <w:t xml:space="preserve"> and its influence </w:t>
      </w:r>
      <w:bookmarkEnd w:id="3"/>
      <w:bookmarkEnd w:id="4"/>
      <w:bookmarkEnd w:id="5"/>
      <w:bookmarkEnd w:id="6"/>
      <w:bookmarkEnd w:id="7"/>
      <w:r w:rsidR="002728EC" w:rsidRPr="00F03884">
        <w:rPr>
          <w:szCs w:val="24"/>
          <w:lang w:val="en-GB"/>
        </w:rPr>
        <w:t>on the calibration curve</w:t>
      </w:r>
      <w:r w:rsidR="00FD0983">
        <w:rPr>
          <w:szCs w:val="24"/>
          <w:lang w:val="en-GB"/>
        </w:rPr>
        <w:t>s has been</w:t>
      </w:r>
      <w:r w:rsidR="002728EC" w:rsidRPr="00F03884">
        <w:rPr>
          <w:szCs w:val="24"/>
          <w:lang w:val="en-GB"/>
        </w:rPr>
        <w:t xml:space="preserve"> investigated</w:t>
      </w:r>
      <w:r w:rsidR="000B0247">
        <w:rPr>
          <w:szCs w:val="24"/>
          <w:lang w:val="en-GB"/>
        </w:rPr>
        <w:t xml:space="preserve"> in the present section</w:t>
      </w:r>
      <w:r w:rsidR="002728EC" w:rsidRPr="00F03884">
        <w:rPr>
          <w:szCs w:val="24"/>
          <w:lang w:val="en-GB"/>
        </w:rPr>
        <w:t>.</w:t>
      </w:r>
      <w:r w:rsidR="002728EC" w:rsidRPr="00F03884">
        <w:rPr>
          <w:lang w:val="en-GB"/>
        </w:rPr>
        <w:t xml:space="preserve"> </w:t>
      </w:r>
    </w:p>
    <w:p w14:paraId="52D5EC9B" w14:textId="030A91A5" w:rsidR="002728EC" w:rsidRPr="00787472" w:rsidRDefault="000B0247" w:rsidP="002728EC">
      <w:pPr>
        <w:spacing w:line="480" w:lineRule="auto"/>
        <w:ind w:firstLine="0"/>
        <w:rPr>
          <w:lang w:val="en-GB"/>
        </w:rPr>
      </w:pPr>
      <w:r>
        <w:rPr>
          <w:lang w:val="en-GB"/>
        </w:rPr>
        <w:t>T</w:t>
      </w:r>
      <w:r w:rsidRPr="00F03884">
        <w:rPr>
          <w:lang w:val="en-GB"/>
        </w:rPr>
        <w:t xml:space="preserve">he </w:t>
      </w:r>
      <w:r w:rsidR="002728EC" w:rsidRPr="00F03884">
        <w:rPr>
          <w:lang w:val="en-GB"/>
        </w:rPr>
        <w:t xml:space="preserve">3D FE models previously described and a </w:t>
      </w:r>
      <w:r w:rsidR="002728EC" w:rsidRPr="00F03884">
        <w:rPr>
          <w:szCs w:val="24"/>
          <w:lang w:val="en-GB"/>
        </w:rPr>
        <w:t xml:space="preserve">temperature difference </w:t>
      </w:r>
      <w:r w:rsidR="002728EC" w:rsidRPr="00F03884">
        <w:rPr>
          <w:rFonts w:ascii="Symbol" w:hAnsi="Symbol"/>
          <w:bCs/>
          <w:lang w:val="en-GB"/>
        </w:rPr>
        <w:t></w:t>
      </w:r>
      <w:r w:rsidR="002728EC" w:rsidRPr="00F03884">
        <w:rPr>
          <w:lang w:val="en-GB"/>
        </w:rPr>
        <w:t xml:space="preserve">T </w:t>
      </w:r>
      <w:r>
        <w:rPr>
          <w:lang w:val="en-GB"/>
        </w:rPr>
        <w:t xml:space="preserve">varying in the range from </w:t>
      </w:r>
      <w:r w:rsidR="002728EC" w:rsidRPr="00F03884">
        <w:rPr>
          <w:lang w:val="en-GB"/>
        </w:rPr>
        <w:t xml:space="preserve">0 </w:t>
      </w:r>
      <w:r>
        <w:rPr>
          <w:lang w:val="en-GB"/>
        </w:rPr>
        <w:t xml:space="preserve">to </w:t>
      </w:r>
      <w:r w:rsidR="002728EC" w:rsidRPr="00F03884">
        <w:rPr>
          <w:lang w:val="en-GB"/>
        </w:rPr>
        <w:t>40 °C</w:t>
      </w:r>
      <w:r>
        <w:rPr>
          <w:lang w:val="en-GB"/>
        </w:rPr>
        <w:t xml:space="preserve"> have been considered</w:t>
      </w:r>
      <w:r w:rsidR="002728EC" w:rsidRPr="00787472">
        <w:rPr>
          <w:lang w:val="en-GB"/>
        </w:rPr>
        <w:t xml:space="preserve">. To do this, the dependence of the </w:t>
      </w:r>
      <w:r w:rsidR="002728EC" w:rsidRPr="00787472">
        <w:rPr>
          <w:szCs w:val="24"/>
          <w:lang w:val="en-GB"/>
        </w:rPr>
        <w:t xml:space="preserve">electrical resistivity </w:t>
      </w:r>
      <w:r w:rsidR="002728EC" w:rsidRPr="00787472">
        <w:rPr>
          <w:szCs w:val="24"/>
        </w:rPr>
        <w:lastRenderedPageBreak/>
        <w:t>ρ</w:t>
      </w:r>
      <w:r w:rsidR="002728EC" w:rsidRPr="00787472">
        <w:rPr>
          <w:szCs w:val="24"/>
          <w:vertAlign w:val="subscript"/>
          <w:lang w:val="en-GB"/>
        </w:rPr>
        <w:t>el</w:t>
      </w:r>
      <w:r w:rsidR="002728EC" w:rsidRPr="00787472">
        <w:rPr>
          <w:szCs w:val="24"/>
          <w:lang w:val="en-GB"/>
        </w:rPr>
        <w:t xml:space="preserve"> </w:t>
      </w:r>
      <w:r w:rsidR="00787472" w:rsidRPr="00787472">
        <w:rPr>
          <w:szCs w:val="24"/>
          <w:lang w:val="en-GB"/>
        </w:rPr>
        <w:t xml:space="preserve">of </w:t>
      </w:r>
      <w:r w:rsidR="002728EC" w:rsidRPr="00787472">
        <w:rPr>
          <w:szCs w:val="24"/>
          <w:lang w:val="en-GB"/>
        </w:rPr>
        <w:t>Ti-6Al-4V on the m</w:t>
      </w:r>
      <w:r w:rsidR="00FD519A" w:rsidRPr="00787472">
        <w:rPr>
          <w:szCs w:val="24"/>
          <w:lang w:val="en-GB"/>
        </w:rPr>
        <w:t>aterial temperature (see Fig. 11</w:t>
      </w:r>
      <w:r w:rsidR="002728EC" w:rsidRPr="00787472">
        <w:rPr>
          <w:szCs w:val="24"/>
          <w:lang w:val="en-GB"/>
        </w:rPr>
        <w:t>) has been taken into account</w:t>
      </w:r>
      <w:r w:rsidR="00006FAA">
        <w:rPr>
          <w:szCs w:val="24"/>
          <w:lang w:val="en-GB"/>
        </w:rPr>
        <w:t xml:space="preserve"> in the FE analyses</w:t>
      </w:r>
      <w:r>
        <w:rPr>
          <w:szCs w:val="24"/>
          <w:lang w:val="en-GB"/>
        </w:rPr>
        <w:t xml:space="preserve"> according to </w:t>
      </w:r>
      <w:r w:rsidRPr="00787472">
        <w:rPr>
          <w:szCs w:val="24"/>
          <w:lang w:val="en-GB"/>
        </w:rPr>
        <w:t>Milck</w:t>
      </w:r>
      <w:r w:rsidRPr="00787472">
        <w:rPr>
          <w:szCs w:val="24"/>
        </w:rPr>
        <w:fldChar w:fldCharType="begin" w:fldLock="1"/>
      </w:r>
      <w:r>
        <w:rPr>
          <w:szCs w:val="24"/>
          <w:lang w:val="en-GB"/>
        </w:rPr>
        <w:instrText>ADDIN CSL_CITATION { "citationItems" : [ { "id" : "ITEM-1", "itemData" : { "author" : [ { "dropping-particle" : "", "family" : "Milck", "given" : "J. T.", "non-dropping-particle" : "", "parse-names" : false, "suffix" : "" } ], "id" : "ITEM-1", "issued" : { "date-parts" : [ [ "1970" ] ] }, "title" : "Electrical resistivity data and bibliography on titanium and titanium alloys", "type" : "report" }, "uris" : [ "http://www.mendeley.com/documents/?uuid=42941915-af61-4abd-8328-c24fac81eade" ] } ], "mendeley" : { "formattedCitation" : "&lt;sup&gt;24&lt;/sup&gt;", "plainTextFormattedCitation" : "24", "previouslyFormattedCitation" : "&lt;sup&gt;24&lt;/sup&gt;" }, "properties" : {  }, "schema" : "https://github.com/citation-style-language/schema/raw/master/csl-citation.json" }</w:instrText>
      </w:r>
      <w:r w:rsidRPr="00787472">
        <w:rPr>
          <w:szCs w:val="24"/>
        </w:rPr>
        <w:fldChar w:fldCharType="separate"/>
      </w:r>
      <w:r w:rsidRPr="00CD4D7C">
        <w:rPr>
          <w:noProof/>
          <w:szCs w:val="24"/>
          <w:vertAlign w:val="superscript"/>
          <w:lang w:val="en-GB"/>
        </w:rPr>
        <w:t>24</w:t>
      </w:r>
      <w:r w:rsidRPr="00787472">
        <w:rPr>
          <w:szCs w:val="24"/>
        </w:rPr>
        <w:fldChar w:fldCharType="end"/>
      </w:r>
      <w:r w:rsidR="002728EC" w:rsidRPr="00787472">
        <w:rPr>
          <w:szCs w:val="24"/>
          <w:lang w:val="en-GB"/>
        </w:rPr>
        <w:t>.</w:t>
      </w:r>
      <w:r w:rsidR="002728EC" w:rsidRPr="002728EC">
        <w:rPr>
          <w:color w:val="00B0F0"/>
          <w:szCs w:val="24"/>
          <w:lang w:val="en-GB"/>
        </w:rPr>
        <w:t xml:space="preserve"> </w:t>
      </w:r>
      <w:r w:rsidR="000070DF">
        <w:rPr>
          <w:szCs w:val="24"/>
          <w:lang w:val="en-GB"/>
        </w:rPr>
        <w:t xml:space="preserve">First, </w:t>
      </w:r>
      <w:r w:rsidR="002728EC" w:rsidRPr="00787472">
        <w:rPr>
          <w:rFonts w:ascii="Symbol" w:hAnsi="Symbol"/>
          <w:bCs/>
          <w:lang w:val="en-GB"/>
        </w:rPr>
        <w:t></w:t>
      </w:r>
      <w:r w:rsidR="002728EC" w:rsidRPr="00787472">
        <w:rPr>
          <w:lang w:val="en-GB"/>
        </w:rPr>
        <w:t>V</w:t>
      </w:r>
      <w:r w:rsidR="002728EC" w:rsidRPr="00787472">
        <w:rPr>
          <w:vertAlign w:val="subscript"/>
          <w:lang w:val="en-GB"/>
        </w:rPr>
        <w:t>0</w:t>
      </w:r>
      <w:r w:rsidR="002728EC" w:rsidRPr="00787472">
        <w:rPr>
          <w:lang w:val="en-GB"/>
        </w:rPr>
        <w:t xml:space="preserve"> has been evaluated from the un-cracked (</w:t>
      </w:r>
      <w:r w:rsidR="002728EC" w:rsidRPr="00787472">
        <w:rPr>
          <w:i/>
          <w:lang w:val="en-GB"/>
        </w:rPr>
        <w:t>a</w:t>
      </w:r>
      <w:r w:rsidR="002728EC" w:rsidRPr="00787472">
        <w:rPr>
          <w:lang w:val="en-GB"/>
        </w:rPr>
        <w:t xml:space="preserve"> = 0) specimen </w:t>
      </w:r>
      <w:r w:rsidR="002728EC" w:rsidRPr="00787472">
        <w:rPr>
          <w:szCs w:val="24"/>
          <w:lang w:val="en-GB"/>
        </w:rPr>
        <w:t>at room temperature T</w:t>
      </w:r>
      <w:r w:rsidR="002728EC" w:rsidRPr="00787472">
        <w:rPr>
          <w:szCs w:val="24"/>
          <w:vertAlign w:val="subscript"/>
          <w:lang w:val="en-GB"/>
        </w:rPr>
        <w:t>0</w:t>
      </w:r>
      <w:r w:rsidR="002728EC" w:rsidRPr="00787472">
        <w:rPr>
          <w:szCs w:val="24"/>
          <w:lang w:val="en-GB"/>
        </w:rPr>
        <w:t xml:space="preserve"> = 20°C</w:t>
      </w:r>
      <w:r w:rsidR="000070DF">
        <w:rPr>
          <w:szCs w:val="24"/>
          <w:lang w:val="en-GB"/>
        </w:rPr>
        <w:t xml:space="preserve">, by using </w:t>
      </w:r>
      <w:r w:rsidR="002728EC" w:rsidRPr="00787472">
        <w:rPr>
          <w:szCs w:val="24"/>
          <w:lang w:val="en-GB"/>
        </w:rPr>
        <w:t xml:space="preserve">the </w:t>
      </w:r>
      <w:r w:rsidR="000070DF">
        <w:rPr>
          <w:szCs w:val="24"/>
          <w:lang w:val="en-GB"/>
        </w:rPr>
        <w:t xml:space="preserve">relevant </w:t>
      </w:r>
      <w:r w:rsidR="002728EC" w:rsidRPr="00787472">
        <w:rPr>
          <w:szCs w:val="24"/>
          <w:lang w:val="en-GB"/>
        </w:rPr>
        <w:t xml:space="preserve">electrical resistivity </w:t>
      </w:r>
      <w:r w:rsidR="002728EC" w:rsidRPr="00787472">
        <w:rPr>
          <w:szCs w:val="24"/>
        </w:rPr>
        <w:t>ρ</w:t>
      </w:r>
      <w:r w:rsidR="002728EC" w:rsidRPr="00787472">
        <w:rPr>
          <w:szCs w:val="24"/>
          <w:vertAlign w:val="subscript"/>
          <w:lang w:val="en-GB"/>
        </w:rPr>
        <w:t>el,0</w:t>
      </w:r>
      <w:r w:rsidR="000070DF">
        <w:rPr>
          <w:szCs w:val="24"/>
          <w:lang w:val="en-GB"/>
        </w:rPr>
        <w:t xml:space="preserve">; </w:t>
      </w:r>
      <w:proofErr w:type="gramStart"/>
      <w:r w:rsidR="000070DF">
        <w:rPr>
          <w:szCs w:val="24"/>
          <w:lang w:val="en-GB"/>
        </w:rPr>
        <w:t xml:space="preserve">then, </w:t>
      </w:r>
      <w:r w:rsidR="002728EC" w:rsidRPr="00787472">
        <w:rPr>
          <w:szCs w:val="24"/>
          <w:lang w:val="en-GB"/>
        </w:rPr>
        <w:t xml:space="preserve"> </w:t>
      </w:r>
      <w:r w:rsidR="002728EC" w:rsidRPr="00787472">
        <w:rPr>
          <w:rFonts w:ascii="Symbol" w:hAnsi="Symbol"/>
          <w:bCs/>
          <w:lang w:val="en-GB"/>
        </w:rPr>
        <w:t></w:t>
      </w:r>
      <w:proofErr w:type="gramEnd"/>
      <w:r w:rsidR="002728EC" w:rsidRPr="00787472">
        <w:rPr>
          <w:lang w:val="en-GB"/>
        </w:rPr>
        <w:t xml:space="preserve">V has been </w:t>
      </w:r>
      <w:r w:rsidR="000B208E">
        <w:rPr>
          <w:lang w:val="en-GB"/>
        </w:rPr>
        <w:t xml:space="preserve">evaluated </w:t>
      </w:r>
      <w:r w:rsidR="000070DF">
        <w:rPr>
          <w:lang w:val="en-GB"/>
        </w:rPr>
        <w:t xml:space="preserve">for </w:t>
      </w:r>
      <w:r w:rsidR="000B208E">
        <w:rPr>
          <w:lang w:val="en-GB"/>
        </w:rPr>
        <w:t xml:space="preserve">the </w:t>
      </w:r>
      <w:r w:rsidR="000070DF">
        <w:rPr>
          <w:lang w:val="en-GB"/>
        </w:rPr>
        <w:t xml:space="preserve">different </w:t>
      </w:r>
      <w:r w:rsidR="000B208E">
        <w:rPr>
          <w:lang w:val="en-GB"/>
        </w:rPr>
        <w:t>cracked</w:t>
      </w:r>
      <w:r w:rsidR="002728EC" w:rsidRPr="00787472">
        <w:rPr>
          <w:lang w:val="en-GB"/>
        </w:rPr>
        <w:t xml:space="preserve"> specimen</w:t>
      </w:r>
      <w:r w:rsidR="000070DF">
        <w:rPr>
          <w:lang w:val="en-GB"/>
        </w:rPr>
        <w:t>s</w:t>
      </w:r>
      <w:r w:rsidR="002728EC" w:rsidRPr="00787472">
        <w:rPr>
          <w:lang w:val="en-GB"/>
        </w:rPr>
        <w:t xml:space="preserve"> </w:t>
      </w:r>
      <w:r w:rsidR="002728EC" w:rsidRPr="00787472">
        <w:rPr>
          <w:szCs w:val="24"/>
          <w:lang w:val="en-GB"/>
        </w:rPr>
        <w:t xml:space="preserve">at </w:t>
      </w:r>
      <w:r w:rsidR="000070DF">
        <w:rPr>
          <w:szCs w:val="24"/>
          <w:lang w:val="en-GB"/>
        </w:rPr>
        <w:t xml:space="preserve">the </w:t>
      </w:r>
      <w:r w:rsidR="002728EC" w:rsidRPr="00787472">
        <w:rPr>
          <w:szCs w:val="24"/>
          <w:lang w:val="en-GB"/>
        </w:rPr>
        <w:t xml:space="preserve">temperature T = 20°C + </w:t>
      </w:r>
      <w:r w:rsidR="002728EC" w:rsidRPr="00787472">
        <w:rPr>
          <w:rFonts w:ascii="Symbol" w:hAnsi="Symbol"/>
          <w:bCs/>
          <w:lang w:val="en-GB"/>
        </w:rPr>
        <w:t></w:t>
      </w:r>
      <w:r w:rsidR="002728EC" w:rsidRPr="00787472">
        <w:rPr>
          <w:lang w:val="en-GB"/>
        </w:rPr>
        <w:t>T</w:t>
      </w:r>
      <w:r w:rsidR="000070DF">
        <w:rPr>
          <w:lang w:val="en-GB"/>
        </w:rPr>
        <w:t xml:space="preserve">, by using appropriate </w:t>
      </w:r>
      <w:r w:rsidR="002728EC" w:rsidRPr="00787472">
        <w:rPr>
          <w:szCs w:val="24"/>
          <w:lang w:val="en-GB"/>
        </w:rPr>
        <w:t xml:space="preserve">electrical resistivity </w:t>
      </w:r>
      <w:r w:rsidR="002728EC" w:rsidRPr="00787472">
        <w:rPr>
          <w:szCs w:val="24"/>
        </w:rPr>
        <w:t>ρ</w:t>
      </w:r>
      <w:r w:rsidR="002728EC" w:rsidRPr="00787472">
        <w:rPr>
          <w:szCs w:val="24"/>
          <w:vertAlign w:val="subscript"/>
          <w:lang w:val="en-GB"/>
        </w:rPr>
        <w:t>el</w:t>
      </w:r>
      <w:r w:rsidR="00787472">
        <w:rPr>
          <w:szCs w:val="24"/>
          <w:lang w:val="en-GB"/>
        </w:rPr>
        <w:t xml:space="preserve">(T) </w:t>
      </w:r>
      <w:r w:rsidR="000070DF">
        <w:rPr>
          <w:szCs w:val="24"/>
          <w:lang w:val="en-GB"/>
        </w:rPr>
        <w:t xml:space="preserve">reported in </w:t>
      </w:r>
      <w:r w:rsidR="00787472">
        <w:rPr>
          <w:szCs w:val="24"/>
          <w:lang w:val="en-GB"/>
        </w:rPr>
        <w:t>see Fig. 11</w:t>
      </w:r>
      <w:r w:rsidR="002728EC" w:rsidRPr="00787472">
        <w:rPr>
          <w:szCs w:val="24"/>
          <w:lang w:val="en-GB"/>
        </w:rPr>
        <w:t>.</w:t>
      </w:r>
    </w:p>
    <w:p w14:paraId="06020E04" w14:textId="2E59CA60" w:rsidR="000A1A27" w:rsidRDefault="002728EC" w:rsidP="000A1A27">
      <w:pPr>
        <w:spacing w:line="480" w:lineRule="auto"/>
        <w:ind w:firstLine="0"/>
        <w:rPr>
          <w:lang w:val="en-GB"/>
        </w:rPr>
      </w:pPr>
      <w:r w:rsidRPr="00787472">
        <w:rPr>
          <w:szCs w:val="24"/>
          <w:lang w:val="en-GB"/>
        </w:rPr>
        <w:t xml:space="preserve">The </w:t>
      </w:r>
      <w:r w:rsidR="00787472" w:rsidRPr="00787472">
        <w:rPr>
          <w:szCs w:val="24"/>
          <w:lang w:val="en-GB"/>
        </w:rPr>
        <w:t xml:space="preserve">obtained </w:t>
      </w:r>
      <w:r w:rsidRPr="00787472">
        <w:rPr>
          <w:szCs w:val="24"/>
          <w:lang w:val="en-GB"/>
        </w:rPr>
        <w:t xml:space="preserve">calibration curves </w:t>
      </w:r>
      <w:r w:rsidR="00787472" w:rsidRPr="00787472">
        <w:rPr>
          <w:szCs w:val="24"/>
          <w:lang w:val="en-GB"/>
        </w:rPr>
        <w:t>have been reported in Fig</w:t>
      </w:r>
      <w:r w:rsidRPr="00787472">
        <w:rPr>
          <w:szCs w:val="24"/>
          <w:lang w:val="en-GB"/>
        </w:rPr>
        <w:t xml:space="preserve">. </w:t>
      </w:r>
      <w:r w:rsidR="00787472" w:rsidRPr="00787472">
        <w:rPr>
          <w:szCs w:val="24"/>
          <w:lang w:val="en-GB"/>
        </w:rPr>
        <w:t>12</w:t>
      </w:r>
      <w:r w:rsidRPr="00787472">
        <w:rPr>
          <w:szCs w:val="24"/>
          <w:lang w:val="en-GB"/>
        </w:rPr>
        <w:t xml:space="preserve"> as a function of the temperature difference </w:t>
      </w:r>
      <w:r w:rsidRPr="00787472">
        <w:rPr>
          <w:rFonts w:ascii="Symbol" w:hAnsi="Symbol"/>
          <w:bCs/>
          <w:lang w:val="en-GB"/>
        </w:rPr>
        <w:t></w:t>
      </w:r>
      <w:r w:rsidRPr="00787472">
        <w:rPr>
          <w:lang w:val="en-GB"/>
        </w:rPr>
        <w:t>T</w:t>
      </w:r>
      <w:r w:rsidRPr="00787472">
        <w:rPr>
          <w:szCs w:val="24"/>
          <w:lang w:val="en-GB"/>
        </w:rPr>
        <w:t>.</w:t>
      </w:r>
      <w:r w:rsidR="00787472" w:rsidRPr="00787472">
        <w:rPr>
          <w:szCs w:val="24"/>
          <w:lang w:val="en-GB"/>
        </w:rPr>
        <w:t xml:space="preserve"> </w:t>
      </w:r>
      <w:r w:rsidR="00787472" w:rsidRPr="00787472">
        <w:rPr>
          <w:lang w:val="en-GB"/>
        </w:rPr>
        <w:t xml:space="preserve">For the </w:t>
      </w:r>
      <w:r w:rsidR="00787472">
        <w:rPr>
          <w:lang w:val="en-GB"/>
        </w:rPr>
        <w:t>sake of brevity</w:t>
      </w:r>
      <w:r w:rsidR="00051A4B">
        <w:rPr>
          <w:lang w:val="en-GB"/>
        </w:rPr>
        <w:t>, only the results relevant to</w:t>
      </w:r>
      <w:r w:rsidR="00787472">
        <w:rPr>
          <w:lang w:val="en-GB"/>
        </w:rPr>
        <w:t xml:space="preserve"> circumferential crack</w:t>
      </w:r>
      <w:r w:rsidR="00051A4B">
        <w:rPr>
          <w:lang w:val="en-GB"/>
        </w:rPr>
        <w:t>s have</w:t>
      </w:r>
      <w:r w:rsidR="00787472">
        <w:rPr>
          <w:lang w:val="en-GB"/>
        </w:rPr>
        <w:t xml:space="preserve"> been reported</w:t>
      </w:r>
      <w:r w:rsidR="00051A4B">
        <w:rPr>
          <w:lang w:val="en-GB"/>
        </w:rPr>
        <w:t>, the results for semi-elliptical cracks being similar</w:t>
      </w:r>
      <w:r w:rsidR="00787472" w:rsidRPr="00787472">
        <w:rPr>
          <w:lang w:val="en-GB"/>
        </w:rPr>
        <w:t>.</w:t>
      </w:r>
      <w:r w:rsidR="00787472" w:rsidRPr="00787472">
        <w:rPr>
          <w:szCs w:val="24"/>
          <w:lang w:val="en-GB"/>
        </w:rPr>
        <w:t xml:space="preserve"> Fig</w:t>
      </w:r>
      <w:r w:rsidRPr="00787472">
        <w:rPr>
          <w:szCs w:val="24"/>
          <w:lang w:val="en-GB"/>
        </w:rPr>
        <w:t xml:space="preserve">. </w:t>
      </w:r>
      <w:r w:rsidR="00787472" w:rsidRPr="00787472">
        <w:rPr>
          <w:szCs w:val="24"/>
          <w:lang w:val="en-GB"/>
        </w:rPr>
        <w:t>12</w:t>
      </w:r>
      <w:r w:rsidRPr="00787472">
        <w:rPr>
          <w:szCs w:val="24"/>
          <w:lang w:val="en-GB"/>
        </w:rPr>
        <w:t xml:space="preserve"> </w:t>
      </w:r>
      <w:r w:rsidR="00AB315D">
        <w:rPr>
          <w:szCs w:val="24"/>
          <w:lang w:val="en-GB"/>
        </w:rPr>
        <w:t xml:space="preserve">highlights </w:t>
      </w:r>
      <w:r w:rsidRPr="00787472">
        <w:rPr>
          <w:szCs w:val="24"/>
          <w:lang w:val="en-GB"/>
        </w:rPr>
        <w:t xml:space="preserve">that </w:t>
      </w:r>
      <w:r w:rsidR="00AB315D">
        <w:rPr>
          <w:szCs w:val="24"/>
          <w:lang w:val="en-GB"/>
        </w:rPr>
        <w:t xml:space="preserve">the </w:t>
      </w:r>
      <w:r w:rsidRPr="00787472">
        <w:rPr>
          <w:szCs w:val="24"/>
          <w:lang w:val="en-GB"/>
        </w:rPr>
        <w:t xml:space="preserve">temperature difference </w:t>
      </w:r>
      <w:r w:rsidRPr="00787472">
        <w:rPr>
          <w:rFonts w:ascii="Symbol" w:hAnsi="Symbol"/>
          <w:bCs/>
          <w:lang w:val="en-GB"/>
        </w:rPr>
        <w:t></w:t>
      </w:r>
      <w:r w:rsidRPr="00787472">
        <w:rPr>
          <w:lang w:val="en-GB"/>
        </w:rPr>
        <w:t xml:space="preserve">T </w:t>
      </w:r>
      <w:r w:rsidR="00AB315D">
        <w:rPr>
          <w:lang w:val="en-GB"/>
        </w:rPr>
        <w:t xml:space="preserve">might affect </w:t>
      </w:r>
      <w:r w:rsidRPr="00787472">
        <w:rPr>
          <w:szCs w:val="24"/>
          <w:lang w:val="en-GB"/>
        </w:rPr>
        <w:t>the calibration curves</w:t>
      </w:r>
      <w:r w:rsidRPr="007B35A1">
        <w:rPr>
          <w:szCs w:val="24"/>
          <w:lang w:val="en-GB"/>
        </w:rPr>
        <w:t xml:space="preserve">, the deviation of </w:t>
      </w:r>
      <w:r w:rsidRPr="007B35A1">
        <w:rPr>
          <w:rFonts w:ascii="Symbol" w:hAnsi="Symbol"/>
          <w:bCs/>
          <w:lang w:val="en-GB"/>
        </w:rPr>
        <w:t></w:t>
      </w:r>
      <w:r w:rsidRPr="007B35A1">
        <w:rPr>
          <w:lang w:val="en-GB"/>
        </w:rPr>
        <w:t>V</w:t>
      </w:r>
      <w:r w:rsidRPr="007B35A1">
        <w:rPr>
          <w:szCs w:val="24"/>
          <w:lang w:val="en-GB"/>
        </w:rPr>
        <w:t>/</w:t>
      </w:r>
      <w:r w:rsidRPr="007B35A1">
        <w:rPr>
          <w:rFonts w:ascii="Symbol" w:hAnsi="Symbol"/>
          <w:bCs/>
          <w:lang w:val="en-GB"/>
        </w:rPr>
        <w:t></w:t>
      </w:r>
      <w:r w:rsidRPr="007B35A1">
        <w:rPr>
          <w:lang w:val="en-GB"/>
        </w:rPr>
        <w:t>V</w:t>
      </w:r>
      <w:r w:rsidRPr="007B35A1">
        <w:rPr>
          <w:szCs w:val="24"/>
          <w:vertAlign w:val="subscript"/>
          <w:lang w:val="en-GB"/>
        </w:rPr>
        <w:t>0</w:t>
      </w:r>
      <w:r w:rsidRPr="007B35A1">
        <w:rPr>
          <w:szCs w:val="24"/>
          <w:lang w:val="en-GB"/>
        </w:rPr>
        <w:t xml:space="preserve"> for a given</w:t>
      </w:r>
      <w:r w:rsidR="00051A4B" w:rsidRPr="007B35A1">
        <w:rPr>
          <w:szCs w:val="24"/>
          <w:lang w:val="en-GB"/>
        </w:rPr>
        <w:t xml:space="preserve"> specimen geometry and</w:t>
      </w:r>
      <w:r w:rsidRPr="007B35A1">
        <w:rPr>
          <w:szCs w:val="24"/>
          <w:lang w:val="en-GB"/>
        </w:rPr>
        <w:t xml:space="preserve"> </w:t>
      </w:r>
      <w:r w:rsidRPr="007B35A1">
        <w:rPr>
          <w:lang w:val="en-GB"/>
        </w:rPr>
        <w:t xml:space="preserve">crack depth </w:t>
      </w:r>
      <w:r w:rsidRPr="007B35A1">
        <w:rPr>
          <w:i/>
          <w:lang w:val="en-GB"/>
        </w:rPr>
        <w:t>a</w:t>
      </w:r>
      <w:r w:rsidR="007B35A1" w:rsidRPr="007B35A1">
        <w:rPr>
          <w:szCs w:val="24"/>
          <w:lang w:val="en-GB"/>
        </w:rPr>
        <w:t xml:space="preserve"> being equal to 0.3</w:t>
      </w:r>
      <w:r w:rsidR="00530E6E" w:rsidRPr="007B35A1">
        <w:rPr>
          <w:szCs w:val="24"/>
          <w:lang w:val="en-GB"/>
        </w:rPr>
        <w:t xml:space="preserve">, </w:t>
      </w:r>
      <w:r w:rsidR="007B35A1" w:rsidRPr="007B35A1">
        <w:rPr>
          <w:szCs w:val="24"/>
          <w:lang w:val="en-GB"/>
        </w:rPr>
        <w:t>0.7</w:t>
      </w:r>
      <w:r w:rsidR="00530E6E" w:rsidRPr="007B35A1">
        <w:rPr>
          <w:szCs w:val="24"/>
          <w:lang w:val="en-GB"/>
        </w:rPr>
        <w:t>,</w:t>
      </w:r>
      <w:r w:rsidR="007B35A1" w:rsidRPr="007B35A1">
        <w:rPr>
          <w:szCs w:val="24"/>
          <w:lang w:val="en-GB"/>
        </w:rPr>
        <w:t xml:space="preserve"> 1</w:t>
      </w:r>
      <w:r w:rsidR="00530E6E" w:rsidRPr="007B35A1">
        <w:rPr>
          <w:szCs w:val="24"/>
          <w:lang w:val="en-GB"/>
        </w:rPr>
        <w:t xml:space="preserve"> and </w:t>
      </w:r>
      <w:r w:rsidR="007B35A1" w:rsidRPr="007B35A1">
        <w:rPr>
          <w:szCs w:val="24"/>
          <w:lang w:val="en-GB"/>
        </w:rPr>
        <w:t>1.5</w:t>
      </w:r>
      <w:r w:rsidRPr="007B35A1">
        <w:rPr>
          <w:szCs w:val="24"/>
          <w:lang w:val="en-GB"/>
        </w:rPr>
        <w:t xml:space="preserve">% </w:t>
      </w:r>
      <w:r w:rsidR="00530E6E" w:rsidRPr="007B35A1">
        <w:rPr>
          <w:szCs w:val="24"/>
          <w:lang w:val="en-GB"/>
        </w:rPr>
        <w:t>for</w:t>
      </w:r>
      <w:r w:rsidRPr="007B35A1">
        <w:rPr>
          <w:szCs w:val="24"/>
          <w:lang w:val="en-GB"/>
        </w:rPr>
        <w:t xml:space="preserve"> </w:t>
      </w:r>
      <w:r w:rsidRPr="007B35A1">
        <w:rPr>
          <w:rFonts w:ascii="Symbol" w:hAnsi="Symbol"/>
          <w:bCs/>
          <w:lang w:val="en-GB"/>
        </w:rPr>
        <w:t></w:t>
      </w:r>
      <w:r w:rsidR="00530E6E" w:rsidRPr="007B35A1">
        <w:rPr>
          <w:lang w:val="en-GB"/>
        </w:rPr>
        <w:t xml:space="preserve">T </w:t>
      </w:r>
      <w:r w:rsidR="00AB315D">
        <w:rPr>
          <w:lang w:val="en-GB"/>
        </w:rPr>
        <w:t xml:space="preserve">equal </w:t>
      </w:r>
      <w:proofErr w:type="gramStart"/>
      <w:r w:rsidR="00AB315D">
        <w:rPr>
          <w:lang w:val="en-GB"/>
        </w:rPr>
        <w:t xml:space="preserve">to </w:t>
      </w:r>
      <w:r w:rsidR="00AB315D" w:rsidRPr="007B35A1">
        <w:rPr>
          <w:lang w:val="en-GB"/>
        </w:rPr>
        <w:t xml:space="preserve"> </w:t>
      </w:r>
      <w:r w:rsidR="00530E6E" w:rsidRPr="007B35A1">
        <w:rPr>
          <w:lang w:val="en-GB"/>
        </w:rPr>
        <w:t>10</w:t>
      </w:r>
      <w:proofErr w:type="gramEnd"/>
      <w:r w:rsidR="00530E6E" w:rsidRPr="007B35A1">
        <w:rPr>
          <w:lang w:val="en-GB"/>
        </w:rPr>
        <w:t>, 20, 30 and 40 °C, respectively.</w:t>
      </w:r>
      <w:r w:rsidR="000A1A27">
        <w:rPr>
          <w:lang w:val="en-GB"/>
        </w:rPr>
        <w:t xml:space="preserve"> </w:t>
      </w:r>
    </w:p>
    <w:p w14:paraId="03AA9FCA" w14:textId="3D1EF2BC" w:rsidR="00FD0983" w:rsidRDefault="00AB315D" w:rsidP="002728EC">
      <w:pPr>
        <w:spacing w:line="480" w:lineRule="auto"/>
        <w:ind w:firstLine="0"/>
        <w:rPr>
          <w:color w:val="0000FF"/>
          <w:lang w:val="en-GB"/>
        </w:rPr>
      </w:pPr>
      <w:r>
        <w:rPr>
          <w:lang w:val="en-GB"/>
        </w:rPr>
        <w:t xml:space="preserve">These </w:t>
      </w:r>
      <w:r w:rsidR="000B208E">
        <w:rPr>
          <w:lang w:val="en-GB"/>
        </w:rPr>
        <w:t>results</w:t>
      </w:r>
      <w:r>
        <w:rPr>
          <w:lang w:val="en-GB"/>
        </w:rPr>
        <w:t xml:space="preserve"> suggest that the </w:t>
      </w:r>
      <w:r w:rsidR="000A1A27" w:rsidRPr="00787472">
        <w:rPr>
          <w:szCs w:val="24"/>
          <w:lang w:val="en-GB"/>
        </w:rPr>
        <w:t xml:space="preserve">temperature difference </w:t>
      </w:r>
      <w:r w:rsidR="000A1A27" w:rsidRPr="00787472">
        <w:rPr>
          <w:rFonts w:ascii="Symbol" w:hAnsi="Symbol"/>
          <w:bCs/>
          <w:lang w:val="en-GB"/>
        </w:rPr>
        <w:t></w:t>
      </w:r>
      <w:r w:rsidR="000A1A27" w:rsidRPr="00787472">
        <w:rPr>
          <w:lang w:val="en-GB"/>
        </w:rPr>
        <w:t>T</w:t>
      </w:r>
      <w:r w:rsidR="000A1A27">
        <w:rPr>
          <w:lang w:val="en-GB"/>
        </w:rPr>
        <w:t xml:space="preserve"> between the tested specimen and the reference one </w:t>
      </w:r>
      <w:r w:rsidR="000B208E">
        <w:rPr>
          <w:lang w:val="en-GB"/>
        </w:rPr>
        <w:t xml:space="preserve">could </w:t>
      </w:r>
      <w:r>
        <w:rPr>
          <w:lang w:val="en-GB"/>
        </w:rPr>
        <w:t xml:space="preserve">generate a variation of the potential drop </w:t>
      </w:r>
      <w:r w:rsidR="000A1A27" w:rsidRPr="004060DF">
        <w:rPr>
          <w:szCs w:val="24"/>
          <w:lang w:val="en-GB"/>
        </w:rPr>
        <w:t xml:space="preserve">on the order or even higher than </w:t>
      </w:r>
      <w:r>
        <w:rPr>
          <w:szCs w:val="24"/>
          <w:lang w:val="en-GB"/>
        </w:rPr>
        <w:t xml:space="preserve">the value to be measured at </w:t>
      </w:r>
      <w:r w:rsidR="000A1A27" w:rsidRPr="004060DF">
        <w:rPr>
          <w:szCs w:val="24"/>
          <w:lang w:val="en-GB"/>
        </w:rPr>
        <w:t>the crack initiation.</w:t>
      </w:r>
      <w:r w:rsidR="000A1A27">
        <w:rPr>
          <w:szCs w:val="24"/>
          <w:lang w:val="en-GB"/>
        </w:rPr>
        <w:t xml:space="preserve"> </w:t>
      </w:r>
      <w:r>
        <w:rPr>
          <w:szCs w:val="24"/>
          <w:lang w:val="en-GB"/>
        </w:rPr>
        <w:t>Therefore</w:t>
      </w:r>
      <w:r w:rsidR="000A1A27">
        <w:rPr>
          <w:szCs w:val="24"/>
          <w:lang w:val="en-GB"/>
        </w:rPr>
        <w:t xml:space="preserve">, </w:t>
      </w:r>
      <w:proofErr w:type="gramStart"/>
      <w:r>
        <w:rPr>
          <w:lang w:val="en-GB"/>
        </w:rPr>
        <w:t>when  the</w:t>
      </w:r>
      <w:proofErr w:type="gramEnd"/>
      <w:r>
        <w:rPr>
          <w:lang w:val="en-GB"/>
        </w:rPr>
        <w:t xml:space="preserve"> “normalisation technique” is adopted,</w:t>
      </w:r>
      <w:r>
        <w:rPr>
          <w:szCs w:val="24"/>
          <w:lang w:val="en-GB"/>
        </w:rPr>
        <w:t xml:space="preserve"> </w:t>
      </w:r>
      <w:r w:rsidR="000A1A27">
        <w:rPr>
          <w:szCs w:val="24"/>
          <w:lang w:val="en-GB"/>
        </w:rPr>
        <w:t xml:space="preserve">it is recommended to monitor the temperature of both </w:t>
      </w:r>
      <w:r>
        <w:rPr>
          <w:szCs w:val="24"/>
          <w:lang w:val="en-GB"/>
        </w:rPr>
        <w:t xml:space="preserve">the tested and the reference </w:t>
      </w:r>
      <w:r w:rsidR="000A1A27">
        <w:rPr>
          <w:szCs w:val="24"/>
          <w:lang w:val="en-GB"/>
        </w:rPr>
        <w:t xml:space="preserve">specimens during fatigue </w:t>
      </w:r>
      <w:r w:rsidR="0041276E">
        <w:rPr>
          <w:szCs w:val="24"/>
          <w:lang w:val="en-GB"/>
        </w:rPr>
        <w:t>tests.</w:t>
      </w:r>
    </w:p>
    <w:p w14:paraId="6223B01E" w14:textId="4DCEE633" w:rsidR="002728EC" w:rsidRPr="00204A6A" w:rsidRDefault="002728EC" w:rsidP="002728EC">
      <w:pPr>
        <w:spacing w:line="480" w:lineRule="auto"/>
        <w:ind w:firstLine="0"/>
        <w:rPr>
          <w:color w:val="00B0F0"/>
          <w:szCs w:val="24"/>
          <w:lang w:val="en-GB"/>
        </w:rPr>
      </w:pPr>
    </w:p>
    <w:p w14:paraId="71AE7A30" w14:textId="1B876AB4" w:rsidR="00752EE2" w:rsidRDefault="00752EE2" w:rsidP="00752EE2">
      <w:pPr>
        <w:pStyle w:val="ListParagraph"/>
        <w:numPr>
          <w:ilvl w:val="0"/>
          <w:numId w:val="12"/>
        </w:numPr>
        <w:tabs>
          <w:tab w:val="left" w:pos="567"/>
        </w:tabs>
        <w:autoSpaceDE w:val="0"/>
        <w:autoSpaceDN w:val="0"/>
        <w:adjustRightInd w:val="0"/>
        <w:spacing w:line="480" w:lineRule="auto"/>
        <w:ind w:left="0" w:firstLine="0"/>
        <w:rPr>
          <w:b/>
          <w:szCs w:val="24"/>
          <w:lang w:val="en-GB"/>
        </w:rPr>
      </w:pPr>
      <w:r>
        <w:rPr>
          <w:rFonts w:cs="Times New Roman"/>
          <w:b/>
          <w:szCs w:val="24"/>
          <w:lang w:val="en-GB"/>
        </w:rPr>
        <w:t>EXPERIMENTAL VALIDATION OF THE PDM CALIBRATION CURVES</w:t>
      </w:r>
    </w:p>
    <w:p w14:paraId="11DFA79F" w14:textId="57332D6A" w:rsidR="00FC5231" w:rsidRPr="000E7BC2" w:rsidRDefault="00BE2AB1" w:rsidP="00FC5231">
      <w:pPr>
        <w:spacing w:line="480" w:lineRule="auto"/>
        <w:ind w:firstLine="0"/>
        <w:rPr>
          <w:rFonts w:cs="Times New Roman"/>
          <w:szCs w:val="24"/>
          <w:lang w:val="en-GB"/>
        </w:rPr>
      </w:pPr>
      <w:r>
        <w:rPr>
          <w:rFonts w:cs="Times New Roman"/>
          <w:szCs w:val="24"/>
          <w:lang w:val="en-GB"/>
        </w:rPr>
        <w:t xml:space="preserve">Some of the calibration curves reported previously have been validated </w:t>
      </w:r>
      <w:r w:rsidR="00FC5231" w:rsidRPr="000E7BC2">
        <w:rPr>
          <w:rFonts w:cs="Times New Roman"/>
          <w:szCs w:val="24"/>
          <w:lang w:val="en-GB"/>
        </w:rPr>
        <w:t xml:space="preserve">by fatigue testing </w:t>
      </w:r>
      <w:r w:rsidR="00253420">
        <w:rPr>
          <w:rFonts w:cs="Times New Roman"/>
          <w:szCs w:val="24"/>
          <w:lang w:val="en-GB"/>
        </w:rPr>
        <w:t xml:space="preserve">some Ti-6Al-4V specimens under a selection of loading conditions, </w:t>
      </w:r>
      <w:r>
        <w:rPr>
          <w:rFonts w:cs="Times New Roman"/>
          <w:szCs w:val="24"/>
          <w:lang w:val="en-GB"/>
        </w:rPr>
        <w:t xml:space="preserve">according to </w:t>
      </w:r>
      <w:r w:rsidR="00253420" w:rsidRPr="00EB73F4">
        <w:rPr>
          <w:lang w:val="en-GB"/>
        </w:rPr>
        <w:t>Ref.</w:t>
      </w:r>
      <w:r w:rsidR="00253420" w:rsidRPr="00EB73F4">
        <w:rPr>
          <w:lang w:val="en-GB"/>
        </w:rPr>
        <w:fldChar w:fldCharType="begin" w:fldLock="1"/>
      </w:r>
      <w:r w:rsidR="00253420">
        <w:rPr>
          <w:lang w:val="en-GB"/>
        </w:rPr>
        <w:instrText>ADDIN CSL_CITATION { "citationItems" : [ { "id" : "ITEM-1", "itemData" : { "author" : [ { "dropping-particle" : "", "family" : "Meneghetti", "given" : "G.", "non-dropping-particle" : "", "parse-names" : false, "suffix" : "" }, { "dropping-particle" : "", "family" : "Campagnolo", "given" : "A.", "non-dropping-particle" : "", "parse-names" : false, "suffix" : "" }, { "dropping-particle" : "", "family" : "Berto", "given" : "F.", "non-dropping-particle" : "", "parse-names" : false, "suffix" : "" }, { "dropping-particle" : "", "family" : "Tanaka", "given" : "K.", "non-dropping-particle" : "", "parse-names" : false, "suffix" : "" } ], "container-title" : "Theoretical and Applied Fracture Mechanics", "id" : "ITEM-1", "issued" : { "date-parts" : [ [ "2018" ] ] }, "page" : "submitted", "title" : "Notched Ti-6Al-4V titanium bars under multiaxial fatigue: synthesis of crack initiation life based on the averaged strain energy density", "type" : "article-journal" }, "uris" : [ "http://www.mendeley.com/documents/?uuid=d4d82e84-7713-49f4-a177-cfce82401917" ] } ], "mendeley" : { "formattedCitation" : "&lt;sup&gt;1&lt;/sup&gt;", "plainTextFormattedCitation" : "1", "previouslyFormattedCitation" : "&lt;sup&gt;1&lt;/sup&gt;" }, "properties" : {  }, "schema" : "https://github.com/citation-style-language/schema/raw/master/csl-citation.json" }</w:instrText>
      </w:r>
      <w:r w:rsidR="00253420" w:rsidRPr="00EB73F4">
        <w:rPr>
          <w:lang w:val="en-GB"/>
        </w:rPr>
        <w:fldChar w:fldCharType="separate"/>
      </w:r>
      <w:r w:rsidR="00253420" w:rsidRPr="00EB73F4">
        <w:rPr>
          <w:noProof/>
          <w:vertAlign w:val="superscript"/>
          <w:lang w:val="en-GB"/>
        </w:rPr>
        <w:t>1</w:t>
      </w:r>
      <w:r w:rsidR="00253420" w:rsidRPr="00EB73F4">
        <w:rPr>
          <w:lang w:val="en-GB"/>
        </w:rPr>
        <w:fldChar w:fldCharType="end"/>
      </w:r>
      <w:r w:rsidR="00C4785E" w:rsidRPr="000E7BC2">
        <w:rPr>
          <w:rFonts w:cs="Times New Roman"/>
          <w:szCs w:val="24"/>
          <w:lang w:val="en-GB"/>
        </w:rPr>
        <w:t xml:space="preserve">. </w:t>
      </w:r>
    </w:p>
    <w:p w14:paraId="241D3C57" w14:textId="7EB54A4C" w:rsidR="00C4785E" w:rsidRPr="000E7BC2" w:rsidRDefault="00FC5231" w:rsidP="005E6DCA">
      <w:pPr>
        <w:spacing w:line="480" w:lineRule="auto"/>
        <w:ind w:firstLine="0"/>
        <w:rPr>
          <w:rFonts w:cs="Times New Roman"/>
          <w:szCs w:val="24"/>
          <w:lang w:val="en-GB"/>
        </w:rPr>
      </w:pPr>
      <w:r w:rsidRPr="000E7BC2">
        <w:rPr>
          <w:rFonts w:cs="Times New Roman"/>
          <w:szCs w:val="24"/>
          <w:lang w:val="en-GB"/>
        </w:rPr>
        <w:t>More in detail</w:t>
      </w:r>
      <w:r w:rsidR="0016438A" w:rsidRPr="000E7BC2">
        <w:rPr>
          <w:rFonts w:cs="Times New Roman"/>
          <w:szCs w:val="24"/>
          <w:lang w:val="en-GB"/>
        </w:rPr>
        <w:t>,</w:t>
      </w:r>
      <w:r w:rsidRPr="000E7BC2">
        <w:rPr>
          <w:rFonts w:cs="Times New Roman"/>
          <w:szCs w:val="24"/>
          <w:lang w:val="en-GB"/>
        </w:rPr>
        <w:t xml:space="preserve"> </w:t>
      </w:r>
      <w:r w:rsidR="009201AC">
        <w:rPr>
          <w:rFonts w:cs="Times New Roman"/>
          <w:szCs w:val="24"/>
          <w:lang w:val="en-GB"/>
        </w:rPr>
        <w:t xml:space="preserve">three </w:t>
      </w:r>
      <w:r w:rsidRPr="000E7BC2">
        <w:rPr>
          <w:rFonts w:cs="Times New Roman"/>
          <w:szCs w:val="24"/>
          <w:lang w:val="en-GB"/>
        </w:rPr>
        <w:t>sharp V-notched specimens with ρ = 0.1 mm and r = 6.5 mm have been fatigue tested:</w:t>
      </w:r>
      <w:r w:rsidR="0016438A" w:rsidRPr="000E7BC2">
        <w:rPr>
          <w:rFonts w:cs="Times New Roman"/>
          <w:szCs w:val="24"/>
          <w:lang w:val="en-GB"/>
        </w:rPr>
        <w:t xml:space="preserve"> one under</w:t>
      </w:r>
      <w:r w:rsidR="009201AC">
        <w:rPr>
          <w:rFonts w:cs="Times New Roman"/>
          <w:szCs w:val="24"/>
          <w:lang w:val="en-GB"/>
        </w:rPr>
        <w:t xml:space="preserve"> pure torsion</w:t>
      </w:r>
      <w:r w:rsidRPr="000E7BC2">
        <w:rPr>
          <w:rFonts w:cs="Times New Roman"/>
          <w:szCs w:val="24"/>
          <w:lang w:val="en-GB"/>
        </w:rPr>
        <w:t xml:space="preserve"> with </w:t>
      </w:r>
      <w:r w:rsidR="009201AC">
        <w:rPr>
          <w:rFonts w:cs="Times New Roman"/>
          <w:szCs w:val="24"/>
          <w:lang w:val="en-GB"/>
        </w:rPr>
        <w:t xml:space="preserve">a net-section shear stress range </w:t>
      </w:r>
      <w:r w:rsidRPr="000E7BC2">
        <w:rPr>
          <w:rFonts w:cs="Times New Roman"/>
          <w:szCs w:val="24"/>
          <w:lang w:val="en-GB"/>
        </w:rPr>
        <w:t xml:space="preserve">Δτ = </w:t>
      </w:r>
      <w:r w:rsidR="00854742" w:rsidRPr="000E7BC2">
        <w:rPr>
          <w:rFonts w:cs="Times New Roman"/>
          <w:szCs w:val="24"/>
          <w:lang w:val="en-GB"/>
        </w:rPr>
        <w:t>532</w:t>
      </w:r>
      <w:r w:rsidR="009201AC">
        <w:rPr>
          <w:rFonts w:cs="Times New Roman"/>
          <w:szCs w:val="24"/>
          <w:lang w:val="en-GB"/>
        </w:rPr>
        <w:t xml:space="preserve"> MPa, one under pure axial</w:t>
      </w:r>
      <w:r w:rsidRPr="000E7BC2">
        <w:rPr>
          <w:rFonts w:cs="Times New Roman"/>
          <w:szCs w:val="24"/>
          <w:lang w:val="en-GB"/>
        </w:rPr>
        <w:t xml:space="preserve"> </w:t>
      </w:r>
      <w:r w:rsidR="0016438A" w:rsidRPr="000E7BC2">
        <w:rPr>
          <w:rFonts w:cs="Times New Roman"/>
          <w:szCs w:val="24"/>
          <w:lang w:val="en-GB"/>
        </w:rPr>
        <w:t xml:space="preserve">and </w:t>
      </w:r>
      <w:r w:rsidR="00C4105A">
        <w:rPr>
          <w:rFonts w:cs="Times New Roman"/>
          <w:szCs w:val="24"/>
          <w:lang w:val="en-GB"/>
        </w:rPr>
        <w:t xml:space="preserve">the third </w:t>
      </w:r>
      <w:r w:rsidR="0016438A" w:rsidRPr="000E7BC2">
        <w:rPr>
          <w:rFonts w:cs="Times New Roman"/>
          <w:szCs w:val="24"/>
          <w:lang w:val="en-GB"/>
        </w:rPr>
        <w:t>one under</w:t>
      </w:r>
      <w:r w:rsidRPr="000E7BC2">
        <w:rPr>
          <w:rFonts w:cs="Times New Roman"/>
          <w:szCs w:val="24"/>
          <w:lang w:val="en-GB"/>
        </w:rPr>
        <w:t xml:space="preserve"> pure bending with</w:t>
      </w:r>
      <w:r w:rsidR="009201AC">
        <w:rPr>
          <w:rFonts w:cs="Times New Roman"/>
          <w:szCs w:val="24"/>
          <w:lang w:val="en-GB"/>
        </w:rPr>
        <w:t xml:space="preserve"> net-section normal stress ranges</w:t>
      </w:r>
      <w:r w:rsidRPr="000E7BC2">
        <w:rPr>
          <w:rFonts w:cs="Times New Roman"/>
          <w:szCs w:val="24"/>
          <w:lang w:val="en-GB"/>
        </w:rPr>
        <w:t xml:space="preserve"> </w:t>
      </w:r>
      <w:r w:rsidR="009201AC">
        <w:rPr>
          <w:rFonts w:cs="Times New Roman"/>
          <w:szCs w:val="24"/>
          <w:lang w:val="en-GB"/>
        </w:rPr>
        <w:t>Δσ equal to</w:t>
      </w:r>
      <w:r w:rsidR="009201AC" w:rsidRPr="000E7BC2">
        <w:rPr>
          <w:rFonts w:cs="Times New Roman"/>
          <w:szCs w:val="24"/>
          <w:lang w:val="en-GB"/>
        </w:rPr>
        <w:t xml:space="preserve"> 270 MPa </w:t>
      </w:r>
      <w:r w:rsidR="009201AC">
        <w:rPr>
          <w:rFonts w:cs="Times New Roman"/>
          <w:szCs w:val="24"/>
          <w:lang w:val="en-GB"/>
        </w:rPr>
        <w:t xml:space="preserve">and </w:t>
      </w:r>
      <w:r w:rsidRPr="000E7BC2">
        <w:rPr>
          <w:rFonts w:cs="Times New Roman"/>
          <w:szCs w:val="24"/>
          <w:lang w:val="en-GB"/>
        </w:rPr>
        <w:t>490 MPa</w:t>
      </w:r>
      <w:r w:rsidR="009201AC">
        <w:rPr>
          <w:rFonts w:cs="Times New Roman"/>
          <w:szCs w:val="24"/>
          <w:lang w:val="en-GB"/>
        </w:rPr>
        <w:t>, respectively</w:t>
      </w:r>
      <w:r w:rsidRPr="000E7BC2">
        <w:rPr>
          <w:rFonts w:cs="Times New Roman"/>
          <w:szCs w:val="24"/>
          <w:lang w:val="en-GB"/>
        </w:rPr>
        <w:t xml:space="preserve">. Fatigue tests have been stopped at </w:t>
      </w:r>
      <w:r w:rsidR="00B5096F">
        <w:rPr>
          <w:rFonts w:cs="Times New Roman"/>
          <w:szCs w:val="24"/>
          <w:lang w:val="en-GB"/>
        </w:rPr>
        <w:t xml:space="preserve">N = </w:t>
      </w:r>
      <w:r w:rsidR="00BB6395" w:rsidRPr="000E7BC2">
        <w:rPr>
          <w:rFonts w:cs="Times New Roman"/>
          <w:szCs w:val="24"/>
          <w:lang w:val="en-GB"/>
        </w:rPr>
        <w:t>126850,</w:t>
      </w:r>
      <w:r w:rsidR="00C627D7" w:rsidRPr="000E7BC2">
        <w:rPr>
          <w:rFonts w:cs="Times New Roman"/>
          <w:szCs w:val="24"/>
          <w:lang w:val="en-GB"/>
        </w:rPr>
        <w:t xml:space="preserve"> 160200</w:t>
      </w:r>
      <w:r w:rsidRPr="000E7BC2">
        <w:rPr>
          <w:rFonts w:cs="Times New Roman"/>
          <w:szCs w:val="24"/>
          <w:lang w:val="en-GB"/>
        </w:rPr>
        <w:t xml:space="preserve"> and </w:t>
      </w:r>
      <w:r w:rsidR="00C627D7" w:rsidRPr="000E7BC2">
        <w:rPr>
          <w:rFonts w:cs="Times New Roman"/>
          <w:szCs w:val="24"/>
          <w:lang w:val="en-GB"/>
        </w:rPr>
        <w:t>29800</w:t>
      </w:r>
      <w:r w:rsidR="00C4785E" w:rsidRPr="000E7BC2">
        <w:rPr>
          <w:rFonts w:cs="Times New Roman"/>
          <w:szCs w:val="24"/>
          <w:lang w:val="en-GB"/>
        </w:rPr>
        <w:t xml:space="preserve"> cycles, respectively, </w:t>
      </w:r>
      <w:r w:rsidR="0016438A" w:rsidRPr="000E7BC2">
        <w:rPr>
          <w:rFonts w:cs="Times New Roman"/>
          <w:szCs w:val="24"/>
          <w:lang w:val="en-GB"/>
        </w:rPr>
        <w:t>corresponding to</w:t>
      </w:r>
      <w:r w:rsidRPr="000E7BC2">
        <w:rPr>
          <w:rFonts w:cs="Times New Roman"/>
          <w:szCs w:val="24"/>
          <w:lang w:val="en-GB"/>
        </w:rPr>
        <w:t xml:space="preserve"> an experimentally </w:t>
      </w:r>
      <w:r w:rsidRPr="000E7BC2">
        <w:rPr>
          <w:rFonts w:cs="Times New Roman"/>
          <w:szCs w:val="24"/>
          <w:lang w:val="en-GB"/>
        </w:rPr>
        <w:lastRenderedPageBreak/>
        <w:t>measured potential drop</w:t>
      </w:r>
      <w:r w:rsidR="00C4105A">
        <w:rPr>
          <w:rFonts w:cs="Times New Roman"/>
          <w:szCs w:val="24"/>
          <w:lang w:val="en-GB"/>
        </w:rPr>
        <w:t>s</w:t>
      </w:r>
      <w:r w:rsidR="0016438A" w:rsidRPr="000E7BC2">
        <w:rPr>
          <w:rFonts w:cs="Times New Roman"/>
          <w:szCs w:val="24"/>
          <w:lang w:val="en-GB"/>
        </w:rPr>
        <w:t xml:space="preserve"> ΔV/ΔV</w:t>
      </w:r>
      <w:r w:rsidR="0016438A" w:rsidRPr="000E7BC2">
        <w:rPr>
          <w:rFonts w:cs="Times New Roman"/>
          <w:szCs w:val="24"/>
          <w:vertAlign w:val="subscript"/>
          <w:lang w:val="en-GB"/>
        </w:rPr>
        <w:t>0</w:t>
      </w:r>
      <w:r w:rsidR="005D490B" w:rsidRPr="000E7BC2">
        <w:rPr>
          <w:rFonts w:cs="Times New Roman"/>
          <w:szCs w:val="24"/>
          <w:lang w:val="en-GB"/>
        </w:rPr>
        <w:t xml:space="preserve"> = 1.027</w:t>
      </w:r>
      <w:r w:rsidRPr="000E7BC2">
        <w:rPr>
          <w:rFonts w:cs="Times New Roman"/>
          <w:szCs w:val="24"/>
          <w:lang w:val="en-GB"/>
        </w:rPr>
        <w:t xml:space="preserve">, </w:t>
      </w:r>
      <w:r w:rsidR="005D490B" w:rsidRPr="000E7BC2">
        <w:rPr>
          <w:rFonts w:cs="Times New Roman"/>
          <w:szCs w:val="24"/>
          <w:lang w:val="en-GB"/>
        </w:rPr>
        <w:t>1.012 and 1.011</w:t>
      </w:r>
      <w:r w:rsidR="005148B1">
        <w:rPr>
          <w:rFonts w:cs="Times New Roman"/>
          <w:szCs w:val="24"/>
          <w:lang w:val="en-GB"/>
        </w:rPr>
        <w:t>, respectively</w:t>
      </w:r>
      <w:r w:rsidR="0016438A" w:rsidRPr="000E7BC2">
        <w:rPr>
          <w:rFonts w:cs="Times New Roman"/>
          <w:szCs w:val="24"/>
          <w:lang w:val="en-GB"/>
        </w:rPr>
        <w:t>.</w:t>
      </w:r>
      <w:r w:rsidRPr="000E7BC2">
        <w:rPr>
          <w:rFonts w:cs="Times New Roman"/>
          <w:szCs w:val="24"/>
          <w:lang w:val="en-GB"/>
        </w:rPr>
        <w:t xml:space="preserve"> </w:t>
      </w:r>
      <w:r w:rsidR="00C4105A">
        <w:rPr>
          <w:rFonts w:cs="Times New Roman"/>
          <w:szCs w:val="24"/>
          <w:lang w:val="en-GB"/>
        </w:rPr>
        <w:t xml:space="preserve">The DCPD </w:t>
      </w:r>
      <w:r w:rsidR="00C4105A" w:rsidRPr="00154178">
        <w:rPr>
          <w:rFonts w:cs="Times New Roman"/>
          <w:szCs w:val="24"/>
          <w:lang w:val="en-GB"/>
        </w:rPr>
        <w:t xml:space="preserve">Matelect DCM-2 </w:t>
      </w:r>
      <w:r w:rsidR="00C4105A">
        <w:rPr>
          <w:rFonts w:cs="Times New Roman"/>
          <w:szCs w:val="24"/>
          <w:lang w:val="en-GB"/>
        </w:rPr>
        <w:t>system has been adopted</w:t>
      </w:r>
      <w:r w:rsidR="001D5877">
        <w:rPr>
          <w:rFonts w:cs="Times New Roman"/>
          <w:szCs w:val="24"/>
          <w:lang w:val="en-GB"/>
        </w:rPr>
        <w:t xml:space="preserve"> to perform the measurements</w:t>
      </w:r>
      <w:r w:rsidR="00C4105A">
        <w:rPr>
          <w:rFonts w:cs="Times New Roman"/>
          <w:szCs w:val="24"/>
          <w:lang w:val="en-GB"/>
        </w:rPr>
        <w:t xml:space="preserve">. </w:t>
      </w:r>
      <w:r w:rsidR="00C4785E" w:rsidRPr="000E7BC2">
        <w:rPr>
          <w:rFonts w:cs="Times New Roman"/>
          <w:szCs w:val="24"/>
          <w:lang w:val="en-GB"/>
        </w:rPr>
        <w:t xml:space="preserve">Then, all </w:t>
      </w:r>
      <w:r w:rsidR="0016438A" w:rsidRPr="000E7BC2">
        <w:rPr>
          <w:rFonts w:cs="Times New Roman"/>
          <w:szCs w:val="24"/>
          <w:lang w:val="en-GB"/>
        </w:rPr>
        <w:t xml:space="preserve">specimens have been brought to failure under static </w:t>
      </w:r>
      <w:r w:rsidR="00C4105A">
        <w:rPr>
          <w:rFonts w:cs="Times New Roman"/>
          <w:szCs w:val="24"/>
          <w:lang w:val="en-GB"/>
        </w:rPr>
        <w:t>tensile load</w:t>
      </w:r>
      <w:r w:rsidR="0016438A" w:rsidRPr="000E7BC2">
        <w:rPr>
          <w:rFonts w:cs="Times New Roman"/>
          <w:szCs w:val="24"/>
          <w:lang w:val="en-GB"/>
        </w:rPr>
        <w:t xml:space="preserve">, to </w:t>
      </w:r>
      <w:r w:rsidR="00C4785E" w:rsidRPr="000E7BC2">
        <w:rPr>
          <w:rFonts w:cs="Times New Roman"/>
          <w:szCs w:val="24"/>
          <w:lang w:val="en-GB"/>
        </w:rPr>
        <w:t>measure</w:t>
      </w:r>
      <w:r w:rsidR="000F1405">
        <w:rPr>
          <w:rFonts w:cs="Times New Roman"/>
          <w:szCs w:val="24"/>
          <w:lang w:val="en-GB"/>
        </w:rPr>
        <w:t xml:space="preserve"> the</w:t>
      </w:r>
      <w:r w:rsidR="00C4785E" w:rsidRPr="000E7BC2">
        <w:rPr>
          <w:rFonts w:cs="Times New Roman"/>
          <w:szCs w:val="24"/>
          <w:lang w:val="en-GB"/>
        </w:rPr>
        <w:t xml:space="preserve"> geometrical parameters of</w:t>
      </w:r>
      <w:r w:rsidR="0016438A" w:rsidRPr="000E7BC2">
        <w:rPr>
          <w:rFonts w:cs="Times New Roman"/>
          <w:szCs w:val="24"/>
          <w:lang w:val="en-GB"/>
        </w:rPr>
        <w:t xml:space="preserve"> the initiated crack by means of a </w:t>
      </w:r>
      <w:r w:rsidR="0016438A" w:rsidRPr="000E7BC2">
        <w:rPr>
          <w:noProof/>
          <w:lang w:val="en-GB"/>
        </w:rPr>
        <w:t>digital microscope</w:t>
      </w:r>
      <w:r w:rsidR="00C4785E" w:rsidRPr="000E7BC2">
        <w:rPr>
          <w:rFonts w:cs="Times New Roman"/>
          <w:szCs w:val="24"/>
          <w:lang w:val="en-GB"/>
        </w:rPr>
        <w:t xml:space="preserve">: the crack depth </w:t>
      </w:r>
      <w:r w:rsidR="00C4785E" w:rsidRPr="000E7BC2">
        <w:rPr>
          <w:rFonts w:cs="Times New Roman"/>
          <w:i/>
          <w:szCs w:val="24"/>
          <w:lang w:val="en-GB"/>
        </w:rPr>
        <w:t>a</w:t>
      </w:r>
      <w:r w:rsidR="00C4105A">
        <w:rPr>
          <w:rFonts w:cs="Times New Roman"/>
          <w:szCs w:val="24"/>
          <w:lang w:val="en-GB"/>
        </w:rPr>
        <w:t xml:space="preserve">, </w:t>
      </w:r>
      <w:r w:rsidR="00C4785E" w:rsidRPr="000E7BC2">
        <w:rPr>
          <w:rFonts w:cs="Times New Roman"/>
          <w:szCs w:val="24"/>
          <w:lang w:val="en-GB"/>
        </w:rPr>
        <w:t xml:space="preserve">the aspect ratio </w:t>
      </w:r>
      <w:r w:rsidR="00C4785E" w:rsidRPr="000E7BC2">
        <w:rPr>
          <w:rFonts w:cs="Times New Roman"/>
          <w:i/>
          <w:szCs w:val="24"/>
          <w:lang w:val="en-GB"/>
        </w:rPr>
        <w:t>c</w:t>
      </w:r>
      <w:r w:rsidR="00C4785E" w:rsidRPr="000E7BC2">
        <w:rPr>
          <w:rFonts w:cs="Times New Roman"/>
          <w:szCs w:val="24"/>
          <w:lang w:val="en-GB"/>
        </w:rPr>
        <w:t>/</w:t>
      </w:r>
      <w:r w:rsidR="00C4785E" w:rsidRPr="000E7BC2">
        <w:rPr>
          <w:rFonts w:cs="Times New Roman"/>
          <w:i/>
          <w:szCs w:val="24"/>
          <w:lang w:val="en-GB"/>
        </w:rPr>
        <w:t xml:space="preserve">a </w:t>
      </w:r>
      <w:r w:rsidR="000F1405">
        <w:rPr>
          <w:rFonts w:cs="Times New Roman"/>
          <w:szCs w:val="24"/>
          <w:lang w:val="en-GB"/>
        </w:rPr>
        <w:t>and</w:t>
      </w:r>
      <w:r w:rsidR="00C4785E" w:rsidRPr="000E7BC2">
        <w:rPr>
          <w:rFonts w:cs="Times New Roman"/>
          <w:szCs w:val="24"/>
          <w:lang w:val="en-GB"/>
        </w:rPr>
        <w:t xml:space="preserve"> the </w:t>
      </w:r>
      <w:r w:rsidR="00C4785E" w:rsidRPr="000E7BC2">
        <w:rPr>
          <w:rFonts w:cs="Times New Roman"/>
          <w:szCs w:val="24"/>
          <w:lang w:val="en-US"/>
        </w:rPr>
        <w:t xml:space="preserve">crack angular position </w:t>
      </w:r>
      <w:r w:rsidR="00C4785E" w:rsidRPr="000E7BC2">
        <w:rPr>
          <w:rFonts w:cs="Times New Roman"/>
          <w:i/>
          <w:szCs w:val="24"/>
        </w:rPr>
        <w:t>θ</w:t>
      </w:r>
      <w:r w:rsidR="00B5096F">
        <w:rPr>
          <w:rFonts w:cs="Times New Roman"/>
          <w:szCs w:val="24"/>
          <w:lang w:val="en-GB"/>
        </w:rPr>
        <w:t>, where applicable</w:t>
      </w:r>
      <w:r w:rsidR="00C4785E" w:rsidRPr="000E7BC2">
        <w:rPr>
          <w:rFonts w:cs="Times New Roman"/>
          <w:szCs w:val="24"/>
          <w:lang w:val="en-GB"/>
        </w:rPr>
        <w:t>.</w:t>
      </w:r>
      <w:r w:rsidR="005E6DCA" w:rsidRPr="000E7BC2">
        <w:rPr>
          <w:rFonts w:cs="Times New Roman"/>
          <w:szCs w:val="24"/>
          <w:lang w:val="en-GB"/>
        </w:rPr>
        <w:t xml:space="preserve"> </w:t>
      </w:r>
    </w:p>
    <w:p w14:paraId="3FEDE408" w14:textId="0BF0346F" w:rsidR="001277B7" w:rsidRPr="00154178" w:rsidRDefault="0016438A" w:rsidP="0016438A">
      <w:pPr>
        <w:spacing w:line="480" w:lineRule="auto"/>
        <w:ind w:firstLine="0"/>
        <w:rPr>
          <w:rFonts w:cs="Times New Roman"/>
          <w:szCs w:val="24"/>
          <w:lang w:val="en-GB"/>
        </w:rPr>
      </w:pPr>
      <w:r w:rsidRPr="000E7BC2">
        <w:rPr>
          <w:rFonts w:cs="Times New Roman"/>
          <w:szCs w:val="24"/>
          <w:lang w:val="en-GB"/>
        </w:rPr>
        <w:t>Th</w:t>
      </w:r>
      <w:r w:rsidR="00C4785E" w:rsidRPr="000E7BC2">
        <w:rPr>
          <w:rFonts w:cs="Times New Roman"/>
          <w:szCs w:val="24"/>
          <w:lang w:val="en-GB"/>
        </w:rPr>
        <w:t>e results are shown in Fig. 13</w:t>
      </w:r>
      <w:r w:rsidRPr="000E7BC2">
        <w:rPr>
          <w:rFonts w:cs="Times New Roman"/>
          <w:szCs w:val="24"/>
          <w:lang w:val="en-GB"/>
        </w:rPr>
        <w:t xml:space="preserve">, where it can be observed </w:t>
      </w:r>
      <w:r w:rsidR="00C4785E" w:rsidRPr="000E7BC2">
        <w:rPr>
          <w:rFonts w:cs="Times New Roman"/>
          <w:szCs w:val="24"/>
          <w:lang w:val="en-GB"/>
        </w:rPr>
        <w:t xml:space="preserve">that, as expected, a circumferential crack </w:t>
      </w:r>
      <w:r w:rsidR="00C4105A">
        <w:rPr>
          <w:rFonts w:cs="Times New Roman"/>
          <w:szCs w:val="24"/>
          <w:lang w:val="en-GB"/>
        </w:rPr>
        <w:t xml:space="preserve">was initiated </w:t>
      </w:r>
      <w:r w:rsidR="00C4785E" w:rsidRPr="000E7BC2">
        <w:rPr>
          <w:rFonts w:cs="Times New Roman"/>
          <w:szCs w:val="24"/>
          <w:lang w:val="en-GB"/>
        </w:rPr>
        <w:t>under pure torsion, while semi-elliptical cracks have been observed under pure axial and pure bending loadings. Under pure axial</w:t>
      </w:r>
      <w:r w:rsidR="00C4105A">
        <w:rPr>
          <w:rFonts w:cs="Times New Roman"/>
          <w:szCs w:val="24"/>
          <w:lang w:val="en-GB"/>
        </w:rPr>
        <w:t xml:space="preserve"> load</w:t>
      </w:r>
      <w:r w:rsidR="00C4785E" w:rsidRPr="000E7BC2">
        <w:rPr>
          <w:rFonts w:cs="Times New Roman"/>
          <w:szCs w:val="24"/>
          <w:lang w:val="en-GB"/>
        </w:rPr>
        <w:t xml:space="preserve">, two semi-elliptical cracks having </w:t>
      </w:r>
      <w:r w:rsidR="00C4785E" w:rsidRPr="000E7BC2">
        <w:rPr>
          <w:rFonts w:cs="Times New Roman"/>
          <w:i/>
          <w:szCs w:val="24"/>
          <w:lang w:val="en-GB"/>
        </w:rPr>
        <w:t>c/a</w:t>
      </w:r>
      <w:r w:rsidR="00C4785E" w:rsidRPr="000E7BC2">
        <w:rPr>
          <w:rFonts w:cs="Times New Roman"/>
          <w:szCs w:val="24"/>
          <w:lang w:val="en-GB"/>
        </w:rPr>
        <w:t xml:space="preserve"> in the range 3÷3.50 and</w:t>
      </w:r>
      <w:r w:rsidR="00C4785E" w:rsidRPr="000E7BC2">
        <w:rPr>
          <w:rFonts w:cs="Times New Roman"/>
          <w:i/>
          <w:szCs w:val="24"/>
          <w:lang w:val="en-GB"/>
        </w:rPr>
        <w:t xml:space="preserve"> </w:t>
      </w:r>
      <w:r w:rsidR="00C4785E" w:rsidRPr="000E7BC2">
        <w:rPr>
          <w:rFonts w:cs="Times New Roman"/>
          <w:i/>
          <w:szCs w:val="24"/>
        </w:rPr>
        <w:t>θ</w:t>
      </w:r>
      <w:r w:rsidR="00C4785E" w:rsidRPr="000E7BC2">
        <w:rPr>
          <w:rFonts w:cs="Times New Roman"/>
          <w:i/>
          <w:szCs w:val="24"/>
          <w:lang w:val="en-GB"/>
        </w:rPr>
        <w:t xml:space="preserve"> </w:t>
      </w:r>
      <w:r w:rsidR="00C4785E" w:rsidRPr="000E7BC2">
        <w:rPr>
          <w:rFonts w:cs="Times New Roman"/>
          <w:szCs w:val="24"/>
          <w:lang w:val="en-GB"/>
        </w:rPr>
        <w:t xml:space="preserve">equal </w:t>
      </w:r>
      <w:r w:rsidR="00C4785E">
        <w:rPr>
          <w:rFonts w:cs="Times New Roman"/>
          <w:szCs w:val="24"/>
          <w:lang w:val="en-GB"/>
        </w:rPr>
        <w:t>to 143° and 176° have been obtained, wh</w:t>
      </w:r>
      <w:r w:rsidR="00154178">
        <w:rPr>
          <w:rFonts w:cs="Times New Roman"/>
          <w:szCs w:val="24"/>
          <w:lang w:val="en-GB"/>
        </w:rPr>
        <w:t xml:space="preserve">ile under pure bending loading, </w:t>
      </w:r>
      <w:r w:rsidR="00C4785E">
        <w:rPr>
          <w:rFonts w:cs="Times New Roman"/>
          <w:szCs w:val="24"/>
          <w:lang w:val="en-GB"/>
        </w:rPr>
        <w:t xml:space="preserve">the typical double semi-elliptical crack at </w:t>
      </w:r>
      <w:r w:rsidR="00C4785E" w:rsidRPr="00C4785E">
        <w:rPr>
          <w:rFonts w:cs="Times New Roman"/>
          <w:szCs w:val="24"/>
        </w:rPr>
        <w:t>θ</w:t>
      </w:r>
      <w:r w:rsidR="00C4785E" w:rsidRPr="00C4785E">
        <w:rPr>
          <w:rFonts w:cs="Times New Roman"/>
          <w:szCs w:val="24"/>
          <w:lang w:val="en-GB"/>
        </w:rPr>
        <w:t xml:space="preserve"> = 0 and 180°</w:t>
      </w:r>
      <w:r w:rsidR="00C4785E">
        <w:rPr>
          <w:rFonts w:cs="Times New Roman"/>
          <w:szCs w:val="24"/>
          <w:lang w:val="en-GB"/>
        </w:rPr>
        <w:t xml:space="preserve"> and having </w:t>
      </w:r>
      <w:r w:rsidR="00C4785E" w:rsidRPr="00154178">
        <w:rPr>
          <w:rFonts w:cs="Times New Roman"/>
          <w:i/>
          <w:szCs w:val="24"/>
          <w:lang w:val="en-GB"/>
        </w:rPr>
        <w:t>c/</w:t>
      </w:r>
      <w:proofErr w:type="gramStart"/>
      <w:r w:rsidR="00C4785E" w:rsidRPr="00154178">
        <w:rPr>
          <w:rFonts w:cs="Times New Roman"/>
          <w:i/>
          <w:szCs w:val="24"/>
          <w:lang w:val="en-GB"/>
        </w:rPr>
        <w:t>a</w:t>
      </w:r>
      <w:r w:rsidR="00C4785E" w:rsidRPr="00154178">
        <w:rPr>
          <w:rFonts w:cs="Times New Roman"/>
          <w:szCs w:val="24"/>
          <w:lang w:val="en-GB"/>
        </w:rPr>
        <w:t xml:space="preserve">  </w:t>
      </w:r>
      <w:r w:rsidR="00154178" w:rsidRPr="00154178">
        <w:rPr>
          <w:rFonts w:cs="Times New Roman"/>
          <w:szCs w:val="24"/>
          <w:lang w:val="en-GB"/>
        </w:rPr>
        <w:t>in</w:t>
      </w:r>
      <w:proofErr w:type="gramEnd"/>
      <w:r w:rsidR="00154178" w:rsidRPr="00154178">
        <w:rPr>
          <w:rFonts w:cs="Times New Roman"/>
          <w:szCs w:val="24"/>
          <w:lang w:val="en-GB"/>
        </w:rPr>
        <w:t xml:space="preserve"> the range 10÷15 has been observed.</w:t>
      </w:r>
    </w:p>
    <w:p w14:paraId="6D0177DD" w14:textId="225233C5" w:rsidR="003F6B6E" w:rsidRDefault="00154178" w:rsidP="0016438A">
      <w:pPr>
        <w:spacing w:line="480" w:lineRule="auto"/>
        <w:ind w:firstLine="0"/>
        <w:rPr>
          <w:rFonts w:cs="Times New Roman"/>
          <w:szCs w:val="24"/>
          <w:lang w:val="en-GB"/>
        </w:rPr>
      </w:pPr>
      <w:r w:rsidRPr="00154178">
        <w:rPr>
          <w:rFonts w:cs="Times New Roman"/>
          <w:szCs w:val="24"/>
          <w:lang w:val="en-GB"/>
        </w:rPr>
        <w:t>Fig. 14 reports a</w:t>
      </w:r>
      <w:r w:rsidRPr="00154178">
        <w:rPr>
          <w:lang w:val="en-GB"/>
        </w:rPr>
        <w:t xml:space="preserve"> </w:t>
      </w:r>
      <w:r w:rsidRPr="00154178">
        <w:rPr>
          <w:rFonts w:cs="Times New Roman"/>
          <w:szCs w:val="24"/>
          <w:lang w:val="en-GB"/>
        </w:rPr>
        <w:t xml:space="preserve">comparison between the calibration curves obtained numerically and the experimental </w:t>
      </w:r>
      <w:r w:rsidR="001D5877">
        <w:rPr>
          <w:rFonts w:cs="Times New Roman"/>
          <w:szCs w:val="24"/>
          <w:lang w:val="en-GB"/>
        </w:rPr>
        <w:t xml:space="preserve">values of the potential drop </w:t>
      </w:r>
      <w:r w:rsidRPr="00154178">
        <w:rPr>
          <w:rFonts w:cs="Times New Roman"/>
          <w:szCs w:val="24"/>
          <w:lang w:val="en-GB"/>
        </w:rPr>
        <w:t>ΔV/ΔV</w:t>
      </w:r>
      <w:r w:rsidRPr="00154178">
        <w:rPr>
          <w:rFonts w:cs="Times New Roman"/>
          <w:szCs w:val="24"/>
          <w:vertAlign w:val="subscript"/>
          <w:lang w:val="en-GB"/>
        </w:rPr>
        <w:t>0</w:t>
      </w:r>
      <w:r w:rsidRPr="00154178">
        <w:rPr>
          <w:rFonts w:cs="Times New Roman"/>
          <w:szCs w:val="24"/>
          <w:lang w:val="en-GB"/>
        </w:rPr>
        <w:t xml:space="preserve"> </w:t>
      </w:r>
      <w:r w:rsidR="001D5877">
        <w:rPr>
          <w:rFonts w:cs="Times New Roman"/>
          <w:szCs w:val="24"/>
          <w:lang w:val="en-GB"/>
        </w:rPr>
        <w:t>with the corresponding crack size</w:t>
      </w:r>
      <w:r w:rsidRPr="00154178">
        <w:rPr>
          <w:rFonts w:cs="Times New Roman"/>
          <w:szCs w:val="24"/>
          <w:lang w:val="en-GB"/>
        </w:rPr>
        <w:t>.</w:t>
      </w:r>
      <w:r w:rsidR="005E6DCA">
        <w:rPr>
          <w:rFonts w:cs="Times New Roman"/>
          <w:szCs w:val="24"/>
          <w:lang w:val="en-GB"/>
        </w:rPr>
        <w:t xml:space="preserve"> </w:t>
      </w:r>
      <w:r w:rsidR="005E6DCA" w:rsidRPr="00A47B35">
        <w:rPr>
          <w:rFonts w:cs="Times New Roman"/>
          <w:szCs w:val="24"/>
          <w:lang w:val="en-GB"/>
        </w:rPr>
        <w:t xml:space="preserve">It should be noted that in all fatigue tests the </w:t>
      </w:r>
      <w:r w:rsidR="005E6DCA" w:rsidRPr="00A47B35">
        <w:rPr>
          <w:szCs w:val="24"/>
          <w:lang w:val="en-GB"/>
        </w:rPr>
        <w:t xml:space="preserve">temperature difference </w:t>
      </w:r>
      <w:bookmarkStart w:id="8" w:name="OLE_LINK6"/>
      <w:bookmarkStart w:id="9" w:name="OLE_LINK7"/>
      <w:r w:rsidR="005E6DCA" w:rsidRPr="00A47B35">
        <w:rPr>
          <w:rFonts w:ascii="Symbol" w:hAnsi="Symbol"/>
          <w:bCs/>
          <w:lang w:val="en-GB"/>
        </w:rPr>
        <w:t></w:t>
      </w:r>
      <w:r w:rsidR="005E6DCA" w:rsidRPr="00A47B35">
        <w:rPr>
          <w:lang w:val="en-GB"/>
        </w:rPr>
        <w:t>T</w:t>
      </w:r>
      <w:bookmarkEnd w:id="8"/>
      <w:bookmarkEnd w:id="9"/>
      <w:r w:rsidR="005E6DCA" w:rsidRPr="00A47B35">
        <w:rPr>
          <w:lang w:val="en-GB"/>
        </w:rPr>
        <w:t xml:space="preserve"> between the tested and the reference </w:t>
      </w:r>
      <w:r w:rsidR="001D5877">
        <w:rPr>
          <w:lang w:val="en-GB"/>
        </w:rPr>
        <w:t xml:space="preserve">specimens </w:t>
      </w:r>
      <w:r w:rsidR="005E6DCA" w:rsidRPr="00A47B35">
        <w:rPr>
          <w:lang w:val="en-GB"/>
        </w:rPr>
        <w:t>has been monitored</w:t>
      </w:r>
      <w:r w:rsidR="001D5877">
        <w:rPr>
          <w:lang w:val="en-GB"/>
        </w:rPr>
        <w:t xml:space="preserve"> and resulted </w:t>
      </w:r>
      <w:r w:rsidR="005E6DCA" w:rsidRPr="00A47B35">
        <w:rPr>
          <w:lang w:val="en-GB"/>
        </w:rPr>
        <w:t>always lower than 5°C</w:t>
      </w:r>
      <w:r w:rsidR="001D5877">
        <w:rPr>
          <w:lang w:val="en-GB"/>
        </w:rPr>
        <w:t>;</w:t>
      </w:r>
      <w:r w:rsidR="005E6DCA" w:rsidRPr="00A47B35">
        <w:rPr>
          <w:lang w:val="en-GB"/>
        </w:rPr>
        <w:t xml:space="preserve"> </w:t>
      </w:r>
      <w:r w:rsidR="001D5877">
        <w:rPr>
          <w:lang w:val="en-GB"/>
        </w:rPr>
        <w:t xml:space="preserve">therefore, </w:t>
      </w:r>
      <w:r w:rsidR="005E6DCA" w:rsidRPr="00A47B35">
        <w:rPr>
          <w:lang w:val="en-GB"/>
        </w:rPr>
        <w:t xml:space="preserve">the calibration curves derived for </w:t>
      </w:r>
      <w:r w:rsidR="005E6DCA" w:rsidRPr="00A47B35">
        <w:rPr>
          <w:rFonts w:ascii="Symbol" w:hAnsi="Symbol"/>
          <w:bCs/>
          <w:lang w:val="en-GB"/>
        </w:rPr>
        <w:t></w:t>
      </w:r>
      <w:r w:rsidR="005E6DCA" w:rsidRPr="00A47B35">
        <w:rPr>
          <w:lang w:val="en-GB"/>
        </w:rPr>
        <w:t xml:space="preserve">T = 0 °C have been adopted </w:t>
      </w:r>
      <w:r w:rsidR="00764262">
        <w:rPr>
          <w:lang w:val="en-GB"/>
        </w:rPr>
        <w:t>in Fig. 14</w:t>
      </w:r>
      <w:r w:rsidR="005E6DCA" w:rsidRPr="00A47B35">
        <w:rPr>
          <w:lang w:val="en-GB"/>
        </w:rPr>
        <w:t xml:space="preserve">. </w:t>
      </w:r>
      <w:r w:rsidR="005E6DCA">
        <w:rPr>
          <w:lang w:val="en-GB"/>
        </w:rPr>
        <w:t>Moreover,</w:t>
      </w:r>
      <w:r w:rsidR="00DA0458">
        <w:rPr>
          <w:rFonts w:cs="Times New Roman"/>
          <w:szCs w:val="24"/>
          <w:lang w:val="en-GB"/>
        </w:rPr>
        <w:t xml:space="preserve"> in the case of pure axial loading, dedicated FE analyses have been performed by </w:t>
      </w:r>
      <w:r w:rsidR="00DA0458" w:rsidRPr="00DA0458">
        <w:rPr>
          <w:rFonts w:cs="Times New Roman"/>
          <w:szCs w:val="24"/>
          <w:lang w:val="en-GB"/>
        </w:rPr>
        <w:t xml:space="preserve">considering two </w:t>
      </w:r>
      <w:r w:rsidR="001D5877">
        <w:rPr>
          <w:rFonts w:cs="Times New Roman"/>
          <w:szCs w:val="24"/>
          <w:lang w:val="en-GB"/>
        </w:rPr>
        <w:t xml:space="preserve">equally sized </w:t>
      </w:r>
      <w:r w:rsidR="00DA0458" w:rsidRPr="00DA0458">
        <w:rPr>
          <w:rFonts w:cs="Times New Roman"/>
          <w:szCs w:val="24"/>
          <w:lang w:val="en-GB"/>
        </w:rPr>
        <w:t xml:space="preserve">semi-elliptical cracks with </w:t>
      </w:r>
      <w:r w:rsidR="00DA0458" w:rsidRPr="00DA0458">
        <w:rPr>
          <w:rFonts w:cs="Times New Roman"/>
          <w:i/>
          <w:szCs w:val="24"/>
          <w:lang w:val="en-GB"/>
        </w:rPr>
        <w:t>c/a</w:t>
      </w:r>
      <w:r w:rsidR="00DA0458" w:rsidRPr="00DA0458">
        <w:rPr>
          <w:rFonts w:cs="Times New Roman"/>
          <w:szCs w:val="24"/>
          <w:lang w:val="en-GB"/>
        </w:rPr>
        <w:t xml:space="preserve"> = 3 and</w:t>
      </w:r>
      <w:r w:rsidR="00DA0458" w:rsidRPr="00DA0458">
        <w:rPr>
          <w:rFonts w:cs="Times New Roman"/>
          <w:i/>
          <w:szCs w:val="24"/>
          <w:lang w:val="en-GB"/>
        </w:rPr>
        <w:t xml:space="preserve"> </w:t>
      </w:r>
      <w:r w:rsidR="00DA0458" w:rsidRPr="00DA0458">
        <w:rPr>
          <w:rFonts w:cs="Times New Roman"/>
          <w:i/>
          <w:szCs w:val="24"/>
        </w:rPr>
        <w:t>θ</w:t>
      </w:r>
      <w:r w:rsidR="00DA0458" w:rsidRPr="00DA0458">
        <w:rPr>
          <w:rFonts w:cs="Times New Roman"/>
          <w:i/>
          <w:szCs w:val="24"/>
          <w:lang w:val="en-GB"/>
        </w:rPr>
        <w:t xml:space="preserve"> </w:t>
      </w:r>
      <w:r w:rsidR="00DA0458" w:rsidRPr="00DA0458">
        <w:rPr>
          <w:rFonts w:cs="Times New Roman"/>
          <w:szCs w:val="24"/>
          <w:lang w:val="en-GB"/>
        </w:rPr>
        <w:t xml:space="preserve">equal to </w:t>
      </w:r>
      <w:r w:rsidR="00DA0458">
        <w:rPr>
          <w:rFonts w:cs="Times New Roman"/>
          <w:szCs w:val="24"/>
          <w:lang w:val="en-GB"/>
        </w:rPr>
        <w:t xml:space="preserve">143° and 176°, respectively, </w:t>
      </w:r>
      <w:proofErr w:type="gramStart"/>
      <w:r w:rsidR="001D5877">
        <w:rPr>
          <w:rFonts w:cs="Times New Roman"/>
          <w:szCs w:val="24"/>
          <w:lang w:val="en-GB"/>
        </w:rPr>
        <w:t>in order to</w:t>
      </w:r>
      <w:proofErr w:type="gramEnd"/>
      <w:r w:rsidR="001D5877">
        <w:rPr>
          <w:rFonts w:cs="Times New Roman"/>
          <w:szCs w:val="24"/>
          <w:lang w:val="en-GB"/>
        </w:rPr>
        <w:t xml:space="preserve"> match the </w:t>
      </w:r>
      <w:r w:rsidR="001D5877" w:rsidRPr="00DA0458">
        <w:rPr>
          <w:rFonts w:cs="Times New Roman"/>
          <w:i/>
          <w:szCs w:val="24"/>
        </w:rPr>
        <w:t>θ</w:t>
      </w:r>
      <w:r w:rsidR="001D5877" w:rsidRPr="00DA0458">
        <w:rPr>
          <w:rFonts w:cs="Times New Roman"/>
          <w:i/>
          <w:szCs w:val="24"/>
          <w:lang w:val="en-GB"/>
        </w:rPr>
        <w:t xml:space="preserve"> </w:t>
      </w:r>
      <w:r w:rsidR="001D5877">
        <w:rPr>
          <w:rFonts w:cs="Times New Roman"/>
          <w:szCs w:val="24"/>
          <w:lang w:val="en-GB"/>
        </w:rPr>
        <w:t>values observed experimentally in Fig. 13b</w:t>
      </w:r>
      <w:r w:rsidR="00764262">
        <w:rPr>
          <w:rFonts w:cs="Times New Roman"/>
          <w:szCs w:val="24"/>
          <w:lang w:val="en-GB"/>
        </w:rPr>
        <w:t>.</w:t>
      </w:r>
    </w:p>
    <w:p w14:paraId="2D62FDB2" w14:textId="33A6258B" w:rsidR="00154178" w:rsidRDefault="00B8341E" w:rsidP="0016438A">
      <w:pPr>
        <w:spacing w:line="480" w:lineRule="auto"/>
        <w:ind w:firstLine="0"/>
        <w:rPr>
          <w:rFonts w:cs="Times New Roman"/>
          <w:szCs w:val="24"/>
          <w:lang w:val="en-GB"/>
        </w:rPr>
      </w:pPr>
      <w:r>
        <w:rPr>
          <w:rFonts w:cs="Times New Roman"/>
          <w:szCs w:val="24"/>
          <w:lang w:val="en-GB"/>
        </w:rPr>
        <w:t xml:space="preserve">A quite good agreement between numerical and experimental results can be observed from Fig. 14, the </w:t>
      </w:r>
      <w:r w:rsidR="00AB432E">
        <w:rPr>
          <w:rFonts w:cs="Times New Roman"/>
          <w:szCs w:val="24"/>
          <w:lang w:val="en-GB"/>
        </w:rPr>
        <w:t xml:space="preserve">deviation between </w:t>
      </w:r>
      <w:r w:rsidR="00072741">
        <w:rPr>
          <w:rFonts w:cs="Times New Roman"/>
          <w:szCs w:val="24"/>
          <w:lang w:val="en-GB"/>
        </w:rPr>
        <w:t xml:space="preserve">the </w:t>
      </w:r>
      <w:r w:rsidR="00651733">
        <w:rPr>
          <w:rFonts w:cs="Times New Roman"/>
          <w:szCs w:val="24"/>
          <w:lang w:val="en-GB"/>
        </w:rPr>
        <w:t>measured</w:t>
      </w:r>
      <w:r w:rsidR="00AB432E">
        <w:rPr>
          <w:rFonts w:cs="Times New Roman"/>
          <w:szCs w:val="24"/>
          <w:lang w:val="en-GB"/>
        </w:rPr>
        <w:t xml:space="preserve"> </w:t>
      </w:r>
      <w:r w:rsidR="00764262">
        <w:rPr>
          <w:rFonts w:cs="Times New Roman"/>
          <w:szCs w:val="24"/>
          <w:lang w:val="en-GB"/>
        </w:rPr>
        <w:t>crack depth</w:t>
      </w:r>
      <w:r w:rsidR="00072741">
        <w:rPr>
          <w:rFonts w:cs="Times New Roman"/>
          <w:szCs w:val="24"/>
          <w:lang w:val="en-GB"/>
        </w:rPr>
        <w:t xml:space="preserve"> </w:t>
      </w:r>
      <w:r w:rsidR="00AB432E">
        <w:rPr>
          <w:rFonts w:cs="Times New Roman"/>
          <w:szCs w:val="24"/>
          <w:lang w:val="en-GB"/>
        </w:rPr>
        <w:t>and</w:t>
      </w:r>
      <w:r w:rsidR="00072741">
        <w:rPr>
          <w:rFonts w:cs="Times New Roman"/>
          <w:szCs w:val="24"/>
          <w:lang w:val="en-GB"/>
        </w:rPr>
        <w:t xml:space="preserve"> that</w:t>
      </w:r>
      <w:r w:rsidR="00AB432E">
        <w:rPr>
          <w:rFonts w:cs="Times New Roman"/>
          <w:szCs w:val="24"/>
          <w:lang w:val="en-GB"/>
        </w:rPr>
        <w:t xml:space="preserve"> estimated </w:t>
      </w:r>
      <w:r w:rsidR="001D5877">
        <w:rPr>
          <w:rFonts w:cs="Times New Roman"/>
          <w:szCs w:val="24"/>
          <w:lang w:val="en-GB"/>
        </w:rPr>
        <w:t xml:space="preserve">from </w:t>
      </w:r>
      <w:r w:rsidR="00072741">
        <w:rPr>
          <w:rFonts w:cs="Times New Roman"/>
          <w:szCs w:val="24"/>
          <w:lang w:val="en-GB"/>
        </w:rPr>
        <w:t>the relevant calibration curve</w:t>
      </w:r>
      <w:r w:rsidR="00AB432E" w:rsidRPr="00AB432E">
        <w:rPr>
          <w:rFonts w:cs="Times New Roman"/>
          <w:i/>
          <w:szCs w:val="24"/>
          <w:lang w:val="en-GB"/>
        </w:rPr>
        <w:t xml:space="preserve"> </w:t>
      </w:r>
      <w:r w:rsidR="001D5877">
        <w:rPr>
          <w:rFonts w:cs="Times New Roman"/>
          <w:szCs w:val="24"/>
          <w:lang w:val="en-GB"/>
        </w:rPr>
        <w:t xml:space="preserve">being </w:t>
      </w:r>
      <w:r w:rsidR="004E3B59">
        <w:rPr>
          <w:rFonts w:cs="Times New Roman"/>
          <w:szCs w:val="24"/>
          <w:lang w:val="en-GB"/>
        </w:rPr>
        <w:t>about ±20</w:t>
      </w:r>
      <w:r w:rsidR="00F26943" w:rsidRPr="00F43913">
        <w:rPr>
          <w:rFonts w:cs="Times New Roman"/>
          <w:szCs w:val="24"/>
          <w:lang w:val="en-GB"/>
        </w:rPr>
        <w:t>%</w:t>
      </w:r>
      <w:r w:rsidR="00764262">
        <w:rPr>
          <w:rFonts w:cs="Times New Roman"/>
          <w:szCs w:val="24"/>
          <w:lang w:val="en-GB"/>
        </w:rPr>
        <w:t>, if extreme</w:t>
      </w:r>
      <w:r w:rsidR="003E4838">
        <w:rPr>
          <w:rFonts w:cs="Times New Roman"/>
          <w:szCs w:val="24"/>
          <w:lang w:val="en-GB"/>
        </w:rPr>
        <w:t xml:space="preserve"> values</w:t>
      </w:r>
      <w:r w:rsidR="00764262">
        <w:rPr>
          <w:rFonts w:cs="Times New Roman"/>
          <w:szCs w:val="24"/>
          <w:lang w:val="en-GB"/>
        </w:rPr>
        <w:t xml:space="preserve"> of the measured crack depth</w:t>
      </w:r>
      <w:r w:rsidR="003E4838">
        <w:rPr>
          <w:rFonts w:cs="Times New Roman"/>
          <w:szCs w:val="24"/>
          <w:lang w:val="en-GB"/>
        </w:rPr>
        <w:t xml:space="preserve"> are </w:t>
      </w:r>
      <w:r w:rsidR="004E3B59">
        <w:rPr>
          <w:rFonts w:cs="Times New Roman"/>
          <w:szCs w:val="24"/>
          <w:lang w:val="en-GB"/>
        </w:rPr>
        <w:t xml:space="preserve">considered, while it reduces to ±3% </w:t>
      </w:r>
      <w:r w:rsidR="00947006">
        <w:rPr>
          <w:rFonts w:cs="Times New Roman"/>
          <w:szCs w:val="24"/>
          <w:lang w:val="en-GB"/>
        </w:rPr>
        <w:t xml:space="preserve">if </w:t>
      </w:r>
      <w:r w:rsidR="004E3B59">
        <w:rPr>
          <w:rFonts w:cs="Times New Roman"/>
          <w:szCs w:val="24"/>
          <w:lang w:val="en-GB"/>
        </w:rPr>
        <w:t>average value</w:t>
      </w:r>
      <w:r w:rsidR="00947006">
        <w:rPr>
          <w:rFonts w:cs="Times New Roman"/>
          <w:szCs w:val="24"/>
          <w:lang w:val="en-GB"/>
        </w:rPr>
        <w:t>s</w:t>
      </w:r>
      <w:r w:rsidR="004E3B59">
        <w:rPr>
          <w:rFonts w:cs="Times New Roman"/>
          <w:szCs w:val="24"/>
          <w:lang w:val="en-GB"/>
        </w:rPr>
        <w:t xml:space="preserve"> </w:t>
      </w:r>
      <w:r w:rsidR="00947006">
        <w:rPr>
          <w:rFonts w:cs="Times New Roman"/>
          <w:szCs w:val="24"/>
          <w:lang w:val="en-GB"/>
        </w:rPr>
        <w:t>are considered</w:t>
      </w:r>
      <w:r w:rsidR="004E3B59">
        <w:rPr>
          <w:rFonts w:cs="Times New Roman"/>
          <w:szCs w:val="24"/>
          <w:lang w:val="en-GB"/>
        </w:rPr>
        <w:t>.</w:t>
      </w:r>
    </w:p>
    <w:p w14:paraId="2D4248CC" w14:textId="6363B322" w:rsidR="00BD49F4" w:rsidRDefault="00BD49F4" w:rsidP="0016438A">
      <w:pPr>
        <w:spacing w:line="480" w:lineRule="auto"/>
        <w:ind w:firstLine="0"/>
        <w:rPr>
          <w:rFonts w:cs="Times New Roman"/>
          <w:szCs w:val="24"/>
          <w:highlight w:val="yellow"/>
          <w:lang w:val="en-GB"/>
        </w:rPr>
      </w:pPr>
    </w:p>
    <w:p w14:paraId="1296C56C" w14:textId="788D3739" w:rsidR="00D21D2E" w:rsidRPr="00F43913" w:rsidRDefault="00D21D2E" w:rsidP="0016438A">
      <w:pPr>
        <w:spacing w:line="480" w:lineRule="auto"/>
        <w:ind w:firstLine="0"/>
        <w:rPr>
          <w:rFonts w:cs="Times New Roman"/>
          <w:szCs w:val="24"/>
          <w:highlight w:val="yellow"/>
          <w:lang w:val="en-GB"/>
        </w:rPr>
      </w:pPr>
    </w:p>
    <w:p w14:paraId="36C87879" w14:textId="77777777" w:rsidR="0056630E" w:rsidRDefault="0056630E" w:rsidP="0056630E">
      <w:pPr>
        <w:pStyle w:val="ListParagraph"/>
        <w:numPr>
          <w:ilvl w:val="0"/>
          <w:numId w:val="12"/>
        </w:numPr>
        <w:tabs>
          <w:tab w:val="left" w:pos="567"/>
        </w:tabs>
        <w:autoSpaceDE w:val="0"/>
        <w:autoSpaceDN w:val="0"/>
        <w:adjustRightInd w:val="0"/>
        <w:spacing w:line="480" w:lineRule="auto"/>
        <w:ind w:left="0" w:firstLine="0"/>
        <w:rPr>
          <w:b/>
          <w:szCs w:val="24"/>
          <w:lang w:val="en-GB"/>
        </w:rPr>
      </w:pPr>
      <w:r>
        <w:rPr>
          <w:rFonts w:cs="Times New Roman"/>
          <w:b/>
          <w:szCs w:val="24"/>
          <w:lang w:val="en-GB"/>
        </w:rPr>
        <w:lastRenderedPageBreak/>
        <w:t>DISCUSSION</w:t>
      </w:r>
    </w:p>
    <w:p w14:paraId="1B1CE5BD" w14:textId="1AA1EF29" w:rsidR="0056630E" w:rsidRPr="00631F58" w:rsidRDefault="001130F4" w:rsidP="0056630E">
      <w:pPr>
        <w:spacing w:line="480" w:lineRule="auto"/>
        <w:ind w:firstLine="0"/>
        <w:rPr>
          <w:rFonts w:cs="Times New Roman"/>
          <w:szCs w:val="24"/>
          <w:lang w:val="en-GB"/>
        </w:rPr>
      </w:pPr>
      <w:r>
        <w:rPr>
          <w:rFonts w:cs="Times New Roman"/>
          <w:szCs w:val="24"/>
          <w:lang w:val="en-GB"/>
        </w:rPr>
        <w:t>When applying the potential drop method to a given material, specimen geometry and loading condition, it should be noted</w:t>
      </w:r>
      <w:r w:rsidR="0056630E" w:rsidRPr="00631F58">
        <w:rPr>
          <w:rFonts w:cs="Times New Roman"/>
          <w:szCs w:val="24"/>
          <w:lang w:val="en-US"/>
        </w:rPr>
        <w:t xml:space="preserve"> that the </w:t>
      </w:r>
      <w:r>
        <w:rPr>
          <w:rFonts w:cs="Times New Roman"/>
          <w:szCs w:val="24"/>
          <w:lang w:val="en-US"/>
        </w:rPr>
        <w:t>crack shape (see examples in Fig. 3</w:t>
      </w:r>
      <w:r w:rsidR="001E5E61">
        <w:rPr>
          <w:rFonts w:cs="Times New Roman"/>
          <w:szCs w:val="24"/>
          <w:lang w:val="en-US"/>
        </w:rPr>
        <w:t xml:space="preserve"> relevant to sharp notched specimens made of Ti-6Al-4V</w:t>
      </w:r>
      <w:r>
        <w:rPr>
          <w:rFonts w:cs="Times New Roman"/>
          <w:szCs w:val="24"/>
          <w:lang w:val="en-US"/>
        </w:rPr>
        <w:t>)</w:t>
      </w:r>
      <w:r w:rsidR="00811DBE">
        <w:rPr>
          <w:rFonts w:cs="Times New Roman"/>
          <w:szCs w:val="24"/>
          <w:lang w:val="en-US"/>
        </w:rPr>
        <w:t>,</w:t>
      </w:r>
      <w:r>
        <w:rPr>
          <w:rFonts w:cs="Times New Roman"/>
          <w:szCs w:val="24"/>
          <w:lang w:val="en-US"/>
        </w:rPr>
        <w:t xml:space="preserve"> </w:t>
      </w:r>
      <w:r w:rsidR="00811DBE">
        <w:rPr>
          <w:rFonts w:cs="Times New Roman"/>
          <w:szCs w:val="24"/>
          <w:lang w:val="en-US"/>
        </w:rPr>
        <w:t xml:space="preserve">the </w:t>
      </w:r>
      <w:r w:rsidR="0056630E" w:rsidRPr="00631F58">
        <w:rPr>
          <w:rFonts w:cs="Times New Roman"/>
          <w:szCs w:val="24"/>
          <w:lang w:val="en-US"/>
        </w:rPr>
        <w:t xml:space="preserve">aspect ratio </w:t>
      </w:r>
      <w:r w:rsidR="0056630E" w:rsidRPr="00631F58">
        <w:rPr>
          <w:rFonts w:cs="Times New Roman"/>
          <w:i/>
          <w:szCs w:val="24"/>
          <w:lang w:val="en-US"/>
        </w:rPr>
        <w:t>c/a</w:t>
      </w:r>
      <w:r w:rsidR="0056630E" w:rsidRPr="00631F58">
        <w:rPr>
          <w:rFonts w:cs="Times New Roman"/>
          <w:szCs w:val="24"/>
          <w:lang w:val="en-US"/>
        </w:rPr>
        <w:t xml:space="preserve"> and </w:t>
      </w:r>
      <w:r w:rsidR="00811DBE">
        <w:rPr>
          <w:rFonts w:cs="Times New Roman"/>
          <w:szCs w:val="24"/>
          <w:lang w:val="en-US"/>
        </w:rPr>
        <w:t xml:space="preserve">the </w:t>
      </w:r>
      <w:r w:rsidR="0056630E" w:rsidRPr="00631F58">
        <w:rPr>
          <w:rFonts w:cs="Times New Roman"/>
          <w:szCs w:val="24"/>
          <w:lang w:val="en-US"/>
        </w:rPr>
        <w:t xml:space="preserve">crack angular position </w:t>
      </w:r>
      <w:r w:rsidR="0056630E" w:rsidRPr="001130F4">
        <w:rPr>
          <w:rFonts w:cs="Times New Roman"/>
          <w:szCs w:val="24"/>
        </w:rPr>
        <w:t>θ</w:t>
      </w:r>
      <w:r w:rsidRPr="001130F4">
        <w:rPr>
          <w:rFonts w:cs="Times New Roman"/>
          <w:szCs w:val="24"/>
          <w:lang w:val="en-GB"/>
        </w:rPr>
        <w:t xml:space="preserve">, </w:t>
      </w:r>
      <w:r w:rsidR="001E5E61">
        <w:rPr>
          <w:rFonts w:cs="Times New Roman"/>
          <w:szCs w:val="24"/>
          <w:lang w:val="en-GB"/>
        </w:rPr>
        <w:t>where applicable</w:t>
      </w:r>
      <w:r w:rsidRPr="001130F4">
        <w:rPr>
          <w:rFonts w:cs="Times New Roman"/>
          <w:szCs w:val="24"/>
          <w:lang w:val="en-GB"/>
        </w:rPr>
        <w:t xml:space="preserve">, </w:t>
      </w:r>
      <w:r w:rsidR="0056630E" w:rsidRPr="001130F4">
        <w:rPr>
          <w:rFonts w:cs="Times New Roman"/>
          <w:szCs w:val="24"/>
          <w:lang w:val="en-GB"/>
        </w:rPr>
        <w:t>are not</w:t>
      </w:r>
      <w:r w:rsidR="0056630E" w:rsidRPr="00631F58">
        <w:rPr>
          <w:rFonts w:cs="Times New Roman"/>
          <w:szCs w:val="24"/>
          <w:lang w:val="en-GB"/>
        </w:rPr>
        <w:t xml:space="preserve"> known a priori</w:t>
      </w:r>
      <w:r w:rsidR="0056630E">
        <w:rPr>
          <w:rFonts w:cs="Times New Roman"/>
          <w:szCs w:val="24"/>
          <w:lang w:val="en-GB"/>
        </w:rPr>
        <w:t xml:space="preserve">. </w:t>
      </w:r>
      <w:r w:rsidR="00811DBE">
        <w:rPr>
          <w:rFonts w:cs="Times New Roman"/>
          <w:szCs w:val="24"/>
          <w:lang w:val="en-GB"/>
        </w:rPr>
        <w:t>Therefore</w:t>
      </w:r>
      <w:r w:rsidR="001E5E61">
        <w:rPr>
          <w:rFonts w:cs="Times New Roman"/>
          <w:szCs w:val="24"/>
          <w:lang w:val="en-GB"/>
        </w:rPr>
        <w:t>,</w:t>
      </w:r>
      <w:r w:rsidR="0056630E">
        <w:rPr>
          <w:rFonts w:cs="Times New Roman"/>
          <w:szCs w:val="24"/>
          <w:lang w:val="en-GB"/>
        </w:rPr>
        <w:t xml:space="preserve"> </w:t>
      </w:r>
      <w:r w:rsidR="0056630E" w:rsidRPr="00631F58">
        <w:rPr>
          <w:rFonts w:cs="Times New Roman"/>
          <w:szCs w:val="24"/>
          <w:lang w:val="en-GB"/>
        </w:rPr>
        <w:t>to select the proper calibration curve</w:t>
      </w:r>
      <w:r w:rsidR="0056630E">
        <w:rPr>
          <w:rFonts w:cs="Times New Roman"/>
          <w:szCs w:val="24"/>
          <w:lang w:val="en-GB"/>
        </w:rPr>
        <w:t xml:space="preserve"> </w:t>
      </w:r>
      <w:r w:rsidR="0056630E" w:rsidRPr="00631F58">
        <w:rPr>
          <w:rFonts w:cs="Times New Roman"/>
          <w:szCs w:val="24"/>
          <w:lang w:val="en-GB"/>
        </w:rPr>
        <w:t xml:space="preserve">to adopt, some </w:t>
      </w:r>
      <w:r w:rsidR="0008143E">
        <w:rPr>
          <w:rFonts w:cs="Times New Roman"/>
          <w:szCs w:val="24"/>
          <w:lang w:val="en-GB"/>
        </w:rPr>
        <w:t xml:space="preserve">preliminary </w:t>
      </w:r>
      <w:r w:rsidR="0056630E" w:rsidRPr="00631F58">
        <w:rPr>
          <w:rFonts w:cs="Times New Roman"/>
          <w:szCs w:val="24"/>
          <w:lang w:val="en-GB"/>
        </w:rPr>
        <w:t xml:space="preserve">fatigue tests should be executed on </w:t>
      </w:r>
      <w:r>
        <w:rPr>
          <w:rFonts w:cs="Times New Roman"/>
          <w:szCs w:val="24"/>
          <w:lang w:val="en-GB"/>
        </w:rPr>
        <w:t>a</w:t>
      </w:r>
      <w:r w:rsidR="001E5E61">
        <w:rPr>
          <w:rFonts w:cs="Times New Roman"/>
          <w:szCs w:val="24"/>
          <w:lang w:val="en-GB"/>
        </w:rPr>
        <w:t>ll combinations of the specimen</w:t>
      </w:r>
      <w:r>
        <w:rPr>
          <w:rFonts w:cs="Times New Roman"/>
          <w:szCs w:val="24"/>
          <w:lang w:val="en-GB"/>
        </w:rPr>
        <w:t>s</w:t>
      </w:r>
      <w:r w:rsidR="001E5E61">
        <w:rPr>
          <w:rFonts w:cs="Times New Roman"/>
          <w:szCs w:val="24"/>
          <w:lang w:val="en-GB"/>
        </w:rPr>
        <w:t>’</w:t>
      </w:r>
      <w:r>
        <w:rPr>
          <w:rFonts w:cs="Times New Roman"/>
          <w:szCs w:val="24"/>
          <w:lang w:val="en-GB"/>
        </w:rPr>
        <w:t xml:space="preserve"> geometries and loading conditions</w:t>
      </w:r>
      <w:r w:rsidR="0056630E" w:rsidRPr="00631F58">
        <w:rPr>
          <w:rFonts w:cs="Times New Roman"/>
          <w:szCs w:val="24"/>
          <w:lang w:val="en-GB"/>
        </w:rPr>
        <w:t xml:space="preserve"> </w:t>
      </w:r>
      <w:r w:rsidR="00811DBE">
        <w:rPr>
          <w:rFonts w:cs="Times New Roman"/>
          <w:szCs w:val="24"/>
          <w:lang w:val="en-GB"/>
        </w:rPr>
        <w:t xml:space="preserve">involved </w:t>
      </w:r>
      <w:r>
        <w:rPr>
          <w:rFonts w:cs="Times New Roman"/>
          <w:szCs w:val="24"/>
          <w:lang w:val="en-GB"/>
        </w:rPr>
        <w:t xml:space="preserve">in the experimental campaign. </w:t>
      </w:r>
    </w:p>
    <w:p w14:paraId="3C63B60A" w14:textId="1A810F01" w:rsidR="0008143E" w:rsidRDefault="00811DBE" w:rsidP="0008143E">
      <w:pPr>
        <w:spacing w:line="480" w:lineRule="auto"/>
        <w:ind w:firstLine="0"/>
        <w:rPr>
          <w:rFonts w:cs="Times New Roman"/>
          <w:szCs w:val="24"/>
          <w:lang w:val="en-GB"/>
        </w:rPr>
      </w:pPr>
      <w:r>
        <w:rPr>
          <w:rFonts w:cs="Times New Roman"/>
          <w:szCs w:val="24"/>
          <w:lang w:val="en-GB"/>
        </w:rPr>
        <w:t>I</w:t>
      </w:r>
      <w:r w:rsidRPr="00DC37AE">
        <w:rPr>
          <w:rFonts w:cs="Times New Roman"/>
          <w:szCs w:val="24"/>
          <w:lang w:val="en-GB"/>
        </w:rPr>
        <w:t xml:space="preserve">n </w:t>
      </w:r>
      <w:r w:rsidR="007610BE" w:rsidRPr="00DC37AE">
        <w:rPr>
          <w:rFonts w:cs="Times New Roman"/>
          <w:szCs w:val="24"/>
          <w:lang w:val="en-GB"/>
        </w:rPr>
        <w:t>all cases considered here, crack paths have been assumed normal to the specimen’s axis</w:t>
      </w:r>
      <w:r w:rsidR="00A05D88">
        <w:rPr>
          <w:rFonts w:cs="Times New Roman"/>
          <w:szCs w:val="24"/>
          <w:lang w:val="en-GB"/>
        </w:rPr>
        <w:t xml:space="preserve">, </w:t>
      </w:r>
      <w:r w:rsidR="00A444FC">
        <w:rPr>
          <w:rFonts w:cs="Times New Roman"/>
          <w:szCs w:val="24"/>
          <w:lang w:val="en-GB"/>
        </w:rPr>
        <w:t>which</w:t>
      </w:r>
      <w:r w:rsidR="00D25BCA">
        <w:rPr>
          <w:rFonts w:cs="Times New Roman"/>
          <w:szCs w:val="24"/>
          <w:lang w:val="en-GB"/>
        </w:rPr>
        <w:t xml:space="preserve"> is the typical situation for</w:t>
      </w:r>
      <w:r w:rsidR="00A05D88">
        <w:rPr>
          <w:rFonts w:cs="Times New Roman"/>
          <w:szCs w:val="24"/>
          <w:lang w:val="en-GB"/>
        </w:rPr>
        <w:t xml:space="preserve"> sharp V-notched specimens</w:t>
      </w:r>
      <w:r w:rsidR="00D25BCA">
        <w:rPr>
          <w:rFonts w:cs="Times New Roman"/>
          <w:szCs w:val="24"/>
          <w:lang w:val="en-GB"/>
        </w:rPr>
        <w:t xml:space="preserve"> (see Fig. 3)</w:t>
      </w:r>
      <w:r w:rsidR="007610BE" w:rsidRPr="00DC37AE">
        <w:rPr>
          <w:rFonts w:cs="Times New Roman"/>
          <w:szCs w:val="24"/>
          <w:lang w:val="en-GB"/>
        </w:rPr>
        <w:t xml:space="preserve">. However, </w:t>
      </w:r>
      <w:r w:rsidR="00550B8C" w:rsidRPr="00DC37AE">
        <w:rPr>
          <w:rFonts w:cs="Times New Roman"/>
          <w:szCs w:val="24"/>
          <w:lang w:val="en-GB"/>
        </w:rPr>
        <w:t>in the case of blunt notched and plain sp</w:t>
      </w:r>
      <w:r w:rsidR="005E4028">
        <w:rPr>
          <w:rFonts w:cs="Times New Roman"/>
          <w:szCs w:val="24"/>
          <w:lang w:val="en-GB"/>
        </w:rPr>
        <w:t xml:space="preserve">ecimens made of Ti-6Al-4V and subjected to </w:t>
      </w:r>
      <w:r w:rsidR="00550B8C" w:rsidRPr="00DC37AE">
        <w:rPr>
          <w:rFonts w:cs="Times New Roman"/>
          <w:szCs w:val="24"/>
          <w:lang w:val="en-GB"/>
        </w:rPr>
        <w:t>pure torsion</w:t>
      </w:r>
      <w:r w:rsidR="005E4028">
        <w:rPr>
          <w:rFonts w:cs="Times New Roman"/>
          <w:szCs w:val="24"/>
          <w:lang w:val="en-GB"/>
        </w:rPr>
        <w:t xml:space="preserve"> fatigue</w:t>
      </w:r>
      <w:r w:rsidR="00550B8C" w:rsidRPr="00DC37AE">
        <w:rPr>
          <w:rFonts w:cs="Times New Roman"/>
          <w:szCs w:val="24"/>
          <w:lang w:val="en-GB"/>
        </w:rPr>
        <w:t xml:space="preserve"> loading, multiple cracks </w:t>
      </w:r>
      <w:r>
        <w:rPr>
          <w:rFonts w:cs="Times New Roman"/>
          <w:szCs w:val="24"/>
          <w:lang w:val="en-GB"/>
        </w:rPr>
        <w:t xml:space="preserve">were </w:t>
      </w:r>
      <w:r w:rsidR="00550B8C" w:rsidRPr="00DC37AE">
        <w:rPr>
          <w:rFonts w:cs="Times New Roman"/>
          <w:szCs w:val="24"/>
          <w:lang w:val="en-GB"/>
        </w:rPr>
        <w:t xml:space="preserve">seen to initiate along the longitudinal direction </w:t>
      </w:r>
      <w:r>
        <w:rPr>
          <w:rFonts w:cs="Times New Roman"/>
          <w:szCs w:val="24"/>
          <w:lang w:val="en-GB"/>
        </w:rPr>
        <w:t xml:space="preserve">of the specimen, i.e. </w:t>
      </w:r>
      <w:r w:rsidR="00550B8C" w:rsidRPr="00DC37AE">
        <w:rPr>
          <w:rFonts w:cs="Times New Roman"/>
          <w:szCs w:val="24"/>
          <w:lang w:val="en-GB"/>
        </w:rPr>
        <w:t xml:space="preserve">on a plane </w:t>
      </w:r>
      <w:r>
        <w:rPr>
          <w:rFonts w:cs="Times New Roman"/>
          <w:szCs w:val="24"/>
          <w:lang w:val="en-GB"/>
        </w:rPr>
        <w:t xml:space="preserve">experiencing the </w:t>
      </w:r>
      <w:r w:rsidR="00550B8C" w:rsidRPr="00DC37AE">
        <w:rPr>
          <w:rFonts w:cs="Times New Roman"/>
          <w:szCs w:val="24"/>
          <w:lang w:val="en-GB"/>
        </w:rPr>
        <w:t>maximum shear stress, as shown in the examples of Fig. 15</w:t>
      </w:r>
      <w:r>
        <w:rPr>
          <w:rFonts w:cs="Times New Roman"/>
          <w:szCs w:val="24"/>
          <w:lang w:val="en-GB"/>
        </w:rPr>
        <w:t>; after a certain longitudinal crack paths</w:t>
      </w:r>
      <w:r w:rsidR="00550B8C" w:rsidRPr="00DC37AE">
        <w:rPr>
          <w:rFonts w:cs="Times New Roman"/>
          <w:szCs w:val="24"/>
          <w:lang w:val="en-GB"/>
        </w:rPr>
        <w:t xml:space="preserve"> then crack branching occurred causing previously parallel </w:t>
      </w:r>
      <w:r>
        <w:rPr>
          <w:rFonts w:cs="Times New Roman"/>
          <w:szCs w:val="24"/>
          <w:lang w:val="en-GB"/>
        </w:rPr>
        <w:t xml:space="preserve">propagating </w:t>
      </w:r>
      <w:r w:rsidR="00550B8C" w:rsidRPr="00DC37AE">
        <w:rPr>
          <w:rFonts w:cs="Times New Roman"/>
          <w:szCs w:val="24"/>
          <w:lang w:val="en-GB"/>
        </w:rPr>
        <w:t>cracks to coalesce.</w:t>
      </w:r>
      <w:r w:rsidR="00A444FC">
        <w:rPr>
          <w:rFonts w:cs="Times New Roman"/>
          <w:szCs w:val="24"/>
          <w:lang w:val="en-GB"/>
        </w:rPr>
        <w:t xml:space="preserve"> The potential drop method being sensitive to the reduction of section normal to the current flow, a reduced sensitivity</w:t>
      </w:r>
      <w:r w:rsidR="00ED5B3A">
        <w:rPr>
          <w:rFonts w:cs="Times New Roman"/>
          <w:szCs w:val="24"/>
          <w:lang w:val="en-GB"/>
        </w:rPr>
        <w:t xml:space="preserve"> would exist during </w:t>
      </w:r>
      <w:r w:rsidR="00E3692A">
        <w:rPr>
          <w:rFonts w:cs="Times New Roman"/>
          <w:szCs w:val="24"/>
          <w:lang w:val="en-GB"/>
        </w:rPr>
        <w:t xml:space="preserve">propagation </w:t>
      </w:r>
      <w:r w:rsidR="00A05D88">
        <w:rPr>
          <w:rFonts w:cs="Times New Roman"/>
          <w:szCs w:val="24"/>
          <w:lang w:val="en-GB"/>
        </w:rPr>
        <w:t xml:space="preserve">along </w:t>
      </w:r>
      <w:r w:rsidR="00A05D88" w:rsidRPr="00DC37AE">
        <w:rPr>
          <w:rFonts w:cs="Times New Roman"/>
          <w:szCs w:val="24"/>
          <w:lang w:val="en-GB"/>
        </w:rPr>
        <w:t>the longitudinal direction</w:t>
      </w:r>
      <w:r w:rsidR="00ED5B3A">
        <w:rPr>
          <w:rFonts w:cs="Times New Roman"/>
          <w:szCs w:val="24"/>
          <w:lang w:val="en-GB"/>
        </w:rPr>
        <w:t>,</w:t>
      </w:r>
      <w:r w:rsidR="00A05D88">
        <w:rPr>
          <w:rFonts w:cs="Times New Roman"/>
          <w:szCs w:val="24"/>
          <w:lang w:val="en-GB"/>
        </w:rPr>
        <w:t xml:space="preserve"> </w:t>
      </w:r>
      <w:r w:rsidR="002A6E78">
        <w:rPr>
          <w:rFonts w:cs="Times New Roman"/>
          <w:szCs w:val="24"/>
          <w:lang w:val="en-GB"/>
        </w:rPr>
        <w:t xml:space="preserve">until crack branching occurs. </w:t>
      </w:r>
      <w:r w:rsidR="00ED5B3A">
        <w:rPr>
          <w:rFonts w:cs="Times New Roman"/>
          <w:szCs w:val="24"/>
          <w:lang w:val="en-GB"/>
        </w:rPr>
        <w:t xml:space="preserve">To conclude this section, the wide variety of crack path orientations, which might be observed during multiaxial fatigue experiments suggests that </w:t>
      </w:r>
      <w:r w:rsidR="002A6E78">
        <w:rPr>
          <w:rFonts w:cs="Times New Roman"/>
          <w:szCs w:val="24"/>
          <w:lang w:val="en-GB"/>
        </w:rPr>
        <w:t xml:space="preserve">the location of current input </w:t>
      </w:r>
      <w:r w:rsidR="00ED5B3A">
        <w:rPr>
          <w:rFonts w:cs="Times New Roman"/>
          <w:szCs w:val="24"/>
          <w:lang w:val="en-GB"/>
        </w:rPr>
        <w:t xml:space="preserve">points </w:t>
      </w:r>
      <w:r w:rsidR="002A6E78">
        <w:rPr>
          <w:rFonts w:cs="Times New Roman"/>
          <w:szCs w:val="24"/>
          <w:lang w:val="en-GB"/>
        </w:rPr>
        <w:t xml:space="preserve">and </w:t>
      </w:r>
      <w:r w:rsidR="00ED5B3A">
        <w:rPr>
          <w:rFonts w:cs="Times New Roman"/>
          <w:szCs w:val="24"/>
          <w:lang w:val="en-GB"/>
        </w:rPr>
        <w:t xml:space="preserve">potential drop probes </w:t>
      </w:r>
      <w:r w:rsidR="002A6E78">
        <w:rPr>
          <w:rFonts w:cs="Times New Roman"/>
          <w:szCs w:val="24"/>
          <w:lang w:val="en-US"/>
        </w:rPr>
        <w:t xml:space="preserve">should be </w:t>
      </w:r>
      <w:r w:rsidR="00ED5B3A">
        <w:rPr>
          <w:rFonts w:cs="Times New Roman"/>
          <w:szCs w:val="24"/>
          <w:lang w:val="en-US"/>
        </w:rPr>
        <w:t xml:space="preserve">adjusted with </w:t>
      </w:r>
      <w:r w:rsidR="002A6E78">
        <w:rPr>
          <w:rFonts w:cs="Times New Roman"/>
          <w:szCs w:val="24"/>
          <w:lang w:val="en-GB"/>
        </w:rPr>
        <w:t xml:space="preserve">dedicated numerical calibration </w:t>
      </w:r>
      <w:r w:rsidR="00ED5B3A">
        <w:rPr>
          <w:rFonts w:cs="Times New Roman"/>
          <w:szCs w:val="24"/>
          <w:lang w:val="en-GB"/>
        </w:rPr>
        <w:t>analyses</w:t>
      </w:r>
      <w:r w:rsidR="00A05D88">
        <w:rPr>
          <w:rFonts w:cs="Times New Roman"/>
          <w:szCs w:val="24"/>
          <w:lang w:val="en-GB"/>
        </w:rPr>
        <w:t>.</w:t>
      </w:r>
    </w:p>
    <w:p w14:paraId="08508D2C" w14:textId="77777777" w:rsidR="00676F2E" w:rsidRPr="00DC37AE" w:rsidRDefault="00676F2E" w:rsidP="0008143E">
      <w:pPr>
        <w:spacing w:line="480" w:lineRule="auto"/>
        <w:ind w:firstLine="0"/>
        <w:rPr>
          <w:rFonts w:cs="Times New Roman"/>
          <w:szCs w:val="24"/>
          <w:lang w:val="en-GB"/>
        </w:rPr>
      </w:pPr>
    </w:p>
    <w:p w14:paraId="7685C10D" w14:textId="44A92114" w:rsidR="00752EE2" w:rsidRPr="00B75A55" w:rsidRDefault="00752EE2" w:rsidP="00752EE2">
      <w:pPr>
        <w:pStyle w:val="ListParagraph"/>
        <w:numPr>
          <w:ilvl w:val="0"/>
          <w:numId w:val="12"/>
        </w:numPr>
        <w:tabs>
          <w:tab w:val="left" w:pos="567"/>
        </w:tabs>
        <w:autoSpaceDE w:val="0"/>
        <w:autoSpaceDN w:val="0"/>
        <w:adjustRightInd w:val="0"/>
        <w:spacing w:line="480" w:lineRule="auto"/>
        <w:ind w:left="0" w:firstLine="0"/>
        <w:rPr>
          <w:b/>
          <w:szCs w:val="24"/>
          <w:lang w:val="en-GB"/>
        </w:rPr>
      </w:pPr>
      <w:r w:rsidRPr="00B75A55">
        <w:rPr>
          <w:rFonts w:cs="Times New Roman"/>
          <w:b/>
          <w:szCs w:val="24"/>
          <w:lang w:val="en-GB"/>
        </w:rPr>
        <w:t>CONCLUSIONS</w:t>
      </w:r>
      <w:r w:rsidRPr="00B75A55">
        <w:rPr>
          <w:color w:val="00B0F0"/>
          <w:szCs w:val="24"/>
          <w:lang w:val="en-GB"/>
        </w:rPr>
        <w:t xml:space="preserve"> </w:t>
      </w:r>
    </w:p>
    <w:p w14:paraId="30C87518" w14:textId="535A0696" w:rsidR="007D5367" w:rsidRPr="007D5367" w:rsidRDefault="00F078B3" w:rsidP="007D5367">
      <w:pPr>
        <w:spacing w:line="480" w:lineRule="auto"/>
        <w:ind w:firstLine="0"/>
        <w:rPr>
          <w:szCs w:val="24"/>
          <w:lang w:val="en-GB"/>
        </w:rPr>
      </w:pPr>
      <w:r w:rsidRPr="007D5367">
        <w:rPr>
          <w:rFonts w:cs="Times New Roman"/>
          <w:szCs w:val="24"/>
          <w:lang w:val="en-GB"/>
        </w:rPr>
        <w:t>I</w:t>
      </w:r>
      <w:r w:rsidRPr="007D5367">
        <w:rPr>
          <w:rFonts w:cs="Times New Roman"/>
          <w:szCs w:val="24"/>
          <w:lang w:val="en-US"/>
        </w:rPr>
        <w:t>n the present contribution, the calibration curves of the potential drop method</w:t>
      </w:r>
      <w:r w:rsidRPr="001C6ED9">
        <w:rPr>
          <w:rFonts w:cs="Times New Roman"/>
          <w:szCs w:val="24"/>
          <w:lang w:val="en-US"/>
        </w:rPr>
        <w:t xml:space="preserve"> have been derived </w:t>
      </w:r>
      <w:r w:rsidR="007D5367" w:rsidRPr="001C6ED9">
        <w:rPr>
          <w:rFonts w:cs="Times New Roman"/>
          <w:szCs w:val="24"/>
          <w:lang w:val="en-US"/>
        </w:rPr>
        <w:t xml:space="preserve">by means of 3D electrical FE analyses </w:t>
      </w:r>
      <w:r w:rsidRPr="001C6ED9">
        <w:rPr>
          <w:rFonts w:cs="Times New Roman"/>
          <w:szCs w:val="24"/>
          <w:lang w:val="en-US"/>
        </w:rPr>
        <w:t>for sharp</w:t>
      </w:r>
      <w:r w:rsidR="005D1EB4" w:rsidRPr="001C6ED9">
        <w:rPr>
          <w:rFonts w:cs="Times New Roman"/>
          <w:szCs w:val="24"/>
          <w:lang w:val="en-US"/>
        </w:rPr>
        <w:t>ly</w:t>
      </w:r>
      <w:r w:rsidRPr="001C6ED9">
        <w:rPr>
          <w:rFonts w:cs="Times New Roman"/>
          <w:szCs w:val="24"/>
          <w:lang w:val="en-US"/>
        </w:rPr>
        <w:t xml:space="preserve"> </w:t>
      </w:r>
      <w:r w:rsidR="005D1EB4" w:rsidRPr="001C6ED9">
        <w:rPr>
          <w:rFonts w:cs="Times New Roman"/>
          <w:szCs w:val="24"/>
          <w:lang w:val="en-US"/>
        </w:rPr>
        <w:t>as well as</w:t>
      </w:r>
      <w:r w:rsidRPr="001C6ED9">
        <w:rPr>
          <w:rFonts w:cs="Times New Roman"/>
          <w:szCs w:val="24"/>
          <w:lang w:val="en-US"/>
        </w:rPr>
        <w:t xml:space="preserve"> blunt</w:t>
      </w:r>
      <w:r w:rsidR="005D1EB4" w:rsidRPr="001C6ED9">
        <w:rPr>
          <w:rFonts w:cs="Times New Roman"/>
          <w:szCs w:val="24"/>
          <w:lang w:val="en-US"/>
        </w:rPr>
        <w:t>ly</w:t>
      </w:r>
      <w:r w:rsidRPr="001C6ED9">
        <w:rPr>
          <w:rFonts w:cs="Times New Roman"/>
          <w:szCs w:val="24"/>
          <w:lang w:val="en-US"/>
        </w:rPr>
        <w:t xml:space="preserve"> notched </w:t>
      </w:r>
      <w:r w:rsidR="005D1EB4" w:rsidRPr="001C6ED9">
        <w:rPr>
          <w:rFonts w:cs="Times New Roman"/>
          <w:szCs w:val="24"/>
          <w:lang w:val="en-US"/>
        </w:rPr>
        <w:t xml:space="preserve">and </w:t>
      </w:r>
      <w:r w:rsidR="001F096F" w:rsidRPr="001C6ED9">
        <w:rPr>
          <w:rFonts w:cs="Times New Roman"/>
          <w:szCs w:val="24"/>
          <w:lang w:val="en-US"/>
        </w:rPr>
        <w:t xml:space="preserve">plain bars </w:t>
      </w:r>
      <w:r w:rsidR="00ED5B3A" w:rsidRPr="001C6ED9">
        <w:rPr>
          <w:rFonts w:cs="Times New Roman"/>
          <w:szCs w:val="24"/>
          <w:lang w:val="en-US"/>
        </w:rPr>
        <w:t>containing a range of circumferential and elliptical surface cracks</w:t>
      </w:r>
      <w:r w:rsidR="007D5367" w:rsidRPr="001C6ED9">
        <w:rPr>
          <w:rFonts w:cs="Times New Roman"/>
          <w:szCs w:val="24"/>
          <w:lang w:val="en-US"/>
        </w:rPr>
        <w:t xml:space="preserve">, </w:t>
      </w:r>
      <w:r w:rsidR="007D5367" w:rsidRPr="005D0D09">
        <w:rPr>
          <w:rFonts w:cs="Times New Roman"/>
          <w:szCs w:val="24"/>
          <w:lang w:val="en-GB"/>
        </w:rPr>
        <w:t xml:space="preserve">the latter having </w:t>
      </w:r>
      <w:r w:rsidR="007D5367" w:rsidRPr="001C6ED9">
        <w:rPr>
          <w:rFonts w:cs="Times New Roman"/>
          <w:szCs w:val="24"/>
          <w:lang w:val="en-GB"/>
        </w:rPr>
        <w:lastRenderedPageBreak/>
        <w:t>aspect ratio</w:t>
      </w:r>
      <w:r w:rsidR="007D5367">
        <w:rPr>
          <w:rFonts w:cs="Times New Roman"/>
          <w:szCs w:val="24"/>
          <w:lang w:val="en-GB"/>
        </w:rPr>
        <w:t>s</w:t>
      </w:r>
      <w:r w:rsidR="007D5367" w:rsidRPr="007D5367">
        <w:rPr>
          <w:rFonts w:cs="Times New Roman"/>
          <w:szCs w:val="24"/>
          <w:lang w:val="en-GB"/>
        </w:rPr>
        <w:t xml:space="preserve"> c/a in the range </w:t>
      </w:r>
      <w:r w:rsidR="007D5367" w:rsidRPr="007D5367">
        <w:rPr>
          <w:rFonts w:eastAsiaTheme="minorEastAsia" w:cs="Times New Roman"/>
          <w:szCs w:val="24"/>
          <w:lang w:val="en-GB"/>
        </w:rPr>
        <w:t>3</w:t>
      </w:r>
      <m:oMath>
        <m:r>
          <w:rPr>
            <w:rFonts w:ascii="Cambria Math" w:hAnsi="Cambria Math" w:cs="Times New Roman"/>
            <w:szCs w:val="24"/>
            <w:lang w:val="en-GB"/>
          </w:rPr>
          <m:t>÷</m:t>
        </m:r>
      </m:oMath>
      <w:r w:rsidR="007D5367" w:rsidRPr="007D5367">
        <w:rPr>
          <w:rFonts w:eastAsiaTheme="minorEastAsia" w:cs="Times New Roman"/>
          <w:szCs w:val="24"/>
          <w:lang w:val="en-GB"/>
        </w:rPr>
        <w:t xml:space="preserve">10 and a </w:t>
      </w:r>
      <w:r w:rsidR="007D5367" w:rsidRPr="007D5367">
        <w:rPr>
          <w:rFonts w:cs="Times New Roman"/>
          <w:szCs w:val="24"/>
          <w:lang w:val="en-US"/>
        </w:rPr>
        <w:t>angular position</w:t>
      </w:r>
      <w:r w:rsidR="007D5367">
        <w:rPr>
          <w:rFonts w:cs="Times New Roman"/>
          <w:szCs w:val="24"/>
          <w:lang w:val="en-US"/>
        </w:rPr>
        <w:t>s</w:t>
      </w:r>
      <w:r w:rsidR="007D5367" w:rsidRPr="007D5367">
        <w:rPr>
          <w:rFonts w:cs="Times New Roman"/>
          <w:szCs w:val="24"/>
          <w:lang w:val="en-US"/>
        </w:rPr>
        <w:t xml:space="preserve"> </w:t>
      </w:r>
      <w:r w:rsidR="007D5367" w:rsidRPr="007D5367">
        <w:rPr>
          <w:rFonts w:cs="Times New Roman"/>
          <w:i/>
          <w:szCs w:val="24"/>
        </w:rPr>
        <w:t>θ</w:t>
      </w:r>
      <w:r w:rsidR="007D5367" w:rsidRPr="007D5367">
        <w:rPr>
          <w:rFonts w:cs="Times New Roman"/>
          <w:szCs w:val="24"/>
          <w:lang w:val="en-US"/>
        </w:rPr>
        <w:t xml:space="preserve"> with respect to the </w:t>
      </w:r>
      <w:r w:rsidR="007D5367" w:rsidRPr="007D5367">
        <w:rPr>
          <w:rFonts w:cs="Times New Roman"/>
          <w:bCs/>
          <w:szCs w:val="24"/>
          <w:lang w:val="en-GB"/>
        </w:rPr>
        <w:t xml:space="preserve">potential probes </w:t>
      </w:r>
      <w:r w:rsidR="007D5367">
        <w:rPr>
          <w:rFonts w:cs="Times New Roman"/>
          <w:szCs w:val="24"/>
          <w:lang w:val="en-US"/>
        </w:rPr>
        <w:t xml:space="preserve">in the range between </w:t>
      </w:r>
      <w:r w:rsidR="007D5367" w:rsidRPr="007D5367">
        <w:rPr>
          <w:rFonts w:eastAsiaTheme="minorEastAsia" w:cs="Times New Roman"/>
          <w:szCs w:val="24"/>
          <w:lang w:val="en-GB"/>
        </w:rPr>
        <w:t>0° and 180°</w:t>
      </w:r>
      <w:r w:rsidR="007D5367" w:rsidRPr="007D5367">
        <w:rPr>
          <w:rFonts w:cs="Times New Roman"/>
          <w:szCs w:val="24"/>
          <w:lang w:val="en-GB"/>
        </w:rPr>
        <w:t>.</w:t>
      </w:r>
    </w:p>
    <w:p w14:paraId="1861A222" w14:textId="5EF0094C" w:rsidR="002728EC" w:rsidRPr="002159DE" w:rsidRDefault="001C6ED9" w:rsidP="002728EC">
      <w:pPr>
        <w:spacing w:line="480" w:lineRule="auto"/>
        <w:ind w:firstLine="0"/>
        <w:rPr>
          <w:rFonts w:cs="Times New Roman"/>
          <w:szCs w:val="24"/>
          <w:lang w:val="en-US"/>
        </w:rPr>
      </w:pPr>
      <w:r>
        <w:rPr>
          <w:rFonts w:cs="Times New Roman"/>
          <w:szCs w:val="24"/>
          <w:lang w:val="en-US"/>
        </w:rPr>
        <w:t>T</w:t>
      </w:r>
      <w:r w:rsidR="007D5367">
        <w:rPr>
          <w:rFonts w:cs="Times New Roman"/>
          <w:szCs w:val="24"/>
          <w:lang w:val="en-US"/>
        </w:rPr>
        <w:t xml:space="preserve">he effects of the notch geometry, the crack shape, the three-dimensional distribution of the current flux and the temperature have been analysed. </w:t>
      </w:r>
      <w:r w:rsidR="002728EC" w:rsidRPr="000C078C">
        <w:rPr>
          <w:lang w:val="en-GB"/>
        </w:rPr>
        <w:t>The following conclusions can be drawn:</w:t>
      </w:r>
    </w:p>
    <w:p w14:paraId="013BD665" w14:textId="4AEE5F16" w:rsidR="000C078C" w:rsidRPr="00CF311D" w:rsidRDefault="000C078C" w:rsidP="000C078C">
      <w:pPr>
        <w:pStyle w:val="ListParagraph"/>
        <w:numPr>
          <w:ilvl w:val="0"/>
          <w:numId w:val="21"/>
        </w:numPr>
        <w:spacing w:line="480" w:lineRule="auto"/>
        <w:rPr>
          <w:szCs w:val="24"/>
          <w:lang w:val="en-GB"/>
        </w:rPr>
      </w:pPr>
      <w:r w:rsidRPr="00CF311D">
        <w:rPr>
          <w:szCs w:val="24"/>
          <w:lang w:val="en-US"/>
        </w:rPr>
        <w:t xml:space="preserve">Dealing with the effect of the notch geometry on the obtained </w:t>
      </w:r>
      <w:r w:rsidRPr="00CF311D">
        <w:rPr>
          <w:rFonts w:cs="Times New Roman"/>
          <w:szCs w:val="24"/>
          <w:lang w:val="en-US"/>
        </w:rPr>
        <w:t xml:space="preserve">calibration curves, </w:t>
      </w:r>
      <w:r w:rsidRPr="00CF311D">
        <w:rPr>
          <w:szCs w:val="24"/>
          <w:lang w:val="en-US"/>
        </w:rPr>
        <w:t xml:space="preserve">given an initiated </w:t>
      </w:r>
      <w:r w:rsidRPr="00CF311D">
        <w:rPr>
          <w:lang w:val="en-US"/>
        </w:rPr>
        <w:t xml:space="preserve">crack depth </w:t>
      </w:r>
      <w:r w:rsidRPr="00CF311D">
        <w:rPr>
          <w:i/>
          <w:lang w:val="en-US"/>
        </w:rPr>
        <w:t>a</w:t>
      </w:r>
      <w:r w:rsidRPr="00CF311D">
        <w:rPr>
          <w:lang w:val="en-US"/>
        </w:rPr>
        <w:t xml:space="preserve">, the ratio </w:t>
      </w:r>
      <w:r w:rsidRPr="00CF311D">
        <w:rPr>
          <w:rFonts w:ascii="Symbol" w:hAnsi="Symbol"/>
          <w:bCs/>
          <w:lang w:val="en-GB"/>
        </w:rPr>
        <w:t></w:t>
      </w:r>
      <w:r w:rsidRPr="00CF311D">
        <w:rPr>
          <w:lang w:val="en-GB"/>
        </w:rPr>
        <w:t>V</w:t>
      </w:r>
      <w:r w:rsidRPr="00CF311D">
        <w:rPr>
          <w:szCs w:val="24"/>
          <w:lang w:val="en-US"/>
        </w:rPr>
        <w:t>/</w:t>
      </w:r>
      <w:r w:rsidRPr="00CF311D">
        <w:rPr>
          <w:rFonts w:ascii="Symbol" w:hAnsi="Symbol"/>
          <w:bCs/>
          <w:lang w:val="en-GB"/>
        </w:rPr>
        <w:t></w:t>
      </w:r>
      <w:r w:rsidRPr="00CF311D">
        <w:rPr>
          <w:lang w:val="en-GB"/>
        </w:rPr>
        <w:t>V</w:t>
      </w:r>
      <w:r w:rsidRPr="00CF311D">
        <w:rPr>
          <w:szCs w:val="24"/>
          <w:vertAlign w:val="subscript"/>
          <w:lang w:val="en-GB"/>
        </w:rPr>
        <w:t>0</w:t>
      </w:r>
      <w:r w:rsidRPr="00CF311D">
        <w:rPr>
          <w:szCs w:val="24"/>
          <w:lang w:val="en-GB"/>
        </w:rPr>
        <w:t xml:space="preserve"> </w:t>
      </w:r>
      <w:r w:rsidRPr="00CF311D">
        <w:rPr>
          <w:lang w:val="en-US"/>
        </w:rPr>
        <w:t xml:space="preserve">increases with decreasing the notch tip radius </w:t>
      </w:r>
      <w:r w:rsidRPr="00256A7C">
        <w:t>ρ</w:t>
      </w:r>
      <w:r w:rsidRPr="00CF311D">
        <w:rPr>
          <w:lang w:val="en-GB"/>
        </w:rPr>
        <w:t>.</w:t>
      </w:r>
      <w:r>
        <w:rPr>
          <w:lang w:val="en-GB"/>
        </w:rPr>
        <w:t xml:space="preserve"> </w:t>
      </w:r>
      <w:r w:rsidR="002159DE">
        <w:rPr>
          <w:lang w:val="en-GB"/>
        </w:rPr>
        <w:t>Considering</w:t>
      </w:r>
      <w:r w:rsidRPr="00CF311D">
        <w:rPr>
          <w:lang w:val="en-GB"/>
        </w:rPr>
        <w:t xml:space="preserve"> the effect of the crack shape</w:t>
      </w:r>
      <w:r w:rsidR="007D5367">
        <w:rPr>
          <w:lang w:val="en-GB"/>
        </w:rPr>
        <w:t xml:space="preserve"> for a given </w:t>
      </w:r>
      <w:r w:rsidRPr="00CF311D">
        <w:rPr>
          <w:rFonts w:cs="Times New Roman"/>
          <w:szCs w:val="24"/>
          <w:lang w:val="en-US"/>
        </w:rPr>
        <w:t xml:space="preserve">crack </w:t>
      </w:r>
      <w:proofErr w:type="gramStart"/>
      <w:r w:rsidRPr="00CF311D">
        <w:rPr>
          <w:rFonts w:cs="Times New Roman"/>
          <w:szCs w:val="24"/>
          <w:lang w:val="en-US"/>
        </w:rPr>
        <w:t xml:space="preserve">depth </w:t>
      </w:r>
      <w:r w:rsidRPr="00CF311D">
        <w:rPr>
          <w:lang w:val="en-US"/>
        </w:rPr>
        <w:t>,</w:t>
      </w:r>
      <w:proofErr w:type="gramEnd"/>
      <w:r w:rsidRPr="00CF311D">
        <w:rPr>
          <w:lang w:val="en-GB"/>
        </w:rPr>
        <w:t xml:space="preserve"> </w:t>
      </w:r>
      <w:r w:rsidRPr="00CF311D">
        <w:rPr>
          <w:rFonts w:cs="Times New Roman"/>
          <w:szCs w:val="24"/>
          <w:lang w:val="en-US"/>
        </w:rPr>
        <w:t xml:space="preserve">the maximum sensitivity of the potential drop method is reached in the case of a circumferential crack. In the case of semi-elliptical cracks, </w:t>
      </w:r>
      <w:r w:rsidRPr="00CF311D">
        <w:rPr>
          <w:lang w:val="en-GB"/>
        </w:rPr>
        <w:t xml:space="preserve">the lower the </w:t>
      </w:r>
      <w:r w:rsidRPr="00CF311D">
        <w:rPr>
          <w:rFonts w:cs="Times New Roman"/>
          <w:szCs w:val="24"/>
          <w:lang w:val="en-US"/>
        </w:rPr>
        <w:t xml:space="preserve">crack angular position </w:t>
      </w:r>
      <w:r w:rsidRPr="00CF311D">
        <w:rPr>
          <w:rFonts w:cs="Times New Roman"/>
          <w:i/>
          <w:szCs w:val="24"/>
        </w:rPr>
        <w:t>θ</w:t>
      </w:r>
      <w:r w:rsidRPr="00CF311D">
        <w:rPr>
          <w:rFonts w:ascii="Symbol" w:hAnsi="Symbol" w:cs="Times New Roman"/>
          <w:szCs w:val="24"/>
          <w:lang w:val="en-US"/>
        </w:rPr>
        <w:t></w:t>
      </w:r>
      <w:r w:rsidRPr="00CF311D">
        <w:rPr>
          <w:lang w:val="en-GB"/>
        </w:rPr>
        <w:t xml:space="preserve">and the higher the </w:t>
      </w:r>
      <w:r w:rsidRPr="00CF311D">
        <w:rPr>
          <w:rFonts w:cs="Times New Roman"/>
          <w:szCs w:val="24"/>
          <w:lang w:val="en-US"/>
        </w:rPr>
        <w:t xml:space="preserve">crack aspect ratio </w:t>
      </w:r>
      <w:r w:rsidRPr="00CF311D">
        <w:rPr>
          <w:rFonts w:cs="Times New Roman"/>
          <w:i/>
          <w:szCs w:val="24"/>
          <w:lang w:val="en-US"/>
        </w:rPr>
        <w:t>c/a</w:t>
      </w:r>
      <w:r w:rsidRPr="00CF311D">
        <w:rPr>
          <w:rFonts w:ascii="Symbol" w:hAnsi="Symbol" w:cs="Times New Roman"/>
          <w:szCs w:val="24"/>
          <w:lang w:val="en-US"/>
        </w:rPr>
        <w:t></w:t>
      </w:r>
      <w:r w:rsidRPr="00CF311D">
        <w:rPr>
          <w:rFonts w:cs="Times New Roman"/>
          <w:szCs w:val="24"/>
          <w:lang w:val="en-US"/>
        </w:rPr>
        <w:t>are</w:t>
      </w:r>
      <w:r w:rsidRPr="00CF311D">
        <w:rPr>
          <w:lang w:val="en-GB"/>
        </w:rPr>
        <w:t>, the more sensitive the potential drop method is.</w:t>
      </w:r>
    </w:p>
    <w:p w14:paraId="6F9C967D" w14:textId="2878CD22" w:rsidR="000C078C" w:rsidRPr="00D666E5" w:rsidRDefault="007D5367" w:rsidP="000C078C">
      <w:pPr>
        <w:pStyle w:val="ListParagraph"/>
        <w:numPr>
          <w:ilvl w:val="0"/>
          <w:numId w:val="21"/>
        </w:numPr>
        <w:spacing w:line="480" w:lineRule="auto"/>
        <w:rPr>
          <w:szCs w:val="24"/>
          <w:lang w:val="en-GB"/>
        </w:rPr>
      </w:pPr>
      <w:r>
        <w:rPr>
          <w:szCs w:val="24"/>
          <w:lang w:val="en-GB"/>
        </w:rPr>
        <w:t xml:space="preserve">In the case of circumferential cracks, if the current flux distribution is assumed axis-symmetric and analysed by means of </w:t>
      </w:r>
      <w:r w:rsidR="000C078C" w:rsidRPr="00083ECB">
        <w:rPr>
          <w:szCs w:val="24"/>
          <w:lang w:val="en-GB"/>
        </w:rPr>
        <w:t>2D</w:t>
      </w:r>
      <w:r w:rsidR="000C078C">
        <w:rPr>
          <w:szCs w:val="24"/>
          <w:lang w:val="en-GB"/>
        </w:rPr>
        <w:t xml:space="preserve"> axis-symmetric models</w:t>
      </w:r>
      <w:r>
        <w:rPr>
          <w:szCs w:val="24"/>
          <w:lang w:val="en-GB"/>
        </w:rPr>
        <w:t xml:space="preserve">, </w:t>
      </w:r>
      <w:r w:rsidR="000C078C">
        <w:rPr>
          <w:szCs w:val="24"/>
          <w:lang w:val="en-GB"/>
        </w:rPr>
        <w:t xml:space="preserve">the calibration </w:t>
      </w:r>
      <w:proofErr w:type="gramStart"/>
      <w:r w:rsidR="000C078C">
        <w:rPr>
          <w:szCs w:val="24"/>
          <w:lang w:val="en-GB"/>
        </w:rPr>
        <w:t xml:space="preserve">curves </w:t>
      </w:r>
      <w:r>
        <w:rPr>
          <w:szCs w:val="24"/>
          <w:lang w:val="en-GB"/>
        </w:rPr>
        <w:t xml:space="preserve"> </w:t>
      </w:r>
      <w:r w:rsidR="00C4657C">
        <w:rPr>
          <w:szCs w:val="24"/>
          <w:lang w:val="en-GB"/>
        </w:rPr>
        <w:t>deviate</w:t>
      </w:r>
      <w:proofErr w:type="gramEnd"/>
      <w:r w:rsidR="00C4657C">
        <w:rPr>
          <w:szCs w:val="24"/>
          <w:lang w:val="en-GB"/>
        </w:rPr>
        <w:t xml:space="preserve"> of approximately 1% </w:t>
      </w:r>
      <w:r w:rsidR="000C078C" w:rsidRPr="00A054C0">
        <w:rPr>
          <w:szCs w:val="24"/>
          <w:lang w:val="en-GB"/>
        </w:rPr>
        <w:t xml:space="preserve">in terms of </w:t>
      </w:r>
      <w:r w:rsidR="000C078C" w:rsidRPr="00A054C0">
        <w:rPr>
          <w:rFonts w:ascii="Symbol" w:hAnsi="Symbol"/>
          <w:bCs/>
          <w:lang w:val="en-GB"/>
        </w:rPr>
        <w:t></w:t>
      </w:r>
      <w:r w:rsidR="000C078C" w:rsidRPr="00A054C0">
        <w:rPr>
          <w:lang w:val="en-GB"/>
        </w:rPr>
        <w:t>V</w:t>
      </w:r>
      <w:r w:rsidR="000C078C" w:rsidRPr="00A054C0">
        <w:rPr>
          <w:szCs w:val="24"/>
          <w:lang w:val="en-GB"/>
        </w:rPr>
        <w:t>/</w:t>
      </w:r>
      <w:r w:rsidR="000C078C" w:rsidRPr="00A054C0">
        <w:rPr>
          <w:rFonts w:ascii="Symbol" w:hAnsi="Symbol"/>
          <w:bCs/>
          <w:lang w:val="en-GB"/>
        </w:rPr>
        <w:t></w:t>
      </w:r>
      <w:r w:rsidR="000C078C" w:rsidRPr="00A054C0">
        <w:rPr>
          <w:lang w:val="en-GB"/>
        </w:rPr>
        <w:t>V</w:t>
      </w:r>
      <w:r w:rsidR="000C078C" w:rsidRPr="00A054C0">
        <w:rPr>
          <w:szCs w:val="24"/>
          <w:vertAlign w:val="subscript"/>
          <w:lang w:val="en-GB"/>
        </w:rPr>
        <w:t>0</w:t>
      </w:r>
      <w:r w:rsidR="00E228C9" w:rsidRPr="00E41A60">
        <w:rPr>
          <w:szCs w:val="24"/>
          <w:lang w:val="en-GB"/>
        </w:rPr>
        <w:t xml:space="preserve"> </w:t>
      </w:r>
      <w:r w:rsidR="00C4657C">
        <w:rPr>
          <w:szCs w:val="24"/>
          <w:lang w:val="en-GB"/>
        </w:rPr>
        <w:t xml:space="preserve">in case of </w:t>
      </w:r>
      <w:r w:rsidR="00E228C9" w:rsidRPr="00E41A60">
        <w:rPr>
          <w:szCs w:val="24"/>
          <w:lang w:val="en-GB"/>
        </w:rPr>
        <w:t>short cracks</w:t>
      </w:r>
      <w:r w:rsidR="00C4657C">
        <w:rPr>
          <w:szCs w:val="24"/>
          <w:lang w:val="en-GB"/>
        </w:rPr>
        <w:t xml:space="preserve"> having size on the order of few tenths of a millimetre. Such deviation might be not small, since </w:t>
      </w:r>
      <w:r w:rsidR="00C4657C" w:rsidRPr="00D666E5">
        <w:rPr>
          <w:szCs w:val="24"/>
          <w:lang w:val="en-GB"/>
        </w:rPr>
        <w:t xml:space="preserve">could be on the order </w:t>
      </w:r>
      <w:r w:rsidR="00C4657C">
        <w:rPr>
          <w:szCs w:val="24"/>
          <w:lang w:val="en-GB"/>
        </w:rPr>
        <w:t xml:space="preserve">of </w:t>
      </w:r>
      <w:r w:rsidR="00C4657C" w:rsidRPr="00D666E5">
        <w:rPr>
          <w:szCs w:val="24"/>
          <w:lang w:val="en-GB"/>
        </w:rPr>
        <w:t xml:space="preserve">the potential drop increase </w:t>
      </w:r>
      <w:r w:rsidR="00C4657C">
        <w:rPr>
          <w:szCs w:val="24"/>
          <w:lang w:val="en-GB"/>
        </w:rPr>
        <w:t xml:space="preserve">to measure during a fatigue test at </w:t>
      </w:r>
      <w:r w:rsidR="00C4657C" w:rsidRPr="00D666E5">
        <w:rPr>
          <w:szCs w:val="24"/>
          <w:lang w:val="en-GB"/>
        </w:rPr>
        <w:t>the crack initiation</w:t>
      </w:r>
      <w:r w:rsidR="00C4657C">
        <w:rPr>
          <w:szCs w:val="24"/>
          <w:lang w:val="en-GB"/>
        </w:rPr>
        <w:t>.</w:t>
      </w:r>
      <w:r w:rsidR="000C078C">
        <w:rPr>
          <w:szCs w:val="24"/>
          <w:lang w:val="en-GB"/>
        </w:rPr>
        <w:t xml:space="preserve"> </w:t>
      </w:r>
      <w:r w:rsidR="00C4657C">
        <w:rPr>
          <w:szCs w:val="24"/>
          <w:lang w:val="en-GB"/>
        </w:rPr>
        <w:t xml:space="preserve">Larger deviations up to </w:t>
      </w:r>
      <w:r w:rsidR="000C078C">
        <w:rPr>
          <w:szCs w:val="24"/>
          <w:lang w:val="en-GB"/>
        </w:rPr>
        <w:t xml:space="preserve">10% </w:t>
      </w:r>
      <w:r w:rsidR="00C4657C">
        <w:rPr>
          <w:szCs w:val="24"/>
          <w:lang w:val="en-GB"/>
        </w:rPr>
        <w:t xml:space="preserve">exist </w:t>
      </w:r>
      <w:r w:rsidR="000C078C">
        <w:rPr>
          <w:szCs w:val="24"/>
          <w:lang w:val="en-GB"/>
        </w:rPr>
        <w:t>in the case of deep cracks.</w:t>
      </w:r>
    </w:p>
    <w:p w14:paraId="65462348" w14:textId="7D4589D9" w:rsidR="000C078C" w:rsidRPr="00D666E5" w:rsidRDefault="000C078C" w:rsidP="000C078C">
      <w:pPr>
        <w:pStyle w:val="ListParagraph"/>
        <w:numPr>
          <w:ilvl w:val="0"/>
          <w:numId w:val="21"/>
        </w:numPr>
        <w:spacing w:line="480" w:lineRule="auto"/>
        <w:rPr>
          <w:szCs w:val="24"/>
          <w:lang w:val="en-GB"/>
        </w:rPr>
      </w:pPr>
      <w:r w:rsidRPr="00D666E5">
        <w:rPr>
          <w:rFonts w:cs="Times New Roman"/>
          <w:szCs w:val="24"/>
          <w:lang w:val="en-GB"/>
        </w:rPr>
        <w:t>The</w:t>
      </w:r>
      <w:r w:rsidRPr="00D666E5">
        <w:rPr>
          <w:rFonts w:cs="Times New Roman"/>
          <w:szCs w:val="24"/>
          <w:lang w:val="en-US"/>
        </w:rPr>
        <w:t xml:space="preserve"> temperature difference</w:t>
      </w:r>
      <w:r w:rsidRPr="00D666E5">
        <w:rPr>
          <w:szCs w:val="24"/>
          <w:lang w:val="en-US"/>
        </w:rPr>
        <w:t xml:space="preserve"> </w:t>
      </w:r>
      <w:r w:rsidRPr="00D666E5">
        <w:rPr>
          <w:rFonts w:ascii="Symbol" w:hAnsi="Symbol"/>
          <w:bCs/>
          <w:lang w:val="en-GB"/>
        </w:rPr>
        <w:t></w:t>
      </w:r>
      <w:r w:rsidRPr="00D666E5">
        <w:rPr>
          <w:lang w:val="en-GB"/>
        </w:rPr>
        <w:t>T</w:t>
      </w:r>
      <w:r w:rsidR="002159DE">
        <w:rPr>
          <w:rFonts w:cs="Times New Roman"/>
          <w:szCs w:val="24"/>
          <w:lang w:val="en-US"/>
        </w:rPr>
        <w:t xml:space="preserve"> between the tested </w:t>
      </w:r>
      <w:r w:rsidRPr="00D666E5">
        <w:rPr>
          <w:rFonts w:cs="Times New Roman"/>
          <w:szCs w:val="24"/>
          <w:lang w:val="en-US"/>
        </w:rPr>
        <w:t xml:space="preserve">and the reference </w:t>
      </w:r>
      <w:r w:rsidR="00C4657C">
        <w:rPr>
          <w:rFonts w:cs="Times New Roman"/>
          <w:szCs w:val="24"/>
          <w:lang w:val="en-US"/>
        </w:rPr>
        <w:t xml:space="preserve">specimens </w:t>
      </w:r>
      <w:r w:rsidRPr="00D666E5">
        <w:rPr>
          <w:rFonts w:cs="Times New Roman"/>
          <w:szCs w:val="24"/>
          <w:lang w:val="en-US"/>
        </w:rPr>
        <w:t>should be monitored during the fatigue test</w:t>
      </w:r>
      <w:r>
        <w:rPr>
          <w:rFonts w:cs="Times New Roman"/>
          <w:szCs w:val="24"/>
          <w:lang w:val="en-US"/>
        </w:rPr>
        <w:t>s</w:t>
      </w:r>
      <w:r w:rsidRPr="00D666E5">
        <w:rPr>
          <w:rFonts w:cs="Times New Roman"/>
          <w:szCs w:val="24"/>
          <w:lang w:val="en-US"/>
        </w:rPr>
        <w:t xml:space="preserve"> to </w:t>
      </w:r>
      <w:r w:rsidRPr="00D666E5">
        <w:rPr>
          <w:szCs w:val="24"/>
          <w:lang w:val="en-US"/>
        </w:rPr>
        <w:t xml:space="preserve">select the </w:t>
      </w:r>
      <w:r w:rsidR="00C4657C">
        <w:rPr>
          <w:szCs w:val="24"/>
          <w:lang w:val="en-US"/>
        </w:rPr>
        <w:t xml:space="preserve">proper </w:t>
      </w:r>
      <w:r w:rsidRPr="00D666E5">
        <w:rPr>
          <w:szCs w:val="24"/>
          <w:lang w:val="en-US"/>
        </w:rPr>
        <w:t>calibration curve</w:t>
      </w:r>
      <w:r w:rsidR="002159DE">
        <w:rPr>
          <w:szCs w:val="24"/>
          <w:lang w:val="en-US"/>
        </w:rPr>
        <w:t xml:space="preserve"> to adopt</w:t>
      </w:r>
      <w:r w:rsidR="00C4657C">
        <w:rPr>
          <w:szCs w:val="24"/>
          <w:lang w:val="en-US"/>
        </w:rPr>
        <w:t>:</w:t>
      </w:r>
      <w:r w:rsidRPr="00D666E5">
        <w:rPr>
          <w:szCs w:val="24"/>
          <w:lang w:val="en-US"/>
        </w:rPr>
        <w:t xml:space="preserve"> </w:t>
      </w:r>
      <w:r w:rsidR="00C4657C">
        <w:rPr>
          <w:szCs w:val="24"/>
          <w:lang w:val="en-US"/>
        </w:rPr>
        <w:t xml:space="preserve"> </w:t>
      </w:r>
      <w:r w:rsidRPr="00D666E5">
        <w:rPr>
          <w:szCs w:val="24"/>
          <w:lang w:val="en-GB"/>
        </w:rPr>
        <w:t xml:space="preserve">when </w:t>
      </w:r>
      <w:r w:rsidRPr="00D666E5">
        <w:rPr>
          <w:rFonts w:ascii="Symbol" w:hAnsi="Symbol"/>
          <w:bCs/>
          <w:lang w:val="en-GB"/>
        </w:rPr>
        <w:t></w:t>
      </w:r>
      <w:r w:rsidRPr="00D666E5">
        <w:rPr>
          <w:lang w:val="en-GB"/>
        </w:rPr>
        <w:t xml:space="preserve">T &gt; 20°C </w:t>
      </w:r>
      <w:r w:rsidRPr="00D666E5">
        <w:rPr>
          <w:szCs w:val="24"/>
          <w:lang w:val="en-GB"/>
        </w:rPr>
        <w:t xml:space="preserve">the deviation </w:t>
      </w:r>
      <w:r w:rsidRPr="00A054C0">
        <w:rPr>
          <w:szCs w:val="24"/>
          <w:lang w:val="en-GB"/>
        </w:rPr>
        <w:t xml:space="preserve">in terms of </w:t>
      </w:r>
      <w:r w:rsidRPr="00A054C0">
        <w:rPr>
          <w:rFonts w:ascii="Symbol" w:hAnsi="Symbol"/>
          <w:bCs/>
          <w:lang w:val="en-GB"/>
        </w:rPr>
        <w:t></w:t>
      </w:r>
      <w:r w:rsidRPr="00A054C0">
        <w:rPr>
          <w:lang w:val="en-GB"/>
        </w:rPr>
        <w:t>V</w:t>
      </w:r>
      <w:r w:rsidRPr="00A054C0">
        <w:rPr>
          <w:szCs w:val="24"/>
          <w:lang w:val="en-GB"/>
        </w:rPr>
        <w:t>/</w:t>
      </w:r>
      <w:r w:rsidRPr="00A054C0">
        <w:rPr>
          <w:rFonts w:ascii="Symbol" w:hAnsi="Symbol"/>
          <w:bCs/>
          <w:lang w:val="en-GB"/>
        </w:rPr>
        <w:t></w:t>
      </w:r>
      <w:r w:rsidRPr="00A054C0">
        <w:rPr>
          <w:lang w:val="en-GB"/>
        </w:rPr>
        <w:t>V</w:t>
      </w:r>
      <w:r w:rsidRPr="00A054C0">
        <w:rPr>
          <w:szCs w:val="24"/>
          <w:vertAlign w:val="subscript"/>
          <w:lang w:val="en-GB"/>
        </w:rPr>
        <w:t>0</w:t>
      </w:r>
      <w:r w:rsidRPr="00A054C0">
        <w:rPr>
          <w:szCs w:val="24"/>
          <w:lang w:val="en-GB"/>
        </w:rPr>
        <w:t xml:space="preserve"> </w:t>
      </w:r>
      <w:r w:rsidRPr="00D666E5">
        <w:rPr>
          <w:szCs w:val="24"/>
          <w:lang w:val="en-GB"/>
        </w:rPr>
        <w:t xml:space="preserve">is </w:t>
      </w:r>
      <w:r w:rsidR="00C4657C">
        <w:rPr>
          <w:szCs w:val="24"/>
          <w:lang w:val="en-GB"/>
        </w:rPr>
        <w:t xml:space="preserve">greater </w:t>
      </w:r>
      <w:r w:rsidRPr="00D666E5">
        <w:rPr>
          <w:szCs w:val="24"/>
          <w:lang w:val="en-GB"/>
        </w:rPr>
        <w:t>than 1%</w:t>
      </w:r>
      <w:r w:rsidRPr="00D666E5">
        <w:rPr>
          <w:szCs w:val="24"/>
          <w:lang w:val="en-US"/>
        </w:rPr>
        <w:t>.</w:t>
      </w:r>
    </w:p>
    <w:p w14:paraId="4EC47FDC" w14:textId="4BAAFA09" w:rsidR="000C078C" w:rsidRPr="00CF311D" w:rsidRDefault="00ED2DF3" w:rsidP="000C078C">
      <w:pPr>
        <w:pStyle w:val="ListParagraph"/>
        <w:numPr>
          <w:ilvl w:val="0"/>
          <w:numId w:val="21"/>
        </w:numPr>
        <w:spacing w:line="480" w:lineRule="auto"/>
        <w:rPr>
          <w:szCs w:val="24"/>
          <w:lang w:val="en-GB"/>
        </w:rPr>
      </w:pPr>
      <w:r>
        <w:rPr>
          <w:szCs w:val="24"/>
          <w:lang w:val="en-GB"/>
        </w:rPr>
        <w:t>Finally, t</w:t>
      </w:r>
      <w:r w:rsidR="000C078C" w:rsidRPr="00C35FD4">
        <w:rPr>
          <w:szCs w:val="24"/>
          <w:lang w:val="en-GB"/>
        </w:rPr>
        <w:t>he calibration curves derived by means of FE analyses have been experimentally validated by fatigue testing sharp notched specimens under pure torsion, pure axial and pure bending loadings and by measuring t</w:t>
      </w:r>
      <w:r w:rsidR="000C078C" w:rsidRPr="00C35FD4">
        <w:rPr>
          <w:rFonts w:cs="Times New Roman"/>
          <w:szCs w:val="24"/>
          <w:lang w:val="en-GB"/>
        </w:rPr>
        <w:t xml:space="preserve">he fatigue crack </w:t>
      </w:r>
      <w:r w:rsidR="000C078C" w:rsidRPr="00C35FD4">
        <w:rPr>
          <w:rFonts w:cs="Times New Roman"/>
          <w:szCs w:val="24"/>
          <w:lang w:val="en-GB"/>
        </w:rPr>
        <w:lastRenderedPageBreak/>
        <w:t>initiated</w:t>
      </w:r>
      <w:r w:rsidR="000C078C" w:rsidRPr="00C35FD4">
        <w:rPr>
          <w:szCs w:val="24"/>
          <w:lang w:val="en-GB"/>
        </w:rPr>
        <w:t xml:space="preserve"> at a given ratio </w:t>
      </w:r>
      <w:r w:rsidR="000C078C" w:rsidRPr="00C35FD4">
        <w:rPr>
          <w:rFonts w:cs="Times New Roman"/>
          <w:szCs w:val="24"/>
          <w:lang w:val="en-GB"/>
        </w:rPr>
        <w:t>ΔV/ΔV</w:t>
      </w:r>
      <w:r w:rsidR="000C078C" w:rsidRPr="00C35FD4">
        <w:rPr>
          <w:rFonts w:cs="Times New Roman"/>
          <w:szCs w:val="24"/>
          <w:vertAlign w:val="subscript"/>
          <w:lang w:val="en-GB"/>
        </w:rPr>
        <w:t>0</w:t>
      </w:r>
      <w:r w:rsidR="000C078C" w:rsidRPr="00C35FD4">
        <w:rPr>
          <w:szCs w:val="24"/>
          <w:lang w:val="en-GB"/>
        </w:rPr>
        <w:t>. A good agreement has been observed, the deviation between the average measured crack depth and that estimated from the relevant calibration curve</w:t>
      </w:r>
      <w:r w:rsidR="000C078C" w:rsidRPr="00C35FD4">
        <w:rPr>
          <w:rFonts w:cs="Times New Roman"/>
          <w:szCs w:val="24"/>
          <w:lang w:val="en-GB"/>
        </w:rPr>
        <w:t xml:space="preserve"> </w:t>
      </w:r>
      <w:r w:rsidR="000C078C" w:rsidRPr="00C35FD4">
        <w:rPr>
          <w:szCs w:val="24"/>
          <w:lang w:val="en-GB"/>
        </w:rPr>
        <w:t>being about ±3%.</w:t>
      </w:r>
    </w:p>
    <w:p w14:paraId="6B6708DB" w14:textId="77777777" w:rsidR="00A542A0" w:rsidRPr="00752326" w:rsidRDefault="00A542A0" w:rsidP="00752326">
      <w:pPr>
        <w:spacing w:line="480" w:lineRule="auto"/>
        <w:ind w:left="360" w:firstLine="0"/>
        <w:rPr>
          <w:color w:val="00B0F0"/>
          <w:szCs w:val="24"/>
          <w:lang w:val="en-GB"/>
        </w:rPr>
      </w:pPr>
    </w:p>
    <w:p w14:paraId="1356248C" w14:textId="232302F4" w:rsidR="00E00933" w:rsidRPr="00401B9E" w:rsidRDefault="00E00933" w:rsidP="00E00933">
      <w:pPr>
        <w:autoSpaceDE w:val="0"/>
        <w:autoSpaceDN w:val="0"/>
        <w:spacing w:line="480" w:lineRule="auto"/>
        <w:ind w:firstLine="0"/>
        <w:rPr>
          <w:rFonts w:cs="Times New Roman"/>
          <w:b/>
          <w:szCs w:val="24"/>
        </w:rPr>
      </w:pPr>
      <w:r w:rsidRPr="00401B9E">
        <w:rPr>
          <w:rFonts w:cs="Times New Roman"/>
          <w:b/>
          <w:szCs w:val="24"/>
        </w:rPr>
        <w:t>References</w:t>
      </w:r>
    </w:p>
    <w:p w14:paraId="61638098" w14:textId="71FBB239" w:rsidR="008C65E7" w:rsidRPr="001C6ED9" w:rsidRDefault="000D0578" w:rsidP="008C65E7">
      <w:pPr>
        <w:widowControl w:val="0"/>
        <w:autoSpaceDE w:val="0"/>
        <w:autoSpaceDN w:val="0"/>
        <w:adjustRightInd w:val="0"/>
        <w:ind w:left="640" w:hanging="640"/>
        <w:rPr>
          <w:rFonts w:cs="Times New Roman"/>
          <w:noProof/>
          <w:szCs w:val="24"/>
          <w:lang w:val="en-GB"/>
        </w:rPr>
      </w:pPr>
      <w:r>
        <w:rPr>
          <w:rFonts w:cs="Times New Roman"/>
          <w:szCs w:val="24"/>
          <w:lang w:val="en-US"/>
        </w:rPr>
        <w:fldChar w:fldCharType="begin" w:fldLock="1"/>
      </w:r>
      <w:r w:rsidRPr="00401B9E">
        <w:rPr>
          <w:rFonts w:cs="Times New Roman"/>
          <w:szCs w:val="24"/>
        </w:rPr>
        <w:instrText xml:space="preserve">ADDIN Mendeley Bibliography CSL_BIBLIOGRAPHY </w:instrText>
      </w:r>
      <w:r>
        <w:rPr>
          <w:rFonts w:cs="Times New Roman"/>
          <w:szCs w:val="24"/>
          <w:lang w:val="en-US"/>
        </w:rPr>
        <w:fldChar w:fldCharType="separate"/>
      </w:r>
      <w:r w:rsidR="008C65E7" w:rsidRPr="008C65E7">
        <w:rPr>
          <w:rFonts w:cs="Times New Roman"/>
          <w:noProof/>
          <w:szCs w:val="24"/>
        </w:rPr>
        <w:t xml:space="preserve">1. </w:t>
      </w:r>
      <w:r w:rsidR="008C65E7" w:rsidRPr="008C65E7">
        <w:rPr>
          <w:rFonts w:cs="Times New Roman"/>
          <w:noProof/>
          <w:szCs w:val="24"/>
        </w:rPr>
        <w:tab/>
        <w:t xml:space="preserve">Meneghetti G, Campagnolo A, Berto F, Tanaka K (2018). </w:t>
      </w:r>
      <w:r w:rsidR="008C65E7" w:rsidRPr="001C6ED9">
        <w:rPr>
          <w:rFonts w:cs="Times New Roman"/>
          <w:noProof/>
          <w:szCs w:val="24"/>
          <w:lang w:val="en-GB"/>
        </w:rPr>
        <w:t xml:space="preserve">Notched Ti-6Al-4V titanium bars under multiaxial fatigue: synthesis of crack initiation life based on the averaged strain energy density. </w:t>
      </w:r>
      <w:r w:rsidR="008C65E7" w:rsidRPr="001C6ED9">
        <w:rPr>
          <w:rFonts w:cs="Times New Roman"/>
          <w:i/>
          <w:iCs/>
          <w:noProof/>
          <w:szCs w:val="24"/>
          <w:lang w:val="en-GB"/>
        </w:rPr>
        <w:t>Theor. Appl. Fract. Mech.</w:t>
      </w:r>
      <w:r w:rsidR="008C65E7" w:rsidRPr="001C6ED9">
        <w:rPr>
          <w:rFonts w:cs="Times New Roman"/>
          <w:noProof/>
          <w:szCs w:val="24"/>
          <w:lang w:val="en-GB"/>
        </w:rPr>
        <w:t>, submitted.</w:t>
      </w:r>
    </w:p>
    <w:p w14:paraId="414942ED" w14:textId="77777777" w:rsidR="008C65E7" w:rsidRPr="008C65E7" w:rsidRDefault="008C65E7" w:rsidP="008C65E7">
      <w:pPr>
        <w:widowControl w:val="0"/>
        <w:autoSpaceDE w:val="0"/>
        <w:autoSpaceDN w:val="0"/>
        <w:adjustRightInd w:val="0"/>
        <w:ind w:left="640" w:hanging="640"/>
        <w:rPr>
          <w:rFonts w:cs="Times New Roman"/>
          <w:noProof/>
          <w:szCs w:val="24"/>
        </w:rPr>
      </w:pPr>
      <w:r w:rsidRPr="001C6ED9">
        <w:rPr>
          <w:rFonts w:cs="Times New Roman"/>
          <w:noProof/>
          <w:szCs w:val="24"/>
          <w:lang w:val="en-GB"/>
        </w:rPr>
        <w:t xml:space="preserve">2. </w:t>
      </w:r>
      <w:r w:rsidRPr="001C6ED9">
        <w:rPr>
          <w:rFonts w:cs="Times New Roman"/>
          <w:noProof/>
          <w:szCs w:val="24"/>
          <w:lang w:val="en-GB"/>
        </w:rPr>
        <w:tab/>
        <w:t xml:space="preserve">Lazzarin P, Zambardi R (2001). A finite-volume-energy based approach to predict the static and fatigue behavior of components with sharp V-shaped notches. </w:t>
      </w:r>
      <w:r w:rsidRPr="008C65E7">
        <w:rPr>
          <w:rFonts w:cs="Times New Roman"/>
          <w:i/>
          <w:iCs/>
          <w:noProof/>
          <w:szCs w:val="24"/>
        </w:rPr>
        <w:t>Int. J. Fract.</w:t>
      </w:r>
      <w:r w:rsidRPr="008C65E7">
        <w:rPr>
          <w:rFonts w:cs="Times New Roman"/>
          <w:noProof/>
          <w:szCs w:val="24"/>
        </w:rPr>
        <w:t>, 112, 275–298.</w:t>
      </w:r>
    </w:p>
    <w:p w14:paraId="329953AB"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8C65E7">
        <w:rPr>
          <w:rFonts w:cs="Times New Roman"/>
          <w:noProof/>
          <w:szCs w:val="24"/>
        </w:rPr>
        <w:t xml:space="preserve">3. </w:t>
      </w:r>
      <w:r w:rsidRPr="008C65E7">
        <w:rPr>
          <w:rFonts w:cs="Times New Roman"/>
          <w:noProof/>
          <w:szCs w:val="24"/>
        </w:rPr>
        <w:tab/>
        <w:t xml:space="preserve">Campagnolo A, Meneghetti G, Berto F, Tanaka K (2017). </w:t>
      </w:r>
      <w:r w:rsidRPr="001C6ED9">
        <w:rPr>
          <w:rFonts w:cs="Times New Roman"/>
          <w:noProof/>
          <w:szCs w:val="24"/>
          <w:lang w:val="en-GB"/>
        </w:rPr>
        <w:t xml:space="preserve">Crack initiation life in notched steel bars under torsional fatigue: Synthesis based on the averaged strain energy density approach. </w:t>
      </w:r>
      <w:r w:rsidRPr="001C6ED9">
        <w:rPr>
          <w:rFonts w:cs="Times New Roman"/>
          <w:i/>
          <w:iCs/>
          <w:noProof/>
          <w:szCs w:val="24"/>
          <w:lang w:val="en-GB"/>
        </w:rPr>
        <w:t>Int. J. Fatigue</w:t>
      </w:r>
      <w:r w:rsidRPr="001C6ED9">
        <w:rPr>
          <w:rFonts w:cs="Times New Roman"/>
          <w:noProof/>
          <w:szCs w:val="24"/>
          <w:lang w:val="en-GB"/>
        </w:rPr>
        <w:t>, 100, 563–574.</w:t>
      </w:r>
    </w:p>
    <w:p w14:paraId="3F2B8B3B"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4. </w:t>
      </w:r>
      <w:r w:rsidRPr="001C6ED9">
        <w:rPr>
          <w:rFonts w:cs="Times New Roman"/>
          <w:noProof/>
          <w:szCs w:val="24"/>
          <w:lang w:val="en-GB"/>
        </w:rPr>
        <w:tab/>
        <w:t xml:space="preserve">Hicks MA, Pickard AC (1982). A comparison of theoretical and experimental methods of calibrating the electrical potential drop technique for crack length determination. </w:t>
      </w:r>
      <w:r w:rsidRPr="001C6ED9">
        <w:rPr>
          <w:rFonts w:cs="Times New Roman"/>
          <w:i/>
          <w:iCs/>
          <w:noProof/>
          <w:szCs w:val="24"/>
          <w:lang w:val="en-GB"/>
        </w:rPr>
        <w:t>Int. J. Fract.</w:t>
      </w:r>
      <w:r w:rsidRPr="001C6ED9">
        <w:rPr>
          <w:rFonts w:cs="Times New Roman"/>
          <w:noProof/>
          <w:szCs w:val="24"/>
          <w:lang w:val="en-GB"/>
        </w:rPr>
        <w:t>, 20, 91–101.</w:t>
      </w:r>
    </w:p>
    <w:p w14:paraId="0489348C"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5. </w:t>
      </w:r>
      <w:r w:rsidRPr="001C6ED9">
        <w:rPr>
          <w:rFonts w:cs="Times New Roman"/>
          <w:noProof/>
          <w:szCs w:val="24"/>
          <w:lang w:val="en-GB"/>
        </w:rPr>
        <w:tab/>
        <w:t xml:space="preserve">Smith RA (1974). Calibrations for the electrical potential method of crack growth measurement by a direct electrical analogy. </w:t>
      </w:r>
      <w:r w:rsidRPr="001C6ED9">
        <w:rPr>
          <w:rFonts w:cs="Times New Roman"/>
          <w:i/>
          <w:iCs/>
          <w:noProof/>
          <w:szCs w:val="24"/>
          <w:lang w:val="en-GB"/>
        </w:rPr>
        <w:t>Strain</w:t>
      </w:r>
      <w:r w:rsidRPr="001C6ED9">
        <w:rPr>
          <w:rFonts w:cs="Times New Roman"/>
          <w:noProof/>
          <w:szCs w:val="24"/>
          <w:lang w:val="en-GB"/>
        </w:rPr>
        <w:t>, 10, 183–187.</w:t>
      </w:r>
    </w:p>
    <w:p w14:paraId="1EB197BB" w14:textId="77777777" w:rsidR="008C65E7" w:rsidRPr="008C65E7" w:rsidRDefault="008C65E7" w:rsidP="008C65E7">
      <w:pPr>
        <w:widowControl w:val="0"/>
        <w:autoSpaceDE w:val="0"/>
        <w:autoSpaceDN w:val="0"/>
        <w:adjustRightInd w:val="0"/>
        <w:ind w:left="640" w:hanging="640"/>
        <w:rPr>
          <w:rFonts w:cs="Times New Roman"/>
          <w:noProof/>
          <w:szCs w:val="24"/>
        </w:rPr>
      </w:pPr>
      <w:r w:rsidRPr="001C6ED9">
        <w:rPr>
          <w:rFonts w:cs="Times New Roman"/>
          <w:noProof/>
          <w:szCs w:val="24"/>
          <w:lang w:val="en-GB"/>
        </w:rPr>
        <w:t xml:space="preserve">6. </w:t>
      </w:r>
      <w:r w:rsidRPr="001C6ED9">
        <w:rPr>
          <w:rFonts w:cs="Times New Roman"/>
          <w:noProof/>
          <w:szCs w:val="24"/>
          <w:lang w:val="en-GB"/>
        </w:rPr>
        <w:tab/>
        <w:t xml:space="preserve">Soboyejo WO, Reed RC, Knott JF (1990). On the calibration of the direct current potential difference method for the determination of semi-elliptical crack lengths. </w:t>
      </w:r>
      <w:r w:rsidRPr="008C65E7">
        <w:rPr>
          <w:rFonts w:cs="Times New Roman"/>
          <w:i/>
          <w:iCs/>
          <w:noProof/>
          <w:szCs w:val="24"/>
        </w:rPr>
        <w:t>Int. J. Fract.</w:t>
      </w:r>
      <w:r w:rsidRPr="008C65E7">
        <w:rPr>
          <w:rFonts w:cs="Times New Roman"/>
          <w:noProof/>
          <w:szCs w:val="24"/>
        </w:rPr>
        <w:t>, 44, 27–41.</w:t>
      </w:r>
    </w:p>
    <w:p w14:paraId="1E16B59B"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8C65E7">
        <w:rPr>
          <w:rFonts w:cs="Times New Roman"/>
          <w:noProof/>
          <w:szCs w:val="24"/>
        </w:rPr>
        <w:t xml:space="preserve">7. </w:t>
      </w:r>
      <w:r w:rsidRPr="008C65E7">
        <w:rPr>
          <w:rFonts w:cs="Times New Roman"/>
          <w:noProof/>
          <w:szCs w:val="24"/>
        </w:rPr>
        <w:tab/>
        <w:t xml:space="preserve">Belloni G, Gariboldi E, Lo Conte A, Tono M, Speranzoso P (2002). </w:t>
      </w:r>
      <w:r w:rsidRPr="001C6ED9">
        <w:rPr>
          <w:rFonts w:cs="Times New Roman"/>
          <w:noProof/>
          <w:szCs w:val="24"/>
          <w:lang w:val="en-GB"/>
        </w:rPr>
        <w:t xml:space="preserve">On the Experimental Calibration of a Potential Drop System for Crack Length Measurements in a Compact Tension Specimen. </w:t>
      </w:r>
      <w:r w:rsidRPr="001C6ED9">
        <w:rPr>
          <w:rFonts w:cs="Times New Roman"/>
          <w:i/>
          <w:iCs/>
          <w:noProof/>
          <w:szCs w:val="24"/>
          <w:lang w:val="en-GB"/>
        </w:rPr>
        <w:t>J. Test. Eval.</w:t>
      </w:r>
      <w:r w:rsidRPr="001C6ED9">
        <w:rPr>
          <w:rFonts w:cs="Times New Roman"/>
          <w:noProof/>
          <w:szCs w:val="24"/>
          <w:lang w:val="en-GB"/>
        </w:rPr>
        <w:t>, 30, 11149.</w:t>
      </w:r>
    </w:p>
    <w:p w14:paraId="6841B886"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8. </w:t>
      </w:r>
      <w:r w:rsidRPr="001C6ED9">
        <w:rPr>
          <w:rFonts w:cs="Times New Roman"/>
          <w:noProof/>
          <w:szCs w:val="24"/>
          <w:lang w:val="en-GB"/>
        </w:rPr>
        <w:tab/>
        <w:t xml:space="preserve">Hill MR, Stuart DH (2013). Direct current potential difference correlation for open-hole, single-crack coupons. </w:t>
      </w:r>
      <w:r w:rsidRPr="001C6ED9">
        <w:rPr>
          <w:rFonts w:cs="Times New Roman"/>
          <w:i/>
          <w:iCs/>
          <w:noProof/>
          <w:szCs w:val="24"/>
          <w:lang w:val="en-GB"/>
        </w:rPr>
        <w:t>Eng. Fract. Mech.</w:t>
      </w:r>
      <w:r w:rsidRPr="001C6ED9">
        <w:rPr>
          <w:rFonts w:cs="Times New Roman"/>
          <w:noProof/>
          <w:szCs w:val="24"/>
          <w:lang w:val="en-GB"/>
        </w:rPr>
        <w:t>, 99, 141–146.</w:t>
      </w:r>
    </w:p>
    <w:p w14:paraId="3C50D5E1"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9. </w:t>
      </w:r>
      <w:r w:rsidRPr="001C6ED9">
        <w:rPr>
          <w:rFonts w:cs="Times New Roman"/>
          <w:noProof/>
          <w:szCs w:val="24"/>
          <w:lang w:val="en-GB"/>
        </w:rPr>
        <w:tab/>
        <w:t xml:space="preserve">Ritchie RO, Bathe KJ (1979). On the calibration of the electrical potential technique for monitoring crack growth using finite element methods. </w:t>
      </w:r>
      <w:r w:rsidRPr="001C6ED9">
        <w:rPr>
          <w:rFonts w:cs="Times New Roman"/>
          <w:i/>
          <w:iCs/>
          <w:noProof/>
          <w:szCs w:val="24"/>
          <w:lang w:val="en-GB"/>
        </w:rPr>
        <w:t>Int. J. Fract.</w:t>
      </w:r>
      <w:r w:rsidRPr="001C6ED9">
        <w:rPr>
          <w:rFonts w:cs="Times New Roman"/>
          <w:noProof/>
          <w:szCs w:val="24"/>
          <w:lang w:val="en-GB"/>
        </w:rPr>
        <w:t>, 15, 47–55.</w:t>
      </w:r>
    </w:p>
    <w:p w14:paraId="0429F37B"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10. </w:t>
      </w:r>
      <w:r w:rsidRPr="001C6ED9">
        <w:rPr>
          <w:rFonts w:cs="Times New Roman"/>
          <w:noProof/>
          <w:szCs w:val="24"/>
          <w:lang w:val="en-GB"/>
        </w:rPr>
        <w:tab/>
        <w:t xml:space="preserve">You CP, Knott JF (1983). Electrolytic tank simulation of the potential drop technique for crack length determinations. </w:t>
      </w:r>
      <w:r w:rsidRPr="001C6ED9">
        <w:rPr>
          <w:rFonts w:cs="Times New Roman"/>
          <w:i/>
          <w:iCs/>
          <w:noProof/>
          <w:szCs w:val="24"/>
          <w:lang w:val="en-GB"/>
        </w:rPr>
        <w:t>Int. J. Fract.</w:t>
      </w:r>
      <w:r w:rsidRPr="001C6ED9">
        <w:rPr>
          <w:rFonts w:cs="Times New Roman"/>
          <w:noProof/>
          <w:szCs w:val="24"/>
          <w:lang w:val="en-GB"/>
        </w:rPr>
        <w:t>, 23, R139–R141.</w:t>
      </w:r>
    </w:p>
    <w:p w14:paraId="586E67E2"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11. </w:t>
      </w:r>
      <w:r w:rsidRPr="001C6ED9">
        <w:rPr>
          <w:rFonts w:cs="Times New Roman"/>
          <w:noProof/>
          <w:szCs w:val="24"/>
          <w:lang w:val="en-GB"/>
        </w:rPr>
        <w:tab/>
        <w:t xml:space="preserve">Ritchie RO, Garrett GG, Knott JP (1971). Crack-growth monitoring: Optimisation of </w:t>
      </w:r>
      <w:r w:rsidRPr="001C6ED9">
        <w:rPr>
          <w:rFonts w:cs="Times New Roman"/>
          <w:noProof/>
          <w:szCs w:val="24"/>
          <w:lang w:val="en-GB"/>
        </w:rPr>
        <w:lastRenderedPageBreak/>
        <w:t xml:space="preserve">the electrical potential technique using an analogue method. </w:t>
      </w:r>
      <w:r w:rsidRPr="001C6ED9">
        <w:rPr>
          <w:rFonts w:cs="Times New Roman"/>
          <w:i/>
          <w:iCs/>
          <w:noProof/>
          <w:szCs w:val="24"/>
          <w:lang w:val="en-GB"/>
        </w:rPr>
        <w:t>Int. J. Fract. Mech.</w:t>
      </w:r>
      <w:r w:rsidRPr="001C6ED9">
        <w:rPr>
          <w:rFonts w:cs="Times New Roman"/>
          <w:noProof/>
          <w:szCs w:val="24"/>
          <w:lang w:val="en-GB"/>
        </w:rPr>
        <w:t>, 7, 462–462.</w:t>
      </w:r>
    </w:p>
    <w:p w14:paraId="1E943DC4"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12. </w:t>
      </w:r>
      <w:r w:rsidRPr="001C6ED9">
        <w:rPr>
          <w:rFonts w:cs="Times New Roman"/>
          <w:noProof/>
          <w:szCs w:val="24"/>
          <w:lang w:val="en-GB"/>
        </w:rPr>
        <w:tab/>
        <w:t xml:space="preserve">Clark G, Knott JF (1975). Measurement of fatigue cracks in notched specimens by means of theoretical electrical potential calibrations. </w:t>
      </w:r>
      <w:r w:rsidRPr="001C6ED9">
        <w:rPr>
          <w:rFonts w:cs="Times New Roman"/>
          <w:i/>
          <w:iCs/>
          <w:noProof/>
          <w:szCs w:val="24"/>
          <w:lang w:val="en-GB"/>
        </w:rPr>
        <w:t>J. Mech. Phys. Solids</w:t>
      </w:r>
      <w:r w:rsidRPr="001C6ED9">
        <w:rPr>
          <w:rFonts w:cs="Times New Roman"/>
          <w:noProof/>
          <w:szCs w:val="24"/>
          <w:lang w:val="en-GB"/>
        </w:rPr>
        <w:t>, 23, 265–276.</w:t>
      </w:r>
    </w:p>
    <w:p w14:paraId="38125AED"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13. </w:t>
      </w:r>
      <w:r w:rsidRPr="001C6ED9">
        <w:rPr>
          <w:rFonts w:cs="Times New Roman"/>
          <w:noProof/>
          <w:szCs w:val="24"/>
          <w:lang w:val="en-GB"/>
        </w:rPr>
        <w:tab/>
        <w:t xml:space="preserve">Johnson HH (1965). Calibrating the electrical potential method for studying slow crack growth. </w:t>
      </w:r>
      <w:r w:rsidRPr="001C6ED9">
        <w:rPr>
          <w:rFonts w:cs="Times New Roman"/>
          <w:i/>
          <w:iCs/>
          <w:noProof/>
          <w:szCs w:val="24"/>
          <w:lang w:val="en-GB"/>
        </w:rPr>
        <w:t>Mater Res Stand</w:t>
      </w:r>
      <w:r w:rsidRPr="001C6ED9">
        <w:rPr>
          <w:rFonts w:cs="Times New Roman"/>
          <w:noProof/>
          <w:szCs w:val="24"/>
          <w:lang w:val="en-GB"/>
        </w:rPr>
        <w:t>, 442–445.</w:t>
      </w:r>
    </w:p>
    <w:p w14:paraId="3336FDF4"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14. </w:t>
      </w:r>
      <w:r w:rsidRPr="001C6ED9">
        <w:rPr>
          <w:rFonts w:cs="Times New Roman"/>
          <w:noProof/>
          <w:szCs w:val="24"/>
          <w:lang w:val="en-GB"/>
        </w:rPr>
        <w:tab/>
        <w:t xml:space="preserve">Schwalbe K, Hellmann D (1981). Application of the Electrical Potential Method to Crack Length Measurements Using Johnson’s Formula. </w:t>
      </w:r>
      <w:r w:rsidRPr="001C6ED9">
        <w:rPr>
          <w:rFonts w:cs="Times New Roman"/>
          <w:i/>
          <w:iCs/>
          <w:noProof/>
          <w:szCs w:val="24"/>
          <w:lang w:val="en-GB"/>
        </w:rPr>
        <w:t>J. Test. Eval.</w:t>
      </w:r>
      <w:r w:rsidRPr="001C6ED9">
        <w:rPr>
          <w:rFonts w:cs="Times New Roman"/>
          <w:noProof/>
          <w:szCs w:val="24"/>
          <w:lang w:val="en-GB"/>
        </w:rPr>
        <w:t>, 9, 218–220.</w:t>
      </w:r>
    </w:p>
    <w:p w14:paraId="5FB95AE5"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15. </w:t>
      </w:r>
      <w:r w:rsidRPr="001C6ED9">
        <w:rPr>
          <w:rFonts w:cs="Times New Roman"/>
          <w:noProof/>
          <w:szCs w:val="24"/>
          <w:lang w:val="en-GB"/>
        </w:rPr>
        <w:tab/>
        <w:t xml:space="preserve">Černý I (2004). The use of DCPD method for measurement of growth of cracks in large components at normal and elevated temperatures. </w:t>
      </w:r>
      <w:r w:rsidRPr="001C6ED9">
        <w:rPr>
          <w:rFonts w:cs="Times New Roman"/>
          <w:i/>
          <w:iCs/>
          <w:noProof/>
          <w:szCs w:val="24"/>
          <w:lang w:val="en-GB"/>
        </w:rPr>
        <w:t>Eng. Fract. Mech.</w:t>
      </w:r>
      <w:r w:rsidRPr="001C6ED9">
        <w:rPr>
          <w:rFonts w:cs="Times New Roman"/>
          <w:noProof/>
          <w:szCs w:val="24"/>
          <w:lang w:val="en-GB"/>
        </w:rPr>
        <w:t>, 71, 837–848.</w:t>
      </w:r>
    </w:p>
    <w:p w14:paraId="64E0FA8D"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16. </w:t>
      </w:r>
      <w:r w:rsidRPr="001C6ED9">
        <w:rPr>
          <w:rFonts w:cs="Times New Roman"/>
          <w:noProof/>
          <w:szCs w:val="24"/>
          <w:lang w:val="en-GB"/>
        </w:rPr>
        <w:tab/>
        <w:t xml:space="preserve">Green DA, Kendall JM, Knott JF (1988). Analytic and analogue techniques for determining potential distributions around angled cracks. </w:t>
      </w:r>
      <w:r w:rsidRPr="001C6ED9">
        <w:rPr>
          <w:rFonts w:cs="Times New Roman"/>
          <w:i/>
          <w:iCs/>
          <w:noProof/>
          <w:szCs w:val="24"/>
          <w:lang w:val="en-GB"/>
        </w:rPr>
        <w:t>Int. J. Fract.</w:t>
      </w:r>
      <w:r w:rsidRPr="001C6ED9">
        <w:rPr>
          <w:rFonts w:cs="Times New Roman"/>
          <w:noProof/>
          <w:szCs w:val="24"/>
          <w:lang w:val="en-GB"/>
        </w:rPr>
        <w:t>, 37, R3–R12.</w:t>
      </w:r>
    </w:p>
    <w:p w14:paraId="25F8DAA0"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17. </w:t>
      </w:r>
      <w:r w:rsidRPr="001C6ED9">
        <w:rPr>
          <w:rFonts w:cs="Times New Roman"/>
          <w:noProof/>
          <w:szCs w:val="24"/>
          <w:lang w:val="en-GB"/>
        </w:rPr>
        <w:tab/>
        <w:t xml:space="preserve">Aronson G, Ritchie R (1979). Optimization of the Electrical Potential Technique for Crack Growth Monitoring in Compact Test Pieces Using Finite Element Analysis. </w:t>
      </w:r>
      <w:r w:rsidRPr="001C6ED9">
        <w:rPr>
          <w:rFonts w:cs="Times New Roman"/>
          <w:i/>
          <w:iCs/>
          <w:noProof/>
          <w:szCs w:val="24"/>
          <w:lang w:val="en-GB"/>
        </w:rPr>
        <w:t>J. Test. Eval.</w:t>
      </w:r>
      <w:r w:rsidRPr="001C6ED9">
        <w:rPr>
          <w:rFonts w:cs="Times New Roman"/>
          <w:noProof/>
          <w:szCs w:val="24"/>
          <w:lang w:val="en-GB"/>
        </w:rPr>
        <w:t>, 7, 208–215.</w:t>
      </w:r>
    </w:p>
    <w:p w14:paraId="56E7F913"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18. </w:t>
      </w:r>
      <w:r w:rsidRPr="001C6ED9">
        <w:rPr>
          <w:rFonts w:cs="Times New Roman"/>
          <w:noProof/>
          <w:szCs w:val="24"/>
          <w:lang w:val="en-GB"/>
        </w:rPr>
        <w:tab/>
        <w:t xml:space="preserve">Wilson WK (1983). On the electrical potential analysis of a cracked fracture mechanics test specimen using the finite element method. </w:t>
      </w:r>
      <w:r w:rsidRPr="001C6ED9">
        <w:rPr>
          <w:rFonts w:cs="Times New Roman"/>
          <w:i/>
          <w:iCs/>
          <w:noProof/>
          <w:szCs w:val="24"/>
          <w:lang w:val="en-GB"/>
        </w:rPr>
        <w:t>Eng. Fract. Mech.</w:t>
      </w:r>
      <w:r w:rsidRPr="001C6ED9">
        <w:rPr>
          <w:rFonts w:cs="Times New Roman"/>
          <w:noProof/>
          <w:szCs w:val="24"/>
          <w:lang w:val="en-GB"/>
        </w:rPr>
        <w:t>, 18, 349–358.</w:t>
      </w:r>
    </w:p>
    <w:p w14:paraId="1C4B3CA6"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19. </w:t>
      </w:r>
      <w:r w:rsidRPr="001C6ED9">
        <w:rPr>
          <w:rFonts w:cs="Times New Roman"/>
          <w:noProof/>
          <w:szCs w:val="24"/>
          <w:lang w:val="en-GB"/>
        </w:rPr>
        <w:tab/>
        <w:t xml:space="preserve">Nath S, Rudolphi T, Lord W (1992). Three Dimensional Modeling of the DC Potential Drop Method Using Finite Element and Boundary Element Analysis. </w:t>
      </w:r>
      <w:r w:rsidRPr="001C6ED9">
        <w:rPr>
          <w:rFonts w:cs="Times New Roman"/>
          <w:i/>
          <w:iCs/>
          <w:noProof/>
          <w:szCs w:val="24"/>
          <w:lang w:val="en-GB"/>
        </w:rPr>
        <w:t>Rev. Prog. Quant. Nondestruct. Eval.</w:t>
      </w:r>
      <w:r w:rsidRPr="001C6ED9">
        <w:rPr>
          <w:rFonts w:cs="Times New Roman"/>
          <w:noProof/>
          <w:szCs w:val="24"/>
          <w:lang w:val="en-GB"/>
        </w:rPr>
        <w:t>,.</w:t>
      </w:r>
    </w:p>
    <w:p w14:paraId="0D62719E"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20. </w:t>
      </w:r>
      <w:r w:rsidRPr="001C6ED9">
        <w:rPr>
          <w:rFonts w:cs="Times New Roman"/>
          <w:noProof/>
          <w:szCs w:val="24"/>
          <w:lang w:val="en-GB"/>
        </w:rPr>
        <w:tab/>
        <w:t xml:space="preserve">Harrington DS, Bell R, Tan CL (1995). Calibration of the localized DCPD method for crack shape measurement using the boundary element method. </w:t>
      </w:r>
      <w:r w:rsidRPr="001C6ED9">
        <w:rPr>
          <w:rFonts w:cs="Times New Roman"/>
          <w:i/>
          <w:iCs/>
          <w:noProof/>
          <w:szCs w:val="24"/>
          <w:lang w:val="en-GB"/>
        </w:rPr>
        <w:t>Fatigue Fract. Eng. Mater. Struct.</w:t>
      </w:r>
      <w:r w:rsidRPr="001C6ED9">
        <w:rPr>
          <w:rFonts w:cs="Times New Roman"/>
          <w:noProof/>
          <w:szCs w:val="24"/>
          <w:lang w:val="en-GB"/>
        </w:rPr>
        <w:t>, 18, 875–884.</w:t>
      </w:r>
    </w:p>
    <w:p w14:paraId="14AD6E8D"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1C6ED9">
        <w:rPr>
          <w:rFonts w:cs="Times New Roman"/>
          <w:noProof/>
          <w:szCs w:val="24"/>
          <w:lang w:val="en-GB"/>
        </w:rPr>
        <w:t xml:space="preserve">21. </w:t>
      </w:r>
      <w:r w:rsidRPr="001C6ED9">
        <w:rPr>
          <w:rFonts w:cs="Times New Roman"/>
          <w:noProof/>
          <w:szCs w:val="24"/>
          <w:lang w:val="en-GB"/>
        </w:rPr>
        <w:tab/>
        <w:t xml:space="preserve">Doremus L, Nadot Y, Henaff G, Mary C, Pierret S (2015). Calibration of the potential drop method for monitoring small crack growth from surface anomalies – Crack front marking technique and finite element simulations. </w:t>
      </w:r>
      <w:r w:rsidRPr="001C6ED9">
        <w:rPr>
          <w:rFonts w:cs="Times New Roman"/>
          <w:i/>
          <w:iCs/>
          <w:noProof/>
          <w:szCs w:val="24"/>
          <w:lang w:val="en-GB"/>
        </w:rPr>
        <w:t>Int. J. Fatigue</w:t>
      </w:r>
      <w:r w:rsidRPr="001C6ED9">
        <w:rPr>
          <w:rFonts w:cs="Times New Roman"/>
          <w:noProof/>
          <w:szCs w:val="24"/>
          <w:lang w:val="en-GB"/>
        </w:rPr>
        <w:t>, 70, 178–185.</w:t>
      </w:r>
    </w:p>
    <w:p w14:paraId="5C76DAE2" w14:textId="77777777" w:rsidR="008C65E7" w:rsidRPr="008C65E7" w:rsidRDefault="008C65E7" w:rsidP="008C65E7">
      <w:pPr>
        <w:widowControl w:val="0"/>
        <w:autoSpaceDE w:val="0"/>
        <w:autoSpaceDN w:val="0"/>
        <w:adjustRightInd w:val="0"/>
        <w:ind w:left="640" w:hanging="640"/>
        <w:rPr>
          <w:rFonts w:cs="Times New Roman"/>
          <w:noProof/>
          <w:szCs w:val="24"/>
        </w:rPr>
      </w:pPr>
      <w:r w:rsidRPr="001C6ED9">
        <w:rPr>
          <w:rFonts w:cs="Times New Roman"/>
          <w:noProof/>
          <w:szCs w:val="24"/>
          <w:lang w:val="en-GB"/>
        </w:rPr>
        <w:t xml:space="preserve">22. </w:t>
      </w:r>
      <w:r w:rsidRPr="001C6ED9">
        <w:rPr>
          <w:rFonts w:cs="Times New Roman"/>
          <w:noProof/>
          <w:szCs w:val="24"/>
          <w:lang w:val="en-GB"/>
        </w:rPr>
        <w:tab/>
        <w:t xml:space="preserve">Gandossi L, Summers S., Taylor N., Hurst R., Hulm B., Parker J. (2001). The potential drop method for monitoring crack growth in real components subjected to combined fatigue and creep conditions: application of FE techniques for deriving calibration curves. </w:t>
      </w:r>
      <w:r w:rsidRPr="008C65E7">
        <w:rPr>
          <w:rFonts w:cs="Times New Roman"/>
          <w:i/>
          <w:iCs/>
          <w:noProof/>
          <w:szCs w:val="24"/>
        </w:rPr>
        <w:t>Int. J. Press. Vessel. Pip.</w:t>
      </w:r>
      <w:r w:rsidRPr="008C65E7">
        <w:rPr>
          <w:rFonts w:cs="Times New Roman"/>
          <w:noProof/>
          <w:szCs w:val="24"/>
        </w:rPr>
        <w:t>, 78, 881–891.</w:t>
      </w:r>
    </w:p>
    <w:p w14:paraId="56B7EAC4" w14:textId="77777777" w:rsidR="008C65E7" w:rsidRPr="001C6ED9" w:rsidRDefault="008C65E7" w:rsidP="008C65E7">
      <w:pPr>
        <w:widowControl w:val="0"/>
        <w:autoSpaceDE w:val="0"/>
        <w:autoSpaceDN w:val="0"/>
        <w:adjustRightInd w:val="0"/>
        <w:ind w:left="640" w:hanging="640"/>
        <w:rPr>
          <w:rFonts w:cs="Times New Roman"/>
          <w:noProof/>
          <w:szCs w:val="24"/>
          <w:lang w:val="en-GB"/>
        </w:rPr>
      </w:pPr>
      <w:r w:rsidRPr="008C65E7">
        <w:rPr>
          <w:rFonts w:cs="Times New Roman"/>
          <w:noProof/>
          <w:szCs w:val="24"/>
        </w:rPr>
        <w:t xml:space="preserve">23. </w:t>
      </w:r>
      <w:r w:rsidRPr="008C65E7">
        <w:rPr>
          <w:rFonts w:cs="Times New Roman"/>
          <w:noProof/>
          <w:szCs w:val="24"/>
        </w:rPr>
        <w:tab/>
        <w:t xml:space="preserve">Berto F, Campagnolo A, Lazzarin P (2015). </w:t>
      </w:r>
      <w:r w:rsidRPr="001C6ED9">
        <w:rPr>
          <w:rFonts w:cs="Times New Roman"/>
          <w:noProof/>
          <w:szCs w:val="24"/>
          <w:lang w:val="en-GB"/>
        </w:rPr>
        <w:t xml:space="preserve">Fatigue strength of severely notched specimens made of Ti-6Al-4V under multiaxial loading. </w:t>
      </w:r>
      <w:r w:rsidRPr="001C6ED9">
        <w:rPr>
          <w:rFonts w:cs="Times New Roman"/>
          <w:i/>
          <w:iCs/>
          <w:noProof/>
          <w:szCs w:val="24"/>
          <w:lang w:val="en-GB"/>
        </w:rPr>
        <w:t xml:space="preserve">Fatigue Fract. Eng. Mater. </w:t>
      </w:r>
      <w:r w:rsidRPr="001C6ED9">
        <w:rPr>
          <w:rFonts w:cs="Times New Roman"/>
          <w:i/>
          <w:iCs/>
          <w:noProof/>
          <w:szCs w:val="24"/>
          <w:lang w:val="en-GB"/>
        </w:rPr>
        <w:lastRenderedPageBreak/>
        <w:t>Struct.</w:t>
      </w:r>
      <w:r w:rsidRPr="001C6ED9">
        <w:rPr>
          <w:rFonts w:cs="Times New Roman"/>
          <w:noProof/>
          <w:szCs w:val="24"/>
          <w:lang w:val="en-GB"/>
        </w:rPr>
        <w:t>, 38, 503–517.</w:t>
      </w:r>
    </w:p>
    <w:p w14:paraId="68B632CC" w14:textId="4333A72A" w:rsidR="008C65E7" w:rsidRPr="008C65E7" w:rsidRDefault="008C65E7" w:rsidP="008C65E7">
      <w:pPr>
        <w:widowControl w:val="0"/>
        <w:autoSpaceDE w:val="0"/>
        <w:autoSpaceDN w:val="0"/>
        <w:adjustRightInd w:val="0"/>
        <w:ind w:left="640" w:hanging="640"/>
        <w:rPr>
          <w:rFonts w:cs="Times New Roman"/>
          <w:noProof/>
        </w:rPr>
      </w:pPr>
      <w:r w:rsidRPr="001C6ED9">
        <w:rPr>
          <w:rFonts w:cs="Times New Roman"/>
          <w:noProof/>
          <w:szCs w:val="24"/>
          <w:lang w:val="en-GB"/>
        </w:rPr>
        <w:t xml:space="preserve">24. </w:t>
      </w:r>
      <w:r w:rsidRPr="001C6ED9">
        <w:rPr>
          <w:rFonts w:cs="Times New Roman"/>
          <w:noProof/>
          <w:szCs w:val="24"/>
          <w:lang w:val="en-GB"/>
        </w:rPr>
        <w:tab/>
        <w:t xml:space="preserve">Milck JT (1970). </w:t>
      </w:r>
      <w:r w:rsidRPr="001C6ED9">
        <w:rPr>
          <w:rFonts w:cs="Times New Roman"/>
          <w:i/>
          <w:iCs/>
          <w:noProof/>
          <w:szCs w:val="24"/>
          <w:lang w:val="en-GB"/>
        </w:rPr>
        <w:t>Electrical resistivity data and bibliography on titanium and titanium alloys</w:t>
      </w:r>
      <w:r w:rsidRPr="001C6ED9">
        <w:rPr>
          <w:rFonts w:cs="Times New Roman"/>
          <w:noProof/>
          <w:szCs w:val="24"/>
          <w:lang w:val="en-GB"/>
        </w:rPr>
        <w:t>.</w:t>
      </w:r>
      <w:r w:rsidR="00F02613" w:rsidRPr="001C6ED9">
        <w:rPr>
          <w:noProof/>
          <w:szCs w:val="24"/>
          <w:lang w:val="en-GB"/>
        </w:rPr>
        <w:t xml:space="preserve"> </w:t>
      </w:r>
      <w:r w:rsidR="00F02613">
        <w:rPr>
          <w:noProof/>
          <w:szCs w:val="24"/>
        </w:rPr>
        <w:t xml:space="preserve">Report </w:t>
      </w:r>
      <w:r w:rsidR="00F02613" w:rsidRPr="002E6282">
        <w:rPr>
          <w:noProof/>
          <w:szCs w:val="24"/>
        </w:rPr>
        <w:t>Hughes Aircraft Company</w:t>
      </w:r>
      <w:r w:rsidR="00F02613">
        <w:rPr>
          <w:noProof/>
          <w:szCs w:val="24"/>
        </w:rPr>
        <w:t xml:space="preserve">, </w:t>
      </w:r>
      <w:r w:rsidR="00F02613" w:rsidRPr="00B0777C">
        <w:rPr>
          <w:noProof/>
          <w:szCs w:val="24"/>
        </w:rPr>
        <w:t>1970.</w:t>
      </w:r>
    </w:p>
    <w:p w14:paraId="68E8E3A9" w14:textId="44F55171" w:rsidR="005355E8" w:rsidRPr="00490088" w:rsidRDefault="000D0578" w:rsidP="00D31BC3">
      <w:pPr>
        <w:widowControl w:val="0"/>
        <w:autoSpaceDE w:val="0"/>
        <w:autoSpaceDN w:val="0"/>
        <w:adjustRightInd w:val="0"/>
        <w:ind w:left="641" w:hanging="641"/>
        <w:rPr>
          <w:rFonts w:cs="Times New Roman"/>
          <w:szCs w:val="24"/>
          <w:lang w:val="en-US"/>
        </w:rPr>
      </w:pPr>
      <w:r>
        <w:rPr>
          <w:rFonts w:cs="Times New Roman"/>
          <w:szCs w:val="24"/>
          <w:lang w:val="en-US"/>
        </w:rPr>
        <w:fldChar w:fldCharType="end"/>
      </w:r>
    </w:p>
    <w:sectPr w:rsidR="005355E8" w:rsidRPr="00490088" w:rsidSect="003551D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0BADF" w14:textId="77777777" w:rsidR="00694A90" w:rsidRDefault="00694A90" w:rsidP="006E1771">
      <w:pPr>
        <w:spacing w:line="240" w:lineRule="auto"/>
      </w:pPr>
      <w:r>
        <w:separator/>
      </w:r>
    </w:p>
  </w:endnote>
  <w:endnote w:type="continuationSeparator" w:id="0">
    <w:p w14:paraId="7EFBA7AB" w14:textId="77777777" w:rsidR="00694A90" w:rsidRDefault="00694A90" w:rsidP="006E1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55177"/>
      <w:docPartObj>
        <w:docPartGallery w:val="Page Numbers (Bottom of Page)"/>
        <w:docPartUnique/>
      </w:docPartObj>
    </w:sdtPr>
    <w:sdtEndPr/>
    <w:sdtContent>
      <w:p w14:paraId="67E34E55" w14:textId="792852BF" w:rsidR="00760385" w:rsidRDefault="00760385">
        <w:pPr>
          <w:pStyle w:val="Footer"/>
          <w:jc w:val="center"/>
        </w:pPr>
        <w:r>
          <w:fldChar w:fldCharType="begin"/>
        </w:r>
        <w:r>
          <w:instrText>PAGE   \* MERGEFORMAT</w:instrText>
        </w:r>
        <w:r>
          <w:fldChar w:fldCharType="separate"/>
        </w:r>
        <w:r w:rsidR="001C6ED9">
          <w:rPr>
            <w:noProof/>
          </w:rPr>
          <w:t>13</w:t>
        </w:r>
        <w:r>
          <w:fldChar w:fldCharType="end"/>
        </w:r>
      </w:p>
    </w:sdtContent>
  </w:sdt>
  <w:p w14:paraId="235D06C5" w14:textId="77777777" w:rsidR="00760385" w:rsidRDefault="00760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2F0F" w14:textId="77777777" w:rsidR="00694A90" w:rsidRDefault="00694A90" w:rsidP="006E1771">
      <w:pPr>
        <w:spacing w:line="240" w:lineRule="auto"/>
      </w:pPr>
      <w:r>
        <w:separator/>
      </w:r>
    </w:p>
  </w:footnote>
  <w:footnote w:type="continuationSeparator" w:id="0">
    <w:p w14:paraId="3115C364" w14:textId="77777777" w:rsidR="00694A90" w:rsidRDefault="00694A90" w:rsidP="006E1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D73"/>
    <w:multiLevelType w:val="hybridMultilevel"/>
    <w:tmpl w:val="16F40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6E32CE"/>
    <w:multiLevelType w:val="hybridMultilevel"/>
    <w:tmpl w:val="869CA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3A751F"/>
    <w:multiLevelType w:val="hybridMultilevel"/>
    <w:tmpl w:val="DF5A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E03ECA"/>
    <w:multiLevelType w:val="hybridMultilevel"/>
    <w:tmpl w:val="5A969E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71DCB"/>
    <w:multiLevelType w:val="hybridMultilevel"/>
    <w:tmpl w:val="61EE5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157ECB"/>
    <w:multiLevelType w:val="hybridMultilevel"/>
    <w:tmpl w:val="BBE61D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D24F01"/>
    <w:multiLevelType w:val="multilevel"/>
    <w:tmpl w:val="8392E9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B82BC6"/>
    <w:multiLevelType w:val="hybridMultilevel"/>
    <w:tmpl w:val="4F96A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B1543C"/>
    <w:multiLevelType w:val="hybridMultilevel"/>
    <w:tmpl w:val="84D2E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5843E3"/>
    <w:multiLevelType w:val="hybridMultilevel"/>
    <w:tmpl w:val="637E74D0"/>
    <w:lvl w:ilvl="0" w:tplc="1CF4093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4C274E"/>
    <w:multiLevelType w:val="hybridMultilevel"/>
    <w:tmpl w:val="4D6C7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0E7314"/>
    <w:multiLevelType w:val="hybridMultilevel"/>
    <w:tmpl w:val="ECBA486A"/>
    <w:lvl w:ilvl="0" w:tplc="A4CE068E">
      <w:numFmt w:val="bullet"/>
      <w:lvlText w:val=""/>
      <w:lvlJc w:val="left"/>
      <w:pPr>
        <w:ind w:left="1068" w:hanging="360"/>
      </w:pPr>
      <w:rPr>
        <w:rFonts w:ascii="Symbol" w:eastAsiaTheme="minorHAnsi"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1641753"/>
    <w:multiLevelType w:val="hybridMultilevel"/>
    <w:tmpl w:val="DC88D0B4"/>
    <w:lvl w:ilvl="0" w:tplc="A96867E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A78C2"/>
    <w:multiLevelType w:val="hybridMultilevel"/>
    <w:tmpl w:val="1286EC4C"/>
    <w:lvl w:ilvl="0" w:tplc="7AFEFE04">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890995"/>
    <w:multiLevelType w:val="hybridMultilevel"/>
    <w:tmpl w:val="8DE27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9E17F3"/>
    <w:multiLevelType w:val="hybridMultilevel"/>
    <w:tmpl w:val="FE327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9B51FA"/>
    <w:multiLevelType w:val="hybridMultilevel"/>
    <w:tmpl w:val="479CA4C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7" w15:restartNumberingAfterBreak="0">
    <w:nsid w:val="4133748F"/>
    <w:multiLevelType w:val="singleLevel"/>
    <w:tmpl w:val="04100001"/>
    <w:lvl w:ilvl="0">
      <w:start w:val="1"/>
      <w:numFmt w:val="bullet"/>
      <w:lvlText w:val=""/>
      <w:lvlJc w:val="left"/>
      <w:pPr>
        <w:ind w:left="720" w:hanging="360"/>
      </w:pPr>
      <w:rPr>
        <w:rFonts w:ascii="Symbol" w:hAnsi="Symbol" w:hint="default"/>
      </w:rPr>
    </w:lvl>
  </w:abstractNum>
  <w:abstractNum w:abstractNumId="18" w15:restartNumberingAfterBreak="0">
    <w:nsid w:val="416500BC"/>
    <w:multiLevelType w:val="hybridMultilevel"/>
    <w:tmpl w:val="C58409BC"/>
    <w:lvl w:ilvl="0" w:tplc="84B6A8A6">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D13DA6"/>
    <w:multiLevelType w:val="hybridMultilevel"/>
    <w:tmpl w:val="9CD2D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7B00D1"/>
    <w:multiLevelType w:val="hybridMultilevel"/>
    <w:tmpl w:val="00C00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574D9D"/>
    <w:multiLevelType w:val="hybridMultilevel"/>
    <w:tmpl w:val="4F0C10A8"/>
    <w:lvl w:ilvl="0" w:tplc="F300F1BE">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69146752"/>
    <w:multiLevelType w:val="hybridMultilevel"/>
    <w:tmpl w:val="E9ECAD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47B09"/>
    <w:multiLevelType w:val="hybridMultilevel"/>
    <w:tmpl w:val="57F27516"/>
    <w:lvl w:ilvl="0" w:tplc="C4F8D56E">
      <w:numFmt w:val="bullet"/>
      <w:lvlText w:val=""/>
      <w:lvlJc w:val="left"/>
      <w:pPr>
        <w:ind w:left="2484" w:hanging="360"/>
      </w:pPr>
      <w:rPr>
        <w:rFonts w:ascii="Symbol" w:eastAsiaTheme="minorHAnsi" w:hAnsi="Symbol" w:cs="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4" w15:restartNumberingAfterBreak="0">
    <w:nsid w:val="758D0411"/>
    <w:multiLevelType w:val="hybridMultilevel"/>
    <w:tmpl w:val="7446FABC"/>
    <w:lvl w:ilvl="0" w:tplc="84E48D90">
      <w:numFmt w:val="bullet"/>
      <w:lvlText w:val=""/>
      <w:lvlJc w:val="left"/>
      <w:pPr>
        <w:ind w:left="2484" w:hanging="360"/>
      </w:pPr>
      <w:rPr>
        <w:rFonts w:ascii="Symbol" w:eastAsiaTheme="minorHAnsi" w:hAnsi="Symbol" w:cs="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num w:numId="1">
    <w:abstractNumId w:val="17"/>
  </w:num>
  <w:num w:numId="2">
    <w:abstractNumId w:val="21"/>
  </w:num>
  <w:num w:numId="3">
    <w:abstractNumId w:val="11"/>
  </w:num>
  <w:num w:numId="4">
    <w:abstractNumId w:val="23"/>
  </w:num>
  <w:num w:numId="5">
    <w:abstractNumId w:val="24"/>
  </w:num>
  <w:num w:numId="6">
    <w:abstractNumId w:val="6"/>
  </w:num>
  <w:num w:numId="7">
    <w:abstractNumId w:val="22"/>
  </w:num>
  <w:num w:numId="8">
    <w:abstractNumId w:val="19"/>
  </w:num>
  <w:num w:numId="9">
    <w:abstractNumId w:val="7"/>
  </w:num>
  <w:num w:numId="10">
    <w:abstractNumId w:val="10"/>
  </w:num>
  <w:num w:numId="11">
    <w:abstractNumId w:val="14"/>
  </w:num>
  <w:num w:numId="12">
    <w:abstractNumId w:val="5"/>
  </w:num>
  <w:num w:numId="13">
    <w:abstractNumId w:val="18"/>
  </w:num>
  <w:num w:numId="14">
    <w:abstractNumId w:val="3"/>
  </w:num>
  <w:num w:numId="15">
    <w:abstractNumId w:val="8"/>
  </w:num>
  <w:num w:numId="16">
    <w:abstractNumId w:val="16"/>
  </w:num>
  <w:num w:numId="17">
    <w:abstractNumId w:val="1"/>
  </w:num>
  <w:num w:numId="18">
    <w:abstractNumId w:val="4"/>
  </w:num>
  <w:num w:numId="19">
    <w:abstractNumId w:val="2"/>
  </w:num>
  <w:num w:numId="20">
    <w:abstractNumId w:val="0"/>
  </w:num>
  <w:num w:numId="21">
    <w:abstractNumId w:val="20"/>
  </w:num>
  <w:num w:numId="22">
    <w:abstractNumId w:val="13"/>
  </w:num>
  <w:num w:numId="23">
    <w:abstractNumId w:val="15"/>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2C"/>
    <w:rsid w:val="000001C1"/>
    <w:rsid w:val="0000040B"/>
    <w:rsid w:val="000051C1"/>
    <w:rsid w:val="000059CA"/>
    <w:rsid w:val="00006645"/>
    <w:rsid w:val="000068F9"/>
    <w:rsid w:val="00006FAA"/>
    <w:rsid w:val="000070DF"/>
    <w:rsid w:val="00010D86"/>
    <w:rsid w:val="00011FAC"/>
    <w:rsid w:val="00012893"/>
    <w:rsid w:val="00013F2D"/>
    <w:rsid w:val="00014E4A"/>
    <w:rsid w:val="00017124"/>
    <w:rsid w:val="00020D01"/>
    <w:rsid w:val="00020DFC"/>
    <w:rsid w:val="0002184B"/>
    <w:rsid w:val="00021C15"/>
    <w:rsid w:val="00022C5A"/>
    <w:rsid w:val="000252DB"/>
    <w:rsid w:val="0002562C"/>
    <w:rsid w:val="000267D6"/>
    <w:rsid w:val="00026917"/>
    <w:rsid w:val="00027B56"/>
    <w:rsid w:val="00030364"/>
    <w:rsid w:val="00032ABC"/>
    <w:rsid w:val="00033193"/>
    <w:rsid w:val="000337A0"/>
    <w:rsid w:val="000346D5"/>
    <w:rsid w:val="00034D6F"/>
    <w:rsid w:val="000403E0"/>
    <w:rsid w:val="00040A7C"/>
    <w:rsid w:val="00041340"/>
    <w:rsid w:val="00041713"/>
    <w:rsid w:val="00042042"/>
    <w:rsid w:val="00043BD2"/>
    <w:rsid w:val="00044317"/>
    <w:rsid w:val="0004432E"/>
    <w:rsid w:val="000444B0"/>
    <w:rsid w:val="0004486C"/>
    <w:rsid w:val="0004760F"/>
    <w:rsid w:val="00047B0E"/>
    <w:rsid w:val="000514C6"/>
    <w:rsid w:val="00051A4B"/>
    <w:rsid w:val="00052BB2"/>
    <w:rsid w:val="00052D13"/>
    <w:rsid w:val="00053532"/>
    <w:rsid w:val="0005365B"/>
    <w:rsid w:val="00054366"/>
    <w:rsid w:val="0005572F"/>
    <w:rsid w:val="0005772B"/>
    <w:rsid w:val="00060218"/>
    <w:rsid w:val="00060D3B"/>
    <w:rsid w:val="00061339"/>
    <w:rsid w:val="00061671"/>
    <w:rsid w:val="00061D07"/>
    <w:rsid w:val="00061ED8"/>
    <w:rsid w:val="00062419"/>
    <w:rsid w:val="000625EE"/>
    <w:rsid w:val="00063489"/>
    <w:rsid w:val="00063DD2"/>
    <w:rsid w:val="00063E02"/>
    <w:rsid w:val="00065229"/>
    <w:rsid w:val="0006631E"/>
    <w:rsid w:val="00066780"/>
    <w:rsid w:val="000710E9"/>
    <w:rsid w:val="00072741"/>
    <w:rsid w:val="00072C4E"/>
    <w:rsid w:val="00072C58"/>
    <w:rsid w:val="00072E84"/>
    <w:rsid w:val="000741E3"/>
    <w:rsid w:val="00075733"/>
    <w:rsid w:val="000767E4"/>
    <w:rsid w:val="00080BC3"/>
    <w:rsid w:val="0008143E"/>
    <w:rsid w:val="00081751"/>
    <w:rsid w:val="0008200D"/>
    <w:rsid w:val="0008231B"/>
    <w:rsid w:val="00082B5A"/>
    <w:rsid w:val="00083ECB"/>
    <w:rsid w:val="00083F6A"/>
    <w:rsid w:val="000845D9"/>
    <w:rsid w:val="000856CA"/>
    <w:rsid w:val="000863E7"/>
    <w:rsid w:val="0008644E"/>
    <w:rsid w:val="0008665A"/>
    <w:rsid w:val="00090275"/>
    <w:rsid w:val="00090583"/>
    <w:rsid w:val="0009064C"/>
    <w:rsid w:val="00090AD0"/>
    <w:rsid w:val="000917DE"/>
    <w:rsid w:val="00091ADB"/>
    <w:rsid w:val="0009391A"/>
    <w:rsid w:val="00095866"/>
    <w:rsid w:val="000968B1"/>
    <w:rsid w:val="00096951"/>
    <w:rsid w:val="00096F19"/>
    <w:rsid w:val="00097350"/>
    <w:rsid w:val="00097DF2"/>
    <w:rsid w:val="000A0FA6"/>
    <w:rsid w:val="000A10CE"/>
    <w:rsid w:val="000A1A27"/>
    <w:rsid w:val="000A39D2"/>
    <w:rsid w:val="000A451C"/>
    <w:rsid w:val="000A4857"/>
    <w:rsid w:val="000A6EC7"/>
    <w:rsid w:val="000A723A"/>
    <w:rsid w:val="000A7B25"/>
    <w:rsid w:val="000B0247"/>
    <w:rsid w:val="000B130F"/>
    <w:rsid w:val="000B17A7"/>
    <w:rsid w:val="000B1AD4"/>
    <w:rsid w:val="000B1D41"/>
    <w:rsid w:val="000B208E"/>
    <w:rsid w:val="000B235E"/>
    <w:rsid w:val="000B2F9F"/>
    <w:rsid w:val="000B3F1A"/>
    <w:rsid w:val="000B4A86"/>
    <w:rsid w:val="000B4F64"/>
    <w:rsid w:val="000B7251"/>
    <w:rsid w:val="000B7A25"/>
    <w:rsid w:val="000C078C"/>
    <w:rsid w:val="000C0EE6"/>
    <w:rsid w:val="000C0F5C"/>
    <w:rsid w:val="000C22EA"/>
    <w:rsid w:val="000C233B"/>
    <w:rsid w:val="000C49EB"/>
    <w:rsid w:val="000C49F6"/>
    <w:rsid w:val="000C4BF5"/>
    <w:rsid w:val="000C4F08"/>
    <w:rsid w:val="000C539B"/>
    <w:rsid w:val="000C5CC4"/>
    <w:rsid w:val="000C5F3E"/>
    <w:rsid w:val="000C64C8"/>
    <w:rsid w:val="000C7CB7"/>
    <w:rsid w:val="000D0247"/>
    <w:rsid w:val="000D0578"/>
    <w:rsid w:val="000D092E"/>
    <w:rsid w:val="000D0E7D"/>
    <w:rsid w:val="000D19B7"/>
    <w:rsid w:val="000D19E5"/>
    <w:rsid w:val="000D1B79"/>
    <w:rsid w:val="000D3BAA"/>
    <w:rsid w:val="000D3C1B"/>
    <w:rsid w:val="000D573F"/>
    <w:rsid w:val="000D5AA8"/>
    <w:rsid w:val="000D698A"/>
    <w:rsid w:val="000E09F6"/>
    <w:rsid w:val="000E0E79"/>
    <w:rsid w:val="000E1993"/>
    <w:rsid w:val="000E426F"/>
    <w:rsid w:val="000E60C9"/>
    <w:rsid w:val="000E6458"/>
    <w:rsid w:val="000E7BC2"/>
    <w:rsid w:val="000E7EC9"/>
    <w:rsid w:val="000F070C"/>
    <w:rsid w:val="000F1329"/>
    <w:rsid w:val="000F1405"/>
    <w:rsid w:val="000F19E6"/>
    <w:rsid w:val="000F35D9"/>
    <w:rsid w:val="000F37C3"/>
    <w:rsid w:val="000F3D53"/>
    <w:rsid w:val="000F421B"/>
    <w:rsid w:val="000F4250"/>
    <w:rsid w:val="000F530E"/>
    <w:rsid w:val="000F5D1E"/>
    <w:rsid w:val="000F5E63"/>
    <w:rsid w:val="000F5EEB"/>
    <w:rsid w:val="000F7AA1"/>
    <w:rsid w:val="0010032F"/>
    <w:rsid w:val="00100798"/>
    <w:rsid w:val="00102CF1"/>
    <w:rsid w:val="0010598E"/>
    <w:rsid w:val="00106264"/>
    <w:rsid w:val="00106B88"/>
    <w:rsid w:val="00106E3F"/>
    <w:rsid w:val="0010756B"/>
    <w:rsid w:val="00107BB5"/>
    <w:rsid w:val="0011041B"/>
    <w:rsid w:val="0011112F"/>
    <w:rsid w:val="00111366"/>
    <w:rsid w:val="001130F4"/>
    <w:rsid w:val="00113D4B"/>
    <w:rsid w:val="00114478"/>
    <w:rsid w:val="001144BA"/>
    <w:rsid w:val="00114A28"/>
    <w:rsid w:val="00115052"/>
    <w:rsid w:val="00115430"/>
    <w:rsid w:val="001174CD"/>
    <w:rsid w:val="00117B3F"/>
    <w:rsid w:val="001213F0"/>
    <w:rsid w:val="001222C2"/>
    <w:rsid w:val="00122E5B"/>
    <w:rsid w:val="0012448D"/>
    <w:rsid w:val="001277B7"/>
    <w:rsid w:val="00127B27"/>
    <w:rsid w:val="00130822"/>
    <w:rsid w:val="00132922"/>
    <w:rsid w:val="001332C3"/>
    <w:rsid w:val="00133F9C"/>
    <w:rsid w:val="001351F6"/>
    <w:rsid w:val="00135A6D"/>
    <w:rsid w:val="001366C4"/>
    <w:rsid w:val="00136B72"/>
    <w:rsid w:val="001377DF"/>
    <w:rsid w:val="0014073D"/>
    <w:rsid w:val="00141848"/>
    <w:rsid w:val="00143BD9"/>
    <w:rsid w:val="00144238"/>
    <w:rsid w:val="00146C31"/>
    <w:rsid w:val="00150DA4"/>
    <w:rsid w:val="00151AF3"/>
    <w:rsid w:val="0015271A"/>
    <w:rsid w:val="00153EC0"/>
    <w:rsid w:val="00154120"/>
    <w:rsid w:val="00154178"/>
    <w:rsid w:val="0015448D"/>
    <w:rsid w:val="00155069"/>
    <w:rsid w:val="00156BE2"/>
    <w:rsid w:val="001571E2"/>
    <w:rsid w:val="00157C0F"/>
    <w:rsid w:val="001600AB"/>
    <w:rsid w:val="00160E5F"/>
    <w:rsid w:val="00162359"/>
    <w:rsid w:val="0016438A"/>
    <w:rsid w:val="00164996"/>
    <w:rsid w:val="001657B4"/>
    <w:rsid w:val="00166BA4"/>
    <w:rsid w:val="001675F9"/>
    <w:rsid w:val="00167B5D"/>
    <w:rsid w:val="00170530"/>
    <w:rsid w:val="0017093B"/>
    <w:rsid w:val="00172326"/>
    <w:rsid w:val="00172D19"/>
    <w:rsid w:val="0017459C"/>
    <w:rsid w:val="00175D82"/>
    <w:rsid w:val="00175F5C"/>
    <w:rsid w:val="00177267"/>
    <w:rsid w:val="00177329"/>
    <w:rsid w:val="001800BF"/>
    <w:rsid w:val="00181FA8"/>
    <w:rsid w:val="00183279"/>
    <w:rsid w:val="0018497B"/>
    <w:rsid w:val="001858FA"/>
    <w:rsid w:val="00185B41"/>
    <w:rsid w:val="001870DE"/>
    <w:rsid w:val="00187245"/>
    <w:rsid w:val="0019068A"/>
    <w:rsid w:val="00190850"/>
    <w:rsid w:val="00190E41"/>
    <w:rsid w:val="00191DBB"/>
    <w:rsid w:val="00192223"/>
    <w:rsid w:val="001924C1"/>
    <w:rsid w:val="00193B72"/>
    <w:rsid w:val="0019460B"/>
    <w:rsid w:val="00195521"/>
    <w:rsid w:val="00196626"/>
    <w:rsid w:val="00196C19"/>
    <w:rsid w:val="00197021"/>
    <w:rsid w:val="001972F8"/>
    <w:rsid w:val="001976FF"/>
    <w:rsid w:val="001A16C7"/>
    <w:rsid w:val="001A220A"/>
    <w:rsid w:val="001A2FD7"/>
    <w:rsid w:val="001A311C"/>
    <w:rsid w:val="001A38A1"/>
    <w:rsid w:val="001A55B8"/>
    <w:rsid w:val="001A5B1A"/>
    <w:rsid w:val="001A6037"/>
    <w:rsid w:val="001A62AB"/>
    <w:rsid w:val="001B0059"/>
    <w:rsid w:val="001B00DA"/>
    <w:rsid w:val="001B0462"/>
    <w:rsid w:val="001B0919"/>
    <w:rsid w:val="001B1251"/>
    <w:rsid w:val="001B1CA9"/>
    <w:rsid w:val="001B233B"/>
    <w:rsid w:val="001B2A01"/>
    <w:rsid w:val="001B2E81"/>
    <w:rsid w:val="001B389D"/>
    <w:rsid w:val="001B45C9"/>
    <w:rsid w:val="001B5325"/>
    <w:rsid w:val="001B5444"/>
    <w:rsid w:val="001B633B"/>
    <w:rsid w:val="001B774C"/>
    <w:rsid w:val="001B7FA1"/>
    <w:rsid w:val="001C2106"/>
    <w:rsid w:val="001C3E31"/>
    <w:rsid w:val="001C5B54"/>
    <w:rsid w:val="001C5BBC"/>
    <w:rsid w:val="001C5D6E"/>
    <w:rsid w:val="001C6ED9"/>
    <w:rsid w:val="001C7AD9"/>
    <w:rsid w:val="001C7E8B"/>
    <w:rsid w:val="001D161F"/>
    <w:rsid w:val="001D1763"/>
    <w:rsid w:val="001D1C60"/>
    <w:rsid w:val="001D27B1"/>
    <w:rsid w:val="001D31EE"/>
    <w:rsid w:val="001D5877"/>
    <w:rsid w:val="001D5CAE"/>
    <w:rsid w:val="001D6329"/>
    <w:rsid w:val="001D7D91"/>
    <w:rsid w:val="001E14B9"/>
    <w:rsid w:val="001E3317"/>
    <w:rsid w:val="001E3482"/>
    <w:rsid w:val="001E496B"/>
    <w:rsid w:val="001E5AB3"/>
    <w:rsid w:val="001E5E61"/>
    <w:rsid w:val="001E67ED"/>
    <w:rsid w:val="001E68E9"/>
    <w:rsid w:val="001E7622"/>
    <w:rsid w:val="001F04F2"/>
    <w:rsid w:val="001F096F"/>
    <w:rsid w:val="001F0F35"/>
    <w:rsid w:val="001F17F7"/>
    <w:rsid w:val="001F1C95"/>
    <w:rsid w:val="001F1E43"/>
    <w:rsid w:val="001F2C7C"/>
    <w:rsid w:val="001F57FB"/>
    <w:rsid w:val="001F584E"/>
    <w:rsid w:val="001F6320"/>
    <w:rsid w:val="001F7123"/>
    <w:rsid w:val="001F7DCD"/>
    <w:rsid w:val="001F7EC2"/>
    <w:rsid w:val="0020185C"/>
    <w:rsid w:val="00202A33"/>
    <w:rsid w:val="00203291"/>
    <w:rsid w:val="0020353E"/>
    <w:rsid w:val="00203A00"/>
    <w:rsid w:val="00204A6A"/>
    <w:rsid w:val="0020596B"/>
    <w:rsid w:val="00205A7C"/>
    <w:rsid w:val="00205F0B"/>
    <w:rsid w:val="0020625E"/>
    <w:rsid w:val="00206792"/>
    <w:rsid w:val="00206DBF"/>
    <w:rsid w:val="00206F20"/>
    <w:rsid w:val="00211C78"/>
    <w:rsid w:val="00211E15"/>
    <w:rsid w:val="002124D4"/>
    <w:rsid w:val="0021287C"/>
    <w:rsid w:val="002136B4"/>
    <w:rsid w:val="00213765"/>
    <w:rsid w:val="0021381A"/>
    <w:rsid w:val="00213E11"/>
    <w:rsid w:val="002153DA"/>
    <w:rsid w:val="002159DE"/>
    <w:rsid w:val="00215B8F"/>
    <w:rsid w:val="0021685E"/>
    <w:rsid w:val="00216AAE"/>
    <w:rsid w:val="00216DE8"/>
    <w:rsid w:val="002202B7"/>
    <w:rsid w:val="002206F8"/>
    <w:rsid w:val="00221167"/>
    <w:rsid w:val="002223DB"/>
    <w:rsid w:val="00222D22"/>
    <w:rsid w:val="00222E18"/>
    <w:rsid w:val="00222E3F"/>
    <w:rsid w:val="00223936"/>
    <w:rsid w:val="00223FB2"/>
    <w:rsid w:val="002244E0"/>
    <w:rsid w:val="00224AAC"/>
    <w:rsid w:val="00225E91"/>
    <w:rsid w:val="00226672"/>
    <w:rsid w:val="00230000"/>
    <w:rsid w:val="00230846"/>
    <w:rsid w:val="00231F68"/>
    <w:rsid w:val="00232046"/>
    <w:rsid w:val="0023283F"/>
    <w:rsid w:val="002329B9"/>
    <w:rsid w:val="002330EE"/>
    <w:rsid w:val="00233273"/>
    <w:rsid w:val="0023338D"/>
    <w:rsid w:val="002336B3"/>
    <w:rsid w:val="00233BBF"/>
    <w:rsid w:val="002340CD"/>
    <w:rsid w:val="0023425A"/>
    <w:rsid w:val="00235EAF"/>
    <w:rsid w:val="0023606B"/>
    <w:rsid w:val="00236577"/>
    <w:rsid w:val="0023678E"/>
    <w:rsid w:val="002374F9"/>
    <w:rsid w:val="00237912"/>
    <w:rsid w:val="00237A62"/>
    <w:rsid w:val="00237EA5"/>
    <w:rsid w:val="00240417"/>
    <w:rsid w:val="00240EB7"/>
    <w:rsid w:val="0024108D"/>
    <w:rsid w:val="002412C4"/>
    <w:rsid w:val="002414D4"/>
    <w:rsid w:val="0024374D"/>
    <w:rsid w:val="00243E8E"/>
    <w:rsid w:val="00243FC7"/>
    <w:rsid w:val="002446B7"/>
    <w:rsid w:val="00246549"/>
    <w:rsid w:val="002476A9"/>
    <w:rsid w:val="00247EE0"/>
    <w:rsid w:val="0025092D"/>
    <w:rsid w:val="00251FF9"/>
    <w:rsid w:val="00253420"/>
    <w:rsid w:val="00255599"/>
    <w:rsid w:val="00256248"/>
    <w:rsid w:val="002574F5"/>
    <w:rsid w:val="00260175"/>
    <w:rsid w:val="00260C17"/>
    <w:rsid w:val="00260EAD"/>
    <w:rsid w:val="002610F5"/>
    <w:rsid w:val="0026150E"/>
    <w:rsid w:val="0026264C"/>
    <w:rsid w:val="002626C5"/>
    <w:rsid w:val="0026286B"/>
    <w:rsid w:val="00262919"/>
    <w:rsid w:val="002630B1"/>
    <w:rsid w:val="00263D98"/>
    <w:rsid w:val="0026405B"/>
    <w:rsid w:val="00264110"/>
    <w:rsid w:val="002652A9"/>
    <w:rsid w:val="00265B5A"/>
    <w:rsid w:val="00265FE2"/>
    <w:rsid w:val="00266828"/>
    <w:rsid w:val="00266F36"/>
    <w:rsid w:val="0026752D"/>
    <w:rsid w:val="00270013"/>
    <w:rsid w:val="002711F3"/>
    <w:rsid w:val="002712D9"/>
    <w:rsid w:val="002719E8"/>
    <w:rsid w:val="00272557"/>
    <w:rsid w:val="002728EC"/>
    <w:rsid w:val="002729BB"/>
    <w:rsid w:val="00272BF5"/>
    <w:rsid w:val="0027312A"/>
    <w:rsid w:val="00273988"/>
    <w:rsid w:val="00274542"/>
    <w:rsid w:val="0027556A"/>
    <w:rsid w:val="0027615E"/>
    <w:rsid w:val="00276746"/>
    <w:rsid w:val="00277632"/>
    <w:rsid w:val="002776D4"/>
    <w:rsid w:val="002821C1"/>
    <w:rsid w:val="00282685"/>
    <w:rsid w:val="00284DD7"/>
    <w:rsid w:val="002864B4"/>
    <w:rsid w:val="00286B93"/>
    <w:rsid w:val="00286DCA"/>
    <w:rsid w:val="002871C3"/>
    <w:rsid w:val="0029136D"/>
    <w:rsid w:val="00293A22"/>
    <w:rsid w:val="00295161"/>
    <w:rsid w:val="0029532B"/>
    <w:rsid w:val="002968B0"/>
    <w:rsid w:val="00297EA8"/>
    <w:rsid w:val="00297FB4"/>
    <w:rsid w:val="002A0617"/>
    <w:rsid w:val="002A1C6D"/>
    <w:rsid w:val="002A33E9"/>
    <w:rsid w:val="002A3527"/>
    <w:rsid w:val="002A65EC"/>
    <w:rsid w:val="002A6CDC"/>
    <w:rsid w:val="002A6E78"/>
    <w:rsid w:val="002B2A74"/>
    <w:rsid w:val="002B4218"/>
    <w:rsid w:val="002B6075"/>
    <w:rsid w:val="002B6313"/>
    <w:rsid w:val="002B73A6"/>
    <w:rsid w:val="002C0693"/>
    <w:rsid w:val="002C12E0"/>
    <w:rsid w:val="002C28C0"/>
    <w:rsid w:val="002C5E01"/>
    <w:rsid w:val="002C6843"/>
    <w:rsid w:val="002C7763"/>
    <w:rsid w:val="002D2D1E"/>
    <w:rsid w:val="002D2E54"/>
    <w:rsid w:val="002D3226"/>
    <w:rsid w:val="002D66AC"/>
    <w:rsid w:val="002D6BCC"/>
    <w:rsid w:val="002E1DFE"/>
    <w:rsid w:val="002E2529"/>
    <w:rsid w:val="002E33C4"/>
    <w:rsid w:val="002E36FF"/>
    <w:rsid w:val="002E38C0"/>
    <w:rsid w:val="002E4D9F"/>
    <w:rsid w:val="002E4F56"/>
    <w:rsid w:val="002E5405"/>
    <w:rsid w:val="002E6507"/>
    <w:rsid w:val="002E72E5"/>
    <w:rsid w:val="002E748F"/>
    <w:rsid w:val="002E7D8C"/>
    <w:rsid w:val="002F121A"/>
    <w:rsid w:val="002F179F"/>
    <w:rsid w:val="002F1DDA"/>
    <w:rsid w:val="002F246A"/>
    <w:rsid w:val="002F3DB8"/>
    <w:rsid w:val="002F4C10"/>
    <w:rsid w:val="00300799"/>
    <w:rsid w:val="00300FF7"/>
    <w:rsid w:val="0030184C"/>
    <w:rsid w:val="003018A5"/>
    <w:rsid w:val="003025CD"/>
    <w:rsid w:val="00303690"/>
    <w:rsid w:val="003052D0"/>
    <w:rsid w:val="00305406"/>
    <w:rsid w:val="003057F7"/>
    <w:rsid w:val="003071D4"/>
    <w:rsid w:val="00310B05"/>
    <w:rsid w:val="0031131A"/>
    <w:rsid w:val="0031228A"/>
    <w:rsid w:val="0031265C"/>
    <w:rsid w:val="00313475"/>
    <w:rsid w:val="00314A41"/>
    <w:rsid w:val="00314A9E"/>
    <w:rsid w:val="003166D4"/>
    <w:rsid w:val="003168C9"/>
    <w:rsid w:val="0032028F"/>
    <w:rsid w:val="00320460"/>
    <w:rsid w:val="00320887"/>
    <w:rsid w:val="003213F9"/>
    <w:rsid w:val="00321570"/>
    <w:rsid w:val="00324422"/>
    <w:rsid w:val="00324829"/>
    <w:rsid w:val="00326408"/>
    <w:rsid w:val="00326F20"/>
    <w:rsid w:val="00327094"/>
    <w:rsid w:val="00327BE6"/>
    <w:rsid w:val="00327EE9"/>
    <w:rsid w:val="00330B3A"/>
    <w:rsid w:val="00331D22"/>
    <w:rsid w:val="003321EF"/>
    <w:rsid w:val="00333052"/>
    <w:rsid w:val="00334BD3"/>
    <w:rsid w:val="00334C34"/>
    <w:rsid w:val="0033556B"/>
    <w:rsid w:val="00335A99"/>
    <w:rsid w:val="00336218"/>
    <w:rsid w:val="00337E37"/>
    <w:rsid w:val="0034070D"/>
    <w:rsid w:val="00340C7C"/>
    <w:rsid w:val="00340D86"/>
    <w:rsid w:val="0034174D"/>
    <w:rsid w:val="00341900"/>
    <w:rsid w:val="0034241A"/>
    <w:rsid w:val="00342600"/>
    <w:rsid w:val="003430C1"/>
    <w:rsid w:val="0034361A"/>
    <w:rsid w:val="00343A8E"/>
    <w:rsid w:val="003442C8"/>
    <w:rsid w:val="00344B50"/>
    <w:rsid w:val="00344F49"/>
    <w:rsid w:val="00345B42"/>
    <w:rsid w:val="00346291"/>
    <w:rsid w:val="0034766C"/>
    <w:rsid w:val="00347F52"/>
    <w:rsid w:val="00352605"/>
    <w:rsid w:val="003526B4"/>
    <w:rsid w:val="00353F40"/>
    <w:rsid w:val="003551DF"/>
    <w:rsid w:val="0035675E"/>
    <w:rsid w:val="00356C2B"/>
    <w:rsid w:val="00360100"/>
    <w:rsid w:val="00362257"/>
    <w:rsid w:val="00363A5F"/>
    <w:rsid w:val="00363C34"/>
    <w:rsid w:val="003646E6"/>
    <w:rsid w:val="00364BF8"/>
    <w:rsid w:val="00364C1D"/>
    <w:rsid w:val="003657E4"/>
    <w:rsid w:val="003659CB"/>
    <w:rsid w:val="00365D6F"/>
    <w:rsid w:val="0036751F"/>
    <w:rsid w:val="0037095E"/>
    <w:rsid w:val="00370A54"/>
    <w:rsid w:val="00371870"/>
    <w:rsid w:val="0037194B"/>
    <w:rsid w:val="0037278B"/>
    <w:rsid w:val="00373088"/>
    <w:rsid w:val="003731FE"/>
    <w:rsid w:val="00374F15"/>
    <w:rsid w:val="00376361"/>
    <w:rsid w:val="00377146"/>
    <w:rsid w:val="00377AED"/>
    <w:rsid w:val="00380982"/>
    <w:rsid w:val="00380B1D"/>
    <w:rsid w:val="003827FD"/>
    <w:rsid w:val="003829D1"/>
    <w:rsid w:val="003840A3"/>
    <w:rsid w:val="003847EE"/>
    <w:rsid w:val="00387402"/>
    <w:rsid w:val="00390896"/>
    <w:rsid w:val="00390DCB"/>
    <w:rsid w:val="0039126D"/>
    <w:rsid w:val="00391287"/>
    <w:rsid w:val="00391E61"/>
    <w:rsid w:val="00392748"/>
    <w:rsid w:val="00393B95"/>
    <w:rsid w:val="003940D5"/>
    <w:rsid w:val="00394A5D"/>
    <w:rsid w:val="00395256"/>
    <w:rsid w:val="00395B93"/>
    <w:rsid w:val="00395DB1"/>
    <w:rsid w:val="00396213"/>
    <w:rsid w:val="003963F5"/>
    <w:rsid w:val="003969FB"/>
    <w:rsid w:val="003A145D"/>
    <w:rsid w:val="003A185F"/>
    <w:rsid w:val="003A231C"/>
    <w:rsid w:val="003A2D55"/>
    <w:rsid w:val="003A2EF2"/>
    <w:rsid w:val="003A2F91"/>
    <w:rsid w:val="003A3528"/>
    <w:rsid w:val="003A4A05"/>
    <w:rsid w:val="003A4ABA"/>
    <w:rsid w:val="003A5BBE"/>
    <w:rsid w:val="003A7054"/>
    <w:rsid w:val="003A71D1"/>
    <w:rsid w:val="003A7921"/>
    <w:rsid w:val="003B1CAB"/>
    <w:rsid w:val="003B2F69"/>
    <w:rsid w:val="003B423B"/>
    <w:rsid w:val="003B4B2D"/>
    <w:rsid w:val="003B55DF"/>
    <w:rsid w:val="003B6189"/>
    <w:rsid w:val="003B7801"/>
    <w:rsid w:val="003B780A"/>
    <w:rsid w:val="003B78EE"/>
    <w:rsid w:val="003B7E19"/>
    <w:rsid w:val="003C26BB"/>
    <w:rsid w:val="003C2C79"/>
    <w:rsid w:val="003C365C"/>
    <w:rsid w:val="003C3CA8"/>
    <w:rsid w:val="003C3ECB"/>
    <w:rsid w:val="003C557A"/>
    <w:rsid w:val="003C5CD1"/>
    <w:rsid w:val="003C68EB"/>
    <w:rsid w:val="003C6EED"/>
    <w:rsid w:val="003C7356"/>
    <w:rsid w:val="003D0958"/>
    <w:rsid w:val="003D1473"/>
    <w:rsid w:val="003D1DDF"/>
    <w:rsid w:val="003D20FB"/>
    <w:rsid w:val="003D2EE7"/>
    <w:rsid w:val="003D3C0D"/>
    <w:rsid w:val="003D4575"/>
    <w:rsid w:val="003D4B18"/>
    <w:rsid w:val="003D6188"/>
    <w:rsid w:val="003D70B3"/>
    <w:rsid w:val="003E12F4"/>
    <w:rsid w:val="003E280F"/>
    <w:rsid w:val="003E2928"/>
    <w:rsid w:val="003E2F0E"/>
    <w:rsid w:val="003E2FF7"/>
    <w:rsid w:val="003E3325"/>
    <w:rsid w:val="003E35A8"/>
    <w:rsid w:val="003E38FC"/>
    <w:rsid w:val="003E4798"/>
    <w:rsid w:val="003E4838"/>
    <w:rsid w:val="003E5C64"/>
    <w:rsid w:val="003E6F6E"/>
    <w:rsid w:val="003E7505"/>
    <w:rsid w:val="003E7518"/>
    <w:rsid w:val="003E7C66"/>
    <w:rsid w:val="003F00A6"/>
    <w:rsid w:val="003F04F2"/>
    <w:rsid w:val="003F1856"/>
    <w:rsid w:val="003F1E5F"/>
    <w:rsid w:val="003F2537"/>
    <w:rsid w:val="003F29BE"/>
    <w:rsid w:val="003F37E4"/>
    <w:rsid w:val="003F3EA7"/>
    <w:rsid w:val="003F4023"/>
    <w:rsid w:val="003F42A3"/>
    <w:rsid w:val="003F4BBD"/>
    <w:rsid w:val="003F4BEA"/>
    <w:rsid w:val="003F507E"/>
    <w:rsid w:val="003F65D9"/>
    <w:rsid w:val="003F6B6E"/>
    <w:rsid w:val="00400807"/>
    <w:rsid w:val="00401B9E"/>
    <w:rsid w:val="004023ED"/>
    <w:rsid w:val="00402AAC"/>
    <w:rsid w:val="00403229"/>
    <w:rsid w:val="004038F5"/>
    <w:rsid w:val="004042C6"/>
    <w:rsid w:val="00404E2D"/>
    <w:rsid w:val="00405049"/>
    <w:rsid w:val="004060DF"/>
    <w:rsid w:val="00406B9F"/>
    <w:rsid w:val="00406E16"/>
    <w:rsid w:val="004106B4"/>
    <w:rsid w:val="00411A16"/>
    <w:rsid w:val="00412315"/>
    <w:rsid w:val="0041276E"/>
    <w:rsid w:val="00413375"/>
    <w:rsid w:val="00415555"/>
    <w:rsid w:val="00415AD8"/>
    <w:rsid w:val="00416507"/>
    <w:rsid w:val="00416997"/>
    <w:rsid w:val="00416ABB"/>
    <w:rsid w:val="00417776"/>
    <w:rsid w:val="0042104F"/>
    <w:rsid w:val="00421744"/>
    <w:rsid w:val="004236B4"/>
    <w:rsid w:val="00423AF4"/>
    <w:rsid w:val="00423C0F"/>
    <w:rsid w:val="00424E1B"/>
    <w:rsid w:val="0042676F"/>
    <w:rsid w:val="0042779A"/>
    <w:rsid w:val="00430F9E"/>
    <w:rsid w:val="00435C3D"/>
    <w:rsid w:val="0043622C"/>
    <w:rsid w:val="00436A11"/>
    <w:rsid w:val="00437D6C"/>
    <w:rsid w:val="00440E78"/>
    <w:rsid w:val="00441BB7"/>
    <w:rsid w:val="004420A9"/>
    <w:rsid w:val="00442AF1"/>
    <w:rsid w:val="004430A9"/>
    <w:rsid w:val="004438FC"/>
    <w:rsid w:val="00445B2D"/>
    <w:rsid w:val="00446452"/>
    <w:rsid w:val="00446552"/>
    <w:rsid w:val="0044662F"/>
    <w:rsid w:val="0044691F"/>
    <w:rsid w:val="004475FC"/>
    <w:rsid w:val="00447E28"/>
    <w:rsid w:val="00451CEA"/>
    <w:rsid w:val="00452FEA"/>
    <w:rsid w:val="0045313A"/>
    <w:rsid w:val="0045368C"/>
    <w:rsid w:val="0045395F"/>
    <w:rsid w:val="0045654A"/>
    <w:rsid w:val="00456B44"/>
    <w:rsid w:val="00456CC5"/>
    <w:rsid w:val="004573B2"/>
    <w:rsid w:val="0045764E"/>
    <w:rsid w:val="00457D33"/>
    <w:rsid w:val="00457F13"/>
    <w:rsid w:val="0046097A"/>
    <w:rsid w:val="00461421"/>
    <w:rsid w:val="00461713"/>
    <w:rsid w:val="00461BE0"/>
    <w:rsid w:val="00463125"/>
    <w:rsid w:val="00463A16"/>
    <w:rsid w:val="00464EC4"/>
    <w:rsid w:val="00464F36"/>
    <w:rsid w:val="0046640A"/>
    <w:rsid w:val="004666B8"/>
    <w:rsid w:val="004666DB"/>
    <w:rsid w:val="004700B5"/>
    <w:rsid w:val="0047047D"/>
    <w:rsid w:val="004706A8"/>
    <w:rsid w:val="00470CEA"/>
    <w:rsid w:val="00471470"/>
    <w:rsid w:val="004715F8"/>
    <w:rsid w:val="00471835"/>
    <w:rsid w:val="00471B6D"/>
    <w:rsid w:val="00471E4A"/>
    <w:rsid w:val="0047202A"/>
    <w:rsid w:val="0047353C"/>
    <w:rsid w:val="004767C7"/>
    <w:rsid w:val="00476B8F"/>
    <w:rsid w:val="00477011"/>
    <w:rsid w:val="004770D8"/>
    <w:rsid w:val="004771E1"/>
    <w:rsid w:val="00477681"/>
    <w:rsid w:val="00477E10"/>
    <w:rsid w:val="0048120F"/>
    <w:rsid w:val="00482279"/>
    <w:rsid w:val="004829DF"/>
    <w:rsid w:val="0048359B"/>
    <w:rsid w:val="00483663"/>
    <w:rsid w:val="00483A34"/>
    <w:rsid w:val="00483B7C"/>
    <w:rsid w:val="004847FC"/>
    <w:rsid w:val="00486233"/>
    <w:rsid w:val="00490088"/>
    <w:rsid w:val="004904E3"/>
    <w:rsid w:val="00490C81"/>
    <w:rsid w:val="00491746"/>
    <w:rsid w:val="00491BF0"/>
    <w:rsid w:val="00492C6F"/>
    <w:rsid w:val="00492F5C"/>
    <w:rsid w:val="004931EF"/>
    <w:rsid w:val="004937C0"/>
    <w:rsid w:val="00493A29"/>
    <w:rsid w:val="004974B6"/>
    <w:rsid w:val="004A0E70"/>
    <w:rsid w:val="004A1E81"/>
    <w:rsid w:val="004A3F86"/>
    <w:rsid w:val="004A407A"/>
    <w:rsid w:val="004A4953"/>
    <w:rsid w:val="004A4CA9"/>
    <w:rsid w:val="004A6181"/>
    <w:rsid w:val="004A7623"/>
    <w:rsid w:val="004A7A93"/>
    <w:rsid w:val="004B03D4"/>
    <w:rsid w:val="004B0416"/>
    <w:rsid w:val="004B3226"/>
    <w:rsid w:val="004B3AC7"/>
    <w:rsid w:val="004B6C42"/>
    <w:rsid w:val="004B6D0C"/>
    <w:rsid w:val="004B7C8E"/>
    <w:rsid w:val="004C08BE"/>
    <w:rsid w:val="004C17D1"/>
    <w:rsid w:val="004C227F"/>
    <w:rsid w:val="004C2687"/>
    <w:rsid w:val="004C28A8"/>
    <w:rsid w:val="004C39C1"/>
    <w:rsid w:val="004C52D4"/>
    <w:rsid w:val="004C5F9A"/>
    <w:rsid w:val="004C79EC"/>
    <w:rsid w:val="004D07D3"/>
    <w:rsid w:val="004D0EE2"/>
    <w:rsid w:val="004D0FBA"/>
    <w:rsid w:val="004D16AD"/>
    <w:rsid w:val="004D2461"/>
    <w:rsid w:val="004D306B"/>
    <w:rsid w:val="004D3811"/>
    <w:rsid w:val="004D3BF4"/>
    <w:rsid w:val="004D54A0"/>
    <w:rsid w:val="004D56A2"/>
    <w:rsid w:val="004D6273"/>
    <w:rsid w:val="004D7016"/>
    <w:rsid w:val="004D7520"/>
    <w:rsid w:val="004D7F92"/>
    <w:rsid w:val="004E179E"/>
    <w:rsid w:val="004E21D8"/>
    <w:rsid w:val="004E286F"/>
    <w:rsid w:val="004E34B4"/>
    <w:rsid w:val="004E3B59"/>
    <w:rsid w:val="004E48C3"/>
    <w:rsid w:val="004E7306"/>
    <w:rsid w:val="004E7441"/>
    <w:rsid w:val="004F080F"/>
    <w:rsid w:val="004F15D9"/>
    <w:rsid w:val="004F27FE"/>
    <w:rsid w:val="004F296E"/>
    <w:rsid w:val="004F316C"/>
    <w:rsid w:val="004F3DE2"/>
    <w:rsid w:val="004F433B"/>
    <w:rsid w:val="004F5C98"/>
    <w:rsid w:val="004F71A8"/>
    <w:rsid w:val="005002BA"/>
    <w:rsid w:val="005012EC"/>
    <w:rsid w:val="00501AFA"/>
    <w:rsid w:val="00501B7B"/>
    <w:rsid w:val="00502A70"/>
    <w:rsid w:val="00502A9C"/>
    <w:rsid w:val="005037CB"/>
    <w:rsid w:val="00503AF4"/>
    <w:rsid w:val="00503E15"/>
    <w:rsid w:val="00504CEB"/>
    <w:rsid w:val="00505015"/>
    <w:rsid w:val="00505734"/>
    <w:rsid w:val="0050625E"/>
    <w:rsid w:val="00507CF6"/>
    <w:rsid w:val="00511592"/>
    <w:rsid w:val="005116AF"/>
    <w:rsid w:val="00511737"/>
    <w:rsid w:val="00512846"/>
    <w:rsid w:val="00512CE7"/>
    <w:rsid w:val="0051399A"/>
    <w:rsid w:val="00513AD3"/>
    <w:rsid w:val="0051420C"/>
    <w:rsid w:val="00514774"/>
    <w:rsid w:val="005148B1"/>
    <w:rsid w:val="0051492B"/>
    <w:rsid w:val="00514E14"/>
    <w:rsid w:val="005150F2"/>
    <w:rsid w:val="005151B1"/>
    <w:rsid w:val="00515F9F"/>
    <w:rsid w:val="00516761"/>
    <w:rsid w:val="0051751D"/>
    <w:rsid w:val="00520BCD"/>
    <w:rsid w:val="0052217E"/>
    <w:rsid w:val="00522803"/>
    <w:rsid w:val="0052433B"/>
    <w:rsid w:val="00524B55"/>
    <w:rsid w:val="00524B58"/>
    <w:rsid w:val="0052591C"/>
    <w:rsid w:val="00525F1E"/>
    <w:rsid w:val="005269C7"/>
    <w:rsid w:val="00526F13"/>
    <w:rsid w:val="00527139"/>
    <w:rsid w:val="00527AFD"/>
    <w:rsid w:val="00530010"/>
    <w:rsid w:val="00530E6E"/>
    <w:rsid w:val="00530FB8"/>
    <w:rsid w:val="00533CD9"/>
    <w:rsid w:val="005345C6"/>
    <w:rsid w:val="005355E8"/>
    <w:rsid w:val="005363A4"/>
    <w:rsid w:val="005366E4"/>
    <w:rsid w:val="005377C7"/>
    <w:rsid w:val="00537986"/>
    <w:rsid w:val="00537A8D"/>
    <w:rsid w:val="00537A91"/>
    <w:rsid w:val="00537B64"/>
    <w:rsid w:val="00537C09"/>
    <w:rsid w:val="005412E0"/>
    <w:rsid w:val="00541692"/>
    <w:rsid w:val="00541B31"/>
    <w:rsid w:val="00542F02"/>
    <w:rsid w:val="005441A5"/>
    <w:rsid w:val="0054538D"/>
    <w:rsid w:val="00545A34"/>
    <w:rsid w:val="00546009"/>
    <w:rsid w:val="00546525"/>
    <w:rsid w:val="00546A19"/>
    <w:rsid w:val="005501FD"/>
    <w:rsid w:val="00550B8C"/>
    <w:rsid w:val="00550BE6"/>
    <w:rsid w:val="005515A6"/>
    <w:rsid w:val="00551A78"/>
    <w:rsid w:val="00551BB3"/>
    <w:rsid w:val="00551C9F"/>
    <w:rsid w:val="00551E04"/>
    <w:rsid w:val="005521F6"/>
    <w:rsid w:val="00552312"/>
    <w:rsid w:val="00552C3E"/>
    <w:rsid w:val="00555671"/>
    <w:rsid w:val="00555854"/>
    <w:rsid w:val="00556344"/>
    <w:rsid w:val="005566BD"/>
    <w:rsid w:val="00556C64"/>
    <w:rsid w:val="005573C5"/>
    <w:rsid w:val="00557C25"/>
    <w:rsid w:val="00560225"/>
    <w:rsid w:val="005607BC"/>
    <w:rsid w:val="00561ACC"/>
    <w:rsid w:val="005620E9"/>
    <w:rsid w:val="00562149"/>
    <w:rsid w:val="00564255"/>
    <w:rsid w:val="0056497B"/>
    <w:rsid w:val="00565611"/>
    <w:rsid w:val="0056630E"/>
    <w:rsid w:val="00567227"/>
    <w:rsid w:val="005679A4"/>
    <w:rsid w:val="00571915"/>
    <w:rsid w:val="0057288B"/>
    <w:rsid w:val="00572F8A"/>
    <w:rsid w:val="00572FC2"/>
    <w:rsid w:val="00573461"/>
    <w:rsid w:val="00573E2A"/>
    <w:rsid w:val="00574A33"/>
    <w:rsid w:val="00575E6C"/>
    <w:rsid w:val="00576229"/>
    <w:rsid w:val="0057625D"/>
    <w:rsid w:val="00576BFC"/>
    <w:rsid w:val="00577FAE"/>
    <w:rsid w:val="00580418"/>
    <w:rsid w:val="00580BBF"/>
    <w:rsid w:val="0058187D"/>
    <w:rsid w:val="005824B4"/>
    <w:rsid w:val="005836FD"/>
    <w:rsid w:val="005838CF"/>
    <w:rsid w:val="0058396E"/>
    <w:rsid w:val="00584EFF"/>
    <w:rsid w:val="00586122"/>
    <w:rsid w:val="0058679E"/>
    <w:rsid w:val="005867C9"/>
    <w:rsid w:val="005869C6"/>
    <w:rsid w:val="00586AF3"/>
    <w:rsid w:val="00590E69"/>
    <w:rsid w:val="005923F1"/>
    <w:rsid w:val="00593DA4"/>
    <w:rsid w:val="00594532"/>
    <w:rsid w:val="00594D93"/>
    <w:rsid w:val="00594F47"/>
    <w:rsid w:val="0059647A"/>
    <w:rsid w:val="005971F5"/>
    <w:rsid w:val="00597604"/>
    <w:rsid w:val="0059761D"/>
    <w:rsid w:val="005A0EDE"/>
    <w:rsid w:val="005A14F4"/>
    <w:rsid w:val="005A262E"/>
    <w:rsid w:val="005A2EF4"/>
    <w:rsid w:val="005A37AA"/>
    <w:rsid w:val="005A4BD2"/>
    <w:rsid w:val="005A4F16"/>
    <w:rsid w:val="005A53C1"/>
    <w:rsid w:val="005A55C5"/>
    <w:rsid w:val="005A61C8"/>
    <w:rsid w:val="005A749E"/>
    <w:rsid w:val="005A777A"/>
    <w:rsid w:val="005B08A8"/>
    <w:rsid w:val="005B166F"/>
    <w:rsid w:val="005B242F"/>
    <w:rsid w:val="005B2621"/>
    <w:rsid w:val="005B3CDC"/>
    <w:rsid w:val="005B4DED"/>
    <w:rsid w:val="005B5839"/>
    <w:rsid w:val="005B7F36"/>
    <w:rsid w:val="005C023E"/>
    <w:rsid w:val="005C0907"/>
    <w:rsid w:val="005C240D"/>
    <w:rsid w:val="005C27AA"/>
    <w:rsid w:val="005C4A35"/>
    <w:rsid w:val="005C4AF5"/>
    <w:rsid w:val="005C59FA"/>
    <w:rsid w:val="005C6EF7"/>
    <w:rsid w:val="005C76F4"/>
    <w:rsid w:val="005D065C"/>
    <w:rsid w:val="005D0D09"/>
    <w:rsid w:val="005D121E"/>
    <w:rsid w:val="005D1EB4"/>
    <w:rsid w:val="005D3112"/>
    <w:rsid w:val="005D311A"/>
    <w:rsid w:val="005D417D"/>
    <w:rsid w:val="005D490B"/>
    <w:rsid w:val="005D54BC"/>
    <w:rsid w:val="005D5730"/>
    <w:rsid w:val="005D5B97"/>
    <w:rsid w:val="005D5E0C"/>
    <w:rsid w:val="005D68E1"/>
    <w:rsid w:val="005D6BB2"/>
    <w:rsid w:val="005D754F"/>
    <w:rsid w:val="005E20BC"/>
    <w:rsid w:val="005E2B7E"/>
    <w:rsid w:val="005E4028"/>
    <w:rsid w:val="005E4A07"/>
    <w:rsid w:val="005E51F1"/>
    <w:rsid w:val="005E6DCA"/>
    <w:rsid w:val="005E7AA7"/>
    <w:rsid w:val="005E7C18"/>
    <w:rsid w:val="005F0BB3"/>
    <w:rsid w:val="005F2756"/>
    <w:rsid w:val="005F378F"/>
    <w:rsid w:val="005F3979"/>
    <w:rsid w:val="005F3C7A"/>
    <w:rsid w:val="005F438C"/>
    <w:rsid w:val="005F50CF"/>
    <w:rsid w:val="005F5697"/>
    <w:rsid w:val="005F5898"/>
    <w:rsid w:val="005F5B46"/>
    <w:rsid w:val="005F6260"/>
    <w:rsid w:val="005F6F4C"/>
    <w:rsid w:val="005F77A2"/>
    <w:rsid w:val="005F7E9D"/>
    <w:rsid w:val="00600CA9"/>
    <w:rsid w:val="00601BCF"/>
    <w:rsid w:val="006029BB"/>
    <w:rsid w:val="00605D82"/>
    <w:rsid w:val="00606317"/>
    <w:rsid w:val="00606754"/>
    <w:rsid w:val="00607B2D"/>
    <w:rsid w:val="0061186F"/>
    <w:rsid w:val="00611887"/>
    <w:rsid w:val="00612BF5"/>
    <w:rsid w:val="00613E76"/>
    <w:rsid w:val="006141BF"/>
    <w:rsid w:val="006148B9"/>
    <w:rsid w:val="006158A7"/>
    <w:rsid w:val="006175EC"/>
    <w:rsid w:val="00617BBC"/>
    <w:rsid w:val="00617EC2"/>
    <w:rsid w:val="00620C3D"/>
    <w:rsid w:val="00623555"/>
    <w:rsid w:val="006241BB"/>
    <w:rsid w:val="00624406"/>
    <w:rsid w:val="00624B55"/>
    <w:rsid w:val="00624C82"/>
    <w:rsid w:val="0062580E"/>
    <w:rsid w:val="00627CAA"/>
    <w:rsid w:val="00630220"/>
    <w:rsid w:val="00630F06"/>
    <w:rsid w:val="006317B9"/>
    <w:rsid w:val="00631A1C"/>
    <w:rsid w:val="00631F58"/>
    <w:rsid w:val="00632209"/>
    <w:rsid w:val="0063366D"/>
    <w:rsid w:val="00633FB8"/>
    <w:rsid w:val="006340AC"/>
    <w:rsid w:val="0063465A"/>
    <w:rsid w:val="00635171"/>
    <w:rsid w:val="0063533E"/>
    <w:rsid w:val="00635C51"/>
    <w:rsid w:val="00635C79"/>
    <w:rsid w:val="00640B56"/>
    <w:rsid w:val="00641CB8"/>
    <w:rsid w:val="00641D36"/>
    <w:rsid w:val="006426CD"/>
    <w:rsid w:val="00643EB4"/>
    <w:rsid w:val="00646391"/>
    <w:rsid w:val="0064786B"/>
    <w:rsid w:val="00647DFD"/>
    <w:rsid w:val="00647FDC"/>
    <w:rsid w:val="0065140E"/>
    <w:rsid w:val="00651733"/>
    <w:rsid w:val="00654D31"/>
    <w:rsid w:val="00655409"/>
    <w:rsid w:val="00655888"/>
    <w:rsid w:val="00655E83"/>
    <w:rsid w:val="006562FA"/>
    <w:rsid w:val="006578D5"/>
    <w:rsid w:val="006611A5"/>
    <w:rsid w:val="0066596A"/>
    <w:rsid w:val="00670190"/>
    <w:rsid w:val="006705BA"/>
    <w:rsid w:val="006711A4"/>
    <w:rsid w:val="00671E19"/>
    <w:rsid w:val="00672390"/>
    <w:rsid w:val="00672A38"/>
    <w:rsid w:val="0067398C"/>
    <w:rsid w:val="00673A84"/>
    <w:rsid w:val="006757C5"/>
    <w:rsid w:val="00676F2E"/>
    <w:rsid w:val="0067741A"/>
    <w:rsid w:val="00680C0B"/>
    <w:rsid w:val="00680D61"/>
    <w:rsid w:val="00682D99"/>
    <w:rsid w:val="006842E5"/>
    <w:rsid w:val="00684DCC"/>
    <w:rsid w:val="00685DDA"/>
    <w:rsid w:val="00685E74"/>
    <w:rsid w:val="0068610E"/>
    <w:rsid w:val="006904E9"/>
    <w:rsid w:val="006909D9"/>
    <w:rsid w:val="00692717"/>
    <w:rsid w:val="00693793"/>
    <w:rsid w:val="00693C2C"/>
    <w:rsid w:val="00694A90"/>
    <w:rsid w:val="00694D9F"/>
    <w:rsid w:val="006970C3"/>
    <w:rsid w:val="0069716C"/>
    <w:rsid w:val="006A05EA"/>
    <w:rsid w:val="006A1133"/>
    <w:rsid w:val="006A1EA4"/>
    <w:rsid w:val="006A1F68"/>
    <w:rsid w:val="006A25AA"/>
    <w:rsid w:val="006A338F"/>
    <w:rsid w:val="006A441F"/>
    <w:rsid w:val="006A4769"/>
    <w:rsid w:val="006A54B4"/>
    <w:rsid w:val="006A5EE6"/>
    <w:rsid w:val="006A64B2"/>
    <w:rsid w:val="006A6901"/>
    <w:rsid w:val="006A77F7"/>
    <w:rsid w:val="006B00AE"/>
    <w:rsid w:val="006B2038"/>
    <w:rsid w:val="006B27CB"/>
    <w:rsid w:val="006B33F4"/>
    <w:rsid w:val="006B34DF"/>
    <w:rsid w:val="006B414B"/>
    <w:rsid w:val="006B4D6D"/>
    <w:rsid w:val="006B54B4"/>
    <w:rsid w:val="006B57C4"/>
    <w:rsid w:val="006B7566"/>
    <w:rsid w:val="006B7832"/>
    <w:rsid w:val="006B7DAC"/>
    <w:rsid w:val="006C0875"/>
    <w:rsid w:val="006C19C3"/>
    <w:rsid w:val="006C2C1C"/>
    <w:rsid w:val="006C2F5D"/>
    <w:rsid w:val="006C3630"/>
    <w:rsid w:val="006C46DC"/>
    <w:rsid w:val="006C4F4C"/>
    <w:rsid w:val="006C55FC"/>
    <w:rsid w:val="006C5A56"/>
    <w:rsid w:val="006C60B3"/>
    <w:rsid w:val="006C6530"/>
    <w:rsid w:val="006C663E"/>
    <w:rsid w:val="006D11A6"/>
    <w:rsid w:val="006D2535"/>
    <w:rsid w:val="006D346D"/>
    <w:rsid w:val="006D4234"/>
    <w:rsid w:val="006D4798"/>
    <w:rsid w:val="006D4990"/>
    <w:rsid w:val="006D4AEE"/>
    <w:rsid w:val="006D4DEC"/>
    <w:rsid w:val="006D56BE"/>
    <w:rsid w:val="006D5AEC"/>
    <w:rsid w:val="006D7498"/>
    <w:rsid w:val="006E0E59"/>
    <w:rsid w:val="006E107A"/>
    <w:rsid w:val="006E1771"/>
    <w:rsid w:val="006E2681"/>
    <w:rsid w:val="006E325B"/>
    <w:rsid w:val="006E3909"/>
    <w:rsid w:val="006E4447"/>
    <w:rsid w:val="006E4B16"/>
    <w:rsid w:val="006E7C2A"/>
    <w:rsid w:val="006E7FF8"/>
    <w:rsid w:val="006F00A4"/>
    <w:rsid w:val="006F0AD1"/>
    <w:rsid w:val="006F0AF0"/>
    <w:rsid w:val="006F12A3"/>
    <w:rsid w:val="006F1FFC"/>
    <w:rsid w:val="006F20B5"/>
    <w:rsid w:val="006F391A"/>
    <w:rsid w:val="006F39F2"/>
    <w:rsid w:val="006F3C8F"/>
    <w:rsid w:val="006F4468"/>
    <w:rsid w:val="006F49D2"/>
    <w:rsid w:val="006F4D6F"/>
    <w:rsid w:val="006F4D96"/>
    <w:rsid w:val="006F71FA"/>
    <w:rsid w:val="006F72C7"/>
    <w:rsid w:val="006F79EA"/>
    <w:rsid w:val="006F7D52"/>
    <w:rsid w:val="007005E4"/>
    <w:rsid w:val="00701233"/>
    <w:rsid w:val="00702B98"/>
    <w:rsid w:val="00704631"/>
    <w:rsid w:val="00706088"/>
    <w:rsid w:val="00706FE6"/>
    <w:rsid w:val="00707370"/>
    <w:rsid w:val="007073B8"/>
    <w:rsid w:val="007077CC"/>
    <w:rsid w:val="00707C2F"/>
    <w:rsid w:val="0071121F"/>
    <w:rsid w:val="007112FA"/>
    <w:rsid w:val="007123C2"/>
    <w:rsid w:val="00712A49"/>
    <w:rsid w:val="00713892"/>
    <w:rsid w:val="00715AB6"/>
    <w:rsid w:val="007211E7"/>
    <w:rsid w:val="007215BF"/>
    <w:rsid w:val="00721E0E"/>
    <w:rsid w:val="00722330"/>
    <w:rsid w:val="00722366"/>
    <w:rsid w:val="00722CA4"/>
    <w:rsid w:val="00723458"/>
    <w:rsid w:val="0072365C"/>
    <w:rsid w:val="00725F04"/>
    <w:rsid w:val="00726FE5"/>
    <w:rsid w:val="00727124"/>
    <w:rsid w:val="0073006F"/>
    <w:rsid w:val="00731798"/>
    <w:rsid w:val="00731859"/>
    <w:rsid w:val="0073236A"/>
    <w:rsid w:val="00732435"/>
    <w:rsid w:val="007330E8"/>
    <w:rsid w:val="00733423"/>
    <w:rsid w:val="0073426D"/>
    <w:rsid w:val="00736A0B"/>
    <w:rsid w:val="00737B09"/>
    <w:rsid w:val="007419F4"/>
    <w:rsid w:val="00742559"/>
    <w:rsid w:val="00744A2E"/>
    <w:rsid w:val="007450D4"/>
    <w:rsid w:val="0074529E"/>
    <w:rsid w:val="00745E12"/>
    <w:rsid w:val="007501C9"/>
    <w:rsid w:val="00751703"/>
    <w:rsid w:val="00752326"/>
    <w:rsid w:val="00752945"/>
    <w:rsid w:val="00752962"/>
    <w:rsid w:val="00752EE2"/>
    <w:rsid w:val="00753BF5"/>
    <w:rsid w:val="007543AF"/>
    <w:rsid w:val="00754ADD"/>
    <w:rsid w:val="00754C79"/>
    <w:rsid w:val="007554FC"/>
    <w:rsid w:val="00755D46"/>
    <w:rsid w:val="00755E42"/>
    <w:rsid w:val="007560BC"/>
    <w:rsid w:val="00756341"/>
    <w:rsid w:val="00756A36"/>
    <w:rsid w:val="00757374"/>
    <w:rsid w:val="007574BE"/>
    <w:rsid w:val="0075771F"/>
    <w:rsid w:val="00760385"/>
    <w:rsid w:val="007610BE"/>
    <w:rsid w:val="007612E1"/>
    <w:rsid w:val="00761E28"/>
    <w:rsid w:val="007634BA"/>
    <w:rsid w:val="00763800"/>
    <w:rsid w:val="00764262"/>
    <w:rsid w:val="00764496"/>
    <w:rsid w:val="007657D8"/>
    <w:rsid w:val="00765C1B"/>
    <w:rsid w:val="00766610"/>
    <w:rsid w:val="00772076"/>
    <w:rsid w:val="00772317"/>
    <w:rsid w:val="007735A6"/>
    <w:rsid w:val="007738C7"/>
    <w:rsid w:val="00775065"/>
    <w:rsid w:val="0078017D"/>
    <w:rsid w:val="00780E48"/>
    <w:rsid w:val="00781003"/>
    <w:rsid w:val="00781ADE"/>
    <w:rsid w:val="0078257E"/>
    <w:rsid w:val="00782E50"/>
    <w:rsid w:val="007834E4"/>
    <w:rsid w:val="00784279"/>
    <w:rsid w:val="00784895"/>
    <w:rsid w:val="007850A4"/>
    <w:rsid w:val="00785631"/>
    <w:rsid w:val="0078581D"/>
    <w:rsid w:val="0078668F"/>
    <w:rsid w:val="00787472"/>
    <w:rsid w:val="007901BB"/>
    <w:rsid w:val="0079081E"/>
    <w:rsid w:val="00790D5A"/>
    <w:rsid w:val="00791FCE"/>
    <w:rsid w:val="00795079"/>
    <w:rsid w:val="0079622A"/>
    <w:rsid w:val="00796D8F"/>
    <w:rsid w:val="007A039E"/>
    <w:rsid w:val="007A1148"/>
    <w:rsid w:val="007A1F1A"/>
    <w:rsid w:val="007A45E8"/>
    <w:rsid w:val="007A494C"/>
    <w:rsid w:val="007A51A9"/>
    <w:rsid w:val="007A5A52"/>
    <w:rsid w:val="007A5BA1"/>
    <w:rsid w:val="007A7915"/>
    <w:rsid w:val="007B0D06"/>
    <w:rsid w:val="007B114D"/>
    <w:rsid w:val="007B1610"/>
    <w:rsid w:val="007B1AFE"/>
    <w:rsid w:val="007B2642"/>
    <w:rsid w:val="007B35A1"/>
    <w:rsid w:val="007B4BE9"/>
    <w:rsid w:val="007B6FC7"/>
    <w:rsid w:val="007B76C6"/>
    <w:rsid w:val="007B79A3"/>
    <w:rsid w:val="007C0A93"/>
    <w:rsid w:val="007C1EF4"/>
    <w:rsid w:val="007C2622"/>
    <w:rsid w:val="007C4222"/>
    <w:rsid w:val="007C4879"/>
    <w:rsid w:val="007C4F55"/>
    <w:rsid w:val="007C56FD"/>
    <w:rsid w:val="007C5BC7"/>
    <w:rsid w:val="007C6498"/>
    <w:rsid w:val="007C6ACA"/>
    <w:rsid w:val="007C6BA1"/>
    <w:rsid w:val="007C7FD6"/>
    <w:rsid w:val="007D03A6"/>
    <w:rsid w:val="007D37E1"/>
    <w:rsid w:val="007D3880"/>
    <w:rsid w:val="007D500C"/>
    <w:rsid w:val="007D5367"/>
    <w:rsid w:val="007D543C"/>
    <w:rsid w:val="007D55C4"/>
    <w:rsid w:val="007D60A0"/>
    <w:rsid w:val="007D6B2F"/>
    <w:rsid w:val="007D6CEA"/>
    <w:rsid w:val="007E0279"/>
    <w:rsid w:val="007E07C4"/>
    <w:rsid w:val="007E0FB5"/>
    <w:rsid w:val="007E1170"/>
    <w:rsid w:val="007E12A7"/>
    <w:rsid w:val="007E2249"/>
    <w:rsid w:val="007E2361"/>
    <w:rsid w:val="007E31D9"/>
    <w:rsid w:val="007E333B"/>
    <w:rsid w:val="007E36AB"/>
    <w:rsid w:val="007E4DCA"/>
    <w:rsid w:val="007E5A0E"/>
    <w:rsid w:val="007E69CB"/>
    <w:rsid w:val="007E7044"/>
    <w:rsid w:val="007F0C4E"/>
    <w:rsid w:val="007F1FBF"/>
    <w:rsid w:val="007F2323"/>
    <w:rsid w:val="007F28BC"/>
    <w:rsid w:val="007F2A23"/>
    <w:rsid w:val="007F3FC7"/>
    <w:rsid w:val="007F6EA1"/>
    <w:rsid w:val="007F70F5"/>
    <w:rsid w:val="007F7356"/>
    <w:rsid w:val="007F73CA"/>
    <w:rsid w:val="007F781A"/>
    <w:rsid w:val="00800C82"/>
    <w:rsid w:val="0080209A"/>
    <w:rsid w:val="0080341D"/>
    <w:rsid w:val="00804134"/>
    <w:rsid w:val="00805B8C"/>
    <w:rsid w:val="008070A7"/>
    <w:rsid w:val="00810316"/>
    <w:rsid w:val="008119CE"/>
    <w:rsid w:val="00811DBE"/>
    <w:rsid w:val="008123F9"/>
    <w:rsid w:val="008128F1"/>
    <w:rsid w:val="00812EEB"/>
    <w:rsid w:val="008131B6"/>
    <w:rsid w:val="008132F3"/>
    <w:rsid w:val="00813ABB"/>
    <w:rsid w:val="008149AE"/>
    <w:rsid w:val="00815E9E"/>
    <w:rsid w:val="00817F28"/>
    <w:rsid w:val="008201B8"/>
    <w:rsid w:val="0082035F"/>
    <w:rsid w:val="00821C0E"/>
    <w:rsid w:val="0082272D"/>
    <w:rsid w:val="0082397B"/>
    <w:rsid w:val="00823C03"/>
    <w:rsid w:val="008242FC"/>
    <w:rsid w:val="00826557"/>
    <w:rsid w:val="00826B9D"/>
    <w:rsid w:val="00826C77"/>
    <w:rsid w:val="00827522"/>
    <w:rsid w:val="00827768"/>
    <w:rsid w:val="00827779"/>
    <w:rsid w:val="00827F22"/>
    <w:rsid w:val="008303F9"/>
    <w:rsid w:val="00830947"/>
    <w:rsid w:val="00830A2B"/>
    <w:rsid w:val="00832061"/>
    <w:rsid w:val="0083295F"/>
    <w:rsid w:val="00834AF8"/>
    <w:rsid w:val="00837F20"/>
    <w:rsid w:val="00840560"/>
    <w:rsid w:val="0084127F"/>
    <w:rsid w:val="00841B62"/>
    <w:rsid w:val="008420ED"/>
    <w:rsid w:val="0084215B"/>
    <w:rsid w:val="008428EC"/>
    <w:rsid w:val="008433AB"/>
    <w:rsid w:val="00844658"/>
    <w:rsid w:val="0084577E"/>
    <w:rsid w:val="008458B9"/>
    <w:rsid w:val="0084683B"/>
    <w:rsid w:val="008479B6"/>
    <w:rsid w:val="008516A5"/>
    <w:rsid w:val="00851AFF"/>
    <w:rsid w:val="00853A4D"/>
    <w:rsid w:val="00853C12"/>
    <w:rsid w:val="0085470B"/>
    <w:rsid w:val="00854742"/>
    <w:rsid w:val="00855FB0"/>
    <w:rsid w:val="00856DBA"/>
    <w:rsid w:val="0085741E"/>
    <w:rsid w:val="008614F4"/>
    <w:rsid w:val="008615E9"/>
    <w:rsid w:val="00862262"/>
    <w:rsid w:val="00862588"/>
    <w:rsid w:val="008627A4"/>
    <w:rsid w:val="008630B0"/>
    <w:rsid w:val="00863458"/>
    <w:rsid w:val="0086355E"/>
    <w:rsid w:val="008637A2"/>
    <w:rsid w:val="00863F1F"/>
    <w:rsid w:val="00864EA6"/>
    <w:rsid w:val="008651D4"/>
    <w:rsid w:val="0086570A"/>
    <w:rsid w:val="00865CD9"/>
    <w:rsid w:val="00866477"/>
    <w:rsid w:val="00866F3F"/>
    <w:rsid w:val="00866F97"/>
    <w:rsid w:val="0086759B"/>
    <w:rsid w:val="008677B6"/>
    <w:rsid w:val="008678F5"/>
    <w:rsid w:val="008706DC"/>
    <w:rsid w:val="008716CB"/>
    <w:rsid w:val="00871A06"/>
    <w:rsid w:val="00872F0D"/>
    <w:rsid w:val="0087347B"/>
    <w:rsid w:val="00873A00"/>
    <w:rsid w:val="0087439B"/>
    <w:rsid w:val="00874D00"/>
    <w:rsid w:val="00875D9D"/>
    <w:rsid w:val="00877DF2"/>
    <w:rsid w:val="00881291"/>
    <w:rsid w:val="00881864"/>
    <w:rsid w:val="008826A4"/>
    <w:rsid w:val="00885A69"/>
    <w:rsid w:val="00886DCF"/>
    <w:rsid w:val="00887CFC"/>
    <w:rsid w:val="00887E69"/>
    <w:rsid w:val="00890E8E"/>
    <w:rsid w:val="00891295"/>
    <w:rsid w:val="00891449"/>
    <w:rsid w:val="00891DAF"/>
    <w:rsid w:val="00893FD3"/>
    <w:rsid w:val="008947D3"/>
    <w:rsid w:val="00894B72"/>
    <w:rsid w:val="00895FE3"/>
    <w:rsid w:val="00896607"/>
    <w:rsid w:val="008A3FAC"/>
    <w:rsid w:val="008A4D6D"/>
    <w:rsid w:val="008A5C62"/>
    <w:rsid w:val="008A5C92"/>
    <w:rsid w:val="008A67A4"/>
    <w:rsid w:val="008A713C"/>
    <w:rsid w:val="008A7531"/>
    <w:rsid w:val="008B0B01"/>
    <w:rsid w:val="008B0BF5"/>
    <w:rsid w:val="008B1493"/>
    <w:rsid w:val="008B1F82"/>
    <w:rsid w:val="008B20CD"/>
    <w:rsid w:val="008B2433"/>
    <w:rsid w:val="008B2435"/>
    <w:rsid w:val="008B2844"/>
    <w:rsid w:val="008B287A"/>
    <w:rsid w:val="008B2D05"/>
    <w:rsid w:val="008B2E5F"/>
    <w:rsid w:val="008B338C"/>
    <w:rsid w:val="008B34FE"/>
    <w:rsid w:val="008B4419"/>
    <w:rsid w:val="008B4632"/>
    <w:rsid w:val="008B4D5A"/>
    <w:rsid w:val="008B579D"/>
    <w:rsid w:val="008B61DA"/>
    <w:rsid w:val="008B7179"/>
    <w:rsid w:val="008B7800"/>
    <w:rsid w:val="008B7DDD"/>
    <w:rsid w:val="008C0177"/>
    <w:rsid w:val="008C01B7"/>
    <w:rsid w:val="008C01BB"/>
    <w:rsid w:val="008C128E"/>
    <w:rsid w:val="008C2715"/>
    <w:rsid w:val="008C2A4A"/>
    <w:rsid w:val="008C2CAE"/>
    <w:rsid w:val="008C30A6"/>
    <w:rsid w:val="008C31D5"/>
    <w:rsid w:val="008C59F6"/>
    <w:rsid w:val="008C61BF"/>
    <w:rsid w:val="008C6358"/>
    <w:rsid w:val="008C65E7"/>
    <w:rsid w:val="008C6CF4"/>
    <w:rsid w:val="008D010F"/>
    <w:rsid w:val="008D0876"/>
    <w:rsid w:val="008D130B"/>
    <w:rsid w:val="008D210D"/>
    <w:rsid w:val="008D294D"/>
    <w:rsid w:val="008D3506"/>
    <w:rsid w:val="008D3E42"/>
    <w:rsid w:val="008D525F"/>
    <w:rsid w:val="008D55E7"/>
    <w:rsid w:val="008D7D6C"/>
    <w:rsid w:val="008E041D"/>
    <w:rsid w:val="008E0590"/>
    <w:rsid w:val="008E115D"/>
    <w:rsid w:val="008E12FA"/>
    <w:rsid w:val="008E1BAB"/>
    <w:rsid w:val="008E463C"/>
    <w:rsid w:val="008E56BC"/>
    <w:rsid w:val="008E5EFB"/>
    <w:rsid w:val="008E732A"/>
    <w:rsid w:val="008E7D9B"/>
    <w:rsid w:val="008F0001"/>
    <w:rsid w:val="008F0558"/>
    <w:rsid w:val="008F100E"/>
    <w:rsid w:val="008F1176"/>
    <w:rsid w:val="008F11A4"/>
    <w:rsid w:val="008F1F20"/>
    <w:rsid w:val="008F2D87"/>
    <w:rsid w:val="008F3310"/>
    <w:rsid w:val="008F3A71"/>
    <w:rsid w:val="008F598A"/>
    <w:rsid w:val="008F6120"/>
    <w:rsid w:val="008F7511"/>
    <w:rsid w:val="008F7D4C"/>
    <w:rsid w:val="00901C84"/>
    <w:rsid w:val="00902215"/>
    <w:rsid w:val="00902B8A"/>
    <w:rsid w:val="00902B9C"/>
    <w:rsid w:val="00902D58"/>
    <w:rsid w:val="00902E1A"/>
    <w:rsid w:val="00903A4E"/>
    <w:rsid w:val="0090405A"/>
    <w:rsid w:val="00904C5A"/>
    <w:rsid w:val="00906FF4"/>
    <w:rsid w:val="00907FC8"/>
    <w:rsid w:val="009117F0"/>
    <w:rsid w:val="00913CE0"/>
    <w:rsid w:val="009142E8"/>
    <w:rsid w:val="009146E8"/>
    <w:rsid w:val="00916485"/>
    <w:rsid w:val="00916856"/>
    <w:rsid w:val="00916A00"/>
    <w:rsid w:val="00917D6F"/>
    <w:rsid w:val="009201AC"/>
    <w:rsid w:val="00920243"/>
    <w:rsid w:val="00921884"/>
    <w:rsid w:val="00923CA2"/>
    <w:rsid w:val="00923EC8"/>
    <w:rsid w:val="0092446E"/>
    <w:rsid w:val="00925621"/>
    <w:rsid w:val="00925739"/>
    <w:rsid w:val="009265FA"/>
    <w:rsid w:val="00926AA9"/>
    <w:rsid w:val="00931B29"/>
    <w:rsid w:val="00931F7C"/>
    <w:rsid w:val="00932B50"/>
    <w:rsid w:val="009343C6"/>
    <w:rsid w:val="009349E8"/>
    <w:rsid w:val="00934BE3"/>
    <w:rsid w:val="00934E80"/>
    <w:rsid w:val="00935322"/>
    <w:rsid w:val="0093559C"/>
    <w:rsid w:val="009364FB"/>
    <w:rsid w:val="0093663D"/>
    <w:rsid w:val="00937304"/>
    <w:rsid w:val="00937760"/>
    <w:rsid w:val="00940C72"/>
    <w:rsid w:val="00940EC5"/>
    <w:rsid w:val="009410CF"/>
    <w:rsid w:val="009417DC"/>
    <w:rsid w:val="009417E7"/>
    <w:rsid w:val="00942780"/>
    <w:rsid w:val="00942963"/>
    <w:rsid w:val="00942C3E"/>
    <w:rsid w:val="00943E84"/>
    <w:rsid w:val="009442AE"/>
    <w:rsid w:val="00944622"/>
    <w:rsid w:val="009462F1"/>
    <w:rsid w:val="00946535"/>
    <w:rsid w:val="00947006"/>
    <w:rsid w:val="009470B5"/>
    <w:rsid w:val="00947958"/>
    <w:rsid w:val="00947E0D"/>
    <w:rsid w:val="0095070E"/>
    <w:rsid w:val="00951334"/>
    <w:rsid w:val="00952BD4"/>
    <w:rsid w:val="00953FE1"/>
    <w:rsid w:val="00954566"/>
    <w:rsid w:val="00955A62"/>
    <w:rsid w:val="009569B0"/>
    <w:rsid w:val="00956FE2"/>
    <w:rsid w:val="0095706D"/>
    <w:rsid w:val="0095725F"/>
    <w:rsid w:val="00957894"/>
    <w:rsid w:val="00960A77"/>
    <w:rsid w:val="00960F5E"/>
    <w:rsid w:val="00961065"/>
    <w:rsid w:val="009617AE"/>
    <w:rsid w:val="00961EF2"/>
    <w:rsid w:val="00962C79"/>
    <w:rsid w:val="00962EB5"/>
    <w:rsid w:val="0096370D"/>
    <w:rsid w:val="00963B2F"/>
    <w:rsid w:val="009655A6"/>
    <w:rsid w:val="00965D0C"/>
    <w:rsid w:val="009668F6"/>
    <w:rsid w:val="0096694C"/>
    <w:rsid w:val="0097155A"/>
    <w:rsid w:val="009723BA"/>
    <w:rsid w:val="009728FB"/>
    <w:rsid w:val="00973236"/>
    <w:rsid w:val="009738CD"/>
    <w:rsid w:val="00973CEA"/>
    <w:rsid w:val="009742B7"/>
    <w:rsid w:val="009751DB"/>
    <w:rsid w:val="0097615F"/>
    <w:rsid w:val="0098082A"/>
    <w:rsid w:val="00980D03"/>
    <w:rsid w:val="00981DD7"/>
    <w:rsid w:val="00982D9D"/>
    <w:rsid w:val="009830C1"/>
    <w:rsid w:val="00984349"/>
    <w:rsid w:val="009844E1"/>
    <w:rsid w:val="0098493D"/>
    <w:rsid w:val="009858D3"/>
    <w:rsid w:val="00987046"/>
    <w:rsid w:val="00987708"/>
    <w:rsid w:val="0099080A"/>
    <w:rsid w:val="00990983"/>
    <w:rsid w:val="009915A8"/>
    <w:rsid w:val="00991F81"/>
    <w:rsid w:val="00992510"/>
    <w:rsid w:val="00993A6E"/>
    <w:rsid w:val="0099426A"/>
    <w:rsid w:val="0099484E"/>
    <w:rsid w:val="009948FB"/>
    <w:rsid w:val="009956B7"/>
    <w:rsid w:val="00995896"/>
    <w:rsid w:val="00995A3A"/>
    <w:rsid w:val="009967E8"/>
    <w:rsid w:val="009969CB"/>
    <w:rsid w:val="00996AF0"/>
    <w:rsid w:val="0099767F"/>
    <w:rsid w:val="00997764"/>
    <w:rsid w:val="009A02D8"/>
    <w:rsid w:val="009A0389"/>
    <w:rsid w:val="009A1589"/>
    <w:rsid w:val="009A16ED"/>
    <w:rsid w:val="009A2BF1"/>
    <w:rsid w:val="009A2DEB"/>
    <w:rsid w:val="009A326A"/>
    <w:rsid w:val="009A39D9"/>
    <w:rsid w:val="009A3C11"/>
    <w:rsid w:val="009A5279"/>
    <w:rsid w:val="009A5345"/>
    <w:rsid w:val="009A55AB"/>
    <w:rsid w:val="009A6225"/>
    <w:rsid w:val="009B0C87"/>
    <w:rsid w:val="009B0D1C"/>
    <w:rsid w:val="009B1059"/>
    <w:rsid w:val="009B3A99"/>
    <w:rsid w:val="009B4A8D"/>
    <w:rsid w:val="009B52C3"/>
    <w:rsid w:val="009B537A"/>
    <w:rsid w:val="009B5473"/>
    <w:rsid w:val="009B61BD"/>
    <w:rsid w:val="009B771F"/>
    <w:rsid w:val="009C0392"/>
    <w:rsid w:val="009C152C"/>
    <w:rsid w:val="009C2D16"/>
    <w:rsid w:val="009C4348"/>
    <w:rsid w:val="009C4931"/>
    <w:rsid w:val="009C4B46"/>
    <w:rsid w:val="009C6A08"/>
    <w:rsid w:val="009C6D3E"/>
    <w:rsid w:val="009C702F"/>
    <w:rsid w:val="009D099B"/>
    <w:rsid w:val="009D23B0"/>
    <w:rsid w:val="009D2649"/>
    <w:rsid w:val="009D2971"/>
    <w:rsid w:val="009D397B"/>
    <w:rsid w:val="009D3C4B"/>
    <w:rsid w:val="009D3D62"/>
    <w:rsid w:val="009D405C"/>
    <w:rsid w:val="009D6AA4"/>
    <w:rsid w:val="009D77C4"/>
    <w:rsid w:val="009E0CC8"/>
    <w:rsid w:val="009E169E"/>
    <w:rsid w:val="009E2F4A"/>
    <w:rsid w:val="009E35E0"/>
    <w:rsid w:val="009E3DFA"/>
    <w:rsid w:val="009E4DD8"/>
    <w:rsid w:val="009E5635"/>
    <w:rsid w:val="009E582E"/>
    <w:rsid w:val="009E658C"/>
    <w:rsid w:val="009E66FF"/>
    <w:rsid w:val="009E7A53"/>
    <w:rsid w:val="009F06CB"/>
    <w:rsid w:val="009F07D6"/>
    <w:rsid w:val="009F1351"/>
    <w:rsid w:val="009F1501"/>
    <w:rsid w:val="009F188F"/>
    <w:rsid w:val="009F2998"/>
    <w:rsid w:val="009F32B2"/>
    <w:rsid w:val="009F43A7"/>
    <w:rsid w:val="009F4840"/>
    <w:rsid w:val="009F4872"/>
    <w:rsid w:val="009F5072"/>
    <w:rsid w:val="009F5713"/>
    <w:rsid w:val="009F5ACC"/>
    <w:rsid w:val="009F6AD5"/>
    <w:rsid w:val="009F7851"/>
    <w:rsid w:val="00A00A82"/>
    <w:rsid w:val="00A018E0"/>
    <w:rsid w:val="00A0229F"/>
    <w:rsid w:val="00A02535"/>
    <w:rsid w:val="00A025F7"/>
    <w:rsid w:val="00A0483B"/>
    <w:rsid w:val="00A054C0"/>
    <w:rsid w:val="00A059FB"/>
    <w:rsid w:val="00A05B9D"/>
    <w:rsid w:val="00A05D3E"/>
    <w:rsid w:val="00A05D88"/>
    <w:rsid w:val="00A05F23"/>
    <w:rsid w:val="00A06B3A"/>
    <w:rsid w:val="00A06CBC"/>
    <w:rsid w:val="00A06FA6"/>
    <w:rsid w:val="00A13C0D"/>
    <w:rsid w:val="00A146C6"/>
    <w:rsid w:val="00A15214"/>
    <w:rsid w:val="00A15DE7"/>
    <w:rsid w:val="00A176E3"/>
    <w:rsid w:val="00A17B81"/>
    <w:rsid w:val="00A20E9F"/>
    <w:rsid w:val="00A212AB"/>
    <w:rsid w:val="00A213F8"/>
    <w:rsid w:val="00A21DDD"/>
    <w:rsid w:val="00A220B4"/>
    <w:rsid w:val="00A22416"/>
    <w:rsid w:val="00A2308B"/>
    <w:rsid w:val="00A23D8A"/>
    <w:rsid w:val="00A26FAB"/>
    <w:rsid w:val="00A27500"/>
    <w:rsid w:val="00A2773A"/>
    <w:rsid w:val="00A319E1"/>
    <w:rsid w:val="00A33B0E"/>
    <w:rsid w:val="00A33D05"/>
    <w:rsid w:val="00A34391"/>
    <w:rsid w:val="00A375F7"/>
    <w:rsid w:val="00A376E8"/>
    <w:rsid w:val="00A379DE"/>
    <w:rsid w:val="00A37A04"/>
    <w:rsid w:val="00A4142F"/>
    <w:rsid w:val="00A42423"/>
    <w:rsid w:val="00A42880"/>
    <w:rsid w:val="00A42972"/>
    <w:rsid w:val="00A42CBF"/>
    <w:rsid w:val="00A43458"/>
    <w:rsid w:val="00A43C3D"/>
    <w:rsid w:val="00A43D10"/>
    <w:rsid w:val="00A43D19"/>
    <w:rsid w:val="00A444FC"/>
    <w:rsid w:val="00A44E81"/>
    <w:rsid w:val="00A45190"/>
    <w:rsid w:val="00A45C50"/>
    <w:rsid w:val="00A468A9"/>
    <w:rsid w:val="00A46A44"/>
    <w:rsid w:val="00A4772A"/>
    <w:rsid w:val="00A47B35"/>
    <w:rsid w:val="00A5159D"/>
    <w:rsid w:val="00A51EEC"/>
    <w:rsid w:val="00A542A0"/>
    <w:rsid w:val="00A54420"/>
    <w:rsid w:val="00A54497"/>
    <w:rsid w:val="00A545B6"/>
    <w:rsid w:val="00A571EB"/>
    <w:rsid w:val="00A577D4"/>
    <w:rsid w:val="00A61C83"/>
    <w:rsid w:val="00A61F82"/>
    <w:rsid w:val="00A634A2"/>
    <w:rsid w:val="00A64FA6"/>
    <w:rsid w:val="00A64FFF"/>
    <w:rsid w:val="00A653BD"/>
    <w:rsid w:val="00A66E87"/>
    <w:rsid w:val="00A67304"/>
    <w:rsid w:val="00A67EA3"/>
    <w:rsid w:val="00A70170"/>
    <w:rsid w:val="00A71FC4"/>
    <w:rsid w:val="00A7415E"/>
    <w:rsid w:val="00A77338"/>
    <w:rsid w:val="00A82387"/>
    <w:rsid w:val="00A830F9"/>
    <w:rsid w:val="00A8338E"/>
    <w:rsid w:val="00A837BF"/>
    <w:rsid w:val="00A837FB"/>
    <w:rsid w:val="00A86506"/>
    <w:rsid w:val="00A86808"/>
    <w:rsid w:val="00A86B58"/>
    <w:rsid w:val="00A86E91"/>
    <w:rsid w:val="00A878F8"/>
    <w:rsid w:val="00A90316"/>
    <w:rsid w:val="00A90405"/>
    <w:rsid w:val="00A90526"/>
    <w:rsid w:val="00A905BD"/>
    <w:rsid w:val="00A91678"/>
    <w:rsid w:val="00A91AEB"/>
    <w:rsid w:val="00A92C1D"/>
    <w:rsid w:val="00A92F88"/>
    <w:rsid w:val="00A939AB"/>
    <w:rsid w:val="00A93F79"/>
    <w:rsid w:val="00A953D9"/>
    <w:rsid w:val="00A95716"/>
    <w:rsid w:val="00A95CBA"/>
    <w:rsid w:val="00A960FD"/>
    <w:rsid w:val="00A96E46"/>
    <w:rsid w:val="00A97798"/>
    <w:rsid w:val="00AA1A47"/>
    <w:rsid w:val="00AA2E99"/>
    <w:rsid w:val="00AA3348"/>
    <w:rsid w:val="00AA6440"/>
    <w:rsid w:val="00AA64BB"/>
    <w:rsid w:val="00AA76C5"/>
    <w:rsid w:val="00AB2132"/>
    <w:rsid w:val="00AB2367"/>
    <w:rsid w:val="00AB2D2D"/>
    <w:rsid w:val="00AB2DE9"/>
    <w:rsid w:val="00AB3043"/>
    <w:rsid w:val="00AB315D"/>
    <w:rsid w:val="00AB4135"/>
    <w:rsid w:val="00AB432E"/>
    <w:rsid w:val="00AB4986"/>
    <w:rsid w:val="00AB4AB1"/>
    <w:rsid w:val="00AB79D1"/>
    <w:rsid w:val="00AC05A2"/>
    <w:rsid w:val="00AC1968"/>
    <w:rsid w:val="00AC2FD6"/>
    <w:rsid w:val="00AC3164"/>
    <w:rsid w:val="00AC3397"/>
    <w:rsid w:val="00AC4AD0"/>
    <w:rsid w:val="00AC5DB7"/>
    <w:rsid w:val="00AC6760"/>
    <w:rsid w:val="00AC6FDE"/>
    <w:rsid w:val="00AC7345"/>
    <w:rsid w:val="00AC7CC1"/>
    <w:rsid w:val="00AC7DB4"/>
    <w:rsid w:val="00AD186C"/>
    <w:rsid w:val="00AD26C6"/>
    <w:rsid w:val="00AD548C"/>
    <w:rsid w:val="00AD6048"/>
    <w:rsid w:val="00AD6563"/>
    <w:rsid w:val="00AD66E4"/>
    <w:rsid w:val="00AD77FB"/>
    <w:rsid w:val="00AD7979"/>
    <w:rsid w:val="00AD7C44"/>
    <w:rsid w:val="00AD7DE8"/>
    <w:rsid w:val="00AE0B3C"/>
    <w:rsid w:val="00AE0C99"/>
    <w:rsid w:val="00AE1D5B"/>
    <w:rsid w:val="00AE4562"/>
    <w:rsid w:val="00AE4A15"/>
    <w:rsid w:val="00AE52E6"/>
    <w:rsid w:val="00AE720F"/>
    <w:rsid w:val="00AF1313"/>
    <w:rsid w:val="00AF1864"/>
    <w:rsid w:val="00AF2FF1"/>
    <w:rsid w:val="00AF31A2"/>
    <w:rsid w:val="00AF355B"/>
    <w:rsid w:val="00AF49F0"/>
    <w:rsid w:val="00AF4CB3"/>
    <w:rsid w:val="00AF63B6"/>
    <w:rsid w:val="00B00166"/>
    <w:rsid w:val="00B003BB"/>
    <w:rsid w:val="00B00848"/>
    <w:rsid w:val="00B00A26"/>
    <w:rsid w:val="00B02DF6"/>
    <w:rsid w:val="00B04124"/>
    <w:rsid w:val="00B045E6"/>
    <w:rsid w:val="00B04CB6"/>
    <w:rsid w:val="00B04DA9"/>
    <w:rsid w:val="00B06998"/>
    <w:rsid w:val="00B0714D"/>
    <w:rsid w:val="00B07388"/>
    <w:rsid w:val="00B07FEA"/>
    <w:rsid w:val="00B11B21"/>
    <w:rsid w:val="00B11D15"/>
    <w:rsid w:val="00B12DF1"/>
    <w:rsid w:val="00B13035"/>
    <w:rsid w:val="00B1342E"/>
    <w:rsid w:val="00B13F13"/>
    <w:rsid w:val="00B141DA"/>
    <w:rsid w:val="00B1505A"/>
    <w:rsid w:val="00B15940"/>
    <w:rsid w:val="00B16054"/>
    <w:rsid w:val="00B173FA"/>
    <w:rsid w:val="00B174F2"/>
    <w:rsid w:val="00B20014"/>
    <w:rsid w:val="00B205D8"/>
    <w:rsid w:val="00B210A8"/>
    <w:rsid w:val="00B21EBA"/>
    <w:rsid w:val="00B22E69"/>
    <w:rsid w:val="00B23127"/>
    <w:rsid w:val="00B232BC"/>
    <w:rsid w:val="00B234D8"/>
    <w:rsid w:val="00B23A55"/>
    <w:rsid w:val="00B24549"/>
    <w:rsid w:val="00B24596"/>
    <w:rsid w:val="00B27753"/>
    <w:rsid w:val="00B2797C"/>
    <w:rsid w:val="00B3142C"/>
    <w:rsid w:val="00B31D3B"/>
    <w:rsid w:val="00B325B9"/>
    <w:rsid w:val="00B33070"/>
    <w:rsid w:val="00B33086"/>
    <w:rsid w:val="00B33B70"/>
    <w:rsid w:val="00B33D2B"/>
    <w:rsid w:val="00B36090"/>
    <w:rsid w:val="00B36491"/>
    <w:rsid w:val="00B376CF"/>
    <w:rsid w:val="00B40167"/>
    <w:rsid w:val="00B40339"/>
    <w:rsid w:val="00B40C7B"/>
    <w:rsid w:val="00B41518"/>
    <w:rsid w:val="00B4175B"/>
    <w:rsid w:val="00B42107"/>
    <w:rsid w:val="00B421C1"/>
    <w:rsid w:val="00B427FC"/>
    <w:rsid w:val="00B433A7"/>
    <w:rsid w:val="00B43BE7"/>
    <w:rsid w:val="00B43C6D"/>
    <w:rsid w:val="00B443FC"/>
    <w:rsid w:val="00B444D3"/>
    <w:rsid w:val="00B4541D"/>
    <w:rsid w:val="00B4542B"/>
    <w:rsid w:val="00B45C73"/>
    <w:rsid w:val="00B45ECB"/>
    <w:rsid w:val="00B47200"/>
    <w:rsid w:val="00B47566"/>
    <w:rsid w:val="00B479E0"/>
    <w:rsid w:val="00B50153"/>
    <w:rsid w:val="00B5065A"/>
    <w:rsid w:val="00B5096F"/>
    <w:rsid w:val="00B52B2E"/>
    <w:rsid w:val="00B53905"/>
    <w:rsid w:val="00B54E5D"/>
    <w:rsid w:val="00B565B8"/>
    <w:rsid w:val="00B5685D"/>
    <w:rsid w:val="00B56C62"/>
    <w:rsid w:val="00B600FC"/>
    <w:rsid w:val="00B61767"/>
    <w:rsid w:val="00B63F63"/>
    <w:rsid w:val="00B63FEA"/>
    <w:rsid w:val="00B644DA"/>
    <w:rsid w:val="00B6480A"/>
    <w:rsid w:val="00B650B1"/>
    <w:rsid w:val="00B661C2"/>
    <w:rsid w:val="00B668F4"/>
    <w:rsid w:val="00B669BC"/>
    <w:rsid w:val="00B669C6"/>
    <w:rsid w:val="00B677DD"/>
    <w:rsid w:val="00B71FCC"/>
    <w:rsid w:val="00B72153"/>
    <w:rsid w:val="00B73DBA"/>
    <w:rsid w:val="00B74CAB"/>
    <w:rsid w:val="00B75A55"/>
    <w:rsid w:val="00B75A69"/>
    <w:rsid w:val="00B75F16"/>
    <w:rsid w:val="00B76829"/>
    <w:rsid w:val="00B777A8"/>
    <w:rsid w:val="00B80AA7"/>
    <w:rsid w:val="00B810E5"/>
    <w:rsid w:val="00B8185A"/>
    <w:rsid w:val="00B8276E"/>
    <w:rsid w:val="00B8341E"/>
    <w:rsid w:val="00B83C19"/>
    <w:rsid w:val="00B851E3"/>
    <w:rsid w:val="00B867F6"/>
    <w:rsid w:val="00B86D09"/>
    <w:rsid w:val="00B8721F"/>
    <w:rsid w:val="00B87E15"/>
    <w:rsid w:val="00B900BD"/>
    <w:rsid w:val="00B915F2"/>
    <w:rsid w:val="00B92124"/>
    <w:rsid w:val="00B92499"/>
    <w:rsid w:val="00B9250A"/>
    <w:rsid w:val="00B929B9"/>
    <w:rsid w:val="00B930E7"/>
    <w:rsid w:val="00B94421"/>
    <w:rsid w:val="00B94792"/>
    <w:rsid w:val="00B94F05"/>
    <w:rsid w:val="00B95A7F"/>
    <w:rsid w:val="00B960FF"/>
    <w:rsid w:val="00B963EC"/>
    <w:rsid w:val="00B96902"/>
    <w:rsid w:val="00B96F8D"/>
    <w:rsid w:val="00B9716C"/>
    <w:rsid w:val="00BA00F9"/>
    <w:rsid w:val="00BA1069"/>
    <w:rsid w:val="00BA10CA"/>
    <w:rsid w:val="00BA159A"/>
    <w:rsid w:val="00BA1951"/>
    <w:rsid w:val="00BA3A32"/>
    <w:rsid w:val="00BA4950"/>
    <w:rsid w:val="00BA5ACE"/>
    <w:rsid w:val="00BA693B"/>
    <w:rsid w:val="00BA69AD"/>
    <w:rsid w:val="00BB029C"/>
    <w:rsid w:val="00BB0CB7"/>
    <w:rsid w:val="00BB16A4"/>
    <w:rsid w:val="00BB1AB3"/>
    <w:rsid w:val="00BB25B1"/>
    <w:rsid w:val="00BB2D0A"/>
    <w:rsid w:val="00BB3726"/>
    <w:rsid w:val="00BB442D"/>
    <w:rsid w:val="00BB4C05"/>
    <w:rsid w:val="00BB5036"/>
    <w:rsid w:val="00BB5050"/>
    <w:rsid w:val="00BB563E"/>
    <w:rsid w:val="00BB6395"/>
    <w:rsid w:val="00BB7235"/>
    <w:rsid w:val="00BB7987"/>
    <w:rsid w:val="00BB7D7A"/>
    <w:rsid w:val="00BC071A"/>
    <w:rsid w:val="00BC09CF"/>
    <w:rsid w:val="00BC0A6D"/>
    <w:rsid w:val="00BC2A43"/>
    <w:rsid w:val="00BC2AF0"/>
    <w:rsid w:val="00BC2E98"/>
    <w:rsid w:val="00BC2F52"/>
    <w:rsid w:val="00BC2FF3"/>
    <w:rsid w:val="00BC5659"/>
    <w:rsid w:val="00BC701F"/>
    <w:rsid w:val="00BC735D"/>
    <w:rsid w:val="00BC7927"/>
    <w:rsid w:val="00BD0B88"/>
    <w:rsid w:val="00BD117A"/>
    <w:rsid w:val="00BD398A"/>
    <w:rsid w:val="00BD3BDB"/>
    <w:rsid w:val="00BD49F4"/>
    <w:rsid w:val="00BD4D30"/>
    <w:rsid w:val="00BD612F"/>
    <w:rsid w:val="00BD65E8"/>
    <w:rsid w:val="00BD707E"/>
    <w:rsid w:val="00BE002F"/>
    <w:rsid w:val="00BE0047"/>
    <w:rsid w:val="00BE2174"/>
    <w:rsid w:val="00BE2AB1"/>
    <w:rsid w:val="00BE33F4"/>
    <w:rsid w:val="00BE3D77"/>
    <w:rsid w:val="00BE54FE"/>
    <w:rsid w:val="00BE5D8D"/>
    <w:rsid w:val="00BE5F27"/>
    <w:rsid w:val="00BE5FD7"/>
    <w:rsid w:val="00BE6A3A"/>
    <w:rsid w:val="00BE7291"/>
    <w:rsid w:val="00BF2504"/>
    <w:rsid w:val="00BF2590"/>
    <w:rsid w:val="00BF3B9A"/>
    <w:rsid w:val="00BF3D83"/>
    <w:rsid w:val="00BF4B5D"/>
    <w:rsid w:val="00BF592A"/>
    <w:rsid w:val="00BF78D0"/>
    <w:rsid w:val="00BF7AF0"/>
    <w:rsid w:val="00BF7DC0"/>
    <w:rsid w:val="00C008FB"/>
    <w:rsid w:val="00C00DD1"/>
    <w:rsid w:val="00C030B5"/>
    <w:rsid w:val="00C036AD"/>
    <w:rsid w:val="00C0410B"/>
    <w:rsid w:val="00C04524"/>
    <w:rsid w:val="00C05208"/>
    <w:rsid w:val="00C05FF3"/>
    <w:rsid w:val="00C06584"/>
    <w:rsid w:val="00C06CC7"/>
    <w:rsid w:val="00C10F96"/>
    <w:rsid w:val="00C118A2"/>
    <w:rsid w:val="00C1190A"/>
    <w:rsid w:val="00C11FEC"/>
    <w:rsid w:val="00C12041"/>
    <w:rsid w:val="00C13684"/>
    <w:rsid w:val="00C1399D"/>
    <w:rsid w:val="00C142E2"/>
    <w:rsid w:val="00C14BC9"/>
    <w:rsid w:val="00C15BB1"/>
    <w:rsid w:val="00C15E5E"/>
    <w:rsid w:val="00C161C3"/>
    <w:rsid w:val="00C162A1"/>
    <w:rsid w:val="00C20759"/>
    <w:rsid w:val="00C20CFE"/>
    <w:rsid w:val="00C21B59"/>
    <w:rsid w:val="00C22407"/>
    <w:rsid w:val="00C22A72"/>
    <w:rsid w:val="00C23630"/>
    <w:rsid w:val="00C27A87"/>
    <w:rsid w:val="00C30EC7"/>
    <w:rsid w:val="00C31AD4"/>
    <w:rsid w:val="00C3280C"/>
    <w:rsid w:val="00C34545"/>
    <w:rsid w:val="00C34CEB"/>
    <w:rsid w:val="00C34D99"/>
    <w:rsid w:val="00C35901"/>
    <w:rsid w:val="00C3666B"/>
    <w:rsid w:val="00C3672E"/>
    <w:rsid w:val="00C37362"/>
    <w:rsid w:val="00C40FC9"/>
    <w:rsid w:val="00C40FD5"/>
    <w:rsid w:val="00C4105A"/>
    <w:rsid w:val="00C415C5"/>
    <w:rsid w:val="00C43F9E"/>
    <w:rsid w:val="00C44540"/>
    <w:rsid w:val="00C453E7"/>
    <w:rsid w:val="00C457BD"/>
    <w:rsid w:val="00C4643E"/>
    <w:rsid w:val="00C4657C"/>
    <w:rsid w:val="00C47689"/>
    <w:rsid w:val="00C47722"/>
    <w:rsid w:val="00C4785E"/>
    <w:rsid w:val="00C50F36"/>
    <w:rsid w:val="00C5118A"/>
    <w:rsid w:val="00C51AF9"/>
    <w:rsid w:val="00C52020"/>
    <w:rsid w:val="00C5514E"/>
    <w:rsid w:val="00C56860"/>
    <w:rsid w:val="00C56A41"/>
    <w:rsid w:val="00C57A13"/>
    <w:rsid w:val="00C57A19"/>
    <w:rsid w:val="00C600D7"/>
    <w:rsid w:val="00C6061F"/>
    <w:rsid w:val="00C60E7C"/>
    <w:rsid w:val="00C60FCF"/>
    <w:rsid w:val="00C62522"/>
    <w:rsid w:val="00C625E0"/>
    <w:rsid w:val="00C627D7"/>
    <w:rsid w:val="00C62D68"/>
    <w:rsid w:val="00C63749"/>
    <w:rsid w:val="00C63C58"/>
    <w:rsid w:val="00C64362"/>
    <w:rsid w:val="00C66998"/>
    <w:rsid w:val="00C704D1"/>
    <w:rsid w:val="00C713C2"/>
    <w:rsid w:val="00C71A6C"/>
    <w:rsid w:val="00C72032"/>
    <w:rsid w:val="00C72084"/>
    <w:rsid w:val="00C72D6B"/>
    <w:rsid w:val="00C73825"/>
    <w:rsid w:val="00C73A22"/>
    <w:rsid w:val="00C74C6E"/>
    <w:rsid w:val="00C76C62"/>
    <w:rsid w:val="00C77EC3"/>
    <w:rsid w:val="00C8192C"/>
    <w:rsid w:val="00C81F78"/>
    <w:rsid w:val="00C82F00"/>
    <w:rsid w:val="00C84834"/>
    <w:rsid w:val="00C85252"/>
    <w:rsid w:val="00C859D6"/>
    <w:rsid w:val="00C86090"/>
    <w:rsid w:val="00C864DE"/>
    <w:rsid w:val="00C877FF"/>
    <w:rsid w:val="00C901F9"/>
    <w:rsid w:val="00C909E2"/>
    <w:rsid w:val="00C9154B"/>
    <w:rsid w:val="00C91BDD"/>
    <w:rsid w:val="00C93337"/>
    <w:rsid w:val="00C939A7"/>
    <w:rsid w:val="00C945F9"/>
    <w:rsid w:val="00C952F4"/>
    <w:rsid w:val="00C9565F"/>
    <w:rsid w:val="00C963DF"/>
    <w:rsid w:val="00C97E31"/>
    <w:rsid w:val="00CA0276"/>
    <w:rsid w:val="00CA04D0"/>
    <w:rsid w:val="00CA0A25"/>
    <w:rsid w:val="00CA18D4"/>
    <w:rsid w:val="00CA2C80"/>
    <w:rsid w:val="00CA6D06"/>
    <w:rsid w:val="00CA6F01"/>
    <w:rsid w:val="00CA70D2"/>
    <w:rsid w:val="00CB0056"/>
    <w:rsid w:val="00CB0501"/>
    <w:rsid w:val="00CB1E44"/>
    <w:rsid w:val="00CB3EED"/>
    <w:rsid w:val="00CB3F25"/>
    <w:rsid w:val="00CB426E"/>
    <w:rsid w:val="00CB521C"/>
    <w:rsid w:val="00CB54FE"/>
    <w:rsid w:val="00CB5940"/>
    <w:rsid w:val="00CB6B02"/>
    <w:rsid w:val="00CB70D6"/>
    <w:rsid w:val="00CC01F8"/>
    <w:rsid w:val="00CC09DB"/>
    <w:rsid w:val="00CC0BB7"/>
    <w:rsid w:val="00CC10AE"/>
    <w:rsid w:val="00CC1835"/>
    <w:rsid w:val="00CC23CD"/>
    <w:rsid w:val="00CC2B64"/>
    <w:rsid w:val="00CC2B9E"/>
    <w:rsid w:val="00CC305F"/>
    <w:rsid w:val="00CC372F"/>
    <w:rsid w:val="00CC414F"/>
    <w:rsid w:val="00CC4810"/>
    <w:rsid w:val="00CC496A"/>
    <w:rsid w:val="00CC5512"/>
    <w:rsid w:val="00CC7BCF"/>
    <w:rsid w:val="00CD0298"/>
    <w:rsid w:val="00CD0E1D"/>
    <w:rsid w:val="00CD0EFE"/>
    <w:rsid w:val="00CD1E4A"/>
    <w:rsid w:val="00CD1E7C"/>
    <w:rsid w:val="00CD237B"/>
    <w:rsid w:val="00CD2A4C"/>
    <w:rsid w:val="00CD2D38"/>
    <w:rsid w:val="00CD3B6A"/>
    <w:rsid w:val="00CD4364"/>
    <w:rsid w:val="00CD4D7C"/>
    <w:rsid w:val="00CD5D08"/>
    <w:rsid w:val="00CD5F19"/>
    <w:rsid w:val="00CD63AE"/>
    <w:rsid w:val="00CD6543"/>
    <w:rsid w:val="00CE108D"/>
    <w:rsid w:val="00CE2B2F"/>
    <w:rsid w:val="00CE2C02"/>
    <w:rsid w:val="00CE3E01"/>
    <w:rsid w:val="00CE45A4"/>
    <w:rsid w:val="00CE4C8E"/>
    <w:rsid w:val="00CE60F6"/>
    <w:rsid w:val="00CE62E2"/>
    <w:rsid w:val="00CE6C7C"/>
    <w:rsid w:val="00CE7658"/>
    <w:rsid w:val="00CF01C7"/>
    <w:rsid w:val="00CF01C9"/>
    <w:rsid w:val="00CF0B12"/>
    <w:rsid w:val="00CF0FA3"/>
    <w:rsid w:val="00CF1881"/>
    <w:rsid w:val="00CF1A1E"/>
    <w:rsid w:val="00CF23D9"/>
    <w:rsid w:val="00CF3726"/>
    <w:rsid w:val="00CF404C"/>
    <w:rsid w:val="00CF6B58"/>
    <w:rsid w:val="00CF6B66"/>
    <w:rsid w:val="00D00909"/>
    <w:rsid w:val="00D0220F"/>
    <w:rsid w:val="00D02409"/>
    <w:rsid w:val="00D04209"/>
    <w:rsid w:val="00D05A97"/>
    <w:rsid w:val="00D06033"/>
    <w:rsid w:val="00D06E15"/>
    <w:rsid w:val="00D06E42"/>
    <w:rsid w:val="00D07D14"/>
    <w:rsid w:val="00D10501"/>
    <w:rsid w:val="00D10FBA"/>
    <w:rsid w:val="00D116F4"/>
    <w:rsid w:val="00D11834"/>
    <w:rsid w:val="00D11925"/>
    <w:rsid w:val="00D1288E"/>
    <w:rsid w:val="00D14CE5"/>
    <w:rsid w:val="00D15DC1"/>
    <w:rsid w:val="00D16D94"/>
    <w:rsid w:val="00D17013"/>
    <w:rsid w:val="00D17A37"/>
    <w:rsid w:val="00D20026"/>
    <w:rsid w:val="00D20302"/>
    <w:rsid w:val="00D20308"/>
    <w:rsid w:val="00D20420"/>
    <w:rsid w:val="00D20672"/>
    <w:rsid w:val="00D20749"/>
    <w:rsid w:val="00D207C9"/>
    <w:rsid w:val="00D209DE"/>
    <w:rsid w:val="00D21551"/>
    <w:rsid w:val="00D2163A"/>
    <w:rsid w:val="00D21971"/>
    <w:rsid w:val="00D21AF4"/>
    <w:rsid w:val="00D21CDA"/>
    <w:rsid w:val="00D21D2E"/>
    <w:rsid w:val="00D25BCA"/>
    <w:rsid w:val="00D25D90"/>
    <w:rsid w:val="00D25FCC"/>
    <w:rsid w:val="00D26A6E"/>
    <w:rsid w:val="00D26D30"/>
    <w:rsid w:val="00D26FBE"/>
    <w:rsid w:val="00D30066"/>
    <w:rsid w:val="00D30F3D"/>
    <w:rsid w:val="00D31390"/>
    <w:rsid w:val="00D31BC3"/>
    <w:rsid w:val="00D31ED6"/>
    <w:rsid w:val="00D32310"/>
    <w:rsid w:val="00D32962"/>
    <w:rsid w:val="00D338B4"/>
    <w:rsid w:val="00D33A44"/>
    <w:rsid w:val="00D33C73"/>
    <w:rsid w:val="00D34642"/>
    <w:rsid w:val="00D34B09"/>
    <w:rsid w:val="00D34DD3"/>
    <w:rsid w:val="00D35890"/>
    <w:rsid w:val="00D35BA0"/>
    <w:rsid w:val="00D36C07"/>
    <w:rsid w:val="00D4018E"/>
    <w:rsid w:val="00D41A70"/>
    <w:rsid w:val="00D427F8"/>
    <w:rsid w:val="00D44759"/>
    <w:rsid w:val="00D449EB"/>
    <w:rsid w:val="00D4651D"/>
    <w:rsid w:val="00D50C07"/>
    <w:rsid w:val="00D52194"/>
    <w:rsid w:val="00D52A7A"/>
    <w:rsid w:val="00D532D5"/>
    <w:rsid w:val="00D53C8E"/>
    <w:rsid w:val="00D53EE1"/>
    <w:rsid w:val="00D54761"/>
    <w:rsid w:val="00D55ECA"/>
    <w:rsid w:val="00D61EA0"/>
    <w:rsid w:val="00D61F8C"/>
    <w:rsid w:val="00D622D3"/>
    <w:rsid w:val="00D62711"/>
    <w:rsid w:val="00D628FB"/>
    <w:rsid w:val="00D62AC2"/>
    <w:rsid w:val="00D632E8"/>
    <w:rsid w:val="00D63CE0"/>
    <w:rsid w:val="00D64EBA"/>
    <w:rsid w:val="00D65301"/>
    <w:rsid w:val="00D66520"/>
    <w:rsid w:val="00D673F0"/>
    <w:rsid w:val="00D70422"/>
    <w:rsid w:val="00D70D70"/>
    <w:rsid w:val="00D70D8D"/>
    <w:rsid w:val="00D70EA7"/>
    <w:rsid w:val="00D71F17"/>
    <w:rsid w:val="00D725EE"/>
    <w:rsid w:val="00D740A0"/>
    <w:rsid w:val="00D74B95"/>
    <w:rsid w:val="00D7774A"/>
    <w:rsid w:val="00D77F8F"/>
    <w:rsid w:val="00D80E08"/>
    <w:rsid w:val="00D8127D"/>
    <w:rsid w:val="00D84304"/>
    <w:rsid w:val="00D843CD"/>
    <w:rsid w:val="00D85AB1"/>
    <w:rsid w:val="00D869F0"/>
    <w:rsid w:val="00D86D97"/>
    <w:rsid w:val="00D9045B"/>
    <w:rsid w:val="00D904A2"/>
    <w:rsid w:val="00D90735"/>
    <w:rsid w:val="00D90A2A"/>
    <w:rsid w:val="00D90CC2"/>
    <w:rsid w:val="00D91DCC"/>
    <w:rsid w:val="00D93BD8"/>
    <w:rsid w:val="00D963F6"/>
    <w:rsid w:val="00D96F10"/>
    <w:rsid w:val="00D9755A"/>
    <w:rsid w:val="00D9785A"/>
    <w:rsid w:val="00D97C6D"/>
    <w:rsid w:val="00DA0458"/>
    <w:rsid w:val="00DA0B25"/>
    <w:rsid w:val="00DA2941"/>
    <w:rsid w:val="00DA41EC"/>
    <w:rsid w:val="00DA44C2"/>
    <w:rsid w:val="00DA4990"/>
    <w:rsid w:val="00DA53FE"/>
    <w:rsid w:val="00DA6453"/>
    <w:rsid w:val="00DA780B"/>
    <w:rsid w:val="00DA79A6"/>
    <w:rsid w:val="00DA7AD1"/>
    <w:rsid w:val="00DA7C49"/>
    <w:rsid w:val="00DB1BBC"/>
    <w:rsid w:val="00DB27A5"/>
    <w:rsid w:val="00DB3326"/>
    <w:rsid w:val="00DB38A2"/>
    <w:rsid w:val="00DB395E"/>
    <w:rsid w:val="00DB478C"/>
    <w:rsid w:val="00DB6FEA"/>
    <w:rsid w:val="00DB765B"/>
    <w:rsid w:val="00DB7D16"/>
    <w:rsid w:val="00DB7FB1"/>
    <w:rsid w:val="00DC0A1E"/>
    <w:rsid w:val="00DC11EA"/>
    <w:rsid w:val="00DC1283"/>
    <w:rsid w:val="00DC1734"/>
    <w:rsid w:val="00DC2BBC"/>
    <w:rsid w:val="00DC37AE"/>
    <w:rsid w:val="00DC43C3"/>
    <w:rsid w:val="00DC5D13"/>
    <w:rsid w:val="00DC6912"/>
    <w:rsid w:val="00DD0349"/>
    <w:rsid w:val="00DD084C"/>
    <w:rsid w:val="00DD1183"/>
    <w:rsid w:val="00DD148E"/>
    <w:rsid w:val="00DD2ADB"/>
    <w:rsid w:val="00DD318D"/>
    <w:rsid w:val="00DD3811"/>
    <w:rsid w:val="00DD4EE0"/>
    <w:rsid w:val="00DD5142"/>
    <w:rsid w:val="00DD5CC4"/>
    <w:rsid w:val="00DE0FC6"/>
    <w:rsid w:val="00DE2AA8"/>
    <w:rsid w:val="00DE3AF8"/>
    <w:rsid w:val="00DE60F7"/>
    <w:rsid w:val="00DE6A25"/>
    <w:rsid w:val="00DE71B5"/>
    <w:rsid w:val="00DE7FDC"/>
    <w:rsid w:val="00DF09C7"/>
    <w:rsid w:val="00DF3127"/>
    <w:rsid w:val="00DF4455"/>
    <w:rsid w:val="00DF4C3B"/>
    <w:rsid w:val="00DF618F"/>
    <w:rsid w:val="00DF77E1"/>
    <w:rsid w:val="00DF7C37"/>
    <w:rsid w:val="00DF7CC8"/>
    <w:rsid w:val="00E00069"/>
    <w:rsid w:val="00E00933"/>
    <w:rsid w:val="00E011F4"/>
    <w:rsid w:val="00E0196D"/>
    <w:rsid w:val="00E01A7F"/>
    <w:rsid w:val="00E01EF2"/>
    <w:rsid w:val="00E02AFD"/>
    <w:rsid w:val="00E02CBE"/>
    <w:rsid w:val="00E02E6B"/>
    <w:rsid w:val="00E041A7"/>
    <w:rsid w:val="00E04821"/>
    <w:rsid w:val="00E05ECD"/>
    <w:rsid w:val="00E06390"/>
    <w:rsid w:val="00E0680C"/>
    <w:rsid w:val="00E0712D"/>
    <w:rsid w:val="00E07DC2"/>
    <w:rsid w:val="00E117AD"/>
    <w:rsid w:val="00E11CD7"/>
    <w:rsid w:val="00E127A8"/>
    <w:rsid w:val="00E13250"/>
    <w:rsid w:val="00E14CE3"/>
    <w:rsid w:val="00E151AC"/>
    <w:rsid w:val="00E157C0"/>
    <w:rsid w:val="00E16CE0"/>
    <w:rsid w:val="00E2007A"/>
    <w:rsid w:val="00E2047F"/>
    <w:rsid w:val="00E207BF"/>
    <w:rsid w:val="00E20E75"/>
    <w:rsid w:val="00E2219E"/>
    <w:rsid w:val="00E225BC"/>
    <w:rsid w:val="00E226E8"/>
    <w:rsid w:val="00E228C9"/>
    <w:rsid w:val="00E23026"/>
    <w:rsid w:val="00E23BCA"/>
    <w:rsid w:val="00E2483C"/>
    <w:rsid w:val="00E249F6"/>
    <w:rsid w:val="00E253CC"/>
    <w:rsid w:val="00E25482"/>
    <w:rsid w:val="00E261B2"/>
    <w:rsid w:val="00E269F6"/>
    <w:rsid w:val="00E31F55"/>
    <w:rsid w:val="00E32446"/>
    <w:rsid w:val="00E344B0"/>
    <w:rsid w:val="00E3548F"/>
    <w:rsid w:val="00E3588D"/>
    <w:rsid w:val="00E35EAB"/>
    <w:rsid w:val="00E367FA"/>
    <w:rsid w:val="00E3692A"/>
    <w:rsid w:val="00E37022"/>
    <w:rsid w:val="00E40403"/>
    <w:rsid w:val="00E40AF4"/>
    <w:rsid w:val="00E416A1"/>
    <w:rsid w:val="00E4195F"/>
    <w:rsid w:val="00E41A60"/>
    <w:rsid w:val="00E422EA"/>
    <w:rsid w:val="00E4486E"/>
    <w:rsid w:val="00E44C24"/>
    <w:rsid w:val="00E47E86"/>
    <w:rsid w:val="00E51170"/>
    <w:rsid w:val="00E512FB"/>
    <w:rsid w:val="00E51B8C"/>
    <w:rsid w:val="00E51CBE"/>
    <w:rsid w:val="00E522C8"/>
    <w:rsid w:val="00E52F1F"/>
    <w:rsid w:val="00E530CC"/>
    <w:rsid w:val="00E53860"/>
    <w:rsid w:val="00E570D0"/>
    <w:rsid w:val="00E60015"/>
    <w:rsid w:val="00E6040C"/>
    <w:rsid w:val="00E61C56"/>
    <w:rsid w:val="00E61CCC"/>
    <w:rsid w:val="00E61D35"/>
    <w:rsid w:val="00E61F28"/>
    <w:rsid w:val="00E62583"/>
    <w:rsid w:val="00E62A06"/>
    <w:rsid w:val="00E643D1"/>
    <w:rsid w:val="00E648CA"/>
    <w:rsid w:val="00E65CBC"/>
    <w:rsid w:val="00E65F1B"/>
    <w:rsid w:val="00E66B48"/>
    <w:rsid w:val="00E66C78"/>
    <w:rsid w:val="00E670E8"/>
    <w:rsid w:val="00E73359"/>
    <w:rsid w:val="00E7418C"/>
    <w:rsid w:val="00E744AB"/>
    <w:rsid w:val="00E748B6"/>
    <w:rsid w:val="00E764DA"/>
    <w:rsid w:val="00E76A13"/>
    <w:rsid w:val="00E76AD5"/>
    <w:rsid w:val="00E77ECF"/>
    <w:rsid w:val="00E8215E"/>
    <w:rsid w:val="00E822EB"/>
    <w:rsid w:val="00E82355"/>
    <w:rsid w:val="00E83B02"/>
    <w:rsid w:val="00E845CF"/>
    <w:rsid w:val="00E8532E"/>
    <w:rsid w:val="00E85337"/>
    <w:rsid w:val="00E85E87"/>
    <w:rsid w:val="00E86459"/>
    <w:rsid w:val="00E868FE"/>
    <w:rsid w:val="00E8691B"/>
    <w:rsid w:val="00E86E34"/>
    <w:rsid w:val="00E90030"/>
    <w:rsid w:val="00E91CB3"/>
    <w:rsid w:val="00E92743"/>
    <w:rsid w:val="00E936D1"/>
    <w:rsid w:val="00E9380B"/>
    <w:rsid w:val="00E93F68"/>
    <w:rsid w:val="00E95478"/>
    <w:rsid w:val="00E961BF"/>
    <w:rsid w:val="00E96D4F"/>
    <w:rsid w:val="00E96E1F"/>
    <w:rsid w:val="00E97228"/>
    <w:rsid w:val="00EA129A"/>
    <w:rsid w:val="00EA1E56"/>
    <w:rsid w:val="00EA29D1"/>
    <w:rsid w:val="00EA2CC7"/>
    <w:rsid w:val="00EA2D7B"/>
    <w:rsid w:val="00EA396F"/>
    <w:rsid w:val="00EA3F6A"/>
    <w:rsid w:val="00EA4279"/>
    <w:rsid w:val="00EA4911"/>
    <w:rsid w:val="00EA4A2C"/>
    <w:rsid w:val="00EA7147"/>
    <w:rsid w:val="00EA7874"/>
    <w:rsid w:val="00EB1449"/>
    <w:rsid w:val="00EB1622"/>
    <w:rsid w:val="00EB1B24"/>
    <w:rsid w:val="00EB3351"/>
    <w:rsid w:val="00EB3E60"/>
    <w:rsid w:val="00EB43F1"/>
    <w:rsid w:val="00EB56BF"/>
    <w:rsid w:val="00EB73F4"/>
    <w:rsid w:val="00EB74F6"/>
    <w:rsid w:val="00EB7CFD"/>
    <w:rsid w:val="00EC143B"/>
    <w:rsid w:val="00EC2C7A"/>
    <w:rsid w:val="00EC337E"/>
    <w:rsid w:val="00EC33E3"/>
    <w:rsid w:val="00EC3948"/>
    <w:rsid w:val="00EC4A7C"/>
    <w:rsid w:val="00EC54D2"/>
    <w:rsid w:val="00EC62C3"/>
    <w:rsid w:val="00ED063B"/>
    <w:rsid w:val="00ED0685"/>
    <w:rsid w:val="00ED0C49"/>
    <w:rsid w:val="00ED0F6E"/>
    <w:rsid w:val="00ED1986"/>
    <w:rsid w:val="00ED2DF3"/>
    <w:rsid w:val="00ED320B"/>
    <w:rsid w:val="00ED40F3"/>
    <w:rsid w:val="00ED49F6"/>
    <w:rsid w:val="00ED5B3A"/>
    <w:rsid w:val="00ED6C8B"/>
    <w:rsid w:val="00ED714F"/>
    <w:rsid w:val="00ED7CD1"/>
    <w:rsid w:val="00EE0FE7"/>
    <w:rsid w:val="00EE1964"/>
    <w:rsid w:val="00EE2F46"/>
    <w:rsid w:val="00EE40D4"/>
    <w:rsid w:val="00EE5693"/>
    <w:rsid w:val="00EE5F4B"/>
    <w:rsid w:val="00EE6AF6"/>
    <w:rsid w:val="00EE7951"/>
    <w:rsid w:val="00EE7C1F"/>
    <w:rsid w:val="00EF04CB"/>
    <w:rsid w:val="00EF06D4"/>
    <w:rsid w:val="00EF2C20"/>
    <w:rsid w:val="00EF448E"/>
    <w:rsid w:val="00EF5B84"/>
    <w:rsid w:val="00EF5D14"/>
    <w:rsid w:val="00EF5F0F"/>
    <w:rsid w:val="00F00055"/>
    <w:rsid w:val="00F001DC"/>
    <w:rsid w:val="00F00CC9"/>
    <w:rsid w:val="00F013B5"/>
    <w:rsid w:val="00F01F1B"/>
    <w:rsid w:val="00F022C7"/>
    <w:rsid w:val="00F02613"/>
    <w:rsid w:val="00F03010"/>
    <w:rsid w:val="00F0336D"/>
    <w:rsid w:val="00F03884"/>
    <w:rsid w:val="00F055AE"/>
    <w:rsid w:val="00F05C33"/>
    <w:rsid w:val="00F06244"/>
    <w:rsid w:val="00F06C09"/>
    <w:rsid w:val="00F0705E"/>
    <w:rsid w:val="00F078B3"/>
    <w:rsid w:val="00F07A46"/>
    <w:rsid w:val="00F10566"/>
    <w:rsid w:val="00F107E7"/>
    <w:rsid w:val="00F10D93"/>
    <w:rsid w:val="00F119D3"/>
    <w:rsid w:val="00F12432"/>
    <w:rsid w:val="00F12607"/>
    <w:rsid w:val="00F12823"/>
    <w:rsid w:val="00F14689"/>
    <w:rsid w:val="00F16977"/>
    <w:rsid w:val="00F16D55"/>
    <w:rsid w:val="00F17D7D"/>
    <w:rsid w:val="00F206C4"/>
    <w:rsid w:val="00F206C7"/>
    <w:rsid w:val="00F210A8"/>
    <w:rsid w:val="00F21322"/>
    <w:rsid w:val="00F21CDE"/>
    <w:rsid w:val="00F22058"/>
    <w:rsid w:val="00F223AD"/>
    <w:rsid w:val="00F227CE"/>
    <w:rsid w:val="00F240D3"/>
    <w:rsid w:val="00F26943"/>
    <w:rsid w:val="00F27748"/>
    <w:rsid w:val="00F3117F"/>
    <w:rsid w:val="00F31A40"/>
    <w:rsid w:val="00F32520"/>
    <w:rsid w:val="00F32B14"/>
    <w:rsid w:val="00F33761"/>
    <w:rsid w:val="00F337E9"/>
    <w:rsid w:val="00F33F8E"/>
    <w:rsid w:val="00F33F94"/>
    <w:rsid w:val="00F36326"/>
    <w:rsid w:val="00F36A0A"/>
    <w:rsid w:val="00F36C2A"/>
    <w:rsid w:val="00F36F23"/>
    <w:rsid w:val="00F36F6D"/>
    <w:rsid w:val="00F378C7"/>
    <w:rsid w:val="00F37F94"/>
    <w:rsid w:val="00F408A2"/>
    <w:rsid w:val="00F419EC"/>
    <w:rsid w:val="00F4225C"/>
    <w:rsid w:val="00F426F5"/>
    <w:rsid w:val="00F43198"/>
    <w:rsid w:val="00F436B6"/>
    <w:rsid w:val="00F43913"/>
    <w:rsid w:val="00F43DA9"/>
    <w:rsid w:val="00F43E26"/>
    <w:rsid w:val="00F4422A"/>
    <w:rsid w:val="00F44A55"/>
    <w:rsid w:val="00F45A84"/>
    <w:rsid w:val="00F46E4D"/>
    <w:rsid w:val="00F46FF3"/>
    <w:rsid w:val="00F50C91"/>
    <w:rsid w:val="00F51396"/>
    <w:rsid w:val="00F5163B"/>
    <w:rsid w:val="00F52A12"/>
    <w:rsid w:val="00F52DFE"/>
    <w:rsid w:val="00F5364E"/>
    <w:rsid w:val="00F5372B"/>
    <w:rsid w:val="00F56C5D"/>
    <w:rsid w:val="00F5752A"/>
    <w:rsid w:val="00F57B12"/>
    <w:rsid w:val="00F61342"/>
    <w:rsid w:val="00F61BA3"/>
    <w:rsid w:val="00F64A25"/>
    <w:rsid w:val="00F66933"/>
    <w:rsid w:val="00F70265"/>
    <w:rsid w:val="00F705EF"/>
    <w:rsid w:val="00F70838"/>
    <w:rsid w:val="00F709E8"/>
    <w:rsid w:val="00F71754"/>
    <w:rsid w:val="00F72DD4"/>
    <w:rsid w:val="00F7305B"/>
    <w:rsid w:val="00F7414B"/>
    <w:rsid w:val="00F74E44"/>
    <w:rsid w:val="00F74E49"/>
    <w:rsid w:val="00F7515F"/>
    <w:rsid w:val="00F752DD"/>
    <w:rsid w:val="00F75525"/>
    <w:rsid w:val="00F75D31"/>
    <w:rsid w:val="00F76048"/>
    <w:rsid w:val="00F76531"/>
    <w:rsid w:val="00F80331"/>
    <w:rsid w:val="00F80B46"/>
    <w:rsid w:val="00F8118C"/>
    <w:rsid w:val="00F81A4D"/>
    <w:rsid w:val="00F82FFF"/>
    <w:rsid w:val="00F84820"/>
    <w:rsid w:val="00F84FC0"/>
    <w:rsid w:val="00F85CEB"/>
    <w:rsid w:val="00F8643A"/>
    <w:rsid w:val="00F86A77"/>
    <w:rsid w:val="00F90056"/>
    <w:rsid w:val="00F93BAE"/>
    <w:rsid w:val="00F93FF2"/>
    <w:rsid w:val="00F950B6"/>
    <w:rsid w:val="00F96058"/>
    <w:rsid w:val="00F97D14"/>
    <w:rsid w:val="00F97DF4"/>
    <w:rsid w:val="00F97F44"/>
    <w:rsid w:val="00FA195D"/>
    <w:rsid w:val="00FA1C4C"/>
    <w:rsid w:val="00FA208F"/>
    <w:rsid w:val="00FA26F2"/>
    <w:rsid w:val="00FA2FC0"/>
    <w:rsid w:val="00FA392F"/>
    <w:rsid w:val="00FA435E"/>
    <w:rsid w:val="00FA4D82"/>
    <w:rsid w:val="00FA59C2"/>
    <w:rsid w:val="00FA61F1"/>
    <w:rsid w:val="00FB0634"/>
    <w:rsid w:val="00FB1FE5"/>
    <w:rsid w:val="00FB1FF4"/>
    <w:rsid w:val="00FB25E8"/>
    <w:rsid w:val="00FB29C9"/>
    <w:rsid w:val="00FB3E34"/>
    <w:rsid w:val="00FB4A21"/>
    <w:rsid w:val="00FB4EF8"/>
    <w:rsid w:val="00FB5A61"/>
    <w:rsid w:val="00FB60E5"/>
    <w:rsid w:val="00FB6415"/>
    <w:rsid w:val="00FB6F7E"/>
    <w:rsid w:val="00FB70A5"/>
    <w:rsid w:val="00FB7E6E"/>
    <w:rsid w:val="00FC3368"/>
    <w:rsid w:val="00FC3734"/>
    <w:rsid w:val="00FC377A"/>
    <w:rsid w:val="00FC37D2"/>
    <w:rsid w:val="00FC3CF8"/>
    <w:rsid w:val="00FC3F4C"/>
    <w:rsid w:val="00FC5231"/>
    <w:rsid w:val="00FC6648"/>
    <w:rsid w:val="00FC72F2"/>
    <w:rsid w:val="00FC74BE"/>
    <w:rsid w:val="00FC7662"/>
    <w:rsid w:val="00FC7906"/>
    <w:rsid w:val="00FC7A0C"/>
    <w:rsid w:val="00FC7C8A"/>
    <w:rsid w:val="00FD0983"/>
    <w:rsid w:val="00FD2595"/>
    <w:rsid w:val="00FD2B10"/>
    <w:rsid w:val="00FD2FD1"/>
    <w:rsid w:val="00FD38B5"/>
    <w:rsid w:val="00FD43B9"/>
    <w:rsid w:val="00FD4C8E"/>
    <w:rsid w:val="00FD519A"/>
    <w:rsid w:val="00FD51E7"/>
    <w:rsid w:val="00FD5782"/>
    <w:rsid w:val="00FD647E"/>
    <w:rsid w:val="00FD76E1"/>
    <w:rsid w:val="00FD7AEE"/>
    <w:rsid w:val="00FE0623"/>
    <w:rsid w:val="00FE1946"/>
    <w:rsid w:val="00FE246C"/>
    <w:rsid w:val="00FE26CE"/>
    <w:rsid w:val="00FE2D9F"/>
    <w:rsid w:val="00FE3258"/>
    <w:rsid w:val="00FE3EA0"/>
    <w:rsid w:val="00FE40EE"/>
    <w:rsid w:val="00FE54A2"/>
    <w:rsid w:val="00FE60B6"/>
    <w:rsid w:val="00FE7C0D"/>
    <w:rsid w:val="00FF0013"/>
    <w:rsid w:val="00FF0834"/>
    <w:rsid w:val="00FF10A4"/>
    <w:rsid w:val="00FF188E"/>
    <w:rsid w:val="00FF2118"/>
    <w:rsid w:val="00FF2369"/>
    <w:rsid w:val="00FF3D34"/>
    <w:rsid w:val="00FF67D3"/>
    <w:rsid w:val="00FF6850"/>
    <w:rsid w:val="00FF7116"/>
    <w:rsid w:val="00FF7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8526"/>
  <w15:docId w15:val="{CD3CC9F9-42C2-45BF-AE90-610E48AA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DCA"/>
    <w:pPr>
      <w:spacing w:after="0" w:line="360" w:lineRule="auto"/>
      <w:ind w:firstLine="284"/>
      <w:jc w:val="both"/>
    </w:pPr>
    <w:rPr>
      <w:rFonts w:ascii="Times New Roman" w:hAnsi="Times New Roman"/>
      <w:sz w:val="24"/>
    </w:rPr>
  </w:style>
  <w:style w:type="paragraph" w:styleId="Heading3">
    <w:name w:val="heading 3"/>
    <w:basedOn w:val="Normal"/>
    <w:next w:val="Normal"/>
    <w:link w:val="Heading3Char"/>
    <w:qFormat/>
    <w:rsid w:val="002728EC"/>
    <w:pPr>
      <w:keepNext/>
      <w:tabs>
        <w:tab w:val="left" w:pos="1"/>
        <w:tab w:val="left" w:pos="432"/>
      </w:tabs>
      <w:spacing w:before="240" w:after="240" w:line="240" w:lineRule="auto"/>
      <w:ind w:firstLine="0"/>
      <w:jc w:val="left"/>
      <w:outlineLvl w:val="2"/>
    </w:pPr>
    <w:rPr>
      <w:rFonts w:ascii="Helvetica" w:eastAsia="Times New Roman" w:hAnsi="Helvetica" w:cs="Times New Roman"/>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35"/>
    <w:pPr>
      <w:ind w:left="720"/>
      <w:contextualSpacing/>
    </w:pPr>
  </w:style>
  <w:style w:type="paragraph" w:styleId="BodyTextIndent">
    <w:name w:val="Body Text Indent"/>
    <w:basedOn w:val="Normal"/>
    <w:link w:val="BodyTextIndentChar"/>
    <w:rsid w:val="00054366"/>
    <w:pPr>
      <w:spacing w:after="120" w:line="240" w:lineRule="auto"/>
      <w:ind w:left="283" w:firstLine="0"/>
      <w:jc w:val="left"/>
    </w:pPr>
    <w:rPr>
      <w:rFonts w:eastAsia="Times New Roman" w:cs="Times New Roman"/>
      <w:szCs w:val="24"/>
      <w:lang w:val="en-US"/>
    </w:rPr>
  </w:style>
  <w:style w:type="character" w:customStyle="1" w:styleId="BodyTextIndentChar">
    <w:name w:val="Body Text Indent Char"/>
    <w:basedOn w:val="DefaultParagraphFont"/>
    <w:link w:val="BodyTextIndent"/>
    <w:rsid w:val="00054366"/>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D4364"/>
    <w:rPr>
      <w:color w:val="808080"/>
    </w:rPr>
  </w:style>
  <w:style w:type="paragraph" w:styleId="BalloonText">
    <w:name w:val="Balloon Text"/>
    <w:basedOn w:val="Normal"/>
    <w:link w:val="BalloonTextChar"/>
    <w:uiPriority w:val="99"/>
    <w:semiHidden/>
    <w:unhideWhenUsed/>
    <w:rsid w:val="00CD43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64"/>
    <w:rPr>
      <w:rFonts w:ascii="Tahoma" w:hAnsi="Tahoma" w:cs="Tahoma"/>
      <w:sz w:val="16"/>
      <w:szCs w:val="16"/>
    </w:rPr>
  </w:style>
  <w:style w:type="character" w:styleId="Hyperlink">
    <w:name w:val="Hyperlink"/>
    <w:basedOn w:val="DefaultParagraphFont"/>
    <w:uiPriority w:val="99"/>
    <w:unhideWhenUsed/>
    <w:rsid w:val="00D338B4"/>
    <w:rPr>
      <w:color w:val="0000FF" w:themeColor="hyperlink"/>
      <w:u w:val="single"/>
    </w:rPr>
  </w:style>
  <w:style w:type="character" w:styleId="CommentReference">
    <w:name w:val="annotation reference"/>
    <w:basedOn w:val="DefaultParagraphFont"/>
    <w:uiPriority w:val="99"/>
    <w:semiHidden/>
    <w:unhideWhenUsed/>
    <w:rsid w:val="005573C5"/>
    <w:rPr>
      <w:sz w:val="16"/>
      <w:szCs w:val="16"/>
    </w:rPr>
  </w:style>
  <w:style w:type="paragraph" w:styleId="CommentText">
    <w:name w:val="annotation text"/>
    <w:basedOn w:val="Normal"/>
    <w:link w:val="CommentTextChar"/>
    <w:uiPriority w:val="99"/>
    <w:semiHidden/>
    <w:unhideWhenUsed/>
    <w:rsid w:val="005573C5"/>
    <w:pPr>
      <w:spacing w:line="240" w:lineRule="auto"/>
    </w:pPr>
    <w:rPr>
      <w:sz w:val="20"/>
      <w:szCs w:val="20"/>
    </w:rPr>
  </w:style>
  <w:style w:type="character" w:customStyle="1" w:styleId="CommentTextChar">
    <w:name w:val="Comment Text Char"/>
    <w:basedOn w:val="DefaultParagraphFont"/>
    <w:link w:val="CommentText"/>
    <w:uiPriority w:val="99"/>
    <w:semiHidden/>
    <w:rsid w:val="005573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73C5"/>
    <w:rPr>
      <w:b/>
      <w:bCs/>
    </w:rPr>
  </w:style>
  <w:style w:type="character" w:customStyle="1" w:styleId="CommentSubjectChar">
    <w:name w:val="Comment Subject Char"/>
    <w:basedOn w:val="CommentTextChar"/>
    <w:link w:val="CommentSubject"/>
    <w:uiPriority w:val="99"/>
    <w:semiHidden/>
    <w:rsid w:val="005573C5"/>
    <w:rPr>
      <w:rFonts w:ascii="Times New Roman" w:hAnsi="Times New Roman"/>
      <w:b/>
      <w:bCs/>
      <w:sz w:val="20"/>
      <w:szCs w:val="20"/>
    </w:rPr>
  </w:style>
  <w:style w:type="paragraph" w:styleId="NormalWeb">
    <w:name w:val="Normal (Web)"/>
    <w:basedOn w:val="Normal"/>
    <w:uiPriority w:val="99"/>
    <w:rsid w:val="00E00933"/>
    <w:pPr>
      <w:spacing w:before="100" w:beforeAutospacing="1" w:after="100" w:afterAutospacing="1"/>
      <w:ind w:firstLine="0"/>
      <w:jc w:val="left"/>
    </w:pPr>
    <w:rPr>
      <w:rFonts w:eastAsia="Times New Roman" w:cs="Times New Roman"/>
      <w:color w:val="000000"/>
      <w:szCs w:val="24"/>
      <w:lang w:val="en-US"/>
    </w:rPr>
  </w:style>
  <w:style w:type="paragraph" w:customStyle="1" w:styleId="Els-body-text">
    <w:name w:val="Els-body-text"/>
    <w:rsid w:val="00E00933"/>
    <w:pPr>
      <w:keepNext/>
      <w:spacing w:after="0" w:line="240" w:lineRule="exact"/>
      <w:ind w:firstLine="238"/>
      <w:jc w:val="both"/>
    </w:pPr>
    <w:rPr>
      <w:rFonts w:ascii="Times New Roman" w:eastAsia="SimSun" w:hAnsi="Times New Roman" w:cs="Times New Roman"/>
      <w:sz w:val="20"/>
      <w:szCs w:val="20"/>
      <w:lang w:val="en-US"/>
    </w:rPr>
  </w:style>
  <w:style w:type="paragraph" w:customStyle="1" w:styleId="Default">
    <w:name w:val="Default"/>
    <w:rsid w:val="00E00933"/>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Header">
    <w:name w:val="header"/>
    <w:basedOn w:val="Normal"/>
    <w:link w:val="HeaderChar"/>
    <w:uiPriority w:val="99"/>
    <w:unhideWhenUsed/>
    <w:rsid w:val="006E1771"/>
    <w:pPr>
      <w:tabs>
        <w:tab w:val="center" w:pos="4819"/>
        <w:tab w:val="right" w:pos="9638"/>
      </w:tabs>
      <w:spacing w:line="240" w:lineRule="auto"/>
    </w:pPr>
  </w:style>
  <w:style w:type="character" w:customStyle="1" w:styleId="HeaderChar">
    <w:name w:val="Header Char"/>
    <w:basedOn w:val="DefaultParagraphFont"/>
    <w:link w:val="Header"/>
    <w:uiPriority w:val="99"/>
    <w:rsid w:val="006E1771"/>
    <w:rPr>
      <w:rFonts w:ascii="Times New Roman" w:hAnsi="Times New Roman"/>
      <w:sz w:val="24"/>
    </w:rPr>
  </w:style>
  <w:style w:type="paragraph" w:styleId="Footer">
    <w:name w:val="footer"/>
    <w:basedOn w:val="Normal"/>
    <w:link w:val="FooterChar"/>
    <w:uiPriority w:val="99"/>
    <w:unhideWhenUsed/>
    <w:rsid w:val="006E1771"/>
    <w:pPr>
      <w:tabs>
        <w:tab w:val="center" w:pos="4819"/>
        <w:tab w:val="right" w:pos="9638"/>
      </w:tabs>
      <w:spacing w:line="240" w:lineRule="auto"/>
    </w:pPr>
  </w:style>
  <w:style w:type="character" w:customStyle="1" w:styleId="FooterChar">
    <w:name w:val="Footer Char"/>
    <w:basedOn w:val="DefaultParagraphFont"/>
    <w:link w:val="Footer"/>
    <w:uiPriority w:val="99"/>
    <w:rsid w:val="006E1771"/>
    <w:rPr>
      <w:rFonts w:ascii="Times New Roman" w:hAnsi="Times New Roman"/>
      <w:sz w:val="24"/>
    </w:rPr>
  </w:style>
  <w:style w:type="paragraph" w:styleId="BodyText">
    <w:name w:val="Body Text"/>
    <w:basedOn w:val="Normal"/>
    <w:link w:val="BodyTextChar"/>
    <w:semiHidden/>
    <w:rsid w:val="00885A69"/>
    <w:pPr>
      <w:spacing w:after="120" w:line="240" w:lineRule="auto"/>
      <w:ind w:firstLine="0"/>
      <w:jc w:val="left"/>
    </w:pPr>
    <w:rPr>
      <w:rFonts w:eastAsia="Times New Roman" w:cs="Times New Roman"/>
      <w:szCs w:val="24"/>
      <w:lang w:val="en-GB" w:eastAsia="it-IT"/>
    </w:rPr>
  </w:style>
  <w:style w:type="character" w:customStyle="1" w:styleId="BodyTextChar">
    <w:name w:val="Body Text Char"/>
    <w:basedOn w:val="DefaultParagraphFont"/>
    <w:link w:val="BodyText"/>
    <w:semiHidden/>
    <w:rsid w:val="00885A69"/>
    <w:rPr>
      <w:rFonts w:ascii="Times New Roman" w:eastAsia="Times New Roman" w:hAnsi="Times New Roman" w:cs="Times New Roman"/>
      <w:sz w:val="24"/>
      <w:szCs w:val="24"/>
      <w:lang w:val="en-GB" w:eastAsia="it-IT"/>
    </w:rPr>
  </w:style>
  <w:style w:type="paragraph" w:customStyle="1" w:styleId="Indented">
    <w:name w:val="Indented"/>
    <w:basedOn w:val="Normal"/>
    <w:rsid w:val="0051751D"/>
    <w:pPr>
      <w:tabs>
        <w:tab w:val="left" w:pos="1"/>
        <w:tab w:val="left" w:pos="432"/>
      </w:tabs>
      <w:spacing w:after="120" w:line="240" w:lineRule="auto"/>
    </w:pPr>
    <w:rPr>
      <w:rFonts w:eastAsia="Times New Roman" w:cs="Times New Roman"/>
      <w:szCs w:val="20"/>
      <w:lang w:val="en-US" w:eastAsia="en-GB"/>
    </w:rPr>
  </w:style>
  <w:style w:type="character" w:customStyle="1" w:styleId="Heading3Char">
    <w:name w:val="Heading 3 Char"/>
    <w:basedOn w:val="DefaultParagraphFont"/>
    <w:link w:val="Heading3"/>
    <w:rsid w:val="002728EC"/>
    <w:rPr>
      <w:rFonts w:ascii="Helvetica" w:eastAsia="Times New Roman" w:hAnsi="Helvetica" w:cs="Times New Roman"/>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87292">
      <w:bodyDiv w:val="1"/>
      <w:marLeft w:val="0"/>
      <w:marRight w:val="0"/>
      <w:marTop w:val="0"/>
      <w:marBottom w:val="0"/>
      <w:divBdr>
        <w:top w:val="none" w:sz="0" w:space="0" w:color="auto"/>
        <w:left w:val="none" w:sz="0" w:space="0" w:color="auto"/>
        <w:bottom w:val="none" w:sz="0" w:space="0" w:color="auto"/>
        <w:right w:val="none" w:sz="0" w:space="0" w:color="auto"/>
      </w:divBdr>
    </w:div>
    <w:div w:id="18142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D48E-27E1-49D4-8BB5-7FEB6DED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15957</Words>
  <Characters>84577</Characters>
  <Application>Microsoft Office Word</Application>
  <DocSecurity>0</DocSecurity>
  <Lines>704</Lines>
  <Paragraphs>200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100334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Filippo Berto</cp:lastModifiedBy>
  <cp:revision>2</cp:revision>
  <dcterms:created xsi:type="dcterms:W3CDTF">2018-12-06T14:13:00Z</dcterms:created>
  <dcterms:modified xsi:type="dcterms:W3CDTF">2018-12-06T14:13:00Z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http://csl.mendeley.com/styles/20782731/FFEMS</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http://www.zotero.org/styles/composite-structures</vt:lpwstr>
  </property>
  <property fmtid="{D5CDD505-2E9C-101B-9397-08002B2CF9AE}" pid="11" name="Mendeley Recent Style Name 3_1">
    <vt:lpwstr>Composite Structures</vt:lpwstr>
  </property>
  <property fmtid="{D5CDD505-2E9C-101B-9397-08002B2CF9AE}" pid="12" name="Mendeley Recent Style Id 4_1">
    <vt:lpwstr>http://www.zotero.org/styles/european-journal-of-mechanics-a-solids</vt:lpwstr>
  </property>
  <property fmtid="{D5CDD505-2E9C-101B-9397-08002B2CF9AE}" pid="13" name="Mendeley Recent Style Name 4_1">
    <vt:lpwstr>European Journal of Mechanics / A Solids</vt:lpwstr>
  </property>
  <property fmtid="{D5CDD505-2E9C-101B-9397-08002B2CF9AE}" pid="14" name="Mendeley Recent Style Id 5_1">
    <vt:lpwstr>http://csl.mendeley.com/styles/20782731/FFEMS</vt:lpwstr>
  </property>
  <property fmtid="{D5CDD505-2E9C-101B-9397-08002B2CF9AE}" pid="15" name="Mendeley Recent Style Name 5_1">
    <vt:lpwstr>Fatigue and Fracture of Engineering Materials and Structures</vt:lpwstr>
  </property>
  <property fmtid="{D5CDD505-2E9C-101B-9397-08002B2CF9AE}" pid="16" name="Mendeley Recent Style Id 6_1">
    <vt:lpwstr>http://www.zotero.org/styles/international-journal-of-fatigue</vt:lpwstr>
  </property>
  <property fmtid="{D5CDD505-2E9C-101B-9397-08002B2CF9AE}" pid="17" name="Mendeley Recent Style Name 6_1">
    <vt:lpwstr>International Journal of Fatigue</vt:lpwstr>
  </property>
  <property fmtid="{D5CDD505-2E9C-101B-9397-08002B2CF9AE}" pid="18" name="Mendeley Recent Style Id 7_1">
    <vt:lpwstr>http://www.zotero.org/styles/international-journal-of-fracture</vt:lpwstr>
  </property>
  <property fmtid="{D5CDD505-2E9C-101B-9397-08002B2CF9AE}" pid="19" name="Mendeley Recent Style Name 7_1">
    <vt:lpwstr>International Journal of Fracture</vt:lpwstr>
  </property>
  <property fmtid="{D5CDD505-2E9C-101B-9397-08002B2CF9AE}" pid="20" name="Mendeley Recent Style Id 8_1">
    <vt:lpwstr>http://www.zotero.org/styles/international-journal-of-solids-and-structures</vt:lpwstr>
  </property>
  <property fmtid="{D5CDD505-2E9C-101B-9397-08002B2CF9AE}" pid="21" name="Mendeley Recent Style Name 8_1">
    <vt:lpwstr>International Journal of Solids and Structures</vt:lpwstr>
  </property>
  <property fmtid="{D5CDD505-2E9C-101B-9397-08002B2CF9AE}" pid="22" name="Mendeley Recent Style Id 9_1">
    <vt:lpwstr>http://www.zotero.org/styles/theoretical-and-applied-fracture-mechanics</vt:lpwstr>
  </property>
  <property fmtid="{D5CDD505-2E9C-101B-9397-08002B2CF9AE}" pid="23" name="Mendeley Recent Style Name 9_1">
    <vt:lpwstr>Theoretical and Applied Fracture Mechanics</vt:lpwstr>
  </property>
  <property fmtid="{D5CDD505-2E9C-101B-9397-08002B2CF9AE}" pid="24" name="Mendeley Unique User Id_1">
    <vt:lpwstr>b1451522-7307-320f-a8b6-2e491c10a984</vt:lpwstr>
  </property>
</Properties>
</file>