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5FF9" w:rsidRPr="00AC586A" w:rsidRDefault="005D5FF9" w:rsidP="004C531E">
      <w:pPr>
        <w:pStyle w:val="RSCM01ReceivedAccepted"/>
        <w:rPr>
          <w:rFonts w:eastAsia="Times New Roman"/>
        </w:rPr>
      </w:pPr>
      <w:r>
        <w:rPr>
          <w:lang w:eastAsia="zh-CN"/>
        </w:rPr>
        <w:pict>
          <v:shapetype id="_x0000_t202" coordsize="21600,21600" o:spt="202" path="m,l,21600r21600,l21600,xe">
            <v:stroke joinstyle="miter"/>
            <v:path gradientshapeok="t" o:connecttype="rect"/>
          </v:shapetype>
          <v:shape id="Text Box 2" o:spid="_x0000_s1032" type="#_x0000_t202" style="position:absolute;margin-left:0;margin-top:0;width:248.75pt;height:50.9pt;z-index:-251658240;visibility:visible;mso-wrap-distance-top:14.2pt;mso-position-vertical:bottom;mso-position-vertical-relative:margin;v-text-anchor:bottom" o:allowincell="f" o:allowoverlap="f" stroked="f">
            <o:lock v:ext="edit" aspectratio="t"/>
            <v:textbox style="mso-fit-shape-to-text:t" inset="0,1mm,0,1mm">
              <w:txbxContent>
                <w:p w:rsidR="005D5FF9" w:rsidRPr="00491035" w:rsidRDefault="005D5FF9" w:rsidP="00C405FD">
                  <w:pPr>
                    <w:pStyle w:val="RSCF01FootnoteAuthorAddress"/>
                    <w:rPr>
                      <w:sz w:val="14"/>
                      <w:szCs w:val="14"/>
                    </w:rPr>
                  </w:pPr>
                  <w:r w:rsidRPr="00491035">
                    <w:rPr>
                      <w:sz w:val="14"/>
                      <w:szCs w:val="14"/>
                    </w:rPr>
                    <w:t>NTNU Nanomechanical Lab, Department of Structural Engineering,</w:t>
                  </w:r>
                  <w:r w:rsidRPr="00491035">
                    <w:rPr>
                      <w:sz w:val="14"/>
                      <w:szCs w:val="14"/>
                    </w:rPr>
                    <w:br/>
                  </w:r>
                  <w:smartTag w:uri="urn:schemas-microsoft-com:office:smarttags" w:element="PlaceName">
                    <w:r w:rsidRPr="00491035">
                      <w:rPr>
                        <w:sz w:val="14"/>
                        <w:szCs w:val="14"/>
                      </w:rPr>
                      <w:t>Norwegian</w:t>
                    </w:r>
                  </w:smartTag>
                  <w:r w:rsidRPr="00491035">
                    <w:rPr>
                      <w:sz w:val="14"/>
                      <w:szCs w:val="14"/>
                    </w:rPr>
                    <w:t xml:space="preserve"> </w:t>
                  </w:r>
                  <w:smartTag w:uri="urn:schemas-microsoft-com:office:smarttags" w:element="PlaceType">
                    <w:r w:rsidRPr="00491035">
                      <w:rPr>
                        <w:sz w:val="14"/>
                        <w:szCs w:val="14"/>
                      </w:rPr>
                      <w:t>University</w:t>
                    </w:r>
                  </w:smartTag>
                  <w:r w:rsidRPr="00491035">
                    <w:rPr>
                      <w:sz w:val="14"/>
                      <w:szCs w:val="14"/>
                    </w:rPr>
                    <w:t xml:space="preserve"> of Science and Technology (NTNU), </w:t>
                  </w:r>
                  <w:smartTag w:uri="urn:schemas-microsoft-com:office:smarttags" w:element="City">
                    <w:r w:rsidRPr="00491035">
                      <w:rPr>
                        <w:sz w:val="14"/>
                        <w:szCs w:val="14"/>
                      </w:rPr>
                      <w:t>Trondheim</w:t>
                    </w:r>
                  </w:smartTag>
                  <w:r w:rsidRPr="00491035">
                    <w:rPr>
                      <w:sz w:val="14"/>
                      <w:szCs w:val="14"/>
                    </w:rPr>
                    <w:t xml:space="preserve"> 7491,</w:t>
                  </w:r>
                  <w:r w:rsidRPr="00491035">
                    <w:rPr>
                      <w:sz w:val="14"/>
                      <w:szCs w:val="14"/>
                    </w:rPr>
                    <w:br/>
                  </w:r>
                  <w:smartTag w:uri="urn:schemas-microsoft-com:office:smarttags" w:element="country-region">
                    <w:smartTag w:uri="urn:schemas-microsoft-com:office:smarttags" w:element="place">
                      <w:r w:rsidRPr="00491035">
                        <w:rPr>
                          <w:sz w:val="14"/>
                          <w:szCs w:val="14"/>
                        </w:rPr>
                        <w:t>Norway</w:t>
                      </w:r>
                    </w:smartTag>
                  </w:smartTag>
                  <w:r w:rsidRPr="00491035">
                    <w:rPr>
                      <w:sz w:val="14"/>
                      <w:szCs w:val="14"/>
                    </w:rPr>
                    <w:t xml:space="preserve">. E-mail: </w:t>
                  </w:r>
                  <w:hyperlink r:id="rId7" w:history="1">
                    <w:r w:rsidRPr="00491035">
                      <w:rPr>
                        <w:rStyle w:val="Hyperlink"/>
                        <w:sz w:val="14"/>
                        <w:szCs w:val="14"/>
                      </w:rPr>
                      <w:t>zhiliang.zhang@ntnu.no</w:t>
                    </w:r>
                  </w:hyperlink>
                  <w:r w:rsidRPr="00491035">
                    <w:rPr>
                      <w:sz w:val="14"/>
                      <w:szCs w:val="14"/>
                    </w:rPr>
                    <w:t>.</w:t>
                  </w:r>
                </w:p>
                <w:p w:rsidR="005D5FF9" w:rsidRPr="00491035" w:rsidRDefault="005D5FF9" w:rsidP="00C405FD">
                  <w:pPr>
                    <w:pStyle w:val="RSCF01FootnoteAuthorAddress"/>
                    <w:rPr>
                      <w:sz w:val="14"/>
                      <w:szCs w:val="14"/>
                    </w:rPr>
                  </w:pPr>
                  <w:r w:rsidRPr="00491035">
                    <w:rPr>
                      <w:sz w:val="14"/>
                      <w:szCs w:val="14"/>
                    </w:rPr>
                    <w:t xml:space="preserve">College of Materials and Environmental Engineering, </w:t>
                  </w:r>
                  <w:smartTag w:uri="urn:schemas-microsoft-com:office:smarttags" w:element="PlaceName">
                    <w:r w:rsidRPr="00491035">
                      <w:rPr>
                        <w:sz w:val="14"/>
                        <w:szCs w:val="14"/>
                      </w:rPr>
                      <w:t>Hangzhou</w:t>
                    </w:r>
                  </w:smartTag>
                  <w:r w:rsidRPr="00491035">
                    <w:rPr>
                      <w:sz w:val="14"/>
                      <w:szCs w:val="14"/>
                    </w:rPr>
                    <w:t xml:space="preserve"> </w:t>
                  </w:r>
                  <w:smartTag w:uri="urn:schemas-microsoft-com:office:smarttags" w:element="PlaceName">
                    <w:r w:rsidRPr="00491035">
                      <w:rPr>
                        <w:sz w:val="14"/>
                        <w:szCs w:val="14"/>
                      </w:rPr>
                      <w:t>Dianzi</w:t>
                    </w:r>
                  </w:smartTag>
                  <w:r w:rsidRPr="00491035">
                    <w:rPr>
                      <w:sz w:val="14"/>
                      <w:szCs w:val="14"/>
                    </w:rPr>
                    <w:t xml:space="preserve"> </w:t>
                  </w:r>
                  <w:smartTag w:uri="urn:schemas-microsoft-com:office:smarttags" w:element="PlaceType">
                    <w:r w:rsidRPr="00491035">
                      <w:rPr>
                        <w:sz w:val="14"/>
                        <w:szCs w:val="14"/>
                      </w:rPr>
                      <w:t>University</w:t>
                    </w:r>
                  </w:smartTag>
                  <w:r w:rsidRPr="00491035">
                    <w:rPr>
                      <w:sz w:val="14"/>
                      <w:szCs w:val="14"/>
                    </w:rPr>
                    <w:t xml:space="preserve">, </w:t>
                  </w:r>
                  <w:smartTag w:uri="urn:schemas-microsoft-com:office:smarttags" w:element="City">
                    <w:r w:rsidRPr="00491035">
                      <w:rPr>
                        <w:sz w:val="14"/>
                        <w:szCs w:val="14"/>
                      </w:rPr>
                      <w:t>Hangzhou</w:t>
                    </w:r>
                  </w:smartTag>
                  <w:r w:rsidRPr="00491035">
                    <w:rPr>
                      <w:sz w:val="14"/>
                      <w:szCs w:val="14"/>
                    </w:rPr>
                    <w:t xml:space="preserve"> 310018, </w:t>
                  </w:r>
                  <w:smartTag w:uri="urn:schemas-microsoft-com:office:smarttags" w:element="country-region">
                    <w:smartTag w:uri="urn:schemas-microsoft-com:office:smarttags" w:element="place">
                      <w:r w:rsidRPr="00491035">
                        <w:rPr>
                          <w:sz w:val="14"/>
                          <w:szCs w:val="14"/>
                        </w:rPr>
                        <w:t>China</w:t>
                      </w:r>
                    </w:smartTag>
                  </w:smartTag>
                </w:p>
              </w:txbxContent>
            </v:textbox>
            <w10:wrap type="topAndBottom" anchory="margin"/>
            <w10:anchorlock/>
          </v:shape>
        </w:pict>
      </w:r>
      <w:r w:rsidRPr="00AC586A">
        <w:rPr>
          <w:rFonts w:eastAsia="Times New Roman"/>
        </w:rPr>
        <w:t>Received 00th January 20xx,</w:t>
      </w:r>
    </w:p>
    <w:p w:rsidR="005D5FF9" w:rsidRPr="00AC586A" w:rsidRDefault="005D5FF9" w:rsidP="004C531E">
      <w:pPr>
        <w:pStyle w:val="RSCM01ReceivedAccepted"/>
        <w:rPr>
          <w:rFonts w:eastAsia="Times New Roman"/>
        </w:rPr>
      </w:pPr>
      <w:r w:rsidRPr="00AC586A">
        <w:rPr>
          <w:rFonts w:eastAsia="Times New Roman"/>
        </w:rPr>
        <w:t>Accepted 00th January 20xx</w:t>
      </w:r>
    </w:p>
    <w:p w:rsidR="005D5FF9" w:rsidRPr="00AC586A" w:rsidRDefault="005D5FF9" w:rsidP="004C531E">
      <w:pPr>
        <w:pStyle w:val="RSCM02DOI"/>
        <w:rPr>
          <w:lang w:val="fr-FR"/>
        </w:rPr>
      </w:pPr>
      <w:r w:rsidRPr="00AC586A">
        <w:rPr>
          <w:lang w:val="fr-FR"/>
        </w:rPr>
        <w:t>DOI: 10.1039/x0xx00000x</w:t>
      </w:r>
    </w:p>
    <w:p w:rsidR="005D5FF9" w:rsidRPr="00AC586A" w:rsidRDefault="005D5FF9" w:rsidP="004C531E">
      <w:pPr>
        <w:pStyle w:val="RSCM03Website"/>
        <w:rPr>
          <w:lang w:val="fr-FR"/>
        </w:rPr>
      </w:pPr>
      <w:r w:rsidRPr="00AC586A">
        <w:rPr>
          <w:lang w:val="fr-FR"/>
        </w:rPr>
        <w:t>www.rsc.org/</w:t>
      </w:r>
    </w:p>
    <w:p w:rsidR="005D5FF9" w:rsidRPr="00AC586A" w:rsidRDefault="005D5FF9" w:rsidP="00C32EDF">
      <w:pPr>
        <w:pStyle w:val="RSCH01PaperTitle"/>
      </w:pPr>
      <w:r w:rsidRPr="00AC586A">
        <w:rPr>
          <w:lang w:val="en-GB"/>
        </w:rPr>
        <w:br w:type="column"/>
      </w:r>
      <w:r w:rsidRPr="00AC586A">
        <w:t>Design and Preparation of Sandwich-Like Polydimethylsiloxane (PDMS) Sponges with Super-Low Ice Adhesion</w:t>
      </w:r>
    </w:p>
    <w:p w:rsidR="005D5FF9" w:rsidRPr="00AC586A" w:rsidRDefault="005D5FF9" w:rsidP="008125A0">
      <w:pPr>
        <w:pStyle w:val="RSCB01ARTAbstract"/>
        <w:rPr>
          <w:sz w:val="20"/>
          <w:vertAlign w:val="superscript"/>
        </w:rPr>
      </w:pPr>
      <w:r w:rsidRPr="00AC586A">
        <w:rPr>
          <w:sz w:val="20"/>
        </w:rPr>
        <w:t>Zhiwei He,</w:t>
      </w:r>
      <w:r w:rsidRPr="00AC586A">
        <w:rPr>
          <w:sz w:val="20"/>
          <w:vertAlign w:val="superscript"/>
          <w:lang w:eastAsia="zh-CN"/>
        </w:rPr>
        <w:t>ab</w:t>
      </w:r>
      <w:r w:rsidRPr="00AC586A">
        <w:rPr>
          <w:sz w:val="20"/>
        </w:rPr>
        <w:t xml:space="preserve"> Yizhi Zhuo,</w:t>
      </w:r>
      <w:r w:rsidRPr="00AC586A">
        <w:rPr>
          <w:sz w:val="20"/>
          <w:vertAlign w:val="superscript"/>
          <w:lang w:eastAsia="zh-CN"/>
        </w:rPr>
        <w:t>a</w:t>
      </w:r>
      <w:r w:rsidRPr="00AC586A">
        <w:rPr>
          <w:sz w:val="20"/>
        </w:rPr>
        <w:t xml:space="preserve"> Jianying He</w:t>
      </w:r>
      <w:r w:rsidRPr="00AC586A">
        <w:rPr>
          <w:sz w:val="20"/>
          <w:vertAlign w:val="superscript"/>
          <w:lang w:eastAsia="zh-CN"/>
        </w:rPr>
        <w:t>a</w:t>
      </w:r>
      <w:r w:rsidRPr="00AC586A">
        <w:rPr>
          <w:sz w:val="20"/>
        </w:rPr>
        <w:t xml:space="preserve"> and Zhiliang Zhang*</w:t>
      </w:r>
      <w:r w:rsidRPr="00AC586A">
        <w:rPr>
          <w:sz w:val="20"/>
          <w:vertAlign w:val="superscript"/>
          <w:lang w:eastAsia="zh-CN"/>
        </w:rPr>
        <w:t>a</w:t>
      </w:r>
    </w:p>
    <w:p w:rsidR="005D5FF9" w:rsidRPr="00AC586A" w:rsidRDefault="005D5FF9" w:rsidP="00D46717">
      <w:pPr>
        <w:pStyle w:val="RSCB01ARTAbstract"/>
        <w:rPr>
          <w:lang w:eastAsia="zh-CN"/>
        </w:rPr>
      </w:pPr>
      <w:r w:rsidRPr="00AC586A">
        <w:t xml:space="preserve">The mitigation of ice on exposed surfaces is of great importance to many aspects of life. Ice accretion, however, is unavoidable as time elapses and temperature lowers sufficiently. One practical solution is to reduce ice adhesion strength on a surface as low as possible, by either decreasing substrate elastic modulus, lowering surface energy or increasing the length of cracks at ice-solid interface. Herein, we present a facile preparation of polydimethylsiloxane (PDMS) based sandwich-like sponges with super-low ice adhesion. The weight ratio of the PDMS prepolymer to the curing agent is tuned to lower surface energy and elastic modulus. The introduction of PDMS sponge structures combined the advantages of both reduced apparent elastic modulus and most importantly, the macroscopic crack initiators at ice-solid interface, resulting in dramatic reduction of ice adhesion strength. Our design of sandwich-like sponges achieved </w:t>
      </w:r>
      <w:r w:rsidRPr="00AC586A">
        <w:rPr>
          <w:color w:val="FF0000"/>
        </w:rPr>
        <w:t>a</w:t>
      </w:r>
      <w:r w:rsidRPr="00AC586A">
        <w:rPr>
          <w:color w:val="FF0000"/>
          <w:lang w:eastAsia="zh-CN"/>
        </w:rPr>
        <w:t xml:space="preserve"> </w:t>
      </w:r>
      <w:r w:rsidRPr="00AC586A">
        <w:rPr>
          <w:color w:val="FF0000"/>
        </w:rPr>
        <w:t>low ice adhesion</w:t>
      </w:r>
      <w:r w:rsidRPr="00AC586A">
        <w:t xml:space="preserve"> strength as low as 0.9 kPa for pure PDMS materials without any additives. The super-low ice adhesion strength remains constant after 25 icing and deicing cycles. We thus provided a</w:t>
      </w:r>
      <w:r w:rsidRPr="00AC586A">
        <w:rPr>
          <w:lang w:eastAsia="zh-CN"/>
        </w:rPr>
        <w:t xml:space="preserve"> </w:t>
      </w:r>
      <w:r w:rsidRPr="00AC586A">
        <w:t>new and low-cost approach to realize durable super-low ice adhesion surfaces.</w:t>
      </w:r>
    </w:p>
    <w:p w:rsidR="005D5FF9" w:rsidRPr="00AC586A" w:rsidRDefault="005D5FF9" w:rsidP="00D46717">
      <w:pPr>
        <w:pStyle w:val="RSCB01ARTAbstract"/>
        <w:rPr>
          <w:lang w:eastAsia="zh-CN"/>
        </w:rPr>
        <w:sectPr w:rsidR="005D5FF9" w:rsidRPr="00AC586A" w:rsidSect="00514CBA">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p>
    <w:p w:rsidR="005D5FF9" w:rsidRPr="00AC586A" w:rsidRDefault="005D5FF9" w:rsidP="00FA2DA2">
      <w:pPr>
        <w:pStyle w:val="RSCB04AHeadingSection"/>
      </w:pPr>
      <w:r w:rsidRPr="00AC586A">
        <w:t>Introduction</w:t>
      </w:r>
    </w:p>
    <w:p w:rsidR="005D5FF9" w:rsidRPr="00AC586A" w:rsidRDefault="005D5FF9" w:rsidP="00D46717">
      <w:pPr>
        <w:spacing w:after="0" w:line="240" w:lineRule="exact"/>
        <w:jc w:val="both"/>
        <w:rPr>
          <w:w w:val="108"/>
          <w:sz w:val="18"/>
          <w:szCs w:val="18"/>
        </w:rPr>
      </w:pPr>
      <w:r w:rsidRPr="00AC586A">
        <w:rPr>
          <w:w w:val="108"/>
          <w:sz w:val="18"/>
          <w:szCs w:val="18"/>
        </w:rPr>
        <w:t>The mitigation of ice accretion on exposed surfaces is of great importance to many aspects of life, such as power lines, wind turbines, transportation, aircraft and offshore oil platforms.</w:t>
      </w:r>
      <w:r w:rsidRPr="00AC586A">
        <w:rPr>
          <w:w w:val="108"/>
          <w:sz w:val="18"/>
          <w:szCs w:val="18"/>
          <w:vertAlign w:val="superscript"/>
        </w:rPr>
        <w:t>1,2</w:t>
      </w:r>
      <w:r w:rsidRPr="00AC586A">
        <w:rPr>
          <w:w w:val="108"/>
          <w:sz w:val="18"/>
          <w:szCs w:val="18"/>
        </w:rPr>
        <w:t xml:space="preserve"> Common approaches used to remove accreted ice, such as deicing fluid spray and thermal heating, often cause environmental and safety problems.</w:t>
      </w:r>
      <w:r w:rsidRPr="00AC586A">
        <w:rPr>
          <w:w w:val="108"/>
          <w:sz w:val="18"/>
          <w:szCs w:val="18"/>
          <w:vertAlign w:val="superscript"/>
        </w:rPr>
        <w:t>3,4</w:t>
      </w:r>
      <w:r w:rsidRPr="00AC586A">
        <w:rPr>
          <w:w w:val="108"/>
          <w:sz w:val="18"/>
          <w:szCs w:val="18"/>
        </w:rPr>
        <w:t xml:space="preserve"> An alternative strategy is to introduce passive icephobic surfaces that can spontaneously repel incoming water droplets, suppress ice nucleation and lower ice adhesion.</w:t>
      </w:r>
      <w:r w:rsidRPr="00AC586A">
        <w:rPr>
          <w:w w:val="108"/>
          <w:sz w:val="18"/>
          <w:szCs w:val="18"/>
          <w:vertAlign w:val="superscript"/>
        </w:rPr>
        <w:t>2,5,6</w:t>
      </w:r>
      <w:r w:rsidRPr="00AC586A">
        <w:rPr>
          <w:w w:val="108"/>
          <w:sz w:val="18"/>
          <w:szCs w:val="18"/>
        </w:rPr>
        <w:t xml:space="preserve"> Superhydrophobic surfaces have been demonstrated not only water repellent property but also suppressing ice nucleation as well as lowering ice adhesion strength if micro-crack initiators occur at ice-solid interface.</w:t>
      </w:r>
      <w:r w:rsidRPr="00AC586A">
        <w:rPr>
          <w:w w:val="108"/>
          <w:sz w:val="18"/>
          <w:szCs w:val="18"/>
          <w:vertAlign w:val="superscript"/>
        </w:rPr>
        <w:t>7-9</w:t>
      </w:r>
      <w:r w:rsidRPr="00AC586A">
        <w:rPr>
          <w:w w:val="108"/>
          <w:sz w:val="18"/>
          <w:szCs w:val="18"/>
        </w:rPr>
        <w:t xml:space="preserve"> However, vapour condensation inevitably happens over hierarchical structures of superhydrophobic surfaces as time elapses and temperature lowers sufficiently,</w:t>
      </w:r>
      <w:r w:rsidRPr="00AC586A">
        <w:rPr>
          <w:w w:val="108"/>
          <w:sz w:val="18"/>
          <w:szCs w:val="18"/>
          <w:vertAlign w:val="superscript"/>
        </w:rPr>
        <w:t>10,11</w:t>
      </w:r>
      <w:r w:rsidRPr="00AC586A">
        <w:rPr>
          <w:w w:val="108"/>
          <w:sz w:val="18"/>
          <w:szCs w:val="18"/>
        </w:rPr>
        <w:t xml:space="preserve"> leading to possible inter-locking effect between ice and hierarchical structures and thus an increase in the ice adhesion strength.</w:t>
      </w:r>
      <w:r w:rsidRPr="00AC586A">
        <w:rPr>
          <w:w w:val="108"/>
          <w:sz w:val="18"/>
          <w:szCs w:val="18"/>
          <w:vertAlign w:val="superscript"/>
        </w:rPr>
        <w:t>12-14</w:t>
      </w:r>
      <w:r w:rsidRPr="00AC586A">
        <w:rPr>
          <w:w w:val="108"/>
          <w:sz w:val="18"/>
          <w:szCs w:val="18"/>
        </w:rPr>
        <w:t xml:space="preserve"> For many practical applications, a realistic pathway towards the design of icephobic surfaces is to live with ice but with lowest possible ice adhesion such that accreted ice can easily fall off by its own weight or natural wind.</w:t>
      </w:r>
      <w:r w:rsidRPr="00AC586A">
        <w:rPr>
          <w:w w:val="108"/>
          <w:sz w:val="18"/>
          <w:szCs w:val="18"/>
          <w:vertAlign w:val="superscript"/>
        </w:rPr>
        <w:t>6,15-17</w:t>
      </w:r>
    </w:p>
    <w:p w:rsidR="005D5FF9" w:rsidRPr="00AC586A" w:rsidRDefault="005D5FF9" w:rsidP="00AC586A">
      <w:pPr>
        <w:tabs>
          <w:tab w:val="left" w:pos="1950"/>
        </w:tabs>
        <w:spacing w:after="0" w:line="240" w:lineRule="exact"/>
        <w:ind w:firstLineChars="200" w:firstLine="31680"/>
        <w:jc w:val="both"/>
        <w:rPr>
          <w:w w:val="108"/>
          <w:sz w:val="18"/>
          <w:szCs w:val="18"/>
        </w:rPr>
      </w:pPr>
      <w:r w:rsidRPr="00AC586A">
        <w:rPr>
          <w:w w:val="108"/>
          <w:sz w:val="18"/>
          <w:szCs w:val="18"/>
        </w:rPr>
        <w:t>Lowering ice adhesion strength is not trivial. From the viewpoint of fracture mechanics, the ice adhesion strength can be estimated by</w:t>
      </w:r>
      <w:r w:rsidRPr="00AC586A">
        <w:rPr>
          <w:w w:val="108"/>
          <w:sz w:val="18"/>
          <w:szCs w:val="18"/>
          <w:vertAlign w:val="superscript"/>
        </w:rPr>
        <w:t>6,18,19</w:t>
      </w:r>
    </w:p>
    <w:p w:rsidR="005D5FF9" w:rsidRPr="00AC586A" w:rsidRDefault="005D5FF9" w:rsidP="005D651B">
      <w:pPr>
        <w:spacing w:after="0" w:line="240" w:lineRule="auto"/>
        <w:jc w:val="center"/>
        <w:rPr>
          <w:rFonts w:ascii="Times New Roman" w:hAnsi="Times New Roman"/>
          <w:sz w:val="24"/>
          <w:szCs w:val="24"/>
        </w:rPr>
      </w:pPr>
      <w:r w:rsidRPr="00AC586A">
        <w:rPr>
          <w:position w:val="-26"/>
          <w:lang w:eastAsia="zh-CN"/>
        </w:rPr>
        <w:t xml:space="preserve">                                  </w:t>
      </w:r>
      <w:r w:rsidRPr="00AC586A">
        <w:rPr>
          <w:noProof/>
          <w:position w:val="-26"/>
          <w:lang w:val="en-US" w:eastAsia="zh-C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7" type="#_x0000_t75" style="width:51.75pt;height:26.25pt;visibility:visible">
            <v:imagedata r:id="rId14" o:title=""/>
          </v:shape>
        </w:pict>
      </w:r>
      <w:r w:rsidRPr="00AC586A">
        <w:rPr>
          <w:rFonts w:ascii="Times New Roman" w:hAnsi="Times New Roman"/>
          <w:sz w:val="24"/>
          <w:szCs w:val="24"/>
        </w:rPr>
        <w:t xml:space="preserve">                             </w:t>
      </w:r>
      <w:r w:rsidRPr="00AC586A">
        <w:rPr>
          <w:w w:val="108"/>
          <w:sz w:val="18"/>
          <w:szCs w:val="18"/>
        </w:rPr>
        <w:t xml:space="preserve">    (1)</w:t>
      </w:r>
    </w:p>
    <w:p w:rsidR="005D5FF9" w:rsidRPr="00AC586A" w:rsidRDefault="005D5FF9" w:rsidP="00D46717">
      <w:pPr>
        <w:tabs>
          <w:tab w:val="left" w:pos="1950"/>
        </w:tabs>
        <w:spacing w:after="0" w:line="240" w:lineRule="exact"/>
        <w:jc w:val="both"/>
        <w:rPr>
          <w:w w:val="108"/>
          <w:sz w:val="18"/>
          <w:szCs w:val="18"/>
        </w:rPr>
      </w:pPr>
      <w:r w:rsidRPr="00AC586A">
        <w:rPr>
          <w:w w:val="108"/>
          <w:sz w:val="18"/>
          <w:szCs w:val="18"/>
        </w:rPr>
        <w:t xml:space="preserve">where </w:t>
      </w:r>
      <w:r w:rsidRPr="00AC586A">
        <w:rPr>
          <w:i/>
          <w:w w:val="108"/>
          <w:sz w:val="18"/>
          <w:szCs w:val="18"/>
        </w:rPr>
        <w:t>E</w:t>
      </w:r>
      <w:r w:rsidRPr="00AC586A">
        <w:rPr>
          <w:w w:val="108"/>
          <w:sz w:val="18"/>
          <w:szCs w:val="18"/>
        </w:rPr>
        <w:t xml:space="preserve">* is the apparent elastic modulus, </w:t>
      </w:r>
      <w:r w:rsidRPr="00AC586A">
        <w:rPr>
          <w:i/>
          <w:w w:val="108"/>
          <w:sz w:val="18"/>
          <w:szCs w:val="18"/>
        </w:rPr>
        <w:t>G</w:t>
      </w:r>
      <w:r w:rsidRPr="00AC586A">
        <w:rPr>
          <w:w w:val="108"/>
          <w:sz w:val="18"/>
          <w:szCs w:val="18"/>
        </w:rPr>
        <w:t xml:space="preserve"> is the surface energy, </w:t>
      </w:r>
      <w:r w:rsidRPr="00AC586A">
        <w:rPr>
          <w:i/>
          <w:w w:val="108"/>
          <w:sz w:val="18"/>
          <w:szCs w:val="18"/>
        </w:rPr>
        <w:t>a</w:t>
      </w:r>
      <w:r w:rsidRPr="00AC586A">
        <w:rPr>
          <w:w w:val="108"/>
          <w:sz w:val="18"/>
          <w:szCs w:val="18"/>
        </w:rPr>
        <w:t xml:space="preserve"> is the length of crack and Λ is a non-dimensional constant determined by the geometric configuration of the crack. Therefore, the reduction of ice adhesion can be achieved by either reducing the substrate elastic modulus, lowering the surface energy or generating longer cracks at ice-solid interface.</w:t>
      </w:r>
    </w:p>
    <w:p w:rsidR="005D5FF9" w:rsidRPr="00AC586A" w:rsidRDefault="005D5FF9" w:rsidP="00AC586A">
      <w:pPr>
        <w:spacing w:after="0" w:line="240" w:lineRule="exact"/>
        <w:ind w:firstLineChars="200" w:firstLine="31680"/>
        <w:jc w:val="both"/>
        <w:rPr>
          <w:w w:val="108"/>
          <w:sz w:val="18"/>
          <w:szCs w:val="18"/>
        </w:rPr>
      </w:pPr>
      <w:r w:rsidRPr="00AC586A">
        <w:rPr>
          <w:w w:val="108"/>
          <w:sz w:val="18"/>
          <w:szCs w:val="18"/>
        </w:rPr>
        <w:t>Surface energy can be tuned by surface modification with plasma,</w:t>
      </w:r>
      <w:r w:rsidRPr="00AC586A">
        <w:rPr>
          <w:w w:val="108"/>
          <w:sz w:val="18"/>
          <w:szCs w:val="18"/>
          <w:vertAlign w:val="superscript"/>
        </w:rPr>
        <w:t>20</w:t>
      </w:r>
      <w:r w:rsidRPr="00AC586A">
        <w:rPr>
          <w:w w:val="108"/>
          <w:sz w:val="18"/>
          <w:szCs w:val="18"/>
        </w:rPr>
        <w:t xml:space="preserve"> silanization,</w:t>
      </w:r>
      <w:r w:rsidRPr="00AC586A">
        <w:rPr>
          <w:w w:val="108"/>
          <w:sz w:val="18"/>
          <w:szCs w:val="18"/>
          <w:vertAlign w:val="superscript"/>
        </w:rPr>
        <w:t>6,21</w:t>
      </w:r>
      <w:r w:rsidRPr="00AC586A">
        <w:rPr>
          <w:w w:val="108"/>
          <w:sz w:val="18"/>
          <w:szCs w:val="18"/>
        </w:rPr>
        <w:t xml:space="preserve"> lubricating liquid,</w:t>
      </w:r>
      <w:r w:rsidRPr="00AC586A">
        <w:rPr>
          <w:w w:val="108"/>
          <w:sz w:val="18"/>
          <w:szCs w:val="18"/>
          <w:vertAlign w:val="superscript"/>
        </w:rPr>
        <w:t>16</w:t>
      </w:r>
      <w:r w:rsidRPr="00AC586A">
        <w:rPr>
          <w:w w:val="108"/>
          <w:sz w:val="18"/>
          <w:szCs w:val="18"/>
        </w:rPr>
        <w:t xml:space="preserve"> and so on. For example, Yan et al. employed a CF</w:t>
      </w:r>
      <w:r w:rsidRPr="00AC586A">
        <w:rPr>
          <w:w w:val="108"/>
          <w:sz w:val="18"/>
          <w:szCs w:val="18"/>
          <w:vertAlign w:val="subscript"/>
        </w:rPr>
        <w:t>4</w:t>
      </w:r>
      <w:r w:rsidRPr="00AC586A">
        <w:rPr>
          <w:w w:val="108"/>
          <w:sz w:val="18"/>
          <w:szCs w:val="18"/>
        </w:rPr>
        <w:t xml:space="preserve"> plasma treatment to decrease surface energy of polydimethylsiloxane (PDMS) substrate.</w:t>
      </w:r>
      <w:r w:rsidRPr="00AC586A">
        <w:rPr>
          <w:w w:val="108"/>
          <w:sz w:val="18"/>
          <w:szCs w:val="18"/>
          <w:vertAlign w:val="superscript"/>
        </w:rPr>
        <w:t>20</w:t>
      </w:r>
      <w:r w:rsidRPr="00AC586A">
        <w:rPr>
          <w:w w:val="108"/>
          <w:sz w:val="18"/>
          <w:szCs w:val="18"/>
        </w:rPr>
        <w:t xml:space="preserve">  Li et al. lowered surface energy of silicon substrate with fluoroalkyl silanes to study the ice nucleation rate on hydrophobic surfaces.</w:t>
      </w:r>
      <w:r w:rsidRPr="00AC586A">
        <w:rPr>
          <w:w w:val="108"/>
          <w:sz w:val="18"/>
          <w:szCs w:val="18"/>
          <w:vertAlign w:val="superscript"/>
        </w:rPr>
        <w:t>21</w:t>
      </w:r>
      <w:r w:rsidRPr="00AC586A">
        <w:rPr>
          <w:w w:val="108"/>
          <w:sz w:val="18"/>
          <w:szCs w:val="18"/>
        </w:rPr>
        <w:t xml:space="preserve"> Wong et al. designed a slippery liquid infused porous surface (SLIPS) by pouring perfluorinated fluids into porous structures and obtained a slippery surface with very low energy.</w:t>
      </w:r>
      <w:r w:rsidRPr="00AC586A">
        <w:rPr>
          <w:w w:val="108"/>
          <w:sz w:val="18"/>
          <w:szCs w:val="18"/>
          <w:vertAlign w:val="superscript"/>
        </w:rPr>
        <w:t>16</w:t>
      </w:r>
      <w:r w:rsidRPr="00AC586A">
        <w:rPr>
          <w:w w:val="108"/>
          <w:sz w:val="18"/>
          <w:szCs w:val="18"/>
        </w:rPr>
        <w:t xml:space="preserve"> He et al. reduced surface energy of PDMS coatings with the silanization of perfluorodecyltrichlorosilane to promote nanoscale crack initiator at ice-solid interface.</w:t>
      </w:r>
      <w:r w:rsidRPr="00AC586A">
        <w:rPr>
          <w:w w:val="108"/>
          <w:sz w:val="18"/>
          <w:szCs w:val="18"/>
          <w:vertAlign w:val="superscript"/>
        </w:rPr>
        <w:t>6</w:t>
      </w:r>
      <w:r w:rsidRPr="00AC586A">
        <w:rPr>
          <w:w w:val="108"/>
          <w:sz w:val="18"/>
          <w:szCs w:val="18"/>
        </w:rPr>
        <w:t xml:space="preserve"> However, it has been demonstrated that the reduction of ice adhesion strength by surface modification per se is limited.</w:t>
      </w:r>
      <w:r w:rsidRPr="00AC586A">
        <w:rPr>
          <w:w w:val="108"/>
          <w:sz w:val="18"/>
          <w:szCs w:val="18"/>
          <w:vertAlign w:val="superscript"/>
        </w:rPr>
        <w:t>6</w:t>
      </w:r>
      <w:r w:rsidRPr="00AC586A">
        <w:rPr>
          <w:w w:val="108"/>
          <w:sz w:val="18"/>
          <w:szCs w:val="18"/>
        </w:rPr>
        <w:t xml:space="preserve"> </w:t>
      </w:r>
    </w:p>
    <w:p w:rsidR="005D5FF9" w:rsidRPr="00D10D30" w:rsidRDefault="005D5FF9" w:rsidP="00AC586A">
      <w:pPr>
        <w:spacing w:after="0" w:line="240" w:lineRule="exact"/>
        <w:ind w:firstLineChars="200" w:firstLine="31680"/>
        <w:jc w:val="both"/>
        <w:rPr>
          <w:color w:val="FF0000"/>
          <w:w w:val="108"/>
          <w:sz w:val="18"/>
          <w:szCs w:val="18"/>
          <w:lang w:eastAsia="zh-CN"/>
        </w:rPr>
      </w:pPr>
      <w:r w:rsidRPr="00AC586A">
        <w:rPr>
          <w:w w:val="108"/>
          <w:sz w:val="18"/>
          <w:szCs w:val="18"/>
        </w:rPr>
        <w:t>In parallel, a number of research works have been focused on the reduction of elastic modulus for lowering ice adhesion. Soft materials with low elastic modulus, such as elastomers and organogels, are widely investigated for anti-icing application.</w:t>
      </w:r>
      <w:r w:rsidRPr="00AC586A">
        <w:rPr>
          <w:w w:val="108"/>
          <w:sz w:val="18"/>
          <w:szCs w:val="18"/>
          <w:vertAlign w:val="superscript"/>
        </w:rPr>
        <w:t>6,17,22-24</w:t>
      </w:r>
      <w:r w:rsidRPr="00AC586A">
        <w:rPr>
          <w:w w:val="108"/>
          <w:sz w:val="18"/>
          <w:szCs w:val="18"/>
        </w:rPr>
        <w:t xml:space="preserve"> A common approach to reduce elastic modulus of PDMS is to decrease the weight ratio of the PDMS</w:t>
      </w:r>
      <w:r>
        <w:rPr>
          <w:w w:val="108"/>
          <w:sz w:val="18"/>
          <w:szCs w:val="18"/>
        </w:rPr>
        <w:t xml:space="preserve"> prepolymer to the curing agent</w:t>
      </w:r>
      <w:r>
        <w:rPr>
          <w:w w:val="108"/>
          <w:sz w:val="18"/>
          <w:szCs w:val="18"/>
          <w:lang w:eastAsia="zh-CN"/>
        </w:rPr>
        <w:t>.</w:t>
      </w:r>
      <w:r w:rsidRPr="00AC586A">
        <w:rPr>
          <w:w w:val="108"/>
          <w:sz w:val="18"/>
          <w:szCs w:val="18"/>
          <w:vertAlign w:val="superscript"/>
        </w:rPr>
        <w:t>6,17</w:t>
      </w:r>
      <w:r w:rsidRPr="00AC586A">
        <w:rPr>
          <w:w w:val="108"/>
          <w:sz w:val="18"/>
          <w:szCs w:val="18"/>
        </w:rPr>
        <w:t xml:space="preserve"> </w:t>
      </w:r>
      <w:r w:rsidRPr="00D10D30">
        <w:rPr>
          <w:color w:val="FF0000"/>
          <w:w w:val="108"/>
          <w:sz w:val="18"/>
          <w:szCs w:val="18"/>
          <w:lang w:val="en-US"/>
        </w:rPr>
        <w:t>Golo</w:t>
      </w:r>
      <w:r w:rsidRPr="000471A6">
        <w:rPr>
          <w:color w:val="FF0000"/>
          <w:w w:val="108"/>
          <w:sz w:val="18"/>
          <w:szCs w:val="18"/>
          <w:lang w:val="en-US"/>
        </w:rPr>
        <w:t>vin</w:t>
      </w:r>
      <w:r w:rsidRPr="000471A6">
        <w:rPr>
          <w:color w:val="FF0000"/>
          <w:w w:val="108"/>
          <w:sz w:val="18"/>
          <w:szCs w:val="18"/>
        </w:rPr>
        <w:t xml:space="preserve"> </w:t>
      </w:r>
      <w:r>
        <w:rPr>
          <w:color w:val="FF0000"/>
          <w:w w:val="108"/>
          <w:sz w:val="18"/>
          <w:szCs w:val="18"/>
          <w:lang w:eastAsia="zh-CN"/>
        </w:rPr>
        <w:t>et al. added silicone oil into PDMS substrates to further reduce ice adhesion by creating an oil layer at ice-substrate interface.</w:t>
      </w:r>
      <w:r w:rsidRPr="00D10D30">
        <w:rPr>
          <w:color w:val="FF0000"/>
          <w:w w:val="108"/>
          <w:sz w:val="18"/>
          <w:szCs w:val="18"/>
          <w:vertAlign w:val="superscript"/>
          <w:lang w:eastAsia="zh-CN"/>
        </w:rPr>
        <w:t>17</w:t>
      </w:r>
      <w:r>
        <w:rPr>
          <w:color w:val="FF0000"/>
          <w:w w:val="108"/>
          <w:sz w:val="18"/>
          <w:szCs w:val="18"/>
          <w:lang w:eastAsia="zh-CN"/>
        </w:rPr>
        <w:t xml:space="preserve"> As the elastic modulus decreases, the free chains of PDMS also increase, which influences the </w:t>
      </w:r>
      <w:r w:rsidRPr="000E31AC">
        <w:rPr>
          <w:color w:val="FF0000"/>
          <w:w w:val="108"/>
          <w:sz w:val="18"/>
          <w:szCs w:val="18"/>
          <w:lang w:val="en-US" w:eastAsia="zh-CN"/>
        </w:rPr>
        <w:t>mechanical robustness</w:t>
      </w:r>
      <w:r>
        <w:rPr>
          <w:color w:val="FF0000"/>
          <w:w w:val="108"/>
          <w:sz w:val="18"/>
          <w:szCs w:val="18"/>
          <w:lang w:val="en-US" w:eastAsia="zh-CN"/>
        </w:rPr>
        <w:t xml:space="preserve"> of PDMS-based coatings in real application.</w:t>
      </w:r>
    </w:p>
    <w:p w:rsidR="005D5FF9" w:rsidRPr="00AC586A" w:rsidRDefault="005D5FF9" w:rsidP="00AC586A">
      <w:pPr>
        <w:spacing w:after="0" w:line="240" w:lineRule="exact"/>
        <w:ind w:firstLineChars="200" w:firstLine="31680"/>
        <w:jc w:val="both"/>
        <w:rPr>
          <w:w w:val="108"/>
          <w:sz w:val="18"/>
          <w:szCs w:val="18"/>
        </w:rPr>
      </w:pPr>
      <w:r w:rsidRPr="00AC586A">
        <w:rPr>
          <w:w w:val="108"/>
          <w:sz w:val="18"/>
          <w:szCs w:val="18"/>
        </w:rPr>
        <w:t>Compared with elastomers, organogels possess lower elastic modulus. Urata et al. prepared self-lubricating organogels via a simple crosslinking reaction of PDMS in the presence of several organic liquids, showing multi-liquid repellency, renewable superhydrophobicity, and thermo-sensitive anti-icing properties.</w:t>
      </w:r>
      <w:r w:rsidRPr="00AC586A">
        <w:rPr>
          <w:w w:val="108"/>
          <w:sz w:val="18"/>
          <w:szCs w:val="18"/>
          <w:vertAlign w:val="superscript"/>
        </w:rPr>
        <w:t>22</w:t>
      </w:r>
      <w:r w:rsidRPr="00AC586A">
        <w:rPr>
          <w:w w:val="108"/>
          <w:sz w:val="18"/>
          <w:szCs w:val="18"/>
        </w:rPr>
        <w:t xml:space="preserve"> Wang et al. fabricated a durable organogel anti-icing material via swelling cross-linked PDMS with liquid paraffin, showing the lowest ice adhesion of 1.7 ± 1.2 kPa at −30 °C.</w:t>
      </w:r>
      <w:r w:rsidRPr="00AC586A">
        <w:rPr>
          <w:w w:val="108"/>
          <w:sz w:val="18"/>
          <w:szCs w:val="18"/>
          <w:vertAlign w:val="superscript"/>
        </w:rPr>
        <w:t>24</w:t>
      </w:r>
      <w:r w:rsidRPr="00AC586A">
        <w:rPr>
          <w:w w:val="108"/>
          <w:sz w:val="18"/>
          <w:szCs w:val="18"/>
        </w:rPr>
        <w:t xml:space="preserve"> Beemer et al. developed inexpensive, environmentally benign, non-corrosive PDMS gels that offer ultra-low adhesion to ice as well as outstanding mechanical durability.</w:t>
      </w:r>
      <w:r w:rsidRPr="00AC586A">
        <w:rPr>
          <w:w w:val="108"/>
          <w:sz w:val="18"/>
          <w:szCs w:val="18"/>
          <w:vertAlign w:val="superscript"/>
        </w:rPr>
        <w:t>23</w:t>
      </w:r>
      <w:r w:rsidRPr="00AC586A">
        <w:rPr>
          <w:w w:val="108"/>
          <w:sz w:val="18"/>
          <w:szCs w:val="18"/>
        </w:rPr>
        <w:t xml:space="preserve"> All the above-mentioned work have proven that low elastic modulus of the surfaces contributes to the reduction of ice adhesion.</w:t>
      </w:r>
      <w:r w:rsidRPr="00AC586A" w:rsidDel="00D4737F">
        <w:rPr>
          <w:w w:val="108"/>
          <w:sz w:val="18"/>
          <w:szCs w:val="18"/>
        </w:rPr>
        <w:t xml:space="preserve"> </w:t>
      </w:r>
    </w:p>
    <w:p w:rsidR="005D5FF9" w:rsidRPr="00AC586A" w:rsidRDefault="005D5FF9" w:rsidP="00AC586A">
      <w:pPr>
        <w:spacing w:after="0" w:line="240" w:lineRule="exact"/>
        <w:ind w:firstLineChars="200" w:firstLine="31680"/>
        <w:jc w:val="both"/>
        <w:rPr>
          <w:w w:val="108"/>
          <w:sz w:val="18"/>
          <w:szCs w:val="18"/>
        </w:rPr>
      </w:pPr>
      <w:r w:rsidRPr="00AC586A">
        <w:rPr>
          <w:w w:val="108"/>
          <w:sz w:val="18"/>
          <w:szCs w:val="18"/>
        </w:rPr>
        <w:t>Multiscale crack initiators at ice-solid interface serve as stress concentrators as suggested by several studies</w:t>
      </w:r>
      <w:r w:rsidRPr="00AC586A">
        <w:rPr>
          <w:w w:val="108"/>
          <w:sz w:val="18"/>
          <w:szCs w:val="18"/>
          <w:vertAlign w:val="superscript"/>
        </w:rPr>
        <w:t>6,18,25,26</w:t>
      </w:r>
      <w:r w:rsidRPr="00AC586A">
        <w:rPr>
          <w:w w:val="108"/>
          <w:sz w:val="18"/>
          <w:szCs w:val="18"/>
        </w:rPr>
        <w:t xml:space="preserve"> and thus ice adhesion strength can be largely reduced. Nosonovsky et al. reported that ice adhesion strength can be reduced if the initial size of interfacial cracks is large.</w:t>
      </w:r>
      <w:r w:rsidRPr="00AC586A">
        <w:rPr>
          <w:w w:val="108"/>
          <w:sz w:val="18"/>
          <w:szCs w:val="18"/>
          <w:vertAlign w:val="superscript"/>
        </w:rPr>
        <w:t>18</w:t>
      </w:r>
      <w:r w:rsidRPr="00AC586A">
        <w:rPr>
          <w:w w:val="108"/>
          <w:sz w:val="18"/>
          <w:szCs w:val="18"/>
        </w:rPr>
        <w:t xml:space="preserve"> Riahi et al. investigated the behavior of ice at high strain rates by the brittle cracking theory.</w:t>
      </w:r>
      <w:r w:rsidRPr="00AC586A">
        <w:rPr>
          <w:w w:val="108"/>
          <w:sz w:val="18"/>
          <w:szCs w:val="18"/>
          <w:vertAlign w:val="superscript"/>
        </w:rPr>
        <w:t>25</w:t>
      </w:r>
      <w:r w:rsidRPr="00AC586A">
        <w:rPr>
          <w:w w:val="108"/>
          <w:sz w:val="18"/>
          <w:szCs w:val="18"/>
        </w:rPr>
        <w:t xml:space="preserve"> Ling et al. presented that micro-cracks act as interfacial stress concentrators and thus reduce ice adhesion.</w:t>
      </w:r>
      <w:r w:rsidRPr="00AC586A">
        <w:rPr>
          <w:w w:val="108"/>
          <w:sz w:val="18"/>
          <w:szCs w:val="18"/>
          <w:vertAlign w:val="superscript"/>
        </w:rPr>
        <w:t>26</w:t>
      </w:r>
      <w:r w:rsidRPr="00AC586A">
        <w:rPr>
          <w:w w:val="108"/>
          <w:sz w:val="18"/>
          <w:szCs w:val="18"/>
        </w:rPr>
        <w:t xml:space="preserve"> In addition to all the adhesion-lowering factors mentioned above, He et al. recently demonstrated that PDMS coatings with designed sub-structures (so-called macroscopic crack initiators-MACI) can greatly facilitate the formation of macro-cracks at the ice–solid interface, reaching a lowest ice adhesion of 5.7 kPa for pure PDMS without any additives.</w:t>
      </w:r>
      <w:r w:rsidRPr="00AC586A">
        <w:rPr>
          <w:w w:val="108"/>
          <w:sz w:val="18"/>
          <w:szCs w:val="18"/>
          <w:vertAlign w:val="superscript"/>
        </w:rPr>
        <w:t>6</w:t>
      </w:r>
      <w:r w:rsidRPr="00AC586A">
        <w:rPr>
          <w:w w:val="108"/>
          <w:sz w:val="18"/>
          <w:szCs w:val="18"/>
        </w:rPr>
        <w:t xml:space="preserve"> It should be noted that regular sub-structure patterns based on soft lithography was used for design of MACI mechanisms.</w:t>
      </w:r>
    </w:p>
    <w:p w:rsidR="005D5FF9" w:rsidRPr="00AC586A" w:rsidRDefault="005D5FF9" w:rsidP="00AC586A">
      <w:pPr>
        <w:spacing w:afterLines="100" w:line="240" w:lineRule="exact"/>
        <w:ind w:firstLineChars="200" w:firstLine="31680"/>
        <w:jc w:val="both"/>
        <w:rPr>
          <w:w w:val="108"/>
          <w:sz w:val="18"/>
          <w:szCs w:val="18"/>
        </w:rPr>
      </w:pPr>
      <w:r w:rsidRPr="00AC586A">
        <w:rPr>
          <w:w w:val="108"/>
          <w:sz w:val="18"/>
          <w:szCs w:val="18"/>
        </w:rPr>
        <w:t xml:space="preserve">In this study, we present a completely different and low-cost method to prepare super-low ice adhesion surfaces with ice adhesion about 6 times smaller than </w:t>
      </w:r>
      <w:r w:rsidRPr="00AC586A">
        <w:rPr>
          <w:w w:val="108"/>
          <w:sz w:val="18"/>
          <w:szCs w:val="18"/>
          <w:lang w:eastAsia="zh-CN"/>
        </w:rPr>
        <w:t xml:space="preserve">that </w:t>
      </w:r>
      <w:r w:rsidRPr="00AC586A">
        <w:rPr>
          <w:w w:val="108"/>
          <w:sz w:val="18"/>
          <w:szCs w:val="18"/>
        </w:rPr>
        <w:t>reported in</w:t>
      </w:r>
      <w:r w:rsidRPr="00AC586A">
        <w:rPr>
          <w:w w:val="108"/>
          <w:sz w:val="18"/>
          <w:szCs w:val="18"/>
          <w:lang w:eastAsia="zh-CN"/>
        </w:rPr>
        <w:t xml:space="preserve"> our recent work</w:t>
      </w:r>
      <w:r w:rsidRPr="00AC586A">
        <w:rPr>
          <w:w w:val="108"/>
          <w:sz w:val="18"/>
          <w:szCs w:val="18"/>
          <w:vertAlign w:val="superscript"/>
        </w:rPr>
        <w:t>6</w:t>
      </w:r>
      <w:r w:rsidRPr="00AC586A">
        <w:rPr>
          <w:w w:val="108"/>
          <w:sz w:val="18"/>
          <w:szCs w:val="18"/>
        </w:rPr>
        <w:t xml:space="preserve"> by designing sandwich-like PDMS sponges. The preparation method is illustrated in Figure 1. Starting from food sugar template, by tuning the amount and weight ratio of poured PDMS mixtures, sponges with different elastic modulus were obtained. Compared to the solid PDMS substrate, the new design combined the advantages of both reduced apparent elastic modulus and macroscopic crack initiators at ice-solid interface, leading to </w:t>
      </w:r>
      <w:r w:rsidRPr="00CC16E7">
        <w:rPr>
          <w:color w:val="FF0000"/>
          <w:w w:val="108"/>
          <w:sz w:val="18"/>
          <w:szCs w:val="18"/>
        </w:rPr>
        <w:t>a</w:t>
      </w:r>
      <w:r>
        <w:rPr>
          <w:color w:val="FF0000"/>
          <w:w w:val="108"/>
          <w:sz w:val="18"/>
          <w:szCs w:val="18"/>
          <w:lang w:eastAsia="zh-CN"/>
        </w:rPr>
        <w:t xml:space="preserve"> </w:t>
      </w:r>
      <w:r w:rsidRPr="00CC16E7">
        <w:rPr>
          <w:color w:val="FF0000"/>
          <w:w w:val="108"/>
          <w:sz w:val="18"/>
          <w:szCs w:val="18"/>
        </w:rPr>
        <w:t>low ice adhesion strength</w:t>
      </w:r>
      <w:r w:rsidRPr="00AC586A">
        <w:rPr>
          <w:w w:val="108"/>
          <w:sz w:val="18"/>
          <w:szCs w:val="18"/>
        </w:rPr>
        <w:t xml:space="preserve"> as low as 0.9 kPa for pure PDMS materials without any additives.</w:t>
      </w:r>
    </w:p>
    <w:p w:rsidR="005D5FF9" w:rsidRPr="00AC586A" w:rsidRDefault="005D5FF9" w:rsidP="007C6C63">
      <w:pPr>
        <w:pStyle w:val="RSCB02ArticleText"/>
        <w:spacing w:afterLines="100" w:line="240" w:lineRule="auto"/>
      </w:pPr>
      <w:r w:rsidRPr="00AC586A">
        <w:rPr>
          <w:noProof/>
        </w:rPr>
        <w:pict>
          <v:shape id="Picture 3" o:spid="_x0000_i1028" type="#_x0000_t75" style="width:249.75pt;height:137.25pt;visibility:visible">
            <v:imagedata r:id="rId15" o:title=""/>
          </v:shape>
        </w:pict>
      </w:r>
    </w:p>
    <w:p w:rsidR="005D5FF9" w:rsidRPr="00AC586A" w:rsidRDefault="005D5FF9" w:rsidP="005D651B">
      <w:pPr>
        <w:spacing w:after="0" w:line="240" w:lineRule="exact"/>
        <w:jc w:val="both"/>
        <w:rPr>
          <w:w w:val="108"/>
          <w:sz w:val="15"/>
          <w:szCs w:val="15"/>
        </w:rPr>
      </w:pPr>
      <w:r w:rsidRPr="00AC586A">
        <w:rPr>
          <w:b/>
          <w:w w:val="108"/>
          <w:sz w:val="15"/>
          <w:szCs w:val="15"/>
        </w:rPr>
        <w:t>Figure 1</w:t>
      </w:r>
      <w:r w:rsidRPr="00AC586A">
        <w:rPr>
          <w:w w:val="108"/>
          <w:sz w:val="15"/>
          <w:szCs w:val="15"/>
        </w:rPr>
        <w:t xml:space="preserve"> Schematic overview of </w:t>
      </w:r>
      <w:r w:rsidRPr="00AC586A">
        <w:rPr>
          <w:w w:val="108"/>
          <w:sz w:val="15"/>
          <w:szCs w:val="15"/>
          <w:lang w:eastAsia="zh-CN"/>
        </w:rPr>
        <w:t xml:space="preserve">a </w:t>
      </w:r>
      <w:r w:rsidRPr="00AC586A">
        <w:rPr>
          <w:w w:val="108"/>
          <w:sz w:val="15"/>
          <w:szCs w:val="15"/>
        </w:rPr>
        <w:t>facile preparation of the sandwich-like sponge. The sugar template and PDMS sponge structure in this figure are only used to illustrate the preparation process, and the structures of real ones are randomly porous.</w:t>
      </w:r>
    </w:p>
    <w:p w:rsidR="005D5FF9" w:rsidRPr="00AC586A" w:rsidRDefault="005D5FF9" w:rsidP="008A512C">
      <w:pPr>
        <w:pStyle w:val="RSCB04AHeadingSection"/>
      </w:pPr>
      <w:r w:rsidRPr="00AC586A">
        <w:t>Experimental</w:t>
      </w:r>
    </w:p>
    <w:p w:rsidR="005D5FF9" w:rsidRPr="00AC586A" w:rsidRDefault="005D5FF9" w:rsidP="000224F6">
      <w:pPr>
        <w:spacing w:after="0" w:line="240" w:lineRule="exact"/>
        <w:jc w:val="both"/>
        <w:rPr>
          <w:w w:val="108"/>
          <w:sz w:val="18"/>
          <w:szCs w:val="18"/>
        </w:rPr>
      </w:pPr>
      <w:r w:rsidRPr="00AC586A">
        <w:rPr>
          <w:b/>
          <w:sz w:val="18"/>
        </w:rPr>
        <w:t xml:space="preserve">Facile preparation of sandwich-like PDMS sponges. </w:t>
      </w:r>
      <w:r w:rsidRPr="00AC586A">
        <w:rPr>
          <w:w w:val="108"/>
          <w:sz w:val="18"/>
          <w:szCs w:val="18"/>
        </w:rPr>
        <w:t>The preparation of sandwich-like PDMS sponge was based on a lost-wax like casting process, improved from a previous study.</w:t>
      </w:r>
      <w:r w:rsidRPr="00AC586A">
        <w:rPr>
          <w:w w:val="108"/>
          <w:sz w:val="18"/>
          <w:szCs w:val="18"/>
          <w:vertAlign w:val="superscript"/>
        </w:rPr>
        <w:t>27</w:t>
      </w:r>
      <w:r w:rsidRPr="00AC586A">
        <w:rPr>
          <w:w w:val="108"/>
          <w:sz w:val="18"/>
          <w:szCs w:val="18"/>
        </w:rPr>
        <w:t xml:space="preserve"> Granulated sugar particles bought from supermarket were used to fabricate sugar template. The powdered sugar particles were kneaded by spraying water, cast in a </w:t>
      </w:r>
      <w:r w:rsidRPr="00AC586A">
        <w:rPr>
          <w:w w:val="108"/>
          <w:sz w:val="18"/>
          <w:szCs w:val="18"/>
          <w:lang w:eastAsia="zh-CN"/>
        </w:rPr>
        <w:t>cuboid mold</w:t>
      </w:r>
      <w:r w:rsidRPr="00AC586A">
        <w:rPr>
          <w:w w:val="108"/>
          <w:sz w:val="18"/>
          <w:szCs w:val="18"/>
        </w:rPr>
        <w:t xml:space="preserve"> to shape sugar template in a size of 6 cm × 6 cm × 3.2 </w:t>
      </w:r>
      <w:r w:rsidRPr="00AC586A">
        <w:rPr>
          <w:w w:val="108"/>
          <w:sz w:val="18"/>
          <w:szCs w:val="18"/>
          <w:lang w:eastAsia="zh-CN"/>
        </w:rPr>
        <w:t>m</w:t>
      </w:r>
      <w:r w:rsidRPr="00AC586A">
        <w:rPr>
          <w:w w:val="108"/>
          <w:sz w:val="18"/>
          <w:szCs w:val="18"/>
        </w:rPr>
        <w:t xml:space="preserve">m, and dried at 80°C in an oven for 6 hours. </w:t>
      </w:r>
      <w:r w:rsidRPr="00AC586A">
        <w:rPr>
          <w:w w:val="108"/>
          <w:sz w:val="18"/>
          <w:szCs w:val="18"/>
          <w:lang w:eastAsia="zh-CN"/>
        </w:rPr>
        <w:t xml:space="preserve">When pressing kneaded sugar particles in a cuboid mold, there were residual sugar particles (~0.8 mm) on the edges of one side of the sugar template. When these residual particles on sugar template contacted with glass substrate, the space between glass substrate and these residual sugar particles was supposed to form the bottom layer of sandwich-like PDMS sponges. </w:t>
      </w:r>
      <w:r w:rsidRPr="00AC586A">
        <w:rPr>
          <w:w w:val="108"/>
          <w:sz w:val="18"/>
          <w:szCs w:val="18"/>
        </w:rPr>
        <w:t xml:space="preserve">The obtained sugar template was carefully taken from the mold and placed on a glass substrate with aluminium foil </w:t>
      </w:r>
      <w:r w:rsidRPr="00AC586A">
        <w:rPr>
          <w:w w:val="108"/>
          <w:sz w:val="18"/>
          <w:szCs w:val="18"/>
          <w:lang w:eastAsia="zh-CN"/>
        </w:rPr>
        <w:t xml:space="preserve">as a </w:t>
      </w:r>
      <w:r w:rsidRPr="00AC586A">
        <w:rPr>
          <w:w w:val="108"/>
          <w:sz w:val="18"/>
          <w:szCs w:val="18"/>
        </w:rPr>
        <w:t xml:space="preserve">holder. A mixture of PDMS prepolymer (Sylgard®184, Dow Corning) and a curing agent in different weight ratios (10:1, 10:2, 10:4, 10:7 and 10:10) was poured. The thickness of </w:t>
      </w:r>
      <w:r w:rsidRPr="00AC586A">
        <w:rPr>
          <w:w w:val="108"/>
          <w:sz w:val="18"/>
          <w:szCs w:val="18"/>
          <w:lang w:eastAsia="zh-CN"/>
        </w:rPr>
        <w:t xml:space="preserve">top layer of sandwich-like </w:t>
      </w:r>
      <w:r w:rsidRPr="00AC586A">
        <w:rPr>
          <w:w w:val="108"/>
          <w:sz w:val="18"/>
          <w:szCs w:val="18"/>
        </w:rPr>
        <w:t xml:space="preserve">PDMS sponge </w:t>
      </w:r>
      <w:r w:rsidRPr="00AC586A">
        <w:rPr>
          <w:w w:val="108"/>
          <w:sz w:val="18"/>
          <w:szCs w:val="18"/>
          <w:lang w:eastAsia="zh-CN"/>
        </w:rPr>
        <w:t xml:space="preserve">(~0.8 mm) </w:t>
      </w:r>
      <w:r w:rsidRPr="00AC586A">
        <w:rPr>
          <w:w w:val="108"/>
          <w:sz w:val="18"/>
          <w:szCs w:val="18"/>
        </w:rPr>
        <w:t>was controlled by the amount of poured PDMS mixture. The sugar template with the PDMS mixture was degassed in a vacuum chamber for 10 hours, in which the PDMS mixture gradually infiltrated into the sugar template because of capillary forces. After a curing process at 65 °C for 2 hours, the aluminium foil holder was removed</w:t>
      </w:r>
      <w:r w:rsidRPr="00AC586A">
        <w:rPr>
          <w:w w:val="108"/>
          <w:sz w:val="18"/>
          <w:szCs w:val="18"/>
          <w:lang w:eastAsia="zh-CN"/>
        </w:rPr>
        <w:t>.</w:t>
      </w:r>
      <w:r w:rsidRPr="00AC586A">
        <w:rPr>
          <w:w w:val="108"/>
          <w:sz w:val="18"/>
          <w:szCs w:val="18"/>
        </w:rPr>
        <w:t xml:space="preserve"> Four edges of the cured PDMS with sugar template were cut to make sure that</w:t>
      </w:r>
      <w:r w:rsidRPr="00AC586A">
        <w:rPr>
          <w:w w:val="108"/>
          <w:sz w:val="18"/>
          <w:szCs w:val="18"/>
          <w:lang w:eastAsia="zh-CN"/>
        </w:rPr>
        <w:t xml:space="preserve"> these edges </w:t>
      </w:r>
      <w:r w:rsidRPr="00AC586A">
        <w:rPr>
          <w:w w:val="108"/>
          <w:sz w:val="18"/>
          <w:szCs w:val="18"/>
        </w:rPr>
        <w:t>can be exposed to water. To accelerate the dissolution, the sugar template inside sandwich-like PDMS sponge was dissolved and washed away by soaking in an ultrasonic cleaner at 40 °C.  Finally dried with a nitrogen gun, three-dimensional porous sandwich-like PDMS sponges were obtained.</w:t>
      </w:r>
    </w:p>
    <w:p w:rsidR="005D5FF9" w:rsidRPr="00AC586A" w:rsidRDefault="005D5FF9" w:rsidP="000224F6">
      <w:pPr>
        <w:spacing w:after="0" w:line="240" w:lineRule="exact"/>
        <w:jc w:val="both"/>
        <w:rPr>
          <w:w w:val="108"/>
          <w:sz w:val="18"/>
          <w:szCs w:val="18"/>
        </w:rPr>
      </w:pPr>
      <w:r w:rsidRPr="00AC586A">
        <w:rPr>
          <w:b/>
          <w:sz w:val="18"/>
        </w:rPr>
        <w:t xml:space="preserve">Characterization. </w:t>
      </w:r>
      <w:r w:rsidRPr="00AC586A">
        <w:rPr>
          <w:w w:val="108"/>
          <w:sz w:val="18"/>
          <w:szCs w:val="18"/>
        </w:rPr>
        <w:t>The roughness of representative sandwich-like PDMS sponges was evaluated by using a surface profilometer (Dektak 150, Veeco) equipped with a 12.5 μm diamond tip stylus. The water contact angle was tested by using a CAM 200 contact-angle system (KSV Instruments Ltd., Helsinki, Finland) at room temperature. Advancing (</w:t>
      </w:r>
      <w:r w:rsidRPr="00AC586A">
        <w:rPr>
          <w:i/>
          <w:w w:val="108"/>
          <w:sz w:val="18"/>
          <w:szCs w:val="18"/>
        </w:rPr>
        <w:t>θ</w:t>
      </w:r>
      <w:r w:rsidRPr="00AC586A">
        <w:rPr>
          <w:w w:val="108"/>
          <w:sz w:val="18"/>
          <w:szCs w:val="18"/>
        </w:rPr>
        <w:t>adv) or receding (</w:t>
      </w:r>
      <w:r w:rsidRPr="00AC586A">
        <w:rPr>
          <w:i/>
          <w:w w:val="108"/>
          <w:sz w:val="18"/>
          <w:szCs w:val="18"/>
        </w:rPr>
        <w:t>θ</w:t>
      </w:r>
      <w:r w:rsidRPr="00AC586A">
        <w:rPr>
          <w:w w:val="108"/>
          <w:sz w:val="18"/>
          <w:szCs w:val="18"/>
        </w:rPr>
        <w:t>rec) contact angles were measured and repeated for 5 times, where water was supplied via a syringe in or out of sessile droplets (~5 μL).</w:t>
      </w:r>
      <w:r w:rsidRPr="00AC586A">
        <w:rPr>
          <w:w w:val="108"/>
          <w:sz w:val="18"/>
          <w:szCs w:val="18"/>
          <w:vertAlign w:val="superscript"/>
        </w:rPr>
        <w:t>6</w:t>
      </w:r>
      <w:r w:rsidRPr="00AC586A">
        <w:rPr>
          <w:w w:val="108"/>
          <w:sz w:val="18"/>
          <w:szCs w:val="18"/>
        </w:rPr>
        <w:t xml:space="preserve"> The water adhesion force was investigated by a Dynamic Contact Angle Tensiometer (DCAT11®, dataphysics) at room temperature and repeated for 10 times.</w:t>
      </w:r>
      <w:r w:rsidRPr="00AC586A">
        <w:rPr>
          <w:w w:val="108"/>
          <w:sz w:val="18"/>
          <w:szCs w:val="18"/>
          <w:vertAlign w:val="superscript"/>
        </w:rPr>
        <w:t>2</w:t>
      </w:r>
      <w:r w:rsidRPr="00AC586A">
        <w:rPr>
          <w:w w:val="108"/>
          <w:sz w:val="18"/>
          <w:szCs w:val="18"/>
        </w:rPr>
        <w:t xml:space="preserve"> Microscopy images of granulated sugar particles and PDMS sponges were taken by using a DIC microscope (Zeiss AxioScope A1 for Reflected light BF-DIC/POL, Carl Zeiss). The elastic modulus was obtained via compressing PDMS substrates (or sandwich-like PDMS sponges) with a size of 6 cm × 6 cm × 4.8 mm by using an Instron MicroTester (Instron® Model 5944) and repeated for 3 times.</w:t>
      </w:r>
    </w:p>
    <w:p w:rsidR="005D5FF9" w:rsidRPr="00AC586A" w:rsidRDefault="005D5FF9" w:rsidP="000224F6">
      <w:pPr>
        <w:spacing w:after="0" w:line="240" w:lineRule="exact"/>
        <w:jc w:val="both"/>
        <w:rPr>
          <w:w w:val="108"/>
          <w:sz w:val="18"/>
          <w:szCs w:val="18"/>
        </w:rPr>
      </w:pPr>
      <w:r w:rsidRPr="00AC586A">
        <w:rPr>
          <w:b/>
          <w:sz w:val="18"/>
        </w:rPr>
        <w:t xml:space="preserve">Ice adhesion test. </w:t>
      </w:r>
      <w:r w:rsidRPr="00AC586A">
        <w:rPr>
          <w:w w:val="108"/>
          <w:sz w:val="18"/>
          <w:szCs w:val="18"/>
        </w:rPr>
        <w:t>The ice adhesion strength was characterized by a vertical shear test, following the same procedure described in previous studies.</w:t>
      </w:r>
      <w:r w:rsidRPr="00AC586A">
        <w:rPr>
          <w:w w:val="108"/>
          <w:sz w:val="18"/>
          <w:szCs w:val="18"/>
          <w:vertAlign w:val="superscript"/>
        </w:rPr>
        <w:t>2,6</w:t>
      </w:r>
      <w:r w:rsidRPr="00AC586A">
        <w:rPr>
          <w:w w:val="108"/>
          <w:sz w:val="18"/>
          <w:szCs w:val="18"/>
        </w:rPr>
        <w:t> The details of an ice adhesion test were as follows: 10 mL de-ionized water was filled in a polypropylene centrifuge tube mold sealed on sandwich-like PDMS sponges by a silicone sealant (Loctite® 5926), followed by keeping the system in a refrigerator at −18 °C for 24 hours. After freezing, the above system was transferred from the refrigerator to a cooling chamber (−18 °C) in a short time, and then the cooling chamber was stabilized at −18 °C for 30 min. During a shear loading process, a 5 mm force probe propelled the tube-encased ice columns</w:t>
      </w:r>
      <w:r w:rsidRPr="00AC586A">
        <w:rPr>
          <w:w w:val="108"/>
          <w:sz w:val="18"/>
          <w:szCs w:val="18"/>
          <w:lang w:eastAsia="zh-CN"/>
        </w:rPr>
        <w:t xml:space="preserve"> (2.8 cm in diameter)</w:t>
      </w:r>
      <w:r w:rsidRPr="00AC586A">
        <w:rPr>
          <w:w w:val="108"/>
          <w:sz w:val="18"/>
          <w:szCs w:val="18"/>
        </w:rPr>
        <w:t xml:space="preserve"> in the cooling chamber (−18 °C) at a velocity of 0.1 mm·min</w:t>
      </w:r>
      <w:r w:rsidRPr="00AC586A">
        <w:rPr>
          <w:w w:val="108"/>
          <w:sz w:val="18"/>
          <w:szCs w:val="18"/>
          <w:vertAlign w:val="superscript"/>
        </w:rPr>
        <w:t>−1</w:t>
      </w:r>
      <w:r w:rsidRPr="00AC586A">
        <w:rPr>
          <w:w w:val="108"/>
          <w:sz w:val="18"/>
          <w:szCs w:val="18"/>
        </w:rPr>
        <w:t>, and the probe was located close to the ice-PDMS interface (less than 1 mm) to minimize the torque on the ice cylinder. In addition, icing/de-icing cyclic tests were carried out following the above procedure. The freezing time of water in icing/de-icing cyclic tests varied from 2 h to 24 h, and there was no significant change in measured ice adhesion strength on PDMS substrates. To facilitate the icing/de-icing cyclic tests, the freezing time was chosen to be 2 hours, which was similar to a previous study.</w:t>
      </w:r>
      <w:r w:rsidRPr="00AC586A">
        <w:rPr>
          <w:w w:val="108"/>
          <w:sz w:val="18"/>
          <w:szCs w:val="18"/>
          <w:vertAlign w:val="superscript"/>
        </w:rPr>
        <w:t>23</w:t>
      </w:r>
      <w:r w:rsidRPr="00AC586A">
        <w:rPr>
          <w:w w:val="108"/>
          <w:sz w:val="18"/>
          <w:szCs w:val="18"/>
        </w:rPr>
        <w:t xml:space="preserve"> </w:t>
      </w:r>
    </w:p>
    <w:p w:rsidR="005D5FF9" w:rsidRPr="00AC586A" w:rsidRDefault="005D5FF9" w:rsidP="00FA2DA2">
      <w:pPr>
        <w:pStyle w:val="RSCB04AHeadingSection"/>
      </w:pPr>
      <w:r w:rsidRPr="00AC586A">
        <w:t>Results and discussion</w:t>
      </w:r>
    </w:p>
    <w:p w:rsidR="005D5FF9" w:rsidRPr="00AC586A" w:rsidRDefault="005D5FF9" w:rsidP="00AC586A">
      <w:pPr>
        <w:spacing w:afterLines="100" w:line="240" w:lineRule="exact"/>
        <w:ind w:firstLineChars="200" w:firstLine="31680"/>
        <w:jc w:val="both"/>
        <w:rPr>
          <w:w w:val="108"/>
          <w:sz w:val="18"/>
          <w:szCs w:val="18"/>
        </w:rPr>
      </w:pPr>
      <w:r w:rsidRPr="00AC586A">
        <w:rPr>
          <w:w w:val="108"/>
          <w:sz w:val="18"/>
          <w:szCs w:val="18"/>
        </w:rPr>
        <w:t xml:space="preserve">The characteristic sugar template and the obtained sandwich-like PDMS sponge are shown in Figure 2a and 2b. The green highlighted area in Figure 2a shows the shapes of granulated sugar particles (Figure 2c), and the pink highlighted area in Figure 2b reveals the morphologies of PDMS sponge structures (Figure 2d). It can be found in Figure 2c and 2d that the size of granulated sugar particles is ~500 µm and the pore size of the sponge structures is ~800 µm. Such design of three layered sandwich-like PDMS sponges has the following purposes. One is to avoid any inter-locking effect when a smooth top layer of PDMS is presented. The second is to decrease elastic modulus by the middle sponge layer and facilitate crack initiation at ice-PDMS interface. The third is to increase the adhesion with glass substrate by the bottom PDMS layer, enhancing the mechanical durability of sandwich-like PDMS sponges during icing/de-icing cyclic tests. </w:t>
      </w:r>
    </w:p>
    <w:p w:rsidR="005D5FF9" w:rsidRPr="00AC586A" w:rsidRDefault="005D5FF9" w:rsidP="007C6C63">
      <w:pPr>
        <w:pStyle w:val="RSCB02ArticleText"/>
        <w:spacing w:afterLines="100" w:line="240" w:lineRule="auto"/>
        <w:rPr>
          <w:rStyle w:val="06CHeading"/>
          <w:rFonts w:ascii="Calibri" w:hAnsi="Calibri"/>
          <w:b w:val="0"/>
          <w:smallCaps w:val="0"/>
        </w:rPr>
      </w:pPr>
      <w:r w:rsidRPr="00AC586A">
        <w:rPr>
          <w:rStyle w:val="06CHeading"/>
          <w:noProof/>
        </w:rPr>
        <w:pict>
          <v:shape id="Picture 4" o:spid="_x0000_i1029" type="#_x0000_t75" style="width:246.75pt;height:179.25pt;visibility:visible">
            <v:imagedata r:id="rId16" o:title=""/>
          </v:shape>
        </w:pict>
      </w:r>
    </w:p>
    <w:p w:rsidR="005D5FF9" w:rsidRPr="00AC586A" w:rsidRDefault="005D5FF9" w:rsidP="000224F6">
      <w:pPr>
        <w:spacing w:after="0" w:line="240" w:lineRule="exact"/>
        <w:jc w:val="both"/>
        <w:rPr>
          <w:w w:val="108"/>
          <w:sz w:val="15"/>
          <w:szCs w:val="15"/>
        </w:rPr>
      </w:pPr>
      <w:r w:rsidRPr="00AC586A">
        <w:rPr>
          <w:b/>
          <w:w w:val="108"/>
          <w:sz w:val="15"/>
          <w:szCs w:val="15"/>
        </w:rPr>
        <w:t>Figure 2</w:t>
      </w:r>
      <w:r w:rsidRPr="00AC586A">
        <w:rPr>
          <w:w w:val="108"/>
          <w:sz w:val="15"/>
          <w:szCs w:val="15"/>
        </w:rPr>
        <w:t xml:space="preserve"> Photos of (a) sugar template and (b) sandwich-like PDMS sponge with a thickness of 4.8 mm. The thickness of top layer, sponge layer, and bottom layer of sandwich-like PDMS sponge is 0.8 mm, 3.2 mm, and 0.8 mm, respectively. The microscopy images of (c) as the green highlighted area in (a) showing granulated sugar particles and (d) as the pink highlighted area in (b) showing PDMS sponge structures.</w:t>
      </w:r>
    </w:p>
    <w:p w:rsidR="005D5FF9" w:rsidRPr="00AC586A" w:rsidRDefault="005D5FF9" w:rsidP="00FA2DA2">
      <w:pPr>
        <w:pStyle w:val="RSCB06BHeadingSub-Section"/>
        <w:rPr>
          <w:lang w:eastAsia="zh-CN"/>
        </w:rPr>
      </w:pPr>
    </w:p>
    <w:p w:rsidR="005D5FF9" w:rsidRPr="00AC586A" w:rsidRDefault="005D5FF9" w:rsidP="000224F6">
      <w:pPr>
        <w:spacing w:after="80" w:line="240" w:lineRule="exact"/>
        <w:jc w:val="both"/>
        <w:rPr>
          <w:b/>
          <w:sz w:val="18"/>
        </w:rPr>
      </w:pPr>
      <w:r w:rsidRPr="00AC586A">
        <w:rPr>
          <w:b/>
          <w:sz w:val="18"/>
        </w:rPr>
        <w:t>Ice adhesion strength of PDMS substrates and sandwich-like PDMS sponges</w:t>
      </w:r>
    </w:p>
    <w:p w:rsidR="005D5FF9" w:rsidRPr="00AC586A" w:rsidRDefault="005D5FF9" w:rsidP="00AC586A">
      <w:pPr>
        <w:spacing w:after="0" w:line="240" w:lineRule="exact"/>
        <w:ind w:firstLineChars="200" w:firstLine="31680"/>
        <w:jc w:val="both"/>
        <w:rPr>
          <w:w w:val="108"/>
          <w:sz w:val="18"/>
          <w:szCs w:val="18"/>
          <w:lang w:eastAsia="zh-CN"/>
        </w:rPr>
      </w:pPr>
      <w:r w:rsidRPr="00AC586A">
        <w:rPr>
          <w:w w:val="108"/>
          <w:sz w:val="18"/>
          <w:szCs w:val="18"/>
        </w:rPr>
        <w:t>For pure PDMS substrates, a correlation between ice adhesion and coating thickness, as discussed by Wang et al., was found that follows an equilibrium theory developed by Kendall over 4 decades ago for removal of a rigid object from an elastomer.</w:t>
      </w:r>
      <w:r w:rsidRPr="00AC586A">
        <w:rPr>
          <w:w w:val="108"/>
          <w:sz w:val="18"/>
          <w:szCs w:val="18"/>
          <w:vertAlign w:val="superscript"/>
        </w:rPr>
        <w:t>28,29</w:t>
      </w:r>
      <w:r w:rsidRPr="00AC586A">
        <w:rPr>
          <w:w w:val="108"/>
          <w:sz w:val="18"/>
          <w:szCs w:val="18"/>
        </w:rPr>
        <w:t xml:space="preserve"> </w:t>
      </w:r>
    </w:p>
    <w:p w:rsidR="005D5FF9" w:rsidRPr="00AC586A" w:rsidRDefault="005D5FF9" w:rsidP="00AC586A">
      <w:pPr>
        <w:spacing w:afterLines="50" w:line="240" w:lineRule="auto"/>
        <w:ind w:firstLineChars="200" w:firstLine="31680"/>
        <w:jc w:val="both"/>
        <w:rPr>
          <w:w w:val="108"/>
          <w:sz w:val="18"/>
          <w:szCs w:val="18"/>
          <w:lang w:eastAsia="zh-CN"/>
        </w:rPr>
      </w:pPr>
      <w:r w:rsidRPr="00AC586A">
        <w:rPr>
          <w:position w:val="-26"/>
          <w:lang w:eastAsia="zh-CN"/>
        </w:rPr>
        <w:t xml:space="preserve">                 </w:t>
      </w:r>
      <w:r w:rsidRPr="00AC586A">
        <w:rPr>
          <w:rFonts w:ascii="Times New Roman" w:hAnsi="Times New Roman"/>
          <w:sz w:val="24"/>
          <w:szCs w:val="24"/>
        </w:rPr>
        <w:t xml:space="preserve"> </w:t>
      </w:r>
      <w:r w:rsidRPr="00AC586A">
        <w:rPr>
          <w:noProof/>
          <w:position w:val="-28"/>
          <w:lang w:val="en-US" w:eastAsia="zh-CN"/>
        </w:rPr>
        <w:pict>
          <v:shape id="Picture 5" o:spid="_x0000_i1030" type="#_x0000_t75" style="width:58.5pt;height:24pt;visibility:visible">
            <v:imagedata r:id="rId17" o:title=""/>
          </v:shape>
        </w:pict>
      </w:r>
      <w:r w:rsidRPr="00AC586A">
        <w:rPr>
          <w:rFonts w:ascii="Times New Roman" w:hAnsi="Times New Roman"/>
          <w:sz w:val="24"/>
          <w:szCs w:val="24"/>
        </w:rPr>
        <w:t xml:space="preserve">                            </w:t>
      </w:r>
      <w:r w:rsidRPr="00AC586A">
        <w:rPr>
          <w:w w:val="108"/>
          <w:sz w:val="18"/>
          <w:szCs w:val="18"/>
        </w:rPr>
        <w:t xml:space="preserve">    (</w:t>
      </w:r>
      <w:r w:rsidRPr="00AC586A">
        <w:rPr>
          <w:w w:val="108"/>
          <w:sz w:val="18"/>
          <w:szCs w:val="18"/>
          <w:lang w:eastAsia="zh-CN"/>
        </w:rPr>
        <w:t>2</w:t>
      </w:r>
      <w:r w:rsidRPr="00AC586A">
        <w:rPr>
          <w:w w:val="108"/>
          <w:sz w:val="18"/>
          <w:szCs w:val="18"/>
        </w:rPr>
        <w:t>)</w:t>
      </w:r>
    </w:p>
    <w:p w:rsidR="005D5FF9" w:rsidRPr="00AC586A" w:rsidRDefault="005D5FF9" w:rsidP="002876F4">
      <w:pPr>
        <w:spacing w:after="0" w:line="240" w:lineRule="exact"/>
        <w:jc w:val="both"/>
        <w:rPr>
          <w:w w:val="108"/>
          <w:sz w:val="18"/>
          <w:szCs w:val="18"/>
        </w:rPr>
      </w:pPr>
      <w:r w:rsidRPr="00AC586A">
        <w:rPr>
          <w:w w:val="108"/>
          <w:sz w:val="18"/>
          <w:szCs w:val="18"/>
        </w:rPr>
        <w:t xml:space="preserve">where </w:t>
      </w:r>
      <w:r w:rsidRPr="00AC586A">
        <w:rPr>
          <w:i/>
          <w:w w:val="108"/>
          <w:sz w:val="18"/>
          <w:szCs w:val="18"/>
        </w:rPr>
        <w:t>τ</w:t>
      </w:r>
      <w:r w:rsidRPr="00AC586A">
        <w:rPr>
          <w:w w:val="108"/>
          <w:sz w:val="18"/>
          <w:szCs w:val="18"/>
          <w:vertAlign w:val="subscript"/>
        </w:rPr>
        <w:t>c</w:t>
      </w:r>
      <w:r w:rsidRPr="00AC586A">
        <w:rPr>
          <w:w w:val="108"/>
          <w:sz w:val="18"/>
          <w:szCs w:val="18"/>
        </w:rPr>
        <w:t xml:space="preserve"> is the shear stress required to remove a rigid cylinder, </w:t>
      </w:r>
      <w:r w:rsidRPr="00AC586A">
        <w:rPr>
          <w:i/>
          <w:w w:val="108"/>
          <w:sz w:val="18"/>
          <w:szCs w:val="18"/>
        </w:rPr>
        <w:t>w</w:t>
      </w:r>
      <w:r w:rsidRPr="00AC586A">
        <w:rPr>
          <w:w w:val="108"/>
          <w:sz w:val="18"/>
          <w:szCs w:val="18"/>
          <w:vertAlign w:val="subscript"/>
        </w:rPr>
        <w:t>a</w:t>
      </w:r>
      <w:r w:rsidRPr="00AC586A">
        <w:rPr>
          <w:w w:val="108"/>
          <w:sz w:val="18"/>
          <w:szCs w:val="18"/>
        </w:rPr>
        <w:t xml:space="preserve"> is the work of adhesion of the materials, </w:t>
      </w:r>
      <w:r w:rsidRPr="00AC586A">
        <w:rPr>
          <w:i/>
          <w:w w:val="108"/>
          <w:sz w:val="18"/>
          <w:szCs w:val="18"/>
        </w:rPr>
        <w:t>K</w:t>
      </w:r>
      <w:r w:rsidRPr="00AC586A">
        <w:rPr>
          <w:w w:val="108"/>
          <w:sz w:val="18"/>
          <w:szCs w:val="18"/>
        </w:rPr>
        <w:t xml:space="preserve"> is the bulk modulus, and </w:t>
      </w:r>
      <w:r w:rsidRPr="00AC586A">
        <w:rPr>
          <w:i/>
          <w:w w:val="108"/>
          <w:sz w:val="18"/>
          <w:szCs w:val="18"/>
        </w:rPr>
        <w:t>t</w:t>
      </w:r>
      <w:r w:rsidRPr="00AC586A">
        <w:rPr>
          <w:w w:val="108"/>
          <w:sz w:val="18"/>
          <w:szCs w:val="18"/>
        </w:rPr>
        <w:t xml:space="preserve"> is the thickness of elastic coating. Equation (2) reveals that increasing the thickness of elastomer can lower ice adhesion strength. To demonstrate the above correlation, ice adhesion strength of pure PDMS substrates as a function of different thickness is shown in Figure 3a. When the thickness of a PDMS (10:1) substrate is less than 300 µm, ice adhesion strength shows a nearly linear relationship with the coating thickness (the square of the correlation coefficient, R</w:t>
      </w:r>
      <w:r w:rsidRPr="00AC586A">
        <w:rPr>
          <w:w w:val="108"/>
          <w:sz w:val="18"/>
          <w:szCs w:val="18"/>
          <w:vertAlign w:val="superscript"/>
        </w:rPr>
        <w:t>2</w:t>
      </w:r>
      <w:r w:rsidRPr="00AC586A">
        <w:rPr>
          <w:w w:val="108"/>
          <w:sz w:val="18"/>
          <w:szCs w:val="18"/>
        </w:rPr>
        <w:t>=0.97). When the thickness of a pure PDMS (10:1) substrate varies from 1.1 to 5.2 mm, ice adhesion strength is almost stable around 36.5 kPa. Similar results have been reported by Wang et al. that ice adhesion strength reaches a limited value when the elastic coating thickness is above ~500 µm.</w:t>
      </w:r>
      <w:r w:rsidRPr="00AC586A">
        <w:rPr>
          <w:w w:val="108"/>
          <w:sz w:val="18"/>
          <w:szCs w:val="18"/>
          <w:vertAlign w:val="superscript"/>
        </w:rPr>
        <w:t>28</w:t>
      </w:r>
      <w:r w:rsidRPr="00AC586A">
        <w:rPr>
          <w:w w:val="108"/>
          <w:sz w:val="18"/>
          <w:szCs w:val="18"/>
        </w:rPr>
        <w:t xml:space="preserve"> It indicates that ice adhesion strength cannot be further reduced by simply increasing the thickness of pure PDMS substrates. </w:t>
      </w:r>
    </w:p>
    <w:p w:rsidR="005D5FF9" w:rsidRPr="00AC586A" w:rsidRDefault="005D5FF9" w:rsidP="00AC586A">
      <w:pPr>
        <w:spacing w:after="0" w:line="240" w:lineRule="exact"/>
        <w:ind w:firstLineChars="200" w:firstLine="31680"/>
        <w:jc w:val="both"/>
        <w:rPr>
          <w:w w:val="108"/>
          <w:sz w:val="18"/>
          <w:szCs w:val="18"/>
          <w:lang w:eastAsia="zh-CN"/>
        </w:rPr>
      </w:pPr>
      <w:r w:rsidRPr="00AC586A">
        <w:rPr>
          <w:w w:val="108"/>
          <w:sz w:val="18"/>
          <w:szCs w:val="18"/>
        </w:rPr>
        <w:t>Tuning the weight ratio of PDMS is a convenient approach to reduce elastic modulus, lower surface energy and thus decrease ice adhesion strength.</w:t>
      </w:r>
      <w:r w:rsidRPr="00AC586A">
        <w:rPr>
          <w:w w:val="108"/>
          <w:sz w:val="18"/>
          <w:szCs w:val="18"/>
          <w:vertAlign w:val="superscript"/>
        </w:rPr>
        <w:t>6,17</w:t>
      </w:r>
      <w:r w:rsidRPr="00AC586A">
        <w:rPr>
          <w:w w:val="108"/>
          <w:sz w:val="18"/>
          <w:szCs w:val="18"/>
        </w:rPr>
        <w:t xml:space="preserve"> </w:t>
      </w:r>
      <w:r w:rsidRPr="00AC586A">
        <w:rPr>
          <w:w w:val="108"/>
          <w:sz w:val="18"/>
          <w:szCs w:val="18"/>
          <w:lang w:eastAsia="zh-CN"/>
        </w:rPr>
        <w:t xml:space="preserve">In order to investigate the role of weight ratio of PDMS on ice adhesion, the thickness of pure PDMS substrate and sandwich-like PDMS sponges was constant (4.8 mm). </w:t>
      </w:r>
      <w:r w:rsidRPr="00AC586A">
        <w:rPr>
          <w:w w:val="108"/>
          <w:sz w:val="18"/>
          <w:szCs w:val="18"/>
        </w:rPr>
        <w:t>The relation of ice adhesion strength with the weight ratio between the PDMS prepolymer and a curing agent is plotted in Figure 3b. For 4.8 mm thick pure PDMS substrates, the weight ratio (</w:t>
      </w:r>
      <w:bookmarkStart w:id="0" w:name="_GoBack"/>
      <w:r w:rsidRPr="00AC586A">
        <w:rPr>
          <w:w w:val="108"/>
          <w:sz w:val="18"/>
          <w:szCs w:val="18"/>
        </w:rPr>
        <w:t xml:space="preserve">blue bar) </w:t>
      </w:r>
      <w:r w:rsidRPr="00AC586A">
        <w:rPr>
          <w:w w:val="108"/>
          <w:sz w:val="18"/>
          <w:szCs w:val="18"/>
          <w:lang w:eastAsia="zh-CN"/>
        </w:rPr>
        <w:t xml:space="preserve">varied </w:t>
      </w:r>
      <w:r w:rsidRPr="00AC586A">
        <w:rPr>
          <w:w w:val="108"/>
          <w:sz w:val="18"/>
          <w:szCs w:val="18"/>
        </w:rPr>
        <w:t>from 10</w:t>
      </w:r>
      <w:bookmarkEnd w:id="0"/>
      <w:r w:rsidRPr="00AC586A">
        <w:rPr>
          <w:w w:val="108"/>
          <w:sz w:val="18"/>
          <w:szCs w:val="18"/>
        </w:rPr>
        <w:t xml:space="preserve">:1 to 10:10, resulting in a reduction of ice adhesion strength about 92.3% from 36.5 kPa to 2.8 kPa. </w:t>
      </w:r>
      <w:r w:rsidRPr="00AC586A">
        <w:rPr>
          <w:w w:val="108"/>
          <w:sz w:val="18"/>
          <w:szCs w:val="18"/>
          <w:lang w:eastAsia="zh-CN"/>
        </w:rPr>
        <w:t xml:space="preserve">According to the equation (1), such large reduction of ice adhesion is mainly because of the decrease of surface energy and elastic modulus of pure PDMS substrates by reducing weight ratio of PDMS as shown in Figure 4a and 4f. </w:t>
      </w:r>
    </w:p>
    <w:p w:rsidR="005D5FF9" w:rsidRPr="00AC586A" w:rsidRDefault="005D5FF9" w:rsidP="00AC586A">
      <w:pPr>
        <w:spacing w:after="0" w:line="240" w:lineRule="exact"/>
        <w:ind w:firstLineChars="200" w:firstLine="31680"/>
        <w:jc w:val="both"/>
      </w:pPr>
      <w:r w:rsidRPr="00AC586A">
        <w:rPr>
          <w:w w:val="108"/>
          <w:sz w:val="18"/>
          <w:szCs w:val="18"/>
          <w:lang w:eastAsia="zh-CN"/>
        </w:rPr>
        <w:t xml:space="preserve">Equation (1) also indicates that the increase of the crack length at ice-solid interface can also lower ice adhesion strength. </w:t>
      </w:r>
      <w:r w:rsidRPr="00AC586A">
        <w:rPr>
          <w:w w:val="108"/>
          <w:sz w:val="18"/>
          <w:szCs w:val="18"/>
        </w:rPr>
        <w:t>As mentioned in our previous study, introducing MACI at the ice-PDMS interface can generate large cracks underneath the ice and fatally reduce ice adhesion strength.</w:t>
      </w:r>
      <w:r w:rsidRPr="00AC586A">
        <w:rPr>
          <w:w w:val="108"/>
          <w:sz w:val="18"/>
          <w:szCs w:val="18"/>
          <w:vertAlign w:val="superscript"/>
        </w:rPr>
        <w:t>6</w:t>
      </w:r>
      <w:r w:rsidRPr="00AC586A">
        <w:rPr>
          <w:w w:val="108"/>
          <w:sz w:val="18"/>
          <w:szCs w:val="18"/>
        </w:rPr>
        <w:t xml:space="preserve"> Therefore, a 3.2 mm thick layer of PDMS porous sponge are introduced into pure PDMS substrates. It can be found from Figure 3b that sandwich-like PDMS sponges (red bar) further reduce ice adhesion from 41% to 68% when compared with pure PDMS substrates with the same thickness (4.8 mm) and the same weight ratio, reaching the lowest ice adhesion strength of 0.9 kPa, which is about 6 times smaller than </w:t>
      </w:r>
      <w:r w:rsidRPr="00AC586A">
        <w:rPr>
          <w:w w:val="108"/>
          <w:sz w:val="18"/>
          <w:szCs w:val="18"/>
          <w:lang w:eastAsia="zh-CN"/>
        </w:rPr>
        <w:t xml:space="preserve">that </w:t>
      </w:r>
      <w:r w:rsidRPr="00AC586A">
        <w:rPr>
          <w:w w:val="108"/>
          <w:sz w:val="18"/>
          <w:szCs w:val="18"/>
        </w:rPr>
        <w:t>reported in</w:t>
      </w:r>
      <w:r w:rsidRPr="00AC586A">
        <w:rPr>
          <w:w w:val="108"/>
          <w:sz w:val="18"/>
          <w:szCs w:val="18"/>
          <w:lang w:eastAsia="zh-CN"/>
        </w:rPr>
        <w:t xml:space="preserve"> our recent work.</w:t>
      </w:r>
      <w:r w:rsidRPr="00AC586A">
        <w:rPr>
          <w:w w:val="108"/>
          <w:sz w:val="18"/>
          <w:szCs w:val="18"/>
          <w:vertAlign w:val="superscript"/>
        </w:rPr>
        <w:t>6</w:t>
      </w:r>
    </w:p>
    <w:p w:rsidR="005D5FF9" w:rsidRPr="00AC586A" w:rsidRDefault="005D5FF9" w:rsidP="00AC586A">
      <w:pPr>
        <w:spacing w:after="0" w:line="240" w:lineRule="exact"/>
        <w:ind w:firstLineChars="200" w:firstLine="31680"/>
        <w:jc w:val="both"/>
        <w:rPr>
          <w:rStyle w:val="06CHeading"/>
          <w:b w:val="0"/>
          <w:smallCaps w:val="0"/>
        </w:rPr>
      </w:pPr>
      <w:r w:rsidRPr="00AC586A">
        <w:rPr>
          <w:w w:val="108"/>
          <w:sz w:val="18"/>
          <w:szCs w:val="18"/>
        </w:rPr>
        <w:t>The lowest ice adhesion strength of 0.9 kPa was achieved because of the novel design that consists of a smooth top layer which avoids the potential ice inter-locking effect and a sponge middle layer which maximize the effect of the MACI mechanism. In our previous study, regular patterns created by soft lithography were used. The ice adhesion results demonstrated in this study indicate that porous sub-structures offer a viable alternative to realize super-low ice adhesion surfaces.</w:t>
      </w:r>
    </w:p>
    <w:p w:rsidR="005D5FF9" w:rsidRPr="00AC586A" w:rsidRDefault="005D5FF9" w:rsidP="002876F4">
      <w:pPr>
        <w:pStyle w:val="RSCB02ArticleText"/>
        <w:spacing w:line="240" w:lineRule="auto"/>
        <w:rPr>
          <w:rStyle w:val="06CHeading"/>
          <w:b w:val="0"/>
          <w:smallCaps w:val="0"/>
          <w:lang w:val="en-GB"/>
        </w:rPr>
      </w:pPr>
    </w:p>
    <w:p w:rsidR="005D5FF9" w:rsidRPr="00AC586A" w:rsidRDefault="005D5FF9" w:rsidP="002876F4">
      <w:pPr>
        <w:pStyle w:val="RSCB02ArticleText"/>
        <w:spacing w:line="240" w:lineRule="auto"/>
        <w:rPr>
          <w:rStyle w:val="06CHeading"/>
          <w:rFonts w:ascii="Calibri" w:hAnsi="Calibri"/>
          <w:b w:val="0"/>
          <w:smallCaps w:val="0"/>
        </w:rPr>
      </w:pPr>
      <w:r w:rsidRPr="00AC586A">
        <w:rPr>
          <w:rStyle w:val="06CHeading"/>
          <w:noProof/>
        </w:rPr>
        <w:pict>
          <v:shape id="Picture 6" o:spid="_x0000_i1031" type="#_x0000_t75" style="width:246.75pt;height:100.5pt;visibility:visible">
            <v:imagedata r:id="rId18" o:title=""/>
          </v:shape>
        </w:pict>
      </w:r>
    </w:p>
    <w:p w:rsidR="005D5FF9" w:rsidRPr="00AC586A" w:rsidRDefault="005D5FF9" w:rsidP="007C6C63">
      <w:pPr>
        <w:spacing w:beforeLines="100" w:afterLines="100" w:line="240" w:lineRule="exact"/>
        <w:jc w:val="both"/>
        <w:rPr>
          <w:w w:val="108"/>
          <w:sz w:val="15"/>
          <w:szCs w:val="15"/>
        </w:rPr>
      </w:pPr>
      <w:r w:rsidRPr="00AC586A">
        <w:rPr>
          <w:b/>
          <w:w w:val="108"/>
          <w:sz w:val="15"/>
          <w:szCs w:val="15"/>
        </w:rPr>
        <w:t>Figure 3</w:t>
      </w:r>
      <w:r w:rsidRPr="00AC586A">
        <w:rPr>
          <w:w w:val="108"/>
          <w:sz w:val="15"/>
          <w:szCs w:val="15"/>
        </w:rPr>
        <w:t xml:space="preserve"> Ice adhesion strength at -18 °C plotted against (a) PDMS substrates (10:1) with different thickness, and (b) PDMS substrates and sandwich-like PDMS sponges in different weight ratios. The thickness of all the substrates in (b) is 4.8 mm.</w:t>
      </w:r>
    </w:p>
    <w:p w:rsidR="005D5FF9" w:rsidRPr="00AC586A" w:rsidRDefault="005D5FF9" w:rsidP="00CD3EA5">
      <w:pPr>
        <w:spacing w:after="80" w:line="480" w:lineRule="auto"/>
        <w:rPr>
          <w:b/>
          <w:sz w:val="18"/>
        </w:rPr>
      </w:pPr>
      <w:r w:rsidRPr="00AC586A">
        <w:rPr>
          <w:b/>
          <w:sz w:val="18"/>
        </w:rPr>
        <w:t>Room temperature characteristics of sandwich-like PDMS sponges</w:t>
      </w:r>
    </w:p>
    <w:p w:rsidR="005D5FF9" w:rsidRPr="00AC586A" w:rsidRDefault="005D5FF9" w:rsidP="00AC586A">
      <w:pPr>
        <w:spacing w:after="0" w:line="240" w:lineRule="exact"/>
        <w:ind w:firstLineChars="200" w:firstLine="31680"/>
        <w:jc w:val="both"/>
        <w:rPr>
          <w:i/>
          <w:w w:val="108"/>
          <w:sz w:val="18"/>
          <w:szCs w:val="18"/>
          <w:lang w:eastAsia="zh-CN"/>
        </w:rPr>
      </w:pPr>
      <w:r w:rsidRPr="00AC586A">
        <w:rPr>
          <w:w w:val="108"/>
          <w:sz w:val="18"/>
          <w:szCs w:val="18"/>
        </w:rPr>
        <w:t>Due to the cost and time consuming nature of ice adhesion tests which are conducted below zero temperature, it is always interesting to correlate room temperature characteristics of surfaces with icephobic behaviour.</w:t>
      </w:r>
      <w:r w:rsidRPr="00AC586A">
        <w:rPr>
          <w:w w:val="108"/>
          <w:sz w:val="18"/>
          <w:szCs w:val="18"/>
          <w:vertAlign w:val="superscript"/>
        </w:rPr>
        <w:t>2</w:t>
      </w:r>
      <w:r w:rsidRPr="00AC586A">
        <w:rPr>
          <w:w w:val="108"/>
          <w:sz w:val="18"/>
          <w:szCs w:val="18"/>
        </w:rPr>
        <w:t xml:space="preserve"> Herein, surface wettability, roughness, elastic modulus and water adhesion force of the developed sandwich-like PDMS sponges are evaluated, and shown in Figure 4. It can be seen from Figure 4a that contact angle of both sandwich-like PDMS sponge and pure PDMS substrates increases while their contact angle hysteresis decreases with weight ratios from 10:1 to 10:10, indicating the decrease of surface energy. However, sandwich-like PDMS sponge and pure PDMS substrates </w:t>
      </w:r>
      <w:r w:rsidRPr="00AC586A">
        <w:rPr>
          <w:w w:val="108"/>
          <w:sz w:val="18"/>
          <w:szCs w:val="18"/>
          <w:lang w:eastAsia="zh-CN"/>
        </w:rPr>
        <w:t xml:space="preserve">with the same weight ratio </w:t>
      </w:r>
      <w:r w:rsidRPr="00AC586A">
        <w:rPr>
          <w:w w:val="108"/>
          <w:sz w:val="18"/>
          <w:szCs w:val="18"/>
        </w:rPr>
        <w:t>have nearly identical contact angle and contact angle hysteresis</w:t>
      </w:r>
      <w:r w:rsidRPr="00AC586A">
        <w:rPr>
          <w:w w:val="108"/>
          <w:sz w:val="18"/>
          <w:szCs w:val="18"/>
          <w:lang w:eastAsia="zh-CN"/>
        </w:rPr>
        <w:t>. It means that the characterization of surface wettability cannot distinguish the sub-structures of surfaces, while these sub-structures are of great importance to the reduction of ice adhesion.</w:t>
      </w:r>
      <w:r w:rsidRPr="00AC586A">
        <w:rPr>
          <w:w w:val="108"/>
          <w:sz w:val="18"/>
          <w:szCs w:val="18"/>
        </w:rPr>
        <w:t xml:space="preserve"> Therefore, water contact angle and contact angle hysteresis are not responsible for reduced ice adhesion strength of sandwich-like PDMS sponge, which is in agreement with the results of Chen et al.</w:t>
      </w:r>
      <w:r w:rsidRPr="00AC586A">
        <w:rPr>
          <w:w w:val="108"/>
          <w:sz w:val="18"/>
          <w:szCs w:val="18"/>
          <w:vertAlign w:val="superscript"/>
        </w:rPr>
        <w:t>30</w:t>
      </w:r>
      <w:r w:rsidRPr="00AC586A">
        <w:rPr>
          <w:w w:val="108"/>
          <w:sz w:val="18"/>
          <w:szCs w:val="18"/>
          <w:lang w:eastAsia="zh-CN"/>
        </w:rPr>
        <w:t xml:space="preserve"> Figure 4b shows that the ice adhesion of pure PDMS substrates is quite different to that of sandwich-like PDMS sponges although the water advancing contact angles of both cases are similar. In short, surface wettability does not correlate the ice adhesion strength of surfaces with similar surface energy but with different sub-structures, such as pure PDMS substrates and sandwich-like PDMS sponges.</w:t>
      </w:r>
    </w:p>
    <w:p w:rsidR="005D5FF9" w:rsidRPr="00AC586A" w:rsidRDefault="005D5FF9" w:rsidP="002876F4">
      <w:pPr>
        <w:spacing w:after="0" w:line="240" w:lineRule="exact"/>
        <w:jc w:val="both"/>
        <w:rPr>
          <w:w w:val="108"/>
          <w:sz w:val="18"/>
          <w:szCs w:val="18"/>
        </w:rPr>
      </w:pPr>
      <w:r w:rsidRPr="00AC586A">
        <w:rPr>
          <w:w w:val="108"/>
          <w:sz w:val="18"/>
          <w:szCs w:val="18"/>
        </w:rPr>
        <w:t xml:space="preserve">        Receding contact angle has been reported to correlate well with ice adhesion strength by Cohen et al. through the following expression:</w:t>
      </w:r>
      <w:r w:rsidRPr="00AC586A">
        <w:rPr>
          <w:w w:val="108"/>
          <w:sz w:val="18"/>
          <w:szCs w:val="18"/>
          <w:vertAlign w:val="superscript"/>
        </w:rPr>
        <w:t>1</w:t>
      </w:r>
    </w:p>
    <w:p w:rsidR="005D5FF9" w:rsidRPr="00AC586A" w:rsidRDefault="005D5FF9" w:rsidP="00AC586A">
      <w:pPr>
        <w:spacing w:after="0" w:line="240" w:lineRule="auto"/>
        <w:ind w:right="482" w:firstLineChars="450" w:firstLine="31680"/>
        <w:rPr>
          <w:rFonts w:ascii="Times New Roman" w:hAnsi="Times New Roman"/>
          <w:sz w:val="24"/>
          <w:szCs w:val="24"/>
        </w:rPr>
      </w:pPr>
      <w:r w:rsidRPr="00AC586A">
        <w:rPr>
          <w:rFonts w:ascii="Times New Roman" w:hAnsi="Times New Roman"/>
          <w:sz w:val="24"/>
          <w:szCs w:val="24"/>
        </w:rPr>
        <w:t xml:space="preserve">  </w:t>
      </w:r>
      <w:r w:rsidRPr="00AC586A">
        <w:rPr>
          <w:noProof/>
          <w:position w:val="-14"/>
          <w:lang w:val="en-US" w:eastAsia="zh-CN"/>
        </w:rPr>
        <w:pict>
          <v:shape id="Picture 7" o:spid="_x0000_i1032" type="#_x0000_t75" style="width:71.25pt;height:9pt;visibility:visible">
            <v:imagedata r:id="rId19" o:title=""/>
          </v:shape>
        </w:pict>
      </w:r>
      <w:r w:rsidRPr="00AC586A">
        <w:rPr>
          <w:rFonts w:ascii="Times New Roman" w:hAnsi="Times New Roman"/>
          <w:sz w:val="24"/>
          <w:szCs w:val="24"/>
        </w:rPr>
        <w:t xml:space="preserve">                    </w:t>
      </w:r>
      <w:r w:rsidRPr="00AC586A">
        <w:rPr>
          <w:w w:val="108"/>
          <w:sz w:val="18"/>
          <w:szCs w:val="18"/>
        </w:rPr>
        <w:t xml:space="preserve">  (3)</w:t>
      </w:r>
    </w:p>
    <w:p w:rsidR="005D5FF9" w:rsidRPr="00AC586A" w:rsidRDefault="005D5FF9" w:rsidP="002876F4">
      <w:pPr>
        <w:spacing w:after="0" w:line="240" w:lineRule="exact"/>
        <w:jc w:val="both"/>
        <w:rPr>
          <w:w w:val="108"/>
          <w:sz w:val="18"/>
          <w:szCs w:val="18"/>
        </w:rPr>
      </w:pPr>
      <w:r w:rsidRPr="00AC586A">
        <w:rPr>
          <w:w w:val="108"/>
          <w:sz w:val="18"/>
          <w:szCs w:val="18"/>
        </w:rPr>
        <w:t xml:space="preserve">where </w:t>
      </w:r>
      <w:r w:rsidRPr="00AC586A">
        <w:rPr>
          <w:i/>
          <w:w w:val="108"/>
          <w:sz w:val="18"/>
          <w:szCs w:val="18"/>
        </w:rPr>
        <w:t>W</w:t>
      </w:r>
      <w:r w:rsidRPr="00AC586A">
        <w:rPr>
          <w:w w:val="108"/>
          <w:sz w:val="18"/>
          <w:szCs w:val="18"/>
          <w:vertAlign w:val="subscript"/>
        </w:rPr>
        <w:t>p</w:t>
      </w:r>
      <w:r w:rsidRPr="00AC586A">
        <w:rPr>
          <w:w w:val="108"/>
          <w:sz w:val="18"/>
          <w:szCs w:val="18"/>
        </w:rPr>
        <w:t xml:space="preserve"> is the practical work of adhesion, </w:t>
      </w:r>
      <w:r w:rsidRPr="00AC586A">
        <w:rPr>
          <w:i/>
          <w:w w:val="108"/>
          <w:sz w:val="18"/>
          <w:szCs w:val="18"/>
        </w:rPr>
        <w:t>γ</w:t>
      </w:r>
      <w:r w:rsidRPr="00AC586A">
        <w:rPr>
          <w:w w:val="108"/>
          <w:sz w:val="18"/>
          <w:szCs w:val="18"/>
          <w:vertAlign w:val="subscript"/>
        </w:rPr>
        <w:t>LV</w:t>
      </w:r>
      <w:r w:rsidRPr="00AC586A">
        <w:rPr>
          <w:w w:val="108"/>
          <w:sz w:val="18"/>
          <w:szCs w:val="18"/>
        </w:rPr>
        <w:t xml:space="preserve"> is the liquid-vapor surface tension of the liquid and </w:t>
      </w:r>
      <w:r w:rsidRPr="00AC586A">
        <w:rPr>
          <w:rFonts w:ascii="Times New Roman" w:hAnsi="Times New Roman"/>
          <w:i/>
          <w:w w:val="108"/>
          <w:sz w:val="18"/>
          <w:szCs w:val="18"/>
        </w:rPr>
        <w:t>θ</w:t>
      </w:r>
      <w:r w:rsidRPr="00AC586A">
        <w:rPr>
          <w:w w:val="108"/>
          <w:sz w:val="18"/>
          <w:szCs w:val="18"/>
          <w:vertAlign w:val="subscript"/>
        </w:rPr>
        <w:t>rec</w:t>
      </w:r>
      <w:r w:rsidRPr="00AC586A">
        <w:rPr>
          <w:w w:val="108"/>
          <w:sz w:val="18"/>
          <w:szCs w:val="18"/>
        </w:rPr>
        <w:t xml:space="preserve"> is the water receding contact angle. Cohen et al. recently found that ice adhesion strength of stiff polymer coatings correlates well with the value of [1+cos</w:t>
      </w:r>
      <w:r w:rsidRPr="00AC586A">
        <w:rPr>
          <w:rFonts w:ascii="Times New Roman" w:hAnsi="Times New Roman"/>
          <w:i/>
          <w:w w:val="108"/>
          <w:sz w:val="18"/>
          <w:szCs w:val="18"/>
        </w:rPr>
        <w:t>θ</w:t>
      </w:r>
      <w:r w:rsidRPr="00AC586A">
        <w:rPr>
          <w:w w:val="108"/>
          <w:sz w:val="18"/>
          <w:szCs w:val="18"/>
          <w:vertAlign w:val="subscript"/>
        </w:rPr>
        <w:t>rec</w:t>
      </w:r>
      <w:r w:rsidRPr="00AC586A">
        <w:rPr>
          <w:w w:val="108"/>
          <w:sz w:val="18"/>
          <w:szCs w:val="18"/>
        </w:rPr>
        <w:t>], except that of elastic PDMS-based low ice adhesion substrates.</w:t>
      </w:r>
      <w:r w:rsidRPr="00AC586A">
        <w:rPr>
          <w:w w:val="108"/>
          <w:sz w:val="18"/>
          <w:szCs w:val="18"/>
          <w:vertAlign w:val="superscript"/>
        </w:rPr>
        <w:t>30</w:t>
      </w:r>
      <w:r w:rsidRPr="00AC586A">
        <w:rPr>
          <w:w w:val="108"/>
          <w:sz w:val="18"/>
          <w:szCs w:val="18"/>
        </w:rPr>
        <w:t xml:space="preserve"> The possible explanation for this exception is that the ice adhesion strength of elastic PDMS substrate also depends on coating thickness and porous sub-structures, as suggested by other reports.</w:t>
      </w:r>
      <w:r w:rsidRPr="00AC586A">
        <w:rPr>
          <w:w w:val="108"/>
          <w:sz w:val="18"/>
          <w:szCs w:val="18"/>
          <w:vertAlign w:val="superscript"/>
        </w:rPr>
        <w:t>2,6,28,30</w:t>
      </w:r>
      <w:r w:rsidRPr="00AC586A">
        <w:rPr>
          <w:w w:val="108"/>
          <w:sz w:val="18"/>
          <w:szCs w:val="18"/>
        </w:rPr>
        <w:t xml:space="preserve"> Nevertheless,</w:t>
      </w:r>
      <w:r w:rsidRPr="00AC586A" w:rsidDel="00BB7815">
        <w:rPr>
          <w:w w:val="108"/>
          <w:sz w:val="18"/>
          <w:szCs w:val="18"/>
        </w:rPr>
        <w:t xml:space="preserve"> </w:t>
      </w:r>
      <w:r w:rsidRPr="00AC586A">
        <w:rPr>
          <w:w w:val="108"/>
          <w:sz w:val="18"/>
          <w:szCs w:val="18"/>
        </w:rPr>
        <w:t>Figure 4c shows that ice adhesion strength of sandwich-like PDMS sponges and pure PDMS substrates has a linear relationship with the value of [1+cos</w:t>
      </w:r>
      <w:r w:rsidRPr="00AC586A">
        <w:rPr>
          <w:rFonts w:ascii="Times New Roman" w:hAnsi="Times New Roman"/>
          <w:i/>
          <w:w w:val="108"/>
          <w:sz w:val="18"/>
          <w:szCs w:val="18"/>
        </w:rPr>
        <w:t>θ</w:t>
      </w:r>
      <w:r w:rsidRPr="00AC586A">
        <w:rPr>
          <w:w w:val="108"/>
          <w:sz w:val="18"/>
          <w:szCs w:val="18"/>
          <w:vertAlign w:val="subscript"/>
        </w:rPr>
        <w:t>rec</w:t>
      </w:r>
      <w:r w:rsidRPr="00AC586A">
        <w:rPr>
          <w:w w:val="108"/>
          <w:sz w:val="18"/>
          <w:szCs w:val="18"/>
        </w:rPr>
        <w:t>] (the square of the correlation coefficient, R</w:t>
      </w:r>
      <w:r w:rsidRPr="00AC586A">
        <w:rPr>
          <w:w w:val="108"/>
          <w:sz w:val="18"/>
          <w:szCs w:val="18"/>
          <w:vertAlign w:val="superscript"/>
        </w:rPr>
        <w:t>2</w:t>
      </w:r>
      <w:r w:rsidRPr="00AC586A">
        <w:rPr>
          <w:w w:val="108"/>
          <w:sz w:val="18"/>
          <w:szCs w:val="18"/>
        </w:rPr>
        <w:t xml:space="preserve">=0.78). It suggests that receding contact angle may be proper to correlate with ice adhesion strength for </w:t>
      </w:r>
      <w:r w:rsidRPr="00AC586A">
        <w:rPr>
          <w:w w:val="108"/>
          <w:sz w:val="18"/>
          <w:szCs w:val="18"/>
          <w:lang w:eastAsia="zh-CN"/>
        </w:rPr>
        <w:t xml:space="preserve">a single type of substrates, like </w:t>
      </w:r>
      <w:r w:rsidRPr="00AC586A">
        <w:rPr>
          <w:w w:val="108"/>
          <w:sz w:val="18"/>
          <w:szCs w:val="18"/>
        </w:rPr>
        <w:t>elastic PDMS-based substrates.</w:t>
      </w:r>
    </w:p>
    <w:p w:rsidR="005D5FF9" w:rsidRPr="00AC586A" w:rsidRDefault="005D5FF9" w:rsidP="00AC586A">
      <w:pPr>
        <w:spacing w:after="0" w:line="240" w:lineRule="exact"/>
        <w:ind w:firstLineChars="200" w:firstLine="31680"/>
        <w:jc w:val="both"/>
        <w:rPr>
          <w:w w:val="108"/>
          <w:sz w:val="18"/>
          <w:szCs w:val="18"/>
        </w:rPr>
      </w:pPr>
      <w:r w:rsidRPr="00AC586A">
        <w:rPr>
          <w:w w:val="108"/>
          <w:sz w:val="18"/>
          <w:szCs w:val="18"/>
        </w:rPr>
        <w:t>Water adhesion force, which is measured from the detaching process of a water droplet from the substrate, has been demonstrated to correlate with ice adhesion strength.</w:t>
      </w:r>
      <w:r w:rsidRPr="00AC586A">
        <w:rPr>
          <w:w w:val="108"/>
          <w:sz w:val="18"/>
          <w:szCs w:val="18"/>
          <w:vertAlign w:val="superscript"/>
        </w:rPr>
        <w:t>2</w:t>
      </w:r>
      <w:r w:rsidRPr="00AC586A">
        <w:rPr>
          <w:w w:val="108"/>
          <w:sz w:val="18"/>
          <w:szCs w:val="18"/>
        </w:rPr>
        <w:t xml:space="preserve"> It can be found in Figure 4d that ice adhesion strength ranging from 0.9 to 36.5 kPa shows a strong linear relationship with water adhesion force ranging from 170 to 315 µN (R</w:t>
      </w:r>
      <w:r w:rsidRPr="00AC586A">
        <w:rPr>
          <w:w w:val="108"/>
          <w:sz w:val="18"/>
          <w:szCs w:val="18"/>
          <w:vertAlign w:val="superscript"/>
        </w:rPr>
        <w:t>2</w:t>
      </w:r>
      <w:r w:rsidRPr="00AC586A">
        <w:rPr>
          <w:w w:val="108"/>
          <w:sz w:val="18"/>
          <w:szCs w:val="18"/>
        </w:rPr>
        <w:t>=0.90).</w:t>
      </w:r>
      <w:r w:rsidRPr="00AC586A">
        <w:rPr>
          <w:w w:val="108"/>
          <w:sz w:val="18"/>
          <w:szCs w:val="18"/>
          <w:lang w:eastAsia="zh-CN"/>
        </w:rPr>
        <w:t xml:space="preserve"> This is because the detachment process of water droplets is similar to the detachment of ice columns. Both of these measurements can not only reflect surface energy but also characterize the surface deformations of elastic substrates.</w:t>
      </w:r>
      <w:r w:rsidRPr="00AC586A">
        <w:rPr>
          <w:w w:val="108"/>
          <w:sz w:val="18"/>
          <w:szCs w:val="18"/>
          <w:vertAlign w:val="superscript"/>
          <w:lang w:eastAsia="zh-CN"/>
        </w:rPr>
        <w:t>2</w:t>
      </w:r>
      <w:r w:rsidRPr="00AC586A">
        <w:rPr>
          <w:w w:val="108"/>
          <w:sz w:val="18"/>
          <w:szCs w:val="18"/>
        </w:rPr>
        <w:t xml:space="preserve"> </w:t>
      </w:r>
      <w:r w:rsidRPr="00AC586A">
        <w:rPr>
          <w:w w:val="108"/>
          <w:sz w:val="18"/>
          <w:szCs w:val="18"/>
          <w:lang w:eastAsia="zh-CN"/>
        </w:rPr>
        <w:t>It</w:t>
      </w:r>
      <w:r w:rsidRPr="00AC586A">
        <w:rPr>
          <w:w w:val="108"/>
          <w:sz w:val="18"/>
          <w:szCs w:val="18"/>
        </w:rPr>
        <w:t xml:space="preserve"> indicates that water adhesion force at room temperature</w:t>
      </w:r>
      <w:r w:rsidRPr="00AC586A" w:rsidDel="00D9374D">
        <w:rPr>
          <w:w w:val="108"/>
          <w:sz w:val="18"/>
          <w:szCs w:val="18"/>
        </w:rPr>
        <w:t xml:space="preserve"> </w:t>
      </w:r>
      <w:r w:rsidRPr="00AC586A">
        <w:rPr>
          <w:w w:val="108"/>
          <w:sz w:val="18"/>
          <w:szCs w:val="18"/>
        </w:rPr>
        <w:t xml:space="preserve">may be a proper parameter to estimate ice adhesion strength, similar to </w:t>
      </w:r>
      <w:r w:rsidRPr="00AC586A">
        <w:rPr>
          <w:w w:val="108"/>
          <w:sz w:val="18"/>
          <w:szCs w:val="18"/>
          <w:lang w:eastAsia="zh-CN"/>
        </w:rPr>
        <w:t>the</w:t>
      </w:r>
      <w:r w:rsidRPr="00AC586A">
        <w:rPr>
          <w:w w:val="108"/>
          <w:sz w:val="18"/>
          <w:szCs w:val="18"/>
        </w:rPr>
        <w:t xml:space="preserve"> previous study.</w:t>
      </w:r>
      <w:r w:rsidRPr="00AC586A">
        <w:rPr>
          <w:w w:val="108"/>
          <w:sz w:val="18"/>
          <w:szCs w:val="18"/>
          <w:vertAlign w:val="superscript"/>
        </w:rPr>
        <w:t>2</w:t>
      </w:r>
      <w:r w:rsidRPr="00AC586A">
        <w:rPr>
          <w:w w:val="108"/>
          <w:sz w:val="18"/>
          <w:szCs w:val="18"/>
        </w:rPr>
        <w:t xml:space="preserve"> </w:t>
      </w:r>
      <w:r w:rsidRPr="00AC586A">
        <w:rPr>
          <w:w w:val="108"/>
          <w:sz w:val="18"/>
          <w:szCs w:val="18"/>
          <w:lang w:eastAsia="zh-CN"/>
        </w:rPr>
        <w:t>Besides, t</w:t>
      </w:r>
      <w:r w:rsidRPr="00AC586A">
        <w:rPr>
          <w:w w:val="108"/>
          <w:sz w:val="18"/>
          <w:szCs w:val="18"/>
        </w:rPr>
        <w:t>he root-mean-square-roughness (</w:t>
      </w:r>
      <w:r w:rsidRPr="00AC586A">
        <w:rPr>
          <w:i/>
          <w:w w:val="108"/>
          <w:sz w:val="18"/>
          <w:szCs w:val="18"/>
        </w:rPr>
        <w:t>R</w:t>
      </w:r>
      <w:r w:rsidRPr="00AC586A">
        <w:rPr>
          <w:w w:val="108"/>
          <w:sz w:val="18"/>
          <w:szCs w:val="18"/>
          <w:vertAlign w:val="subscript"/>
        </w:rPr>
        <w:t>q</w:t>
      </w:r>
      <w:r w:rsidRPr="00AC586A">
        <w:rPr>
          <w:w w:val="108"/>
          <w:sz w:val="18"/>
          <w:szCs w:val="18"/>
        </w:rPr>
        <w:t>) of both sandwich-like PDMS sponges and pure PDMS substrates varies in a small range between 48 and 65 nm (Figure 4e),  independent of their ice adhesion strengths. It means that surface roughness as a single characteristic is not suitable to correlate with ice adhesion strength.</w:t>
      </w:r>
    </w:p>
    <w:p w:rsidR="005D5FF9" w:rsidRPr="00AC586A" w:rsidRDefault="005D5FF9" w:rsidP="00AC586A">
      <w:pPr>
        <w:spacing w:afterLines="100" w:line="240" w:lineRule="exact"/>
        <w:ind w:firstLineChars="200" w:firstLine="31680"/>
        <w:jc w:val="both"/>
        <w:rPr>
          <w:w w:val="108"/>
          <w:sz w:val="18"/>
          <w:szCs w:val="18"/>
        </w:rPr>
      </w:pPr>
      <w:r w:rsidRPr="00AC586A">
        <w:rPr>
          <w:w w:val="108"/>
          <w:sz w:val="18"/>
          <w:szCs w:val="18"/>
        </w:rPr>
        <w:t xml:space="preserve">As mentioned in Equation (1), low elastic modulus is favourable to the reduction of ice adhesion strength. Figure 4f shows that the ice adhesion strength of sandwich-like PDMS sponges and pure PDMS substrates lowers as the elastic modulus decreases, respectively. </w:t>
      </w:r>
      <w:r w:rsidRPr="00AC586A">
        <w:rPr>
          <w:w w:val="108"/>
          <w:sz w:val="18"/>
          <w:szCs w:val="18"/>
          <w:lang w:eastAsia="zh-CN"/>
        </w:rPr>
        <w:t xml:space="preserve">The </w:t>
      </w:r>
      <w:r w:rsidRPr="00AC586A">
        <w:rPr>
          <w:w w:val="108"/>
          <w:sz w:val="18"/>
          <w:szCs w:val="18"/>
        </w:rPr>
        <w:t>sandwich-like PDMS sponge (10:7) and pure PDMS substrate (10:10)</w:t>
      </w:r>
      <w:r w:rsidRPr="00AC586A">
        <w:rPr>
          <w:w w:val="108"/>
          <w:sz w:val="18"/>
          <w:szCs w:val="18"/>
          <w:lang w:eastAsia="zh-CN"/>
        </w:rPr>
        <w:t xml:space="preserve"> have similar </w:t>
      </w:r>
      <w:r w:rsidRPr="00AC586A">
        <w:rPr>
          <w:w w:val="108"/>
          <w:sz w:val="18"/>
          <w:szCs w:val="18"/>
        </w:rPr>
        <w:t>ice adhesion strength</w:t>
      </w:r>
      <w:r w:rsidRPr="00AC586A">
        <w:rPr>
          <w:w w:val="108"/>
          <w:sz w:val="18"/>
          <w:szCs w:val="18"/>
          <w:lang w:eastAsia="zh-CN"/>
        </w:rPr>
        <w:t>s</w:t>
      </w:r>
      <w:r w:rsidRPr="00AC586A">
        <w:rPr>
          <w:w w:val="108"/>
          <w:sz w:val="18"/>
          <w:szCs w:val="18"/>
        </w:rPr>
        <w:t xml:space="preserve"> </w:t>
      </w:r>
      <w:r w:rsidRPr="00AC586A">
        <w:rPr>
          <w:w w:val="108"/>
          <w:sz w:val="18"/>
          <w:szCs w:val="18"/>
          <w:lang w:eastAsia="zh-CN"/>
        </w:rPr>
        <w:t>of</w:t>
      </w:r>
      <w:r w:rsidRPr="00AC586A">
        <w:rPr>
          <w:w w:val="108"/>
          <w:sz w:val="18"/>
          <w:szCs w:val="18"/>
        </w:rPr>
        <w:t xml:space="preserve"> 2.7 and 2.8 </w:t>
      </w:r>
      <w:r w:rsidRPr="00AC586A">
        <w:rPr>
          <w:w w:val="108"/>
          <w:sz w:val="18"/>
          <w:szCs w:val="18"/>
          <w:lang w:eastAsia="zh-CN"/>
        </w:rPr>
        <w:t>K</w:t>
      </w:r>
      <w:r w:rsidRPr="00AC586A">
        <w:rPr>
          <w:w w:val="108"/>
          <w:sz w:val="18"/>
          <w:szCs w:val="18"/>
        </w:rPr>
        <w:t xml:space="preserve">Pa, while </w:t>
      </w:r>
      <w:r w:rsidRPr="00AC586A">
        <w:rPr>
          <w:w w:val="108"/>
          <w:sz w:val="18"/>
          <w:szCs w:val="18"/>
          <w:lang w:eastAsia="zh-CN"/>
        </w:rPr>
        <w:t>they have quite different elastic modulus of</w:t>
      </w:r>
      <w:r w:rsidRPr="00AC586A">
        <w:rPr>
          <w:w w:val="108"/>
          <w:sz w:val="18"/>
          <w:szCs w:val="18"/>
        </w:rPr>
        <w:t xml:space="preserve"> 0.075 and 0.63 MPa. According to Figure 4f, it can be concluded that substrates with low ice adhesion show relatively low elastic modulus though substrates with low elastic modulus cannot guarantee low ice adhesion.</w:t>
      </w:r>
      <w:r w:rsidRPr="00AC586A">
        <w:rPr>
          <w:w w:val="108"/>
          <w:sz w:val="18"/>
          <w:szCs w:val="18"/>
          <w:vertAlign w:val="superscript"/>
        </w:rPr>
        <w:t>2</w:t>
      </w:r>
      <w:r w:rsidRPr="00AC586A">
        <w:rPr>
          <w:w w:val="108"/>
          <w:sz w:val="18"/>
          <w:szCs w:val="18"/>
        </w:rPr>
        <w:t xml:space="preserve"> Therefore, when designing super-low ice adhesion surfaces, elastic modulus should be controlled at a relatively low value.</w:t>
      </w:r>
    </w:p>
    <w:p w:rsidR="005D5FF9" w:rsidRPr="00AC586A" w:rsidRDefault="005D5FF9" w:rsidP="00455931">
      <w:pPr>
        <w:spacing w:after="0" w:line="240" w:lineRule="exact"/>
        <w:rPr>
          <w:b/>
          <w:sz w:val="18"/>
        </w:rPr>
      </w:pPr>
      <w:r w:rsidRPr="00AC586A">
        <w:rPr>
          <w:b/>
          <w:sz w:val="18"/>
        </w:rPr>
        <w:t xml:space="preserve">Icing/de-icing cyclic tests and de-icing mechanisms </w:t>
      </w:r>
    </w:p>
    <w:p w:rsidR="005D5FF9" w:rsidRPr="00AC586A" w:rsidRDefault="005D5FF9" w:rsidP="00455931">
      <w:pPr>
        <w:spacing w:after="0" w:line="240" w:lineRule="exact"/>
        <w:jc w:val="both"/>
        <w:rPr>
          <w:w w:val="108"/>
          <w:sz w:val="18"/>
          <w:szCs w:val="18"/>
          <w:lang w:eastAsia="zh-CN"/>
        </w:rPr>
      </w:pPr>
      <w:r w:rsidRPr="00AC586A">
        <w:rPr>
          <w:w w:val="108"/>
          <w:sz w:val="18"/>
          <w:szCs w:val="18"/>
        </w:rPr>
        <w:t xml:space="preserve">       The functional durability of icephobic surfaces and coatings is significant to their long-term performance. Thus icing/de-icing cyclic tests are carried out to evaluate the durability of sandwich-like PDMS sponges, as shown in Figure 5. In </w:t>
      </w:r>
      <w:r w:rsidRPr="00AC586A">
        <w:rPr>
          <w:w w:val="108"/>
          <w:sz w:val="18"/>
          <w:szCs w:val="18"/>
          <w:lang w:eastAsia="zh-CN"/>
        </w:rPr>
        <w:t>Figure 5a</w:t>
      </w:r>
      <w:r w:rsidRPr="00AC586A">
        <w:rPr>
          <w:w w:val="108"/>
          <w:sz w:val="18"/>
          <w:szCs w:val="18"/>
        </w:rPr>
        <w:t xml:space="preserve">, the freezing time of ice cubes varies from 2 to 24 hours, and ice adhesion strength of </w:t>
      </w:r>
      <w:r w:rsidRPr="00AC586A">
        <w:rPr>
          <w:w w:val="108"/>
          <w:sz w:val="18"/>
          <w:szCs w:val="18"/>
          <w:lang w:eastAsia="zh-CN"/>
        </w:rPr>
        <w:t xml:space="preserve">pure </w:t>
      </w:r>
      <w:r w:rsidRPr="00AC586A">
        <w:rPr>
          <w:w w:val="108"/>
          <w:sz w:val="18"/>
          <w:szCs w:val="18"/>
        </w:rPr>
        <w:t>PDMS substrates is quite similar. To facilitate cyclic tests, the freezing time is chosen as 2 hours for the tests of pure PDMS substrates (10:1) and sandwich-like PDMS sponges (10:1 and 10:10), as shown in Figure 5b-d. During 25 cyclic tests, ice adhesion strength of pure PDMS substrates (10:1) and sandwich-like PDMS sponges (10:1 and 10:10) is stable at around 36.5 kPa, 21.0 kPa, and 1.0 kPa, respectively, indicating the mechanical durability of designed sandwich-like PDMS sponges in potential long-term use.</w:t>
      </w:r>
    </w:p>
    <w:p w:rsidR="005D5FF9" w:rsidRPr="00AC586A" w:rsidRDefault="005D5FF9" w:rsidP="00455931">
      <w:pPr>
        <w:spacing w:after="0" w:line="240" w:lineRule="exact"/>
        <w:jc w:val="both"/>
        <w:rPr>
          <w:w w:val="108"/>
          <w:sz w:val="18"/>
          <w:szCs w:val="18"/>
          <w:lang w:eastAsia="zh-CN"/>
        </w:rPr>
      </w:pPr>
    </w:p>
    <w:p w:rsidR="005D5FF9" w:rsidRPr="00AC586A" w:rsidRDefault="005D5FF9" w:rsidP="007C6C63">
      <w:pPr>
        <w:pStyle w:val="RSCB08CHeadingIn-line"/>
        <w:spacing w:afterLines="100"/>
        <w:rPr>
          <w:lang w:eastAsia="zh-CN"/>
        </w:rPr>
      </w:pPr>
      <w:r w:rsidRPr="00AC586A">
        <w:rPr>
          <w:noProof/>
          <w:lang w:val="en-US" w:eastAsia="zh-CN"/>
        </w:rPr>
        <w:pict>
          <v:shape id="_x0000_i1033" type="#_x0000_t75" style="width:245.25pt;height:296.25pt;visibility:visible">
            <v:imagedata r:id="rId20" o:title=""/>
          </v:shape>
        </w:pict>
      </w:r>
    </w:p>
    <w:p w:rsidR="005D5FF9" w:rsidRPr="00AC586A" w:rsidRDefault="005D5FF9" w:rsidP="00EE2654">
      <w:pPr>
        <w:spacing w:after="0" w:line="240" w:lineRule="exact"/>
        <w:jc w:val="both"/>
        <w:rPr>
          <w:w w:val="108"/>
          <w:sz w:val="15"/>
          <w:szCs w:val="15"/>
          <w:lang w:eastAsia="zh-CN"/>
        </w:rPr>
      </w:pPr>
      <w:r w:rsidRPr="00AC586A">
        <w:rPr>
          <w:b/>
          <w:w w:val="108"/>
          <w:sz w:val="15"/>
          <w:szCs w:val="15"/>
        </w:rPr>
        <w:t>Figure 4</w:t>
      </w:r>
      <w:r w:rsidRPr="00AC586A">
        <w:rPr>
          <w:w w:val="108"/>
          <w:sz w:val="15"/>
          <w:szCs w:val="15"/>
        </w:rPr>
        <w:t xml:space="preserve"> Room temperature characteristics. (a) Contact angle and contact angle hysteresis of PDMS substrates and sandwich-like PDMS sponges in different weight ratios. Correlations between ice adhesion and (b) advancing contact angle, (c) the value of [1+cos </w:t>
      </w:r>
      <w:r w:rsidRPr="00AC586A">
        <w:rPr>
          <w:i/>
          <w:w w:val="108"/>
          <w:sz w:val="15"/>
          <w:szCs w:val="15"/>
        </w:rPr>
        <w:t>θ</w:t>
      </w:r>
      <w:r w:rsidRPr="00AC586A">
        <w:rPr>
          <w:w w:val="108"/>
          <w:sz w:val="15"/>
          <w:szCs w:val="15"/>
        </w:rPr>
        <w:t xml:space="preserve">rec], (d) water adhesion force, (e) roughness, and (f) elastic modulus. The thickness of all the substrates in (a-f) is 4.8 mm. </w:t>
      </w:r>
    </w:p>
    <w:p w:rsidR="005D5FF9" w:rsidRPr="00AC586A" w:rsidRDefault="005D5FF9" w:rsidP="00455931">
      <w:pPr>
        <w:spacing w:after="0" w:line="240" w:lineRule="exact"/>
        <w:jc w:val="both"/>
        <w:rPr>
          <w:w w:val="108"/>
          <w:sz w:val="18"/>
          <w:szCs w:val="18"/>
          <w:lang w:eastAsia="zh-CN"/>
        </w:rPr>
      </w:pPr>
    </w:p>
    <w:p w:rsidR="005D5FF9" w:rsidRPr="00AC586A" w:rsidRDefault="005D5FF9" w:rsidP="00455931">
      <w:pPr>
        <w:spacing w:after="0" w:line="240" w:lineRule="exact"/>
        <w:jc w:val="both"/>
        <w:rPr>
          <w:w w:val="108"/>
          <w:sz w:val="18"/>
          <w:szCs w:val="18"/>
          <w:lang w:eastAsia="zh-CN"/>
        </w:rPr>
      </w:pPr>
    </w:p>
    <w:p w:rsidR="005D5FF9" w:rsidRPr="00AC586A" w:rsidRDefault="005D5FF9" w:rsidP="00FA2DA2">
      <w:pPr>
        <w:pStyle w:val="RSCB08CHeadingIn-line"/>
        <w:rPr>
          <w:lang w:eastAsia="zh-CN"/>
        </w:rPr>
      </w:pPr>
      <w:r w:rsidRPr="00AC586A">
        <w:rPr>
          <w:noProof/>
          <w:lang w:val="en-US" w:eastAsia="zh-CN"/>
        </w:rPr>
        <w:pict>
          <v:shape id="Picture 9" o:spid="_x0000_i1034" type="#_x0000_t75" style="width:245.25pt;height:205.5pt;visibility:visible">
            <v:imagedata r:id="rId21" o:title=""/>
          </v:shape>
        </w:pict>
      </w:r>
    </w:p>
    <w:p w:rsidR="005D5FF9" w:rsidRPr="00AC586A" w:rsidRDefault="005D5FF9" w:rsidP="00FA2DA2">
      <w:pPr>
        <w:pStyle w:val="RSCB08CHeadingIn-line"/>
        <w:rPr>
          <w:lang w:eastAsia="zh-CN"/>
        </w:rPr>
      </w:pPr>
    </w:p>
    <w:p w:rsidR="005D5FF9" w:rsidRPr="00AC586A" w:rsidRDefault="005D5FF9" w:rsidP="00455931">
      <w:pPr>
        <w:spacing w:line="360" w:lineRule="auto"/>
        <w:jc w:val="both"/>
        <w:rPr>
          <w:w w:val="108"/>
          <w:sz w:val="15"/>
          <w:szCs w:val="15"/>
        </w:rPr>
      </w:pPr>
      <w:r w:rsidRPr="00AC586A">
        <w:rPr>
          <w:b/>
          <w:w w:val="108"/>
          <w:sz w:val="15"/>
          <w:szCs w:val="15"/>
        </w:rPr>
        <w:t>Figure 5</w:t>
      </w:r>
      <w:r w:rsidRPr="00AC586A">
        <w:rPr>
          <w:w w:val="108"/>
          <w:sz w:val="15"/>
          <w:szCs w:val="15"/>
        </w:rPr>
        <w:t xml:space="preserve"> Ice adhesion strength at -18 °C plotted against (a) freezing time for PDMS substrates (10:1), and number of cycling tests for (b) PDMS substrate (10:1), (b) sandwich-like PDMS sponge (10:1) and (d) sandwich-like PDMS sponge (10:10). The thickness of all the substrates in (a)-(d) is 4.8 mm.</w:t>
      </w:r>
    </w:p>
    <w:p w:rsidR="005D5FF9" w:rsidRPr="00AC586A" w:rsidRDefault="005D5FF9" w:rsidP="00AC586A">
      <w:pPr>
        <w:spacing w:after="0" w:line="240" w:lineRule="exact"/>
        <w:ind w:firstLineChars="200" w:firstLine="31680"/>
        <w:jc w:val="both"/>
        <w:rPr>
          <w:w w:val="108"/>
          <w:sz w:val="18"/>
          <w:szCs w:val="18"/>
        </w:rPr>
      </w:pPr>
      <w:r w:rsidRPr="00AC586A">
        <w:rPr>
          <w:w w:val="108"/>
          <w:sz w:val="18"/>
          <w:szCs w:val="18"/>
        </w:rPr>
        <w:t>For a smooth PDMS substrate, cracks usually initiate only at the corner of ice cubes as shown in Figure 6a and ice adhesion strength remains high.</w:t>
      </w:r>
      <w:r w:rsidRPr="00AC586A">
        <w:rPr>
          <w:w w:val="108"/>
          <w:sz w:val="18"/>
          <w:szCs w:val="18"/>
          <w:vertAlign w:val="superscript"/>
        </w:rPr>
        <w:t>6</w:t>
      </w:r>
      <w:r w:rsidRPr="00AC586A">
        <w:rPr>
          <w:w w:val="108"/>
          <w:sz w:val="18"/>
          <w:szCs w:val="18"/>
        </w:rPr>
        <w:t xml:space="preserve"> For PDMS sponge structures without a smooth top layer, water can fill in open-pores and finally form ice at a low temperature (Figure 6b). As a result, inter-locking effect between ice and PDMS sponge structures occurs, and thus increases ice adhesion strength. The design of sandwich-like PDMS sponges can not only avoid inter-locking effect between ice and PDMS substrates (Figure 6c), but also reduce elastic modulus of PDMS substrates and create macro-crack initiators at ice-PDMS interface, realizing super-low ice adhesion strength. In addition, the smooth top layer will also protect PDMS sponge structures from damage and contamination, achieving long functional durability.</w:t>
      </w:r>
    </w:p>
    <w:p w:rsidR="005D5FF9" w:rsidRPr="00AC586A" w:rsidRDefault="005D5FF9" w:rsidP="00A05FE9">
      <w:pPr>
        <w:pStyle w:val="RSCB04AHeadingSection"/>
      </w:pPr>
      <w:r w:rsidRPr="00AC586A">
        <w:t>Conclusions</w:t>
      </w:r>
    </w:p>
    <w:p w:rsidR="005D5FF9" w:rsidRPr="00AC586A" w:rsidRDefault="005D5FF9" w:rsidP="00A05FE9">
      <w:pPr>
        <w:spacing w:after="0" w:line="240" w:lineRule="exact"/>
        <w:jc w:val="both"/>
        <w:rPr>
          <w:w w:val="108"/>
          <w:sz w:val="18"/>
          <w:szCs w:val="18"/>
        </w:rPr>
      </w:pPr>
      <w:r w:rsidRPr="00AC586A">
        <w:rPr>
          <w:w w:val="108"/>
          <w:sz w:val="18"/>
          <w:szCs w:val="18"/>
        </w:rPr>
        <w:t xml:space="preserve">       Ice adhesion strength can be decreased by three parameters, decreasing elastic modulus lowering surface energy and increasing possible crack length at ice-solid interface. We use a facile low-cost preparation method to obtain sandwich-like PDMS sponges. Such design can realize super-low ice adhesion by favourably combining above three parameters simultaneously. The durable sandwich-like PDMS sponges reached the lowest ice adhesion strength of 0.9 kPa, </w:t>
      </w:r>
      <w:r w:rsidRPr="00A50F23">
        <w:rPr>
          <w:color w:val="FF0000"/>
          <w:w w:val="108"/>
          <w:sz w:val="18"/>
          <w:szCs w:val="18"/>
        </w:rPr>
        <w:t>a value for</w:t>
      </w:r>
      <w:r w:rsidRPr="00AC586A">
        <w:rPr>
          <w:w w:val="108"/>
          <w:sz w:val="18"/>
          <w:szCs w:val="18"/>
        </w:rPr>
        <w:t xml:space="preserve"> PDMS materials without any additives. </w:t>
      </w:r>
      <w:r w:rsidRPr="003733DD">
        <w:rPr>
          <w:color w:val="FF0000"/>
          <w:w w:val="108"/>
          <w:sz w:val="18"/>
          <w:szCs w:val="18"/>
          <w:lang w:eastAsia="zh-CN"/>
        </w:rPr>
        <w:t>The mechanical robustness</w:t>
      </w:r>
      <w:r>
        <w:rPr>
          <w:color w:val="FF0000"/>
          <w:w w:val="108"/>
          <w:sz w:val="18"/>
          <w:szCs w:val="18"/>
          <w:lang w:eastAsia="zh-CN"/>
        </w:rPr>
        <w:t xml:space="preserve"> of PDMS-based coatings with low elastic modulus should be considered for its real application. </w:t>
      </w:r>
      <w:r w:rsidRPr="00AC586A">
        <w:rPr>
          <w:w w:val="108"/>
          <w:sz w:val="18"/>
          <w:szCs w:val="18"/>
        </w:rPr>
        <w:t>Despite the large thickness of the sandwich-like PDMS sponges demonstrated, which is an issue itself to be considered in future, we envision that the facile method can be used to produce durable icephobic adhesion surfaces with tunable low-ice adhesion strength.</w:t>
      </w:r>
    </w:p>
    <w:p w:rsidR="005D5FF9" w:rsidRPr="00AC586A" w:rsidRDefault="005D5FF9" w:rsidP="00FA2DA2">
      <w:pPr>
        <w:pStyle w:val="RSCB08CHeadingIn-line"/>
        <w:rPr>
          <w:lang w:eastAsia="zh-CN"/>
        </w:rPr>
      </w:pPr>
    </w:p>
    <w:p w:rsidR="005D5FF9" w:rsidRPr="00AC586A" w:rsidRDefault="005D5FF9" w:rsidP="00B17700">
      <w:pPr>
        <w:pStyle w:val="RSCB08CHeadingIn-line"/>
        <w:jc w:val="center"/>
        <w:rPr>
          <w:lang w:eastAsia="zh-CN"/>
        </w:rPr>
      </w:pPr>
      <w:r w:rsidRPr="00AC586A">
        <w:rPr>
          <w:noProof/>
          <w:lang w:val="en-US" w:eastAsia="zh-CN"/>
        </w:rPr>
        <w:pict>
          <v:shape id="Picture 10" o:spid="_x0000_i1035" type="#_x0000_t75" style="width:212.25pt;height:211.5pt;visibility:visible">
            <v:imagedata r:id="rId22" o:title=""/>
          </v:shape>
        </w:pict>
      </w:r>
    </w:p>
    <w:p w:rsidR="005D5FF9" w:rsidRPr="00AC586A" w:rsidRDefault="005D5FF9" w:rsidP="00FA2DA2">
      <w:pPr>
        <w:pStyle w:val="RSCB08CHeadingIn-line"/>
        <w:rPr>
          <w:lang w:eastAsia="zh-CN"/>
        </w:rPr>
      </w:pPr>
    </w:p>
    <w:p w:rsidR="005D5FF9" w:rsidRPr="00AC586A" w:rsidRDefault="005D5FF9" w:rsidP="00A05FE9">
      <w:pPr>
        <w:spacing w:line="360" w:lineRule="auto"/>
        <w:jc w:val="both"/>
        <w:rPr>
          <w:w w:val="108"/>
          <w:sz w:val="15"/>
          <w:szCs w:val="15"/>
        </w:rPr>
      </w:pPr>
      <w:r w:rsidRPr="00AC586A">
        <w:rPr>
          <w:b/>
          <w:w w:val="108"/>
          <w:sz w:val="15"/>
          <w:szCs w:val="15"/>
        </w:rPr>
        <w:t>Figure 6</w:t>
      </w:r>
      <w:r w:rsidRPr="00AC586A">
        <w:rPr>
          <w:w w:val="108"/>
          <w:sz w:val="15"/>
          <w:szCs w:val="15"/>
        </w:rPr>
        <w:t xml:space="preserve"> De-icing mechanisms on PDMS based substrates of (a) smooth PDMS substrate, (b) PDMS sponge and (c) sandwich-like PDMS sponge.</w:t>
      </w:r>
    </w:p>
    <w:p w:rsidR="005D5FF9" w:rsidRPr="00AC586A" w:rsidRDefault="005D5FF9" w:rsidP="00C9557D">
      <w:pPr>
        <w:pStyle w:val="RSCB04AHeadingSection"/>
      </w:pPr>
      <w:r w:rsidRPr="00AC586A">
        <w:t>Conflicts of interest</w:t>
      </w:r>
    </w:p>
    <w:p w:rsidR="005D5FF9" w:rsidRPr="00AC586A" w:rsidRDefault="005D5FF9" w:rsidP="00A05364">
      <w:pPr>
        <w:rPr>
          <w:w w:val="108"/>
          <w:sz w:val="18"/>
          <w:szCs w:val="18"/>
        </w:rPr>
      </w:pPr>
      <w:r w:rsidRPr="00AC586A">
        <w:rPr>
          <w:w w:val="108"/>
          <w:sz w:val="18"/>
          <w:szCs w:val="18"/>
        </w:rPr>
        <w:t>There are no conflicts to declare.</w:t>
      </w:r>
    </w:p>
    <w:p w:rsidR="005D5FF9" w:rsidRPr="00AC586A" w:rsidRDefault="005D5FF9" w:rsidP="00FA2DA2">
      <w:pPr>
        <w:pStyle w:val="RSCB04AHeadingSection"/>
      </w:pPr>
      <w:r w:rsidRPr="00AC586A">
        <w:t>Acknowledgements</w:t>
      </w:r>
    </w:p>
    <w:p w:rsidR="005D5FF9" w:rsidRPr="00AC586A" w:rsidRDefault="005D5FF9" w:rsidP="00A05FE9">
      <w:pPr>
        <w:spacing w:after="0" w:line="240" w:lineRule="exact"/>
        <w:jc w:val="both"/>
        <w:rPr>
          <w:w w:val="108"/>
          <w:sz w:val="18"/>
          <w:szCs w:val="18"/>
        </w:rPr>
      </w:pPr>
      <w:r w:rsidRPr="00AC586A">
        <w:rPr>
          <w:w w:val="108"/>
          <w:sz w:val="18"/>
          <w:szCs w:val="18"/>
        </w:rPr>
        <w:t xml:space="preserve">The Research Council of Norway is acknowledged for the support to the FRINATEK project Towards Design of Super-Low Ice Adhesion Surfaces (SLICE, 250990) and the support to the Norwegian Micro- and Nano-Fabrication Facility, NorFab (245963/F50). </w:t>
      </w:r>
    </w:p>
    <w:p w:rsidR="005D5FF9" w:rsidRPr="00AC586A" w:rsidRDefault="005D5FF9" w:rsidP="00EF6BD4">
      <w:pPr>
        <w:pStyle w:val="RSCB04AHeadingSection"/>
      </w:pPr>
      <w:r w:rsidRPr="00AC586A">
        <w:t>Notes and references</w:t>
      </w:r>
    </w:p>
    <w:p w:rsidR="005D5FF9" w:rsidRPr="00AC586A" w:rsidRDefault="005D5FF9" w:rsidP="00275447">
      <w:pPr>
        <w:pStyle w:val="RSCF02FootnotestoTitleAuthors"/>
        <w:spacing w:line="200" w:lineRule="exact"/>
        <w:rPr>
          <w:sz w:val="18"/>
          <w:szCs w:val="18"/>
        </w:rPr>
      </w:pPr>
    </w:p>
    <w:p w:rsidR="005D5FF9" w:rsidRPr="00AC586A" w:rsidRDefault="005D5FF9" w:rsidP="00275447">
      <w:pPr>
        <w:pStyle w:val="RSCR02References"/>
      </w:pPr>
      <w:r w:rsidRPr="00AC586A">
        <w:rPr>
          <w:lang w:val="en-GB" w:eastAsia="en-US"/>
        </w:rPr>
        <w:t xml:space="preserve">A. J. Meuler, J. D. Smith, K. K. Varanasi, J. M. Mabry, G. H. McKinley and R. E. Cohen, </w:t>
      </w:r>
      <w:r w:rsidRPr="00AC586A">
        <w:rPr>
          <w:i/>
          <w:lang w:val="en-GB" w:eastAsia="en-US"/>
        </w:rPr>
        <w:t>ACS Appl. Mater. Interfaces</w:t>
      </w:r>
      <w:r w:rsidRPr="00AC586A">
        <w:rPr>
          <w:lang w:val="en-GB" w:eastAsia="en-US"/>
        </w:rPr>
        <w:t xml:space="preserve">, 2010, </w:t>
      </w:r>
      <w:r w:rsidRPr="00AC586A">
        <w:rPr>
          <w:b/>
          <w:lang w:val="en-GB" w:eastAsia="en-US"/>
        </w:rPr>
        <w:t>2</w:t>
      </w:r>
      <w:r w:rsidRPr="00AC586A">
        <w:rPr>
          <w:lang w:val="en-GB" w:eastAsia="en-US"/>
        </w:rPr>
        <w:t>, 3100-3110.</w:t>
      </w:r>
    </w:p>
    <w:p w:rsidR="005D5FF9" w:rsidRPr="00AC586A" w:rsidRDefault="005D5FF9" w:rsidP="00275447">
      <w:pPr>
        <w:pStyle w:val="RSCR02References"/>
      </w:pPr>
      <w:r w:rsidRPr="00AC586A">
        <w:rPr>
          <w:lang w:val="en-GB" w:eastAsia="en-US"/>
        </w:rPr>
        <w:t xml:space="preserve">Z. He, E. T. Vågenes, C. Delabahan, J. He and Z. Zhang, </w:t>
      </w:r>
      <w:r w:rsidRPr="00AC586A">
        <w:rPr>
          <w:i/>
          <w:lang w:val="en-GB" w:eastAsia="en-US"/>
        </w:rPr>
        <w:t>Sci. Rep.</w:t>
      </w:r>
      <w:r w:rsidRPr="00AC586A">
        <w:rPr>
          <w:lang w:val="en-GB" w:eastAsia="en-US"/>
        </w:rPr>
        <w:t xml:space="preserve">, 2017, </w:t>
      </w:r>
      <w:r w:rsidRPr="00AC586A">
        <w:rPr>
          <w:b/>
          <w:lang w:val="en-GB" w:eastAsia="en-US"/>
        </w:rPr>
        <w:t>7</w:t>
      </w:r>
      <w:r w:rsidRPr="00AC586A">
        <w:rPr>
          <w:lang w:val="en-GB" w:eastAsia="en-US"/>
        </w:rPr>
        <w:t>, 42181.</w:t>
      </w:r>
    </w:p>
    <w:p w:rsidR="005D5FF9" w:rsidRPr="00AC586A" w:rsidRDefault="005D5FF9" w:rsidP="00275447">
      <w:pPr>
        <w:pStyle w:val="RSCR02References"/>
      </w:pPr>
      <w:r w:rsidRPr="00AC586A">
        <w:rPr>
          <w:lang w:val="en-GB" w:eastAsia="en-US"/>
        </w:rPr>
        <w:t xml:space="preserve">A. J. Meuler, G. H. McKinley and R. E. Cohen, </w:t>
      </w:r>
      <w:r w:rsidRPr="00AC586A">
        <w:rPr>
          <w:i/>
          <w:lang w:val="en-GB" w:eastAsia="en-US"/>
        </w:rPr>
        <w:t>ACS Nano</w:t>
      </w:r>
      <w:r w:rsidRPr="00AC586A">
        <w:rPr>
          <w:lang w:val="en-GB" w:eastAsia="en-US"/>
        </w:rPr>
        <w:t xml:space="preserve">, 2010, </w:t>
      </w:r>
      <w:r w:rsidRPr="00AC586A">
        <w:rPr>
          <w:b/>
          <w:lang w:val="en-GB" w:eastAsia="en-US"/>
        </w:rPr>
        <w:t>4</w:t>
      </w:r>
      <w:r w:rsidRPr="00AC586A">
        <w:rPr>
          <w:lang w:val="en-GB" w:eastAsia="en-US"/>
        </w:rPr>
        <w:t>, 7048-7052.</w:t>
      </w:r>
    </w:p>
    <w:p w:rsidR="005D5FF9" w:rsidRPr="00AC586A" w:rsidRDefault="005D5FF9" w:rsidP="00275447">
      <w:pPr>
        <w:pStyle w:val="RSCR02References"/>
      </w:pPr>
      <w:r w:rsidRPr="00AC586A">
        <w:rPr>
          <w:lang w:val="en-GB" w:eastAsia="en-US"/>
        </w:rPr>
        <w:t xml:space="preserve">H. Sojoudi, M. Wang, N. D. Boscher, G. H. McKinley and K. K. Gleason, </w:t>
      </w:r>
      <w:r w:rsidRPr="00AC586A">
        <w:rPr>
          <w:i/>
          <w:lang w:val="en-GB" w:eastAsia="en-US"/>
        </w:rPr>
        <w:t>Soft Matter</w:t>
      </w:r>
      <w:r w:rsidRPr="00AC586A">
        <w:rPr>
          <w:lang w:val="en-GB" w:eastAsia="en-US"/>
        </w:rPr>
        <w:t xml:space="preserve">, 2016, </w:t>
      </w:r>
      <w:r w:rsidRPr="00AC586A">
        <w:rPr>
          <w:b/>
          <w:lang w:val="en-GB" w:eastAsia="en-US"/>
        </w:rPr>
        <w:t>12</w:t>
      </w:r>
      <w:r w:rsidRPr="00AC586A">
        <w:rPr>
          <w:lang w:val="en-GB" w:eastAsia="en-US"/>
        </w:rPr>
        <w:t>, 1938-1963.</w:t>
      </w:r>
    </w:p>
    <w:p w:rsidR="005D5FF9" w:rsidRPr="00AC586A" w:rsidRDefault="005D5FF9" w:rsidP="00275447">
      <w:pPr>
        <w:pStyle w:val="RSCR02References"/>
      </w:pPr>
      <w:r w:rsidRPr="00AC586A">
        <w:rPr>
          <w:lang w:val="en-GB" w:eastAsia="en-US"/>
        </w:rPr>
        <w:t xml:space="preserve">V. Hejazi, K. Sobolev and M. Nosonovsky, </w:t>
      </w:r>
      <w:r w:rsidRPr="00AC586A">
        <w:rPr>
          <w:i/>
          <w:lang w:val="en-GB" w:eastAsia="en-US"/>
        </w:rPr>
        <w:t>Sci. Rep.</w:t>
      </w:r>
      <w:r w:rsidRPr="00AC586A">
        <w:rPr>
          <w:lang w:val="en-GB" w:eastAsia="en-US"/>
        </w:rPr>
        <w:t xml:space="preserve">, 2013, </w:t>
      </w:r>
      <w:r w:rsidRPr="00AC586A">
        <w:rPr>
          <w:b/>
          <w:lang w:val="en-GB" w:eastAsia="en-US"/>
        </w:rPr>
        <w:t>3</w:t>
      </w:r>
      <w:r w:rsidRPr="00AC586A">
        <w:rPr>
          <w:lang w:val="en-GB"/>
        </w:rPr>
        <w:t>, 2194</w:t>
      </w:r>
      <w:r w:rsidRPr="00AC586A">
        <w:rPr>
          <w:lang w:val="en-GB" w:eastAsia="en-US"/>
        </w:rPr>
        <w:t>.</w:t>
      </w:r>
    </w:p>
    <w:p w:rsidR="005D5FF9" w:rsidRPr="00AC586A" w:rsidRDefault="005D5FF9" w:rsidP="00275447">
      <w:pPr>
        <w:pStyle w:val="RSCR02References"/>
      </w:pPr>
      <w:r w:rsidRPr="00AC586A">
        <w:rPr>
          <w:lang w:val="en-GB" w:eastAsia="en-US"/>
        </w:rPr>
        <w:t xml:space="preserve">Z. He, S. Xiao, H. Gao, J. He and Z. Zhang, </w:t>
      </w:r>
      <w:r w:rsidRPr="00AC586A">
        <w:rPr>
          <w:i/>
          <w:lang w:val="en-GB" w:eastAsia="en-US"/>
        </w:rPr>
        <w:t>Soft Matter</w:t>
      </w:r>
      <w:r w:rsidRPr="00AC586A">
        <w:rPr>
          <w:lang w:val="en-GB" w:eastAsia="en-US"/>
        </w:rPr>
        <w:t xml:space="preserve">, 2017, </w:t>
      </w:r>
      <w:r w:rsidRPr="00AC586A">
        <w:rPr>
          <w:b/>
          <w:lang w:val="en-GB" w:eastAsia="en-US"/>
        </w:rPr>
        <w:t>13</w:t>
      </w:r>
      <w:r w:rsidRPr="00AC586A">
        <w:rPr>
          <w:lang w:val="en-GB" w:eastAsia="en-US"/>
        </w:rPr>
        <w:t>, 6562-6568.</w:t>
      </w:r>
    </w:p>
    <w:p w:rsidR="005D5FF9" w:rsidRPr="00AC586A" w:rsidRDefault="005D5FF9" w:rsidP="00275447">
      <w:pPr>
        <w:pStyle w:val="RSCR02References"/>
      </w:pPr>
      <w:r w:rsidRPr="00AC586A">
        <w:rPr>
          <w:lang w:val="en-GB" w:eastAsia="en-US"/>
        </w:rPr>
        <w:t xml:space="preserve">P. Guo, Y. Zheng, M. Wen, C. Song, Y. Lin and L. Jiang, </w:t>
      </w:r>
      <w:r w:rsidRPr="00AC586A">
        <w:rPr>
          <w:i/>
          <w:lang w:val="en-GB" w:eastAsia="en-US"/>
        </w:rPr>
        <w:t>Adv. Mater.</w:t>
      </w:r>
      <w:r w:rsidRPr="00AC586A">
        <w:rPr>
          <w:lang w:val="en-GB" w:eastAsia="en-US"/>
        </w:rPr>
        <w:t xml:space="preserve">, 2012, </w:t>
      </w:r>
      <w:r w:rsidRPr="00AC586A">
        <w:rPr>
          <w:b/>
          <w:lang w:val="en-GB" w:eastAsia="en-US"/>
        </w:rPr>
        <w:t>24</w:t>
      </w:r>
      <w:r w:rsidRPr="00AC586A">
        <w:rPr>
          <w:lang w:val="en-GB" w:eastAsia="en-US"/>
        </w:rPr>
        <w:t>, 2642-2648.</w:t>
      </w:r>
    </w:p>
    <w:p w:rsidR="005D5FF9" w:rsidRPr="00AC586A" w:rsidRDefault="005D5FF9" w:rsidP="00275447">
      <w:pPr>
        <w:pStyle w:val="RSCR02References"/>
      </w:pPr>
      <w:r w:rsidRPr="00AC586A">
        <w:rPr>
          <w:lang w:val="en-GB" w:eastAsia="en-US"/>
        </w:rPr>
        <w:t xml:space="preserve">Z. He, J. He and Z. Zhang, </w:t>
      </w:r>
      <w:r w:rsidRPr="00AC586A">
        <w:rPr>
          <w:i/>
          <w:lang w:val="en-GB" w:eastAsia="en-US"/>
        </w:rPr>
        <w:t>CrystEngComm</w:t>
      </w:r>
      <w:r w:rsidRPr="00AC586A">
        <w:rPr>
          <w:lang w:val="en-GB" w:eastAsia="en-US"/>
        </w:rPr>
        <w:t xml:space="preserve">, 2015, </w:t>
      </w:r>
      <w:r w:rsidRPr="00AC586A">
        <w:rPr>
          <w:b/>
          <w:lang w:val="en-GB" w:eastAsia="en-US"/>
        </w:rPr>
        <w:t>17</w:t>
      </w:r>
      <w:r w:rsidRPr="00AC586A">
        <w:rPr>
          <w:lang w:val="en-GB" w:eastAsia="en-US"/>
        </w:rPr>
        <w:t>, 7262-7269.</w:t>
      </w:r>
    </w:p>
    <w:p w:rsidR="005D5FF9" w:rsidRPr="00AC586A" w:rsidRDefault="005D5FF9" w:rsidP="00275447">
      <w:pPr>
        <w:pStyle w:val="RSCR02References"/>
      </w:pPr>
      <w:r w:rsidRPr="00AC586A">
        <w:rPr>
          <w:lang w:val="en-GB" w:eastAsia="en-US"/>
        </w:rPr>
        <w:t xml:space="preserve">Z. W. He, Z. Zhang and J. Y. He, </w:t>
      </w:r>
      <w:r w:rsidRPr="00AC586A">
        <w:rPr>
          <w:i/>
          <w:lang w:val="en-GB" w:eastAsia="en-US"/>
        </w:rPr>
        <w:t>Scripta Mater.</w:t>
      </w:r>
      <w:r w:rsidRPr="00AC586A">
        <w:rPr>
          <w:lang w:val="en-GB" w:eastAsia="en-US"/>
        </w:rPr>
        <w:t xml:space="preserve">, 2016, </w:t>
      </w:r>
      <w:r w:rsidRPr="00AC586A">
        <w:rPr>
          <w:b/>
          <w:lang w:val="en-GB" w:eastAsia="en-US"/>
        </w:rPr>
        <w:t>118</w:t>
      </w:r>
      <w:r w:rsidRPr="00AC586A">
        <w:rPr>
          <w:lang w:val="en-GB" w:eastAsia="en-US"/>
        </w:rPr>
        <w:t>, 60-64.</w:t>
      </w:r>
    </w:p>
    <w:p w:rsidR="005D5FF9" w:rsidRPr="00AC586A" w:rsidRDefault="005D5FF9" w:rsidP="00275447">
      <w:pPr>
        <w:pStyle w:val="RSCR02References"/>
      </w:pPr>
      <w:r w:rsidRPr="00AC586A">
        <w:rPr>
          <w:lang w:val="en-GB" w:eastAsia="en-US"/>
        </w:rPr>
        <w:t xml:space="preserve">M. He, J. Wang, H. Li and Y. Song, </w:t>
      </w:r>
      <w:r w:rsidRPr="00AC586A">
        <w:rPr>
          <w:i/>
          <w:lang w:val="en-GB" w:eastAsia="en-US"/>
        </w:rPr>
        <w:t>Soft Matter</w:t>
      </w:r>
      <w:r w:rsidRPr="00AC586A">
        <w:rPr>
          <w:lang w:val="en-GB" w:eastAsia="en-US"/>
        </w:rPr>
        <w:t>, 2011,</w:t>
      </w:r>
      <w:r w:rsidRPr="00AC586A">
        <w:rPr>
          <w:b/>
          <w:lang w:val="en-GB" w:eastAsia="en-US"/>
        </w:rPr>
        <w:t xml:space="preserve"> 7</w:t>
      </w:r>
      <w:r w:rsidRPr="00AC586A">
        <w:rPr>
          <w:lang w:val="en-GB" w:eastAsia="en-US"/>
        </w:rPr>
        <w:t>, 3993-4000.</w:t>
      </w:r>
    </w:p>
    <w:p w:rsidR="005D5FF9" w:rsidRPr="00AC586A" w:rsidRDefault="005D5FF9" w:rsidP="00275447">
      <w:pPr>
        <w:pStyle w:val="RSCR02References"/>
      </w:pPr>
      <w:r w:rsidRPr="00AC586A">
        <w:rPr>
          <w:lang w:val="en-GB" w:eastAsia="en-US"/>
        </w:rPr>
        <w:t xml:space="preserve">L. Yin, Q. Xia, J. Xue, S. Yang, Q. Wang and Q. Chen, </w:t>
      </w:r>
      <w:r w:rsidRPr="00AC586A">
        <w:rPr>
          <w:i/>
          <w:lang w:val="en-GB" w:eastAsia="en-US"/>
        </w:rPr>
        <w:t>Appl. Surf. Sci.</w:t>
      </w:r>
      <w:r w:rsidRPr="00AC586A">
        <w:rPr>
          <w:lang w:val="en-GB" w:eastAsia="en-US"/>
        </w:rPr>
        <w:t xml:space="preserve">, 2010, </w:t>
      </w:r>
      <w:r w:rsidRPr="00AC586A">
        <w:rPr>
          <w:b/>
          <w:lang w:val="en-GB" w:eastAsia="en-US"/>
        </w:rPr>
        <w:t>256</w:t>
      </w:r>
      <w:r w:rsidRPr="00AC586A">
        <w:rPr>
          <w:lang w:val="en-GB" w:eastAsia="en-US"/>
        </w:rPr>
        <w:t>, 6764-6769.</w:t>
      </w:r>
    </w:p>
    <w:p w:rsidR="005D5FF9" w:rsidRPr="00AC586A" w:rsidRDefault="005D5FF9" w:rsidP="00275447">
      <w:pPr>
        <w:pStyle w:val="RSCR02References"/>
      </w:pPr>
      <w:r w:rsidRPr="00AC586A">
        <w:rPr>
          <w:lang w:val="de-DE" w:eastAsia="en-US"/>
        </w:rPr>
        <w:t xml:space="preserve">J. Chen, J. Liu, M. He, K. Li, D. Cui, Q. Zhang, X. Zeng, Y. Zhang, J. Wang and Y. Song, </w:t>
      </w:r>
      <w:r w:rsidRPr="00AC586A">
        <w:rPr>
          <w:i/>
          <w:lang w:val="de-DE" w:eastAsia="en-US"/>
        </w:rPr>
        <w:t xml:space="preserve">Appl. </w:t>
      </w:r>
      <w:r w:rsidRPr="00AC586A">
        <w:rPr>
          <w:i/>
          <w:lang w:val="en-GB" w:eastAsia="en-US"/>
        </w:rPr>
        <w:t>Phys. Lett.</w:t>
      </w:r>
      <w:r w:rsidRPr="00AC586A">
        <w:rPr>
          <w:lang w:val="en-GB" w:eastAsia="en-US"/>
        </w:rPr>
        <w:t xml:space="preserve">, 2012, </w:t>
      </w:r>
      <w:r w:rsidRPr="00AC586A">
        <w:rPr>
          <w:b/>
          <w:lang w:val="en-GB" w:eastAsia="en-US"/>
        </w:rPr>
        <w:t>101</w:t>
      </w:r>
      <w:r w:rsidRPr="00AC586A">
        <w:rPr>
          <w:lang w:val="en-GB" w:eastAsia="en-US"/>
        </w:rPr>
        <w:t>, 111603.</w:t>
      </w:r>
    </w:p>
    <w:p w:rsidR="005D5FF9" w:rsidRPr="00AC586A" w:rsidRDefault="005D5FF9" w:rsidP="00275447">
      <w:pPr>
        <w:pStyle w:val="RSCR02References"/>
      </w:pPr>
      <w:r w:rsidRPr="00AC586A">
        <w:rPr>
          <w:lang w:val="en-GB" w:eastAsia="en-US"/>
        </w:rPr>
        <w:t xml:space="preserve">X. Li, Y. Zhao, H. Li and X. Yuan, </w:t>
      </w:r>
      <w:r w:rsidRPr="00AC586A">
        <w:rPr>
          <w:i/>
          <w:lang w:val="en-GB" w:eastAsia="en-US"/>
        </w:rPr>
        <w:t>Appl. Surf. Sci.</w:t>
      </w:r>
      <w:r w:rsidRPr="00AC586A">
        <w:rPr>
          <w:lang w:val="en-GB" w:eastAsia="en-US"/>
        </w:rPr>
        <w:t xml:space="preserve">, 2014, </w:t>
      </w:r>
      <w:r w:rsidRPr="00AC586A">
        <w:rPr>
          <w:b/>
          <w:lang w:val="en-GB" w:eastAsia="en-US"/>
        </w:rPr>
        <w:t>316</w:t>
      </w:r>
      <w:r w:rsidRPr="00AC586A">
        <w:rPr>
          <w:lang w:val="en-GB" w:eastAsia="en-US"/>
        </w:rPr>
        <w:t>, 222-231.</w:t>
      </w:r>
    </w:p>
    <w:p w:rsidR="005D5FF9" w:rsidRPr="00AC586A" w:rsidRDefault="005D5FF9" w:rsidP="00275447">
      <w:pPr>
        <w:pStyle w:val="RSCR02References"/>
      </w:pPr>
      <w:r w:rsidRPr="00AC586A">
        <w:rPr>
          <w:lang w:val="en-GB" w:eastAsia="en-US"/>
        </w:rPr>
        <w:t xml:space="preserve">S. Yang, Q. Xia, L. Zhu, J. Xue, Q. Wang and Q.-m. Chen, </w:t>
      </w:r>
      <w:r w:rsidRPr="00AC586A">
        <w:rPr>
          <w:i/>
          <w:lang w:val="en-GB" w:eastAsia="en-US"/>
        </w:rPr>
        <w:t>Appl. Surf. Sci.</w:t>
      </w:r>
      <w:r w:rsidRPr="00AC586A">
        <w:rPr>
          <w:lang w:val="en-GB" w:eastAsia="en-US"/>
        </w:rPr>
        <w:t xml:space="preserve">, 2011, </w:t>
      </w:r>
      <w:r w:rsidRPr="00AC586A">
        <w:rPr>
          <w:b/>
          <w:lang w:val="en-GB" w:eastAsia="en-US"/>
        </w:rPr>
        <w:t>257</w:t>
      </w:r>
      <w:r w:rsidRPr="00AC586A">
        <w:rPr>
          <w:lang w:val="en-GB" w:eastAsia="en-US"/>
        </w:rPr>
        <w:t>, 4956-4962.</w:t>
      </w:r>
    </w:p>
    <w:p w:rsidR="005D5FF9" w:rsidRPr="00AC586A" w:rsidRDefault="005D5FF9" w:rsidP="00275447">
      <w:pPr>
        <w:pStyle w:val="RSCR02References"/>
      </w:pPr>
      <w:r w:rsidRPr="00AC586A">
        <w:rPr>
          <w:lang w:val="en-GB" w:eastAsia="en-US"/>
        </w:rPr>
        <w:t xml:space="preserve">J. Chen, Z. Luo, Q. Fan, J. Lv and J. Wang, </w:t>
      </w:r>
      <w:r w:rsidRPr="00AC586A">
        <w:rPr>
          <w:i/>
          <w:lang w:val="en-GB" w:eastAsia="en-US"/>
        </w:rPr>
        <w:t>Small</w:t>
      </w:r>
      <w:r w:rsidRPr="00AC586A">
        <w:rPr>
          <w:lang w:val="en-GB" w:eastAsia="en-US"/>
        </w:rPr>
        <w:t xml:space="preserve">, 2014, </w:t>
      </w:r>
      <w:r w:rsidRPr="00AC586A">
        <w:rPr>
          <w:b/>
          <w:lang w:val="en-GB" w:eastAsia="en-US"/>
        </w:rPr>
        <w:t>10</w:t>
      </w:r>
      <w:r w:rsidRPr="00AC586A">
        <w:rPr>
          <w:lang w:val="en-GB" w:eastAsia="en-US"/>
        </w:rPr>
        <w:t>, 4693-4699.</w:t>
      </w:r>
    </w:p>
    <w:p w:rsidR="005D5FF9" w:rsidRPr="00AC586A" w:rsidRDefault="005D5FF9" w:rsidP="00275447">
      <w:pPr>
        <w:pStyle w:val="RSCR02References"/>
      </w:pPr>
      <w:r w:rsidRPr="00AC586A">
        <w:rPr>
          <w:lang w:val="en-GB" w:eastAsia="en-US"/>
        </w:rPr>
        <w:t xml:space="preserve">T.-S. Wong, S. H. Kang, S. K. Y. Tang, E. J. Smythe, B. D. Hatton, A. Grinthal and J. Aizenberg, </w:t>
      </w:r>
      <w:r w:rsidRPr="00AC586A">
        <w:rPr>
          <w:i/>
          <w:lang w:val="en-GB" w:eastAsia="en-US"/>
        </w:rPr>
        <w:t>Nature</w:t>
      </w:r>
      <w:r w:rsidRPr="00AC586A">
        <w:rPr>
          <w:lang w:val="en-GB" w:eastAsia="en-US"/>
        </w:rPr>
        <w:t xml:space="preserve">, 2011, </w:t>
      </w:r>
      <w:r w:rsidRPr="00AC586A">
        <w:rPr>
          <w:b/>
          <w:lang w:val="en-GB" w:eastAsia="en-US"/>
        </w:rPr>
        <w:t>477</w:t>
      </w:r>
      <w:r w:rsidRPr="00AC586A">
        <w:rPr>
          <w:lang w:val="en-GB" w:eastAsia="en-US"/>
        </w:rPr>
        <w:t>, 443-447.</w:t>
      </w:r>
    </w:p>
    <w:p w:rsidR="005D5FF9" w:rsidRPr="00AC586A" w:rsidRDefault="005D5FF9" w:rsidP="00275447">
      <w:pPr>
        <w:pStyle w:val="RSCR02References"/>
      </w:pPr>
      <w:r w:rsidRPr="00AC586A">
        <w:rPr>
          <w:lang w:val="en-GB" w:eastAsia="en-US"/>
        </w:rPr>
        <w:t xml:space="preserve">K. Golovin, S. P. R. Kobaku, D. H. Lee, E. T. DiLoreto, J. M. Mabry and A. Tuteja, </w:t>
      </w:r>
      <w:r w:rsidRPr="00AC586A">
        <w:rPr>
          <w:i/>
          <w:lang w:val="en-GB" w:eastAsia="en-US"/>
        </w:rPr>
        <w:t>Sci. Adv.</w:t>
      </w:r>
      <w:r w:rsidRPr="00AC586A">
        <w:rPr>
          <w:lang w:val="en-GB" w:eastAsia="en-US"/>
        </w:rPr>
        <w:t xml:space="preserve">, 2016, </w:t>
      </w:r>
      <w:r w:rsidRPr="00AC586A">
        <w:rPr>
          <w:b/>
          <w:lang w:val="en-GB" w:eastAsia="en-US"/>
        </w:rPr>
        <w:t>2</w:t>
      </w:r>
      <w:r w:rsidRPr="00AC586A">
        <w:rPr>
          <w:lang w:val="en-GB" w:eastAsia="en-US"/>
        </w:rPr>
        <w:t>, e1501496.</w:t>
      </w:r>
    </w:p>
    <w:p w:rsidR="005D5FF9" w:rsidRPr="00AC586A" w:rsidRDefault="005D5FF9" w:rsidP="00275447">
      <w:pPr>
        <w:pStyle w:val="RSCR02References"/>
      </w:pPr>
      <w:r w:rsidRPr="00AC586A">
        <w:rPr>
          <w:lang w:val="en-GB" w:eastAsia="en-US"/>
        </w:rPr>
        <w:t xml:space="preserve">M. Nosonovsky and V. Hejazi, </w:t>
      </w:r>
      <w:r w:rsidRPr="00AC586A">
        <w:rPr>
          <w:i/>
          <w:lang w:val="en-GB" w:eastAsia="en-US"/>
        </w:rPr>
        <w:t>ACS Nano</w:t>
      </w:r>
      <w:r w:rsidRPr="00AC586A">
        <w:rPr>
          <w:lang w:val="en-GB" w:eastAsia="en-US"/>
        </w:rPr>
        <w:t xml:space="preserve">, 2012, </w:t>
      </w:r>
      <w:r w:rsidRPr="00AC586A">
        <w:rPr>
          <w:b/>
          <w:lang w:val="en-GB" w:eastAsia="en-US"/>
        </w:rPr>
        <w:t>6</w:t>
      </w:r>
      <w:r w:rsidRPr="00AC586A">
        <w:rPr>
          <w:lang w:val="en-GB" w:eastAsia="en-US"/>
        </w:rPr>
        <w:t>, 8488-8491.</w:t>
      </w:r>
    </w:p>
    <w:p w:rsidR="005D5FF9" w:rsidRPr="00AC586A" w:rsidRDefault="005D5FF9" w:rsidP="00275447">
      <w:pPr>
        <w:pStyle w:val="RSCR02References"/>
      </w:pPr>
      <w:r w:rsidRPr="00AC586A">
        <w:rPr>
          <w:lang w:val="en-GB" w:eastAsia="en-US"/>
        </w:rPr>
        <w:t xml:space="preserve">H. Yao and H. Gao, </w:t>
      </w:r>
      <w:r w:rsidRPr="00AC586A">
        <w:rPr>
          <w:i/>
          <w:lang w:val="en-GB" w:eastAsia="en-US"/>
        </w:rPr>
        <w:t>J. Comput. Theor. Nanos.</w:t>
      </w:r>
      <w:r w:rsidRPr="00AC586A">
        <w:rPr>
          <w:lang w:val="en-GB" w:eastAsia="en-US"/>
        </w:rPr>
        <w:t xml:space="preserve">, 2010, </w:t>
      </w:r>
      <w:r w:rsidRPr="00AC586A">
        <w:rPr>
          <w:b/>
          <w:lang w:val="en-GB" w:eastAsia="en-US"/>
        </w:rPr>
        <w:t>7</w:t>
      </w:r>
      <w:r w:rsidRPr="00AC586A">
        <w:rPr>
          <w:lang w:val="en-GB" w:eastAsia="en-US"/>
        </w:rPr>
        <w:t>, 1299-1305.</w:t>
      </w:r>
    </w:p>
    <w:p w:rsidR="005D5FF9" w:rsidRPr="00AC586A" w:rsidRDefault="005D5FF9" w:rsidP="00275447">
      <w:pPr>
        <w:pStyle w:val="RSCR02References"/>
      </w:pPr>
      <w:r w:rsidRPr="00AC586A">
        <w:rPr>
          <w:lang w:val="en-GB" w:eastAsia="en-US"/>
        </w:rPr>
        <w:t xml:space="preserve">Y. H. Yan, M. B. Chan-Park and C. Y. Yue, </w:t>
      </w:r>
      <w:r w:rsidRPr="00AC586A">
        <w:rPr>
          <w:i/>
          <w:lang w:val="en-GB" w:eastAsia="en-US"/>
        </w:rPr>
        <w:t>Langmuir</w:t>
      </w:r>
      <w:r w:rsidRPr="00AC586A">
        <w:rPr>
          <w:lang w:val="en-GB" w:eastAsia="en-US"/>
        </w:rPr>
        <w:t xml:space="preserve">, 2005, </w:t>
      </w:r>
      <w:r w:rsidRPr="00AC586A">
        <w:rPr>
          <w:b/>
          <w:lang w:val="en-GB" w:eastAsia="en-US"/>
        </w:rPr>
        <w:t>21</w:t>
      </w:r>
      <w:r w:rsidRPr="00AC586A">
        <w:rPr>
          <w:lang w:val="en-GB" w:eastAsia="en-US"/>
        </w:rPr>
        <w:t>, 8905-8912.</w:t>
      </w:r>
    </w:p>
    <w:p w:rsidR="005D5FF9" w:rsidRPr="00AC586A" w:rsidRDefault="005D5FF9" w:rsidP="00275447">
      <w:pPr>
        <w:pStyle w:val="RSCR02References"/>
      </w:pPr>
      <w:r w:rsidRPr="00AC586A">
        <w:rPr>
          <w:lang w:val="en-GB" w:eastAsia="en-US"/>
        </w:rPr>
        <w:t xml:space="preserve">K. Li, S. Xu, W. Shi, M. He, H. Li, S. Li, X. Zhou, J. Wang and Y. Song, </w:t>
      </w:r>
      <w:r w:rsidRPr="00AC586A">
        <w:rPr>
          <w:i/>
          <w:lang w:val="en-GB" w:eastAsia="en-US"/>
        </w:rPr>
        <w:t>Langmuir</w:t>
      </w:r>
      <w:r w:rsidRPr="00AC586A">
        <w:rPr>
          <w:lang w:val="en-GB" w:eastAsia="en-US"/>
        </w:rPr>
        <w:t xml:space="preserve">, 2012, </w:t>
      </w:r>
      <w:r w:rsidRPr="00AC586A">
        <w:rPr>
          <w:b/>
          <w:lang w:val="en-GB" w:eastAsia="en-US"/>
        </w:rPr>
        <w:t>28</w:t>
      </w:r>
      <w:r w:rsidRPr="00AC586A">
        <w:rPr>
          <w:lang w:val="en-GB" w:eastAsia="en-US"/>
        </w:rPr>
        <w:t>, 10749-10754.</w:t>
      </w:r>
    </w:p>
    <w:p w:rsidR="005D5FF9" w:rsidRPr="00AC586A" w:rsidRDefault="005D5FF9" w:rsidP="00275447">
      <w:pPr>
        <w:pStyle w:val="RSCR02References"/>
      </w:pPr>
      <w:r w:rsidRPr="00AC586A">
        <w:rPr>
          <w:lang w:val="en-GB" w:eastAsia="en-US"/>
        </w:rPr>
        <w:t xml:space="preserve">C. Urata, G. J. Dunderdale, M. W. England and A. Hozumi, </w:t>
      </w:r>
      <w:r w:rsidRPr="00AC586A">
        <w:rPr>
          <w:i/>
          <w:lang w:val="en-GB" w:eastAsia="en-US"/>
        </w:rPr>
        <w:t>J. Mater. Chem. A</w:t>
      </w:r>
      <w:r w:rsidRPr="00AC586A">
        <w:rPr>
          <w:lang w:val="en-GB" w:eastAsia="en-US"/>
        </w:rPr>
        <w:t xml:space="preserve">, 2015, </w:t>
      </w:r>
      <w:r w:rsidRPr="00AC586A">
        <w:rPr>
          <w:b/>
          <w:lang w:val="en-GB" w:eastAsia="en-US"/>
        </w:rPr>
        <w:t>3</w:t>
      </w:r>
      <w:r w:rsidRPr="00AC586A">
        <w:rPr>
          <w:lang w:val="en-GB" w:eastAsia="en-US"/>
        </w:rPr>
        <w:t>, 12626-12630.</w:t>
      </w:r>
    </w:p>
    <w:p w:rsidR="005D5FF9" w:rsidRPr="00AC586A" w:rsidRDefault="005D5FF9" w:rsidP="00275447">
      <w:pPr>
        <w:pStyle w:val="RSCR02References"/>
      </w:pPr>
      <w:r w:rsidRPr="00AC586A">
        <w:rPr>
          <w:lang w:val="en-GB" w:eastAsia="en-US"/>
        </w:rPr>
        <w:t xml:space="preserve">D. L. Beemer, W. Wang and A. K. Kota, </w:t>
      </w:r>
      <w:r w:rsidRPr="00AC586A">
        <w:rPr>
          <w:i/>
          <w:lang w:val="en-GB" w:eastAsia="en-US"/>
        </w:rPr>
        <w:t>J. Mater. Chem. A</w:t>
      </w:r>
      <w:r w:rsidRPr="00AC586A">
        <w:rPr>
          <w:lang w:val="en-GB" w:eastAsia="en-US"/>
        </w:rPr>
        <w:t xml:space="preserve">, 2016, </w:t>
      </w:r>
      <w:r w:rsidRPr="00AC586A">
        <w:rPr>
          <w:b/>
          <w:lang w:val="en-GB" w:eastAsia="en-US"/>
        </w:rPr>
        <w:t>4</w:t>
      </w:r>
      <w:r w:rsidRPr="00AC586A">
        <w:rPr>
          <w:lang w:val="en-GB" w:eastAsia="en-US"/>
        </w:rPr>
        <w:t>, 18253-18258.</w:t>
      </w:r>
    </w:p>
    <w:p w:rsidR="005D5FF9" w:rsidRPr="00AC586A" w:rsidRDefault="005D5FF9" w:rsidP="00275447">
      <w:pPr>
        <w:pStyle w:val="RSCR02References"/>
      </w:pPr>
      <w:r w:rsidRPr="00AC586A">
        <w:rPr>
          <w:lang w:val="en-GB" w:eastAsia="en-US"/>
        </w:rPr>
        <w:t xml:space="preserve">Y. Wang, X. Yao, J. Chen, Z. He, J. Liu, Q. Li, J. Wang and L. Jiang, </w:t>
      </w:r>
      <w:r w:rsidRPr="00AC586A">
        <w:rPr>
          <w:i/>
          <w:lang w:val="en-GB" w:eastAsia="en-US"/>
        </w:rPr>
        <w:t>Sci. China Mater.</w:t>
      </w:r>
      <w:r w:rsidRPr="00AC586A">
        <w:rPr>
          <w:lang w:val="en-GB" w:eastAsia="en-US"/>
        </w:rPr>
        <w:t xml:space="preserve">, 2015, </w:t>
      </w:r>
      <w:r w:rsidRPr="00AC586A">
        <w:rPr>
          <w:b/>
          <w:lang w:val="en-GB" w:eastAsia="en-US"/>
        </w:rPr>
        <w:t>58</w:t>
      </w:r>
      <w:r w:rsidRPr="00AC586A">
        <w:rPr>
          <w:lang w:val="en-GB" w:eastAsia="en-US"/>
        </w:rPr>
        <w:t>, 559-565.</w:t>
      </w:r>
    </w:p>
    <w:p w:rsidR="005D5FF9" w:rsidRPr="00AC586A" w:rsidRDefault="005D5FF9" w:rsidP="00275447">
      <w:pPr>
        <w:pStyle w:val="RSCR02References"/>
      </w:pPr>
      <w:r w:rsidRPr="00AC586A">
        <w:rPr>
          <w:lang w:val="fr-FR" w:eastAsia="en-US"/>
        </w:rPr>
        <w:t xml:space="preserve">M. Matbou Riahi, D. Marceau, C. Laforte and J. Perron, </w:t>
      </w:r>
      <w:r w:rsidRPr="00AC586A">
        <w:rPr>
          <w:i/>
          <w:lang w:val="fr-FR" w:eastAsia="en-US"/>
        </w:rPr>
        <w:t xml:space="preserve">Cold Reg. Sci. </w:t>
      </w:r>
      <w:r w:rsidRPr="00AC586A">
        <w:rPr>
          <w:i/>
          <w:lang w:val="en-GB" w:eastAsia="en-US"/>
        </w:rPr>
        <w:t>Technol.</w:t>
      </w:r>
      <w:r w:rsidRPr="00AC586A">
        <w:rPr>
          <w:lang w:val="en-GB" w:eastAsia="en-US"/>
        </w:rPr>
        <w:t xml:space="preserve">, 2011, </w:t>
      </w:r>
      <w:r w:rsidRPr="00AC586A">
        <w:rPr>
          <w:b/>
          <w:lang w:val="en-GB" w:eastAsia="en-US"/>
        </w:rPr>
        <w:t>65</w:t>
      </w:r>
      <w:r w:rsidRPr="00AC586A">
        <w:rPr>
          <w:lang w:val="en-GB" w:eastAsia="en-US"/>
        </w:rPr>
        <w:t>, 191-202.</w:t>
      </w:r>
    </w:p>
    <w:p w:rsidR="005D5FF9" w:rsidRPr="00AC586A" w:rsidRDefault="005D5FF9" w:rsidP="00275447">
      <w:pPr>
        <w:pStyle w:val="RSCR02References"/>
      </w:pPr>
      <w:r w:rsidRPr="00AC586A">
        <w:rPr>
          <w:lang w:val="en-GB" w:eastAsia="en-US"/>
        </w:rPr>
        <w:t xml:space="preserve">E. J. Y. Ling, V. Uong, J.-S. Renault-Crispo, A.-M. Kietzig and P. Servio, </w:t>
      </w:r>
      <w:r w:rsidRPr="00AC586A">
        <w:rPr>
          <w:i/>
          <w:lang w:val="en-GB" w:eastAsia="en-US"/>
        </w:rPr>
        <w:t>ACS Appl. Mater. Interfaces</w:t>
      </w:r>
      <w:r w:rsidRPr="00AC586A">
        <w:rPr>
          <w:lang w:val="en-GB" w:eastAsia="en-US"/>
        </w:rPr>
        <w:t xml:space="preserve">, 2016, </w:t>
      </w:r>
      <w:r w:rsidRPr="00AC586A">
        <w:rPr>
          <w:b/>
          <w:lang w:val="en-GB" w:eastAsia="en-US"/>
        </w:rPr>
        <w:t>8</w:t>
      </w:r>
      <w:r w:rsidRPr="00AC586A">
        <w:rPr>
          <w:lang w:val="en-GB" w:eastAsia="en-US"/>
        </w:rPr>
        <w:t>, 8789-8800.</w:t>
      </w:r>
    </w:p>
    <w:p w:rsidR="005D5FF9" w:rsidRPr="00AC586A" w:rsidRDefault="005D5FF9" w:rsidP="00275447">
      <w:pPr>
        <w:pStyle w:val="RSCR02References"/>
      </w:pPr>
      <w:r w:rsidRPr="00AC586A">
        <w:rPr>
          <w:lang w:val="en-GB" w:eastAsia="en-US"/>
        </w:rPr>
        <w:t xml:space="preserve">S.-J. Choi, T.-H. Kwon, H. Im, D.-I. Moon, D. J. Baek, M.-L. Seol, J. P. Duarte and Y.-K. Choi, </w:t>
      </w:r>
      <w:r w:rsidRPr="00AC586A">
        <w:rPr>
          <w:i/>
          <w:lang w:val="en-GB" w:eastAsia="en-US"/>
        </w:rPr>
        <w:t>ACS Appl. Mater. Interfaces</w:t>
      </w:r>
      <w:r w:rsidRPr="00AC586A">
        <w:rPr>
          <w:lang w:val="en-GB" w:eastAsia="en-US"/>
        </w:rPr>
        <w:t xml:space="preserve">, 2011, </w:t>
      </w:r>
      <w:r w:rsidRPr="00AC586A">
        <w:rPr>
          <w:b/>
          <w:lang w:val="en-GB" w:eastAsia="en-US"/>
        </w:rPr>
        <w:t>3</w:t>
      </w:r>
      <w:r w:rsidRPr="00AC586A">
        <w:rPr>
          <w:lang w:val="en-GB" w:eastAsia="en-US"/>
        </w:rPr>
        <w:t>, 4552-4556.</w:t>
      </w:r>
    </w:p>
    <w:p w:rsidR="005D5FF9" w:rsidRPr="00AC586A" w:rsidRDefault="005D5FF9" w:rsidP="00275447">
      <w:pPr>
        <w:pStyle w:val="RSCR02References"/>
        <w:rPr>
          <w:lang w:val="nb-NO"/>
        </w:rPr>
      </w:pPr>
      <w:r w:rsidRPr="00AC586A">
        <w:rPr>
          <w:lang w:val="nb-NO" w:eastAsia="en-US"/>
        </w:rPr>
        <w:t xml:space="preserve">C. Wang, T. Fuller, W. Zhang and K. J. Wynne, </w:t>
      </w:r>
      <w:r w:rsidRPr="00AC586A">
        <w:rPr>
          <w:i/>
          <w:lang w:val="nb-NO" w:eastAsia="en-US"/>
        </w:rPr>
        <w:t>Langmuir</w:t>
      </w:r>
      <w:r w:rsidRPr="00AC586A">
        <w:rPr>
          <w:lang w:val="nb-NO" w:eastAsia="en-US"/>
        </w:rPr>
        <w:t xml:space="preserve">, 2014, </w:t>
      </w:r>
      <w:r w:rsidRPr="00AC586A">
        <w:rPr>
          <w:b/>
          <w:lang w:val="nb-NO" w:eastAsia="en-US"/>
        </w:rPr>
        <w:t>30</w:t>
      </w:r>
      <w:r w:rsidRPr="00AC586A">
        <w:rPr>
          <w:lang w:val="nb-NO" w:eastAsia="en-US"/>
        </w:rPr>
        <w:t>, 12819-12826.</w:t>
      </w:r>
    </w:p>
    <w:p w:rsidR="005D5FF9" w:rsidRPr="00AC586A" w:rsidRDefault="005D5FF9" w:rsidP="00275447">
      <w:pPr>
        <w:pStyle w:val="RSCR02References"/>
      </w:pPr>
      <w:r w:rsidRPr="00AC586A">
        <w:rPr>
          <w:lang w:val="en-GB" w:eastAsia="en-US"/>
        </w:rPr>
        <w:t xml:space="preserve">K. Kendall, </w:t>
      </w:r>
      <w:r w:rsidRPr="00AC586A">
        <w:rPr>
          <w:i/>
          <w:lang w:val="en-GB" w:eastAsia="en-US"/>
        </w:rPr>
        <w:t>J</w:t>
      </w:r>
      <w:r w:rsidRPr="00AC586A">
        <w:rPr>
          <w:i/>
          <w:lang w:val="en-GB"/>
        </w:rPr>
        <w:t>.</w:t>
      </w:r>
      <w:r w:rsidRPr="00AC586A">
        <w:rPr>
          <w:i/>
          <w:lang w:val="en-GB" w:eastAsia="en-US"/>
        </w:rPr>
        <w:t xml:space="preserve"> Phys</w:t>
      </w:r>
      <w:r w:rsidRPr="00AC586A">
        <w:rPr>
          <w:i/>
          <w:lang w:val="en-GB"/>
        </w:rPr>
        <w:t>.</w:t>
      </w:r>
      <w:r w:rsidRPr="00AC586A">
        <w:rPr>
          <w:i/>
          <w:lang w:val="en-GB" w:eastAsia="en-US"/>
        </w:rPr>
        <w:t xml:space="preserve"> D Appl</w:t>
      </w:r>
      <w:r w:rsidRPr="00AC586A">
        <w:rPr>
          <w:i/>
          <w:lang w:val="en-GB"/>
        </w:rPr>
        <w:t>.</w:t>
      </w:r>
      <w:r w:rsidRPr="00AC586A">
        <w:rPr>
          <w:i/>
          <w:lang w:val="en-GB" w:eastAsia="en-US"/>
        </w:rPr>
        <w:t xml:space="preserve"> Phys</w:t>
      </w:r>
      <w:r w:rsidRPr="00AC586A">
        <w:rPr>
          <w:i/>
          <w:lang w:val="en-GB"/>
        </w:rPr>
        <w:t>.</w:t>
      </w:r>
      <w:r w:rsidRPr="00AC586A">
        <w:rPr>
          <w:lang w:val="en-GB" w:eastAsia="en-US"/>
        </w:rPr>
        <w:t xml:space="preserve">, 1971, </w:t>
      </w:r>
      <w:r w:rsidRPr="00AC586A">
        <w:rPr>
          <w:b/>
          <w:lang w:val="en-GB" w:eastAsia="en-US"/>
        </w:rPr>
        <w:t>4</w:t>
      </w:r>
      <w:r w:rsidRPr="00AC586A">
        <w:rPr>
          <w:lang w:val="en-GB" w:eastAsia="en-US"/>
        </w:rPr>
        <w:t>, 1186</w:t>
      </w:r>
      <w:r w:rsidRPr="00AC586A">
        <w:rPr>
          <w:lang w:val="en-GB"/>
        </w:rPr>
        <w:t>-1195</w:t>
      </w:r>
      <w:r w:rsidRPr="00AC586A">
        <w:rPr>
          <w:lang w:val="en-GB" w:eastAsia="en-US"/>
        </w:rPr>
        <w:t>.</w:t>
      </w:r>
    </w:p>
    <w:p w:rsidR="005D5FF9" w:rsidRPr="00AC586A" w:rsidRDefault="005D5FF9" w:rsidP="00275447">
      <w:pPr>
        <w:pStyle w:val="RSCR02References"/>
      </w:pPr>
      <w:r w:rsidRPr="00AC586A">
        <w:t xml:space="preserve">D. Chen, M. D. Gelenter, M. Hong, R. E. Cohen and G. H. McKinley, </w:t>
      </w:r>
      <w:r w:rsidRPr="00AC586A">
        <w:rPr>
          <w:i/>
        </w:rPr>
        <w:t>ACS Appl. Mater. Interfaces</w:t>
      </w:r>
      <w:r w:rsidRPr="00AC586A">
        <w:t xml:space="preserve">, 2017, </w:t>
      </w:r>
      <w:r w:rsidRPr="00AC586A">
        <w:rPr>
          <w:b/>
        </w:rPr>
        <w:t>9</w:t>
      </w:r>
      <w:r w:rsidRPr="00AC586A">
        <w:t>, 4202-4214.</w:t>
      </w:r>
    </w:p>
    <w:sectPr w:rsidR="005D5FF9" w:rsidRPr="00AC586A" w:rsidSect="00514CBA">
      <w:type w:val="continuous"/>
      <w:pgSz w:w="11907" w:h="16840" w:code="9"/>
      <w:pgMar w:top="1009" w:right="851" w:bottom="1758" w:left="851" w:header="851" w:footer="1049" w:gutter="0"/>
      <w:cols w:num="2" w:space="227"/>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5FF9" w:rsidRDefault="005D5FF9" w:rsidP="00E547DB">
      <w:pPr>
        <w:spacing w:after="0" w:line="240" w:lineRule="auto"/>
      </w:pPr>
      <w:r>
        <w:separator/>
      </w:r>
    </w:p>
    <w:p w:rsidR="005D5FF9" w:rsidRDefault="005D5FF9"/>
    <w:p w:rsidR="005D5FF9" w:rsidRDefault="005D5FF9"/>
    <w:p w:rsidR="005D5FF9" w:rsidRDefault="005D5FF9"/>
    <w:p w:rsidR="005D5FF9" w:rsidRDefault="005D5FF9"/>
    <w:p w:rsidR="005D5FF9" w:rsidRDefault="005D5FF9"/>
  </w:endnote>
  <w:endnote w:type="continuationSeparator" w:id="0">
    <w:p w:rsidR="005D5FF9" w:rsidRDefault="005D5FF9" w:rsidP="00E547DB">
      <w:pPr>
        <w:spacing w:after="0" w:line="240" w:lineRule="auto"/>
      </w:pPr>
      <w:r>
        <w:continuationSeparator/>
      </w:r>
    </w:p>
    <w:p w:rsidR="005D5FF9" w:rsidRDefault="005D5FF9"/>
    <w:p w:rsidR="005D5FF9" w:rsidRDefault="005D5FF9"/>
    <w:p w:rsidR="005D5FF9" w:rsidRDefault="005D5FF9"/>
    <w:p w:rsidR="005D5FF9" w:rsidRDefault="005D5FF9"/>
    <w:p w:rsidR="005D5FF9" w:rsidRDefault="005D5FF9"/>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embedRegular r:id="rId1" w:fontKey="{D886C8BA-A662-4C7A-88E8-43AAFD64BFF6}"/>
    <w:embedBold r:id="rId2" w:fontKey="{8915B952-D034-4BA3-BFC5-08724E3078A6}"/>
    <w:embedItalic r:id="rId3" w:fontKey="{CDD267DD-FE5C-4713-9B68-39E783DFE14F}"/>
    <w:embedBoldItalic r:id="rId4" w:fontKey="{495EC5D3-499E-4E7D-8C6F-F0523BDA55B6}"/>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5" w:fontKey="{0F3C714E-1529-44D4-A501-439F79275415}"/>
    <w:embedBold r:id="rId6" w:fontKey="{FCD50908-8BA5-41C5-9BA1-E541B4A29339}"/>
    <w:embedItalic r:id="rId7" w:fontKey="{55D1B8E5-368C-440F-935D-B2FC214FFEB8}"/>
    <w:embedBoldItalic r:id="rId8" w:fontKey="{8CDDDABF-7754-419B-9770-2800AD4FD596}"/>
  </w:font>
  <w:font w:name="AdvOTce71c481.I">
    <w:altName w:val="Times New Roman"/>
    <w:panose1 w:val="00000000000000000000"/>
    <w:charset w:val="00"/>
    <w:family w:val="roman"/>
    <w:notTrueType/>
    <w:pitch w:val="default"/>
    <w:sig w:usb0="00000003" w:usb1="00000000" w:usb2="00000000" w:usb3="00000000" w:csb0="00000001" w:csb1="00000000"/>
  </w:font>
  <w:font w:name="等线">
    <w:altName w:val="宋体"/>
    <w:panose1 w:val="00000000000000000000"/>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embedRegular r:id="rId9" w:fontKey="{1C558CF6-C72A-4E47-8FCD-E2379DD94FC5}"/>
    <w:embedBold r:id="rId10" w:fontKey="{93803EC6-0C36-4C52-B93B-D66BA6340719}"/>
    <w:embedItalic r:id="rId11" w:fontKey="{E091028B-4CC0-48A2-A6B9-2E60303EA260}"/>
    <w:embedBoldItalic r:id="rId12" w:fontKey="{BC0FEBD2-519E-40CF-945E-34619A5F8D35}"/>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5FF9" w:rsidRPr="006602F1" w:rsidRDefault="005D5FF9"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Pr>
        <w:b/>
        <w:noProof/>
        <w:spacing w:val="10"/>
        <w:sz w:val="16"/>
        <w:szCs w:val="16"/>
      </w:rPr>
      <w:t>6</w:t>
    </w:r>
    <w:r w:rsidRPr="006602F1">
      <w:rPr>
        <w:b/>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Calibr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5FF9" w:rsidRPr="006602F1" w:rsidRDefault="005D5FF9"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Calibr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Pr>
        <w:b/>
        <w:noProof/>
        <w:spacing w:val="10"/>
        <w:sz w:val="16"/>
        <w:szCs w:val="16"/>
      </w:rPr>
      <w:t>5</w:t>
    </w:r>
    <w:r w:rsidRPr="008C1387">
      <w:rPr>
        <w:b/>
        <w:spacing w:val="10"/>
        <w:sz w:val="16"/>
        <w:szCs w:val="16"/>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5FF9" w:rsidRPr="006602F1" w:rsidRDefault="005D5FF9" w:rsidP="00D45ADF">
    <w:pPr>
      <w:pStyle w:val="Footer"/>
      <w:tabs>
        <w:tab w:val="clear" w:pos="4513"/>
        <w:tab w:val="clear" w:pos="9026"/>
        <w:tab w:val="right" w:pos="10206"/>
      </w:tabs>
      <w:spacing w:before="480"/>
      <w:rPr>
        <w:sz w:val="16"/>
        <w:szCs w:val="16"/>
      </w:rPr>
    </w:pPr>
    <w:r>
      <w:rPr>
        <w:noProof/>
      </w:rPr>
      <w:pict>
        <v:shapetype id="_x0000_t202" coordsize="21600,21600" o:spt="202" path="m,l,21600r21600,l21600,xe">
          <v:stroke joinstyle="miter"/>
          <v:path gradientshapeok="t" o:connecttype="rect"/>
        </v:shapetype>
        <v:shape id="Text Box 6" o:spid="_x0000_s2054" type="#_x0000_t202" style="position:absolute;margin-left:0;margin-top:0;width:606.35pt;height:31.2pt;z-index:251656192;visibility:visible;mso-position-horizontal:center;mso-position-vertical:bottom;mso-position-vertical-relative:page;v-text-anchor:middle" fillcolor="#a5a5a5" stroked="f">
          <v:textbox>
            <w:txbxContent>
              <w:p w:rsidR="005D5FF9" w:rsidRPr="007D2571" w:rsidRDefault="005D5FF9" w:rsidP="00514CBA">
                <w:pPr>
                  <w:spacing w:after="0"/>
                  <w:jc w:val="center"/>
                  <w:rPr>
                    <w:color w:val="FFFFFF"/>
                  </w:rPr>
                </w:pPr>
                <w:r w:rsidRPr="007D2571">
                  <w:rPr>
                    <w:color w:val="FFFFFF"/>
                  </w:rPr>
                  <w:t>Please do not adjust margins</w:t>
                </w:r>
              </w:p>
            </w:txbxContent>
          </v:textbox>
          <w10:wrap anchory="page"/>
        </v:shape>
      </w:pict>
    </w:r>
    <w:r w:rsidRPr="002C0803">
      <w:rPr>
        <w:noProof/>
        <w:spacing w:val="2"/>
        <w:sz w:val="16"/>
        <w:szCs w:val="16"/>
      </w:rPr>
      <w:t xml:space="preserve">This journal is </w:t>
    </w:r>
    <w:r w:rsidRPr="002C0803">
      <w:rPr>
        <w:rFonts w:cs="Calibri"/>
        <w:noProof/>
        <w:spacing w:val="2"/>
        <w:sz w:val="16"/>
        <w:szCs w:val="16"/>
      </w:rPr>
      <w:t>©</w:t>
    </w:r>
    <w:r w:rsidRPr="002C0803">
      <w:rPr>
        <w:noProof/>
        <w:spacing w:val="2"/>
        <w:sz w:val="16"/>
        <w:szCs w:val="16"/>
      </w:rPr>
      <w:t xml:space="preserve"> The</w:t>
    </w:r>
    <w:r>
      <w:rPr>
        <w:noProof/>
        <w:spacing w:val="2"/>
        <w:sz w:val="16"/>
        <w:szCs w:val="16"/>
      </w:rPr>
      <w:t xml:space="preserve"> Royal Society of Chemistry 20xx</w:t>
    </w:r>
    <w:r w:rsidRPr="006602F1">
      <w:rPr>
        <w:i/>
        <w:noProof/>
        <w:sz w:val="16"/>
        <w:szCs w:val="16"/>
      </w:rPr>
      <w:tab/>
    </w:r>
    <w:r>
      <w:rPr>
        <w:i/>
        <w:noProof/>
        <w:spacing w:val="10"/>
        <w:sz w:val="16"/>
        <w:szCs w:val="16"/>
      </w:rPr>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Pr>
        <w:b/>
        <w:noProof/>
        <w:spacing w:val="10"/>
        <w:sz w:val="16"/>
        <w:szCs w:val="16"/>
      </w:rPr>
      <w:t>1</w:t>
    </w:r>
    <w:r w:rsidRPr="008C1387">
      <w:rPr>
        <w:b/>
        <w:spacing w:val="10"/>
        <w:sz w:val="16"/>
        <w:szCs w:val="16"/>
      </w:rPr>
      <w:fldChar w:fldCharType="end"/>
    </w:r>
    <w:r w:rsidRPr="00CC2E25">
      <w:rPr>
        <w:noProof/>
        <w:spacing w:val="2"/>
        <w:sz w:val="16"/>
        <w:szCs w:val="16"/>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5FF9" w:rsidRDefault="005D5FF9" w:rsidP="00E547DB">
      <w:pPr>
        <w:spacing w:after="0" w:line="240" w:lineRule="auto"/>
      </w:pPr>
      <w:r>
        <w:separator/>
      </w:r>
    </w:p>
    <w:p w:rsidR="005D5FF9" w:rsidRDefault="005D5FF9"/>
    <w:p w:rsidR="005D5FF9" w:rsidRDefault="005D5FF9"/>
    <w:p w:rsidR="005D5FF9" w:rsidRDefault="005D5FF9"/>
    <w:p w:rsidR="005D5FF9" w:rsidRDefault="005D5FF9"/>
    <w:p w:rsidR="005D5FF9" w:rsidRDefault="005D5FF9"/>
  </w:footnote>
  <w:footnote w:type="continuationSeparator" w:id="0">
    <w:p w:rsidR="005D5FF9" w:rsidRDefault="005D5FF9" w:rsidP="00E547DB">
      <w:pPr>
        <w:spacing w:after="0" w:line="240" w:lineRule="auto"/>
      </w:pPr>
      <w:r>
        <w:continuationSeparator/>
      </w:r>
    </w:p>
    <w:p w:rsidR="005D5FF9" w:rsidRDefault="005D5FF9"/>
    <w:p w:rsidR="005D5FF9" w:rsidRDefault="005D5FF9"/>
    <w:p w:rsidR="005D5FF9" w:rsidRDefault="005D5FF9"/>
    <w:p w:rsidR="005D5FF9" w:rsidRDefault="005D5FF9"/>
    <w:p w:rsidR="005D5FF9" w:rsidRDefault="005D5FF9"/>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5FF9" w:rsidRPr="00E70DCE" w:rsidRDefault="005D5FF9" w:rsidP="00D45ADF">
    <w:pPr>
      <w:pStyle w:val="Header"/>
      <w:tabs>
        <w:tab w:val="clear" w:pos="4513"/>
        <w:tab w:val="clear" w:pos="9026"/>
        <w:tab w:val="right" w:pos="10206"/>
      </w:tabs>
      <w:spacing w:after="240"/>
      <w:rPr>
        <w:rFonts w:cs="Calibri"/>
        <w:color w:val="999999"/>
      </w:rPr>
    </w:pPr>
    <w:r>
      <w:rPr>
        <w:noProof/>
      </w:rPr>
      <w:pict>
        <v:shapetype id="_x0000_t202" coordsize="21600,21600" o:spt="202" path="m,l,21600r21600,l21600,xe">
          <v:stroke joinstyle="miter"/>
          <v:path gradientshapeok="t" o:connecttype="rect"/>
        </v:shapetype>
        <v:shape id="Text Box 1" o:spid="_x0000_s2049" type="#_x0000_t202" style="position:absolute;margin-left:0;margin-top:0;width:606.35pt;height:31.2pt;z-index:251658240;visibility:visible;mso-position-horizontal:center;mso-position-vertical:bottom;mso-position-vertical-relative:page;v-text-anchor:middle" fillcolor="#a5a5a5" stroked="f">
          <v:textbox>
            <w:txbxContent>
              <w:p w:rsidR="005D5FF9" w:rsidRPr="007D2571" w:rsidRDefault="005D5FF9" w:rsidP="00514CBA">
                <w:pPr>
                  <w:spacing w:after="0"/>
                  <w:jc w:val="center"/>
                  <w:rPr>
                    <w:color w:val="FFFFFF"/>
                  </w:rPr>
                </w:pPr>
                <w:r w:rsidRPr="007D2571">
                  <w:rPr>
                    <w:color w:val="FFFFFF"/>
                  </w:rPr>
                  <w:t>Please do not adjust margins</w:t>
                </w:r>
              </w:p>
            </w:txbxContent>
          </v:textbox>
          <w10:wrap anchory="page"/>
        </v:shape>
      </w:pict>
    </w:r>
    <w:r>
      <w:rPr>
        <w:noProof/>
      </w:rPr>
      <w:pict>
        <v:shape id="_x0000_s2050" type="#_x0000_t202" style="position:absolute;margin-left:0;margin-top:0;width:606.35pt;height:31.2pt;z-index:251657216;visibility:visible;mso-position-horizontal:center;mso-position-vertical:top;mso-position-vertical-relative:page;v-text-anchor:middle" fillcolor="#a5a5a5" stroked="f">
          <v:textbox>
            <w:txbxContent>
              <w:p w:rsidR="005D5FF9" w:rsidRPr="007D2571" w:rsidRDefault="005D5FF9" w:rsidP="00514CBA">
                <w:pPr>
                  <w:spacing w:after="0"/>
                  <w:jc w:val="center"/>
                  <w:rPr>
                    <w:color w:val="FFFFFF"/>
                  </w:rPr>
                </w:pPr>
                <w:r w:rsidRPr="007D2571">
                  <w:rPr>
                    <w:color w:val="FFFFFF"/>
                  </w:rPr>
                  <w:t>Please do not adjust margins</w:t>
                </w:r>
              </w:p>
            </w:txbxContent>
          </v:textbox>
          <w10:wrap anchory="page"/>
        </v:shape>
      </w:pict>
    </w:r>
    <w:r>
      <w:rPr>
        <w:rFonts w:cs="Calibri"/>
        <w:b/>
        <w:color w:val="999999"/>
      </w:rPr>
      <w:t>ARTICLE</w:t>
    </w:r>
    <w:r w:rsidRPr="00E70DCE">
      <w:rPr>
        <w:rFonts w:cs="Calibri"/>
        <w:color w:val="999999"/>
      </w:rPr>
      <w:tab/>
    </w:r>
    <w:r>
      <w:rPr>
        <w:rFonts w:cs="Calibri"/>
        <w:b/>
        <w:color w:val="999999"/>
      </w:rPr>
      <w:t>Journal Name</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5FF9" w:rsidRPr="009316A6" w:rsidRDefault="005D5FF9" w:rsidP="00D45ADF">
    <w:pPr>
      <w:pStyle w:val="Header"/>
      <w:tabs>
        <w:tab w:val="clear" w:pos="4513"/>
        <w:tab w:val="clear" w:pos="9026"/>
        <w:tab w:val="right" w:pos="10206"/>
      </w:tabs>
      <w:spacing w:after="240"/>
      <w:rPr>
        <w:rFonts w:cs="Calibri"/>
        <w:b/>
        <w:color w:val="999999"/>
      </w:rPr>
    </w:pPr>
    <w:r>
      <w:rPr>
        <w:noProof/>
      </w:rPr>
      <w:pict>
        <v:shapetype id="_x0000_t202" coordsize="21600,21600" o:spt="202" path="m,l,21600r21600,l21600,xe">
          <v:stroke joinstyle="miter"/>
          <v:path gradientshapeok="t" o:connecttype="rect"/>
        </v:shapetype>
        <v:shape id="Text Box 3" o:spid="_x0000_s2051" type="#_x0000_t202" style="position:absolute;margin-left:0;margin-top:0;width:606.35pt;height:31.45pt;z-index:251660288;visibility:visible;mso-position-horizontal:center;mso-position-vertical:bottom;mso-position-vertical-relative:page;v-text-anchor:middle" fillcolor="#a5a5a5" stroked="f">
          <v:textbox>
            <w:txbxContent>
              <w:p w:rsidR="005D5FF9" w:rsidRPr="007D2571" w:rsidRDefault="005D5FF9" w:rsidP="00514CBA">
                <w:pPr>
                  <w:spacing w:after="0"/>
                  <w:jc w:val="center"/>
                  <w:rPr>
                    <w:color w:val="FFFFFF"/>
                  </w:rPr>
                </w:pPr>
                <w:r w:rsidRPr="007D2571">
                  <w:rPr>
                    <w:color w:val="FFFFFF"/>
                  </w:rPr>
                  <w:t>Please do not adjust margins</w:t>
                </w:r>
              </w:p>
            </w:txbxContent>
          </v:textbox>
          <w10:wrap anchory="page"/>
        </v:shape>
      </w:pict>
    </w:r>
    <w:r>
      <w:rPr>
        <w:rFonts w:cs="Calibri"/>
        <w:b/>
        <w:color w:val="999999"/>
      </w:rPr>
      <w:t>Journal Name</w:t>
    </w:r>
    <w:r>
      <w:rPr>
        <w:noProof/>
      </w:rPr>
      <w:pict>
        <v:shape id="Text Box 4" o:spid="_x0000_s2052" type="#_x0000_t202" style="position:absolute;margin-left:0;margin-top:0;width:606.35pt;height:33.45pt;z-index:251659264;visibility:visible;mso-position-horizontal:center;mso-position-horizontal-relative:text;mso-position-vertical:top;mso-position-vertical-relative:page;v-text-anchor:middle" fillcolor="#a5a5a5" stroked="f">
          <v:textbox>
            <w:txbxContent>
              <w:p w:rsidR="005D5FF9" w:rsidRPr="007D2571" w:rsidRDefault="005D5FF9" w:rsidP="00514CBA">
                <w:pPr>
                  <w:spacing w:after="0"/>
                  <w:jc w:val="center"/>
                  <w:rPr>
                    <w:color w:val="FFFFFF"/>
                  </w:rPr>
                </w:pPr>
                <w:r w:rsidRPr="007D2571">
                  <w:rPr>
                    <w:color w:val="FFFFFF"/>
                  </w:rPr>
                  <w:t>Please do not adjust margins</w:t>
                </w:r>
              </w:p>
            </w:txbxContent>
          </v:textbox>
          <w10:wrap anchory="page"/>
        </v:shape>
      </w:pict>
    </w:r>
    <w:r w:rsidRPr="00E46BDF">
      <w:rPr>
        <w:rFonts w:cs="Calibri"/>
        <w:b/>
        <w:color w:val="999999"/>
      </w:rPr>
      <w:tab/>
      <w:t xml:space="preserve"> </w:t>
    </w:r>
    <w:r>
      <w:rPr>
        <w:rFonts w:cs="Calibri"/>
        <w:b/>
        <w:color w:val="999999"/>
      </w:rPr>
      <w:t>ARTICLE</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5FF9" w:rsidRDefault="005D5FF9" w:rsidP="00180ABE">
    <w:pPr>
      <w:pStyle w:val="Header"/>
      <w:shd w:val="clear" w:color="auto" w:fill="FFFFFF"/>
      <w:tabs>
        <w:tab w:val="clear" w:pos="4513"/>
        <w:tab w:val="clear" w:pos="9026"/>
        <w:tab w:val="right" w:pos="10205"/>
      </w:tabs>
      <w:spacing w:after="240"/>
      <w:rPr>
        <w:b/>
        <w:sz w:val="32"/>
        <w:szCs w:val="32"/>
      </w:rPr>
    </w:pPr>
    <w:r>
      <w:rPr>
        <w:noProof/>
      </w:rPr>
      <w:pict>
        <v:shapetype id="_x0000_t202" coordsize="21600,21600" o:spt="202" path="m,l,21600r21600,l21600,xe">
          <v:stroke joinstyle="miter"/>
          <v:path gradientshapeok="t" o:connecttype="rect"/>
        </v:shapetype>
        <v:shape id="Text Box 5" o:spid="_x0000_s2053" type="#_x0000_t202" style="position:absolute;margin-left:0;margin-top:0;width:606.35pt;height:31.45pt;z-index:251655168;visibility:visible;mso-position-horizontal:center;mso-position-vertical:top;mso-position-vertical-relative:page;v-text-anchor:middle" fillcolor="#a5a5a5" stroked="f">
          <v:textbox>
            <w:txbxContent>
              <w:p w:rsidR="005D5FF9" w:rsidRPr="007D2571" w:rsidRDefault="005D5FF9" w:rsidP="00514CBA">
                <w:pPr>
                  <w:spacing w:after="0"/>
                  <w:jc w:val="center"/>
                  <w:rPr>
                    <w:color w:val="FFFFFF"/>
                  </w:rPr>
                </w:pPr>
                <w:r w:rsidRPr="007D2571">
                  <w:rPr>
                    <w:color w:val="FFFFFF"/>
                  </w:rPr>
                  <w:t>Please do not adjust margins</w:t>
                </w:r>
              </w:p>
            </w:txbxContent>
          </v:textbox>
          <w10:wrap anchory="page"/>
        </v:shape>
      </w:pict>
    </w:r>
    <w:r>
      <w:rPr>
        <w:b/>
        <w:sz w:val="32"/>
        <w:szCs w:val="32"/>
      </w:rPr>
      <w:t>Soft Matter</w:t>
    </w:r>
    <w:r>
      <w:rPr>
        <w:b/>
        <w:sz w:val="32"/>
        <w:szCs w:val="32"/>
      </w:rPr>
      <w:tab/>
    </w:r>
    <w:r w:rsidRPr="00F52690">
      <w:rPr>
        <w:b/>
        <w:noProof/>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i1026" type="#_x0000_t75" style="width:73.5pt;height:50.25pt;visibility:visible">
          <v:imagedata r:id="rId1" o:title=""/>
        </v:shape>
      </w:pict>
    </w:r>
  </w:p>
  <w:p w:rsidR="005D5FF9" w:rsidRPr="00180ABE" w:rsidRDefault="005D5FF9"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Calibri"/>
        <w:color w:val="FFFFFF"/>
        <w:sz w:val="32"/>
        <w:szCs w:val="32"/>
      </w:rPr>
    </w:pPr>
    <w:r>
      <w:rPr>
        <w:rFonts w:cs="Calibri"/>
        <w:color w:val="FFFFFF"/>
        <w:sz w:val="32"/>
        <w:szCs w:val="32"/>
      </w:rPr>
      <w:t>ARTICLE</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27A02B7"/>
    <w:multiLevelType w:val="hybridMultilevel"/>
    <w:tmpl w:val="1A9AFCFC"/>
    <w:lvl w:ilvl="0" w:tplc="08090015">
      <w:start w:val="1"/>
      <w:numFmt w:val="upperLetter"/>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cs="Times New Roman" w:hint="default"/>
        <w:b w:val="0"/>
        <w:i/>
        <w:vertAlign w:val="superscrip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3">
    <w:nsid w:val="3CC4793E"/>
    <w:multiLevelType w:val="hybridMultilevel"/>
    <w:tmpl w:val="1E5E52AA"/>
    <w:lvl w:ilvl="0" w:tplc="A2DA1DF6">
      <w:start w:val="1"/>
      <w:numFmt w:val="decimal"/>
      <w:pStyle w:val="RSCR02References"/>
      <w:lvlText w:val="%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4">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5">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2"/>
  </w:num>
  <w:num w:numId="4">
    <w:abstractNumId w:val="6"/>
  </w:num>
  <w:num w:numId="5">
    <w:abstractNumId w:val="5"/>
  </w:num>
  <w:num w:numId="6">
    <w:abstractNumId w:val="1"/>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1"/>
  <w:embedTrueTypeFonts/>
  <w:bordersDoNotSurroundHeader/>
  <w:bordersDoNotSurroundFooter/>
  <w:defaultTabStop w:val="284"/>
  <w:hyphenationZone w:val="425"/>
  <w:evenAndOddHeaders/>
  <w:characterSpacingControl w:val="doNotCompress"/>
  <w:noLineBreaksAfter w:lang="zh-CN" w:val="$([{£¥·‘“〈《「『【〔〖〝﹙﹛﹝＄（．［｛￡￥"/>
  <w:noLineBreaksBefore w:lang="zh-CN" w:val="!%),.:;&gt;?]}¢¨°·ˇˉ―‖’”…‰′″›℃∶、。〃〉》」』】〕〗〞︶︺︾﹀﹄﹚﹜﹞！＂％＇），．：；？］｀｜｝～￠"/>
  <w:hdrShapeDefaults>
    <o:shapedefaults v:ext="edit" spidmax="2055"/>
    <o:shapelayout v:ext="edit">
      <o:idmap v:ext="edit" data="2"/>
    </o:shapelayout>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125A0"/>
    <w:rsid w:val="0000007A"/>
    <w:rsid w:val="0000304D"/>
    <w:rsid w:val="00005B8A"/>
    <w:rsid w:val="00017239"/>
    <w:rsid w:val="000224F6"/>
    <w:rsid w:val="00022D8A"/>
    <w:rsid w:val="000230FB"/>
    <w:rsid w:val="000237C0"/>
    <w:rsid w:val="0003744F"/>
    <w:rsid w:val="00043FD1"/>
    <w:rsid w:val="000471A6"/>
    <w:rsid w:val="000574EB"/>
    <w:rsid w:val="0006094C"/>
    <w:rsid w:val="000622D1"/>
    <w:rsid w:val="00071E41"/>
    <w:rsid w:val="0007362D"/>
    <w:rsid w:val="00073639"/>
    <w:rsid w:val="00085E8B"/>
    <w:rsid w:val="00086DF0"/>
    <w:rsid w:val="000A2670"/>
    <w:rsid w:val="000C02F0"/>
    <w:rsid w:val="000C0A9D"/>
    <w:rsid w:val="000D2FAC"/>
    <w:rsid w:val="000D3254"/>
    <w:rsid w:val="000D5891"/>
    <w:rsid w:val="000D6963"/>
    <w:rsid w:val="000E2B6A"/>
    <w:rsid w:val="000E31AC"/>
    <w:rsid w:val="000E71BA"/>
    <w:rsid w:val="000E7A32"/>
    <w:rsid w:val="000F0959"/>
    <w:rsid w:val="000F0FD1"/>
    <w:rsid w:val="000F3A41"/>
    <w:rsid w:val="000F426A"/>
    <w:rsid w:val="0010630C"/>
    <w:rsid w:val="00120227"/>
    <w:rsid w:val="00126027"/>
    <w:rsid w:val="00126CF2"/>
    <w:rsid w:val="001273B6"/>
    <w:rsid w:val="0013121A"/>
    <w:rsid w:val="001508E9"/>
    <w:rsid w:val="00151667"/>
    <w:rsid w:val="0015284E"/>
    <w:rsid w:val="00155DAC"/>
    <w:rsid w:val="00156AA3"/>
    <w:rsid w:val="001633D9"/>
    <w:rsid w:val="00165B66"/>
    <w:rsid w:val="00174152"/>
    <w:rsid w:val="00180ABE"/>
    <w:rsid w:val="001818BA"/>
    <w:rsid w:val="001923AB"/>
    <w:rsid w:val="001C1EB8"/>
    <w:rsid w:val="001D7812"/>
    <w:rsid w:val="001E1F61"/>
    <w:rsid w:val="00200F10"/>
    <w:rsid w:val="00206A82"/>
    <w:rsid w:val="00214BEC"/>
    <w:rsid w:val="002257AE"/>
    <w:rsid w:val="002301A1"/>
    <w:rsid w:val="00237C8A"/>
    <w:rsid w:val="0024022C"/>
    <w:rsid w:val="0024050D"/>
    <w:rsid w:val="00241ACD"/>
    <w:rsid w:val="00243757"/>
    <w:rsid w:val="00253551"/>
    <w:rsid w:val="00255FD3"/>
    <w:rsid w:val="00270DD5"/>
    <w:rsid w:val="00271235"/>
    <w:rsid w:val="00272D6F"/>
    <w:rsid w:val="00275447"/>
    <w:rsid w:val="002876F4"/>
    <w:rsid w:val="002952B2"/>
    <w:rsid w:val="002A5421"/>
    <w:rsid w:val="002A5F15"/>
    <w:rsid w:val="002B2995"/>
    <w:rsid w:val="002C0803"/>
    <w:rsid w:val="002C199A"/>
    <w:rsid w:val="002C251C"/>
    <w:rsid w:val="002C3D7C"/>
    <w:rsid w:val="002E5B1D"/>
    <w:rsid w:val="002F52C3"/>
    <w:rsid w:val="00325DEB"/>
    <w:rsid w:val="0034452E"/>
    <w:rsid w:val="00352029"/>
    <w:rsid w:val="00352AA4"/>
    <w:rsid w:val="00354579"/>
    <w:rsid w:val="00356F00"/>
    <w:rsid w:val="003724CB"/>
    <w:rsid w:val="003733DD"/>
    <w:rsid w:val="00377481"/>
    <w:rsid w:val="003807D4"/>
    <w:rsid w:val="00385965"/>
    <w:rsid w:val="003A7E95"/>
    <w:rsid w:val="003B739C"/>
    <w:rsid w:val="003C6313"/>
    <w:rsid w:val="003D4ECA"/>
    <w:rsid w:val="003D6715"/>
    <w:rsid w:val="003E3726"/>
    <w:rsid w:val="003E517C"/>
    <w:rsid w:val="003E55B2"/>
    <w:rsid w:val="003F1854"/>
    <w:rsid w:val="0043180D"/>
    <w:rsid w:val="0043293B"/>
    <w:rsid w:val="00436073"/>
    <w:rsid w:val="004414A5"/>
    <w:rsid w:val="0044700B"/>
    <w:rsid w:val="004541E4"/>
    <w:rsid w:val="00455931"/>
    <w:rsid w:val="00456016"/>
    <w:rsid w:val="004644BB"/>
    <w:rsid w:val="00467171"/>
    <w:rsid w:val="00467C80"/>
    <w:rsid w:val="00474052"/>
    <w:rsid w:val="004877C8"/>
    <w:rsid w:val="004901D3"/>
    <w:rsid w:val="00491035"/>
    <w:rsid w:val="004A099F"/>
    <w:rsid w:val="004B5EA4"/>
    <w:rsid w:val="004C531E"/>
    <w:rsid w:val="004C6C90"/>
    <w:rsid w:val="004D53E4"/>
    <w:rsid w:val="004D735F"/>
    <w:rsid w:val="004F266D"/>
    <w:rsid w:val="004F5055"/>
    <w:rsid w:val="004F7DFB"/>
    <w:rsid w:val="005037CD"/>
    <w:rsid w:val="00504795"/>
    <w:rsid w:val="00514CBA"/>
    <w:rsid w:val="0052630A"/>
    <w:rsid w:val="0053177A"/>
    <w:rsid w:val="00533EA1"/>
    <w:rsid w:val="00543765"/>
    <w:rsid w:val="005555F3"/>
    <w:rsid w:val="005658CF"/>
    <w:rsid w:val="005771C3"/>
    <w:rsid w:val="00577B54"/>
    <w:rsid w:val="00580D1A"/>
    <w:rsid w:val="00590F6D"/>
    <w:rsid w:val="005A5A6D"/>
    <w:rsid w:val="005A5ED7"/>
    <w:rsid w:val="005C1A41"/>
    <w:rsid w:val="005C4565"/>
    <w:rsid w:val="005C6030"/>
    <w:rsid w:val="005D5FF9"/>
    <w:rsid w:val="005D651B"/>
    <w:rsid w:val="005E05CD"/>
    <w:rsid w:val="005E5D5C"/>
    <w:rsid w:val="005E7AAE"/>
    <w:rsid w:val="0061572F"/>
    <w:rsid w:val="00631441"/>
    <w:rsid w:val="00641030"/>
    <w:rsid w:val="00645D52"/>
    <w:rsid w:val="0065133B"/>
    <w:rsid w:val="006539BD"/>
    <w:rsid w:val="006556AC"/>
    <w:rsid w:val="00656596"/>
    <w:rsid w:val="006602F1"/>
    <w:rsid w:val="00670AD6"/>
    <w:rsid w:val="00670ED4"/>
    <w:rsid w:val="00672928"/>
    <w:rsid w:val="00674A86"/>
    <w:rsid w:val="00675563"/>
    <w:rsid w:val="00677179"/>
    <w:rsid w:val="006A69C8"/>
    <w:rsid w:val="006B3D17"/>
    <w:rsid w:val="006C339D"/>
    <w:rsid w:val="006D2889"/>
    <w:rsid w:val="006D6163"/>
    <w:rsid w:val="006E098C"/>
    <w:rsid w:val="006E58B1"/>
    <w:rsid w:val="006F01C4"/>
    <w:rsid w:val="006F35DF"/>
    <w:rsid w:val="006F487B"/>
    <w:rsid w:val="006F4CF0"/>
    <w:rsid w:val="006F740B"/>
    <w:rsid w:val="007015F1"/>
    <w:rsid w:val="00702742"/>
    <w:rsid w:val="00740564"/>
    <w:rsid w:val="00744A41"/>
    <w:rsid w:val="0077466F"/>
    <w:rsid w:val="00780A41"/>
    <w:rsid w:val="007842BB"/>
    <w:rsid w:val="00785087"/>
    <w:rsid w:val="00786D23"/>
    <w:rsid w:val="00794787"/>
    <w:rsid w:val="007A37D8"/>
    <w:rsid w:val="007B4745"/>
    <w:rsid w:val="007C3C39"/>
    <w:rsid w:val="007C3D03"/>
    <w:rsid w:val="007C6C63"/>
    <w:rsid w:val="007C76AA"/>
    <w:rsid w:val="007D1EFA"/>
    <w:rsid w:val="007D20C0"/>
    <w:rsid w:val="007D2571"/>
    <w:rsid w:val="007D5FE4"/>
    <w:rsid w:val="007F1726"/>
    <w:rsid w:val="008125A0"/>
    <w:rsid w:val="00824452"/>
    <w:rsid w:val="008502AF"/>
    <w:rsid w:val="008560DE"/>
    <w:rsid w:val="00860E41"/>
    <w:rsid w:val="0088525A"/>
    <w:rsid w:val="00885D29"/>
    <w:rsid w:val="00887995"/>
    <w:rsid w:val="0089053C"/>
    <w:rsid w:val="008A0D60"/>
    <w:rsid w:val="008A512C"/>
    <w:rsid w:val="008A6D36"/>
    <w:rsid w:val="008B663C"/>
    <w:rsid w:val="008C1387"/>
    <w:rsid w:val="008C221E"/>
    <w:rsid w:val="008C682F"/>
    <w:rsid w:val="008D75A7"/>
    <w:rsid w:val="008E509B"/>
    <w:rsid w:val="008F4811"/>
    <w:rsid w:val="008F525A"/>
    <w:rsid w:val="009026D4"/>
    <w:rsid w:val="00903705"/>
    <w:rsid w:val="00916026"/>
    <w:rsid w:val="00923DBF"/>
    <w:rsid w:val="00925E59"/>
    <w:rsid w:val="0092763E"/>
    <w:rsid w:val="009316A6"/>
    <w:rsid w:val="00936114"/>
    <w:rsid w:val="009400E9"/>
    <w:rsid w:val="00946830"/>
    <w:rsid w:val="00962779"/>
    <w:rsid w:val="009654EC"/>
    <w:rsid w:val="0096590C"/>
    <w:rsid w:val="00982C59"/>
    <w:rsid w:val="00990B60"/>
    <w:rsid w:val="009918D9"/>
    <w:rsid w:val="009A392D"/>
    <w:rsid w:val="009A428B"/>
    <w:rsid w:val="009B7B2A"/>
    <w:rsid w:val="009D17C3"/>
    <w:rsid w:val="009D2706"/>
    <w:rsid w:val="009D47C2"/>
    <w:rsid w:val="009E51F8"/>
    <w:rsid w:val="009E6569"/>
    <w:rsid w:val="009F2649"/>
    <w:rsid w:val="00A03527"/>
    <w:rsid w:val="00A05364"/>
    <w:rsid w:val="00A05FE9"/>
    <w:rsid w:val="00A074D7"/>
    <w:rsid w:val="00A17D23"/>
    <w:rsid w:val="00A208E1"/>
    <w:rsid w:val="00A31E7F"/>
    <w:rsid w:val="00A50F23"/>
    <w:rsid w:val="00A521AB"/>
    <w:rsid w:val="00A56CD0"/>
    <w:rsid w:val="00A61D3E"/>
    <w:rsid w:val="00A7643E"/>
    <w:rsid w:val="00A9649E"/>
    <w:rsid w:val="00AA1341"/>
    <w:rsid w:val="00AB16D0"/>
    <w:rsid w:val="00AB2C1B"/>
    <w:rsid w:val="00AC33AC"/>
    <w:rsid w:val="00AC3ACB"/>
    <w:rsid w:val="00AC3BF2"/>
    <w:rsid w:val="00AC586A"/>
    <w:rsid w:val="00AD34FB"/>
    <w:rsid w:val="00AD5483"/>
    <w:rsid w:val="00AF0249"/>
    <w:rsid w:val="00AF150F"/>
    <w:rsid w:val="00AF4737"/>
    <w:rsid w:val="00AF5809"/>
    <w:rsid w:val="00B0470A"/>
    <w:rsid w:val="00B172DB"/>
    <w:rsid w:val="00B17700"/>
    <w:rsid w:val="00B17D3E"/>
    <w:rsid w:val="00B21B4D"/>
    <w:rsid w:val="00B2364D"/>
    <w:rsid w:val="00B23E5E"/>
    <w:rsid w:val="00B317CD"/>
    <w:rsid w:val="00B35706"/>
    <w:rsid w:val="00B53582"/>
    <w:rsid w:val="00B6239D"/>
    <w:rsid w:val="00B67630"/>
    <w:rsid w:val="00B70B18"/>
    <w:rsid w:val="00B722DE"/>
    <w:rsid w:val="00B80DDB"/>
    <w:rsid w:val="00B81EE1"/>
    <w:rsid w:val="00B9392D"/>
    <w:rsid w:val="00BA61D9"/>
    <w:rsid w:val="00BA761E"/>
    <w:rsid w:val="00BB3FBE"/>
    <w:rsid w:val="00BB7815"/>
    <w:rsid w:val="00BC603D"/>
    <w:rsid w:val="00BE218E"/>
    <w:rsid w:val="00BE6A6C"/>
    <w:rsid w:val="00BF1BF2"/>
    <w:rsid w:val="00C00152"/>
    <w:rsid w:val="00C03CE1"/>
    <w:rsid w:val="00C054EA"/>
    <w:rsid w:val="00C12597"/>
    <w:rsid w:val="00C2276E"/>
    <w:rsid w:val="00C3016F"/>
    <w:rsid w:val="00C31922"/>
    <w:rsid w:val="00C32EDF"/>
    <w:rsid w:val="00C33C0B"/>
    <w:rsid w:val="00C405FD"/>
    <w:rsid w:val="00C42573"/>
    <w:rsid w:val="00C5024A"/>
    <w:rsid w:val="00C57107"/>
    <w:rsid w:val="00C62C2D"/>
    <w:rsid w:val="00C75053"/>
    <w:rsid w:val="00C9227C"/>
    <w:rsid w:val="00C92857"/>
    <w:rsid w:val="00C9557D"/>
    <w:rsid w:val="00C978F8"/>
    <w:rsid w:val="00CA2740"/>
    <w:rsid w:val="00CC12E6"/>
    <w:rsid w:val="00CC16E7"/>
    <w:rsid w:val="00CC2E25"/>
    <w:rsid w:val="00CC5571"/>
    <w:rsid w:val="00CC7C64"/>
    <w:rsid w:val="00CD0B47"/>
    <w:rsid w:val="00CD3EA5"/>
    <w:rsid w:val="00CF1C74"/>
    <w:rsid w:val="00CF5F1A"/>
    <w:rsid w:val="00D010E8"/>
    <w:rsid w:val="00D01C3A"/>
    <w:rsid w:val="00D02C04"/>
    <w:rsid w:val="00D10D30"/>
    <w:rsid w:val="00D138E8"/>
    <w:rsid w:val="00D20259"/>
    <w:rsid w:val="00D208BA"/>
    <w:rsid w:val="00D21668"/>
    <w:rsid w:val="00D216BC"/>
    <w:rsid w:val="00D23481"/>
    <w:rsid w:val="00D42F8F"/>
    <w:rsid w:val="00D45ADF"/>
    <w:rsid w:val="00D46717"/>
    <w:rsid w:val="00D4737F"/>
    <w:rsid w:val="00D71718"/>
    <w:rsid w:val="00D75E2A"/>
    <w:rsid w:val="00D75F67"/>
    <w:rsid w:val="00D85974"/>
    <w:rsid w:val="00D91A8F"/>
    <w:rsid w:val="00D9374D"/>
    <w:rsid w:val="00D93AB6"/>
    <w:rsid w:val="00DA07F1"/>
    <w:rsid w:val="00DA67D9"/>
    <w:rsid w:val="00DB127D"/>
    <w:rsid w:val="00DB6AD9"/>
    <w:rsid w:val="00DC1746"/>
    <w:rsid w:val="00DC64F7"/>
    <w:rsid w:val="00DD06F4"/>
    <w:rsid w:val="00DD500F"/>
    <w:rsid w:val="00DE22B6"/>
    <w:rsid w:val="00DE22F3"/>
    <w:rsid w:val="00DF53E4"/>
    <w:rsid w:val="00E1362E"/>
    <w:rsid w:val="00E2136E"/>
    <w:rsid w:val="00E23372"/>
    <w:rsid w:val="00E25AF8"/>
    <w:rsid w:val="00E31A6A"/>
    <w:rsid w:val="00E35D86"/>
    <w:rsid w:val="00E46BDF"/>
    <w:rsid w:val="00E547DB"/>
    <w:rsid w:val="00E555BF"/>
    <w:rsid w:val="00E61949"/>
    <w:rsid w:val="00E70DCE"/>
    <w:rsid w:val="00EA446A"/>
    <w:rsid w:val="00EA7220"/>
    <w:rsid w:val="00EA7DC1"/>
    <w:rsid w:val="00EB17A0"/>
    <w:rsid w:val="00EB1A63"/>
    <w:rsid w:val="00EB1FF3"/>
    <w:rsid w:val="00EB5BA2"/>
    <w:rsid w:val="00EB5C28"/>
    <w:rsid w:val="00ED1D2C"/>
    <w:rsid w:val="00EE2654"/>
    <w:rsid w:val="00EE3AFB"/>
    <w:rsid w:val="00EF0D19"/>
    <w:rsid w:val="00EF1577"/>
    <w:rsid w:val="00EF281A"/>
    <w:rsid w:val="00EF6AD3"/>
    <w:rsid w:val="00EF6BD4"/>
    <w:rsid w:val="00F05C18"/>
    <w:rsid w:val="00F157DD"/>
    <w:rsid w:val="00F15F90"/>
    <w:rsid w:val="00F21465"/>
    <w:rsid w:val="00F52690"/>
    <w:rsid w:val="00F6065C"/>
    <w:rsid w:val="00F61020"/>
    <w:rsid w:val="00F61EB1"/>
    <w:rsid w:val="00F62C8B"/>
    <w:rsid w:val="00F6564C"/>
    <w:rsid w:val="00F716EE"/>
    <w:rsid w:val="00F802D4"/>
    <w:rsid w:val="00F81B46"/>
    <w:rsid w:val="00F91553"/>
    <w:rsid w:val="00F91982"/>
    <w:rsid w:val="00F972CE"/>
    <w:rsid w:val="00FA2DA2"/>
    <w:rsid w:val="00FA311A"/>
    <w:rsid w:val="00FA4642"/>
    <w:rsid w:val="00FB16A8"/>
    <w:rsid w:val="00FB444C"/>
    <w:rsid w:val="00FC1AAD"/>
    <w:rsid w:val="00FE0FE8"/>
    <w:rsid w:val="00FF56AA"/>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place"/>
  <w:smartTagType w:namespaceuri="urn:schemas-microsoft-com:office:smarttags" w:name="City"/>
  <w:smartTagType w:namespaceuri="urn:schemas-microsoft-com:office:smarttags" w:name="PlaceType"/>
  <w:smartTagType w:namespaceuri="urn:schemas-microsoft-com:office:smarttags" w:name="PlaceName"/>
  <w:shapeDefaults>
    <o:shapedefaults v:ext="edit" spidmax="205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1577"/>
    <w:pPr>
      <w:spacing w:after="200" w:line="276" w:lineRule="auto"/>
    </w:pPr>
    <w:rPr>
      <w:kern w:val="0"/>
      <w:sz w:val="22"/>
      <w:lang w:val="en-GB"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E547DB"/>
    <w:pPr>
      <w:tabs>
        <w:tab w:val="center" w:pos="4513"/>
        <w:tab w:val="right" w:pos="9026"/>
      </w:tabs>
      <w:spacing w:after="0" w:line="240" w:lineRule="auto"/>
    </w:pPr>
    <w:rPr>
      <w:sz w:val="20"/>
      <w:szCs w:val="20"/>
      <w:lang w:val="en-US" w:eastAsia="zh-CN"/>
    </w:rPr>
  </w:style>
  <w:style w:type="character" w:customStyle="1" w:styleId="HeaderChar">
    <w:name w:val="Header Char"/>
    <w:basedOn w:val="DefaultParagraphFont"/>
    <w:link w:val="Header"/>
    <w:uiPriority w:val="99"/>
    <w:locked/>
    <w:rsid w:val="00E547DB"/>
    <w:rPr>
      <w:rFonts w:cs="Times New Roman"/>
    </w:rPr>
  </w:style>
  <w:style w:type="paragraph" w:styleId="Footer">
    <w:name w:val="footer"/>
    <w:basedOn w:val="Normal"/>
    <w:link w:val="FooterChar"/>
    <w:uiPriority w:val="99"/>
    <w:rsid w:val="00E547DB"/>
    <w:pPr>
      <w:tabs>
        <w:tab w:val="center" w:pos="4513"/>
        <w:tab w:val="right" w:pos="9026"/>
      </w:tabs>
      <w:spacing w:after="0" w:line="240" w:lineRule="auto"/>
    </w:pPr>
    <w:rPr>
      <w:sz w:val="20"/>
      <w:szCs w:val="20"/>
      <w:lang w:val="en-US" w:eastAsia="zh-CN"/>
    </w:rPr>
  </w:style>
  <w:style w:type="character" w:customStyle="1" w:styleId="FooterChar">
    <w:name w:val="Footer Char"/>
    <w:basedOn w:val="DefaultParagraphFont"/>
    <w:link w:val="Footer"/>
    <w:uiPriority w:val="99"/>
    <w:locked/>
    <w:rsid w:val="00E547DB"/>
    <w:rPr>
      <w:rFonts w:cs="Times New Roman"/>
    </w:rPr>
  </w:style>
  <w:style w:type="paragraph" w:styleId="BalloonText">
    <w:name w:val="Balloon Text"/>
    <w:basedOn w:val="Normal"/>
    <w:link w:val="BalloonTextChar"/>
    <w:uiPriority w:val="99"/>
    <w:semiHidden/>
    <w:rsid w:val="00E547DB"/>
    <w:pPr>
      <w:spacing w:after="0" w:line="240" w:lineRule="auto"/>
    </w:pPr>
    <w:rPr>
      <w:rFonts w:ascii="Tahoma" w:hAnsi="Tahoma"/>
      <w:sz w:val="16"/>
      <w:szCs w:val="20"/>
      <w:lang w:val="en-US" w:eastAsia="zh-CN"/>
    </w:rPr>
  </w:style>
  <w:style w:type="character" w:customStyle="1" w:styleId="BalloonTextChar">
    <w:name w:val="Balloon Text Char"/>
    <w:basedOn w:val="DefaultParagraphFont"/>
    <w:link w:val="BalloonText"/>
    <w:uiPriority w:val="99"/>
    <w:semiHidden/>
    <w:locked/>
    <w:rsid w:val="00E547DB"/>
    <w:rPr>
      <w:rFonts w:ascii="Tahoma" w:hAnsi="Tahoma" w:cs="Times New Roman"/>
      <w:sz w:val="16"/>
    </w:rPr>
  </w:style>
  <w:style w:type="paragraph" w:customStyle="1" w:styleId="RSCH01PaperTitle">
    <w:name w:val="RSC H01 Paper Title"/>
    <w:basedOn w:val="Normal"/>
    <w:next w:val="Normal"/>
    <w:link w:val="RSCH01PaperTitleChar"/>
    <w:uiPriority w:val="99"/>
    <w:rsid w:val="00C32EDF"/>
    <w:pPr>
      <w:tabs>
        <w:tab w:val="left" w:pos="284"/>
      </w:tabs>
      <w:spacing w:before="400" w:after="160" w:line="240" w:lineRule="auto"/>
    </w:pPr>
    <w:rPr>
      <w:b/>
      <w:sz w:val="32"/>
      <w:szCs w:val="20"/>
      <w:lang w:val="en-US" w:eastAsia="zh-CN"/>
    </w:rPr>
  </w:style>
  <w:style w:type="paragraph" w:customStyle="1" w:styleId="RSCH02PaperAuthorsandByline">
    <w:name w:val="RSC H02 Paper Authors and Byline"/>
    <w:basedOn w:val="Normal"/>
    <w:link w:val="RSCH02PaperAuthorsandBylineChar"/>
    <w:uiPriority w:val="99"/>
    <w:rsid w:val="001633D9"/>
    <w:pPr>
      <w:spacing w:after="120" w:line="240" w:lineRule="exact"/>
    </w:pPr>
    <w:rPr>
      <w:sz w:val="20"/>
      <w:szCs w:val="20"/>
      <w:lang w:val="en-US" w:eastAsia="zh-CN"/>
    </w:rPr>
  </w:style>
  <w:style w:type="paragraph" w:customStyle="1" w:styleId="RSCB01ARTAbstract">
    <w:name w:val="RSC B01 ART Abstract"/>
    <w:basedOn w:val="Normal"/>
    <w:link w:val="RSCB01ARTAbstractChar"/>
    <w:uiPriority w:val="99"/>
    <w:rsid w:val="00FA2DA2"/>
    <w:pPr>
      <w:spacing w:line="240" w:lineRule="exact"/>
      <w:jc w:val="both"/>
    </w:pPr>
    <w:rPr>
      <w:noProof/>
      <w:sz w:val="16"/>
      <w:szCs w:val="20"/>
      <w:lang w:val="en-US" w:eastAsia="en-GB"/>
    </w:rPr>
  </w:style>
  <w:style w:type="table" w:styleId="TableGrid">
    <w:name w:val="Table Grid"/>
    <w:basedOn w:val="TableNormal"/>
    <w:uiPriority w:val="99"/>
    <w:rsid w:val="005771C3"/>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5BHeading">
    <w:name w:val="05 B Heading"/>
    <w:basedOn w:val="RSCB04AHeadingSection"/>
    <w:link w:val="05BHeadingChar"/>
    <w:uiPriority w:val="99"/>
    <w:rsid w:val="00AB16D0"/>
    <w:pPr>
      <w:spacing w:before="160" w:line="240" w:lineRule="exact"/>
    </w:pPr>
    <w:rPr>
      <w:rFonts w:ascii="Times New Roman" w:hAnsi="Times New Roman"/>
      <w:sz w:val="18"/>
    </w:rPr>
  </w:style>
  <w:style w:type="paragraph" w:customStyle="1" w:styleId="RSCB02ArticleText">
    <w:name w:val="RSC B02 Article Text"/>
    <w:basedOn w:val="Normal"/>
    <w:link w:val="RSCB02ArticleTextChar"/>
    <w:uiPriority w:val="99"/>
    <w:rsid w:val="00EE3AFB"/>
    <w:pPr>
      <w:spacing w:after="0" w:line="240" w:lineRule="exact"/>
      <w:jc w:val="both"/>
    </w:pPr>
    <w:rPr>
      <w:w w:val="108"/>
      <w:sz w:val="18"/>
      <w:szCs w:val="20"/>
      <w:lang w:val="en-US" w:eastAsia="zh-CN"/>
    </w:rPr>
  </w:style>
  <w:style w:type="character" w:customStyle="1" w:styleId="06CHeading">
    <w:name w:val="06 C Heading"/>
    <w:uiPriority w:val="99"/>
    <w:rsid w:val="00EF1577"/>
    <w:rPr>
      <w:rFonts w:ascii="Times New Roman" w:hAnsi="Times New Roman"/>
      <w:b/>
      <w:smallCaps/>
      <w:w w:val="108"/>
      <w:sz w:val="18"/>
    </w:rPr>
  </w:style>
  <w:style w:type="character" w:customStyle="1" w:styleId="RSCB02ArticleTextChar">
    <w:name w:val="RSC B02 Article Text Char"/>
    <w:link w:val="RSCB02ArticleText"/>
    <w:uiPriority w:val="99"/>
    <w:locked/>
    <w:rsid w:val="00EE3AFB"/>
    <w:rPr>
      <w:w w:val="108"/>
      <w:sz w:val="18"/>
    </w:rPr>
  </w:style>
  <w:style w:type="paragraph" w:customStyle="1" w:styleId="09ListText">
    <w:name w:val="09 List Text"/>
    <w:basedOn w:val="RSCB02ArticleText"/>
    <w:link w:val="09ListTextChar"/>
    <w:uiPriority w:val="99"/>
    <w:rsid w:val="00EF1577"/>
    <w:pPr>
      <w:widowControl w:val="0"/>
      <w:spacing w:line="230" w:lineRule="exact"/>
      <w:ind w:left="284" w:hanging="284"/>
    </w:pPr>
    <w:rPr>
      <w:rFonts w:ascii="Times New Roman" w:hAnsi="Times New Roman"/>
      <w:lang w:eastAsia="en-GB"/>
    </w:rPr>
  </w:style>
  <w:style w:type="paragraph" w:customStyle="1" w:styleId="RSCF01FootnoteAuthorAddress">
    <w:name w:val="RSC F01 Footnote Author Address"/>
    <w:link w:val="RSCF01FootnoteAuthorAddressChar"/>
    <w:uiPriority w:val="99"/>
    <w:rsid w:val="006556AC"/>
    <w:pPr>
      <w:numPr>
        <w:numId w:val="3"/>
      </w:numPr>
      <w:pBdr>
        <w:top w:val="single" w:sz="12" w:space="1" w:color="A6A6A6"/>
      </w:pBdr>
      <w:ind w:left="85" w:hanging="85"/>
      <w:suppressOverlap/>
    </w:pPr>
    <w:rPr>
      <w:i/>
      <w:w w:val="105"/>
      <w:kern w:val="0"/>
      <w:sz w:val="22"/>
      <w:lang w:val="en-GB" w:eastAsia="en-US"/>
    </w:rPr>
  </w:style>
  <w:style w:type="paragraph" w:customStyle="1" w:styleId="RSCI02FigureSchemeChartwithtopbar">
    <w:name w:val="RSC I02 Figure/Scheme/Chart with top bar"/>
    <w:basedOn w:val="Normal"/>
    <w:link w:val="RSCI02FigureSchemeChartwithtopbarChar"/>
    <w:uiPriority w:val="99"/>
    <w:rsid w:val="006556AC"/>
    <w:pPr>
      <w:pBdr>
        <w:top w:val="single" w:sz="12" w:space="5" w:color="999999"/>
      </w:pBdr>
      <w:spacing w:before="120" w:after="40" w:line="240" w:lineRule="auto"/>
      <w:jc w:val="both"/>
    </w:pPr>
    <w:rPr>
      <w:w w:val="108"/>
      <w:sz w:val="18"/>
      <w:szCs w:val="20"/>
      <w:lang w:val="en-US" w:eastAsia="zh-CN"/>
    </w:rPr>
  </w:style>
  <w:style w:type="paragraph" w:customStyle="1" w:styleId="RSCI01FigureSchemeChartwithbottombar">
    <w:name w:val="RSC I01 Figure/Scheme/Chart with bottom bar"/>
    <w:basedOn w:val="Normal"/>
    <w:link w:val="RSCI01FigureSchemeChartwithbottombarChar"/>
    <w:uiPriority w:val="99"/>
    <w:rsid w:val="006556AC"/>
    <w:pPr>
      <w:pBdr>
        <w:bottom w:val="single" w:sz="12" w:space="5" w:color="999999"/>
      </w:pBdr>
      <w:spacing w:before="40" w:after="120" w:line="120" w:lineRule="exact"/>
      <w:jc w:val="both"/>
    </w:pPr>
    <w:rPr>
      <w:w w:val="108"/>
      <w:sz w:val="14"/>
      <w:szCs w:val="20"/>
      <w:lang w:val="en-US" w:eastAsia="zh-CN"/>
    </w:rPr>
  </w:style>
  <w:style w:type="paragraph" w:customStyle="1" w:styleId="RSCI03FigureSchemeChartUncaptioned">
    <w:name w:val="RSC I03 Figure/Scheme/Chart Uncaptioned"/>
    <w:basedOn w:val="Normal"/>
    <w:link w:val="RSCI03FigureSchemeChartUncaptionedChar"/>
    <w:uiPriority w:val="99"/>
    <w:rsid w:val="006556AC"/>
    <w:pPr>
      <w:spacing w:before="160" w:after="160" w:line="240" w:lineRule="auto"/>
      <w:jc w:val="center"/>
    </w:pPr>
    <w:rPr>
      <w:sz w:val="16"/>
      <w:szCs w:val="20"/>
      <w:lang w:val="en-US" w:eastAsia="zh-CN"/>
    </w:rPr>
  </w:style>
  <w:style w:type="paragraph" w:customStyle="1" w:styleId="RSCB03MathematicsGreeketc">
    <w:name w:val="RSC B03 Mathematics/Greek etc"/>
    <w:basedOn w:val="Normal"/>
    <w:link w:val="RSCB03MathematicsGreeketcChar"/>
    <w:uiPriority w:val="99"/>
    <w:rsid w:val="007A37D8"/>
    <w:pPr>
      <w:tabs>
        <w:tab w:val="center" w:pos="2268"/>
        <w:tab w:val="right" w:pos="4536"/>
      </w:tabs>
      <w:spacing w:before="160" w:after="160" w:line="240" w:lineRule="auto"/>
    </w:pPr>
    <w:rPr>
      <w:rFonts w:ascii="Times New Roman" w:hAnsi="Times New Roman"/>
      <w:sz w:val="18"/>
      <w:szCs w:val="20"/>
      <w:lang w:val="en-US" w:eastAsia="zh-CN"/>
    </w:rPr>
  </w:style>
  <w:style w:type="paragraph" w:customStyle="1" w:styleId="RSCB09Biography">
    <w:name w:val="RSC B09 Biography"/>
    <w:basedOn w:val="RSCB02ArticleText"/>
    <w:link w:val="RSCB09BiographyChar"/>
    <w:uiPriority w:val="99"/>
    <w:rsid w:val="002E5B1D"/>
    <w:pPr>
      <w:pBdr>
        <w:top w:val="single" w:sz="6" w:space="1" w:color="auto"/>
      </w:pBdr>
    </w:pPr>
    <w:rPr>
      <w:i/>
    </w:rPr>
  </w:style>
  <w:style w:type="character" w:customStyle="1" w:styleId="RSCB09BiographyChar">
    <w:name w:val="RSC B09 Biography Char"/>
    <w:link w:val="RSCB09Biography"/>
    <w:uiPriority w:val="99"/>
    <w:locked/>
    <w:rsid w:val="002E5B1D"/>
    <w:rPr>
      <w:i/>
      <w:w w:val="108"/>
      <w:sz w:val="18"/>
    </w:rPr>
  </w:style>
  <w:style w:type="paragraph" w:customStyle="1" w:styleId="RSCF02FootnotestoTitleAuthors">
    <w:name w:val="RSC F02 Footnotes to Title/Authors"/>
    <w:basedOn w:val="Normal"/>
    <w:link w:val="RSCF02FootnotestoTitleAuthorsChar"/>
    <w:uiPriority w:val="99"/>
    <w:rsid w:val="006556AC"/>
    <w:pPr>
      <w:tabs>
        <w:tab w:val="left" w:pos="284"/>
      </w:tabs>
      <w:spacing w:after="0" w:line="240" w:lineRule="auto"/>
      <w:suppressOverlap/>
      <w:jc w:val="both"/>
    </w:pPr>
    <w:rPr>
      <w:w w:val="105"/>
      <w:sz w:val="14"/>
      <w:szCs w:val="20"/>
      <w:lang w:val="en-US" w:eastAsia="zh-CN"/>
    </w:rPr>
  </w:style>
  <w:style w:type="character" w:customStyle="1" w:styleId="RSCF01FootnoteAuthorAddressChar">
    <w:name w:val="RSC F01 Footnote Author Address Char"/>
    <w:link w:val="RSCF01FootnoteAuthorAddress"/>
    <w:uiPriority w:val="99"/>
    <w:locked/>
    <w:rsid w:val="006556AC"/>
    <w:rPr>
      <w:i/>
      <w:w w:val="105"/>
      <w:sz w:val="22"/>
      <w:lang w:val="en-GB" w:eastAsia="en-US"/>
    </w:rPr>
  </w:style>
  <w:style w:type="paragraph" w:customStyle="1" w:styleId="RSCR02References">
    <w:name w:val="RSC R02 References"/>
    <w:basedOn w:val="RSCB02ArticleText"/>
    <w:link w:val="RSCR02ReferencesChar"/>
    <w:uiPriority w:val="99"/>
    <w:rsid w:val="00CF5F1A"/>
    <w:pPr>
      <w:numPr>
        <w:numId w:val="2"/>
      </w:numPr>
      <w:spacing w:line="200" w:lineRule="exact"/>
      <w:ind w:left="284" w:hanging="284"/>
    </w:pPr>
    <w:rPr>
      <w:w w:val="105"/>
    </w:rPr>
  </w:style>
  <w:style w:type="character" w:customStyle="1" w:styleId="RSCF02FootnotestoTitleAuthorsChar">
    <w:name w:val="RSC F02 Footnotes to Title/Authors Char"/>
    <w:link w:val="RSCF02FootnotestoTitleAuthors"/>
    <w:uiPriority w:val="99"/>
    <w:locked/>
    <w:rsid w:val="006556AC"/>
    <w:rPr>
      <w:w w:val="105"/>
      <w:sz w:val="14"/>
    </w:rPr>
  </w:style>
  <w:style w:type="paragraph" w:styleId="NoSpacing">
    <w:name w:val="No Spacing"/>
    <w:uiPriority w:val="99"/>
    <w:qFormat/>
    <w:rsid w:val="00272D6F"/>
    <w:rPr>
      <w:kern w:val="0"/>
      <w:sz w:val="22"/>
      <w:lang w:val="en-GB" w:eastAsia="en-US"/>
    </w:rPr>
  </w:style>
  <w:style w:type="character" w:customStyle="1" w:styleId="RSCR02ReferencesChar">
    <w:name w:val="RSC R02 References Char"/>
    <w:link w:val="RSCR02References"/>
    <w:uiPriority w:val="99"/>
    <w:locked/>
    <w:rsid w:val="00CF5F1A"/>
    <w:rPr>
      <w:w w:val="105"/>
      <w:sz w:val="18"/>
    </w:rPr>
  </w:style>
  <w:style w:type="paragraph" w:customStyle="1" w:styleId="RSCB04AHeadingSection">
    <w:name w:val="RSC B04 A Heading (Section)"/>
    <w:basedOn w:val="Normal"/>
    <w:link w:val="RSCB04AHeadingSectionChar"/>
    <w:uiPriority w:val="99"/>
    <w:rsid w:val="00EF6BD4"/>
    <w:pPr>
      <w:spacing w:before="400" w:after="80" w:line="240" w:lineRule="auto"/>
    </w:pPr>
    <w:rPr>
      <w:b/>
      <w:sz w:val="24"/>
      <w:szCs w:val="20"/>
      <w:lang w:val="en-US" w:eastAsia="zh-CN"/>
    </w:rPr>
  </w:style>
  <w:style w:type="character" w:customStyle="1" w:styleId="RSCH01PaperTitleChar">
    <w:name w:val="RSC H01 Paper Title Char"/>
    <w:link w:val="RSCH01PaperTitle"/>
    <w:uiPriority w:val="99"/>
    <w:locked/>
    <w:rsid w:val="00C32EDF"/>
    <w:rPr>
      <w:b/>
      <w:sz w:val="32"/>
    </w:rPr>
  </w:style>
  <w:style w:type="character" w:customStyle="1" w:styleId="RSCH02PaperAuthorsandBylineChar">
    <w:name w:val="RSC H02 Paper Authors and Byline Char"/>
    <w:link w:val="RSCH02PaperAuthorsandByline"/>
    <w:uiPriority w:val="99"/>
    <w:locked/>
    <w:rsid w:val="001633D9"/>
    <w:rPr>
      <w:sz w:val="20"/>
    </w:rPr>
  </w:style>
  <w:style w:type="character" w:customStyle="1" w:styleId="RSCB01ARTAbstractChar">
    <w:name w:val="RSC B01 ART Abstract Char"/>
    <w:link w:val="RSCB01ARTAbstract"/>
    <w:uiPriority w:val="99"/>
    <w:locked/>
    <w:rsid w:val="00FA2DA2"/>
    <w:rPr>
      <w:noProof/>
      <w:sz w:val="16"/>
      <w:lang w:eastAsia="en-GB"/>
    </w:rPr>
  </w:style>
  <w:style w:type="character" w:customStyle="1" w:styleId="09ListTextChar">
    <w:name w:val="09 List Text Char"/>
    <w:link w:val="09ListText"/>
    <w:uiPriority w:val="99"/>
    <w:locked/>
    <w:rsid w:val="00EF1577"/>
    <w:rPr>
      <w:rFonts w:ascii="Times New Roman" w:hAnsi="Times New Roman"/>
      <w:w w:val="108"/>
      <w:sz w:val="18"/>
      <w:lang w:eastAsia="en-GB"/>
    </w:rPr>
  </w:style>
  <w:style w:type="character" w:customStyle="1" w:styleId="RSCB04AHeadingSectionChar">
    <w:name w:val="RSC B04 A Heading (Section) Char"/>
    <w:link w:val="RSCB04AHeadingSection"/>
    <w:uiPriority w:val="99"/>
    <w:locked/>
    <w:rsid w:val="00EF6BD4"/>
    <w:rPr>
      <w:b/>
      <w:sz w:val="24"/>
    </w:rPr>
  </w:style>
  <w:style w:type="character" w:customStyle="1" w:styleId="05BHeadingChar">
    <w:name w:val="05 B Heading Char"/>
    <w:link w:val="05BHeading"/>
    <w:uiPriority w:val="99"/>
    <w:locked/>
    <w:rsid w:val="00AB16D0"/>
    <w:rPr>
      <w:rFonts w:ascii="Times New Roman" w:hAnsi="Times New Roman"/>
      <w:b/>
      <w:sz w:val="18"/>
    </w:rPr>
  </w:style>
  <w:style w:type="paragraph" w:customStyle="1" w:styleId="RSCT01TableTitlewithtopbar">
    <w:name w:val="RSC T01 Table Title with top bar"/>
    <w:basedOn w:val="Normal"/>
    <w:link w:val="RSCT01TableTitlewithtopbarChar"/>
    <w:uiPriority w:val="99"/>
    <w:rsid w:val="006556AC"/>
    <w:pPr>
      <w:keepNext/>
      <w:keepLines/>
      <w:pBdr>
        <w:top w:val="single" w:sz="12" w:space="1" w:color="999999"/>
        <w:bottom w:val="single" w:sz="6" w:space="1" w:color="auto"/>
      </w:pBdr>
      <w:spacing w:before="120" w:after="120" w:line="200" w:lineRule="exact"/>
      <w:jc w:val="both"/>
    </w:pPr>
    <w:rPr>
      <w:sz w:val="20"/>
      <w:szCs w:val="20"/>
      <w:lang w:val="en-US" w:eastAsia="en-GB"/>
    </w:rPr>
  </w:style>
  <w:style w:type="character" w:customStyle="1" w:styleId="RSCI02FigureSchemeChartwithtopbarChar">
    <w:name w:val="RSC I02 Figure/Scheme/Chart with top bar Char"/>
    <w:link w:val="RSCI02FigureSchemeChartwithtopbar"/>
    <w:uiPriority w:val="99"/>
    <w:locked/>
    <w:rsid w:val="006556AC"/>
    <w:rPr>
      <w:w w:val="108"/>
      <w:sz w:val="18"/>
    </w:rPr>
  </w:style>
  <w:style w:type="character" w:customStyle="1" w:styleId="RSCI01FigureSchemeChartwithbottombarChar">
    <w:name w:val="RSC I01 Figure/Scheme/Chart with bottom bar Char"/>
    <w:link w:val="RSCI01FigureSchemeChartwithbottombar"/>
    <w:uiPriority w:val="99"/>
    <w:locked/>
    <w:rsid w:val="006556AC"/>
    <w:rPr>
      <w:w w:val="108"/>
      <w:sz w:val="14"/>
    </w:rPr>
  </w:style>
  <w:style w:type="character" w:customStyle="1" w:styleId="RSCI03FigureSchemeChartUncaptionedChar">
    <w:name w:val="RSC I03 Figure/Scheme/Chart Uncaptioned Char"/>
    <w:link w:val="RSCI03FigureSchemeChartUncaptioned"/>
    <w:uiPriority w:val="99"/>
    <w:locked/>
    <w:rsid w:val="006556AC"/>
    <w:rPr>
      <w:sz w:val="16"/>
    </w:rPr>
  </w:style>
  <w:style w:type="character" w:customStyle="1" w:styleId="RSCB03MathematicsGreeketcChar">
    <w:name w:val="RSC B03 Mathematics/Greek etc Char"/>
    <w:link w:val="RSCB03MathematicsGreeketc"/>
    <w:uiPriority w:val="99"/>
    <w:locked/>
    <w:rsid w:val="007A37D8"/>
    <w:rPr>
      <w:rFonts w:ascii="Times New Roman" w:hAnsi="Times New Roman"/>
      <w:sz w:val="18"/>
    </w:rPr>
  </w:style>
  <w:style w:type="paragraph" w:customStyle="1" w:styleId="RSCT03TableBody">
    <w:name w:val="RSC T03 Table Body"/>
    <w:basedOn w:val="Normal"/>
    <w:link w:val="RSCT03TableBodyChar"/>
    <w:uiPriority w:val="99"/>
    <w:rsid w:val="00B0470A"/>
    <w:pPr>
      <w:keepNext/>
      <w:keepLines/>
      <w:spacing w:after="0" w:line="220" w:lineRule="exact"/>
      <w:jc w:val="center"/>
    </w:pPr>
    <w:rPr>
      <w:sz w:val="16"/>
      <w:szCs w:val="20"/>
      <w:lang w:val="en-US" w:eastAsia="en-GB"/>
    </w:rPr>
  </w:style>
  <w:style w:type="character" w:customStyle="1" w:styleId="RSCT01TableTitlewithtopbarChar">
    <w:name w:val="RSC T01 Table Title with top bar Char"/>
    <w:link w:val="RSCT01TableTitlewithtopbar"/>
    <w:uiPriority w:val="99"/>
    <w:locked/>
    <w:rsid w:val="006556AC"/>
    <w:rPr>
      <w:rFonts w:eastAsia="Times New Roman"/>
      <w:sz w:val="20"/>
      <w:lang w:eastAsia="en-GB"/>
    </w:rPr>
  </w:style>
  <w:style w:type="paragraph" w:customStyle="1" w:styleId="RSCT04TableFootnotewithbottombar">
    <w:name w:val="RSC T04 Table Footnote with bottom bar"/>
    <w:basedOn w:val="Normal"/>
    <w:link w:val="RSCT04TableFootnotewithbottombarChar"/>
    <w:uiPriority w:val="99"/>
    <w:rsid w:val="006556AC"/>
    <w:pPr>
      <w:keepLines/>
      <w:pBdr>
        <w:bottom w:val="single" w:sz="12" w:space="1" w:color="999999"/>
      </w:pBdr>
      <w:spacing w:before="120" w:after="160" w:line="200" w:lineRule="exact"/>
      <w:jc w:val="both"/>
    </w:pPr>
    <w:rPr>
      <w:sz w:val="20"/>
      <w:szCs w:val="20"/>
      <w:lang w:val="en-US" w:eastAsia="en-GB"/>
    </w:rPr>
  </w:style>
  <w:style w:type="character" w:customStyle="1" w:styleId="RSCT03TableBodyChar">
    <w:name w:val="RSC T03 Table Body Char"/>
    <w:link w:val="RSCT03TableBody"/>
    <w:uiPriority w:val="99"/>
    <w:locked/>
    <w:rsid w:val="00B0470A"/>
    <w:rPr>
      <w:rFonts w:eastAsia="Times New Roman"/>
      <w:sz w:val="16"/>
      <w:lang w:eastAsia="en-GB"/>
    </w:rPr>
  </w:style>
  <w:style w:type="character" w:customStyle="1" w:styleId="RSCT04TableFootnotewithbottombarChar">
    <w:name w:val="RSC T04 Table Footnote with bottom bar Char"/>
    <w:link w:val="RSCT04TableFootnotewithbottombar"/>
    <w:uiPriority w:val="99"/>
    <w:locked/>
    <w:rsid w:val="006556AC"/>
    <w:rPr>
      <w:rFonts w:eastAsia="Times New Roman"/>
      <w:sz w:val="20"/>
      <w:lang w:eastAsia="en-GB"/>
    </w:rPr>
  </w:style>
  <w:style w:type="character" w:styleId="Hyperlink">
    <w:name w:val="Hyperlink"/>
    <w:basedOn w:val="DefaultParagraphFont"/>
    <w:uiPriority w:val="99"/>
    <w:rsid w:val="005037CD"/>
    <w:rPr>
      <w:rFonts w:cs="Times New Roman"/>
      <w:color w:val="0000FF"/>
      <w:u w:val="single"/>
    </w:rPr>
  </w:style>
  <w:style w:type="paragraph" w:styleId="ListParagraph">
    <w:name w:val="List Paragraph"/>
    <w:basedOn w:val="Normal"/>
    <w:uiPriority w:val="99"/>
    <w:qFormat/>
    <w:rsid w:val="00F15F90"/>
    <w:pPr>
      <w:ind w:left="720"/>
      <w:contextualSpacing/>
    </w:pPr>
  </w:style>
  <w:style w:type="paragraph" w:styleId="Revision">
    <w:name w:val="Revision"/>
    <w:hidden/>
    <w:uiPriority w:val="99"/>
    <w:semiHidden/>
    <w:rsid w:val="000D5891"/>
    <w:rPr>
      <w:kern w:val="0"/>
      <w:sz w:val="22"/>
      <w:lang w:val="en-GB" w:eastAsia="en-US"/>
    </w:rPr>
  </w:style>
  <w:style w:type="paragraph" w:styleId="FootnoteText">
    <w:name w:val="footnote text"/>
    <w:basedOn w:val="Normal"/>
    <w:link w:val="FootnoteTextChar"/>
    <w:uiPriority w:val="99"/>
    <w:semiHidden/>
    <w:rsid w:val="00CA2740"/>
    <w:pPr>
      <w:spacing w:after="0" w:line="240" w:lineRule="auto"/>
    </w:pPr>
    <w:rPr>
      <w:sz w:val="20"/>
      <w:szCs w:val="20"/>
      <w:lang w:val="en-US" w:eastAsia="zh-CN"/>
    </w:rPr>
  </w:style>
  <w:style w:type="character" w:customStyle="1" w:styleId="FootnoteTextChar">
    <w:name w:val="Footnote Text Char"/>
    <w:basedOn w:val="DefaultParagraphFont"/>
    <w:link w:val="FootnoteText"/>
    <w:uiPriority w:val="99"/>
    <w:semiHidden/>
    <w:locked/>
    <w:rsid w:val="00CA2740"/>
    <w:rPr>
      <w:rFonts w:cs="Times New Roman"/>
      <w:sz w:val="20"/>
    </w:rPr>
  </w:style>
  <w:style w:type="character" w:styleId="FootnoteReference">
    <w:name w:val="footnote reference"/>
    <w:basedOn w:val="DefaultParagraphFont"/>
    <w:uiPriority w:val="99"/>
    <w:semiHidden/>
    <w:rsid w:val="00CA2740"/>
    <w:rPr>
      <w:rFonts w:cs="Times New Roman"/>
      <w:vertAlign w:val="superscript"/>
    </w:rPr>
  </w:style>
  <w:style w:type="paragraph" w:styleId="NormalWeb">
    <w:name w:val="Normal (Web)"/>
    <w:basedOn w:val="Normal"/>
    <w:uiPriority w:val="99"/>
    <w:semiHidden/>
    <w:rsid w:val="00946830"/>
    <w:pPr>
      <w:spacing w:before="100" w:beforeAutospacing="1" w:after="100" w:afterAutospacing="1" w:line="240" w:lineRule="auto"/>
    </w:pPr>
    <w:rPr>
      <w:rFonts w:ascii="Times New Roman" w:hAnsi="Times New Roman"/>
      <w:sz w:val="24"/>
      <w:szCs w:val="24"/>
      <w:lang w:eastAsia="en-GB"/>
    </w:rPr>
  </w:style>
  <w:style w:type="paragraph" w:styleId="Caption">
    <w:name w:val="caption"/>
    <w:basedOn w:val="Normal"/>
    <w:next w:val="Normal"/>
    <w:uiPriority w:val="99"/>
    <w:qFormat/>
    <w:rsid w:val="00B0470A"/>
    <w:pPr>
      <w:spacing w:line="200" w:lineRule="exact"/>
    </w:pPr>
    <w:rPr>
      <w:bCs/>
      <w:sz w:val="14"/>
      <w:szCs w:val="18"/>
    </w:rPr>
  </w:style>
  <w:style w:type="paragraph" w:customStyle="1" w:styleId="Style1">
    <w:name w:val="Style1"/>
    <w:basedOn w:val="RSCB02ArticleText"/>
    <w:link w:val="Style1Char"/>
    <w:uiPriority w:val="99"/>
    <w:rsid w:val="00B0470A"/>
  </w:style>
  <w:style w:type="paragraph" w:customStyle="1" w:styleId="RSCT05TableFootnotewithoutbottombar">
    <w:name w:val="RSC T05 Table Footnote without bottom bar"/>
    <w:basedOn w:val="RSCT04TableFootnotewithbottombar"/>
    <w:link w:val="RSCT05TableFootnotewithoutbottombarChar"/>
    <w:uiPriority w:val="99"/>
    <w:rsid w:val="00B0470A"/>
    <w:pPr>
      <w:pBdr>
        <w:bottom w:val="none" w:sz="0" w:space="0" w:color="auto"/>
      </w:pBdr>
    </w:pPr>
  </w:style>
  <w:style w:type="character" w:customStyle="1" w:styleId="Style1Char">
    <w:name w:val="Style1 Char"/>
    <w:link w:val="Style1"/>
    <w:uiPriority w:val="99"/>
    <w:locked/>
    <w:rsid w:val="00B0470A"/>
    <w:rPr>
      <w:w w:val="108"/>
      <w:sz w:val="18"/>
    </w:rPr>
  </w:style>
  <w:style w:type="paragraph" w:customStyle="1" w:styleId="RSCT02Tabletitlewithouttopbar">
    <w:name w:val="RSC T02 Table title without top bar"/>
    <w:basedOn w:val="RSCT01TableTitlewithtopbar"/>
    <w:link w:val="RSCT02TabletitlewithouttopbarChar"/>
    <w:uiPriority w:val="99"/>
    <w:rsid w:val="00B0470A"/>
    <w:pPr>
      <w:pBdr>
        <w:top w:val="none" w:sz="0" w:space="0" w:color="auto"/>
      </w:pBdr>
    </w:pPr>
  </w:style>
  <w:style w:type="character" w:customStyle="1" w:styleId="RSCT05TableFootnotewithoutbottombarChar">
    <w:name w:val="RSC T05 Table Footnote without bottom bar Char"/>
    <w:link w:val="RSCT05TableFootnotewithoutbottombar"/>
    <w:uiPriority w:val="99"/>
    <w:locked/>
    <w:rsid w:val="00B0470A"/>
    <w:rPr>
      <w:rFonts w:eastAsia="Times New Roman"/>
      <w:sz w:val="20"/>
      <w:lang w:eastAsia="en-GB"/>
    </w:rPr>
  </w:style>
  <w:style w:type="paragraph" w:customStyle="1" w:styleId="RSCI04CaptiontoFigureSchemeChart">
    <w:name w:val="RSC I04 Caption to Figure/Scheme/Chart"/>
    <w:link w:val="RSCI04CaptiontoFigureSchemeChartChar"/>
    <w:uiPriority w:val="99"/>
    <w:rsid w:val="006556AC"/>
    <w:pPr>
      <w:spacing w:after="200" w:line="200" w:lineRule="exact"/>
      <w:jc w:val="both"/>
    </w:pPr>
    <w:rPr>
      <w:kern w:val="0"/>
      <w:sz w:val="22"/>
      <w:lang w:val="en-GB" w:eastAsia="en-US"/>
    </w:rPr>
  </w:style>
  <w:style w:type="character" w:customStyle="1" w:styleId="RSCT02TabletitlewithouttopbarChar">
    <w:name w:val="RSC T02 Table title without top bar Char"/>
    <w:link w:val="RSCT02Tabletitlewithouttopbar"/>
    <w:uiPriority w:val="99"/>
    <w:locked/>
    <w:rsid w:val="00B0470A"/>
    <w:rPr>
      <w:rFonts w:eastAsia="Times New Roman"/>
      <w:sz w:val="20"/>
      <w:lang w:eastAsia="en-GB"/>
    </w:rPr>
  </w:style>
  <w:style w:type="paragraph" w:customStyle="1" w:styleId="RSCR01Footnotestomaintext">
    <w:name w:val="RSC R01 Footnotes to main text"/>
    <w:link w:val="RSCR01FootnotestomaintextChar"/>
    <w:uiPriority w:val="99"/>
    <w:rsid w:val="006556AC"/>
    <w:pPr>
      <w:spacing w:after="200" w:line="200" w:lineRule="exact"/>
      <w:jc w:val="both"/>
    </w:pPr>
    <w:rPr>
      <w:kern w:val="0"/>
      <w:sz w:val="22"/>
      <w:lang w:val="en-GB" w:eastAsia="en-US"/>
    </w:rPr>
  </w:style>
  <w:style w:type="character" w:customStyle="1" w:styleId="RSCI04CaptiontoFigureSchemeChartChar">
    <w:name w:val="RSC I04 Caption to Figure/Scheme/Chart Char"/>
    <w:link w:val="RSCI04CaptiontoFigureSchemeChart"/>
    <w:uiPriority w:val="99"/>
    <w:locked/>
    <w:rsid w:val="006556AC"/>
    <w:rPr>
      <w:sz w:val="22"/>
      <w:lang w:val="en-GB" w:eastAsia="en-US"/>
    </w:rPr>
  </w:style>
  <w:style w:type="paragraph" w:customStyle="1" w:styleId="RSCM01ReceivedAccepted">
    <w:name w:val="RSC M01 Received/Accepted"/>
    <w:basedOn w:val="Normal"/>
    <w:link w:val="RSCM01ReceivedAcceptedChar"/>
    <w:uiPriority w:val="99"/>
    <w:rsid w:val="004C531E"/>
    <w:pPr>
      <w:spacing w:before="960" w:after="0" w:line="180" w:lineRule="exact"/>
      <w:contextualSpacing/>
    </w:pPr>
    <w:rPr>
      <w:noProof/>
      <w:sz w:val="14"/>
      <w:szCs w:val="20"/>
      <w:lang w:val="en-US" w:eastAsia="en-GB"/>
    </w:rPr>
  </w:style>
  <w:style w:type="character" w:customStyle="1" w:styleId="RSCR01FootnotestomaintextChar">
    <w:name w:val="RSC R01 Footnotes to main text Char"/>
    <w:link w:val="RSCR01Footnotestomaintext"/>
    <w:uiPriority w:val="99"/>
    <w:locked/>
    <w:rsid w:val="006556AC"/>
    <w:rPr>
      <w:sz w:val="22"/>
      <w:lang w:val="en-GB" w:eastAsia="en-US"/>
    </w:rPr>
  </w:style>
  <w:style w:type="paragraph" w:customStyle="1" w:styleId="RSCM02DOI">
    <w:name w:val="RSC M02 DOI"/>
    <w:basedOn w:val="Normal"/>
    <w:link w:val="RSCM02DOIChar"/>
    <w:uiPriority w:val="99"/>
    <w:rsid w:val="004C531E"/>
    <w:pPr>
      <w:spacing w:before="180" w:after="0" w:line="180" w:lineRule="exact"/>
    </w:pPr>
    <w:rPr>
      <w:sz w:val="14"/>
      <w:szCs w:val="20"/>
      <w:lang w:val="en-US" w:eastAsia="zh-CN"/>
    </w:rPr>
  </w:style>
  <w:style w:type="character" w:customStyle="1" w:styleId="RSCM01ReceivedAcceptedChar">
    <w:name w:val="RSC M01 Received/Accepted Char"/>
    <w:link w:val="RSCM01ReceivedAccepted"/>
    <w:uiPriority w:val="99"/>
    <w:locked/>
    <w:rsid w:val="004C531E"/>
    <w:rPr>
      <w:rFonts w:eastAsia="Times New Roman"/>
      <w:noProof/>
      <w:sz w:val="14"/>
      <w:lang w:eastAsia="en-GB"/>
    </w:rPr>
  </w:style>
  <w:style w:type="paragraph" w:customStyle="1" w:styleId="RSCM03Website">
    <w:name w:val="RSC M03 Website"/>
    <w:basedOn w:val="Normal"/>
    <w:link w:val="RSCM03WebsiteChar"/>
    <w:uiPriority w:val="99"/>
    <w:rsid w:val="004C531E"/>
    <w:pPr>
      <w:spacing w:line="400" w:lineRule="exact"/>
    </w:pPr>
    <w:rPr>
      <w:b/>
      <w:sz w:val="14"/>
      <w:szCs w:val="20"/>
      <w:lang w:val="en-US" w:eastAsia="zh-CN"/>
    </w:rPr>
  </w:style>
  <w:style w:type="character" w:customStyle="1" w:styleId="RSCM02DOIChar">
    <w:name w:val="RSC M02 DOI Char"/>
    <w:link w:val="RSCM02DOI"/>
    <w:uiPriority w:val="99"/>
    <w:locked/>
    <w:rsid w:val="004C531E"/>
    <w:rPr>
      <w:sz w:val="14"/>
    </w:rPr>
  </w:style>
  <w:style w:type="paragraph" w:customStyle="1" w:styleId="RSCB05AHeadingSection-standalone">
    <w:name w:val="RSC B05 A Heading (Section - stand alone)"/>
    <w:link w:val="RSCB05AHeadingSection-standaloneChar"/>
    <w:uiPriority w:val="99"/>
    <w:rsid w:val="00EF6BD4"/>
    <w:pPr>
      <w:spacing w:before="400" w:after="160"/>
    </w:pPr>
    <w:rPr>
      <w:kern w:val="0"/>
      <w:sz w:val="22"/>
      <w:lang w:val="en-GB" w:eastAsia="en-US"/>
    </w:rPr>
  </w:style>
  <w:style w:type="character" w:customStyle="1" w:styleId="RSCM03WebsiteChar">
    <w:name w:val="RSC M03 Website Char"/>
    <w:link w:val="RSCM03Website"/>
    <w:uiPriority w:val="99"/>
    <w:locked/>
    <w:rsid w:val="004C531E"/>
    <w:rPr>
      <w:b/>
      <w:sz w:val="14"/>
    </w:rPr>
  </w:style>
  <w:style w:type="paragraph" w:customStyle="1" w:styleId="RSCB06BHeadingSub-Section">
    <w:name w:val="RSC B06 B Heading (Sub-Section)"/>
    <w:link w:val="RSCB06BHeadingSub-SectionChar"/>
    <w:uiPriority w:val="99"/>
    <w:rsid w:val="00EF6BD4"/>
    <w:pPr>
      <w:spacing w:after="80" w:line="240" w:lineRule="exact"/>
    </w:pPr>
    <w:rPr>
      <w:b/>
      <w:kern w:val="0"/>
      <w:sz w:val="22"/>
      <w:lang w:val="en-GB" w:eastAsia="en-US"/>
    </w:rPr>
  </w:style>
  <w:style w:type="character" w:customStyle="1" w:styleId="RSCB05AHeadingSection-standaloneChar">
    <w:name w:val="RSC B05 A Heading (Section - stand alone) Char"/>
    <w:link w:val="RSCB05AHeadingSection-standalone"/>
    <w:uiPriority w:val="99"/>
    <w:locked/>
    <w:rsid w:val="00EF6BD4"/>
    <w:rPr>
      <w:sz w:val="22"/>
      <w:lang w:val="en-GB" w:eastAsia="en-US"/>
    </w:rPr>
  </w:style>
  <w:style w:type="paragraph" w:customStyle="1" w:styleId="RSCB07BHeadingSub-Section-standalone">
    <w:name w:val="RSC B07 B Heading (Sub-Section - stand alone)"/>
    <w:link w:val="RSCB07BHeadingSub-Section-standaloneChar"/>
    <w:uiPriority w:val="99"/>
    <w:rsid w:val="00EF6BD4"/>
    <w:pPr>
      <w:spacing w:before="160" w:after="80" w:line="240" w:lineRule="exact"/>
    </w:pPr>
    <w:rPr>
      <w:b/>
      <w:kern w:val="0"/>
      <w:sz w:val="22"/>
      <w:lang w:val="en-GB" w:eastAsia="en-US"/>
    </w:rPr>
  </w:style>
  <w:style w:type="character" w:customStyle="1" w:styleId="RSCB06BHeadingSub-SectionChar">
    <w:name w:val="RSC B06 B Heading (Sub-Section) Char"/>
    <w:link w:val="RSCB06BHeadingSub-Section"/>
    <w:uiPriority w:val="99"/>
    <w:locked/>
    <w:rsid w:val="00EF6BD4"/>
    <w:rPr>
      <w:b/>
      <w:sz w:val="22"/>
      <w:lang w:val="en-GB" w:eastAsia="en-US"/>
    </w:rPr>
  </w:style>
  <w:style w:type="paragraph" w:customStyle="1" w:styleId="RSCB08CHeadingIn-line">
    <w:name w:val="RSC B08 C Heading (In-line)"/>
    <w:link w:val="RSCB08CHeadingIn-lineChar"/>
    <w:uiPriority w:val="99"/>
    <w:rsid w:val="00EF6BD4"/>
    <w:pPr>
      <w:spacing w:line="276" w:lineRule="auto"/>
    </w:pPr>
    <w:rPr>
      <w:b/>
      <w:kern w:val="0"/>
      <w:sz w:val="22"/>
      <w:lang w:val="en-GB" w:eastAsia="en-US"/>
    </w:rPr>
  </w:style>
  <w:style w:type="character" w:customStyle="1" w:styleId="RSCB07BHeadingSub-Section-standaloneChar">
    <w:name w:val="RSC B07 B Heading (Sub-Section - stand alone) Char"/>
    <w:link w:val="RSCB07BHeadingSub-Section-standalone"/>
    <w:uiPriority w:val="99"/>
    <w:locked/>
    <w:rsid w:val="00EF6BD4"/>
    <w:rPr>
      <w:b/>
      <w:sz w:val="22"/>
      <w:lang w:val="en-GB" w:eastAsia="en-US"/>
    </w:rPr>
  </w:style>
  <w:style w:type="character" w:customStyle="1" w:styleId="RSCB08CHeadingIn-lineChar">
    <w:name w:val="RSC B08 C Heading (In-line) Char"/>
    <w:link w:val="RSCB08CHeadingIn-line"/>
    <w:uiPriority w:val="99"/>
    <w:locked/>
    <w:rsid w:val="00EF6BD4"/>
    <w:rPr>
      <w:b/>
      <w:sz w:val="22"/>
      <w:lang w:val="en-GB" w:eastAsia="en-US"/>
    </w:rPr>
  </w:style>
  <w:style w:type="paragraph" w:customStyle="1" w:styleId="RSCI05CaptiontoFigureSchemeChartwithbottombar">
    <w:name w:val="RSC I05 Caption to Figure/Scheme/Chart with bottom bar"/>
    <w:link w:val="RSCI05CaptiontoFigureSchemeChartwithbottombarChar"/>
    <w:uiPriority w:val="99"/>
    <w:rsid w:val="006556AC"/>
    <w:pPr>
      <w:pBdr>
        <w:bottom w:val="single" w:sz="12" w:space="1" w:color="A6A6A6"/>
      </w:pBdr>
      <w:spacing w:after="200" w:line="276" w:lineRule="auto"/>
      <w:jc w:val="both"/>
    </w:pPr>
    <w:rPr>
      <w:kern w:val="0"/>
      <w:sz w:val="22"/>
      <w:lang w:val="en-GB" w:eastAsia="en-US"/>
    </w:rPr>
  </w:style>
  <w:style w:type="character" w:customStyle="1" w:styleId="RSCI05CaptiontoFigureSchemeChartwithbottombarChar">
    <w:name w:val="RSC I05 Caption to Figure/Scheme/Chart with bottom bar Char"/>
    <w:link w:val="RSCI05CaptiontoFigureSchemeChartwithbottombar"/>
    <w:uiPriority w:val="99"/>
    <w:locked/>
    <w:rsid w:val="006556AC"/>
    <w:rPr>
      <w:sz w:val="22"/>
      <w:lang w:val="en-GB" w:eastAsia="en-US"/>
    </w:rPr>
  </w:style>
  <w:style w:type="paragraph" w:customStyle="1" w:styleId="04AHeading">
    <w:name w:val="04 A Heading"/>
    <w:basedOn w:val="Normal"/>
    <w:next w:val="Normal"/>
    <w:link w:val="04AHeadingChar"/>
    <w:uiPriority w:val="99"/>
    <w:rsid w:val="00FA2DA2"/>
    <w:pPr>
      <w:spacing w:before="240" w:after="120" w:line="240" w:lineRule="auto"/>
    </w:pPr>
    <w:rPr>
      <w:b/>
      <w:sz w:val="20"/>
      <w:szCs w:val="20"/>
      <w:lang w:val="en-US" w:eastAsia="zh-CN"/>
    </w:rPr>
  </w:style>
  <w:style w:type="character" w:customStyle="1" w:styleId="04AHeadingChar">
    <w:name w:val="04 A Heading Char"/>
    <w:link w:val="04AHeading"/>
    <w:uiPriority w:val="99"/>
    <w:locked/>
    <w:rsid w:val="00FA2DA2"/>
    <w:rPr>
      <w:rFonts w:ascii="Calibri" w:hAnsi="Calibri"/>
      <w:b/>
    </w:rPr>
  </w:style>
  <w:style w:type="paragraph" w:customStyle="1" w:styleId="08ArticleText">
    <w:name w:val="08 Article Text"/>
    <w:basedOn w:val="Normal"/>
    <w:link w:val="08ArticleTextChar"/>
    <w:uiPriority w:val="99"/>
    <w:rsid w:val="00FA2DA2"/>
    <w:pPr>
      <w:tabs>
        <w:tab w:val="left" w:pos="284"/>
      </w:tabs>
      <w:spacing w:after="0" w:line="240" w:lineRule="exact"/>
      <w:jc w:val="both"/>
    </w:pPr>
    <w:rPr>
      <w:rFonts w:ascii="Times New Roman" w:hAnsi="Times New Roman"/>
      <w:w w:val="108"/>
      <w:sz w:val="18"/>
      <w:szCs w:val="20"/>
      <w:lang w:val="en-US" w:eastAsia="zh-CN"/>
    </w:rPr>
  </w:style>
  <w:style w:type="character" w:customStyle="1" w:styleId="08ArticleTextChar">
    <w:name w:val="08 Article Text Char"/>
    <w:link w:val="08ArticleText"/>
    <w:uiPriority w:val="99"/>
    <w:locked/>
    <w:rsid w:val="00FA2DA2"/>
    <w:rPr>
      <w:rFonts w:ascii="Times New Roman" w:hAnsi="Times New Roman"/>
      <w:w w:val="108"/>
      <w:sz w:val="18"/>
    </w:rPr>
  </w:style>
  <w:style w:type="character" w:styleId="FollowedHyperlink">
    <w:name w:val="FollowedHyperlink"/>
    <w:basedOn w:val="DefaultParagraphFont"/>
    <w:uiPriority w:val="99"/>
    <w:semiHidden/>
    <w:rsid w:val="0024022C"/>
    <w:rPr>
      <w:rFonts w:cs="Times New Roman"/>
      <w:color w:val="800080"/>
      <w:u w:val="single"/>
    </w:rPr>
  </w:style>
  <w:style w:type="character" w:customStyle="1" w:styleId="fontstyle01">
    <w:name w:val="fontstyle01"/>
    <w:uiPriority w:val="99"/>
    <w:rsid w:val="00D46717"/>
    <w:rPr>
      <w:rFonts w:ascii="AdvOTce71c481.I" w:hAnsi="AdvOTce71c481.I"/>
      <w:color w:val="000000"/>
      <w:sz w:val="14"/>
    </w:rPr>
  </w:style>
  <w:style w:type="character" w:customStyle="1" w:styleId="apple-converted-space">
    <w:name w:val="apple-converted-space"/>
    <w:uiPriority w:val="99"/>
    <w:rsid w:val="000224F6"/>
  </w:style>
  <w:style w:type="paragraph" w:customStyle="1" w:styleId="EndNoteBibliography">
    <w:name w:val="EndNote Bibliography"/>
    <w:basedOn w:val="Normal"/>
    <w:link w:val="EndNoteBibliographyChar"/>
    <w:uiPriority w:val="99"/>
    <w:rsid w:val="00A05FE9"/>
    <w:pPr>
      <w:spacing w:after="160" w:line="240" w:lineRule="auto"/>
    </w:pPr>
    <w:rPr>
      <w:rFonts w:eastAsia="等线"/>
      <w:noProof/>
      <w:szCs w:val="20"/>
      <w:lang w:val="en-US" w:eastAsia="zh-CN"/>
    </w:rPr>
  </w:style>
  <w:style w:type="character" w:customStyle="1" w:styleId="EndNoteBibliographyChar">
    <w:name w:val="EndNote Bibliography Char"/>
    <w:link w:val="EndNoteBibliography"/>
    <w:uiPriority w:val="99"/>
    <w:locked/>
    <w:rsid w:val="00A05FE9"/>
    <w:rPr>
      <w:rFonts w:ascii="Calibri" w:eastAsia="等线" w:hAnsi="Calibri"/>
      <w:noProof/>
      <w:sz w:val="22"/>
      <w:lang w:val="en-US" w:eastAsia="zh-CN"/>
    </w:rPr>
  </w:style>
  <w:style w:type="character" w:styleId="CommentReference">
    <w:name w:val="annotation reference"/>
    <w:basedOn w:val="DefaultParagraphFont"/>
    <w:uiPriority w:val="99"/>
    <w:semiHidden/>
    <w:rsid w:val="00740564"/>
    <w:rPr>
      <w:rFonts w:cs="Times New Roman"/>
      <w:sz w:val="16"/>
    </w:rPr>
  </w:style>
  <w:style w:type="paragraph" w:styleId="CommentText">
    <w:name w:val="annotation text"/>
    <w:basedOn w:val="Normal"/>
    <w:link w:val="CommentTextChar"/>
    <w:uiPriority w:val="99"/>
    <w:semiHidden/>
    <w:rsid w:val="00740564"/>
    <w:rPr>
      <w:sz w:val="20"/>
      <w:szCs w:val="20"/>
    </w:rPr>
  </w:style>
  <w:style w:type="character" w:customStyle="1" w:styleId="CommentTextChar">
    <w:name w:val="Comment Text Char"/>
    <w:basedOn w:val="DefaultParagraphFont"/>
    <w:link w:val="CommentText"/>
    <w:uiPriority w:val="99"/>
    <w:semiHidden/>
    <w:locked/>
    <w:rsid w:val="00740564"/>
    <w:rPr>
      <w:rFonts w:cs="Times New Roman"/>
      <w:kern w:val="0"/>
      <w:sz w:val="20"/>
      <w:lang w:val="en-GB" w:eastAsia="en-US"/>
    </w:rPr>
  </w:style>
  <w:style w:type="paragraph" w:styleId="CommentSubject">
    <w:name w:val="annotation subject"/>
    <w:basedOn w:val="CommentText"/>
    <w:next w:val="CommentText"/>
    <w:link w:val="CommentSubjectChar"/>
    <w:uiPriority w:val="99"/>
    <w:semiHidden/>
    <w:rsid w:val="00740564"/>
    <w:rPr>
      <w:b/>
    </w:rPr>
  </w:style>
  <w:style w:type="character" w:customStyle="1" w:styleId="CommentSubjectChar">
    <w:name w:val="Comment Subject Char"/>
    <w:basedOn w:val="CommentTextChar"/>
    <w:link w:val="CommentSubject"/>
    <w:uiPriority w:val="99"/>
    <w:semiHidden/>
    <w:locked/>
    <w:rsid w:val="00740564"/>
    <w:rPr>
      <w:b/>
    </w:rPr>
  </w:style>
</w:styles>
</file>

<file path=word/webSettings.xml><?xml version="1.0" encoding="utf-8"?>
<w:webSettings xmlns:r="http://schemas.openxmlformats.org/officeDocument/2006/relationships" xmlns:w="http://schemas.openxmlformats.org/wordprocessingml/2006/main">
  <w:divs>
    <w:div w:id="288240372">
      <w:marLeft w:val="0"/>
      <w:marRight w:val="0"/>
      <w:marTop w:val="0"/>
      <w:marBottom w:val="0"/>
      <w:divBdr>
        <w:top w:val="none" w:sz="0" w:space="0" w:color="auto"/>
        <w:left w:val="none" w:sz="0" w:space="0" w:color="auto"/>
        <w:bottom w:val="none" w:sz="0" w:space="0" w:color="auto"/>
        <w:right w:val="none" w:sz="0" w:space="0" w:color="auto"/>
      </w:divBdr>
    </w:div>
    <w:div w:id="288240373">
      <w:marLeft w:val="0"/>
      <w:marRight w:val="0"/>
      <w:marTop w:val="0"/>
      <w:marBottom w:val="0"/>
      <w:divBdr>
        <w:top w:val="none" w:sz="0" w:space="0" w:color="auto"/>
        <w:left w:val="none" w:sz="0" w:space="0" w:color="auto"/>
        <w:bottom w:val="none" w:sz="0" w:space="0" w:color="auto"/>
        <w:right w:val="none" w:sz="0" w:space="0" w:color="auto"/>
      </w:divBdr>
    </w:div>
    <w:div w:id="288240374">
      <w:marLeft w:val="0"/>
      <w:marRight w:val="0"/>
      <w:marTop w:val="0"/>
      <w:marBottom w:val="0"/>
      <w:divBdr>
        <w:top w:val="none" w:sz="0" w:space="0" w:color="auto"/>
        <w:left w:val="none" w:sz="0" w:space="0" w:color="auto"/>
        <w:bottom w:val="none" w:sz="0" w:space="0" w:color="auto"/>
        <w:right w:val="none" w:sz="0" w:space="0" w:color="auto"/>
      </w:divBdr>
    </w:div>
    <w:div w:id="288240375">
      <w:marLeft w:val="0"/>
      <w:marRight w:val="0"/>
      <w:marTop w:val="0"/>
      <w:marBottom w:val="0"/>
      <w:divBdr>
        <w:top w:val="none" w:sz="0" w:space="0" w:color="auto"/>
        <w:left w:val="none" w:sz="0" w:space="0" w:color="auto"/>
        <w:bottom w:val="none" w:sz="0" w:space="0" w:color="auto"/>
        <w:right w:val="none" w:sz="0" w:space="0" w:color="auto"/>
      </w:divBdr>
    </w:div>
    <w:div w:id="288240376">
      <w:marLeft w:val="0"/>
      <w:marRight w:val="0"/>
      <w:marTop w:val="0"/>
      <w:marBottom w:val="0"/>
      <w:divBdr>
        <w:top w:val="none" w:sz="0" w:space="0" w:color="auto"/>
        <w:left w:val="none" w:sz="0" w:space="0" w:color="auto"/>
        <w:bottom w:val="none" w:sz="0" w:space="0" w:color="auto"/>
        <w:right w:val="none" w:sz="0" w:space="0" w:color="auto"/>
      </w:divBdr>
    </w:div>
    <w:div w:id="288240377">
      <w:marLeft w:val="0"/>
      <w:marRight w:val="0"/>
      <w:marTop w:val="0"/>
      <w:marBottom w:val="0"/>
      <w:divBdr>
        <w:top w:val="none" w:sz="0" w:space="0" w:color="auto"/>
        <w:left w:val="none" w:sz="0" w:space="0" w:color="auto"/>
        <w:bottom w:val="none" w:sz="0" w:space="0" w:color="auto"/>
        <w:right w:val="none" w:sz="0" w:space="0" w:color="auto"/>
      </w:divBdr>
    </w:div>
    <w:div w:id="288240378">
      <w:marLeft w:val="0"/>
      <w:marRight w:val="0"/>
      <w:marTop w:val="0"/>
      <w:marBottom w:val="0"/>
      <w:divBdr>
        <w:top w:val="none" w:sz="0" w:space="0" w:color="auto"/>
        <w:left w:val="none" w:sz="0" w:space="0" w:color="auto"/>
        <w:bottom w:val="none" w:sz="0" w:space="0" w:color="auto"/>
        <w:right w:val="none" w:sz="0" w:space="0" w:color="auto"/>
      </w:divBdr>
    </w:div>
    <w:div w:id="288240379">
      <w:marLeft w:val="0"/>
      <w:marRight w:val="0"/>
      <w:marTop w:val="0"/>
      <w:marBottom w:val="0"/>
      <w:divBdr>
        <w:top w:val="none" w:sz="0" w:space="0" w:color="auto"/>
        <w:left w:val="none" w:sz="0" w:space="0" w:color="auto"/>
        <w:bottom w:val="none" w:sz="0" w:space="0" w:color="auto"/>
        <w:right w:val="none" w:sz="0" w:space="0" w:color="auto"/>
      </w:divBdr>
    </w:div>
    <w:div w:id="288240380">
      <w:marLeft w:val="0"/>
      <w:marRight w:val="0"/>
      <w:marTop w:val="0"/>
      <w:marBottom w:val="0"/>
      <w:divBdr>
        <w:top w:val="none" w:sz="0" w:space="0" w:color="auto"/>
        <w:left w:val="none" w:sz="0" w:space="0" w:color="auto"/>
        <w:bottom w:val="none" w:sz="0" w:space="0" w:color="auto"/>
        <w:right w:val="none" w:sz="0" w:space="0" w:color="auto"/>
      </w:divBdr>
    </w:div>
    <w:div w:id="288240381">
      <w:marLeft w:val="0"/>
      <w:marRight w:val="0"/>
      <w:marTop w:val="0"/>
      <w:marBottom w:val="0"/>
      <w:divBdr>
        <w:top w:val="none" w:sz="0" w:space="0" w:color="auto"/>
        <w:left w:val="none" w:sz="0" w:space="0" w:color="auto"/>
        <w:bottom w:val="none" w:sz="0" w:space="0" w:color="auto"/>
        <w:right w:val="none" w:sz="0" w:space="0" w:color="auto"/>
      </w:divBdr>
    </w:div>
    <w:div w:id="288240382">
      <w:marLeft w:val="0"/>
      <w:marRight w:val="0"/>
      <w:marTop w:val="0"/>
      <w:marBottom w:val="0"/>
      <w:divBdr>
        <w:top w:val="none" w:sz="0" w:space="0" w:color="auto"/>
        <w:left w:val="none" w:sz="0" w:space="0" w:color="auto"/>
        <w:bottom w:val="none" w:sz="0" w:space="0" w:color="auto"/>
        <w:right w:val="none" w:sz="0" w:space="0" w:color="auto"/>
      </w:divBdr>
    </w:div>
    <w:div w:id="288240383">
      <w:marLeft w:val="0"/>
      <w:marRight w:val="0"/>
      <w:marTop w:val="0"/>
      <w:marBottom w:val="0"/>
      <w:divBdr>
        <w:top w:val="none" w:sz="0" w:space="0" w:color="auto"/>
        <w:left w:val="none" w:sz="0" w:space="0" w:color="auto"/>
        <w:bottom w:val="none" w:sz="0" w:space="0" w:color="auto"/>
        <w:right w:val="none" w:sz="0" w:space="0" w:color="auto"/>
      </w:divBdr>
    </w:div>
    <w:div w:id="288240384">
      <w:marLeft w:val="0"/>
      <w:marRight w:val="0"/>
      <w:marTop w:val="0"/>
      <w:marBottom w:val="0"/>
      <w:divBdr>
        <w:top w:val="none" w:sz="0" w:space="0" w:color="auto"/>
        <w:left w:val="none" w:sz="0" w:space="0" w:color="auto"/>
        <w:bottom w:val="none" w:sz="0" w:space="0" w:color="auto"/>
        <w:right w:val="none" w:sz="0" w:space="0" w:color="auto"/>
      </w:divBdr>
    </w:div>
    <w:div w:id="288240385">
      <w:marLeft w:val="0"/>
      <w:marRight w:val="0"/>
      <w:marTop w:val="0"/>
      <w:marBottom w:val="0"/>
      <w:divBdr>
        <w:top w:val="none" w:sz="0" w:space="0" w:color="auto"/>
        <w:left w:val="none" w:sz="0" w:space="0" w:color="auto"/>
        <w:bottom w:val="none" w:sz="0" w:space="0" w:color="auto"/>
        <w:right w:val="none" w:sz="0" w:space="0" w:color="auto"/>
      </w:divBdr>
    </w:div>
    <w:div w:id="28824038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png"/><Relationship Id="rId3" Type="http://schemas.openxmlformats.org/officeDocument/2006/relationships/settings" Target="settings.xml"/><Relationship Id="rId21" Type="http://schemas.openxmlformats.org/officeDocument/2006/relationships/image" Target="media/image9.png"/><Relationship Id="rId7" Type="http://schemas.openxmlformats.org/officeDocument/2006/relationships/hyperlink" Target="mailto:zhiliang.zhang@ntnu.no" TargetMode="External"/><Relationship Id="rId12" Type="http://schemas.openxmlformats.org/officeDocument/2006/relationships/header" Target="header3.xml"/><Relationship Id="rId17" Type="http://schemas.openxmlformats.org/officeDocument/2006/relationships/image" Target="media/image5.wmf"/><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wmf"/><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2.wmf"/><Relationship Id="rId22" Type="http://schemas.openxmlformats.org/officeDocument/2006/relationships/image" Target="media/image1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34</TotalTime>
  <Pages>6</Pages>
  <Words>4197</Words>
  <Characters>23924</Characters>
  <Application>Microsoft Office Outlook</Application>
  <DocSecurity>0</DocSecurity>
  <Lines>0</Lines>
  <Paragraphs>0</Paragraphs>
  <ScaleCrop>false</ScaleCrop>
  <Company>The Royal Society of Chemistry</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Received 00th January 20xx,</dc:title>
  <dc:subject/>
  <dc:creator>Kate McCallum</dc:creator>
  <cp:keywords/>
  <dc:description/>
  <cp:lastModifiedBy>AutoBVT</cp:lastModifiedBy>
  <cp:revision>10</cp:revision>
  <cp:lastPrinted>2018-03-05T23:14:00Z</cp:lastPrinted>
  <dcterms:created xsi:type="dcterms:W3CDTF">2018-05-06T20:30:00Z</dcterms:created>
  <dcterms:modified xsi:type="dcterms:W3CDTF">2018-05-06T22:04:00Z</dcterms:modified>
</cp:coreProperties>
</file>