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61F857C" w14:textId="77777777" w:rsidR="009778D0" w:rsidRDefault="4F3C01AE" w:rsidP="00952587">
      <w:pPr>
        <w:pStyle w:val="Title"/>
      </w:pPr>
      <w:r>
        <w:t>High cycle fatigue life estimation of materials processed by laser powder bed fusion</w:t>
      </w:r>
    </w:p>
    <w:p w14:paraId="22509CD2" w14:textId="7E1EF12D" w:rsidR="009778D0" w:rsidRDefault="009778D0" w:rsidP="4F3C01AE">
      <w:pPr>
        <w:rPr>
          <w:rFonts w:ascii="Verdana" w:eastAsia="Verdana" w:hAnsi="Verdana" w:cs="Verdana"/>
          <w:color w:val="1C1D1E"/>
          <w:sz w:val="21"/>
          <w:szCs w:val="21"/>
          <w:vertAlign w:val="superscript"/>
        </w:rPr>
      </w:pPr>
      <w:r w:rsidRPr="4F7F5CDD">
        <w:rPr>
          <w:rFonts w:ascii="Verdana" w:eastAsia="Verdana" w:hAnsi="Verdana" w:cs="Verdana"/>
          <w:b/>
          <w:bCs/>
          <w:color w:val="1C1D1E"/>
          <w:sz w:val="21"/>
          <w:szCs w:val="21"/>
          <w:shd w:val="clear" w:color="auto" w:fill="FFFFFF"/>
        </w:rPr>
        <w:t xml:space="preserve">Authors: </w:t>
      </w:r>
      <w:r w:rsidRPr="4F7F5CDD">
        <w:rPr>
          <w:rFonts w:ascii="Verdana" w:eastAsia="Verdana" w:hAnsi="Verdana" w:cs="Verdana"/>
          <w:color w:val="1C1D1E"/>
          <w:sz w:val="21"/>
          <w:szCs w:val="21"/>
          <w:shd w:val="clear" w:color="auto" w:fill="FFFFFF"/>
        </w:rPr>
        <w:t>Even W. Hovig</w:t>
      </w:r>
      <w:r w:rsidRPr="4F7F5CDD">
        <w:rPr>
          <w:rFonts w:ascii="Verdana" w:eastAsia="Verdana" w:hAnsi="Verdana" w:cs="Verdana"/>
          <w:color w:val="1C1D1E"/>
          <w:sz w:val="21"/>
          <w:szCs w:val="21"/>
          <w:shd w:val="clear" w:color="auto" w:fill="FFFFFF"/>
          <w:vertAlign w:val="superscript"/>
        </w:rPr>
        <w:t>1</w:t>
      </w:r>
      <w:r w:rsidR="00A52FC5">
        <w:rPr>
          <w:rFonts w:ascii="Verdana" w:eastAsia="Verdana" w:hAnsi="Verdana" w:cs="Verdana"/>
          <w:color w:val="1C1D1E"/>
          <w:sz w:val="21"/>
          <w:szCs w:val="21"/>
          <w:shd w:val="clear" w:color="auto" w:fill="FFFFFF"/>
          <w:vertAlign w:val="superscript"/>
        </w:rPr>
        <w:t>*</w:t>
      </w:r>
      <w:r w:rsidRPr="4F7F5CDD">
        <w:rPr>
          <w:rFonts w:ascii="Verdana" w:eastAsia="Verdana" w:hAnsi="Verdana" w:cs="Verdana"/>
          <w:color w:val="1C1D1E"/>
          <w:sz w:val="21"/>
          <w:szCs w:val="21"/>
          <w:shd w:val="clear" w:color="auto" w:fill="FFFFFF"/>
        </w:rPr>
        <w:t>, Amin S. Azar</w:t>
      </w:r>
      <w:r w:rsidRPr="4F7F5CDD">
        <w:rPr>
          <w:rFonts w:ascii="Verdana" w:eastAsia="Verdana" w:hAnsi="Verdana" w:cs="Verdana"/>
          <w:color w:val="1C1D1E"/>
          <w:sz w:val="21"/>
          <w:szCs w:val="21"/>
          <w:shd w:val="clear" w:color="auto" w:fill="FFFFFF"/>
          <w:vertAlign w:val="superscript"/>
        </w:rPr>
        <w:t>2</w:t>
      </w:r>
      <w:r w:rsidRPr="4F7F5CDD">
        <w:rPr>
          <w:rFonts w:ascii="Verdana" w:eastAsia="Verdana" w:hAnsi="Verdana" w:cs="Verdana"/>
          <w:color w:val="1C1D1E"/>
          <w:sz w:val="21"/>
          <w:szCs w:val="21"/>
          <w:shd w:val="clear" w:color="auto" w:fill="FFFFFF"/>
        </w:rPr>
        <w:t>, Martin F. Sunding</w:t>
      </w:r>
      <w:r w:rsidRPr="4F7F5CDD">
        <w:rPr>
          <w:rFonts w:ascii="Verdana" w:eastAsia="Verdana" w:hAnsi="Verdana" w:cs="Verdana"/>
          <w:color w:val="1C1D1E"/>
          <w:sz w:val="21"/>
          <w:szCs w:val="21"/>
          <w:shd w:val="clear" w:color="auto" w:fill="FFFFFF"/>
          <w:vertAlign w:val="superscript"/>
        </w:rPr>
        <w:t>2</w:t>
      </w:r>
      <w:r w:rsidRPr="4F7F5CDD">
        <w:rPr>
          <w:rFonts w:ascii="Verdana" w:eastAsia="Verdana" w:hAnsi="Verdana" w:cs="Verdana"/>
          <w:color w:val="1C1D1E"/>
          <w:sz w:val="21"/>
          <w:szCs w:val="21"/>
          <w:shd w:val="clear" w:color="auto" w:fill="FFFFFF"/>
        </w:rPr>
        <w:t>, Erik Andreassen</w:t>
      </w:r>
      <w:r w:rsidRPr="4F7F5CDD">
        <w:rPr>
          <w:rFonts w:ascii="Verdana" w:eastAsia="Verdana" w:hAnsi="Verdana" w:cs="Verdana"/>
          <w:color w:val="1C1D1E"/>
          <w:sz w:val="21"/>
          <w:szCs w:val="21"/>
          <w:shd w:val="clear" w:color="auto" w:fill="FFFFFF"/>
          <w:vertAlign w:val="superscript"/>
        </w:rPr>
        <w:t>2</w:t>
      </w:r>
      <w:r w:rsidR="00657890" w:rsidRPr="4F7F5CDD">
        <w:rPr>
          <w:rFonts w:ascii="Verdana" w:eastAsia="Verdana" w:hAnsi="Verdana" w:cs="Verdana"/>
          <w:color w:val="1C1D1E"/>
          <w:sz w:val="21"/>
          <w:szCs w:val="21"/>
          <w:shd w:val="clear" w:color="auto" w:fill="FFFFFF"/>
        </w:rPr>
        <w:t>, Knut Sørby</w:t>
      </w:r>
      <w:r w:rsidR="00657890" w:rsidRPr="4F7F5CDD">
        <w:rPr>
          <w:rFonts w:ascii="Verdana" w:eastAsia="Verdana" w:hAnsi="Verdana" w:cs="Verdana"/>
          <w:color w:val="1C1D1E"/>
          <w:sz w:val="21"/>
          <w:szCs w:val="21"/>
          <w:shd w:val="clear" w:color="auto" w:fill="FFFFFF"/>
          <w:vertAlign w:val="superscript"/>
        </w:rPr>
        <w:t>1</w:t>
      </w:r>
    </w:p>
    <w:p w14:paraId="099CF5AA" w14:textId="77777777" w:rsidR="009778D0" w:rsidRDefault="009778D0" w:rsidP="4F3C01AE">
      <w:pPr>
        <w:rPr>
          <w:rFonts w:ascii="Verdana" w:eastAsia="Verdana" w:hAnsi="Verdana" w:cs="Verdana"/>
          <w:color w:val="1C1D1E"/>
          <w:sz w:val="21"/>
          <w:szCs w:val="21"/>
        </w:rPr>
      </w:pPr>
      <w:r w:rsidRPr="4F7F5CDD">
        <w:rPr>
          <w:rFonts w:ascii="Verdana" w:eastAsia="Verdana" w:hAnsi="Verdana" w:cs="Verdana"/>
          <w:color w:val="1C1D1E"/>
          <w:sz w:val="21"/>
          <w:szCs w:val="21"/>
          <w:shd w:val="clear" w:color="auto" w:fill="FFFFFF"/>
          <w:vertAlign w:val="superscript"/>
        </w:rPr>
        <w:t>1</w:t>
      </w:r>
      <w:r w:rsidRPr="4F7F5CDD">
        <w:rPr>
          <w:rFonts w:ascii="Verdana" w:eastAsia="Verdana" w:hAnsi="Verdana" w:cs="Verdana"/>
          <w:color w:val="1C1D1E"/>
          <w:sz w:val="21"/>
          <w:szCs w:val="21"/>
          <w:shd w:val="clear" w:color="auto" w:fill="FFFFFF"/>
        </w:rPr>
        <w:t>Norwegian University of Science and Technology, Trondheim, Norway</w:t>
      </w:r>
    </w:p>
    <w:p w14:paraId="65893846" w14:textId="52B4EAE1" w:rsidR="009778D0" w:rsidRDefault="009778D0" w:rsidP="4F3C01AE">
      <w:pPr>
        <w:rPr>
          <w:rFonts w:ascii="Verdana" w:eastAsia="Verdana" w:hAnsi="Verdana" w:cs="Verdana"/>
          <w:color w:val="1C1D1E"/>
          <w:sz w:val="21"/>
          <w:szCs w:val="21"/>
        </w:rPr>
      </w:pPr>
      <w:r w:rsidRPr="4F7F5CDD">
        <w:rPr>
          <w:rFonts w:ascii="Verdana" w:eastAsia="Verdana" w:hAnsi="Verdana" w:cs="Verdana"/>
          <w:color w:val="1C1D1E"/>
          <w:sz w:val="21"/>
          <w:szCs w:val="21"/>
          <w:shd w:val="clear" w:color="auto" w:fill="FFFFFF"/>
          <w:vertAlign w:val="superscript"/>
        </w:rPr>
        <w:t>2</w:t>
      </w:r>
      <w:r w:rsidRPr="4F7F5CDD">
        <w:rPr>
          <w:rFonts w:ascii="Verdana" w:eastAsia="Verdana" w:hAnsi="Verdana" w:cs="Verdana"/>
          <w:color w:val="1C1D1E"/>
          <w:sz w:val="21"/>
          <w:szCs w:val="21"/>
          <w:shd w:val="clear" w:color="auto" w:fill="FFFFFF"/>
        </w:rPr>
        <w:t>SINTEF Industry, Oslo, Norway</w:t>
      </w:r>
    </w:p>
    <w:p w14:paraId="01A38EC9" w14:textId="48834943" w:rsidR="0098282E" w:rsidRPr="0098282E" w:rsidRDefault="4F3C01AE" w:rsidP="4F3C01AE">
      <w:pPr>
        <w:rPr>
          <w:rFonts w:ascii="Verdana" w:eastAsia="Verdana" w:hAnsi="Verdana" w:cs="Verdana"/>
          <w:color w:val="1C1D1E"/>
          <w:sz w:val="21"/>
          <w:szCs w:val="21"/>
        </w:rPr>
      </w:pPr>
      <w:r w:rsidRPr="4F3C01AE">
        <w:rPr>
          <w:vertAlign w:val="superscript"/>
        </w:rPr>
        <w:t>*</w:t>
      </w:r>
      <w:r>
        <w:t>Corresponding author: even.w.hovig@ntnu.no</w:t>
      </w:r>
    </w:p>
    <w:p w14:paraId="5C40B423" w14:textId="77777777" w:rsidR="00272FDD" w:rsidRDefault="4F3C01AE" w:rsidP="00272FDD">
      <w:pPr>
        <w:pStyle w:val="Heading1"/>
      </w:pPr>
      <w:r>
        <w:t>Abstract</w:t>
      </w:r>
    </w:p>
    <w:p w14:paraId="7B462050" w14:textId="29641944" w:rsidR="4F7F5CDD" w:rsidRPr="002648C1" w:rsidRDefault="4F3C01AE" w:rsidP="008037BC">
      <w:r>
        <w:t>The fatigue life of metal</w:t>
      </w:r>
      <w:r w:rsidR="009B4A3B">
        <w:t xml:space="preserve"> </w:t>
      </w:r>
      <w:r w:rsidR="007730D3">
        <w:t>components</w:t>
      </w:r>
      <w:r>
        <w:t xml:space="preserve"> is known to depend on the surface </w:t>
      </w:r>
      <w:r w:rsidR="008F4A87">
        <w:t>topography</w:t>
      </w:r>
      <w:r>
        <w:t xml:space="preserve">. </w:t>
      </w:r>
      <w:r w:rsidR="000309A9">
        <w:t xml:space="preserve">For </w:t>
      </w:r>
      <w:r w:rsidR="00634E4F">
        <w:t>components</w:t>
      </w:r>
      <w:r w:rsidR="000309A9">
        <w:t xml:space="preserve"> made by</w:t>
      </w:r>
      <w:r>
        <w:t xml:space="preserve"> laser powder bed fusion, the </w:t>
      </w:r>
      <w:r w:rsidR="000309A9">
        <w:t xml:space="preserve">roughness of the </w:t>
      </w:r>
      <w:r>
        <w:t>as-built surfaces depend</w:t>
      </w:r>
      <w:r w:rsidR="00230A80">
        <w:t>s</w:t>
      </w:r>
      <w:r>
        <w:t xml:space="preserve"> on the orientation of the</w:t>
      </w:r>
      <w:r w:rsidR="00634E4F">
        <w:t xml:space="preserve"> component</w:t>
      </w:r>
      <w:r w:rsidR="00BA55D2">
        <w:t xml:space="preserve"> surface</w:t>
      </w:r>
      <w:r>
        <w:t xml:space="preserve"> with respect to the build plate. </w:t>
      </w:r>
      <w:r w:rsidR="00732F7B">
        <w:t>S</w:t>
      </w:r>
      <w:r>
        <w:t>urface topograph</w:t>
      </w:r>
      <w:r w:rsidR="00732F7B">
        <w:t>ies</w:t>
      </w:r>
      <w:r>
        <w:t xml:space="preserve"> of AlSi10Mg and Inconel 718 </w:t>
      </w:r>
      <w:r w:rsidR="00BA55D2">
        <w:t xml:space="preserve">specimens </w:t>
      </w:r>
      <w:r>
        <w:t>built at 0° to 90° inclination</w:t>
      </w:r>
      <w:r w:rsidR="00BA55D2">
        <w:t>,</w:t>
      </w:r>
      <w:r>
        <w:t xml:space="preserve"> with 15° increments</w:t>
      </w:r>
      <w:r w:rsidR="00BA55D2">
        <w:t>,</w:t>
      </w:r>
      <w:r>
        <w:t xml:space="preserve"> w</w:t>
      </w:r>
      <w:r w:rsidR="001C7827">
        <w:t>ere</w:t>
      </w:r>
      <w:r>
        <w:t xml:space="preserve"> characterised by white light interferometry. Two methods for calculating the stress concentration factor using the surface roughness data are proposed and the results of each approach are presented and compared. Moreover, a </w:t>
      </w:r>
      <w:r w:rsidR="00796BCE">
        <w:t>finite element</w:t>
      </w:r>
      <w:r>
        <w:t xml:space="preserve"> model was developed</w:t>
      </w:r>
      <w:r w:rsidR="004F5C3A">
        <w:t>,</w:t>
      </w:r>
      <w:r w:rsidR="00763764">
        <w:t xml:space="preserve"> in order to</w:t>
      </w:r>
      <w:r>
        <w:t xml:space="preserve"> </w:t>
      </w:r>
      <w:r w:rsidR="0037317C">
        <w:t>analyse</w:t>
      </w:r>
      <w:r>
        <w:t xml:space="preserve"> the stress field when subsurface porosity is present. The fatigue lifetime</w:t>
      </w:r>
      <w:r w:rsidR="00BB37F4">
        <w:t xml:space="preserve"> estimates</w:t>
      </w:r>
      <w:r>
        <w:t xml:space="preserve"> suggest that </w:t>
      </w:r>
      <w:r w:rsidR="000A031D">
        <w:t xml:space="preserve">the </w:t>
      </w:r>
      <w:r w:rsidR="00403AAD">
        <w:t>lifetime</w:t>
      </w:r>
      <w:r w:rsidR="000A031D">
        <w:t xml:space="preserve"> of components</w:t>
      </w:r>
      <w:r w:rsidR="00C556EC">
        <w:t xml:space="preserve"> may</w:t>
      </w:r>
      <w:r w:rsidR="00403AAD">
        <w:t xml:space="preserve"> diffe</w:t>
      </w:r>
      <w:r w:rsidR="00C556EC">
        <w:t>r</w:t>
      </w:r>
      <w:r w:rsidR="00906E46">
        <w:t xml:space="preserve"> </w:t>
      </w:r>
      <w:r>
        <w:t xml:space="preserve">up to two orders of </w:t>
      </w:r>
      <w:r w:rsidR="00906E46">
        <w:t>magnitude, d</w:t>
      </w:r>
      <w:r w:rsidR="00F12829">
        <w:t>epending on the</w:t>
      </w:r>
      <w:r>
        <w:t xml:space="preserve"> </w:t>
      </w:r>
      <w:r w:rsidR="00CE7C23">
        <w:t>build orientation</w:t>
      </w:r>
      <w:r>
        <w:t>.</w:t>
      </w:r>
    </w:p>
    <w:p w14:paraId="235FFDF2" w14:textId="77777777" w:rsidR="00272FDD" w:rsidRDefault="4F3C01AE" w:rsidP="00272FDD">
      <w:pPr>
        <w:pStyle w:val="Heading1"/>
      </w:pPr>
      <w:r>
        <w:t xml:space="preserve">Keywords </w:t>
      </w:r>
    </w:p>
    <w:p w14:paraId="349DED21" w14:textId="73D046AB" w:rsidR="00272FDD" w:rsidRDefault="001B67C9" w:rsidP="00272FDD">
      <w:pPr>
        <w:rPr>
          <w:shd w:val="clear" w:color="auto" w:fill="FFFFFF"/>
        </w:rPr>
      </w:pPr>
      <w:r>
        <w:rPr>
          <w:shd w:val="clear" w:color="auto" w:fill="FFFFFF"/>
        </w:rPr>
        <w:t>Additive Manufacturing, Powder Bed Fusion, Laser Melting, Stress Concentration Factor, Fatigue, Inconel 718, AlSi10Mg</w:t>
      </w:r>
    </w:p>
    <w:p w14:paraId="2BB09826" w14:textId="77777777" w:rsidR="00DB0FC8" w:rsidRDefault="00DB0FC8">
      <w:pPr>
        <w:spacing w:line="259" w:lineRule="auto"/>
        <w:rPr>
          <w:rStyle w:val="Heading1Char"/>
        </w:rPr>
      </w:pPr>
      <w:r>
        <w:rPr>
          <w:rStyle w:val="Heading1Char"/>
        </w:rPr>
        <w:br w:type="page"/>
      </w:r>
    </w:p>
    <w:p w14:paraId="299ED804" w14:textId="501E0B9E" w:rsidR="00272FDD" w:rsidRDefault="4F3C01AE" w:rsidP="4F3C01AE">
      <w:pPr>
        <w:rPr>
          <w:rStyle w:val="Heading1Char"/>
        </w:rPr>
      </w:pPr>
      <w:r w:rsidRPr="4F3C01AE">
        <w:rPr>
          <w:rStyle w:val="Heading1Char"/>
        </w:rPr>
        <w:lastRenderedPageBreak/>
        <w:t>Nomenclature</w:t>
      </w:r>
    </w:p>
    <w:tbl>
      <w:tblPr>
        <w:tblStyle w:val="TableGrid"/>
        <w:tblW w:w="0" w:type="auto"/>
        <w:tblLook w:val="04A0" w:firstRow="1" w:lastRow="0" w:firstColumn="1" w:lastColumn="0" w:noHBand="0" w:noVBand="1"/>
      </w:tblPr>
      <w:tblGrid>
        <w:gridCol w:w="4508"/>
        <w:gridCol w:w="4508"/>
      </w:tblGrid>
      <w:tr w:rsidR="0034276E" w14:paraId="745D9C71" w14:textId="77777777" w:rsidTr="4F3C01AE">
        <w:tc>
          <w:tcPr>
            <w:tcW w:w="4508" w:type="dxa"/>
          </w:tcPr>
          <w:p w14:paraId="55E8B751" w14:textId="2D567D80" w:rsidR="0034276E" w:rsidRPr="0034276E" w:rsidRDefault="00550894" w:rsidP="4F3C01AE">
            <w:pPr>
              <w:rPr>
                <w:i/>
                <w:iCs/>
              </w:rPr>
            </w:pPr>
            <w:r>
              <w:rPr>
                <w:i/>
                <w:iCs/>
                <w:shd w:val="clear" w:color="auto" w:fill="FFFFFF"/>
              </w:rPr>
              <w:t>d</w:t>
            </w:r>
          </w:p>
        </w:tc>
        <w:tc>
          <w:tcPr>
            <w:tcW w:w="4508" w:type="dxa"/>
          </w:tcPr>
          <w:p w14:paraId="5BCD7711" w14:textId="2E4F98F2" w:rsidR="0034276E" w:rsidRDefault="00DD529A" w:rsidP="00272FDD">
            <w:pPr>
              <w:rPr>
                <w:shd w:val="clear" w:color="auto" w:fill="FFFFFF"/>
              </w:rPr>
            </w:pPr>
            <w:r>
              <w:rPr>
                <w:shd w:val="clear" w:color="auto" w:fill="FFFFFF"/>
              </w:rPr>
              <w:t xml:space="preserve">Distance from </w:t>
            </w:r>
            <w:r w:rsidR="007C5377">
              <w:rPr>
                <w:shd w:val="clear" w:color="auto" w:fill="FFFFFF"/>
              </w:rPr>
              <w:t xml:space="preserve">main </w:t>
            </w:r>
            <w:r>
              <w:rPr>
                <w:shd w:val="clear" w:color="auto" w:fill="FFFFFF"/>
              </w:rPr>
              <w:t xml:space="preserve">surface </w:t>
            </w:r>
            <w:r w:rsidR="00550894">
              <w:rPr>
                <w:shd w:val="clear" w:color="auto" w:fill="FFFFFF"/>
              </w:rPr>
              <w:t>down to the</w:t>
            </w:r>
            <w:r>
              <w:rPr>
                <w:shd w:val="clear" w:color="auto" w:fill="FFFFFF"/>
              </w:rPr>
              <w:t xml:space="preserve"> tip of</w:t>
            </w:r>
            <w:r w:rsidR="00376AF0">
              <w:rPr>
                <w:shd w:val="clear" w:color="auto" w:fill="FFFFFF"/>
              </w:rPr>
              <w:t xml:space="preserve"> a </w:t>
            </w:r>
            <w:r w:rsidR="00380347">
              <w:rPr>
                <w:shd w:val="clear" w:color="auto" w:fill="FFFFFF"/>
              </w:rPr>
              <w:t xml:space="preserve">defect (e.g. </w:t>
            </w:r>
            <w:r w:rsidR="00376AF0">
              <w:rPr>
                <w:shd w:val="clear" w:color="auto" w:fill="FFFFFF"/>
              </w:rPr>
              <w:t>crack or groove</w:t>
            </w:r>
            <w:r w:rsidR="00380347">
              <w:rPr>
                <w:shd w:val="clear" w:color="auto" w:fill="FFFFFF"/>
              </w:rPr>
              <w:t>)</w:t>
            </w:r>
          </w:p>
        </w:tc>
      </w:tr>
      <w:tr w:rsidR="00DB0FC8" w14:paraId="5EF09690" w14:textId="77777777" w:rsidTr="4F3C01AE">
        <w:tc>
          <w:tcPr>
            <w:tcW w:w="4508" w:type="dxa"/>
          </w:tcPr>
          <w:p w14:paraId="6D1BF6FC" w14:textId="3EAB5860" w:rsidR="00DB0FC8" w:rsidRPr="0034276E" w:rsidRDefault="00B13BD3" w:rsidP="4F3C01AE">
            <w:pPr>
              <w:rPr>
                <w:i/>
                <w:iCs/>
              </w:rPr>
            </w:pPr>
            <w:r>
              <w:rPr>
                <w:i/>
                <w:iCs/>
                <w:shd w:val="clear" w:color="auto" w:fill="FFFFFF"/>
              </w:rPr>
              <w:t>h</w:t>
            </w:r>
          </w:p>
        </w:tc>
        <w:tc>
          <w:tcPr>
            <w:tcW w:w="4508" w:type="dxa"/>
          </w:tcPr>
          <w:p w14:paraId="64DF208C" w14:textId="1806A778" w:rsidR="00DB0FC8" w:rsidRDefault="00601A97" w:rsidP="00272FDD">
            <w:pPr>
              <w:rPr>
                <w:shd w:val="clear" w:color="auto" w:fill="FFFFFF"/>
              </w:rPr>
            </w:pPr>
            <w:r>
              <w:rPr>
                <w:shd w:val="clear" w:color="auto" w:fill="FFFFFF"/>
              </w:rPr>
              <w:t>Laser scanning h</w:t>
            </w:r>
            <w:r w:rsidR="00DB0FC8">
              <w:rPr>
                <w:shd w:val="clear" w:color="auto" w:fill="FFFFFF"/>
              </w:rPr>
              <w:t>atch spacing</w:t>
            </w:r>
          </w:p>
        </w:tc>
      </w:tr>
      <w:tr w:rsidR="0034276E" w14:paraId="1475E093" w14:textId="77777777" w:rsidTr="4F3C01AE">
        <w:tc>
          <w:tcPr>
            <w:tcW w:w="4508" w:type="dxa"/>
          </w:tcPr>
          <w:p w14:paraId="322711EE" w14:textId="29007759" w:rsidR="0034276E" w:rsidRPr="0034276E" w:rsidRDefault="0034276E" w:rsidP="4F3C01AE">
            <w:pPr>
              <w:rPr>
                <w:i/>
                <w:iCs/>
              </w:rPr>
            </w:pPr>
            <w:proofErr w:type="spellStart"/>
            <w:r w:rsidRPr="4F3C01AE">
              <w:rPr>
                <w:i/>
                <w:iCs/>
                <w:shd w:val="clear" w:color="auto" w:fill="FFFFFF"/>
              </w:rPr>
              <w:t>k</w:t>
            </w:r>
            <w:r w:rsidRPr="4F3C01AE">
              <w:rPr>
                <w:i/>
                <w:iCs/>
                <w:shd w:val="clear" w:color="auto" w:fill="FFFFFF"/>
                <w:vertAlign w:val="subscript"/>
              </w:rPr>
              <w:t>t</w:t>
            </w:r>
            <w:proofErr w:type="spellEnd"/>
          </w:p>
        </w:tc>
        <w:tc>
          <w:tcPr>
            <w:tcW w:w="4508" w:type="dxa"/>
          </w:tcPr>
          <w:p w14:paraId="1FE7A371" w14:textId="04AA1E95" w:rsidR="0034276E" w:rsidRDefault="00DD529A" w:rsidP="00272FDD">
            <w:pPr>
              <w:rPr>
                <w:shd w:val="clear" w:color="auto" w:fill="FFFFFF"/>
              </w:rPr>
            </w:pPr>
            <w:r>
              <w:rPr>
                <w:shd w:val="clear" w:color="auto" w:fill="FFFFFF"/>
              </w:rPr>
              <w:t>Stress concentration factor</w:t>
            </w:r>
          </w:p>
        </w:tc>
      </w:tr>
      <w:tr w:rsidR="00DD529A" w14:paraId="7BC230A2" w14:textId="77777777" w:rsidTr="4F3C01AE">
        <w:tc>
          <w:tcPr>
            <w:tcW w:w="4508" w:type="dxa"/>
          </w:tcPr>
          <w:p w14:paraId="20340E00" w14:textId="63D0B986" w:rsidR="00DD529A" w:rsidRPr="0034276E" w:rsidRDefault="00DD529A" w:rsidP="4F3C01AE">
            <w:pPr>
              <w:rPr>
                <w:i/>
                <w:iCs/>
              </w:rPr>
            </w:pPr>
            <w:r w:rsidRPr="4F3C01AE">
              <w:rPr>
                <w:i/>
                <w:iCs/>
                <w:shd w:val="clear" w:color="auto" w:fill="FFFFFF"/>
              </w:rPr>
              <w:t>L</w:t>
            </w:r>
          </w:p>
        </w:tc>
        <w:tc>
          <w:tcPr>
            <w:tcW w:w="4508" w:type="dxa"/>
          </w:tcPr>
          <w:p w14:paraId="0809D1CC" w14:textId="01D196F0" w:rsidR="00DD529A" w:rsidRDefault="00DD529A" w:rsidP="00272FDD">
            <w:pPr>
              <w:rPr>
                <w:shd w:val="clear" w:color="auto" w:fill="FFFFFF"/>
              </w:rPr>
            </w:pPr>
            <w:r>
              <w:rPr>
                <w:shd w:val="clear" w:color="auto" w:fill="FFFFFF"/>
              </w:rPr>
              <w:t>Peak to peak distance of a surface profile</w:t>
            </w:r>
          </w:p>
        </w:tc>
      </w:tr>
      <w:tr w:rsidR="001A3A1A" w14:paraId="679B67FE" w14:textId="77777777" w:rsidTr="4F3C01AE">
        <w:tc>
          <w:tcPr>
            <w:tcW w:w="4508" w:type="dxa"/>
          </w:tcPr>
          <w:p w14:paraId="0D15E8F7" w14:textId="1D32F6A5" w:rsidR="001A3A1A" w:rsidRPr="4F3C01AE" w:rsidRDefault="001A3A1A" w:rsidP="4F3C01AE">
            <w:pPr>
              <w:rPr>
                <w:i/>
                <w:iCs/>
                <w:shd w:val="clear" w:color="auto" w:fill="FFFFFF"/>
              </w:rPr>
            </w:pPr>
            <w:proofErr w:type="spellStart"/>
            <w:r>
              <w:rPr>
                <w:i/>
                <w:iCs/>
                <w:shd w:val="clear" w:color="auto" w:fill="FFFFFF"/>
              </w:rPr>
              <w:t>N</w:t>
            </w:r>
            <w:r w:rsidRPr="00711897">
              <w:rPr>
                <w:i/>
                <w:iCs/>
                <w:shd w:val="clear" w:color="auto" w:fill="FFFFFF"/>
                <w:vertAlign w:val="subscript"/>
              </w:rPr>
              <w:t>f</w:t>
            </w:r>
            <w:proofErr w:type="spellEnd"/>
          </w:p>
        </w:tc>
        <w:tc>
          <w:tcPr>
            <w:tcW w:w="4508" w:type="dxa"/>
          </w:tcPr>
          <w:p w14:paraId="1C96FE03" w14:textId="4BE521E3" w:rsidR="001A3A1A" w:rsidRDefault="001A3A1A" w:rsidP="00272FDD">
            <w:pPr>
              <w:rPr>
                <w:shd w:val="clear" w:color="auto" w:fill="FFFFFF"/>
              </w:rPr>
            </w:pPr>
            <w:r>
              <w:rPr>
                <w:shd w:val="clear" w:color="auto" w:fill="FFFFFF"/>
              </w:rPr>
              <w:t>Number of fatigue cycles to failure</w:t>
            </w:r>
          </w:p>
        </w:tc>
      </w:tr>
      <w:tr w:rsidR="007428FF" w14:paraId="5F966259" w14:textId="77777777" w:rsidTr="4F3C01AE">
        <w:tc>
          <w:tcPr>
            <w:tcW w:w="4508" w:type="dxa"/>
          </w:tcPr>
          <w:p w14:paraId="0823E62F" w14:textId="189CE100" w:rsidR="007428FF" w:rsidRDefault="007428FF" w:rsidP="4F3C01AE">
            <w:pPr>
              <w:rPr>
                <w:i/>
                <w:iCs/>
              </w:rPr>
            </w:pPr>
            <w:r w:rsidRPr="4F3C01AE">
              <w:rPr>
                <w:i/>
                <w:iCs/>
                <w:shd w:val="clear" w:color="auto" w:fill="FFFFFF"/>
              </w:rPr>
              <w:t>P</w:t>
            </w:r>
          </w:p>
        </w:tc>
        <w:tc>
          <w:tcPr>
            <w:tcW w:w="4508" w:type="dxa"/>
          </w:tcPr>
          <w:p w14:paraId="644253D1" w14:textId="55707D83" w:rsidR="007428FF" w:rsidRDefault="007428FF" w:rsidP="007428FF">
            <w:pPr>
              <w:rPr>
                <w:shd w:val="clear" w:color="auto" w:fill="FFFFFF"/>
              </w:rPr>
            </w:pPr>
            <w:r>
              <w:rPr>
                <w:shd w:val="clear" w:color="auto" w:fill="FFFFFF"/>
              </w:rPr>
              <w:t>Laser power</w:t>
            </w:r>
          </w:p>
        </w:tc>
      </w:tr>
      <w:tr w:rsidR="007428FF" w14:paraId="22AA5E85" w14:textId="77777777" w:rsidTr="4F3C01AE">
        <w:tc>
          <w:tcPr>
            <w:tcW w:w="4508" w:type="dxa"/>
          </w:tcPr>
          <w:p w14:paraId="2D87B8B5" w14:textId="7CF8E8FB" w:rsidR="007428FF" w:rsidRPr="0034276E" w:rsidRDefault="007428FF" w:rsidP="4F3C01AE">
            <w:pPr>
              <w:rPr>
                <w:i/>
                <w:iCs/>
              </w:rPr>
            </w:pPr>
            <w:r w:rsidRPr="4F3C01AE">
              <w:rPr>
                <w:i/>
                <w:iCs/>
                <w:shd w:val="clear" w:color="auto" w:fill="FFFFFF"/>
              </w:rPr>
              <w:t>R</w:t>
            </w:r>
          </w:p>
        </w:tc>
        <w:tc>
          <w:tcPr>
            <w:tcW w:w="4508" w:type="dxa"/>
          </w:tcPr>
          <w:p w14:paraId="4AC5D5DD" w14:textId="0789DAF6" w:rsidR="007428FF" w:rsidRDefault="009B5B35" w:rsidP="007428FF">
            <w:pPr>
              <w:rPr>
                <w:shd w:val="clear" w:color="auto" w:fill="FFFFFF"/>
              </w:rPr>
            </w:pPr>
            <w:r>
              <w:rPr>
                <w:shd w:val="clear" w:color="auto" w:fill="FFFFFF"/>
              </w:rPr>
              <w:t>M</w:t>
            </w:r>
            <w:r w:rsidR="007428FF">
              <w:rPr>
                <w:shd w:val="clear" w:color="auto" w:fill="FFFFFF"/>
              </w:rPr>
              <w:t>in-to-max stress ratio</w:t>
            </w:r>
            <w:r>
              <w:rPr>
                <w:shd w:val="clear" w:color="auto" w:fill="FFFFFF"/>
              </w:rPr>
              <w:t xml:space="preserve"> in fatigue test</w:t>
            </w:r>
          </w:p>
        </w:tc>
      </w:tr>
      <w:tr w:rsidR="007428FF" w14:paraId="22B6664D" w14:textId="77777777" w:rsidTr="4F3C01AE">
        <w:tc>
          <w:tcPr>
            <w:tcW w:w="4508" w:type="dxa"/>
          </w:tcPr>
          <w:p w14:paraId="09351590" w14:textId="14FE6848" w:rsidR="007428FF" w:rsidRPr="0034276E" w:rsidRDefault="007428FF" w:rsidP="4F3C01AE">
            <w:pPr>
              <w:rPr>
                <w:i/>
                <w:iCs/>
              </w:rPr>
            </w:pPr>
            <w:r w:rsidRPr="4F3C01AE">
              <w:rPr>
                <w:i/>
                <w:iCs/>
                <w:shd w:val="clear" w:color="auto" w:fill="FFFFFF"/>
              </w:rPr>
              <w:t>R</w:t>
            </w:r>
            <w:r w:rsidRPr="4F3C01AE">
              <w:rPr>
                <w:i/>
                <w:iCs/>
                <w:shd w:val="clear" w:color="auto" w:fill="FFFFFF"/>
                <w:vertAlign w:val="subscript"/>
              </w:rPr>
              <w:t>a</w:t>
            </w:r>
          </w:p>
        </w:tc>
        <w:tc>
          <w:tcPr>
            <w:tcW w:w="4508" w:type="dxa"/>
          </w:tcPr>
          <w:p w14:paraId="5488E497" w14:textId="4EA1C1DE" w:rsidR="007428FF" w:rsidRDefault="007428FF" w:rsidP="007428FF">
            <w:pPr>
              <w:rPr>
                <w:shd w:val="clear" w:color="auto" w:fill="FFFFFF"/>
              </w:rPr>
            </w:pPr>
            <w:r>
              <w:rPr>
                <w:shd w:val="clear" w:color="auto" w:fill="FFFFFF"/>
              </w:rPr>
              <w:t>Arithmetical mean deviation of surface profile</w:t>
            </w:r>
          </w:p>
        </w:tc>
      </w:tr>
      <w:tr w:rsidR="007428FF" w14:paraId="34D484F3" w14:textId="77777777" w:rsidTr="4F3C01AE">
        <w:tc>
          <w:tcPr>
            <w:tcW w:w="4508" w:type="dxa"/>
          </w:tcPr>
          <w:p w14:paraId="4A7F4B99" w14:textId="4C394479" w:rsidR="007428FF" w:rsidRPr="0034276E" w:rsidRDefault="007428FF" w:rsidP="4F3C01AE">
            <w:pPr>
              <w:rPr>
                <w:i/>
                <w:iCs/>
              </w:rPr>
            </w:pPr>
            <w:proofErr w:type="spellStart"/>
            <w:r w:rsidRPr="4F3C01AE">
              <w:rPr>
                <w:i/>
                <w:iCs/>
                <w:shd w:val="clear" w:color="auto" w:fill="FFFFFF"/>
              </w:rPr>
              <w:t>R</w:t>
            </w:r>
            <w:r w:rsidRPr="4F3C01AE">
              <w:rPr>
                <w:i/>
                <w:iCs/>
                <w:shd w:val="clear" w:color="auto" w:fill="FFFFFF"/>
                <w:vertAlign w:val="subscript"/>
              </w:rPr>
              <w:t>da</w:t>
            </w:r>
            <w:proofErr w:type="spellEnd"/>
          </w:p>
        </w:tc>
        <w:tc>
          <w:tcPr>
            <w:tcW w:w="4508" w:type="dxa"/>
          </w:tcPr>
          <w:p w14:paraId="10840C32" w14:textId="0DD57110" w:rsidR="007428FF" w:rsidRDefault="007428FF" w:rsidP="007428FF">
            <w:pPr>
              <w:rPr>
                <w:shd w:val="clear" w:color="auto" w:fill="FFFFFF"/>
              </w:rPr>
            </w:pPr>
            <w:r>
              <w:rPr>
                <w:shd w:val="clear" w:color="auto" w:fill="FFFFFF"/>
              </w:rPr>
              <w:t xml:space="preserve">Average absolute slope of </w:t>
            </w:r>
            <w:r w:rsidR="000B0AD8">
              <w:rPr>
                <w:shd w:val="clear" w:color="auto" w:fill="FFFFFF"/>
              </w:rPr>
              <w:t xml:space="preserve">the </w:t>
            </w:r>
            <w:r>
              <w:rPr>
                <w:shd w:val="clear" w:color="auto" w:fill="FFFFFF"/>
              </w:rPr>
              <w:t>surface profile within the sampling length</w:t>
            </w:r>
          </w:p>
        </w:tc>
      </w:tr>
      <w:tr w:rsidR="008C0B07" w14:paraId="49BA2FCD" w14:textId="77777777" w:rsidTr="4F3C01AE">
        <w:tc>
          <w:tcPr>
            <w:tcW w:w="4508" w:type="dxa"/>
          </w:tcPr>
          <w:p w14:paraId="15C06A64" w14:textId="195F0CCD" w:rsidR="008C0B07" w:rsidRPr="4F3C01AE" w:rsidRDefault="008C0B07" w:rsidP="4F3C01AE">
            <w:pPr>
              <w:rPr>
                <w:i/>
                <w:iCs/>
                <w:shd w:val="clear" w:color="auto" w:fill="FFFFFF"/>
              </w:rPr>
            </w:pPr>
            <w:proofErr w:type="spellStart"/>
            <w:r>
              <w:rPr>
                <w:i/>
                <w:iCs/>
                <w:shd w:val="clear" w:color="auto" w:fill="FFFFFF"/>
              </w:rPr>
              <w:t>R</w:t>
            </w:r>
            <w:r w:rsidRPr="008C0B07">
              <w:rPr>
                <w:i/>
                <w:iCs/>
                <w:shd w:val="clear" w:color="auto" w:fill="FFFFFF"/>
                <w:vertAlign w:val="subscript"/>
              </w:rPr>
              <w:t>v</w:t>
            </w:r>
            <w:proofErr w:type="spellEnd"/>
          </w:p>
        </w:tc>
        <w:tc>
          <w:tcPr>
            <w:tcW w:w="4508" w:type="dxa"/>
          </w:tcPr>
          <w:p w14:paraId="11BE39C0" w14:textId="4F9CEB5E" w:rsidR="008C0B07" w:rsidRDefault="008C0B07" w:rsidP="007428FF">
            <w:pPr>
              <w:rPr>
                <w:shd w:val="clear" w:color="auto" w:fill="FFFFFF"/>
              </w:rPr>
            </w:pPr>
            <w:r>
              <w:rPr>
                <w:shd w:val="clear" w:color="auto" w:fill="FFFFFF"/>
              </w:rPr>
              <w:t>Maximum valley depth of a surface profile</w:t>
            </w:r>
            <w:r w:rsidR="005974D3">
              <w:rPr>
                <w:shd w:val="clear" w:color="auto" w:fill="FFFFFF"/>
              </w:rPr>
              <w:t xml:space="preserve"> in the evaluation length</w:t>
            </w:r>
          </w:p>
        </w:tc>
      </w:tr>
      <w:tr w:rsidR="007428FF" w14:paraId="5C93C848" w14:textId="77777777" w:rsidTr="4F3C01AE">
        <w:tc>
          <w:tcPr>
            <w:tcW w:w="4508" w:type="dxa"/>
          </w:tcPr>
          <w:p w14:paraId="57FD2D40" w14:textId="46B31689" w:rsidR="007428FF" w:rsidRPr="0034276E" w:rsidRDefault="007428FF" w:rsidP="4F3C01AE">
            <w:pPr>
              <w:rPr>
                <w:i/>
                <w:iCs/>
              </w:rPr>
            </w:pPr>
            <w:proofErr w:type="spellStart"/>
            <w:r w:rsidRPr="4F3C01AE">
              <w:rPr>
                <w:i/>
                <w:iCs/>
                <w:shd w:val="clear" w:color="auto" w:fill="FFFFFF"/>
              </w:rPr>
              <w:t>R</w:t>
            </w:r>
            <w:r w:rsidRPr="4F3C01AE">
              <w:rPr>
                <w:i/>
                <w:iCs/>
                <w:shd w:val="clear" w:color="auto" w:fill="FFFFFF"/>
                <w:vertAlign w:val="subscript"/>
              </w:rPr>
              <w:t>vm</w:t>
            </w:r>
            <w:proofErr w:type="spellEnd"/>
          </w:p>
        </w:tc>
        <w:tc>
          <w:tcPr>
            <w:tcW w:w="4508" w:type="dxa"/>
          </w:tcPr>
          <w:p w14:paraId="26BDDB53" w14:textId="15C55D67" w:rsidR="007428FF" w:rsidRDefault="007428FF" w:rsidP="007428FF">
            <w:pPr>
              <w:rPr>
                <w:shd w:val="clear" w:color="auto" w:fill="FFFFFF"/>
              </w:rPr>
            </w:pPr>
            <w:r>
              <w:rPr>
                <w:shd w:val="clear" w:color="auto" w:fill="FFFFFF"/>
              </w:rPr>
              <w:t xml:space="preserve">Average maximum valley depth of surface profile </w:t>
            </w:r>
            <w:r w:rsidR="005974D3">
              <w:rPr>
                <w:shd w:val="clear" w:color="auto" w:fill="FFFFFF"/>
              </w:rPr>
              <w:t>of each sample length within an evaluation length</w:t>
            </w:r>
          </w:p>
        </w:tc>
      </w:tr>
      <w:tr w:rsidR="007428FF" w14:paraId="08770B59" w14:textId="77777777" w:rsidTr="4F3C01AE">
        <w:tc>
          <w:tcPr>
            <w:tcW w:w="4508" w:type="dxa"/>
          </w:tcPr>
          <w:p w14:paraId="2C7756C9" w14:textId="241B8702" w:rsidR="007428FF" w:rsidRPr="0034276E" w:rsidRDefault="007428FF" w:rsidP="4F3C01AE">
            <w:pPr>
              <w:rPr>
                <w:i/>
                <w:iCs/>
              </w:rPr>
            </w:pPr>
            <w:proofErr w:type="spellStart"/>
            <w:r w:rsidRPr="4F3C01AE">
              <w:rPr>
                <w:i/>
                <w:iCs/>
                <w:shd w:val="clear" w:color="auto" w:fill="FFFFFF"/>
              </w:rPr>
              <w:t>R</w:t>
            </w:r>
            <w:r w:rsidRPr="4F3C01AE">
              <w:rPr>
                <w:i/>
                <w:iCs/>
                <w:shd w:val="clear" w:color="auto" w:fill="FFFFFF"/>
                <w:vertAlign w:val="subscript"/>
              </w:rPr>
              <w:t>z</w:t>
            </w:r>
            <w:proofErr w:type="spellEnd"/>
          </w:p>
        </w:tc>
        <w:tc>
          <w:tcPr>
            <w:tcW w:w="4508" w:type="dxa"/>
          </w:tcPr>
          <w:p w14:paraId="794934AF" w14:textId="5F6798EF" w:rsidR="007428FF" w:rsidRDefault="007428FF" w:rsidP="007428FF">
            <w:pPr>
              <w:rPr>
                <w:shd w:val="clear" w:color="auto" w:fill="FFFFFF"/>
              </w:rPr>
            </w:pPr>
            <w:r>
              <w:rPr>
                <w:shd w:val="clear" w:color="auto" w:fill="FFFFFF"/>
              </w:rPr>
              <w:t>Average distance between</w:t>
            </w:r>
            <w:r w:rsidR="00B13BD3">
              <w:rPr>
                <w:shd w:val="clear" w:color="auto" w:fill="FFFFFF"/>
              </w:rPr>
              <w:t xml:space="preserve"> the</w:t>
            </w:r>
            <w:r>
              <w:rPr>
                <w:shd w:val="clear" w:color="auto" w:fill="FFFFFF"/>
              </w:rPr>
              <w:t xml:space="preserve"> highest peak and lowest valley of a surface profile</w:t>
            </w:r>
          </w:p>
        </w:tc>
      </w:tr>
      <w:tr w:rsidR="007428FF" w14:paraId="6491CE04" w14:textId="77777777" w:rsidTr="4F3C01AE">
        <w:tc>
          <w:tcPr>
            <w:tcW w:w="4508" w:type="dxa"/>
          </w:tcPr>
          <w:p w14:paraId="5AB654E0" w14:textId="4899538F" w:rsidR="007428FF" w:rsidRPr="0034276E" w:rsidRDefault="007428FF" w:rsidP="4F3C01AE">
            <w:pPr>
              <w:rPr>
                <w:i/>
                <w:iCs/>
              </w:rPr>
            </w:pPr>
            <w:r w:rsidRPr="4F3C01AE">
              <w:rPr>
                <w:i/>
                <w:iCs/>
                <w:shd w:val="clear" w:color="auto" w:fill="FFFFFF"/>
              </w:rPr>
              <w:t>S</w:t>
            </w:r>
          </w:p>
        </w:tc>
        <w:tc>
          <w:tcPr>
            <w:tcW w:w="4508" w:type="dxa"/>
          </w:tcPr>
          <w:p w14:paraId="1FE30DB6" w14:textId="3110C2A3" w:rsidR="007428FF" w:rsidRDefault="4F3C01AE" w:rsidP="007428FF">
            <w:pPr>
              <w:rPr>
                <w:shd w:val="clear" w:color="auto" w:fill="FFFFFF"/>
              </w:rPr>
            </w:pPr>
            <w:r>
              <w:t>Mean spacing between adjacent local peaks of a surface profile</w:t>
            </w:r>
          </w:p>
        </w:tc>
      </w:tr>
      <w:tr w:rsidR="007428FF" w14:paraId="608800BA" w14:textId="77777777" w:rsidTr="4F3C01AE">
        <w:tc>
          <w:tcPr>
            <w:tcW w:w="4508" w:type="dxa"/>
          </w:tcPr>
          <w:p w14:paraId="3AEC3552" w14:textId="59CC92A3" w:rsidR="007428FF" w:rsidRDefault="007428FF" w:rsidP="4F3C01AE">
            <w:pPr>
              <w:rPr>
                <w:i/>
                <w:iCs/>
              </w:rPr>
            </w:pPr>
            <w:r w:rsidRPr="4F3C01AE">
              <w:rPr>
                <w:i/>
                <w:iCs/>
                <w:shd w:val="clear" w:color="auto" w:fill="FFFFFF"/>
              </w:rPr>
              <w:t>t</w:t>
            </w:r>
          </w:p>
        </w:tc>
        <w:tc>
          <w:tcPr>
            <w:tcW w:w="4508" w:type="dxa"/>
          </w:tcPr>
          <w:p w14:paraId="12C667C7" w14:textId="0BC56C4B" w:rsidR="007428FF" w:rsidRDefault="4F3C01AE" w:rsidP="007428FF">
            <w:r>
              <w:t>Layer thickness</w:t>
            </w:r>
            <w:r w:rsidR="001C11EB">
              <w:t xml:space="preserve"> </w:t>
            </w:r>
            <w:r w:rsidR="00820797">
              <w:t>used in</w:t>
            </w:r>
            <w:r w:rsidR="001C11EB">
              <w:t xml:space="preserve"> the powder bed fusion p</w:t>
            </w:r>
            <w:r w:rsidR="00820797">
              <w:t>ro</w:t>
            </w:r>
            <w:r w:rsidR="001C11EB">
              <w:t>cess</w:t>
            </w:r>
          </w:p>
        </w:tc>
      </w:tr>
      <w:tr w:rsidR="007428FF" w14:paraId="696A1E49" w14:textId="77777777" w:rsidTr="4F3C01AE">
        <w:tc>
          <w:tcPr>
            <w:tcW w:w="4508" w:type="dxa"/>
          </w:tcPr>
          <w:p w14:paraId="239FFA2C" w14:textId="4C57A042" w:rsidR="007428FF" w:rsidRDefault="007428FF" w:rsidP="4F3C01AE">
            <w:pPr>
              <w:rPr>
                <w:i/>
                <w:iCs/>
              </w:rPr>
            </w:pPr>
            <w:proofErr w:type="spellStart"/>
            <w:r w:rsidRPr="4F3C01AE">
              <w:rPr>
                <w:i/>
                <w:iCs/>
                <w:shd w:val="clear" w:color="auto" w:fill="FFFFFF"/>
              </w:rPr>
              <w:t>T</w:t>
            </w:r>
            <w:r w:rsidRPr="4F3C01AE">
              <w:rPr>
                <w:i/>
                <w:iCs/>
                <w:shd w:val="clear" w:color="auto" w:fill="FFFFFF"/>
                <w:vertAlign w:val="subscript"/>
              </w:rPr>
              <w:t>s</w:t>
            </w:r>
            <w:proofErr w:type="spellEnd"/>
          </w:p>
        </w:tc>
        <w:tc>
          <w:tcPr>
            <w:tcW w:w="4508" w:type="dxa"/>
          </w:tcPr>
          <w:p w14:paraId="4B4D23FA" w14:textId="3D48BEC7" w:rsidR="007428FF" w:rsidRDefault="4F3C01AE" w:rsidP="007428FF">
            <w:r>
              <w:t>Substrate temperature</w:t>
            </w:r>
          </w:p>
        </w:tc>
      </w:tr>
      <w:tr w:rsidR="007428FF" w14:paraId="08C9F2FA" w14:textId="77777777" w:rsidTr="4F3C01AE">
        <w:tc>
          <w:tcPr>
            <w:tcW w:w="4508" w:type="dxa"/>
          </w:tcPr>
          <w:p w14:paraId="1EFB2369" w14:textId="44BAF920" w:rsidR="007428FF" w:rsidRDefault="007428FF" w:rsidP="4F3C01AE">
            <w:pPr>
              <w:rPr>
                <w:i/>
                <w:iCs/>
              </w:rPr>
            </w:pPr>
            <w:r w:rsidRPr="4F3C01AE">
              <w:rPr>
                <w:i/>
                <w:iCs/>
                <w:shd w:val="clear" w:color="auto" w:fill="FFFFFF"/>
              </w:rPr>
              <w:t>v</w:t>
            </w:r>
          </w:p>
        </w:tc>
        <w:tc>
          <w:tcPr>
            <w:tcW w:w="4508" w:type="dxa"/>
          </w:tcPr>
          <w:p w14:paraId="238A396E" w14:textId="22277B84" w:rsidR="007428FF" w:rsidRDefault="4F3C01AE" w:rsidP="007428FF">
            <w:r>
              <w:t>Laser scan velocity</w:t>
            </w:r>
          </w:p>
        </w:tc>
      </w:tr>
      <w:tr w:rsidR="001A447D" w14:paraId="5EAB6DCD" w14:textId="77777777" w:rsidTr="4F3C01AE">
        <w:tc>
          <w:tcPr>
            <w:tcW w:w="4508" w:type="dxa"/>
          </w:tcPr>
          <w:p w14:paraId="46A71B71" w14:textId="19A02497" w:rsidR="001A447D" w:rsidRPr="4F3C01AE" w:rsidRDefault="001A447D" w:rsidP="4F3C01AE">
            <w:pPr>
              <w:rPr>
                <w:i/>
                <w:iCs/>
                <w:shd w:val="clear" w:color="auto" w:fill="FFFFFF"/>
              </w:rPr>
            </w:pPr>
            <w:r>
              <w:rPr>
                <w:i/>
                <w:iCs/>
                <w:shd w:val="clear" w:color="auto" w:fill="FFFFFF"/>
              </w:rPr>
              <w:t>σ</w:t>
            </w:r>
          </w:p>
        </w:tc>
        <w:tc>
          <w:tcPr>
            <w:tcW w:w="4508" w:type="dxa"/>
          </w:tcPr>
          <w:p w14:paraId="13D49D83" w14:textId="6837496C" w:rsidR="001A447D" w:rsidRDefault="001A447D" w:rsidP="001A447D">
            <w:r>
              <w:t>Stress amplitude</w:t>
            </w:r>
          </w:p>
        </w:tc>
      </w:tr>
      <w:tr w:rsidR="007428FF" w14:paraId="43BFB4C8" w14:textId="77777777" w:rsidTr="4F3C01AE">
        <w:tc>
          <w:tcPr>
            <w:tcW w:w="4508" w:type="dxa"/>
          </w:tcPr>
          <w:p w14:paraId="01B97CB8" w14:textId="0F469D7F" w:rsidR="007428FF" w:rsidRPr="0034276E" w:rsidRDefault="007428FF" w:rsidP="4F3C01AE">
            <w:pPr>
              <w:rPr>
                <w:i/>
                <w:iCs/>
              </w:rPr>
            </w:pPr>
            <w:proofErr w:type="spellStart"/>
            <w:r w:rsidRPr="4F3C01AE">
              <w:rPr>
                <w:i/>
                <w:iCs/>
                <w:shd w:val="clear" w:color="auto" w:fill="FFFFFF"/>
              </w:rPr>
              <w:t>σ</w:t>
            </w:r>
            <w:r w:rsidRPr="4F3C01AE">
              <w:rPr>
                <w:i/>
                <w:iCs/>
                <w:shd w:val="clear" w:color="auto" w:fill="FFFFFF"/>
                <w:vertAlign w:val="subscript"/>
              </w:rPr>
              <w:t>max</w:t>
            </w:r>
            <w:proofErr w:type="spellEnd"/>
          </w:p>
        </w:tc>
        <w:tc>
          <w:tcPr>
            <w:tcW w:w="4508" w:type="dxa"/>
          </w:tcPr>
          <w:p w14:paraId="43F25BFC" w14:textId="03966281" w:rsidR="007428FF" w:rsidRDefault="007428FF" w:rsidP="007428FF">
            <w:pPr>
              <w:rPr>
                <w:shd w:val="clear" w:color="auto" w:fill="FFFFFF"/>
              </w:rPr>
            </w:pPr>
            <w:r>
              <w:rPr>
                <w:shd w:val="clear" w:color="auto" w:fill="FFFFFF"/>
              </w:rPr>
              <w:t>Maximum local stress</w:t>
            </w:r>
          </w:p>
        </w:tc>
      </w:tr>
      <w:tr w:rsidR="007428FF" w14:paraId="4650CC76" w14:textId="77777777" w:rsidTr="4F3C01AE">
        <w:tc>
          <w:tcPr>
            <w:tcW w:w="4508" w:type="dxa"/>
          </w:tcPr>
          <w:p w14:paraId="510604AD" w14:textId="1D4F45A8" w:rsidR="007428FF" w:rsidRPr="0034276E" w:rsidRDefault="007428FF" w:rsidP="4F3C01AE">
            <w:pPr>
              <w:rPr>
                <w:i/>
                <w:iCs/>
              </w:rPr>
            </w:pPr>
            <w:proofErr w:type="spellStart"/>
            <w:r w:rsidRPr="4F3C01AE">
              <w:rPr>
                <w:i/>
                <w:iCs/>
                <w:shd w:val="clear" w:color="auto" w:fill="FFFFFF"/>
              </w:rPr>
              <w:t>σ</w:t>
            </w:r>
            <w:r w:rsidRPr="4F3C01AE">
              <w:rPr>
                <w:i/>
                <w:iCs/>
                <w:shd w:val="clear" w:color="auto" w:fill="FFFFFF"/>
                <w:vertAlign w:val="subscript"/>
              </w:rPr>
              <w:t>nom</w:t>
            </w:r>
            <w:proofErr w:type="spellEnd"/>
          </w:p>
        </w:tc>
        <w:tc>
          <w:tcPr>
            <w:tcW w:w="4508" w:type="dxa"/>
          </w:tcPr>
          <w:p w14:paraId="6EEE4819" w14:textId="287DAD94" w:rsidR="007428FF" w:rsidRDefault="007428FF" w:rsidP="007428FF">
            <w:pPr>
              <w:rPr>
                <w:shd w:val="clear" w:color="auto" w:fill="FFFFFF"/>
              </w:rPr>
            </w:pPr>
            <w:r>
              <w:rPr>
                <w:shd w:val="clear" w:color="auto" w:fill="FFFFFF"/>
              </w:rPr>
              <w:t>Nominal global stress</w:t>
            </w:r>
          </w:p>
        </w:tc>
      </w:tr>
      <w:tr w:rsidR="007428FF" w14:paraId="6458F673" w14:textId="77777777" w:rsidTr="4F3C01AE">
        <w:tc>
          <w:tcPr>
            <w:tcW w:w="4508" w:type="dxa"/>
          </w:tcPr>
          <w:p w14:paraId="492C0953" w14:textId="401E666D" w:rsidR="007428FF" w:rsidRPr="004B7EFD" w:rsidRDefault="007428FF" w:rsidP="4F3C01AE">
            <w:pPr>
              <w:rPr>
                <w:rFonts w:asciiTheme="majorBidi" w:hAnsiTheme="majorBidi" w:cstheme="majorBidi"/>
                <w:i/>
                <w:iCs/>
              </w:rPr>
            </w:pPr>
            <w:r w:rsidRPr="4F3C01AE">
              <w:rPr>
                <w:rFonts w:asciiTheme="majorBidi" w:hAnsiTheme="majorBidi" w:cstheme="majorBidi"/>
                <w:i/>
                <w:iCs/>
                <w:shd w:val="clear" w:color="auto" w:fill="FFFFFF"/>
              </w:rPr>
              <w:t>ρ</w:t>
            </w:r>
          </w:p>
        </w:tc>
        <w:tc>
          <w:tcPr>
            <w:tcW w:w="4508" w:type="dxa"/>
          </w:tcPr>
          <w:p w14:paraId="396EA266" w14:textId="4D51374E" w:rsidR="007428FF" w:rsidRDefault="007428FF" w:rsidP="007428FF">
            <w:pPr>
              <w:rPr>
                <w:shd w:val="clear" w:color="auto" w:fill="FFFFFF"/>
              </w:rPr>
            </w:pPr>
            <w:r>
              <w:rPr>
                <w:shd w:val="clear" w:color="auto" w:fill="FFFFFF"/>
              </w:rPr>
              <w:t>Radius at tip of defect</w:t>
            </w:r>
          </w:p>
        </w:tc>
      </w:tr>
      <w:tr w:rsidR="007428FF" w14:paraId="09DC5A92" w14:textId="77777777" w:rsidTr="4F3C01AE">
        <w:tc>
          <w:tcPr>
            <w:tcW w:w="4508" w:type="dxa"/>
          </w:tcPr>
          <w:p w14:paraId="5F569D4E" w14:textId="62C9C08D" w:rsidR="007428FF" w:rsidRPr="00B13BD3" w:rsidRDefault="00076E8E" w:rsidP="4F3C01AE">
            <w:pPr>
              <w:rPr>
                <w:rFonts w:ascii="Symbol" w:hAnsi="Symbol" w:cstheme="majorBidi"/>
                <w:i/>
                <w:iCs/>
              </w:rPr>
            </w:pPr>
            <w:r>
              <w:rPr>
                <w:rFonts w:ascii="Symbol" w:hAnsi="Symbol" w:cstheme="majorBidi"/>
                <w:i/>
                <w:iCs/>
                <w:shd w:val="clear" w:color="auto" w:fill="FFFFFF"/>
              </w:rPr>
              <w:t></w:t>
            </w:r>
          </w:p>
        </w:tc>
        <w:tc>
          <w:tcPr>
            <w:tcW w:w="4508" w:type="dxa"/>
          </w:tcPr>
          <w:p w14:paraId="18DDA3A9" w14:textId="387B2600" w:rsidR="007428FF" w:rsidRDefault="007428FF" w:rsidP="007428FF">
            <w:pPr>
              <w:rPr>
                <w:shd w:val="clear" w:color="auto" w:fill="FFFFFF"/>
              </w:rPr>
            </w:pPr>
            <w:r>
              <w:rPr>
                <w:shd w:val="clear" w:color="auto" w:fill="FFFFFF"/>
              </w:rPr>
              <w:t>Poisson</w:t>
            </w:r>
            <w:r w:rsidR="008F4E5F">
              <w:rPr>
                <w:shd w:val="clear" w:color="auto" w:fill="FFFFFF"/>
              </w:rPr>
              <w:t>'s</w:t>
            </w:r>
            <w:r>
              <w:rPr>
                <w:shd w:val="clear" w:color="auto" w:fill="FFFFFF"/>
              </w:rPr>
              <w:t xml:space="preserve"> ratio</w:t>
            </w:r>
          </w:p>
        </w:tc>
      </w:tr>
    </w:tbl>
    <w:p w14:paraId="07AA0007" w14:textId="34D6EB1E" w:rsidR="00272FDD" w:rsidRDefault="4F3C01AE" w:rsidP="00560617">
      <w:pPr>
        <w:pStyle w:val="Heading1"/>
        <w:numPr>
          <w:ilvl w:val="0"/>
          <w:numId w:val="5"/>
        </w:numPr>
      </w:pPr>
      <w:bookmarkStart w:id="0" w:name="_Ref526855891"/>
      <w:r>
        <w:lastRenderedPageBreak/>
        <w:t>Introduction</w:t>
      </w:r>
      <w:bookmarkEnd w:id="0"/>
    </w:p>
    <w:p w14:paraId="0D1B67B6" w14:textId="2225468F" w:rsidR="00BA6B6F" w:rsidRPr="00AE0737" w:rsidRDefault="00BA6B6F" w:rsidP="00C403E3">
      <w:r w:rsidRPr="00AE0737">
        <w:t>Additive manufacturing (AM) is a process where material is added</w:t>
      </w:r>
      <w:r w:rsidR="0085296E">
        <w:t xml:space="preserve">, typically </w:t>
      </w:r>
      <w:r w:rsidRPr="00AE0737">
        <w:t>layer by layer</w:t>
      </w:r>
      <w:r w:rsidR="0085296E">
        <w:t>,</w:t>
      </w:r>
      <w:r w:rsidRPr="00AE0737">
        <w:t xml:space="preserve"> to form a three-dimensional part. </w:t>
      </w:r>
      <w:r w:rsidR="008D362F">
        <w:t>The most common AM process for metals is</w:t>
      </w:r>
      <w:r w:rsidRPr="00AE0737">
        <w:t xml:space="preserve"> laser metal powder bed fusion (LPBF)</w:t>
      </w:r>
      <w:r w:rsidR="00606EED">
        <w:t>,</w:t>
      </w:r>
      <w:r w:rsidR="008D362F">
        <w:t xml:space="preserve"> in which</w:t>
      </w:r>
      <w:r w:rsidR="00606EED">
        <w:t xml:space="preserve"> a layer of</w:t>
      </w:r>
      <w:r w:rsidRPr="00AE0737">
        <w:t xml:space="preserve"> the feedstock material, typically </w:t>
      </w:r>
      <w:r w:rsidR="00606EED">
        <w:t>a</w:t>
      </w:r>
      <w:r w:rsidRPr="00AE0737">
        <w:t xml:space="preserve"> pre-alloyed powder, is distributed over a substrate</w:t>
      </w:r>
      <w:r w:rsidR="00606EED">
        <w:t>,</w:t>
      </w:r>
      <w:r w:rsidRPr="00AE0737">
        <w:t xml:space="preserve"> </w:t>
      </w:r>
      <w:r w:rsidR="004B5226">
        <w:t>and then the</w:t>
      </w:r>
      <w:r w:rsidRPr="00AE0737">
        <w:t xml:space="preserve"> layer is </w:t>
      </w:r>
      <w:r w:rsidR="00B96132">
        <w:t>selectively</w:t>
      </w:r>
      <w:r w:rsidR="00364FD3">
        <w:t xml:space="preserve"> </w:t>
      </w:r>
      <w:r w:rsidRPr="00AE0737">
        <w:t>melted by a laser to</w:t>
      </w:r>
      <w:r w:rsidR="00364FD3">
        <w:t xml:space="preserve"> b</w:t>
      </w:r>
      <w:r w:rsidR="00B52681">
        <w:t>uild</w:t>
      </w:r>
      <w:r w:rsidR="00D93CFF">
        <w:t xml:space="preserve"> a certain geometry</w:t>
      </w:r>
      <w:r w:rsidR="00B52681">
        <w:t xml:space="preserve"> and </w:t>
      </w:r>
      <w:r w:rsidR="008C226B">
        <w:t xml:space="preserve">fuse </w:t>
      </w:r>
      <w:r w:rsidR="00D93CFF">
        <w:t>with</w:t>
      </w:r>
      <w:r w:rsidRPr="00AE0737">
        <w:t xml:space="preserve"> the previous layer. </w:t>
      </w:r>
      <w:r w:rsidR="00693E2F">
        <w:t>A</w:t>
      </w:r>
      <w:r w:rsidR="000804AC">
        <w:t xml:space="preserve"> number of m</w:t>
      </w:r>
      <w:r>
        <w:t xml:space="preserve">aterials and alloys </w:t>
      </w:r>
      <w:r w:rsidR="00693E2F">
        <w:t xml:space="preserve">for LPBF </w:t>
      </w:r>
      <w:r w:rsidR="00AF5AF7">
        <w:t>are commercially available</w:t>
      </w:r>
      <w:r>
        <w:t xml:space="preserve">, and </w:t>
      </w:r>
      <w:r w:rsidR="00CE7BFC">
        <w:t xml:space="preserve">process parameters </w:t>
      </w:r>
      <w:r w:rsidR="00AF5AF7">
        <w:t>have been</w:t>
      </w:r>
      <w:r w:rsidR="00CE7BFC">
        <w:t xml:space="preserve"> optimised for each </w:t>
      </w:r>
      <w:r w:rsidR="00C50CC2">
        <w:t xml:space="preserve">machine type and </w:t>
      </w:r>
      <w:r w:rsidR="00CE7BFC">
        <w:t>material system</w:t>
      </w:r>
      <w:r w:rsidR="0016401B">
        <w:fldChar w:fldCharType="begin"/>
      </w:r>
      <w:r w:rsidR="007C5484">
        <w:instrText xml:space="preserve"> ADDIN EN.CITE &lt;EndNote&gt;&lt;Cite&gt;&lt;Author&gt;Yap&lt;/Author&gt;&lt;Year&gt;2015&lt;/Year&gt;&lt;RecNum&gt;226&lt;/RecNum&gt;&lt;DisplayText&gt;&lt;style face="superscript"&gt;1&lt;/style&gt;&lt;/DisplayText&gt;&lt;record&gt;&lt;rec-number&gt;226&lt;/rec-number&gt;&lt;foreign-keys&gt;&lt;key app="EN" db-id="0xxzf5eeu2edt3er2d55wftssw5zx2s0edav" timestamp="1493020271" guid="56d15efb-4570-4271-99f4-e6ed5b235713"&gt;226&lt;/key&gt;&lt;key app="ENWeb" db-id=""&gt;0&lt;/key&gt;&lt;/foreign-keys&gt;&lt;ref-type name="Journal Article"&gt;17&lt;/ref-type&gt;&lt;contributors&gt;&lt;authors&gt;&lt;author&gt;Yap, CY&lt;/author&gt;&lt;author&gt;Chua, CK&lt;/author&gt;&lt;author&gt;Dong, ZL&lt;/author&gt;&lt;author&gt;Liu, ZH&lt;/author&gt;&lt;author&gt;Zhang, DQ&lt;/author&gt;&lt;author&gt;Loh, LE&lt;/author&gt;&lt;author&gt;Sing, SL&lt;/author&gt;&lt;/authors&gt;&lt;/contributors&gt;&lt;titles&gt;&lt;title&gt;Review of selective laser melting: Materials and applications&lt;/title&gt;&lt;secondary-title&gt;Applied Physics Reviews&lt;/secondary-title&gt;&lt;alt-title&gt;Appl. Phys. Rev.&lt;/alt-title&gt;&lt;/titles&gt;&lt;periodical&gt;&lt;full-title&gt;Applied Physics Reviews&lt;/full-title&gt;&lt;/periodical&gt;&lt;volume&gt;2&lt;/volume&gt;&lt;number&gt;4&lt;/number&gt;&lt;dates&gt;&lt;year&gt;2015&lt;/year&gt;&lt;/dates&gt;&lt;isbn&gt;1931-9401&lt;/isbn&gt;&lt;urls&gt;&lt;/urls&gt;&lt;electronic-resource-num&gt;10.1063/1.4935926&lt;/electronic-resource-num&gt;&lt;/record&gt;&lt;/Cite&gt;&lt;/EndNote&gt;</w:instrText>
      </w:r>
      <w:r w:rsidR="0016401B">
        <w:fldChar w:fldCharType="separate"/>
      </w:r>
      <w:r w:rsidR="0016401B" w:rsidRPr="0016401B">
        <w:rPr>
          <w:noProof/>
          <w:vertAlign w:val="superscript"/>
        </w:rPr>
        <w:t>1</w:t>
      </w:r>
      <w:r w:rsidR="0016401B">
        <w:fldChar w:fldCharType="end"/>
      </w:r>
      <w:r>
        <w:t xml:space="preserve">. In this study, one aluminium alloy and one </w:t>
      </w:r>
      <w:r w:rsidR="00C1440F">
        <w:t>iron-</w:t>
      </w:r>
      <w:r>
        <w:t>nickel</w:t>
      </w:r>
      <w:r w:rsidR="00C1440F">
        <w:t xml:space="preserve"> </w:t>
      </w:r>
      <w:r>
        <w:t xml:space="preserve">based </w:t>
      </w:r>
      <w:proofErr w:type="spellStart"/>
      <w:r>
        <w:t>superalloy</w:t>
      </w:r>
      <w:proofErr w:type="spellEnd"/>
      <w:r>
        <w:t xml:space="preserve"> are considered. </w:t>
      </w:r>
      <w:r w:rsidRPr="00AE0737">
        <w:t>AlSi10Mg is typically used in casting of parts with complex geometry and thin walls</w:t>
      </w:r>
      <w:r>
        <w:t>, e.g. auto</w:t>
      </w:r>
      <w:r w:rsidR="00C50CC2">
        <w:t>motive</w:t>
      </w:r>
      <w:r>
        <w:t xml:space="preserve"> applications</w:t>
      </w:r>
      <w:r w:rsidRPr="00AE0737">
        <w:t xml:space="preserve">. </w:t>
      </w:r>
      <w:r>
        <w:t xml:space="preserve">Inconel 718 is </w:t>
      </w:r>
      <w:r w:rsidR="00D72CC6">
        <w:t xml:space="preserve">a high temperature alloy that is </w:t>
      </w:r>
      <w:r>
        <w:t xml:space="preserve">typically used in aerospace where excellent mechanical properties at </w:t>
      </w:r>
      <w:r w:rsidR="00722460">
        <w:t xml:space="preserve">elevated </w:t>
      </w:r>
      <w:r>
        <w:t>temperatures</w:t>
      </w:r>
      <w:r w:rsidR="00722460">
        <w:t xml:space="preserve"> is critical</w:t>
      </w:r>
      <w:r w:rsidR="004B7EFD">
        <w:t xml:space="preserve">. </w:t>
      </w:r>
      <w:r w:rsidR="00B9535A">
        <w:t xml:space="preserve">Additive manufacturing of these alloys </w:t>
      </w:r>
      <w:r w:rsidR="00311EE8">
        <w:t xml:space="preserve">allows for complex geometries, </w:t>
      </w:r>
      <w:r w:rsidR="00AB7193">
        <w:t>but there are some issues compared to their cast or wrought counterparts, such</w:t>
      </w:r>
      <w:r w:rsidR="006E7B8B">
        <w:t xml:space="preserve"> as</w:t>
      </w:r>
      <w:r w:rsidR="0054292B">
        <w:t xml:space="preserve"> </w:t>
      </w:r>
      <w:r w:rsidR="006E7B8B">
        <w:t xml:space="preserve">higher </w:t>
      </w:r>
      <w:r w:rsidR="00A50865">
        <w:t>surface roughness</w:t>
      </w:r>
      <w:r w:rsidR="0023569C">
        <w:t>, different microstructure</w:t>
      </w:r>
      <w:r w:rsidR="006E7B8B">
        <w:t>s</w:t>
      </w:r>
      <w:r w:rsidR="0023569C">
        <w:t>, higher porosity etc</w:t>
      </w:r>
      <w:r w:rsidR="002C37AC">
        <w:t>.</w:t>
      </w:r>
      <w:r w:rsidR="001666C1">
        <w:t xml:space="preserve"> </w:t>
      </w:r>
      <w:r w:rsidR="00834924">
        <w:t xml:space="preserve">Therefore, specific knowledge of AM material performance </w:t>
      </w:r>
      <w:r w:rsidR="00834924" w:rsidRPr="00AE0737">
        <w:t xml:space="preserve">is of </w:t>
      </w:r>
      <w:r w:rsidR="00834924">
        <w:t>great</w:t>
      </w:r>
      <w:r w:rsidR="00834924" w:rsidRPr="00AE0737">
        <w:t xml:space="preserve"> importance</w:t>
      </w:r>
      <w:r w:rsidR="00834924">
        <w:t xml:space="preserve"> for d</w:t>
      </w:r>
      <w:r w:rsidR="00834924" w:rsidRPr="00AE0737">
        <w:t>emanding applications such as automotive and aerospace.</w:t>
      </w:r>
    </w:p>
    <w:p w14:paraId="6AE1C081" w14:textId="3013FD22" w:rsidR="00262783" w:rsidRDefault="4F3C01AE" w:rsidP="005517B7">
      <w:r>
        <w:t xml:space="preserve">The fatigue life of AM components is affected by several </w:t>
      </w:r>
      <w:r w:rsidR="00834924">
        <w:t>features</w:t>
      </w:r>
      <w:r>
        <w:t xml:space="preserve">; component size, surface characteristics, internal porosity, sub-surface porosity and microstructure. Predicting </w:t>
      </w:r>
      <w:r w:rsidR="007730D3">
        <w:t xml:space="preserve">the </w:t>
      </w:r>
      <w:r>
        <w:t xml:space="preserve">fatigue life of a component with defects requires appropriate definition of stress concentration factors (SCF). </w:t>
      </w:r>
      <w:r w:rsidR="00DA0249">
        <w:t xml:space="preserve">We can distinguish between </w:t>
      </w:r>
      <w:r w:rsidR="008D5DED">
        <w:t xml:space="preserve">the </w:t>
      </w:r>
      <w:r w:rsidR="00DA0249">
        <w:t>SCFs of the nominal geometry and those of</w:t>
      </w:r>
      <w:r w:rsidR="008D5DED">
        <w:t xml:space="preserve"> pro</w:t>
      </w:r>
      <w:r w:rsidR="00EB2C3A">
        <w:t xml:space="preserve">cess-induced </w:t>
      </w:r>
      <w:r w:rsidR="008D5DED">
        <w:t>defects</w:t>
      </w:r>
      <w:r w:rsidR="00F93259">
        <w:t xml:space="preserve"> (defects at the surface or in the bulk of the component)</w:t>
      </w:r>
      <w:r w:rsidR="008D5DED">
        <w:t xml:space="preserve">. </w:t>
      </w:r>
      <w:r w:rsidR="00C311EE">
        <w:t>T</w:t>
      </w:r>
      <w:r>
        <w:t>he stress concentration factor is defined as:</w:t>
      </w:r>
    </w:p>
    <w:tbl>
      <w:tblPr>
        <w:tblStyle w:val="TableGrid"/>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383"/>
        <w:gridCol w:w="633"/>
      </w:tblGrid>
      <w:tr w:rsidR="00262783" w:rsidRPr="00AE0737" w14:paraId="5984667E" w14:textId="77777777" w:rsidTr="4F3C01AE">
        <w:tc>
          <w:tcPr>
            <w:tcW w:w="8428" w:type="dxa"/>
          </w:tcPr>
          <w:p w14:paraId="48F15EC4" w14:textId="3C21F5B0" w:rsidR="00262783" w:rsidRPr="00AE0737" w:rsidRDefault="00EA5BC1" w:rsidP="00A5258A">
            <w:pPr>
              <w:rPr>
                <w:rFonts w:asciiTheme="majorBidi" w:eastAsiaTheme="minorEastAsia" w:hAnsiTheme="majorBidi" w:cstheme="majorBidi"/>
                <w:i/>
              </w:rPr>
            </w:pPr>
            <m:oMathPara>
              <m:oMathParaPr>
                <m:jc m:val="center"/>
              </m:oMathParaPr>
              <m:oMath>
                <m:sSub>
                  <m:sSubPr>
                    <m:ctrlPr>
                      <w:rPr>
                        <w:rFonts w:ascii="Cambria Math" w:hAnsi="Cambria Math"/>
                        <w:i/>
                        <w:vertAlign w:val="subscript"/>
                      </w:rPr>
                    </m:ctrlPr>
                  </m:sSubPr>
                  <m:e>
                    <m:r>
                      <w:rPr>
                        <w:rFonts w:ascii="Cambria Math" w:hAnsi="Cambria Math"/>
                        <w:vertAlign w:val="subscript"/>
                      </w:rPr>
                      <m:t>k</m:t>
                    </m:r>
                  </m:e>
                  <m:sub>
                    <m:r>
                      <w:rPr>
                        <w:rFonts w:ascii="Cambria Math" w:hAnsi="Cambria Math"/>
                        <w:vertAlign w:val="subscript"/>
                      </w:rPr>
                      <m:t>t</m:t>
                    </m:r>
                  </m:sub>
                </m:sSub>
                <m:r>
                  <w:rPr>
                    <w:rFonts w:ascii="Cambria Math" w:hAnsi="Cambria Math"/>
                    <w:vertAlign w:val="subscript"/>
                  </w:rPr>
                  <m:t>=</m:t>
                </m:r>
                <m:f>
                  <m:fPr>
                    <m:type m:val="lin"/>
                    <m:ctrlPr>
                      <w:rPr>
                        <w:rFonts w:ascii="Cambria Math" w:hAnsi="Cambria Math"/>
                        <w:i/>
                        <w:vertAlign w:val="subscript"/>
                      </w:rPr>
                    </m:ctrlPr>
                  </m:fPr>
                  <m:num>
                    <m:sSub>
                      <m:sSubPr>
                        <m:ctrlPr>
                          <w:rPr>
                            <w:rFonts w:ascii="Cambria Math" w:hAnsi="Cambria Math"/>
                            <w:i/>
                            <w:vertAlign w:val="subscript"/>
                          </w:rPr>
                        </m:ctrlPr>
                      </m:sSubPr>
                      <m:e>
                        <m:r>
                          <w:rPr>
                            <w:rFonts w:ascii="Cambria Math" w:hAnsi="Cambria Math"/>
                            <w:vertAlign w:val="subscript"/>
                          </w:rPr>
                          <m:t>σ</m:t>
                        </m:r>
                      </m:e>
                      <m:sub>
                        <m:r>
                          <w:rPr>
                            <w:rFonts w:ascii="Cambria Math" w:hAnsi="Cambria Math"/>
                            <w:vertAlign w:val="subscript"/>
                          </w:rPr>
                          <m:t>max</m:t>
                        </m:r>
                      </m:sub>
                    </m:sSub>
                  </m:num>
                  <m:den>
                    <m:sSub>
                      <m:sSubPr>
                        <m:ctrlPr>
                          <w:rPr>
                            <w:rFonts w:ascii="Cambria Math" w:hAnsi="Cambria Math"/>
                            <w:i/>
                            <w:vertAlign w:val="subscript"/>
                          </w:rPr>
                        </m:ctrlPr>
                      </m:sSubPr>
                      <m:e>
                        <m:r>
                          <w:rPr>
                            <w:rFonts w:ascii="Cambria Math" w:hAnsi="Cambria Math"/>
                            <w:vertAlign w:val="subscript"/>
                          </w:rPr>
                          <m:t>σ</m:t>
                        </m:r>
                      </m:e>
                      <m:sub>
                        <m:r>
                          <w:rPr>
                            <w:rFonts w:ascii="Cambria Math" w:hAnsi="Cambria Math"/>
                            <w:vertAlign w:val="subscript"/>
                          </w:rPr>
                          <m:t>nom</m:t>
                        </m:r>
                      </m:sub>
                    </m:sSub>
                  </m:den>
                </m:f>
              </m:oMath>
            </m:oMathPara>
          </w:p>
        </w:tc>
        <w:tc>
          <w:tcPr>
            <w:tcW w:w="634" w:type="dxa"/>
            <w:vAlign w:val="center"/>
          </w:tcPr>
          <w:p w14:paraId="6ECD6ABA" w14:textId="71BF8498" w:rsidR="00262783" w:rsidRPr="00AE0737" w:rsidRDefault="00262783" w:rsidP="4F3C01AE">
            <w:pPr>
              <w:rPr>
                <w:rFonts w:ascii="Times" w:eastAsia="Times" w:hAnsi="Times" w:cs="Times"/>
              </w:rPr>
            </w:pPr>
            <w:r w:rsidRPr="4CAFBCDC">
              <w:rPr>
                <w:rFonts w:ascii="Times" w:eastAsia="Times" w:hAnsi="Times" w:cs="Times"/>
              </w:rPr>
              <w:t>(</w:t>
            </w:r>
            <w:r w:rsidR="00711897">
              <w:rPr>
                <w:rFonts w:cs="Times"/>
                <w:noProof/>
              </w:rPr>
              <w:t>1</w:t>
            </w:r>
            <w:r w:rsidRPr="4CAFBCDC">
              <w:rPr>
                <w:rFonts w:ascii="Times" w:eastAsia="Times" w:hAnsi="Times" w:cs="Times"/>
              </w:rPr>
              <w:t>)</w:t>
            </w:r>
          </w:p>
        </w:tc>
      </w:tr>
    </w:tbl>
    <w:p w14:paraId="6F667B12" w14:textId="7003DD9A" w:rsidR="00BA6B6F" w:rsidRPr="00AE0737" w:rsidRDefault="00262783" w:rsidP="005517B7">
      <w:proofErr w:type="gramStart"/>
      <w:r>
        <w:t>where</w:t>
      </w:r>
      <w:proofErr w:type="gramEnd"/>
      <w:r>
        <w:t xml:space="preserve"> </w:t>
      </w:r>
      <m:oMath>
        <m:sSub>
          <m:sSubPr>
            <m:ctrlPr>
              <w:rPr>
                <w:rFonts w:ascii="Cambria Math" w:hAnsi="Cambria Math"/>
                <w:i/>
                <w:vertAlign w:val="subscript"/>
              </w:rPr>
            </m:ctrlPr>
          </m:sSubPr>
          <m:e>
            <m:r>
              <w:rPr>
                <w:rFonts w:ascii="Cambria Math" w:hAnsi="Cambria Math"/>
                <w:vertAlign w:val="subscript"/>
              </w:rPr>
              <m:t>k</m:t>
            </m:r>
          </m:e>
          <m:sub>
            <m:r>
              <w:rPr>
                <w:rFonts w:ascii="Cambria Math" w:hAnsi="Cambria Math"/>
                <w:vertAlign w:val="subscript"/>
              </w:rPr>
              <m:t>t</m:t>
            </m:r>
          </m:sub>
        </m:sSub>
      </m:oMath>
      <w:r w:rsidR="00AD73D4">
        <w:t xml:space="preserve"> is the </w:t>
      </w:r>
      <w:r w:rsidR="00344E0C">
        <w:t>SCF</w:t>
      </w:r>
      <w:r w:rsidR="00AD73D4">
        <w:t xml:space="preserve">, </w:t>
      </w:r>
      <m:oMath>
        <m:sSub>
          <m:sSubPr>
            <m:ctrlPr>
              <w:rPr>
                <w:rFonts w:ascii="Cambria Math" w:hAnsi="Cambria Math"/>
                <w:i/>
                <w:vertAlign w:val="subscript"/>
              </w:rPr>
            </m:ctrlPr>
          </m:sSubPr>
          <m:e>
            <m:r>
              <w:rPr>
                <w:rFonts w:ascii="Cambria Math" w:hAnsi="Cambria Math"/>
                <w:vertAlign w:val="subscript"/>
              </w:rPr>
              <m:t>σ</m:t>
            </m:r>
          </m:e>
          <m:sub>
            <m:r>
              <w:rPr>
                <w:rFonts w:ascii="Cambria Math" w:hAnsi="Cambria Math"/>
                <w:vertAlign w:val="subscript"/>
              </w:rPr>
              <m:t>max</m:t>
            </m:r>
          </m:sub>
        </m:sSub>
      </m:oMath>
      <w:r w:rsidR="00AD73D4">
        <w:t xml:space="preserve"> is </w:t>
      </w:r>
      <w:r w:rsidR="001B14D8">
        <w:t>t</w:t>
      </w:r>
      <w:r w:rsidR="00BA6B6F" w:rsidRPr="00AE0737">
        <w:t xml:space="preserve">he maximum stress </w:t>
      </w:r>
      <w:r w:rsidR="00C27C28">
        <w:t>in the component</w:t>
      </w:r>
      <w:r w:rsidR="00BA6B6F" w:rsidRPr="00AE0737">
        <w:t xml:space="preserve"> </w:t>
      </w:r>
      <w:r w:rsidR="001B14D8">
        <w:t xml:space="preserve">and </w:t>
      </w:r>
      <m:oMath>
        <m:sSub>
          <m:sSubPr>
            <m:ctrlPr>
              <w:rPr>
                <w:rFonts w:ascii="Cambria Math" w:hAnsi="Cambria Math"/>
                <w:i/>
                <w:vertAlign w:val="subscript"/>
              </w:rPr>
            </m:ctrlPr>
          </m:sSubPr>
          <m:e>
            <m:r>
              <w:rPr>
                <w:rFonts w:ascii="Cambria Math" w:hAnsi="Cambria Math"/>
                <w:vertAlign w:val="subscript"/>
              </w:rPr>
              <m:t>σ</m:t>
            </m:r>
          </m:e>
          <m:sub>
            <m:r>
              <w:rPr>
                <w:rFonts w:ascii="Cambria Math" w:hAnsi="Cambria Math"/>
                <w:vertAlign w:val="subscript"/>
              </w:rPr>
              <m:t>nom</m:t>
            </m:r>
          </m:sub>
        </m:sSub>
      </m:oMath>
      <w:r w:rsidR="001B14D8" w:rsidRPr="4F3C01AE">
        <w:rPr>
          <w:rFonts w:eastAsiaTheme="minorEastAsia"/>
          <w:vertAlign w:val="subscript"/>
        </w:rPr>
        <w:t xml:space="preserve"> </w:t>
      </w:r>
      <w:r w:rsidR="001B14D8" w:rsidRPr="4F3C01AE">
        <w:rPr>
          <w:rFonts w:eastAsiaTheme="minorEastAsia"/>
        </w:rPr>
        <w:t xml:space="preserve">is </w:t>
      </w:r>
      <w:r w:rsidR="00EF0EEE" w:rsidRPr="4F3C01AE">
        <w:rPr>
          <w:rFonts w:eastAsiaTheme="minorEastAsia"/>
        </w:rPr>
        <w:t>the</w:t>
      </w:r>
      <w:r w:rsidR="00BB57CD" w:rsidRPr="4F3C01AE">
        <w:rPr>
          <w:rFonts w:eastAsiaTheme="minorEastAsia"/>
        </w:rPr>
        <w:t xml:space="preserve"> externally</w:t>
      </w:r>
      <w:r w:rsidR="00EF0EEE" w:rsidRPr="4F3C01AE">
        <w:rPr>
          <w:rFonts w:eastAsiaTheme="minorEastAsia"/>
        </w:rPr>
        <w:t xml:space="preserve"> </w:t>
      </w:r>
      <w:r w:rsidR="001F651C" w:rsidRPr="4F3C01AE">
        <w:rPr>
          <w:rFonts w:eastAsiaTheme="minorEastAsia"/>
        </w:rPr>
        <w:t>applied stress</w:t>
      </w:r>
      <w:r w:rsidR="00BA6B6F" w:rsidRPr="00AE0737">
        <w:t>. For a U-shaped surface defect</w:t>
      </w:r>
      <w:r w:rsidR="00C311EC">
        <w:t xml:space="preserve"> under uniaxial loading</w:t>
      </w:r>
      <w:r w:rsidR="00BA6B6F" w:rsidRPr="00AE0737">
        <w:t xml:space="preserve">, the SCF can be estimated according to equation </w:t>
      </w:r>
      <w:r w:rsidR="00711897" w:rsidRPr="00711897">
        <w:t>(</w:t>
      </w:r>
      <w:r w:rsidR="00711897">
        <w:t>2</w:t>
      </w:r>
      <w:r w:rsidR="00711897" w:rsidRPr="00711897">
        <w:t>)</w:t>
      </w:r>
      <w:r w:rsidR="00BA6B6F" w:rsidRPr="00AE0737">
        <w:t>,</w:t>
      </w:r>
    </w:p>
    <w:tbl>
      <w:tblPr>
        <w:tblStyle w:val="TableGrid"/>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382"/>
        <w:gridCol w:w="634"/>
      </w:tblGrid>
      <w:tr w:rsidR="00BA6B6F" w:rsidRPr="00AE0737" w14:paraId="687FAF23" w14:textId="77777777" w:rsidTr="4F3C01AE">
        <w:tc>
          <w:tcPr>
            <w:tcW w:w="8382" w:type="dxa"/>
          </w:tcPr>
          <w:p w14:paraId="498C4618" w14:textId="374A2DAD" w:rsidR="00BA6B6F" w:rsidRPr="00AE0737" w:rsidRDefault="00EA5BC1" w:rsidP="005517B7">
            <w:pPr>
              <w:rPr>
                <w:rFonts w:asciiTheme="majorBidi" w:eastAsiaTheme="minorEastAsia" w:hAnsiTheme="majorBidi" w:cstheme="majorBidi"/>
                <w:i/>
              </w:rPr>
            </w:pPr>
            <m:oMathPara>
              <m:oMathParaPr>
                <m:jc m:val="center"/>
              </m:oMathParaPr>
              <m:oMath>
                <m:sSub>
                  <m:sSubPr>
                    <m:ctrlPr>
                      <w:rPr>
                        <w:rFonts w:ascii="Cambria Math" w:eastAsiaTheme="minorEastAsia" w:hAnsi="Cambria Math" w:cs="Times"/>
                        <w:sz w:val="20"/>
                      </w:rPr>
                    </m:ctrlPr>
                  </m:sSubPr>
                  <m:e>
                    <m:r>
                      <w:rPr>
                        <w:rFonts w:ascii="Cambria Math" w:eastAsiaTheme="minorEastAsia" w:hAnsi="Cambria Math" w:cs="Times"/>
                        <w:sz w:val="20"/>
                      </w:rPr>
                      <m:t>k</m:t>
                    </m:r>
                  </m:e>
                  <m:sub>
                    <m:r>
                      <w:rPr>
                        <w:rFonts w:ascii="Cambria Math" w:eastAsiaTheme="minorEastAsia" w:hAnsi="Cambria Math" w:cs="Times"/>
                        <w:sz w:val="20"/>
                      </w:rPr>
                      <m:t>t</m:t>
                    </m:r>
                  </m:sub>
                </m:sSub>
                <m:r>
                  <m:rPr>
                    <m:sty m:val="p"/>
                  </m:rPr>
                  <w:rPr>
                    <w:rFonts w:ascii="Cambria Math" w:eastAsiaTheme="minorEastAsia" w:hAnsi="Cambria Math" w:cs="Times"/>
                    <w:sz w:val="20"/>
                  </w:rPr>
                  <m:t>=1+2</m:t>
                </m:r>
                <m:rad>
                  <m:radPr>
                    <m:degHide m:val="1"/>
                    <m:ctrlPr>
                      <w:rPr>
                        <w:rFonts w:ascii="Cambria Math" w:eastAsiaTheme="minorEastAsia" w:hAnsi="Cambria Math" w:cs="Times"/>
                        <w:sz w:val="20"/>
                      </w:rPr>
                    </m:ctrlPr>
                  </m:radPr>
                  <m:deg/>
                  <m:e>
                    <m:f>
                      <m:fPr>
                        <m:ctrlPr>
                          <w:rPr>
                            <w:rFonts w:ascii="Cambria Math" w:eastAsiaTheme="minorEastAsia" w:hAnsi="Cambria Math" w:cs="Times"/>
                            <w:sz w:val="20"/>
                          </w:rPr>
                        </m:ctrlPr>
                      </m:fPr>
                      <m:num>
                        <m:r>
                          <w:rPr>
                            <w:rFonts w:ascii="Cambria Math" w:eastAsiaTheme="minorEastAsia" w:hAnsi="Cambria Math" w:cs="Times"/>
                            <w:sz w:val="20"/>
                          </w:rPr>
                          <m:t>d</m:t>
                        </m:r>
                      </m:num>
                      <m:den>
                        <m:r>
                          <w:rPr>
                            <w:rFonts w:ascii="Cambria Math" w:eastAsiaTheme="minorEastAsia" w:hAnsi="Cambria Math" w:cs="Times"/>
                            <w:sz w:val="20"/>
                          </w:rPr>
                          <m:t>ρ</m:t>
                        </m:r>
                      </m:den>
                    </m:f>
                  </m:e>
                </m:rad>
              </m:oMath>
            </m:oMathPara>
          </w:p>
        </w:tc>
        <w:tc>
          <w:tcPr>
            <w:tcW w:w="634" w:type="dxa"/>
            <w:vAlign w:val="center"/>
          </w:tcPr>
          <w:p w14:paraId="2569D791" w14:textId="1F46EFEF" w:rsidR="00BA6B6F" w:rsidRPr="00AE0737" w:rsidRDefault="4F3C01AE" w:rsidP="4F3C01AE">
            <w:pPr>
              <w:rPr>
                <w:rFonts w:ascii="Times" w:eastAsia="Times" w:hAnsi="Times" w:cs="Times"/>
              </w:rPr>
            </w:pPr>
            <w:bookmarkStart w:id="1" w:name="_Ref514079154"/>
            <w:r w:rsidRPr="4F3C01AE">
              <w:rPr>
                <w:rFonts w:ascii="Times" w:eastAsia="Times" w:hAnsi="Times" w:cs="Times"/>
              </w:rPr>
              <w:t>(</w:t>
            </w:r>
            <w:r>
              <w:t>2</w:t>
            </w:r>
            <w:r w:rsidRPr="4F3C01AE">
              <w:rPr>
                <w:rFonts w:ascii="Times" w:eastAsia="Times" w:hAnsi="Times" w:cs="Times"/>
              </w:rPr>
              <w:t>)</w:t>
            </w:r>
            <w:bookmarkEnd w:id="1"/>
          </w:p>
        </w:tc>
      </w:tr>
    </w:tbl>
    <w:p w14:paraId="056ECD47" w14:textId="632B8B64" w:rsidR="00BA6B6F" w:rsidRDefault="00650BB0" w:rsidP="00C403E3">
      <w:r w:rsidRPr="00AE0737">
        <w:t xml:space="preserve">where </w:t>
      </w:r>
      <w:r w:rsidRPr="4F3C01AE">
        <w:rPr>
          <w:i/>
          <w:iCs/>
        </w:rPr>
        <w:t>d</w:t>
      </w:r>
      <w:r w:rsidRPr="00AE0737">
        <w:t xml:space="preserve"> is the distance from the surface to the tip of the defect, and </w:t>
      </w:r>
      <w:r w:rsidRPr="4F3C01AE">
        <w:rPr>
          <w:i/>
          <w:iCs/>
        </w:rPr>
        <w:t>ρ</w:t>
      </w:r>
      <w:r w:rsidRPr="00AE0737">
        <w:t xml:space="preserve"> is the radius at the tip</w:t>
      </w:r>
      <w:r w:rsidR="008B5B13">
        <w:fldChar w:fldCharType="begin"/>
      </w:r>
      <w:r w:rsidR="008B5B13">
        <w:instrText xml:space="preserve"> ADDIN EN.CITE &lt;EndNote&gt;&lt;Cite&gt;&lt;Author&gt;Pilkey&lt;/Author&gt;&lt;Year&gt;2008&lt;/Year&gt;&lt;RecNum&gt;346&lt;/RecNum&gt;&lt;DisplayText&gt;&lt;style face="superscript"&gt;2&lt;/style&gt;&lt;/DisplayText&gt;&lt;record&gt;&lt;rec-number&gt;346&lt;/rec-number&gt;&lt;foreign-keys&gt;&lt;key app="EN" db-id="0xxzf5eeu2edt3er2d55wftssw5zx2s0edav" timestamp="1526302831" guid="1ab057a7-a741-4ee6-af2c-1165c870229b"&gt;346&lt;/key&gt;&lt;/foreign-keys&gt;&lt;ref-type name="Book"&gt;6&lt;/ref-type&gt;&lt;contributors&gt;&lt;authors&gt;&lt;author&gt;Pilkey, Walter D.&lt;/author&gt;&lt;author&gt;Pilkey, Deborah F.&lt;/author&gt;&lt;/authors&gt;&lt;/contributors&gt;&lt;titles&gt;&lt;title&gt;Peterson&amp;apos;s stress concentration factors&lt;/title&gt;&lt;/titles&gt;&lt;edition&gt;3rd ed.&lt;/edition&gt;&lt;keywords&gt;&lt;keyword&gt;Stress concentration&lt;/keyword&gt;&lt;keyword&gt;Structural analysis (Engineering)&lt;/keyword&gt;&lt;/keywords&gt;&lt;dates&gt;&lt;year&gt;2008&lt;/year&gt;&lt;/dates&gt;&lt;pub-location&gt;Hoboken, NJ, USA&lt;/pub-location&gt;&lt;publisher&gt;John Wiley&lt;/publisher&gt;&lt;isbn&gt;9781601198341,1601198345&lt;/isbn&gt;&lt;urls&gt;&lt;/urls&gt;&lt;/record&gt;&lt;/Cite&gt;&lt;/EndNote&gt;</w:instrText>
      </w:r>
      <w:r w:rsidR="008B5B13">
        <w:fldChar w:fldCharType="separate"/>
      </w:r>
      <w:r w:rsidR="008B5B13" w:rsidRPr="008B5B13">
        <w:rPr>
          <w:noProof/>
          <w:vertAlign w:val="superscript"/>
        </w:rPr>
        <w:t>2</w:t>
      </w:r>
      <w:r w:rsidR="008B5B13">
        <w:fldChar w:fldCharType="end"/>
      </w:r>
      <w:r>
        <w:t>.</w:t>
      </w:r>
      <w:r w:rsidR="007B69A6">
        <w:t xml:space="preserve"> </w:t>
      </w:r>
      <w:r w:rsidR="00BA6B6F" w:rsidRPr="00AE0737">
        <w:t>Depending on the cumulative stress concentration</w:t>
      </w:r>
      <w:r w:rsidR="0083148F">
        <w:t>,</w:t>
      </w:r>
      <w:r w:rsidR="00BA6B6F" w:rsidRPr="00AE0737">
        <w:t xml:space="preserve"> </w:t>
      </w:r>
      <w:r w:rsidR="008C0B07">
        <w:t>based on</w:t>
      </w:r>
      <w:r w:rsidR="008C0B07" w:rsidRPr="00AE0737">
        <w:t xml:space="preserve"> </w:t>
      </w:r>
      <w:r w:rsidR="00BA6B6F" w:rsidRPr="00AE0737">
        <w:t xml:space="preserve">the type and size of defects in the component, either internal or surface defects will play a dominant role. Internal defects </w:t>
      </w:r>
      <w:r w:rsidR="00035E2A">
        <w:t>can</w:t>
      </w:r>
      <w:r w:rsidR="00035E2A" w:rsidRPr="00AE0737">
        <w:t xml:space="preserve"> </w:t>
      </w:r>
      <w:r w:rsidR="00BA6B6F" w:rsidRPr="00AE0737">
        <w:t>be characterized by non-destructive</w:t>
      </w:r>
      <w:r w:rsidR="008E3B41">
        <w:t xml:space="preserve"> methods</w:t>
      </w:r>
      <w:r w:rsidR="00BA6B6F" w:rsidRPr="00AE0737">
        <w:t xml:space="preserve"> </w:t>
      </w:r>
      <w:r w:rsidR="009653BA">
        <w:t xml:space="preserve">(e.g. </w:t>
      </w:r>
      <w:r w:rsidR="00BA6B6F" w:rsidRPr="00AE0737">
        <w:t xml:space="preserve">X-ray </w:t>
      </w:r>
      <w:r w:rsidR="00035E2A">
        <w:t>micro-</w:t>
      </w:r>
      <w:r w:rsidR="00BA6B6F" w:rsidRPr="00AE0737">
        <w:t>computed tomography (</w:t>
      </w:r>
      <w:r w:rsidR="00035E2A">
        <w:rPr>
          <w:rFonts w:cs="Times New Roman"/>
        </w:rPr>
        <w:t>µ</w:t>
      </w:r>
      <w:r w:rsidR="00035E2A">
        <w:t>-</w:t>
      </w:r>
      <w:r w:rsidR="00BA6B6F" w:rsidRPr="00AE0737">
        <w:lastRenderedPageBreak/>
        <w:t>CT)</w:t>
      </w:r>
      <w:r w:rsidR="00CA3769">
        <w:fldChar w:fldCharType="begin"/>
      </w:r>
      <w:r w:rsidR="00CA3769">
        <w:instrText xml:space="preserve"> ADDIN EN.CITE &lt;EndNote&gt;&lt;Cite&gt;&lt;Author&gt;Siddique&lt;/Author&gt;&lt;Year&gt;2017&lt;/Year&gt;&lt;RecNum&gt;350&lt;/RecNum&gt;&lt;DisplayText&gt;&lt;style face="superscript"&gt;3&lt;/style&gt;&lt;/DisplayText&gt;&lt;record&gt;&lt;rec-number&gt;350&lt;/rec-number&gt;&lt;foreign-keys&gt;&lt;key app="EN" db-id="0xxzf5eeu2edt3er2d55wftssw5zx2s0edav" timestamp="1526722192" guid="045cf7c6-9ad4-4c13-9142-f7472207f9b9"&gt;350&lt;/key&gt;&lt;/foreign-keys&gt;&lt;ref-type name="Journal Article"&gt;17&lt;/ref-type&gt;&lt;contributors&gt;&lt;authors&gt;&lt;author&gt;Siddique, Shafaqat&lt;/author&gt;&lt;author&gt;Awd, Mustafa&lt;/author&gt;&lt;author&gt;Tenkamp, Jochen&lt;/author&gt;&lt;author&gt;Walther, Frank&lt;/author&gt;&lt;/authors&gt;&lt;/contributors&gt;&lt;titles&gt;&lt;title&gt;Development of a stochastic approach for fatigue life prediction of AlSi12 alloy processed by selective laser melting&lt;/title&gt;&lt;secondary-title&gt;Engineering Failure Analysis&lt;/secondary-title&gt;&lt;alt-title&gt;Eng. Fail. Anal.&lt;/alt-title&gt;&lt;/titles&gt;&lt;periodical&gt;&lt;full-title&gt;Engineering Failure Analysis&lt;/full-title&gt;&lt;/periodical&gt;&lt;pages&gt;34-50&lt;/pages&gt;&lt;volume&gt;79&lt;/volume&gt;&lt;keywords&gt;&lt;keyword&gt;Selective Laser Melting (Slm)&lt;/keyword&gt;&lt;keyword&gt;Crack Propagation&lt;/keyword&gt;&lt;keyword&gt;Base Plate Heating&lt;/keyword&gt;&lt;keyword&gt;Weakest-Link Theory&lt;/keyword&gt;&lt;keyword&gt;Fatigue Scatter&lt;/keyword&gt;&lt;/keywords&gt;&lt;dates&gt;&lt;year&gt;2017&lt;/year&gt;&lt;/dates&gt;&lt;isbn&gt;1350-6307&lt;/isbn&gt;&lt;urls&gt;&lt;/urls&gt;&lt;electronic-resource-num&gt;10.1016/j.engfailanal.2017.03.015&lt;/electronic-resource-num&gt;&lt;/record&gt;&lt;/Cite&gt;&lt;/EndNote&gt;</w:instrText>
      </w:r>
      <w:r w:rsidR="00CA3769">
        <w:fldChar w:fldCharType="separate"/>
      </w:r>
      <w:r w:rsidR="00CA3769" w:rsidRPr="00CA3769">
        <w:rPr>
          <w:noProof/>
          <w:vertAlign w:val="superscript"/>
        </w:rPr>
        <w:t>3</w:t>
      </w:r>
      <w:r w:rsidR="00CA3769">
        <w:fldChar w:fldCharType="end"/>
      </w:r>
      <w:r w:rsidR="009653BA">
        <w:t xml:space="preserve">) or </w:t>
      </w:r>
      <w:r w:rsidR="00BA6B6F" w:rsidRPr="00AE0737">
        <w:t xml:space="preserve">destructive </w:t>
      </w:r>
      <w:r w:rsidR="008E3B41">
        <w:t xml:space="preserve">methods </w:t>
      </w:r>
      <w:r w:rsidR="00054C0E">
        <w:t xml:space="preserve">(e.g. </w:t>
      </w:r>
      <w:r w:rsidR="00BA6B6F" w:rsidRPr="00AE0737">
        <w:t>microscopy of cross-sections</w:t>
      </w:r>
      <w:r w:rsidR="00054C0E">
        <w:t xml:space="preserve"> etc.)</w:t>
      </w:r>
      <w:r w:rsidR="007D07D0">
        <w:t>, while surface defects are usually characterized by microscop</w:t>
      </w:r>
      <w:r w:rsidR="008E3B41">
        <w:t>y</w:t>
      </w:r>
      <w:r w:rsidR="007D07D0">
        <w:t xml:space="preserve"> or interferome</w:t>
      </w:r>
      <w:r w:rsidR="00641DA2">
        <w:t>try</w:t>
      </w:r>
      <w:r w:rsidR="007D07D0">
        <w:t>.</w:t>
      </w:r>
    </w:p>
    <w:p w14:paraId="07CE16A4" w14:textId="2FB1D8B2" w:rsidR="00834924" w:rsidRDefault="00CF1FF5" w:rsidP="00834924">
      <w:r>
        <w:t>There are several</w:t>
      </w:r>
      <w:r w:rsidR="004C7B83">
        <w:t xml:space="preserve"> studies</w:t>
      </w:r>
      <w:r w:rsidR="00894F1B">
        <w:t xml:space="preserve"> on </w:t>
      </w:r>
      <w:r>
        <w:t xml:space="preserve">estimating the </w:t>
      </w:r>
      <w:r w:rsidR="00894F1B">
        <w:t xml:space="preserve">fatigue life </w:t>
      </w:r>
      <w:r>
        <w:t xml:space="preserve">of </w:t>
      </w:r>
      <w:r w:rsidR="004C7B83">
        <w:t xml:space="preserve">AM </w:t>
      </w:r>
      <w:r>
        <w:t>components</w:t>
      </w:r>
      <w:r w:rsidR="004C7B83">
        <w:t xml:space="preserve"> based on internal and external </w:t>
      </w:r>
      <w:r w:rsidR="00CA3769">
        <w:t>defects</w:t>
      </w:r>
      <w:r w:rsidR="00742DE9">
        <w:fldChar w:fldCharType="begin">
          <w:fldData xml:space="preserve">PEVuZE5vdGU+PENpdGU+PEF1dGhvcj5Sb21hbm88L0F1dGhvcj48WWVhcj4yMDE4PC9ZZWFyPjxS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</w:fldData>
        </w:fldChar>
      </w:r>
      <w:r w:rsidR="00742DE9">
        <w:instrText xml:space="preserve"> ADDIN EN.CITE </w:instrText>
      </w:r>
      <w:r w:rsidR="00742DE9">
        <w:fldChar w:fldCharType="begin">
          <w:fldData xml:space="preserve">PEVuZE5vdGU+PENpdGU+PEF1dGhvcj5Sb21hbm88L0F1dGhvcj48WWVhcj4yMDE4PC9ZZWFyPjxS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</w:fldData>
        </w:fldChar>
      </w:r>
      <w:r w:rsidR="00742DE9">
        <w:instrText xml:space="preserve"> ADDIN EN.CITE.DATA </w:instrText>
      </w:r>
      <w:r w:rsidR="00742DE9">
        <w:fldChar w:fldCharType="end"/>
      </w:r>
      <w:r w:rsidR="00742DE9">
        <w:fldChar w:fldCharType="separate"/>
      </w:r>
      <w:r w:rsidR="00742DE9" w:rsidRPr="00742DE9">
        <w:rPr>
          <w:noProof/>
          <w:vertAlign w:val="superscript"/>
        </w:rPr>
        <w:t>4-8</w:t>
      </w:r>
      <w:r w:rsidR="00742DE9">
        <w:fldChar w:fldCharType="end"/>
      </w:r>
      <w:r w:rsidR="00DB553C">
        <w:t>.</w:t>
      </w:r>
      <w:r w:rsidR="004C7B83">
        <w:t xml:space="preserve"> </w:t>
      </w:r>
      <w:r w:rsidR="00894F1B">
        <w:t>Romano et al</w:t>
      </w:r>
      <w:r w:rsidR="00742DE9">
        <w:t>.</w:t>
      </w:r>
      <w:r w:rsidR="00742DE9">
        <w:fldChar w:fldCharType="begin">
          <w:fldData xml:space="preserve">PEVuZE5vdGU+PENpdGU+PEF1dGhvcj5Sb21hbm88L0F1dGhvcj48WWVhcj4yMDE4PC9ZZWFyPjxS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</w:fldData>
        </w:fldChar>
      </w:r>
      <w:r w:rsidR="00742DE9">
        <w:instrText xml:space="preserve"> ADDIN EN.CITE </w:instrText>
      </w:r>
      <w:r w:rsidR="00742DE9">
        <w:fldChar w:fldCharType="begin">
          <w:fldData xml:space="preserve">PEVuZE5vdGU+PENpdGU+PEF1dGhvcj5Sb21hbm88L0F1dGhvcj48WWVhcj4yMDE4PC9ZZWFyPjxS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</w:fldData>
        </w:fldChar>
      </w:r>
      <w:r w:rsidR="00742DE9">
        <w:instrText xml:space="preserve"> ADDIN EN.CITE.DATA </w:instrText>
      </w:r>
      <w:r w:rsidR="00742DE9">
        <w:fldChar w:fldCharType="end"/>
      </w:r>
      <w:r w:rsidR="00742DE9">
        <w:fldChar w:fldCharType="separate"/>
      </w:r>
      <w:r w:rsidR="00742DE9" w:rsidRPr="00742DE9">
        <w:rPr>
          <w:noProof/>
          <w:vertAlign w:val="superscript"/>
        </w:rPr>
        <w:t>4,5</w:t>
      </w:r>
      <w:r w:rsidR="00742DE9">
        <w:fldChar w:fldCharType="end"/>
      </w:r>
      <w:r w:rsidR="00894F1B">
        <w:t xml:space="preserve"> propose</w:t>
      </w:r>
      <w:r w:rsidR="00583309">
        <w:t>d</w:t>
      </w:r>
      <w:r w:rsidR="00894F1B">
        <w:t xml:space="preserve"> a model based on internal defects to predict both low-cycle and high-cycle fatigue in AlSi10Mg</w:t>
      </w:r>
      <w:r w:rsidR="00B534AC">
        <w:t>,</w:t>
      </w:r>
      <w:r w:rsidR="00894F1B">
        <w:t xml:space="preserve"> based on assumptions </w:t>
      </w:r>
      <w:r w:rsidR="00016E1A">
        <w:t>regarding</w:t>
      </w:r>
      <w:r w:rsidR="00894F1B">
        <w:t xml:space="preserve"> defect size, geometry, and occurrence. </w:t>
      </w:r>
      <w:proofErr w:type="spellStart"/>
      <w:r w:rsidR="00A11FD3">
        <w:t>Yadollahi</w:t>
      </w:r>
      <w:proofErr w:type="spellEnd"/>
      <w:r w:rsidR="00A11FD3">
        <w:t xml:space="preserve"> et al.</w:t>
      </w:r>
      <w:r w:rsidR="00A11FD3">
        <w:fldChar w:fldCharType="begin"/>
      </w:r>
      <w:r w:rsidR="00A11FD3">
        <w:instrText xml:space="preserve"> ADDIN EN.CITE &lt;EndNote&gt;&lt;Cite&gt;&lt;Author&gt;Yadollahi&lt;/Author&gt;&lt;Year&gt;2018&lt;/Year&gt;&lt;RecNum&gt;372&lt;/RecNum&gt;&lt;DisplayText&gt;&lt;style face="superscript"&gt;6&lt;/style&gt;&lt;/DisplayText&gt;&lt;record&gt;&lt;rec-number&gt;372&lt;/rec-number&gt;&lt;foreign-keys&gt;&lt;key app="EN" db-id="0xxzf5eeu2edt3er2d55wftssw5zx2s0edav" timestamp="1536236510" guid="e4c3ca56-b260-4655-a75c-1a80b2174ab3"&gt;372&lt;/key&gt;&lt;/foreign-keys&gt;&lt;ref-type name="Journal Article"&gt;17&lt;/ref-type&gt;&lt;contributors&gt;&lt;authors&gt;&lt;author&gt;Yadollahi, A.&lt;/author&gt;&lt;author&gt;Mahtabi, M. J.&lt;/author&gt;&lt;author&gt;Khalili, A.&lt;/author&gt;&lt;author&gt;Doude, H. R.&lt;/author&gt;&lt;author&gt;Newman, J. C.&lt;/author&gt;&lt;/authors&gt;&lt;/contributors&gt;&lt;titles&gt;&lt;title&gt;Fatigue life prediction of additively manufactured material: Effects of surface roughness, defect size, and shape&lt;/title&gt;&lt;secondary-title&gt;Fatigue and Fracture of Engineering Materials &amp;amp; Structures&lt;/secondary-title&gt;&lt;alt-title&gt;Fatigue Fract. Eng. M.&lt;/alt-title&gt;&lt;/titles&gt;&lt;periodical&gt;&lt;full-title&gt;Fatigue and Fracture of Engineering Materials &amp;amp; Structures&lt;/full-title&gt;&lt;abbr-1&gt;Fatigue Fract. Eng. M.&lt;/abbr-1&gt;&lt;/periodical&gt;&lt;alt-periodical&gt;&lt;full-title&gt;Fatigue and Fracture of Engineering Materials &amp;amp; Structures&lt;/full-title&gt;&lt;abbr-1&gt;Fatigue Fract. Eng. M.&lt;/abbr-1&gt;&lt;/alt-periodical&gt;&lt;pages&gt;1602-1614&lt;/pages&gt;&lt;volume&gt;41&lt;/volume&gt;&lt;number&gt;7&lt;/number&gt;&lt;keywords&gt;&lt;keyword&gt;Additive Manufacturing&lt;/keyword&gt;&lt;keyword&gt;Crack Growth&lt;/keyword&gt;&lt;keyword&gt;Fastran&lt;/keyword&gt;&lt;keyword&gt;Fatigue Life Prediction&lt;/keyword&gt;&lt;keyword&gt;Laser Powder Bed Fusion&lt;/keyword&gt;&lt;/keywords&gt;&lt;dates&gt;&lt;year&gt;2018&lt;/year&gt;&lt;/dates&gt;&lt;isbn&gt;8756-758X&lt;/isbn&gt;&lt;urls&gt;&lt;/urls&gt;&lt;electronic-resource-num&gt;10.1111/ffe.12799&lt;/electronic-resource-num&gt;&lt;/record&gt;&lt;/Cite&gt;&lt;/EndNote&gt;</w:instrText>
      </w:r>
      <w:r w:rsidR="00A11FD3">
        <w:fldChar w:fldCharType="separate"/>
      </w:r>
      <w:r w:rsidR="00A11FD3" w:rsidRPr="00A11FD3">
        <w:rPr>
          <w:noProof/>
          <w:vertAlign w:val="superscript"/>
        </w:rPr>
        <w:t>6</w:t>
      </w:r>
      <w:r w:rsidR="00A11FD3">
        <w:fldChar w:fldCharType="end"/>
      </w:r>
      <w:r w:rsidR="00894F1B">
        <w:t xml:space="preserve"> applie</w:t>
      </w:r>
      <w:r w:rsidR="00016E1A">
        <w:t>d</w:t>
      </w:r>
      <w:r w:rsidR="00894F1B">
        <w:t xml:space="preserve"> a similar method to describe the effect of surface texture and defect features on the fatigue life of Inconel 718. The latter article suggest</w:t>
      </w:r>
      <w:r w:rsidR="00C41A9D">
        <w:t>ed</w:t>
      </w:r>
      <w:r w:rsidR="00894F1B">
        <w:t xml:space="preserve"> using the maximum valley depth of the surface profile (</w:t>
      </w:r>
      <w:proofErr w:type="spellStart"/>
      <w:proofErr w:type="gramStart"/>
      <w:r w:rsidR="00894F1B" w:rsidRPr="4F3C01AE">
        <w:rPr>
          <w:i/>
          <w:iCs/>
        </w:rPr>
        <w:t>R</w:t>
      </w:r>
      <w:r w:rsidR="00894F1B" w:rsidRPr="4F3C01AE">
        <w:rPr>
          <w:i/>
          <w:iCs/>
          <w:vertAlign w:val="subscript"/>
        </w:rPr>
        <w:t>v</w:t>
      </w:r>
      <w:proofErr w:type="spellEnd"/>
      <w:proofErr w:type="gramEnd"/>
      <w:r w:rsidR="00894F1B">
        <w:t xml:space="preserve">) as the initial crack length for fatigue life modelling. However, this approach does not account for the geometry of the defect. </w:t>
      </w:r>
      <w:r w:rsidR="00A11FD3">
        <w:t>Yamashita et al.</w:t>
      </w:r>
      <w:r w:rsidR="00A11FD3">
        <w:fldChar w:fldCharType="begin"/>
      </w:r>
      <w:r w:rsidR="00A11FD3">
        <w:instrText xml:space="preserve"> ADDIN EN.CITE &lt;EndNote&gt;&lt;Cite&gt;&lt;Author&gt;Yamashita&lt;/Author&gt;&lt;Year&gt;2018&lt;/Year&gt;&lt;RecNum&gt;374&lt;/RecNum&gt;&lt;DisplayText&gt;&lt;style face="superscript"&gt;7&lt;/style&gt;&lt;/DisplayText&gt;&lt;record&gt;&lt;rec-number&gt;374&lt;/rec-number&gt;&lt;foreign-keys&gt;&lt;key app="EN" db-id="0xxzf5eeu2edt3er2d55wftssw5zx2s0edav" timestamp="1536237769" guid="164a527d-1f30-4c09-bf78-578be0e38bc7"&gt;374&lt;/key&gt;&lt;/foreign-keys&gt;&lt;ref-type name="Journal Article"&gt;17&lt;/ref-type&gt;&lt;contributors&gt;&lt;authors&gt;&lt;author&gt;Yamashita, Yoichi&lt;/author&gt;&lt;author&gt;Murakami, Takao&lt;/author&gt;&lt;author&gt;Mihara, Rei&lt;/author&gt;&lt;author&gt;Okada, Masami&lt;/author&gt;&lt;author&gt;Murakami, Yukitaka&lt;/author&gt;&lt;/authors&gt;&lt;/contributors&gt;&lt;titles&gt;&lt;title&gt;Defect analysis and fatigue design basis for Ni-based superalloy 718 manufactured by selective laser melting&lt;/title&gt;&lt;secondary-title&gt;International Journal of Fatigue&lt;/secondary-title&gt;&lt;alt-title&gt;Int. J. Fatigue&lt;/alt-title&gt;&lt;/titles&gt;&lt;periodical&gt;&lt;full-title&gt;International Journal of Fatigue&lt;/full-title&gt;&lt;/periodical&gt;&lt;alt-periodical&gt;&lt;full-title&gt;Int. J. Fatigue&lt;/full-title&gt;&lt;/alt-periodical&gt;&lt;pages&gt;485-495&lt;/pages&gt;&lt;volume&gt;117&lt;/volume&gt;&lt;keywords&gt;&lt;keyword&gt;Additive Manufacturing (Am)&lt;/keyword&gt;&lt;keyword&gt;Fatigue Strength&lt;/keyword&gt;&lt;keyword&gt;Ni-Based Superalloy 718&lt;/keyword&gt;&lt;keyword&gt;Defects&lt;/keyword&gt;&lt;keyword&gt;The Area Parameter Model&lt;/keyword&gt;&lt;keyword&gt;Pores&lt;/keyword&gt;&lt;keyword&gt;Lack of Fusion&lt;/keyword&gt;&lt;keyword&gt;Hip&lt;/keyword&gt;&lt;keyword&gt;Surface Effect&lt;/keyword&gt;&lt;keyword&gt;Statistics of Extremes&lt;/keyword&gt;&lt;/keywords&gt;&lt;dates&gt;&lt;year&gt;2018&lt;/year&gt;&lt;/dates&gt;&lt;isbn&gt;0142-1123&lt;/isbn&gt;&lt;urls&gt;&lt;/urls&gt;&lt;electronic-resource-num&gt;10.1016/j.ijfatigue.2018.08.002&lt;/electronic-resource-num&gt;&lt;/record&gt;&lt;/Cite&gt;&lt;/EndNote&gt;</w:instrText>
      </w:r>
      <w:r w:rsidR="00A11FD3">
        <w:fldChar w:fldCharType="separate"/>
      </w:r>
      <w:r w:rsidR="00A11FD3" w:rsidRPr="00A11FD3">
        <w:rPr>
          <w:noProof/>
          <w:vertAlign w:val="superscript"/>
        </w:rPr>
        <w:t>7</w:t>
      </w:r>
      <w:r w:rsidR="00A11FD3">
        <w:fldChar w:fldCharType="end"/>
      </w:r>
      <w:r w:rsidR="00894F1B">
        <w:t xml:space="preserve"> studied the effect of internal defects on fatigue life of Inconel 718.</w:t>
      </w:r>
      <w:r w:rsidR="00323E48">
        <w:t xml:space="preserve"> They concluded that the area of a defect must be seen in relation with other defects in </w:t>
      </w:r>
      <w:r w:rsidR="00766E35">
        <w:t xml:space="preserve">the </w:t>
      </w:r>
      <w:r w:rsidR="00323E48">
        <w:t xml:space="preserve">immediate proximity, and expanded </w:t>
      </w:r>
      <w:r w:rsidR="00086B08">
        <w:t xml:space="preserve">the model </w:t>
      </w:r>
      <w:r w:rsidR="00323E48">
        <w:t xml:space="preserve">to give a more accurate prediction. Zhou </w:t>
      </w:r>
      <w:proofErr w:type="gramStart"/>
      <w:r w:rsidR="00323E48">
        <w:t>et</w:t>
      </w:r>
      <w:proofErr w:type="gramEnd"/>
      <w:r w:rsidR="00323E48">
        <w:t xml:space="preserve"> al.</w:t>
      </w:r>
      <w:r w:rsidR="003F4AEC" w:rsidRPr="00323E48">
        <w:rPr>
          <w:noProof/>
          <w:vertAlign w:val="superscript"/>
        </w:rPr>
        <w:t>8</w:t>
      </w:r>
      <w:r w:rsidR="00323E48">
        <w:t xml:space="preserve"> investigated the effect of texture on low-cycle fatigue of Inconel 718. Along with other studies on the microstructure of LPBF Inconel 71</w:t>
      </w:r>
      <w:r w:rsidR="00A11FD3">
        <w:t>8</w:t>
      </w:r>
      <w:r w:rsidR="00466938">
        <w:fldChar w:fldCharType="begin">
          <w:fldData xml:space="preserve">PEVuZE5vdGU+PENpdGU+PEF1dGhvcj5BeWRpbsO2ejwvQXV0aG9yPjxZZWFyPjIwMTY8L1llYXI+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</w:fldData>
        </w:fldChar>
      </w:r>
      <w:r w:rsidR="007C5484">
        <w:instrText xml:space="preserve"> ADDIN EN.CITE </w:instrText>
      </w:r>
      <w:r w:rsidR="007C5484">
        <w:fldChar w:fldCharType="begin">
          <w:fldData xml:space="preserve">PEVuZE5vdGU+PENpdGU+PEF1dGhvcj5BeWRpbsO2ejwvQXV0aG9yPjxZZWFyPjIwMTY8L1llYXI+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</w:fldData>
        </w:fldChar>
      </w:r>
      <w:r w:rsidR="007C5484">
        <w:instrText xml:space="preserve"> ADDIN EN.CITE.DATA </w:instrText>
      </w:r>
      <w:r w:rsidR="007C5484">
        <w:fldChar w:fldCharType="end"/>
      </w:r>
      <w:r w:rsidR="00466938">
        <w:fldChar w:fldCharType="separate"/>
      </w:r>
      <w:r w:rsidR="00466938" w:rsidRPr="00466938">
        <w:rPr>
          <w:noProof/>
          <w:vertAlign w:val="superscript"/>
        </w:rPr>
        <w:t>9-11</w:t>
      </w:r>
      <w:r w:rsidR="00466938">
        <w:fldChar w:fldCharType="end"/>
      </w:r>
      <w:r w:rsidR="003F4AEC">
        <w:t>,</w:t>
      </w:r>
      <w:r w:rsidR="00323E48">
        <w:t xml:space="preserve"> they found that the as-built microstructure </w:t>
      </w:r>
      <w:r w:rsidR="00BB474A">
        <w:t>consists</w:t>
      </w:r>
      <w:r w:rsidR="00323E48">
        <w:t xml:space="preserve"> of a predominantly columnar grain structure parallel to the build direction. </w:t>
      </w:r>
      <w:r w:rsidR="00834924">
        <w:t xml:space="preserve">This structure will result in an anisotropic mechanical response, making the fatigue life dependent on build orientation in addition to internal and external defects. </w:t>
      </w:r>
    </w:p>
    <w:p w14:paraId="01C8DD0A" w14:textId="68CDA83B" w:rsidR="005974D3" w:rsidRDefault="00834924" w:rsidP="00834924">
      <w:r>
        <w:t xml:space="preserve">The models mentioned in the previous paragraph use internal defect geometry as input to estimate the fatigue life. In an effort to eliminate the need for destructive testing such as microscopy, or high-cost equipment such as </w:t>
      </w:r>
      <w:r>
        <w:rPr>
          <w:rFonts w:ascii="Calibri" w:hAnsi="Calibri" w:cs="Calibri"/>
        </w:rPr>
        <w:t>μ</w:t>
      </w:r>
      <w:r>
        <w:t xml:space="preserve">-CT to characterize internal defects, this paper propose models based on only surface roughness measurements. However, if sub-surface porosity is present, internal defects must be accounted for, as will be demonstrated in section </w:t>
      </w:r>
      <w:r>
        <w:fldChar w:fldCharType="begin"/>
      </w:r>
      <w:r>
        <w:instrText xml:space="preserve"> REF _Ref532387803 \r \h </w:instrText>
      </w:r>
      <w:r>
        <w:fldChar w:fldCharType="separate"/>
      </w:r>
      <w:r>
        <w:t>3.2</w:t>
      </w:r>
      <w:r>
        <w:fldChar w:fldCharType="end"/>
      </w:r>
      <w:r>
        <w:t xml:space="preserve">. </w:t>
      </w:r>
    </w:p>
    <w:p w14:paraId="6D1B93F3" w14:textId="1FCE4C8F" w:rsidR="00740B2F" w:rsidRDefault="00E53ADB" w:rsidP="4F3C01AE">
      <w:pPr>
        <w:rPr>
          <w:rFonts w:asciiTheme="majorBidi" w:eastAsiaTheme="majorBidi" w:hAnsiTheme="majorBidi" w:cstheme="majorBidi"/>
        </w:rPr>
      </w:pPr>
      <w:r>
        <w:t>Several experimental studies on the fatigue life of AlS</w:t>
      </w:r>
      <w:r w:rsidR="004C5AA8">
        <w:t>i</w:t>
      </w:r>
      <w:r w:rsidR="00711897">
        <w:t>10</w:t>
      </w:r>
      <w:r>
        <w:t>Mg</w:t>
      </w:r>
      <w:r w:rsidR="004C5AA8">
        <w:t xml:space="preserve"> alloys</w:t>
      </w:r>
      <w:r>
        <w:t xml:space="preserve"> </w:t>
      </w:r>
      <w:r w:rsidR="004C5AA8">
        <w:t>with respect to different LPBF processing parameters have be</w:t>
      </w:r>
      <w:r w:rsidR="00466938">
        <w:t>en conducted in the recent years</w:t>
      </w:r>
      <w:r w:rsidR="000664FF">
        <w:fldChar w:fldCharType="begin">
          <w:fldData xml:space="preserve">PEVuZE5vdGU+PENpdGU+PEF1dGhvcj5BYm91bGtoYWlyPC9BdXRob3I+PFllYXI+MjAxNjwvWWVh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</w:fldData>
        </w:fldChar>
      </w:r>
      <w:r w:rsidR="000664FF">
        <w:instrText xml:space="preserve"> ADDIN EN.CITE </w:instrText>
      </w:r>
      <w:r w:rsidR="000664FF">
        <w:fldChar w:fldCharType="begin">
          <w:fldData xml:space="preserve">PEVuZE5vdGU+PENpdGU+PEF1dGhvcj5BYm91bGtoYWlyPC9BdXRob3I+PFllYXI+MjAxNjwvWWVh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</w:fldData>
        </w:fldChar>
      </w:r>
      <w:r w:rsidR="000664FF">
        <w:instrText xml:space="preserve"> ADDIN EN.CITE.DATA </w:instrText>
      </w:r>
      <w:r w:rsidR="000664FF">
        <w:fldChar w:fldCharType="end"/>
      </w:r>
      <w:r w:rsidR="000664FF">
        <w:fldChar w:fldCharType="separate"/>
      </w:r>
      <w:r w:rsidR="000664FF" w:rsidRPr="000664FF">
        <w:rPr>
          <w:noProof/>
          <w:vertAlign w:val="superscript"/>
        </w:rPr>
        <w:t>12-16</w:t>
      </w:r>
      <w:r w:rsidR="000664FF">
        <w:fldChar w:fldCharType="end"/>
      </w:r>
      <w:r w:rsidR="004C5AA8">
        <w:t xml:space="preserve">. </w:t>
      </w:r>
      <w:r w:rsidR="00CF5A8A">
        <w:t>A</w:t>
      </w:r>
      <w:r w:rsidR="004C5AA8">
        <w:t xml:space="preserve">mong </w:t>
      </w:r>
      <w:r w:rsidR="009B76CB">
        <w:t>the findings</w:t>
      </w:r>
      <w:r w:rsidR="00CF5A8A">
        <w:t>, the key</w:t>
      </w:r>
      <w:r w:rsidR="0062005A">
        <w:t xml:space="preserve"> </w:t>
      </w:r>
      <w:r w:rsidR="00E323B9">
        <w:t xml:space="preserve">conclusions suggest </w:t>
      </w:r>
      <w:r w:rsidR="004C5AA8">
        <w:t>that elevating the substrate temperature during LPBF processing</w:t>
      </w:r>
      <w:r w:rsidR="00B315D7">
        <w:t>,</w:t>
      </w:r>
      <w:r w:rsidR="004C5AA8">
        <w:t xml:space="preserve"> and </w:t>
      </w:r>
      <w:r w:rsidR="009C6EBE">
        <w:t>post-L</w:t>
      </w:r>
      <w:r w:rsidR="00B315D7">
        <w:t xml:space="preserve">PBF </w:t>
      </w:r>
      <w:r w:rsidR="004C5AA8">
        <w:t>heat treatment (T6)</w:t>
      </w:r>
      <w:r w:rsidR="00772ABD">
        <w:t xml:space="preserve"> of the as-built samples</w:t>
      </w:r>
      <w:r w:rsidR="00B315D7">
        <w:t>,</w:t>
      </w:r>
      <w:r w:rsidR="004C5AA8">
        <w:t xml:space="preserve"> increase the fatigue life</w:t>
      </w:r>
      <w:r w:rsidR="00772ABD">
        <w:t xml:space="preserve"> significantly</w:t>
      </w:r>
      <w:r w:rsidR="004C5AA8">
        <w:t xml:space="preserve">. </w:t>
      </w:r>
      <w:r w:rsidR="00834924">
        <w:t>The microstructure will recrystallize upon solution heat treatment, which in turn will mitigate the anisotropic effect of the as-built columnar microstructure.</w:t>
      </w:r>
      <w:r w:rsidR="00486479">
        <w:t xml:space="preserve"> A more comprehensive summary of the experimental studies is available in Hovig et al.</w:t>
      </w:r>
      <w:r w:rsidR="00486479">
        <w:fldChar w:fldCharType="begin"/>
      </w:r>
      <w:r w:rsidR="00486479">
        <w:instrText xml:space="preserve"> ADDIN EN.CITE &lt;EndNote&gt;&lt;Cite&gt;&lt;Author&gt;Hovig Even&lt;/Author&gt;&lt;Year&gt;2018&lt;/Year&gt;&lt;RecNum&gt;377&lt;/RecNum&gt;&lt;DisplayText&gt;&lt;style face="superscript"&gt;17&lt;/style&gt;&lt;/DisplayText&gt;&lt;record&gt;&lt;rec-number&gt;377&lt;/rec-number&gt;&lt;foreign-keys&gt;&lt;key app="EN" db-id="0xxzf5eeu2edt3er2d55wftssw5zx2s0edav" timestamp="1536321598" guid="ca1008c9-61fb-4338-9979-d0b055c9c5e5"&gt;377&lt;/key&gt;&lt;/foreign-keys&gt;&lt;ref-type name="Journal Article"&gt;17&lt;/ref-type&gt;&lt;contributors&gt;&lt;authors&gt;&lt;author&gt;Hovig Even, W.&lt;/author&gt;&lt;author&gt;Azar Amin, S.&lt;/author&gt;&lt;author&gt;Sunding Martin, F.&lt;/author&gt;&lt;author&gt;Sørby, Knut&lt;/author&gt;&lt;author&gt;M&amp;apos;Hamdi, Mohammed&lt;/author&gt;&lt;author&gt;Andreassen, Erik&lt;/author&gt;&lt;/authors&gt;&lt;/contributors&gt;&lt;titles&gt;&lt;title&gt;High cycle fatigue life estimation of AlSi10Mg processed by laser powder bed fusion&lt;/title&gt;&lt;secondary-title&gt;MATEC Web of Conferences&lt;/secondary-title&gt;&lt;alt-title&gt;MATEC Web Conf.&lt;/alt-title&gt;&lt;/titles&gt;&lt;periodical&gt;&lt;full-title&gt;MATEC Web of Conferences&lt;/full-title&gt;&lt;/periodical&gt;&lt;alt-periodical&gt;&lt;abbr-1&gt;MATEC Web Conf.&lt;/abbr-1&gt;&lt;/alt-periodical&gt;&lt;volume&gt;188&lt;/volume&gt;&lt;keywords&gt;&lt;keyword&gt;Engineering (General). Civil Engineering (General)&lt;/keyword&gt;&lt;keyword&gt;Ta1-2040&lt;/keyword&gt;&lt;keyword&gt;Engineering&lt;/keyword&gt;&lt;/keywords&gt;&lt;dates&gt;&lt;year&gt;2018&lt;/year&gt;&lt;/dates&gt;&lt;isbn&gt;2261-236X&lt;/isbn&gt;&lt;urls&gt;&lt;/urls&gt;&lt;electronic-resource-num&gt;10.1051/matecconf/201818803015&lt;/electronic-resource-num&gt;&lt;/record&gt;&lt;/Cite&gt;&lt;/EndNote&gt;</w:instrText>
      </w:r>
      <w:r w:rsidR="00486479">
        <w:fldChar w:fldCharType="separate"/>
      </w:r>
      <w:r w:rsidR="00486479" w:rsidRPr="00486479">
        <w:rPr>
          <w:noProof/>
          <w:vertAlign w:val="superscript"/>
        </w:rPr>
        <w:t>17</w:t>
      </w:r>
      <w:r w:rsidR="00486479">
        <w:fldChar w:fldCharType="end"/>
      </w:r>
      <w:r w:rsidR="00486479">
        <w:t>. Furthermore</w:t>
      </w:r>
      <w:r w:rsidR="004C5AA8">
        <w:t>, machining</w:t>
      </w:r>
      <w:r w:rsidR="00734219">
        <w:t xml:space="preserve"> and shot-peening</w:t>
      </w:r>
      <w:r w:rsidR="004C5AA8">
        <w:t xml:space="preserve"> </w:t>
      </w:r>
      <w:r w:rsidR="004D190E">
        <w:t xml:space="preserve">of </w:t>
      </w:r>
      <w:r w:rsidR="004C5AA8">
        <w:t xml:space="preserve">the </w:t>
      </w:r>
      <w:r w:rsidR="00B63E9D">
        <w:t>surfaces</w:t>
      </w:r>
      <w:r w:rsidR="004C5AA8">
        <w:t xml:space="preserve"> </w:t>
      </w:r>
      <w:r w:rsidR="00772ABD">
        <w:t>increase</w:t>
      </w:r>
      <w:r w:rsidR="004C5AA8">
        <w:t xml:space="preserve"> the life</w:t>
      </w:r>
      <w:r w:rsidR="00B63E9D">
        <w:t>time</w:t>
      </w:r>
      <w:r w:rsidR="004C5AA8">
        <w:t xml:space="preserve"> compared to the as-built</w:t>
      </w:r>
      <w:r w:rsidR="004D190E">
        <w:t xml:space="preserve"> performance</w:t>
      </w:r>
      <w:r w:rsidR="004C5AA8">
        <w:t>.</w:t>
      </w:r>
      <w:r w:rsidR="00013F7D">
        <w:t xml:space="preserve"> </w:t>
      </w:r>
      <w:proofErr w:type="spellStart"/>
      <w:r w:rsidR="00013F7D">
        <w:t>Bagherifard</w:t>
      </w:r>
      <w:proofErr w:type="spellEnd"/>
      <w:r w:rsidR="00013F7D">
        <w:t xml:space="preserve"> et al.</w:t>
      </w:r>
      <w:r w:rsidR="00013F7D">
        <w:fldChar w:fldCharType="begin"/>
      </w:r>
      <w:r w:rsidR="007C5484">
        <w:instrText xml:space="preserve"> ADDIN EN.CITE &lt;EndNote&gt;&lt;Cite&gt;&lt;Author&gt;Bagherifard&lt;/Author&gt;&lt;Year&gt;2018&lt;/Year&gt;&lt;RecNum&gt;394&lt;/RecNum&gt;&lt;DisplayText&gt;&lt;style face="superscript"&gt;18&lt;/style&gt;&lt;/DisplayText&gt;&lt;record&gt;&lt;rec-number&gt;394&lt;/rec-number&gt;&lt;foreign-keys&gt;&lt;key app="EN" db-id="0xxzf5eeu2edt3er2d55wftssw5zx2s0edav" timestamp="1545056789" guid="8a953496-bf51-441d-b892-c43b0c564690"&gt;394&lt;/key&gt;&lt;/foreign-keys&gt;&lt;ref-type name="Journal Article"&gt;17&lt;/ref-type&gt;&lt;contributors&gt;&lt;authors&gt;&lt;author&gt;Bagherifard, Sara&lt;/author&gt;&lt;author&gt;Beretta, Niccolò&lt;/author&gt;&lt;author&gt;Monti, Stefano&lt;/author&gt;&lt;author&gt;Riccio, Martina&lt;/author&gt;&lt;author&gt;Bandini, Michele&lt;/author&gt;&lt;author&gt;Guagliano, Mario&lt;/author&gt;&lt;/authors&gt;&lt;/contributors&gt;&lt;titles&gt;&lt;title&gt;On the fatigue strength enhancement of additive manufactured AlSi10Mg parts by mechanical and thermal post-processing&lt;/title&gt;&lt;secondary-title&gt;Materials &amp;amp; Design&lt;/secondary-title&gt;&lt;alt-title&gt;Mater. Des.&lt;/alt-title&gt;&lt;/titles&gt;&lt;periodical&gt;&lt;full-title&gt;Materials &amp;amp; Design&lt;/full-title&gt;&lt;/periodical&gt;&lt;alt-periodical&gt;&lt;full-title&gt;Mater. Des.&lt;/full-title&gt;&lt;/alt-periodical&gt;&lt;pages&gt;28-41&lt;/pages&gt;&lt;volume&gt;145&lt;/volume&gt;&lt;keywords&gt;&lt;keyword&gt;Selective Laser Melting (Slm)&lt;/keyword&gt;&lt;keyword&gt;Alsi10mg Alloy&lt;/keyword&gt;&lt;keyword&gt;Shot Peening&lt;/keyword&gt;&lt;keyword&gt;Sand Blasting&lt;/keyword&gt;&lt;keyword&gt;T6 Heat Treatment&lt;/keyword&gt;&lt;keyword&gt;Post-Processing Treatments&lt;/keyword&gt;&lt;/keywords&gt;&lt;dates&gt;&lt;year&gt;2018&lt;/year&gt;&lt;/dates&gt;&lt;isbn&gt;0264-1275&lt;/isbn&gt;&lt;urls&gt;&lt;related-urls&gt;&lt;url&gt;https://ac.els-cdn.com/S0264127518301461/1-s2.0-S0264127518301461-main.pdf?_tid=502f2184-84d3-44e8-a221-038cad822e48&amp;amp;acdnat=1545057011_3109a54b98b409a06cc5a9424b2109e8&lt;/url&gt;&lt;/related-urls&gt;&lt;/urls&gt;&lt;electronic-resource-num&gt;10.1016/j.matdes.2018.02.055&lt;/electronic-resource-num&gt;&lt;/record&gt;&lt;/Cite&gt;&lt;/EndNote&gt;</w:instrText>
      </w:r>
      <w:r w:rsidR="00013F7D">
        <w:fldChar w:fldCharType="separate"/>
      </w:r>
      <w:r w:rsidR="00486479" w:rsidRPr="00486479">
        <w:rPr>
          <w:noProof/>
          <w:vertAlign w:val="superscript"/>
        </w:rPr>
        <w:t>18</w:t>
      </w:r>
      <w:r w:rsidR="00013F7D">
        <w:fldChar w:fldCharType="end"/>
      </w:r>
      <w:r w:rsidR="00013F7D">
        <w:t xml:space="preserve"> demonstrates how sand blasting and shot </w:t>
      </w:r>
      <w:r w:rsidR="00013F7D">
        <w:lastRenderedPageBreak/>
        <w:t xml:space="preserve">peening can significantly increase the fatigue strength of </w:t>
      </w:r>
      <w:r w:rsidR="008368BD">
        <w:t xml:space="preserve"> AlSi10Mg L</w:t>
      </w:r>
      <w:r w:rsidR="00013F7D">
        <w:t>PBF specimens</w:t>
      </w:r>
      <w:r w:rsidR="002C634D">
        <w:t>, and</w:t>
      </w:r>
      <w:r w:rsidR="00486479">
        <w:t xml:space="preserve"> </w:t>
      </w:r>
      <w:proofErr w:type="spellStart"/>
      <w:r w:rsidR="00486479">
        <w:t>Beevers</w:t>
      </w:r>
      <w:proofErr w:type="spellEnd"/>
      <w:r w:rsidR="00486479">
        <w:t xml:space="preserve"> et al.</w:t>
      </w:r>
      <w:r w:rsidR="00486479">
        <w:fldChar w:fldCharType="begin"/>
      </w:r>
      <w:r w:rsidR="007C5484">
        <w:instrText xml:space="preserve"> ADDIN EN.CITE &lt;EndNote&gt;&lt;Cite&gt;&lt;Author&gt;Beevers&lt;/Author&gt;&lt;Year&gt;2018&lt;/Year&gt;&lt;RecNum&gt;393&lt;/RecNum&gt;&lt;DisplayText&gt;&lt;style face="superscript"&gt;19&lt;/style&gt;&lt;/DisplayText&gt;&lt;record&gt;&lt;rec-number&gt;393&lt;/rec-number&gt;&lt;foreign-keys&gt;&lt;key app="EN" db-id="0xxzf5eeu2edt3er2d55wftssw5zx2s0edav" timestamp="1545056763" guid="93946d7c-b79c-43c1-8475-809701ca6d2f"&gt;393&lt;/key&gt;&lt;/foreign-keys&gt;&lt;ref-type name="Journal Article"&gt;17&lt;/ref-type&gt;&lt;contributors&gt;&lt;authors&gt;&lt;author&gt;Beevers, Emilie&lt;/author&gt;&lt;author&gt;BrandãO, Ana D.&lt;/author&gt;&lt;author&gt;Gumpinger, Johannes&lt;/author&gt;&lt;author&gt;Gschweitl, Michael&lt;/author&gt;&lt;author&gt;Seyfert, Christoph&lt;/author&gt;&lt;author&gt;Hofbauer, Peter&lt;/author&gt;&lt;author&gt;Rohr, Thomas&lt;/author&gt;&lt;author&gt;Ghidini, Tommaso&lt;/author&gt;&lt;/authors&gt;&lt;/contributors&gt;&lt;titles&gt;&lt;title&gt;Fatigue properties and material characteristics of additively manufactured AlSi10Mg – Effect of the contour parameter on the microstructure, density, residual stress, roughness and mechanical properties&lt;/title&gt;&lt;secondary-title&gt;International Journal of Fatigue&lt;/secondary-title&gt;&lt;alt-title&gt;Int. J. Fatigue&lt;/alt-title&gt;&lt;/titles&gt;&lt;periodical&gt;&lt;full-title&gt;International Journal of Fatigue&lt;/full-title&gt;&lt;/periodical&gt;&lt;alt-periodical&gt;&lt;full-title&gt;Int. J. Fatigue&lt;/full-title&gt;&lt;/alt-periodical&gt;&lt;pages&gt;148-162&lt;/pages&gt;&lt;volume&gt;117&lt;/volume&gt;&lt;keywords&gt;&lt;keyword&gt;Additive Manufacturing&lt;/keyword&gt;&lt;keyword&gt;Aluminium Alloys&lt;/keyword&gt;&lt;keyword&gt;Fatigue Limit&lt;/keyword&gt;&lt;keyword&gt;Defects&lt;/keyword&gt;&lt;keyword&gt;Residual Stresses&lt;/keyword&gt;&lt;/keywords&gt;&lt;dates&gt;&lt;year&gt;2018&lt;/year&gt;&lt;/dates&gt;&lt;isbn&gt;0142-1123&lt;/isbn&gt;&lt;urls&gt;&lt;related-urls&gt;&lt;url&gt;https://ac.els-cdn.com/S0142112318303992/1-s2.0-S0142112318303992-main.pdf?_tid=6b1a6bd6-ce19-4cdc-bb52-f51317ec498e&amp;amp;acdnat=1545057007_8068118a3687318eef4744b5da3e4d83&lt;/url&gt;&lt;/related-urls&gt;&lt;/urls&gt;&lt;electronic-resource-num&gt;10.1016/j.ijfatigue.2018.08.023&lt;/electronic-resource-num&gt;&lt;/record&gt;&lt;/Cite&gt;&lt;/EndNote&gt;</w:instrText>
      </w:r>
      <w:r w:rsidR="00486479">
        <w:fldChar w:fldCharType="separate"/>
      </w:r>
      <w:r w:rsidR="00486479" w:rsidRPr="00486479">
        <w:rPr>
          <w:noProof/>
          <w:vertAlign w:val="superscript"/>
        </w:rPr>
        <w:t>19</w:t>
      </w:r>
      <w:r w:rsidR="00486479">
        <w:fldChar w:fldCharType="end"/>
      </w:r>
      <w:r w:rsidR="00486479">
        <w:t xml:space="preserve"> investigated the effect of various </w:t>
      </w:r>
      <w:r w:rsidR="008368BD">
        <w:t>processing</w:t>
      </w:r>
      <w:r w:rsidR="00486479">
        <w:t xml:space="preserve"> parameters and </w:t>
      </w:r>
      <w:r w:rsidR="008368BD">
        <w:t>post</w:t>
      </w:r>
      <w:r w:rsidR="00486479">
        <w:t xml:space="preserve"> treatments</w:t>
      </w:r>
      <w:r w:rsidR="002C634D">
        <w:t>.</w:t>
      </w:r>
      <w:r w:rsidR="00486479">
        <w:t xml:space="preserve"> </w:t>
      </w:r>
      <w:r w:rsidR="002C634D">
        <w:t>The latter study showed</w:t>
      </w:r>
      <w:r w:rsidR="00486479">
        <w:t xml:space="preserve"> that </w:t>
      </w:r>
      <w:r w:rsidR="002C634D">
        <w:t xml:space="preserve">LPBF </w:t>
      </w:r>
      <w:r w:rsidR="00486479">
        <w:t>processing without contour scan</w:t>
      </w:r>
      <w:r w:rsidR="008368BD">
        <w:t>,</w:t>
      </w:r>
      <w:r w:rsidR="00486479">
        <w:t xml:space="preserve"> and </w:t>
      </w:r>
      <w:r w:rsidR="002C634D">
        <w:t xml:space="preserve">post processing with </w:t>
      </w:r>
      <w:r w:rsidR="00486479">
        <w:t>vibration polishing</w:t>
      </w:r>
      <w:r w:rsidR="008368BD">
        <w:t>,</w:t>
      </w:r>
      <w:r w:rsidR="00486479">
        <w:t xml:space="preserve"> increased the fatigue life of net-shape specimens to the level of machined specimens. </w:t>
      </w:r>
      <w:r w:rsidR="004C5AA8">
        <w:t xml:space="preserve"> </w:t>
      </w:r>
      <w:r w:rsidR="00486479">
        <w:t xml:space="preserve"> </w:t>
      </w:r>
    </w:p>
    <w:p w14:paraId="64B5232E" w14:textId="0AFB1ED3" w:rsidR="00614FEC" w:rsidRPr="00A14002" w:rsidRDefault="005517B7" w:rsidP="00A14002">
      <w:pPr>
        <w:rPr>
          <w:rFonts w:asciiTheme="majorBidi" w:eastAsiaTheme="majorBidi" w:hAnsiTheme="majorBidi" w:cstheme="majorBidi"/>
        </w:rPr>
      </w:pPr>
      <w:r w:rsidRPr="4F3C01AE">
        <w:rPr>
          <w:rFonts w:asciiTheme="majorBidi" w:eastAsiaTheme="majorBidi" w:hAnsiTheme="majorBidi" w:cstheme="majorBidi"/>
        </w:rPr>
        <w:t xml:space="preserve">There </w:t>
      </w:r>
      <w:r w:rsidR="000B10FE" w:rsidRPr="4F3C01AE">
        <w:rPr>
          <w:rFonts w:asciiTheme="majorBidi" w:eastAsiaTheme="majorBidi" w:hAnsiTheme="majorBidi" w:cstheme="majorBidi"/>
        </w:rPr>
        <w:t>have</w:t>
      </w:r>
      <w:r w:rsidRPr="4F3C01AE">
        <w:rPr>
          <w:rFonts w:asciiTheme="majorBidi" w:eastAsiaTheme="majorBidi" w:hAnsiTheme="majorBidi" w:cstheme="majorBidi"/>
        </w:rPr>
        <w:t xml:space="preserve"> also been several experimental studies on the fatigue life of</w:t>
      </w:r>
      <w:r w:rsidR="00BA6B6F" w:rsidRPr="4F3C01AE">
        <w:rPr>
          <w:rFonts w:asciiTheme="majorBidi" w:eastAsiaTheme="majorBidi" w:hAnsiTheme="majorBidi" w:cstheme="majorBidi"/>
        </w:rPr>
        <w:t xml:space="preserve"> </w:t>
      </w:r>
      <w:r w:rsidR="00737610" w:rsidRPr="4F3C01AE">
        <w:rPr>
          <w:rFonts w:asciiTheme="majorBidi" w:eastAsiaTheme="majorBidi" w:hAnsiTheme="majorBidi" w:cstheme="majorBidi"/>
        </w:rPr>
        <w:t>L</w:t>
      </w:r>
      <w:r w:rsidR="00BA6B6F" w:rsidRPr="4F3C01AE">
        <w:rPr>
          <w:rFonts w:asciiTheme="majorBidi" w:eastAsiaTheme="majorBidi" w:hAnsiTheme="majorBidi" w:cstheme="majorBidi"/>
        </w:rPr>
        <w:t>PBF Inconel 718</w:t>
      </w:r>
      <w:r w:rsidR="00737610" w:rsidRPr="4F3C01AE">
        <w:rPr>
          <w:rFonts w:asciiTheme="majorBidi" w:eastAsiaTheme="majorBidi" w:hAnsiTheme="majorBidi" w:cstheme="majorBidi"/>
        </w:rPr>
        <w:t>. Scott-</w:t>
      </w:r>
      <w:proofErr w:type="spellStart"/>
      <w:r w:rsidR="00737610" w:rsidRPr="4F3C01AE">
        <w:rPr>
          <w:rFonts w:asciiTheme="majorBidi" w:eastAsiaTheme="majorBidi" w:hAnsiTheme="majorBidi" w:cstheme="majorBidi"/>
        </w:rPr>
        <w:t>Emuakpor</w:t>
      </w:r>
      <w:proofErr w:type="spellEnd"/>
      <w:r w:rsidR="00737610" w:rsidRPr="4F3C01AE">
        <w:rPr>
          <w:rFonts w:asciiTheme="majorBidi" w:eastAsiaTheme="majorBidi" w:hAnsiTheme="majorBidi" w:cstheme="majorBidi"/>
        </w:rPr>
        <w:t xml:space="preserve"> et al</w:t>
      </w:r>
      <w:r w:rsidR="00AE4C31">
        <w:rPr>
          <w:rFonts w:asciiTheme="majorBidi" w:eastAsiaTheme="majorBidi" w:hAnsiTheme="majorBidi" w:cstheme="majorBidi"/>
        </w:rPr>
        <w:t>.</w:t>
      </w:r>
      <w:r w:rsidR="00ED7C1B">
        <w:rPr>
          <w:rFonts w:asciiTheme="majorBidi" w:eastAsiaTheme="majorBidi" w:hAnsiTheme="majorBidi" w:cstheme="majorBidi"/>
        </w:rPr>
        <w:fldChar w:fldCharType="begin"/>
      </w:r>
      <w:r w:rsidR="00486479">
        <w:rPr>
          <w:rFonts w:asciiTheme="majorBidi" w:eastAsiaTheme="majorBidi" w:hAnsiTheme="majorBidi" w:cstheme="majorBidi"/>
        </w:rPr>
        <w:instrText xml:space="preserve"> ADDIN EN.CITE &lt;EndNote&gt;&lt;Cite&gt;&lt;Author&gt;Scott-Emuakpor&lt;/Author&gt;&lt;Year&gt;2014&lt;/Year&gt;&lt;RecNum&gt;305&lt;/RecNum&gt;&lt;DisplayText&gt;&lt;style face="superscript"&gt;20&lt;/style&gt;&lt;/DisplayText&gt;&lt;record&gt;&lt;rec-number&gt;305&lt;/rec-number&gt;&lt;foreign-keys&gt;&lt;key app="EN" db-id="0xxzf5eeu2edt3er2d55wftssw5zx2s0edav" timestamp="1516280021" guid="01637afd-4aa4-4cb9-a7d9-74c0adda8dc6"&gt;305&lt;/key&gt;&lt;/foreign-keys&gt;&lt;ref-type name="Conference Proceedings"&gt;10&lt;/ref-type&gt;&lt;contributors&gt;&lt;authors&gt;&lt;author&gt;Scott-Emuakpor, Onome&lt;/author&gt;&lt;author&gt;George, Tommy&lt;/author&gt;&lt;author&gt;Holycross, Casey&lt;/author&gt;&lt;author&gt;Bruns, Jeffery&lt;/author&gt;&lt;author&gt;Zearley, Alyssa&lt;/author&gt;&lt;/authors&gt;&lt;/contributors&gt;&lt;titles&gt;&lt;title&gt;Bending Fatigue Life Comparison between DMLS and Cold-rolled Nickel Alloy 718&lt;/title&gt;&lt;secondary-title&gt;MFPT 2014: The Prognostics and Health Management Solutions Conference&lt;/secondary-title&gt;&lt;/titles&gt;&lt;dates&gt;&lt;year&gt;2014&lt;/year&gt;&lt;/dates&gt;&lt;pub-location&gt;Virginia Beach, Virginia, USA&lt;/pub-location&gt;&lt;urls&gt;&lt;/urls&gt;&lt;/record&gt;&lt;/Cite&gt;&lt;/EndNote&gt;</w:instrText>
      </w:r>
      <w:r w:rsidR="00ED7C1B">
        <w:rPr>
          <w:rFonts w:asciiTheme="majorBidi" w:eastAsiaTheme="majorBidi" w:hAnsiTheme="majorBidi" w:cstheme="majorBidi"/>
        </w:rPr>
        <w:fldChar w:fldCharType="separate"/>
      </w:r>
      <w:r w:rsidR="00486479" w:rsidRPr="00486479">
        <w:rPr>
          <w:rFonts w:asciiTheme="majorBidi" w:eastAsiaTheme="majorBidi" w:hAnsiTheme="majorBidi" w:cstheme="majorBidi"/>
          <w:noProof/>
          <w:vertAlign w:val="superscript"/>
        </w:rPr>
        <w:t>20</w:t>
      </w:r>
      <w:r w:rsidR="00ED7C1B">
        <w:rPr>
          <w:rFonts w:asciiTheme="majorBidi" w:eastAsiaTheme="majorBidi" w:hAnsiTheme="majorBidi" w:cstheme="majorBidi"/>
        </w:rPr>
        <w:fldChar w:fldCharType="end"/>
      </w:r>
      <w:r w:rsidR="00BA6B6F" w:rsidRPr="4F3C01AE">
        <w:rPr>
          <w:rFonts w:asciiTheme="majorBidi" w:eastAsiaTheme="majorBidi" w:hAnsiTheme="majorBidi" w:cstheme="majorBidi"/>
        </w:rPr>
        <w:t xml:space="preserve"> report</w:t>
      </w:r>
      <w:r w:rsidR="00054255">
        <w:rPr>
          <w:rFonts w:asciiTheme="majorBidi" w:eastAsiaTheme="majorBidi" w:hAnsiTheme="majorBidi" w:cstheme="majorBidi"/>
        </w:rPr>
        <w:t>ed</w:t>
      </w:r>
      <w:r w:rsidR="00BA6B6F" w:rsidRPr="4F3C01AE">
        <w:rPr>
          <w:rFonts w:asciiTheme="majorBidi" w:eastAsiaTheme="majorBidi" w:hAnsiTheme="majorBidi" w:cstheme="majorBidi"/>
        </w:rPr>
        <w:t xml:space="preserve"> fatigue life of polished samples </w:t>
      </w:r>
      <w:r w:rsidR="009D79D7">
        <w:rPr>
          <w:rFonts w:asciiTheme="majorBidi" w:eastAsiaTheme="majorBidi" w:hAnsiTheme="majorBidi" w:cstheme="majorBidi"/>
        </w:rPr>
        <w:t xml:space="preserve">built in parallel with the LPBF build direction </w:t>
      </w:r>
      <w:r w:rsidR="00BA6B6F" w:rsidRPr="4F3C01AE">
        <w:rPr>
          <w:rFonts w:asciiTheme="majorBidi" w:eastAsiaTheme="majorBidi" w:hAnsiTheme="majorBidi" w:cstheme="majorBidi"/>
        </w:rPr>
        <w:t>before and aft</w:t>
      </w:r>
      <w:r w:rsidR="00737610" w:rsidRPr="4F3C01AE">
        <w:rPr>
          <w:rFonts w:asciiTheme="majorBidi" w:eastAsiaTheme="majorBidi" w:hAnsiTheme="majorBidi" w:cstheme="majorBidi"/>
        </w:rPr>
        <w:t xml:space="preserve">er </w:t>
      </w:r>
      <w:r w:rsidR="00493D84" w:rsidRPr="4F3C01AE">
        <w:rPr>
          <w:rFonts w:asciiTheme="majorBidi" w:eastAsiaTheme="majorBidi" w:hAnsiTheme="majorBidi" w:cstheme="majorBidi"/>
        </w:rPr>
        <w:t>hot isostatic pressing (</w:t>
      </w:r>
      <w:r w:rsidR="00737610" w:rsidRPr="4F3C01AE">
        <w:rPr>
          <w:rFonts w:asciiTheme="majorBidi" w:eastAsiaTheme="majorBidi" w:hAnsiTheme="majorBidi" w:cstheme="majorBidi"/>
        </w:rPr>
        <w:t>HIP</w:t>
      </w:r>
      <w:r w:rsidR="00493D84" w:rsidRPr="4F3C01AE">
        <w:rPr>
          <w:rFonts w:asciiTheme="majorBidi" w:eastAsiaTheme="majorBidi" w:hAnsiTheme="majorBidi" w:cstheme="majorBidi"/>
        </w:rPr>
        <w:t>)</w:t>
      </w:r>
      <w:r w:rsidR="00737610" w:rsidRPr="4F3C01AE">
        <w:rPr>
          <w:rFonts w:asciiTheme="majorBidi" w:eastAsiaTheme="majorBidi" w:hAnsiTheme="majorBidi" w:cstheme="majorBidi"/>
        </w:rPr>
        <w:t xml:space="preserve"> treatment.</w:t>
      </w:r>
      <w:r w:rsidR="009D79D7">
        <w:rPr>
          <w:rFonts w:asciiTheme="majorBidi" w:eastAsiaTheme="majorBidi" w:hAnsiTheme="majorBidi" w:cstheme="majorBidi"/>
        </w:rPr>
        <w:t xml:space="preserve"> </w:t>
      </w:r>
      <w:r w:rsidR="00F70CD7">
        <w:rPr>
          <w:rFonts w:asciiTheme="majorBidi" w:eastAsiaTheme="majorBidi" w:hAnsiTheme="majorBidi" w:cstheme="majorBidi"/>
        </w:rPr>
        <w:t>The results indicate that HIP marginally increases the fatigue lifetime for high fatigue loads, while no apparent difference is seen in low fatigue loads (high cycle fatigue).</w:t>
      </w:r>
      <w:r w:rsidR="00737610" w:rsidRPr="4F3C01AE">
        <w:rPr>
          <w:rFonts w:asciiTheme="majorBidi" w:eastAsiaTheme="majorBidi" w:hAnsiTheme="majorBidi" w:cstheme="majorBidi"/>
        </w:rPr>
        <w:t xml:space="preserve"> </w:t>
      </w:r>
      <w:r w:rsidR="000959E4">
        <w:rPr>
          <w:rFonts w:asciiTheme="majorBidi" w:eastAsiaTheme="majorBidi" w:hAnsiTheme="majorBidi" w:cstheme="majorBidi"/>
        </w:rPr>
        <w:t xml:space="preserve"> </w:t>
      </w:r>
      <w:r w:rsidR="00ED7C1B">
        <w:rPr>
          <w:rFonts w:asciiTheme="majorBidi" w:eastAsiaTheme="majorBidi" w:hAnsiTheme="majorBidi" w:cstheme="majorBidi"/>
        </w:rPr>
        <w:t>Kelley et al.</w:t>
      </w:r>
      <w:r w:rsidR="00ED7C1B">
        <w:rPr>
          <w:rFonts w:asciiTheme="majorBidi" w:eastAsiaTheme="majorBidi" w:hAnsiTheme="majorBidi" w:cstheme="majorBidi"/>
        </w:rPr>
        <w:fldChar w:fldCharType="begin"/>
      </w:r>
      <w:r w:rsidR="00486479">
        <w:rPr>
          <w:rFonts w:asciiTheme="majorBidi" w:eastAsiaTheme="majorBidi" w:hAnsiTheme="majorBidi" w:cstheme="majorBidi"/>
        </w:rPr>
        <w:instrText xml:space="preserve"> ADDIN EN.CITE &lt;EndNote&gt;&lt;Cite&gt;&lt;Author&gt;Kelley&lt;/Author&gt;&lt;Year&gt;2015&lt;/Year&gt;&lt;RecNum&gt;307&lt;/RecNum&gt;&lt;DisplayText&gt;&lt;style face="superscript"&gt;21&lt;/style&gt;&lt;/DisplayText&gt;&lt;record&gt;&lt;rec-number&gt;307&lt;/rec-number&gt;&lt;foreign-keys&gt;&lt;key app="EN" db-id="0xxzf5eeu2edt3er2d55wftssw5zx2s0edav" timestamp="1516280179" guid="c299749d-f99e-4574-a0cd-702258dc0231"&gt;307&lt;/key&gt;&lt;/foreign-keys&gt;&lt;ref-type name="Conference Proceedings"&gt;10&lt;/ref-type&gt;&lt;contributors&gt;&lt;authors&gt;&lt;author&gt;Kelley, Paul F&lt;/author&gt;&lt;author&gt;Saigal, Anil&lt;/author&gt;&lt;author&gt;Vlahakis, James K&lt;/author&gt;&lt;author&gt;Carter, Andrew&lt;/author&gt;&lt;/authors&gt;&lt;/contributors&gt;&lt;titles&gt;&lt;title&gt;Tensile and Fatigue Behavior of Direct Metal Laser Sintered (DMLS) Inconel 718&lt;/title&gt;&lt;secondary-title&gt;ASME 2015 International Mechanical Engineering Congress and Exposition&lt;/secondary-title&gt;&lt;/titles&gt;&lt;dates&gt;&lt;year&gt;2015&lt;/year&gt;&lt;/dates&gt;&lt;pub-location&gt;Houston, Texas, USA&lt;/pub-location&gt;&lt;publisher&gt;American Society of Mechanical Engineers&lt;/publisher&gt;&lt;urls&gt;&lt;/urls&gt;&lt;/record&gt;&lt;/Cite&gt;&lt;/EndNote&gt;</w:instrText>
      </w:r>
      <w:r w:rsidR="00ED7C1B">
        <w:rPr>
          <w:rFonts w:asciiTheme="majorBidi" w:eastAsiaTheme="majorBidi" w:hAnsiTheme="majorBidi" w:cstheme="majorBidi"/>
        </w:rPr>
        <w:fldChar w:fldCharType="separate"/>
      </w:r>
      <w:r w:rsidR="00486479" w:rsidRPr="00486479">
        <w:rPr>
          <w:rFonts w:asciiTheme="majorBidi" w:eastAsiaTheme="majorBidi" w:hAnsiTheme="majorBidi" w:cstheme="majorBidi"/>
          <w:noProof/>
          <w:vertAlign w:val="superscript"/>
        </w:rPr>
        <w:t>21</w:t>
      </w:r>
      <w:r w:rsidR="00ED7C1B">
        <w:rPr>
          <w:rFonts w:asciiTheme="majorBidi" w:eastAsiaTheme="majorBidi" w:hAnsiTheme="majorBidi" w:cstheme="majorBidi"/>
        </w:rPr>
        <w:fldChar w:fldCharType="end"/>
      </w:r>
      <w:r w:rsidR="00BA6B6F" w:rsidRPr="4F3C01AE">
        <w:rPr>
          <w:rFonts w:asciiTheme="majorBidi" w:eastAsiaTheme="majorBidi" w:hAnsiTheme="majorBidi" w:cstheme="majorBidi"/>
        </w:rPr>
        <w:t xml:space="preserve"> report</w:t>
      </w:r>
      <w:r w:rsidR="00E81BD3">
        <w:rPr>
          <w:rFonts w:asciiTheme="majorBidi" w:eastAsiaTheme="majorBidi" w:hAnsiTheme="majorBidi" w:cstheme="majorBidi"/>
        </w:rPr>
        <w:t>ed</w:t>
      </w:r>
      <w:r w:rsidR="00BA6B6F" w:rsidRPr="4F3C01AE">
        <w:rPr>
          <w:rFonts w:asciiTheme="majorBidi" w:eastAsiaTheme="majorBidi" w:hAnsiTheme="majorBidi" w:cstheme="majorBidi"/>
        </w:rPr>
        <w:t xml:space="preserve"> fatigue li</w:t>
      </w:r>
      <w:r w:rsidR="00737610" w:rsidRPr="4F3C01AE">
        <w:rPr>
          <w:rFonts w:asciiTheme="majorBidi" w:eastAsiaTheme="majorBidi" w:hAnsiTheme="majorBidi" w:cstheme="majorBidi"/>
        </w:rPr>
        <w:t xml:space="preserve">fe of Inconel </w:t>
      </w:r>
      <w:r w:rsidR="00BA6B6F" w:rsidRPr="4F3C01AE">
        <w:rPr>
          <w:rFonts w:asciiTheme="majorBidi" w:eastAsiaTheme="majorBidi" w:hAnsiTheme="majorBidi" w:cstheme="majorBidi"/>
        </w:rPr>
        <w:t>718 based on orientation for both machined an</w:t>
      </w:r>
      <w:r w:rsidR="00737610" w:rsidRPr="4F3C01AE">
        <w:rPr>
          <w:rFonts w:asciiTheme="majorBidi" w:eastAsiaTheme="majorBidi" w:hAnsiTheme="majorBidi" w:cstheme="majorBidi"/>
        </w:rPr>
        <w:t>d rough samples</w:t>
      </w:r>
      <w:r w:rsidR="009D79D7">
        <w:rPr>
          <w:rFonts w:asciiTheme="majorBidi" w:eastAsiaTheme="majorBidi" w:hAnsiTheme="majorBidi" w:cstheme="majorBidi"/>
        </w:rPr>
        <w:t xml:space="preserve"> built both parallel and perpendicular to the build </w:t>
      </w:r>
      <w:r w:rsidR="0092592F">
        <w:rPr>
          <w:rFonts w:asciiTheme="majorBidi" w:eastAsiaTheme="majorBidi" w:hAnsiTheme="majorBidi" w:cstheme="majorBidi"/>
        </w:rPr>
        <w:t>direction and</w:t>
      </w:r>
      <w:r w:rsidR="00F70CD7">
        <w:rPr>
          <w:rFonts w:asciiTheme="majorBidi" w:eastAsiaTheme="majorBidi" w:hAnsiTheme="majorBidi" w:cstheme="majorBidi"/>
        </w:rPr>
        <w:t xml:space="preserve"> demonstrates that the fatigue life drastically decreases when no surface treatment is done post LPBF processing.</w:t>
      </w:r>
      <w:r w:rsidR="00B118C5">
        <w:rPr>
          <w:rFonts w:asciiTheme="majorBidi" w:eastAsiaTheme="majorBidi" w:hAnsiTheme="majorBidi" w:cstheme="majorBidi"/>
        </w:rPr>
        <w:t xml:space="preserve"> </w:t>
      </w:r>
      <w:proofErr w:type="spellStart"/>
      <w:r w:rsidR="00B118C5">
        <w:rPr>
          <w:rFonts w:asciiTheme="majorBidi" w:eastAsiaTheme="majorBidi" w:hAnsiTheme="majorBidi" w:cstheme="majorBidi"/>
        </w:rPr>
        <w:t>Konečná</w:t>
      </w:r>
      <w:proofErr w:type="spellEnd"/>
      <w:r w:rsidR="00B118C5">
        <w:rPr>
          <w:rFonts w:asciiTheme="majorBidi" w:eastAsiaTheme="majorBidi" w:hAnsiTheme="majorBidi" w:cstheme="majorBidi"/>
        </w:rPr>
        <w:t xml:space="preserve"> et al.</w:t>
      </w:r>
      <w:r w:rsidR="00B118C5">
        <w:rPr>
          <w:rFonts w:asciiTheme="majorBidi" w:eastAsiaTheme="majorBidi" w:hAnsiTheme="majorBidi" w:cstheme="majorBidi"/>
        </w:rPr>
        <w:fldChar w:fldCharType="begin"/>
      </w:r>
      <w:r w:rsidR="00486479">
        <w:rPr>
          <w:rFonts w:asciiTheme="majorBidi" w:eastAsiaTheme="majorBidi" w:hAnsiTheme="majorBidi" w:cstheme="majorBidi"/>
        </w:rPr>
        <w:instrText xml:space="preserve"> ADDIN EN.CITE &lt;EndNote&gt;&lt;Cite&gt;&lt;Author&gt;Konečná&lt;/Author&gt;&lt;Year&gt;2016&lt;/Year&gt;&lt;RecNum&gt;304&lt;/RecNum&gt;&lt;DisplayText&gt;&lt;style face="superscript"&gt;22&lt;/style&gt;&lt;/DisplayText&gt;&lt;record&gt;&lt;rec-number&gt;304&lt;/rec-number&gt;&lt;foreign-keys&gt;&lt;key app="EN" db-id="0xxzf5eeu2edt3er2d55wftssw5zx2s0edav" timestamp="1516279764" guid="f95b0f8a-4681-4f0d-8f3b-a6fd11967898"&gt;304&lt;/key&gt;&lt;/foreign-keys&gt;&lt;ref-type name="Conference Proceedings"&gt;10&lt;/ref-type&gt;&lt;contributors&gt;&lt;authors&gt;&lt;author&gt;Konečná, Radomila&lt;/author&gt;&lt;author&gt;Nicoletto, Gianni&lt;/author&gt;&lt;author&gt;Kunz, Ludvík&lt;/author&gt;&lt;author&gt;Bača, Adrián&lt;/author&gt;&lt;/authors&gt;&lt;/contributors&gt;&lt;titles&gt;&lt;title&gt;Microstructure and directional fatigue behavior of Inconel 718 produced by selective laser melting&lt;/title&gt;&lt;secondary-title&gt;21st European Conference on Fracture, ECF21&lt;/secondary-title&gt;&lt;/titles&gt;&lt;pages&gt;2381-2388&lt;/pages&gt;&lt;volume&gt;2&lt;/volume&gt;&lt;dates&gt;&lt;year&gt;2016&lt;/year&gt;&lt;/dates&gt;&lt;pub-location&gt;Catania, Italy&lt;/pub-location&gt;&lt;isbn&gt;2452-3216&lt;/isbn&gt;&lt;urls&gt;&lt;/urls&gt;&lt;/record&gt;&lt;/Cite&gt;&lt;/EndNote&gt;</w:instrText>
      </w:r>
      <w:r w:rsidR="00B118C5">
        <w:rPr>
          <w:rFonts w:asciiTheme="majorBidi" w:eastAsiaTheme="majorBidi" w:hAnsiTheme="majorBidi" w:cstheme="majorBidi"/>
        </w:rPr>
        <w:fldChar w:fldCharType="separate"/>
      </w:r>
      <w:r w:rsidR="00486479" w:rsidRPr="00486479">
        <w:rPr>
          <w:rFonts w:asciiTheme="majorBidi" w:eastAsiaTheme="majorBidi" w:hAnsiTheme="majorBidi" w:cstheme="majorBidi"/>
          <w:noProof/>
          <w:vertAlign w:val="superscript"/>
        </w:rPr>
        <w:t>22</w:t>
      </w:r>
      <w:r w:rsidR="00B118C5">
        <w:rPr>
          <w:rFonts w:asciiTheme="majorBidi" w:eastAsiaTheme="majorBidi" w:hAnsiTheme="majorBidi" w:cstheme="majorBidi"/>
        </w:rPr>
        <w:fldChar w:fldCharType="end"/>
      </w:r>
      <w:r w:rsidR="00BA6B6F" w:rsidRPr="4F3C01AE">
        <w:rPr>
          <w:rFonts w:asciiTheme="majorBidi" w:eastAsiaTheme="majorBidi" w:hAnsiTheme="majorBidi" w:cstheme="majorBidi"/>
        </w:rPr>
        <w:t xml:space="preserve"> report</w:t>
      </w:r>
      <w:r w:rsidR="00E81BD3">
        <w:rPr>
          <w:rFonts w:asciiTheme="majorBidi" w:eastAsiaTheme="majorBidi" w:hAnsiTheme="majorBidi" w:cstheme="majorBidi"/>
        </w:rPr>
        <w:t>ed</w:t>
      </w:r>
      <w:r w:rsidR="00BA6B6F" w:rsidRPr="4F3C01AE">
        <w:rPr>
          <w:rFonts w:asciiTheme="majorBidi" w:eastAsiaTheme="majorBidi" w:hAnsiTheme="majorBidi" w:cstheme="majorBidi"/>
        </w:rPr>
        <w:t xml:space="preserve"> fatigue life of </w:t>
      </w:r>
      <w:r w:rsidR="009D79D7">
        <w:rPr>
          <w:rFonts w:asciiTheme="majorBidi" w:eastAsiaTheme="majorBidi" w:hAnsiTheme="majorBidi" w:cstheme="majorBidi"/>
        </w:rPr>
        <w:t xml:space="preserve">three sets of </w:t>
      </w:r>
      <w:r w:rsidR="00BA6B6F" w:rsidRPr="4F3C01AE">
        <w:rPr>
          <w:rFonts w:asciiTheme="majorBidi" w:eastAsiaTheme="majorBidi" w:hAnsiTheme="majorBidi" w:cstheme="majorBidi"/>
        </w:rPr>
        <w:t>rough surface aged samples</w:t>
      </w:r>
      <w:r w:rsidR="009D79D7">
        <w:rPr>
          <w:rFonts w:asciiTheme="majorBidi" w:eastAsiaTheme="majorBidi" w:hAnsiTheme="majorBidi" w:cstheme="majorBidi"/>
        </w:rPr>
        <w:t xml:space="preserve"> built in three different orientations</w:t>
      </w:r>
      <w:r w:rsidR="00BA6B6F" w:rsidRPr="4F3C01AE">
        <w:rPr>
          <w:rFonts w:asciiTheme="majorBidi" w:eastAsiaTheme="majorBidi" w:hAnsiTheme="majorBidi" w:cstheme="majorBidi"/>
        </w:rPr>
        <w:t xml:space="preserve">. </w:t>
      </w:r>
      <w:r w:rsidR="009D79D7">
        <w:rPr>
          <w:rFonts w:asciiTheme="majorBidi" w:eastAsiaTheme="majorBidi" w:hAnsiTheme="majorBidi" w:cstheme="majorBidi"/>
        </w:rPr>
        <w:t xml:space="preserve">The study </w:t>
      </w:r>
      <w:r w:rsidR="00F70CD7">
        <w:rPr>
          <w:rFonts w:asciiTheme="majorBidi" w:eastAsiaTheme="majorBidi" w:hAnsiTheme="majorBidi" w:cstheme="majorBidi"/>
        </w:rPr>
        <w:t>shows</w:t>
      </w:r>
      <w:r w:rsidR="009D79D7">
        <w:rPr>
          <w:rFonts w:asciiTheme="majorBidi" w:eastAsiaTheme="majorBidi" w:hAnsiTheme="majorBidi" w:cstheme="majorBidi"/>
        </w:rPr>
        <w:t xml:space="preserve"> how surface roughness and orientation influences the fatigue life, where the smoothest surfaces yielded the highest fatigue life</w:t>
      </w:r>
      <w:r w:rsidR="00F70CD7">
        <w:rPr>
          <w:rFonts w:asciiTheme="majorBidi" w:eastAsiaTheme="majorBidi" w:hAnsiTheme="majorBidi" w:cstheme="majorBidi"/>
        </w:rPr>
        <w:t xml:space="preserve"> also for aged samples</w:t>
      </w:r>
      <w:r w:rsidR="009D79D7">
        <w:rPr>
          <w:rFonts w:asciiTheme="majorBidi" w:eastAsiaTheme="majorBidi" w:hAnsiTheme="majorBidi" w:cstheme="majorBidi"/>
        </w:rPr>
        <w:t xml:space="preserve">. </w:t>
      </w:r>
      <w:proofErr w:type="spellStart"/>
      <w:r w:rsidR="006C4DB8" w:rsidRPr="4F3C01AE">
        <w:rPr>
          <w:rFonts w:asciiTheme="majorBidi" w:eastAsiaTheme="majorBidi" w:hAnsiTheme="majorBidi" w:cstheme="majorBidi"/>
        </w:rPr>
        <w:t>Balachandramurthi</w:t>
      </w:r>
      <w:proofErr w:type="spellEnd"/>
      <w:r w:rsidR="006C4DB8" w:rsidRPr="4F3C01AE">
        <w:rPr>
          <w:rFonts w:asciiTheme="majorBidi" w:eastAsiaTheme="majorBidi" w:hAnsiTheme="majorBidi" w:cstheme="majorBidi"/>
        </w:rPr>
        <w:t xml:space="preserve"> et al</w:t>
      </w:r>
      <w:r w:rsidR="00B118C5">
        <w:rPr>
          <w:rFonts w:asciiTheme="majorBidi" w:eastAsiaTheme="majorBidi" w:hAnsiTheme="majorBidi" w:cstheme="majorBidi"/>
        </w:rPr>
        <w:t>.</w:t>
      </w:r>
      <w:r w:rsidR="00B118C5">
        <w:rPr>
          <w:rFonts w:asciiTheme="majorBidi" w:eastAsiaTheme="majorBidi" w:hAnsiTheme="majorBidi" w:cstheme="majorBidi"/>
        </w:rPr>
        <w:fldChar w:fldCharType="begin"/>
      </w:r>
      <w:r w:rsidR="007C5484">
        <w:rPr>
          <w:rFonts w:asciiTheme="majorBidi" w:eastAsiaTheme="majorBidi" w:hAnsiTheme="majorBidi" w:cstheme="majorBidi"/>
        </w:rPr>
        <w:instrText xml:space="preserve"> ADDIN EN.CITE &lt;EndNote&gt;&lt;Cite&gt;&lt;Author&gt;Balachandramurthi&lt;/Author&gt;&lt;Year&gt;2018&lt;/Year&gt;&lt;RecNum&gt;370&lt;/RecNum&gt;&lt;DisplayText&gt;&lt;style face="superscript"&gt;23&lt;/style&gt;&lt;/DisplayText&gt;&lt;record&gt;&lt;rec-number&gt;370&lt;/rec-number&gt;&lt;foreign-keys&gt;&lt;key app="EN" db-id="0xxzf5eeu2edt3er2d55wftssw5zx2s0edav" timestamp="1535620732" guid="47e81bac-50b4-415b-b579-0ecae97dd6f9"&gt;370&lt;/key&gt;&lt;/foreign-keys&gt;&lt;ref-type name="Journal Article"&gt;17&lt;/ref-type&gt;&lt;contributors&gt;&lt;authors&gt;&lt;author&gt;Balachandramurthi, Arun Ramanathan&lt;/author&gt;&lt;author&gt;Moverare, Johan&lt;/author&gt;&lt;author&gt;Dixit, Nikhil&lt;/author&gt;&lt;author&gt;Pederson, Robert&lt;/author&gt;&lt;/authors&gt;&lt;/contributors&gt;&lt;titles&gt;&lt;title&gt;Influence of defects and as-built surface roughness on fatigue properties of additively manufactured Alloy 718&lt;/title&gt;&lt;secondary-title&gt;Materials Science and Engineering: A&lt;/secondary-title&gt;&lt;alt-title&gt;Mater. Sci. Eng. A&lt;/alt-title&gt;&lt;/titles&gt;&lt;periodical&gt;&lt;full-title&gt;Materials Science and Engineering: A&lt;/full-title&gt;&lt;/periodical&gt;&lt;pages&gt;463-474&lt;/pages&gt;&lt;volume&gt;735&lt;/volume&gt;&lt;keywords&gt;&lt;keyword&gt;Additive Manufacturing&lt;/keyword&gt;&lt;keyword&gt;Alloy 718&lt;/keyword&gt;&lt;keyword&gt;Fatigue&lt;/keyword&gt;&lt;keyword&gt;Surface Roughness&lt;/keyword&gt;&lt;keyword&gt;Hot Isostatic Pressing&lt;/keyword&gt;&lt;/keywords&gt;&lt;dates&gt;&lt;year&gt;2018&lt;/year&gt;&lt;pub-dates&gt;&lt;date&gt;2018/08/23/&lt;/date&gt;&lt;/pub-dates&gt;&lt;/dates&gt;&lt;isbn&gt;0921-5093&lt;/isbn&gt;&lt;urls&gt;&lt;related-urls&gt;&lt;url&gt;https://www.doi.org/10.1016/j.msea.2018.08.072&lt;/url&gt;&lt;/related-urls&gt;&lt;/urls&gt;&lt;electronic-resource-num&gt;10.1016/j.msea.2018.08.072&lt;/electronic-resource-num&gt;&lt;/record&gt;&lt;/Cite&gt;&lt;/EndNote&gt;</w:instrText>
      </w:r>
      <w:r w:rsidR="00B118C5">
        <w:rPr>
          <w:rFonts w:asciiTheme="majorBidi" w:eastAsiaTheme="majorBidi" w:hAnsiTheme="majorBidi" w:cstheme="majorBidi"/>
        </w:rPr>
        <w:fldChar w:fldCharType="separate"/>
      </w:r>
      <w:r w:rsidR="00486479" w:rsidRPr="00486479">
        <w:rPr>
          <w:rFonts w:asciiTheme="majorBidi" w:eastAsiaTheme="majorBidi" w:hAnsiTheme="majorBidi" w:cstheme="majorBidi"/>
          <w:noProof/>
          <w:vertAlign w:val="superscript"/>
        </w:rPr>
        <w:t>23</w:t>
      </w:r>
      <w:r w:rsidR="00B118C5">
        <w:rPr>
          <w:rFonts w:asciiTheme="majorBidi" w:eastAsiaTheme="majorBidi" w:hAnsiTheme="majorBidi" w:cstheme="majorBidi"/>
        </w:rPr>
        <w:fldChar w:fldCharType="end"/>
      </w:r>
      <w:r w:rsidR="006C4DB8" w:rsidRPr="4F3C01AE">
        <w:rPr>
          <w:rFonts w:asciiTheme="majorBidi" w:eastAsiaTheme="majorBidi" w:hAnsiTheme="majorBidi" w:cstheme="majorBidi"/>
        </w:rPr>
        <w:t xml:space="preserve"> demonstrate</w:t>
      </w:r>
      <w:r w:rsidR="00E81BD3">
        <w:rPr>
          <w:rFonts w:asciiTheme="majorBidi" w:eastAsiaTheme="majorBidi" w:hAnsiTheme="majorBidi" w:cstheme="majorBidi"/>
        </w:rPr>
        <w:t>d</w:t>
      </w:r>
      <w:r w:rsidR="006C4DB8" w:rsidRPr="4F3C01AE">
        <w:rPr>
          <w:rFonts w:asciiTheme="majorBidi" w:eastAsiaTheme="majorBidi" w:hAnsiTheme="majorBidi" w:cstheme="majorBidi"/>
        </w:rPr>
        <w:t xml:space="preserve"> how the fatigue life </w:t>
      </w:r>
      <w:r w:rsidR="009D79D7">
        <w:rPr>
          <w:rFonts w:asciiTheme="majorBidi" w:eastAsiaTheme="majorBidi" w:hAnsiTheme="majorBidi" w:cstheme="majorBidi"/>
        </w:rPr>
        <w:t xml:space="preserve">of samples built in parallel to the build direction </w:t>
      </w:r>
      <w:r w:rsidR="006C4DB8" w:rsidRPr="4F3C01AE">
        <w:rPr>
          <w:rFonts w:asciiTheme="majorBidi" w:eastAsiaTheme="majorBidi" w:hAnsiTheme="majorBidi" w:cstheme="majorBidi"/>
        </w:rPr>
        <w:t xml:space="preserve">responds to heat treatments and surface machining for both electron beam melting and LPBF. It </w:t>
      </w:r>
      <w:r w:rsidR="00E81BD3">
        <w:rPr>
          <w:rFonts w:asciiTheme="majorBidi" w:eastAsiaTheme="majorBidi" w:hAnsiTheme="majorBidi" w:cstheme="majorBidi"/>
        </w:rPr>
        <w:t>was</w:t>
      </w:r>
      <w:r w:rsidR="006C4DB8" w:rsidRPr="4F3C01AE">
        <w:rPr>
          <w:rFonts w:asciiTheme="majorBidi" w:eastAsiaTheme="majorBidi" w:hAnsiTheme="majorBidi" w:cstheme="majorBidi"/>
        </w:rPr>
        <w:t xml:space="preserve"> shown that HIP</w:t>
      </w:r>
      <w:r w:rsidR="002C1EF7" w:rsidRPr="4F3C01AE">
        <w:rPr>
          <w:rFonts w:asciiTheme="majorBidi" w:eastAsiaTheme="majorBidi" w:hAnsiTheme="majorBidi" w:cstheme="majorBidi"/>
        </w:rPr>
        <w:t xml:space="preserve"> treatment</w:t>
      </w:r>
      <w:r w:rsidR="006C4DB8" w:rsidRPr="4F3C01AE">
        <w:rPr>
          <w:rFonts w:asciiTheme="majorBidi" w:eastAsiaTheme="majorBidi" w:hAnsiTheme="majorBidi" w:cstheme="majorBidi"/>
        </w:rPr>
        <w:t xml:space="preserve"> </w:t>
      </w:r>
      <w:r w:rsidR="001620E0" w:rsidRPr="4F3C01AE">
        <w:rPr>
          <w:rFonts w:asciiTheme="majorBidi" w:eastAsiaTheme="majorBidi" w:hAnsiTheme="majorBidi" w:cstheme="majorBidi"/>
        </w:rPr>
        <w:t xml:space="preserve">followed by </w:t>
      </w:r>
      <w:r w:rsidR="006C4DB8" w:rsidRPr="4F3C01AE">
        <w:rPr>
          <w:rFonts w:asciiTheme="majorBidi" w:eastAsiaTheme="majorBidi" w:hAnsiTheme="majorBidi" w:cstheme="majorBidi"/>
        </w:rPr>
        <w:t>ageing and surface machining improve</w:t>
      </w:r>
      <w:r w:rsidR="00115A2F">
        <w:rPr>
          <w:rFonts w:asciiTheme="majorBidi" w:eastAsiaTheme="majorBidi" w:hAnsiTheme="majorBidi" w:cstheme="majorBidi"/>
        </w:rPr>
        <w:t>d</w:t>
      </w:r>
      <w:r w:rsidR="006C4DB8" w:rsidRPr="4F3C01AE">
        <w:rPr>
          <w:rFonts w:asciiTheme="majorBidi" w:eastAsiaTheme="majorBidi" w:hAnsiTheme="majorBidi" w:cstheme="majorBidi"/>
        </w:rPr>
        <w:t xml:space="preserve"> the fatigue life</w:t>
      </w:r>
      <w:r w:rsidR="002C1EF7" w:rsidRPr="4F3C01AE">
        <w:rPr>
          <w:rFonts w:asciiTheme="majorBidi" w:eastAsiaTheme="majorBidi" w:hAnsiTheme="majorBidi" w:cstheme="majorBidi"/>
        </w:rPr>
        <w:t xml:space="preserve"> of the components significantly</w:t>
      </w:r>
      <w:r w:rsidR="006C4DB8" w:rsidRPr="4F3C01AE">
        <w:rPr>
          <w:rFonts w:asciiTheme="majorBidi" w:eastAsiaTheme="majorBidi" w:hAnsiTheme="majorBidi" w:cstheme="majorBidi"/>
        </w:rPr>
        <w:t xml:space="preserve">. </w:t>
      </w:r>
    </w:p>
    <w:p w14:paraId="527D764E" w14:textId="47459357" w:rsidR="00614FEC" w:rsidRDefault="4F3C01AE" w:rsidP="00BA6B6F">
      <w:r>
        <w:t xml:space="preserve">As </w:t>
      </w:r>
      <w:r w:rsidR="00B256EA">
        <w:t>for</w:t>
      </w:r>
      <w:r>
        <w:t xml:space="preserve"> AlSi10Mg, ageing </w:t>
      </w:r>
      <w:r w:rsidR="00B256EA">
        <w:t xml:space="preserve">Inconel 718 </w:t>
      </w:r>
      <w:r>
        <w:t>increa</w:t>
      </w:r>
      <w:r w:rsidR="00ED6BE4">
        <w:t>ses</w:t>
      </w:r>
      <w:r>
        <w:t xml:space="preserve"> the low cycle fatigue life </w:t>
      </w:r>
      <w:r w:rsidR="00ED6BE4">
        <w:t>compared</w:t>
      </w:r>
      <w:r w:rsidR="0021698E">
        <w:t xml:space="preserve"> to</w:t>
      </w:r>
      <w:r>
        <w:t xml:space="preserve"> only surface machining. Nevertheless, machining the surface still significantly increases the fatigue life, especially at low stress levels (high cycle fatigue).</w:t>
      </w:r>
      <w:r w:rsidR="00F70CD7">
        <w:t xml:space="preserve"> When comparing the fatigue life data from the literature it becomes apparent that the machine-to-machine repeatability is low. The fatigue life of the same alloy built by different vendors does not have comparable tensile properties, surface roughness, and consequently fatigue lives. </w:t>
      </w:r>
    </w:p>
    <w:p w14:paraId="7050187D" w14:textId="3B2848A5" w:rsidR="00BA6B6F" w:rsidRPr="00AE0737" w:rsidRDefault="4F3C01AE" w:rsidP="00BA6B6F">
      <w:r>
        <w:t xml:space="preserve">Having established the significance of surface </w:t>
      </w:r>
      <w:r w:rsidR="00834924">
        <w:t>roughness</w:t>
      </w:r>
      <w:r>
        <w:t xml:space="preserve"> on the high cycle fatigue life for both AlSi10Mg and Inconel 718, it becomes critical to account for surface roughness </w:t>
      </w:r>
      <w:r w:rsidR="00834924">
        <w:t>when designing LPBF components.</w:t>
      </w:r>
      <w:r w:rsidR="00834924" w:rsidRPr="001A093B">
        <w:t xml:space="preserve"> In order to capitalize on the design freedom offered by LPBF, surface machining is often impractical, or even impossible.</w:t>
      </w:r>
      <w:r w:rsidR="00F70CD7">
        <w:t xml:space="preserve"> </w:t>
      </w:r>
      <w:r>
        <w:t>In this study, we propose two approaches for determining the stress concentration factor</w:t>
      </w:r>
      <w:r w:rsidR="00BE32A3">
        <w:t>s due to process-induced roughness</w:t>
      </w:r>
      <w:r w:rsidR="00255973">
        <w:t>,</w:t>
      </w:r>
      <w:r>
        <w:t xml:space="preserve"> </w:t>
      </w:r>
      <w:r w:rsidR="00255973">
        <w:t>for</w:t>
      </w:r>
      <w:r>
        <w:t xml:space="preserve"> flat surfaces </w:t>
      </w:r>
      <w:r w:rsidR="00B7560F">
        <w:t>of specimens made by</w:t>
      </w:r>
      <w:r>
        <w:t xml:space="preserve"> LPBF</w:t>
      </w:r>
      <w:r w:rsidR="00F46356">
        <w:t xml:space="preserve">. </w:t>
      </w:r>
      <w:r w:rsidR="00834924">
        <w:t xml:space="preserve">One approach uses white light </w:t>
      </w:r>
      <w:r w:rsidR="00834924">
        <w:lastRenderedPageBreak/>
        <w:t>interferometry to characterize the surface roughness, while the other approach utilizes a stylus-type measurement for surface roughness characterization.</w:t>
      </w:r>
    </w:p>
    <w:p w14:paraId="002E8FAF" w14:textId="71AA8323" w:rsidR="00272FDD" w:rsidRDefault="4F3C01AE" w:rsidP="000716AF">
      <w:pPr>
        <w:pStyle w:val="Heading1"/>
        <w:numPr>
          <w:ilvl w:val="0"/>
          <w:numId w:val="5"/>
        </w:numPr>
      </w:pPr>
      <w:r>
        <w:t>Materials and methods</w:t>
      </w:r>
    </w:p>
    <w:p w14:paraId="6695DCAE" w14:textId="5D905E87" w:rsidR="00954D4E" w:rsidRDefault="00737610" w:rsidP="00954D4E">
      <w:pPr>
        <w:tabs>
          <w:tab w:val="left" w:pos="340"/>
        </w:tabs>
      </w:pPr>
      <w:r w:rsidRPr="00AE0737">
        <w:t>T</w:t>
      </w:r>
      <w:r w:rsidR="001E4968">
        <w:t xml:space="preserve">he </w:t>
      </w:r>
      <w:r>
        <w:t>AlSi10Mg specimen</w:t>
      </w:r>
      <w:r w:rsidR="001E4968">
        <w:t xml:space="preserve"> were fabricated</w:t>
      </w:r>
      <w:r w:rsidR="008B5057">
        <w:t xml:space="preserve"> with a</w:t>
      </w:r>
      <w:r w:rsidRPr="00AE0737">
        <w:t xml:space="preserve"> Concept</w:t>
      </w:r>
      <w:r w:rsidR="004B4CFC">
        <w:t xml:space="preserve"> </w:t>
      </w:r>
      <w:r w:rsidRPr="00AE0737">
        <w:t>Laser M2</w:t>
      </w:r>
      <w:r w:rsidR="008B5057">
        <w:t xml:space="preserve"> </w:t>
      </w:r>
      <w:proofErr w:type="spellStart"/>
      <w:r w:rsidRPr="00AE0737">
        <w:t>Cusing</w:t>
      </w:r>
      <w:proofErr w:type="spellEnd"/>
      <w:r w:rsidRPr="00AE0737">
        <w:t xml:space="preserve"> machine. The </w:t>
      </w:r>
      <w:r w:rsidR="000728CC">
        <w:t xml:space="preserve">powder </w:t>
      </w:r>
      <w:r w:rsidRPr="00AE0737">
        <w:t>feedstock</w:t>
      </w:r>
      <w:r w:rsidR="000728CC">
        <w:t xml:space="preserve"> </w:t>
      </w:r>
      <w:r w:rsidRPr="00AE0737">
        <w:t xml:space="preserve">was supplied by GE Additive (CL31AL). </w:t>
      </w:r>
      <w:r>
        <w:t>The processing parameters fo</w:t>
      </w:r>
      <w:r w:rsidR="00954D4E">
        <w:t>r AlSi10Mg w</w:t>
      </w:r>
      <w:r w:rsidR="0075071A">
        <w:t>ere</w:t>
      </w:r>
      <w:r w:rsidR="00954D4E">
        <w:t xml:space="preserve"> developed by optimizing the relative density of the material.</w:t>
      </w:r>
      <w:r w:rsidRPr="00AE0737">
        <w:t xml:space="preserve"> </w:t>
      </w:r>
      <w:r w:rsidRPr="0055352B">
        <w:t xml:space="preserve">The </w:t>
      </w:r>
      <w:r>
        <w:t>Inconel 718</w:t>
      </w:r>
      <w:r w:rsidRPr="0055352B">
        <w:t xml:space="preserve"> </w:t>
      </w:r>
      <w:r>
        <w:t xml:space="preserve">specimens </w:t>
      </w:r>
      <w:r w:rsidRPr="0055352B">
        <w:t xml:space="preserve">were built </w:t>
      </w:r>
      <w:r w:rsidR="0075071A">
        <w:t>with</w:t>
      </w:r>
      <w:r>
        <w:t xml:space="preserve"> an</w:t>
      </w:r>
      <w:r w:rsidRPr="0055352B">
        <w:t xml:space="preserve"> </w:t>
      </w:r>
      <w:r>
        <w:t xml:space="preserve">SLM 280 HL </w:t>
      </w:r>
      <w:r w:rsidR="0075071A">
        <w:t xml:space="preserve">machine </w:t>
      </w:r>
      <w:r w:rsidRPr="0055352B">
        <w:t xml:space="preserve">with </w:t>
      </w:r>
      <w:r>
        <w:t>process</w:t>
      </w:r>
      <w:r w:rsidRPr="0055352B">
        <w:t xml:space="preserve"> </w:t>
      </w:r>
      <w:r>
        <w:t xml:space="preserve">parameters for Inconel </w:t>
      </w:r>
      <w:r w:rsidRPr="0055352B">
        <w:t>718 powder</w:t>
      </w:r>
      <w:r>
        <w:t xml:space="preserve"> as supplied by the </w:t>
      </w:r>
      <w:r w:rsidR="00C51A2E">
        <w:t>machine manufacturer</w:t>
      </w:r>
      <w:r w:rsidRPr="0055352B">
        <w:t>.</w:t>
      </w:r>
      <w:r w:rsidR="00954D4E">
        <w:t xml:space="preserve"> The nominal chemical composition</w:t>
      </w:r>
      <w:r w:rsidR="00FA5030">
        <w:t>s</w:t>
      </w:r>
      <w:r w:rsidR="00954D4E">
        <w:t xml:space="preserve"> of </w:t>
      </w:r>
      <w:r w:rsidR="0027332C">
        <w:t>the AlSi10Mg and Inconel 718</w:t>
      </w:r>
      <w:r w:rsidR="00954D4E">
        <w:t xml:space="preserve"> alloys can be seen in</w:t>
      </w:r>
      <w:r w:rsidR="00F913A1">
        <w:t xml:space="preserve"> </w:t>
      </w:r>
      <w:r w:rsidR="00711897">
        <w:t xml:space="preserve">Table </w:t>
      </w:r>
      <w:r w:rsidR="00711897">
        <w:rPr>
          <w:noProof/>
        </w:rPr>
        <w:t>1</w:t>
      </w:r>
      <w:r w:rsidR="00F913A1">
        <w:t xml:space="preserve"> and </w:t>
      </w:r>
      <w:r w:rsidR="00711897">
        <w:t xml:space="preserve">Table </w:t>
      </w:r>
      <w:r w:rsidR="00711897">
        <w:rPr>
          <w:noProof/>
        </w:rPr>
        <w:t>2</w:t>
      </w:r>
      <w:r w:rsidR="00FA5030">
        <w:t>,</w:t>
      </w:r>
      <w:r w:rsidR="00F913A1">
        <w:t xml:space="preserve"> respectively</w:t>
      </w:r>
      <w:r w:rsidR="00954D4E">
        <w:t xml:space="preserve">. The main processing parameters are listed in </w:t>
      </w:r>
      <w:r w:rsidR="00711897">
        <w:t xml:space="preserve">Table </w:t>
      </w:r>
      <w:r w:rsidR="00711897">
        <w:rPr>
          <w:noProof/>
        </w:rPr>
        <w:t>3</w:t>
      </w:r>
      <w:r w:rsidR="00954D4E">
        <w:t>.</w:t>
      </w:r>
    </w:p>
    <w:p w14:paraId="4F3E1273" w14:textId="0339F532" w:rsidR="00F913A1" w:rsidRDefault="00F913A1" w:rsidP="00F913A1">
      <w:pPr>
        <w:pStyle w:val="Caption"/>
        <w:keepNext/>
      </w:pPr>
      <w:bookmarkStart w:id="2" w:name="_Ref522009027"/>
      <w:r>
        <w:t xml:space="preserve">Table </w:t>
      </w:r>
      <w:r w:rsidR="00711897">
        <w:rPr>
          <w:noProof/>
        </w:rPr>
        <w:t>1</w:t>
      </w:r>
      <w:bookmarkEnd w:id="2"/>
      <w:r>
        <w:t xml:space="preserve"> Chemical composition of the AlSi10Mg powder feedstock as given by the supplier.</w:t>
      </w:r>
    </w:p>
    <w:tbl>
      <w:tblPr>
        <w:tblStyle w:val="TableGrid"/>
        <w:tblW w:w="0" w:type="auto"/>
        <w:jc w:val="center"/>
        <w:tblLook w:val="04A0" w:firstRow="1" w:lastRow="0" w:firstColumn="1" w:lastColumn="0" w:noHBand="0" w:noVBand="1"/>
      </w:tblPr>
      <w:tblGrid>
        <w:gridCol w:w="999"/>
        <w:gridCol w:w="950"/>
        <w:gridCol w:w="950"/>
        <w:gridCol w:w="726"/>
        <w:gridCol w:w="726"/>
        <w:gridCol w:w="726"/>
        <w:gridCol w:w="616"/>
        <w:gridCol w:w="616"/>
        <w:gridCol w:w="726"/>
        <w:gridCol w:w="540"/>
      </w:tblGrid>
      <w:tr w:rsidR="00D815E5" w:rsidRPr="00595AB2" w14:paraId="55D5CA76" w14:textId="77777777" w:rsidTr="4F3C01AE">
        <w:trPr>
          <w:trHeight w:val="330"/>
          <w:jc w:val="center"/>
        </w:trPr>
        <w:tc>
          <w:tcPr>
            <w:tcW w:w="0" w:type="auto"/>
            <w:shd w:val="clear" w:color="auto" w:fill="BFBFBF" w:themeFill="background1" w:themeFillShade="BF"/>
          </w:tcPr>
          <w:p w14:paraId="2313D0D9" w14:textId="1AF525D6" w:rsidR="00D815E5" w:rsidRPr="00595AB2" w:rsidRDefault="4F3C01AE" w:rsidP="4F3C01AE">
            <w:pPr>
              <w:rPr>
                <w:b/>
                <w:bCs/>
                <w:sz w:val="22"/>
                <w:szCs w:val="22"/>
              </w:rPr>
            </w:pPr>
            <w:r w:rsidRPr="4F3C01AE">
              <w:rPr>
                <w:b/>
                <w:bCs/>
                <w:sz w:val="22"/>
                <w:szCs w:val="22"/>
              </w:rPr>
              <w:t>Element</w:t>
            </w:r>
          </w:p>
        </w:tc>
        <w:tc>
          <w:tcPr>
            <w:tcW w:w="0" w:type="auto"/>
            <w:shd w:val="clear" w:color="auto" w:fill="BFBFBF" w:themeFill="background1" w:themeFillShade="BF"/>
          </w:tcPr>
          <w:p w14:paraId="344E76AB" w14:textId="2A3DE200" w:rsidR="00D815E5" w:rsidRPr="00595AB2" w:rsidRDefault="4F3C01AE" w:rsidP="4F3C01AE">
            <w:pPr>
              <w:rPr>
                <w:b/>
                <w:bCs/>
                <w:sz w:val="22"/>
                <w:szCs w:val="22"/>
              </w:rPr>
            </w:pPr>
            <w:r w:rsidRPr="4F3C01AE">
              <w:rPr>
                <w:b/>
                <w:bCs/>
                <w:sz w:val="22"/>
                <w:szCs w:val="22"/>
              </w:rPr>
              <w:t>Si</w:t>
            </w:r>
          </w:p>
        </w:tc>
        <w:tc>
          <w:tcPr>
            <w:tcW w:w="0" w:type="auto"/>
            <w:shd w:val="clear" w:color="auto" w:fill="BFBFBF" w:themeFill="background1" w:themeFillShade="BF"/>
          </w:tcPr>
          <w:p w14:paraId="412B5B2F" w14:textId="77777777" w:rsidR="00D815E5" w:rsidRPr="00595AB2" w:rsidRDefault="4F3C01AE" w:rsidP="4F3C01AE">
            <w:pPr>
              <w:rPr>
                <w:b/>
                <w:bCs/>
                <w:sz w:val="22"/>
                <w:szCs w:val="22"/>
              </w:rPr>
            </w:pPr>
            <w:r w:rsidRPr="4F3C01AE">
              <w:rPr>
                <w:b/>
                <w:bCs/>
                <w:sz w:val="22"/>
                <w:szCs w:val="22"/>
              </w:rPr>
              <w:t>Mg</w:t>
            </w:r>
          </w:p>
        </w:tc>
        <w:tc>
          <w:tcPr>
            <w:tcW w:w="0" w:type="auto"/>
            <w:shd w:val="clear" w:color="auto" w:fill="BFBFBF" w:themeFill="background1" w:themeFillShade="BF"/>
          </w:tcPr>
          <w:p w14:paraId="3755E47B" w14:textId="77777777" w:rsidR="00D815E5" w:rsidRPr="00595AB2" w:rsidRDefault="4F3C01AE" w:rsidP="4F3C01AE">
            <w:pPr>
              <w:rPr>
                <w:b/>
                <w:bCs/>
                <w:sz w:val="22"/>
                <w:szCs w:val="22"/>
              </w:rPr>
            </w:pPr>
            <w:r w:rsidRPr="4F3C01AE">
              <w:rPr>
                <w:b/>
                <w:bCs/>
                <w:sz w:val="22"/>
                <w:szCs w:val="22"/>
              </w:rPr>
              <w:t>Fe</w:t>
            </w:r>
          </w:p>
        </w:tc>
        <w:tc>
          <w:tcPr>
            <w:tcW w:w="0" w:type="auto"/>
            <w:shd w:val="clear" w:color="auto" w:fill="BFBFBF" w:themeFill="background1" w:themeFillShade="BF"/>
          </w:tcPr>
          <w:p w14:paraId="752B0451" w14:textId="77777777" w:rsidR="00D815E5" w:rsidRPr="00595AB2" w:rsidRDefault="4F3C01AE" w:rsidP="4F3C01AE">
            <w:pPr>
              <w:rPr>
                <w:b/>
                <w:bCs/>
                <w:sz w:val="22"/>
                <w:szCs w:val="22"/>
              </w:rPr>
            </w:pPr>
            <w:proofErr w:type="spellStart"/>
            <w:r w:rsidRPr="4F3C01AE">
              <w:rPr>
                <w:b/>
                <w:bCs/>
                <w:sz w:val="22"/>
                <w:szCs w:val="22"/>
              </w:rPr>
              <w:t>Mn</w:t>
            </w:r>
            <w:proofErr w:type="spellEnd"/>
          </w:p>
        </w:tc>
        <w:tc>
          <w:tcPr>
            <w:tcW w:w="0" w:type="auto"/>
            <w:shd w:val="clear" w:color="auto" w:fill="BFBFBF" w:themeFill="background1" w:themeFillShade="BF"/>
          </w:tcPr>
          <w:p w14:paraId="0E519C21" w14:textId="77777777" w:rsidR="00D815E5" w:rsidRPr="00595AB2" w:rsidRDefault="4F3C01AE" w:rsidP="4F3C01AE">
            <w:pPr>
              <w:rPr>
                <w:b/>
                <w:bCs/>
                <w:sz w:val="22"/>
                <w:szCs w:val="22"/>
              </w:rPr>
            </w:pPr>
            <w:proofErr w:type="spellStart"/>
            <w:r w:rsidRPr="4F3C01AE">
              <w:rPr>
                <w:b/>
                <w:bCs/>
                <w:sz w:val="22"/>
                <w:szCs w:val="22"/>
              </w:rPr>
              <w:t>Ti</w:t>
            </w:r>
            <w:proofErr w:type="spellEnd"/>
          </w:p>
        </w:tc>
        <w:tc>
          <w:tcPr>
            <w:tcW w:w="0" w:type="auto"/>
            <w:shd w:val="clear" w:color="auto" w:fill="BFBFBF" w:themeFill="background1" w:themeFillShade="BF"/>
          </w:tcPr>
          <w:p w14:paraId="6BDF4579" w14:textId="77777777" w:rsidR="00D815E5" w:rsidRPr="00595AB2" w:rsidRDefault="4F3C01AE" w:rsidP="4F3C01AE">
            <w:pPr>
              <w:rPr>
                <w:b/>
                <w:bCs/>
                <w:sz w:val="22"/>
                <w:szCs w:val="22"/>
              </w:rPr>
            </w:pPr>
            <w:r w:rsidRPr="4F3C01AE">
              <w:rPr>
                <w:b/>
                <w:bCs/>
                <w:sz w:val="22"/>
                <w:szCs w:val="22"/>
              </w:rPr>
              <w:t>Cu</w:t>
            </w:r>
          </w:p>
        </w:tc>
        <w:tc>
          <w:tcPr>
            <w:tcW w:w="0" w:type="auto"/>
            <w:shd w:val="clear" w:color="auto" w:fill="BFBFBF" w:themeFill="background1" w:themeFillShade="BF"/>
          </w:tcPr>
          <w:p w14:paraId="6F792898" w14:textId="77777777" w:rsidR="00D815E5" w:rsidRPr="00595AB2" w:rsidRDefault="4F3C01AE" w:rsidP="4F3C01AE">
            <w:pPr>
              <w:rPr>
                <w:b/>
                <w:bCs/>
                <w:sz w:val="22"/>
                <w:szCs w:val="22"/>
              </w:rPr>
            </w:pPr>
            <w:r w:rsidRPr="4F3C01AE">
              <w:rPr>
                <w:b/>
                <w:bCs/>
                <w:sz w:val="22"/>
                <w:szCs w:val="22"/>
              </w:rPr>
              <w:t>Zn</w:t>
            </w:r>
          </w:p>
        </w:tc>
        <w:tc>
          <w:tcPr>
            <w:tcW w:w="0" w:type="auto"/>
            <w:shd w:val="clear" w:color="auto" w:fill="BFBFBF" w:themeFill="background1" w:themeFillShade="BF"/>
          </w:tcPr>
          <w:p w14:paraId="16172FF4" w14:textId="77777777" w:rsidR="00D815E5" w:rsidRPr="00595AB2" w:rsidRDefault="4F3C01AE" w:rsidP="4F3C01AE">
            <w:pPr>
              <w:rPr>
                <w:b/>
                <w:bCs/>
                <w:sz w:val="22"/>
                <w:szCs w:val="22"/>
              </w:rPr>
            </w:pPr>
            <w:r w:rsidRPr="4F3C01AE">
              <w:rPr>
                <w:b/>
                <w:bCs/>
                <w:sz w:val="22"/>
                <w:szCs w:val="22"/>
              </w:rPr>
              <w:t>C</w:t>
            </w:r>
          </w:p>
        </w:tc>
        <w:tc>
          <w:tcPr>
            <w:tcW w:w="0" w:type="auto"/>
            <w:shd w:val="clear" w:color="auto" w:fill="BFBFBF" w:themeFill="background1" w:themeFillShade="BF"/>
          </w:tcPr>
          <w:p w14:paraId="12976A4D" w14:textId="77777777" w:rsidR="00D815E5" w:rsidRPr="00595AB2" w:rsidRDefault="4F3C01AE" w:rsidP="4F3C01AE">
            <w:pPr>
              <w:rPr>
                <w:b/>
                <w:bCs/>
                <w:sz w:val="22"/>
                <w:szCs w:val="22"/>
              </w:rPr>
            </w:pPr>
            <w:r w:rsidRPr="4F3C01AE">
              <w:rPr>
                <w:b/>
                <w:bCs/>
                <w:sz w:val="22"/>
                <w:szCs w:val="22"/>
              </w:rPr>
              <w:t>Al</w:t>
            </w:r>
          </w:p>
        </w:tc>
      </w:tr>
      <w:tr w:rsidR="00D815E5" w:rsidRPr="00595AB2" w14:paraId="3EB05895" w14:textId="77777777" w:rsidTr="4F3C01AE">
        <w:trPr>
          <w:trHeight w:val="331"/>
          <w:jc w:val="center"/>
        </w:trPr>
        <w:tc>
          <w:tcPr>
            <w:tcW w:w="0" w:type="auto"/>
            <w:shd w:val="clear" w:color="auto" w:fill="BFBFBF" w:themeFill="background1" w:themeFillShade="BF"/>
          </w:tcPr>
          <w:p w14:paraId="41B100E8" w14:textId="1726D125" w:rsidR="00D815E5" w:rsidRPr="00D815E5" w:rsidRDefault="4F3C01AE" w:rsidP="4F3C01AE">
            <w:pPr>
              <w:rPr>
                <w:b/>
                <w:bCs/>
                <w:sz w:val="22"/>
                <w:szCs w:val="22"/>
              </w:rPr>
            </w:pPr>
            <w:proofErr w:type="spellStart"/>
            <w:r w:rsidRPr="4F3C01AE">
              <w:rPr>
                <w:b/>
                <w:bCs/>
                <w:sz w:val="22"/>
                <w:szCs w:val="22"/>
              </w:rPr>
              <w:t>wt</w:t>
            </w:r>
            <w:proofErr w:type="spellEnd"/>
            <w:r w:rsidRPr="4F3C01AE">
              <w:rPr>
                <w:b/>
                <w:bCs/>
                <w:sz w:val="22"/>
                <w:szCs w:val="22"/>
              </w:rPr>
              <w:t>%</w:t>
            </w:r>
          </w:p>
        </w:tc>
        <w:tc>
          <w:tcPr>
            <w:tcW w:w="0" w:type="auto"/>
          </w:tcPr>
          <w:p w14:paraId="05C4FD71" w14:textId="260FA81C" w:rsidR="00D815E5" w:rsidRPr="00595AB2" w:rsidRDefault="4F3C01AE" w:rsidP="4F3C01AE">
            <w:pPr>
              <w:rPr>
                <w:sz w:val="22"/>
                <w:szCs w:val="22"/>
              </w:rPr>
            </w:pPr>
            <w:r w:rsidRPr="4F3C01AE">
              <w:rPr>
                <w:sz w:val="22"/>
                <w:szCs w:val="22"/>
              </w:rPr>
              <w:t>9.0-11.0</w:t>
            </w:r>
          </w:p>
        </w:tc>
        <w:tc>
          <w:tcPr>
            <w:tcW w:w="0" w:type="auto"/>
          </w:tcPr>
          <w:p w14:paraId="713B9317" w14:textId="77777777" w:rsidR="00D815E5" w:rsidRPr="00595AB2" w:rsidRDefault="4F3C01AE" w:rsidP="4F3C01AE">
            <w:pPr>
              <w:rPr>
                <w:sz w:val="22"/>
                <w:szCs w:val="22"/>
              </w:rPr>
            </w:pPr>
            <w:r w:rsidRPr="4F3C01AE">
              <w:rPr>
                <w:sz w:val="22"/>
                <w:szCs w:val="22"/>
              </w:rPr>
              <w:t>0.2-0.45</w:t>
            </w:r>
          </w:p>
        </w:tc>
        <w:tc>
          <w:tcPr>
            <w:tcW w:w="0" w:type="auto"/>
          </w:tcPr>
          <w:p w14:paraId="1586DEA8" w14:textId="77777777" w:rsidR="00D815E5" w:rsidRPr="00595AB2" w:rsidRDefault="4F3C01AE" w:rsidP="4F3C01AE">
            <w:pPr>
              <w:rPr>
                <w:sz w:val="22"/>
                <w:szCs w:val="22"/>
              </w:rPr>
            </w:pPr>
            <w:r w:rsidRPr="4F3C01AE">
              <w:rPr>
                <w:sz w:val="22"/>
                <w:szCs w:val="22"/>
              </w:rPr>
              <w:t>&lt;0.55</w:t>
            </w:r>
          </w:p>
        </w:tc>
        <w:tc>
          <w:tcPr>
            <w:tcW w:w="0" w:type="auto"/>
          </w:tcPr>
          <w:p w14:paraId="72188BE6" w14:textId="77777777" w:rsidR="00D815E5" w:rsidRPr="00595AB2" w:rsidRDefault="4F3C01AE" w:rsidP="4F3C01AE">
            <w:pPr>
              <w:rPr>
                <w:sz w:val="22"/>
                <w:szCs w:val="22"/>
              </w:rPr>
            </w:pPr>
            <w:r w:rsidRPr="4F3C01AE">
              <w:rPr>
                <w:sz w:val="22"/>
                <w:szCs w:val="22"/>
              </w:rPr>
              <w:t>&lt;0.45</w:t>
            </w:r>
          </w:p>
        </w:tc>
        <w:tc>
          <w:tcPr>
            <w:tcW w:w="0" w:type="auto"/>
          </w:tcPr>
          <w:p w14:paraId="32BBF197" w14:textId="77777777" w:rsidR="00D815E5" w:rsidRPr="00595AB2" w:rsidRDefault="4F3C01AE" w:rsidP="4F3C01AE">
            <w:pPr>
              <w:rPr>
                <w:sz w:val="22"/>
                <w:szCs w:val="22"/>
              </w:rPr>
            </w:pPr>
            <w:r w:rsidRPr="4F3C01AE">
              <w:rPr>
                <w:sz w:val="22"/>
                <w:szCs w:val="22"/>
              </w:rPr>
              <w:t>&lt;0.15</w:t>
            </w:r>
          </w:p>
        </w:tc>
        <w:tc>
          <w:tcPr>
            <w:tcW w:w="0" w:type="auto"/>
          </w:tcPr>
          <w:p w14:paraId="6F2FEB38" w14:textId="77777777" w:rsidR="00D815E5" w:rsidRPr="00595AB2" w:rsidRDefault="4F3C01AE" w:rsidP="4F3C01AE">
            <w:pPr>
              <w:rPr>
                <w:sz w:val="22"/>
                <w:szCs w:val="22"/>
              </w:rPr>
            </w:pPr>
            <w:r w:rsidRPr="4F3C01AE">
              <w:rPr>
                <w:sz w:val="22"/>
                <w:szCs w:val="22"/>
              </w:rPr>
              <w:t>&lt;0.1</w:t>
            </w:r>
          </w:p>
        </w:tc>
        <w:tc>
          <w:tcPr>
            <w:tcW w:w="0" w:type="auto"/>
          </w:tcPr>
          <w:p w14:paraId="1C5FBA7B" w14:textId="77777777" w:rsidR="00D815E5" w:rsidRPr="00595AB2" w:rsidRDefault="4F3C01AE" w:rsidP="4F3C01AE">
            <w:pPr>
              <w:rPr>
                <w:sz w:val="22"/>
                <w:szCs w:val="22"/>
              </w:rPr>
            </w:pPr>
            <w:r w:rsidRPr="4F3C01AE">
              <w:rPr>
                <w:sz w:val="22"/>
                <w:szCs w:val="22"/>
              </w:rPr>
              <w:t>&lt;0.1</w:t>
            </w:r>
          </w:p>
        </w:tc>
        <w:tc>
          <w:tcPr>
            <w:tcW w:w="0" w:type="auto"/>
          </w:tcPr>
          <w:p w14:paraId="1F81D355" w14:textId="77777777" w:rsidR="00D815E5" w:rsidRPr="00595AB2" w:rsidRDefault="4F3C01AE" w:rsidP="4F3C01AE">
            <w:pPr>
              <w:rPr>
                <w:sz w:val="22"/>
                <w:szCs w:val="22"/>
              </w:rPr>
            </w:pPr>
            <w:r w:rsidRPr="4F3C01AE">
              <w:rPr>
                <w:sz w:val="22"/>
                <w:szCs w:val="22"/>
              </w:rPr>
              <w:t>&lt;0.05</w:t>
            </w:r>
          </w:p>
        </w:tc>
        <w:tc>
          <w:tcPr>
            <w:tcW w:w="0" w:type="auto"/>
          </w:tcPr>
          <w:p w14:paraId="529524C4" w14:textId="77777777" w:rsidR="00D815E5" w:rsidRPr="00595AB2" w:rsidRDefault="4F3C01AE" w:rsidP="4F3C01AE">
            <w:pPr>
              <w:rPr>
                <w:sz w:val="22"/>
                <w:szCs w:val="22"/>
              </w:rPr>
            </w:pPr>
            <w:r w:rsidRPr="4F3C01AE">
              <w:rPr>
                <w:sz w:val="22"/>
                <w:szCs w:val="22"/>
              </w:rPr>
              <w:t>bal.</w:t>
            </w:r>
          </w:p>
        </w:tc>
      </w:tr>
    </w:tbl>
    <w:p w14:paraId="2070E7F1" w14:textId="77777777" w:rsidR="00F913A1" w:rsidRDefault="00F913A1" w:rsidP="00954D4E">
      <w:pPr>
        <w:tabs>
          <w:tab w:val="left" w:pos="340"/>
        </w:tabs>
        <w:rPr>
          <w:rFonts w:eastAsia="Times New Roman" w:cs="Times New Roman"/>
          <w:szCs w:val="20"/>
          <w:lang w:eastAsia="nb-NO"/>
        </w:rPr>
      </w:pPr>
    </w:p>
    <w:p w14:paraId="4FCEC78F" w14:textId="5AD3533F" w:rsidR="00F913A1" w:rsidRDefault="00F913A1" w:rsidP="00F913A1">
      <w:pPr>
        <w:pStyle w:val="Caption"/>
        <w:keepNext/>
      </w:pPr>
      <w:bookmarkStart w:id="3" w:name="_Ref522009029"/>
      <w:r>
        <w:t xml:space="preserve">Table </w:t>
      </w:r>
      <w:r w:rsidR="00711897">
        <w:rPr>
          <w:noProof/>
        </w:rPr>
        <w:t>2</w:t>
      </w:r>
      <w:bookmarkEnd w:id="3"/>
      <w:r>
        <w:t xml:space="preserve"> Chemical composition of the Inconel 718 powder feedstock as given by the supplier.</w:t>
      </w:r>
    </w:p>
    <w:tbl>
      <w:tblPr>
        <w:tblStyle w:val="TableGrid"/>
        <w:tblW w:w="0" w:type="auto"/>
        <w:jc w:val="center"/>
        <w:tblLook w:val="04A0" w:firstRow="1" w:lastRow="0" w:firstColumn="1" w:lastColumn="0" w:noHBand="0" w:noVBand="1"/>
      </w:tblPr>
      <w:tblGrid>
        <w:gridCol w:w="999"/>
        <w:gridCol w:w="730"/>
        <w:gridCol w:w="730"/>
        <w:gridCol w:w="840"/>
        <w:gridCol w:w="840"/>
        <w:gridCol w:w="1081"/>
        <w:gridCol w:w="840"/>
        <w:gridCol w:w="540"/>
      </w:tblGrid>
      <w:tr w:rsidR="00D815E5" w:rsidRPr="00595AB2" w14:paraId="6BAE97D3" w14:textId="23ABA532" w:rsidTr="4F3C01AE">
        <w:trPr>
          <w:jc w:val="center"/>
        </w:trPr>
        <w:tc>
          <w:tcPr>
            <w:tcW w:w="0" w:type="auto"/>
            <w:shd w:val="clear" w:color="auto" w:fill="BFBFBF" w:themeFill="background1" w:themeFillShade="BF"/>
          </w:tcPr>
          <w:p w14:paraId="59BD59F8" w14:textId="62CC2E8C" w:rsidR="00D815E5" w:rsidRPr="00595AB2" w:rsidRDefault="4F3C01AE" w:rsidP="4F3C01AE">
            <w:pPr>
              <w:rPr>
                <w:b/>
                <w:bCs/>
                <w:sz w:val="22"/>
                <w:szCs w:val="22"/>
              </w:rPr>
            </w:pPr>
            <w:r w:rsidRPr="4F3C01AE">
              <w:rPr>
                <w:b/>
                <w:bCs/>
                <w:sz w:val="22"/>
                <w:szCs w:val="22"/>
              </w:rPr>
              <w:t>Element</w:t>
            </w:r>
          </w:p>
        </w:tc>
        <w:tc>
          <w:tcPr>
            <w:tcW w:w="0" w:type="auto"/>
            <w:shd w:val="clear" w:color="auto" w:fill="BFBFBF" w:themeFill="background1" w:themeFillShade="BF"/>
          </w:tcPr>
          <w:p w14:paraId="5B45926D" w14:textId="6DCC82A8" w:rsidR="00D815E5" w:rsidRPr="00595AB2" w:rsidRDefault="4F3C01AE" w:rsidP="4F3C01AE">
            <w:pPr>
              <w:rPr>
                <w:b/>
                <w:bCs/>
                <w:sz w:val="22"/>
                <w:szCs w:val="22"/>
              </w:rPr>
            </w:pPr>
            <w:r w:rsidRPr="4F3C01AE">
              <w:rPr>
                <w:b/>
                <w:bCs/>
                <w:sz w:val="22"/>
                <w:szCs w:val="22"/>
              </w:rPr>
              <w:t>Ni</w:t>
            </w:r>
          </w:p>
        </w:tc>
        <w:tc>
          <w:tcPr>
            <w:tcW w:w="0" w:type="auto"/>
            <w:shd w:val="clear" w:color="auto" w:fill="BFBFBF" w:themeFill="background1" w:themeFillShade="BF"/>
          </w:tcPr>
          <w:p w14:paraId="170F3372" w14:textId="77777777" w:rsidR="00D815E5" w:rsidRPr="00595AB2" w:rsidRDefault="4F3C01AE" w:rsidP="4F3C01AE">
            <w:pPr>
              <w:rPr>
                <w:b/>
                <w:bCs/>
                <w:sz w:val="22"/>
                <w:szCs w:val="22"/>
              </w:rPr>
            </w:pPr>
            <w:r w:rsidRPr="4F3C01AE">
              <w:rPr>
                <w:b/>
                <w:bCs/>
                <w:sz w:val="22"/>
                <w:szCs w:val="22"/>
              </w:rPr>
              <w:t>Cr</w:t>
            </w:r>
          </w:p>
        </w:tc>
        <w:tc>
          <w:tcPr>
            <w:tcW w:w="0" w:type="auto"/>
            <w:shd w:val="clear" w:color="auto" w:fill="BFBFBF" w:themeFill="background1" w:themeFillShade="BF"/>
          </w:tcPr>
          <w:p w14:paraId="42BF3E8F" w14:textId="77777777" w:rsidR="00D815E5" w:rsidRPr="00595AB2" w:rsidRDefault="4F3C01AE" w:rsidP="4F3C01AE">
            <w:pPr>
              <w:rPr>
                <w:b/>
                <w:bCs/>
                <w:sz w:val="22"/>
                <w:szCs w:val="22"/>
              </w:rPr>
            </w:pPr>
            <w:r w:rsidRPr="4F3C01AE">
              <w:rPr>
                <w:b/>
                <w:bCs/>
                <w:sz w:val="22"/>
                <w:szCs w:val="22"/>
              </w:rPr>
              <w:t>Al</w:t>
            </w:r>
          </w:p>
        </w:tc>
        <w:tc>
          <w:tcPr>
            <w:tcW w:w="0" w:type="auto"/>
            <w:shd w:val="clear" w:color="auto" w:fill="BFBFBF" w:themeFill="background1" w:themeFillShade="BF"/>
          </w:tcPr>
          <w:p w14:paraId="3DCFCA91" w14:textId="77777777" w:rsidR="00D815E5" w:rsidRPr="00595AB2" w:rsidRDefault="4F3C01AE" w:rsidP="4F3C01AE">
            <w:pPr>
              <w:rPr>
                <w:b/>
                <w:bCs/>
                <w:sz w:val="22"/>
                <w:szCs w:val="22"/>
              </w:rPr>
            </w:pPr>
            <w:r w:rsidRPr="4F3C01AE">
              <w:rPr>
                <w:b/>
                <w:bCs/>
                <w:sz w:val="22"/>
                <w:szCs w:val="22"/>
              </w:rPr>
              <w:t>Mo</w:t>
            </w:r>
          </w:p>
        </w:tc>
        <w:tc>
          <w:tcPr>
            <w:tcW w:w="0" w:type="auto"/>
            <w:shd w:val="clear" w:color="auto" w:fill="BFBFBF" w:themeFill="background1" w:themeFillShade="BF"/>
          </w:tcPr>
          <w:p w14:paraId="679AF59D" w14:textId="77777777" w:rsidR="00D815E5" w:rsidRPr="00595AB2" w:rsidRDefault="4F3C01AE" w:rsidP="4F3C01AE">
            <w:pPr>
              <w:rPr>
                <w:b/>
                <w:bCs/>
                <w:sz w:val="22"/>
                <w:szCs w:val="22"/>
              </w:rPr>
            </w:pPr>
            <w:proofErr w:type="spellStart"/>
            <w:r w:rsidRPr="4F3C01AE">
              <w:rPr>
                <w:b/>
                <w:bCs/>
                <w:sz w:val="22"/>
                <w:szCs w:val="22"/>
              </w:rPr>
              <w:t>Nb</w:t>
            </w:r>
            <w:proofErr w:type="spellEnd"/>
            <w:r w:rsidRPr="4F3C01AE">
              <w:rPr>
                <w:b/>
                <w:bCs/>
                <w:sz w:val="22"/>
                <w:szCs w:val="22"/>
              </w:rPr>
              <w:t xml:space="preserve"> (+Ta)</w:t>
            </w:r>
          </w:p>
        </w:tc>
        <w:tc>
          <w:tcPr>
            <w:tcW w:w="0" w:type="auto"/>
            <w:shd w:val="clear" w:color="auto" w:fill="BFBFBF" w:themeFill="background1" w:themeFillShade="BF"/>
          </w:tcPr>
          <w:p w14:paraId="3ECD792D" w14:textId="6DF39954" w:rsidR="00D815E5" w:rsidRPr="00595AB2" w:rsidRDefault="4F3C01AE" w:rsidP="4F3C01AE">
            <w:pPr>
              <w:rPr>
                <w:b/>
                <w:bCs/>
                <w:sz w:val="22"/>
                <w:szCs w:val="22"/>
              </w:rPr>
            </w:pPr>
            <w:proofErr w:type="spellStart"/>
            <w:r w:rsidRPr="4F3C01AE">
              <w:rPr>
                <w:b/>
                <w:bCs/>
                <w:sz w:val="22"/>
                <w:szCs w:val="22"/>
              </w:rPr>
              <w:t>Ti</w:t>
            </w:r>
            <w:proofErr w:type="spellEnd"/>
            <w:r w:rsidRPr="4F3C01AE">
              <w:rPr>
                <w:b/>
                <w:bCs/>
                <w:sz w:val="22"/>
                <w:szCs w:val="22"/>
              </w:rPr>
              <w:t xml:space="preserve"> </w:t>
            </w:r>
          </w:p>
        </w:tc>
        <w:tc>
          <w:tcPr>
            <w:tcW w:w="0" w:type="auto"/>
            <w:shd w:val="clear" w:color="auto" w:fill="BFBFBF" w:themeFill="background1" w:themeFillShade="BF"/>
          </w:tcPr>
          <w:p w14:paraId="0AED451C" w14:textId="5185C360" w:rsidR="00D815E5" w:rsidRPr="00595AB2" w:rsidRDefault="4F3C01AE" w:rsidP="4F3C01AE">
            <w:pPr>
              <w:rPr>
                <w:b/>
                <w:bCs/>
                <w:sz w:val="22"/>
                <w:szCs w:val="22"/>
              </w:rPr>
            </w:pPr>
            <w:r w:rsidRPr="4F3C01AE">
              <w:rPr>
                <w:b/>
                <w:bCs/>
                <w:sz w:val="22"/>
                <w:szCs w:val="22"/>
              </w:rPr>
              <w:t>Fe</w:t>
            </w:r>
          </w:p>
        </w:tc>
      </w:tr>
      <w:tr w:rsidR="00D815E5" w:rsidRPr="00595AB2" w14:paraId="572986E7" w14:textId="4B8103C2" w:rsidTr="4F3C01AE">
        <w:trPr>
          <w:jc w:val="center"/>
        </w:trPr>
        <w:tc>
          <w:tcPr>
            <w:tcW w:w="0" w:type="auto"/>
            <w:shd w:val="clear" w:color="auto" w:fill="BFBFBF" w:themeFill="background1" w:themeFillShade="BF"/>
          </w:tcPr>
          <w:p w14:paraId="2F6272C7" w14:textId="4732343C" w:rsidR="00D815E5" w:rsidRPr="00595AB2" w:rsidRDefault="4F3C01AE" w:rsidP="4F3C01AE">
            <w:pPr>
              <w:rPr>
                <w:sz w:val="22"/>
                <w:szCs w:val="22"/>
              </w:rPr>
            </w:pPr>
            <w:proofErr w:type="spellStart"/>
            <w:r w:rsidRPr="4F3C01AE">
              <w:rPr>
                <w:b/>
                <w:bCs/>
                <w:sz w:val="22"/>
                <w:szCs w:val="22"/>
              </w:rPr>
              <w:t>wt</w:t>
            </w:r>
            <w:proofErr w:type="spellEnd"/>
            <w:r w:rsidRPr="4F3C01AE">
              <w:rPr>
                <w:b/>
                <w:bCs/>
                <w:sz w:val="22"/>
                <w:szCs w:val="22"/>
              </w:rPr>
              <w:t>%</w:t>
            </w:r>
          </w:p>
        </w:tc>
        <w:tc>
          <w:tcPr>
            <w:tcW w:w="0" w:type="auto"/>
          </w:tcPr>
          <w:p w14:paraId="240369BF" w14:textId="0AC47FAB" w:rsidR="00D815E5" w:rsidRPr="00595AB2" w:rsidRDefault="4F3C01AE" w:rsidP="4F3C01AE">
            <w:pPr>
              <w:rPr>
                <w:sz w:val="22"/>
                <w:szCs w:val="22"/>
              </w:rPr>
            </w:pPr>
            <w:r w:rsidRPr="4F3C01AE">
              <w:rPr>
                <w:sz w:val="22"/>
                <w:szCs w:val="22"/>
              </w:rPr>
              <w:t>50-55</w:t>
            </w:r>
          </w:p>
        </w:tc>
        <w:tc>
          <w:tcPr>
            <w:tcW w:w="0" w:type="auto"/>
          </w:tcPr>
          <w:p w14:paraId="31FC9409" w14:textId="77777777" w:rsidR="00D815E5" w:rsidRPr="00595AB2" w:rsidRDefault="4F3C01AE" w:rsidP="4F3C01AE">
            <w:pPr>
              <w:rPr>
                <w:sz w:val="22"/>
                <w:szCs w:val="22"/>
              </w:rPr>
            </w:pPr>
            <w:r w:rsidRPr="4F3C01AE">
              <w:rPr>
                <w:sz w:val="22"/>
                <w:szCs w:val="22"/>
              </w:rPr>
              <w:t>17-21</w:t>
            </w:r>
          </w:p>
        </w:tc>
        <w:tc>
          <w:tcPr>
            <w:tcW w:w="0" w:type="auto"/>
          </w:tcPr>
          <w:p w14:paraId="2FDB5949" w14:textId="77777777" w:rsidR="00D815E5" w:rsidRPr="00595AB2" w:rsidRDefault="4F3C01AE" w:rsidP="4F3C01AE">
            <w:pPr>
              <w:rPr>
                <w:sz w:val="22"/>
                <w:szCs w:val="22"/>
              </w:rPr>
            </w:pPr>
            <w:r w:rsidRPr="4F3C01AE">
              <w:rPr>
                <w:sz w:val="22"/>
                <w:szCs w:val="22"/>
              </w:rPr>
              <w:t>0.2-0.8</w:t>
            </w:r>
          </w:p>
        </w:tc>
        <w:tc>
          <w:tcPr>
            <w:tcW w:w="0" w:type="auto"/>
          </w:tcPr>
          <w:p w14:paraId="0CFD0729" w14:textId="77777777" w:rsidR="00D815E5" w:rsidRPr="00595AB2" w:rsidRDefault="4F3C01AE" w:rsidP="4F3C01AE">
            <w:pPr>
              <w:rPr>
                <w:sz w:val="22"/>
                <w:szCs w:val="22"/>
              </w:rPr>
            </w:pPr>
            <w:r w:rsidRPr="4F3C01AE">
              <w:rPr>
                <w:sz w:val="22"/>
                <w:szCs w:val="22"/>
              </w:rPr>
              <w:t>2.8-3.3</w:t>
            </w:r>
          </w:p>
        </w:tc>
        <w:tc>
          <w:tcPr>
            <w:tcW w:w="0" w:type="auto"/>
          </w:tcPr>
          <w:p w14:paraId="620867DD" w14:textId="77777777" w:rsidR="00D815E5" w:rsidRPr="00595AB2" w:rsidRDefault="4F3C01AE" w:rsidP="4F3C01AE">
            <w:pPr>
              <w:rPr>
                <w:sz w:val="22"/>
                <w:szCs w:val="22"/>
              </w:rPr>
            </w:pPr>
            <w:r w:rsidRPr="4F3C01AE">
              <w:rPr>
                <w:sz w:val="22"/>
                <w:szCs w:val="22"/>
              </w:rPr>
              <w:t>4.75-5.5</w:t>
            </w:r>
          </w:p>
        </w:tc>
        <w:tc>
          <w:tcPr>
            <w:tcW w:w="0" w:type="auto"/>
          </w:tcPr>
          <w:p w14:paraId="77857D6C" w14:textId="77777777" w:rsidR="00D815E5" w:rsidRPr="00595AB2" w:rsidRDefault="4F3C01AE" w:rsidP="4F3C01AE">
            <w:pPr>
              <w:rPr>
                <w:sz w:val="22"/>
                <w:szCs w:val="22"/>
              </w:rPr>
            </w:pPr>
            <w:r w:rsidRPr="4F3C01AE">
              <w:rPr>
                <w:sz w:val="22"/>
                <w:szCs w:val="22"/>
              </w:rPr>
              <w:t>0.6-1.1</w:t>
            </w:r>
          </w:p>
        </w:tc>
        <w:tc>
          <w:tcPr>
            <w:tcW w:w="0" w:type="auto"/>
          </w:tcPr>
          <w:p w14:paraId="2F7A1959" w14:textId="13A528C6" w:rsidR="00D815E5" w:rsidRPr="00595AB2" w:rsidRDefault="4F3C01AE" w:rsidP="4F3C01AE">
            <w:pPr>
              <w:rPr>
                <w:sz w:val="22"/>
                <w:szCs w:val="22"/>
              </w:rPr>
            </w:pPr>
            <w:r w:rsidRPr="4F3C01AE">
              <w:rPr>
                <w:sz w:val="22"/>
                <w:szCs w:val="22"/>
              </w:rPr>
              <w:t>bal.</w:t>
            </w:r>
          </w:p>
        </w:tc>
      </w:tr>
    </w:tbl>
    <w:p w14:paraId="247EFEC1" w14:textId="77777777" w:rsidR="00F913A1" w:rsidRDefault="00F913A1" w:rsidP="00954D4E">
      <w:pPr>
        <w:tabs>
          <w:tab w:val="left" w:pos="340"/>
        </w:tabs>
      </w:pPr>
    </w:p>
    <w:p w14:paraId="3DE1F2EE" w14:textId="2970ABD2" w:rsidR="00595AB2" w:rsidRDefault="00595AB2" w:rsidP="00595AB2">
      <w:pPr>
        <w:pStyle w:val="Caption"/>
        <w:keepNext/>
      </w:pPr>
      <w:bookmarkStart w:id="4" w:name="_Ref522009287"/>
      <w:r>
        <w:t xml:space="preserve">Table </w:t>
      </w:r>
      <w:r w:rsidR="00711897">
        <w:rPr>
          <w:noProof/>
        </w:rPr>
        <w:t>3</w:t>
      </w:r>
      <w:bookmarkEnd w:id="4"/>
      <w:r>
        <w:t xml:space="preserve"> Main processing parameters for LPBF of AlSi10Mg and Inconel 718 used in this study.</w:t>
      </w:r>
    </w:p>
    <w:tbl>
      <w:tblPr>
        <w:tblStyle w:val="TableGrid"/>
        <w:tblW w:w="5000" w:type="pct"/>
        <w:jc w:val="center"/>
        <w:tblLook w:val="04A0" w:firstRow="1" w:lastRow="0" w:firstColumn="1" w:lastColumn="0" w:noHBand="0" w:noVBand="1"/>
      </w:tblPr>
      <w:tblGrid>
        <w:gridCol w:w="1283"/>
        <w:gridCol w:w="1560"/>
        <w:gridCol w:w="1421"/>
        <w:gridCol w:w="1275"/>
        <w:gridCol w:w="1367"/>
        <w:gridCol w:w="2110"/>
      </w:tblGrid>
      <w:tr w:rsidR="00595AB2" w:rsidRPr="00595AB2" w14:paraId="77D20A1D" w14:textId="0E6408CB" w:rsidTr="4F3C01AE">
        <w:trPr>
          <w:jc w:val="center"/>
        </w:trPr>
        <w:tc>
          <w:tcPr>
            <w:tcW w:w="712" w:type="pct"/>
            <w:shd w:val="clear" w:color="auto" w:fill="BFBFBF" w:themeFill="background1" w:themeFillShade="BF"/>
          </w:tcPr>
          <w:p w14:paraId="7E906879" w14:textId="58AEDB4F" w:rsidR="00595AB2" w:rsidRPr="00595AB2" w:rsidRDefault="4F3C01AE" w:rsidP="4F3C01AE">
            <w:pPr>
              <w:tabs>
                <w:tab w:val="left" w:pos="340"/>
              </w:tabs>
              <w:rPr>
                <w:b/>
                <w:bCs/>
                <w:sz w:val="22"/>
                <w:szCs w:val="22"/>
              </w:rPr>
            </w:pPr>
            <w:r w:rsidRPr="4F3C01AE">
              <w:rPr>
                <w:b/>
                <w:bCs/>
                <w:sz w:val="22"/>
                <w:szCs w:val="22"/>
              </w:rPr>
              <w:t>Material</w:t>
            </w:r>
          </w:p>
        </w:tc>
        <w:tc>
          <w:tcPr>
            <w:tcW w:w="865" w:type="pct"/>
            <w:shd w:val="clear" w:color="auto" w:fill="BFBFBF" w:themeFill="background1" w:themeFillShade="BF"/>
          </w:tcPr>
          <w:p w14:paraId="42050983" w14:textId="2ED5BACA" w:rsidR="00595AB2" w:rsidRPr="00595AB2" w:rsidRDefault="4F3C01AE" w:rsidP="00564A6C">
            <w:pPr>
              <w:tabs>
                <w:tab w:val="left" w:pos="340"/>
              </w:tabs>
              <w:spacing w:line="240" w:lineRule="auto"/>
              <w:rPr>
                <w:b/>
                <w:bCs/>
                <w:sz w:val="22"/>
                <w:szCs w:val="22"/>
              </w:rPr>
            </w:pPr>
            <w:r w:rsidRPr="4F3C01AE">
              <w:rPr>
                <w:b/>
                <w:bCs/>
                <w:sz w:val="22"/>
                <w:szCs w:val="22"/>
              </w:rPr>
              <w:t xml:space="preserve">Layer thickness </w:t>
            </w:r>
            <w:r w:rsidR="00564A6C">
              <w:rPr>
                <w:b/>
                <w:bCs/>
                <w:sz w:val="22"/>
                <w:szCs w:val="22"/>
              </w:rPr>
              <w:t>[</w:t>
            </w:r>
            <w:r w:rsidRPr="4F3C01AE">
              <w:rPr>
                <w:b/>
                <w:bCs/>
                <w:i/>
                <w:iCs/>
                <w:sz w:val="22"/>
                <w:szCs w:val="22"/>
              </w:rPr>
              <w:t>t</w:t>
            </w:r>
            <w:r w:rsidR="00564A6C" w:rsidRPr="00564A6C">
              <w:rPr>
                <w:b/>
                <w:bCs/>
                <w:sz w:val="22"/>
                <w:szCs w:val="22"/>
              </w:rPr>
              <w:t>]</w:t>
            </w:r>
          </w:p>
        </w:tc>
        <w:tc>
          <w:tcPr>
            <w:tcW w:w="788" w:type="pct"/>
            <w:shd w:val="clear" w:color="auto" w:fill="BFBFBF" w:themeFill="background1" w:themeFillShade="BF"/>
          </w:tcPr>
          <w:p w14:paraId="564AC500" w14:textId="498C57C6" w:rsidR="00595AB2" w:rsidRPr="00595AB2" w:rsidRDefault="4F3C01AE" w:rsidP="00564A6C">
            <w:pPr>
              <w:tabs>
                <w:tab w:val="left" w:pos="340"/>
              </w:tabs>
              <w:spacing w:line="240" w:lineRule="auto"/>
              <w:rPr>
                <w:b/>
                <w:bCs/>
                <w:sz w:val="22"/>
                <w:szCs w:val="22"/>
              </w:rPr>
            </w:pPr>
            <w:r w:rsidRPr="4F3C01AE">
              <w:rPr>
                <w:b/>
                <w:bCs/>
                <w:sz w:val="22"/>
                <w:szCs w:val="22"/>
              </w:rPr>
              <w:t xml:space="preserve">Hatch spacing, </w:t>
            </w:r>
            <w:r w:rsidR="00564A6C">
              <w:rPr>
                <w:b/>
                <w:bCs/>
                <w:sz w:val="22"/>
                <w:szCs w:val="22"/>
              </w:rPr>
              <w:t>[</w:t>
            </w:r>
            <w:r w:rsidRPr="4F3C01AE">
              <w:rPr>
                <w:b/>
                <w:bCs/>
                <w:i/>
                <w:iCs/>
                <w:sz w:val="22"/>
                <w:szCs w:val="22"/>
              </w:rPr>
              <w:t>h</w:t>
            </w:r>
            <w:r w:rsidR="00564A6C" w:rsidRPr="00564A6C">
              <w:rPr>
                <w:b/>
                <w:bCs/>
                <w:sz w:val="22"/>
                <w:szCs w:val="22"/>
              </w:rPr>
              <w:t>]</w:t>
            </w:r>
          </w:p>
        </w:tc>
        <w:tc>
          <w:tcPr>
            <w:tcW w:w="707" w:type="pct"/>
            <w:shd w:val="clear" w:color="auto" w:fill="BFBFBF" w:themeFill="background1" w:themeFillShade="BF"/>
          </w:tcPr>
          <w:p w14:paraId="0D7465BF" w14:textId="0D307DF7" w:rsidR="00595AB2" w:rsidRPr="00595AB2" w:rsidRDefault="4F3C01AE" w:rsidP="00564A6C">
            <w:pPr>
              <w:tabs>
                <w:tab w:val="left" w:pos="340"/>
              </w:tabs>
              <w:spacing w:line="240" w:lineRule="auto"/>
              <w:rPr>
                <w:b/>
                <w:bCs/>
                <w:sz w:val="22"/>
                <w:szCs w:val="22"/>
              </w:rPr>
            </w:pPr>
            <w:r w:rsidRPr="4F3C01AE">
              <w:rPr>
                <w:b/>
                <w:bCs/>
                <w:sz w:val="22"/>
                <w:szCs w:val="22"/>
              </w:rPr>
              <w:t xml:space="preserve">Laser power, </w:t>
            </w:r>
            <w:r w:rsidR="00564A6C">
              <w:rPr>
                <w:b/>
                <w:bCs/>
                <w:sz w:val="22"/>
                <w:szCs w:val="22"/>
              </w:rPr>
              <w:t>[</w:t>
            </w:r>
            <w:r w:rsidRPr="4F3C01AE">
              <w:rPr>
                <w:b/>
                <w:bCs/>
                <w:i/>
                <w:iCs/>
                <w:sz w:val="22"/>
                <w:szCs w:val="22"/>
              </w:rPr>
              <w:t>P</w:t>
            </w:r>
            <w:r w:rsidR="00564A6C" w:rsidRPr="00564A6C">
              <w:rPr>
                <w:b/>
                <w:bCs/>
                <w:sz w:val="22"/>
                <w:szCs w:val="22"/>
              </w:rPr>
              <w:t>]</w:t>
            </w:r>
          </w:p>
        </w:tc>
        <w:tc>
          <w:tcPr>
            <w:tcW w:w="758" w:type="pct"/>
            <w:shd w:val="clear" w:color="auto" w:fill="BFBFBF" w:themeFill="background1" w:themeFillShade="BF"/>
          </w:tcPr>
          <w:p w14:paraId="45701492" w14:textId="4AF67CE7" w:rsidR="00595AB2" w:rsidRPr="00595AB2" w:rsidRDefault="4F3C01AE" w:rsidP="00564A6C">
            <w:pPr>
              <w:tabs>
                <w:tab w:val="left" w:pos="340"/>
              </w:tabs>
              <w:spacing w:line="240" w:lineRule="auto"/>
              <w:rPr>
                <w:b/>
                <w:bCs/>
                <w:sz w:val="22"/>
                <w:szCs w:val="22"/>
              </w:rPr>
            </w:pPr>
            <w:r w:rsidRPr="4F3C01AE">
              <w:rPr>
                <w:b/>
                <w:bCs/>
                <w:sz w:val="22"/>
                <w:szCs w:val="22"/>
              </w:rPr>
              <w:t xml:space="preserve">Scan velocity, </w:t>
            </w:r>
            <w:r w:rsidR="00564A6C">
              <w:rPr>
                <w:b/>
                <w:bCs/>
                <w:sz w:val="22"/>
                <w:szCs w:val="22"/>
              </w:rPr>
              <w:t>[</w:t>
            </w:r>
            <w:r w:rsidRPr="4F3C01AE">
              <w:rPr>
                <w:b/>
                <w:bCs/>
                <w:i/>
                <w:iCs/>
                <w:sz w:val="22"/>
                <w:szCs w:val="22"/>
              </w:rPr>
              <w:t>v</w:t>
            </w:r>
            <w:r w:rsidR="00564A6C" w:rsidRPr="00564A6C">
              <w:rPr>
                <w:b/>
                <w:bCs/>
                <w:sz w:val="22"/>
                <w:szCs w:val="22"/>
              </w:rPr>
              <w:t>]</w:t>
            </w:r>
          </w:p>
        </w:tc>
        <w:tc>
          <w:tcPr>
            <w:tcW w:w="1170" w:type="pct"/>
            <w:shd w:val="clear" w:color="auto" w:fill="BFBFBF" w:themeFill="background1" w:themeFillShade="BF"/>
          </w:tcPr>
          <w:p w14:paraId="2EB214EF" w14:textId="201F730C" w:rsidR="00595AB2" w:rsidRPr="00595AB2" w:rsidRDefault="4F3C01AE" w:rsidP="00564A6C">
            <w:pPr>
              <w:tabs>
                <w:tab w:val="left" w:pos="340"/>
              </w:tabs>
              <w:spacing w:line="240" w:lineRule="auto"/>
              <w:rPr>
                <w:b/>
                <w:bCs/>
                <w:sz w:val="22"/>
                <w:szCs w:val="22"/>
              </w:rPr>
            </w:pPr>
            <w:r w:rsidRPr="4F3C01AE">
              <w:rPr>
                <w:b/>
                <w:bCs/>
                <w:sz w:val="22"/>
                <w:szCs w:val="22"/>
              </w:rPr>
              <w:t xml:space="preserve">Substrate temperature, </w:t>
            </w:r>
            <w:r w:rsidR="00564A6C">
              <w:rPr>
                <w:b/>
                <w:bCs/>
                <w:sz w:val="22"/>
                <w:szCs w:val="22"/>
              </w:rPr>
              <w:t>[</w:t>
            </w:r>
            <w:proofErr w:type="spellStart"/>
            <w:r w:rsidRPr="4F3C01AE">
              <w:rPr>
                <w:b/>
                <w:bCs/>
                <w:i/>
                <w:iCs/>
                <w:sz w:val="22"/>
                <w:szCs w:val="22"/>
              </w:rPr>
              <w:t>T</w:t>
            </w:r>
            <w:r w:rsidRPr="4F3C01AE">
              <w:rPr>
                <w:b/>
                <w:bCs/>
                <w:i/>
                <w:iCs/>
                <w:sz w:val="22"/>
                <w:szCs w:val="22"/>
                <w:vertAlign w:val="subscript"/>
              </w:rPr>
              <w:t>s</w:t>
            </w:r>
            <w:proofErr w:type="spellEnd"/>
            <w:r w:rsidR="00D52654" w:rsidRPr="00D52654">
              <w:rPr>
                <w:b/>
                <w:bCs/>
                <w:sz w:val="22"/>
                <w:szCs w:val="22"/>
              </w:rPr>
              <w:t>]</w:t>
            </w:r>
          </w:p>
        </w:tc>
      </w:tr>
      <w:tr w:rsidR="00595AB2" w:rsidRPr="00595AB2" w14:paraId="4BCB5B45" w14:textId="00D9EFB7" w:rsidTr="4F3C01AE">
        <w:trPr>
          <w:jc w:val="center"/>
        </w:trPr>
        <w:tc>
          <w:tcPr>
            <w:tcW w:w="712" w:type="pct"/>
          </w:tcPr>
          <w:p w14:paraId="28B7A2AF" w14:textId="52008896" w:rsidR="00595AB2" w:rsidRPr="00595AB2" w:rsidRDefault="4F3C01AE" w:rsidP="4F3C01AE">
            <w:pPr>
              <w:tabs>
                <w:tab w:val="left" w:pos="340"/>
              </w:tabs>
              <w:rPr>
                <w:sz w:val="22"/>
                <w:szCs w:val="22"/>
              </w:rPr>
            </w:pPr>
            <w:r w:rsidRPr="4F3C01AE">
              <w:rPr>
                <w:sz w:val="22"/>
                <w:szCs w:val="22"/>
              </w:rPr>
              <w:t>AlSi10Mg</w:t>
            </w:r>
          </w:p>
        </w:tc>
        <w:tc>
          <w:tcPr>
            <w:tcW w:w="865" w:type="pct"/>
          </w:tcPr>
          <w:p w14:paraId="4FDAFC03" w14:textId="0504EAFD" w:rsidR="00595AB2" w:rsidRPr="00595AB2" w:rsidRDefault="4F3C01AE" w:rsidP="4F3C01AE">
            <w:pPr>
              <w:tabs>
                <w:tab w:val="left" w:pos="340"/>
              </w:tabs>
              <w:rPr>
                <w:sz w:val="22"/>
                <w:szCs w:val="22"/>
              </w:rPr>
            </w:pPr>
            <w:r w:rsidRPr="4F3C01AE">
              <w:rPr>
                <w:sz w:val="22"/>
                <w:szCs w:val="22"/>
              </w:rPr>
              <w:t xml:space="preserve">30 </w:t>
            </w:r>
            <w:r w:rsidRPr="4F3C01AE">
              <w:rPr>
                <w:rFonts w:cs="Times"/>
                <w:sz w:val="22"/>
                <w:szCs w:val="22"/>
              </w:rPr>
              <w:t>μ</w:t>
            </w:r>
            <w:r w:rsidRPr="4F3C01AE">
              <w:rPr>
                <w:sz w:val="22"/>
                <w:szCs w:val="22"/>
              </w:rPr>
              <w:t>m</w:t>
            </w:r>
          </w:p>
        </w:tc>
        <w:tc>
          <w:tcPr>
            <w:tcW w:w="788" w:type="pct"/>
          </w:tcPr>
          <w:p w14:paraId="1F02D423" w14:textId="77777777" w:rsidR="00595AB2" w:rsidRPr="00595AB2" w:rsidRDefault="4F3C01AE" w:rsidP="4F3C01AE">
            <w:pPr>
              <w:tabs>
                <w:tab w:val="left" w:pos="340"/>
              </w:tabs>
              <w:rPr>
                <w:sz w:val="22"/>
                <w:szCs w:val="22"/>
              </w:rPr>
            </w:pPr>
            <w:r w:rsidRPr="4F3C01AE">
              <w:rPr>
                <w:sz w:val="22"/>
                <w:szCs w:val="22"/>
              </w:rPr>
              <w:t xml:space="preserve">97.5 </w:t>
            </w:r>
            <w:r w:rsidRPr="4F3C01AE">
              <w:rPr>
                <w:rFonts w:cs="Times"/>
                <w:sz w:val="22"/>
                <w:szCs w:val="22"/>
              </w:rPr>
              <w:t>μ</w:t>
            </w:r>
            <w:r w:rsidRPr="4F3C01AE">
              <w:rPr>
                <w:sz w:val="22"/>
                <w:szCs w:val="22"/>
              </w:rPr>
              <w:t>m</w:t>
            </w:r>
          </w:p>
        </w:tc>
        <w:tc>
          <w:tcPr>
            <w:tcW w:w="707" w:type="pct"/>
          </w:tcPr>
          <w:p w14:paraId="4A90FC69" w14:textId="77777777" w:rsidR="00595AB2" w:rsidRPr="00595AB2" w:rsidRDefault="4F3C01AE" w:rsidP="4F3C01AE">
            <w:pPr>
              <w:tabs>
                <w:tab w:val="left" w:pos="340"/>
              </w:tabs>
              <w:rPr>
                <w:sz w:val="22"/>
                <w:szCs w:val="22"/>
              </w:rPr>
            </w:pPr>
            <w:r w:rsidRPr="4F3C01AE">
              <w:rPr>
                <w:sz w:val="22"/>
                <w:szCs w:val="22"/>
              </w:rPr>
              <w:t>200 W</w:t>
            </w:r>
          </w:p>
        </w:tc>
        <w:tc>
          <w:tcPr>
            <w:tcW w:w="758" w:type="pct"/>
          </w:tcPr>
          <w:p w14:paraId="37301CBD" w14:textId="77777777" w:rsidR="00595AB2" w:rsidRPr="00595AB2" w:rsidRDefault="4F3C01AE" w:rsidP="4F3C01AE">
            <w:pPr>
              <w:tabs>
                <w:tab w:val="left" w:pos="340"/>
              </w:tabs>
              <w:rPr>
                <w:sz w:val="22"/>
                <w:szCs w:val="22"/>
              </w:rPr>
            </w:pPr>
            <w:r w:rsidRPr="4F3C01AE">
              <w:rPr>
                <w:sz w:val="22"/>
                <w:szCs w:val="22"/>
              </w:rPr>
              <w:t>1200 mm/s</w:t>
            </w:r>
          </w:p>
        </w:tc>
        <w:tc>
          <w:tcPr>
            <w:tcW w:w="1170" w:type="pct"/>
          </w:tcPr>
          <w:p w14:paraId="43CDFF9F" w14:textId="3D80B8E8" w:rsidR="00595AB2" w:rsidRPr="00595AB2" w:rsidRDefault="4F3C01AE" w:rsidP="4F3C01AE">
            <w:pPr>
              <w:tabs>
                <w:tab w:val="left" w:pos="340"/>
              </w:tabs>
              <w:rPr>
                <w:sz w:val="22"/>
                <w:szCs w:val="22"/>
              </w:rPr>
            </w:pPr>
            <w:r w:rsidRPr="4F3C01AE">
              <w:rPr>
                <w:sz w:val="22"/>
                <w:szCs w:val="22"/>
              </w:rPr>
              <w:t>200°C</w:t>
            </w:r>
          </w:p>
        </w:tc>
      </w:tr>
      <w:tr w:rsidR="00595AB2" w:rsidRPr="00595AB2" w14:paraId="34D89A0F" w14:textId="77777777" w:rsidTr="4F3C01AE">
        <w:trPr>
          <w:jc w:val="center"/>
        </w:trPr>
        <w:tc>
          <w:tcPr>
            <w:tcW w:w="712" w:type="pct"/>
          </w:tcPr>
          <w:p w14:paraId="4E3BEFD2" w14:textId="58A3EF00" w:rsidR="00595AB2" w:rsidRPr="00595AB2" w:rsidRDefault="4F3C01AE" w:rsidP="4F3C01AE">
            <w:pPr>
              <w:tabs>
                <w:tab w:val="left" w:pos="340"/>
              </w:tabs>
              <w:rPr>
                <w:sz w:val="22"/>
                <w:szCs w:val="22"/>
              </w:rPr>
            </w:pPr>
            <w:r w:rsidRPr="4F3C01AE">
              <w:rPr>
                <w:sz w:val="22"/>
                <w:szCs w:val="22"/>
              </w:rPr>
              <w:t>Inconel 718</w:t>
            </w:r>
          </w:p>
        </w:tc>
        <w:tc>
          <w:tcPr>
            <w:tcW w:w="865" w:type="pct"/>
          </w:tcPr>
          <w:p w14:paraId="6C6C1AA3" w14:textId="4571DEA0" w:rsidR="00595AB2" w:rsidRPr="00595AB2" w:rsidRDefault="4F3C01AE" w:rsidP="4F3C01AE">
            <w:pPr>
              <w:tabs>
                <w:tab w:val="left" w:pos="340"/>
              </w:tabs>
              <w:rPr>
                <w:sz w:val="22"/>
                <w:szCs w:val="22"/>
              </w:rPr>
            </w:pPr>
            <w:r w:rsidRPr="4F3C01AE">
              <w:rPr>
                <w:sz w:val="22"/>
                <w:szCs w:val="22"/>
              </w:rPr>
              <w:t xml:space="preserve">50 </w:t>
            </w:r>
            <w:r w:rsidRPr="4F3C01AE">
              <w:rPr>
                <w:rFonts w:cs="Times"/>
                <w:sz w:val="22"/>
                <w:szCs w:val="22"/>
              </w:rPr>
              <w:t>μ</w:t>
            </w:r>
            <w:r w:rsidRPr="4F3C01AE">
              <w:rPr>
                <w:sz w:val="22"/>
                <w:szCs w:val="22"/>
              </w:rPr>
              <w:t>m</w:t>
            </w:r>
          </w:p>
        </w:tc>
        <w:tc>
          <w:tcPr>
            <w:tcW w:w="788" w:type="pct"/>
          </w:tcPr>
          <w:p w14:paraId="0A46C6C5" w14:textId="611BFD8C" w:rsidR="00595AB2" w:rsidRPr="00595AB2" w:rsidRDefault="4F3C01AE" w:rsidP="4F3C01AE">
            <w:pPr>
              <w:tabs>
                <w:tab w:val="left" w:pos="340"/>
              </w:tabs>
              <w:rPr>
                <w:sz w:val="22"/>
                <w:szCs w:val="22"/>
              </w:rPr>
            </w:pPr>
            <w:r w:rsidRPr="4F3C01AE">
              <w:rPr>
                <w:sz w:val="22"/>
                <w:szCs w:val="22"/>
              </w:rPr>
              <w:t xml:space="preserve">120 </w:t>
            </w:r>
            <w:r w:rsidRPr="4F3C01AE">
              <w:rPr>
                <w:rFonts w:cs="Times"/>
                <w:sz w:val="22"/>
                <w:szCs w:val="22"/>
              </w:rPr>
              <w:t>μ</w:t>
            </w:r>
            <w:r w:rsidRPr="4F3C01AE">
              <w:rPr>
                <w:sz w:val="22"/>
                <w:szCs w:val="22"/>
              </w:rPr>
              <w:t>m</w:t>
            </w:r>
          </w:p>
        </w:tc>
        <w:tc>
          <w:tcPr>
            <w:tcW w:w="707" w:type="pct"/>
          </w:tcPr>
          <w:p w14:paraId="5844283D" w14:textId="34354009" w:rsidR="00595AB2" w:rsidRPr="00595AB2" w:rsidRDefault="4F3C01AE" w:rsidP="4F3C01AE">
            <w:pPr>
              <w:tabs>
                <w:tab w:val="left" w:pos="340"/>
              </w:tabs>
              <w:rPr>
                <w:sz w:val="22"/>
                <w:szCs w:val="22"/>
              </w:rPr>
            </w:pPr>
            <w:r w:rsidRPr="4F3C01AE">
              <w:rPr>
                <w:sz w:val="22"/>
                <w:szCs w:val="22"/>
              </w:rPr>
              <w:t>250 W</w:t>
            </w:r>
          </w:p>
        </w:tc>
        <w:tc>
          <w:tcPr>
            <w:tcW w:w="758" w:type="pct"/>
          </w:tcPr>
          <w:p w14:paraId="49C8A099" w14:textId="79723A29" w:rsidR="00595AB2" w:rsidRPr="00595AB2" w:rsidRDefault="4F3C01AE" w:rsidP="4F3C01AE">
            <w:pPr>
              <w:tabs>
                <w:tab w:val="left" w:pos="340"/>
              </w:tabs>
              <w:rPr>
                <w:sz w:val="22"/>
                <w:szCs w:val="22"/>
              </w:rPr>
            </w:pPr>
            <w:r w:rsidRPr="4F3C01AE">
              <w:rPr>
                <w:sz w:val="22"/>
                <w:szCs w:val="22"/>
              </w:rPr>
              <w:t>805 mm/s</w:t>
            </w:r>
          </w:p>
        </w:tc>
        <w:tc>
          <w:tcPr>
            <w:tcW w:w="1170" w:type="pct"/>
          </w:tcPr>
          <w:p w14:paraId="30C5F1C3" w14:textId="3B35C256" w:rsidR="00595AB2" w:rsidRPr="00595AB2" w:rsidRDefault="4F3C01AE" w:rsidP="4F3C01AE">
            <w:pPr>
              <w:tabs>
                <w:tab w:val="left" w:pos="340"/>
              </w:tabs>
              <w:rPr>
                <w:sz w:val="22"/>
                <w:szCs w:val="22"/>
              </w:rPr>
            </w:pPr>
            <w:r w:rsidRPr="4F3C01AE">
              <w:rPr>
                <w:sz w:val="22"/>
                <w:szCs w:val="22"/>
              </w:rPr>
              <w:t>25°C</w:t>
            </w:r>
          </w:p>
        </w:tc>
      </w:tr>
    </w:tbl>
    <w:p w14:paraId="31E3378F" w14:textId="77777777" w:rsidR="00C77D07" w:rsidRDefault="00C77D07" w:rsidP="005517B7"/>
    <w:p w14:paraId="329F37CD" w14:textId="31AF6C87" w:rsidR="00D815E5" w:rsidRPr="00D815E5" w:rsidRDefault="00F052F5" w:rsidP="005517B7">
      <w:r>
        <w:t xml:space="preserve">The </w:t>
      </w:r>
      <w:r w:rsidR="008F6B13">
        <w:t xml:space="preserve">fabricated </w:t>
      </w:r>
      <w:r w:rsidR="00DE1FC9">
        <w:t>parts were</w:t>
      </w:r>
      <w:r>
        <w:t xml:space="preserve"> </w:t>
      </w:r>
      <w:r w:rsidR="00192D7B">
        <w:t xml:space="preserve">miniature </w:t>
      </w:r>
      <w:r w:rsidR="0044083F">
        <w:t xml:space="preserve">flat </w:t>
      </w:r>
      <w:r w:rsidR="00192D7B">
        <w:t xml:space="preserve">tensile </w:t>
      </w:r>
      <w:r w:rsidR="00DE1FC9">
        <w:t>test specimens</w:t>
      </w:r>
      <w:r w:rsidR="00344F54">
        <w:t xml:space="preserve"> (</w:t>
      </w:r>
      <w:r w:rsidR="007D1233">
        <w:t xml:space="preserve">length 45 mm, width in the reduced area section 2.5 mm, thickness 1.5 mm) </w:t>
      </w:r>
      <w:r w:rsidR="0044083F">
        <w:t xml:space="preserve">as shown </w:t>
      </w:r>
      <w:r w:rsidR="00517055">
        <w:t xml:space="preserve">as inset in </w:t>
      </w:r>
      <w:r w:rsidR="00332481">
        <w:t>Fig.</w:t>
      </w:r>
      <w:r w:rsidR="00332481" w:rsidRPr="00AE0737">
        <w:t xml:space="preserve"> </w:t>
      </w:r>
      <w:r w:rsidR="00332481">
        <w:rPr>
          <w:noProof/>
        </w:rPr>
        <w:t>1</w:t>
      </w:r>
      <w:r w:rsidR="00192D7B">
        <w:t xml:space="preserve">. </w:t>
      </w:r>
      <w:r w:rsidR="00D815E5" w:rsidRPr="00D815E5">
        <w:t>The specimens made from AlSi10Mg were processed</w:t>
      </w:r>
      <w:r w:rsidR="00737610" w:rsidRPr="00D815E5">
        <w:t xml:space="preserve"> with </w:t>
      </w:r>
      <w:r w:rsidR="00D815E5" w:rsidRPr="00D815E5">
        <w:t>th</w:t>
      </w:r>
      <w:r w:rsidR="00737610" w:rsidRPr="00D815E5">
        <w:t xml:space="preserve">e island scan strategy </w:t>
      </w:r>
      <w:r w:rsidR="00D815E5" w:rsidRPr="00D815E5">
        <w:t>(i</w:t>
      </w:r>
      <w:r w:rsidR="00737610" w:rsidRPr="00D815E5">
        <w:t>sland size of 5 ×</w:t>
      </w:r>
      <w:r w:rsidR="0027332C">
        <w:t xml:space="preserve"> </w:t>
      </w:r>
      <w:r w:rsidR="00737610" w:rsidRPr="00D815E5">
        <w:t>5 mm</w:t>
      </w:r>
      <w:r w:rsidR="0027332C" w:rsidRPr="0027332C">
        <w:rPr>
          <w:vertAlign w:val="superscript"/>
        </w:rPr>
        <w:t>2</w:t>
      </w:r>
      <w:r w:rsidR="00737610" w:rsidRPr="00D815E5">
        <w:t>, X and Y shift of 1 mm, and angular shift of 45°</w:t>
      </w:r>
      <w:r w:rsidR="00D815E5" w:rsidRPr="00D815E5">
        <w:t>)</w:t>
      </w:r>
      <w:r w:rsidR="00737610" w:rsidRPr="00D815E5">
        <w:t xml:space="preserve">. One additional contour scan was used, on the inside of the specimen surface perimeter. Each layer was first scanned with a low laser power of 50 W to </w:t>
      </w:r>
      <w:r w:rsidR="0027332C">
        <w:t>dry</w:t>
      </w:r>
      <w:r w:rsidR="00737610" w:rsidRPr="00D815E5">
        <w:t xml:space="preserve"> and preheat the powder. Argon gas was used to shield the build chamber. </w:t>
      </w:r>
      <w:r w:rsidR="00D815E5" w:rsidRPr="00D815E5">
        <w:t xml:space="preserve">The specimens made from Inconel 718 were produced according to the </w:t>
      </w:r>
      <w:r w:rsidR="00071296" w:rsidRPr="00D815E5">
        <w:t>machine</w:t>
      </w:r>
      <w:r w:rsidR="00D815E5" w:rsidRPr="00D815E5">
        <w:t xml:space="preserve"> </w:t>
      </w:r>
      <w:r w:rsidR="006D19B0">
        <w:t>manufacturers</w:t>
      </w:r>
      <w:r w:rsidR="006D19B0" w:rsidRPr="00D815E5">
        <w:t>’</w:t>
      </w:r>
      <w:r w:rsidR="00C51A2E" w:rsidRPr="00D815E5">
        <w:t xml:space="preserve"> </w:t>
      </w:r>
      <w:r w:rsidR="00D815E5" w:rsidRPr="00D815E5">
        <w:t>specification.</w:t>
      </w:r>
    </w:p>
    <w:p w14:paraId="18E4E3EE" w14:textId="5D153399" w:rsidR="00711897" w:rsidRPr="00AE0737" w:rsidRDefault="004B7894" w:rsidP="4F3C01AE">
      <w:pPr>
        <w:rPr>
          <w:noProof/>
        </w:rPr>
      </w:pPr>
      <w:r>
        <w:lastRenderedPageBreak/>
        <w:t xml:space="preserve">For both materials, </w:t>
      </w:r>
      <w:r w:rsidR="00D815E5" w:rsidRPr="00D815E5">
        <w:t>specimens</w:t>
      </w:r>
      <w:r w:rsidR="00737610" w:rsidRPr="00D815E5">
        <w:t xml:space="preserve"> </w:t>
      </w:r>
      <w:r>
        <w:t>with seven different build orient</w:t>
      </w:r>
      <w:r w:rsidR="00A92793">
        <w:t>at</w:t>
      </w:r>
      <w:r>
        <w:t>ion</w:t>
      </w:r>
      <w:r w:rsidR="00A92793">
        <w:t xml:space="preserve">s </w:t>
      </w:r>
      <w:r w:rsidR="00737610" w:rsidRPr="00D815E5">
        <w:t>were selected for surface topography characterization by white light interferometry (WLI)</w:t>
      </w:r>
      <w:r w:rsidR="007A7D02">
        <w:t xml:space="preserve"> using a </w:t>
      </w:r>
      <w:proofErr w:type="spellStart"/>
      <w:r w:rsidR="007A7D02">
        <w:t>Wyko</w:t>
      </w:r>
      <w:proofErr w:type="spellEnd"/>
      <w:r w:rsidR="007A7D02">
        <w:t xml:space="preserve"> NT-9800 instrument</w:t>
      </w:r>
      <w:r w:rsidR="00737610" w:rsidRPr="00D815E5">
        <w:t>.</w:t>
      </w:r>
      <w:r w:rsidR="00711897" w:rsidRPr="00D815E5">
        <w:rPr>
          <w:noProof/>
        </w:rPr>
        <w:t xml:space="preserve"> </w:t>
      </w:r>
    </w:p>
    <w:p w14:paraId="087FB895" w14:textId="28659BC2" w:rsidR="00737610" w:rsidRPr="00AE0737" w:rsidRDefault="00711897" w:rsidP="4F3C01AE">
      <w:pPr>
        <w:rPr>
          <w:noProof/>
        </w:rPr>
      </w:pPr>
      <w:r w:rsidRPr="00AE0737">
        <w:rPr>
          <w:noProof/>
        </w:rPr>
        <w:t xml:space="preserve">Table </w:t>
      </w:r>
      <w:r>
        <w:rPr>
          <w:noProof/>
        </w:rPr>
        <w:t>4</w:t>
      </w:r>
      <w:r w:rsidR="00737610" w:rsidRPr="00D815E5">
        <w:t xml:space="preserve"> shows the selected </w:t>
      </w:r>
      <w:r w:rsidR="004406BB">
        <w:t>specimens</w:t>
      </w:r>
      <w:r w:rsidR="00737610" w:rsidRPr="00D815E5">
        <w:t xml:space="preserve"> with annotation according to ISO/ASTM 52921:2013E.</w:t>
      </w:r>
      <w:bookmarkStart w:id="5" w:name="_Ref514500139"/>
      <w:r w:rsidR="00954D4E" w:rsidRPr="00D815E5">
        <w:t xml:space="preserve"> </w:t>
      </w:r>
    </w:p>
    <w:p w14:paraId="26D8F1D0" w14:textId="58E01A81" w:rsidR="00737610" w:rsidRPr="00AE0737" w:rsidRDefault="00737610" w:rsidP="00737610">
      <w:pPr>
        <w:pStyle w:val="Caption"/>
        <w:keepNext/>
      </w:pPr>
      <w:r w:rsidRPr="00AE0737">
        <w:t xml:space="preserve">Table </w:t>
      </w:r>
      <w:r w:rsidR="00711897">
        <w:rPr>
          <w:noProof/>
        </w:rPr>
        <w:t>4</w:t>
      </w:r>
      <w:bookmarkEnd w:id="5"/>
      <w:r w:rsidRPr="00AE0737">
        <w:t xml:space="preserve"> Specimen annotation according to ISO/ASTM 52921:2013E</w:t>
      </w:r>
    </w:p>
    <w:tbl>
      <w:tblPr>
        <w:tblStyle w:val="TableGrid"/>
        <w:tblW w:w="5000" w:type="pct"/>
        <w:jc w:val="center"/>
        <w:tblLook w:val="04A0" w:firstRow="1" w:lastRow="0" w:firstColumn="1" w:lastColumn="0" w:noHBand="0" w:noVBand="1"/>
      </w:tblPr>
      <w:tblGrid>
        <w:gridCol w:w="1329"/>
        <w:gridCol w:w="1098"/>
        <w:gridCol w:w="1098"/>
        <w:gridCol w:w="1098"/>
        <w:gridCol w:w="1098"/>
        <w:gridCol w:w="1098"/>
        <w:gridCol w:w="1098"/>
        <w:gridCol w:w="1099"/>
      </w:tblGrid>
      <w:tr w:rsidR="00737610" w:rsidRPr="00D815E5" w14:paraId="0FB9E5CB" w14:textId="77777777" w:rsidTr="4F3C01AE">
        <w:trPr>
          <w:jc w:val="center"/>
        </w:trPr>
        <w:tc>
          <w:tcPr>
            <w:tcW w:w="625" w:type="pct"/>
            <w:shd w:val="clear" w:color="auto" w:fill="BFBFBF" w:themeFill="background1" w:themeFillShade="BF"/>
          </w:tcPr>
          <w:p w14:paraId="6BC18F8D" w14:textId="77777777" w:rsidR="00737610" w:rsidRPr="00D815E5" w:rsidRDefault="4F3C01AE" w:rsidP="4F3C01AE">
            <w:pPr>
              <w:tabs>
                <w:tab w:val="left" w:pos="340"/>
              </w:tabs>
              <w:rPr>
                <w:b/>
                <w:bCs/>
                <w:sz w:val="22"/>
                <w:szCs w:val="22"/>
              </w:rPr>
            </w:pPr>
            <w:r w:rsidRPr="4F3C01AE">
              <w:rPr>
                <w:b/>
                <w:bCs/>
                <w:sz w:val="22"/>
                <w:szCs w:val="22"/>
              </w:rPr>
              <w:t>Specimen #</w:t>
            </w:r>
          </w:p>
        </w:tc>
        <w:tc>
          <w:tcPr>
            <w:tcW w:w="625" w:type="pct"/>
            <w:shd w:val="clear" w:color="auto" w:fill="BFBFBF" w:themeFill="background1" w:themeFillShade="BF"/>
          </w:tcPr>
          <w:p w14:paraId="7BAD1000" w14:textId="77777777" w:rsidR="00737610" w:rsidRPr="00D815E5" w:rsidRDefault="4F3C01AE" w:rsidP="4F3C01AE">
            <w:pPr>
              <w:tabs>
                <w:tab w:val="left" w:pos="340"/>
              </w:tabs>
              <w:jc w:val="center"/>
              <w:rPr>
                <w:b/>
                <w:bCs/>
                <w:sz w:val="22"/>
                <w:szCs w:val="22"/>
              </w:rPr>
            </w:pPr>
            <w:r w:rsidRPr="4F3C01AE">
              <w:rPr>
                <w:b/>
                <w:bCs/>
                <w:sz w:val="22"/>
                <w:szCs w:val="22"/>
              </w:rPr>
              <w:t>1</w:t>
            </w:r>
          </w:p>
        </w:tc>
        <w:tc>
          <w:tcPr>
            <w:tcW w:w="625" w:type="pct"/>
            <w:shd w:val="clear" w:color="auto" w:fill="BFBFBF" w:themeFill="background1" w:themeFillShade="BF"/>
          </w:tcPr>
          <w:p w14:paraId="394BD2E7" w14:textId="77777777" w:rsidR="00737610" w:rsidRPr="00D815E5" w:rsidRDefault="4F3C01AE" w:rsidP="4F3C01AE">
            <w:pPr>
              <w:tabs>
                <w:tab w:val="left" w:pos="340"/>
              </w:tabs>
              <w:jc w:val="center"/>
              <w:rPr>
                <w:b/>
                <w:bCs/>
                <w:sz w:val="22"/>
                <w:szCs w:val="22"/>
              </w:rPr>
            </w:pPr>
            <w:r w:rsidRPr="4F3C01AE">
              <w:rPr>
                <w:b/>
                <w:bCs/>
                <w:sz w:val="22"/>
                <w:szCs w:val="22"/>
              </w:rPr>
              <w:t>2</w:t>
            </w:r>
          </w:p>
        </w:tc>
        <w:tc>
          <w:tcPr>
            <w:tcW w:w="625" w:type="pct"/>
            <w:shd w:val="clear" w:color="auto" w:fill="BFBFBF" w:themeFill="background1" w:themeFillShade="BF"/>
          </w:tcPr>
          <w:p w14:paraId="2CE6A7FC" w14:textId="77777777" w:rsidR="00737610" w:rsidRPr="00D815E5" w:rsidRDefault="4F3C01AE" w:rsidP="4F3C01AE">
            <w:pPr>
              <w:tabs>
                <w:tab w:val="left" w:pos="340"/>
              </w:tabs>
              <w:jc w:val="center"/>
              <w:rPr>
                <w:b/>
                <w:bCs/>
                <w:sz w:val="22"/>
                <w:szCs w:val="22"/>
              </w:rPr>
            </w:pPr>
            <w:r w:rsidRPr="4F3C01AE">
              <w:rPr>
                <w:b/>
                <w:bCs/>
                <w:sz w:val="22"/>
                <w:szCs w:val="22"/>
              </w:rPr>
              <w:t>3</w:t>
            </w:r>
          </w:p>
        </w:tc>
        <w:tc>
          <w:tcPr>
            <w:tcW w:w="625" w:type="pct"/>
            <w:shd w:val="clear" w:color="auto" w:fill="BFBFBF" w:themeFill="background1" w:themeFillShade="BF"/>
          </w:tcPr>
          <w:p w14:paraId="27C72DA3" w14:textId="77777777" w:rsidR="00737610" w:rsidRPr="00D815E5" w:rsidRDefault="4F3C01AE" w:rsidP="4F3C01AE">
            <w:pPr>
              <w:tabs>
                <w:tab w:val="left" w:pos="340"/>
              </w:tabs>
              <w:jc w:val="center"/>
              <w:rPr>
                <w:b/>
                <w:bCs/>
                <w:sz w:val="22"/>
                <w:szCs w:val="22"/>
              </w:rPr>
            </w:pPr>
            <w:r w:rsidRPr="4F3C01AE">
              <w:rPr>
                <w:b/>
                <w:bCs/>
                <w:sz w:val="22"/>
                <w:szCs w:val="22"/>
              </w:rPr>
              <w:t>4</w:t>
            </w:r>
          </w:p>
        </w:tc>
        <w:tc>
          <w:tcPr>
            <w:tcW w:w="625" w:type="pct"/>
            <w:shd w:val="clear" w:color="auto" w:fill="BFBFBF" w:themeFill="background1" w:themeFillShade="BF"/>
          </w:tcPr>
          <w:p w14:paraId="1F2E9DCF" w14:textId="77777777" w:rsidR="00737610" w:rsidRPr="00D815E5" w:rsidRDefault="4F3C01AE" w:rsidP="4F3C01AE">
            <w:pPr>
              <w:tabs>
                <w:tab w:val="left" w:pos="340"/>
              </w:tabs>
              <w:jc w:val="center"/>
              <w:rPr>
                <w:b/>
                <w:bCs/>
                <w:sz w:val="22"/>
                <w:szCs w:val="22"/>
              </w:rPr>
            </w:pPr>
            <w:r w:rsidRPr="4F3C01AE">
              <w:rPr>
                <w:b/>
                <w:bCs/>
                <w:sz w:val="22"/>
                <w:szCs w:val="22"/>
              </w:rPr>
              <w:t>5</w:t>
            </w:r>
          </w:p>
        </w:tc>
        <w:tc>
          <w:tcPr>
            <w:tcW w:w="625" w:type="pct"/>
            <w:shd w:val="clear" w:color="auto" w:fill="BFBFBF" w:themeFill="background1" w:themeFillShade="BF"/>
          </w:tcPr>
          <w:p w14:paraId="5A68CEA3" w14:textId="77777777" w:rsidR="00737610" w:rsidRPr="00D815E5" w:rsidRDefault="4F3C01AE" w:rsidP="4F3C01AE">
            <w:pPr>
              <w:tabs>
                <w:tab w:val="left" w:pos="340"/>
              </w:tabs>
              <w:jc w:val="center"/>
              <w:rPr>
                <w:b/>
                <w:bCs/>
                <w:sz w:val="22"/>
                <w:szCs w:val="22"/>
              </w:rPr>
            </w:pPr>
            <w:r w:rsidRPr="4F3C01AE">
              <w:rPr>
                <w:b/>
                <w:bCs/>
                <w:sz w:val="22"/>
                <w:szCs w:val="22"/>
              </w:rPr>
              <w:t>6</w:t>
            </w:r>
          </w:p>
        </w:tc>
        <w:tc>
          <w:tcPr>
            <w:tcW w:w="625" w:type="pct"/>
            <w:shd w:val="clear" w:color="auto" w:fill="BFBFBF" w:themeFill="background1" w:themeFillShade="BF"/>
          </w:tcPr>
          <w:p w14:paraId="01CC2526" w14:textId="77777777" w:rsidR="00737610" w:rsidRPr="00D815E5" w:rsidRDefault="4F3C01AE" w:rsidP="4F3C01AE">
            <w:pPr>
              <w:tabs>
                <w:tab w:val="left" w:pos="340"/>
              </w:tabs>
              <w:jc w:val="center"/>
              <w:rPr>
                <w:b/>
                <w:bCs/>
                <w:sz w:val="22"/>
                <w:szCs w:val="22"/>
              </w:rPr>
            </w:pPr>
            <w:r w:rsidRPr="4F3C01AE">
              <w:rPr>
                <w:b/>
                <w:bCs/>
                <w:sz w:val="22"/>
                <w:szCs w:val="22"/>
              </w:rPr>
              <w:t>7</w:t>
            </w:r>
          </w:p>
        </w:tc>
      </w:tr>
      <w:tr w:rsidR="00737610" w:rsidRPr="00D815E5" w14:paraId="2F564301" w14:textId="77777777" w:rsidTr="4F3C01AE">
        <w:trPr>
          <w:jc w:val="center"/>
        </w:trPr>
        <w:tc>
          <w:tcPr>
            <w:tcW w:w="625" w:type="pct"/>
            <w:shd w:val="clear" w:color="auto" w:fill="BFBFBF" w:themeFill="background1" w:themeFillShade="BF"/>
          </w:tcPr>
          <w:p w14:paraId="69B15F0F" w14:textId="77777777" w:rsidR="00737610" w:rsidRPr="00D815E5" w:rsidRDefault="4F3C01AE" w:rsidP="4F3C01AE">
            <w:pPr>
              <w:tabs>
                <w:tab w:val="left" w:pos="340"/>
              </w:tabs>
              <w:jc w:val="center"/>
              <w:rPr>
                <w:b/>
                <w:bCs/>
                <w:sz w:val="22"/>
                <w:szCs w:val="22"/>
              </w:rPr>
            </w:pPr>
            <w:r w:rsidRPr="4F3C01AE">
              <w:rPr>
                <w:b/>
                <w:bCs/>
                <w:sz w:val="22"/>
                <w:szCs w:val="22"/>
              </w:rPr>
              <w:t>Designation</w:t>
            </w:r>
          </w:p>
        </w:tc>
        <w:tc>
          <w:tcPr>
            <w:tcW w:w="625" w:type="pct"/>
          </w:tcPr>
          <w:p w14:paraId="5498A9C6" w14:textId="77777777" w:rsidR="00737610" w:rsidRPr="00D815E5" w:rsidRDefault="4F3C01AE" w:rsidP="4F3C01AE">
            <w:pPr>
              <w:tabs>
                <w:tab w:val="left" w:pos="340"/>
              </w:tabs>
              <w:jc w:val="center"/>
              <w:rPr>
                <w:sz w:val="22"/>
                <w:szCs w:val="22"/>
              </w:rPr>
            </w:pPr>
            <w:r w:rsidRPr="4F3C01AE">
              <w:rPr>
                <w:sz w:val="22"/>
                <w:szCs w:val="22"/>
              </w:rPr>
              <w:t>XY</w:t>
            </w:r>
          </w:p>
        </w:tc>
        <w:tc>
          <w:tcPr>
            <w:tcW w:w="625" w:type="pct"/>
          </w:tcPr>
          <w:p w14:paraId="7FB5FD46" w14:textId="77777777" w:rsidR="00737610" w:rsidRPr="00D815E5" w:rsidRDefault="4F3C01AE" w:rsidP="4F3C01AE">
            <w:pPr>
              <w:tabs>
                <w:tab w:val="left" w:pos="340"/>
              </w:tabs>
              <w:jc w:val="center"/>
              <w:rPr>
                <w:sz w:val="22"/>
                <w:szCs w:val="22"/>
              </w:rPr>
            </w:pPr>
            <w:r w:rsidRPr="4F3C01AE">
              <w:rPr>
                <w:sz w:val="22"/>
                <w:szCs w:val="22"/>
              </w:rPr>
              <w:t>XY+15B</w:t>
            </w:r>
          </w:p>
        </w:tc>
        <w:tc>
          <w:tcPr>
            <w:tcW w:w="625" w:type="pct"/>
          </w:tcPr>
          <w:p w14:paraId="03C2594C" w14:textId="77777777" w:rsidR="00737610" w:rsidRPr="00D815E5" w:rsidRDefault="4F3C01AE" w:rsidP="4F3C01AE">
            <w:pPr>
              <w:tabs>
                <w:tab w:val="left" w:pos="340"/>
              </w:tabs>
              <w:jc w:val="center"/>
              <w:rPr>
                <w:sz w:val="22"/>
                <w:szCs w:val="22"/>
              </w:rPr>
            </w:pPr>
            <w:r w:rsidRPr="4F3C01AE">
              <w:rPr>
                <w:sz w:val="22"/>
                <w:szCs w:val="22"/>
              </w:rPr>
              <w:t>XY+30B</w:t>
            </w:r>
          </w:p>
        </w:tc>
        <w:tc>
          <w:tcPr>
            <w:tcW w:w="625" w:type="pct"/>
          </w:tcPr>
          <w:p w14:paraId="51E87D9E" w14:textId="77777777" w:rsidR="00737610" w:rsidRPr="00D815E5" w:rsidRDefault="4F3C01AE" w:rsidP="4F3C01AE">
            <w:pPr>
              <w:tabs>
                <w:tab w:val="left" w:pos="340"/>
              </w:tabs>
              <w:jc w:val="center"/>
              <w:rPr>
                <w:sz w:val="22"/>
                <w:szCs w:val="22"/>
              </w:rPr>
            </w:pPr>
            <w:r w:rsidRPr="4F3C01AE">
              <w:rPr>
                <w:sz w:val="22"/>
                <w:szCs w:val="22"/>
              </w:rPr>
              <w:t>XY+45B</w:t>
            </w:r>
          </w:p>
        </w:tc>
        <w:tc>
          <w:tcPr>
            <w:tcW w:w="625" w:type="pct"/>
          </w:tcPr>
          <w:p w14:paraId="5F27FB66" w14:textId="77777777" w:rsidR="00737610" w:rsidRPr="00D815E5" w:rsidRDefault="4F3C01AE" w:rsidP="4F3C01AE">
            <w:pPr>
              <w:tabs>
                <w:tab w:val="left" w:pos="340"/>
              </w:tabs>
              <w:jc w:val="center"/>
              <w:rPr>
                <w:sz w:val="22"/>
                <w:szCs w:val="22"/>
              </w:rPr>
            </w:pPr>
            <w:r w:rsidRPr="4F3C01AE">
              <w:rPr>
                <w:sz w:val="22"/>
                <w:szCs w:val="22"/>
              </w:rPr>
              <w:t>XY+60B</w:t>
            </w:r>
          </w:p>
        </w:tc>
        <w:tc>
          <w:tcPr>
            <w:tcW w:w="625" w:type="pct"/>
          </w:tcPr>
          <w:p w14:paraId="1BE47291" w14:textId="77777777" w:rsidR="00737610" w:rsidRPr="00D815E5" w:rsidRDefault="4F3C01AE" w:rsidP="4F3C01AE">
            <w:pPr>
              <w:tabs>
                <w:tab w:val="left" w:pos="340"/>
              </w:tabs>
              <w:jc w:val="center"/>
              <w:rPr>
                <w:sz w:val="22"/>
                <w:szCs w:val="22"/>
              </w:rPr>
            </w:pPr>
            <w:r w:rsidRPr="4F3C01AE">
              <w:rPr>
                <w:sz w:val="22"/>
                <w:szCs w:val="22"/>
              </w:rPr>
              <w:t>XY+75B</w:t>
            </w:r>
          </w:p>
        </w:tc>
        <w:tc>
          <w:tcPr>
            <w:tcW w:w="625" w:type="pct"/>
          </w:tcPr>
          <w:p w14:paraId="260BD77B" w14:textId="071F446C" w:rsidR="00737610" w:rsidRPr="00D815E5" w:rsidRDefault="4F3C01AE" w:rsidP="4F3C01AE">
            <w:pPr>
              <w:tabs>
                <w:tab w:val="left" w:pos="340"/>
              </w:tabs>
              <w:jc w:val="center"/>
              <w:rPr>
                <w:sz w:val="22"/>
                <w:szCs w:val="22"/>
              </w:rPr>
            </w:pPr>
            <w:r w:rsidRPr="4F3C01AE">
              <w:rPr>
                <w:sz w:val="22"/>
                <w:szCs w:val="22"/>
              </w:rPr>
              <w:t>Z</w:t>
            </w:r>
            <w:r w:rsidR="00DA33A8">
              <w:rPr>
                <w:sz w:val="22"/>
                <w:szCs w:val="22"/>
              </w:rPr>
              <w:t>Y</w:t>
            </w:r>
          </w:p>
        </w:tc>
      </w:tr>
    </w:tbl>
    <w:p w14:paraId="7F6191C6" w14:textId="2FF5AD34" w:rsidR="00156E69" w:rsidRDefault="00156E69" w:rsidP="004C71A0">
      <w:pPr>
        <w:tabs>
          <w:tab w:val="left" w:pos="340"/>
        </w:tabs>
      </w:pPr>
    </w:p>
    <w:p w14:paraId="7F02714A" w14:textId="64FBD350" w:rsidR="00B16625" w:rsidRDefault="00B16625" w:rsidP="004C71A0">
      <w:pPr>
        <w:tabs>
          <w:tab w:val="left" w:pos="340"/>
        </w:tabs>
      </w:pPr>
      <w:r>
        <w:t>The AlSi10Mg specimens were first solution annealed at 538°C followed by and artificial ageing at 160°C for 12 hours (T6).</w:t>
      </w:r>
      <w:r w:rsidR="00585E66">
        <w:t xml:space="preserve"> Both sets of the Inconel 718 specimens received solution treatment, and one set was </w:t>
      </w:r>
      <w:proofErr w:type="spellStart"/>
      <w:r w:rsidR="00585E66">
        <w:t>HIPed</w:t>
      </w:r>
      <w:proofErr w:type="spellEnd"/>
      <w:r w:rsidR="00585E66">
        <w:t xml:space="preserve"> and aged. The heat treatment procedure for the Inconel 718 specimens can be found in Hovig et al.</w:t>
      </w:r>
      <w:r w:rsidR="00585E66">
        <w:fldChar w:fldCharType="begin"/>
      </w:r>
      <w:r w:rsidR="007C5484">
        <w:instrText xml:space="preserve"> ADDIN EN.CITE &lt;EndNote&gt;&lt;Cite&gt;&lt;Author&gt;Hovig&lt;/Author&gt;&lt;Year&gt;2018&lt;/Year&gt;&lt;RecNum&gt;392&lt;/RecNum&gt;&lt;DisplayText&gt;&lt;style face="superscript"&gt;24&lt;/style&gt;&lt;/DisplayText&gt;&lt;record&gt;&lt;rec-number&gt;392&lt;/rec-number&gt;&lt;foreign-keys&gt;&lt;key app="EN" db-id="0xxzf5eeu2edt3er2d55wftssw5zx2s0edav" timestamp="1545052049" guid="17f37bf4-f082-4c8a-8772-e85e6eec7e3f"&gt;392&lt;/key&gt;&lt;/foreign-keys&gt;&lt;ref-type name="Journal Article"&gt;17&lt;/ref-type&gt;&lt;contributors&gt;&lt;authors&gt;&lt;author&gt;Hovig, Even W.&lt;/author&gt;&lt;author&gt;Azar, Amin S.&lt;/author&gt;&lt;author&gt;Grytten, Frode&lt;/author&gt;&lt;author&gt;Sørby, Knut&lt;/author&gt;&lt;author&gt;Andreassen, Erik&lt;/author&gt;&lt;/authors&gt;&lt;/contributors&gt;&lt;titles&gt;&lt;title&gt;Determination of Anisotropic Mechanical Properties for Materials Processed by Laser Powder Bed Fusion&lt;/title&gt;&lt;secondary-title&gt;Advances in Materials Science and Engineering&lt;/secondary-title&gt;&lt;alt-title&gt;Adv. Mater. Sci. Eng.&lt;/alt-title&gt;&lt;/titles&gt;&lt;periodical&gt;&lt;full-title&gt;Advances in Materials Science and Engineering&lt;/full-title&gt;&lt;abbr-1&gt;Adv. Mater. Sci. Eng.&lt;/abbr-1&gt;&lt;/periodical&gt;&lt;alt-periodical&gt;&lt;full-title&gt;Advances in Materials Science and Engineering&lt;/full-title&gt;&lt;abbr-1&gt;Adv. Mater. Sci. Eng.&lt;/abbr-1&gt;&lt;/alt-periodical&gt;&lt;volume&gt;2018&lt;/volume&gt;&lt;keywords&gt;&lt;keyword&gt;Additive Manufacturing&lt;/keyword&gt;&lt;keyword&gt;Mechanical Properties&lt;/keyword&gt;&lt;keyword&gt;Digital Imaging&lt;/keyword&gt;&lt;keyword&gt;Tensile Tests&lt;/keyword&gt;&lt;keyword&gt;Surface Finish&lt;/keyword&gt;&lt;keyword&gt;Materials Science&lt;/keyword&gt;&lt;keyword&gt;Powder Beds&lt;/keyword&gt;&lt;keyword&gt;Plates (Structural Members)&lt;/keyword&gt;&lt;keyword&gt;Tension Tests&lt;/keyword&gt;&lt;keyword&gt;Modulus of Elasticity&lt;/keyword&gt;&lt;keyword&gt;Rapid Prototyping&lt;/keyword&gt;&lt;keyword&gt;Lasers&lt;/keyword&gt;&lt;keyword&gt;Temperature&lt;/keyword&gt;&lt;keyword&gt;Metal Fatigue&lt;/keyword&gt;&lt;keyword&gt;Elastic Properties&lt;/keyword&gt;&lt;keyword&gt;Stainless Steel&lt;/keyword&gt;&lt;keyword&gt;Nickel Base Alloys&lt;/keyword&gt;&lt;keyword&gt;Alloys&lt;/keyword&gt;&lt;keyword&gt;Elastic Anisotropy&lt;/keyword&gt;&lt;keyword&gt;Shear Strain&lt;/keyword&gt;&lt;keyword&gt;Superalloys&lt;/keyword&gt;&lt;/keywords&gt;&lt;dates&gt;&lt;year&gt;2018&lt;/year&gt;&lt;/dates&gt;&lt;isbn&gt;1687-8434&lt;/isbn&gt;&lt;urls&gt;&lt;/urls&gt;&lt;electronic-resource-num&gt;10.1155/2018/7650303&lt;/electronic-resource-num&gt;&lt;/record&gt;&lt;/Cite&gt;&lt;/EndNote&gt;</w:instrText>
      </w:r>
      <w:r w:rsidR="00585E66">
        <w:fldChar w:fldCharType="separate"/>
      </w:r>
      <w:r w:rsidR="00585E66" w:rsidRPr="00585E66">
        <w:rPr>
          <w:noProof/>
          <w:vertAlign w:val="superscript"/>
        </w:rPr>
        <w:t>24</w:t>
      </w:r>
      <w:r w:rsidR="00585E66">
        <w:fldChar w:fldCharType="end"/>
      </w:r>
      <w:r w:rsidR="00585E66">
        <w:t>.</w:t>
      </w:r>
    </w:p>
    <w:p w14:paraId="33BD1A8A" w14:textId="69018A44" w:rsidR="00737610" w:rsidRPr="00AE0737" w:rsidRDefault="4F3C01AE">
      <w:pPr>
        <w:tabs>
          <w:tab w:val="left" w:pos="340"/>
        </w:tabs>
      </w:pPr>
      <w:r>
        <w:t>The upward facing as-built surfaces were characterized by</w:t>
      </w:r>
      <w:r w:rsidR="00CA2A01">
        <w:t xml:space="preserve"> WLI </w:t>
      </w:r>
      <w:r>
        <w:t xml:space="preserve">and analysed in the </w:t>
      </w:r>
      <w:proofErr w:type="spellStart"/>
      <w:r>
        <w:t>Veeco</w:t>
      </w:r>
      <w:proofErr w:type="spellEnd"/>
      <w:r>
        <w:t xml:space="preserve"> Vision 4.2 software. Two areas of 1.7×2.3 mm</w:t>
      </w:r>
      <w:r w:rsidRPr="4F3C01AE">
        <w:rPr>
          <w:vertAlign w:val="superscript"/>
        </w:rPr>
        <w:t>2</w:t>
      </w:r>
      <w:r>
        <w:t xml:space="preserve"> were captured in the reduced-area region of each of the specimens. The raw data was filtered with a long wavelength pass Gaussian filter and spatial cut-off of 20 μm. Initial investigation revealed that partially melted powder particles were fused to the surface; therefore, the upper ‘tail’ of the distribution of the surface height was masked for the SCF estimation. Further analysis of the filtered topography was carried out with in-house </w:t>
      </w:r>
      <w:proofErr w:type="spellStart"/>
      <w:r>
        <w:t>Matlab</w:t>
      </w:r>
      <w:proofErr w:type="spellEnd"/>
      <w:r>
        <w:t xml:space="preserve"> scripts.</w:t>
      </w:r>
    </w:p>
    <w:p w14:paraId="154ACC46" w14:textId="35C523AC" w:rsidR="00272FDD" w:rsidRDefault="4F3C01AE" w:rsidP="000716AF">
      <w:pPr>
        <w:pStyle w:val="Heading1"/>
        <w:numPr>
          <w:ilvl w:val="0"/>
          <w:numId w:val="5"/>
        </w:numPr>
      </w:pPr>
      <w:r>
        <w:lastRenderedPageBreak/>
        <w:t>Results and discussion</w:t>
      </w:r>
    </w:p>
    <w:p w14:paraId="66F65D04" w14:textId="685CE12B" w:rsidR="009F4C45" w:rsidRPr="009F4C45" w:rsidRDefault="4F3C01AE" w:rsidP="00C00764">
      <w:pPr>
        <w:pStyle w:val="Heading2"/>
        <w:numPr>
          <w:ilvl w:val="1"/>
          <w:numId w:val="7"/>
        </w:numPr>
      </w:pPr>
      <w:r>
        <w:t>Roughness measurements</w:t>
      </w:r>
    </w:p>
    <w:p w14:paraId="324A8F38" w14:textId="77777777" w:rsidR="009F4C45" w:rsidRPr="00AE0737" w:rsidRDefault="009F4C45" w:rsidP="00AD1C45">
      <w:pPr>
        <w:pStyle w:val="ListParagraph"/>
        <w:keepNext/>
        <w:ind w:left="0"/>
        <w:jc w:val="center"/>
      </w:pPr>
      <w:r w:rsidRPr="00AE0737">
        <w:rPr>
          <w:noProof/>
          <w:lang w:eastAsia="en-GB"/>
        </w:rPr>
        <w:drawing>
          <wp:inline distT="0" distB="0" distL="0" distR="0" wp14:anchorId="44D046E1" wp14:editId="521D2EA1">
            <wp:extent cx="5760000" cy="5137117"/>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oughness_inset.tif"/>
                    <pic:cNvPicPr/>
                  </pic:nvPicPr>
                  <pic:blipFill rotWithShape="1">
                    <a:blip r:embed="rId11" cstate="print">
                      <a:extLst>
                        <a:ext uri="{28A0092B-C50C-407E-A947-70E740481C1C}">
                          <a14:useLocalDpi xmlns:a14="http://schemas.microsoft.com/office/drawing/2010/main" val="0"/>
                        </a:ext>
                      </a:extLst>
                    </a:blip>
                    <a:srcRect t="6067" b="4747"/>
                    <a:stretch/>
                  </pic:blipFill>
                  <pic:spPr bwMode="auto">
                    <a:xfrm>
                      <a:off x="0" y="0"/>
                      <a:ext cx="5760000" cy="5137117"/>
                    </a:xfrm>
                    <a:prstGeom prst="rect">
                      <a:avLst/>
                    </a:prstGeom>
                    <a:ln>
                      <a:noFill/>
                    </a:ln>
                    <a:extLst>
                      <a:ext uri="{53640926-AAD7-44D8-BBD7-CCE9431645EC}">
                        <a14:shadowObscured xmlns:a14="http://schemas.microsoft.com/office/drawing/2010/main"/>
                      </a:ext>
                    </a:extLst>
                  </pic:spPr>
                </pic:pic>
              </a:graphicData>
            </a:graphic>
          </wp:inline>
        </w:drawing>
      </w:r>
    </w:p>
    <w:p w14:paraId="71652D35" w14:textId="1AFC8B34" w:rsidR="009F4C45" w:rsidRPr="00AE0737" w:rsidRDefault="0098282E" w:rsidP="009F4C45">
      <w:pPr>
        <w:pStyle w:val="Caption"/>
        <w:jc w:val="left"/>
      </w:pPr>
      <w:bookmarkStart w:id="6" w:name="_Ref514240348"/>
      <w:bookmarkStart w:id="7" w:name="_Ref526853773"/>
      <w:r>
        <w:t>Fig.</w:t>
      </w:r>
      <w:r w:rsidR="009F4C45" w:rsidRPr="00AE0737">
        <w:t xml:space="preserve"> </w:t>
      </w:r>
      <w:r w:rsidR="00332481">
        <w:rPr>
          <w:noProof/>
        </w:rPr>
        <w:t>1</w:t>
      </w:r>
      <w:bookmarkEnd w:id="6"/>
      <w:bookmarkEnd w:id="7"/>
      <w:r w:rsidR="009F4C45" w:rsidRPr="00AE0737">
        <w:t xml:space="preserve"> Selected </w:t>
      </w:r>
      <w:r w:rsidR="007D1233">
        <w:t xml:space="preserve">WLI </w:t>
      </w:r>
      <w:r w:rsidR="009F4C45" w:rsidRPr="00AE0737">
        <w:t xml:space="preserve">roughness measurements for </w:t>
      </w:r>
      <w:r w:rsidR="0027332C">
        <w:t>the AlSi10Mg specimens</w:t>
      </w:r>
      <w:r w:rsidR="009F4C45" w:rsidRPr="00AE0737">
        <w:t xml:space="preserve"> (oriented from 0° </w:t>
      </w:r>
      <w:r w:rsidR="001749D7">
        <w:t xml:space="preserve">(XY) </w:t>
      </w:r>
      <w:r w:rsidR="009F4C45" w:rsidRPr="00AE0737">
        <w:t xml:space="preserve">to 90° </w:t>
      </w:r>
      <w:r w:rsidR="001749D7">
        <w:t>(Z</w:t>
      </w:r>
      <w:r w:rsidR="00DA33A8">
        <w:t>Y</w:t>
      </w:r>
      <w:r w:rsidR="001749D7">
        <w:t xml:space="preserve">) </w:t>
      </w:r>
      <w:r w:rsidR="009F4C45" w:rsidRPr="00AE0737">
        <w:t>with 15° increments). The inset shows the orientations of each specimen from 0° to 90</w:t>
      </w:r>
      <w:r w:rsidR="009F4C45" w:rsidRPr="4CAFBCDC">
        <w:rPr>
          <w:rFonts w:ascii="Gadugi" w:eastAsia="Gadugi" w:hAnsi="Gadugi" w:cs="Gadugi"/>
        </w:rPr>
        <w:t>°.</w:t>
      </w:r>
      <w:r w:rsidR="007D1233">
        <w:rPr>
          <w:rFonts w:ascii="Gadugi" w:eastAsia="Gadugi" w:hAnsi="Gadugi" w:cs="Gadugi"/>
        </w:rPr>
        <w:t xml:space="preserve"> The error bars indicate the standard deviation of the measurement within each measured area. </w:t>
      </w:r>
      <w:r w:rsidR="009F4C45" w:rsidRPr="4CAFBCDC">
        <w:rPr>
          <w:rFonts w:ascii="Gadugi" w:eastAsia="Gadugi" w:hAnsi="Gadugi" w:cs="Gadugi"/>
        </w:rPr>
        <w:t xml:space="preserve"> </w:t>
      </w:r>
    </w:p>
    <w:p w14:paraId="5C14F1A5" w14:textId="2F6475CD" w:rsidR="009F4C45" w:rsidRDefault="00332481" w:rsidP="000716AF">
      <w:r>
        <w:t>Fig.</w:t>
      </w:r>
      <w:r w:rsidRPr="00AE0737">
        <w:t xml:space="preserve"> </w:t>
      </w:r>
      <w:r>
        <w:rPr>
          <w:noProof/>
        </w:rPr>
        <w:t>1</w:t>
      </w:r>
      <w:r w:rsidR="009F4C45" w:rsidRPr="00AE0737">
        <w:t xml:space="preserve"> shows selected surface roughness measurements for </w:t>
      </w:r>
      <w:r w:rsidR="0027332C">
        <w:t>the AlSi10Mg specimens, as captured by</w:t>
      </w:r>
      <w:r w:rsidR="009F4C45" w:rsidRPr="00AE0737">
        <w:t xml:space="preserve"> WLI. The arithmetic mean deviation of the roughness profile (</w:t>
      </w:r>
      <w:r w:rsidR="009F4C45" w:rsidRPr="4F3C01AE">
        <w:rPr>
          <w:i/>
          <w:iCs/>
        </w:rPr>
        <w:t>R</w:t>
      </w:r>
      <w:r w:rsidR="009F4C45" w:rsidRPr="4F3C01AE">
        <w:rPr>
          <w:i/>
          <w:iCs/>
          <w:vertAlign w:val="subscript"/>
        </w:rPr>
        <w:t>a</w:t>
      </w:r>
      <w:r w:rsidR="009F4C45" w:rsidRPr="00AE0737">
        <w:t xml:space="preserve">) is at the lowest for the samples oriented at 0°, 15°, and 30°, before a steep increase in surface roughness at 45°, followed by a decline in surface roughness as the samples are </w:t>
      </w:r>
      <w:r w:rsidR="007D1233">
        <w:t>‘</w:t>
      </w:r>
      <w:r w:rsidR="009F4C45" w:rsidRPr="00AE0737">
        <w:t>raised</w:t>
      </w:r>
      <w:r w:rsidR="007D1233">
        <w:t>’</w:t>
      </w:r>
      <w:r w:rsidR="009F4C45" w:rsidRPr="00AE0737">
        <w:t xml:space="preserve"> </w:t>
      </w:r>
      <w:r w:rsidR="00AF259F">
        <w:t>to</w:t>
      </w:r>
      <w:r w:rsidR="009F4C45" w:rsidRPr="00AE0737">
        <w:t xml:space="preserve"> 90° </w:t>
      </w:r>
      <w:r w:rsidR="00AF259F">
        <w:t>inclination</w:t>
      </w:r>
      <w:r w:rsidR="009F4C45" w:rsidRPr="00AE0737">
        <w:t>. The average depth of the valleys (</w:t>
      </w:r>
      <w:proofErr w:type="spellStart"/>
      <w:r w:rsidR="009F4C45" w:rsidRPr="4F3C01AE">
        <w:rPr>
          <w:i/>
          <w:iCs/>
        </w:rPr>
        <w:t>R</w:t>
      </w:r>
      <w:r w:rsidR="009F4C45" w:rsidRPr="4F3C01AE">
        <w:rPr>
          <w:i/>
          <w:iCs/>
          <w:vertAlign w:val="subscript"/>
        </w:rPr>
        <w:t>vm</w:t>
      </w:r>
      <w:proofErr w:type="spellEnd"/>
      <w:r w:rsidR="009F4C45" w:rsidRPr="00AE0737">
        <w:t>), the average distance between the peaks and the valleys (</w:t>
      </w:r>
      <w:proofErr w:type="spellStart"/>
      <w:r w:rsidR="009F4C45" w:rsidRPr="4F3C01AE">
        <w:rPr>
          <w:i/>
          <w:iCs/>
        </w:rPr>
        <w:t>R</w:t>
      </w:r>
      <w:r w:rsidR="009F4C45" w:rsidRPr="4F3C01AE">
        <w:rPr>
          <w:i/>
          <w:iCs/>
          <w:vertAlign w:val="subscript"/>
        </w:rPr>
        <w:t>z</w:t>
      </w:r>
      <w:proofErr w:type="spellEnd"/>
      <w:r w:rsidR="009F4C45" w:rsidRPr="00AE0737">
        <w:t>)</w:t>
      </w:r>
      <w:r w:rsidR="009F4C45">
        <w:t>,</w:t>
      </w:r>
      <w:r w:rsidR="009F4C45" w:rsidRPr="00AE0737">
        <w:t xml:space="preserve"> and the </w:t>
      </w:r>
      <w:r w:rsidR="009F4C45">
        <w:t xml:space="preserve">average absolute </w:t>
      </w:r>
      <w:r w:rsidR="009F4C45" w:rsidRPr="00AE0737">
        <w:t xml:space="preserve">slope </w:t>
      </w:r>
      <w:r w:rsidR="009F4C45">
        <w:t xml:space="preserve">measured in radians </w:t>
      </w:r>
      <w:r w:rsidR="009F4C45" w:rsidRPr="00AE0737">
        <w:t>(</w:t>
      </w:r>
      <w:proofErr w:type="spellStart"/>
      <w:proofErr w:type="gramStart"/>
      <w:r w:rsidR="009F4C45" w:rsidRPr="4F3C01AE">
        <w:rPr>
          <w:i/>
          <w:iCs/>
        </w:rPr>
        <w:t>R</w:t>
      </w:r>
      <w:r w:rsidR="009F4C45" w:rsidRPr="4F3C01AE">
        <w:rPr>
          <w:i/>
          <w:iCs/>
          <w:vertAlign w:val="subscript"/>
        </w:rPr>
        <w:t>da</w:t>
      </w:r>
      <w:proofErr w:type="spellEnd"/>
      <w:proofErr w:type="gramEnd"/>
      <w:r w:rsidR="009F4C45" w:rsidRPr="00AE0737">
        <w:t>) all follow the same trend as the arithmetical mean deviation (</w:t>
      </w:r>
      <w:r w:rsidR="009F4C45" w:rsidRPr="4F3C01AE">
        <w:rPr>
          <w:i/>
          <w:iCs/>
        </w:rPr>
        <w:t>R</w:t>
      </w:r>
      <w:r w:rsidR="009F4C45" w:rsidRPr="4F3C01AE">
        <w:rPr>
          <w:i/>
          <w:iCs/>
          <w:vertAlign w:val="subscript"/>
        </w:rPr>
        <w:t>a</w:t>
      </w:r>
      <w:r w:rsidR="009F4C45" w:rsidRPr="00AE0737">
        <w:t>).</w:t>
      </w:r>
      <w:r w:rsidR="0027332C">
        <w:t xml:space="preserve"> </w:t>
      </w:r>
      <w:r>
        <w:t xml:space="preserve">Fig. </w:t>
      </w:r>
      <w:r>
        <w:rPr>
          <w:noProof/>
        </w:rPr>
        <w:t>2</w:t>
      </w:r>
      <w:r w:rsidR="0027332C">
        <w:t xml:space="preserve"> and </w:t>
      </w:r>
      <w:r>
        <w:t xml:space="preserve">Fig. </w:t>
      </w:r>
      <w:r>
        <w:rPr>
          <w:noProof/>
        </w:rPr>
        <w:t>3</w:t>
      </w:r>
      <w:r w:rsidR="0027332C">
        <w:t xml:space="preserve"> show the same roughness parameters for the Inconel 718 </w:t>
      </w:r>
      <w:r w:rsidR="009A18AC">
        <w:t>specimens,</w:t>
      </w:r>
      <w:r w:rsidR="0027332C">
        <w:t xml:space="preserve"> in the as-built and HIP + </w:t>
      </w:r>
      <w:r w:rsidR="00AF259F">
        <w:t xml:space="preserve">ageing </w:t>
      </w:r>
      <w:r w:rsidR="0027332C">
        <w:t>heat treatment conditions</w:t>
      </w:r>
      <w:r w:rsidR="00171E75">
        <w:t>,</w:t>
      </w:r>
      <w:r w:rsidR="0027332C">
        <w:t xml:space="preserve"> respectively. </w:t>
      </w:r>
    </w:p>
    <w:p w14:paraId="17C76167" w14:textId="577D0F05" w:rsidR="00D047B8" w:rsidRDefault="00FC517C" w:rsidP="00AD1C45">
      <w:pPr>
        <w:pStyle w:val="ListParagraph"/>
        <w:keepNext/>
        <w:ind w:left="20"/>
        <w:jc w:val="center"/>
      </w:pPr>
      <w:r>
        <w:lastRenderedPageBreak/>
        <w:pict w14:anchorId="39488B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45pt;height:453.45pt">
            <v:imagedata r:id="rId12" o:title="in718asbuilt"/>
          </v:shape>
        </w:pict>
      </w:r>
    </w:p>
    <w:p w14:paraId="0AF9ADE2" w14:textId="5DC95976" w:rsidR="00D047B8" w:rsidRDefault="0098282E" w:rsidP="0027332C">
      <w:pPr>
        <w:pStyle w:val="Caption"/>
        <w:jc w:val="left"/>
      </w:pPr>
      <w:bookmarkStart w:id="8" w:name="_Ref523215800"/>
      <w:r>
        <w:t>Fig.</w:t>
      </w:r>
      <w:r w:rsidR="00D047B8">
        <w:t xml:space="preserve"> </w:t>
      </w:r>
      <w:r w:rsidR="00332481">
        <w:rPr>
          <w:noProof/>
        </w:rPr>
        <w:t>2</w:t>
      </w:r>
      <w:bookmarkEnd w:id="8"/>
      <w:r w:rsidR="00D047B8">
        <w:t xml:space="preserve"> </w:t>
      </w:r>
      <w:r w:rsidR="0027332C" w:rsidRPr="00AE0737">
        <w:t xml:space="preserve">Selected roughness measurements for </w:t>
      </w:r>
      <w:r w:rsidR="0027332C">
        <w:t>the as-built Inconel 718 specimens</w:t>
      </w:r>
      <w:r w:rsidR="0027332C" w:rsidRPr="00AE0737">
        <w:t xml:space="preserve"> (oriented from 0° to 90° with 15° increments).</w:t>
      </w:r>
    </w:p>
    <w:p w14:paraId="098CC9C6" w14:textId="567F2EB3" w:rsidR="00D047B8" w:rsidRDefault="00FC517C" w:rsidP="00AD1C45">
      <w:pPr>
        <w:keepNext/>
        <w:jc w:val="center"/>
      </w:pPr>
      <w:r>
        <w:lastRenderedPageBreak/>
        <w:pict w14:anchorId="15EC4C1D">
          <v:shape id="_x0000_i1026" type="#_x0000_t75" style="width:452.1pt;height:452.1pt">
            <v:imagedata r:id="rId13" o:title="in718HIP"/>
          </v:shape>
        </w:pict>
      </w:r>
    </w:p>
    <w:p w14:paraId="7243CA62" w14:textId="70A6D00A" w:rsidR="00D047B8" w:rsidRPr="00D047B8" w:rsidRDefault="0098282E" w:rsidP="00D047B8">
      <w:pPr>
        <w:pStyle w:val="Caption"/>
        <w:jc w:val="left"/>
      </w:pPr>
      <w:bookmarkStart w:id="9" w:name="_Ref523215803"/>
      <w:r>
        <w:t>Fig.</w:t>
      </w:r>
      <w:r w:rsidR="00D047B8">
        <w:t xml:space="preserve"> </w:t>
      </w:r>
      <w:r w:rsidR="00332481">
        <w:rPr>
          <w:noProof/>
        </w:rPr>
        <w:t>3</w:t>
      </w:r>
      <w:bookmarkEnd w:id="9"/>
      <w:r w:rsidR="00D047B8">
        <w:t xml:space="preserve"> </w:t>
      </w:r>
      <w:r w:rsidR="0027332C" w:rsidRPr="00AE0737">
        <w:t xml:space="preserve">Selected roughness measurements for </w:t>
      </w:r>
      <w:r w:rsidR="0027332C">
        <w:t xml:space="preserve">the HIP + </w:t>
      </w:r>
      <w:r w:rsidR="004E55D9">
        <w:t xml:space="preserve">aged </w:t>
      </w:r>
      <w:r w:rsidR="0027332C">
        <w:t>Inconel 718 specimens</w:t>
      </w:r>
      <w:r w:rsidR="0027332C" w:rsidRPr="00AE0737">
        <w:t xml:space="preserve"> (oriented from 0° to 90° with 15° increments).</w:t>
      </w:r>
    </w:p>
    <w:p w14:paraId="663738FB" w14:textId="68E44336" w:rsidR="005517B7" w:rsidRDefault="00280C64" w:rsidP="00B118C5">
      <w:pPr>
        <w:tabs>
          <w:tab w:val="left" w:pos="3119"/>
        </w:tabs>
      </w:pPr>
      <w:r>
        <w:t>Our</w:t>
      </w:r>
      <w:r w:rsidR="0027332C" w:rsidRPr="00AE0737">
        <w:t xml:space="preserve"> roughness</w:t>
      </w:r>
      <w:r w:rsidR="0027332C">
        <w:t xml:space="preserve"> </w:t>
      </w:r>
      <w:r>
        <w:t>data for</w:t>
      </w:r>
      <w:r w:rsidR="0027332C">
        <w:t xml:space="preserve"> the AlSi10Mg</w:t>
      </w:r>
      <w:r w:rsidR="00872041">
        <w:t xml:space="preserve"> (</w:t>
      </w:r>
      <w:r w:rsidR="00711897">
        <w:t>Fig.</w:t>
      </w:r>
      <w:r w:rsidR="00711897" w:rsidRPr="00AE0737">
        <w:t xml:space="preserve"> </w:t>
      </w:r>
      <w:r w:rsidR="00711897">
        <w:rPr>
          <w:noProof/>
        </w:rPr>
        <w:t>1</w:t>
      </w:r>
      <w:r w:rsidR="00872041">
        <w:t>)</w:t>
      </w:r>
      <w:r w:rsidR="0027332C">
        <w:t xml:space="preserve"> specimens</w:t>
      </w:r>
      <w:r w:rsidR="0027332C" w:rsidRPr="00AE0737">
        <w:t xml:space="preserve"> </w:t>
      </w:r>
      <w:r w:rsidR="007D1233">
        <w:t>does not match</w:t>
      </w:r>
      <w:r w:rsidR="0027332C" w:rsidRPr="00AE0737">
        <w:t xml:space="preserve"> </w:t>
      </w:r>
      <w:r w:rsidR="008E469C">
        <w:t>the</w:t>
      </w:r>
      <w:r w:rsidR="0027332C" w:rsidRPr="00AE0737">
        <w:t xml:space="preserve"> LPBF roughness</w:t>
      </w:r>
      <w:r w:rsidR="008E469C">
        <w:t xml:space="preserve"> data</w:t>
      </w:r>
      <w:r w:rsidR="00B118C5">
        <w:t xml:space="preserve"> reported by </w:t>
      </w:r>
      <w:proofErr w:type="spellStart"/>
      <w:r w:rsidR="00B118C5">
        <w:t>Boschetto</w:t>
      </w:r>
      <w:proofErr w:type="spellEnd"/>
      <w:r w:rsidR="00B118C5">
        <w:t xml:space="preserve"> et al.</w:t>
      </w:r>
      <w:r w:rsidR="00B118C5">
        <w:fldChar w:fldCharType="begin"/>
      </w:r>
      <w:r w:rsidR="00585E66">
        <w:instrText xml:space="preserve"> ADDIN EN.CITE &lt;EndNote&gt;&lt;Cite&gt;&lt;Author&gt;Boschetto&lt;/Author&gt;&lt;Year&gt;2017&lt;/Year&gt;&lt;RecNum&gt;344&lt;/RecNum&gt;&lt;DisplayText&gt;&lt;style face="superscript"&gt;25&lt;/style&gt;&lt;/DisplayText&gt;&lt;record&gt;&lt;rec-number&gt;344&lt;/rec-number&gt;&lt;foreign-keys&gt;&lt;key app="EN" db-id="0xxzf5eeu2edt3er2d55wftssw5zx2s0edav" timestamp="1526286092" guid="9aacfae3-fa71-48e8-bf61-849b54ed348f"&gt;344&lt;/key&gt;&lt;/foreign-keys&gt;&lt;ref-type name="Journal Article"&gt;17&lt;/ref-type&gt;&lt;contributors&gt;&lt;authors&gt;&lt;author&gt;Boschetto, Alberto&lt;/author&gt;&lt;author&gt;Bottini, Luana&lt;/author&gt;&lt;author&gt;Veniali, Francesco&lt;/author&gt;&lt;/authors&gt;&lt;/contributors&gt;&lt;titles&gt;&lt;title&gt;Roughness modeling of AlSi10Mg parts fabricated by selective laser melting&lt;/title&gt;&lt;secondary-title&gt;Journal of Materials Processing Technology&lt;/secondary-title&gt;&lt;alt-title&gt;J. Mater. Process. Technol.&lt;/alt-title&gt;&lt;/titles&gt;&lt;periodical&gt;&lt;full-title&gt;Journal of Materials Processing Technology&lt;/full-title&gt;&lt;/periodical&gt;&lt;pages&gt;154-163&lt;/pages&gt;&lt;volume&gt;241&lt;/volume&gt;&lt;keywords&gt;&lt;keyword&gt;Additive manufacturing&lt;/keyword&gt;&lt;keyword&gt;Selective laser melting&lt;/keyword&gt;&lt;keyword&gt;Roughness prediction&lt;/keyword&gt;&lt;keyword&gt;AlSi10Mg&lt;/keyword&gt;&lt;/keywords&gt;&lt;dates&gt;&lt;year&gt;2017&lt;/year&gt;&lt;pub-dates&gt;&lt;date&gt;2017/03/01/&lt;/date&gt;&lt;/pub-dates&gt;&lt;/dates&gt;&lt;isbn&gt;0924-0136&lt;/isbn&gt;&lt;urls&gt;&lt;related-urls&gt;&lt;url&gt;http://www.sciencedirect.com/science/article/pii/S0924013616303946&lt;/url&gt;&lt;url&gt;https://www.sciencedirect.com/science/article/pii/S0924013616303946?via%3Dihub&lt;/url&gt;&lt;/related-urls&gt;&lt;/urls&gt;&lt;electronic-resource-num&gt;10.1016/j.jmatprotec.2016.11.013&lt;/electronic-resource-num&gt;&lt;/record&gt;&lt;/Cite&gt;&lt;/EndNote&gt;</w:instrText>
      </w:r>
      <w:r w:rsidR="00B118C5">
        <w:fldChar w:fldCharType="separate"/>
      </w:r>
      <w:r w:rsidR="00585E66" w:rsidRPr="00585E66">
        <w:rPr>
          <w:noProof/>
          <w:vertAlign w:val="superscript"/>
        </w:rPr>
        <w:t>25</w:t>
      </w:r>
      <w:r w:rsidR="00B118C5">
        <w:fldChar w:fldCharType="end"/>
      </w:r>
      <w:r w:rsidR="0027332C" w:rsidRPr="00AE0737">
        <w:t xml:space="preserve"> for AlSi10Mg, </w:t>
      </w:r>
      <w:r w:rsidR="00E27896">
        <w:t xml:space="preserve">and </w:t>
      </w:r>
      <w:r w:rsidR="0027332C" w:rsidRPr="00AE0737">
        <w:t xml:space="preserve">by </w:t>
      </w:r>
      <w:proofErr w:type="spellStart"/>
      <w:r w:rsidR="0027332C" w:rsidRPr="00AE0737">
        <w:t>Strano</w:t>
      </w:r>
      <w:proofErr w:type="spellEnd"/>
      <w:r w:rsidR="0027332C" w:rsidRPr="00AE0737">
        <w:t xml:space="preserve"> et al. for stainles</w:t>
      </w:r>
      <w:r w:rsidR="00B118C5">
        <w:t>s steel</w:t>
      </w:r>
      <w:r w:rsidR="00B118C5">
        <w:fldChar w:fldCharType="begin"/>
      </w:r>
      <w:r w:rsidR="00585E66">
        <w:instrText xml:space="preserve"> ADDIN EN.CITE &lt;EndNote&gt;&lt;Cite&gt;&lt;Author&gt;Strano&lt;/Author&gt;&lt;Year&gt;2013&lt;/Year&gt;&lt;RecNum&gt;323&lt;/RecNum&gt;&lt;DisplayText&gt;&lt;style face="superscript"&gt;26&lt;/style&gt;&lt;/DisplayText&gt;&lt;record&gt;&lt;rec-number&gt;323&lt;/rec-number&gt;&lt;foreign-keys&gt;&lt;key app="EN" db-id="0xxzf5eeu2edt3er2d55wftssw5zx2s0edav" timestamp="1518090054" guid="68445c64-ed83-465d-9e25-8efe2f27ad9d"&gt;323&lt;/key&gt;&lt;/foreign-keys&gt;&lt;ref-type name="Journal Article"&gt;17&lt;/ref-type&gt;&lt;contributors&gt;&lt;authors&gt;&lt;author&gt;Strano, Giovanni&lt;/author&gt;&lt;author&gt;Hao, Liang&lt;/author&gt;&lt;author&gt;Everson, Richard M.&lt;/author&gt;&lt;author&gt;Evans, Kenneth E.&lt;/author&gt;&lt;/authors&gt;&lt;/contributors&gt;&lt;titles&gt;&lt;title&gt;Surface roughness analysis, modelling and prediction in selective laser melting&lt;/title&gt;&lt;secondary-title&gt;Journal of Materials Processing Tech.&lt;/secondary-title&gt;&lt;alt-title&gt;J. Mater. Process. Technol.&lt;/alt-title&gt;&lt;/titles&gt;&lt;periodical&gt;&lt;full-title&gt;Journal of Materials Processing Tech.&lt;/full-title&gt;&lt;/periodical&gt;&lt;pages&gt;589-597&lt;/pages&gt;&lt;volume&gt;213&lt;/volume&gt;&lt;number&gt;4&lt;/number&gt;&lt;keywords&gt;&lt;keyword&gt;Additive Manufacturing&lt;/keyword&gt;&lt;keyword&gt;Surface Roughness Prediction&lt;/keyword&gt;&lt;keyword&gt;Surface Analysis&lt;/keyword&gt;&lt;keyword&gt;Mathematical Modelling&lt;/keyword&gt;&lt;/keywords&gt;&lt;dates&gt;&lt;year&gt;2013&lt;/year&gt;&lt;/dates&gt;&lt;isbn&gt;0924-0136&lt;/isbn&gt;&lt;urls&gt;&lt;/urls&gt;&lt;electronic-resource-num&gt;10.1016/j.jmatprotec.2012.11.011&lt;/electronic-resource-num&gt;&lt;/record&gt;&lt;/Cite&gt;&lt;/EndNote&gt;</w:instrText>
      </w:r>
      <w:r w:rsidR="00B118C5">
        <w:fldChar w:fldCharType="separate"/>
      </w:r>
      <w:r w:rsidR="00585E66" w:rsidRPr="00585E66">
        <w:rPr>
          <w:noProof/>
          <w:vertAlign w:val="superscript"/>
        </w:rPr>
        <w:t>26</w:t>
      </w:r>
      <w:r w:rsidR="00B118C5">
        <w:fldChar w:fldCharType="end"/>
      </w:r>
      <w:r w:rsidR="0027332C" w:rsidRPr="00AE0737">
        <w:t xml:space="preserve">, </w:t>
      </w:r>
      <w:r w:rsidR="00E27896">
        <w:t>as well as</w:t>
      </w:r>
      <w:r w:rsidR="00666A2C">
        <w:t xml:space="preserve"> </w:t>
      </w:r>
      <w:r w:rsidR="00F4505E">
        <w:t>our data</w:t>
      </w:r>
      <w:r w:rsidR="00666A2C">
        <w:t xml:space="preserve"> of Inconel 718, </w:t>
      </w:r>
      <w:r w:rsidR="0027332C" w:rsidRPr="00AE0737">
        <w:t xml:space="preserve">in which the peak in roughness </w:t>
      </w:r>
      <w:r w:rsidR="00666A2C" w:rsidRPr="00AE0737">
        <w:t>appears</w:t>
      </w:r>
      <w:r w:rsidR="0027332C" w:rsidRPr="00AE0737">
        <w:t xml:space="preserve"> at lower angles. As a result, the surface roughness profile</w:t>
      </w:r>
      <w:r w:rsidR="00666A2C">
        <w:t xml:space="preserve"> of the AlSi10Mg</w:t>
      </w:r>
      <w:r w:rsidR="00872041">
        <w:t xml:space="preserve"> specimens (</w:t>
      </w:r>
      <w:r w:rsidR="00711897">
        <w:t>Fig.</w:t>
      </w:r>
      <w:r w:rsidR="00711897" w:rsidRPr="00AE0737">
        <w:t xml:space="preserve"> </w:t>
      </w:r>
      <w:r w:rsidR="00711897">
        <w:rPr>
          <w:noProof/>
        </w:rPr>
        <w:t>1</w:t>
      </w:r>
      <w:r w:rsidR="00872041">
        <w:t>)</w:t>
      </w:r>
      <w:r w:rsidR="0027332C" w:rsidRPr="00AE0737">
        <w:t xml:space="preserve"> fits poorly with the </w:t>
      </w:r>
      <w:r w:rsidR="0027332C">
        <w:t xml:space="preserve">surface roughness </w:t>
      </w:r>
      <w:r w:rsidR="0027332C" w:rsidRPr="00AE0737">
        <w:t xml:space="preserve">model introduced by </w:t>
      </w:r>
      <w:proofErr w:type="spellStart"/>
      <w:r w:rsidR="0027332C" w:rsidRPr="00AE0737">
        <w:t>Boschetto</w:t>
      </w:r>
      <w:proofErr w:type="spellEnd"/>
      <w:r w:rsidR="0027332C" w:rsidRPr="00AE0737">
        <w:t xml:space="preserve"> et al. Several factors will determine the final surface roughness during specimen fabrication, such as powder particle size and morphology</w:t>
      </w:r>
      <w:r w:rsidR="00A01439">
        <w:t>, layer height</w:t>
      </w:r>
      <w:r w:rsidR="0027332C" w:rsidRPr="00AE0737">
        <w:t>,</w:t>
      </w:r>
      <w:r w:rsidR="00A01439">
        <w:t xml:space="preserve"> </w:t>
      </w:r>
      <w:r w:rsidR="0027332C" w:rsidRPr="00AE0737">
        <w:t>and process parameters.</w:t>
      </w:r>
    </w:p>
    <w:p w14:paraId="7DE3E815" w14:textId="3312415B" w:rsidR="003F2C65" w:rsidRDefault="003F2C65" w:rsidP="005517B7">
      <w:r>
        <w:t xml:space="preserve">The surface roughness </w:t>
      </w:r>
      <w:r w:rsidR="00490DB3">
        <w:t>vs. build angle for</w:t>
      </w:r>
      <w:r>
        <w:t xml:space="preserve"> the Inconel 718 specimens follow</w:t>
      </w:r>
      <w:r w:rsidR="00490DB3">
        <w:t>s</w:t>
      </w:r>
      <w:r>
        <w:t xml:space="preserve"> the trends reported by other authors</w:t>
      </w:r>
      <w:r w:rsidR="00BF27EE">
        <w:t xml:space="preserve"> for AM materials</w:t>
      </w:r>
      <w:r w:rsidR="00B118C5">
        <w:fldChar w:fldCharType="begin">
          <w:fldData xml:space="preserve">PEVuZE5vdGU+PENpdGU+PEF1dGhvcj5Cb3NjaGV0dG88L0F1dGhvcj48WWVhcj4yMDE3PC9ZZWFy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</w:fldData>
        </w:fldChar>
      </w:r>
      <w:r w:rsidR="00585E66">
        <w:instrText xml:space="preserve"> ADDIN EN.CITE </w:instrText>
      </w:r>
      <w:r w:rsidR="00585E66">
        <w:fldChar w:fldCharType="begin">
          <w:fldData xml:space="preserve">PEVuZE5vdGU+PENpdGU+PEF1dGhvcj5Cb3NjaGV0dG88L0F1dGhvcj48WWVhcj4yMDE3PC9ZZWFy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</w:fldData>
        </w:fldChar>
      </w:r>
      <w:r w:rsidR="00585E66">
        <w:instrText xml:space="preserve"> ADDIN EN.CITE.DATA </w:instrText>
      </w:r>
      <w:r w:rsidR="00585E66">
        <w:fldChar w:fldCharType="end"/>
      </w:r>
      <w:r w:rsidR="00B118C5">
        <w:fldChar w:fldCharType="separate"/>
      </w:r>
      <w:r w:rsidR="00585E66" w:rsidRPr="00585E66">
        <w:rPr>
          <w:noProof/>
          <w:vertAlign w:val="superscript"/>
        </w:rPr>
        <w:t>25,26</w:t>
      </w:r>
      <w:r w:rsidR="00B118C5">
        <w:fldChar w:fldCharType="end"/>
      </w:r>
      <w:r>
        <w:t xml:space="preserve">; the surface roughness is lowest </w:t>
      </w:r>
      <w:r w:rsidR="00490DB3">
        <w:t>for</w:t>
      </w:r>
      <w:r>
        <w:t xml:space="preserve"> the </w:t>
      </w:r>
      <w:r>
        <w:lastRenderedPageBreak/>
        <w:t xml:space="preserve">horizontal specimen (0°), followed by a peak in roughness at 15°, </w:t>
      </w:r>
      <w:r w:rsidR="00755BA4">
        <w:t>and then a</w:t>
      </w:r>
      <w:r>
        <w:t xml:space="preserve"> decline as the specimens are </w:t>
      </w:r>
      <w:r w:rsidR="00872041">
        <w:t>‘</w:t>
      </w:r>
      <w:r>
        <w:t>raised</w:t>
      </w:r>
      <w:r w:rsidR="00872041">
        <w:t>’</w:t>
      </w:r>
      <w:r>
        <w:t xml:space="preserve"> towards the vertical orientation (90°). </w:t>
      </w:r>
      <w:r w:rsidR="00700F61">
        <w:t>For the 15° and 30° specimens, t</w:t>
      </w:r>
      <w:r>
        <w:t>he surface roughness</w:t>
      </w:r>
      <w:r w:rsidR="00701D7E">
        <w:t xml:space="preserve"> values</w:t>
      </w:r>
      <w:r>
        <w:t xml:space="preserve"> of HIP </w:t>
      </w:r>
      <w:r w:rsidR="00700F61">
        <w:t>plus</w:t>
      </w:r>
      <w:r>
        <w:t xml:space="preserve"> aged Inconel 718 </w:t>
      </w:r>
      <w:r w:rsidR="000452A0">
        <w:t>are</w:t>
      </w:r>
      <w:r>
        <w:t xml:space="preserve"> lower </w:t>
      </w:r>
      <w:r w:rsidR="00B0787C">
        <w:t>than those of</w:t>
      </w:r>
      <w:r>
        <w:t xml:space="preserve"> the as-built </w:t>
      </w:r>
      <w:r w:rsidR="000452A0">
        <w:t>specimens</w:t>
      </w:r>
      <w:r>
        <w:t>. It appears that the hig</w:t>
      </w:r>
      <w:r w:rsidR="000452A0">
        <w:t>hest featu</w:t>
      </w:r>
      <w:r w:rsidR="00C011D4">
        <w:t>res</w:t>
      </w:r>
      <w:r>
        <w:t xml:space="preserve"> of the surface are knocked down in the HIP process. </w:t>
      </w:r>
      <w:r w:rsidR="00BD265F">
        <w:t>The major difference</w:t>
      </w:r>
      <w:r w:rsidR="00872041">
        <w:t xml:space="preserve"> in scan strategy</w:t>
      </w:r>
      <w:r w:rsidR="00BD265F">
        <w:t xml:space="preserve"> between the</w:t>
      </w:r>
      <w:r w:rsidR="00687AD9">
        <w:t xml:space="preserve"> AlSi10Mg</w:t>
      </w:r>
      <w:r w:rsidR="00BD265F">
        <w:t xml:space="preserve"> </w:t>
      </w:r>
      <w:r w:rsidR="00687AD9">
        <w:t xml:space="preserve">and </w:t>
      </w:r>
      <w:r w:rsidR="00BD265F">
        <w:t>Inconel 718 s</w:t>
      </w:r>
      <w:r w:rsidR="00726D9E">
        <w:t>pecimens</w:t>
      </w:r>
      <w:r w:rsidR="00687AD9">
        <w:t xml:space="preserve"> is</w:t>
      </w:r>
      <w:r w:rsidR="00726D9E">
        <w:t xml:space="preserve"> that</w:t>
      </w:r>
      <w:r w:rsidR="00687AD9">
        <w:t xml:space="preserve"> the island scan strategy </w:t>
      </w:r>
      <w:r w:rsidR="00726D9E">
        <w:t>was used for</w:t>
      </w:r>
      <w:r w:rsidR="00687AD9">
        <w:t xml:space="preserve"> the former material.</w:t>
      </w:r>
      <w:r w:rsidR="00BD265F">
        <w:t xml:space="preserve"> </w:t>
      </w:r>
    </w:p>
    <w:p w14:paraId="3870D217" w14:textId="2F5764AB" w:rsidR="0027332C" w:rsidRDefault="0027332C" w:rsidP="000716AF">
      <w:r w:rsidRPr="00AE0737">
        <w:t>As can be seen in the variation of the results from different studies (</w:t>
      </w:r>
      <w:r w:rsidR="00A15574">
        <w:t>Hovig et al</w:t>
      </w:r>
      <w:r w:rsidR="00AE4C31">
        <w:t>.</w:t>
      </w:r>
      <w:r w:rsidR="00AE4C31">
        <w:fldChar w:fldCharType="begin"/>
      </w:r>
      <w:r w:rsidR="00486479">
        <w:instrText xml:space="preserve"> ADDIN EN.CITE &lt;EndNote&gt;&lt;Cite&gt;&lt;Author&gt;Hovig Even&lt;/Author&gt;&lt;Year&gt;2018&lt;/Year&gt;&lt;RecNum&gt;377&lt;/RecNum&gt;&lt;DisplayText&gt;&lt;style face="superscript"&gt;17&lt;/style&gt;&lt;/DisplayText&gt;&lt;record&gt;&lt;rec-number&gt;377&lt;/rec-number&gt;&lt;foreign-keys&gt;&lt;key app="EN" db-id="0xxzf5eeu2edt3er2d55wftssw5zx2s0edav" timestamp="1536321598" guid="ca1008c9-61fb-4338-9979-d0b055c9c5e5"&gt;377&lt;/key&gt;&lt;/foreign-keys&gt;&lt;ref-type name="Journal Article"&gt;17&lt;/ref-type&gt;&lt;contributors&gt;&lt;authors&gt;&lt;author&gt;Hovig Even, W.&lt;/author&gt;&lt;author&gt;Azar Amin, S.&lt;/author&gt;&lt;author&gt;Sunding Martin, F.&lt;/author&gt;&lt;author&gt;Sørby, Knut&lt;/author&gt;&lt;author&gt;M&amp;apos;Hamdi, Mohammed&lt;/author&gt;&lt;author&gt;Andreassen, Erik&lt;/author&gt;&lt;/authors&gt;&lt;/contributors&gt;&lt;titles&gt;&lt;title&gt;High cycle fatigue life estimation of AlSi10Mg processed by laser powder bed fusion&lt;/title&gt;&lt;secondary-title&gt;MATEC Web of Conferences&lt;/secondary-title&gt;&lt;alt-title&gt;MATEC Web Conf.&lt;/alt-title&gt;&lt;/titles&gt;&lt;periodical&gt;&lt;full-title&gt;MATEC Web of Conferences&lt;/full-title&gt;&lt;/periodical&gt;&lt;alt-periodical&gt;&lt;abbr-1&gt;MATEC Web Conf.&lt;/abbr-1&gt;&lt;/alt-periodical&gt;&lt;volume&gt;188&lt;/volume&gt;&lt;keywords&gt;&lt;keyword&gt;Engineering (General). Civil Engineering (General)&lt;/keyword&gt;&lt;keyword&gt;Ta1-2040&lt;/keyword&gt;&lt;keyword&gt;Engineering&lt;/keyword&gt;&lt;/keywords&gt;&lt;dates&gt;&lt;year&gt;2018&lt;/year&gt;&lt;/dates&gt;&lt;isbn&gt;2261-236X&lt;/isbn&gt;&lt;urls&gt;&lt;/urls&gt;&lt;electronic-resource-num&gt;10.1051/matecconf/201818803015&lt;/electronic-resource-num&gt;&lt;/record&gt;&lt;/Cite&gt;&lt;/EndNote&gt;</w:instrText>
      </w:r>
      <w:r w:rsidR="00AE4C31">
        <w:fldChar w:fldCharType="separate"/>
      </w:r>
      <w:r w:rsidR="00486479" w:rsidRPr="00486479">
        <w:rPr>
          <w:noProof/>
          <w:vertAlign w:val="superscript"/>
        </w:rPr>
        <w:t>17</w:t>
      </w:r>
      <w:r w:rsidR="00AE4C31">
        <w:fldChar w:fldCharType="end"/>
      </w:r>
      <w:r w:rsidR="00A15574">
        <w:t xml:space="preserve"> and </w:t>
      </w:r>
      <w:r w:rsidR="00F70CD7">
        <w:t>Section</w:t>
      </w:r>
      <w:r w:rsidR="00711897">
        <w:t>1</w:t>
      </w:r>
      <w:r w:rsidR="00F70CD7">
        <w:t>)</w:t>
      </w:r>
      <w:r w:rsidRPr="00AE0737">
        <w:t xml:space="preserve">, the machine-to-machine repeatability is low. Therefore, surface characterization for the specific </w:t>
      </w:r>
      <w:r w:rsidR="001A67B7">
        <w:t>m</w:t>
      </w:r>
      <w:r w:rsidR="003821F1">
        <w:t>achine and</w:t>
      </w:r>
      <w:r w:rsidRPr="00AE0737">
        <w:t xml:space="preserve"> material is necessary in order to predict the fatigue life of a LPBF component.</w:t>
      </w:r>
    </w:p>
    <w:p w14:paraId="22AF1382" w14:textId="63A4CDA1" w:rsidR="009F4C45" w:rsidRPr="00AE0737" w:rsidRDefault="4F3C01AE" w:rsidP="00C00764">
      <w:pPr>
        <w:pStyle w:val="Heading2"/>
        <w:numPr>
          <w:ilvl w:val="1"/>
          <w:numId w:val="7"/>
        </w:numPr>
      </w:pPr>
      <w:r>
        <w:t>Porosity</w:t>
      </w:r>
    </w:p>
    <w:p w14:paraId="0F623F75" w14:textId="6267BE12" w:rsidR="005874C1" w:rsidRDefault="00834924" w:rsidP="005874C1">
      <w:pPr>
        <w:pStyle w:val="ListParagraph"/>
        <w:ind w:left="0"/>
      </w:pPr>
      <w:r>
        <w:t>Fig.</w:t>
      </w:r>
      <w:r w:rsidRPr="00AE0737">
        <w:t xml:space="preserve"> </w:t>
      </w:r>
      <w:r>
        <w:rPr>
          <w:noProof/>
        </w:rPr>
        <w:t>4</w:t>
      </w:r>
      <w:r>
        <w:t xml:space="preserve"> (left</w:t>
      </w:r>
      <w:r w:rsidRPr="00AE0737">
        <w:t>) shows a polished cross-section of a</w:t>
      </w:r>
      <w:r>
        <w:t>n</w:t>
      </w:r>
      <w:r w:rsidRPr="00AE0737">
        <w:t xml:space="preserve"> </w:t>
      </w:r>
      <w:r>
        <w:t>AlSi10Mg</w:t>
      </w:r>
      <w:r w:rsidRPr="00AE0737">
        <w:t xml:space="preserve"> cube </w:t>
      </w:r>
      <w:r>
        <w:t xml:space="preserve">made </w:t>
      </w:r>
      <w:r w:rsidRPr="00AE0737">
        <w:t>with the process parameters</w:t>
      </w:r>
      <w:r>
        <w:t xml:space="preserve"> </w:t>
      </w:r>
      <w:r w:rsidRPr="00AE0737">
        <w:t>used</w:t>
      </w:r>
      <w:r>
        <w:t xml:space="preserve"> </w:t>
      </w:r>
      <w:r w:rsidRPr="00AE0737">
        <w:t>in this study. The porosity content is measured to</w:t>
      </w:r>
      <w:r>
        <w:t xml:space="preserve"> be</w:t>
      </w:r>
      <w:r w:rsidRPr="00AE0737">
        <w:t xml:space="preserve"> 0.50</w:t>
      </w:r>
      <w:r>
        <w:t xml:space="preserve"> volume </w:t>
      </w:r>
      <w:r w:rsidRPr="00AE0737">
        <w:t>%</w:t>
      </w:r>
      <w:r>
        <w:t>.</w:t>
      </w:r>
      <w:r w:rsidRPr="00AE0737">
        <w:t xml:space="preserve"> </w:t>
      </w:r>
      <w:r>
        <w:t>T</w:t>
      </w:r>
      <w:r w:rsidRPr="00AE0737">
        <w:t xml:space="preserve">he distribution, </w:t>
      </w:r>
      <w:r>
        <w:t xml:space="preserve">average </w:t>
      </w:r>
      <w:r w:rsidRPr="00AE0737">
        <w:t xml:space="preserve">diameter, and </w:t>
      </w:r>
      <w:r>
        <w:t xml:space="preserve">average </w:t>
      </w:r>
      <w:r w:rsidRPr="00AE0737">
        <w:t xml:space="preserve">circularity of the pores as a function of distance from the edge are shown in </w:t>
      </w:r>
      <w:r>
        <w:t>Fig.</w:t>
      </w:r>
      <w:r w:rsidRPr="00AE0737">
        <w:t xml:space="preserve"> </w:t>
      </w:r>
      <w:r>
        <w:rPr>
          <w:noProof/>
        </w:rPr>
        <w:t>4</w:t>
      </w:r>
      <w:r>
        <w:t xml:space="preserve"> (right</w:t>
      </w:r>
      <w:r w:rsidRPr="00AE0737">
        <w:t xml:space="preserve">). As can be seen in </w:t>
      </w:r>
      <w:r>
        <w:t>Fig.</w:t>
      </w:r>
      <w:r w:rsidRPr="00AE0737">
        <w:t xml:space="preserve"> </w:t>
      </w:r>
      <w:r>
        <w:rPr>
          <w:noProof/>
        </w:rPr>
        <w:t>4</w:t>
      </w:r>
      <w:r>
        <w:t xml:space="preserve"> </w:t>
      </w:r>
      <w:r w:rsidRPr="00AE0737">
        <w:t xml:space="preserve">there is a substantial amount of sub-surface porosity, and the closest distance between the surface and a pore is less than 15 </w:t>
      </w:r>
      <w:r w:rsidRPr="4CAFBCDC">
        <w:t>μ</w:t>
      </w:r>
      <w:r w:rsidRPr="00AE0737">
        <w:t>m.</w:t>
      </w:r>
      <w:r>
        <w:t xml:space="preserve"> The high concentration of sub-surface porosity is believed to be a result of trapped hydrogen during LPBF processing. The laser first melts the cross section of each cube before finishing with a contour scan along the perimeter. This allows the cross section to solidify before the perimeter is melted, effectively creating a physical barrier which </w:t>
      </w:r>
      <w:r w:rsidR="00B16625">
        <w:t>limits the</w:t>
      </w:r>
      <w:r>
        <w:t xml:space="preserve"> hydrogen</w:t>
      </w:r>
      <w:r w:rsidR="00B16625">
        <w:t>s</w:t>
      </w:r>
      <w:r>
        <w:t xml:space="preserve"> </w:t>
      </w:r>
      <w:r w:rsidR="00B16625">
        <w:t xml:space="preserve">ability </w:t>
      </w:r>
      <w:r>
        <w:t>to</w:t>
      </w:r>
      <w:r w:rsidR="00B16625">
        <w:t xml:space="preserve"> diffuse through the outer perimeter during heat treatment</w:t>
      </w:r>
      <w:r>
        <w:t>.</w:t>
      </w:r>
      <w:r w:rsidR="00B16625">
        <w:t xml:space="preserve"> </w:t>
      </w:r>
      <w:proofErr w:type="spellStart"/>
      <w:r w:rsidR="00B16625">
        <w:t>Beevers</w:t>
      </w:r>
      <w:proofErr w:type="spellEnd"/>
      <w:r w:rsidR="00B16625">
        <w:t xml:space="preserve"> et al. experimented with AlSi10Mg specimens </w:t>
      </w:r>
      <w:r w:rsidR="005874C1">
        <w:t xml:space="preserve">processed </w:t>
      </w:r>
      <w:r w:rsidR="00B16625">
        <w:t>with and without contour scans</w:t>
      </w:r>
      <w:r w:rsidR="00B16625">
        <w:fldChar w:fldCharType="begin"/>
      </w:r>
      <w:r w:rsidR="007C5484">
        <w:instrText xml:space="preserve"> ADDIN EN.CITE &lt;EndNote&gt;&lt;Cite&gt;&lt;Author&gt;Beevers&lt;/Author&gt;&lt;Year&gt;2018&lt;/Year&gt;&lt;RecNum&gt;393&lt;/RecNum&gt;&lt;DisplayText&gt;&lt;style face="superscript"&gt;19&lt;/style&gt;&lt;/DisplayText&gt;&lt;record&gt;&lt;rec-number&gt;393&lt;/rec-number&gt;&lt;foreign-keys&gt;&lt;key app="EN" db-id="0xxzf5eeu2edt3er2d55wftssw5zx2s0edav" timestamp="1545056763" guid="93946d7c-b79c-43c1-8475-809701ca6d2f"&gt;393&lt;/key&gt;&lt;/foreign-keys&gt;&lt;ref-type name="Journal Article"&gt;17&lt;/ref-type&gt;&lt;contributors&gt;&lt;authors&gt;&lt;author&gt;Beevers, Emilie&lt;/author&gt;&lt;author&gt;BrandãO, Ana D.&lt;/author&gt;&lt;author&gt;Gumpinger, Johannes&lt;/author&gt;&lt;author&gt;Gschweitl, Michael&lt;/author&gt;&lt;author&gt;Seyfert, Christoph&lt;/author&gt;&lt;author&gt;Hofbauer, Peter&lt;/author&gt;&lt;author&gt;Rohr, Thomas&lt;/author&gt;&lt;author&gt;Ghidini, Tommaso&lt;/author&gt;&lt;/authors&gt;&lt;/contributors&gt;&lt;titles&gt;&lt;title&gt;Fatigue properties and material characteristics of additively manufactured AlSi10Mg – Effect of the contour parameter on the microstructure, density, residual stress, roughness and mechanical properties&lt;/title&gt;&lt;secondary-title&gt;International Journal of Fatigue&lt;/secondary-title&gt;&lt;alt-title&gt;Int. J. Fatigue&lt;/alt-title&gt;&lt;/titles&gt;&lt;periodical&gt;&lt;full-title&gt;International Journal of Fatigue&lt;/full-title&gt;&lt;/periodical&gt;&lt;alt-periodical&gt;&lt;full-title&gt;Int. J. Fatigue&lt;/full-title&gt;&lt;/alt-periodical&gt;&lt;pages&gt;148-162&lt;/pages&gt;&lt;volume&gt;117&lt;/volume&gt;&lt;keywords&gt;&lt;keyword&gt;Additive Manufacturing&lt;/keyword&gt;&lt;keyword&gt;Aluminium Alloys&lt;/keyword&gt;&lt;keyword&gt;Fatigue Limit&lt;/keyword&gt;&lt;keyword&gt;Defects&lt;/keyword&gt;&lt;keyword&gt;Residual Stresses&lt;/keyword&gt;&lt;/keywords&gt;&lt;dates&gt;&lt;year&gt;2018&lt;/year&gt;&lt;/dates&gt;&lt;isbn&gt;0142-1123&lt;/isbn&gt;&lt;urls&gt;&lt;related-urls&gt;&lt;url&gt;https://ac.els-cdn.com/S0142112318303992/1-s2.0-S0142112318303992-main.pdf?_tid=6b1a6bd6-ce19-4cdc-bb52-f51317ec498e&amp;amp;acdnat=1545057007_8068118a3687318eef4744b5da3e4d83&lt;/url&gt;&lt;/related-urls&gt;&lt;/urls&gt;&lt;electronic-resource-num&gt;10.1016/j.ijfatigue.2018.08.023&lt;/electronic-resource-num&gt;&lt;/record&gt;&lt;/Cite&gt;&lt;/EndNote&gt;</w:instrText>
      </w:r>
      <w:r w:rsidR="00B16625">
        <w:fldChar w:fldCharType="separate"/>
      </w:r>
      <w:r w:rsidR="00B16625" w:rsidRPr="00B16625">
        <w:rPr>
          <w:noProof/>
          <w:vertAlign w:val="superscript"/>
        </w:rPr>
        <w:t>19</w:t>
      </w:r>
      <w:r w:rsidR="00B16625">
        <w:fldChar w:fldCharType="end"/>
      </w:r>
      <w:r w:rsidR="00B16625">
        <w:t xml:space="preserve">, </w:t>
      </w:r>
      <w:r w:rsidR="005874C1">
        <w:t>and found that the largest pores were near the surface in both conditions. The specimen processed with contour scan had the largest pores, but the quantity was higher near the surface when processing without contour scan. However,</w:t>
      </w:r>
      <w:r w:rsidR="00C7500D">
        <w:t xml:space="preserve"> note that</w:t>
      </w:r>
      <w:r w:rsidR="005874C1">
        <w:t xml:space="preserve"> </w:t>
      </w:r>
      <w:proofErr w:type="spellStart"/>
      <w:r w:rsidR="005874C1">
        <w:t>Beevers</w:t>
      </w:r>
      <w:proofErr w:type="spellEnd"/>
      <w:r w:rsidR="005874C1">
        <w:t xml:space="preserve"> et al. did not heat treat the specimen.</w:t>
      </w:r>
      <w:r w:rsidR="00B16625">
        <w:t xml:space="preserve"> </w:t>
      </w:r>
    </w:p>
    <w:p w14:paraId="0ED2DDA7" w14:textId="77777777" w:rsidR="005874C1" w:rsidRDefault="005874C1" w:rsidP="005874C1">
      <w:pPr>
        <w:pStyle w:val="ListParagraph"/>
        <w:ind w:left="0"/>
      </w:pPr>
    </w:p>
    <w:p w14:paraId="70590BEA" w14:textId="472919E2" w:rsidR="00834924" w:rsidRPr="00AE0737" w:rsidRDefault="00834924" w:rsidP="005874C1">
      <w:pPr>
        <w:pStyle w:val="ListParagraph"/>
        <w:ind w:left="0"/>
      </w:pPr>
      <w:r w:rsidRPr="00AE0737">
        <w:t xml:space="preserve">The </w:t>
      </w:r>
      <w:r w:rsidRPr="4CAFBCDC">
        <w:t>measured diameter of the pores ranges from 8 μm to 175 μm,</w:t>
      </w:r>
      <w:r>
        <w:t xml:space="preserve"> the average pore diameter in each histogram bin range from 15 </w:t>
      </w:r>
      <w:r w:rsidRPr="4CAFBCDC">
        <w:t>μm</w:t>
      </w:r>
      <w:r>
        <w:t xml:space="preserve"> to 42</w:t>
      </w:r>
      <w:r w:rsidRPr="001A02B9">
        <w:t xml:space="preserve"> </w:t>
      </w:r>
      <w:r w:rsidRPr="4CAFBCDC">
        <w:t>μm</w:t>
      </w:r>
      <w:r>
        <w:t>,</w:t>
      </w:r>
      <w:r w:rsidRPr="4CAFBCDC">
        <w:t xml:space="preserve"> and the average diameter is 27 μm. The </w:t>
      </w:r>
      <w:r w:rsidRPr="00AE0737">
        <w:t xml:space="preserve">average circularity is 0.88, which indicates that the pores are dominantly spherical. </w:t>
      </w:r>
    </w:p>
    <w:p w14:paraId="1F153268" w14:textId="26394567" w:rsidR="009F4C45" w:rsidRPr="00AE0737" w:rsidRDefault="00FC517C" w:rsidP="00AD1C45">
      <w:pPr>
        <w:keepNext/>
        <w:jc w:val="center"/>
      </w:pPr>
      <w:r>
        <w:lastRenderedPageBreak/>
        <w:pict w14:anchorId="4351FFB9">
          <v:shape id="_x0000_i1027" type="#_x0000_t75" style="width:451.4pt;height:212.55pt">
            <v:imagedata r:id="rId14" o:title="porosity"/>
          </v:shape>
        </w:pict>
      </w:r>
    </w:p>
    <w:p w14:paraId="0B3B77AE" w14:textId="712CFC6F" w:rsidR="009F4C45" w:rsidRPr="00AE0737" w:rsidRDefault="0098282E" w:rsidP="009F4C45">
      <w:pPr>
        <w:pStyle w:val="Caption"/>
        <w:spacing w:before="0"/>
        <w:jc w:val="both"/>
      </w:pPr>
      <w:bookmarkStart w:id="10" w:name="_Ref515029245"/>
      <w:r>
        <w:t>Fig.</w:t>
      </w:r>
      <w:r w:rsidR="009F4C45" w:rsidRPr="00AE0737">
        <w:t xml:space="preserve"> </w:t>
      </w:r>
      <w:r w:rsidR="00332481">
        <w:rPr>
          <w:noProof/>
        </w:rPr>
        <w:t>4</w:t>
      </w:r>
      <w:bookmarkEnd w:id="10"/>
      <w:r w:rsidR="009F4C45" w:rsidRPr="00AE0737">
        <w:t xml:space="preserve"> </w:t>
      </w:r>
      <w:r w:rsidR="00834924" w:rsidRPr="00AE0737">
        <w:t>Optical microscopy image of a cross section of a</w:t>
      </w:r>
      <w:r w:rsidR="00834924">
        <w:t>n</w:t>
      </w:r>
      <w:r w:rsidR="00834924" w:rsidRPr="00AE0737">
        <w:t xml:space="preserve"> </w:t>
      </w:r>
      <w:r w:rsidR="00834924">
        <w:t>AlSi10Mg</w:t>
      </w:r>
      <w:r w:rsidR="00834924" w:rsidRPr="00AE0737">
        <w:t xml:space="preserve"> cube</w:t>
      </w:r>
      <w:r w:rsidR="00834924">
        <w:t xml:space="preserve"> cut perpendicular to the build direction</w:t>
      </w:r>
      <w:r w:rsidR="00834924" w:rsidRPr="00AE0737">
        <w:t xml:space="preserve"> (left), and</w:t>
      </w:r>
      <w:r w:rsidR="00834924">
        <w:t xml:space="preserve"> image </w:t>
      </w:r>
      <w:r w:rsidR="00834924" w:rsidRPr="00AE0737">
        <w:t>analysis of the porosity (right).</w:t>
      </w:r>
    </w:p>
    <w:p w14:paraId="632D69A1" w14:textId="2F4E6FEC" w:rsidR="00B6172F" w:rsidRDefault="00332481" w:rsidP="00B6172F">
      <w:pPr>
        <w:keepNext/>
      </w:pPr>
      <w:r>
        <w:t xml:space="preserve">Fig. </w:t>
      </w:r>
      <w:r>
        <w:rPr>
          <w:noProof/>
        </w:rPr>
        <w:t>5</w:t>
      </w:r>
      <w:r w:rsidR="00AB2DDD">
        <w:t xml:space="preserve"> shows scanning electron microscope (SEM)</w:t>
      </w:r>
      <w:r w:rsidR="00B535DB">
        <w:t xml:space="preserve"> micrographs</w:t>
      </w:r>
      <w:r w:rsidR="00AB2DDD">
        <w:t xml:space="preserve"> of as-built (</w:t>
      </w:r>
      <w:r>
        <w:t xml:space="preserve">Fig. </w:t>
      </w:r>
      <w:r>
        <w:rPr>
          <w:noProof/>
        </w:rPr>
        <w:t>5</w:t>
      </w:r>
      <w:r w:rsidR="00AB2DDD">
        <w:t xml:space="preserve"> left) and HIP </w:t>
      </w:r>
      <w:r w:rsidR="00C60F56">
        <w:t>plus</w:t>
      </w:r>
      <w:r w:rsidR="00AB2DDD">
        <w:t xml:space="preserve"> aged (</w:t>
      </w:r>
      <w:r>
        <w:t xml:space="preserve">Fig. </w:t>
      </w:r>
      <w:r>
        <w:rPr>
          <w:noProof/>
        </w:rPr>
        <w:t>5</w:t>
      </w:r>
      <w:r w:rsidR="00AB2DDD">
        <w:t xml:space="preserve"> right) Inconel 718. In the as-built condition, two different defects are visible; spherical pores with diameter less than 10 </w:t>
      </w:r>
      <w:r w:rsidR="00AB2DDD">
        <w:rPr>
          <w:rFonts w:ascii="Calibri" w:hAnsi="Calibri" w:cs="Calibri"/>
        </w:rPr>
        <w:t>μ</w:t>
      </w:r>
      <w:r w:rsidR="00AB2DDD">
        <w:t xml:space="preserve">m, and large irregularly shaped defects </w:t>
      </w:r>
      <w:r w:rsidR="00DA0359">
        <w:t xml:space="preserve">with </w:t>
      </w:r>
      <w:r w:rsidR="00AB2DDD">
        <w:t xml:space="preserve">size in the order of 100 </w:t>
      </w:r>
      <w:r w:rsidR="00AB2DDD">
        <w:rPr>
          <w:rFonts w:ascii="Calibri" w:hAnsi="Calibri" w:cs="Calibri"/>
        </w:rPr>
        <w:t>μ</w:t>
      </w:r>
      <w:r w:rsidR="00AB2DDD">
        <w:t>m. The spherical pores are believed to</w:t>
      </w:r>
      <w:r w:rsidR="00D15647">
        <w:t xml:space="preserve"> be a</w:t>
      </w:r>
      <w:r w:rsidR="00AB2DDD">
        <w:t xml:space="preserve"> result of</w:t>
      </w:r>
      <w:r w:rsidR="00D15647">
        <w:t xml:space="preserve"> trapped</w:t>
      </w:r>
      <w:r w:rsidR="00AB2DDD">
        <w:t xml:space="preserve"> </w:t>
      </w:r>
      <w:r w:rsidR="00B956CD">
        <w:t xml:space="preserve">gas </w:t>
      </w:r>
      <w:r w:rsidR="00AB2DDD">
        <w:t xml:space="preserve">during </w:t>
      </w:r>
      <w:r w:rsidR="0067378B">
        <w:t xml:space="preserve">the processing of </w:t>
      </w:r>
      <w:r w:rsidR="00D15647">
        <w:t xml:space="preserve">feedstock </w:t>
      </w:r>
      <w:r w:rsidR="00AB2DDD">
        <w:t>or LPBF</w:t>
      </w:r>
      <w:r w:rsidR="0067378B">
        <w:t xml:space="preserve"> sample</w:t>
      </w:r>
      <w:r w:rsidR="005D5CBE">
        <w:t xml:space="preserve"> fabrication</w:t>
      </w:r>
      <w:r w:rsidR="00B118C5">
        <w:fldChar w:fldCharType="begin"/>
      </w:r>
      <w:r w:rsidR="007C5484">
        <w:instrText xml:space="preserve"> ADDIN EN.CITE &lt;EndNote&gt;&lt;Cite&gt;&lt;Author&gt;Aboulkhair&lt;/Author&gt;&lt;Year&gt;2014&lt;/Year&gt;&lt;RecNum&gt;360&lt;/RecNum&gt;&lt;DisplayText&gt;&lt;style face="superscript"&gt;27&lt;/style&gt;&lt;/DisplayText&gt;&lt;record&gt;&lt;rec-number&gt;360&lt;/rec-number&gt;&lt;foreign-keys&gt;&lt;key app="EN" db-id="0xxzf5eeu2edt3er2d55wftssw5zx2s0edav" timestamp="1530009164" guid="f6d937e6-9101-4f31-a19f-8d60b164ece4"&gt;360&lt;/key&gt;&lt;/foreign-keys&gt;&lt;ref-type name="Journal Article"&gt;17&lt;/ref-type&gt;&lt;contributors&gt;&lt;authors&gt;&lt;author&gt;Aboulkhair, Nesma T.&lt;/author&gt;&lt;author&gt;Everitt, Nicola M.&lt;/author&gt;&lt;author&gt;Ashcroft, Ian&lt;/author&gt;&lt;author&gt;Tuck, Chris&lt;/author&gt;&lt;/authors&gt;&lt;/contributors&gt;&lt;titles&gt;&lt;title&gt;Reducing porosity in AlSi10Mg parts processed by selective laser melting&lt;/title&gt;&lt;secondary-title&gt;Additive Manufacturing&lt;/secondary-title&gt;&lt;alt-title&gt;Addit. Manuf.&lt;/alt-title&gt;&lt;/titles&gt;&lt;periodical&gt;&lt;full-title&gt;Additive Manufacturing&lt;/full-title&gt;&lt;/periodical&gt;&lt;pages&gt;77-86&lt;/pages&gt;&lt;volume&gt;1-4&lt;/volume&gt;&lt;keywords&gt;&lt;keyword&gt;Additive manufacturing&lt;/keyword&gt;&lt;keyword&gt;Selective laser melting&lt;/keyword&gt;&lt;keyword&gt;Al alloys&lt;/keyword&gt;&lt;keyword&gt;AlSi10Mg&lt;/keyword&gt;&lt;keyword&gt;Porosity&lt;/keyword&gt;&lt;keyword&gt;Microstructure&lt;/keyword&gt;&lt;/keywords&gt;&lt;dates&gt;&lt;year&gt;2014&lt;/year&gt;&lt;pub-dates&gt;&lt;date&gt;2014/10/01/&lt;/date&gt;&lt;/pub-dates&gt;&lt;/dates&gt;&lt;isbn&gt;2214-8604&lt;/isbn&gt;&lt;urls&gt;&lt;related-urls&gt;&lt;url&gt;http://www.sciencedirect.com/science/article/pii/S2214860414000062&lt;/url&gt;&lt;/related-urls&gt;&lt;/urls&gt;&lt;electronic-resource-num&gt;https://doi.org/10.1016/j.addma.2014.08.001&lt;/electronic-resource-num&gt;&lt;/record&gt;&lt;/Cite&gt;&lt;/EndNote&gt;</w:instrText>
      </w:r>
      <w:r w:rsidR="00B118C5">
        <w:fldChar w:fldCharType="separate"/>
      </w:r>
      <w:r w:rsidR="00585E66" w:rsidRPr="00585E66">
        <w:rPr>
          <w:noProof/>
          <w:vertAlign w:val="superscript"/>
        </w:rPr>
        <w:t>27</w:t>
      </w:r>
      <w:r w:rsidR="00B118C5">
        <w:fldChar w:fldCharType="end"/>
      </w:r>
      <w:r w:rsidR="00AB2DDD">
        <w:t>. The irregularly shaped defects are attributed to sub-optimal LPBF processing parameters. In the HIP + aged condition the irregularly shaped defects are no longer visible</w:t>
      </w:r>
      <w:r w:rsidR="00D15647">
        <w:t>.</w:t>
      </w:r>
      <w:r w:rsidR="00AB2DDD">
        <w:t xml:space="preserve"> </w:t>
      </w:r>
      <w:r w:rsidR="00D15647">
        <w:t>S</w:t>
      </w:r>
      <w:r w:rsidR="00AB2DDD">
        <w:t xml:space="preserve">ome of the </w:t>
      </w:r>
      <w:r w:rsidR="00D15647">
        <w:t xml:space="preserve">smaller pores are retained after HIP + ageing, but the quantity is greatly reduced compared to the as-built </w:t>
      </w:r>
      <w:r w:rsidR="00D15647">
        <w:lastRenderedPageBreak/>
        <w:t>condition.</w:t>
      </w:r>
      <w:r w:rsidR="00096A94">
        <w:t xml:space="preserve"> The relative density of the material </w:t>
      </w:r>
      <w:r w:rsidR="00C0507F">
        <w:t xml:space="preserve">also </w:t>
      </w:r>
      <w:r w:rsidR="00096A94">
        <w:t>increases from 99.97% for the as-built condition to 99.98% for the HIP + aged condition</w:t>
      </w:r>
      <w:r w:rsidR="00B118C5">
        <w:fldChar w:fldCharType="begin"/>
      </w:r>
      <w:r w:rsidR="007C5484">
        <w:instrText xml:space="preserve"> ADDIN EN.CITE &lt;EndNote&gt;&lt;Cite&gt;&lt;Author&gt;Hovig&lt;/Author&gt;&lt;Year&gt;2018&lt;/Year&gt;&lt;RecNum&gt;392&lt;/RecNum&gt;&lt;DisplayText&gt;&lt;style face="superscript"&gt;24&lt;/style&gt;&lt;/DisplayText&gt;&lt;record&gt;&lt;rec-number&gt;392&lt;/rec-number&gt;&lt;foreign-keys&gt;&lt;key app="EN" db-id="0xxzf5eeu2edt3er2d55wftssw5zx2s0edav" timestamp="1545052049" guid="17f37bf4-f082-4c8a-8772-e85e6eec7e3f"&gt;392&lt;/key&gt;&lt;/foreign-keys&gt;&lt;ref-type name="Journal Article"&gt;17&lt;/ref-type&gt;&lt;contributors&gt;&lt;authors&gt;&lt;author&gt;Hovig, Even W.&lt;/author&gt;&lt;author&gt;Azar, Amin S.&lt;/author&gt;&lt;author&gt;Grytten, Frode&lt;/author&gt;&lt;author&gt;Sørby, Knut&lt;/author&gt;&lt;author&gt;Andreassen, Erik&lt;/author&gt;&lt;/authors&gt;&lt;/contributors&gt;&lt;titles&gt;&lt;title&gt;Determination of Anisotropic Mechanical Properties for Materials Processed by Laser Powder Bed Fusion&lt;/title&gt;&lt;secondary-title&gt;Advances in Materials Science and Engineering&lt;/secondary-title&gt;&lt;alt-title&gt;Adv. Mater. Sci. Eng.&lt;/alt-title&gt;&lt;/titles&gt;&lt;periodical&gt;&lt;full-title&gt;Advances in Materials Science and Engineering&lt;/full-title&gt;&lt;abbr-1&gt;Adv. Mater. Sci. Eng.&lt;/abbr-1&gt;&lt;/periodical&gt;&lt;alt-periodical&gt;&lt;full-title&gt;Advances in Materials Science and Engineering&lt;/full-title&gt;&lt;abbr-1&gt;Adv. Mater. Sci. Eng.&lt;/abbr-1&gt;&lt;/alt-periodical&gt;&lt;volume&gt;2018&lt;/volume&gt;&lt;keywords&gt;&lt;keyword&gt;Additive Manufacturing&lt;/keyword&gt;&lt;keyword&gt;Mechanical Properties&lt;/keyword&gt;&lt;keyword&gt;Digital Imaging&lt;/keyword&gt;&lt;keyword&gt;Tensile Tests&lt;/keyword&gt;&lt;keyword&gt;Surface Finish&lt;/keyword&gt;&lt;keyword&gt;Materials Science&lt;/keyword&gt;&lt;keyword&gt;Powder Beds&lt;/keyword&gt;&lt;keyword&gt;Plates (Structural Members)&lt;/keyword&gt;&lt;keyword&gt;Tension Tests&lt;/keyword&gt;&lt;keyword&gt;Modulus of Elasticity&lt;/keyword&gt;&lt;keyword&gt;Rapid Prototyping&lt;/keyword&gt;&lt;keyword&gt;Lasers&lt;/keyword&gt;&lt;keyword&gt;Temperature&lt;/keyword&gt;&lt;keyword&gt;Metal Fatigue&lt;/keyword&gt;&lt;keyword&gt;Elastic Properties&lt;/keyword&gt;&lt;keyword&gt;Stainless Steel&lt;/keyword&gt;&lt;keyword&gt;Nickel Base Alloys&lt;/keyword&gt;&lt;keyword&gt;Alloys&lt;/keyword&gt;&lt;keyword&gt;Elastic Anisotropy&lt;/keyword&gt;&lt;keyword&gt;Shear Strain&lt;/keyword&gt;&lt;keyword&gt;Superalloys&lt;/keyword&gt;&lt;/keywords&gt;&lt;dates&gt;&lt;year&gt;2018&lt;/year&gt;&lt;/dates&gt;&lt;isbn&gt;1687-8434&lt;/isbn&gt;&lt;urls&gt;&lt;/urls&gt;&lt;electronic-resource-num&gt;10.1155/2018/7650303&lt;/electronic-resource-num&gt;&lt;/record&gt;&lt;/Cite&gt;&lt;/EndNote&gt;</w:instrText>
      </w:r>
      <w:r w:rsidR="00B118C5">
        <w:fldChar w:fldCharType="separate"/>
      </w:r>
      <w:r w:rsidR="00585E66" w:rsidRPr="00585E66">
        <w:rPr>
          <w:noProof/>
          <w:vertAlign w:val="superscript"/>
        </w:rPr>
        <w:t>24</w:t>
      </w:r>
      <w:r w:rsidR="00B118C5">
        <w:fldChar w:fldCharType="end"/>
      </w:r>
      <w:r w:rsidR="008846BD">
        <w:t>.</w:t>
      </w:r>
      <w:r w:rsidR="00096A94">
        <w:t xml:space="preserve"> </w:t>
      </w:r>
    </w:p>
    <w:p w14:paraId="19A329AC" w14:textId="77777777" w:rsidR="00FD02C3" w:rsidRDefault="00FC517C" w:rsidP="00AD1C45">
      <w:pPr>
        <w:keepNext/>
        <w:jc w:val="center"/>
      </w:pPr>
      <w:r>
        <w:pict w14:anchorId="682EBD22">
          <v:shape id="_x0000_i1028" type="#_x0000_t75" style="width:451.4pt;height:207.7pt">
            <v:imagedata r:id="rId15" o:title="in718_microstructure"/>
          </v:shape>
        </w:pict>
      </w:r>
    </w:p>
    <w:p w14:paraId="09E27F8C" w14:textId="63DB7A1B" w:rsidR="005517B7" w:rsidRDefault="00FD02C3" w:rsidP="4F3C01AE">
      <w:pPr>
        <w:pStyle w:val="Caption"/>
        <w:jc w:val="left"/>
        <w:rPr>
          <w:noProof/>
        </w:rPr>
      </w:pPr>
      <w:bookmarkStart w:id="11" w:name="_Ref523309599"/>
      <w:r>
        <w:t xml:space="preserve">Fig. </w:t>
      </w:r>
      <w:r w:rsidR="00332481">
        <w:rPr>
          <w:noProof/>
        </w:rPr>
        <w:t>5</w:t>
      </w:r>
      <w:bookmarkEnd w:id="11"/>
      <w:r>
        <w:t xml:space="preserve"> </w:t>
      </w:r>
      <w:r w:rsidR="00834924">
        <w:t>SEM micrographs</w:t>
      </w:r>
      <w:r w:rsidR="00834924">
        <w:rPr>
          <w:noProof/>
        </w:rPr>
        <w:t xml:space="preserve"> of as-built (left), and HIP post-processed (right) Inconel 718 cut perpendicular to the build direction. Note that the scales are different.</w:t>
      </w:r>
    </w:p>
    <w:p w14:paraId="036B1506" w14:textId="57963F4D" w:rsidR="009F4C45" w:rsidRPr="00AE0737" w:rsidRDefault="009F4C45" w:rsidP="005517B7">
      <w:r w:rsidRPr="00AE0737">
        <w:t xml:space="preserve">In addition to introducing local stress concentrations, the </w:t>
      </w:r>
      <w:r w:rsidR="003B2AC6">
        <w:t xml:space="preserve">surface defects and </w:t>
      </w:r>
      <w:r w:rsidR="00E70BA9">
        <w:t xml:space="preserve">the </w:t>
      </w:r>
      <w:r w:rsidR="003B2AC6">
        <w:t>internal</w:t>
      </w:r>
      <w:r w:rsidRPr="00AE0737">
        <w:t xml:space="preserve"> defects </w:t>
      </w:r>
      <w:r w:rsidR="00BD421A">
        <w:t>disrupt the stress distribution around each other</w:t>
      </w:r>
      <w:r w:rsidRPr="00AE0737">
        <w:t xml:space="preserve">. </w:t>
      </w:r>
      <w:r w:rsidR="00332481">
        <w:t>Fig.</w:t>
      </w:r>
      <w:r w:rsidR="00332481" w:rsidRPr="00AE0737">
        <w:t xml:space="preserve"> </w:t>
      </w:r>
      <w:r w:rsidR="00332481">
        <w:rPr>
          <w:noProof/>
        </w:rPr>
        <w:t>6</w:t>
      </w:r>
      <w:r w:rsidRPr="00AE0737">
        <w:t xml:space="preserve"> shows a numeric</w:t>
      </w:r>
      <w:r w:rsidR="00A067C7">
        <w:t xml:space="preserve">ally computed SCF </w:t>
      </w:r>
      <w:r w:rsidRPr="00AE0737">
        <w:t>for a generic material</w:t>
      </w:r>
      <w:r w:rsidR="00A47BC2">
        <w:t>,</w:t>
      </w:r>
      <w:r w:rsidRPr="00AE0737">
        <w:t xml:space="preserve"> with a U-shaped groove on the surface and a spherical pore </w:t>
      </w:r>
      <w:r w:rsidR="00400356">
        <w:t>close</w:t>
      </w:r>
      <w:r w:rsidRPr="00AE0737">
        <w:t xml:space="preserve"> to the </w:t>
      </w:r>
      <w:r w:rsidR="00FF0E58">
        <w:t>groove</w:t>
      </w:r>
      <w:r w:rsidR="00FF0E58" w:rsidRPr="00AE0737">
        <w:t xml:space="preserve"> </w:t>
      </w:r>
      <w:r w:rsidRPr="00AE0737">
        <w:t>tip</w:t>
      </w:r>
      <w:r w:rsidR="00A47BC2">
        <w:t>,</w:t>
      </w:r>
      <w:r w:rsidRPr="00AE0737">
        <w:t xml:space="preserve"> under </w:t>
      </w:r>
      <w:r w:rsidR="00FF0E58">
        <w:t xml:space="preserve">uniaxial </w:t>
      </w:r>
      <w:r w:rsidRPr="00AE0737">
        <w:t>tensile load</w:t>
      </w:r>
      <w:r w:rsidR="00FF0E58">
        <w:t>ing condition</w:t>
      </w:r>
      <w:r w:rsidR="0029139A">
        <w:t>s</w:t>
      </w:r>
      <w:r w:rsidRPr="00AE0737">
        <w:t xml:space="preserve">. </w:t>
      </w:r>
      <w:r w:rsidR="00834924">
        <w:t xml:space="preserve">The pores are assumed spherical since the most defect-prone material in this study (AlSi10Mg) has a circularity close to 1. The upper limit for pore size is chosen based on the observed maximum pore size of AlSi10Mg, and the lower limit set to 50 </w:t>
      </w:r>
      <w:r w:rsidR="00834924">
        <w:rPr>
          <w:rFonts w:ascii="Calibri" w:hAnsi="Calibri" w:cs="Calibri"/>
        </w:rPr>
        <w:t>μ</w:t>
      </w:r>
      <w:r w:rsidR="00834924">
        <w:t xml:space="preserve">m, as the distance where the pore becomes independent of the surface defect is approaching the width of the contour scan (150 </w:t>
      </w:r>
      <w:r w:rsidR="00834924">
        <w:rPr>
          <w:rFonts w:ascii="Calibri" w:hAnsi="Calibri" w:cs="Calibri"/>
        </w:rPr>
        <w:t>μ</w:t>
      </w:r>
      <w:r w:rsidR="00834924">
        <w:t xml:space="preserve">m). </w:t>
      </w:r>
      <w:r w:rsidRPr="00AE0737">
        <w:t xml:space="preserve">As can be seen, both the pore diameter and </w:t>
      </w:r>
      <w:r w:rsidR="0029139A">
        <w:t>its</w:t>
      </w:r>
      <w:r w:rsidR="0029139A" w:rsidRPr="00AE0737">
        <w:t xml:space="preserve"> </w:t>
      </w:r>
      <w:r w:rsidRPr="00AE0737">
        <w:t xml:space="preserve">distance from the groove tip affect the local stress </w:t>
      </w:r>
      <w:r w:rsidR="0029139A">
        <w:t>field</w:t>
      </w:r>
      <w:r w:rsidRPr="00AE0737">
        <w:t>.</w:t>
      </w:r>
      <w:r w:rsidR="00872041">
        <w:t xml:space="preserve"> </w:t>
      </w:r>
      <w:r w:rsidR="0001237D">
        <w:t xml:space="preserve">The simulation is carried out with </w:t>
      </w:r>
      <w:r w:rsidR="0001237D">
        <w:rPr>
          <w:i/>
        </w:rPr>
        <w:t>d</w:t>
      </w:r>
      <w:r w:rsidR="0001237D">
        <w:t xml:space="preserve"> and </w:t>
      </w:r>
      <w:r w:rsidR="0001237D" w:rsidRPr="00711897">
        <w:rPr>
          <w:rFonts w:ascii="Calibri" w:hAnsi="Calibri" w:cs="Calibri"/>
          <w:i/>
        </w:rPr>
        <w:t>ρ</w:t>
      </w:r>
      <w:r w:rsidR="0001237D">
        <w:t xml:space="preserve"> selected to give a baseline SCF </w:t>
      </w:r>
      <w:proofErr w:type="spellStart"/>
      <w:r w:rsidR="0001237D" w:rsidRPr="00711897">
        <w:rPr>
          <w:i/>
        </w:rPr>
        <w:t>k</w:t>
      </w:r>
      <w:r w:rsidR="0001237D" w:rsidRPr="00711897">
        <w:rPr>
          <w:i/>
          <w:vertAlign w:val="subscript"/>
        </w:rPr>
        <w:t>t</w:t>
      </w:r>
      <w:proofErr w:type="spellEnd"/>
      <w:r w:rsidR="0001237D">
        <w:t xml:space="preserve"> = 4.5, but the general trend would be the same if any other baseline were selected. </w:t>
      </w:r>
      <w:r w:rsidRPr="00AE0737">
        <w:t xml:space="preserve">The SCF increases </w:t>
      </w:r>
      <w:r w:rsidR="00FC7790">
        <w:t>with increasing</w:t>
      </w:r>
      <w:r w:rsidR="00FC7790" w:rsidRPr="00AE0737">
        <w:t xml:space="preserve"> </w:t>
      </w:r>
      <w:r w:rsidRPr="00AE0737">
        <w:t>pore</w:t>
      </w:r>
      <w:r w:rsidR="00FC7790">
        <w:t xml:space="preserve"> size and decreasing</w:t>
      </w:r>
      <w:r w:rsidRPr="00AE0737">
        <w:t xml:space="preserve"> </w:t>
      </w:r>
      <w:r w:rsidR="008A5E2D">
        <w:t>distance between pore and</w:t>
      </w:r>
      <w:r w:rsidRPr="00AE0737">
        <w:t xml:space="preserve"> groove tip. </w:t>
      </w:r>
      <w:r w:rsidR="00B118C5">
        <w:t>Siddique et al.</w:t>
      </w:r>
      <w:r w:rsidR="00B118C5">
        <w:fldChar w:fldCharType="begin"/>
      </w:r>
      <w:r w:rsidR="00486479">
        <w:instrText xml:space="preserve"> ADDIN EN.CITE &lt;EndNote&gt;&lt;Cite&gt;&lt;Author&gt;Siddique&lt;/Author&gt;&lt;Year&gt;2015&lt;/Year&gt;&lt;RecNum&gt;337&lt;/RecNum&gt;&lt;DisplayText&gt;&lt;style face="superscript"&gt;28&lt;/style&gt;&lt;/DisplayText&gt;&lt;record&gt;&lt;rec-number&gt;337&lt;/rec-number&gt;&lt;foreign-keys&gt;&lt;key app="EN" db-id="0xxzf5eeu2edt3er2d55wftssw5zx2s0edav" timestamp="1526286069" guid="10aa0569-75a6-4144-a096-390c4866a4ac"&gt;337&lt;/key&gt;&lt;/foreign-keys&gt;&lt;ref-type name="Journal Article"&gt;17&lt;/ref-type&gt;&lt;contributors&gt;&lt;authors&gt;&lt;author&gt;Siddique, Shafaqat&lt;/author&gt;&lt;author&gt;Imran, Muhammad&lt;/author&gt;&lt;author&gt;Rauer, Miriam&lt;/author&gt;&lt;author&gt;Kaloudis, Michael&lt;/author&gt;&lt;author&gt;Wycisk, Eric&lt;/author&gt;&lt;author&gt;Emmelmann, Claus&lt;/author&gt;&lt;author&gt;Walther, Frank&lt;/author&gt;&lt;/authors&gt;&lt;/contributors&gt;&lt;titles&gt;&lt;title&gt;Computed tomography for characterization of fatigue performance of selective laser melted parts&lt;/title&gt;&lt;secondary-title&gt;Materials &amp;amp; Design&lt;/secondary-title&gt;&lt;alt-title&gt;Mater. Des.&lt;/alt-title&gt;&lt;/titles&gt;&lt;periodical&gt;&lt;full-title&gt;Materials &amp;amp; Design&lt;/full-title&gt;&lt;/periodical&gt;&lt;alt-periodical&gt;&lt;full-title&gt;Mater. Des.&lt;/full-title&gt;&lt;/alt-periodical&gt;&lt;pages&gt;661-669&lt;/pages&gt;&lt;volume&gt;83&lt;/volume&gt;&lt;keywords&gt;&lt;keyword&gt;Selective laser melting (SLM)&lt;/keyword&gt;&lt;keyword&gt;Stress concentration factor&lt;/keyword&gt;&lt;keyword&gt;Porosity&lt;/keyword&gt;&lt;keyword&gt;Computed tomography&lt;/keyword&gt;&lt;keyword&gt;Fatigue&lt;/keyword&gt;&lt;keyword&gt;Regional re-melting&lt;/keyword&gt;&lt;/keywords&gt;&lt;dates&gt;&lt;year&gt;2015&lt;/year&gt;&lt;pub-dates&gt;&lt;date&gt;2015/10/15/&lt;/date&gt;&lt;/pub-dates&gt;&lt;/dates&gt;&lt;isbn&gt;0264-1275&lt;/isbn&gt;&lt;urls&gt;&lt;related-urls&gt;&lt;url&gt;http://www.sciencedirect.com/science/article/pii/S026412751500413X&lt;/url&gt;&lt;url&gt;https://www.sciencedirect.com/science/article/pii/S026412751500413X?via%3Dihub&lt;/url&gt;&lt;/related-urls&gt;&lt;/urls&gt;&lt;electronic-resource-num&gt;10.1016/j.matdes.2015.06.063&lt;/electronic-resource-num&gt;&lt;/record&gt;&lt;/Cite&gt;&lt;/EndNote&gt;</w:instrText>
      </w:r>
      <w:r w:rsidR="00B118C5">
        <w:fldChar w:fldCharType="separate"/>
      </w:r>
      <w:r w:rsidR="00486479" w:rsidRPr="00486479">
        <w:rPr>
          <w:noProof/>
          <w:vertAlign w:val="superscript"/>
        </w:rPr>
        <w:t>28</w:t>
      </w:r>
      <w:r w:rsidR="00B118C5">
        <w:fldChar w:fldCharType="end"/>
      </w:r>
      <w:r w:rsidRPr="00AE0737">
        <w:t xml:space="preserve"> expressed the SCF of a pore as a function of the pore diameter and distance from the surface (no surface roughness), with values for </w:t>
      </w:r>
      <w:proofErr w:type="spellStart"/>
      <w:r w:rsidRPr="4F3C01AE">
        <w:rPr>
          <w:i/>
          <w:iCs/>
        </w:rPr>
        <w:t>k</w:t>
      </w:r>
      <w:r w:rsidRPr="4F3C01AE">
        <w:rPr>
          <w:i/>
          <w:iCs/>
          <w:vertAlign w:val="subscript"/>
        </w:rPr>
        <w:t>t</w:t>
      </w:r>
      <w:proofErr w:type="spellEnd"/>
      <w:r w:rsidRPr="00AE0737">
        <w:t xml:space="preserve"> ranging from 1 to 1.178. When comparing the magnitude of the stress concentration from only surface defects (Eq. 1 and baseline in Fig. 4) and internal pores (Siddique et al.) it becomes clear that SCFs from surface defects are far larger than those from only spherical pores.</w:t>
      </w:r>
      <w:r w:rsidR="00D15647">
        <w:t xml:space="preserve"> </w:t>
      </w:r>
    </w:p>
    <w:p w14:paraId="3E122D3E" w14:textId="5FE69E59" w:rsidR="009F4C45" w:rsidRPr="00AE0737" w:rsidRDefault="00FC517C" w:rsidP="00AD1C45">
      <w:pPr>
        <w:keepNext/>
        <w:jc w:val="center"/>
      </w:pPr>
      <w:r>
        <w:lastRenderedPageBreak/>
        <w:pict w14:anchorId="3C8B3CB0">
          <v:shape id="_x0000_i1029" type="#_x0000_t75" style="width:451.4pt;height:451.4pt">
            <v:imagedata r:id="rId16" o:title="benchmark_inset"/>
          </v:shape>
        </w:pict>
      </w:r>
    </w:p>
    <w:p w14:paraId="714B7F71" w14:textId="66787915" w:rsidR="00C00764" w:rsidRDefault="0098282E" w:rsidP="00C00764">
      <w:pPr>
        <w:pStyle w:val="Caption"/>
        <w:spacing w:before="0"/>
        <w:jc w:val="left"/>
      </w:pPr>
      <w:bookmarkStart w:id="12" w:name="_Ref514929953"/>
      <w:r>
        <w:t>Fig.</w:t>
      </w:r>
      <w:r w:rsidR="009F4C45" w:rsidRPr="00AE0737">
        <w:t xml:space="preserve"> </w:t>
      </w:r>
      <w:r w:rsidR="00332481">
        <w:rPr>
          <w:noProof/>
        </w:rPr>
        <w:t>6</w:t>
      </w:r>
      <w:bookmarkEnd w:id="12"/>
      <w:r w:rsidR="009F4C45" w:rsidRPr="00AE0737">
        <w:t xml:space="preserve"> The effect of pore diameter and distance between pore and crack tip on the SCF of a U-shaped surface defect with nominal SCF of 4.5. The inset shows the relative geometry of the groove and the pore. </w:t>
      </w:r>
      <w:r w:rsidR="001A02B9">
        <w:t>F indicates the direction of the applied uniaxial tension.</w:t>
      </w:r>
    </w:p>
    <w:p w14:paraId="79274BA5" w14:textId="50AC0A6F" w:rsidR="009F4C45" w:rsidRDefault="005874C1" w:rsidP="005874C1">
      <w:pPr>
        <w:pStyle w:val="Heading2"/>
        <w:numPr>
          <w:ilvl w:val="1"/>
          <w:numId w:val="8"/>
        </w:numPr>
      </w:pPr>
      <w:r>
        <w:t xml:space="preserve"> </w:t>
      </w:r>
      <w:r w:rsidR="009F4C45">
        <w:t>Stress concentration factors</w:t>
      </w:r>
      <w:r w:rsidR="009F4C45" w:rsidRPr="00AE0737">
        <w:tab/>
      </w:r>
    </w:p>
    <w:p w14:paraId="778E9859" w14:textId="11FF3D2C" w:rsidR="009F4C45" w:rsidRPr="00AE0737" w:rsidRDefault="009F4C45" w:rsidP="009F4C45">
      <w:pPr>
        <w:tabs>
          <w:tab w:val="left" w:pos="340"/>
        </w:tabs>
      </w:pPr>
      <w:r w:rsidRPr="00AE0737">
        <w:t>Consider the simplified schematic of a</w:t>
      </w:r>
      <w:r w:rsidR="00B42BFF">
        <w:t>n</w:t>
      </w:r>
      <w:r w:rsidRPr="00AE0737">
        <w:t xml:space="preserve"> </w:t>
      </w:r>
      <w:r w:rsidR="008819B4">
        <w:t>as-built</w:t>
      </w:r>
      <w:r w:rsidR="00B42BFF">
        <w:t xml:space="preserve"> LPBF</w:t>
      </w:r>
      <w:r w:rsidR="008819B4">
        <w:t xml:space="preserve"> surface </w:t>
      </w:r>
      <w:r w:rsidR="00E726DB">
        <w:t xml:space="preserve">shown as an </w:t>
      </w:r>
      <w:r w:rsidRPr="00AE0737">
        <w:t xml:space="preserve">inset in </w:t>
      </w:r>
      <w:r w:rsidR="00332481">
        <w:t>Fig.</w:t>
      </w:r>
      <w:r w:rsidR="00332481" w:rsidRPr="00AE0737">
        <w:t xml:space="preserve"> </w:t>
      </w:r>
      <w:r w:rsidR="00332481">
        <w:rPr>
          <w:noProof/>
        </w:rPr>
        <w:t>7</w:t>
      </w:r>
      <w:r w:rsidRPr="00AE0737">
        <w:t xml:space="preserve">. The </w:t>
      </w:r>
      <w:r w:rsidR="0013262A">
        <w:t>schematic</w:t>
      </w:r>
      <w:r w:rsidRPr="00AE0737">
        <w:t xml:space="preserve"> shows a cross-section of three layers, where the scanning direction alternates </w:t>
      </w:r>
      <w:r w:rsidR="00B42BFF">
        <w:t xml:space="preserve">with </w:t>
      </w:r>
      <w:r w:rsidRPr="00AE0737">
        <w:t xml:space="preserve">each layer. Each semi-circle represents a single laser track. The hatch spacing is indicated with </w:t>
      </w:r>
      <w:r w:rsidRPr="4F3C01AE">
        <w:rPr>
          <w:i/>
          <w:iCs/>
        </w:rPr>
        <w:t>h</w:t>
      </w:r>
      <w:r w:rsidRPr="00AE0737">
        <w:t xml:space="preserve">, the layer thickness with </w:t>
      </w:r>
      <w:r w:rsidRPr="4F3C01AE">
        <w:rPr>
          <w:i/>
          <w:iCs/>
        </w:rPr>
        <w:t>t</w:t>
      </w:r>
      <w:r w:rsidR="00B42BFF" w:rsidRPr="4F3C01AE">
        <w:rPr>
          <w:i/>
          <w:iCs/>
        </w:rPr>
        <w:t>,</w:t>
      </w:r>
      <w:r w:rsidR="00740B25">
        <w:t xml:space="preserve"> and</w:t>
      </w:r>
      <w:r w:rsidR="00B42BFF">
        <w:t xml:space="preserve"> </w:t>
      </w:r>
      <w:r w:rsidR="00551A8F">
        <w:t xml:space="preserve">the </w:t>
      </w:r>
      <w:r w:rsidR="00461C33">
        <w:t>inclination angle</w:t>
      </w:r>
      <w:r w:rsidRPr="00AE0737">
        <w:t xml:space="preserve"> </w:t>
      </w:r>
      <w:r w:rsidR="003846D7">
        <w:t xml:space="preserve">(of the built part) </w:t>
      </w:r>
      <w:r w:rsidRPr="00AE0737">
        <w:t xml:space="preserve">with </w:t>
      </w:r>
      <w:r w:rsidRPr="4F3C01AE">
        <w:rPr>
          <w:i/>
          <w:iCs/>
        </w:rPr>
        <w:t>θ.</w:t>
      </w:r>
      <w:r w:rsidRPr="00B42BFF">
        <w:t xml:space="preserve"> </w:t>
      </w:r>
      <w:r w:rsidRPr="00AE0737">
        <w:t xml:space="preserve">The surface can then be considered as a periodic row of laser tracks, where the depth of each valley (between two tracks) is the surface roughness measure </w:t>
      </w:r>
      <w:proofErr w:type="spellStart"/>
      <w:r w:rsidRPr="4F3C01AE">
        <w:rPr>
          <w:i/>
          <w:iCs/>
        </w:rPr>
        <w:t>R</w:t>
      </w:r>
      <w:r w:rsidRPr="4F3C01AE">
        <w:rPr>
          <w:i/>
          <w:iCs/>
          <w:vertAlign w:val="subscript"/>
        </w:rPr>
        <w:t>v</w:t>
      </w:r>
      <w:r w:rsidR="009B15CF" w:rsidRPr="4F3C01AE">
        <w:rPr>
          <w:i/>
          <w:iCs/>
          <w:vertAlign w:val="subscript"/>
        </w:rPr>
        <w:t>m</w:t>
      </w:r>
      <w:proofErr w:type="spellEnd"/>
      <w:r w:rsidRPr="00AE0737">
        <w:t xml:space="preserve">. The radius at the depth of the </w:t>
      </w:r>
      <w:r w:rsidRPr="4F3C01AE">
        <w:rPr>
          <w:rFonts w:asciiTheme="majorBidi" w:hAnsiTheme="majorBidi" w:cstheme="majorBidi"/>
        </w:rPr>
        <w:t xml:space="preserve">valley, </w:t>
      </w:r>
      <w:r w:rsidRPr="4F3C01AE">
        <w:rPr>
          <w:rFonts w:asciiTheme="majorBidi" w:eastAsia="Calibri" w:hAnsiTheme="majorBidi" w:cstheme="majorBidi"/>
          <w:i/>
          <w:iCs/>
        </w:rPr>
        <w:t>ρ</w:t>
      </w:r>
      <w:r w:rsidRPr="4F3C01AE">
        <w:rPr>
          <w:rFonts w:asciiTheme="majorBidi" w:hAnsiTheme="majorBidi" w:cstheme="majorBidi"/>
        </w:rPr>
        <w:t>, can</w:t>
      </w:r>
      <w:r w:rsidRPr="00AE0737">
        <w:t xml:space="preserve"> be calculated with equation </w:t>
      </w:r>
      <w:r w:rsidR="00711897" w:rsidRPr="4F3C01AE">
        <w:rPr>
          <w:rFonts w:ascii="Times" w:eastAsia="Times" w:hAnsi="Times" w:cs="Times"/>
        </w:rPr>
        <w:t>(</w:t>
      </w:r>
      <w:r w:rsidR="00711897">
        <w:t>3</w:t>
      </w:r>
      <w:r w:rsidR="00711897" w:rsidRPr="4F3C01AE">
        <w:rPr>
          <w:rFonts w:ascii="Times" w:eastAsia="Times" w:hAnsi="Times" w:cs="Times"/>
        </w:rPr>
        <w:t>)</w:t>
      </w:r>
      <w:r w:rsidRPr="00AE0737">
        <w:t>;</w:t>
      </w:r>
    </w:p>
    <w:tbl>
      <w:tblPr>
        <w:tblStyle w:val="TableGrid"/>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297"/>
        <w:gridCol w:w="719"/>
      </w:tblGrid>
      <w:tr w:rsidR="009F4C45" w:rsidRPr="00AE0737" w14:paraId="1E01BA28" w14:textId="77777777" w:rsidTr="4F3C01AE">
        <w:tc>
          <w:tcPr>
            <w:tcW w:w="6774" w:type="dxa"/>
          </w:tcPr>
          <w:p w14:paraId="34778C96" w14:textId="77777777" w:rsidR="009F4C45" w:rsidRPr="00AE0737" w:rsidRDefault="009F4C45" w:rsidP="00614FEC">
            <w:pPr>
              <w:pStyle w:val="Caption"/>
              <w:rPr>
                <w:rFonts w:asciiTheme="majorBidi" w:eastAsiaTheme="minorEastAsia" w:hAnsiTheme="majorBidi" w:cstheme="majorBidi"/>
                <w:i w:val="0"/>
              </w:rPr>
            </w:pPr>
            <m:oMathPara>
              <m:oMathParaPr>
                <m:jc m:val="center"/>
              </m:oMathParaPr>
              <m:oMath>
                <m:r>
                  <w:rPr>
                    <w:rFonts w:ascii="Cambria Math" w:eastAsiaTheme="minorEastAsia" w:hAnsi="Cambria Math" w:cs="Times"/>
                    <w:sz w:val="20"/>
                  </w:rPr>
                  <w:lastRenderedPageBreak/>
                  <m:t>ρ=</m:t>
                </m:r>
                <m:f>
                  <m:fPr>
                    <m:ctrlPr>
                      <w:rPr>
                        <w:rFonts w:ascii="Cambria Math" w:eastAsiaTheme="minorEastAsia" w:hAnsi="Cambria Math" w:cs="Times"/>
                        <w:sz w:val="20"/>
                      </w:rPr>
                    </m:ctrlPr>
                  </m:fPr>
                  <m:num>
                    <m:r>
                      <w:rPr>
                        <w:rFonts w:ascii="Cambria Math" w:eastAsiaTheme="minorEastAsia" w:hAnsi="Cambria Math" w:cs="Times"/>
                        <w:sz w:val="20"/>
                      </w:rPr>
                      <m:t>L-</m:t>
                    </m:r>
                    <m:func>
                      <m:funcPr>
                        <m:ctrlPr>
                          <w:rPr>
                            <w:rFonts w:ascii="Cambria Math" w:eastAsiaTheme="minorEastAsia" w:hAnsi="Cambria Math" w:cs="Times"/>
                            <w:i w:val="0"/>
                            <w:sz w:val="20"/>
                          </w:rPr>
                        </m:ctrlPr>
                      </m:funcPr>
                      <m:fName>
                        <m:r>
                          <w:rPr>
                            <w:rFonts w:ascii="Cambria Math" w:eastAsiaTheme="minorEastAsia" w:hAnsi="Cambria Math" w:cs="Times"/>
                            <w:sz w:val="20"/>
                          </w:rPr>
                          <m:t>tan</m:t>
                        </m:r>
                        <m:ctrlPr>
                          <w:rPr>
                            <w:rFonts w:ascii="Cambria Math" w:eastAsiaTheme="minorEastAsia" w:hAnsi="Cambria Math" w:cs="Times"/>
                            <w:sz w:val="20"/>
                          </w:rPr>
                        </m:ctrlPr>
                      </m:fName>
                      <m:e>
                        <m:d>
                          <m:dPr>
                            <m:ctrlPr>
                              <w:rPr>
                                <w:rFonts w:ascii="Cambria Math" w:eastAsiaTheme="minorEastAsia" w:hAnsi="Cambria Math" w:cs="Times"/>
                                <w:sz w:val="20"/>
                              </w:rPr>
                            </m:ctrlPr>
                          </m:dPr>
                          <m:e>
                            <m:sSub>
                              <m:sSubPr>
                                <m:ctrlPr>
                                  <w:rPr>
                                    <w:rFonts w:ascii="Cambria Math" w:eastAsiaTheme="minorEastAsia" w:hAnsi="Cambria Math" w:cs="Times"/>
                                    <w:sz w:val="20"/>
                                  </w:rPr>
                                </m:ctrlPr>
                              </m:sSubPr>
                              <m:e>
                                <m:r>
                                  <w:rPr>
                                    <w:rFonts w:ascii="Cambria Math" w:eastAsiaTheme="minorEastAsia" w:hAnsi="Cambria Math" w:cs="Times"/>
                                    <w:sz w:val="20"/>
                                  </w:rPr>
                                  <m:t>R</m:t>
                                </m:r>
                              </m:e>
                              <m:sub>
                                <m:r>
                                  <w:rPr>
                                    <w:rFonts w:ascii="Cambria Math" w:eastAsiaTheme="minorEastAsia" w:hAnsi="Cambria Math" w:cs="Times"/>
                                    <w:sz w:val="20"/>
                                  </w:rPr>
                                  <m:t>da</m:t>
                                </m:r>
                              </m:sub>
                            </m:sSub>
                          </m:e>
                        </m:d>
                      </m:e>
                    </m:func>
                    <m:sSub>
                      <m:sSubPr>
                        <m:ctrlPr>
                          <w:rPr>
                            <w:rFonts w:ascii="Cambria Math" w:eastAsiaTheme="minorEastAsia" w:hAnsi="Cambria Math" w:cs="Times"/>
                            <w:sz w:val="20"/>
                          </w:rPr>
                        </m:ctrlPr>
                      </m:sSubPr>
                      <m:e>
                        <m:r>
                          <w:rPr>
                            <w:rFonts w:ascii="Cambria Math" w:eastAsiaTheme="minorEastAsia" w:hAnsi="Cambria Math" w:cs="Times"/>
                            <w:sz w:val="20"/>
                          </w:rPr>
                          <m:t>R</m:t>
                        </m:r>
                      </m:e>
                      <m:sub>
                        <m:r>
                          <w:rPr>
                            <w:rFonts w:ascii="Cambria Math" w:eastAsiaTheme="minorEastAsia" w:hAnsi="Cambria Math" w:cs="Times"/>
                            <w:sz w:val="20"/>
                          </w:rPr>
                          <m:t>z</m:t>
                        </m:r>
                      </m:sub>
                    </m:sSub>
                  </m:num>
                  <m:den>
                    <m:r>
                      <w:rPr>
                        <w:rFonts w:ascii="Cambria Math" w:eastAsiaTheme="minorEastAsia" w:hAnsi="Cambria Math" w:cs="Times"/>
                        <w:sz w:val="20"/>
                      </w:rPr>
                      <m:t>1-</m:t>
                    </m:r>
                    <m:func>
                      <m:funcPr>
                        <m:ctrlPr>
                          <w:rPr>
                            <w:rFonts w:ascii="Cambria Math" w:eastAsiaTheme="minorEastAsia" w:hAnsi="Cambria Math" w:cs="Times"/>
                            <w:i w:val="0"/>
                            <w:sz w:val="20"/>
                          </w:rPr>
                        </m:ctrlPr>
                      </m:funcPr>
                      <m:fName>
                        <m:r>
                          <w:rPr>
                            <w:rFonts w:ascii="Cambria Math" w:eastAsiaTheme="minorEastAsia" w:hAnsi="Cambria Math" w:cs="Times"/>
                            <w:sz w:val="20"/>
                          </w:rPr>
                          <m:t>tan</m:t>
                        </m:r>
                        <m:ctrlPr>
                          <w:rPr>
                            <w:rFonts w:ascii="Cambria Math" w:eastAsiaTheme="minorEastAsia" w:hAnsi="Cambria Math" w:cs="Times"/>
                            <w:sz w:val="20"/>
                          </w:rPr>
                        </m:ctrlPr>
                      </m:fName>
                      <m:e>
                        <m:d>
                          <m:dPr>
                            <m:ctrlPr>
                              <w:rPr>
                                <w:rFonts w:ascii="Cambria Math" w:eastAsiaTheme="minorEastAsia" w:hAnsi="Cambria Math" w:cs="Times"/>
                                <w:sz w:val="20"/>
                              </w:rPr>
                            </m:ctrlPr>
                          </m:dPr>
                          <m:e>
                            <m:sSub>
                              <m:sSubPr>
                                <m:ctrlPr>
                                  <w:rPr>
                                    <w:rFonts w:ascii="Cambria Math" w:eastAsiaTheme="minorEastAsia" w:hAnsi="Cambria Math" w:cs="Times"/>
                                    <w:sz w:val="20"/>
                                  </w:rPr>
                                </m:ctrlPr>
                              </m:sSubPr>
                              <m:e>
                                <m:r>
                                  <w:rPr>
                                    <w:rFonts w:ascii="Cambria Math" w:eastAsiaTheme="minorEastAsia" w:hAnsi="Cambria Math" w:cs="Times"/>
                                    <w:sz w:val="20"/>
                                  </w:rPr>
                                  <m:t>R</m:t>
                                </m:r>
                              </m:e>
                              <m:sub>
                                <m:r>
                                  <w:rPr>
                                    <w:rFonts w:ascii="Cambria Math" w:eastAsiaTheme="minorEastAsia" w:hAnsi="Cambria Math" w:cs="Times"/>
                                    <w:sz w:val="20"/>
                                  </w:rPr>
                                  <m:t>da</m:t>
                                </m:r>
                              </m:sub>
                            </m:sSub>
                          </m:e>
                        </m:d>
                      </m:e>
                    </m:func>
                  </m:den>
                </m:f>
              </m:oMath>
            </m:oMathPara>
          </w:p>
        </w:tc>
        <w:tc>
          <w:tcPr>
            <w:tcW w:w="587" w:type="dxa"/>
            <w:vAlign w:val="center"/>
          </w:tcPr>
          <w:p w14:paraId="695932E0" w14:textId="44A7C246" w:rsidR="009F4C45" w:rsidRPr="00AE0737" w:rsidRDefault="4F3C01AE" w:rsidP="4F3C01AE">
            <w:pPr>
              <w:jc w:val="right"/>
              <w:rPr>
                <w:rFonts w:ascii="Times" w:eastAsia="Times" w:hAnsi="Times" w:cs="Times"/>
              </w:rPr>
            </w:pPr>
            <w:bookmarkStart w:id="13" w:name="_Ref514079375"/>
            <w:r w:rsidRPr="4F3C01AE">
              <w:rPr>
                <w:rFonts w:ascii="Times" w:eastAsia="Times" w:hAnsi="Times" w:cs="Times"/>
              </w:rPr>
              <w:t>(</w:t>
            </w:r>
            <w:r>
              <w:t>3</w:t>
            </w:r>
            <w:r w:rsidRPr="4F3C01AE">
              <w:rPr>
                <w:rFonts w:ascii="Times" w:eastAsia="Times" w:hAnsi="Times" w:cs="Times"/>
              </w:rPr>
              <w:t>)</w:t>
            </w:r>
            <w:bookmarkEnd w:id="13"/>
          </w:p>
        </w:tc>
      </w:tr>
    </w:tbl>
    <w:p w14:paraId="434F50E5" w14:textId="131A79C6" w:rsidR="009F4C45" w:rsidRPr="00AE0737" w:rsidRDefault="009F4C45" w:rsidP="4F3C01AE">
      <w:pPr>
        <w:tabs>
          <w:tab w:val="left" w:pos="340"/>
        </w:tabs>
        <w:rPr>
          <w:rFonts w:ascii="Times" w:eastAsia="Times" w:hAnsi="Times" w:cs="Times"/>
        </w:rPr>
      </w:pPr>
      <w:r w:rsidRPr="4CAFBCDC">
        <w:t xml:space="preserve">The width </w:t>
      </w:r>
      <w:r w:rsidRPr="4F3C01AE">
        <w:rPr>
          <w:i/>
          <w:iCs/>
        </w:rPr>
        <w:t>L</w:t>
      </w:r>
      <w:r w:rsidRPr="4CAFBCDC">
        <w:t xml:space="preserve"> is the peak-to-peak distance measured as </w:t>
      </w:r>
      <w:r w:rsidRPr="4F3C01AE">
        <w:rPr>
          <w:i/>
          <w:iCs/>
        </w:rPr>
        <w:t xml:space="preserve">S </w:t>
      </w:r>
      <w:r w:rsidRPr="4CAFBCDC">
        <w:t xml:space="preserve">(mean spacing between adjacent local peaks). The value of </w:t>
      </w:r>
      <w:proofErr w:type="spellStart"/>
      <w:proofErr w:type="gramStart"/>
      <w:r w:rsidRPr="4F3C01AE">
        <w:rPr>
          <w:i/>
          <w:iCs/>
        </w:rPr>
        <w:t>R</w:t>
      </w:r>
      <w:r w:rsidRPr="4F3C01AE">
        <w:rPr>
          <w:i/>
          <w:iCs/>
          <w:vertAlign w:val="subscript"/>
        </w:rPr>
        <w:t>da</w:t>
      </w:r>
      <w:proofErr w:type="spellEnd"/>
      <w:proofErr w:type="gramEnd"/>
      <w:r w:rsidRPr="4F3C01AE">
        <w:rPr>
          <w:rFonts w:ascii="Times" w:eastAsia="Times" w:hAnsi="Times" w:cs="Times"/>
          <w:i/>
          <w:iCs/>
        </w:rPr>
        <w:t>,</w:t>
      </w:r>
      <w:r w:rsidRPr="4CAFBCDC">
        <w:rPr>
          <w:rFonts w:ascii="Times" w:eastAsia="Times" w:hAnsi="Times" w:cs="Times"/>
        </w:rPr>
        <w:t xml:space="preserve"> </w:t>
      </w:r>
      <w:proofErr w:type="spellStart"/>
      <w:r w:rsidRPr="4F3C01AE">
        <w:rPr>
          <w:i/>
          <w:iCs/>
        </w:rPr>
        <w:t>R</w:t>
      </w:r>
      <w:r w:rsidRPr="4F3C01AE">
        <w:rPr>
          <w:i/>
          <w:iCs/>
          <w:vertAlign w:val="subscript"/>
        </w:rPr>
        <w:t>z</w:t>
      </w:r>
      <w:proofErr w:type="spellEnd"/>
      <w:r w:rsidRPr="4F3C01AE">
        <w:rPr>
          <w:rFonts w:ascii="Times" w:eastAsia="Times" w:hAnsi="Times" w:cs="Times"/>
          <w:i/>
          <w:iCs/>
        </w:rPr>
        <w:t>,</w:t>
      </w:r>
      <w:r w:rsidRPr="4CAFBCDC">
        <w:t xml:space="preserve"> and </w:t>
      </w:r>
      <w:r w:rsidRPr="4F3C01AE">
        <w:rPr>
          <w:i/>
          <w:iCs/>
        </w:rPr>
        <w:t xml:space="preserve">S </w:t>
      </w:r>
      <w:r w:rsidRPr="4CAFBCDC">
        <w:t>may be determined by WLI</w:t>
      </w:r>
      <w:r w:rsidR="00D15647">
        <w:t xml:space="preserve"> as in this study</w:t>
      </w:r>
      <w:r w:rsidRPr="4CAFBCDC">
        <w:t xml:space="preserve">, or simply with a </w:t>
      </w:r>
      <w:proofErr w:type="spellStart"/>
      <w:r w:rsidRPr="4CAFBCDC">
        <w:t>perthometer</w:t>
      </w:r>
      <w:proofErr w:type="spellEnd"/>
      <w:r w:rsidRPr="4CAFBCDC">
        <w:t xml:space="preserve">. The SCF for surface defects may then be calculated with equation </w:t>
      </w:r>
      <w:r w:rsidR="00711897" w:rsidRPr="4F3C01AE">
        <w:rPr>
          <w:rFonts w:ascii="Times" w:eastAsia="Times" w:hAnsi="Times" w:cs="Times"/>
        </w:rPr>
        <w:t>(</w:t>
      </w:r>
      <w:r w:rsidR="00711897">
        <w:t>2</w:t>
      </w:r>
      <w:r w:rsidR="00711897" w:rsidRPr="4F3C01AE">
        <w:rPr>
          <w:rFonts w:ascii="Times" w:eastAsia="Times" w:hAnsi="Times" w:cs="Times"/>
        </w:rPr>
        <w:t>)</w:t>
      </w:r>
      <w:r w:rsidRPr="4CAFBCDC">
        <w:t xml:space="preserve"> using </w:t>
      </w:r>
      <w:proofErr w:type="spellStart"/>
      <w:r w:rsidRPr="4F3C01AE">
        <w:rPr>
          <w:i/>
          <w:iCs/>
        </w:rPr>
        <w:t>R</w:t>
      </w:r>
      <w:r w:rsidRPr="4F3C01AE">
        <w:rPr>
          <w:i/>
          <w:iCs/>
          <w:vertAlign w:val="subscript"/>
        </w:rPr>
        <w:t>v</w:t>
      </w:r>
      <w:r w:rsidR="00D15647" w:rsidRPr="4F3C01AE">
        <w:rPr>
          <w:i/>
          <w:iCs/>
          <w:vertAlign w:val="subscript"/>
        </w:rPr>
        <w:t>m</w:t>
      </w:r>
      <w:proofErr w:type="spellEnd"/>
      <w:r w:rsidRPr="4F3C01AE">
        <w:rPr>
          <w:i/>
          <w:iCs/>
        </w:rPr>
        <w:t xml:space="preserve"> </w:t>
      </w:r>
      <w:r w:rsidRPr="4CAFBCDC">
        <w:t xml:space="preserve">as </w:t>
      </w:r>
      <w:r w:rsidRPr="4F3C01AE">
        <w:rPr>
          <w:i/>
          <w:iCs/>
        </w:rPr>
        <w:t>d</w:t>
      </w:r>
      <w:r w:rsidRPr="4CAFBCDC">
        <w:t xml:space="preserve">, </w:t>
      </w:r>
      <w:r w:rsidRPr="4F3C01AE">
        <w:rPr>
          <w:rFonts w:asciiTheme="majorBidi" w:hAnsiTheme="majorBidi" w:cstheme="majorBidi"/>
        </w:rPr>
        <w:t xml:space="preserve">and </w:t>
      </w:r>
      <w:r w:rsidRPr="4F3C01AE">
        <w:rPr>
          <w:rFonts w:asciiTheme="majorBidi" w:eastAsia="Calibri" w:hAnsiTheme="majorBidi" w:cstheme="majorBidi"/>
          <w:i/>
          <w:iCs/>
        </w:rPr>
        <w:t>ρ</w:t>
      </w:r>
      <w:r w:rsidRPr="4F3C01AE">
        <w:rPr>
          <w:rFonts w:asciiTheme="majorBidi" w:hAnsiTheme="majorBidi" w:cstheme="majorBidi"/>
        </w:rPr>
        <w:t xml:space="preserve"> a</w:t>
      </w:r>
      <w:r w:rsidRPr="4CAFBCDC">
        <w:t xml:space="preserve">ccording to equation </w:t>
      </w:r>
      <w:r w:rsidR="00711897" w:rsidRPr="4F3C01AE">
        <w:rPr>
          <w:rFonts w:ascii="Times" w:eastAsia="Times" w:hAnsi="Times" w:cs="Times"/>
        </w:rPr>
        <w:t>(</w:t>
      </w:r>
      <w:r w:rsidR="00711897">
        <w:t>3</w:t>
      </w:r>
      <w:r w:rsidR="00711897" w:rsidRPr="4F3C01AE">
        <w:rPr>
          <w:rFonts w:ascii="Times" w:eastAsia="Times" w:hAnsi="Times" w:cs="Times"/>
        </w:rPr>
        <w:t>)</w:t>
      </w:r>
      <w:r w:rsidRPr="4CAFBCDC">
        <w:t xml:space="preserve">. This method is referred to as the ‘stylus method’ in </w:t>
      </w:r>
      <w:r w:rsidR="00780075">
        <w:t xml:space="preserve">the </w:t>
      </w:r>
      <w:r w:rsidRPr="4CAFBCDC">
        <w:t xml:space="preserve">subsequent discussion. </w:t>
      </w:r>
    </w:p>
    <w:p w14:paraId="6778FEA7" w14:textId="54977ECB" w:rsidR="008C299D" w:rsidRDefault="009F4C45" w:rsidP="005517B7">
      <w:r w:rsidRPr="00AE0737">
        <w:t xml:space="preserve">An alternative approach for calculating the SCF of surface defects is to use the mapped topography from WLI. The surface topography is represented in a matrix, with each element, </w:t>
      </w:r>
      <w:r w:rsidRPr="4F3C01AE">
        <w:rPr>
          <w:i/>
          <w:iCs/>
        </w:rPr>
        <w:t>Z</w:t>
      </w:r>
      <w:r w:rsidRPr="4F3C01AE">
        <w:rPr>
          <w:i/>
          <w:iCs/>
          <w:vertAlign w:val="subscript"/>
        </w:rPr>
        <w:t>XY</w:t>
      </w:r>
      <w:r w:rsidRPr="00AE0737">
        <w:t>, corresponding to the height of the pixel indicated by the row (</w:t>
      </w:r>
      <w:r w:rsidRPr="4F3C01AE">
        <w:rPr>
          <w:i/>
          <w:iCs/>
        </w:rPr>
        <w:t>X</w:t>
      </w:r>
      <w:r w:rsidRPr="00AE0737">
        <w:t>) and column (</w:t>
      </w:r>
      <w:r w:rsidRPr="4F3C01AE">
        <w:rPr>
          <w:i/>
          <w:iCs/>
        </w:rPr>
        <w:t>Y</w:t>
      </w:r>
      <w:r w:rsidRPr="00AE0737">
        <w:t xml:space="preserve">). The horizontal radius of curvature at each point may then be obtained based on a quadratic fit through that point and the adjacent points. If the data is fit to </w:t>
      </w:r>
      <m:oMath>
        <m:r>
          <m:rPr>
            <m:nor/>
          </m:rPr>
          <w:rPr>
            <w:rFonts w:ascii="Cambria Math" w:hAnsi="Cambria Math"/>
          </w:rPr>
          <m:t>Z</m:t>
        </m:r>
        <m:d>
          <m:dPr>
            <m:ctrlPr>
              <w:rPr>
                <w:rFonts w:ascii="Cambria Math" w:hAnsi="Cambria Math"/>
                <w:i/>
              </w:rPr>
            </m:ctrlPr>
          </m:dPr>
          <m:e>
            <m:r>
              <m:rPr>
                <m:nor/>
              </m:rPr>
              <w:rPr>
                <w:rFonts w:ascii="Cambria Math" w:hAnsi="Cambria Math"/>
              </w:rPr>
              <m:t>X,Y</m:t>
            </m:r>
          </m:e>
        </m:d>
        <m:r>
          <m:rPr>
            <m:nor/>
          </m:rPr>
          <w:rPr>
            <w:rFonts w:ascii="Cambria Math" w:hAnsi="Cambria Math"/>
          </w:rPr>
          <m:t xml:space="preserve"> = a</m:t>
        </m:r>
        <m:sSup>
          <m:sSupPr>
            <m:ctrlPr>
              <w:rPr>
                <w:rFonts w:ascii="Cambria Math" w:hAnsi="Cambria Math"/>
                <w:i/>
              </w:rPr>
            </m:ctrlPr>
          </m:sSupPr>
          <m:e>
            <m:r>
              <m:rPr>
                <m:nor/>
              </m:rPr>
              <w:rPr>
                <w:rFonts w:ascii="Cambria Math" w:hAnsi="Cambria Math"/>
              </w:rPr>
              <m:t>Z</m:t>
            </m:r>
            <m:d>
              <m:dPr>
                <m:ctrlPr>
                  <w:rPr>
                    <w:rFonts w:ascii="Cambria Math" w:hAnsi="Cambria Math"/>
                    <w:i/>
                  </w:rPr>
                </m:ctrlPr>
              </m:dPr>
              <m:e>
                <m:r>
                  <m:rPr>
                    <m:nor/>
                  </m:rPr>
                  <w:rPr>
                    <w:rFonts w:ascii="Cambria Math" w:hAnsi="Cambria Math"/>
                  </w:rPr>
                  <m:t>X,Y</m:t>
                </m:r>
              </m:e>
            </m:d>
            <m:ctrlPr>
              <w:rPr>
                <w:rFonts w:ascii="Cambria Math" w:eastAsia="Cambria Math" w:hAnsi="Cambria Math" w:cs="Cambria Math"/>
                <w:i/>
              </w:rPr>
            </m:ctrlPr>
          </m:e>
          <m:sup>
            <m:r>
              <m:rPr>
                <m:nor/>
              </m:rPr>
              <w:rPr>
                <w:rFonts w:ascii="Cambria Math" w:hAnsi="Cambria Math"/>
              </w:rPr>
              <m:t>2</m:t>
            </m:r>
          </m:sup>
        </m:sSup>
        <m:r>
          <m:rPr>
            <m:nor/>
          </m:rPr>
          <w:rPr>
            <w:rFonts w:ascii="Cambria Math" w:hAnsi="Cambria Math"/>
          </w:rPr>
          <m:t xml:space="preserve"> + </m:t>
        </m:r>
        <w:proofErr w:type="spellStart"/>
        <m:r>
          <m:rPr>
            <m:nor/>
          </m:rPr>
          <w:rPr>
            <w:rFonts w:ascii="Cambria Math" w:hAnsi="Cambria Math"/>
          </w:rPr>
          <m:t>bZ</m:t>
        </m:r>
        <w:proofErr w:type="spellEnd"/>
        <m:d>
          <m:dPr>
            <m:ctrlPr>
              <w:rPr>
                <w:rFonts w:ascii="Cambria Math" w:hAnsi="Cambria Math"/>
                <w:i/>
              </w:rPr>
            </m:ctrlPr>
          </m:dPr>
          <m:e>
            <m:r>
              <m:rPr>
                <m:nor/>
              </m:rPr>
              <w:rPr>
                <w:rFonts w:ascii="Cambria Math" w:hAnsi="Cambria Math"/>
              </w:rPr>
              <m:t>X,Y</m:t>
            </m:r>
          </m:e>
        </m:d>
        <m:r>
          <m:rPr>
            <m:nor/>
          </m:rPr>
          <w:rPr>
            <w:rFonts w:ascii="Cambria Math" w:hAnsi="Cambria Math"/>
          </w:rPr>
          <m:t xml:space="preserve"> + c</m:t>
        </m:r>
      </m:oMath>
      <w:r w:rsidR="0001237D">
        <w:t>,</w:t>
      </w:r>
      <w:r w:rsidRPr="00AE0737">
        <w:t xml:space="preserve"> the spherical radius of curvature at </w:t>
      </w:r>
      <w:r w:rsidR="001A3A1A">
        <w:t>(</w:t>
      </w:r>
      <w:r w:rsidRPr="4F3C01AE">
        <w:rPr>
          <w:i/>
          <w:iCs/>
        </w:rPr>
        <w:t>X</w:t>
      </w:r>
      <w:r w:rsidR="001A3A1A">
        <w:rPr>
          <w:i/>
          <w:iCs/>
        </w:rPr>
        <w:t>,Y)</w:t>
      </w:r>
      <w:r w:rsidRPr="00AE0737">
        <w:t xml:space="preserve"> is approximately </w:t>
      </w:r>
      <m:oMath>
        <m:r>
          <w:rPr>
            <w:rFonts w:ascii="Cambria Math" w:hAnsi="Cambria Math"/>
          </w:rPr>
          <m:t>r≅</m:t>
        </m:r>
        <m:sSup>
          <m:sSupPr>
            <m:ctrlPr>
              <w:rPr>
                <w:rFonts w:ascii="Cambria Math" w:hAnsi="Cambria Math"/>
                <w:i/>
              </w:rPr>
            </m:ctrlPr>
          </m:sSupPr>
          <m:e>
            <m:d>
              <m:dPr>
                <m:ctrlPr>
                  <w:rPr>
                    <w:rFonts w:ascii="Cambria Math" w:hAnsi="Cambria Math"/>
                    <w:i/>
                  </w:rPr>
                </m:ctrlPr>
              </m:dPr>
              <m:e>
                <m:r>
                  <w:rPr>
                    <w:rFonts w:ascii="Cambria Math" w:hAnsi="Cambria Math"/>
                  </w:rPr>
                  <m:t>2a</m:t>
                </m:r>
              </m:e>
            </m:d>
          </m:e>
          <m:sup>
            <m:r>
              <w:rPr>
                <w:rFonts w:ascii="Cambria Math" w:hAnsi="Cambria Math"/>
              </w:rPr>
              <m:t>-1</m:t>
            </m:r>
          </m:sup>
        </m:sSup>
      </m:oMath>
      <w:r w:rsidRPr="4F3C01AE">
        <w:rPr>
          <w:rFonts w:asciiTheme="minorEastAsia" w:eastAsiaTheme="minorEastAsia" w:hAnsiTheme="minorEastAsia" w:cstheme="minorEastAsia"/>
        </w:rPr>
        <w:t xml:space="preserve">. The SCF may then be estimated using equation </w:t>
      </w:r>
      <w:r w:rsidR="00711897" w:rsidRPr="4F3C01AE">
        <w:rPr>
          <w:rFonts w:ascii="Times" w:eastAsia="Times" w:hAnsi="Times" w:cs="Times"/>
        </w:rPr>
        <w:t>(</w:t>
      </w:r>
      <w:r w:rsidR="00711897">
        <w:t>2</w:t>
      </w:r>
      <w:r w:rsidR="00711897" w:rsidRPr="4F3C01AE">
        <w:rPr>
          <w:rFonts w:ascii="Times" w:eastAsia="Times" w:hAnsi="Times" w:cs="Times"/>
        </w:rPr>
        <w:t>)</w:t>
      </w:r>
      <w:r w:rsidRPr="4F3C01AE">
        <w:rPr>
          <w:rFonts w:asciiTheme="minorEastAsia" w:eastAsiaTheme="minorEastAsia" w:hAnsiTheme="minorEastAsia" w:cstheme="minorEastAsia"/>
        </w:rPr>
        <w:t xml:space="preserve">. </w:t>
      </w:r>
      <w:r w:rsidRPr="00AE0737">
        <w:t xml:space="preserve">This method is referred to as the ‘WLI method’ in </w:t>
      </w:r>
      <w:r w:rsidR="00BE4354">
        <w:t xml:space="preserve">the </w:t>
      </w:r>
      <w:r w:rsidRPr="00AE0737">
        <w:t>subsequent discussion.</w:t>
      </w:r>
      <w:r w:rsidR="00B42BFF">
        <w:t xml:space="preserve"> </w:t>
      </w:r>
      <w:r w:rsidR="008C299D" w:rsidRPr="00AE0737">
        <w:t>The estimated SCF</w:t>
      </w:r>
      <w:r w:rsidR="00380228">
        <w:t>s</w:t>
      </w:r>
      <w:r w:rsidR="008C299D" w:rsidRPr="00AE0737">
        <w:t xml:space="preserve"> for the seven specimen orientations </w:t>
      </w:r>
      <w:r w:rsidR="00192796">
        <w:t>w</w:t>
      </w:r>
      <w:r w:rsidR="00380228">
        <w:t xml:space="preserve">ere </w:t>
      </w:r>
      <w:r w:rsidR="008C299D" w:rsidRPr="00AE0737">
        <w:t xml:space="preserve">calculated using both </w:t>
      </w:r>
      <w:r w:rsidR="00321F38">
        <w:t xml:space="preserve">the </w:t>
      </w:r>
      <w:r w:rsidR="008C299D" w:rsidRPr="00AE0737">
        <w:t xml:space="preserve">WLI </w:t>
      </w:r>
      <w:r w:rsidR="00193217">
        <w:t xml:space="preserve">method </w:t>
      </w:r>
      <w:r w:rsidR="008C299D" w:rsidRPr="00AE0737">
        <w:t xml:space="preserve">and </w:t>
      </w:r>
      <w:r w:rsidR="00321F38">
        <w:t xml:space="preserve">the </w:t>
      </w:r>
      <w:r w:rsidR="008C299D" w:rsidRPr="00AE0737">
        <w:t>stylus method</w:t>
      </w:r>
      <w:r w:rsidR="00380228">
        <w:t>. The results</w:t>
      </w:r>
      <w:r w:rsidR="008C299D" w:rsidRPr="00AE0737">
        <w:t xml:space="preserve"> are shown in </w:t>
      </w:r>
      <w:r w:rsidR="00332481">
        <w:t>Fig.</w:t>
      </w:r>
      <w:r w:rsidR="00332481" w:rsidRPr="00AE0737">
        <w:t xml:space="preserve"> </w:t>
      </w:r>
      <w:r w:rsidR="00332481">
        <w:rPr>
          <w:noProof/>
        </w:rPr>
        <w:t>7</w:t>
      </w:r>
      <w:r w:rsidR="008C299D">
        <w:t xml:space="preserve"> for AlSi10Mg and </w:t>
      </w:r>
      <w:r w:rsidR="00332481">
        <w:t xml:space="preserve">Fig. </w:t>
      </w:r>
      <w:r w:rsidR="00332481">
        <w:rPr>
          <w:noProof/>
        </w:rPr>
        <w:t>8</w:t>
      </w:r>
      <w:r w:rsidR="008C299D">
        <w:t xml:space="preserve"> for Inconel 718</w:t>
      </w:r>
      <w:r w:rsidR="008C299D" w:rsidRPr="00AE0737">
        <w:t>. As expected, the SCF follows the general trend of the surface roughness</w:t>
      </w:r>
      <w:r w:rsidR="00F04EA6">
        <w:t xml:space="preserve"> parameters</w:t>
      </w:r>
      <w:r w:rsidR="008C299D" w:rsidRPr="00AE0737">
        <w:t xml:space="preserve"> (</w:t>
      </w:r>
      <w:r w:rsidR="00332481">
        <w:t>Fig.</w:t>
      </w:r>
      <w:r w:rsidR="00332481" w:rsidRPr="00AE0737">
        <w:t xml:space="preserve"> </w:t>
      </w:r>
      <w:r w:rsidR="00332481">
        <w:rPr>
          <w:noProof/>
        </w:rPr>
        <w:t>1</w:t>
      </w:r>
      <w:r w:rsidR="008C299D">
        <w:t xml:space="preserve">, </w:t>
      </w:r>
      <w:r w:rsidR="00332481">
        <w:t xml:space="preserve">Fig. </w:t>
      </w:r>
      <w:r w:rsidR="00332481">
        <w:rPr>
          <w:noProof/>
        </w:rPr>
        <w:t>2</w:t>
      </w:r>
      <w:r w:rsidR="008C299D">
        <w:t xml:space="preserve">, and </w:t>
      </w:r>
      <w:r w:rsidR="00332481">
        <w:t xml:space="preserve">Fig. </w:t>
      </w:r>
      <w:r w:rsidR="00332481">
        <w:rPr>
          <w:noProof/>
        </w:rPr>
        <w:t>3</w:t>
      </w:r>
      <w:r w:rsidR="008C299D" w:rsidRPr="00AE0737">
        <w:t>).</w:t>
      </w:r>
    </w:p>
    <w:p w14:paraId="108F703E" w14:textId="77777777" w:rsidR="008C299D" w:rsidRPr="00AE0737" w:rsidRDefault="008C299D" w:rsidP="009F4C45"/>
    <w:p w14:paraId="131391A4" w14:textId="109C18B7" w:rsidR="009F4C45" w:rsidRPr="00AE0737" w:rsidRDefault="00FC517C" w:rsidP="00CF5EE6">
      <w:pPr>
        <w:keepNext/>
        <w:jc w:val="center"/>
      </w:pPr>
      <w:r>
        <w:lastRenderedPageBreak/>
        <w:pict w14:anchorId="7F92A177">
          <v:shape id="_x0000_i1030" type="#_x0000_t75" style="width:451.4pt;height:451.4pt">
            <v:imagedata r:id="rId17" o:title="kt_inset"/>
          </v:shape>
        </w:pict>
      </w:r>
    </w:p>
    <w:p w14:paraId="70C70283" w14:textId="7B87D9B2" w:rsidR="009F4C45" w:rsidRDefault="0098282E" w:rsidP="009F4C45">
      <w:pPr>
        <w:pStyle w:val="Caption"/>
        <w:spacing w:before="0"/>
        <w:jc w:val="both"/>
      </w:pPr>
      <w:bookmarkStart w:id="14" w:name="_Ref515020156"/>
      <w:r>
        <w:t>Fig.</w:t>
      </w:r>
      <w:r w:rsidR="009F4C45" w:rsidRPr="00AE0737">
        <w:t xml:space="preserve"> </w:t>
      </w:r>
      <w:r w:rsidR="00332481">
        <w:rPr>
          <w:noProof/>
        </w:rPr>
        <w:t>7</w:t>
      </w:r>
      <w:bookmarkEnd w:id="14"/>
      <w:r w:rsidR="009F4C45" w:rsidRPr="00AE0737">
        <w:t xml:space="preserve"> Estimated SCF for surface defects</w:t>
      </w:r>
      <w:r w:rsidR="00A067C7">
        <w:t xml:space="preserve"> in AlSi10Mg</w:t>
      </w:r>
      <w:r w:rsidR="009F4C45" w:rsidRPr="00AE0737">
        <w:t xml:space="preserve"> for all specimen orientations with both the ‘WLI method’ and the ‘stylus method’. </w:t>
      </w:r>
      <w:r w:rsidR="00EB0C1C">
        <w:t>The i</w:t>
      </w:r>
      <w:r w:rsidR="009F4C45" w:rsidRPr="00AE0737">
        <w:t xml:space="preserve">nset is a schematic of three layers of a LPBF process with the relevant parameters for the ‘stylus method’ indicated. </w:t>
      </w:r>
    </w:p>
    <w:p w14:paraId="5F8FCA68" w14:textId="28398653" w:rsidR="002E6377" w:rsidRDefault="00FC517C" w:rsidP="00CF5EE6">
      <w:pPr>
        <w:keepNext/>
        <w:jc w:val="center"/>
      </w:pPr>
      <w:r>
        <w:lastRenderedPageBreak/>
        <w:pict w14:anchorId="4E7A64BC">
          <v:shape id="_x0000_i1031" type="#_x0000_t75" style="width:452.1pt;height:452.1pt">
            <v:imagedata r:id="rId18" o:title="in718kt"/>
          </v:shape>
        </w:pict>
      </w:r>
    </w:p>
    <w:p w14:paraId="16347CD4" w14:textId="51630F12" w:rsidR="005517B7" w:rsidRDefault="0098282E" w:rsidP="005517B7">
      <w:pPr>
        <w:pStyle w:val="Caption"/>
        <w:jc w:val="left"/>
      </w:pPr>
      <w:bookmarkStart w:id="15" w:name="_Ref523217366"/>
      <w:bookmarkStart w:id="16" w:name="_Ref524339430"/>
      <w:r>
        <w:t>Fig.</w:t>
      </w:r>
      <w:r w:rsidR="002E6377">
        <w:t xml:space="preserve"> </w:t>
      </w:r>
      <w:r w:rsidR="00332481">
        <w:rPr>
          <w:noProof/>
        </w:rPr>
        <w:t>8</w:t>
      </w:r>
      <w:bookmarkEnd w:id="15"/>
      <w:bookmarkEnd w:id="16"/>
      <w:r w:rsidR="002E6377">
        <w:t xml:space="preserve"> </w:t>
      </w:r>
      <w:r w:rsidR="00A067C7" w:rsidRPr="00AE0737">
        <w:t>Estimated SCF for surface defects</w:t>
      </w:r>
      <w:r w:rsidR="00A067C7">
        <w:t xml:space="preserve"> in Inconel 718</w:t>
      </w:r>
      <w:r w:rsidR="00A067C7" w:rsidRPr="00AE0737">
        <w:t xml:space="preserve"> for</w:t>
      </w:r>
      <w:r w:rsidR="00A067C7">
        <w:t xml:space="preserve"> both heat treatment conditions and</w:t>
      </w:r>
      <w:r w:rsidR="00A067C7" w:rsidRPr="00AE0737">
        <w:t xml:space="preserve"> all specimen orientations with both the ‘WLI method’ and the ‘stylus method’.</w:t>
      </w:r>
    </w:p>
    <w:p w14:paraId="6847FEAB" w14:textId="4E9F018A" w:rsidR="005517B7" w:rsidRDefault="0091446C" w:rsidP="005517B7">
      <w:r w:rsidRPr="007C135B">
        <w:t xml:space="preserve">Consider the SCF for AlSi10Mg in </w:t>
      </w:r>
      <w:r w:rsidR="00332481">
        <w:t>Fig.</w:t>
      </w:r>
      <w:r w:rsidR="00332481" w:rsidRPr="00AE0737">
        <w:t xml:space="preserve"> </w:t>
      </w:r>
      <w:r w:rsidR="00332481">
        <w:rPr>
          <w:noProof/>
        </w:rPr>
        <w:t>7</w:t>
      </w:r>
      <w:r w:rsidRPr="007C135B">
        <w:t xml:space="preserve">. </w:t>
      </w:r>
      <w:r w:rsidR="009F4C45" w:rsidRPr="007C135B">
        <w:t xml:space="preserve">For specimens oriented at angles below </w:t>
      </w:r>
      <w:r w:rsidR="00A067C7" w:rsidRPr="007C135B">
        <w:t>45°,</w:t>
      </w:r>
      <w:r w:rsidR="009F4C45" w:rsidRPr="007C135B">
        <w:t xml:space="preserve"> the SCF is relatively low and consistent for both methods. When the surface roughness increases for the specimens oriented at 45° and above</w:t>
      </w:r>
      <w:r w:rsidR="00834347">
        <w:t>,</w:t>
      </w:r>
      <w:r w:rsidR="009F4C45" w:rsidRPr="007C135B">
        <w:t xml:space="preserve"> the WLI method </w:t>
      </w:r>
      <w:r w:rsidR="009A6D43">
        <w:t>gives</w:t>
      </w:r>
      <w:r w:rsidR="009A6D43" w:rsidRPr="007C135B">
        <w:t xml:space="preserve"> </w:t>
      </w:r>
      <w:r w:rsidR="009F4C45" w:rsidRPr="007C135B">
        <w:t>more conservative</w:t>
      </w:r>
      <w:r w:rsidR="009A6D43">
        <w:t xml:space="preserve"> values</w:t>
      </w:r>
      <w:r w:rsidR="009F4C45" w:rsidRPr="007C135B">
        <w:t>. The stylus method considers either a line on the surface (</w:t>
      </w:r>
      <w:proofErr w:type="spellStart"/>
      <w:r w:rsidR="009F4C45" w:rsidRPr="007C135B">
        <w:t>perthometer</w:t>
      </w:r>
      <w:proofErr w:type="spellEnd"/>
      <w:r w:rsidR="009F4C45" w:rsidRPr="007C135B">
        <w:t xml:space="preserve">), or the average surface roughness </w:t>
      </w:r>
      <w:r w:rsidR="009A6D43">
        <w:t>of</w:t>
      </w:r>
      <w:r w:rsidR="009A6D43" w:rsidRPr="007C135B">
        <w:t xml:space="preserve"> </w:t>
      </w:r>
      <w:r w:rsidR="009F4C45" w:rsidRPr="007C135B">
        <w:t>the investigated area (WLI)</w:t>
      </w:r>
      <w:r w:rsidR="001A3A1A">
        <w:t xml:space="preserve"> and averages out the extremities</w:t>
      </w:r>
      <w:r w:rsidR="009F4C45" w:rsidRPr="007C135B">
        <w:t xml:space="preserve">. </w:t>
      </w:r>
      <w:r w:rsidR="001A3A1A">
        <w:t>Consequently</w:t>
      </w:r>
      <w:r w:rsidR="009F4C45" w:rsidRPr="007C135B">
        <w:t>, the extremities of the peaks and valleys are given less weight</w:t>
      </w:r>
      <w:r w:rsidR="00D338F0">
        <w:t xml:space="preserve"> than </w:t>
      </w:r>
      <w:r w:rsidR="001A3A1A">
        <w:t xml:space="preserve">with </w:t>
      </w:r>
      <w:r w:rsidR="00D338F0">
        <w:t>the WLI method</w:t>
      </w:r>
      <w:r w:rsidR="009F4C45" w:rsidRPr="007C135B">
        <w:t>, resulting in a less conservative estimate of the SCF. For smoother surfaces (0°, 15°, and 30°)</w:t>
      </w:r>
      <w:r w:rsidR="00493627">
        <w:t>,</w:t>
      </w:r>
      <w:r w:rsidR="009F4C45" w:rsidRPr="007C135B">
        <w:t xml:space="preserve"> the </w:t>
      </w:r>
      <w:r w:rsidR="001A3A1A">
        <w:t>discrepancy between the two methods</w:t>
      </w:r>
      <w:r w:rsidR="001A3A1A" w:rsidRPr="007C135B">
        <w:t xml:space="preserve"> </w:t>
      </w:r>
      <w:r w:rsidR="009F4C45" w:rsidRPr="007C135B">
        <w:t xml:space="preserve">is relatively small and the estimated SCF is conservative for the stylus method. </w:t>
      </w:r>
      <w:r w:rsidR="00985D56">
        <w:t>For rougher surfaces</w:t>
      </w:r>
      <w:r w:rsidR="009F4C45" w:rsidRPr="007C135B">
        <w:t>, the WLI method will estimate</w:t>
      </w:r>
      <w:r w:rsidR="001A3A1A">
        <w:t xml:space="preserve"> </w:t>
      </w:r>
      <w:r w:rsidR="009F4C45" w:rsidRPr="007C135B">
        <w:t>a more conservative SCF</w:t>
      </w:r>
      <w:r w:rsidR="001A3A1A">
        <w:t xml:space="preserve"> than the stylus method</w:t>
      </w:r>
      <w:r w:rsidR="009F4C45" w:rsidRPr="007C135B">
        <w:t>.</w:t>
      </w:r>
    </w:p>
    <w:p w14:paraId="531B54E2" w14:textId="0E5802B0" w:rsidR="0091446C" w:rsidRDefault="008C7534" w:rsidP="4F3C01AE">
      <w:r w:rsidRPr="008C7534">
        <w:lastRenderedPageBreak/>
        <w:t xml:space="preserve">In the case of </w:t>
      </w:r>
      <w:r w:rsidR="0091446C" w:rsidRPr="008C7534">
        <w:t>Inconel 718</w:t>
      </w:r>
      <w:r w:rsidR="003976A4">
        <w:t xml:space="preserve"> (</w:t>
      </w:r>
      <w:r w:rsidR="00332481">
        <w:t xml:space="preserve">Fig. </w:t>
      </w:r>
      <w:r w:rsidR="00332481">
        <w:rPr>
          <w:noProof/>
        </w:rPr>
        <w:t>8</w:t>
      </w:r>
      <w:r w:rsidR="003976A4">
        <w:t>)</w:t>
      </w:r>
      <w:r w:rsidR="0091446C" w:rsidRPr="008C7534">
        <w:t xml:space="preserve"> </w:t>
      </w:r>
      <w:r>
        <w:t xml:space="preserve">the discrepancy between the WLI method and the stylus method is large </w:t>
      </w:r>
      <w:r w:rsidR="004E432A">
        <w:t xml:space="preserve">across the </w:t>
      </w:r>
      <w:r w:rsidR="008E7CA4">
        <w:t xml:space="preserve">entire </w:t>
      </w:r>
      <w:r w:rsidR="00792F01">
        <w:t>surface</w:t>
      </w:r>
      <w:r w:rsidR="008E7CA4">
        <w:t xml:space="preserve"> inclination range except for</w:t>
      </w:r>
      <w:r w:rsidR="00A34396">
        <w:t xml:space="preserve"> surfaces at 0° and 90°.</w:t>
      </w:r>
      <w:r>
        <w:t xml:space="preserve"> </w:t>
      </w:r>
      <w:r w:rsidR="00332481">
        <w:t xml:space="preserve">Fig. </w:t>
      </w:r>
      <w:r w:rsidR="00332481">
        <w:rPr>
          <w:noProof/>
        </w:rPr>
        <w:t>9</w:t>
      </w:r>
      <w:r w:rsidR="00CD4E7E">
        <w:t xml:space="preserve"> </w:t>
      </w:r>
      <w:r w:rsidR="00A34396">
        <w:t>shows the</w:t>
      </w:r>
      <w:r w:rsidR="00CD4E7E" w:rsidRPr="00CD4E7E">
        <w:t xml:space="preserve"> WLI images of the surface of the horizontal specimens of AlSi10Mg (left), as-built Inconel 718 (middle), and HIP + aged Inconel 718 (right)</w:t>
      </w:r>
      <w:r w:rsidR="00CD4E7E">
        <w:t xml:space="preserve">. As can be seen, there is a </w:t>
      </w:r>
      <w:r w:rsidR="00666A2C">
        <w:t xml:space="preserve">visible </w:t>
      </w:r>
      <w:r w:rsidR="00CD4E7E">
        <w:t>amount of partially fused powder particles on the AlSi10Mg specimen</w:t>
      </w:r>
      <w:r w:rsidR="00BF3B02">
        <w:t xml:space="preserve"> (Fig.9 (left) and Fig.10 (right))</w:t>
      </w:r>
      <w:r w:rsidR="000F67ED">
        <w:t xml:space="preserve">, </w:t>
      </w:r>
      <w:r w:rsidR="00666A2C">
        <w:t xml:space="preserve">whereas for the horizontal Inconel 718 specimens, there are few if none visible powder particles on the surface. However, when the </w:t>
      </w:r>
      <w:r w:rsidR="00F87E2C">
        <w:t xml:space="preserve">flat </w:t>
      </w:r>
      <w:r w:rsidR="00666A2C">
        <w:t>surface</w:t>
      </w:r>
      <w:r w:rsidR="00F87E2C">
        <w:t>s</w:t>
      </w:r>
      <w:r w:rsidR="00666A2C">
        <w:t xml:space="preserve"> of the </w:t>
      </w:r>
      <w:r w:rsidR="000F67ED">
        <w:t>Inconel 718 specimen</w:t>
      </w:r>
      <w:r w:rsidR="00666A2C">
        <w:t xml:space="preserve">s are built at an angle the partially fused particles appear </w:t>
      </w:r>
      <w:r w:rsidR="000F67ED">
        <w:t>(</w:t>
      </w:r>
      <w:r w:rsidR="00332481">
        <w:t xml:space="preserve">Fig. </w:t>
      </w:r>
      <w:r w:rsidR="00332481">
        <w:rPr>
          <w:noProof/>
        </w:rPr>
        <w:t>10</w:t>
      </w:r>
      <w:r w:rsidR="00BF3B02">
        <w:rPr>
          <w:noProof/>
        </w:rPr>
        <w:t xml:space="preserve"> (left)</w:t>
      </w:r>
      <w:r w:rsidR="000F67ED">
        <w:t>).</w:t>
      </w:r>
      <w:r w:rsidR="00553044">
        <w:t xml:space="preserve"> The presence of particles at </w:t>
      </w:r>
      <w:r w:rsidR="00712ABB">
        <w:t>the</w:t>
      </w:r>
      <w:r w:rsidR="00553044">
        <w:t xml:space="preserve"> surface will strongly affect the roughness </w:t>
      </w:r>
      <w:r w:rsidR="4F3C01AE">
        <w:t>extremes</w:t>
      </w:r>
      <w:r w:rsidR="00553044">
        <w:t xml:space="preserve">, the base for the WLI method, but </w:t>
      </w:r>
      <w:r w:rsidR="00712ABB">
        <w:t xml:space="preserve">it </w:t>
      </w:r>
      <w:r w:rsidR="00553044">
        <w:t xml:space="preserve">will not alter </w:t>
      </w:r>
      <w:r w:rsidR="00712ABB">
        <w:t>the</w:t>
      </w:r>
      <w:r w:rsidR="00553044">
        <w:t xml:space="preserve"> average roughness parameters, the base for the stylus method</w:t>
      </w:r>
      <w:r w:rsidR="00712ABB">
        <w:t>, to the same extent</w:t>
      </w:r>
      <w:r w:rsidR="00553044">
        <w:t xml:space="preserve">. This can explain the </w:t>
      </w:r>
      <w:r w:rsidR="00712ABB">
        <w:t xml:space="preserve">large </w:t>
      </w:r>
      <w:r w:rsidR="00553044">
        <w:t xml:space="preserve">discrepancies observed between </w:t>
      </w:r>
      <w:r w:rsidR="00712ABB">
        <w:t>the</w:t>
      </w:r>
      <w:r w:rsidR="00553044">
        <w:t xml:space="preserve"> methods.</w:t>
      </w:r>
    </w:p>
    <w:p w14:paraId="0B338846" w14:textId="5F266BE8" w:rsidR="0016164C" w:rsidRDefault="00FC517C" w:rsidP="0016164C">
      <w:pPr>
        <w:keepNext/>
      </w:pPr>
      <w:r>
        <w:pict w14:anchorId="06B8E729">
          <v:shape id="_x0000_i1032" type="#_x0000_t75" style="width:450.7pt;height:114.25pt">
            <v:imagedata r:id="rId19" o:title="WLI_0deg"/>
          </v:shape>
        </w:pict>
      </w:r>
    </w:p>
    <w:p w14:paraId="52FF9A7A" w14:textId="1E980F3E" w:rsidR="0016164C" w:rsidRDefault="0016164C" w:rsidP="0016164C">
      <w:pPr>
        <w:pStyle w:val="Caption"/>
        <w:jc w:val="left"/>
      </w:pPr>
      <w:bookmarkStart w:id="17" w:name="_Ref523316786"/>
      <w:r>
        <w:t xml:space="preserve">Fig. </w:t>
      </w:r>
      <w:r w:rsidR="00332481">
        <w:rPr>
          <w:noProof/>
        </w:rPr>
        <w:t>9</w:t>
      </w:r>
      <w:bookmarkEnd w:id="17"/>
      <w:r>
        <w:t xml:space="preserve"> </w:t>
      </w:r>
      <w:r w:rsidR="00A34396">
        <w:t xml:space="preserve">Un-masked </w:t>
      </w:r>
      <w:r>
        <w:t>WLI images of the surface of the horizontal</w:t>
      </w:r>
      <w:r w:rsidR="00240136">
        <w:t>ly oriented</w:t>
      </w:r>
      <w:r>
        <w:t xml:space="preserve"> specimen</w:t>
      </w:r>
      <w:r w:rsidR="00CD4E7E">
        <w:t>s</w:t>
      </w:r>
      <w:r>
        <w:t xml:space="preserve"> of AlSi10Mg (left), as-built I</w:t>
      </w:r>
      <w:r w:rsidR="00CD4E7E">
        <w:t>nconel 718 (middle), and HIP + a</w:t>
      </w:r>
      <w:r>
        <w:t>ged Inconel 718 (right).</w:t>
      </w:r>
      <w:r w:rsidR="00CD4E7E">
        <w:t xml:space="preserve"> The area </w:t>
      </w:r>
      <w:r w:rsidR="00CD4E7E" w:rsidRPr="4F3C01AE">
        <w:rPr>
          <w:rFonts w:asciiTheme="majorBidi" w:hAnsiTheme="majorBidi" w:cstheme="majorBidi"/>
        </w:rPr>
        <w:t>investigated is</w:t>
      </w:r>
      <w:r w:rsidR="00A97EB5" w:rsidRPr="4F3C01AE">
        <w:rPr>
          <w:rFonts w:asciiTheme="majorBidi" w:hAnsiTheme="majorBidi" w:cstheme="majorBidi"/>
        </w:rPr>
        <w:t xml:space="preserve"> 1.7 mm × 2.3 mm</w:t>
      </w:r>
      <w:r w:rsidR="00CD4E7E" w:rsidRPr="4F3C01AE">
        <w:rPr>
          <w:rFonts w:asciiTheme="majorBidi" w:eastAsiaTheme="minorEastAsia" w:hAnsiTheme="majorBidi" w:cstheme="majorBidi"/>
        </w:rPr>
        <w:t>.</w:t>
      </w:r>
      <w:bookmarkStart w:id="18" w:name="OLE_LINK1"/>
      <w:bookmarkStart w:id="19" w:name="OLE_LINK2"/>
      <w:bookmarkStart w:id="20" w:name="OLE_LINK3"/>
      <w:r w:rsidR="00834924" w:rsidRPr="00834924">
        <w:rPr>
          <w:rFonts w:asciiTheme="majorBidi" w:eastAsiaTheme="minorEastAsia" w:hAnsiTheme="majorBidi" w:cstheme="majorBidi"/>
        </w:rPr>
        <w:t xml:space="preserve"> </w:t>
      </w:r>
      <w:r w:rsidR="00834924">
        <w:rPr>
          <w:rFonts w:asciiTheme="majorBidi" w:eastAsiaTheme="minorEastAsia" w:hAnsiTheme="majorBidi" w:cstheme="majorBidi"/>
        </w:rPr>
        <w:t xml:space="preserve">Red colour indicate high points, while blue indicate low points. </w:t>
      </w:r>
      <w:bookmarkEnd w:id="18"/>
      <w:bookmarkEnd w:id="19"/>
      <w:bookmarkEnd w:id="20"/>
    </w:p>
    <w:p w14:paraId="1D6BD439" w14:textId="5A04D159" w:rsidR="000F67ED" w:rsidRDefault="00834924" w:rsidP="00CF5EE6">
      <w:pPr>
        <w:keepNext/>
        <w:jc w:val="center"/>
      </w:pPr>
      <w:r>
        <w:rPr>
          <w:noProof/>
          <w:lang w:eastAsia="en-GB"/>
        </w:rPr>
        <w:drawing>
          <wp:inline distT="0" distB="0" distL="0" distR="0" wp14:anchorId="05E03AFF" wp14:editId="0643FF30">
            <wp:extent cx="4352544" cy="1656893"/>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10.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52544" cy="1656893"/>
                    </a:xfrm>
                    <a:prstGeom prst="rect">
                      <a:avLst/>
                    </a:prstGeom>
                  </pic:spPr>
                </pic:pic>
              </a:graphicData>
            </a:graphic>
          </wp:inline>
        </w:drawing>
      </w:r>
    </w:p>
    <w:p w14:paraId="62E74A51" w14:textId="442A8FBB" w:rsidR="005517B7" w:rsidRDefault="000F67ED" w:rsidP="4F3C01AE">
      <w:pPr>
        <w:pStyle w:val="Caption"/>
        <w:jc w:val="left"/>
        <w:rPr>
          <w:rFonts w:eastAsiaTheme="minorEastAsia"/>
        </w:rPr>
      </w:pPr>
      <w:bookmarkStart w:id="21" w:name="_Ref523317439"/>
      <w:r>
        <w:t xml:space="preserve">Fig. </w:t>
      </w:r>
      <w:r w:rsidR="00332481">
        <w:rPr>
          <w:noProof/>
        </w:rPr>
        <w:t>10</w:t>
      </w:r>
      <w:bookmarkEnd w:id="21"/>
      <w:r>
        <w:t xml:space="preserve"> </w:t>
      </w:r>
      <w:r w:rsidR="00A34396">
        <w:t xml:space="preserve">Un-masked </w:t>
      </w:r>
      <w:r>
        <w:t xml:space="preserve">WLI </w:t>
      </w:r>
      <w:r w:rsidR="00A34396">
        <w:t xml:space="preserve">image of the </w:t>
      </w:r>
      <w:r>
        <w:t>15° as-built</w:t>
      </w:r>
      <w:r w:rsidR="00A34396">
        <w:t xml:space="preserve"> Inconel 718</w:t>
      </w:r>
      <w:r w:rsidR="00D16FAD">
        <w:t xml:space="preserve"> (left) and the 45° AlSi10Mg</w:t>
      </w:r>
      <w:r w:rsidR="00A34396">
        <w:t xml:space="preserve"> </w:t>
      </w:r>
      <w:r w:rsidR="00D16FAD">
        <w:t xml:space="preserve">(right) </w:t>
      </w:r>
      <w:r w:rsidR="00A34396">
        <w:t>specimen</w:t>
      </w:r>
      <w:r w:rsidR="00D16FAD">
        <w:t>s</w:t>
      </w:r>
      <w:r w:rsidR="00A34396">
        <w:t xml:space="preserve">. The area investigated </w:t>
      </w:r>
      <w:proofErr w:type="gramStart"/>
      <w:r w:rsidR="00A34396">
        <w:t xml:space="preserve">is </w:t>
      </w:r>
      <w:proofErr w:type="gramEnd"/>
      <m:oMath>
        <m:r>
          <w:rPr>
            <w:rFonts w:ascii="Cambria Math" w:hAnsi="Cambria Math"/>
          </w:rPr>
          <m:t>1.7 mm×2.3 mm</m:t>
        </m:r>
      </m:oMath>
      <w:r w:rsidR="00A34396" w:rsidRPr="4F3C01AE">
        <w:rPr>
          <w:rFonts w:eastAsiaTheme="minorEastAsia"/>
        </w:rPr>
        <w:t>.</w:t>
      </w:r>
      <w:r w:rsidR="00834924" w:rsidRPr="00834924">
        <w:rPr>
          <w:rFonts w:asciiTheme="majorBidi" w:eastAsiaTheme="minorEastAsia" w:hAnsiTheme="majorBidi" w:cstheme="majorBidi"/>
        </w:rPr>
        <w:t xml:space="preserve"> </w:t>
      </w:r>
      <w:r w:rsidR="00834924">
        <w:rPr>
          <w:rFonts w:asciiTheme="majorBidi" w:eastAsiaTheme="minorEastAsia" w:hAnsiTheme="majorBidi" w:cstheme="majorBidi"/>
        </w:rPr>
        <w:t xml:space="preserve">Red colour </w:t>
      </w:r>
      <w:r w:rsidR="009C7051">
        <w:rPr>
          <w:rFonts w:asciiTheme="majorBidi" w:eastAsiaTheme="minorEastAsia" w:hAnsiTheme="majorBidi" w:cstheme="majorBidi"/>
        </w:rPr>
        <w:t>indicates</w:t>
      </w:r>
      <w:r w:rsidR="00834924">
        <w:rPr>
          <w:rFonts w:asciiTheme="majorBidi" w:eastAsiaTheme="minorEastAsia" w:hAnsiTheme="majorBidi" w:cstheme="majorBidi"/>
        </w:rPr>
        <w:t xml:space="preserve"> high points, while blue indicate low points. </w:t>
      </w:r>
    </w:p>
    <w:p w14:paraId="41371DBA" w14:textId="1A3714E1" w:rsidR="009F4C45" w:rsidRDefault="009F4C45" w:rsidP="005517B7">
      <w:r w:rsidRPr="00AE0737">
        <w:t xml:space="preserve">If the material in question contains sub-surface pores, a modification of the estimated SCFs </w:t>
      </w:r>
      <w:r w:rsidR="00B873DE">
        <w:t>might be necessary</w:t>
      </w:r>
      <w:r w:rsidRPr="00AE0737">
        <w:t xml:space="preserve">. As shown in </w:t>
      </w:r>
      <w:r w:rsidR="00332481">
        <w:t>Fig.</w:t>
      </w:r>
      <w:r w:rsidR="00332481" w:rsidRPr="00AE0737">
        <w:t xml:space="preserve"> </w:t>
      </w:r>
      <w:r w:rsidR="00332481">
        <w:rPr>
          <w:noProof/>
        </w:rPr>
        <w:t>6</w:t>
      </w:r>
      <w:r w:rsidRPr="00AE0737">
        <w:t xml:space="preserve"> both </w:t>
      </w:r>
      <w:r w:rsidR="002A23FF">
        <w:t xml:space="preserve">the </w:t>
      </w:r>
      <w:r w:rsidRPr="00AE0737">
        <w:t xml:space="preserve">pore diameter and the distance between the surface defect and the pore will </w:t>
      </w:r>
      <w:r w:rsidR="008337E3">
        <w:t>affect the</w:t>
      </w:r>
      <w:r w:rsidRPr="00AE0737">
        <w:t xml:space="preserve"> SCF of the surface defect. If a pore is in close proximity to the surface defect, the </w:t>
      </w:r>
      <w:r w:rsidR="00927ED9">
        <w:t xml:space="preserve">local </w:t>
      </w:r>
      <w:r w:rsidRPr="00AE0737">
        <w:t>SCF increases</w:t>
      </w:r>
      <w:r w:rsidR="00BE21B9">
        <w:t xml:space="preserve">, leading </w:t>
      </w:r>
      <w:r w:rsidRPr="00AE0737">
        <w:t>to premature crack initiation</w:t>
      </w:r>
      <w:r w:rsidR="00834924">
        <w:t xml:space="preserve"> and reducing the fatigue life</w:t>
      </w:r>
      <w:r w:rsidRPr="00AE0737">
        <w:t xml:space="preserve">. However, as this crack propagates into the pore, the pore will </w:t>
      </w:r>
      <w:r w:rsidRPr="00AE0737">
        <w:lastRenderedPageBreak/>
        <w:t>blunt the crack</w:t>
      </w:r>
      <w:r w:rsidR="00352731">
        <w:t xml:space="preserve"> tip</w:t>
      </w:r>
      <w:r w:rsidRPr="00AE0737">
        <w:t>. The effective SCF is then the SCF of the pore. Since the SCFs of pores are in the range of 1 to 1.</w:t>
      </w:r>
      <w:r w:rsidR="00B118C5">
        <w:t>178</w:t>
      </w:r>
      <w:r w:rsidR="00B118C5">
        <w:fldChar w:fldCharType="begin"/>
      </w:r>
      <w:r w:rsidR="00486479">
        <w:instrText xml:space="preserve"> ADDIN EN.CITE &lt;EndNote&gt;&lt;Cite&gt;&lt;Author&gt;Siddique&lt;/Author&gt;&lt;Year&gt;2015&lt;/Year&gt;&lt;RecNum&gt;337&lt;/RecNum&gt;&lt;DisplayText&gt;&lt;style face="superscript"&gt;28&lt;/style&gt;&lt;/DisplayText&gt;&lt;record&gt;&lt;rec-number&gt;337&lt;/rec-number&gt;&lt;foreign-keys&gt;&lt;key app="EN" db-id="0xxzf5eeu2edt3er2d55wftssw5zx2s0edav" timestamp="1526286069" guid="10aa0569-75a6-4144-a096-390c4866a4ac"&gt;337&lt;/key&gt;&lt;/foreign-keys&gt;&lt;ref-type name="Journal Article"&gt;17&lt;/ref-type&gt;&lt;contributors&gt;&lt;authors&gt;&lt;author&gt;Siddique, Shafaqat&lt;/author&gt;&lt;author&gt;Imran, Muhammad&lt;/author&gt;&lt;author&gt;Rauer, Miriam&lt;/author&gt;&lt;author&gt;Kaloudis, Michael&lt;/author&gt;&lt;author&gt;Wycisk, Eric&lt;/author&gt;&lt;author&gt;Emmelmann, Claus&lt;/author&gt;&lt;author&gt;Walther, Frank&lt;/author&gt;&lt;/authors&gt;&lt;/contributors&gt;&lt;titles&gt;&lt;title&gt;Computed tomography for characterization of fatigue performance of selective laser melted parts&lt;/title&gt;&lt;secondary-title&gt;Materials &amp;amp; Design&lt;/secondary-title&gt;&lt;alt-title&gt;Mater. Des.&lt;/alt-title&gt;&lt;/titles&gt;&lt;periodical&gt;&lt;full-title&gt;Materials &amp;amp; Design&lt;/full-title&gt;&lt;/periodical&gt;&lt;alt-periodical&gt;&lt;full-title&gt;Mater. Des.&lt;/full-title&gt;&lt;/alt-periodical&gt;&lt;pages&gt;661-669&lt;/pages&gt;&lt;volume&gt;83&lt;/volume&gt;&lt;keywords&gt;&lt;keyword&gt;Selective laser melting (SLM)&lt;/keyword&gt;&lt;keyword&gt;Stress concentration factor&lt;/keyword&gt;&lt;keyword&gt;Porosity&lt;/keyword&gt;&lt;keyword&gt;Computed tomography&lt;/keyword&gt;&lt;keyword&gt;Fatigue&lt;/keyword&gt;&lt;keyword&gt;Regional re-melting&lt;/keyword&gt;&lt;/keywords&gt;&lt;dates&gt;&lt;year&gt;2015&lt;/year&gt;&lt;pub-dates&gt;&lt;date&gt;2015/10/15/&lt;/date&gt;&lt;/pub-dates&gt;&lt;/dates&gt;&lt;isbn&gt;0264-1275&lt;/isbn&gt;&lt;urls&gt;&lt;related-urls&gt;&lt;url&gt;http://www.sciencedirect.com/science/article/pii/S026412751500413X&lt;/url&gt;&lt;url&gt;https://www.sciencedirect.com/science/article/pii/S026412751500413X?via%3Dihub&lt;/url&gt;&lt;/related-urls&gt;&lt;/urls&gt;&lt;electronic-resource-num&gt;10.1016/j.matdes.2015.06.063&lt;/electronic-resource-num&gt;&lt;/record&gt;&lt;/Cite&gt;&lt;/EndNote&gt;</w:instrText>
      </w:r>
      <w:r w:rsidR="00B118C5">
        <w:fldChar w:fldCharType="separate"/>
      </w:r>
      <w:r w:rsidR="00486479" w:rsidRPr="00486479">
        <w:rPr>
          <w:noProof/>
          <w:vertAlign w:val="superscript"/>
        </w:rPr>
        <w:t>28</w:t>
      </w:r>
      <w:r w:rsidR="00B118C5">
        <w:fldChar w:fldCharType="end"/>
      </w:r>
      <w:r w:rsidR="00B118C5">
        <w:t>,</w:t>
      </w:r>
      <w:r w:rsidRPr="00AE0737">
        <w:t xml:space="preserve"> further crack propagation will be </w:t>
      </w:r>
      <w:r w:rsidR="00102582">
        <w:t>abated</w:t>
      </w:r>
      <w:r w:rsidRPr="00AE0737">
        <w:t xml:space="preserve">. </w:t>
      </w:r>
      <w:r w:rsidR="00D16CC2">
        <w:t>Statistically speaking, a</w:t>
      </w:r>
      <w:r w:rsidRPr="00AE0737">
        <w:t xml:space="preserve">lthough sub-surface porosity might be present, </w:t>
      </w:r>
      <w:r w:rsidR="00DF6891">
        <w:t>an</w:t>
      </w:r>
      <w:r w:rsidRPr="00AE0737">
        <w:t xml:space="preserve"> </w:t>
      </w:r>
      <w:r w:rsidR="00D16CC2">
        <w:t>orde</w:t>
      </w:r>
      <w:r w:rsidR="00DF6891">
        <w:t>red</w:t>
      </w:r>
      <w:r w:rsidRPr="00AE0737">
        <w:t xml:space="preserve"> distribut</w:t>
      </w:r>
      <w:r w:rsidR="00D16CC2">
        <w:t>ion</w:t>
      </w:r>
      <w:r w:rsidRPr="00AE0737">
        <w:t xml:space="preserve"> </w:t>
      </w:r>
      <w:r w:rsidR="00D16CC2">
        <w:t xml:space="preserve">of pores </w:t>
      </w:r>
      <w:r w:rsidR="00DF6891">
        <w:t>which will</w:t>
      </w:r>
      <w:r w:rsidR="00736F30">
        <w:t xml:space="preserve"> </w:t>
      </w:r>
      <w:r w:rsidRPr="00AE0737">
        <w:t xml:space="preserve">blunt all cracks </w:t>
      </w:r>
      <w:r w:rsidR="00736F30">
        <w:t>is quite unlikely</w:t>
      </w:r>
      <w:r w:rsidRPr="00AE0737">
        <w:t xml:space="preserve">. As a result, the </w:t>
      </w:r>
      <w:r w:rsidR="0055172E">
        <w:t xml:space="preserve">cumulative effect of </w:t>
      </w:r>
      <w:r w:rsidRPr="00AE0737">
        <w:t>the surface</w:t>
      </w:r>
      <w:r w:rsidR="0055172E">
        <w:t xml:space="preserve"> and sub-surface</w:t>
      </w:r>
      <w:r w:rsidRPr="00AE0737">
        <w:t xml:space="preserve"> defects should be considered when designing components subj</w:t>
      </w:r>
      <w:r w:rsidR="00553044">
        <w:t>ected to high cycle fatigue</w:t>
      </w:r>
      <w:r w:rsidR="00B710FB">
        <w:t xml:space="preserve"> loading</w:t>
      </w:r>
      <w:r w:rsidR="00553044">
        <w:t>.</w:t>
      </w:r>
      <w:r w:rsidR="00B710FB">
        <w:t xml:space="preserve"> </w:t>
      </w:r>
      <w:r w:rsidR="00681843">
        <w:t xml:space="preserve">Another </w:t>
      </w:r>
      <w:r w:rsidR="00B976FA">
        <w:t xml:space="preserve">finding of </w:t>
      </w:r>
      <w:r w:rsidR="00EC543B">
        <w:t xml:space="preserve">modelling </w:t>
      </w:r>
      <w:r w:rsidR="00B976FA">
        <w:t>th</w:t>
      </w:r>
      <w:r w:rsidR="006A0918">
        <w:t>e crack-pore interaction</w:t>
      </w:r>
      <w:r w:rsidR="002D0537">
        <w:t xml:space="preserve"> (</w:t>
      </w:r>
      <w:r w:rsidR="00332481">
        <w:t>Fig.</w:t>
      </w:r>
      <w:r w:rsidR="00332481" w:rsidRPr="00AE0737">
        <w:t xml:space="preserve"> </w:t>
      </w:r>
      <w:r w:rsidR="00332481">
        <w:rPr>
          <w:noProof/>
        </w:rPr>
        <w:t>6</w:t>
      </w:r>
      <w:r w:rsidR="002D0537">
        <w:t>)</w:t>
      </w:r>
      <w:r w:rsidR="006A0918">
        <w:t xml:space="preserve"> is the distance </w:t>
      </w:r>
      <w:r w:rsidR="00331808">
        <w:t xml:space="preserve">at which the stress intensity factor becomes independent of </w:t>
      </w:r>
      <w:r w:rsidR="00C9215C">
        <w:t xml:space="preserve">pore size and geometry. For </w:t>
      </w:r>
      <w:r w:rsidR="00F74F9F">
        <w:t xml:space="preserve">the </w:t>
      </w:r>
      <w:r w:rsidR="00646F2C">
        <w:t>typical</w:t>
      </w:r>
      <w:r w:rsidR="00C9215C">
        <w:t xml:space="preserve"> </w:t>
      </w:r>
      <w:r w:rsidR="00D84D3A">
        <w:t>range</w:t>
      </w:r>
      <w:r w:rsidR="00C9215C">
        <w:t xml:space="preserve"> </w:t>
      </w:r>
      <w:r w:rsidR="00D84D3A">
        <w:t xml:space="preserve">of </w:t>
      </w:r>
      <w:r w:rsidR="00C9215C">
        <w:t xml:space="preserve">surface defects, it was found that the </w:t>
      </w:r>
      <w:r w:rsidR="007F3698">
        <w:t xml:space="preserve">pores </w:t>
      </w:r>
      <w:r w:rsidR="0004729B">
        <w:t xml:space="preserve">positioned at </w:t>
      </w:r>
      <w:r w:rsidR="007F3698">
        <w:t xml:space="preserve">300 </w:t>
      </w:r>
      <w:r w:rsidR="007F3698">
        <w:rPr>
          <w:rFonts w:cs="Times New Roman"/>
        </w:rPr>
        <w:t>µ</w:t>
      </w:r>
      <w:r w:rsidR="007F3698">
        <w:t xml:space="preserve">m </w:t>
      </w:r>
      <w:r w:rsidR="0004729B">
        <w:t xml:space="preserve">and farther </w:t>
      </w:r>
      <w:r w:rsidR="007F3698">
        <w:t xml:space="preserve">from the surface defect tip </w:t>
      </w:r>
      <w:r w:rsidR="000D681D">
        <w:t xml:space="preserve">had no effect on the </w:t>
      </w:r>
      <w:r w:rsidR="0004729B">
        <w:t xml:space="preserve">local </w:t>
      </w:r>
      <w:r w:rsidR="0017064B">
        <w:t>stress field</w:t>
      </w:r>
      <w:r w:rsidR="00B76CFA">
        <w:t xml:space="preserve"> at the tip</w:t>
      </w:r>
      <w:r w:rsidR="0004729B">
        <w:t>.</w:t>
      </w:r>
      <w:r w:rsidR="00BD50F0" w:rsidRPr="00EB50B0">
        <w:t xml:space="preserve"> </w:t>
      </w:r>
      <w:r w:rsidR="00712270" w:rsidRPr="00EB50B0">
        <w:t>Ther</w:t>
      </w:r>
      <w:r w:rsidR="00712270">
        <w:t xml:space="preserve">efore, </w:t>
      </w:r>
      <w:r w:rsidR="00A33387">
        <w:t xml:space="preserve">in this particular study, </w:t>
      </w:r>
      <w:r w:rsidR="00C30D52">
        <w:t xml:space="preserve">sub-surface pores will have to be considered </w:t>
      </w:r>
      <w:r w:rsidR="004C242C">
        <w:t xml:space="preserve">only </w:t>
      </w:r>
      <w:r w:rsidR="00452C6C">
        <w:t>when they</w:t>
      </w:r>
      <w:r w:rsidR="001A3A1A">
        <w:t xml:space="preserve"> are</w:t>
      </w:r>
      <w:r w:rsidR="00DE72EE">
        <w:t xml:space="preserve"> located </w:t>
      </w:r>
      <w:r w:rsidR="009B17E9">
        <w:t>closer to the surface than</w:t>
      </w:r>
      <w:r w:rsidR="00DE72EE">
        <w:t xml:space="preserve"> 300 </w:t>
      </w:r>
      <w:r w:rsidR="00DE72EE">
        <w:rPr>
          <w:rFonts w:cs="Times New Roman"/>
        </w:rPr>
        <w:t>µ</w:t>
      </w:r>
      <w:r w:rsidR="00DE72EE">
        <w:t>m.</w:t>
      </w:r>
    </w:p>
    <w:p w14:paraId="75B3F630" w14:textId="2F5054E8" w:rsidR="00481261" w:rsidRDefault="005874C1" w:rsidP="005874C1">
      <w:pPr>
        <w:pStyle w:val="Heading2"/>
        <w:numPr>
          <w:ilvl w:val="1"/>
          <w:numId w:val="8"/>
        </w:numPr>
      </w:pPr>
      <w:r>
        <w:t xml:space="preserve"> </w:t>
      </w:r>
      <w:r w:rsidR="4F3C01AE">
        <w:t xml:space="preserve">High cycle fatigue life estimation </w:t>
      </w:r>
    </w:p>
    <w:p w14:paraId="561FE55E" w14:textId="2B4ED401" w:rsidR="005517B7" w:rsidRDefault="00AB1092" w:rsidP="005517B7">
      <w:r>
        <w:t xml:space="preserve">It is widely </w:t>
      </w:r>
      <w:r w:rsidR="006834C4">
        <w:t>demonstrated</w:t>
      </w:r>
      <w:r>
        <w:t xml:space="preserve"> that the </w:t>
      </w:r>
      <w:r w:rsidR="00A263C0">
        <w:t>specimen build</w:t>
      </w:r>
      <w:r>
        <w:t xml:space="preserve"> orientation affects the microstructure in terms of texture in Inconel 718 processed by both LPBF</w:t>
      </w:r>
      <w:r w:rsidR="00B118C5">
        <w:fldChar w:fldCharType="begin">
          <w:fldData xml:space="preserve">PEVuZE5vdGU+PENpdGU+PEF1dGhvcj5HcmliYmluPC9BdXRob3I+PFllYXI+MjAxNjwvWWVhcj48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</w:fldData>
        </w:fldChar>
      </w:r>
      <w:r w:rsidR="007C5484">
        <w:instrText xml:space="preserve"> ADDIN EN.CITE </w:instrText>
      </w:r>
      <w:r w:rsidR="007C5484">
        <w:fldChar w:fldCharType="begin">
          <w:fldData xml:space="preserve">PEVuZE5vdGU+PENpdGU+PEF1dGhvcj5HcmliYmluPC9BdXRob3I+PFllYXI+MjAxNjwvWWVhcj48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</w:fldData>
        </w:fldChar>
      </w:r>
      <w:r w:rsidR="007C5484">
        <w:instrText xml:space="preserve"> ADDIN EN.CITE.DATA </w:instrText>
      </w:r>
      <w:r w:rsidR="007C5484">
        <w:fldChar w:fldCharType="end"/>
      </w:r>
      <w:r w:rsidR="00B118C5">
        <w:fldChar w:fldCharType="separate"/>
      </w:r>
      <w:r w:rsidR="00585E66" w:rsidRPr="00585E66">
        <w:rPr>
          <w:noProof/>
          <w:vertAlign w:val="superscript"/>
        </w:rPr>
        <w:t>21,22,24,29</w:t>
      </w:r>
      <w:r w:rsidR="00B118C5">
        <w:fldChar w:fldCharType="end"/>
      </w:r>
      <w:r>
        <w:t xml:space="preserve"> and electron beam melting</w:t>
      </w:r>
      <w:r w:rsidR="00B118C5">
        <w:fldChar w:fldCharType="begin"/>
      </w:r>
      <w:r w:rsidR="00486479">
        <w:instrText xml:space="preserve"> ADDIN EN.CITE &lt;EndNote&gt;&lt;Cite&gt;&lt;Author&gt;Kirka&lt;/Author&gt;&lt;Year&gt;2017&lt;/Year&gt;&lt;RecNum&gt;309&lt;/RecNum&gt;&lt;DisplayText&gt;&lt;style face="superscript"&gt;30&lt;/style&gt;&lt;/DisplayText&gt;&lt;record&gt;&lt;rec-number&gt;309&lt;/rec-number&gt;&lt;foreign-keys&gt;&lt;key app="EN" db-id="0xxzf5eeu2edt3er2d55wftssw5zx2s0edav" timestamp="1516367272" guid="53605ac8-4311-4beb-b61f-85cfa0b30ba2"&gt;309&lt;/key&gt;&lt;/foreign-keys&gt;&lt;ref-type name="Journal Article"&gt;17&lt;/ref-type&gt;&lt;contributors&gt;&lt;authors&gt;&lt;author&gt;Kirka, M. M.&lt;/author&gt;&lt;author&gt;Greeley, Da&lt;/author&gt;&lt;author&gt;Hawkins, C.&lt;/author&gt;&lt;author&gt;Dehoff, Rr&lt;/author&gt;&lt;/authors&gt;&lt;/contributors&gt;&lt;titles&gt;&lt;title&gt;Effect of anisotropy and texture on the low cycle fatigue behavior of Inconel 718 processed via electron beam melting&lt;/title&gt;&lt;secondary-title&gt;International Journal of Fatigue&lt;/secondary-title&gt;&lt;alt-title&gt;Int. J. Fatigue&lt;/alt-title&gt;&lt;/titles&gt;&lt;periodical&gt;&lt;full-title&gt;International Journal of Fatigue&lt;/full-title&gt;&lt;/periodical&gt;&lt;alt-periodical&gt;&lt;full-title&gt;Int. J. Fatigue&lt;/full-title&gt;&lt;/alt-periodical&gt;&lt;pages&gt;235-243&lt;/pages&gt;&lt;volume&gt;105&lt;/volume&gt;&lt;keywords&gt;&lt;keyword&gt;Inconel 718&lt;/keyword&gt;&lt;keyword&gt;Additive Manufacturing&lt;/keyword&gt;&lt;keyword&gt;Electron Beam Melting&lt;/keyword&gt;&lt;keyword&gt;Ni-Base Superalloys&lt;/keyword&gt;&lt;keyword&gt;Low Cycle Fatigue&lt;/keyword&gt;&lt;/keywords&gt;&lt;dates&gt;&lt;year&gt;2017&lt;/year&gt;&lt;/dates&gt;&lt;isbn&gt;0142-1123&lt;/isbn&gt;&lt;urls&gt;&lt;related-urls&gt;&lt;url&gt;https://ac.els-cdn.com/S014211231730350X/1-s2.0-S014211231730350X-main.pdf?_tid=a27d9a10-0fd2-11e8-bd23-00000aab0f27&amp;amp;acdnat=1518425978_c965eae63443e4b071602989f817d481&lt;/url&gt;&lt;/related-urls&gt;&lt;/urls&gt;&lt;electronic-resource-num&gt;10.1016/j.ijfatigue.2017.08.021&lt;/electronic-resource-num&gt;&lt;/record&gt;&lt;/Cite&gt;&lt;/EndNote&gt;</w:instrText>
      </w:r>
      <w:r w:rsidR="00B118C5">
        <w:fldChar w:fldCharType="separate"/>
      </w:r>
      <w:r w:rsidR="00486479" w:rsidRPr="00486479">
        <w:rPr>
          <w:noProof/>
          <w:vertAlign w:val="superscript"/>
        </w:rPr>
        <w:t>30</w:t>
      </w:r>
      <w:r w:rsidR="00B118C5">
        <w:fldChar w:fldCharType="end"/>
      </w:r>
      <w:r>
        <w:t xml:space="preserve">. </w:t>
      </w:r>
      <w:r w:rsidR="00844B9D">
        <w:t xml:space="preserve">According to these studies, the variation in the </w:t>
      </w:r>
      <w:r w:rsidR="00423009">
        <w:t xml:space="preserve">elastic and shear </w:t>
      </w:r>
      <w:r w:rsidR="00622FFA">
        <w:t>moduli</w:t>
      </w:r>
      <w:r w:rsidR="00423009">
        <w:t xml:space="preserve"> from the weakest to </w:t>
      </w:r>
      <w:r w:rsidR="008D6B70">
        <w:t xml:space="preserve">the </w:t>
      </w:r>
      <w:r w:rsidR="00423009">
        <w:t xml:space="preserve">strongest orientation does not account for more than </w:t>
      </w:r>
      <w:r w:rsidR="00EC46FE">
        <w:t xml:space="preserve">10% and </w:t>
      </w:r>
      <w:r w:rsidR="00622FFA">
        <w:t>5</w:t>
      </w:r>
      <w:r w:rsidR="00EC46FE">
        <w:t>0% respectively</w:t>
      </w:r>
      <w:r w:rsidR="006834C4">
        <w:t>.</w:t>
      </w:r>
      <w:r w:rsidR="00622FFA">
        <w:t xml:space="preserve"> Although for a </w:t>
      </w:r>
      <w:r w:rsidR="000321A6">
        <w:t>polished sample</w:t>
      </w:r>
      <w:r w:rsidR="00C21275">
        <w:t xml:space="preserve"> with </w:t>
      </w:r>
      <w:proofErr w:type="spellStart"/>
      <w:r w:rsidR="00EB50B0" w:rsidRPr="4F3C01AE">
        <w:rPr>
          <w:i/>
          <w:iCs/>
        </w:rPr>
        <w:t>k</w:t>
      </w:r>
      <w:r w:rsidR="00C21275" w:rsidRPr="4F3C01AE">
        <w:rPr>
          <w:i/>
          <w:iCs/>
          <w:vertAlign w:val="subscript"/>
        </w:rPr>
        <w:t>t</w:t>
      </w:r>
      <w:proofErr w:type="spellEnd"/>
      <w:r w:rsidR="00EB50B0" w:rsidRPr="4F3C01AE">
        <w:rPr>
          <w:i/>
          <w:iCs/>
          <w:vertAlign w:val="subscript"/>
        </w:rPr>
        <w:t xml:space="preserve"> </w:t>
      </w:r>
      <w:r w:rsidR="006A4373">
        <w:t>=</w:t>
      </w:r>
      <w:r w:rsidR="00EB50B0">
        <w:t xml:space="preserve"> </w:t>
      </w:r>
      <w:r w:rsidR="00C21275">
        <w:t xml:space="preserve">1 the variation </w:t>
      </w:r>
      <w:r w:rsidR="000321A6">
        <w:t>of</w:t>
      </w:r>
      <w:r w:rsidR="00876159">
        <w:t xml:space="preserve"> anisotropic properties </w:t>
      </w:r>
      <w:r w:rsidR="00F36C78">
        <w:t>is</w:t>
      </w:r>
      <w:r w:rsidR="00C21275">
        <w:t xml:space="preserve"> quite influential, the</w:t>
      </w:r>
      <w:r w:rsidR="00816346">
        <w:t xml:space="preserve">se effects are </w:t>
      </w:r>
      <w:r w:rsidR="00BE4987">
        <w:t>considerably</w:t>
      </w:r>
      <w:r w:rsidR="00816346">
        <w:t xml:space="preserve"> lower than the SCF</w:t>
      </w:r>
      <w:r w:rsidR="00C21275">
        <w:t xml:space="preserve"> </w:t>
      </w:r>
      <w:r w:rsidR="00140FE4">
        <w:t>impact</w:t>
      </w:r>
      <w:r w:rsidR="000321A6">
        <w:t xml:space="preserve"> </w:t>
      </w:r>
      <w:r w:rsidR="00816346">
        <w:t xml:space="preserve">that is shown to </w:t>
      </w:r>
      <w:r w:rsidR="009F5887">
        <w:t>amplify</w:t>
      </w:r>
      <w:r w:rsidR="005515F3">
        <w:t xml:space="preserve"> the externally applies stress by </w:t>
      </w:r>
      <w:r w:rsidR="00772C73">
        <w:t>1</w:t>
      </w:r>
      <w:r w:rsidR="000321A6">
        <w:t>5</w:t>
      </w:r>
      <w:r w:rsidR="00772C73">
        <w:t>0% to 350%</w:t>
      </w:r>
      <w:r w:rsidR="00E2655C">
        <w:t xml:space="preserve"> (</w:t>
      </w:r>
      <w:proofErr w:type="spellStart"/>
      <w:r w:rsidR="00EB50B0" w:rsidRPr="4F3C01AE">
        <w:rPr>
          <w:i/>
          <w:iCs/>
        </w:rPr>
        <w:t>k</w:t>
      </w:r>
      <w:r w:rsidR="00E2655C" w:rsidRPr="4F3C01AE">
        <w:rPr>
          <w:i/>
          <w:iCs/>
          <w:vertAlign w:val="subscript"/>
        </w:rPr>
        <w:t>t</w:t>
      </w:r>
      <w:proofErr w:type="spellEnd"/>
      <w:r w:rsidR="00EB50B0" w:rsidRPr="4F3C01AE">
        <w:rPr>
          <w:i/>
          <w:iCs/>
          <w:vertAlign w:val="subscript"/>
        </w:rPr>
        <w:t xml:space="preserve"> </w:t>
      </w:r>
      <w:r w:rsidR="00E2655C">
        <w:t>=</w:t>
      </w:r>
      <w:r w:rsidR="00EB50B0">
        <w:t xml:space="preserve"> </w:t>
      </w:r>
      <w:r w:rsidR="00E2655C">
        <w:t>1.5 to 3.5)</w:t>
      </w:r>
      <w:r w:rsidR="000321A6">
        <w:t xml:space="preserve">. </w:t>
      </w:r>
      <w:r w:rsidR="003422CB">
        <w:t>Consequently</w:t>
      </w:r>
      <w:r w:rsidR="006834C4">
        <w:t xml:space="preserve">, in the present study, it is considered unnecessary to </w:t>
      </w:r>
      <w:r w:rsidR="00537858">
        <w:t>incorporate</w:t>
      </w:r>
      <w:r w:rsidR="006834C4">
        <w:t xml:space="preserve"> </w:t>
      </w:r>
      <w:r w:rsidR="00537858">
        <w:t xml:space="preserve">the </w:t>
      </w:r>
      <w:r w:rsidR="006834C4">
        <w:t xml:space="preserve">anisotropic </w:t>
      </w:r>
      <w:r w:rsidR="00537858">
        <w:t>properties</w:t>
      </w:r>
      <w:r w:rsidR="006834C4">
        <w:t xml:space="preserve"> as the aim is to benchmark the effect of surface roughness on high cycle fatigue life. </w:t>
      </w:r>
      <w:r w:rsidR="0040359B">
        <w:t>As a final justification</w:t>
      </w:r>
      <w:r w:rsidR="00262DBF">
        <w:t>,</w:t>
      </w:r>
      <w:r w:rsidR="00CD2D57">
        <w:t xml:space="preserve"> we would also like to remind</w:t>
      </w:r>
      <w:r w:rsidR="001A3A1A">
        <w:t xml:space="preserve"> the reader</w:t>
      </w:r>
      <w:r w:rsidR="00CD2D57">
        <w:t xml:space="preserve"> that</w:t>
      </w:r>
      <w:r w:rsidR="006834C4">
        <w:t xml:space="preserve"> the microstructure</w:t>
      </w:r>
      <w:r w:rsidR="00D32202">
        <w:t>s</w:t>
      </w:r>
      <w:r w:rsidR="006834C4">
        <w:t xml:space="preserve"> of LPBF AlSi10Mg </w:t>
      </w:r>
      <w:r w:rsidR="006A1B80">
        <w:t xml:space="preserve">and Inconel 718 </w:t>
      </w:r>
      <w:r w:rsidR="001C7CE5">
        <w:t>undergo extensive recrystallization</w:t>
      </w:r>
      <w:r w:rsidR="006834C4">
        <w:t xml:space="preserve"> </w:t>
      </w:r>
      <w:r w:rsidR="001C7CE5">
        <w:t>upon</w:t>
      </w:r>
      <w:r w:rsidR="006834C4">
        <w:t xml:space="preserve"> heat treatment</w:t>
      </w:r>
      <w:r w:rsidR="0044030D">
        <w:t xml:space="preserve"> </w:t>
      </w:r>
      <w:r w:rsidR="00D32202">
        <w:t xml:space="preserve">and </w:t>
      </w:r>
      <w:proofErr w:type="spellStart"/>
      <w:r w:rsidR="00D32202">
        <w:t>HIPing</w:t>
      </w:r>
      <w:proofErr w:type="spellEnd"/>
      <w:r w:rsidR="00C74C34">
        <w:t>,</w:t>
      </w:r>
      <w:r w:rsidR="00D32202">
        <w:t xml:space="preserve"> respectively</w:t>
      </w:r>
      <w:r w:rsidR="00E41D9A">
        <w:t>,</w:t>
      </w:r>
      <w:r w:rsidR="00D32202">
        <w:t xml:space="preserve"> </w:t>
      </w:r>
      <w:r w:rsidR="00E41D9A">
        <w:t>which</w:t>
      </w:r>
      <w:r w:rsidR="0044030D">
        <w:t xml:space="preserve"> </w:t>
      </w:r>
      <w:r w:rsidR="002702B1">
        <w:t>mitigates</w:t>
      </w:r>
      <w:r w:rsidR="0044030D">
        <w:t xml:space="preserve"> the traces of textured microstructure</w:t>
      </w:r>
      <w:r w:rsidR="009E66F9">
        <w:t xml:space="preserve"> and thus</w:t>
      </w:r>
      <w:r w:rsidR="006834C4">
        <w:t xml:space="preserve"> </w:t>
      </w:r>
      <w:r w:rsidR="0044030D">
        <w:t>mechanical</w:t>
      </w:r>
      <w:r w:rsidR="006834C4">
        <w:t xml:space="preserve"> anisotropy.</w:t>
      </w:r>
    </w:p>
    <w:p w14:paraId="5AA70666" w14:textId="1464C106" w:rsidR="00481261" w:rsidRDefault="006834C4" w:rsidP="00EE4D83">
      <w:r>
        <w:t xml:space="preserve">In order to demonstrate the effect of surface roughness on high cycle fatigue life, a series of </w:t>
      </w:r>
      <w:r w:rsidR="0041689C">
        <w:t xml:space="preserve">simulations were performed </w:t>
      </w:r>
      <w:r w:rsidR="00C11826">
        <w:t xml:space="preserve">using </w:t>
      </w:r>
      <w:proofErr w:type="spellStart"/>
      <w:r w:rsidR="0041689C">
        <w:t>Abaqus</w:t>
      </w:r>
      <w:proofErr w:type="spellEnd"/>
      <w:r w:rsidR="0041689C">
        <w:t xml:space="preserve"> and FE-Safe</w:t>
      </w:r>
      <w:r w:rsidR="00C11826">
        <w:t xml:space="preserve"> finite element analysis software</w:t>
      </w:r>
      <w:r w:rsidR="0041689C">
        <w:t>.</w:t>
      </w:r>
      <w:r w:rsidR="00D37E5C">
        <w:t xml:space="preserve"> A</w:t>
      </w:r>
      <w:r w:rsidR="0041689C">
        <w:t xml:space="preserve"> dog-bone geometry was loaded in tension</w:t>
      </w:r>
      <w:r w:rsidR="001401BE">
        <w:t xml:space="preserve"> and compression </w:t>
      </w:r>
      <w:r w:rsidR="00FF12FD">
        <w:t xml:space="preserve">at </w:t>
      </w:r>
      <w:r w:rsidR="001401BE">
        <w:t>10% of the material</w:t>
      </w:r>
      <w:r w:rsidR="00DD177F">
        <w:t>'</w:t>
      </w:r>
      <w:r w:rsidR="001401BE">
        <w:t>s yield strength</w:t>
      </w:r>
      <w:r w:rsidR="0041689C">
        <w:t xml:space="preserve"> in </w:t>
      </w:r>
      <w:proofErr w:type="spellStart"/>
      <w:r w:rsidR="0041689C">
        <w:t>Abaqus</w:t>
      </w:r>
      <w:proofErr w:type="spellEnd"/>
      <w:r w:rsidR="001401BE">
        <w:t xml:space="preserve">. </w:t>
      </w:r>
      <w:r w:rsidR="00D37E5C">
        <w:t>Thereafter</w:t>
      </w:r>
      <w:r w:rsidR="001401BE">
        <w:t>, it was subjected to a cyclic load</w:t>
      </w:r>
      <w:r w:rsidR="0041689C">
        <w:t xml:space="preserve"> in FE-Safe (</w:t>
      </w:r>
      <w:r w:rsidR="0041689C" w:rsidRPr="4F3C01AE">
        <w:rPr>
          <w:i/>
          <w:iCs/>
        </w:rPr>
        <w:t>R</w:t>
      </w:r>
      <w:r w:rsidR="0041689C">
        <w:t xml:space="preserve"> = -1). The material properties for AlSi10Mg w</w:t>
      </w:r>
      <w:r w:rsidR="00237400">
        <w:t>ere</w:t>
      </w:r>
      <w:r w:rsidR="0041689C">
        <w:t xml:space="preserve"> selecte</w:t>
      </w:r>
      <w:r w:rsidR="00B118C5">
        <w:t xml:space="preserve">d from a study by </w:t>
      </w:r>
      <w:proofErr w:type="spellStart"/>
      <w:r w:rsidR="00B118C5">
        <w:t>Hitzler</w:t>
      </w:r>
      <w:proofErr w:type="spellEnd"/>
      <w:r w:rsidR="00B118C5">
        <w:t xml:space="preserve"> et al.</w:t>
      </w:r>
      <w:r w:rsidR="00B118C5">
        <w:fldChar w:fldCharType="begin"/>
      </w:r>
      <w:r w:rsidR="00486479">
        <w:instrText xml:space="preserve"> ADDIN EN.CITE &lt;EndNote&gt;&lt;Cite&gt;&lt;Author&gt;Hitzler&lt;/Author&gt;&lt;Year&gt;2017&lt;/Year&gt;&lt;RecNum&gt;343&lt;/RecNum&gt;&lt;DisplayText&gt;&lt;style face="superscript"&gt;31&lt;/style&gt;&lt;/DisplayText&gt;&lt;record&gt;&lt;rec-number&gt;343&lt;/rec-number&gt;&lt;foreign-keys&gt;&lt;key app="EN" db-id="0xxzf5eeu2edt3er2d55wftssw5zx2s0edav" timestamp="1526286088" guid="7c61b425-4f48-497a-a9d1-625e485f22e4"&gt;343&lt;/key&gt;&lt;/foreign-keys&gt;&lt;ref-type name="Journal Article"&gt;17&lt;/ref-type&gt;&lt;contributors&gt;&lt;authors&gt;&lt;author&gt;Hitzler, Leonhard&lt;/author&gt;&lt;author&gt;Janousch, Christoph&lt;/author&gt;&lt;author&gt;Schanz, Jochen&lt;/author&gt;&lt;author&gt;Merkel, Markus&lt;/author&gt;&lt;author&gt;Heine, Burkhard&lt;/author&gt;&lt;author&gt;Mack, Florian&lt;/author&gt;&lt;author&gt;Hall, Wayne&lt;/author&gt;&lt;author&gt;Öchsner, Andreas&lt;/author&gt;&lt;/authors&gt;&lt;/contributors&gt;&lt;titles&gt;&lt;title&gt;Direction and location dependency of selective laser melted AlSi10Mg specimens&lt;/title&gt;&lt;secondary-title&gt;Journal of Materials Processing Technology&lt;/secondary-title&gt;&lt;alt-title&gt;J. Mater. Process. Technol.&lt;/alt-title&gt;&lt;/titles&gt;&lt;periodical&gt;&lt;full-title&gt;Journal of Materials Processing Technology&lt;/full-title&gt;&lt;/periodical&gt;&lt;pages&gt;48-61&lt;/pages&gt;&lt;volume&gt;243&lt;/volume&gt;&lt;keywords&gt;&lt;keyword&gt;Positioning&lt;/keyword&gt;&lt;keyword&gt;Inclination&lt;/keyword&gt;&lt;keyword&gt;Tensile test&lt;/keyword&gt;&lt;keyword&gt;Poisson’s ratio&lt;/keyword&gt;&lt;keyword&gt;Hardness&lt;/keyword&gt;&lt;keyword&gt;Precipitation hardening&lt;/keyword&gt;&lt;/keywords&gt;&lt;dates&gt;&lt;year&gt;2017&lt;/year&gt;&lt;pub-dates&gt;&lt;date&gt;2017/05/01/&lt;/date&gt;&lt;/pub-dates&gt;&lt;/dates&gt;&lt;isbn&gt;0924-0136&lt;/isbn&gt;&lt;urls&gt;&lt;related-urls&gt;&lt;url&gt;http://www.sciencedirect.com/science/article/pii/S0924013616304150&lt;/url&gt;&lt;url&gt;https://www.sciencedirect.com/science/article/pii/S0924013616304150?via%3Dihub&lt;/url&gt;&lt;/related-urls&gt;&lt;/urls&gt;&lt;electronic-resource-num&gt;10.1016/j.jmatprotec.2016.11.029&lt;/electronic-resource-num&gt;&lt;/record&gt;&lt;/Cite&gt;&lt;/EndNote&gt;</w:instrText>
      </w:r>
      <w:r w:rsidR="00B118C5">
        <w:fldChar w:fldCharType="separate"/>
      </w:r>
      <w:r w:rsidR="00486479" w:rsidRPr="00486479">
        <w:rPr>
          <w:noProof/>
          <w:vertAlign w:val="superscript"/>
        </w:rPr>
        <w:t>31</w:t>
      </w:r>
      <w:r w:rsidR="00B118C5">
        <w:fldChar w:fldCharType="end"/>
      </w:r>
      <w:r w:rsidR="0041689C">
        <w:t xml:space="preserve"> with </w:t>
      </w:r>
      <w:r w:rsidR="0041689C" w:rsidRPr="4F3C01AE">
        <w:rPr>
          <w:i/>
          <w:iCs/>
        </w:rPr>
        <w:t>E</w:t>
      </w:r>
      <w:r w:rsidR="0041689C">
        <w:t xml:space="preserve"> =</w:t>
      </w:r>
      <w:r w:rsidR="00262DBF">
        <w:t xml:space="preserve"> 62</w:t>
      </w:r>
      <w:r w:rsidR="0041689C">
        <w:t>.</w:t>
      </w:r>
      <w:r w:rsidR="00262DBF">
        <w:t>6</w:t>
      </w:r>
      <w:r w:rsidR="0041689C">
        <w:t xml:space="preserve"> </w:t>
      </w:r>
      <w:proofErr w:type="spellStart"/>
      <w:proofErr w:type="gramStart"/>
      <w:r w:rsidR="00237400">
        <w:t>G</w:t>
      </w:r>
      <w:r w:rsidR="001401BE">
        <w:t>Pa</w:t>
      </w:r>
      <w:proofErr w:type="spellEnd"/>
      <w:proofErr w:type="gramEnd"/>
      <w:r w:rsidR="001401BE">
        <w:t xml:space="preserve">, </w:t>
      </w:r>
      <w:r w:rsidR="0041689C" w:rsidRPr="4F3C01AE">
        <w:rPr>
          <w:rFonts w:cs="Times New Roman"/>
          <w:i/>
          <w:iCs/>
        </w:rPr>
        <w:t>ν</w:t>
      </w:r>
      <w:r w:rsidR="0041689C">
        <w:t xml:space="preserve"> = 0.</w:t>
      </w:r>
      <w:r w:rsidR="00262DBF">
        <w:t>30</w:t>
      </w:r>
      <w:r w:rsidR="001401BE">
        <w:t xml:space="preserve">, and </w:t>
      </w:r>
      <w:proofErr w:type="spellStart"/>
      <w:r w:rsidR="001401BE" w:rsidRPr="4F3C01AE">
        <w:rPr>
          <w:rFonts w:cs="Times New Roman"/>
          <w:i/>
          <w:iCs/>
        </w:rPr>
        <w:t>σ</w:t>
      </w:r>
      <w:r w:rsidR="001401BE" w:rsidRPr="4F3C01AE">
        <w:rPr>
          <w:i/>
          <w:iCs/>
          <w:vertAlign w:val="subscript"/>
        </w:rPr>
        <w:t>y</w:t>
      </w:r>
      <w:proofErr w:type="spellEnd"/>
      <w:r w:rsidR="001401BE">
        <w:t xml:space="preserve"> = </w:t>
      </w:r>
      <w:r w:rsidR="00262DBF">
        <w:t>198</w:t>
      </w:r>
      <w:r w:rsidR="001401BE">
        <w:t xml:space="preserve"> MPa</w:t>
      </w:r>
      <w:r w:rsidR="0041689C">
        <w:t>.</w:t>
      </w:r>
      <w:r w:rsidR="00C8294B">
        <w:t xml:space="preserve"> The model is based on an experimentally determined SN curve, and the fatigue life is calculated for the different stress concentration factors measured for the </w:t>
      </w:r>
      <w:r w:rsidR="004C25F6">
        <w:t>various</w:t>
      </w:r>
      <w:r w:rsidR="00C8294B">
        <w:t xml:space="preserve"> surface conditions.</w:t>
      </w:r>
      <w:r w:rsidR="0041689C">
        <w:t xml:space="preserve"> </w:t>
      </w:r>
      <w:r w:rsidR="00AB1092">
        <w:t>As a reference SN</w:t>
      </w:r>
      <w:r w:rsidR="00237400">
        <w:t xml:space="preserve"> </w:t>
      </w:r>
      <w:r w:rsidR="00AB1092">
        <w:t xml:space="preserve">curve </w:t>
      </w:r>
      <w:r w:rsidR="0041689C">
        <w:t xml:space="preserve">for LPBF AlSi10Mg in T6 condition, the fit from the machined T6 condition in </w:t>
      </w:r>
      <w:r w:rsidR="00AE4C31">
        <w:t>Hovig et al.</w:t>
      </w:r>
      <w:r w:rsidR="00AE4C31">
        <w:fldChar w:fldCharType="begin"/>
      </w:r>
      <w:r w:rsidR="00486479">
        <w:instrText xml:space="preserve"> ADDIN EN.CITE &lt;EndNote&gt;&lt;Cite&gt;&lt;Author&gt;Hovig Even&lt;/Author&gt;&lt;Year&gt;2018&lt;/Year&gt;&lt;RecNum&gt;377&lt;/RecNum&gt;&lt;DisplayText&gt;&lt;style face="superscript"&gt;17&lt;/style&gt;&lt;/DisplayText&gt;&lt;record&gt;&lt;rec-number&gt;377&lt;/rec-number&gt;&lt;foreign-keys&gt;&lt;key app="EN" db-id="0xxzf5eeu2edt3er2d55wftssw5zx2s0edav" timestamp="1536321598" guid="ca1008c9-61fb-4338-9979-d0b055c9c5e5"&gt;377&lt;/key&gt;&lt;/foreign-keys&gt;&lt;ref-type name="Journal Article"&gt;17&lt;/ref-type&gt;&lt;contributors&gt;&lt;authors&gt;&lt;author&gt;Hovig Even, W.&lt;/author&gt;&lt;author&gt;Azar Amin, S.&lt;/author&gt;&lt;author&gt;Sunding Martin, F.&lt;/author&gt;&lt;author&gt;Sørby, Knut&lt;/author&gt;&lt;author&gt;M&amp;apos;Hamdi, Mohammed&lt;/author&gt;&lt;author&gt;Andreassen, Erik&lt;/author&gt;&lt;/authors&gt;&lt;/contributors&gt;&lt;titles&gt;&lt;title&gt;High cycle fatigue life estimation of AlSi10Mg processed by laser powder bed fusion&lt;/title&gt;&lt;secondary-title&gt;MATEC Web of Conferences&lt;/secondary-title&gt;&lt;alt-title&gt;MATEC Web Conf.&lt;/alt-title&gt;&lt;/titles&gt;&lt;periodical&gt;&lt;full-title&gt;MATEC Web of Conferences&lt;/full-title&gt;&lt;/periodical&gt;&lt;alt-periodical&gt;&lt;abbr-1&gt;MATEC Web Conf.&lt;/abbr-1&gt;&lt;/alt-periodical&gt;&lt;volume&gt;188&lt;/volume&gt;&lt;keywords&gt;&lt;keyword&gt;Engineering (General). Civil Engineering (General)&lt;/keyword&gt;&lt;keyword&gt;Ta1-2040&lt;/keyword&gt;&lt;keyword&gt;Engineering&lt;/keyword&gt;&lt;/keywords&gt;&lt;dates&gt;&lt;year&gt;2018&lt;/year&gt;&lt;/dates&gt;&lt;isbn&gt;2261-236X&lt;/isbn&gt;&lt;urls&gt;&lt;/urls&gt;&lt;electronic-resource-num&gt;10.1051/matecconf/201818803015&lt;/electronic-resource-num&gt;&lt;/record&gt;&lt;/Cite&gt;&lt;/EndNote&gt;</w:instrText>
      </w:r>
      <w:r w:rsidR="00AE4C31">
        <w:fldChar w:fldCharType="separate"/>
      </w:r>
      <w:r w:rsidR="00486479" w:rsidRPr="00486479">
        <w:rPr>
          <w:noProof/>
          <w:vertAlign w:val="superscript"/>
        </w:rPr>
        <w:t>17</w:t>
      </w:r>
      <w:r w:rsidR="00AE4C31">
        <w:fldChar w:fldCharType="end"/>
      </w:r>
      <w:r w:rsidR="0041689C">
        <w:t xml:space="preserve"> was used. For aged </w:t>
      </w:r>
      <w:r w:rsidR="0041689C">
        <w:lastRenderedPageBreak/>
        <w:t xml:space="preserve">Inconel 718 the material properties </w:t>
      </w:r>
      <w:r w:rsidR="00FA30E8">
        <w:t>were</w:t>
      </w:r>
      <w:r w:rsidR="0041689C">
        <w:t xml:space="preserve"> determined in </w:t>
      </w:r>
      <w:r w:rsidR="00767C03">
        <w:t xml:space="preserve">a </w:t>
      </w:r>
      <w:r w:rsidR="0041689C">
        <w:t>preceding study by the current authors</w:t>
      </w:r>
      <w:r w:rsidR="00B118C5">
        <w:fldChar w:fldCharType="begin"/>
      </w:r>
      <w:r w:rsidR="007C5484">
        <w:instrText xml:space="preserve"> ADDIN EN.CITE &lt;EndNote&gt;&lt;Cite&gt;&lt;Author&gt;Hovig&lt;/Author&gt;&lt;Year&gt;2018&lt;/Year&gt;&lt;RecNum&gt;392&lt;/RecNum&gt;&lt;DisplayText&gt;&lt;style face="superscript"&gt;24&lt;/style&gt;&lt;/DisplayText&gt;&lt;record&gt;&lt;rec-number&gt;392&lt;/rec-number&gt;&lt;foreign-keys&gt;&lt;key app="EN" db-id="0xxzf5eeu2edt3er2d55wftssw5zx2s0edav" timestamp="1545052049" guid="17f37bf4-f082-4c8a-8772-e85e6eec7e3f"&gt;392&lt;/key&gt;&lt;/foreign-keys&gt;&lt;ref-type name="Journal Article"&gt;17&lt;/ref-type&gt;&lt;contributors&gt;&lt;authors&gt;&lt;author&gt;Hovig, Even W.&lt;/author&gt;&lt;author&gt;Azar, Amin S.&lt;/author&gt;&lt;author&gt;Grytten, Frode&lt;/author&gt;&lt;author&gt;Sørby, Knut&lt;/author&gt;&lt;author&gt;Andreassen, Erik&lt;/author&gt;&lt;/authors&gt;&lt;/contributors&gt;&lt;titles&gt;&lt;title&gt;Determination of Anisotropic Mechanical Properties for Materials Processed by Laser Powder Bed Fusion&lt;/title&gt;&lt;secondary-title&gt;Advances in Materials Science and Engineering&lt;/secondary-title&gt;&lt;alt-title&gt;Adv. Mater. Sci. Eng.&lt;/alt-title&gt;&lt;/titles&gt;&lt;periodical&gt;&lt;full-title&gt;Advances in Materials Science and Engineering&lt;/full-title&gt;&lt;abbr-1&gt;Adv. Mater. Sci. Eng.&lt;/abbr-1&gt;&lt;/periodical&gt;&lt;alt-periodical&gt;&lt;full-title&gt;Advances in Materials Science and Engineering&lt;/full-title&gt;&lt;abbr-1&gt;Adv. Mater. Sci. Eng.&lt;/abbr-1&gt;&lt;/alt-periodical&gt;&lt;volume&gt;2018&lt;/volume&gt;&lt;keywords&gt;&lt;keyword&gt;Additive Manufacturing&lt;/keyword&gt;&lt;keyword&gt;Mechanical Properties&lt;/keyword&gt;&lt;keyword&gt;Digital Imaging&lt;/keyword&gt;&lt;keyword&gt;Tensile Tests&lt;/keyword&gt;&lt;keyword&gt;Surface Finish&lt;/keyword&gt;&lt;keyword&gt;Materials Science&lt;/keyword&gt;&lt;keyword&gt;Powder Beds&lt;/keyword&gt;&lt;keyword&gt;Plates (Structural Members)&lt;/keyword&gt;&lt;keyword&gt;Tension Tests&lt;/keyword&gt;&lt;keyword&gt;Modulus of Elasticity&lt;/keyword&gt;&lt;keyword&gt;Rapid Prototyping&lt;/keyword&gt;&lt;keyword&gt;Lasers&lt;/keyword&gt;&lt;keyword&gt;Temperature&lt;/keyword&gt;&lt;keyword&gt;Metal Fatigue&lt;/keyword&gt;&lt;keyword&gt;Elastic Properties&lt;/keyword&gt;&lt;keyword&gt;Stainless Steel&lt;/keyword&gt;&lt;keyword&gt;Nickel Base Alloys&lt;/keyword&gt;&lt;keyword&gt;Alloys&lt;/keyword&gt;&lt;keyword&gt;Elastic Anisotropy&lt;/keyword&gt;&lt;keyword&gt;Shear Strain&lt;/keyword&gt;&lt;keyword&gt;Superalloys&lt;/keyword&gt;&lt;/keywords&gt;&lt;dates&gt;&lt;year&gt;2018&lt;/year&gt;&lt;/dates&gt;&lt;isbn&gt;1687-8434&lt;/isbn&gt;&lt;urls&gt;&lt;/urls&gt;&lt;electronic-resource-num&gt;10.1155/2018/7650303&lt;/electronic-resource-num&gt;&lt;/record&gt;&lt;/Cite&gt;&lt;/EndNote&gt;</w:instrText>
      </w:r>
      <w:r w:rsidR="00B118C5">
        <w:fldChar w:fldCharType="separate"/>
      </w:r>
      <w:r w:rsidR="00585E66" w:rsidRPr="00585E66">
        <w:rPr>
          <w:noProof/>
          <w:vertAlign w:val="superscript"/>
        </w:rPr>
        <w:t>24</w:t>
      </w:r>
      <w:r w:rsidR="00B118C5">
        <w:fldChar w:fldCharType="end"/>
      </w:r>
      <w:r w:rsidR="0041689C">
        <w:t xml:space="preserve">, with </w:t>
      </w:r>
      <w:r w:rsidR="0041689C" w:rsidRPr="4F3C01AE">
        <w:rPr>
          <w:i/>
          <w:iCs/>
        </w:rPr>
        <w:t>E</w:t>
      </w:r>
      <w:r w:rsidR="0041689C">
        <w:t xml:space="preserve"> = </w:t>
      </w:r>
      <w:r w:rsidR="00FA30E8">
        <w:t>181</w:t>
      </w:r>
      <w:r w:rsidR="0041689C">
        <w:t xml:space="preserve"> </w:t>
      </w:r>
      <w:proofErr w:type="spellStart"/>
      <w:r w:rsidR="0041689C">
        <w:t>GPa</w:t>
      </w:r>
      <w:proofErr w:type="spellEnd"/>
      <w:r w:rsidR="001401BE">
        <w:t xml:space="preserve">, </w:t>
      </w:r>
      <w:r w:rsidR="0041689C" w:rsidRPr="4F3C01AE">
        <w:rPr>
          <w:rFonts w:cs="Times New Roman"/>
          <w:i/>
          <w:iCs/>
        </w:rPr>
        <w:t>ν</w:t>
      </w:r>
      <w:r w:rsidR="00FA30E8">
        <w:t xml:space="preserve"> = 0.40</w:t>
      </w:r>
      <w:r w:rsidR="001401BE">
        <w:t xml:space="preserve"> and </w:t>
      </w:r>
      <w:proofErr w:type="spellStart"/>
      <w:r w:rsidR="001401BE" w:rsidRPr="4F3C01AE">
        <w:rPr>
          <w:rFonts w:cs="Times New Roman"/>
          <w:i/>
          <w:iCs/>
        </w:rPr>
        <w:t>σ</w:t>
      </w:r>
      <w:r w:rsidR="001401BE" w:rsidRPr="4F3C01AE">
        <w:rPr>
          <w:i/>
          <w:iCs/>
          <w:vertAlign w:val="subscript"/>
        </w:rPr>
        <w:t>y</w:t>
      </w:r>
      <w:proofErr w:type="spellEnd"/>
      <w:r w:rsidR="001401BE">
        <w:t xml:space="preserve"> = </w:t>
      </w:r>
      <w:r w:rsidR="00FA30E8">
        <w:t>1085</w:t>
      </w:r>
      <w:r w:rsidR="001401BE">
        <w:t xml:space="preserve"> MPa</w:t>
      </w:r>
      <w:r w:rsidR="0041689C">
        <w:t xml:space="preserve">. </w:t>
      </w:r>
      <w:r w:rsidR="00C8294B">
        <w:t>For</w:t>
      </w:r>
      <w:r w:rsidR="0041689C">
        <w:t xml:space="preserve"> aged Inconel 718</w:t>
      </w:r>
      <w:r w:rsidR="00C8294B">
        <w:t>,</w:t>
      </w:r>
      <w:r w:rsidR="0041689C">
        <w:t xml:space="preserve"> </w:t>
      </w:r>
      <w:r w:rsidR="00305E0D">
        <w:t>published</w:t>
      </w:r>
      <w:r w:rsidR="0041689C">
        <w:t xml:space="preserve"> </w:t>
      </w:r>
      <w:r w:rsidR="00481261">
        <w:t xml:space="preserve">data for machined </w:t>
      </w:r>
      <w:r w:rsidR="00DC794E">
        <w:t xml:space="preserve">and </w:t>
      </w:r>
      <w:r w:rsidR="00481261">
        <w:t>aged Inconel 71</w:t>
      </w:r>
      <w:r w:rsidR="00B118C5">
        <w:t>8</w:t>
      </w:r>
      <w:r w:rsidR="00B118C5">
        <w:fldChar w:fldCharType="begin"/>
      </w:r>
      <w:r w:rsidR="007C5484">
        <w:instrText xml:space="preserve"> ADDIN EN.CITE &lt;EndNote&gt;&lt;Cite&gt;&lt;Author&gt;Balachandramurthi&lt;/Author&gt;&lt;Year&gt;2018&lt;/Year&gt;&lt;RecNum&gt;370&lt;/RecNum&gt;&lt;DisplayText&gt;&lt;style face="superscript"&gt;23&lt;/style&gt;&lt;/DisplayText&gt;&lt;record&gt;&lt;rec-number&gt;370&lt;/rec-number&gt;&lt;foreign-keys&gt;&lt;key app="EN" db-id="0xxzf5eeu2edt3er2d55wftssw5zx2s0edav" timestamp="1535620732" guid="47e81bac-50b4-415b-b579-0ecae97dd6f9"&gt;370&lt;/key&gt;&lt;/foreign-keys&gt;&lt;ref-type name="Journal Article"&gt;17&lt;/ref-type&gt;&lt;contributors&gt;&lt;authors&gt;&lt;author&gt;Balachandramurthi, Arun Ramanathan&lt;/author&gt;&lt;author&gt;Moverare, Johan&lt;/author&gt;&lt;author&gt;Dixit, Nikhil&lt;/author&gt;&lt;author&gt;Pederson, Robert&lt;/author&gt;&lt;/authors&gt;&lt;/contributors&gt;&lt;titles&gt;&lt;title&gt;Influence of defects and as-built surface roughness on fatigue properties of additively manufactured Alloy 718&lt;/title&gt;&lt;secondary-title&gt;Materials Science and Engineering: A&lt;/secondary-title&gt;&lt;alt-title&gt;Mater. Sci. Eng. A&lt;/alt-title&gt;&lt;/titles&gt;&lt;periodical&gt;&lt;full-title&gt;Materials Science and Engineering: A&lt;/full-title&gt;&lt;/periodical&gt;&lt;pages&gt;463-474&lt;/pages&gt;&lt;volume&gt;735&lt;/volume&gt;&lt;keywords&gt;&lt;keyword&gt;Additive Manufacturing&lt;/keyword&gt;&lt;keyword&gt;Alloy 718&lt;/keyword&gt;&lt;keyword&gt;Fatigue&lt;/keyword&gt;&lt;keyword&gt;Surface Roughness&lt;/keyword&gt;&lt;keyword&gt;Hot Isostatic Pressing&lt;/keyword&gt;&lt;/keywords&gt;&lt;dates&gt;&lt;year&gt;2018&lt;/year&gt;&lt;pub-dates&gt;&lt;date&gt;2018/08/23/&lt;/date&gt;&lt;/pub-dates&gt;&lt;/dates&gt;&lt;isbn&gt;0921-5093&lt;/isbn&gt;&lt;urls&gt;&lt;related-urls&gt;&lt;url&gt;https://www.doi.org/10.1016/j.msea.2018.08.072&lt;/url&gt;&lt;/related-urls&gt;&lt;/urls&gt;&lt;electronic-resource-num&gt;10.1016/j.msea.2018.08.072&lt;/electronic-resource-num&gt;&lt;/record&gt;&lt;/Cite&gt;&lt;/EndNote&gt;</w:instrText>
      </w:r>
      <w:r w:rsidR="00B118C5">
        <w:fldChar w:fldCharType="separate"/>
      </w:r>
      <w:r w:rsidR="00486479" w:rsidRPr="00486479">
        <w:rPr>
          <w:noProof/>
          <w:vertAlign w:val="superscript"/>
        </w:rPr>
        <w:t>23</w:t>
      </w:r>
      <w:r w:rsidR="00B118C5">
        <w:fldChar w:fldCharType="end"/>
      </w:r>
      <w:r w:rsidR="00863ED8">
        <w:t xml:space="preserve"> was used</w:t>
      </w:r>
      <w:r w:rsidR="00EB50B0">
        <w:t>.</w:t>
      </w:r>
    </w:p>
    <w:p w14:paraId="7CF35884" w14:textId="24191E92" w:rsidR="00481261" w:rsidRDefault="00FC517C" w:rsidP="00481261">
      <w:pPr>
        <w:keepNext/>
      </w:pPr>
      <w:r>
        <w:pict w14:anchorId="27F4D8EC">
          <v:shape id="_x0000_i1033" type="#_x0000_t75" style="width:456.25pt;height:344.75pt">
            <v:imagedata r:id="rId21" o:title="fatiguelife matrix" croptop="-483f" cropbottom="-483f" cropleft="-364f" cropright="-364f"/>
          </v:shape>
        </w:pict>
      </w:r>
    </w:p>
    <w:p w14:paraId="4B209212" w14:textId="1E9E5AC7" w:rsidR="00481261" w:rsidRDefault="00481261" w:rsidP="00EB50B0">
      <w:pPr>
        <w:pStyle w:val="Caption"/>
        <w:jc w:val="left"/>
      </w:pPr>
      <w:bookmarkStart w:id="22" w:name="_Ref523832192"/>
      <w:r>
        <w:t xml:space="preserve">Fig. </w:t>
      </w:r>
      <w:r w:rsidR="00332481">
        <w:rPr>
          <w:noProof/>
        </w:rPr>
        <w:t>11</w:t>
      </w:r>
      <w:bookmarkEnd w:id="22"/>
      <w:r>
        <w:t xml:space="preserve"> </w:t>
      </w:r>
      <w:r w:rsidR="00C03273">
        <w:t xml:space="preserve">Fatigue life simulations of AlSi10Mg and Inconel 718 with different surface conditions. </w:t>
      </w:r>
      <w:r w:rsidR="007275C4">
        <w:t>(</w:t>
      </w:r>
      <w:r w:rsidR="00C03273">
        <w:t>a – c) show AlSi10Mg with SCF</w:t>
      </w:r>
      <w:r w:rsidR="009353A2">
        <w:t xml:space="preserve"> </w:t>
      </w:r>
      <w:r w:rsidR="00B813EE">
        <w:t>values</w:t>
      </w:r>
      <w:r w:rsidR="00C03273">
        <w:t xml:space="preserve"> according to polished surface, horizontal orientation, and 45° orientation</w:t>
      </w:r>
      <w:r w:rsidR="009353A2">
        <w:t>, respectively</w:t>
      </w:r>
      <w:r w:rsidR="00C03273">
        <w:t xml:space="preserve">. </w:t>
      </w:r>
      <w:r w:rsidR="007275C4">
        <w:t>(</w:t>
      </w:r>
      <w:r w:rsidR="00C03273">
        <w:t xml:space="preserve">d – </w:t>
      </w:r>
      <w:proofErr w:type="gramStart"/>
      <w:r w:rsidR="00C03273">
        <w:t>f</w:t>
      </w:r>
      <w:proofErr w:type="gramEnd"/>
      <w:r w:rsidR="00C03273">
        <w:t>) show the same for Inconel 718. The legend shows</w:t>
      </w:r>
      <w:r w:rsidR="000A3600">
        <w:t xml:space="preserve"> expected number of cycles to failure,</w:t>
      </w:r>
      <w:r w:rsidR="00C03273">
        <w:t xml:space="preserve"> </w:t>
      </w:r>
      <w:proofErr w:type="spellStart"/>
      <w:proofErr w:type="gramStart"/>
      <w:r w:rsidR="00C03273">
        <w:t>N</w:t>
      </w:r>
      <w:r w:rsidR="00C03273" w:rsidRPr="000A3600">
        <w:rPr>
          <w:vertAlign w:val="subscript"/>
        </w:rPr>
        <w:t>f</w:t>
      </w:r>
      <w:proofErr w:type="spellEnd"/>
      <w:proofErr w:type="gramEnd"/>
      <w:r w:rsidR="000A3600" w:rsidRPr="000A3600">
        <w:t>.</w:t>
      </w:r>
      <w:r w:rsidR="00EB50B0">
        <w:t xml:space="preserve"> The SCFs were selected from the WLI method. </w:t>
      </w:r>
    </w:p>
    <w:p w14:paraId="7B748475" w14:textId="2FD8D000" w:rsidR="003617CF" w:rsidRDefault="003617CF" w:rsidP="00EE4D83">
      <w:r>
        <w:t xml:space="preserve">According to </w:t>
      </w:r>
      <w:r w:rsidR="00332481">
        <w:t xml:space="preserve">Fig. </w:t>
      </w:r>
      <w:r w:rsidR="00332481">
        <w:rPr>
          <w:noProof/>
        </w:rPr>
        <w:t>11</w:t>
      </w:r>
      <w:r>
        <w:t xml:space="preserve">, the </w:t>
      </w:r>
      <w:r w:rsidR="00DD1E79">
        <w:t xml:space="preserve">fatigue lifetime </w:t>
      </w:r>
      <w:r w:rsidR="007C35B4">
        <w:t>is</w:t>
      </w:r>
      <w:r w:rsidR="000B4F42">
        <w:t xml:space="preserve"> reduced by</w:t>
      </w:r>
      <w:r w:rsidR="00210E46">
        <w:t xml:space="preserve"> approximately two orders of magnitude </w:t>
      </w:r>
      <w:r w:rsidR="007C35B4">
        <w:t xml:space="preserve">for </w:t>
      </w:r>
      <w:r w:rsidR="00C8294B">
        <w:t>Al</w:t>
      </w:r>
      <w:r w:rsidR="007C35B4">
        <w:t>Si</w:t>
      </w:r>
      <w:r w:rsidR="00C8294B">
        <w:t>10</w:t>
      </w:r>
      <w:r w:rsidR="007C35B4">
        <w:t>Mg and one order of magnitude for</w:t>
      </w:r>
      <w:r w:rsidR="00884443">
        <w:t xml:space="preserve"> Inconel 718</w:t>
      </w:r>
      <w:r w:rsidR="008227C4">
        <w:t>,</w:t>
      </w:r>
      <w:r w:rsidR="00DD0B1C">
        <w:t xml:space="preserve"> when the s</w:t>
      </w:r>
      <w:r w:rsidR="00AC0CB6">
        <w:t>pecimen</w:t>
      </w:r>
      <w:r w:rsidR="00DD0B1C">
        <w:t xml:space="preserve"> build inclination changes from horizontal to 45</w:t>
      </w:r>
      <w:r w:rsidR="00DD0B1C">
        <w:rPr>
          <w:rFonts w:cs="Times New Roman"/>
        </w:rPr>
        <w:t>˚</w:t>
      </w:r>
      <w:r w:rsidR="00DD0B1C">
        <w:t xml:space="preserve">. </w:t>
      </w:r>
      <w:r w:rsidR="006D6108">
        <w:t xml:space="preserve">Since the processing parameters and </w:t>
      </w:r>
      <w:r w:rsidR="004F05CB">
        <w:t>scanning strategy for these two alloys were different, it can be in</w:t>
      </w:r>
      <w:r w:rsidR="00426E43">
        <w:t xml:space="preserve">ferred that changing the process parameters </w:t>
      </w:r>
      <w:r w:rsidR="000A2A0E">
        <w:t>may also</w:t>
      </w:r>
      <w:r w:rsidR="00426E43">
        <w:t xml:space="preserve"> influence the fatigue lifetime of the material</w:t>
      </w:r>
      <w:r w:rsidR="00E24060">
        <w:t xml:space="preserve">. The island scanning strategy that </w:t>
      </w:r>
      <w:r w:rsidR="000A2A0E">
        <w:t>was used for</w:t>
      </w:r>
      <w:r w:rsidR="00E24060">
        <w:t xml:space="preserve"> </w:t>
      </w:r>
      <w:r w:rsidR="00BF3B02">
        <w:t>Al</w:t>
      </w:r>
      <w:r w:rsidR="00E24060">
        <w:t>Si</w:t>
      </w:r>
      <w:r w:rsidR="00BF3B02">
        <w:t>10</w:t>
      </w:r>
      <w:r w:rsidR="00E24060">
        <w:t xml:space="preserve">Mg seems to </w:t>
      </w:r>
      <w:r w:rsidR="00795D1D">
        <w:t xml:space="preserve">have </w:t>
      </w:r>
      <w:r w:rsidR="00EB50B0">
        <w:t xml:space="preserve">an unfavourable </w:t>
      </w:r>
      <w:r w:rsidR="00795D1D">
        <w:t xml:space="preserve">effect on the surface properties, although </w:t>
      </w:r>
      <w:r w:rsidR="002F5126">
        <w:t>this must</w:t>
      </w:r>
      <w:r w:rsidR="00F320E7">
        <w:t xml:space="preserve"> be checked</w:t>
      </w:r>
      <w:r w:rsidR="00FE4C58">
        <w:t xml:space="preserve"> </w:t>
      </w:r>
      <w:r w:rsidR="00F320E7">
        <w:t>by</w:t>
      </w:r>
      <w:r w:rsidR="00FE4C58">
        <w:t xml:space="preserve"> </w:t>
      </w:r>
      <w:r w:rsidR="00F320E7">
        <w:t>comparing the two processing</w:t>
      </w:r>
      <w:r w:rsidR="00782453">
        <w:t xml:space="preserve"> methods with the same</w:t>
      </w:r>
      <w:r w:rsidR="00D07235">
        <w:t xml:space="preserve"> material</w:t>
      </w:r>
      <w:r w:rsidR="00782453">
        <w:t xml:space="preserve"> and powder</w:t>
      </w:r>
      <w:r w:rsidR="00D07235">
        <w:t>.</w:t>
      </w:r>
      <w:r w:rsidR="00795D1D">
        <w:t xml:space="preserve"> </w:t>
      </w:r>
      <w:r w:rsidR="00EB757C">
        <w:t>When comparing the resulting</w:t>
      </w:r>
      <w:r w:rsidR="00C60C41">
        <w:t xml:space="preserve"> surface </w:t>
      </w:r>
      <w:r w:rsidR="00EB757C">
        <w:t xml:space="preserve">roughness </w:t>
      </w:r>
      <w:r w:rsidR="00C60C41">
        <w:t>of LPBF Inconel 718</w:t>
      </w:r>
      <w:r w:rsidR="00EB757C">
        <w:t xml:space="preserve"> in this work and previously published studies</w:t>
      </w:r>
      <w:r w:rsidR="00EB757C">
        <w:fldChar w:fldCharType="begin"/>
      </w:r>
      <w:r w:rsidR="00EB757C">
        <w:instrText xml:space="preserve"> ADDIN EN.CITE &lt;EndNote&gt;&lt;Cite&gt;&lt;Author&gt;Kelley&lt;/Author&gt;&lt;Year&gt;2015&lt;/Year&gt;&lt;RecNum&gt;307&lt;/RecNum&gt;&lt;DisplayText&gt;&lt;style face="superscript"&gt;21,22&lt;/style&gt;&lt;/DisplayText&gt;&lt;record&gt;&lt;rec-number&gt;307&lt;/rec-number&gt;&lt;foreign-keys&gt;&lt;key app="EN" db-id="0xxzf5eeu2edt3er2d55wftssw5zx2s0edav" timestamp="1516280179" guid="c299749d-f99e-4574-a0cd-702258dc0231"&gt;307&lt;/key&gt;&lt;/foreign-keys&gt;&lt;ref-type name="Conference Proceedings"&gt;10&lt;/ref-type&gt;&lt;contributors&gt;&lt;authors&gt;&lt;author&gt;Kelley, Paul F&lt;/author&gt;&lt;author&gt;Saigal, Anil&lt;/author&gt;&lt;author&gt;Vlahakis, James K&lt;/author&gt;&lt;author&gt;Carter, Andrew&lt;/author&gt;&lt;/authors&gt;&lt;/contributors&gt;&lt;titles&gt;&lt;title&gt;Tensile and Fatigue Behavior of Direct Metal Laser Sintered (DMLS) Inconel 718&lt;/title&gt;&lt;secondary-title&gt;ASME 2015 International Mechanical Engineering Congress and Exposition&lt;/secondary-title&gt;&lt;/titles&gt;&lt;dates&gt;&lt;year&gt;2015&lt;/year&gt;&lt;/dates&gt;&lt;pub-location&gt;Houston, Texas, USA&lt;/pub-location&gt;&lt;publisher&gt;American Society of Mechanical Engineers&lt;/publisher&gt;&lt;urls&gt;&lt;/urls&gt;&lt;/record&gt;&lt;/Cite&gt;&lt;Cite&gt;&lt;Author&gt;Konečná&lt;/Author&gt;&lt;Year&gt;2016&lt;/Year&gt;&lt;RecNum&gt;304&lt;/RecNum&gt;&lt;record&gt;&lt;rec-number&gt;304&lt;/rec-number&gt;&lt;foreign-keys&gt;&lt;key app="EN" db-id="0xxzf5eeu2edt3er2d55wftssw5zx2s0edav" timestamp="1516279764" guid="f95b0f8a-4681-4f0d-8f3b-a6fd11967898"&gt;304&lt;/key&gt;&lt;/foreign-keys&gt;&lt;ref-type name="Conference Proceedings"&gt;10&lt;/ref-type&gt;&lt;contributors&gt;&lt;authors&gt;&lt;author&gt;Konečná, Radomila&lt;/author&gt;&lt;author&gt;Nicoletto, Gianni&lt;/author&gt;&lt;author&gt;Kunz, Ludvík&lt;/author&gt;&lt;author&gt;Bača, Adrián&lt;/author&gt;&lt;/authors&gt;&lt;/contributors&gt;&lt;titles&gt;&lt;title&gt;Microstructure and directional fatigue behavior of Inconel 718 produced by selective laser melting&lt;/title&gt;&lt;secondary-title&gt;21st European Conference on Fracture, ECF21&lt;/secondary-title&gt;&lt;/titles&gt;&lt;pages&gt;2381-2388&lt;/pages&gt;&lt;volume&gt;2&lt;/volume&gt;&lt;dates&gt;&lt;year&gt;2016&lt;/year&gt;&lt;/dates&gt;&lt;pub-location&gt;Catania, Italy&lt;/pub-location&gt;&lt;isbn&gt;2452-3216&lt;/isbn&gt;&lt;urls&gt;&lt;/urls&gt;&lt;/record&gt;&lt;/Cite&gt;&lt;/EndNote&gt;</w:instrText>
      </w:r>
      <w:r w:rsidR="00EB757C">
        <w:fldChar w:fldCharType="separate"/>
      </w:r>
      <w:r w:rsidR="00EB757C" w:rsidRPr="00EB757C">
        <w:rPr>
          <w:noProof/>
          <w:vertAlign w:val="superscript"/>
        </w:rPr>
        <w:t>21,22</w:t>
      </w:r>
      <w:r w:rsidR="00EB757C">
        <w:fldChar w:fldCharType="end"/>
      </w:r>
      <w:r w:rsidR="00EB757C">
        <w:t xml:space="preserve"> (</w:t>
      </w:r>
      <w:r w:rsidR="00EB757C" w:rsidRPr="00C678DF">
        <w:t>R</w:t>
      </w:r>
      <w:r w:rsidR="00EB757C" w:rsidRPr="00C678DF">
        <w:rPr>
          <w:vertAlign w:val="subscript"/>
        </w:rPr>
        <w:t>a</w:t>
      </w:r>
      <w:r w:rsidR="00EB757C">
        <w:t xml:space="preserve"> in the order of 5-17 </w:t>
      </w:r>
      <w:r w:rsidR="00EB757C">
        <w:rPr>
          <w:rFonts w:ascii="Calibri" w:hAnsi="Calibri" w:cs="Calibri"/>
        </w:rPr>
        <w:t>μ</w:t>
      </w:r>
      <w:r w:rsidR="00EB757C">
        <w:t>m</w:t>
      </w:r>
      <w:r w:rsidR="00660421">
        <w:t xml:space="preserve"> depending on orientation</w:t>
      </w:r>
      <w:r w:rsidR="00EB757C">
        <w:t>) with published values for surface roughness for AlSi10Mg</w:t>
      </w:r>
      <w:r w:rsidR="00660421">
        <w:fldChar w:fldCharType="begin">
          <w:fldData xml:space="preserve">PEVuZE5vdGU+PENpdGU+PEF1dGhvcj5BYm91bGtoYWlyPC9BdXRob3I+PFllYXI+MjAxNjwvWWVh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</w:fldData>
        </w:fldChar>
      </w:r>
      <w:r w:rsidR="007C5484">
        <w:instrText xml:space="preserve"> ADDIN EN.CITE </w:instrText>
      </w:r>
      <w:r w:rsidR="007C5484">
        <w:fldChar w:fldCharType="begin">
          <w:fldData xml:space="preserve">PEVuZE5vdGU+PENpdGU+PEF1dGhvcj5BYm91bGtoYWlyPC9BdXRob3I+PFllYXI+MjAxNjwvWWVh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</w:fldData>
        </w:fldChar>
      </w:r>
      <w:r w:rsidR="007C5484">
        <w:instrText xml:space="preserve"> ADDIN EN.CITE.DATA </w:instrText>
      </w:r>
      <w:r w:rsidR="007C5484">
        <w:fldChar w:fldCharType="end"/>
      </w:r>
      <w:r w:rsidR="00660421">
        <w:fldChar w:fldCharType="separate"/>
      </w:r>
      <w:r w:rsidR="00660421" w:rsidRPr="00660421">
        <w:rPr>
          <w:noProof/>
          <w:vertAlign w:val="superscript"/>
        </w:rPr>
        <w:t>12,14,18</w:t>
      </w:r>
      <w:r w:rsidR="00660421">
        <w:fldChar w:fldCharType="end"/>
      </w:r>
      <w:r w:rsidR="00EB757C">
        <w:t xml:space="preserve"> </w:t>
      </w:r>
      <w:r w:rsidR="00660421">
        <w:t>(</w:t>
      </w:r>
      <w:r w:rsidR="00660421" w:rsidRPr="00C678DF">
        <w:t>R</w:t>
      </w:r>
      <w:r w:rsidR="00660421" w:rsidRPr="00C678DF">
        <w:rPr>
          <w:vertAlign w:val="subscript"/>
        </w:rPr>
        <w:t>a</w:t>
      </w:r>
      <w:r w:rsidR="00660421">
        <w:t xml:space="preserve"> in the order of 10-24 </w:t>
      </w:r>
      <w:r w:rsidR="00660421">
        <w:rPr>
          <w:rFonts w:ascii="Calibri" w:hAnsi="Calibri" w:cs="Calibri"/>
        </w:rPr>
        <w:t>μ</w:t>
      </w:r>
      <w:r w:rsidR="00660421">
        <w:t xml:space="preserve">m depending on orientation) </w:t>
      </w:r>
      <w:r w:rsidR="00EB757C">
        <w:t xml:space="preserve">it is apparent that the </w:t>
      </w:r>
      <w:r w:rsidR="00EB757C">
        <w:lastRenderedPageBreak/>
        <w:t xml:space="preserve">Inconel 718 alloy </w:t>
      </w:r>
      <w:r w:rsidR="00660421">
        <w:t>generally</w:t>
      </w:r>
      <w:r w:rsidR="00EB757C">
        <w:t xml:space="preserve"> has a lower surface roughness. Thus,</w:t>
      </w:r>
      <w:r w:rsidR="00B37F20">
        <w:t xml:space="preserve"> implementing the scan strategy used on the Inconel 718 specimens on the AlSi10Mg specimens does not guarantee comparable surface finishes.</w:t>
      </w:r>
      <w:r w:rsidR="00795D1D">
        <w:t xml:space="preserve"> </w:t>
      </w:r>
      <w:r w:rsidR="00DF2657">
        <w:t xml:space="preserve">In a recent study by </w:t>
      </w:r>
      <w:proofErr w:type="spellStart"/>
      <w:r w:rsidR="00DF2657">
        <w:t>Witkin</w:t>
      </w:r>
      <w:proofErr w:type="spellEnd"/>
      <w:r w:rsidR="00DF2657">
        <w:t xml:space="preserve"> et al.</w:t>
      </w:r>
      <w:r w:rsidR="00B118C5">
        <w:fldChar w:fldCharType="begin"/>
      </w:r>
      <w:r w:rsidR="007C5484">
        <w:instrText xml:space="preserve"> ADDIN EN.CITE &lt;EndNote&gt;&lt;Cite&gt;&lt;Author&gt;Witkin&lt;/Author&gt;&lt;Year&gt;2018&lt;/Year&gt;&lt;RecNum&gt;371&lt;/RecNum&gt;&lt;DisplayText&gt;&lt;style face="superscript"&gt;32&lt;/style&gt;&lt;/DisplayText&gt;&lt;record&gt;&lt;rec-number&gt;371&lt;/rec-number&gt;&lt;foreign-keys&gt;&lt;key app="EN" db-id="0xxzf5eeu2edt3er2d55wftssw5zx2s0edav" timestamp="1536236149" guid="aa8c874c-227e-4f7e-a7ab-56a3b13cede1"&gt;371&lt;/key&gt;&lt;/foreign-keys&gt;&lt;ref-type name="Journal Article"&gt;17&lt;/ref-type&gt;&lt;contributors&gt;&lt;authors&gt;&lt;author&gt;Witkin, D. B.&lt;/author&gt;&lt;author&gt;Patel, D. N.&lt;/author&gt;&lt;author&gt;Bean, G. E.&lt;/author&gt;&lt;/authors&gt;&lt;/contributors&gt;&lt;titles&gt;&lt;title&gt;Notched fatigue testing of Inconel 718 prepared by selective laser melting&lt;/title&gt;&lt;secondary-title&gt;Fatigue and Fracture of Engineering Materials and Structures&lt;/secondary-title&gt;&lt;alt-title&gt;Fatigue Fract. Eng. M.&lt;/alt-title&gt;&lt;/titles&gt;&lt;periodical&gt;&lt;full-title&gt;Fatigue and Fracture of Engineering Materials and Structures&lt;/full-title&gt;&lt;/periodical&gt;&lt;alt-periodical&gt;&lt;full-title&gt;Fatigue and Fracture of Engineering Materials &amp;amp; Structures&lt;/full-title&gt;&lt;abbr-1&gt;Fatigue Fract. Eng. M.&lt;/abbr-1&gt;&lt;/alt-periodical&gt;&lt;pages&gt;166-177&lt;/pages&gt;&lt;volume&gt;42&lt;/volume&gt;&lt;keywords&gt;&lt;keyword&gt;Fatigue Testing&lt;/keyword&gt;&lt;keyword&gt;Nickel Base Superalloy&lt;/keyword&gt;&lt;keyword&gt;Notch Fatigue Analysis&lt;/keyword&gt;&lt;keyword&gt;Notched Specimen&lt;/keyword&gt;&lt;keyword&gt;Stress Concentration Factor&lt;/keyword&gt;&lt;/keywords&gt;&lt;dates&gt;&lt;year&gt;2018&lt;/year&gt;&lt;/dates&gt;&lt;isbn&gt;8756758X&lt;/isbn&gt;&lt;urls&gt;&lt;related-urls&gt;&lt;url&gt;https.doi.org/10.1111/ffe.12880&lt;/url&gt;&lt;/related-urls&gt;&lt;/urls&gt;&lt;electronic-resource-num&gt;10.1111/ffe.12880&lt;/electronic-resource-num&gt;&lt;/record&gt;&lt;/Cite&gt;&lt;/EndNote&gt;</w:instrText>
      </w:r>
      <w:r w:rsidR="00B118C5">
        <w:fldChar w:fldCharType="separate"/>
      </w:r>
      <w:r w:rsidR="00486479" w:rsidRPr="00486479">
        <w:rPr>
          <w:noProof/>
          <w:vertAlign w:val="superscript"/>
        </w:rPr>
        <w:t>32</w:t>
      </w:r>
      <w:r w:rsidR="00B118C5">
        <w:fldChar w:fldCharType="end"/>
      </w:r>
      <w:r w:rsidR="002D3072">
        <w:t xml:space="preserve">, </w:t>
      </w:r>
      <w:r w:rsidR="00DF2657">
        <w:t>notched fatigue specimens of LPBF Inconel 718 were tested with as-built and machined surfaces. The machined</w:t>
      </w:r>
      <w:r w:rsidR="00711897">
        <w:t xml:space="preserve"> and notched</w:t>
      </w:r>
      <w:r w:rsidR="00DF2657">
        <w:t xml:space="preserve"> specimens with the highest nominal SCF (</w:t>
      </w:r>
      <w:proofErr w:type="spellStart"/>
      <w:r w:rsidR="00DF2657" w:rsidRPr="4F3C01AE">
        <w:rPr>
          <w:i/>
          <w:iCs/>
        </w:rPr>
        <w:t>k</w:t>
      </w:r>
      <w:r w:rsidR="00DF2657" w:rsidRPr="4F3C01AE">
        <w:rPr>
          <w:i/>
          <w:iCs/>
          <w:vertAlign w:val="subscript"/>
        </w:rPr>
        <w:t>t</w:t>
      </w:r>
      <w:proofErr w:type="spellEnd"/>
      <w:r w:rsidR="00DF2657">
        <w:t xml:space="preserve"> = 3.10) had a longer fatigue life than as-built </w:t>
      </w:r>
      <w:r w:rsidR="00711897">
        <w:t xml:space="preserve">(un-notched) </w:t>
      </w:r>
      <w:r w:rsidR="00DF2657">
        <w:t xml:space="preserve">specimens with nominal SCFs of </w:t>
      </w:r>
      <w:proofErr w:type="spellStart"/>
      <w:r w:rsidR="00DF2657" w:rsidRPr="4F3C01AE">
        <w:rPr>
          <w:i/>
          <w:iCs/>
        </w:rPr>
        <w:t>k</w:t>
      </w:r>
      <w:r w:rsidR="00DF2657" w:rsidRPr="4F3C01AE">
        <w:rPr>
          <w:i/>
          <w:iCs/>
          <w:vertAlign w:val="subscript"/>
        </w:rPr>
        <w:t>t</w:t>
      </w:r>
      <w:proofErr w:type="spellEnd"/>
      <w:r w:rsidR="00DF2657">
        <w:t xml:space="preserve"> = 2.00 and </w:t>
      </w:r>
      <w:proofErr w:type="spellStart"/>
      <w:r w:rsidR="00DF2657" w:rsidRPr="4F3C01AE">
        <w:rPr>
          <w:i/>
          <w:iCs/>
        </w:rPr>
        <w:t>k</w:t>
      </w:r>
      <w:r w:rsidR="00DF2657" w:rsidRPr="4F3C01AE">
        <w:rPr>
          <w:i/>
          <w:iCs/>
          <w:vertAlign w:val="subscript"/>
        </w:rPr>
        <w:t>t</w:t>
      </w:r>
      <w:proofErr w:type="spellEnd"/>
      <w:r w:rsidR="00DF2657">
        <w:t xml:space="preserve"> = 2.24. The results from </w:t>
      </w:r>
      <w:proofErr w:type="spellStart"/>
      <w:r w:rsidR="00DF2657">
        <w:t>Witkin</w:t>
      </w:r>
      <w:proofErr w:type="spellEnd"/>
      <w:r w:rsidR="00DF2657">
        <w:t xml:space="preserve"> et al. implies that even when </w:t>
      </w:r>
      <w:r w:rsidR="00711897">
        <w:t xml:space="preserve">notched </w:t>
      </w:r>
      <w:r w:rsidR="00DF2657">
        <w:t>defects with SCFs of three times that of a polished</w:t>
      </w:r>
      <w:r w:rsidR="00711897">
        <w:t xml:space="preserve"> un-notched</w:t>
      </w:r>
      <w:r w:rsidR="00DF2657">
        <w:t xml:space="preserve"> surface are introduced, the surface roughness is still the dominating effect when it comes to defect induced fatigue life reduction. </w:t>
      </w:r>
    </w:p>
    <w:p w14:paraId="2BB06C63" w14:textId="13E53B99" w:rsidR="00D16FAD" w:rsidRPr="00863ED8" w:rsidRDefault="00D16FAD" w:rsidP="00EE4D83">
      <w:r>
        <w:t xml:space="preserve">In general the </w:t>
      </w:r>
      <w:r w:rsidR="007B428F">
        <w:t>fatigue lives</w:t>
      </w:r>
      <w:r>
        <w:t xml:space="preserve"> reported here, calculated using equation (2), </w:t>
      </w:r>
      <w:proofErr w:type="gramStart"/>
      <w:r>
        <w:t>are</w:t>
      </w:r>
      <w:proofErr w:type="gramEnd"/>
      <w:r w:rsidR="007B428F">
        <w:t xml:space="preserve"> based on</w:t>
      </w:r>
      <w:r>
        <w:t xml:space="preserve"> SCFs due to uniaxial tension. This should be considered the worst-case loading scenario</w:t>
      </w:r>
      <w:r>
        <w:fldChar w:fldCharType="begin"/>
      </w:r>
      <w:r>
        <w:instrText xml:space="preserve"> ADDIN EN.CITE &lt;EndNote&gt;&lt;Cite&gt;&lt;Author&gt;Pilkey&lt;/Author&gt;&lt;Year&gt;2008&lt;/Year&gt;&lt;RecNum&gt;346&lt;/RecNum&gt;&lt;DisplayText&gt;&lt;style face="superscript"&gt;2&lt;/style&gt;&lt;/DisplayText&gt;&lt;record&gt;&lt;rec-number&gt;346&lt;/rec-number&gt;&lt;foreign-keys&gt;&lt;key app="EN" db-id="0xxzf5eeu2edt3er2d55wftssw5zx2s0edav" timestamp="1526302831" guid="1ab057a7-a741-4ee6-af2c-1165c870229b"&gt;346&lt;/key&gt;&lt;/foreign-keys&gt;&lt;ref-type name="Book"&gt;6&lt;/ref-type&gt;&lt;contributors&gt;&lt;authors&gt;&lt;author&gt;Pilkey, Walter D.&lt;/author&gt;&lt;author&gt;Pilkey, Deborah F.&lt;/author&gt;&lt;/authors&gt;&lt;/contributors&gt;&lt;titles&gt;&lt;title&gt;Peterson&amp;apos;s stress concentration factors&lt;/title&gt;&lt;/titles&gt;&lt;edition&gt;3rd ed.&lt;/edition&gt;&lt;keywords&gt;&lt;keyword&gt;Stress concentration&lt;/keyword&gt;&lt;keyword&gt;Structural analysis (Engineering)&lt;/keyword&gt;&lt;/keywords&gt;&lt;dates&gt;&lt;year&gt;2008&lt;/year&gt;&lt;/dates&gt;&lt;pub-location&gt;Hoboken, NJ, USA&lt;/pub-location&gt;&lt;publisher&gt;John Wiley&lt;/publisher&gt;&lt;isbn&gt;9781601198341,1601198345&lt;/isbn&gt;&lt;urls&gt;&lt;/urls&gt;&lt;/record&gt;&lt;/Cite&gt;&lt;/EndNote&gt;</w:instrText>
      </w:r>
      <w:r>
        <w:fldChar w:fldCharType="separate"/>
      </w:r>
      <w:r w:rsidRPr="00D16FAD">
        <w:rPr>
          <w:noProof/>
          <w:vertAlign w:val="superscript"/>
        </w:rPr>
        <w:t>2</w:t>
      </w:r>
      <w:r>
        <w:fldChar w:fldCharType="end"/>
      </w:r>
      <w:r w:rsidR="007B428F">
        <w:t xml:space="preserve">, and gives the most conservative estimate. </w:t>
      </w:r>
    </w:p>
    <w:p w14:paraId="718B4689" w14:textId="1E245162" w:rsidR="00272FDD" w:rsidRDefault="4F3C01AE" w:rsidP="005874C1">
      <w:pPr>
        <w:pStyle w:val="Heading1"/>
        <w:numPr>
          <w:ilvl w:val="0"/>
          <w:numId w:val="8"/>
        </w:numPr>
      </w:pPr>
      <w:r>
        <w:t xml:space="preserve">Conclusions </w:t>
      </w:r>
    </w:p>
    <w:p w14:paraId="0A11876A" w14:textId="6EEFC41E" w:rsidR="009F4C45" w:rsidRPr="00AE0737" w:rsidRDefault="4F3C01AE" w:rsidP="009F4C45">
      <w:r>
        <w:t>This study presents two methods for estimating stress concentration factors for high cycle fatigue life prediction of AlSi10Mg and Inconel 718 processed by laser powder bed fusion (LPBF)</w:t>
      </w:r>
      <w:r w:rsidR="004D7663">
        <w:t>. The methods are based</w:t>
      </w:r>
      <w:r>
        <w:t xml:space="preserve"> </w:t>
      </w:r>
      <w:r w:rsidR="004D7663">
        <w:t>on surface roughness</w:t>
      </w:r>
      <w:r w:rsidR="001B3E1E">
        <w:t xml:space="preserve"> data as input</w:t>
      </w:r>
      <w:r>
        <w:t xml:space="preserve">. </w:t>
      </w:r>
      <w:r w:rsidR="0034407C">
        <w:t xml:space="preserve">Compared to the </w:t>
      </w:r>
      <w:r w:rsidR="00711897">
        <w:t>‘</w:t>
      </w:r>
      <w:r w:rsidR="0034407C">
        <w:t>WLI method</w:t>
      </w:r>
      <w:r w:rsidR="00711897">
        <w:t>’</w:t>
      </w:r>
      <w:r w:rsidR="0034407C">
        <w:t>, the</w:t>
      </w:r>
      <w:r>
        <w:t xml:space="preserve"> </w:t>
      </w:r>
      <w:r w:rsidR="00711897">
        <w:t>’</w:t>
      </w:r>
      <w:r w:rsidR="00AE40C4">
        <w:t xml:space="preserve">stylus </w:t>
      </w:r>
      <w:r>
        <w:t>method</w:t>
      </w:r>
      <w:r w:rsidR="00711897">
        <w:t>’</w:t>
      </w:r>
      <w:r>
        <w:t xml:space="preserve"> </w:t>
      </w:r>
      <w:r w:rsidR="001C52F1">
        <w:t>estimates a longer</w:t>
      </w:r>
      <w:r>
        <w:t xml:space="preserve"> fatigue life </w:t>
      </w:r>
      <w:r w:rsidR="001C52F1">
        <w:t>for</w:t>
      </w:r>
      <w:r>
        <w:t xml:space="preserve"> rough surfaces.</w:t>
      </w:r>
      <w:r w:rsidR="001C52F1" w:rsidRPr="001C52F1">
        <w:t xml:space="preserve"> </w:t>
      </w:r>
      <w:r w:rsidR="00482514">
        <w:t>F</w:t>
      </w:r>
      <w:r w:rsidR="001C52F1">
        <w:t>or smoother surfaces</w:t>
      </w:r>
      <w:r w:rsidR="00482514">
        <w:t xml:space="preserve"> the difference between the methods is small.</w:t>
      </w:r>
    </w:p>
    <w:p w14:paraId="7E7A063C" w14:textId="4027A0D8" w:rsidR="005517B7" w:rsidRDefault="009F4C45" w:rsidP="005517B7">
      <w:r w:rsidRPr="4CAFBCDC">
        <w:t>In porosity free materials, the stress concentration factor, and thus the high cycle fatigue life</w:t>
      </w:r>
      <w:r w:rsidR="005517B7">
        <w:t xml:space="preserve">, </w:t>
      </w:r>
      <w:r w:rsidRPr="4CAFBCDC">
        <w:t>is a function of the surface roughness.</w:t>
      </w:r>
      <w:r w:rsidR="008E658E">
        <w:t xml:space="preserve"> </w:t>
      </w:r>
      <w:r w:rsidR="00FB778E">
        <w:t xml:space="preserve">HIP </w:t>
      </w:r>
      <w:r w:rsidR="00D86827">
        <w:t xml:space="preserve">+ </w:t>
      </w:r>
      <w:r w:rsidR="00FB778E">
        <w:t xml:space="preserve">ageing </w:t>
      </w:r>
      <w:r w:rsidR="00D86827">
        <w:t>was</w:t>
      </w:r>
      <w:r w:rsidR="00C42BBA">
        <w:t xml:space="preserve"> shown to be effective in redu</w:t>
      </w:r>
      <w:r w:rsidR="00A44B7E">
        <w:t>c</w:t>
      </w:r>
      <w:r w:rsidR="00C42BBA">
        <w:t>ing</w:t>
      </w:r>
      <w:r w:rsidR="00FB778E">
        <w:t xml:space="preserve"> the surface roughness and the quantity of internal defects in Inconel 718</w:t>
      </w:r>
      <w:r w:rsidR="00C42BBA">
        <w:t>. C</w:t>
      </w:r>
      <w:r w:rsidR="00FB778E">
        <w:t>onsequently</w:t>
      </w:r>
      <w:r w:rsidR="00555BA2">
        <w:t>,</w:t>
      </w:r>
      <w:r w:rsidR="00FB778E">
        <w:t xml:space="preserve"> the stress concentr</w:t>
      </w:r>
      <w:r w:rsidR="005517B7">
        <w:t>ation factor</w:t>
      </w:r>
      <w:r w:rsidR="00EC1665">
        <w:t xml:space="preserve"> will be </w:t>
      </w:r>
      <w:r w:rsidR="00AC1944">
        <w:t>reduced</w:t>
      </w:r>
      <w:r w:rsidR="005517B7">
        <w:t>. In the case of AlSi10Mg</w:t>
      </w:r>
      <w:r w:rsidR="00EC1665">
        <w:t>,</w:t>
      </w:r>
      <w:r w:rsidR="005517B7">
        <w:t xml:space="preserve"> sub-surface defects are present, </w:t>
      </w:r>
      <w:r w:rsidR="003C027C">
        <w:t>and their</w:t>
      </w:r>
      <w:r w:rsidR="008276FF">
        <w:t xml:space="preserve"> effect must</w:t>
      </w:r>
      <w:r w:rsidR="005517B7">
        <w:t xml:space="preserve"> be </w:t>
      </w:r>
      <w:r w:rsidR="00DD4D96">
        <w:t>considered through the methods proposed by</w:t>
      </w:r>
      <w:r w:rsidR="005517B7">
        <w:t xml:space="preserve"> </w:t>
      </w:r>
      <w:r w:rsidR="007E0521">
        <w:t xml:space="preserve">e.g. </w:t>
      </w:r>
      <w:r w:rsidR="005517B7">
        <w:t>Romano et al</w:t>
      </w:r>
      <w:r w:rsidR="00980738">
        <w:t>.</w:t>
      </w:r>
      <w:r w:rsidR="00A11FD3">
        <w:fldChar w:fldCharType="begin"/>
      </w:r>
      <w:r w:rsidR="00A11FD3">
        <w:instrText xml:space="preserve"> ADDIN EN.CITE &lt;EndNote&gt;&lt;Cite&gt;&lt;Author&gt;Romano&lt;/Author&gt;&lt;Year&gt;2018&lt;/Year&gt;&lt;RecNum&gt;375&lt;/RecNum&gt;&lt;DisplayText&gt;&lt;style face="superscript"&gt;4&lt;/style&gt;&lt;/DisplayText&gt;&lt;record&gt;&lt;rec-number&gt;375&lt;/rec-number&gt;&lt;foreign-keys&gt;&lt;key app="EN" db-id="0xxzf5eeu2edt3er2d55wftssw5zx2s0edav" timestamp="1536319572" guid="702fad98-5923-438a-b53d-87b04d116aef"&gt;375&lt;/key&gt;&lt;/foreign-keys&gt;&lt;ref-type name="Journal Article"&gt;17&lt;/ref-type&gt;&lt;contributors&gt;&lt;authors&gt;&lt;author&gt;Romano, S.&lt;/author&gt;&lt;author&gt;Brückner-Foit, A.&lt;/author&gt;&lt;author&gt;Brandão, A.&lt;/author&gt;&lt;author&gt;Gumpinger, J.&lt;/author&gt;&lt;author&gt;Ghidini, T.&lt;/author&gt;&lt;author&gt;Beretta, S.&lt;/author&gt;&lt;/authors&gt;&lt;/contributors&gt;&lt;titles&gt;&lt;title&gt;Fatigue properties of AlSi10Mg obtained by additive manufacturing: Defect-based modelling and prediction of fatigue strength&lt;/title&gt;&lt;secondary-title&gt;Engineering Fracture Mechanics&lt;/secondary-title&gt;&lt;alt-title&gt;Eng. Fract. Mech.&lt;/alt-title&gt;&lt;/titles&gt;&lt;periodical&gt;&lt;full-title&gt;Engineering Fracture Mechanics&lt;/full-title&gt;&lt;/periodical&gt;&lt;pages&gt;165-189&lt;/pages&gt;&lt;volume&gt;187&lt;/volume&gt;&lt;keywords&gt;&lt;keyword&gt;Alsi10mg&lt;/keyword&gt;&lt;keyword&gt;Computed Tomography&lt;/keyword&gt;&lt;keyword&gt;Additive Manufacturing&lt;/keyword&gt;&lt;keyword&gt;Defects&lt;/keyword&gt;&lt;keyword&gt;Flaw Tolerance&lt;/keyword&gt;&lt;keyword&gt;Fatigue Life Assessment&lt;/keyword&gt;&lt;/keywords&gt;&lt;dates&gt;&lt;year&gt;2018&lt;/year&gt;&lt;/dates&gt;&lt;isbn&gt;0013-7944&lt;/isbn&gt;&lt;urls&gt;&lt;/urls&gt;&lt;electronic-resource-num&gt;10.1016/j.engfracmech.2017.11.002&lt;/electronic-resource-num&gt;&lt;/record&gt;&lt;/Cite&gt;&lt;/EndNote&gt;</w:instrText>
      </w:r>
      <w:r w:rsidR="00A11FD3">
        <w:fldChar w:fldCharType="separate"/>
      </w:r>
      <w:r w:rsidR="00A11FD3" w:rsidRPr="00A11FD3">
        <w:rPr>
          <w:noProof/>
          <w:vertAlign w:val="superscript"/>
        </w:rPr>
        <w:t>4</w:t>
      </w:r>
      <w:r w:rsidR="00A11FD3">
        <w:fldChar w:fldCharType="end"/>
      </w:r>
      <w:r w:rsidR="00025886">
        <w:t>,</w:t>
      </w:r>
      <w:r w:rsidR="005517B7">
        <w:t xml:space="preserve"> Yamashita et al</w:t>
      </w:r>
      <w:r w:rsidR="00A11FD3">
        <w:t>.</w:t>
      </w:r>
      <w:r w:rsidR="00A11FD3">
        <w:fldChar w:fldCharType="begin"/>
      </w:r>
      <w:r w:rsidR="00A11FD3">
        <w:instrText xml:space="preserve"> ADDIN EN.CITE &lt;EndNote&gt;&lt;Cite&gt;&lt;Author&gt;Yamashita&lt;/Author&gt;&lt;Year&gt;2018&lt;/Year&gt;&lt;RecNum&gt;374&lt;/RecNum&gt;&lt;DisplayText&gt;&lt;style face="superscript"&gt;7&lt;/style&gt;&lt;/DisplayText&gt;&lt;record&gt;&lt;rec-number&gt;374&lt;/rec-number&gt;&lt;foreign-keys&gt;&lt;key app="EN" db-id="0xxzf5eeu2edt3er2d55wftssw5zx2s0edav" timestamp="1536237769" guid="164a527d-1f30-4c09-bf78-578be0e38bc7"&gt;374&lt;/key&gt;&lt;/foreign-keys&gt;&lt;ref-type name="Journal Article"&gt;17&lt;/ref-type&gt;&lt;contributors&gt;&lt;authors&gt;&lt;author&gt;Yamashita, Yoichi&lt;/author&gt;&lt;author&gt;Murakami, Takao&lt;/author&gt;&lt;author&gt;Mihara, Rei&lt;/author&gt;&lt;author&gt;Okada, Masami&lt;/author&gt;&lt;author&gt;Murakami, Yukitaka&lt;/author&gt;&lt;/authors&gt;&lt;/contributors&gt;&lt;titles&gt;&lt;title&gt;Defect analysis and fatigue design basis for Ni-based superalloy 718 manufactured by selective laser melting&lt;/title&gt;&lt;secondary-title&gt;International Journal of Fatigue&lt;/secondary-title&gt;&lt;alt-title&gt;Int. J. Fatigue&lt;/alt-title&gt;&lt;/titles&gt;&lt;periodical&gt;&lt;full-title&gt;International Journal of Fatigue&lt;/full-title&gt;&lt;/periodical&gt;&lt;alt-periodical&gt;&lt;full-title&gt;Int. J. Fatigue&lt;/full-title&gt;&lt;/alt-periodical&gt;&lt;pages&gt;485-495&lt;/pages&gt;&lt;volume&gt;117&lt;/volume&gt;&lt;keywords&gt;&lt;keyword&gt;Additive Manufacturing (Am)&lt;/keyword&gt;&lt;keyword&gt;Fatigue Strength&lt;/keyword&gt;&lt;keyword&gt;Ni-Based Superalloy 718&lt;/keyword&gt;&lt;keyword&gt;Defects&lt;/keyword&gt;&lt;keyword&gt;The Area Parameter Model&lt;/keyword&gt;&lt;keyword&gt;Pores&lt;/keyword&gt;&lt;keyword&gt;Lack of Fusion&lt;/keyword&gt;&lt;keyword&gt;Hip&lt;/keyword&gt;&lt;keyword&gt;Surface Effect&lt;/keyword&gt;&lt;keyword&gt;Statistics of Extremes&lt;/keyword&gt;&lt;/keywords&gt;&lt;dates&gt;&lt;year&gt;2018&lt;/year&gt;&lt;/dates&gt;&lt;isbn&gt;0142-1123&lt;/isbn&gt;&lt;urls&gt;&lt;/urls&gt;&lt;electronic-resource-num&gt;10.1016/j.ijfatigue.2018.08.002&lt;/electronic-resource-num&gt;&lt;/record&gt;&lt;/Cite&gt;&lt;/EndNote&gt;</w:instrText>
      </w:r>
      <w:r w:rsidR="00A11FD3">
        <w:fldChar w:fldCharType="separate"/>
      </w:r>
      <w:r w:rsidR="00A11FD3" w:rsidRPr="00A11FD3">
        <w:rPr>
          <w:noProof/>
          <w:vertAlign w:val="superscript"/>
        </w:rPr>
        <w:t>7</w:t>
      </w:r>
      <w:r w:rsidR="00A11FD3">
        <w:fldChar w:fldCharType="end"/>
      </w:r>
      <w:r w:rsidR="00FF0869">
        <w:t xml:space="preserve">, or as a multiplier to the SCF based on the </w:t>
      </w:r>
      <w:r w:rsidR="0012124E">
        <w:t xml:space="preserve">worst-case scenario </w:t>
      </w:r>
      <w:r w:rsidR="00567C9B">
        <w:t xml:space="preserve">acquired from </w:t>
      </w:r>
      <w:r w:rsidR="0071105C">
        <w:t>the surface roughness</w:t>
      </w:r>
      <w:r w:rsidR="002240E8">
        <w:t>,</w:t>
      </w:r>
      <w:r w:rsidR="0071105C">
        <w:t xml:space="preserve"> average </w:t>
      </w:r>
      <w:r w:rsidR="0080617B">
        <w:t>pore size</w:t>
      </w:r>
      <w:r w:rsidR="002240E8">
        <w:t>,</w:t>
      </w:r>
      <w:r w:rsidR="00AD312B">
        <w:t xml:space="preserve"> and distance from the surface anomalies</w:t>
      </w:r>
      <w:r w:rsidR="00025886">
        <w:t xml:space="preserve"> (see </w:t>
      </w:r>
      <w:r w:rsidR="00332481">
        <w:t>Fig.</w:t>
      </w:r>
      <w:r w:rsidR="00332481" w:rsidRPr="00AE0737">
        <w:t xml:space="preserve"> </w:t>
      </w:r>
      <w:r w:rsidR="00332481">
        <w:rPr>
          <w:noProof/>
        </w:rPr>
        <w:t>6</w:t>
      </w:r>
      <w:r w:rsidR="00025886">
        <w:t>)</w:t>
      </w:r>
      <w:r w:rsidR="00AD312B">
        <w:t>.</w:t>
      </w:r>
    </w:p>
    <w:p w14:paraId="6C9356AB" w14:textId="3E5DE92C" w:rsidR="009F4C45" w:rsidRPr="000716AF" w:rsidRDefault="4F3C01AE" w:rsidP="005517B7">
      <w:r>
        <w:t xml:space="preserve">Based on the investigated model in this work, the stress concentration factor of a surface defect is affected by internal defects if the diameter of the internal defect is sufficiently large, and the distance between the surface defect and the internal defect is sufficiently small. Although the maximum stress at the surface defect increases, </w:t>
      </w:r>
      <w:r w:rsidR="007258E8">
        <w:t>a</w:t>
      </w:r>
      <w:r>
        <w:t xml:space="preserve"> </w:t>
      </w:r>
      <w:r w:rsidR="004C411F">
        <w:t xml:space="preserve">resulting </w:t>
      </w:r>
      <w:r>
        <w:t xml:space="preserve">crack will be blunted </w:t>
      </w:r>
      <w:r>
        <w:lastRenderedPageBreak/>
        <w:t xml:space="preserve">when it propagates into the internal defect. Thus, a more comprehensive model is necessary </w:t>
      </w:r>
      <w:r w:rsidR="00947AA5">
        <w:t xml:space="preserve">in order </w:t>
      </w:r>
      <w:r>
        <w:t xml:space="preserve">to estimate the fatigue life of components with sub-surface defects. </w:t>
      </w:r>
    </w:p>
    <w:p w14:paraId="21D93D8C" w14:textId="12B2B340" w:rsidR="00272FDD" w:rsidRPr="00272FDD" w:rsidRDefault="4F3C01AE" w:rsidP="4F3C01AE">
      <w:pPr>
        <w:pStyle w:val="Heading1"/>
        <w:rPr>
          <w:rStyle w:val="Strong"/>
          <w:b w:val="0"/>
          <w:bCs w:val="0"/>
        </w:rPr>
      </w:pPr>
      <w:r w:rsidRPr="4F3C01AE">
        <w:rPr>
          <w:rStyle w:val="Strong"/>
          <w:b w:val="0"/>
          <w:bCs w:val="0"/>
        </w:rPr>
        <w:t>Acknowledgements</w:t>
      </w:r>
    </w:p>
    <w:p w14:paraId="5842C742" w14:textId="0C587D9A" w:rsidR="00D37E50" w:rsidRPr="00D37E50" w:rsidRDefault="00D37E50" w:rsidP="4F3C01AE">
      <w:r w:rsidRPr="4F3C01AE">
        <w:t>The authors acknowledge funding from the Research Council of Norway (grant no. 248243, the MKRAM project) and SINTEF's strategic project on additive manufacturing, SIP-LAMINA. Inconel 718 s</w:t>
      </w:r>
      <w:r w:rsidR="00CE4DCF">
        <w:t>pecimens</w:t>
      </w:r>
      <w:r w:rsidRPr="4F3C01AE">
        <w:t xml:space="preserve"> were provided by </w:t>
      </w:r>
      <w:proofErr w:type="spellStart"/>
      <w:r w:rsidRPr="4F3C01AE">
        <w:t>Promet</w:t>
      </w:r>
      <w:proofErr w:type="spellEnd"/>
      <w:r w:rsidRPr="4F3C01AE">
        <w:t xml:space="preserve"> AS, 4056 </w:t>
      </w:r>
      <w:proofErr w:type="spellStart"/>
      <w:r w:rsidRPr="4F3C01AE">
        <w:t>Tananger</w:t>
      </w:r>
      <w:proofErr w:type="spellEnd"/>
      <w:r w:rsidRPr="4F3C01AE">
        <w:t>, Norway. Heat treatment of Inconel 718 s</w:t>
      </w:r>
      <w:r w:rsidR="00CE4DCF">
        <w:t>pecimens</w:t>
      </w:r>
      <w:r w:rsidRPr="4F3C01AE">
        <w:t xml:space="preserve"> were performed by </w:t>
      </w:r>
      <w:r w:rsidRPr="4F3C01AE">
        <w:rPr>
          <w:rStyle w:val="normaltextrun"/>
          <w:color w:val="000000"/>
          <w:bdr w:val="none" w:sz="0" w:space="0" w:color="auto" w:frame="1"/>
        </w:rPr>
        <w:t xml:space="preserve">Bodycote AB, </w:t>
      </w:r>
      <w:r w:rsidRPr="4F3C01AE">
        <w:rPr>
          <w:color w:val="000000"/>
          <w:bdr w:val="none" w:sz="0" w:space="0" w:color="auto" w:frame="1"/>
        </w:rPr>
        <w:t xml:space="preserve">735 31 </w:t>
      </w:r>
      <w:proofErr w:type="spellStart"/>
      <w:r w:rsidRPr="4F3C01AE">
        <w:rPr>
          <w:color w:val="000000"/>
          <w:bdr w:val="none" w:sz="0" w:space="0" w:color="auto" w:frame="1"/>
        </w:rPr>
        <w:t>Surahammar</w:t>
      </w:r>
      <w:proofErr w:type="spellEnd"/>
      <w:r w:rsidRPr="4F3C01AE">
        <w:rPr>
          <w:color w:val="000000"/>
          <w:bdr w:val="none" w:sz="0" w:space="0" w:color="auto" w:frame="1"/>
        </w:rPr>
        <w:t xml:space="preserve">, Sweden. </w:t>
      </w:r>
      <w:r w:rsidRPr="00D37E50">
        <w:t xml:space="preserve">The authors certify that they have </w:t>
      </w:r>
      <w:r>
        <w:t>no</w:t>
      </w:r>
      <w:r w:rsidRPr="00D37E50">
        <w:t xml:space="preserve"> </w:t>
      </w:r>
      <w:r>
        <w:t xml:space="preserve">conflict of interest </w:t>
      </w:r>
      <w:r w:rsidRPr="00D37E50">
        <w:t>in the subject matter or materials discussed in this manuscript.</w:t>
      </w:r>
    </w:p>
    <w:p w14:paraId="22F63D5F" w14:textId="6AD28C25" w:rsidR="00D37E50" w:rsidRPr="00D37E50" w:rsidRDefault="00D37E50" w:rsidP="00D37E50">
      <w:pPr>
        <w:rPr>
          <w:szCs w:val="24"/>
          <w:shd w:val="clear" w:color="auto" w:fill="FFFFFF"/>
        </w:rPr>
      </w:pPr>
    </w:p>
    <w:p w14:paraId="4909DCD4" w14:textId="77777777" w:rsidR="00C8294B" w:rsidRDefault="4F3C01AE" w:rsidP="00AB7B53">
      <w:pPr>
        <w:pStyle w:val="Heading1"/>
      </w:pPr>
      <w:r>
        <w:t xml:space="preserve"> </w:t>
      </w:r>
    </w:p>
    <w:p w14:paraId="5E797FCC" w14:textId="77777777" w:rsidR="00C8294B" w:rsidRDefault="00C8294B" w:rsidP="00C8294B">
      <w:pPr>
        <w:rPr>
          <w:rFonts w:asciiTheme="majorHAnsi" w:eastAsiaTheme="majorEastAsia" w:hAnsiTheme="majorHAnsi" w:cstheme="majorBidi"/>
          <w:color w:val="2E74B5" w:themeColor="accent1" w:themeShade="BF"/>
          <w:sz w:val="32"/>
          <w:szCs w:val="32"/>
        </w:rPr>
      </w:pPr>
      <w:r>
        <w:br w:type="page"/>
      </w:r>
    </w:p>
    <w:p w14:paraId="401CF6D8" w14:textId="702C82A6" w:rsidR="00272FDD" w:rsidRDefault="4F3C01AE" w:rsidP="00272FDD">
      <w:pPr>
        <w:pStyle w:val="Heading1"/>
      </w:pPr>
      <w:r>
        <w:lastRenderedPageBreak/>
        <w:t>References</w:t>
      </w:r>
    </w:p>
    <w:p w14:paraId="1ACE3482" w14:textId="77777777" w:rsidR="00D16FAD" w:rsidRPr="00D16FAD" w:rsidRDefault="0016401B" w:rsidP="00D16FAD">
      <w:pPr>
        <w:pStyle w:val="EndNoteBibliography"/>
        <w:spacing w:after="0"/>
        <w:ind w:left="720" w:hanging="720"/>
      </w:pPr>
      <w:r>
        <w:fldChar w:fldCharType="begin"/>
      </w:r>
      <w:r>
        <w:instrText xml:space="preserve"> ADDIN EN.REFLIST </w:instrText>
      </w:r>
      <w:r>
        <w:fldChar w:fldCharType="separate"/>
      </w:r>
      <w:r w:rsidR="00D16FAD" w:rsidRPr="00D16FAD">
        <w:t>1</w:t>
      </w:r>
      <w:r w:rsidR="00D16FAD" w:rsidRPr="00D16FAD">
        <w:tab/>
        <w:t>Yap, C., Chua, C., Dong, Z., Liu, Z., Zhang, D., Loh, L.</w:t>
      </w:r>
      <w:r w:rsidR="00D16FAD" w:rsidRPr="00D16FAD">
        <w:rPr>
          <w:i/>
        </w:rPr>
        <w:t xml:space="preserve"> et al.</w:t>
      </w:r>
      <w:r w:rsidR="00D16FAD" w:rsidRPr="00D16FAD">
        <w:t xml:space="preserve"> Review of selective laser melting: Materials and applications. </w:t>
      </w:r>
      <w:r w:rsidR="00D16FAD" w:rsidRPr="00D16FAD">
        <w:rPr>
          <w:i/>
        </w:rPr>
        <w:t>Appl. Phys. Rev.</w:t>
      </w:r>
      <w:r w:rsidR="00D16FAD" w:rsidRPr="00D16FAD">
        <w:t xml:space="preserve"> 2015; 2: </w:t>
      </w:r>
    </w:p>
    <w:p w14:paraId="783055AD" w14:textId="77777777" w:rsidR="00D16FAD" w:rsidRPr="00D16FAD" w:rsidRDefault="00D16FAD" w:rsidP="00D16FAD">
      <w:pPr>
        <w:pStyle w:val="EndNoteBibliography"/>
        <w:spacing w:after="0"/>
        <w:ind w:left="720" w:hanging="720"/>
      </w:pPr>
      <w:r w:rsidRPr="00D16FAD">
        <w:t>2</w:t>
      </w:r>
      <w:r w:rsidRPr="00D16FAD">
        <w:tab/>
        <w:t xml:space="preserve">Pilkey, W. D. &amp; Pilkey, D. F. </w:t>
      </w:r>
      <w:r w:rsidRPr="00D16FAD">
        <w:rPr>
          <w:i/>
        </w:rPr>
        <w:t>Peterson's stress concentration factors</w:t>
      </w:r>
      <w:r w:rsidRPr="00D16FAD">
        <w:t>.</w:t>
      </w:r>
      <w:r w:rsidRPr="00D16FAD">
        <w:rPr>
          <w:i/>
        </w:rPr>
        <w:t xml:space="preserve"> </w:t>
      </w:r>
      <w:r w:rsidRPr="00D16FAD">
        <w:t xml:space="preserve">Hoboken, NJ, USA: John Wiley; 2008. </w:t>
      </w:r>
    </w:p>
    <w:p w14:paraId="35684DD1" w14:textId="77777777" w:rsidR="00D16FAD" w:rsidRPr="00D16FAD" w:rsidRDefault="00D16FAD" w:rsidP="00D16FAD">
      <w:pPr>
        <w:pStyle w:val="EndNoteBibliography"/>
        <w:spacing w:after="0"/>
        <w:ind w:left="720" w:hanging="720"/>
      </w:pPr>
      <w:r w:rsidRPr="00D16FAD">
        <w:t>3</w:t>
      </w:r>
      <w:r w:rsidRPr="00D16FAD">
        <w:tab/>
        <w:t xml:space="preserve">Siddique, S., Awd, M., Tenkamp, J. &amp; Walther, F. Development of a stochastic approach for fatigue life prediction of AlSi12 alloy processed by selective laser melting. </w:t>
      </w:r>
      <w:r w:rsidRPr="00D16FAD">
        <w:rPr>
          <w:i/>
        </w:rPr>
        <w:t>Eng. Fail. Anal.</w:t>
      </w:r>
      <w:r w:rsidRPr="00D16FAD">
        <w:t xml:space="preserve"> 2017; 79: 34-50.</w:t>
      </w:r>
    </w:p>
    <w:p w14:paraId="770872C6" w14:textId="77777777" w:rsidR="00D16FAD" w:rsidRPr="00D16FAD" w:rsidRDefault="00D16FAD" w:rsidP="00D16FAD">
      <w:pPr>
        <w:pStyle w:val="EndNoteBibliography"/>
        <w:spacing w:after="0"/>
        <w:ind w:left="720" w:hanging="720"/>
      </w:pPr>
      <w:r w:rsidRPr="00D16FAD">
        <w:t>4</w:t>
      </w:r>
      <w:r w:rsidRPr="00D16FAD">
        <w:tab/>
        <w:t xml:space="preserve">Romano, S., Brückner-Foit, A., Brandão, A., Gumpinger, J., Ghidini, T. &amp; Beretta, S. Fatigue properties of AlSi10Mg obtained by additive manufacturing: Defect-based modelling and prediction of fatigue strength. </w:t>
      </w:r>
      <w:r w:rsidRPr="00D16FAD">
        <w:rPr>
          <w:i/>
        </w:rPr>
        <w:t>Eng. Fract. Mech.</w:t>
      </w:r>
      <w:r w:rsidRPr="00D16FAD">
        <w:t xml:space="preserve"> 2018; 187: 165-189.</w:t>
      </w:r>
    </w:p>
    <w:p w14:paraId="32F4954B" w14:textId="77777777" w:rsidR="00D16FAD" w:rsidRPr="00D16FAD" w:rsidRDefault="00D16FAD" w:rsidP="00D16FAD">
      <w:pPr>
        <w:pStyle w:val="EndNoteBibliography"/>
        <w:spacing w:after="0"/>
        <w:ind w:left="720" w:hanging="720"/>
      </w:pPr>
      <w:r w:rsidRPr="00D16FAD">
        <w:t>5</w:t>
      </w:r>
      <w:r w:rsidRPr="00D16FAD">
        <w:tab/>
        <w:t xml:space="preserve">Romano, S., Patriarca, L., Foletti, S. &amp; Beretta, S. LCF behaviour and a comprehensive life prediction model for AlSi10Mg obtained by SLM. </w:t>
      </w:r>
      <w:r w:rsidRPr="00D16FAD">
        <w:rPr>
          <w:i/>
        </w:rPr>
        <w:t>Int. J. Fatigue</w:t>
      </w:r>
      <w:r w:rsidRPr="00D16FAD">
        <w:t>. 2018; 117: 47-62.</w:t>
      </w:r>
    </w:p>
    <w:p w14:paraId="19EE050D" w14:textId="77777777" w:rsidR="00D16FAD" w:rsidRPr="00D16FAD" w:rsidRDefault="00D16FAD" w:rsidP="00D16FAD">
      <w:pPr>
        <w:pStyle w:val="EndNoteBibliography"/>
        <w:spacing w:after="0"/>
        <w:ind w:left="720" w:hanging="720"/>
      </w:pPr>
      <w:r w:rsidRPr="00D16FAD">
        <w:t>6</w:t>
      </w:r>
      <w:r w:rsidRPr="00D16FAD">
        <w:tab/>
        <w:t xml:space="preserve">Yadollahi, A., Mahtabi, M. J., Khalili, A., Doude, H. R. &amp; Newman, J. C. Fatigue life prediction of additively manufactured material: Effects of surface roughness, defect size, and shape. </w:t>
      </w:r>
      <w:r w:rsidRPr="00D16FAD">
        <w:rPr>
          <w:i/>
        </w:rPr>
        <w:t>Fatigue Fract. Eng. M.</w:t>
      </w:r>
      <w:r w:rsidRPr="00D16FAD">
        <w:t xml:space="preserve"> 2018; 41: 1602-1614.</w:t>
      </w:r>
    </w:p>
    <w:p w14:paraId="2761326A" w14:textId="77777777" w:rsidR="00D16FAD" w:rsidRPr="00D16FAD" w:rsidRDefault="00D16FAD" w:rsidP="00D16FAD">
      <w:pPr>
        <w:pStyle w:val="EndNoteBibliography"/>
        <w:spacing w:after="0"/>
        <w:ind w:left="720" w:hanging="720"/>
      </w:pPr>
      <w:r w:rsidRPr="00D16FAD">
        <w:t>7</w:t>
      </w:r>
      <w:r w:rsidRPr="00D16FAD">
        <w:tab/>
        <w:t xml:space="preserve">Yamashita, Y., Murakami, T., Mihara, R., Okada, M. &amp; Murakami, Y. Defect analysis and fatigue design basis for Ni-based superalloy 718 manufactured by selective laser melting. </w:t>
      </w:r>
      <w:r w:rsidRPr="00D16FAD">
        <w:rPr>
          <w:i/>
        </w:rPr>
        <w:t>Int. J. Fatigue</w:t>
      </w:r>
      <w:r w:rsidRPr="00D16FAD">
        <w:t>. 2018; 117: 485-495.</w:t>
      </w:r>
    </w:p>
    <w:p w14:paraId="3059DC49" w14:textId="77777777" w:rsidR="00D16FAD" w:rsidRPr="00D16FAD" w:rsidRDefault="00D16FAD" w:rsidP="00D16FAD">
      <w:pPr>
        <w:pStyle w:val="EndNoteBibliography"/>
        <w:spacing w:after="0"/>
        <w:ind w:left="720" w:hanging="720"/>
      </w:pPr>
      <w:r w:rsidRPr="00D16FAD">
        <w:t>8</w:t>
      </w:r>
      <w:r w:rsidRPr="00D16FAD">
        <w:tab/>
        <w:t xml:space="preserve">Zhou, Z., Xu, H., Li, C. &amp; Chen, G. The effect of texture on the low cycle fatigue property of Inconel 718 by selective laser melting. </w:t>
      </w:r>
      <w:r w:rsidRPr="00D16FAD">
        <w:rPr>
          <w:i/>
        </w:rPr>
        <w:t>MATEC Web Conf.</w:t>
      </w:r>
      <w:r w:rsidRPr="00D16FAD">
        <w:t xml:space="preserve"> 2018; 165: </w:t>
      </w:r>
    </w:p>
    <w:p w14:paraId="43A64C19" w14:textId="77777777" w:rsidR="00D16FAD" w:rsidRPr="00D16FAD" w:rsidRDefault="00D16FAD" w:rsidP="00D16FAD">
      <w:pPr>
        <w:pStyle w:val="EndNoteBibliography"/>
        <w:spacing w:after="0"/>
        <w:ind w:left="720" w:hanging="720"/>
      </w:pPr>
      <w:r w:rsidRPr="00D16FAD">
        <w:t>9</w:t>
      </w:r>
      <w:r w:rsidRPr="00D16FAD">
        <w:tab/>
        <w:t>Aydinöz, M. E., Brenne, F., Schaper, M., Schaak, C., Tillmann, W., Nellesen, J.</w:t>
      </w:r>
      <w:r w:rsidRPr="00D16FAD">
        <w:rPr>
          <w:i/>
        </w:rPr>
        <w:t xml:space="preserve"> et al.</w:t>
      </w:r>
      <w:r w:rsidRPr="00D16FAD">
        <w:t xml:space="preserve"> On the microstructural and mechanical properties of post-treated additively manufactured Inconel 718 superalloy under quasi-static and cyclic loading. </w:t>
      </w:r>
      <w:r w:rsidRPr="00D16FAD">
        <w:rPr>
          <w:i/>
        </w:rPr>
        <w:t>Mater. Sci. Eng., A</w:t>
      </w:r>
      <w:r w:rsidRPr="00D16FAD">
        <w:t>. 2016; 669: 246-258.</w:t>
      </w:r>
    </w:p>
    <w:p w14:paraId="7B8C94E6" w14:textId="77777777" w:rsidR="00D16FAD" w:rsidRPr="00D16FAD" w:rsidRDefault="00D16FAD" w:rsidP="00D16FAD">
      <w:pPr>
        <w:pStyle w:val="EndNoteBibliography"/>
        <w:spacing w:after="0"/>
        <w:ind w:left="720" w:hanging="720"/>
      </w:pPr>
      <w:r w:rsidRPr="00D16FAD">
        <w:t>10</w:t>
      </w:r>
      <w:r w:rsidRPr="00D16FAD">
        <w:tab/>
        <w:t xml:space="preserve">Chlebus, E., Gruber, K., Kuźnicka, B., Kurzac, J. &amp; Kurzynowski, T. Effect of heat treatment on the microstructure and mechanical properties of Inconel 718 processed by selective laser melting. </w:t>
      </w:r>
      <w:r w:rsidRPr="00D16FAD">
        <w:rPr>
          <w:i/>
        </w:rPr>
        <w:t>Mater. Sci. Eng., A</w:t>
      </w:r>
      <w:r w:rsidRPr="00D16FAD">
        <w:t>. 2015; 639: 647-655.</w:t>
      </w:r>
    </w:p>
    <w:p w14:paraId="4DF8528A" w14:textId="77777777" w:rsidR="00D16FAD" w:rsidRPr="00D16FAD" w:rsidRDefault="00D16FAD" w:rsidP="00D16FAD">
      <w:pPr>
        <w:pStyle w:val="EndNoteBibliography"/>
        <w:spacing w:after="0"/>
        <w:ind w:left="720" w:hanging="720"/>
      </w:pPr>
      <w:r w:rsidRPr="00D16FAD">
        <w:t>11</w:t>
      </w:r>
      <w:r w:rsidRPr="00D16FAD">
        <w:tab/>
        <w:t>Ni, M., Chen, C., Wang, X., Wang, P., Li, R., Zhang, X.</w:t>
      </w:r>
      <w:r w:rsidRPr="00D16FAD">
        <w:rPr>
          <w:i/>
        </w:rPr>
        <w:t xml:space="preserve"> et al.</w:t>
      </w:r>
      <w:r w:rsidRPr="00D16FAD">
        <w:t xml:space="preserve"> Anisotropic tensile behavior of in situ precipitation strengthened Inconel 718 fabricated by additive manufacturing. </w:t>
      </w:r>
      <w:r w:rsidRPr="00D16FAD">
        <w:rPr>
          <w:i/>
        </w:rPr>
        <w:t>Mater. Sci. Eng., A</w:t>
      </w:r>
      <w:r w:rsidRPr="00D16FAD">
        <w:t>. 2017; 701: 344-351.</w:t>
      </w:r>
    </w:p>
    <w:p w14:paraId="5799146B" w14:textId="77777777" w:rsidR="00D16FAD" w:rsidRPr="00D16FAD" w:rsidRDefault="00D16FAD" w:rsidP="00D16FAD">
      <w:pPr>
        <w:pStyle w:val="EndNoteBibliography"/>
        <w:spacing w:after="0"/>
        <w:ind w:left="720" w:hanging="720"/>
      </w:pPr>
      <w:r w:rsidRPr="00D16FAD">
        <w:t>12</w:t>
      </w:r>
      <w:r w:rsidRPr="00D16FAD">
        <w:tab/>
        <w:t xml:space="preserve">Aboulkhair, N. T., Maskery, I., Tuck, C., Ashcroft, I. &amp; Everitt, N. M. Improving the fatigue behaviour of a selectively laser melted aluminium alloy: Influence of heat treatment and surface quality. </w:t>
      </w:r>
      <w:r w:rsidRPr="00D16FAD">
        <w:rPr>
          <w:i/>
        </w:rPr>
        <w:t>Mater. Des.</w:t>
      </w:r>
      <w:r w:rsidRPr="00D16FAD">
        <w:t xml:space="preserve"> 2016; 104: 174-182.</w:t>
      </w:r>
    </w:p>
    <w:p w14:paraId="36D350E4" w14:textId="77777777" w:rsidR="00D16FAD" w:rsidRPr="00D16FAD" w:rsidRDefault="00D16FAD" w:rsidP="00D16FAD">
      <w:pPr>
        <w:pStyle w:val="EndNoteBibliography"/>
        <w:spacing w:after="0"/>
        <w:ind w:left="720" w:hanging="720"/>
      </w:pPr>
      <w:r w:rsidRPr="00D16FAD">
        <w:t>13</w:t>
      </w:r>
      <w:r w:rsidRPr="00D16FAD">
        <w:tab/>
        <w:t xml:space="preserve">Brandl, E., Heckenberger, U., Holzinger, V. &amp; Buchbinder, D. Additive manufactured AlSi10Mg samples using Selective Laser Melting (SLM): Microstructure, high cycle fatigue, and fracture behavior. </w:t>
      </w:r>
      <w:r w:rsidRPr="00D16FAD">
        <w:rPr>
          <w:i/>
        </w:rPr>
        <w:t>Mater. Des.</w:t>
      </w:r>
      <w:r w:rsidRPr="00D16FAD">
        <w:t xml:space="preserve"> 2012; 34: 159-169.</w:t>
      </w:r>
    </w:p>
    <w:p w14:paraId="51CA5EA0" w14:textId="77777777" w:rsidR="00D16FAD" w:rsidRPr="00D16FAD" w:rsidRDefault="00D16FAD" w:rsidP="00D16FAD">
      <w:pPr>
        <w:pStyle w:val="EndNoteBibliography"/>
        <w:spacing w:after="0"/>
        <w:ind w:left="720" w:hanging="720"/>
      </w:pPr>
      <w:r w:rsidRPr="00D16FAD">
        <w:t>14</w:t>
      </w:r>
      <w:r w:rsidRPr="00D16FAD">
        <w:tab/>
        <w:t>Maskery, I., Aboulkhair, N., Tuck, C., Wildman, R., Ashcroft, I., Everitt, N.</w:t>
      </w:r>
      <w:r w:rsidRPr="00D16FAD">
        <w:rPr>
          <w:i/>
        </w:rPr>
        <w:t xml:space="preserve"> et al.</w:t>
      </w:r>
      <w:r w:rsidRPr="00D16FAD">
        <w:t xml:space="preserve"> Fatigue performance enhancement of selectively laser melted aluminium alloy by heat treatment. In: eds. </w:t>
      </w:r>
      <w:r w:rsidRPr="00D16FAD">
        <w:rPr>
          <w:i/>
        </w:rPr>
        <w:t>Proceedings of</w:t>
      </w:r>
      <w:r w:rsidRPr="00D16FAD">
        <w:t xml:space="preserve"> </w:t>
      </w:r>
      <w:r w:rsidRPr="00D16FAD">
        <w:rPr>
          <w:i/>
        </w:rPr>
        <w:t xml:space="preserve">26th Annual International Solid Freeform Fabrication Symposium. </w:t>
      </w:r>
      <w:r w:rsidRPr="00D16FAD">
        <w:t xml:space="preserve">Austin, Texas, USA: 2015:1017-1025. </w:t>
      </w:r>
    </w:p>
    <w:p w14:paraId="68B32045" w14:textId="77777777" w:rsidR="00D16FAD" w:rsidRPr="00D16FAD" w:rsidRDefault="00D16FAD" w:rsidP="00D16FAD">
      <w:pPr>
        <w:pStyle w:val="EndNoteBibliography"/>
        <w:spacing w:after="0"/>
        <w:ind w:left="720" w:hanging="720"/>
      </w:pPr>
      <w:r w:rsidRPr="00D16FAD">
        <w:t>15</w:t>
      </w:r>
      <w:r w:rsidRPr="00D16FAD">
        <w:tab/>
        <w:t xml:space="preserve">Mower, T. M. &amp; Long, M. J. Mechanical behavior of additive manufactured, powder-bed laser-fused materials. </w:t>
      </w:r>
      <w:r w:rsidRPr="00D16FAD">
        <w:rPr>
          <w:i/>
        </w:rPr>
        <w:t>Mater. Sci. Eng., A</w:t>
      </w:r>
      <w:r w:rsidRPr="00D16FAD">
        <w:t>. 2016; 651: 198-213.</w:t>
      </w:r>
    </w:p>
    <w:p w14:paraId="6264F940" w14:textId="77777777" w:rsidR="00D16FAD" w:rsidRPr="00D16FAD" w:rsidRDefault="00D16FAD" w:rsidP="00D16FAD">
      <w:pPr>
        <w:pStyle w:val="EndNoteBibliography"/>
        <w:spacing w:after="0"/>
        <w:ind w:left="720" w:hanging="720"/>
      </w:pPr>
      <w:r w:rsidRPr="00D16FAD">
        <w:t>16</w:t>
      </w:r>
      <w:r w:rsidRPr="00D16FAD">
        <w:tab/>
        <w:t xml:space="preserve">Siddique, S., Imran, M. &amp; Walther, F. Very high cycle fatigue and fatigue crack propagation behavior of selective laser melted AlSi12 alloy. </w:t>
      </w:r>
      <w:r w:rsidRPr="00D16FAD">
        <w:rPr>
          <w:i/>
        </w:rPr>
        <w:t>Int. J. Fatigue</w:t>
      </w:r>
      <w:r w:rsidRPr="00D16FAD">
        <w:t>. 2017; 94: 246-254.</w:t>
      </w:r>
    </w:p>
    <w:p w14:paraId="606F3499" w14:textId="77777777" w:rsidR="00D16FAD" w:rsidRPr="00D16FAD" w:rsidRDefault="00D16FAD" w:rsidP="00D16FAD">
      <w:pPr>
        <w:pStyle w:val="EndNoteBibliography"/>
        <w:spacing w:after="0"/>
        <w:ind w:left="720" w:hanging="720"/>
      </w:pPr>
      <w:r w:rsidRPr="00D16FAD">
        <w:lastRenderedPageBreak/>
        <w:t>17</w:t>
      </w:r>
      <w:r w:rsidRPr="00D16FAD">
        <w:tab/>
        <w:t xml:space="preserve">Hovig Even, W., Azar Amin, S., Sunding Martin, F., Sørby, K., M'Hamdi, M. &amp; Andreassen, E. High cycle fatigue life estimation of AlSi10Mg processed by laser powder bed fusion. </w:t>
      </w:r>
      <w:r w:rsidRPr="00D16FAD">
        <w:rPr>
          <w:i/>
        </w:rPr>
        <w:t>MATEC Web Conf.</w:t>
      </w:r>
      <w:r w:rsidRPr="00D16FAD">
        <w:t xml:space="preserve"> 2018; 188: </w:t>
      </w:r>
    </w:p>
    <w:p w14:paraId="644D04BF" w14:textId="77777777" w:rsidR="00D16FAD" w:rsidRPr="00D16FAD" w:rsidRDefault="00D16FAD" w:rsidP="00D16FAD">
      <w:pPr>
        <w:pStyle w:val="EndNoteBibliography"/>
        <w:spacing w:after="0"/>
        <w:ind w:left="720" w:hanging="720"/>
      </w:pPr>
      <w:r w:rsidRPr="00D16FAD">
        <w:t>18</w:t>
      </w:r>
      <w:r w:rsidRPr="00D16FAD">
        <w:tab/>
        <w:t xml:space="preserve">Bagherifard, S., Beretta, N., Monti, S., Riccio, M., Bandini, M. &amp; Guagliano, M. On the fatigue strength enhancement of additive manufactured AlSi10Mg parts by mechanical and thermal post-processing. </w:t>
      </w:r>
      <w:r w:rsidRPr="00D16FAD">
        <w:rPr>
          <w:i/>
        </w:rPr>
        <w:t>Mater. Des.</w:t>
      </w:r>
      <w:r w:rsidRPr="00D16FAD">
        <w:t xml:space="preserve"> 2018; 145: 28-41.</w:t>
      </w:r>
    </w:p>
    <w:p w14:paraId="271642DC" w14:textId="77777777" w:rsidR="00D16FAD" w:rsidRPr="00D16FAD" w:rsidRDefault="00D16FAD" w:rsidP="00D16FAD">
      <w:pPr>
        <w:pStyle w:val="EndNoteBibliography"/>
        <w:spacing w:after="0"/>
        <w:ind w:left="720" w:hanging="720"/>
      </w:pPr>
      <w:r w:rsidRPr="00D16FAD">
        <w:t>19</w:t>
      </w:r>
      <w:r w:rsidRPr="00D16FAD">
        <w:tab/>
        <w:t>Beevers, E., BrandãO, A. D., Gumpinger, J., Gschweitl, M., Seyfert, C., Hofbauer, P.</w:t>
      </w:r>
      <w:r w:rsidRPr="00D16FAD">
        <w:rPr>
          <w:i/>
        </w:rPr>
        <w:t xml:space="preserve"> et al.</w:t>
      </w:r>
      <w:r w:rsidRPr="00D16FAD">
        <w:t xml:space="preserve"> Fatigue properties and material characteristics of additively manufactured AlSi10Mg – Effect of the contour parameter on the microstructure, density, residual stress, roughness and mechanical properties. </w:t>
      </w:r>
      <w:r w:rsidRPr="00D16FAD">
        <w:rPr>
          <w:i/>
        </w:rPr>
        <w:t>Int. J. Fatigue</w:t>
      </w:r>
      <w:r w:rsidRPr="00D16FAD">
        <w:t>. 2018; 117: 148-162.</w:t>
      </w:r>
    </w:p>
    <w:p w14:paraId="2E4AFB61" w14:textId="77777777" w:rsidR="00D16FAD" w:rsidRPr="00D16FAD" w:rsidRDefault="00D16FAD" w:rsidP="00D16FAD">
      <w:pPr>
        <w:pStyle w:val="EndNoteBibliography"/>
        <w:spacing w:after="0"/>
        <w:ind w:left="720" w:hanging="720"/>
      </w:pPr>
      <w:r w:rsidRPr="00D16FAD">
        <w:t>20</w:t>
      </w:r>
      <w:r w:rsidRPr="00D16FAD">
        <w:tab/>
        <w:t xml:space="preserve">Scott-Emuakpor, O., George, T., Holycross, C., Bruns, J. &amp; Zearley, A. Bending Fatigue Life Comparison between DMLS and Cold-rolled Nickel Alloy 718. In: eds. </w:t>
      </w:r>
      <w:r w:rsidRPr="00D16FAD">
        <w:rPr>
          <w:i/>
        </w:rPr>
        <w:t>Proceedings of</w:t>
      </w:r>
      <w:r w:rsidRPr="00D16FAD">
        <w:t xml:space="preserve"> Virginia Beach, Virginia, USA: 2014:</w:t>
      </w:r>
    </w:p>
    <w:p w14:paraId="7BA114EE" w14:textId="77777777" w:rsidR="00D16FAD" w:rsidRPr="00D16FAD" w:rsidRDefault="00D16FAD" w:rsidP="00D16FAD">
      <w:pPr>
        <w:pStyle w:val="EndNoteBibliography"/>
        <w:spacing w:after="0"/>
        <w:ind w:left="720" w:hanging="720"/>
      </w:pPr>
      <w:r w:rsidRPr="00D16FAD">
        <w:t>21</w:t>
      </w:r>
      <w:r w:rsidRPr="00D16FAD">
        <w:tab/>
        <w:t xml:space="preserve">Kelley, P. F., Saigal, A., Vlahakis, J. K. &amp; Carter, A. Tensile and Fatigue Behavior of Direct Metal Laser Sintered (DMLS) Inconel 718. In: eds. </w:t>
      </w:r>
      <w:r w:rsidRPr="00D16FAD">
        <w:rPr>
          <w:i/>
        </w:rPr>
        <w:t>Proceedings of</w:t>
      </w:r>
      <w:r w:rsidRPr="00D16FAD">
        <w:t xml:space="preserve"> Houston, Texas, USA: American Society of Mechanical Engineers; 2015:</w:t>
      </w:r>
    </w:p>
    <w:p w14:paraId="648283EE" w14:textId="77777777" w:rsidR="00D16FAD" w:rsidRPr="00D16FAD" w:rsidRDefault="00D16FAD" w:rsidP="00D16FAD">
      <w:pPr>
        <w:pStyle w:val="EndNoteBibliography"/>
        <w:spacing w:after="0"/>
        <w:ind w:left="720" w:hanging="720"/>
      </w:pPr>
      <w:r w:rsidRPr="00D16FAD">
        <w:t>22</w:t>
      </w:r>
      <w:r w:rsidRPr="00D16FAD">
        <w:tab/>
        <w:t xml:space="preserve">Konečná, R., Nicoletto, G., Kunz, L. &amp; Bača, A. Microstructure and directional fatigue behavior of Inconel 718 produced by selective laser melting. In: eds. </w:t>
      </w:r>
      <w:r w:rsidRPr="00D16FAD">
        <w:rPr>
          <w:i/>
        </w:rPr>
        <w:t>Proceedings of</w:t>
      </w:r>
      <w:r w:rsidRPr="00D16FAD">
        <w:t xml:space="preserve"> Catania, Italy: 2016:2381-2388. </w:t>
      </w:r>
    </w:p>
    <w:p w14:paraId="7CAFDFC7" w14:textId="77777777" w:rsidR="00D16FAD" w:rsidRPr="00D16FAD" w:rsidRDefault="00D16FAD" w:rsidP="00D16FAD">
      <w:pPr>
        <w:pStyle w:val="EndNoteBibliography"/>
        <w:spacing w:after="0"/>
        <w:ind w:left="720" w:hanging="720"/>
      </w:pPr>
      <w:r w:rsidRPr="00D16FAD">
        <w:t>23</w:t>
      </w:r>
      <w:r w:rsidRPr="00D16FAD">
        <w:tab/>
        <w:t xml:space="preserve">Balachandramurthi, A. R., Moverare, J., Dixit, N. &amp; Pederson, R. Influence of defects and as-built surface roughness on fatigue properties of additively manufactured Alloy 718. </w:t>
      </w:r>
      <w:r w:rsidRPr="00D16FAD">
        <w:rPr>
          <w:i/>
        </w:rPr>
        <w:t>Mater. Sci. Eng. A</w:t>
      </w:r>
      <w:r w:rsidRPr="00D16FAD">
        <w:t>. 2018; 735: 463-474.</w:t>
      </w:r>
    </w:p>
    <w:p w14:paraId="68A25F2A" w14:textId="77777777" w:rsidR="00D16FAD" w:rsidRPr="00D16FAD" w:rsidRDefault="00D16FAD" w:rsidP="00D16FAD">
      <w:pPr>
        <w:pStyle w:val="EndNoteBibliography"/>
        <w:spacing w:after="0"/>
        <w:ind w:left="720" w:hanging="720"/>
      </w:pPr>
      <w:r w:rsidRPr="00D16FAD">
        <w:t>24</w:t>
      </w:r>
      <w:r w:rsidRPr="00D16FAD">
        <w:tab/>
        <w:t xml:space="preserve">Hovig, E. W., Azar, A. S., Grytten, F., Sørby, K. &amp; Andreassen, E. Determination of Anisotropic Mechanical Properties for Materials Processed by Laser Powder Bed Fusion. </w:t>
      </w:r>
      <w:r w:rsidRPr="00D16FAD">
        <w:rPr>
          <w:i/>
        </w:rPr>
        <w:t>Adv. Mater. Sci. Eng.</w:t>
      </w:r>
      <w:r w:rsidRPr="00D16FAD">
        <w:t xml:space="preserve"> 2018; 2018: </w:t>
      </w:r>
    </w:p>
    <w:p w14:paraId="5C0C37A9" w14:textId="77777777" w:rsidR="00D16FAD" w:rsidRPr="00D16FAD" w:rsidRDefault="00D16FAD" w:rsidP="00D16FAD">
      <w:pPr>
        <w:pStyle w:val="EndNoteBibliography"/>
        <w:spacing w:after="0"/>
        <w:ind w:left="720" w:hanging="720"/>
      </w:pPr>
      <w:r w:rsidRPr="00D16FAD">
        <w:t>25</w:t>
      </w:r>
      <w:r w:rsidRPr="00D16FAD">
        <w:tab/>
        <w:t xml:space="preserve">Boschetto, A., Bottini, L. &amp; Veniali, F. Roughness modeling of AlSi10Mg parts fabricated by selective laser melting. </w:t>
      </w:r>
      <w:r w:rsidRPr="00D16FAD">
        <w:rPr>
          <w:i/>
        </w:rPr>
        <w:t>J. Mater. Process. Technol.</w:t>
      </w:r>
      <w:r w:rsidRPr="00D16FAD">
        <w:t xml:space="preserve"> 2017; 241: 154-163.</w:t>
      </w:r>
    </w:p>
    <w:p w14:paraId="79245150" w14:textId="77777777" w:rsidR="00D16FAD" w:rsidRPr="00D16FAD" w:rsidRDefault="00D16FAD" w:rsidP="00D16FAD">
      <w:pPr>
        <w:pStyle w:val="EndNoteBibliography"/>
        <w:spacing w:after="0"/>
        <w:ind w:left="720" w:hanging="720"/>
      </w:pPr>
      <w:r w:rsidRPr="00D16FAD">
        <w:t>26</w:t>
      </w:r>
      <w:r w:rsidRPr="00D16FAD">
        <w:tab/>
        <w:t xml:space="preserve">Strano, G., Hao, L., Everson, R. M. &amp; Evans, K. E. Surface roughness analysis, modelling and prediction in selective laser melting. </w:t>
      </w:r>
      <w:r w:rsidRPr="00D16FAD">
        <w:rPr>
          <w:i/>
        </w:rPr>
        <w:t>J. Mater. Process. Technol.</w:t>
      </w:r>
      <w:r w:rsidRPr="00D16FAD">
        <w:t xml:space="preserve"> 2013; 213: 589-597.</w:t>
      </w:r>
    </w:p>
    <w:p w14:paraId="413D798A" w14:textId="77777777" w:rsidR="00D16FAD" w:rsidRPr="00D16FAD" w:rsidRDefault="00D16FAD" w:rsidP="00D16FAD">
      <w:pPr>
        <w:pStyle w:val="EndNoteBibliography"/>
        <w:spacing w:after="0"/>
        <w:ind w:left="720" w:hanging="720"/>
      </w:pPr>
      <w:r w:rsidRPr="00D16FAD">
        <w:t>27</w:t>
      </w:r>
      <w:r w:rsidRPr="00D16FAD">
        <w:tab/>
        <w:t xml:space="preserve">Aboulkhair, N. T., Everitt, N. M., Ashcroft, I. &amp; Tuck, C. Reducing porosity in AlSi10Mg parts processed by selective laser melting. </w:t>
      </w:r>
      <w:r w:rsidRPr="00D16FAD">
        <w:rPr>
          <w:i/>
        </w:rPr>
        <w:t>Addit. Manuf.</w:t>
      </w:r>
      <w:r w:rsidRPr="00D16FAD">
        <w:t xml:space="preserve"> 2014; 1-4: 77-86.</w:t>
      </w:r>
    </w:p>
    <w:p w14:paraId="056830CD" w14:textId="77777777" w:rsidR="00D16FAD" w:rsidRPr="00D16FAD" w:rsidRDefault="00D16FAD" w:rsidP="00D16FAD">
      <w:pPr>
        <w:pStyle w:val="EndNoteBibliography"/>
        <w:spacing w:after="0"/>
        <w:ind w:left="720" w:hanging="720"/>
      </w:pPr>
      <w:r w:rsidRPr="00D16FAD">
        <w:t>28</w:t>
      </w:r>
      <w:r w:rsidRPr="00D16FAD">
        <w:tab/>
        <w:t>Siddique, S., Imran, M., Rauer, M., Kaloudis, M., Wycisk, E., Emmelmann, C.</w:t>
      </w:r>
      <w:r w:rsidRPr="00D16FAD">
        <w:rPr>
          <w:i/>
        </w:rPr>
        <w:t xml:space="preserve"> et al.</w:t>
      </w:r>
      <w:r w:rsidRPr="00D16FAD">
        <w:t xml:space="preserve"> Computed tomography for characterization of fatigue performance of selective laser melted parts. </w:t>
      </w:r>
      <w:r w:rsidRPr="00D16FAD">
        <w:rPr>
          <w:i/>
        </w:rPr>
        <w:t>Mater. Des.</w:t>
      </w:r>
      <w:r w:rsidRPr="00D16FAD">
        <w:t xml:space="preserve"> 2015; 83: 661-669.</w:t>
      </w:r>
    </w:p>
    <w:p w14:paraId="4511DA15" w14:textId="77777777" w:rsidR="00D16FAD" w:rsidRPr="00D16FAD" w:rsidRDefault="00D16FAD" w:rsidP="00D16FAD">
      <w:pPr>
        <w:pStyle w:val="EndNoteBibliography"/>
        <w:spacing w:after="0"/>
        <w:ind w:left="720" w:hanging="720"/>
      </w:pPr>
      <w:r w:rsidRPr="00D16FAD">
        <w:t>29</w:t>
      </w:r>
      <w:r w:rsidRPr="00D16FAD">
        <w:tab/>
        <w:t xml:space="preserve">Gribbin, S., Bicknell, J., Jorgensen, L., Tsukrov, I. &amp; Knezevic, M. Low cycle fatigue behavior of direct metal laser sintered Inconel alloy 718. </w:t>
      </w:r>
      <w:r w:rsidRPr="00D16FAD">
        <w:rPr>
          <w:i/>
        </w:rPr>
        <w:t>Int. J. Fatigue</w:t>
      </w:r>
      <w:r w:rsidRPr="00D16FAD">
        <w:t>. 2016; 93: 156-167.</w:t>
      </w:r>
    </w:p>
    <w:p w14:paraId="5CFE2E70" w14:textId="77777777" w:rsidR="00D16FAD" w:rsidRPr="00D16FAD" w:rsidRDefault="00D16FAD" w:rsidP="00D16FAD">
      <w:pPr>
        <w:pStyle w:val="EndNoteBibliography"/>
        <w:spacing w:after="0"/>
        <w:ind w:left="720" w:hanging="720"/>
      </w:pPr>
      <w:r w:rsidRPr="00D16FAD">
        <w:t>30</w:t>
      </w:r>
      <w:r w:rsidRPr="00D16FAD">
        <w:tab/>
        <w:t xml:space="preserve">Kirka, M. M., Greeley, D., Hawkins, C. &amp; Dehoff, R. Effect of anisotropy and texture on the low cycle fatigue behavior of Inconel 718 processed via electron beam melting. </w:t>
      </w:r>
      <w:r w:rsidRPr="00D16FAD">
        <w:rPr>
          <w:i/>
        </w:rPr>
        <w:t>Int. J. Fatigue</w:t>
      </w:r>
      <w:r w:rsidRPr="00D16FAD">
        <w:t>. 2017; 105: 235-243.</w:t>
      </w:r>
    </w:p>
    <w:p w14:paraId="42C8BC1A" w14:textId="77777777" w:rsidR="00D16FAD" w:rsidRPr="00D16FAD" w:rsidRDefault="00D16FAD" w:rsidP="00D16FAD">
      <w:pPr>
        <w:pStyle w:val="EndNoteBibliography"/>
        <w:spacing w:after="0"/>
        <w:ind w:left="720" w:hanging="720"/>
      </w:pPr>
      <w:r w:rsidRPr="00D16FAD">
        <w:t>31</w:t>
      </w:r>
      <w:r w:rsidRPr="00D16FAD">
        <w:tab/>
        <w:t>Hitzler, L., Janousch, C., Schanz, J., Merkel, M., Heine, B., Mack, F.</w:t>
      </w:r>
      <w:r w:rsidRPr="00D16FAD">
        <w:rPr>
          <w:i/>
        </w:rPr>
        <w:t xml:space="preserve"> et al.</w:t>
      </w:r>
      <w:r w:rsidRPr="00D16FAD">
        <w:t xml:space="preserve"> Direction and location dependency of selective laser melted AlSi10Mg specimens. </w:t>
      </w:r>
      <w:r w:rsidRPr="00D16FAD">
        <w:rPr>
          <w:i/>
        </w:rPr>
        <w:t>J. Mater. Process. Technol.</w:t>
      </w:r>
      <w:r w:rsidRPr="00D16FAD">
        <w:t xml:space="preserve"> 2017; 243: 48-61.</w:t>
      </w:r>
    </w:p>
    <w:p w14:paraId="02B2E440" w14:textId="77777777" w:rsidR="00D16FAD" w:rsidRPr="00D16FAD" w:rsidRDefault="00D16FAD" w:rsidP="00D16FAD">
      <w:pPr>
        <w:pStyle w:val="EndNoteBibliography"/>
        <w:ind w:left="720" w:hanging="720"/>
      </w:pPr>
      <w:r w:rsidRPr="00D16FAD">
        <w:t>32</w:t>
      </w:r>
      <w:r w:rsidRPr="00D16FAD">
        <w:tab/>
        <w:t xml:space="preserve">Witkin, D. B., Patel, D. N. &amp; Bean, G. E. Notched fatigue testing of Inconel 718 prepared by selective laser melting. </w:t>
      </w:r>
      <w:r w:rsidRPr="00D16FAD">
        <w:rPr>
          <w:i/>
        </w:rPr>
        <w:t>Fatigue Fract. Eng. M.</w:t>
      </w:r>
      <w:r w:rsidRPr="00D16FAD">
        <w:t xml:space="preserve"> 2018; 42: 166-177.</w:t>
      </w:r>
    </w:p>
    <w:p w14:paraId="6A517EE4" w14:textId="61FC13E5" w:rsidR="00272FDD" w:rsidRPr="00272FDD" w:rsidRDefault="0016401B" w:rsidP="000D5518">
      <w:pPr>
        <w:pStyle w:val="EndNoteBibliography"/>
        <w:ind w:left="720" w:hanging="720"/>
      </w:pPr>
      <w:r>
        <w:fldChar w:fldCharType="end"/>
      </w:r>
      <w:bookmarkStart w:id="23" w:name="_GoBack"/>
      <w:bookmarkEnd w:id="23"/>
    </w:p>
    <w:sectPr w:rsidR="00272FDD" w:rsidRPr="00272FDD">
      <w:headerReference w:type="default" r:id="rId22"/>
      <w:footerReference w:type="default" r:id="rId23"/>
      <w:pgSz w:w="11906" w:h="16838"/>
      <w:pgMar w:top="1440" w:right="1440" w:bottom="1440" w:left="144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10CEA1E" w16cid:durableId="1FBCFC3F"/>
  <w16cid:commentId w16cid:paraId="6F0C03E3" w16cid:durableId="1FBCFC40"/>
  <w16cid:commentId w16cid:paraId="27B26210" w16cid:durableId="1FBCFC41"/>
  <w16cid:commentId w16cid:paraId="45DE78BD" w16cid:durableId="1FBCFC42"/>
  <w16cid:commentId w16cid:paraId="7184E856" w16cid:durableId="1FBCFC43"/>
  <w16cid:commentId w16cid:paraId="5CAE175C" w16cid:durableId="1FBCFC44"/>
  <w16cid:commentId w16cid:paraId="47532CF2" w16cid:durableId="1FBCFC45"/>
  <w16cid:commentId w16cid:paraId="36FCB051" w16cid:durableId="1FC37B69"/>
  <w16cid:commentId w16cid:paraId="232AF6A9" w16cid:durableId="1FBCFC46"/>
  <w16cid:commentId w16cid:paraId="0AF0C279" w16cid:durableId="1FBCFC47"/>
  <w16cid:commentId w16cid:paraId="65DD338B" w16cid:durableId="1FBCFC48"/>
  <w16cid:commentId w16cid:paraId="35D9D43C" w16cid:durableId="1FBCFC49"/>
  <w16cid:commentId w16cid:paraId="3C35045A" w16cid:durableId="1FBCFC4A"/>
  <w16cid:commentId w16cid:paraId="08CB0344" w16cid:durableId="1FBCFC4B"/>
  <w16cid:commentId w16cid:paraId="594A9DE4" w16cid:durableId="1FBCFC4C"/>
  <w16cid:commentId w16cid:paraId="5F16013F" w16cid:durableId="1FBCFC4D"/>
  <w16cid:commentId w16cid:paraId="01ADC644" w16cid:durableId="1FBCFC4E"/>
  <w16cid:commentId w16cid:paraId="4E28B50F" w16cid:durableId="1FC37B73"/>
  <w16cid:commentId w16cid:paraId="01132C16" w16cid:durableId="1FC37B74"/>
  <w16cid:commentId w16cid:paraId="17D7DB07" w16cid:durableId="1FC37B7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8AB503" w14:textId="77777777" w:rsidR="00E019F4" w:rsidRDefault="00E019F4" w:rsidP="00EF43AB">
      <w:pPr>
        <w:spacing w:after="0" w:line="240" w:lineRule="auto"/>
      </w:pPr>
      <w:r>
        <w:separator/>
      </w:r>
    </w:p>
  </w:endnote>
  <w:endnote w:type="continuationSeparator" w:id="0">
    <w:p w14:paraId="67805008" w14:textId="77777777" w:rsidR="00E019F4" w:rsidRDefault="00E019F4" w:rsidP="00EF43AB">
      <w:pPr>
        <w:spacing w:after="0" w:line="240" w:lineRule="auto"/>
      </w:pPr>
      <w:r>
        <w:continuationSeparator/>
      </w:r>
    </w:p>
  </w:endnote>
  <w:endnote w:type="continuationNotice" w:id="1">
    <w:p w14:paraId="35C906D1" w14:textId="77777777" w:rsidR="00E019F4" w:rsidRDefault="00E019F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Gadugi">
    <w:panose1 w:val="020B0502040204020203"/>
    <w:charset w:val="00"/>
    <w:family w:val="swiss"/>
    <w:pitch w:val="variable"/>
    <w:sig w:usb0="80000003" w:usb1="00000000" w:usb2="00003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4A0" w:firstRow="1" w:lastRow="0" w:firstColumn="1" w:lastColumn="0" w:noHBand="0" w:noVBand="1"/>
    </w:tblPr>
    <w:tblGrid>
      <w:gridCol w:w="3009"/>
      <w:gridCol w:w="3009"/>
      <w:gridCol w:w="3009"/>
    </w:tblGrid>
    <w:tr w:rsidR="00E019F4" w14:paraId="15C3C3AA" w14:textId="77777777" w:rsidTr="4CAFBCDC">
      <w:tc>
        <w:tcPr>
          <w:tcW w:w="3009" w:type="dxa"/>
        </w:tcPr>
        <w:p w14:paraId="53DA2976" w14:textId="0F3E4BF8" w:rsidR="00E019F4" w:rsidRDefault="00E019F4" w:rsidP="4CAFBCDC">
          <w:pPr>
            <w:pStyle w:val="Header"/>
            <w:ind w:left="-115"/>
          </w:pPr>
        </w:p>
      </w:tc>
      <w:tc>
        <w:tcPr>
          <w:tcW w:w="3009" w:type="dxa"/>
        </w:tcPr>
        <w:p w14:paraId="724D1A7A" w14:textId="2B917C11" w:rsidR="00E019F4" w:rsidRDefault="00E019F4" w:rsidP="4CAFBCDC">
          <w:pPr>
            <w:pStyle w:val="Header"/>
            <w:jc w:val="center"/>
          </w:pPr>
        </w:p>
      </w:tc>
      <w:tc>
        <w:tcPr>
          <w:tcW w:w="3009" w:type="dxa"/>
        </w:tcPr>
        <w:p w14:paraId="536DB67E" w14:textId="6874222F" w:rsidR="00E019F4" w:rsidRDefault="00E019F4" w:rsidP="4CAFBCDC">
          <w:pPr>
            <w:pStyle w:val="Header"/>
            <w:ind w:right="-115"/>
            <w:jc w:val="right"/>
          </w:pPr>
        </w:p>
      </w:tc>
    </w:tr>
  </w:tbl>
  <w:p w14:paraId="49B0C1E9" w14:textId="53185B01" w:rsidR="00E019F4" w:rsidRDefault="00E019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85014A" w14:textId="77777777" w:rsidR="00E019F4" w:rsidRDefault="00E019F4" w:rsidP="00EF43AB">
      <w:pPr>
        <w:spacing w:after="0" w:line="240" w:lineRule="auto"/>
      </w:pPr>
      <w:r>
        <w:separator/>
      </w:r>
    </w:p>
  </w:footnote>
  <w:footnote w:type="continuationSeparator" w:id="0">
    <w:p w14:paraId="3DC9B1B4" w14:textId="77777777" w:rsidR="00E019F4" w:rsidRDefault="00E019F4" w:rsidP="00EF43AB">
      <w:pPr>
        <w:spacing w:after="0" w:line="240" w:lineRule="auto"/>
      </w:pPr>
      <w:r>
        <w:continuationSeparator/>
      </w:r>
    </w:p>
  </w:footnote>
  <w:footnote w:type="continuationNotice" w:id="1">
    <w:p w14:paraId="5B0AF310" w14:textId="77777777" w:rsidR="00E019F4" w:rsidRDefault="00E019F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4A0" w:firstRow="1" w:lastRow="0" w:firstColumn="1" w:lastColumn="0" w:noHBand="0" w:noVBand="1"/>
    </w:tblPr>
    <w:tblGrid>
      <w:gridCol w:w="3009"/>
      <w:gridCol w:w="3009"/>
      <w:gridCol w:w="3009"/>
    </w:tblGrid>
    <w:tr w:rsidR="00E019F4" w14:paraId="1E464EA1" w14:textId="77777777" w:rsidTr="4CAFBCDC">
      <w:tc>
        <w:tcPr>
          <w:tcW w:w="3009" w:type="dxa"/>
        </w:tcPr>
        <w:p w14:paraId="452CD32E" w14:textId="37461C10" w:rsidR="00E019F4" w:rsidRDefault="00E019F4" w:rsidP="4CAFBCDC">
          <w:pPr>
            <w:pStyle w:val="Header"/>
            <w:ind w:left="-115"/>
          </w:pPr>
        </w:p>
      </w:tc>
      <w:tc>
        <w:tcPr>
          <w:tcW w:w="3009" w:type="dxa"/>
        </w:tcPr>
        <w:p w14:paraId="19DBBD62" w14:textId="787E0FE9" w:rsidR="00E019F4" w:rsidRDefault="00E019F4" w:rsidP="4CAFBCDC">
          <w:pPr>
            <w:pStyle w:val="Header"/>
            <w:jc w:val="center"/>
          </w:pPr>
        </w:p>
      </w:tc>
      <w:tc>
        <w:tcPr>
          <w:tcW w:w="3009" w:type="dxa"/>
        </w:tcPr>
        <w:p w14:paraId="1ECFCB0A" w14:textId="065AD7A9" w:rsidR="00E019F4" w:rsidRDefault="00E019F4" w:rsidP="4CAFBCDC">
          <w:pPr>
            <w:pStyle w:val="Header"/>
            <w:ind w:right="-115"/>
            <w:jc w:val="right"/>
          </w:pPr>
        </w:p>
      </w:tc>
    </w:tr>
  </w:tbl>
  <w:p w14:paraId="077A69E6" w14:textId="2F118763" w:rsidR="00E019F4" w:rsidRDefault="00E019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359A9"/>
    <w:multiLevelType w:val="multilevel"/>
    <w:tmpl w:val="D052644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FB7C44"/>
    <w:multiLevelType w:val="multilevel"/>
    <w:tmpl w:val="03B2159E"/>
    <w:lvl w:ilvl="0">
      <w:start w:val="3"/>
      <w:numFmt w:val="decimal"/>
      <w:lvlText w:val="%1"/>
      <w:lvlJc w:val="left"/>
      <w:pPr>
        <w:ind w:left="360" w:hanging="360"/>
      </w:pPr>
      <w:rPr>
        <w:rFonts w:hint="default"/>
      </w:rPr>
    </w:lvl>
    <w:lvl w:ilvl="1">
      <w:start w:val="3"/>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2" w15:restartNumberingAfterBreak="0">
    <w:nsid w:val="156E5469"/>
    <w:multiLevelType w:val="hybridMultilevel"/>
    <w:tmpl w:val="9A74CEA8"/>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23055DC"/>
    <w:multiLevelType w:val="hybridMultilevel"/>
    <w:tmpl w:val="AC7A44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0531CBD"/>
    <w:multiLevelType w:val="multilevel"/>
    <w:tmpl w:val="DB9A378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34067EA6"/>
    <w:multiLevelType w:val="hybridMultilevel"/>
    <w:tmpl w:val="FB82325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45C7393"/>
    <w:multiLevelType w:val="hybridMultilevel"/>
    <w:tmpl w:val="893E715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E363462"/>
    <w:multiLevelType w:val="multilevel"/>
    <w:tmpl w:val="94E21B40"/>
    <w:lvl w:ilvl="0">
      <w:start w:val="3"/>
      <w:numFmt w:val="decimal"/>
      <w:lvlText w:val="%1."/>
      <w:lvlJc w:val="left"/>
      <w:pPr>
        <w:ind w:left="390" w:hanging="39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num w:numId="1">
    <w:abstractNumId w:val="2"/>
  </w:num>
  <w:num w:numId="2">
    <w:abstractNumId w:val="4"/>
  </w:num>
  <w:num w:numId="3">
    <w:abstractNumId w:val="6"/>
  </w:num>
  <w:num w:numId="4">
    <w:abstractNumId w:val="3"/>
  </w:num>
  <w:num w:numId="5">
    <w:abstractNumId w:val="5"/>
  </w:num>
  <w:num w:numId="6">
    <w:abstractNumId w:val="0"/>
  </w:num>
  <w:num w:numId="7">
    <w:abstractNumId w:val="7"/>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activeWritingStyle w:appName="MSWord" w:lang="nb-NO" w:vendorID="64" w:dllVersion="6" w:nlCheck="1" w:checkStyle="0"/>
  <w:activeWritingStyle w:appName="MSWord" w:lang="en-US" w:vendorID="64" w:dllVersion="6" w:nlCheck="1" w:checkStyle="1"/>
  <w:activeWritingStyle w:appName="MSWord" w:lang="en-GB" w:vendorID="64" w:dllVersion="6" w:nlCheck="1" w:checkStyle="1"/>
  <w:activeWritingStyle w:appName="MSWord" w:lang="en-GB" w:vendorID="64" w:dllVersion="0" w:nlCheck="1" w:checkStyle="0"/>
  <w:activeWritingStyle w:appName="MSWord" w:lang="en-US" w:vendorID="64" w:dllVersion="0" w:nlCheck="1" w:checkStyle="0"/>
  <w:activeWritingStyle w:appName="MSWord" w:lang="nb-NO" w:vendorID="64" w:dllVersion="0" w:nlCheck="1" w:checkStyle="0"/>
  <w:activeWritingStyle w:appName="MSWord" w:lang="en-GB" w:vendorID="64" w:dllVersion="131078" w:nlCheck="1" w:checkStyle="1"/>
  <w:activeWritingStyle w:appName="MSWord" w:lang="en-US" w:vendorID="64" w:dllVersion="131078" w:nlCheck="1" w:checkStyle="1"/>
  <w:proofState w:spelling="clean" w:grammar="clean"/>
  <w:trackRevisions/>
  <w:defaultTabStop w:val="708"/>
  <w:hyphenationZone w:val="425"/>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FFEM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xxzf5eeu2edt3er2d55wftssw5zx2s0edav&quot;&gt;mylib&lt;record-ids&gt;&lt;item&gt;130&lt;/item&gt;&lt;item&gt;226&lt;/item&gt;&lt;item&gt;253&lt;/item&gt;&lt;item&gt;286&lt;/item&gt;&lt;item&gt;296&lt;/item&gt;&lt;item&gt;304&lt;/item&gt;&lt;item&gt;305&lt;/item&gt;&lt;item&gt;307&lt;/item&gt;&lt;item&gt;309&lt;/item&gt;&lt;item&gt;323&lt;/item&gt;&lt;item&gt;334&lt;/item&gt;&lt;item&gt;335&lt;/item&gt;&lt;item&gt;337&lt;/item&gt;&lt;item&gt;338&lt;/item&gt;&lt;item&gt;340&lt;/item&gt;&lt;item&gt;343&lt;/item&gt;&lt;item&gt;344&lt;/item&gt;&lt;item&gt;345&lt;/item&gt;&lt;item&gt;346&lt;/item&gt;&lt;item&gt;350&lt;/item&gt;&lt;item&gt;360&lt;/item&gt;&lt;item&gt;370&lt;/item&gt;&lt;item&gt;371&lt;/item&gt;&lt;item&gt;372&lt;/item&gt;&lt;item&gt;373&lt;/item&gt;&lt;item&gt;374&lt;/item&gt;&lt;item&gt;375&lt;/item&gt;&lt;item&gt;376&lt;/item&gt;&lt;item&gt;377&lt;/item&gt;&lt;item&gt;392&lt;/item&gt;&lt;item&gt;393&lt;/item&gt;&lt;item&gt;394&lt;/item&gt;&lt;/record-ids&gt;&lt;/item&gt;&lt;/Libraries&gt;"/>
  </w:docVars>
  <w:rsids>
    <w:rsidRoot w:val="00272FDD"/>
    <w:rsid w:val="000016A1"/>
    <w:rsid w:val="00004BF9"/>
    <w:rsid w:val="00011293"/>
    <w:rsid w:val="00011B2C"/>
    <w:rsid w:val="0001237D"/>
    <w:rsid w:val="00013F7D"/>
    <w:rsid w:val="0001539C"/>
    <w:rsid w:val="00015C2B"/>
    <w:rsid w:val="00015E5C"/>
    <w:rsid w:val="0001625B"/>
    <w:rsid w:val="00016E1A"/>
    <w:rsid w:val="00020C31"/>
    <w:rsid w:val="00020C7D"/>
    <w:rsid w:val="000224E5"/>
    <w:rsid w:val="0002350E"/>
    <w:rsid w:val="00023FB0"/>
    <w:rsid w:val="00023FE5"/>
    <w:rsid w:val="00024D9E"/>
    <w:rsid w:val="00025886"/>
    <w:rsid w:val="000309A9"/>
    <w:rsid w:val="000321A6"/>
    <w:rsid w:val="000329A7"/>
    <w:rsid w:val="00035816"/>
    <w:rsid w:val="00035D18"/>
    <w:rsid w:val="00035E2A"/>
    <w:rsid w:val="00036D3D"/>
    <w:rsid w:val="00040413"/>
    <w:rsid w:val="00040E30"/>
    <w:rsid w:val="0004114F"/>
    <w:rsid w:val="000452A0"/>
    <w:rsid w:val="0004729B"/>
    <w:rsid w:val="00047ADF"/>
    <w:rsid w:val="00050DB7"/>
    <w:rsid w:val="00052356"/>
    <w:rsid w:val="000527E7"/>
    <w:rsid w:val="00052A24"/>
    <w:rsid w:val="000539F4"/>
    <w:rsid w:val="00054255"/>
    <w:rsid w:val="00054C0E"/>
    <w:rsid w:val="00055D57"/>
    <w:rsid w:val="0005690C"/>
    <w:rsid w:val="00056A26"/>
    <w:rsid w:val="00060215"/>
    <w:rsid w:val="0006201C"/>
    <w:rsid w:val="000635DA"/>
    <w:rsid w:val="00065549"/>
    <w:rsid w:val="000663F5"/>
    <w:rsid w:val="000664FF"/>
    <w:rsid w:val="00066656"/>
    <w:rsid w:val="00067048"/>
    <w:rsid w:val="00070AD7"/>
    <w:rsid w:val="00071296"/>
    <w:rsid w:val="000716AF"/>
    <w:rsid w:val="000728CC"/>
    <w:rsid w:val="000733A9"/>
    <w:rsid w:val="00073C6B"/>
    <w:rsid w:val="0007463B"/>
    <w:rsid w:val="00074F29"/>
    <w:rsid w:val="000765D5"/>
    <w:rsid w:val="00076D41"/>
    <w:rsid w:val="00076E8E"/>
    <w:rsid w:val="00077650"/>
    <w:rsid w:val="000804AC"/>
    <w:rsid w:val="00080D3E"/>
    <w:rsid w:val="00082AA0"/>
    <w:rsid w:val="00086013"/>
    <w:rsid w:val="0008613A"/>
    <w:rsid w:val="000862C0"/>
    <w:rsid w:val="000868AD"/>
    <w:rsid w:val="00086B08"/>
    <w:rsid w:val="00087639"/>
    <w:rsid w:val="0009017C"/>
    <w:rsid w:val="0009120C"/>
    <w:rsid w:val="00091E6E"/>
    <w:rsid w:val="000959A5"/>
    <w:rsid w:val="000959E4"/>
    <w:rsid w:val="00095FF0"/>
    <w:rsid w:val="00096A94"/>
    <w:rsid w:val="00097883"/>
    <w:rsid w:val="000A031D"/>
    <w:rsid w:val="000A089F"/>
    <w:rsid w:val="000A0C51"/>
    <w:rsid w:val="000A1421"/>
    <w:rsid w:val="000A2A0E"/>
    <w:rsid w:val="000A2C60"/>
    <w:rsid w:val="000A3156"/>
    <w:rsid w:val="000A3600"/>
    <w:rsid w:val="000A3731"/>
    <w:rsid w:val="000A4BD7"/>
    <w:rsid w:val="000A5A8B"/>
    <w:rsid w:val="000A66B9"/>
    <w:rsid w:val="000A7B91"/>
    <w:rsid w:val="000A7C73"/>
    <w:rsid w:val="000B02C5"/>
    <w:rsid w:val="000B0491"/>
    <w:rsid w:val="000B0AD8"/>
    <w:rsid w:val="000B0DB6"/>
    <w:rsid w:val="000B10FE"/>
    <w:rsid w:val="000B1F3C"/>
    <w:rsid w:val="000B3CD6"/>
    <w:rsid w:val="000B4F42"/>
    <w:rsid w:val="000B61F6"/>
    <w:rsid w:val="000C4609"/>
    <w:rsid w:val="000C50E5"/>
    <w:rsid w:val="000C74BD"/>
    <w:rsid w:val="000D14EA"/>
    <w:rsid w:val="000D5518"/>
    <w:rsid w:val="000D5716"/>
    <w:rsid w:val="000D63FC"/>
    <w:rsid w:val="000D681D"/>
    <w:rsid w:val="000E333E"/>
    <w:rsid w:val="000E54E1"/>
    <w:rsid w:val="000E5A33"/>
    <w:rsid w:val="000F1653"/>
    <w:rsid w:val="000F2029"/>
    <w:rsid w:val="000F2AF7"/>
    <w:rsid w:val="000F3152"/>
    <w:rsid w:val="000F489A"/>
    <w:rsid w:val="000F615D"/>
    <w:rsid w:val="000F67ED"/>
    <w:rsid w:val="000F7D3C"/>
    <w:rsid w:val="00102582"/>
    <w:rsid w:val="00103F7E"/>
    <w:rsid w:val="0010497D"/>
    <w:rsid w:val="0010574E"/>
    <w:rsid w:val="001076A7"/>
    <w:rsid w:val="00110669"/>
    <w:rsid w:val="001153C8"/>
    <w:rsid w:val="00115A2F"/>
    <w:rsid w:val="00115A52"/>
    <w:rsid w:val="0011696E"/>
    <w:rsid w:val="00117F1E"/>
    <w:rsid w:val="0012124E"/>
    <w:rsid w:val="0012149D"/>
    <w:rsid w:val="001231B5"/>
    <w:rsid w:val="00125295"/>
    <w:rsid w:val="0012549D"/>
    <w:rsid w:val="0013262A"/>
    <w:rsid w:val="001401BE"/>
    <w:rsid w:val="00140FE4"/>
    <w:rsid w:val="001428B0"/>
    <w:rsid w:val="00144A53"/>
    <w:rsid w:val="00145DC3"/>
    <w:rsid w:val="00146D64"/>
    <w:rsid w:val="0015111D"/>
    <w:rsid w:val="00152B93"/>
    <w:rsid w:val="00152FCE"/>
    <w:rsid w:val="00153C8B"/>
    <w:rsid w:val="001540D1"/>
    <w:rsid w:val="0015554E"/>
    <w:rsid w:val="001555B0"/>
    <w:rsid w:val="00156E69"/>
    <w:rsid w:val="001573E2"/>
    <w:rsid w:val="001600ED"/>
    <w:rsid w:val="001601E8"/>
    <w:rsid w:val="0016164C"/>
    <w:rsid w:val="00161783"/>
    <w:rsid w:val="0016192C"/>
    <w:rsid w:val="001620E0"/>
    <w:rsid w:val="00162205"/>
    <w:rsid w:val="0016401B"/>
    <w:rsid w:val="001659F7"/>
    <w:rsid w:val="00166177"/>
    <w:rsid w:val="001665DE"/>
    <w:rsid w:val="001666C1"/>
    <w:rsid w:val="0017064B"/>
    <w:rsid w:val="00170EB8"/>
    <w:rsid w:val="00171E75"/>
    <w:rsid w:val="00173571"/>
    <w:rsid w:val="001749D7"/>
    <w:rsid w:val="00177E86"/>
    <w:rsid w:val="0018134F"/>
    <w:rsid w:val="0018142F"/>
    <w:rsid w:val="00191991"/>
    <w:rsid w:val="00192796"/>
    <w:rsid w:val="00192D7B"/>
    <w:rsid w:val="00193217"/>
    <w:rsid w:val="001936D7"/>
    <w:rsid w:val="001960D3"/>
    <w:rsid w:val="001A02B9"/>
    <w:rsid w:val="001A0C77"/>
    <w:rsid w:val="001A0EF8"/>
    <w:rsid w:val="001A3A1A"/>
    <w:rsid w:val="001A447D"/>
    <w:rsid w:val="001A67B7"/>
    <w:rsid w:val="001A6E19"/>
    <w:rsid w:val="001A726A"/>
    <w:rsid w:val="001A7CD7"/>
    <w:rsid w:val="001B0265"/>
    <w:rsid w:val="001B14D8"/>
    <w:rsid w:val="001B38F2"/>
    <w:rsid w:val="001B3E1E"/>
    <w:rsid w:val="001B676F"/>
    <w:rsid w:val="001B67C9"/>
    <w:rsid w:val="001B7513"/>
    <w:rsid w:val="001C09F3"/>
    <w:rsid w:val="001C11EB"/>
    <w:rsid w:val="001C16B1"/>
    <w:rsid w:val="001C3C8D"/>
    <w:rsid w:val="001C52F1"/>
    <w:rsid w:val="001C5336"/>
    <w:rsid w:val="001C581D"/>
    <w:rsid w:val="001C6093"/>
    <w:rsid w:val="001C7827"/>
    <w:rsid w:val="001C7CE5"/>
    <w:rsid w:val="001D0359"/>
    <w:rsid w:val="001D47BA"/>
    <w:rsid w:val="001D5F83"/>
    <w:rsid w:val="001E124C"/>
    <w:rsid w:val="001E152D"/>
    <w:rsid w:val="001E23FA"/>
    <w:rsid w:val="001E3A13"/>
    <w:rsid w:val="001E4968"/>
    <w:rsid w:val="001E65BD"/>
    <w:rsid w:val="001E69AC"/>
    <w:rsid w:val="001E7AEB"/>
    <w:rsid w:val="001F1924"/>
    <w:rsid w:val="001F5702"/>
    <w:rsid w:val="001F651C"/>
    <w:rsid w:val="001F7616"/>
    <w:rsid w:val="00206B83"/>
    <w:rsid w:val="00206E3C"/>
    <w:rsid w:val="00207ACB"/>
    <w:rsid w:val="00210E27"/>
    <w:rsid w:val="00210E46"/>
    <w:rsid w:val="00214BE8"/>
    <w:rsid w:val="002157AD"/>
    <w:rsid w:val="0021698E"/>
    <w:rsid w:val="00217351"/>
    <w:rsid w:val="00217AFD"/>
    <w:rsid w:val="00220E3B"/>
    <w:rsid w:val="00223529"/>
    <w:rsid w:val="002240E8"/>
    <w:rsid w:val="00224676"/>
    <w:rsid w:val="00224AD1"/>
    <w:rsid w:val="002267A3"/>
    <w:rsid w:val="0022742D"/>
    <w:rsid w:val="00230A80"/>
    <w:rsid w:val="0023432F"/>
    <w:rsid w:val="0023569C"/>
    <w:rsid w:val="00235A17"/>
    <w:rsid w:val="0023726F"/>
    <w:rsid w:val="00237400"/>
    <w:rsid w:val="00237BB1"/>
    <w:rsid w:val="00240136"/>
    <w:rsid w:val="00240449"/>
    <w:rsid w:val="0024258D"/>
    <w:rsid w:val="00243405"/>
    <w:rsid w:val="00243F1E"/>
    <w:rsid w:val="00245324"/>
    <w:rsid w:val="002455E6"/>
    <w:rsid w:val="002460F9"/>
    <w:rsid w:val="00246895"/>
    <w:rsid w:val="00246CE5"/>
    <w:rsid w:val="0024764A"/>
    <w:rsid w:val="00247FAB"/>
    <w:rsid w:val="00253FA7"/>
    <w:rsid w:val="00255973"/>
    <w:rsid w:val="00256EC2"/>
    <w:rsid w:val="00262783"/>
    <w:rsid w:val="00262DBF"/>
    <w:rsid w:val="00263906"/>
    <w:rsid w:val="002648C1"/>
    <w:rsid w:val="00266C13"/>
    <w:rsid w:val="00266E37"/>
    <w:rsid w:val="002702B1"/>
    <w:rsid w:val="00272FDD"/>
    <w:rsid w:val="0027332C"/>
    <w:rsid w:val="00277930"/>
    <w:rsid w:val="00280C64"/>
    <w:rsid w:val="00282A6C"/>
    <w:rsid w:val="002841E7"/>
    <w:rsid w:val="00286164"/>
    <w:rsid w:val="0029139A"/>
    <w:rsid w:val="00293078"/>
    <w:rsid w:val="002934D6"/>
    <w:rsid w:val="0029650C"/>
    <w:rsid w:val="002A0F62"/>
    <w:rsid w:val="002A23FF"/>
    <w:rsid w:val="002A2AA4"/>
    <w:rsid w:val="002A35CB"/>
    <w:rsid w:val="002B11E2"/>
    <w:rsid w:val="002B528A"/>
    <w:rsid w:val="002B7CED"/>
    <w:rsid w:val="002C0771"/>
    <w:rsid w:val="002C1EF7"/>
    <w:rsid w:val="002C34F9"/>
    <w:rsid w:val="002C37AC"/>
    <w:rsid w:val="002C634D"/>
    <w:rsid w:val="002C78B0"/>
    <w:rsid w:val="002D0537"/>
    <w:rsid w:val="002D205B"/>
    <w:rsid w:val="002D3072"/>
    <w:rsid w:val="002D5EF7"/>
    <w:rsid w:val="002E0849"/>
    <w:rsid w:val="002E26D3"/>
    <w:rsid w:val="002E4197"/>
    <w:rsid w:val="002E49E3"/>
    <w:rsid w:val="002E4ADA"/>
    <w:rsid w:val="002E53B7"/>
    <w:rsid w:val="002E6377"/>
    <w:rsid w:val="002E6F57"/>
    <w:rsid w:val="002F016E"/>
    <w:rsid w:val="002F0507"/>
    <w:rsid w:val="002F0999"/>
    <w:rsid w:val="002F0B3B"/>
    <w:rsid w:val="002F129E"/>
    <w:rsid w:val="002F1309"/>
    <w:rsid w:val="002F1420"/>
    <w:rsid w:val="002F22E4"/>
    <w:rsid w:val="002F2788"/>
    <w:rsid w:val="002F27D4"/>
    <w:rsid w:val="002F3A22"/>
    <w:rsid w:val="002F5126"/>
    <w:rsid w:val="00300AFA"/>
    <w:rsid w:val="00302E1B"/>
    <w:rsid w:val="00303283"/>
    <w:rsid w:val="0030477F"/>
    <w:rsid w:val="00305055"/>
    <w:rsid w:val="0030521B"/>
    <w:rsid w:val="00305E0D"/>
    <w:rsid w:val="003077DB"/>
    <w:rsid w:val="00311EE8"/>
    <w:rsid w:val="00312236"/>
    <w:rsid w:val="0031229F"/>
    <w:rsid w:val="0031341A"/>
    <w:rsid w:val="00317D58"/>
    <w:rsid w:val="00321F38"/>
    <w:rsid w:val="00323E48"/>
    <w:rsid w:val="003252F0"/>
    <w:rsid w:val="0032541A"/>
    <w:rsid w:val="00331367"/>
    <w:rsid w:val="00331808"/>
    <w:rsid w:val="00332481"/>
    <w:rsid w:val="00334F67"/>
    <w:rsid w:val="003414CF"/>
    <w:rsid w:val="00341D0D"/>
    <w:rsid w:val="003422CB"/>
    <w:rsid w:val="003422EE"/>
    <w:rsid w:val="0034276E"/>
    <w:rsid w:val="0034407C"/>
    <w:rsid w:val="0034440C"/>
    <w:rsid w:val="00344E0C"/>
    <w:rsid w:val="00344F54"/>
    <w:rsid w:val="003462BD"/>
    <w:rsid w:val="0034681F"/>
    <w:rsid w:val="00346961"/>
    <w:rsid w:val="00351BA8"/>
    <w:rsid w:val="00352731"/>
    <w:rsid w:val="00353B66"/>
    <w:rsid w:val="003555CD"/>
    <w:rsid w:val="00355A81"/>
    <w:rsid w:val="00356DD8"/>
    <w:rsid w:val="00357C04"/>
    <w:rsid w:val="00360AAE"/>
    <w:rsid w:val="00361211"/>
    <w:rsid w:val="0036166C"/>
    <w:rsid w:val="003617CF"/>
    <w:rsid w:val="00362C87"/>
    <w:rsid w:val="003642E6"/>
    <w:rsid w:val="00364D18"/>
    <w:rsid w:val="00364FD3"/>
    <w:rsid w:val="003656A4"/>
    <w:rsid w:val="00365911"/>
    <w:rsid w:val="0036685A"/>
    <w:rsid w:val="00370545"/>
    <w:rsid w:val="003710C0"/>
    <w:rsid w:val="00372ECC"/>
    <w:rsid w:val="0037317C"/>
    <w:rsid w:val="00373503"/>
    <w:rsid w:val="00373C8C"/>
    <w:rsid w:val="003745A5"/>
    <w:rsid w:val="00376AF0"/>
    <w:rsid w:val="00380142"/>
    <w:rsid w:val="0038020C"/>
    <w:rsid w:val="00380228"/>
    <w:rsid w:val="00380347"/>
    <w:rsid w:val="0038146D"/>
    <w:rsid w:val="00381F61"/>
    <w:rsid w:val="003821F1"/>
    <w:rsid w:val="003827AA"/>
    <w:rsid w:val="00383D72"/>
    <w:rsid w:val="003846D7"/>
    <w:rsid w:val="003851AF"/>
    <w:rsid w:val="00390BD4"/>
    <w:rsid w:val="00390E3A"/>
    <w:rsid w:val="00393330"/>
    <w:rsid w:val="00395151"/>
    <w:rsid w:val="00396DD4"/>
    <w:rsid w:val="003976A4"/>
    <w:rsid w:val="003A2E95"/>
    <w:rsid w:val="003A3ED5"/>
    <w:rsid w:val="003A5790"/>
    <w:rsid w:val="003A57A4"/>
    <w:rsid w:val="003A6559"/>
    <w:rsid w:val="003A7C7F"/>
    <w:rsid w:val="003B2AC6"/>
    <w:rsid w:val="003B2C1B"/>
    <w:rsid w:val="003B34E2"/>
    <w:rsid w:val="003B4051"/>
    <w:rsid w:val="003B4C7C"/>
    <w:rsid w:val="003C027C"/>
    <w:rsid w:val="003C0825"/>
    <w:rsid w:val="003C3BFF"/>
    <w:rsid w:val="003C422E"/>
    <w:rsid w:val="003C5DC9"/>
    <w:rsid w:val="003C7B95"/>
    <w:rsid w:val="003D1399"/>
    <w:rsid w:val="003D1C3E"/>
    <w:rsid w:val="003D2920"/>
    <w:rsid w:val="003D3A41"/>
    <w:rsid w:val="003D3BB8"/>
    <w:rsid w:val="003D4E8A"/>
    <w:rsid w:val="003D7AFC"/>
    <w:rsid w:val="003D7B08"/>
    <w:rsid w:val="003E0D78"/>
    <w:rsid w:val="003E657D"/>
    <w:rsid w:val="003E6E5E"/>
    <w:rsid w:val="003F2C65"/>
    <w:rsid w:val="003F32EB"/>
    <w:rsid w:val="003F4AEC"/>
    <w:rsid w:val="003F5C74"/>
    <w:rsid w:val="00400356"/>
    <w:rsid w:val="0040359B"/>
    <w:rsid w:val="00403AAD"/>
    <w:rsid w:val="00405069"/>
    <w:rsid w:val="0040693E"/>
    <w:rsid w:val="0040793E"/>
    <w:rsid w:val="00407B00"/>
    <w:rsid w:val="00414A78"/>
    <w:rsid w:val="00414BEF"/>
    <w:rsid w:val="004150C4"/>
    <w:rsid w:val="0041689C"/>
    <w:rsid w:val="00417C59"/>
    <w:rsid w:val="00421178"/>
    <w:rsid w:val="004220B8"/>
    <w:rsid w:val="00423009"/>
    <w:rsid w:val="00426E43"/>
    <w:rsid w:val="00431D74"/>
    <w:rsid w:val="00437D7C"/>
    <w:rsid w:val="0044030D"/>
    <w:rsid w:val="004406BB"/>
    <w:rsid w:val="004406DC"/>
    <w:rsid w:val="0044083F"/>
    <w:rsid w:val="00443375"/>
    <w:rsid w:val="00444262"/>
    <w:rsid w:val="00446225"/>
    <w:rsid w:val="00447160"/>
    <w:rsid w:val="00447373"/>
    <w:rsid w:val="00452C6C"/>
    <w:rsid w:val="00461C33"/>
    <w:rsid w:val="00463E08"/>
    <w:rsid w:val="0046585E"/>
    <w:rsid w:val="00466938"/>
    <w:rsid w:val="004677B8"/>
    <w:rsid w:val="004725BE"/>
    <w:rsid w:val="00473A8F"/>
    <w:rsid w:val="00474BD8"/>
    <w:rsid w:val="00475943"/>
    <w:rsid w:val="00481261"/>
    <w:rsid w:val="00482514"/>
    <w:rsid w:val="004862E7"/>
    <w:rsid w:val="00486479"/>
    <w:rsid w:val="00487189"/>
    <w:rsid w:val="00490DB3"/>
    <w:rsid w:val="004915D8"/>
    <w:rsid w:val="004917FB"/>
    <w:rsid w:val="00491C31"/>
    <w:rsid w:val="00492A14"/>
    <w:rsid w:val="004933F9"/>
    <w:rsid w:val="00493627"/>
    <w:rsid w:val="00493D84"/>
    <w:rsid w:val="004A05E8"/>
    <w:rsid w:val="004A12C2"/>
    <w:rsid w:val="004A1664"/>
    <w:rsid w:val="004A36DF"/>
    <w:rsid w:val="004A6536"/>
    <w:rsid w:val="004B0181"/>
    <w:rsid w:val="004B23B8"/>
    <w:rsid w:val="004B2902"/>
    <w:rsid w:val="004B3E0F"/>
    <w:rsid w:val="004B4CFC"/>
    <w:rsid w:val="004B4EA1"/>
    <w:rsid w:val="004B501A"/>
    <w:rsid w:val="004B5226"/>
    <w:rsid w:val="004B7894"/>
    <w:rsid w:val="004B79D9"/>
    <w:rsid w:val="004B7EFD"/>
    <w:rsid w:val="004C242C"/>
    <w:rsid w:val="004C25B2"/>
    <w:rsid w:val="004C25F6"/>
    <w:rsid w:val="004C3AE2"/>
    <w:rsid w:val="004C411F"/>
    <w:rsid w:val="004C5AA8"/>
    <w:rsid w:val="004C71A0"/>
    <w:rsid w:val="004C7B83"/>
    <w:rsid w:val="004C7C14"/>
    <w:rsid w:val="004C7FDB"/>
    <w:rsid w:val="004D0540"/>
    <w:rsid w:val="004D190E"/>
    <w:rsid w:val="004D2077"/>
    <w:rsid w:val="004D21C3"/>
    <w:rsid w:val="004D32DA"/>
    <w:rsid w:val="004D4BCF"/>
    <w:rsid w:val="004D4D31"/>
    <w:rsid w:val="004D7663"/>
    <w:rsid w:val="004E0760"/>
    <w:rsid w:val="004E07E7"/>
    <w:rsid w:val="004E432A"/>
    <w:rsid w:val="004E4945"/>
    <w:rsid w:val="004E55D9"/>
    <w:rsid w:val="004E769F"/>
    <w:rsid w:val="004F05CB"/>
    <w:rsid w:val="004F0A1E"/>
    <w:rsid w:val="004F1972"/>
    <w:rsid w:val="004F5C3A"/>
    <w:rsid w:val="004F667B"/>
    <w:rsid w:val="004F6804"/>
    <w:rsid w:val="0050199D"/>
    <w:rsid w:val="005065BA"/>
    <w:rsid w:val="00507158"/>
    <w:rsid w:val="005102A9"/>
    <w:rsid w:val="0051172D"/>
    <w:rsid w:val="005151BF"/>
    <w:rsid w:val="00515C54"/>
    <w:rsid w:val="00517055"/>
    <w:rsid w:val="00517CE1"/>
    <w:rsid w:val="00521AE6"/>
    <w:rsid w:val="005235CA"/>
    <w:rsid w:val="0052415B"/>
    <w:rsid w:val="00526727"/>
    <w:rsid w:val="0053183B"/>
    <w:rsid w:val="0053259B"/>
    <w:rsid w:val="00532A81"/>
    <w:rsid w:val="00533525"/>
    <w:rsid w:val="0053374B"/>
    <w:rsid w:val="00534CAF"/>
    <w:rsid w:val="005375A6"/>
    <w:rsid w:val="00537858"/>
    <w:rsid w:val="005378B5"/>
    <w:rsid w:val="005410E0"/>
    <w:rsid w:val="0054292B"/>
    <w:rsid w:val="00542D4A"/>
    <w:rsid w:val="00542E7D"/>
    <w:rsid w:val="0054392E"/>
    <w:rsid w:val="005457C2"/>
    <w:rsid w:val="00546773"/>
    <w:rsid w:val="00550894"/>
    <w:rsid w:val="005515F3"/>
    <w:rsid w:val="0055172E"/>
    <w:rsid w:val="005517B7"/>
    <w:rsid w:val="00551A8F"/>
    <w:rsid w:val="00551E27"/>
    <w:rsid w:val="005528B4"/>
    <w:rsid w:val="00553044"/>
    <w:rsid w:val="005540EA"/>
    <w:rsid w:val="00554CD0"/>
    <w:rsid w:val="00555BA2"/>
    <w:rsid w:val="00557EA1"/>
    <w:rsid w:val="00560617"/>
    <w:rsid w:val="00562554"/>
    <w:rsid w:val="00564A6C"/>
    <w:rsid w:val="005658B4"/>
    <w:rsid w:val="0056592E"/>
    <w:rsid w:val="0056620B"/>
    <w:rsid w:val="00567C9B"/>
    <w:rsid w:val="00572A7F"/>
    <w:rsid w:val="00572EC1"/>
    <w:rsid w:val="0057315F"/>
    <w:rsid w:val="00574F44"/>
    <w:rsid w:val="00575957"/>
    <w:rsid w:val="00575F4A"/>
    <w:rsid w:val="005765C5"/>
    <w:rsid w:val="00576C3C"/>
    <w:rsid w:val="00577974"/>
    <w:rsid w:val="00580836"/>
    <w:rsid w:val="00580F7B"/>
    <w:rsid w:val="00582B01"/>
    <w:rsid w:val="00583309"/>
    <w:rsid w:val="005839B9"/>
    <w:rsid w:val="0058452C"/>
    <w:rsid w:val="00585E66"/>
    <w:rsid w:val="00586CE0"/>
    <w:rsid w:val="005874C1"/>
    <w:rsid w:val="00591B08"/>
    <w:rsid w:val="005930E6"/>
    <w:rsid w:val="00595AB2"/>
    <w:rsid w:val="005972BB"/>
    <w:rsid w:val="00597470"/>
    <w:rsid w:val="005974D3"/>
    <w:rsid w:val="005A371D"/>
    <w:rsid w:val="005A464F"/>
    <w:rsid w:val="005A4FDD"/>
    <w:rsid w:val="005A5462"/>
    <w:rsid w:val="005A6FD8"/>
    <w:rsid w:val="005A7627"/>
    <w:rsid w:val="005A7A86"/>
    <w:rsid w:val="005B0C36"/>
    <w:rsid w:val="005B1C64"/>
    <w:rsid w:val="005B23A2"/>
    <w:rsid w:val="005B4892"/>
    <w:rsid w:val="005B4DE9"/>
    <w:rsid w:val="005B6E6A"/>
    <w:rsid w:val="005C011B"/>
    <w:rsid w:val="005C47BD"/>
    <w:rsid w:val="005C6BA6"/>
    <w:rsid w:val="005D027B"/>
    <w:rsid w:val="005D1704"/>
    <w:rsid w:val="005D20A9"/>
    <w:rsid w:val="005D4157"/>
    <w:rsid w:val="005D447C"/>
    <w:rsid w:val="005D4DF4"/>
    <w:rsid w:val="005D5361"/>
    <w:rsid w:val="005D5CBE"/>
    <w:rsid w:val="005E0368"/>
    <w:rsid w:val="005E1D75"/>
    <w:rsid w:val="005E3B0E"/>
    <w:rsid w:val="005E7B60"/>
    <w:rsid w:val="005F33B8"/>
    <w:rsid w:val="005F4BF4"/>
    <w:rsid w:val="00600511"/>
    <w:rsid w:val="00601A97"/>
    <w:rsid w:val="00602536"/>
    <w:rsid w:val="00605057"/>
    <w:rsid w:val="0060590A"/>
    <w:rsid w:val="00606EED"/>
    <w:rsid w:val="00610797"/>
    <w:rsid w:val="00614FEC"/>
    <w:rsid w:val="006150F1"/>
    <w:rsid w:val="0061515C"/>
    <w:rsid w:val="00617EC0"/>
    <w:rsid w:val="0062005A"/>
    <w:rsid w:val="0062095C"/>
    <w:rsid w:val="00622FFA"/>
    <w:rsid w:val="00623942"/>
    <w:rsid w:val="00627275"/>
    <w:rsid w:val="006302C5"/>
    <w:rsid w:val="006343FF"/>
    <w:rsid w:val="0063461D"/>
    <w:rsid w:val="00634B01"/>
    <w:rsid w:val="00634C7E"/>
    <w:rsid w:val="00634E4F"/>
    <w:rsid w:val="00640AA1"/>
    <w:rsid w:val="00640F2E"/>
    <w:rsid w:val="00641DA2"/>
    <w:rsid w:val="00642260"/>
    <w:rsid w:val="00645613"/>
    <w:rsid w:val="00646F2C"/>
    <w:rsid w:val="00646FF1"/>
    <w:rsid w:val="00650BB0"/>
    <w:rsid w:val="00656C32"/>
    <w:rsid w:val="006573A7"/>
    <w:rsid w:val="0065786A"/>
    <w:rsid w:val="00657890"/>
    <w:rsid w:val="00660392"/>
    <w:rsid w:val="00660421"/>
    <w:rsid w:val="00661840"/>
    <w:rsid w:val="00663CA9"/>
    <w:rsid w:val="006646D8"/>
    <w:rsid w:val="006653E0"/>
    <w:rsid w:val="00665719"/>
    <w:rsid w:val="00666A2C"/>
    <w:rsid w:val="006674F7"/>
    <w:rsid w:val="0066769D"/>
    <w:rsid w:val="00671BEB"/>
    <w:rsid w:val="00672CD2"/>
    <w:rsid w:val="0067378B"/>
    <w:rsid w:val="006800DF"/>
    <w:rsid w:val="00681843"/>
    <w:rsid w:val="0068184E"/>
    <w:rsid w:val="006834C4"/>
    <w:rsid w:val="00687AD9"/>
    <w:rsid w:val="00691C69"/>
    <w:rsid w:val="00692060"/>
    <w:rsid w:val="00692631"/>
    <w:rsid w:val="00693E2F"/>
    <w:rsid w:val="00695C5F"/>
    <w:rsid w:val="00696DCF"/>
    <w:rsid w:val="006975AA"/>
    <w:rsid w:val="006A0918"/>
    <w:rsid w:val="006A0E34"/>
    <w:rsid w:val="006A1B80"/>
    <w:rsid w:val="006A1EC3"/>
    <w:rsid w:val="006A36E3"/>
    <w:rsid w:val="006A3ACC"/>
    <w:rsid w:val="006A4373"/>
    <w:rsid w:val="006A5D47"/>
    <w:rsid w:val="006A6F81"/>
    <w:rsid w:val="006A6F9C"/>
    <w:rsid w:val="006A725C"/>
    <w:rsid w:val="006B0735"/>
    <w:rsid w:val="006B10C6"/>
    <w:rsid w:val="006B4273"/>
    <w:rsid w:val="006B7DBB"/>
    <w:rsid w:val="006C06C2"/>
    <w:rsid w:val="006C2448"/>
    <w:rsid w:val="006C30D8"/>
    <w:rsid w:val="006C44B1"/>
    <w:rsid w:val="006C4DB8"/>
    <w:rsid w:val="006C6AB1"/>
    <w:rsid w:val="006C7F9C"/>
    <w:rsid w:val="006D19B0"/>
    <w:rsid w:val="006D3043"/>
    <w:rsid w:val="006D3FF2"/>
    <w:rsid w:val="006D6108"/>
    <w:rsid w:val="006D611B"/>
    <w:rsid w:val="006E0EA0"/>
    <w:rsid w:val="006E2016"/>
    <w:rsid w:val="006E239B"/>
    <w:rsid w:val="006E26A5"/>
    <w:rsid w:val="006E2A37"/>
    <w:rsid w:val="006E46C4"/>
    <w:rsid w:val="006E5262"/>
    <w:rsid w:val="006E740F"/>
    <w:rsid w:val="006E7B8B"/>
    <w:rsid w:val="006F1CEC"/>
    <w:rsid w:val="006F3039"/>
    <w:rsid w:val="006F40B2"/>
    <w:rsid w:val="006F5399"/>
    <w:rsid w:val="006F5FB9"/>
    <w:rsid w:val="006F6DD1"/>
    <w:rsid w:val="006F717E"/>
    <w:rsid w:val="006F7E38"/>
    <w:rsid w:val="00700F61"/>
    <w:rsid w:val="00701C36"/>
    <w:rsid w:val="00701D7E"/>
    <w:rsid w:val="00703ABD"/>
    <w:rsid w:val="0070519C"/>
    <w:rsid w:val="007051DA"/>
    <w:rsid w:val="00707D06"/>
    <w:rsid w:val="0071105C"/>
    <w:rsid w:val="00711897"/>
    <w:rsid w:val="00712270"/>
    <w:rsid w:val="00712ABB"/>
    <w:rsid w:val="00712E07"/>
    <w:rsid w:val="00714900"/>
    <w:rsid w:val="007159AA"/>
    <w:rsid w:val="0072082C"/>
    <w:rsid w:val="00722460"/>
    <w:rsid w:val="007225E1"/>
    <w:rsid w:val="00722EFF"/>
    <w:rsid w:val="00724006"/>
    <w:rsid w:val="007245A2"/>
    <w:rsid w:val="00724A94"/>
    <w:rsid w:val="00724A99"/>
    <w:rsid w:val="007258E8"/>
    <w:rsid w:val="00726D51"/>
    <w:rsid w:val="00726D9E"/>
    <w:rsid w:val="007275C4"/>
    <w:rsid w:val="00732F7B"/>
    <w:rsid w:val="00733342"/>
    <w:rsid w:val="00734219"/>
    <w:rsid w:val="00734B45"/>
    <w:rsid w:val="00735936"/>
    <w:rsid w:val="007366D3"/>
    <w:rsid w:val="00736F30"/>
    <w:rsid w:val="00737610"/>
    <w:rsid w:val="00740B25"/>
    <w:rsid w:val="00740B2F"/>
    <w:rsid w:val="00740DCB"/>
    <w:rsid w:val="007428FF"/>
    <w:rsid w:val="00742DE9"/>
    <w:rsid w:val="00744057"/>
    <w:rsid w:val="00744F96"/>
    <w:rsid w:val="007459D2"/>
    <w:rsid w:val="0075071A"/>
    <w:rsid w:val="00752672"/>
    <w:rsid w:val="00753333"/>
    <w:rsid w:val="007548B6"/>
    <w:rsid w:val="00755BA4"/>
    <w:rsid w:val="007620A2"/>
    <w:rsid w:val="00763764"/>
    <w:rsid w:val="00763826"/>
    <w:rsid w:val="00763F00"/>
    <w:rsid w:val="00766E35"/>
    <w:rsid w:val="00767BE6"/>
    <w:rsid w:val="00767C03"/>
    <w:rsid w:val="007703A5"/>
    <w:rsid w:val="00772558"/>
    <w:rsid w:val="00772ABD"/>
    <w:rsid w:val="00772C73"/>
    <w:rsid w:val="007730D3"/>
    <w:rsid w:val="007737DC"/>
    <w:rsid w:val="00775659"/>
    <w:rsid w:val="00776C0F"/>
    <w:rsid w:val="00776C91"/>
    <w:rsid w:val="00776E05"/>
    <w:rsid w:val="00777C66"/>
    <w:rsid w:val="00777F59"/>
    <w:rsid w:val="00780075"/>
    <w:rsid w:val="00780C7A"/>
    <w:rsid w:val="00782453"/>
    <w:rsid w:val="007866DE"/>
    <w:rsid w:val="00792F01"/>
    <w:rsid w:val="0079399E"/>
    <w:rsid w:val="00795D1D"/>
    <w:rsid w:val="00796BCE"/>
    <w:rsid w:val="007A0D8F"/>
    <w:rsid w:val="007A7D02"/>
    <w:rsid w:val="007B03B3"/>
    <w:rsid w:val="007B238C"/>
    <w:rsid w:val="007B2877"/>
    <w:rsid w:val="007B428F"/>
    <w:rsid w:val="007B69A6"/>
    <w:rsid w:val="007B71B9"/>
    <w:rsid w:val="007B7CE2"/>
    <w:rsid w:val="007B7D75"/>
    <w:rsid w:val="007C1280"/>
    <w:rsid w:val="007C135B"/>
    <w:rsid w:val="007C13F2"/>
    <w:rsid w:val="007C2B6F"/>
    <w:rsid w:val="007C2F99"/>
    <w:rsid w:val="007C35B4"/>
    <w:rsid w:val="007C3BE7"/>
    <w:rsid w:val="007C3F93"/>
    <w:rsid w:val="007C5377"/>
    <w:rsid w:val="007C5484"/>
    <w:rsid w:val="007D07D0"/>
    <w:rsid w:val="007D07F6"/>
    <w:rsid w:val="007D0E8D"/>
    <w:rsid w:val="007D1233"/>
    <w:rsid w:val="007D1EF6"/>
    <w:rsid w:val="007D3AE6"/>
    <w:rsid w:val="007D5A72"/>
    <w:rsid w:val="007D6735"/>
    <w:rsid w:val="007D789F"/>
    <w:rsid w:val="007E0521"/>
    <w:rsid w:val="007E08BA"/>
    <w:rsid w:val="007E0902"/>
    <w:rsid w:val="007E2F06"/>
    <w:rsid w:val="007E4A38"/>
    <w:rsid w:val="007E5234"/>
    <w:rsid w:val="007E6F70"/>
    <w:rsid w:val="007E7B7D"/>
    <w:rsid w:val="007F0456"/>
    <w:rsid w:val="007F3698"/>
    <w:rsid w:val="007F3AE9"/>
    <w:rsid w:val="007F497A"/>
    <w:rsid w:val="007F4C58"/>
    <w:rsid w:val="007F4E74"/>
    <w:rsid w:val="007F6DFF"/>
    <w:rsid w:val="007F7117"/>
    <w:rsid w:val="008001CF"/>
    <w:rsid w:val="008037BC"/>
    <w:rsid w:val="00804534"/>
    <w:rsid w:val="0080544F"/>
    <w:rsid w:val="00805A9A"/>
    <w:rsid w:val="0080617B"/>
    <w:rsid w:val="00806A0E"/>
    <w:rsid w:val="00813061"/>
    <w:rsid w:val="00813907"/>
    <w:rsid w:val="0081399F"/>
    <w:rsid w:val="00814A11"/>
    <w:rsid w:val="00816346"/>
    <w:rsid w:val="00816BA6"/>
    <w:rsid w:val="00817B82"/>
    <w:rsid w:val="008201EE"/>
    <w:rsid w:val="00820797"/>
    <w:rsid w:val="008216F6"/>
    <w:rsid w:val="008227C4"/>
    <w:rsid w:val="00822BD8"/>
    <w:rsid w:val="00824D1B"/>
    <w:rsid w:val="00825476"/>
    <w:rsid w:val="00825E3C"/>
    <w:rsid w:val="00826762"/>
    <w:rsid w:val="008276FF"/>
    <w:rsid w:val="00827841"/>
    <w:rsid w:val="00827845"/>
    <w:rsid w:val="0083148F"/>
    <w:rsid w:val="00831E86"/>
    <w:rsid w:val="00833116"/>
    <w:rsid w:val="008337E3"/>
    <w:rsid w:val="00834347"/>
    <w:rsid w:val="00834924"/>
    <w:rsid w:val="0083689E"/>
    <w:rsid w:val="008368BD"/>
    <w:rsid w:val="00840CF6"/>
    <w:rsid w:val="00841593"/>
    <w:rsid w:val="00842027"/>
    <w:rsid w:val="00842C25"/>
    <w:rsid w:val="0084324E"/>
    <w:rsid w:val="008434A2"/>
    <w:rsid w:val="00843C95"/>
    <w:rsid w:val="00844A0B"/>
    <w:rsid w:val="00844B9D"/>
    <w:rsid w:val="00845662"/>
    <w:rsid w:val="00852279"/>
    <w:rsid w:val="0085296E"/>
    <w:rsid w:val="0085341D"/>
    <w:rsid w:val="00853601"/>
    <w:rsid w:val="00854613"/>
    <w:rsid w:val="00856424"/>
    <w:rsid w:val="008564FA"/>
    <w:rsid w:val="00856718"/>
    <w:rsid w:val="00857BB6"/>
    <w:rsid w:val="00860988"/>
    <w:rsid w:val="008623EF"/>
    <w:rsid w:val="00863763"/>
    <w:rsid w:val="00863854"/>
    <w:rsid w:val="00863949"/>
    <w:rsid w:val="00863ED8"/>
    <w:rsid w:val="00864D8D"/>
    <w:rsid w:val="0086603A"/>
    <w:rsid w:val="00866C2C"/>
    <w:rsid w:val="00872041"/>
    <w:rsid w:val="00872B9C"/>
    <w:rsid w:val="00872BD1"/>
    <w:rsid w:val="00876159"/>
    <w:rsid w:val="00876488"/>
    <w:rsid w:val="008819B4"/>
    <w:rsid w:val="00883A4E"/>
    <w:rsid w:val="00883FA2"/>
    <w:rsid w:val="00884443"/>
    <w:rsid w:val="008846BD"/>
    <w:rsid w:val="0088513F"/>
    <w:rsid w:val="0088592A"/>
    <w:rsid w:val="008863A9"/>
    <w:rsid w:val="00890093"/>
    <w:rsid w:val="00890F8F"/>
    <w:rsid w:val="00894F1B"/>
    <w:rsid w:val="0089525C"/>
    <w:rsid w:val="00896F70"/>
    <w:rsid w:val="008A24B5"/>
    <w:rsid w:val="008A2A82"/>
    <w:rsid w:val="008A2E41"/>
    <w:rsid w:val="008A4D13"/>
    <w:rsid w:val="008A5E2D"/>
    <w:rsid w:val="008A665A"/>
    <w:rsid w:val="008A736F"/>
    <w:rsid w:val="008A787C"/>
    <w:rsid w:val="008A7C69"/>
    <w:rsid w:val="008B13ED"/>
    <w:rsid w:val="008B3B7D"/>
    <w:rsid w:val="008B4937"/>
    <w:rsid w:val="008B5057"/>
    <w:rsid w:val="008B5B13"/>
    <w:rsid w:val="008B622D"/>
    <w:rsid w:val="008B67A5"/>
    <w:rsid w:val="008B75BF"/>
    <w:rsid w:val="008C0B07"/>
    <w:rsid w:val="008C226B"/>
    <w:rsid w:val="008C299D"/>
    <w:rsid w:val="008C3066"/>
    <w:rsid w:val="008C44D2"/>
    <w:rsid w:val="008C4F0A"/>
    <w:rsid w:val="008C7534"/>
    <w:rsid w:val="008D02CF"/>
    <w:rsid w:val="008D24BE"/>
    <w:rsid w:val="008D362F"/>
    <w:rsid w:val="008D4253"/>
    <w:rsid w:val="008D5DED"/>
    <w:rsid w:val="008D6B70"/>
    <w:rsid w:val="008D7122"/>
    <w:rsid w:val="008E0588"/>
    <w:rsid w:val="008E05B3"/>
    <w:rsid w:val="008E3B41"/>
    <w:rsid w:val="008E4383"/>
    <w:rsid w:val="008E469C"/>
    <w:rsid w:val="008E658E"/>
    <w:rsid w:val="008E7CA4"/>
    <w:rsid w:val="008E7E61"/>
    <w:rsid w:val="008F1225"/>
    <w:rsid w:val="008F2795"/>
    <w:rsid w:val="008F2895"/>
    <w:rsid w:val="008F2B62"/>
    <w:rsid w:val="008F4A87"/>
    <w:rsid w:val="008F4E5F"/>
    <w:rsid w:val="008F6B13"/>
    <w:rsid w:val="008F7F5D"/>
    <w:rsid w:val="00901068"/>
    <w:rsid w:val="00906E46"/>
    <w:rsid w:val="00906ED6"/>
    <w:rsid w:val="00907A6C"/>
    <w:rsid w:val="00911E60"/>
    <w:rsid w:val="00912591"/>
    <w:rsid w:val="00912A67"/>
    <w:rsid w:val="0091446C"/>
    <w:rsid w:val="00916181"/>
    <w:rsid w:val="0092592F"/>
    <w:rsid w:val="00927ED9"/>
    <w:rsid w:val="00930688"/>
    <w:rsid w:val="00933E7A"/>
    <w:rsid w:val="00934123"/>
    <w:rsid w:val="0093471F"/>
    <w:rsid w:val="009353A2"/>
    <w:rsid w:val="00944CA2"/>
    <w:rsid w:val="009467A9"/>
    <w:rsid w:val="00947AA5"/>
    <w:rsid w:val="00951A31"/>
    <w:rsid w:val="00952587"/>
    <w:rsid w:val="009534B9"/>
    <w:rsid w:val="00954D4E"/>
    <w:rsid w:val="00955C31"/>
    <w:rsid w:val="00957B3E"/>
    <w:rsid w:val="00961614"/>
    <w:rsid w:val="0096410E"/>
    <w:rsid w:val="009653BA"/>
    <w:rsid w:val="00965A6E"/>
    <w:rsid w:val="009672B3"/>
    <w:rsid w:val="009730D5"/>
    <w:rsid w:val="00976138"/>
    <w:rsid w:val="00977032"/>
    <w:rsid w:val="009775CB"/>
    <w:rsid w:val="009778D0"/>
    <w:rsid w:val="00977B2E"/>
    <w:rsid w:val="00980738"/>
    <w:rsid w:val="0098112B"/>
    <w:rsid w:val="0098150D"/>
    <w:rsid w:val="00981851"/>
    <w:rsid w:val="0098282E"/>
    <w:rsid w:val="00983656"/>
    <w:rsid w:val="009837C0"/>
    <w:rsid w:val="00985D56"/>
    <w:rsid w:val="0098753C"/>
    <w:rsid w:val="009957C2"/>
    <w:rsid w:val="00997456"/>
    <w:rsid w:val="009A110A"/>
    <w:rsid w:val="009A1553"/>
    <w:rsid w:val="009A18AC"/>
    <w:rsid w:val="009A325C"/>
    <w:rsid w:val="009A37F6"/>
    <w:rsid w:val="009A41E1"/>
    <w:rsid w:val="009A524D"/>
    <w:rsid w:val="009A59D3"/>
    <w:rsid w:val="009A6597"/>
    <w:rsid w:val="009A6D43"/>
    <w:rsid w:val="009B14C1"/>
    <w:rsid w:val="009B15CF"/>
    <w:rsid w:val="009B17E9"/>
    <w:rsid w:val="009B1E15"/>
    <w:rsid w:val="009B1E36"/>
    <w:rsid w:val="009B32B6"/>
    <w:rsid w:val="009B4A3B"/>
    <w:rsid w:val="009B5B35"/>
    <w:rsid w:val="009B62DE"/>
    <w:rsid w:val="009B76CB"/>
    <w:rsid w:val="009C1108"/>
    <w:rsid w:val="009C5309"/>
    <w:rsid w:val="009C6EBE"/>
    <w:rsid w:val="009C7051"/>
    <w:rsid w:val="009C7A44"/>
    <w:rsid w:val="009D3D75"/>
    <w:rsid w:val="009D3EA3"/>
    <w:rsid w:val="009D41A1"/>
    <w:rsid w:val="009D42E2"/>
    <w:rsid w:val="009D750D"/>
    <w:rsid w:val="009D79D7"/>
    <w:rsid w:val="009E0460"/>
    <w:rsid w:val="009E081E"/>
    <w:rsid w:val="009E105B"/>
    <w:rsid w:val="009E1C54"/>
    <w:rsid w:val="009E26EF"/>
    <w:rsid w:val="009E3F34"/>
    <w:rsid w:val="009E4BDF"/>
    <w:rsid w:val="009E5C17"/>
    <w:rsid w:val="009E66F9"/>
    <w:rsid w:val="009E72F6"/>
    <w:rsid w:val="009F01B8"/>
    <w:rsid w:val="009F3E03"/>
    <w:rsid w:val="009F4C45"/>
    <w:rsid w:val="009F5887"/>
    <w:rsid w:val="009F7EA3"/>
    <w:rsid w:val="00A00BA3"/>
    <w:rsid w:val="00A01439"/>
    <w:rsid w:val="00A041EF"/>
    <w:rsid w:val="00A049EB"/>
    <w:rsid w:val="00A067C7"/>
    <w:rsid w:val="00A0735D"/>
    <w:rsid w:val="00A119AD"/>
    <w:rsid w:val="00A11FD3"/>
    <w:rsid w:val="00A11FD7"/>
    <w:rsid w:val="00A13E32"/>
    <w:rsid w:val="00A14002"/>
    <w:rsid w:val="00A15574"/>
    <w:rsid w:val="00A15EAC"/>
    <w:rsid w:val="00A17444"/>
    <w:rsid w:val="00A22A41"/>
    <w:rsid w:val="00A263C0"/>
    <w:rsid w:val="00A27121"/>
    <w:rsid w:val="00A2763E"/>
    <w:rsid w:val="00A30A77"/>
    <w:rsid w:val="00A31C0C"/>
    <w:rsid w:val="00A321DC"/>
    <w:rsid w:val="00A32A65"/>
    <w:rsid w:val="00A33387"/>
    <w:rsid w:val="00A34396"/>
    <w:rsid w:val="00A3480E"/>
    <w:rsid w:val="00A3676C"/>
    <w:rsid w:val="00A3684E"/>
    <w:rsid w:val="00A424FE"/>
    <w:rsid w:val="00A42DEE"/>
    <w:rsid w:val="00A43510"/>
    <w:rsid w:val="00A43D9E"/>
    <w:rsid w:val="00A44B7E"/>
    <w:rsid w:val="00A45EBC"/>
    <w:rsid w:val="00A46EED"/>
    <w:rsid w:val="00A47BC2"/>
    <w:rsid w:val="00A50865"/>
    <w:rsid w:val="00A50FCB"/>
    <w:rsid w:val="00A5258A"/>
    <w:rsid w:val="00A52FC5"/>
    <w:rsid w:val="00A53C66"/>
    <w:rsid w:val="00A541AC"/>
    <w:rsid w:val="00A542A3"/>
    <w:rsid w:val="00A54A99"/>
    <w:rsid w:val="00A55882"/>
    <w:rsid w:val="00A5637B"/>
    <w:rsid w:val="00A569EC"/>
    <w:rsid w:val="00A56F77"/>
    <w:rsid w:val="00A578C4"/>
    <w:rsid w:val="00A57966"/>
    <w:rsid w:val="00A57BE5"/>
    <w:rsid w:val="00A57D4D"/>
    <w:rsid w:val="00A62028"/>
    <w:rsid w:val="00A62C75"/>
    <w:rsid w:val="00A6551F"/>
    <w:rsid w:val="00A65936"/>
    <w:rsid w:val="00A7035A"/>
    <w:rsid w:val="00A714E3"/>
    <w:rsid w:val="00A73F27"/>
    <w:rsid w:val="00A74BC1"/>
    <w:rsid w:val="00A75BBB"/>
    <w:rsid w:val="00A819A8"/>
    <w:rsid w:val="00A86E0A"/>
    <w:rsid w:val="00A9032F"/>
    <w:rsid w:val="00A92793"/>
    <w:rsid w:val="00A93B43"/>
    <w:rsid w:val="00A93E36"/>
    <w:rsid w:val="00A9599E"/>
    <w:rsid w:val="00A97E54"/>
    <w:rsid w:val="00A97EB5"/>
    <w:rsid w:val="00AA06BC"/>
    <w:rsid w:val="00AA135C"/>
    <w:rsid w:val="00AA41E3"/>
    <w:rsid w:val="00AA471F"/>
    <w:rsid w:val="00AB1092"/>
    <w:rsid w:val="00AB1C44"/>
    <w:rsid w:val="00AB258D"/>
    <w:rsid w:val="00AB2DDD"/>
    <w:rsid w:val="00AB2F00"/>
    <w:rsid w:val="00AB312A"/>
    <w:rsid w:val="00AB4C98"/>
    <w:rsid w:val="00AB69E6"/>
    <w:rsid w:val="00AB7193"/>
    <w:rsid w:val="00AB7B53"/>
    <w:rsid w:val="00AB7D45"/>
    <w:rsid w:val="00AC0CB6"/>
    <w:rsid w:val="00AC1944"/>
    <w:rsid w:val="00AC5681"/>
    <w:rsid w:val="00AC5C33"/>
    <w:rsid w:val="00AC7154"/>
    <w:rsid w:val="00AD1C45"/>
    <w:rsid w:val="00AD312B"/>
    <w:rsid w:val="00AD4110"/>
    <w:rsid w:val="00AD73D4"/>
    <w:rsid w:val="00AE1A29"/>
    <w:rsid w:val="00AE1F00"/>
    <w:rsid w:val="00AE40C4"/>
    <w:rsid w:val="00AE4C31"/>
    <w:rsid w:val="00AE5E95"/>
    <w:rsid w:val="00AF0246"/>
    <w:rsid w:val="00AF242E"/>
    <w:rsid w:val="00AF259F"/>
    <w:rsid w:val="00AF2A0B"/>
    <w:rsid w:val="00AF3527"/>
    <w:rsid w:val="00AF3880"/>
    <w:rsid w:val="00AF3E36"/>
    <w:rsid w:val="00AF5AF7"/>
    <w:rsid w:val="00AF746B"/>
    <w:rsid w:val="00B02173"/>
    <w:rsid w:val="00B0787C"/>
    <w:rsid w:val="00B118C5"/>
    <w:rsid w:val="00B13BD3"/>
    <w:rsid w:val="00B14451"/>
    <w:rsid w:val="00B16625"/>
    <w:rsid w:val="00B232DF"/>
    <w:rsid w:val="00B2479A"/>
    <w:rsid w:val="00B256EA"/>
    <w:rsid w:val="00B315D7"/>
    <w:rsid w:val="00B31672"/>
    <w:rsid w:val="00B32970"/>
    <w:rsid w:val="00B32F5D"/>
    <w:rsid w:val="00B337CD"/>
    <w:rsid w:val="00B344EE"/>
    <w:rsid w:val="00B35CE3"/>
    <w:rsid w:val="00B36930"/>
    <w:rsid w:val="00B37F20"/>
    <w:rsid w:val="00B4016E"/>
    <w:rsid w:val="00B42BFF"/>
    <w:rsid w:val="00B452D0"/>
    <w:rsid w:val="00B5045E"/>
    <w:rsid w:val="00B51565"/>
    <w:rsid w:val="00B51B71"/>
    <w:rsid w:val="00B52681"/>
    <w:rsid w:val="00B534AC"/>
    <w:rsid w:val="00B535DB"/>
    <w:rsid w:val="00B553A7"/>
    <w:rsid w:val="00B6172F"/>
    <w:rsid w:val="00B629DA"/>
    <w:rsid w:val="00B6359D"/>
    <w:rsid w:val="00B63E9D"/>
    <w:rsid w:val="00B649E0"/>
    <w:rsid w:val="00B64DD5"/>
    <w:rsid w:val="00B6641A"/>
    <w:rsid w:val="00B66655"/>
    <w:rsid w:val="00B710FB"/>
    <w:rsid w:val="00B715E0"/>
    <w:rsid w:val="00B74E6B"/>
    <w:rsid w:val="00B7560F"/>
    <w:rsid w:val="00B760B9"/>
    <w:rsid w:val="00B76CFA"/>
    <w:rsid w:val="00B774EC"/>
    <w:rsid w:val="00B81054"/>
    <w:rsid w:val="00B813EE"/>
    <w:rsid w:val="00B81E37"/>
    <w:rsid w:val="00B82753"/>
    <w:rsid w:val="00B8405B"/>
    <w:rsid w:val="00B84E6E"/>
    <w:rsid w:val="00B8566F"/>
    <w:rsid w:val="00B86C05"/>
    <w:rsid w:val="00B873DE"/>
    <w:rsid w:val="00B91A10"/>
    <w:rsid w:val="00B926E7"/>
    <w:rsid w:val="00B92876"/>
    <w:rsid w:val="00B92C98"/>
    <w:rsid w:val="00B9535A"/>
    <w:rsid w:val="00B956CD"/>
    <w:rsid w:val="00B95CB4"/>
    <w:rsid w:val="00B96132"/>
    <w:rsid w:val="00B96624"/>
    <w:rsid w:val="00B976FA"/>
    <w:rsid w:val="00BA09C3"/>
    <w:rsid w:val="00BA5573"/>
    <w:rsid w:val="00BA55D2"/>
    <w:rsid w:val="00BA5D6A"/>
    <w:rsid w:val="00BA6B6F"/>
    <w:rsid w:val="00BA6F51"/>
    <w:rsid w:val="00BA76DF"/>
    <w:rsid w:val="00BB2181"/>
    <w:rsid w:val="00BB279E"/>
    <w:rsid w:val="00BB37F4"/>
    <w:rsid w:val="00BB474A"/>
    <w:rsid w:val="00BB57CD"/>
    <w:rsid w:val="00BB6866"/>
    <w:rsid w:val="00BB7D43"/>
    <w:rsid w:val="00BC280D"/>
    <w:rsid w:val="00BC36E3"/>
    <w:rsid w:val="00BC5C7D"/>
    <w:rsid w:val="00BD046F"/>
    <w:rsid w:val="00BD091E"/>
    <w:rsid w:val="00BD265F"/>
    <w:rsid w:val="00BD2CDC"/>
    <w:rsid w:val="00BD40FA"/>
    <w:rsid w:val="00BD421A"/>
    <w:rsid w:val="00BD50F0"/>
    <w:rsid w:val="00BD6E3A"/>
    <w:rsid w:val="00BE08C0"/>
    <w:rsid w:val="00BE0EA3"/>
    <w:rsid w:val="00BE21B9"/>
    <w:rsid w:val="00BE21E1"/>
    <w:rsid w:val="00BE32A3"/>
    <w:rsid w:val="00BE339B"/>
    <w:rsid w:val="00BE33AF"/>
    <w:rsid w:val="00BE4354"/>
    <w:rsid w:val="00BE4987"/>
    <w:rsid w:val="00BE55F3"/>
    <w:rsid w:val="00BE65D5"/>
    <w:rsid w:val="00BE7136"/>
    <w:rsid w:val="00BE7D90"/>
    <w:rsid w:val="00BF065F"/>
    <w:rsid w:val="00BF27EE"/>
    <w:rsid w:val="00BF3B02"/>
    <w:rsid w:val="00BF4BD7"/>
    <w:rsid w:val="00BF549F"/>
    <w:rsid w:val="00BF78B8"/>
    <w:rsid w:val="00C00764"/>
    <w:rsid w:val="00C00B14"/>
    <w:rsid w:val="00C011D4"/>
    <w:rsid w:val="00C02764"/>
    <w:rsid w:val="00C03273"/>
    <w:rsid w:val="00C03C15"/>
    <w:rsid w:val="00C043D0"/>
    <w:rsid w:val="00C0507F"/>
    <w:rsid w:val="00C05736"/>
    <w:rsid w:val="00C064C9"/>
    <w:rsid w:val="00C06954"/>
    <w:rsid w:val="00C06ECC"/>
    <w:rsid w:val="00C10E70"/>
    <w:rsid w:val="00C11826"/>
    <w:rsid w:val="00C12780"/>
    <w:rsid w:val="00C12CE8"/>
    <w:rsid w:val="00C12FB5"/>
    <w:rsid w:val="00C1440F"/>
    <w:rsid w:val="00C146AA"/>
    <w:rsid w:val="00C21275"/>
    <w:rsid w:val="00C2294E"/>
    <w:rsid w:val="00C2383D"/>
    <w:rsid w:val="00C23EA5"/>
    <w:rsid w:val="00C24ED1"/>
    <w:rsid w:val="00C2740D"/>
    <w:rsid w:val="00C27C28"/>
    <w:rsid w:val="00C304BE"/>
    <w:rsid w:val="00C30D52"/>
    <w:rsid w:val="00C30E4E"/>
    <w:rsid w:val="00C311EC"/>
    <w:rsid w:val="00C311EE"/>
    <w:rsid w:val="00C32207"/>
    <w:rsid w:val="00C323B8"/>
    <w:rsid w:val="00C33747"/>
    <w:rsid w:val="00C33BDB"/>
    <w:rsid w:val="00C341C3"/>
    <w:rsid w:val="00C36B77"/>
    <w:rsid w:val="00C403E3"/>
    <w:rsid w:val="00C40A24"/>
    <w:rsid w:val="00C41601"/>
    <w:rsid w:val="00C41A9D"/>
    <w:rsid w:val="00C42480"/>
    <w:rsid w:val="00C42BBA"/>
    <w:rsid w:val="00C4591E"/>
    <w:rsid w:val="00C46C28"/>
    <w:rsid w:val="00C47F77"/>
    <w:rsid w:val="00C501A0"/>
    <w:rsid w:val="00C50CC2"/>
    <w:rsid w:val="00C51A2E"/>
    <w:rsid w:val="00C53AE6"/>
    <w:rsid w:val="00C54C4E"/>
    <w:rsid w:val="00C54C55"/>
    <w:rsid w:val="00C556EC"/>
    <w:rsid w:val="00C606AC"/>
    <w:rsid w:val="00C60C41"/>
    <w:rsid w:val="00C60F56"/>
    <w:rsid w:val="00C62E47"/>
    <w:rsid w:val="00C63081"/>
    <w:rsid w:val="00C64AD8"/>
    <w:rsid w:val="00C64D8E"/>
    <w:rsid w:val="00C64FF6"/>
    <w:rsid w:val="00C678DF"/>
    <w:rsid w:val="00C7177B"/>
    <w:rsid w:val="00C724F8"/>
    <w:rsid w:val="00C732FE"/>
    <w:rsid w:val="00C74C34"/>
    <w:rsid w:val="00C7500D"/>
    <w:rsid w:val="00C77D07"/>
    <w:rsid w:val="00C77FD8"/>
    <w:rsid w:val="00C800FC"/>
    <w:rsid w:val="00C8294B"/>
    <w:rsid w:val="00C87821"/>
    <w:rsid w:val="00C9215C"/>
    <w:rsid w:val="00C934C1"/>
    <w:rsid w:val="00C93DE8"/>
    <w:rsid w:val="00C9420D"/>
    <w:rsid w:val="00C955BA"/>
    <w:rsid w:val="00C97005"/>
    <w:rsid w:val="00C97615"/>
    <w:rsid w:val="00C97699"/>
    <w:rsid w:val="00C979E1"/>
    <w:rsid w:val="00C97CDA"/>
    <w:rsid w:val="00CA27CF"/>
    <w:rsid w:val="00CA2A01"/>
    <w:rsid w:val="00CA3769"/>
    <w:rsid w:val="00CA568D"/>
    <w:rsid w:val="00CA6B49"/>
    <w:rsid w:val="00CB1550"/>
    <w:rsid w:val="00CB19DB"/>
    <w:rsid w:val="00CB4DF8"/>
    <w:rsid w:val="00CB4F14"/>
    <w:rsid w:val="00CB556B"/>
    <w:rsid w:val="00CB62AA"/>
    <w:rsid w:val="00CB7DC7"/>
    <w:rsid w:val="00CC0523"/>
    <w:rsid w:val="00CC0B83"/>
    <w:rsid w:val="00CC2E50"/>
    <w:rsid w:val="00CC4ACD"/>
    <w:rsid w:val="00CC772F"/>
    <w:rsid w:val="00CD0271"/>
    <w:rsid w:val="00CD151D"/>
    <w:rsid w:val="00CD2D57"/>
    <w:rsid w:val="00CD357A"/>
    <w:rsid w:val="00CD42A9"/>
    <w:rsid w:val="00CD4E7E"/>
    <w:rsid w:val="00CD528A"/>
    <w:rsid w:val="00CD59EE"/>
    <w:rsid w:val="00CD6ACA"/>
    <w:rsid w:val="00CE1633"/>
    <w:rsid w:val="00CE194A"/>
    <w:rsid w:val="00CE20A7"/>
    <w:rsid w:val="00CE369A"/>
    <w:rsid w:val="00CE4DCF"/>
    <w:rsid w:val="00CE60A7"/>
    <w:rsid w:val="00CE6DC3"/>
    <w:rsid w:val="00CE7BFC"/>
    <w:rsid w:val="00CE7C23"/>
    <w:rsid w:val="00CE7FB1"/>
    <w:rsid w:val="00CF07B5"/>
    <w:rsid w:val="00CF1FF5"/>
    <w:rsid w:val="00CF5445"/>
    <w:rsid w:val="00CF5A8A"/>
    <w:rsid w:val="00CF5EE6"/>
    <w:rsid w:val="00D00A65"/>
    <w:rsid w:val="00D01631"/>
    <w:rsid w:val="00D03023"/>
    <w:rsid w:val="00D03B36"/>
    <w:rsid w:val="00D047B8"/>
    <w:rsid w:val="00D05503"/>
    <w:rsid w:val="00D058FC"/>
    <w:rsid w:val="00D05A3A"/>
    <w:rsid w:val="00D07235"/>
    <w:rsid w:val="00D1023A"/>
    <w:rsid w:val="00D1043C"/>
    <w:rsid w:val="00D12499"/>
    <w:rsid w:val="00D12772"/>
    <w:rsid w:val="00D137E0"/>
    <w:rsid w:val="00D15647"/>
    <w:rsid w:val="00D16259"/>
    <w:rsid w:val="00D16CC2"/>
    <w:rsid w:val="00D16FAD"/>
    <w:rsid w:val="00D22641"/>
    <w:rsid w:val="00D32139"/>
    <w:rsid w:val="00D32202"/>
    <w:rsid w:val="00D337D1"/>
    <w:rsid w:val="00D338F0"/>
    <w:rsid w:val="00D37E50"/>
    <w:rsid w:val="00D37E5C"/>
    <w:rsid w:val="00D47B8B"/>
    <w:rsid w:val="00D52404"/>
    <w:rsid w:val="00D52654"/>
    <w:rsid w:val="00D53F2D"/>
    <w:rsid w:val="00D554AA"/>
    <w:rsid w:val="00D57B18"/>
    <w:rsid w:val="00D60233"/>
    <w:rsid w:val="00D608FF"/>
    <w:rsid w:val="00D63D39"/>
    <w:rsid w:val="00D63E9A"/>
    <w:rsid w:val="00D64814"/>
    <w:rsid w:val="00D72053"/>
    <w:rsid w:val="00D72CBB"/>
    <w:rsid w:val="00D72CC6"/>
    <w:rsid w:val="00D76EC4"/>
    <w:rsid w:val="00D76F74"/>
    <w:rsid w:val="00D77A5E"/>
    <w:rsid w:val="00D815E5"/>
    <w:rsid w:val="00D81F91"/>
    <w:rsid w:val="00D828F4"/>
    <w:rsid w:val="00D82BFA"/>
    <w:rsid w:val="00D82DDC"/>
    <w:rsid w:val="00D83465"/>
    <w:rsid w:val="00D83F0A"/>
    <w:rsid w:val="00D84D3A"/>
    <w:rsid w:val="00D851B3"/>
    <w:rsid w:val="00D861EE"/>
    <w:rsid w:val="00D86827"/>
    <w:rsid w:val="00D8713C"/>
    <w:rsid w:val="00D90041"/>
    <w:rsid w:val="00D90173"/>
    <w:rsid w:val="00D93CFF"/>
    <w:rsid w:val="00DA0249"/>
    <w:rsid w:val="00DA0359"/>
    <w:rsid w:val="00DA1307"/>
    <w:rsid w:val="00DA18B4"/>
    <w:rsid w:val="00DA198B"/>
    <w:rsid w:val="00DA2CDE"/>
    <w:rsid w:val="00DA33A8"/>
    <w:rsid w:val="00DA42BD"/>
    <w:rsid w:val="00DA6A84"/>
    <w:rsid w:val="00DA79F5"/>
    <w:rsid w:val="00DB0AEA"/>
    <w:rsid w:val="00DB0FC8"/>
    <w:rsid w:val="00DB1D47"/>
    <w:rsid w:val="00DB24FC"/>
    <w:rsid w:val="00DB341A"/>
    <w:rsid w:val="00DB3E2E"/>
    <w:rsid w:val="00DB44EC"/>
    <w:rsid w:val="00DB553C"/>
    <w:rsid w:val="00DC0315"/>
    <w:rsid w:val="00DC3723"/>
    <w:rsid w:val="00DC3C19"/>
    <w:rsid w:val="00DC6FE6"/>
    <w:rsid w:val="00DC794E"/>
    <w:rsid w:val="00DC7F84"/>
    <w:rsid w:val="00DD0B1C"/>
    <w:rsid w:val="00DD177F"/>
    <w:rsid w:val="00DD1E79"/>
    <w:rsid w:val="00DD232E"/>
    <w:rsid w:val="00DD4570"/>
    <w:rsid w:val="00DD4D96"/>
    <w:rsid w:val="00DD529A"/>
    <w:rsid w:val="00DD7843"/>
    <w:rsid w:val="00DE0315"/>
    <w:rsid w:val="00DE1FC9"/>
    <w:rsid w:val="00DE402F"/>
    <w:rsid w:val="00DE569E"/>
    <w:rsid w:val="00DE72EE"/>
    <w:rsid w:val="00DF04F0"/>
    <w:rsid w:val="00DF15B7"/>
    <w:rsid w:val="00DF168F"/>
    <w:rsid w:val="00DF1834"/>
    <w:rsid w:val="00DF1BC1"/>
    <w:rsid w:val="00DF2657"/>
    <w:rsid w:val="00DF2923"/>
    <w:rsid w:val="00DF3C61"/>
    <w:rsid w:val="00DF665E"/>
    <w:rsid w:val="00DF6891"/>
    <w:rsid w:val="00E012A4"/>
    <w:rsid w:val="00E018B4"/>
    <w:rsid w:val="00E019F4"/>
    <w:rsid w:val="00E034E0"/>
    <w:rsid w:val="00E046BA"/>
    <w:rsid w:val="00E04EA5"/>
    <w:rsid w:val="00E07AB2"/>
    <w:rsid w:val="00E1060F"/>
    <w:rsid w:val="00E11AAA"/>
    <w:rsid w:val="00E12B96"/>
    <w:rsid w:val="00E1388F"/>
    <w:rsid w:val="00E140B0"/>
    <w:rsid w:val="00E15CB5"/>
    <w:rsid w:val="00E17784"/>
    <w:rsid w:val="00E17B36"/>
    <w:rsid w:val="00E23457"/>
    <w:rsid w:val="00E23895"/>
    <w:rsid w:val="00E24060"/>
    <w:rsid w:val="00E2655C"/>
    <w:rsid w:val="00E269CB"/>
    <w:rsid w:val="00E27896"/>
    <w:rsid w:val="00E30289"/>
    <w:rsid w:val="00E310F6"/>
    <w:rsid w:val="00E323B9"/>
    <w:rsid w:val="00E32C70"/>
    <w:rsid w:val="00E35134"/>
    <w:rsid w:val="00E35570"/>
    <w:rsid w:val="00E35BF3"/>
    <w:rsid w:val="00E3705C"/>
    <w:rsid w:val="00E3766E"/>
    <w:rsid w:val="00E41D9A"/>
    <w:rsid w:val="00E454FB"/>
    <w:rsid w:val="00E459BB"/>
    <w:rsid w:val="00E47176"/>
    <w:rsid w:val="00E53ADB"/>
    <w:rsid w:val="00E53C59"/>
    <w:rsid w:val="00E544BA"/>
    <w:rsid w:val="00E54B21"/>
    <w:rsid w:val="00E559F8"/>
    <w:rsid w:val="00E55B75"/>
    <w:rsid w:val="00E56087"/>
    <w:rsid w:val="00E56774"/>
    <w:rsid w:val="00E61D8C"/>
    <w:rsid w:val="00E6336A"/>
    <w:rsid w:val="00E641FF"/>
    <w:rsid w:val="00E70419"/>
    <w:rsid w:val="00E70BA9"/>
    <w:rsid w:val="00E71AC4"/>
    <w:rsid w:val="00E71CFE"/>
    <w:rsid w:val="00E726DB"/>
    <w:rsid w:val="00E75093"/>
    <w:rsid w:val="00E7514F"/>
    <w:rsid w:val="00E76B54"/>
    <w:rsid w:val="00E80E64"/>
    <w:rsid w:val="00E81BD3"/>
    <w:rsid w:val="00E828C4"/>
    <w:rsid w:val="00E9026C"/>
    <w:rsid w:val="00E909C8"/>
    <w:rsid w:val="00E93E38"/>
    <w:rsid w:val="00E953BC"/>
    <w:rsid w:val="00EA019F"/>
    <w:rsid w:val="00EA1CDF"/>
    <w:rsid w:val="00EA3240"/>
    <w:rsid w:val="00EA51CE"/>
    <w:rsid w:val="00EA5BC1"/>
    <w:rsid w:val="00EA60A6"/>
    <w:rsid w:val="00EB034B"/>
    <w:rsid w:val="00EB0C1C"/>
    <w:rsid w:val="00EB2C3A"/>
    <w:rsid w:val="00EB2D0A"/>
    <w:rsid w:val="00EB43E9"/>
    <w:rsid w:val="00EB50B0"/>
    <w:rsid w:val="00EB757C"/>
    <w:rsid w:val="00EC1665"/>
    <w:rsid w:val="00EC1AD5"/>
    <w:rsid w:val="00EC213C"/>
    <w:rsid w:val="00EC4171"/>
    <w:rsid w:val="00EC4356"/>
    <w:rsid w:val="00EC46FE"/>
    <w:rsid w:val="00EC5115"/>
    <w:rsid w:val="00EC543B"/>
    <w:rsid w:val="00EC69BC"/>
    <w:rsid w:val="00ED10B2"/>
    <w:rsid w:val="00ED2CB6"/>
    <w:rsid w:val="00ED394E"/>
    <w:rsid w:val="00ED5AF7"/>
    <w:rsid w:val="00ED6A42"/>
    <w:rsid w:val="00ED6BE4"/>
    <w:rsid w:val="00ED7B21"/>
    <w:rsid w:val="00ED7C1B"/>
    <w:rsid w:val="00EE10B3"/>
    <w:rsid w:val="00EE1C9D"/>
    <w:rsid w:val="00EE223B"/>
    <w:rsid w:val="00EE4D83"/>
    <w:rsid w:val="00EE5466"/>
    <w:rsid w:val="00EE576E"/>
    <w:rsid w:val="00EE7538"/>
    <w:rsid w:val="00EE7FA4"/>
    <w:rsid w:val="00EE7FBE"/>
    <w:rsid w:val="00EF0EEE"/>
    <w:rsid w:val="00EF0F99"/>
    <w:rsid w:val="00EF43AB"/>
    <w:rsid w:val="00EF4D89"/>
    <w:rsid w:val="00EF626D"/>
    <w:rsid w:val="00F0129C"/>
    <w:rsid w:val="00F04EA6"/>
    <w:rsid w:val="00F052F5"/>
    <w:rsid w:val="00F053C5"/>
    <w:rsid w:val="00F0574E"/>
    <w:rsid w:val="00F1191E"/>
    <w:rsid w:val="00F125CF"/>
    <w:rsid w:val="00F12829"/>
    <w:rsid w:val="00F14017"/>
    <w:rsid w:val="00F1539C"/>
    <w:rsid w:val="00F161C4"/>
    <w:rsid w:val="00F225BB"/>
    <w:rsid w:val="00F25870"/>
    <w:rsid w:val="00F320E7"/>
    <w:rsid w:val="00F33992"/>
    <w:rsid w:val="00F34A4B"/>
    <w:rsid w:val="00F35AD1"/>
    <w:rsid w:val="00F35C5E"/>
    <w:rsid w:val="00F365A6"/>
    <w:rsid w:val="00F36C78"/>
    <w:rsid w:val="00F37447"/>
    <w:rsid w:val="00F43053"/>
    <w:rsid w:val="00F4386E"/>
    <w:rsid w:val="00F4505E"/>
    <w:rsid w:val="00F46356"/>
    <w:rsid w:val="00F46982"/>
    <w:rsid w:val="00F5306F"/>
    <w:rsid w:val="00F54AE7"/>
    <w:rsid w:val="00F55E43"/>
    <w:rsid w:val="00F573B5"/>
    <w:rsid w:val="00F57CDC"/>
    <w:rsid w:val="00F57E1F"/>
    <w:rsid w:val="00F60812"/>
    <w:rsid w:val="00F61CD6"/>
    <w:rsid w:val="00F62AF6"/>
    <w:rsid w:val="00F634AD"/>
    <w:rsid w:val="00F66E19"/>
    <w:rsid w:val="00F6706E"/>
    <w:rsid w:val="00F70CD7"/>
    <w:rsid w:val="00F728CC"/>
    <w:rsid w:val="00F74F8D"/>
    <w:rsid w:val="00F74F9F"/>
    <w:rsid w:val="00F8057E"/>
    <w:rsid w:val="00F81590"/>
    <w:rsid w:val="00F86604"/>
    <w:rsid w:val="00F87E2C"/>
    <w:rsid w:val="00F913A1"/>
    <w:rsid w:val="00F92D3C"/>
    <w:rsid w:val="00F92F96"/>
    <w:rsid w:val="00F93259"/>
    <w:rsid w:val="00FA0AC6"/>
    <w:rsid w:val="00FA30E8"/>
    <w:rsid w:val="00FA3D51"/>
    <w:rsid w:val="00FA4059"/>
    <w:rsid w:val="00FA4A4A"/>
    <w:rsid w:val="00FA5030"/>
    <w:rsid w:val="00FB1F7B"/>
    <w:rsid w:val="00FB286F"/>
    <w:rsid w:val="00FB33D6"/>
    <w:rsid w:val="00FB45CE"/>
    <w:rsid w:val="00FB4F5A"/>
    <w:rsid w:val="00FB4FFB"/>
    <w:rsid w:val="00FB778E"/>
    <w:rsid w:val="00FB7D5B"/>
    <w:rsid w:val="00FC35FC"/>
    <w:rsid w:val="00FC3BA4"/>
    <w:rsid w:val="00FC517C"/>
    <w:rsid w:val="00FC6112"/>
    <w:rsid w:val="00FC7790"/>
    <w:rsid w:val="00FD02C3"/>
    <w:rsid w:val="00FD0940"/>
    <w:rsid w:val="00FD52B8"/>
    <w:rsid w:val="00FD6124"/>
    <w:rsid w:val="00FE3FF8"/>
    <w:rsid w:val="00FE4C58"/>
    <w:rsid w:val="00FE4DF6"/>
    <w:rsid w:val="00FE59F4"/>
    <w:rsid w:val="00FF0869"/>
    <w:rsid w:val="00FF0B5B"/>
    <w:rsid w:val="00FF0E58"/>
    <w:rsid w:val="00FF12FD"/>
    <w:rsid w:val="00FF2ECD"/>
    <w:rsid w:val="00FF4BE6"/>
    <w:rsid w:val="00FF56AD"/>
    <w:rsid w:val="00FF606C"/>
    <w:rsid w:val="00FF6748"/>
    <w:rsid w:val="4CAFBCDC"/>
    <w:rsid w:val="4F3C01AE"/>
    <w:rsid w:val="4F7F5CDD"/>
    <w:rsid w:val="5BBF1E0C"/>
  </w:rsids>
  <m:mathPr>
    <m:mathFont m:val="Cambria Math"/>
    <m:brkBin m:val="before"/>
    <m:brkBinSub m:val="--"/>
    <m:smallFrac m:val="0"/>
    <m:dispDef/>
    <m:lMargin m:val="0"/>
    <m:rMargin m:val="0"/>
    <m:defJc m:val="centerGroup"/>
    <m:wrapIndent m:val="1440"/>
    <m:intLim m:val="subSup"/>
    <m:naryLim m:val="undOvr"/>
  </m:mathPr>
  <w:themeFontLang w:val="nb-NO"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77B10662"/>
  <w15:chartTrackingRefBased/>
  <w15:docId w15:val="{AECA36E8-77E4-45A7-BD6C-1A4E53B64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2783"/>
    <w:pPr>
      <w:spacing w:line="360" w:lineRule="auto"/>
    </w:pPr>
    <w:rPr>
      <w:rFonts w:ascii="Times New Roman" w:hAnsi="Times New Roman"/>
      <w:sz w:val="24"/>
      <w:lang w:val="en-GB"/>
    </w:rPr>
  </w:style>
  <w:style w:type="paragraph" w:styleId="Heading1">
    <w:name w:val="heading 1"/>
    <w:basedOn w:val="Normal"/>
    <w:next w:val="Normal"/>
    <w:link w:val="Heading1Char"/>
    <w:uiPriority w:val="9"/>
    <w:qFormat/>
    <w:rsid w:val="00272FD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BA6B6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CD42A9"/>
    <w:pPr>
      <w:spacing w:after="24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D42A9"/>
    <w:rPr>
      <w:rFonts w:asciiTheme="majorHAnsi" w:eastAsiaTheme="majorEastAsia" w:hAnsiTheme="majorHAnsi" w:cstheme="majorBidi"/>
      <w:spacing w:val="-10"/>
      <w:kern w:val="28"/>
      <w:sz w:val="56"/>
      <w:szCs w:val="56"/>
      <w:lang w:val="en-GB"/>
    </w:rPr>
  </w:style>
  <w:style w:type="character" w:customStyle="1" w:styleId="Heading1Char">
    <w:name w:val="Heading 1 Char"/>
    <w:basedOn w:val="DefaultParagraphFont"/>
    <w:link w:val="Heading1"/>
    <w:uiPriority w:val="9"/>
    <w:rsid w:val="00272FDD"/>
    <w:rPr>
      <w:rFonts w:asciiTheme="majorHAnsi" w:eastAsiaTheme="majorEastAsia" w:hAnsiTheme="majorHAnsi" w:cstheme="majorBidi"/>
      <w:color w:val="2E74B5" w:themeColor="accent1" w:themeShade="BF"/>
      <w:sz w:val="32"/>
      <w:szCs w:val="32"/>
      <w:lang w:val="en-GB"/>
    </w:rPr>
  </w:style>
  <w:style w:type="paragraph" w:styleId="NormalWeb">
    <w:name w:val="Normal (Web)"/>
    <w:basedOn w:val="Normal"/>
    <w:uiPriority w:val="99"/>
    <w:semiHidden/>
    <w:unhideWhenUsed/>
    <w:rsid w:val="00272FDD"/>
    <w:pPr>
      <w:spacing w:before="100" w:beforeAutospacing="1" w:after="100" w:afterAutospacing="1" w:line="240" w:lineRule="auto"/>
    </w:pPr>
    <w:rPr>
      <w:rFonts w:eastAsia="Times New Roman" w:cs="Times New Roman"/>
      <w:szCs w:val="24"/>
      <w:lang w:eastAsia="en-GB"/>
    </w:rPr>
  </w:style>
  <w:style w:type="character" w:styleId="Strong">
    <w:name w:val="Strong"/>
    <w:basedOn w:val="DefaultParagraphFont"/>
    <w:uiPriority w:val="22"/>
    <w:qFormat/>
    <w:rsid w:val="00272FDD"/>
    <w:rPr>
      <w:b/>
      <w:bCs/>
    </w:rPr>
  </w:style>
  <w:style w:type="paragraph" w:styleId="Subtitle">
    <w:name w:val="Subtitle"/>
    <w:basedOn w:val="Normal"/>
    <w:next w:val="Normal"/>
    <w:link w:val="SubtitleChar"/>
    <w:uiPriority w:val="11"/>
    <w:qFormat/>
    <w:rsid w:val="00272FDD"/>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272FDD"/>
    <w:rPr>
      <w:rFonts w:eastAsiaTheme="minorEastAsia"/>
      <w:color w:val="5A5A5A" w:themeColor="text1" w:themeTint="A5"/>
      <w:spacing w:val="15"/>
      <w:lang w:val="en-GB"/>
    </w:rPr>
  </w:style>
  <w:style w:type="character" w:styleId="Emphasis">
    <w:name w:val="Emphasis"/>
    <w:basedOn w:val="DefaultParagraphFont"/>
    <w:uiPriority w:val="20"/>
    <w:qFormat/>
    <w:rsid w:val="00CD42A9"/>
    <w:rPr>
      <w:i/>
      <w:iCs/>
    </w:rPr>
  </w:style>
  <w:style w:type="paragraph" w:styleId="ListParagraph">
    <w:name w:val="List Paragraph"/>
    <w:basedOn w:val="Normal"/>
    <w:qFormat/>
    <w:rsid w:val="009778D0"/>
    <w:pPr>
      <w:ind w:left="720"/>
      <w:contextualSpacing/>
    </w:pPr>
  </w:style>
  <w:style w:type="paragraph" w:customStyle="1" w:styleId="EndNoteBibliographyTitle">
    <w:name w:val="EndNote Bibliography Title"/>
    <w:basedOn w:val="Normal"/>
    <w:link w:val="EndNoteBibliographyTitleChar"/>
    <w:rsid w:val="007D1EF6"/>
    <w:pPr>
      <w:spacing w:after="0"/>
      <w:jc w:val="center"/>
    </w:pPr>
    <w:rPr>
      <w:rFonts w:cs="Times New Roman"/>
      <w:noProof/>
      <w:lang w:val="en-US"/>
    </w:rPr>
  </w:style>
  <w:style w:type="character" w:customStyle="1" w:styleId="EndNoteBibliographyTitleChar">
    <w:name w:val="EndNote Bibliography Title Char"/>
    <w:basedOn w:val="DefaultParagraphFont"/>
    <w:link w:val="EndNoteBibliographyTitle"/>
    <w:rsid w:val="007D1EF6"/>
    <w:rPr>
      <w:rFonts w:ascii="Times New Roman" w:hAnsi="Times New Roman" w:cs="Times New Roman"/>
      <w:noProof/>
      <w:sz w:val="24"/>
      <w:lang w:val="en-US"/>
    </w:rPr>
  </w:style>
  <w:style w:type="paragraph" w:customStyle="1" w:styleId="EndNoteBibliography">
    <w:name w:val="EndNote Bibliography"/>
    <w:basedOn w:val="Normal"/>
    <w:link w:val="EndNoteBibliographyChar"/>
    <w:rsid w:val="007D1EF6"/>
    <w:pPr>
      <w:spacing w:line="240" w:lineRule="auto"/>
    </w:pPr>
    <w:rPr>
      <w:rFonts w:cs="Times New Roman"/>
      <w:noProof/>
      <w:lang w:val="en-US"/>
    </w:rPr>
  </w:style>
  <w:style w:type="character" w:customStyle="1" w:styleId="EndNoteBibliographyChar">
    <w:name w:val="EndNote Bibliography Char"/>
    <w:basedOn w:val="DefaultParagraphFont"/>
    <w:link w:val="EndNoteBibliography"/>
    <w:rsid w:val="007D1EF6"/>
    <w:rPr>
      <w:rFonts w:ascii="Times New Roman" w:hAnsi="Times New Roman" w:cs="Times New Roman"/>
      <w:noProof/>
      <w:sz w:val="24"/>
      <w:lang w:val="en-US"/>
    </w:rPr>
  </w:style>
  <w:style w:type="table" w:styleId="TableGrid">
    <w:name w:val="Table Grid"/>
    <w:basedOn w:val="TableNormal"/>
    <w:uiPriority w:val="39"/>
    <w:rsid w:val="00BA6B6F"/>
    <w:pPr>
      <w:tabs>
        <w:tab w:val="left" w:pos="284"/>
      </w:tabs>
      <w:spacing w:before="20" w:after="0" w:line="240" w:lineRule="auto"/>
    </w:pPr>
    <w:rPr>
      <w:rFonts w:ascii="Calibri" w:eastAsia="Times New Roman" w:hAnsi="Calibri" w:cs="Times New Roman"/>
      <w:sz w:val="20"/>
      <w:szCs w:val="20"/>
      <w:lang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BA6B6F"/>
    <w:pPr>
      <w:tabs>
        <w:tab w:val="left" w:pos="284"/>
      </w:tabs>
      <w:spacing w:before="120" w:after="120" w:line="240" w:lineRule="auto"/>
      <w:jc w:val="center"/>
    </w:pPr>
    <w:rPr>
      <w:rFonts w:ascii="Times" w:hAnsi="Times"/>
      <w:i/>
      <w:iCs/>
      <w:sz w:val="18"/>
      <w:szCs w:val="18"/>
    </w:rPr>
  </w:style>
  <w:style w:type="character" w:customStyle="1" w:styleId="Heading2Char">
    <w:name w:val="Heading 2 Char"/>
    <w:basedOn w:val="DefaultParagraphFont"/>
    <w:link w:val="Heading2"/>
    <w:uiPriority w:val="9"/>
    <w:rsid w:val="00BA6B6F"/>
    <w:rPr>
      <w:rFonts w:asciiTheme="majorHAnsi" w:eastAsiaTheme="majorEastAsia" w:hAnsiTheme="majorHAnsi" w:cstheme="majorBidi"/>
      <w:color w:val="2E74B5" w:themeColor="accent1" w:themeShade="BF"/>
      <w:sz w:val="26"/>
      <w:szCs w:val="26"/>
      <w:lang w:val="en-GB"/>
    </w:rPr>
  </w:style>
  <w:style w:type="character" w:styleId="CommentReference">
    <w:name w:val="annotation reference"/>
    <w:basedOn w:val="DefaultParagraphFont"/>
    <w:uiPriority w:val="99"/>
    <w:semiHidden/>
    <w:unhideWhenUsed/>
    <w:rsid w:val="00737610"/>
    <w:rPr>
      <w:sz w:val="16"/>
      <w:szCs w:val="16"/>
    </w:rPr>
  </w:style>
  <w:style w:type="paragraph" w:styleId="CommentText">
    <w:name w:val="annotation text"/>
    <w:basedOn w:val="Normal"/>
    <w:link w:val="CommentTextChar"/>
    <w:uiPriority w:val="99"/>
    <w:semiHidden/>
    <w:unhideWhenUsed/>
    <w:rsid w:val="00737610"/>
    <w:pPr>
      <w:spacing w:line="240" w:lineRule="auto"/>
    </w:pPr>
    <w:rPr>
      <w:sz w:val="20"/>
      <w:szCs w:val="20"/>
    </w:rPr>
  </w:style>
  <w:style w:type="character" w:customStyle="1" w:styleId="CommentTextChar">
    <w:name w:val="Comment Text Char"/>
    <w:basedOn w:val="DefaultParagraphFont"/>
    <w:link w:val="CommentText"/>
    <w:uiPriority w:val="99"/>
    <w:semiHidden/>
    <w:rsid w:val="00737610"/>
    <w:rPr>
      <w:rFonts w:ascii="Times New Roman" w:hAnsi="Times New Roman"/>
      <w:sz w:val="20"/>
      <w:szCs w:val="20"/>
      <w:lang w:val="en-GB"/>
    </w:rPr>
  </w:style>
  <w:style w:type="paragraph" w:styleId="CommentSubject">
    <w:name w:val="annotation subject"/>
    <w:basedOn w:val="CommentText"/>
    <w:next w:val="CommentText"/>
    <w:link w:val="CommentSubjectChar"/>
    <w:uiPriority w:val="99"/>
    <w:semiHidden/>
    <w:unhideWhenUsed/>
    <w:rsid w:val="00737610"/>
    <w:rPr>
      <w:b/>
      <w:bCs/>
    </w:rPr>
  </w:style>
  <w:style w:type="character" w:customStyle="1" w:styleId="CommentSubjectChar">
    <w:name w:val="Comment Subject Char"/>
    <w:basedOn w:val="CommentTextChar"/>
    <w:link w:val="CommentSubject"/>
    <w:uiPriority w:val="99"/>
    <w:semiHidden/>
    <w:rsid w:val="00737610"/>
    <w:rPr>
      <w:rFonts w:ascii="Times New Roman" w:hAnsi="Times New Roman"/>
      <w:b/>
      <w:bCs/>
      <w:sz w:val="20"/>
      <w:szCs w:val="20"/>
      <w:lang w:val="en-GB"/>
    </w:rPr>
  </w:style>
  <w:style w:type="paragraph" w:styleId="BalloonText">
    <w:name w:val="Balloon Text"/>
    <w:basedOn w:val="Normal"/>
    <w:link w:val="BalloonTextChar"/>
    <w:uiPriority w:val="99"/>
    <w:semiHidden/>
    <w:unhideWhenUsed/>
    <w:rsid w:val="0073761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7610"/>
    <w:rPr>
      <w:rFonts w:ascii="Segoe UI" w:hAnsi="Segoe UI" w:cs="Segoe UI"/>
      <w:sz w:val="18"/>
      <w:szCs w:val="18"/>
      <w:lang w:val="en-GB"/>
    </w:rPr>
  </w:style>
  <w:style w:type="paragraph" w:styleId="Header">
    <w:name w:val="header"/>
    <w:basedOn w:val="Normal"/>
    <w:link w:val="HeaderChar"/>
    <w:uiPriority w:val="99"/>
    <w:unhideWhenUsed/>
    <w:rsid w:val="00EF43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43AB"/>
    <w:rPr>
      <w:rFonts w:ascii="Times New Roman" w:hAnsi="Times New Roman"/>
      <w:sz w:val="24"/>
      <w:lang w:val="en-GB"/>
    </w:rPr>
  </w:style>
  <w:style w:type="paragraph" w:styleId="Footer">
    <w:name w:val="footer"/>
    <w:basedOn w:val="Normal"/>
    <w:link w:val="FooterChar"/>
    <w:uiPriority w:val="99"/>
    <w:unhideWhenUsed/>
    <w:rsid w:val="00EF43A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43AB"/>
    <w:rPr>
      <w:rFonts w:ascii="Times New Roman" w:hAnsi="Times New Roman"/>
      <w:sz w:val="24"/>
      <w:lang w:val="en-GB"/>
    </w:rPr>
  </w:style>
  <w:style w:type="character" w:styleId="PlaceholderText">
    <w:name w:val="Placeholder Text"/>
    <w:basedOn w:val="DefaultParagraphFont"/>
    <w:uiPriority w:val="99"/>
    <w:semiHidden/>
    <w:rsid w:val="00CD4E7E"/>
    <w:rPr>
      <w:color w:val="808080"/>
    </w:rPr>
  </w:style>
  <w:style w:type="paragraph" w:styleId="Revision">
    <w:name w:val="Revision"/>
    <w:hidden/>
    <w:uiPriority w:val="99"/>
    <w:semiHidden/>
    <w:rsid w:val="00C47F77"/>
    <w:pPr>
      <w:spacing w:after="0" w:line="240" w:lineRule="auto"/>
    </w:pPr>
    <w:rPr>
      <w:rFonts w:ascii="Times New Roman" w:hAnsi="Times New Roman"/>
      <w:sz w:val="24"/>
      <w:lang w:val="en-GB"/>
    </w:rPr>
  </w:style>
  <w:style w:type="character" w:customStyle="1" w:styleId="normaltextrun">
    <w:name w:val="normaltextrun"/>
    <w:basedOn w:val="DefaultParagraphFont"/>
    <w:rsid w:val="00D37E50"/>
  </w:style>
  <w:style w:type="paragraph" w:styleId="NoSpacing">
    <w:name w:val="No Spacing"/>
    <w:uiPriority w:val="1"/>
    <w:qFormat/>
    <w:rsid w:val="005517B7"/>
    <w:pPr>
      <w:spacing w:after="0" w:line="240" w:lineRule="auto"/>
    </w:pPr>
    <w:rPr>
      <w:rFonts w:ascii="Times New Roman" w:hAnsi="Times New Roman"/>
      <w:sz w:val="24"/>
      <w:lang w:val="en-GB"/>
    </w:rPr>
  </w:style>
  <w:style w:type="character" w:styleId="Hyperlink">
    <w:name w:val="Hyperlink"/>
    <w:basedOn w:val="DefaultParagraphFont"/>
    <w:uiPriority w:val="99"/>
    <w:unhideWhenUsed/>
    <w:rsid w:val="005A7A86"/>
    <w:rPr>
      <w:color w:val="0563C1" w:themeColor="hyperlink"/>
      <w:u w:val="single"/>
    </w:rPr>
  </w:style>
  <w:style w:type="paragraph" w:styleId="PlainText">
    <w:name w:val="Plain Text"/>
    <w:basedOn w:val="Normal"/>
    <w:link w:val="PlainTextChar"/>
    <w:uiPriority w:val="99"/>
    <w:semiHidden/>
    <w:unhideWhenUsed/>
    <w:rsid w:val="00380142"/>
    <w:pPr>
      <w:spacing w:after="0" w:line="240" w:lineRule="auto"/>
    </w:pPr>
    <w:rPr>
      <w:rFonts w:ascii="Calibri" w:hAnsi="Calibri"/>
      <w:sz w:val="22"/>
      <w:szCs w:val="21"/>
      <w:lang w:val="nb-NO"/>
    </w:rPr>
  </w:style>
  <w:style w:type="character" w:customStyle="1" w:styleId="PlainTextChar">
    <w:name w:val="Plain Text Char"/>
    <w:basedOn w:val="DefaultParagraphFont"/>
    <w:link w:val="PlainText"/>
    <w:uiPriority w:val="99"/>
    <w:semiHidden/>
    <w:rsid w:val="00380142"/>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05108">
      <w:bodyDiv w:val="1"/>
      <w:marLeft w:val="0"/>
      <w:marRight w:val="0"/>
      <w:marTop w:val="0"/>
      <w:marBottom w:val="0"/>
      <w:divBdr>
        <w:top w:val="none" w:sz="0" w:space="0" w:color="auto"/>
        <w:left w:val="none" w:sz="0" w:space="0" w:color="auto"/>
        <w:bottom w:val="none" w:sz="0" w:space="0" w:color="auto"/>
        <w:right w:val="none" w:sz="0" w:space="0" w:color="auto"/>
      </w:divBdr>
    </w:div>
    <w:div w:id="244724258">
      <w:bodyDiv w:val="1"/>
      <w:marLeft w:val="0"/>
      <w:marRight w:val="0"/>
      <w:marTop w:val="0"/>
      <w:marBottom w:val="0"/>
      <w:divBdr>
        <w:top w:val="none" w:sz="0" w:space="0" w:color="auto"/>
        <w:left w:val="none" w:sz="0" w:space="0" w:color="auto"/>
        <w:bottom w:val="none" w:sz="0" w:space="0" w:color="auto"/>
        <w:right w:val="none" w:sz="0" w:space="0" w:color="auto"/>
      </w:divBdr>
    </w:div>
    <w:div w:id="631987285">
      <w:bodyDiv w:val="1"/>
      <w:marLeft w:val="0"/>
      <w:marRight w:val="0"/>
      <w:marTop w:val="0"/>
      <w:marBottom w:val="0"/>
      <w:divBdr>
        <w:top w:val="none" w:sz="0" w:space="0" w:color="auto"/>
        <w:left w:val="none" w:sz="0" w:space="0" w:color="auto"/>
        <w:bottom w:val="none" w:sz="0" w:space="0" w:color="auto"/>
        <w:right w:val="none" w:sz="0" w:space="0" w:color="auto"/>
      </w:divBdr>
    </w:div>
    <w:div w:id="841510001">
      <w:bodyDiv w:val="1"/>
      <w:marLeft w:val="0"/>
      <w:marRight w:val="0"/>
      <w:marTop w:val="0"/>
      <w:marBottom w:val="0"/>
      <w:divBdr>
        <w:top w:val="none" w:sz="0" w:space="0" w:color="auto"/>
        <w:left w:val="none" w:sz="0" w:space="0" w:color="auto"/>
        <w:bottom w:val="none" w:sz="0" w:space="0" w:color="auto"/>
        <w:right w:val="none" w:sz="0" w:space="0" w:color="auto"/>
      </w:divBdr>
    </w:div>
    <w:div w:id="1481193797">
      <w:bodyDiv w:val="1"/>
      <w:marLeft w:val="0"/>
      <w:marRight w:val="0"/>
      <w:marTop w:val="0"/>
      <w:marBottom w:val="0"/>
      <w:divBdr>
        <w:top w:val="none" w:sz="0" w:space="0" w:color="auto"/>
        <w:left w:val="none" w:sz="0" w:space="0" w:color="auto"/>
        <w:bottom w:val="none" w:sz="0" w:space="0" w:color="auto"/>
        <w:right w:val="none" w:sz="0" w:space="0" w:color="auto"/>
      </w:divBdr>
    </w:div>
    <w:div w:id="1544097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tiff"/><Relationship Id="rId29"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Generic document" ma:contentTypeID="0x01010031B82B69D2361148B4D8F7EC1568021308009E070EA38793D94EB448BF440E4712C3" ma:contentTypeVersion="41" ma:contentTypeDescription="Create a new document." ma:contentTypeScope="" ma:versionID="4efa73b25713fc0aadbf559b4f717f93">
  <xsd:schema xmlns:xsd="http://www.w3.org/2001/XMLSchema" xmlns:xs="http://www.w3.org/2001/XMLSchema" xmlns:p="http://schemas.microsoft.com/office/2006/metadata/properties" xmlns:ns2="8bbd4995-53b7-43e2-b62f-10947586ac31" xmlns:ns3="42e65f76-c0a6-4d22-8a25-9382294b435d" xmlns:ns4="915c02db-be3a-4812-8a0e-11d1c8e51c0f" targetNamespace="http://schemas.microsoft.com/office/2006/metadata/properties" ma:root="true" ma:fieldsID="5f742e9255de87f9f5d26d753e6761e9" ns2:_="" ns3:_="" ns4:_="">
    <xsd:import namespace="8bbd4995-53b7-43e2-b62f-10947586ac31"/>
    <xsd:import namespace="42e65f76-c0a6-4d22-8a25-9382294b435d"/>
    <xsd:import namespace="915c02db-be3a-4812-8a0e-11d1c8e51c0f"/>
    <xsd:element name="properties">
      <xsd:complexType>
        <xsd:sequence>
          <xsd:element name="documentManagement">
            <xsd:complexType>
              <xsd:all>
                <xsd:element ref="ns2:ArchiveStatus" minOccurs="0"/>
                <xsd:element ref="ns2:CorpWorkflowApproval" minOccurs="0"/>
                <xsd:element ref="ns2:CorpWorkflowFeedback" minOccurs="0"/>
                <xsd:element ref="ns2:CorpSiteProjectNumber" minOccurs="0"/>
                <xsd:element ref="ns2:CorpSiteProjectName" minOccurs="0"/>
                <xsd:element ref="ns2:CorpSiteSubTitle" minOccurs="0"/>
                <xsd:element ref="ns2:CorpSiteAccess" minOccurs="0"/>
                <xsd:element ref="ns2:CorpSiteClassification" minOccurs="0"/>
                <xsd:element ref="ns2:CorpSiteTags" minOccurs="0"/>
                <xsd:element ref="ns2:CorpSiteProjectQA" minOccurs="0"/>
                <xsd:element ref="ns2:CorpSiteProjectOwner" minOccurs="0"/>
                <xsd:element ref="ns2:CorpSiteProjectLeader" minOccurs="0"/>
                <xsd:element ref="ns2:CorpSiteReportNumber" minOccurs="0"/>
                <xsd:element ref="ns2:CorpSiteISBN" minOccurs="0"/>
                <xsd:element ref="ns2:CorpSiteCoAuthors" minOccurs="0"/>
                <xsd:element ref="ns2:CorpSiteRecipientCompany" minOccurs="0"/>
                <xsd:element ref="ns2:CorpSiteRecipientPerson" minOccurs="0"/>
                <xsd:element ref="ns2:CorpSiteOurRef" minOccurs="0"/>
                <xsd:element ref="ns2:CorpSiteDocumentAuthor" minOccurs="0"/>
                <xsd:element ref="ns3:MediaServiceMetadata" minOccurs="0"/>
                <xsd:element ref="ns3:MediaServiceFastMetadata" minOccurs="0"/>
                <xsd:element ref="ns2:CorpSiteZipAddress" minOccurs="0"/>
                <xsd:element ref="ns2:CorpSiteZipContact" minOccurs="0"/>
                <xsd:element ref="ns2:CorpSiteVATNumber" minOccurs="0"/>
                <xsd:element ref="ns4:CorpSiteInstitute" minOccurs="0"/>
                <xsd:element ref="ns2:CorpSiteInstituteEmail" minOccurs="0"/>
                <xsd:element ref="ns4:SharedWithUsers" minOccurs="0"/>
                <xsd:element ref="ns4:SharedWithDetails" minOccurs="0"/>
                <xsd:element ref="ns2:CorpDocPageClassificationNbNo" minOccurs="0"/>
                <xsd:element ref="ns2:CorpDocClassificationEnUs" minOccurs="0"/>
                <xsd:element ref="ns2:CorpDocPageClassificationEnUs" minOccurs="0"/>
                <xsd:element ref="ns2:CorpSiteInstituteEnUs" minOccurs="0"/>
                <xsd:element ref="ns2:CorpSiteInstitutePhone" minOccurs="0"/>
                <xsd:element ref="ns2:CorpSiteDocLanguage" minOccurs="0"/>
                <xsd:element ref="ns2:CorpDocInstitute" minOccurs="0"/>
                <xsd:element ref="ns2:CorpDocClassificationNbNo" minOccurs="0"/>
                <xsd:element ref="ns2:CorpDocVersion" minOccurs="0"/>
                <xsd:element ref="ns3:MediaServiceAutoTag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bd4995-53b7-43e2-b62f-10947586ac31" elementFormDefault="qualified">
    <xsd:import namespace="http://schemas.microsoft.com/office/2006/documentManagement/types"/>
    <xsd:import namespace="http://schemas.microsoft.com/office/infopath/2007/PartnerControls"/>
    <xsd:element name="ArchiveStatus" ma:index="8" nillable="true" ma:displayName="Archive status" ma:internalName="ArchiveStatus">
      <xsd:simpleType>
        <xsd:restriction base="dms:Text">
          <xsd:maxLength value="255"/>
        </xsd:restriction>
      </xsd:simpleType>
    </xsd:element>
    <xsd:element name="CorpWorkflowApproval" ma:index="9" nillable="true" ma:displayName="Approval Status" ma:internalName="CorpWorkflowApproval">
      <xsd:simpleType>
        <xsd:restriction base="dms:Text">
          <xsd:maxLength value="255"/>
        </xsd:restriction>
      </xsd:simpleType>
    </xsd:element>
    <xsd:element name="CorpWorkflowFeedback" ma:index="10" nillable="true" ma:displayName="Reviewal Status" ma:internalName="CorpWorkflowFeedback">
      <xsd:simpleType>
        <xsd:restriction base="dms:Text">
          <xsd:maxLength value="255"/>
        </xsd:restriction>
      </xsd:simpleType>
    </xsd:element>
    <xsd:element name="CorpSiteProjectNumber" ma:index="11" nillable="true" ma:displayName="Project number" ma:default="" ma:internalName="CorpSiteProjectNumber">
      <xsd:simpleType>
        <xsd:restriction base="dms:Text">
          <xsd:maxLength value="255"/>
        </xsd:restriction>
      </xsd:simpleType>
    </xsd:element>
    <xsd:element name="CorpSiteProjectName" ma:index="12" nillable="true" ma:displayName="Project name" ma:internalName="CorpSiteProjectName">
      <xsd:simpleType>
        <xsd:restriction base="dms:Text">
          <xsd:maxLength value="255"/>
        </xsd:restriction>
      </xsd:simpleType>
    </xsd:element>
    <xsd:element name="CorpSiteSubTitle" ma:index="13" nillable="true" ma:displayName="Sub Title" ma:internalName="CorpSiteSubTitle">
      <xsd:simpleType>
        <xsd:restriction base="dms:Text">
          <xsd:maxLength value="255"/>
        </xsd:restriction>
      </xsd:simpleType>
    </xsd:element>
    <xsd:element name="CorpSiteAccess" ma:index="14" nillable="true" ma:displayName="Access level" ma:default="Kun navngitte medlemmer" ma:format="Dropdown" ma:internalName="CorpSiteAccess">
      <xsd:simpleType>
        <xsd:restriction base="dms:Choice">
          <xsd:enumeration value="Kun navngitte medlemmer"/>
          <xsd:enumeration value="SINTEF"/>
          <xsd:enumeration value="Institutt"/>
          <xsd:enumeration value="Avdeling"/>
          <xsd:maxLength value="255"/>
        </xsd:restriction>
      </xsd:simpleType>
    </xsd:element>
    <xsd:element name="CorpSiteClassification" ma:index="15" nillable="true" ma:displayName="Classification" ma:default="Åpen" ma:internalName="CorpSiteClassification">
      <xsd:simpleType>
        <xsd:restriction base="dms:Choice">
          <xsd:enumeration value="Åpen"/>
          <xsd:enumeration value="Fortrolig"/>
          <xsd:enumeration value="Strengt fortrolig"/>
          <xsd:maxLength value="255"/>
        </xsd:restriction>
      </xsd:simpleType>
    </xsd:element>
    <xsd:element name="CorpSiteTags" ma:index="16" nillable="true" ma:displayName="Tags" ma:internalName="CorpSiteTags">
      <xsd:simpleType>
        <xsd:restriction base="dms:Text">
          <xsd:maxLength value="255"/>
        </xsd:restriction>
      </xsd:simpleType>
    </xsd:element>
    <xsd:element name="CorpSiteProjectQA" ma:index="17" nillable="true" ma:displayName="QA" ma:list="UserInfo" ma:SharePointGroup="0" ma:internalName="CorpSiteProjectQA"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rpSiteProjectOwner" ma:index="18" nillable="true" ma:displayName="Project owner" ma:list="UserInfo" ma:SharePointGroup="0" ma:internalName="CorpSiteProject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rpSiteProjectLeader" ma:index="19" nillable="true" ma:displayName="Project leader" ma:list="UserInfo" ma:SharePointGroup="0" ma:internalName="CorpSiteProjectLead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rpSiteReportNumber" ma:index="20" nillable="true" ma:displayName="Report number" ma:internalName="CorpSiteReportNumber">
      <xsd:simpleType>
        <xsd:restriction base="dms:Text">
          <xsd:maxLength value="255"/>
        </xsd:restriction>
      </xsd:simpleType>
    </xsd:element>
    <xsd:element name="CorpSiteISBN" ma:index="21" nillable="true" ma:displayName="ISBN" ma:internalName="CorpSiteISBN">
      <xsd:simpleType>
        <xsd:restriction base="dms:Text">
          <xsd:maxLength value="255"/>
        </xsd:restriction>
      </xsd:simpleType>
    </xsd:element>
    <xsd:element name="CorpSiteCoAuthors" ma:index="22" nillable="true" ma:displayName="Co Authors" ma:internalName="CorpSiteCoAuthors">
      <xsd:simpleType>
        <xsd:restriction base="dms:Text">
          <xsd:maxLength value="255"/>
        </xsd:restriction>
      </xsd:simpleType>
    </xsd:element>
    <xsd:element name="CorpSiteRecipientCompany" ma:index="23" nillable="true" ma:displayName="Recipient company" ma:internalName="CorpSiteRecipientCompany">
      <xsd:simpleType>
        <xsd:restriction base="dms:Text">
          <xsd:maxLength value="255"/>
        </xsd:restriction>
      </xsd:simpleType>
    </xsd:element>
    <xsd:element name="CorpSiteRecipientPerson" ma:index="24" nillable="true" ma:displayName="Recipient person" ma:internalName="CorpSiteRecipientPerson">
      <xsd:simpleType>
        <xsd:restriction base="dms:Text">
          <xsd:maxLength value="255"/>
        </xsd:restriction>
      </xsd:simpleType>
    </xsd:element>
    <xsd:element name="CorpSiteOurRef" ma:index="25" nillable="true" ma:displayName="Our ref" ma:internalName="CorpSiteOurRef">
      <xsd:simpleType>
        <xsd:restriction base="dms:Text">
          <xsd:maxLength value="255"/>
        </xsd:restriction>
      </xsd:simpleType>
    </xsd:element>
    <xsd:element name="CorpSiteDocumentAuthor" ma:index="26" nillable="true" ma:displayName="Document Author" ma:internalName="CorpSiteDocumentAutho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rpSiteZipAddress" ma:index="29" nillable="true" ma:displayName="Address" ma:internalName="CorpSiteZipAddress">
      <xsd:simpleType>
        <xsd:restriction base="dms:Note">
          <xsd:maxLength value="255"/>
        </xsd:restriction>
      </xsd:simpleType>
    </xsd:element>
    <xsd:element name="CorpSiteZipContact" ma:index="30" nillable="true" ma:displayName="Contact" ma:internalName="CorpSiteZipContact">
      <xsd:simpleType>
        <xsd:restriction base="dms:Note">
          <xsd:maxLength value="255"/>
        </xsd:restriction>
      </xsd:simpleType>
    </xsd:element>
    <xsd:element name="CorpSiteVATNumber" ma:index="31" nillable="true" ma:displayName="VAT number" ma:internalName="CorpSiteVATNumber">
      <xsd:simpleType>
        <xsd:restriction base="dms:Text">
          <xsd:maxLength value="255"/>
        </xsd:restriction>
      </xsd:simpleType>
    </xsd:element>
    <xsd:element name="CorpSiteInstituteEmail" ma:index="33" nillable="true" ma:displayName="Email institute" ma:internalName="CorpSiteInstituteEmail">
      <xsd:simpleType>
        <xsd:restriction base="dms:Text">
          <xsd:maxLength value="255"/>
        </xsd:restriction>
      </xsd:simpleType>
    </xsd:element>
    <xsd:element name="CorpDocPageClassificationNbNo" ma:index="36" nillable="true" ma:displayName="Gradering Denne Siden" ma:default="Åpen" ma:internalName="CorpDocPageClassificationNbNo">
      <xsd:simpleType>
        <xsd:restriction base="dms:Choice">
          <xsd:enumeration value="Åpen"/>
          <xsd:enumeration value="Intern"/>
          <xsd:enumeration value="Fortrolig"/>
          <xsd:enumeration value="Strengt fortrolig"/>
          <xsd:maxLength value="255"/>
        </xsd:restriction>
      </xsd:simpleType>
    </xsd:element>
    <xsd:element name="CorpDocClassificationEnUs" ma:index="37" nillable="true" ma:displayName="Classification" ma:default="Unrestricted" ma:internalName="CorpDocClassificationEnUs">
      <xsd:simpleType>
        <xsd:restriction base="dms:Choice">
          <xsd:enumeration value="Unrestricted"/>
          <xsd:enumeration value="Internal"/>
          <xsd:enumeration value="Restricted"/>
          <xsd:enumeration value="Confidential"/>
          <xsd:maxLength value="255"/>
        </xsd:restriction>
      </xsd:simpleType>
    </xsd:element>
    <xsd:element name="CorpDocPageClassificationEnUs" ma:index="38" nillable="true" ma:displayName="Classification This Page" ma:default="Unrestricted" ma:internalName="CorpDocPageClassificationEnUs">
      <xsd:simpleType>
        <xsd:restriction base="dms:Choice">
          <xsd:enumeration value="Unrestricted"/>
          <xsd:enumeration value="Internal"/>
          <xsd:enumeration value="Restricted"/>
          <xsd:enumeration value="Confidential"/>
          <xsd:maxLength value="255"/>
        </xsd:restriction>
      </xsd:simpleType>
    </xsd:element>
    <xsd:element name="CorpSiteInstituteEnUs" ma:index="39" nillable="true" ma:displayName="InstituteEng" ma:internalName="CorpSiteInstituteEnUs">
      <xsd:simpleType>
        <xsd:restriction base="dms:Text">
          <xsd:maxLength value="255"/>
        </xsd:restriction>
      </xsd:simpleType>
    </xsd:element>
    <xsd:element name="CorpSiteInstitutePhone" ma:index="40" nillable="true" ma:displayName="Institute phone" ma:internalName="CorpSiteInstitutePhone">
      <xsd:simpleType>
        <xsd:restriction base="dms:Text">
          <xsd:maxLength value="255"/>
        </xsd:restriction>
      </xsd:simpleType>
    </xsd:element>
    <xsd:element name="CorpSiteDocLanguage" ma:index="41" nillable="true" ma:displayName="Language" ma:internalName="CorpSiteDocLanguage">
      <xsd:simpleType>
        <xsd:restriction base="dms:Text">
          <xsd:maxLength value="255"/>
        </xsd:restriction>
      </xsd:simpleType>
    </xsd:element>
    <xsd:element name="CorpDocInstitute" ma:index="42" nillable="true" ma:displayName="Institute" ma:internalName="CorpDocInstitute">
      <xsd:simpleType>
        <xsd:restriction base="dms:Text">
          <xsd:maxLength value="255"/>
        </xsd:restriction>
      </xsd:simpleType>
    </xsd:element>
    <xsd:element name="CorpDocClassificationNbNo" ma:index="43" nillable="true" ma:displayName="Gradering" ma:default="Åpen" ma:internalName="CorpDocClassificationNbNo">
      <xsd:simpleType>
        <xsd:restriction base="dms:Choice">
          <xsd:enumeration value="Åpen"/>
          <xsd:enumeration value="Intern"/>
          <xsd:enumeration value="Fortrolig"/>
          <xsd:enumeration value="Strengt fortrolig"/>
          <xsd:maxLength value="255"/>
        </xsd:restriction>
      </xsd:simpleType>
    </xsd:element>
    <xsd:element name="CorpDocVersion" ma:index="44" nillable="true" ma:displayName="Version" ma:internalName="CorpDocVersion">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2e65f76-c0a6-4d22-8a25-9382294b435d" elementFormDefault="qualified">
    <xsd:import namespace="http://schemas.microsoft.com/office/2006/documentManagement/types"/>
    <xsd:import namespace="http://schemas.microsoft.com/office/infopath/2007/PartnerControls"/>
    <xsd:element name="MediaServiceMetadata" ma:index="27" nillable="true" ma:displayName="MediaServiceMetadata" ma:hidden="true" ma:internalName="MediaServiceMetadata" ma:readOnly="true">
      <xsd:simpleType>
        <xsd:restriction base="dms:Note"/>
      </xsd:simpleType>
    </xsd:element>
    <xsd:element name="MediaServiceFastMetadata" ma:index="28" nillable="true" ma:displayName="MediaServiceFastMetadata" ma:hidden="true" ma:internalName="MediaServiceFastMetadata" ma:readOnly="true">
      <xsd:simpleType>
        <xsd:restriction base="dms:Note"/>
      </xsd:simpleType>
    </xsd:element>
    <xsd:element name="MediaServiceAutoTags" ma:index="45" nillable="true" ma:displayName="MediaServiceAutoTags" ma:internalName="MediaServiceAutoTags" ma:readOnly="true">
      <xsd:simpleType>
        <xsd:restriction base="dms:Text"/>
      </xsd:simpleType>
    </xsd:element>
    <xsd:element name="MediaServiceOCR" ma:index="46"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15c02db-be3a-4812-8a0e-11d1c8e51c0f" elementFormDefault="qualified">
    <xsd:import namespace="http://schemas.microsoft.com/office/2006/documentManagement/types"/>
    <xsd:import namespace="http://schemas.microsoft.com/office/infopath/2007/PartnerControls"/>
    <xsd:element name="CorpSiteInstitute" ma:index="32" nillable="true" ma:displayName="Institutt" ma:internalName="CorpSiteInstitute">
      <xsd:simpleType>
        <xsd:restriction base="dms:Text">
          <xsd:maxLength value="255"/>
        </xsd:restriction>
      </xsd:simpleType>
    </xsd:element>
    <xsd:element name="SharedWithUsers" ma:index="3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CorpSiteZipContact xmlns="8bbd4995-53b7-43e2-b62f-10947586ac31" xsi:nil="true"/>
    <CorpSiteProjectLeader xmlns="8bbd4995-53b7-43e2-b62f-10947586ac31">
      <UserInfo>
        <DisplayName/>
        <AccountId xsi:nil="true"/>
        <AccountType/>
      </UserInfo>
    </CorpSiteProjectLeader>
    <CorpSiteSubTitle xmlns="8bbd4995-53b7-43e2-b62f-10947586ac31" xsi:nil="true"/>
    <CorpSiteTags xmlns="8bbd4995-53b7-43e2-b62f-10947586ac31" xsi:nil="true"/>
    <CorpSiteISBN xmlns="8bbd4995-53b7-43e2-b62f-10947586ac31" xsi:nil="true"/>
    <CorpWorkflowFeedback xmlns="8bbd4995-53b7-43e2-b62f-10947586ac31" xsi:nil="true"/>
    <CorpSiteAccess xmlns="8bbd4995-53b7-43e2-b62f-10947586ac31">Kun navngitte medlemmer</CorpSiteAccess>
    <CorpSiteRecipientPerson xmlns="8bbd4995-53b7-43e2-b62f-10947586ac31" xsi:nil="true"/>
    <CorpSiteProjectNumber xmlns="8bbd4995-53b7-43e2-b62f-10947586ac31" xsi:nil="true"/>
    <CorpSiteProjectName xmlns="8bbd4995-53b7-43e2-b62f-10947586ac31" xsi:nil="true"/>
    <CorpDocInstitute xmlns="8bbd4995-53b7-43e2-b62f-10947586ac31" xsi:nil="true"/>
    <CorpSiteInstitutePhone xmlns="8bbd4995-53b7-43e2-b62f-10947586ac31" xsi:nil="true"/>
    <CorpSiteProjectOwner xmlns="8bbd4995-53b7-43e2-b62f-10947586ac31">
      <UserInfo>
        <DisplayName/>
        <AccountId xsi:nil="true"/>
        <AccountType/>
      </UserInfo>
    </CorpSiteProjectOwner>
    <CorpDocPageClassificationNbNo xmlns="8bbd4995-53b7-43e2-b62f-10947586ac31">Åpen</CorpDocPageClassificationNbNo>
    <CorpDocClassificationEnUs xmlns="8bbd4995-53b7-43e2-b62f-10947586ac31">Unrestricted</CorpDocClassificationEnUs>
    <CorpDocClassificationNbNo xmlns="8bbd4995-53b7-43e2-b62f-10947586ac31">Åpen</CorpDocClassificationNbNo>
    <CorpSiteClassification xmlns="8bbd4995-53b7-43e2-b62f-10947586ac31">Åpen</CorpSiteClassification>
    <CorpSiteInstitute xmlns="915c02db-be3a-4812-8a0e-11d1c8e51c0f" xsi:nil="true"/>
    <CorpSiteInstituteEmail xmlns="8bbd4995-53b7-43e2-b62f-10947586ac31" xsi:nil="true"/>
    <CorpSiteCoAuthors xmlns="8bbd4995-53b7-43e2-b62f-10947586ac31" xsi:nil="true"/>
    <CorpSiteDocumentAuthor xmlns="8bbd4995-53b7-43e2-b62f-10947586ac31">
      <UserInfo>
        <DisplayName/>
        <AccountId xsi:nil="true"/>
        <AccountType/>
      </UserInfo>
    </CorpSiteDocumentAuthor>
    <CorpSiteInstituteEnUs xmlns="8bbd4995-53b7-43e2-b62f-10947586ac31" xsi:nil="true"/>
    <CorpSiteRecipientCompany xmlns="8bbd4995-53b7-43e2-b62f-10947586ac31" xsi:nil="true"/>
    <CorpSiteDocLanguage xmlns="8bbd4995-53b7-43e2-b62f-10947586ac31" xsi:nil="true"/>
    <CorpDocVersion xmlns="8bbd4995-53b7-43e2-b62f-10947586ac31" xsi:nil="true"/>
    <CorpWorkflowApproval xmlns="8bbd4995-53b7-43e2-b62f-10947586ac31" xsi:nil="true"/>
    <ArchiveStatus xmlns="8bbd4995-53b7-43e2-b62f-10947586ac31" xsi:nil="true"/>
    <CorpSiteProjectQA xmlns="8bbd4995-53b7-43e2-b62f-10947586ac31">
      <UserInfo>
        <DisplayName/>
        <AccountId xsi:nil="true"/>
        <AccountType/>
      </UserInfo>
    </CorpSiteProjectQA>
    <CorpSiteZipAddress xmlns="8bbd4995-53b7-43e2-b62f-10947586ac31" xsi:nil="true"/>
    <CorpSiteVATNumber xmlns="8bbd4995-53b7-43e2-b62f-10947586ac31" xsi:nil="true"/>
    <CorpSiteReportNumber xmlns="8bbd4995-53b7-43e2-b62f-10947586ac31" xsi:nil="true"/>
    <CorpSiteOurRef xmlns="8bbd4995-53b7-43e2-b62f-10947586ac31" xsi:nil="true"/>
    <CorpDocPageClassificationEnUs xmlns="8bbd4995-53b7-43e2-b62f-10947586ac31">Unrestricted</CorpDocPageClassificationEnU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1B537F-D678-4B6D-9658-8F406E414D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bd4995-53b7-43e2-b62f-10947586ac31"/>
    <ds:schemaRef ds:uri="42e65f76-c0a6-4d22-8a25-9382294b435d"/>
    <ds:schemaRef ds:uri="915c02db-be3a-4812-8a0e-11d1c8e51c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EAB4688-0168-4E9A-B3BF-6950611D38A0}">
  <ds:schemaRefs>
    <ds:schemaRef ds:uri="http://schemas.microsoft.com/office/2006/metadata/properties"/>
    <ds:schemaRef ds:uri="http://purl.org/dc/elements/1.1/"/>
    <ds:schemaRef ds:uri="8bbd4995-53b7-43e2-b62f-10947586ac31"/>
    <ds:schemaRef ds:uri="http://purl.org/dc/dcmitype/"/>
    <ds:schemaRef ds:uri="915c02db-be3a-4812-8a0e-11d1c8e51c0f"/>
    <ds:schemaRef ds:uri="http://purl.org/dc/terms/"/>
    <ds:schemaRef ds:uri="http://www.w3.org/XML/1998/namespace"/>
    <ds:schemaRef ds:uri="http://schemas.microsoft.com/office/infopath/2007/PartnerControls"/>
    <ds:schemaRef ds:uri="http://schemas.microsoft.com/office/2006/documentManagement/types"/>
    <ds:schemaRef ds:uri="http://schemas.openxmlformats.org/package/2006/metadata/core-properties"/>
    <ds:schemaRef ds:uri="42e65f76-c0a6-4d22-8a25-9382294b435d"/>
  </ds:schemaRefs>
</ds:datastoreItem>
</file>

<file path=customXml/itemProps3.xml><?xml version="1.0" encoding="utf-8"?>
<ds:datastoreItem xmlns:ds="http://schemas.openxmlformats.org/officeDocument/2006/customXml" ds:itemID="{C5AB4716-8276-42C1-BF51-18C0F8D29542}">
  <ds:schemaRefs>
    <ds:schemaRef ds:uri="http://schemas.microsoft.com/sharepoint/v3/contenttype/forms"/>
  </ds:schemaRefs>
</ds:datastoreItem>
</file>

<file path=customXml/itemProps4.xml><?xml version="1.0" encoding="utf-8"?>
<ds:datastoreItem xmlns:ds="http://schemas.openxmlformats.org/officeDocument/2006/customXml" ds:itemID="{3D502F10-A991-4C85-8AD1-4482BC8651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13096</Words>
  <Characters>74653</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
    </vt:vector>
  </TitlesOfParts>
  <Company>NTNU</Company>
  <LinksUpToDate>false</LinksUpToDate>
  <CharactersWithSpaces>87574</CharactersWithSpaces>
  <SharedDoc>false</SharedDoc>
  <HLinks>
    <vt:vector size="144" baseType="variant">
      <vt:variant>
        <vt:i4>589904</vt:i4>
      </vt:variant>
      <vt:variant>
        <vt:i4>72</vt:i4>
      </vt:variant>
      <vt:variant>
        <vt:i4>0</vt:i4>
      </vt:variant>
      <vt:variant>
        <vt:i4>5</vt:i4>
      </vt:variant>
      <vt:variant>
        <vt:lpwstr>https://www.doi.org/10.1111/ffe.12880</vt:lpwstr>
      </vt:variant>
      <vt:variant>
        <vt:lpwstr/>
      </vt:variant>
      <vt:variant>
        <vt:i4>786498</vt:i4>
      </vt:variant>
      <vt:variant>
        <vt:i4>69</vt:i4>
      </vt:variant>
      <vt:variant>
        <vt:i4>0</vt:i4>
      </vt:variant>
      <vt:variant>
        <vt:i4>5</vt:i4>
      </vt:variant>
      <vt:variant>
        <vt:lpwstr>https://www.doi.org/10.1016/j.jmatprotec.2016.11.029</vt:lpwstr>
      </vt:variant>
      <vt:variant>
        <vt:lpwstr/>
      </vt:variant>
      <vt:variant>
        <vt:i4>7798890</vt:i4>
      </vt:variant>
      <vt:variant>
        <vt:i4>66</vt:i4>
      </vt:variant>
      <vt:variant>
        <vt:i4>0</vt:i4>
      </vt:variant>
      <vt:variant>
        <vt:i4>5</vt:i4>
      </vt:variant>
      <vt:variant>
        <vt:lpwstr>https://www.doi.org/10.1016/j.ijfatigue.2017.08.021</vt:lpwstr>
      </vt:variant>
      <vt:variant>
        <vt:lpwstr/>
      </vt:variant>
      <vt:variant>
        <vt:i4>7667818</vt:i4>
      </vt:variant>
      <vt:variant>
        <vt:i4>63</vt:i4>
      </vt:variant>
      <vt:variant>
        <vt:i4>0</vt:i4>
      </vt:variant>
      <vt:variant>
        <vt:i4>5</vt:i4>
      </vt:variant>
      <vt:variant>
        <vt:lpwstr>https://www.doi.org/10.1016/j.ijfatigue.2016.08.019</vt:lpwstr>
      </vt:variant>
      <vt:variant>
        <vt:lpwstr/>
      </vt:variant>
      <vt:variant>
        <vt:i4>720969</vt:i4>
      </vt:variant>
      <vt:variant>
        <vt:i4>60</vt:i4>
      </vt:variant>
      <vt:variant>
        <vt:i4>0</vt:i4>
      </vt:variant>
      <vt:variant>
        <vt:i4>5</vt:i4>
      </vt:variant>
      <vt:variant>
        <vt:lpwstr>https://www.doi.org/10.1016/j.matdes.2015.06.063</vt:lpwstr>
      </vt:variant>
      <vt:variant>
        <vt:lpwstr/>
      </vt:variant>
      <vt:variant>
        <vt:i4>4522052</vt:i4>
      </vt:variant>
      <vt:variant>
        <vt:i4>57</vt:i4>
      </vt:variant>
      <vt:variant>
        <vt:i4>0</vt:i4>
      </vt:variant>
      <vt:variant>
        <vt:i4>5</vt:i4>
      </vt:variant>
      <vt:variant>
        <vt:lpwstr>https://www.doi.org/10.1155/2018/7650303</vt:lpwstr>
      </vt:variant>
      <vt:variant>
        <vt:lpwstr/>
      </vt:variant>
      <vt:variant>
        <vt:i4>6619186</vt:i4>
      </vt:variant>
      <vt:variant>
        <vt:i4>54</vt:i4>
      </vt:variant>
      <vt:variant>
        <vt:i4>0</vt:i4>
      </vt:variant>
      <vt:variant>
        <vt:i4>5</vt:i4>
      </vt:variant>
      <vt:variant>
        <vt:lpwstr>https://www.doi.org/https://doi.org/10.1016/j.addma.2014.08.001</vt:lpwstr>
      </vt:variant>
      <vt:variant>
        <vt:lpwstr/>
      </vt:variant>
      <vt:variant>
        <vt:i4>262213</vt:i4>
      </vt:variant>
      <vt:variant>
        <vt:i4>51</vt:i4>
      </vt:variant>
      <vt:variant>
        <vt:i4>0</vt:i4>
      </vt:variant>
      <vt:variant>
        <vt:i4>5</vt:i4>
      </vt:variant>
      <vt:variant>
        <vt:lpwstr>https://www.doi.org/10.1016/j.jmatprotec.2012.11.011</vt:lpwstr>
      </vt:variant>
      <vt:variant>
        <vt:lpwstr/>
      </vt:variant>
      <vt:variant>
        <vt:i4>393281</vt:i4>
      </vt:variant>
      <vt:variant>
        <vt:i4>48</vt:i4>
      </vt:variant>
      <vt:variant>
        <vt:i4>0</vt:i4>
      </vt:variant>
      <vt:variant>
        <vt:i4>5</vt:i4>
      </vt:variant>
      <vt:variant>
        <vt:lpwstr>https://www.doi.org/10.1016/j.jmatprotec.2016.11.013</vt:lpwstr>
      </vt:variant>
      <vt:variant>
        <vt:lpwstr/>
      </vt:variant>
      <vt:variant>
        <vt:i4>6291505</vt:i4>
      </vt:variant>
      <vt:variant>
        <vt:i4>45</vt:i4>
      </vt:variant>
      <vt:variant>
        <vt:i4>0</vt:i4>
      </vt:variant>
      <vt:variant>
        <vt:i4>5</vt:i4>
      </vt:variant>
      <vt:variant>
        <vt:lpwstr>https://www.doi.org/10.1016/j.msea.2018.08.072</vt:lpwstr>
      </vt:variant>
      <vt:variant>
        <vt:lpwstr/>
      </vt:variant>
      <vt:variant>
        <vt:i4>7077920</vt:i4>
      </vt:variant>
      <vt:variant>
        <vt:i4>42</vt:i4>
      </vt:variant>
      <vt:variant>
        <vt:i4>0</vt:i4>
      </vt:variant>
      <vt:variant>
        <vt:i4>5</vt:i4>
      </vt:variant>
      <vt:variant>
        <vt:lpwstr>https://www.doi.org/10.1051/matecconf/201818803015</vt:lpwstr>
      </vt:variant>
      <vt:variant>
        <vt:lpwstr/>
      </vt:variant>
      <vt:variant>
        <vt:i4>7602276</vt:i4>
      </vt:variant>
      <vt:variant>
        <vt:i4>39</vt:i4>
      </vt:variant>
      <vt:variant>
        <vt:i4>0</vt:i4>
      </vt:variant>
      <vt:variant>
        <vt:i4>5</vt:i4>
      </vt:variant>
      <vt:variant>
        <vt:lpwstr>https://www.doi.org/10.1016/j.ijfatigue.2016.06.003</vt:lpwstr>
      </vt:variant>
      <vt:variant>
        <vt:lpwstr/>
      </vt:variant>
      <vt:variant>
        <vt:i4>6422588</vt:i4>
      </vt:variant>
      <vt:variant>
        <vt:i4>36</vt:i4>
      </vt:variant>
      <vt:variant>
        <vt:i4>0</vt:i4>
      </vt:variant>
      <vt:variant>
        <vt:i4>5</vt:i4>
      </vt:variant>
      <vt:variant>
        <vt:lpwstr>https://www.doi.org/10.1016/j.msea.2015.10.068</vt:lpwstr>
      </vt:variant>
      <vt:variant>
        <vt:lpwstr/>
      </vt:variant>
      <vt:variant>
        <vt:i4>917581</vt:i4>
      </vt:variant>
      <vt:variant>
        <vt:i4>33</vt:i4>
      </vt:variant>
      <vt:variant>
        <vt:i4>0</vt:i4>
      </vt:variant>
      <vt:variant>
        <vt:i4>5</vt:i4>
      </vt:variant>
      <vt:variant>
        <vt:lpwstr>https://www.doi.org/10.1016/j.matdes.2011.07.067</vt:lpwstr>
      </vt:variant>
      <vt:variant>
        <vt:lpwstr/>
      </vt:variant>
      <vt:variant>
        <vt:i4>655432</vt:i4>
      </vt:variant>
      <vt:variant>
        <vt:i4>30</vt:i4>
      </vt:variant>
      <vt:variant>
        <vt:i4>0</vt:i4>
      </vt:variant>
      <vt:variant>
        <vt:i4>5</vt:i4>
      </vt:variant>
      <vt:variant>
        <vt:lpwstr>https://www.doi.org/10.1016/j.matdes.2016.05.041</vt:lpwstr>
      </vt:variant>
      <vt:variant>
        <vt:lpwstr/>
      </vt:variant>
      <vt:variant>
        <vt:i4>6553648</vt:i4>
      </vt:variant>
      <vt:variant>
        <vt:i4>27</vt:i4>
      </vt:variant>
      <vt:variant>
        <vt:i4>0</vt:i4>
      </vt:variant>
      <vt:variant>
        <vt:i4>5</vt:i4>
      </vt:variant>
      <vt:variant>
        <vt:lpwstr>https://www.doi.org/10.1016/j.msea.2017.06.098</vt:lpwstr>
      </vt:variant>
      <vt:variant>
        <vt:lpwstr/>
      </vt:variant>
      <vt:variant>
        <vt:i4>6946872</vt:i4>
      </vt:variant>
      <vt:variant>
        <vt:i4>24</vt:i4>
      </vt:variant>
      <vt:variant>
        <vt:i4>0</vt:i4>
      </vt:variant>
      <vt:variant>
        <vt:i4>5</vt:i4>
      </vt:variant>
      <vt:variant>
        <vt:lpwstr>https://www.doi.org/10.1016/j.msea.2015.05.035</vt:lpwstr>
      </vt:variant>
      <vt:variant>
        <vt:lpwstr/>
      </vt:variant>
      <vt:variant>
        <vt:i4>6684720</vt:i4>
      </vt:variant>
      <vt:variant>
        <vt:i4>21</vt:i4>
      </vt:variant>
      <vt:variant>
        <vt:i4>0</vt:i4>
      </vt:variant>
      <vt:variant>
        <vt:i4>5</vt:i4>
      </vt:variant>
      <vt:variant>
        <vt:lpwstr>https://www.doi.org/10.1016/j.msea.2016.05.089</vt:lpwstr>
      </vt:variant>
      <vt:variant>
        <vt:lpwstr/>
      </vt:variant>
      <vt:variant>
        <vt:i4>6291501</vt:i4>
      </vt:variant>
      <vt:variant>
        <vt:i4>18</vt:i4>
      </vt:variant>
      <vt:variant>
        <vt:i4>0</vt:i4>
      </vt:variant>
      <vt:variant>
        <vt:i4>5</vt:i4>
      </vt:variant>
      <vt:variant>
        <vt:lpwstr>https://www.doi.org/10.1051/matecconf/201816502007</vt:lpwstr>
      </vt:variant>
      <vt:variant>
        <vt:lpwstr/>
      </vt:variant>
      <vt:variant>
        <vt:i4>7995498</vt:i4>
      </vt:variant>
      <vt:variant>
        <vt:i4>15</vt:i4>
      </vt:variant>
      <vt:variant>
        <vt:i4>0</vt:i4>
      </vt:variant>
      <vt:variant>
        <vt:i4>5</vt:i4>
      </vt:variant>
      <vt:variant>
        <vt:lpwstr>https://www.doi.org/10.1016/j.ijfatigue.2018.08.002</vt:lpwstr>
      </vt:variant>
      <vt:variant>
        <vt:lpwstr/>
      </vt:variant>
      <vt:variant>
        <vt:i4>524383</vt:i4>
      </vt:variant>
      <vt:variant>
        <vt:i4>12</vt:i4>
      </vt:variant>
      <vt:variant>
        <vt:i4>0</vt:i4>
      </vt:variant>
      <vt:variant>
        <vt:i4>5</vt:i4>
      </vt:variant>
      <vt:variant>
        <vt:lpwstr>https://www.doi.org/10.1111/ffe.12799</vt:lpwstr>
      </vt:variant>
      <vt:variant>
        <vt:lpwstr/>
      </vt:variant>
      <vt:variant>
        <vt:i4>7929957</vt:i4>
      </vt:variant>
      <vt:variant>
        <vt:i4>9</vt:i4>
      </vt:variant>
      <vt:variant>
        <vt:i4>0</vt:i4>
      </vt:variant>
      <vt:variant>
        <vt:i4>5</vt:i4>
      </vt:variant>
      <vt:variant>
        <vt:lpwstr>https://www.doi.org/10.1016/j.ijfatigue.2018.07.030</vt:lpwstr>
      </vt:variant>
      <vt:variant>
        <vt:lpwstr/>
      </vt:variant>
      <vt:variant>
        <vt:i4>262148</vt:i4>
      </vt:variant>
      <vt:variant>
        <vt:i4>6</vt:i4>
      </vt:variant>
      <vt:variant>
        <vt:i4>0</vt:i4>
      </vt:variant>
      <vt:variant>
        <vt:i4>5</vt:i4>
      </vt:variant>
      <vt:variant>
        <vt:lpwstr>https://www.doi.org/10.1016/j.engfracmech.2017.11.002</vt:lpwstr>
      </vt:variant>
      <vt:variant>
        <vt:lpwstr/>
      </vt:variant>
      <vt:variant>
        <vt:i4>131093</vt:i4>
      </vt:variant>
      <vt:variant>
        <vt:i4>3</vt:i4>
      </vt:variant>
      <vt:variant>
        <vt:i4>0</vt:i4>
      </vt:variant>
      <vt:variant>
        <vt:i4>5</vt:i4>
      </vt:variant>
      <vt:variant>
        <vt:lpwstr>https://www.doi.org/10.1016/j.engfailanal.2017.03.015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Even Wilberg Hovig</dc:creator>
  <cp:keywords/>
  <dc:description/>
  <cp:lastModifiedBy>Even Wilberg Hovig</cp:lastModifiedBy>
  <cp:revision>6</cp:revision>
  <dcterms:created xsi:type="dcterms:W3CDTF">2019-01-15T08:25:00Z</dcterms:created>
  <dcterms:modified xsi:type="dcterms:W3CDTF">2019-01-16T12:08:00Z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0x01010031B82B69D2361148B4D8F7EC1568021308009E070EA38793D94EB448BF440E4712C3</vt:lpwstr>
  </property>
</Properties>
</file>