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81DB9" w14:textId="364F1481" w:rsidR="008B30C0" w:rsidRDefault="00362D7C" w:rsidP="008B30C0">
      <w:pPr>
        <w:pStyle w:val="MK-Titel"/>
        <w:spacing w:after="120"/>
        <w:rPr>
          <w:lang w:val="en-US"/>
        </w:rPr>
      </w:pPr>
      <w:bookmarkStart w:id="0" w:name="_Hlk516823848"/>
      <w:r w:rsidRPr="00230286">
        <w:rPr>
          <w:lang w:val="en-US"/>
        </w:rPr>
        <w:t>„</w:t>
      </w:r>
      <w:r w:rsidR="003B0B95" w:rsidRPr="00230286">
        <w:rPr>
          <w:lang w:val="en-US"/>
        </w:rPr>
        <w:t>Co</w:t>
      </w:r>
      <w:r w:rsidR="00AC66F1">
        <w:rPr>
          <w:lang w:val="en-US"/>
        </w:rPr>
        <w:t>mmon meeting ground” in Gefahr?</w:t>
      </w:r>
    </w:p>
    <w:p w14:paraId="45770B1E" w14:textId="4B685908" w:rsidR="003B0B95" w:rsidRDefault="009A2E11" w:rsidP="008B30C0">
      <w:pPr>
        <w:pStyle w:val="MK-Untertitel"/>
        <w:spacing w:after="120"/>
      </w:pPr>
      <w:r w:rsidRPr="009A2E11">
        <w:t>Selektionslogiken politischer Informationsquellen und ihr Einfluss auf die Fragmentierung individueller Themenhorizonte</w:t>
      </w:r>
    </w:p>
    <w:p w14:paraId="10E7C9DA" w14:textId="77777777" w:rsidR="008B30C0" w:rsidRPr="00AC66F1" w:rsidRDefault="008B30C0" w:rsidP="008B30C0">
      <w:pPr>
        <w:pStyle w:val="MK-Name"/>
        <w:spacing w:after="120"/>
      </w:pPr>
      <w:r w:rsidRPr="00AC66F1">
        <w:t>Stefan Geiß / Melanie Magin / Birgit Stark / Pascal Jürgens</w:t>
      </w:r>
    </w:p>
    <w:p w14:paraId="75717AAD" w14:textId="5C185809" w:rsidR="008B30C0" w:rsidRPr="008B30C0" w:rsidRDefault="008B30C0" w:rsidP="008B30C0">
      <w:pPr>
        <w:spacing w:after="120"/>
        <w:rPr>
          <w:i/>
        </w:rPr>
      </w:pPr>
      <w:r w:rsidRPr="008B30C0">
        <w:rPr>
          <w:i/>
        </w:rPr>
        <w:t>Die Diversifikation politischer Informationsangebote wird vielfach als Gefahr für den gesellschaftlichen Zusammenhalt und die kollektive demokratische Selbstbestimmung betrachtet. Angebote, die Nachrichten automatisiert und basierend auf dem Onlineverhalten und dem sozialen Onlinenetzwerk personalisieren (z. B. Facebook), stehen im Verdacht, Fragmentierung Vorschub zu leisten. Personen mit extremen politischen Einstellungen gelten als besonders gefährdet, den Anschluss an die Gesamtgesellschaft zu verlieren, z. B. wenn sie in eine „Echokammer“ geraten. Anhand einer neuartigen Operationalisierung von Themenfragmentierung auf der Individualebene prüfen wir, ob die Nutzung solcher Informationsangebote – bei allen oder bei den politisch Extremeren – die Anschlussfähigkeit individueller Themenhorizonte verringert (geringere Themenvielfalt, Fokussierung und Themenschnittmengen mit anderen Personen) und damit zur Fragmentierung der Gesellschaft beiträgt. Grundlage ist eine 14</w:t>
      </w:r>
      <w:r w:rsidR="006F034F">
        <w:rPr>
          <w:i/>
        </w:rPr>
        <w:t>-</w:t>
      </w:r>
      <w:r w:rsidRPr="008B30C0">
        <w:rPr>
          <w:i/>
        </w:rPr>
        <w:t>tägige Tagebuchstudie, in der die 333 Teilnehmer täglich Auskunft darüber gaben, welche beiden politischen Themen sie am wichtigsten fanden und aus welchen Quellen sie sich darüber unterrichtet hatten. Demnach verringern soziale Medien als Informationsquellen die Anschlussfähigkeit individueller Themenhorizonte nicht. Allerdings vergrößert die Nutzung von Nachrichtenmedien die Anschlussfähigkeit. Das gilt umso mehr, je extremer die politische Einstellung des Nutzers ist. Wir diskutieren, was das für die Selbstbestimmung der Individuen und der Gesamtgesellschaft in der digitalen Welt bedeutet.</w:t>
      </w:r>
    </w:p>
    <w:p w14:paraId="1D7C2A26" w14:textId="61D7AA1E" w:rsidR="008B30C0" w:rsidRPr="001A5C0D" w:rsidRDefault="008B30C0" w:rsidP="008B30C0">
      <w:pPr>
        <w:spacing w:after="120"/>
      </w:pPr>
      <w:r w:rsidRPr="001A5C0D">
        <w:rPr>
          <w:b/>
        </w:rPr>
        <w:t>Schlüsselwörter</w:t>
      </w:r>
      <w:r w:rsidRPr="001A5C0D">
        <w:t>: Agenda Setting, Öffentlichkeit, Common Meeti</w:t>
      </w:r>
      <w:r>
        <w:t>ng Ground, Tagebuchstudie, Frag</w:t>
      </w:r>
      <w:r w:rsidRPr="001A5C0D">
        <w:t>mentierung, Informationsintermediäre, Themenhorizont, Nachrichtennutzung, Personalisierung, politische Informationsquellen, Suchmaschinen, soziale Medien</w:t>
      </w:r>
    </w:p>
    <w:bookmarkEnd w:id="0"/>
    <w:p w14:paraId="2758F11C" w14:textId="59ECF839" w:rsidR="003B0B95" w:rsidRPr="00230286" w:rsidRDefault="008B30C0" w:rsidP="008B30C0">
      <w:pPr>
        <w:pStyle w:val="MK-berschrift1"/>
        <w:spacing w:after="120"/>
      </w:pPr>
      <w:r>
        <w:t>1.</w:t>
      </w:r>
      <w:r>
        <w:tab/>
      </w:r>
      <w:r w:rsidR="0088652B" w:rsidRPr="00230286">
        <w:t>Einleitung</w:t>
      </w:r>
    </w:p>
    <w:p w14:paraId="1A26793F" w14:textId="10ADD849" w:rsidR="00073A87" w:rsidRPr="00230286" w:rsidRDefault="00CB699D" w:rsidP="00DD20DD">
      <w:pPr>
        <w:spacing w:after="120"/>
        <w:rPr>
          <w:szCs w:val="24"/>
        </w:rPr>
      </w:pPr>
      <w:r w:rsidRPr="00230286">
        <w:rPr>
          <w:szCs w:val="24"/>
        </w:rPr>
        <w:t xml:space="preserve">Die fortschreitende Digitalisierung aller Lebensbereiche hat auch </w:t>
      </w:r>
      <w:r w:rsidR="003F55AB" w:rsidRPr="00230286">
        <w:rPr>
          <w:szCs w:val="24"/>
        </w:rPr>
        <w:t>d</w:t>
      </w:r>
      <w:r w:rsidR="00776EA4" w:rsidRPr="00230286">
        <w:rPr>
          <w:szCs w:val="24"/>
        </w:rPr>
        <w:t>as</w:t>
      </w:r>
      <w:r w:rsidRPr="00230286">
        <w:rPr>
          <w:szCs w:val="24"/>
        </w:rPr>
        <w:t xml:space="preserve"> politische Information</w:t>
      </w:r>
      <w:r w:rsidR="00776EA4" w:rsidRPr="00230286">
        <w:rPr>
          <w:szCs w:val="24"/>
        </w:rPr>
        <w:t>sverhalten</w:t>
      </w:r>
      <w:r w:rsidRPr="00230286">
        <w:rPr>
          <w:szCs w:val="24"/>
        </w:rPr>
        <w:t xml:space="preserve"> </w:t>
      </w:r>
      <w:r w:rsidR="003F55AB" w:rsidRPr="00230286">
        <w:rPr>
          <w:szCs w:val="24"/>
        </w:rPr>
        <w:t>der Bürger erfasst:</w:t>
      </w:r>
      <w:r w:rsidRPr="00230286">
        <w:rPr>
          <w:szCs w:val="24"/>
        </w:rPr>
        <w:t xml:space="preserve"> Onlinemedien, Suchmaschinen</w:t>
      </w:r>
      <w:r w:rsidR="00037902">
        <w:rPr>
          <w:szCs w:val="24"/>
        </w:rPr>
        <w:t xml:space="preserve"> </w:t>
      </w:r>
      <w:r w:rsidRPr="00230286">
        <w:rPr>
          <w:szCs w:val="24"/>
        </w:rPr>
        <w:t>und</w:t>
      </w:r>
      <w:r w:rsidR="008B3BE0">
        <w:rPr>
          <w:szCs w:val="24"/>
        </w:rPr>
        <w:t xml:space="preserve"> soziale Medien</w:t>
      </w:r>
      <w:r w:rsidRPr="00230286">
        <w:rPr>
          <w:szCs w:val="24"/>
        </w:rPr>
        <w:t xml:space="preserve"> sind nicht mehr wegzudenken</w:t>
      </w:r>
      <w:r w:rsidR="00B77DFA" w:rsidRPr="00230286">
        <w:rPr>
          <w:szCs w:val="24"/>
        </w:rPr>
        <w:t xml:space="preserve">de Informationsquellen </w:t>
      </w:r>
      <w:r w:rsidR="001E0FE0" w:rsidRPr="001E0FE0">
        <w:t>(Newman, Fletcher, Kalogeropoulos, Levy &amp; Nielsen, 201</w:t>
      </w:r>
      <w:r w:rsidR="001D361B">
        <w:t>8</w:t>
      </w:r>
      <w:r w:rsidR="001E0FE0" w:rsidRPr="001E0FE0">
        <w:t>)</w:t>
      </w:r>
      <w:r w:rsidRPr="00230286">
        <w:rPr>
          <w:szCs w:val="24"/>
        </w:rPr>
        <w:t>. Die Informationen</w:t>
      </w:r>
      <w:r w:rsidR="00B77DFA" w:rsidRPr="00230286">
        <w:rPr>
          <w:szCs w:val="24"/>
        </w:rPr>
        <w:t>menge</w:t>
      </w:r>
      <w:r w:rsidRPr="00230286">
        <w:rPr>
          <w:szCs w:val="24"/>
        </w:rPr>
        <w:t xml:space="preserve"> im Netz </w:t>
      </w:r>
      <w:r w:rsidR="00DD20DD" w:rsidRPr="00230286">
        <w:rPr>
          <w:szCs w:val="24"/>
        </w:rPr>
        <w:t>scheint den Nutzern</w:t>
      </w:r>
      <w:r w:rsidRPr="00230286">
        <w:rPr>
          <w:szCs w:val="24"/>
        </w:rPr>
        <w:t xml:space="preserve"> </w:t>
      </w:r>
      <w:r w:rsidR="00DD20DD" w:rsidRPr="00230286">
        <w:rPr>
          <w:szCs w:val="24"/>
        </w:rPr>
        <w:t xml:space="preserve">hervorragende Möglichkeiten zu bieten, </w:t>
      </w:r>
      <w:r w:rsidRPr="00230286">
        <w:rPr>
          <w:szCs w:val="24"/>
        </w:rPr>
        <w:t xml:space="preserve">gezielt </w:t>
      </w:r>
      <w:r w:rsidR="003F55AB" w:rsidRPr="00230286">
        <w:rPr>
          <w:szCs w:val="24"/>
        </w:rPr>
        <w:t xml:space="preserve">Informationen über </w:t>
      </w:r>
      <w:r w:rsidRPr="00230286">
        <w:rPr>
          <w:szCs w:val="24"/>
        </w:rPr>
        <w:t xml:space="preserve">präferierte Themen </w:t>
      </w:r>
      <w:r w:rsidR="003F55AB" w:rsidRPr="00230286">
        <w:rPr>
          <w:szCs w:val="24"/>
        </w:rPr>
        <w:t>zu rezipieren</w:t>
      </w:r>
      <w:r w:rsidRPr="00230286">
        <w:rPr>
          <w:szCs w:val="24"/>
        </w:rPr>
        <w:t xml:space="preserve"> und als uninteressant oder missliebig empfundene auszublenden.</w:t>
      </w:r>
      <w:r w:rsidR="00B00570" w:rsidRPr="00230286">
        <w:rPr>
          <w:szCs w:val="24"/>
        </w:rPr>
        <w:t xml:space="preserve"> Was auf den ersten Blick als Höchstmaß individueller Selbstbestimmung erscheint, </w:t>
      </w:r>
      <w:r w:rsidR="00DD20DD" w:rsidRPr="00230286">
        <w:rPr>
          <w:szCs w:val="24"/>
        </w:rPr>
        <w:t>entpuppt sich</w:t>
      </w:r>
      <w:r w:rsidR="00B00570" w:rsidRPr="00230286">
        <w:rPr>
          <w:szCs w:val="24"/>
        </w:rPr>
        <w:t xml:space="preserve"> bei näherem Hinse</w:t>
      </w:r>
      <w:r w:rsidR="00186317" w:rsidRPr="00230286">
        <w:rPr>
          <w:szCs w:val="24"/>
        </w:rPr>
        <w:t xml:space="preserve">hen </w:t>
      </w:r>
      <w:r w:rsidR="00DD20DD" w:rsidRPr="00230286">
        <w:rPr>
          <w:szCs w:val="24"/>
        </w:rPr>
        <w:t>als ambivalent</w:t>
      </w:r>
      <w:r w:rsidR="00186317" w:rsidRPr="00230286">
        <w:rPr>
          <w:szCs w:val="24"/>
        </w:rPr>
        <w:t>: Viele Nutzer treffen nur einen verschwindend geringen Teil dieser Auswahlentscheidungen bewusst, indem sie</w:t>
      </w:r>
      <w:r w:rsidR="003F55AB" w:rsidRPr="00230286">
        <w:rPr>
          <w:szCs w:val="24"/>
        </w:rPr>
        <w:t xml:space="preserve"> aktiv</w:t>
      </w:r>
      <w:r w:rsidR="00186317" w:rsidRPr="00230286">
        <w:rPr>
          <w:szCs w:val="24"/>
        </w:rPr>
        <w:t xml:space="preserve"> Inhalte </w:t>
      </w:r>
      <w:r w:rsidR="009B6C1F">
        <w:rPr>
          <w:szCs w:val="24"/>
        </w:rPr>
        <w:t>abrufen</w:t>
      </w:r>
      <w:r w:rsidR="00B874ED" w:rsidRPr="00230286">
        <w:rPr>
          <w:szCs w:val="24"/>
        </w:rPr>
        <w:t xml:space="preserve"> </w:t>
      </w:r>
      <w:r w:rsidR="00186317" w:rsidRPr="00230286">
        <w:rPr>
          <w:szCs w:val="24"/>
        </w:rPr>
        <w:t xml:space="preserve">oder durch „Likes“ </w:t>
      </w:r>
      <w:r w:rsidR="00037902">
        <w:rPr>
          <w:szCs w:val="24"/>
        </w:rPr>
        <w:t>beeinflussen</w:t>
      </w:r>
      <w:r w:rsidR="003F55AB" w:rsidRPr="00230286">
        <w:rPr>
          <w:szCs w:val="24"/>
        </w:rPr>
        <w:t xml:space="preserve">, was </w:t>
      </w:r>
      <w:r w:rsidR="00B77DFA" w:rsidRPr="00230286">
        <w:rPr>
          <w:szCs w:val="24"/>
        </w:rPr>
        <w:t>ihnen angezeigt wird</w:t>
      </w:r>
      <w:r w:rsidR="00186317" w:rsidRPr="00230286">
        <w:rPr>
          <w:szCs w:val="24"/>
        </w:rPr>
        <w:t>.</w:t>
      </w:r>
      <w:r w:rsidR="00B77DFA" w:rsidRPr="00230286">
        <w:rPr>
          <w:szCs w:val="24"/>
        </w:rPr>
        <w:t xml:space="preserve"> Der weitaus größte Teil dieser Entscheidungen fällt unbemerkt und automatisiert im Hintergrund durch sogenannte </w:t>
      </w:r>
      <w:r w:rsidR="00186317" w:rsidRPr="00230286">
        <w:rPr>
          <w:szCs w:val="24"/>
        </w:rPr>
        <w:t>Informationsintermediäre</w:t>
      </w:r>
      <w:r w:rsidR="003F55AB" w:rsidRPr="00230286">
        <w:rPr>
          <w:szCs w:val="24"/>
        </w:rPr>
        <w:t xml:space="preserve">. </w:t>
      </w:r>
      <w:r w:rsidR="00B77DFA" w:rsidRPr="00230286">
        <w:rPr>
          <w:szCs w:val="24"/>
        </w:rPr>
        <w:t>Hierunter</w:t>
      </w:r>
      <w:r w:rsidR="003F55AB" w:rsidRPr="00230286">
        <w:rPr>
          <w:szCs w:val="24"/>
        </w:rPr>
        <w:t xml:space="preserve"> subsummiert</w:t>
      </w:r>
      <w:r w:rsidR="008509F2" w:rsidRPr="00230286">
        <w:rPr>
          <w:szCs w:val="24"/>
        </w:rPr>
        <w:t xml:space="preserve"> Webster </w:t>
      </w:r>
      <w:r w:rsidR="001E0FE0" w:rsidRPr="001E0FE0">
        <w:t>(2010)</w:t>
      </w:r>
      <w:r w:rsidR="00186317" w:rsidRPr="00230286">
        <w:rPr>
          <w:szCs w:val="24"/>
        </w:rPr>
        <w:t xml:space="preserve"> soziale Netzwerkplattformen (</w:t>
      </w:r>
      <w:r w:rsidR="008B30C0">
        <w:rPr>
          <w:szCs w:val="24"/>
        </w:rPr>
        <w:t xml:space="preserve">z. B. </w:t>
      </w:r>
      <w:r w:rsidR="00186317" w:rsidRPr="00230286">
        <w:rPr>
          <w:szCs w:val="24"/>
        </w:rPr>
        <w:t>Facebook), Suchmaschinen (</w:t>
      </w:r>
      <w:r w:rsidR="008B30C0">
        <w:rPr>
          <w:szCs w:val="24"/>
        </w:rPr>
        <w:t xml:space="preserve">z. B. </w:t>
      </w:r>
      <w:r w:rsidR="00186317" w:rsidRPr="00230286">
        <w:rPr>
          <w:szCs w:val="24"/>
        </w:rPr>
        <w:t>Google</w:t>
      </w:r>
      <w:r w:rsidR="00DD20DD" w:rsidRPr="00230286">
        <w:rPr>
          <w:szCs w:val="24"/>
        </w:rPr>
        <w:t xml:space="preserve"> Search</w:t>
      </w:r>
      <w:r w:rsidR="00186317" w:rsidRPr="00230286">
        <w:rPr>
          <w:szCs w:val="24"/>
        </w:rPr>
        <w:t>) und Nachrichtenag</w:t>
      </w:r>
      <w:r w:rsidR="003F55AB" w:rsidRPr="00230286">
        <w:rPr>
          <w:szCs w:val="24"/>
        </w:rPr>
        <w:t>gr</w:t>
      </w:r>
      <w:r w:rsidR="00186317" w:rsidRPr="00230286">
        <w:rPr>
          <w:szCs w:val="24"/>
        </w:rPr>
        <w:t>egatoren (</w:t>
      </w:r>
      <w:r w:rsidR="008B30C0">
        <w:rPr>
          <w:szCs w:val="24"/>
        </w:rPr>
        <w:t xml:space="preserve">z. B. </w:t>
      </w:r>
      <w:r w:rsidR="005C22F9">
        <w:rPr>
          <w:szCs w:val="24"/>
        </w:rPr>
        <w:t>Yahoo News</w:t>
      </w:r>
      <w:r w:rsidR="00186317" w:rsidRPr="00230286">
        <w:rPr>
          <w:szCs w:val="24"/>
        </w:rPr>
        <w:t>)</w:t>
      </w:r>
      <w:r w:rsidR="00037902">
        <w:rPr>
          <w:szCs w:val="24"/>
        </w:rPr>
        <w:t>. Obwohl diese</w:t>
      </w:r>
      <w:r w:rsidR="003F55AB" w:rsidRPr="00230286">
        <w:rPr>
          <w:szCs w:val="24"/>
        </w:rPr>
        <w:t xml:space="preserve"> Plattformen selbst keine Inhalte produzieren, </w:t>
      </w:r>
      <w:r w:rsidR="00037902">
        <w:rPr>
          <w:szCs w:val="24"/>
        </w:rPr>
        <w:t>nehmen sie bei</w:t>
      </w:r>
      <w:r w:rsidR="003F55AB" w:rsidRPr="00230286">
        <w:rPr>
          <w:szCs w:val="24"/>
        </w:rPr>
        <w:t xml:space="preserve"> der Informationsvermittlung eine Schlüsselposition ein</w:t>
      </w:r>
      <w:r w:rsidR="00DD20DD" w:rsidRPr="00230286">
        <w:rPr>
          <w:szCs w:val="24"/>
        </w:rPr>
        <w:t xml:space="preserve">: </w:t>
      </w:r>
      <w:r w:rsidR="003F55AB" w:rsidRPr="00230286">
        <w:rPr>
          <w:szCs w:val="24"/>
        </w:rPr>
        <w:t>S</w:t>
      </w:r>
      <w:r w:rsidR="00073A87" w:rsidRPr="00230286">
        <w:rPr>
          <w:szCs w:val="24"/>
        </w:rPr>
        <w:t>ie</w:t>
      </w:r>
      <w:r w:rsidR="00423DE0" w:rsidRPr="00230286">
        <w:rPr>
          <w:szCs w:val="24"/>
        </w:rPr>
        <w:t xml:space="preserve"> sammeln</w:t>
      </w:r>
      <w:r w:rsidR="00B77DFA" w:rsidRPr="00230286">
        <w:rPr>
          <w:szCs w:val="24"/>
        </w:rPr>
        <w:t xml:space="preserve"> und</w:t>
      </w:r>
      <w:r w:rsidR="00423DE0" w:rsidRPr="00230286">
        <w:rPr>
          <w:szCs w:val="24"/>
        </w:rPr>
        <w:t xml:space="preserve"> strukturieren </w:t>
      </w:r>
      <w:r w:rsidR="00B77DFA" w:rsidRPr="00230286">
        <w:rPr>
          <w:szCs w:val="24"/>
        </w:rPr>
        <w:t xml:space="preserve">Informationen </w:t>
      </w:r>
      <w:r w:rsidR="00423DE0" w:rsidRPr="00230286">
        <w:rPr>
          <w:szCs w:val="24"/>
        </w:rPr>
        <w:t xml:space="preserve">und bestimmen </w:t>
      </w:r>
      <w:r w:rsidR="00037902">
        <w:rPr>
          <w:szCs w:val="24"/>
        </w:rPr>
        <w:t>so</w:t>
      </w:r>
      <w:r w:rsidR="00423DE0" w:rsidRPr="00230286">
        <w:rPr>
          <w:szCs w:val="24"/>
        </w:rPr>
        <w:t xml:space="preserve">, </w:t>
      </w:r>
      <w:r w:rsidR="00B77DFA" w:rsidRPr="00230286">
        <w:rPr>
          <w:szCs w:val="24"/>
        </w:rPr>
        <w:t>was</w:t>
      </w:r>
      <w:r w:rsidR="00423DE0" w:rsidRPr="00230286">
        <w:rPr>
          <w:szCs w:val="24"/>
        </w:rPr>
        <w:t xml:space="preserve"> </w:t>
      </w:r>
      <w:r w:rsidR="00B77DFA" w:rsidRPr="00230286">
        <w:rPr>
          <w:szCs w:val="24"/>
        </w:rPr>
        <w:t xml:space="preserve">für den Nutzer </w:t>
      </w:r>
      <w:r w:rsidR="00423DE0" w:rsidRPr="00230286">
        <w:rPr>
          <w:szCs w:val="24"/>
        </w:rPr>
        <w:t xml:space="preserve">auffindbar </w:t>
      </w:r>
      <w:r w:rsidR="00B77DFA" w:rsidRPr="00230286">
        <w:rPr>
          <w:szCs w:val="24"/>
        </w:rPr>
        <w:t>ist</w:t>
      </w:r>
      <w:r w:rsidR="007C2553" w:rsidRPr="00230286">
        <w:rPr>
          <w:szCs w:val="24"/>
        </w:rPr>
        <w:t xml:space="preserve"> </w:t>
      </w:r>
      <w:r w:rsidR="001E0FE0" w:rsidRPr="001E0FE0">
        <w:t>(Napoli, 2014)</w:t>
      </w:r>
      <w:r w:rsidR="00423DE0" w:rsidRPr="00230286">
        <w:rPr>
          <w:szCs w:val="24"/>
        </w:rPr>
        <w:t>.</w:t>
      </w:r>
    </w:p>
    <w:p w14:paraId="51062799" w14:textId="48D4BF6C" w:rsidR="005C22F9" w:rsidRDefault="00073A87" w:rsidP="000D5CB5">
      <w:pPr>
        <w:spacing w:after="120"/>
        <w:rPr>
          <w:szCs w:val="24"/>
        </w:rPr>
      </w:pPr>
      <w:r w:rsidRPr="00230286">
        <w:rPr>
          <w:szCs w:val="24"/>
        </w:rPr>
        <w:t xml:space="preserve">Anders als in </w:t>
      </w:r>
      <w:r w:rsidR="00E422E7" w:rsidRPr="00230286">
        <w:rPr>
          <w:szCs w:val="24"/>
        </w:rPr>
        <w:t>ein</w:t>
      </w:r>
      <w:r w:rsidRPr="00230286">
        <w:rPr>
          <w:szCs w:val="24"/>
        </w:rPr>
        <w:t xml:space="preserve">er Zeitung oder </w:t>
      </w:r>
      <w:r w:rsidR="00B77DFA" w:rsidRPr="00230286">
        <w:rPr>
          <w:szCs w:val="24"/>
        </w:rPr>
        <w:t>den Fernsehnachrichten</w:t>
      </w:r>
      <w:r w:rsidRPr="00230286">
        <w:rPr>
          <w:szCs w:val="24"/>
        </w:rPr>
        <w:t xml:space="preserve"> </w:t>
      </w:r>
      <w:r w:rsidR="003F55AB" w:rsidRPr="00230286">
        <w:rPr>
          <w:szCs w:val="24"/>
        </w:rPr>
        <w:t xml:space="preserve">erhalten dadurch nicht alle Nutzer denselben Input, sondern die Auswahl </w:t>
      </w:r>
      <w:r w:rsidR="005C22F9">
        <w:rPr>
          <w:szCs w:val="24"/>
        </w:rPr>
        <w:t xml:space="preserve">des Senders ist personalisiert und </w:t>
      </w:r>
      <w:r w:rsidR="00480CDB" w:rsidRPr="00230286">
        <w:rPr>
          <w:szCs w:val="24"/>
        </w:rPr>
        <w:t>beruht auf den Annahmen von Computerprogrammen</w:t>
      </w:r>
      <w:r w:rsidR="00296A5A" w:rsidRPr="00230286">
        <w:rPr>
          <w:szCs w:val="24"/>
        </w:rPr>
        <w:t xml:space="preserve"> – den </w:t>
      </w:r>
      <w:r w:rsidR="00480CDB" w:rsidRPr="00230286">
        <w:rPr>
          <w:szCs w:val="24"/>
        </w:rPr>
        <w:t xml:space="preserve">Algorithmen </w:t>
      </w:r>
      <w:r w:rsidR="00296A5A" w:rsidRPr="00230286">
        <w:rPr>
          <w:szCs w:val="24"/>
        </w:rPr>
        <w:t xml:space="preserve">– </w:t>
      </w:r>
      <w:r w:rsidR="00480CDB" w:rsidRPr="00230286">
        <w:rPr>
          <w:szCs w:val="24"/>
        </w:rPr>
        <w:t xml:space="preserve">darüber, </w:t>
      </w:r>
      <w:r w:rsidRPr="00230286">
        <w:rPr>
          <w:szCs w:val="24"/>
        </w:rPr>
        <w:t xml:space="preserve">was </w:t>
      </w:r>
      <w:r w:rsidR="00480CDB" w:rsidRPr="00230286">
        <w:rPr>
          <w:szCs w:val="24"/>
        </w:rPr>
        <w:t>je</w:t>
      </w:r>
      <w:r w:rsidRPr="00230286">
        <w:rPr>
          <w:szCs w:val="24"/>
        </w:rPr>
        <w:t xml:space="preserve">dem </w:t>
      </w:r>
      <w:r w:rsidR="004202D2">
        <w:rPr>
          <w:szCs w:val="24"/>
        </w:rPr>
        <w:t>E</w:t>
      </w:r>
      <w:r w:rsidR="00480CDB" w:rsidRPr="00230286">
        <w:rPr>
          <w:szCs w:val="24"/>
        </w:rPr>
        <w:t>inzelnen</w:t>
      </w:r>
      <w:r w:rsidRPr="00230286">
        <w:rPr>
          <w:szCs w:val="24"/>
        </w:rPr>
        <w:t xml:space="preserve"> gefallen könnte. </w:t>
      </w:r>
      <w:r w:rsidR="00480CDB" w:rsidRPr="00230286">
        <w:rPr>
          <w:szCs w:val="24"/>
        </w:rPr>
        <w:t xml:space="preserve">Die </w:t>
      </w:r>
      <w:r w:rsidR="00B77DFA" w:rsidRPr="00230286">
        <w:rPr>
          <w:szCs w:val="24"/>
        </w:rPr>
        <w:lastRenderedPageBreak/>
        <w:t xml:space="preserve">für diese Personalisierung nötigen </w:t>
      </w:r>
      <w:r w:rsidR="00480CDB" w:rsidRPr="00230286">
        <w:rPr>
          <w:szCs w:val="24"/>
        </w:rPr>
        <w:t xml:space="preserve">Daten liefern das </w:t>
      </w:r>
      <w:r w:rsidR="00E422E7" w:rsidRPr="00230286">
        <w:rPr>
          <w:szCs w:val="24"/>
        </w:rPr>
        <w:t>aufgezeichnete</w:t>
      </w:r>
      <w:r w:rsidR="00B77DFA" w:rsidRPr="00230286">
        <w:rPr>
          <w:szCs w:val="24"/>
        </w:rPr>
        <w:t xml:space="preserve"> </w:t>
      </w:r>
      <w:r w:rsidR="00480CDB" w:rsidRPr="00230286">
        <w:rPr>
          <w:szCs w:val="24"/>
        </w:rPr>
        <w:t xml:space="preserve">Online-Verhalten des Nutzers </w:t>
      </w:r>
      <w:r w:rsidR="00E422E7" w:rsidRPr="00230286">
        <w:rPr>
          <w:szCs w:val="24"/>
        </w:rPr>
        <w:t>und/oder</w:t>
      </w:r>
      <w:r w:rsidR="00480CDB" w:rsidRPr="00230286">
        <w:rPr>
          <w:szCs w:val="24"/>
        </w:rPr>
        <w:t xml:space="preserve"> die Struktur und Aktivitäten in seinem Online-Netzwerk </w:t>
      </w:r>
      <w:r w:rsidR="001E0FE0" w:rsidRPr="001E0FE0">
        <w:t>(Bozdag, 2013</w:t>
      </w:r>
      <w:r w:rsidR="00480CDB" w:rsidRPr="00230286">
        <w:rPr>
          <w:szCs w:val="24"/>
        </w:rPr>
        <w:t xml:space="preserve">; </w:t>
      </w:r>
      <w:r w:rsidR="00C95815">
        <w:rPr>
          <w:szCs w:val="24"/>
        </w:rPr>
        <w:t>Jürgens &amp; Stark, 2017</w:t>
      </w:r>
      <w:r w:rsidR="00480CDB" w:rsidRPr="00230286">
        <w:rPr>
          <w:szCs w:val="24"/>
        </w:rPr>
        <w:t xml:space="preserve">). </w:t>
      </w:r>
      <w:r w:rsidR="005C22F9">
        <w:rPr>
          <w:szCs w:val="24"/>
        </w:rPr>
        <w:t xml:space="preserve">Das soll den Nutzer entlasten (vom </w:t>
      </w:r>
      <w:r w:rsidR="005C22F9" w:rsidRPr="003714FF">
        <w:rPr>
          <w:szCs w:val="24"/>
        </w:rPr>
        <w:t xml:space="preserve">drohenden </w:t>
      </w:r>
      <w:r w:rsidR="003714FF">
        <w:rPr>
          <w:szCs w:val="24"/>
        </w:rPr>
        <w:t>„</w:t>
      </w:r>
      <w:r w:rsidR="005C22F9" w:rsidRPr="003714FF">
        <w:rPr>
          <w:szCs w:val="24"/>
        </w:rPr>
        <w:t>information overload</w:t>
      </w:r>
      <w:r w:rsidR="003714FF">
        <w:rPr>
          <w:szCs w:val="24"/>
        </w:rPr>
        <w:t>“</w:t>
      </w:r>
      <w:r w:rsidR="005C22F9" w:rsidRPr="003714FF">
        <w:rPr>
          <w:szCs w:val="24"/>
        </w:rPr>
        <w:t>)</w:t>
      </w:r>
      <w:r w:rsidR="005C22F9">
        <w:rPr>
          <w:szCs w:val="24"/>
        </w:rPr>
        <w:t xml:space="preserve">, ihn zufriedenstellen und an das Angebot binden. </w:t>
      </w:r>
      <w:r w:rsidR="007B0F36">
        <w:rPr>
          <w:szCs w:val="24"/>
        </w:rPr>
        <w:t>D</w:t>
      </w:r>
      <w:r w:rsidR="005C22F9">
        <w:rPr>
          <w:szCs w:val="24"/>
        </w:rPr>
        <w:t xml:space="preserve">er Anbieter </w:t>
      </w:r>
      <w:r w:rsidR="007B0F36">
        <w:rPr>
          <w:szCs w:val="24"/>
        </w:rPr>
        <w:t xml:space="preserve">selektiert nicht </w:t>
      </w:r>
      <w:r w:rsidR="005C22F9">
        <w:rPr>
          <w:szCs w:val="24"/>
        </w:rPr>
        <w:t>nur vor (wie klassische Massenmedien auch)</w:t>
      </w:r>
      <w:r w:rsidR="007B0F36">
        <w:rPr>
          <w:szCs w:val="24"/>
        </w:rPr>
        <w:t>.</w:t>
      </w:r>
      <w:r w:rsidR="005C22F9">
        <w:rPr>
          <w:szCs w:val="24"/>
        </w:rPr>
        <w:t xml:space="preserve"> </w:t>
      </w:r>
      <w:r w:rsidR="007B0F36">
        <w:rPr>
          <w:szCs w:val="24"/>
        </w:rPr>
        <w:t>I</w:t>
      </w:r>
      <w:r w:rsidR="005C22F9">
        <w:rPr>
          <w:szCs w:val="24"/>
        </w:rPr>
        <w:t xml:space="preserve">m Hintergrund </w:t>
      </w:r>
      <w:r w:rsidR="007B0F36">
        <w:rPr>
          <w:szCs w:val="24"/>
        </w:rPr>
        <w:t xml:space="preserve">werden </w:t>
      </w:r>
      <w:r w:rsidR="0032675C">
        <w:rPr>
          <w:szCs w:val="24"/>
        </w:rPr>
        <w:t xml:space="preserve">automatisiert </w:t>
      </w:r>
      <w:r w:rsidR="005C22F9">
        <w:rPr>
          <w:szCs w:val="24"/>
        </w:rPr>
        <w:t>mit</w:t>
      </w:r>
      <w:r w:rsidR="0032675C">
        <w:rPr>
          <w:szCs w:val="24"/>
        </w:rPr>
        <w:t>hilfe</w:t>
      </w:r>
      <w:r w:rsidR="005C22F9">
        <w:rPr>
          <w:szCs w:val="24"/>
        </w:rPr>
        <w:t xml:space="preserve"> </w:t>
      </w:r>
      <w:r w:rsidR="0032675C">
        <w:rPr>
          <w:szCs w:val="24"/>
        </w:rPr>
        <w:t xml:space="preserve">der </w:t>
      </w:r>
      <w:r w:rsidR="005C22F9">
        <w:rPr>
          <w:szCs w:val="24"/>
        </w:rPr>
        <w:t xml:space="preserve">Datenspuren des Nutzers </w:t>
      </w:r>
      <w:r w:rsidR="007B0F36">
        <w:rPr>
          <w:szCs w:val="24"/>
        </w:rPr>
        <w:t xml:space="preserve">seine </w:t>
      </w:r>
      <w:r w:rsidR="0032675C">
        <w:rPr>
          <w:szCs w:val="24"/>
        </w:rPr>
        <w:t xml:space="preserve">Präferenzen </w:t>
      </w:r>
      <w:r w:rsidR="0091644C">
        <w:rPr>
          <w:szCs w:val="24"/>
        </w:rPr>
        <w:t>modellier</w:t>
      </w:r>
      <w:r w:rsidR="0032675C">
        <w:rPr>
          <w:szCs w:val="24"/>
        </w:rPr>
        <w:t>t</w:t>
      </w:r>
      <w:r w:rsidR="007B0F36">
        <w:rPr>
          <w:szCs w:val="24"/>
        </w:rPr>
        <w:t>.</w:t>
      </w:r>
      <w:r w:rsidR="0032675C">
        <w:rPr>
          <w:szCs w:val="24"/>
        </w:rPr>
        <w:t xml:space="preserve"> </w:t>
      </w:r>
      <w:r w:rsidR="007B0F36">
        <w:rPr>
          <w:szCs w:val="24"/>
        </w:rPr>
        <w:t>D</w:t>
      </w:r>
      <w:r w:rsidR="0032675C">
        <w:rPr>
          <w:szCs w:val="24"/>
        </w:rPr>
        <w:t xml:space="preserve">iese </w:t>
      </w:r>
      <w:r w:rsidR="007B0F36">
        <w:rPr>
          <w:szCs w:val="24"/>
        </w:rPr>
        <w:t>werden ge</w:t>
      </w:r>
      <w:r w:rsidR="0032675C">
        <w:rPr>
          <w:szCs w:val="24"/>
        </w:rPr>
        <w:t xml:space="preserve">nutzt, um Inhalte zu filtern und zu sortieren; der Umgang mit den Daten, die Bestimmung der Präferenzen und die entsprechende Vorauswahl sind jeweils fremdbestimmt und </w:t>
      </w:r>
      <w:r w:rsidR="0091644C">
        <w:rPr>
          <w:szCs w:val="24"/>
        </w:rPr>
        <w:t>bleiben intransparent</w:t>
      </w:r>
      <w:r w:rsidR="0032675C">
        <w:rPr>
          <w:szCs w:val="24"/>
        </w:rPr>
        <w:t xml:space="preserve">. Im Vordergrund entsteht </w:t>
      </w:r>
      <w:r w:rsidR="0091644C">
        <w:rPr>
          <w:szCs w:val="24"/>
        </w:rPr>
        <w:t xml:space="preserve">hingegen </w:t>
      </w:r>
      <w:r w:rsidR="0032675C">
        <w:rPr>
          <w:szCs w:val="24"/>
        </w:rPr>
        <w:t xml:space="preserve">die Illusion einer „augmentierten Selbstbestimmung“: </w:t>
      </w:r>
      <w:r w:rsidR="006F034F">
        <w:rPr>
          <w:szCs w:val="24"/>
        </w:rPr>
        <w:t>D</w:t>
      </w:r>
      <w:r w:rsidR="0032675C">
        <w:rPr>
          <w:szCs w:val="24"/>
        </w:rPr>
        <w:t xml:space="preserve">ie automatische und unsichtbare Vorselektion </w:t>
      </w:r>
      <w:r w:rsidR="0091644C">
        <w:rPr>
          <w:szCs w:val="24"/>
        </w:rPr>
        <w:t>assistiert</w:t>
      </w:r>
      <w:r w:rsidR="0032675C">
        <w:rPr>
          <w:szCs w:val="24"/>
        </w:rPr>
        <w:t xml:space="preserve"> beim Auswählen der gewünschten Inhalte. </w:t>
      </w:r>
      <w:r w:rsidR="006F034F">
        <w:rPr>
          <w:szCs w:val="24"/>
        </w:rPr>
        <w:t>Wir sprechen</w:t>
      </w:r>
      <w:r w:rsidR="00CD2260">
        <w:rPr>
          <w:szCs w:val="24"/>
        </w:rPr>
        <w:t xml:space="preserve"> dabei von </w:t>
      </w:r>
      <w:r w:rsidR="00CD2260" w:rsidRPr="00EB1BDF">
        <w:rPr>
          <w:i/>
          <w:szCs w:val="24"/>
        </w:rPr>
        <w:t xml:space="preserve">automatisiert-personalisierter </w:t>
      </w:r>
      <w:r w:rsidR="0005016E">
        <w:rPr>
          <w:i/>
          <w:szCs w:val="24"/>
        </w:rPr>
        <w:t>Vorauswahl</w:t>
      </w:r>
      <w:r w:rsidR="00CD2260">
        <w:rPr>
          <w:szCs w:val="24"/>
        </w:rPr>
        <w:t>.</w:t>
      </w:r>
    </w:p>
    <w:p w14:paraId="7429FDE2" w14:textId="45F366A0" w:rsidR="00CB2E63" w:rsidRPr="001052DC" w:rsidRDefault="00480CDB" w:rsidP="000D5CB5">
      <w:pPr>
        <w:spacing w:after="120"/>
        <w:rPr>
          <w:szCs w:val="24"/>
        </w:rPr>
      </w:pPr>
      <w:r w:rsidRPr="00230286">
        <w:rPr>
          <w:szCs w:val="24"/>
        </w:rPr>
        <w:t xml:space="preserve">Die Möglichkeiten des Nutzers, Schwellenwerte und Gewichtungen im Algorithmus </w:t>
      </w:r>
      <w:r w:rsidR="00E422E7" w:rsidRPr="00230286">
        <w:rPr>
          <w:szCs w:val="24"/>
        </w:rPr>
        <w:t>selbst zu bestimmen</w:t>
      </w:r>
      <w:r w:rsidRPr="00230286">
        <w:rPr>
          <w:szCs w:val="24"/>
        </w:rPr>
        <w:t xml:space="preserve">, sind </w:t>
      </w:r>
      <w:r w:rsidR="00E422E7" w:rsidRPr="00230286">
        <w:rPr>
          <w:szCs w:val="24"/>
        </w:rPr>
        <w:t>äußerst</w:t>
      </w:r>
      <w:r w:rsidRPr="00230286">
        <w:rPr>
          <w:szCs w:val="24"/>
        </w:rPr>
        <w:t xml:space="preserve"> begrenzt. Anders als traditionelle Massenmedien folgen d</w:t>
      </w:r>
      <w:r w:rsidR="007C2553" w:rsidRPr="00230286">
        <w:rPr>
          <w:szCs w:val="24"/>
        </w:rPr>
        <w:t xml:space="preserve">ie Internetkonzerne, die diese Sammel-, Leit- und Vermittlungsstellen betreiben, allein wirtschaftlichen Maximen: </w:t>
      </w:r>
      <w:r w:rsidR="00CF55D9">
        <w:rPr>
          <w:szCs w:val="24"/>
        </w:rPr>
        <w:t>Sie wollen</w:t>
      </w:r>
      <w:r w:rsidR="007C2553" w:rsidRPr="00230286">
        <w:rPr>
          <w:szCs w:val="24"/>
        </w:rPr>
        <w:t xml:space="preserve"> die Präferenzen jedes einzelnen Nutzers möglichst treffsicher befriedigen</w:t>
      </w:r>
      <w:r w:rsidR="00CF55D9">
        <w:rPr>
          <w:szCs w:val="24"/>
        </w:rPr>
        <w:t>, um</w:t>
      </w:r>
      <w:r w:rsidR="00E422E7" w:rsidRPr="00230286">
        <w:rPr>
          <w:szCs w:val="24"/>
        </w:rPr>
        <w:t xml:space="preserve"> </w:t>
      </w:r>
      <w:r w:rsidR="00073A87" w:rsidRPr="00230286">
        <w:rPr>
          <w:szCs w:val="24"/>
        </w:rPr>
        <w:t>ihn</w:t>
      </w:r>
      <w:r w:rsidR="00E422E7" w:rsidRPr="00230286">
        <w:rPr>
          <w:szCs w:val="24"/>
        </w:rPr>
        <w:t xml:space="preserve"> </w:t>
      </w:r>
      <w:r w:rsidR="00073A87" w:rsidRPr="00230286">
        <w:rPr>
          <w:szCs w:val="24"/>
        </w:rPr>
        <w:t xml:space="preserve">an ihr Angebot zu binden </w:t>
      </w:r>
      <w:r w:rsidR="007C2553" w:rsidRPr="00230286">
        <w:rPr>
          <w:szCs w:val="24"/>
        </w:rPr>
        <w:t>(</w:t>
      </w:r>
      <w:r w:rsidR="005D60D2">
        <w:rPr>
          <w:szCs w:val="24"/>
        </w:rPr>
        <w:t>Magin</w:t>
      </w:r>
      <w:r w:rsidR="006F034F">
        <w:rPr>
          <w:szCs w:val="24"/>
        </w:rPr>
        <w:t xml:space="preserve">, </w:t>
      </w:r>
      <w:r w:rsidR="006F034F" w:rsidRPr="00BF40CA">
        <w:t>Steiner, Heinbach, Bosold, Pieper, Felka &amp; Stark</w:t>
      </w:r>
      <w:r w:rsidR="005D60D2">
        <w:rPr>
          <w:szCs w:val="24"/>
        </w:rPr>
        <w:t>, 2015</w:t>
      </w:r>
      <w:r w:rsidR="007C2553" w:rsidRPr="00230286">
        <w:rPr>
          <w:szCs w:val="24"/>
        </w:rPr>
        <w:t>).</w:t>
      </w:r>
      <w:r w:rsidRPr="00230286">
        <w:rPr>
          <w:szCs w:val="24"/>
        </w:rPr>
        <w:t xml:space="preserve"> </w:t>
      </w:r>
      <w:r w:rsidR="000D5CB5" w:rsidRPr="00230286">
        <w:rPr>
          <w:szCs w:val="24"/>
        </w:rPr>
        <w:t xml:space="preserve">Für diese vermeintlich kostenlosen </w:t>
      </w:r>
      <w:r w:rsidR="000D5CB5" w:rsidRPr="001052DC">
        <w:rPr>
          <w:szCs w:val="24"/>
        </w:rPr>
        <w:t>Services bezahlen die Nutzer</w:t>
      </w:r>
      <w:r w:rsidR="00CF55D9" w:rsidRPr="001052DC">
        <w:rPr>
          <w:szCs w:val="24"/>
        </w:rPr>
        <w:t xml:space="preserve"> durch Aufgabe </w:t>
      </w:r>
      <w:r w:rsidR="004D1872" w:rsidRPr="001052DC">
        <w:rPr>
          <w:szCs w:val="24"/>
        </w:rPr>
        <w:t>ihrer</w:t>
      </w:r>
      <w:r w:rsidR="007876C4" w:rsidRPr="001052DC">
        <w:rPr>
          <w:szCs w:val="24"/>
        </w:rPr>
        <w:t xml:space="preserve"> informationelle</w:t>
      </w:r>
      <w:r w:rsidR="004D1872" w:rsidRPr="001052DC">
        <w:rPr>
          <w:szCs w:val="24"/>
        </w:rPr>
        <w:t>n</w:t>
      </w:r>
      <w:r w:rsidR="0049724F" w:rsidRPr="001052DC">
        <w:rPr>
          <w:szCs w:val="24"/>
        </w:rPr>
        <w:t xml:space="preserve"> </w:t>
      </w:r>
      <w:r w:rsidR="007876C4" w:rsidRPr="001052DC">
        <w:rPr>
          <w:szCs w:val="24"/>
        </w:rPr>
        <w:t>Selbstbestimmung</w:t>
      </w:r>
      <w:r w:rsidR="00B874ED" w:rsidRPr="001052DC">
        <w:rPr>
          <w:szCs w:val="24"/>
        </w:rPr>
        <w:t xml:space="preserve"> (</w:t>
      </w:r>
      <w:r w:rsidR="0049724F" w:rsidRPr="001052DC">
        <w:rPr>
          <w:szCs w:val="24"/>
        </w:rPr>
        <w:t>Trepte, 2016</w:t>
      </w:r>
      <w:r w:rsidR="00B874ED" w:rsidRPr="001052DC">
        <w:rPr>
          <w:szCs w:val="24"/>
        </w:rPr>
        <w:t>)</w:t>
      </w:r>
      <w:r w:rsidR="003C3903" w:rsidRPr="001052DC">
        <w:rPr>
          <w:szCs w:val="24"/>
        </w:rPr>
        <w:t>.</w:t>
      </w:r>
      <w:r w:rsidR="004974EA" w:rsidRPr="001052DC">
        <w:rPr>
          <w:szCs w:val="24"/>
        </w:rPr>
        <w:t xml:space="preserve"> Die Rolle der Informationsintermediäre als politische Informationsquellen berührt somit </w:t>
      </w:r>
      <w:r w:rsidR="0049724F" w:rsidRPr="001052DC">
        <w:rPr>
          <w:szCs w:val="24"/>
        </w:rPr>
        <w:t xml:space="preserve">Fragen der individuellen Selbstbestimmung, die </w:t>
      </w:r>
      <w:r w:rsidR="005C4BF4">
        <w:rPr>
          <w:szCs w:val="24"/>
        </w:rPr>
        <w:t>vor allem</w:t>
      </w:r>
      <w:r w:rsidR="0049724F" w:rsidRPr="001052DC">
        <w:rPr>
          <w:szCs w:val="24"/>
        </w:rPr>
        <w:t xml:space="preserve"> in der Medienethik (Heesen, 2017)</w:t>
      </w:r>
      <w:r w:rsidR="00016D59" w:rsidRPr="001052DC">
        <w:rPr>
          <w:szCs w:val="24"/>
        </w:rPr>
        <w:t xml:space="preserve">, </w:t>
      </w:r>
      <w:r w:rsidR="0049724F" w:rsidRPr="001052DC">
        <w:rPr>
          <w:szCs w:val="24"/>
        </w:rPr>
        <w:t xml:space="preserve">der Medienpädagogik (Kammerl, 2017) </w:t>
      </w:r>
      <w:r w:rsidR="005C4BF4">
        <w:rPr>
          <w:szCs w:val="24"/>
        </w:rPr>
        <w:t>und</w:t>
      </w:r>
      <w:r w:rsidR="0049724F" w:rsidRPr="001052DC">
        <w:rPr>
          <w:szCs w:val="24"/>
        </w:rPr>
        <w:t xml:space="preserve"> der </w:t>
      </w:r>
      <w:r w:rsidR="00124E4A" w:rsidRPr="001052DC">
        <w:rPr>
          <w:szCs w:val="24"/>
        </w:rPr>
        <w:t>Medienpsychologie</w:t>
      </w:r>
      <w:r w:rsidR="0049724F" w:rsidRPr="001052DC">
        <w:rPr>
          <w:szCs w:val="24"/>
        </w:rPr>
        <w:t xml:space="preserve"> (</w:t>
      </w:r>
      <w:r w:rsidR="005C4BF4">
        <w:rPr>
          <w:szCs w:val="24"/>
        </w:rPr>
        <w:t xml:space="preserve">Stichwort „Online Privacy“; </w:t>
      </w:r>
      <w:r w:rsidR="00016D59" w:rsidRPr="001052DC">
        <w:rPr>
          <w:szCs w:val="24"/>
        </w:rPr>
        <w:t>Trepte &amp; Reinecke, 2011</w:t>
      </w:r>
      <w:r w:rsidR="0049724F" w:rsidRPr="001052DC">
        <w:rPr>
          <w:szCs w:val="24"/>
        </w:rPr>
        <w:t>) thematisiert werden</w:t>
      </w:r>
      <w:r w:rsidR="005C22F9">
        <w:rPr>
          <w:szCs w:val="24"/>
        </w:rPr>
        <w:t>, aber bislang kaum auf das Feld der politischen Kommunikation bezogen worden sind</w:t>
      </w:r>
      <w:r w:rsidR="0049724F" w:rsidRPr="001052DC">
        <w:rPr>
          <w:szCs w:val="24"/>
        </w:rPr>
        <w:t>.</w:t>
      </w:r>
    </w:p>
    <w:p w14:paraId="3806269B" w14:textId="3052245B" w:rsidR="00BD3108" w:rsidRPr="00230286" w:rsidRDefault="00CD2260" w:rsidP="004974EA">
      <w:pPr>
        <w:spacing w:after="120"/>
        <w:rPr>
          <w:szCs w:val="24"/>
        </w:rPr>
      </w:pPr>
      <w:r>
        <w:rPr>
          <w:szCs w:val="24"/>
        </w:rPr>
        <w:t xml:space="preserve">Gerade im politischen Bereich, aber auch auf die Gesamtgesellschaft bezogen, kann die neue Form der Fremdbestimmung – die automatisiert-personalisierte </w:t>
      </w:r>
      <w:r w:rsidR="0005016E">
        <w:rPr>
          <w:szCs w:val="24"/>
        </w:rPr>
        <w:t>Vorauswahl</w:t>
      </w:r>
      <w:r>
        <w:rPr>
          <w:szCs w:val="24"/>
        </w:rPr>
        <w:t xml:space="preserve"> – </w:t>
      </w:r>
      <w:r w:rsidR="00833EFF" w:rsidRPr="001052DC">
        <w:rPr>
          <w:szCs w:val="24"/>
        </w:rPr>
        <w:t xml:space="preserve">negative Folgen haben, die unter dem Schlagwort „Fragmentierung“ zusammengefasst werden </w:t>
      </w:r>
      <w:r w:rsidR="001E0FE0" w:rsidRPr="001052DC">
        <w:t>(Jandura, Wendelin, Adolf &amp; Wimmer, 2017)</w:t>
      </w:r>
      <w:r w:rsidR="003A76B1" w:rsidRPr="001052DC">
        <w:rPr>
          <w:szCs w:val="24"/>
        </w:rPr>
        <w:t>:</w:t>
      </w:r>
      <w:r w:rsidR="00833EFF" w:rsidRPr="001052DC">
        <w:rPr>
          <w:szCs w:val="24"/>
        </w:rPr>
        <w:t xml:space="preserve"> Ein funktionierendes </w:t>
      </w:r>
      <w:r w:rsidR="0005016E">
        <w:rPr>
          <w:szCs w:val="24"/>
        </w:rPr>
        <w:t xml:space="preserve">demokratisches </w:t>
      </w:r>
      <w:r w:rsidR="00833EFF" w:rsidRPr="001052DC">
        <w:rPr>
          <w:szCs w:val="24"/>
        </w:rPr>
        <w:t xml:space="preserve">politisches Gemeinwesen </w:t>
      </w:r>
      <w:r w:rsidR="0005016E">
        <w:rPr>
          <w:szCs w:val="24"/>
        </w:rPr>
        <w:t xml:space="preserve">(das selbstbestimmt Entscheidungen treffen kann) </w:t>
      </w:r>
      <w:r w:rsidR="00833EFF" w:rsidRPr="001052DC">
        <w:rPr>
          <w:szCs w:val="24"/>
        </w:rPr>
        <w:t xml:space="preserve">setzt ein Mindestmaß an Übereinstimmung </w:t>
      </w:r>
      <w:r w:rsidR="00E86A0D" w:rsidRPr="001052DC">
        <w:rPr>
          <w:szCs w:val="24"/>
        </w:rPr>
        <w:t>seiner Mitglieder</w:t>
      </w:r>
      <w:r w:rsidR="00833EFF" w:rsidRPr="001052DC">
        <w:rPr>
          <w:szCs w:val="24"/>
        </w:rPr>
        <w:t xml:space="preserve"> darüber voraus, welche Themen wichtig sind</w:t>
      </w:r>
      <w:r w:rsidR="004C4561" w:rsidRPr="001052DC">
        <w:rPr>
          <w:szCs w:val="24"/>
        </w:rPr>
        <w:t xml:space="preserve"> – einen </w:t>
      </w:r>
      <w:r w:rsidR="00BD3108" w:rsidRPr="001052DC">
        <w:rPr>
          <w:szCs w:val="24"/>
        </w:rPr>
        <w:t>„</w:t>
      </w:r>
      <w:r w:rsidR="004C4561" w:rsidRPr="001052DC">
        <w:rPr>
          <w:szCs w:val="24"/>
        </w:rPr>
        <w:t>Common M</w:t>
      </w:r>
      <w:r w:rsidR="00BD3108" w:rsidRPr="001052DC">
        <w:rPr>
          <w:szCs w:val="24"/>
        </w:rPr>
        <w:t xml:space="preserve">eeting </w:t>
      </w:r>
      <w:r w:rsidR="004C4561" w:rsidRPr="001052DC">
        <w:rPr>
          <w:szCs w:val="24"/>
        </w:rPr>
        <w:t>Ground</w:t>
      </w:r>
      <w:r w:rsidR="00BD3108" w:rsidRPr="001052DC">
        <w:rPr>
          <w:szCs w:val="24"/>
        </w:rPr>
        <w:t xml:space="preserve">“. </w:t>
      </w:r>
      <w:r w:rsidR="004C4561" w:rsidRPr="001052DC">
        <w:rPr>
          <w:szCs w:val="24"/>
        </w:rPr>
        <w:t>Dieser ist in Gefahr, w</w:t>
      </w:r>
      <w:r w:rsidR="003C3903" w:rsidRPr="001052DC">
        <w:rPr>
          <w:szCs w:val="24"/>
        </w:rPr>
        <w:t xml:space="preserve">enn </w:t>
      </w:r>
      <w:r w:rsidR="00562FB5" w:rsidRPr="001052DC">
        <w:rPr>
          <w:szCs w:val="24"/>
        </w:rPr>
        <w:t>jedes</w:t>
      </w:r>
      <w:r w:rsidR="00BD3108" w:rsidRPr="001052DC">
        <w:rPr>
          <w:szCs w:val="24"/>
        </w:rPr>
        <w:t xml:space="preserve"> </w:t>
      </w:r>
      <w:r w:rsidR="004C4561" w:rsidRPr="001052DC">
        <w:rPr>
          <w:szCs w:val="24"/>
        </w:rPr>
        <w:t>M</w:t>
      </w:r>
      <w:r w:rsidR="00BD3108" w:rsidRPr="001052DC">
        <w:rPr>
          <w:szCs w:val="24"/>
        </w:rPr>
        <w:t>itglied</w:t>
      </w:r>
      <w:r w:rsidR="00C639F4">
        <w:rPr>
          <w:szCs w:val="24"/>
        </w:rPr>
        <w:t>, vermittelt über Intermediäre,</w:t>
      </w:r>
      <w:r w:rsidR="003C3903" w:rsidRPr="001052DC">
        <w:rPr>
          <w:szCs w:val="24"/>
        </w:rPr>
        <w:t xml:space="preserve"> nur mit Themen in Kontakt komm</w:t>
      </w:r>
      <w:r w:rsidR="00562FB5" w:rsidRPr="001052DC">
        <w:rPr>
          <w:szCs w:val="24"/>
        </w:rPr>
        <w:t>t</w:t>
      </w:r>
      <w:r w:rsidR="003C3903" w:rsidRPr="001052DC">
        <w:rPr>
          <w:szCs w:val="24"/>
        </w:rPr>
        <w:t xml:space="preserve">, die </w:t>
      </w:r>
      <w:r w:rsidR="00B874ED" w:rsidRPr="001052DC">
        <w:rPr>
          <w:szCs w:val="24"/>
        </w:rPr>
        <w:t>seinen persönlichen Themenpräferenzen entsprechen</w:t>
      </w:r>
      <w:r w:rsidR="00226964" w:rsidRPr="001052DC">
        <w:rPr>
          <w:szCs w:val="24"/>
        </w:rPr>
        <w:t xml:space="preserve">. </w:t>
      </w:r>
      <w:r w:rsidR="004974EA" w:rsidRPr="001052DC">
        <w:rPr>
          <w:szCs w:val="24"/>
        </w:rPr>
        <w:t>Denn auch in ausdifferenzierten Gesellschaften bleibt eine gemeinsame</w:t>
      </w:r>
      <w:r w:rsidR="00C233A2">
        <w:rPr>
          <w:szCs w:val="24"/>
        </w:rPr>
        <w:t>, pluralistische</w:t>
      </w:r>
      <w:r w:rsidR="004974EA" w:rsidRPr="001052DC">
        <w:rPr>
          <w:szCs w:val="24"/>
        </w:rPr>
        <w:t xml:space="preserve"> Öffentlichkeit eine demokratietheoretisch notwendige Voraussetzung für kollektive Problembearbeitung und Selbstbestimmung (Imhof, 2008). Ihr Fehlen könnte </w:t>
      </w:r>
      <w:r w:rsidR="00BD3108" w:rsidRPr="001052DC">
        <w:rPr>
          <w:szCs w:val="24"/>
        </w:rPr>
        <w:t>im Extremfall das gesellschaftliche Zusammenleben insgesamt gefährden</w:t>
      </w:r>
      <w:r w:rsidR="004C4561" w:rsidRPr="001052DC">
        <w:rPr>
          <w:szCs w:val="24"/>
        </w:rPr>
        <w:t xml:space="preserve"> </w:t>
      </w:r>
      <w:r w:rsidR="001E0FE0" w:rsidRPr="001052DC">
        <w:t>(Tewksbury &amp; Rittenberg, 2012)</w:t>
      </w:r>
      <w:r w:rsidR="00BD3108" w:rsidRPr="001052DC">
        <w:rPr>
          <w:szCs w:val="24"/>
        </w:rPr>
        <w:t>.</w:t>
      </w:r>
    </w:p>
    <w:p w14:paraId="05252A45" w14:textId="77777777" w:rsidR="00510DD6" w:rsidRDefault="00E42EFD" w:rsidP="00C239B7">
      <w:pPr>
        <w:spacing w:after="120"/>
        <w:rPr>
          <w:szCs w:val="24"/>
        </w:rPr>
      </w:pPr>
      <w:r w:rsidRPr="00230286">
        <w:rPr>
          <w:szCs w:val="24"/>
        </w:rPr>
        <w:t>Empirisch ist bis</w:t>
      </w:r>
      <w:r w:rsidR="006E25CB" w:rsidRPr="00230286">
        <w:rPr>
          <w:szCs w:val="24"/>
        </w:rPr>
        <w:t>her</w:t>
      </w:r>
      <w:r w:rsidR="00CB2E63" w:rsidRPr="00230286">
        <w:rPr>
          <w:szCs w:val="24"/>
        </w:rPr>
        <w:t xml:space="preserve"> </w:t>
      </w:r>
      <w:r w:rsidR="00BD3108" w:rsidRPr="00230286">
        <w:rPr>
          <w:szCs w:val="24"/>
        </w:rPr>
        <w:t>aber</w:t>
      </w:r>
      <w:r w:rsidRPr="00230286">
        <w:rPr>
          <w:szCs w:val="24"/>
        </w:rPr>
        <w:t xml:space="preserve"> unklar, wie realistisch </w:t>
      </w:r>
      <w:r w:rsidR="00CB2E63" w:rsidRPr="00230286">
        <w:rPr>
          <w:szCs w:val="24"/>
        </w:rPr>
        <w:t>diese</w:t>
      </w:r>
      <w:r w:rsidR="006E25CB" w:rsidRPr="00230286">
        <w:rPr>
          <w:szCs w:val="24"/>
        </w:rPr>
        <w:t>s</w:t>
      </w:r>
      <w:r w:rsidRPr="00230286">
        <w:rPr>
          <w:szCs w:val="24"/>
        </w:rPr>
        <w:t xml:space="preserve"> Szenari</w:t>
      </w:r>
      <w:r w:rsidR="006E25CB" w:rsidRPr="00230286">
        <w:rPr>
          <w:szCs w:val="24"/>
        </w:rPr>
        <w:t>o ist</w:t>
      </w:r>
      <w:r w:rsidR="0036281B" w:rsidRPr="00230286">
        <w:rPr>
          <w:szCs w:val="24"/>
        </w:rPr>
        <w:t xml:space="preserve"> </w:t>
      </w:r>
      <w:r w:rsidR="001E0FE0" w:rsidRPr="001E0FE0">
        <w:t>(Riles, Pilny &amp; Tewksbury, 2018)</w:t>
      </w:r>
      <w:r w:rsidR="00CB2E63" w:rsidRPr="00230286">
        <w:rPr>
          <w:szCs w:val="24"/>
        </w:rPr>
        <w:t>.</w:t>
      </w:r>
      <w:r w:rsidRPr="00230286">
        <w:rPr>
          <w:szCs w:val="24"/>
        </w:rPr>
        <w:t xml:space="preserve"> </w:t>
      </w:r>
      <w:r w:rsidR="00CF55D9">
        <w:rPr>
          <w:szCs w:val="24"/>
        </w:rPr>
        <w:t>D</w:t>
      </w:r>
      <w:r w:rsidRPr="00230286">
        <w:rPr>
          <w:szCs w:val="24"/>
        </w:rPr>
        <w:t xml:space="preserve">ie vorliegende Studie untersucht mittels einer 14-tägigen Panelbefragung von </w:t>
      </w:r>
      <w:r w:rsidR="00535ED9" w:rsidRPr="00230286">
        <w:rPr>
          <w:szCs w:val="24"/>
        </w:rPr>
        <w:t xml:space="preserve">333 </w:t>
      </w:r>
      <w:r w:rsidRPr="00230286">
        <w:rPr>
          <w:szCs w:val="24"/>
        </w:rPr>
        <w:t xml:space="preserve">Internetnutzern, </w:t>
      </w:r>
      <w:r w:rsidR="005A0704" w:rsidRPr="00230286">
        <w:rPr>
          <w:szCs w:val="24"/>
        </w:rPr>
        <w:t xml:space="preserve">welche </w:t>
      </w:r>
      <w:r w:rsidR="008C2974" w:rsidRPr="00230286">
        <w:rPr>
          <w:szCs w:val="24"/>
        </w:rPr>
        <w:t>Faktoren beeinflussen, ob der „C</w:t>
      </w:r>
      <w:r w:rsidR="005A0704" w:rsidRPr="00230286">
        <w:rPr>
          <w:szCs w:val="24"/>
        </w:rPr>
        <w:t xml:space="preserve">ommon </w:t>
      </w:r>
      <w:r w:rsidR="008C2974" w:rsidRPr="00230286">
        <w:rPr>
          <w:szCs w:val="24"/>
        </w:rPr>
        <w:t>M</w:t>
      </w:r>
      <w:r w:rsidR="005A0704" w:rsidRPr="00230286">
        <w:rPr>
          <w:szCs w:val="24"/>
        </w:rPr>
        <w:t xml:space="preserve">eeting </w:t>
      </w:r>
      <w:r w:rsidR="008C2974" w:rsidRPr="00230286">
        <w:rPr>
          <w:szCs w:val="24"/>
        </w:rPr>
        <w:t>G</w:t>
      </w:r>
      <w:r w:rsidR="005A0704" w:rsidRPr="00230286">
        <w:rPr>
          <w:szCs w:val="24"/>
        </w:rPr>
        <w:t>round“</w:t>
      </w:r>
      <w:r w:rsidR="003916D3" w:rsidRPr="00230286">
        <w:rPr>
          <w:szCs w:val="24"/>
        </w:rPr>
        <w:t xml:space="preserve"> </w:t>
      </w:r>
      <w:r w:rsidR="005A0704" w:rsidRPr="00230286">
        <w:rPr>
          <w:szCs w:val="24"/>
        </w:rPr>
        <w:t>breiter oder schmaler wird</w:t>
      </w:r>
      <w:r w:rsidR="00510DD6">
        <w:rPr>
          <w:szCs w:val="24"/>
        </w:rPr>
        <w:t>,</w:t>
      </w:r>
      <w:r w:rsidR="005A0704" w:rsidRPr="00230286">
        <w:rPr>
          <w:szCs w:val="24"/>
        </w:rPr>
        <w:t xml:space="preserve"> und ob insbesondere die Nutzung algorithm</w:t>
      </w:r>
      <w:r w:rsidR="00D040E6">
        <w:rPr>
          <w:szCs w:val="24"/>
        </w:rPr>
        <w:t>enbasierter</w:t>
      </w:r>
      <w:r w:rsidR="005A0704" w:rsidRPr="00230286">
        <w:rPr>
          <w:szCs w:val="24"/>
        </w:rPr>
        <w:t xml:space="preserve"> Informationsquellen zur politischen Information </w:t>
      </w:r>
      <w:r w:rsidR="0005016E">
        <w:rPr>
          <w:szCs w:val="24"/>
        </w:rPr>
        <w:t xml:space="preserve">(mit automatisiert-personalisierter Vorauswahl) </w:t>
      </w:r>
      <w:r w:rsidR="005A0704" w:rsidRPr="00230286">
        <w:rPr>
          <w:szCs w:val="24"/>
        </w:rPr>
        <w:t>ihn schrumpfen lässt.</w:t>
      </w:r>
      <w:r w:rsidR="00D138ED">
        <w:rPr>
          <w:szCs w:val="24"/>
        </w:rPr>
        <w:t xml:space="preserve"> </w:t>
      </w:r>
      <w:r w:rsidR="003916D3" w:rsidRPr="00230286">
        <w:rPr>
          <w:szCs w:val="24"/>
        </w:rPr>
        <w:t>Um</w:t>
      </w:r>
      <w:r w:rsidR="00D138ED">
        <w:rPr>
          <w:szCs w:val="24"/>
        </w:rPr>
        <w:t xml:space="preserve"> das Phänomen in seiner</w:t>
      </w:r>
      <w:r w:rsidR="003916D3" w:rsidRPr="00230286">
        <w:rPr>
          <w:szCs w:val="24"/>
        </w:rPr>
        <w:t xml:space="preserve"> Komplexität </w:t>
      </w:r>
      <w:r w:rsidR="00D138ED">
        <w:rPr>
          <w:szCs w:val="24"/>
        </w:rPr>
        <w:t xml:space="preserve">erfassen zu können, </w:t>
      </w:r>
      <w:r w:rsidR="00550CA3" w:rsidRPr="00230286">
        <w:rPr>
          <w:szCs w:val="24"/>
        </w:rPr>
        <w:t xml:space="preserve">schlagen wir einen neuartigen empirischen Zugang vor: </w:t>
      </w:r>
      <w:r w:rsidR="00F83B42">
        <w:rPr>
          <w:szCs w:val="24"/>
        </w:rPr>
        <w:t>Statt de</w:t>
      </w:r>
      <w:r w:rsidR="00533E96">
        <w:rPr>
          <w:szCs w:val="24"/>
        </w:rPr>
        <w:t>s</w:t>
      </w:r>
      <w:r w:rsidR="00F83B42">
        <w:rPr>
          <w:szCs w:val="24"/>
        </w:rPr>
        <w:t xml:space="preserve"> bisher üblichen </w:t>
      </w:r>
      <w:r w:rsidR="00533E96">
        <w:rPr>
          <w:szCs w:val="24"/>
        </w:rPr>
        <w:t>Fragmentierungsindikators</w:t>
      </w:r>
      <w:r w:rsidR="00F83B42">
        <w:rPr>
          <w:szCs w:val="24"/>
        </w:rPr>
        <w:t xml:space="preserve"> Quellenvielfalt</w:t>
      </w:r>
      <w:r w:rsidR="00821E1E">
        <w:rPr>
          <w:szCs w:val="24"/>
        </w:rPr>
        <w:t xml:space="preserve"> auf Aggregatebene</w:t>
      </w:r>
      <w:r w:rsidR="00F83B42">
        <w:rPr>
          <w:szCs w:val="24"/>
        </w:rPr>
        <w:t xml:space="preserve"> </w:t>
      </w:r>
      <w:r w:rsidR="00FD268E">
        <w:rPr>
          <w:szCs w:val="24"/>
        </w:rPr>
        <w:t xml:space="preserve">analysieren wir </w:t>
      </w:r>
      <w:r w:rsidR="009D388A">
        <w:rPr>
          <w:szCs w:val="24"/>
        </w:rPr>
        <w:t>die Anschlussfähigkeit des</w:t>
      </w:r>
      <w:r w:rsidR="00821E1E">
        <w:rPr>
          <w:szCs w:val="24"/>
        </w:rPr>
        <w:t xml:space="preserve"> </w:t>
      </w:r>
      <w:r w:rsidR="00FD268E">
        <w:rPr>
          <w:szCs w:val="24"/>
        </w:rPr>
        <w:t>Themenhorizont</w:t>
      </w:r>
      <w:r w:rsidR="009D388A">
        <w:rPr>
          <w:szCs w:val="24"/>
        </w:rPr>
        <w:t>es</w:t>
      </w:r>
      <w:r w:rsidR="00844F0A">
        <w:rPr>
          <w:szCs w:val="24"/>
        </w:rPr>
        <w:t xml:space="preserve"> auf der Individualebene</w:t>
      </w:r>
      <w:r w:rsidR="00FD268E">
        <w:rPr>
          <w:szCs w:val="24"/>
        </w:rPr>
        <w:t>, bestehend aus individueller</w:t>
      </w:r>
      <w:r w:rsidR="00C239B7" w:rsidRPr="00230286">
        <w:rPr>
          <w:szCs w:val="24"/>
        </w:rPr>
        <w:t xml:space="preserve"> Themenvielfalt</w:t>
      </w:r>
      <w:r w:rsidR="00FD268E">
        <w:rPr>
          <w:szCs w:val="24"/>
        </w:rPr>
        <w:t xml:space="preserve">, </w:t>
      </w:r>
      <w:r w:rsidR="00C239B7" w:rsidRPr="00230286">
        <w:rPr>
          <w:szCs w:val="24"/>
        </w:rPr>
        <w:t>Fokussierung auf das Top-Thema und Themenschnittmenge mit anderen Personen</w:t>
      </w:r>
      <w:r w:rsidR="00D138ED">
        <w:rPr>
          <w:szCs w:val="24"/>
        </w:rPr>
        <w:t xml:space="preserve">. </w:t>
      </w:r>
      <w:r w:rsidR="00844F0A">
        <w:rPr>
          <w:szCs w:val="24"/>
        </w:rPr>
        <w:t>Wir</w:t>
      </w:r>
      <w:r w:rsidR="00E422E7" w:rsidRPr="00230286">
        <w:rPr>
          <w:szCs w:val="24"/>
        </w:rPr>
        <w:t xml:space="preserve"> prüfen</w:t>
      </w:r>
      <w:r w:rsidR="004A6036">
        <w:rPr>
          <w:szCs w:val="24"/>
        </w:rPr>
        <w:t xml:space="preserve"> zudem</w:t>
      </w:r>
      <w:r w:rsidR="00E422E7" w:rsidRPr="00230286">
        <w:rPr>
          <w:szCs w:val="24"/>
        </w:rPr>
        <w:t xml:space="preserve">, ob negative Effekte auf eine besonders gefährdete Gruppe – </w:t>
      </w:r>
      <w:r w:rsidR="00AC3C4B">
        <w:rPr>
          <w:szCs w:val="24"/>
        </w:rPr>
        <w:t>Personen</w:t>
      </w:r>
      <w:r w:rsidR="00E422E7" w:rsidRPr="00230286">
        <w:rPr>
          <w:szCs w:val="24"/>
        </w:rPr>
        <w:t xml:space="preserve"> mit extremen politischen Einstellungen – beschränkt sind oder bei ihnen verstärkt hervortreten.</w:t>
      </w:r>
      <w:r w:rsidR="00510DD6">
        <w:rPr>
          <w:szCs w:val="24"/>
        </w:rPr>
        <w:t xml:space="preserve"> </w:t>
      </w:r>
    </w:p>
    <w:p w14:paraId="19203046" w14:textId="445ED52E" w:rsidR="003714FF" w:rsidRDefault="00F456F9" w:rsidP="00C239B7">
      <w:pPr>
        <w:spacing w:after="120"/>
        <w:rPr>
          <w:szCs w:val="24"/>
        </w:rPr>
      </w:pPr>
      <w:r w:rsidRPr="00230286">
        <w:rPr>
          <w:szCs w:val="24"/>
        </w:rPr>
        <w:lastRenderedPageBreak/>
        <w:t xml:space="preserve">Im Folgenden skizzieren wir zunächst die Grundannahmen der Fragmentierungsthese </w:t>
      </w:r>
      <w:r w:rsidR="0031463B" w:rsidRPr="00230286">
        <w:rPr>
          <w:szCs w:val="24"/>
        </w:rPr>
        <w:t>und gehen dar</w:t>
      </w:r>
      <w:r w:rsidR="003225D0" w:rsidRPr="00230286">
        <w:rPr>
          <w:szCs w:val="24"/>
        </w:rPr>
        <w:t xml:space="preserve">auf </w:t>
      </w:r>
      <w:r w:rsidR="00963E62" w:rsidRPr="00230286">
        <w:rPr>
          <w:szCs w:val="24"/>
        </w:rPr>
        <w:t>ein, wie</w:t>
      </w:r>
      <w:r w:rsidR="0031463B" w:rsidRPr="00230286">
        <w:rPr>
          <w:szCs w:val="24"/>
        </w:rPr>
        <w:t xml:space="preserve"> sich</w:t>
      </w:r>
      <w:r w:rsidR="00963E62" w:rsidRPr="00230286">
        <w:rPr>
          <w:szCs w:val="24"/>
        </w:rPr>
        <w:t xml:space="preserve"> die Auswahlmechanismen verschiedener Informationsquellen </w:t>
      </w:r>
      <w:r w:rsidR="007C18D8">
        <w:rPr>
          <w:szCs w:val="24"/>
        </w:rPr>
        <w:t>und</w:t>
      </w:r>
      <w:r w:rsidR="003225D0" w:rsidRPr="00230286">
        <w:rPr>
          <w:szCs w:val="24"/>
        </w:rPr>
        <w:t xml:space="preserve"> politische Einstellungen </w:t>
      </w:r>
      <w:r w:rsidR="0031463B" w:rsidRPr="00230286">
        <w:rPr>
          <w:szCs w:val="24"/>
        </w:rPr>
        <w:t>auf die Fragmentierung auswirken könnten</w:t>
      </w:r>
      <w:r w:rsidR="00963E62" w:rsidRPr="00230286">
        <w:rPr>
          <w:szCs w:val="24"/>
        </w:rPr>
        <w:t>.</w:t>
      </w:r>
      <w:r w:rsidRPr="00230286">
        <w:rPr>
          <w:szCs w:val="24"/>
        </w:rPr>
        <w:t xml:space="preserve"> </w:t>
      </w:r>
      <w:r w:rsidR="003225D0" w:rsidRPr="00230286">
        <w:rPr>
          <w:szCs w:val="24"/>
        </w:rPr>
        <w:t>Anschließend beschreiben wir unser methodisches Vorgehen, präsentieren unsere Befunde und diskutieren</w:t>
      </w:r>
      <w:r w:rsidR="002F5ACF" w:rsidRPr="00230286">
        <w:rPr>
          <w:szCs w:val="24"/>
        </w:rPr>
        <w:t xml:space="preserve">, was sie </w:t>
      </w:r>
      <w:r w:rsidR="00196D9F" w:rsidRPr="00230286">
        <w:rPr>
          <w:szCs w:val="24"/>
        </w:rPr>
        <w:t>für die Selbstbestimmung in der digitalen Welt</w:t>
      </w:r>
      <w:r w:rsidR="002F5ACF" w:rsidRPr="00230286">
        <w:rPr>
          <w:szCs w:val="24"/>
        </w:rPr>
        <w:t xml:space="preserve"> bedeuten</w:t>
      </w:r>
      <w:r w:rsidR="003225D0" w:rsidRPr="00230286">
        <w:rPr>
          <w:szCs w:val="24"/>
        </w:rPr>
        <w:t>.</w:t>
      </w:r>
    </w:p>
    <w:p w14:paraId="4F9AB525" w14:textId="2F5FE985" w:rsidR="00C078DF" w:rsidRPr="005A06CC" w:rsidRDefault="008B30C0" w:rsidP="008B30C0">
      <w:pPr>
        <w:pStyle w:val="MK-berschrift1"/>
        <w:spacing w:after="120"/>
      </w:pPr>
      <w:r>
        <w:t>2.</w:t>
      </w:r>
      <w:r>
        <w:tab/>
      </w:r>
      <w:r w:rsidR="00CB2E63" w:rsidRPr="005A06CC">
        <w:t>Die Fragmentierungsthese</w:t>
      </w:r>
    </w:p>
    <w:p w14:paraId="7D2434BD" w14:textId="2049A4A1" w:rsidR="004747A5" w:rsidRPr="00230286" w:rsidRDefault="008B30C0" w:rsidP="008B30C0">
      <w:pPr>
        <w:pStyle w:val="MK-berschrift2"/>
        <w:spacing w:after="120"/>
      </w:pPr>
      <w:r>
        <w:t>2.1</w:t>
      </w:r>
      <w:r>
        <w:tab/>
      </w:r>
      <w:r w:rsidR="00C078DF" w:rsidRPr="00230286">
        <w:t>Fragmentierung als Gefahr für die gesellschaftliche Integration</w:t>
      </w:r>
    </w:p>
    <w:p w14:paraId="710830DE" w14:textId="63DA2250" w:rsidR="006156A3" w:rsidRPr="00230286" w:rsidRDefault="004747A5" w:rsidP="00C078DF">
      <w:pPr>
        <w:spacing w:after="120"/>
        <w:rPr>
          <w:szCs w:val="24"/>
        </w:rPr>
      </w:pPr>
      <w:r w:rsidRPr="00230286">
        <w:rPr>
          <w:szCs w:val="24"/>
        </w:rPr>
        <w:t xml:space="preserve">Gesellschaftliche Integration und kollektive </w:t>
      </w:r>
      <w:r w:rsidR="00E422E7" w:rsidRPr="00230286">
        <w:rPr>
          <w:szCs w:val="24"/>
        </w:rPr>
        <w:t xml:space="preserve">demokratische </w:t>
      </w:r>
      <w:r w:rsidRPr="00230286">
        <w:rPr>
          <w:szCs w:val="24"/>
        </w:rPr>
        <w:t xml:space="preserve">Selbstbestimmung setzen voraus, dass </w:t>
      </w:r>
      <w:r w:rsidR="00436168" w:rsidRPr="00230286">
        <w:rPr>
          <w:szCs w:val="24"/>
        </w:rPr>
        <w:t>alle</w:t>
      </w:r>
      <w:r w:rsidRPr="00230286">
        <w:rPr>
          <w:szCs w:val="24"/>
        </w:rPr>
        <w:t xml:space="preserve"> Bürger Wissen über </w:t>
      </w:r>
      <w:r w:rsidR="00436168" w:rsidRPr="00230286">
        <w:rPr>
          <w:szCs w:val="24"/>
        </w:rPr>
        <w:t>aktuelle Themen teile</w:t>
      </w:r>
      <w:r w:rsidRPr="00230286">
        <w:rPr>
          <w:szCs w:val="24"/>
        </w:rPr>
        <w:t xml:space="preserve">n, auf dessen Basis sie kommunizieren und entscheiden können </w:t>
      </w:r>
      <w:r w:rsidR="001E0FE0" w:rsidRPr="001E0FE0">
        <w:t>(Katz, 1996)</w:t>
      </w:r>
      <w:r w:rsidRPr="00230286">
        <w:rPr>
          <w:szCs w:val="24"/>
        </w:rPr>
        <w:t>.</w:t>
      </w:r>
      <w:r w:rsidR="00C078DF" w:rsidRPr="00230286">
        <w:rPr>
          <w:szCs w:val="24"/>
        </w:rPr>
        <w:t xml:space="preserve"> </w:t>
      </w:r>
      <w:r w:rsidRPr="00230286">
        <w:rPr>
          <w:szCs w:val="24"/>
        </w:rPr>
        <w:t xml:space="preserve">Mit ihrer Agenda Setting-Funktion – der Bereitstellung </w:t>
      </w:r>
      <w:r w:rsidR="00DE36F5" w:rsidRPr="00230286">
        <w:rPr>
          <w:szCs w:val="24"/>
        </w:rPr>
        <w:t xml:space="preserve">solcher </w:t>
      </w:r>
      <w:r w:rsidRPr="00230286">
        <w:rPr>
          <w:szCs w:val="24"/>
        </w:rPr>
        <w:t>gemeinsame</w:t>
      </w:r>
      <w:r w:rsidR="005B0570" w:rsidRPr="00230286">
        <w:rPr>
          <w:szCs w:val="24"/>
        </w:rPr>
        <w:t>n</w:t>
      </w:r>
      <w:r w:rsidRPr="00230286">
        <w:rPr>
          <w:szCs w:val="24"/>
        </w:rPr>
        <w:t xml:space="preserve"> Themen als Wissensbasis – leisten die </w:t>
      </w:r>
      <w:r w:rsidR="009C3B52" w:rsidRPr="00230286">
        <w:rPr>
          <w:szCs w:val="24"/>
        </w:rPr>
        <w:t>Nachrichten</w:t>
      </w:r>
      <w:r w:rsidRPr="00230286">
        <w:rPr>
          <w:szCs w:val="24"/>
        </w:rPr>
        <w:t xml:space="preserve">medien also einen grundlegenden Beitrag zur Integration der Gesellschaft </w:t>
      </w:r>
      <w:r w:rsidR="001E0FE0" w:rsidRPr="001E0FE0">
        <w:t>(Vlasic, 2004)</w:t>
      </w:r>
      <w:r w:rsidRPr="00230286">
        <w:rPr>
          <w:szCs w:val="24"/>
        </w:rPr>
        <w:t>: Idealtypisch sind die Themen, denen sie Relevanz zuweisen, diejenigen, über die man sich mit anderen unterhalten kann</w:t>
      </w:r>
      <w:r w:rsidR="0005016E">
        <w:rPr>
          <w:szCs w:val="24"/>
        </w:rPr>
        <w:t>; bei diesen Themen</w:t>
      </w:r>
      <w:r w:rsidR="0005016E" w:rsidRPr="00230286">
        <w:rPr>
          <w:szCs w:val="24"/>
        </w:rPr>
        <w:t xml:space="preserve"> </w:t>
      </w:r>
      <w:r w:rsidR="0005016E">
        <w:rPr>
          <w:szCs w:val="24"/>
        </w:rPr>
        <w:t>ist klar</w:t>
      </w:r>
      <w:r w:rsidRPr="00230286">
        <w:rPr>
          <w:szCs w:val="24"/>
        </w:rPr>
        <w:t>, dass sie „alle“ etwas angehen</w:t>
      </w:r>
      <w:r w:rsidR="00E422E7" w:rsidRPr="00230286">
        <w:rPr>
          <w:szCs w:val="24"/>
        </w:rPr>
        <w:t xml:space="preserve"> (</w:t>
      </w:r>
      <w:r w:rsidR="005D60D2">
        <w:rPr>
          <w:szCs w:val="24"/>
        </w:rPr>
        <w:t>Geiß, 2015</w:t>
      </w:r>
      <w:r w:rsidR="00E422E7" w:rsidRPr="00230286">
        <w:rPr>
          <w:szCs w:val="24"/>
        </w:rPr>
        <w:t>)</w:t>
      </w:r>
      <w:r w:rsidRPr="00230286">
        <w:rPr>
          <w:szCs w:val="24"/>
        </w:rPr>
        <w:t xml:space="preserve">. Erst wenn ein Thema ein Mindestmaß an öffentlicher Aufmerksamkeit erfährt, </w:t>
      </w:r>
      <w:r w:rsidR="00E422E7" w:rsidRPr="00230286">
        <w:rPr>
          <w:szCs w:val="24"/>
        </w:rPr>
        <w:t xml:space="preserve">drängt es </w:t>
      </w:r>
      <w:r w:rsidRPr="00230286">
        <w:rPr>
          <w:szCs w:val="24"/>
        </w:rPr>
        <w:t>sich d</w:t>
      </w:r>
      <w:r w:rsidR="00E422E7" w:rsidRPr="00230286">
        <w:rPr>
          <w:szCs w:val="24"/>
        </w:rPr>
        <w:t>er</w:t>
      </w:r>
      <w:r w:rsidRPr="00230286">
        <w:rPr>
          <w:szCs w:val="24"/>
        </w:rPr>
        <w:t xml:space="preserve"> Politik </w:t>
      </w:r>
      <w:r w:rsidR="00E422E7" w:rsidRPr="00230286">
        <w:rPr>
          <w:szCs w:val="24"/>
        </w:rPr>
        <w:t xml:space="preserve">auf und wird </w:t>
      </w:r>
      <w:r w:rsidRPr="00230286">
        <w:rPr>
          <w:szCs w:val="24"/>
        </w:rPr>
        <w:t xml:space="preserve">zum </w:t>
      </w:r>
      <w:r w:rsidR="009C3B52" w:rsidRPr="00230286">
        <w:rPr>
          <w:szCs w:val="24"/>
        </w:rPr>
        <w:t xml:space="preserve">gesellschaftlichen </w:t>
      </w:r>
      <w:r w:rsidRPr="00230286">
        <w:rPr>
          <w:szCs w:val="24"/>
        </w:rPr>
        <w:t xml:space="preserve">Gesprächsthema. </w:t>
      </w:r>
      <w:r w:rsidR="009C3B52" w:rsidRPr="00230286">
        <w:rPr>
          <w:szCs w:val="24"/>
        </w:rPr>
        <w:t xml:space="preserve">Die an Nachrichtenfaktoren orientierte Themenselektion der Nachrichtenmedien </w:t>
      </w:r>
      <w:r w:rsidRPr="00230286">
        <w:rPr>
          <w:szCs w:val="24"/>
        </w:rPr>
        <w:t>führt zu einer relativ einheitlichen</w:t>
      </w:r>
      <w:r w:rsidR="009C3B52" w:rsidRPr="00230286">
        <w:rPr>
          <w:szCs w:val="24"/>
        </w:rPr>
        <w:t xml:space="preserve"> </w:t>
      </w:r>
      <w:r w:rsidRPr="00230286">
        <w:rPr>
          <w:szCs w:val="24"/>
        </w:rPr>
        <w:t xml:space="preserve">Themenagenda. </w:t>
      </w:r>
      <w:r w:rsidR="00787926" w:rsidRPr="00230286">
        <w:rPr>
          <w:szCs w:val="24"/>
        </w:rPr>
        <w:t>D</w:t>
      </w:r>
      <w:r w:rsidRPr="00230286">
        <w:rPr>
          <w:szCs w:val="24"/>
        </w:rPr>
        <w:t xml:space="preserve">ie </w:t>
      </w:r>
      <w:r w:rsidR="00BE1C6A" w:rsidRPr="00230286">
        <w:rPr>
          <w:szCs w:val="24"/>
        </w:rPr>
        <w:t>M</w:t>
      </w:r>
      <w:r w:rsidRPr="00230286">
        <w:rPr>
          <w:szCs w:val="24"/>
        </w:rPr>
        <w:t xml:space="preserve">edien </w:t>
      </w:r>
      <w:r w:rsidR="00787926" w:rsidRPr="00230286">
        <w:rPr>
          <w:szCs w:val="24"/>
        </w:rPr>
        <w:t xml:space="preserve">schaffen </w:t>
      </w:r>
      <w:r w:rsidR="00E422E7" w:rsidRPr="00230286">
        <w:rPr>
          <w:szCs w:val="24"/>
        </w:rPr>
        <w:t xml:space="preserve">so </w:t>
      </w:r>
      <w:r w:rsidRPr="00230286">
        <w:rPr>
          <w:szCs w:val="24"/>
        </w:rPr>
        <w:t xml:space="preserve">die Voraussetzung für ein geteiltes Bewusstsein der Bürger für die derzeitige soziale </w:t>
      </w:r>
      <w:r w:rsidR="00B67C6B">
        <w:rPr>
          <w:szCs w:val="24"/>
        </w:rPr>
        <w:t xml:space="preserve">Realität, stiften </w:t>
      </w:r>
      <w:r w:rsidR="00F35C4E" w:rsidRPr="00230286">
        <w:rPr>
          <w:szCs w:val="24"/>
        </w:rPr>
        <w:t xml:space="preserve">Identität und </w:t>
      </w:r>
      <w:r w:rsidR="00B67C6B">
        <w:rPr>
          <w:szCs w:val="24"/>
        </w:rPr>
        <w:t>bilden mit den von ihnen</w:t>
      </w:r>
      <w:r w:rsidR="00E422E7" w:rsidRPr="00230286">
        <w:rPr>
          <w:szCs w:val="24"/>
        </w:rPr>
        <w:t xml:space="preserve"> als relevant definierten Themen </w:t>
      </w:r>
      <w:r w:rsidR="00F35C4E" w:rsidRPr="00230286">
        <w:rPr>
          <w:szCs w:val="24"/>
        </w:rPr>
        <w:t>die Basis für das künftige kollektive Gedächtnis</w:t>
      </w:r>
      <w:r w:rsidR="00B67C6B" w:rsidRPr="00B67C6B">
        <w:rPr>
          <w:szCs w:val="24"/>
        </w:rPr>
        <w:t xml:space="preserve"> </w:t>
      </w:r>
      <w:r w:rsidR="001E0FE0" w:rsidRPr="001E0FE0">
        <w:t>(Jarren, 2000)</w:t>
      </w:r>
      <w:r w:rsidR="00B67C6B">
        <w:rPr>
          <w:szCs w:val="24"/>
        </w:rPr>
        <w:t>.</w:t>
      </w:r>
      <w:r w:rsidR="00563BF4">
        <w:rPr>
          <w:szCs w:val="24"/>
        </w:rPr>
        <w:t xml:space="preserve"> </w:t>
      </w:r>
      <w:r w:rsidR="00AA016A">
        <w:rPr>
          <w:szCs w:val="24"/>
        </w:rPr>
        <w:t>Die Probleme der Gesellschaft, die Themenprioritäten der Individuen und die Themenschwerpunkte der Medien sind in ständigem Fluss</w:t>
      </w:r>
      <w:r w:rsidR="003714FF">
        <w:rPr>
          <w:szCs w:val="24"/>
        </w:rPr>
        <w:t>,</w:t>
      </w:r>
      <w:r w:rsidR="00AA016A">
        <w:rPr>
          <w:szCs w:val="24"/>
        </w:rPr>
        <w:t xml:space="preserve"> und die Themensetzungsfunktion der Massenmedien hilft dabei, diese sich wandelnden Themen</w:t>
      </w:r>
      <w:r w:rsidR="000548CD">
        <w:rPr>
          <w:szCs w:val="24"/>
        </w:rPr>
        <w:t>landschaften zu synchronisieren.</w:t>
      </w:r>
    </w:p>
    <w:p w14:paraId="62479860" w14:textId="4A3C0B6C" w:rsidR="003507E8" w:rsidRDefault="00E072DA" w:rsidP="00626A1B">
      <w:pPr>
        <w:spacing w:after="120"/>
        <w:rPr>
          <w:szCs w:val="24"/>
        </w:rPr>
      </w:pPr>
      <w:r w:rsidRPr="00230286">
        <w:rPr>
          <w:szCs w:val="24"/>
        </w:rPr>
        <w:t>Die Fragmentierung des Publikums stellt d</w:t>
      </w:r>
      <w:r w:rsidR="004747A5" w:rsidRPr="00230286">
        <w:rPr>
          <w:szCs w:val="24"/>
        </w:rPr>
        <w:t>iese Funktionen</w:t>
      </w:r>
      <w:r w:rsidRPr="00230286">
        <w:rPr>
          <w:szCs w:val="24"/>
        </w:rPr>
        <w:t xml:space="preserve"> </w:t>
      </w:r>
      <w:r w:rsidR="004747A5" w:rsidRPr="00230286">
        <w:rPr>
          <w:szCs w:val="24"/>
        </w:rPr>
        <w:t xml:space="preserve">infrage. </w:t>
      </w:r>
      <w:r w:rsidR="00CB2E63" w:rsidRPr="00230286">
        <w:rPr>
          <w:szCs w:val="24"/>
        </w:rPr>
        <w:t xml:space="preserve">Der Begriff „Fragmentierung“ </w:t>
      </w:r>
      <w:r w:rsidR="00B12032" w:rsidRPr="00230286">
        <w:rPr>
          <w:szCs w:val="24"/>
        </w:rPr>
        <w:t xml:space="preserve">beschreibt </w:t>
      </w:r>
      <w:r w:rsidR="00CB2E63" w:rsidRPr="00230286">
        <w:rPr>
          <w:szCs w:val="24"/>
        </w:rPr>
        <w:t>das Zerbrechen</w:t>
      </w:r>
      <w:r w:rsidR="00A70232" w:rsidRPr="00230286">
        <w:rPr>
          <w:szCs w:val="24"/>
        </w:rPr>
        <w:t>, den „Zerfall“</w:t>
      </w:r>
      <w:r w:rsidR="004067F7" w:rsidRPr="00230286">
        <w:rPr>
          <w:szCs w:val="24"/>
        </w:rPr>
        <w:t>,</w:t>
      </w:r>
      <w:r w:rsidR="00A70232" w:rsidRPr="00230286">
        <w:rPr>
          <w:szCs w:val="24"/>
        </w:rPr>
        <w:t xml:space="preserve"> die „Zersplitterung“ </w:t>
      </w:r>
      <w:r w:rsidR="004067F7" w:rsidRPr="00230286">
        <w:rPr>
          <w:szCs w:val="24"/>
        </w:rPr>
        <w:t>d</w:t>
      </w:r>
      <w:r w:rsidR="00CB2E63" w:rsidRPr="00230286">
        <w:rPr>
          <w:szCs w:val="24"/>
        </w:rPr>
        <w:t xml:space="preserve">er Gesellschaft – meist </w:t>
      </w:r>
      <w:r w:rsidR="005A0704" w:rsidRPr="00230286">
        <w:rPr>
          <w:szCs w:val="24"/>
        </w:rPr>
        <w:t xml:space="preserve">organisiert </w:t>
      </w:r>
      <w:r w:rsidR="00CB2E63" w:rsidRPr="00230286">
        <w:rPr>
          <w:szCs w:val="24"/>
        </w:rPr>
        <w:t>um den Staat als politisches Gemeinwesen</w:t>
      </w:r>
      <w:r w:rsidR="005A0704" w:rsidRPr="00230286">
        <w:rPr>
          <w:szCs w:val="24"/>
        </w:rPr>
        <w:t xml:space="preserve"> </w:t>
      </w:r>
      <w:r w:rsidR="00CB2E63" w:rsidRPr="00230286">
        <w:rPr>
          <w:szCs w:val="24"/>
        </w:rPr>
        <w:t>– in kleinere Untereinheiten, die nicht länger ein gemeinsames Ganzes bilden</w:t>
      </w:r>
      <w:r w:rsidR="001861A9" w:rsidRPr="00230286">
        <w:rPr>
          <w:szCs w:val="24"/>
        </w:rPr>
        <w:t xml:space="preserve"> (</w:t>
      </w:r>
      <w:r w:rsidR="005D60D2">
        <w:rPr>
          <w:szCs w:val="24"/>
        </w:rPr>
        <w:t>Stark, 2013</w:t>
      </w:r>
      <w:r w:rsidR="001861A9" w:rsidRPr="00230286">
        <w:rPr>
          <w:szCs w:val="24"/>
        </w:rPr>
        <w:t>)</w:t>
      </w:r>
      <w:r w:rsidR="00CB2E63" w:rsidRPr="00230286">
        <w:rPr>
          <w:szCs w:val="24"/>
        </w:rPr>
        <w:t xml:space="preserve">. </w:t>
      </w:r>
      <w:r w:rsidR="00A70232" w:rsidRPr="00230286">
        <w:rPr>
          <w:szCs w:val="24"/>
        </w:rPr>
        <w:t>Als ursächlich dafür g</w:t>
      </w:r>
      <w:r w:rsidR="004067F7" w:rsidRPr="00230286">
        <w:rPr>
          <w:szCs w:val="24"/>
        </w:rPr>
        <w:t>ilt</w:t>
      </w:r>
      <w:r w:rsidR="00951701">
        <w:rPr>
          <w:szCs w:val="24"/>
        </w:rPr>
        <w:t xml:space="preserve"> u. </w:t>
      </w:r>
      <w:r w:rsidR="001861A9" w:rsidRPr="00230286">
        <w:rPr>
          <w:szCs w:val="24"/>
        </w:rPr>
        <w:t>a.</w:t>
      </w:r>
      <w:r w:rsidR="00A70232" w:rsidRPr="00230286">
        <w:rPr>
          <w:szCs w:val="24"/>
        </w:rPr>
        <w:t xml:space="preserve"> die Ausdifferenzierung des Medienangebotes, die es den Rezipienten ermöglich</w:t>
      </w:r>
      <w:r w:rsidR="004067F7" w:rsidRPr="00230286">
        <w:rPr>
          <w:szCs w:val="24"/>
        </w:rPr>
        <w:t>t</w:t>
      </w:r>
      <w:r w:rsidR="00A70232" w:rsidRPr="00230286">
        <w:rPr>
          <w:szCs w:val="24"/>
        </w:rPr>
        <w:t xml:space="preserve">, immer </w:t>
      </w:r>
      <w:r w:rsidR="004067F7" w:rsidRPr="00230286">
        <w:rPr>
          <w:szCs w:val="24"/>
        </w:rPr>
        <w:t>stärker</w:t>
      </w:r>
      <w:r w:rsidR="00A70232" w:rsidRPr="00230286">
        <w:rPr>
          <w:szCs w:val="24"/>
        </w:rPr>
        <w:t xml:space="preserve"> ihren persönlichen Bedürfnissen entsprechende Medieninhalte zu nutzen </w:t>
      </w:r>
      <w:r w:rsidR="001E0FE0" w:rsidRPr="001E0FE0">
        <w:t>(Holtz-Bacha, 1997)</w:t>
      </w:r>
      <w:r w:rsidR="00A70232" w:rsidRPr="00230286">
        <w:rPr>
          <w:szCs w:val="24"/>
        </w:rPr>
        <w:t>.</w:t>
      </w:r>
      <w:r w:rsidR="009D456C">
        <w:rPr>
          <w:szCs w:val="24"/>
        </w:rPr>
        <w:t xml:space="preserve"> D</w:t>
      </w:r>
      <w:r w:rsidR="00460AA3" w:rsidRPr="00230286">
        <w:rPr>
          <w:szCs w:val="24"/>
        </w:rPr>
        <w:t xml:space="preserve">emokratietheoretisch </w:t>
      </w:r>
      <w:r w:rsidR="001861A9" w:rsidRPr="00230286">
        <w:rPr>
          <w:szCs w:val="24"/>
        </w:rPr>
        <w:t>hat das weitreichende negative Folgen: Fragmentierung gefährdet</w:t>
      </w:r>
      <w:r w:rsidR="00A70232" w:rsidRPr="00230286">
        <w:rPr>
          <w:szCs w:val="24"/>
        </w:rPr>
        <w:t xml:space="preserve"> die Integrationsfunktion der Massenmedien</w:t>
      </w:r>
      <w:r w:rsidR="006C19B3" w:rsidRPr="00230286">
        <w:rPr>
          <w:szCs w:val="24"/>
        </w:rPr>
        <w:t>,</w:t>
      </w:r>
      <w:r w:rsidR="00460AA3" w:rsidRPr="00230286">
        <w:rPr>
          <w:szCs w:val="24"/>
        </w:rPr>
        <w:t xml:space="preserve"> die Funktionsfähigkeit der Demokratie</w:t>
      </w:r>
      <w:r w:rsidR="001F7155" w:rsidRPr="00230286">
        <w:rPr>
          <w:szCs w:val="24"/>
        </w:rPr>
        <w:t xml:space="preserve"> </w:t>
      </w:r>
      <w:r w:rsidR="006C19B3" w:rsidRPr="00230286">
        <w:rPr>
          <w:szCs w:val="24"/>
        </w:rPr>
        <w:t xml:space="preserve">und die Stabilität der Gesellschaft </w:t>
      </w:r>
      <w:r w:rsidR="001E0FE0" w:rsidRPr="001E0FE0">
        <w:t>(Jarren, 2000)</w:t>
      </w:r>
      <w:r w:rsidR="00A70232" w:rsidRPr="00230286">
        <w:rPr>
          <w:szCs w:val="24"/>
        </w:rPr>
        <w:t>.</w:t>
      </w:r>
      <w:r w:rsidR="006156A3" w:rsidRPr="00230286">
        <w:rPr>
          <w:szCs w:val="24"/>
        </w:rPr>
        <w:t xml:space="preserve"> Die individuellen Selektionsentscheidungen der Nutzer führen auf gesamtgesellschaftlicher Ebene zur Herausbildung vieler Teilpublika, die unterschiedliche Inhalte nutzen, mit unterschiedlichen Themen konfrontiert werden und dadurch kaum noch im „Common Meeting Ground“ zu einem „großen Publikum“ zusammenkommen. Dieser Zerfall des Publikums wird gleichgesetzt mit einem Zerfall der Öffentlichkeit</w:t>
      </w:r>
      <w:r w:rsidR="00D305F7">
        <w:rPr>
          <w:szCs w:val="24"/>
        </w:rPr>
        <w:t>,</w:t>
      </w:r>
      <w:r w:rsidR="006156A3" w:rsidRPr="00230286">
        <w:rPr>
          <w:szCs w:val="24"/>
        </w:rPr>
        <w:t xml:space="preserve"> durch den die Desintegrationsgefahr steige </w:t>
      </w:r>
      <w:r w:rsidR="001E0FE0" w:rsidRPr="001E0FE0">
        <w:t>(Holtz-Bacha, 1997)</w:t>
      </w:r>
      <w:r w:rsidR="006156A3" w:rsidRPr="00230286">
        <w:rPr>
          <w:szCs w:val="24"/>
        </w:rPr>
        <w:t xml:space="preserve">: </w:t>
      </w:r>
      <w:r w:rsidR="00226964" w:rsidRPr="00230286">
        <w:rPr>
          <w:szCs w:val="24"/>
        </w:rPr>
        <w:t>G</w:t>
      </w:r>
      <w:r w:rsidR="00A70232" w:rsidRPr="00230286">
        <w:rPr>
          <w:szCs w:val="24"/>
        </w:rPr>
        <w:t>esellschaftlich relevante, aber</w:t>
      </w:r>
      <w:r w:rsidR="001B30CE" w:rsidRPr="00230286">
        <w:rPr>
          <w:szCs w:val="24"/>
        </w:rPr>
        <w:t xml:space="preserve"> aus Sicht des Individuums uninteressante oder</w:t>
      </w:r>
      <w:r w:rsidR="00A70232" w:rsidRPr="00230286">
        <w:rPr>
          <w:szCs w:val="24"/>
        </w:rPr>
        <w:t xml:space="preserve"> unliebsame Themen </w:t>
      </w:r>
      <w:r w:rsidR="00226964" w:rsidRPr="00230286">
        <w:rPr>
          <w:szCs w:val="24"/>
        </w:rPr>
        <w:t xml:space="preserve">könnten </w:t>
      </w:r>
      <w:r w:rsidR="00A70232" w:rsidRPr="00230286">
        <w:rPr>
          <w:szCs w:val="24"/>
        </w:rPr>
        <w:t>ausgeblendet und damit für das Individuum unsichtbar werden.</w:t>
      </w:r>
    </w:p>
    <w:p w14:paraId="6FAD9215" w14:textId="77777777" w:rsidR="00450D29" w:rsidRPr="00230286" w:rsidRDefault="004F0DE3" w:rsidP="00626A1B">
      <w:pPr>
        <w:spacing w:after="120"/>
        <w:rPr>
          <w:szCs w:val="24"/>
        </w:rPr>
      </w:pPr>
      <w:r>
        <w:rPr>
          <w:szCs w:val="24"/>
        </w:rPr>
        <w:t xml:space="preserve">Mit jedem Gesellschaftsmitglied, das sich vorwiegend für Nischenthemen interessiert, </w:t>
      </w:r>
      <w:r w:rsidR="00AC2CE5">
        <w:rPr>
          <w:szCs w:val="24"/>
        </w:rPr>
        <w:t>wird der „Common Meeting Ground“ schmaler</w:t>
      </w:r>
      <w:r w:rsidR="00F65D33">
        <w:rPr>
          <w:szCs w:val="24"/>
        </w:rPr>
        <w:t xml:space="preserve">, </w:t>
      </w:r>
      <w:r w:rsidR="001046AC">
        <w:rPr>
          <w:szCs w:val="24"/>
        </w:rPr>
        <w:t xml:space="preserve">die gesamtgesellschaftliche </w:t>
      </w:r>
      <w:r w:rsidR="001046AC" w:rsidRPr="003507E8">
        <w:rPr>
          <w:szCs w:val="24"/>
        </w:rPr>
        <w:t xml:space="preserve">Verständigung </w:t>
      </w:r>
      <w:r w:rsidR="001046AC">
        <w:rPr>
          <w:szCs w:val="24"/>
        </w:rPr>
        <w:t xml:space="preserve">und </w:t>
      </w:r>
      <w:r w:rsidR="0005016E">
        <w:rPr>
          <w:szCs w:val="24"/>
        </w:rPr>
        <w:t xml:space="preserve">(politische/demokratische) </w:t>
      </w:r>
      <w:r w:rsidR="001046AC">
        <w:rPr>
          <w:szCs w:val="24"/>
        </w:rPr>
        <w:t xml:space="preserve">Selbstbestimmung </w:t>
      </w:r>
      <w:r w:rsidR="00F65D33">
        <w:rPr>
          <w:szCs w:val="24"/>
        </w:rPr>
        <w:t xml:space="preserve">werden </w:t>
      </w:r>
      <w:r w:rsidR="001046AC">
        <w:rPr>
          <w:szCs w:val="24"/>
        </w:rPr>
        <w:t>schwieriger</w:t>
      </w:r>
      <w:r w:rsidR="00F65D33">
        <w:rPr>
          <w:szCs w:val="24"/>
        </w:rPr>
        <w:t xml:space="preserve">, </w:t>
      </w:r>
      <w:r w:rsidR="00BA4E3F" w:rsidRPr="00230286">
        <w:rPr>
          <w:szCs w:val="24"/>
        </w:rPr>
        <w:t xml:space="preserve">und </w:t>
      </w:r>
      <w:r w:rsidR="000A3C0A" w:rsidRPr="00230286">
        <w:rPr>
          <w:szCs w:val="24"/>
        </w:rPr>
        <w:t xml:space="preserve">der Kontakt zu Andersdenkenden geht </w:t>
      </w:r>
      <w:r w:rsidR="00F65D33">
        <w:rPr>
          <w:szCs w:val="24"/>
        </w:rPr>
        <w:t xml:space="preserve">zunehmend </w:t>
      </w:r>
      <w:r w:rsidR="000A3C0A" w:rsidRPr="00230286">
        <w:rPr>
          <w:szCs w:val="24"/>
        </w:rPr>
        <w:t>verloren</w:t>
      </w:r>
      <w:r w:rsidR="00BA4E3F" w:rsidRPr="00230286">
        <w:rPr>
          <w:szCs w:val="24"/>
        </w:rPr>
        <w:t xml:space="preserve">. </w:t>
      </w:r>
      <w:r w:rsidR="006156A3" w:rsidRPr="00230286">
        <w:rPr>
          <w:szCs w:val="24"/>
        </w:rPr>
        <w:t>P</w:t>
      </w:r>
      <w:r w:rsidR="00BA4E3F" w:rsidRPr="00230286">
        <w:rPr>
          <w:szCs w:val="24"/>
        </w:rPr>
        <w:t xml:space="preserve">olitische Lager </w:t>
      </w:r>
      <w:r w:rsidR="006156A3" w:rsidRPr="00230286">
        <w:rPr>
          <w:szCs w:val="24"/>
        </w:rPr>
        <w:t>könnten sich dadurch entfremden</w:t>
      </w:r>
      <w:r w:rsidR="00BA4E3F" w:rsidRPr="00230286">
        <w:rPr>
          <w:szCs w:val="24"/>
        </w:rPr>
        <w:t>: Zwar hätten die Angehörigen innerhalb eines Lagers denselben Themenhorizont, d</w:t>
      </w:r>
      <w:r w:rsidR="00626A1B" w:rsidRPr="00230286">
        <w:rPr>
          <w:szCs w:val="24"/>
        </w:rPr>
        <w:t>ies</w:t>
      </w:r>
      <w:r w:rsidR="00BA4E3F" w:rsidRPr="00230286">
        <w:rPr>
          <w:szCs w:val="24"/>
        </w:rPr>
        <w:t xml:space="preserve">er </w:t>
      </w:r>
      <w:r w:rsidR="00626A1B" w:rsidRPr="00230286">
        <w:rPr>
          <w:szCs w:val="24"/>
        </w:rPr>
        <w:t xml:space="preserve">würde </w:t>
      </w:r>
      <w:r w:rsidR="00BA4E3F" w:rsidRPr="00230286">
        <w:rPr>
          <w:szCs w:val="24"/>
        </w:rPr>
        <w:t xml:space="preserve">sich aber nicht mit denen der anderen Lager überschneiden. Die Verständigung über Lagergrenzen hinweg wäre dadurch schwer und anfällig für Missverständnisse. </w:t>
      </w:r>
      <w:r w:rsidR="00626A1B" w:rsidRPr="00230286">
        <w:rPr>
          <w:szCs w:val="24"/>
        </w:rPr>
        <w:t xml:space="preserve">Damit verbunden ist die </w:t>
      </w:r>
      <w:r w:rsidR="00626A1B" w:rsidRPr="00230286">
        <w:rPr>
          <w:szCs w:val="24"/>
        </w:rPr>
        <w:lastRenderedPageBreak/>
        <w:t xml:space="preserve">Befürchtung </w:t>
      </w:r>
      <w:r w:rsidR="00BA4E3F" w:rsidRPr="00230286">
        <w:rPr>
          <w:szCs w:val="24"/>
        </w:rPr>
        <w:t xml:space="preserve">einer zunehmenden </w:t>
      </w:r>
      <w:r w:rsidR="00626A1B" w:rsidRPr="00230286">
        <w:rPr>
          <w:szCs w:val="24"/>
        </w:rPr>
        <w:t xml:space="preserve">politischen </w:t>
      </w:r>
      <w:r w:rsidR="00BA4E3F" w:rsidRPr="00230286">
        <w:rPr>
          <w:szCs w:val="24"/>
        </w:rPr>
        <w:t>Polarisierung der Gesellschaft</w:t>
      </w:r>
      <w:r w:rsidR="00626A1B" w:rsidRPr="00230286">
        <w:rPr>
          <w:szCs w:val="24"/>
        </w:rPr>
        <w:t xml:space="preserve"> </w:t>
      </w:r>
      <w:r w:rsidR="001E0FE0" w:rsidRPr="001E0FE0">
        <w:t>(Stroud, 2010)</w:t>
      </w:r>
      <w:r w:rsidR="00EB0180">
        <w:t xml:space="preserve"> infolge zunehmender Fragmentierung</w:t>
      </w:r>
      <w:r w:rsidR="00BA4E3F" w:rsidRPr="00230286">
        <w:rPr>
          <w:szCs w:val="24"/>
        </w:rPr>
        <w:t>.</w:t>
      </w:r>
      <w:r w:rsidR="008A16BC" w:rsidRPr="00951701">
        <w:rPr>
          <w:rStyle w:val="FootnoteReference"/>
        </w:rPr>
        <w:footnoteReference w:id="1"/>
      </w:r>
    </w:p>
    <w:p w14:paraId="3F7EE40B" w14:textId="76FFB425" w:rsidR="00A54256" w:rsidRPr="00230286" w:rsidRDefault="008B30C0" w:rsidP="008B30C0">
      <w:pPr>
        <w:pStyle w:val="MK-berschrift2"/>
        <w:spacing w:after="120"/>
      </w:pPr>
      <w:r>
        <w:t>2.2</w:t>
      </w:r>
      <w:r>
        <w:tab/>
      </w:r>
      <w:r w:rsidR="00A54256" w:rsidRPr="00230286">
        <w:t>Fra</w:t>
      </w:r>
      <w:r w:rsidR="008B1DAD" w:rsidRPr="00230286">
        <w:t>g</w:t>
      </w:r>
      <w:r w:rsidR="00A54256" w:rsidRPr="00230286">
        <w:t>mentierung in der digitalen Welt</w:t>
      </w:r>
    </w:p>
    <w:p w14:paraId="01FF599C" w14:textId="664171BC" w:rsidR="00395A4A" w:rsidRPr="00230286" w:rsidRDefault="009F4782" w:rsidP="00395A4A">
      <w:pPr>
        <w:spacing w:after="120"/>
        <w:rPr>
          <w:szCs w:val="24"/>
        </w:rPr>
      </w:pPr>
      <w:r w:rsidRPr="00230286">
        <w:rPr>
          <w:szCs w:val="24"/>
        </w:rPr>
        <w:t>Erstmals diskutiert wurden mögliche Fragmentierungstendenzen im Kontext der Dualisierung des Rundfunksystems</w:t>
      </w:r>
      <w:r>
        <w:rPr>
          <w:szCs w:val="24"/>
        </w:rPr>
        <w:t xml:space="preserve"> (McQuail, 2005). Der befürchtete Zerfall der Öffentlichkeit durch</w:t>
      </w:r>
      <w:r w:rsidRPr="00230286">
        <w:rPr>
          <w:szCs w:val="24"/>
        </w:rPr>
        <w:t xml:space="preserve"> die steigende Anzahl an Fernsehsendern </w:t>
      </w:r>
      <w:r>
        <w:rPr>
          <w:szCs w:val="24"/>
        </w:rPr>
        <w:t xml:space="preserve">trat jedoch nicht ein </w:t>
      </w:r>
      <w:r w:rsidRPr="001E0FE0">
        <w:t>(R</w:t>
      </w:r>
      <w:r w:rsidR="003714FF">
        <w:t>ö</w:t>
      </w:r>
      <w:r w:rsidRPr="001E0FE0">
        <w:t>ssler, 2007)</w:t>
      </w:r>
      <w:r w:rsidRPr="00230286">
        <w:rPr>
          <w:szCs w:val="24"/>
        </w:rPr>
        <w:t>.</w:t>
      </w:r>
      <w:r w:rsidR="00C4549D">
        <w:rPr>
          <w:szCs w:val="24"/>
        </w:rPr>
        <w:t xml:space="preserve"> </w:t>
      </w:r>
      <w:r w:rsidR="00410BD2" w:rsidRPr="00230286">
        <w:rPr>
          <w:szCs w:val="24"/>
        </w:rPr>
        <w:t>Die veränderten technischen Voraussetzungen i</w:t>
      </w:r>
      <w:r w:rsidR="00500088" w:rsidRPr="00230286">
        <w:rPr>
          <w:szCs w:val="24"/>
        </w:rPr>
        <w:t>n der digitalen Welt</w:t>
      </w:r>
      <w:r w:rsidR="005A746C">
        <w:rPr>
          <w:szCs w:val="24"/>
        </w:rPr>
        <w:t xml:space="preserve"> </w:t>
      </w:r>
      <w:r w:rsidR="00500088" w:rsidRPr="00230286">
        <w:rPr>
          <w:szCs w:val="24"/>
        </w:rPr>
        <w:t xml:space="preserve">haben </w:t>
      </w:r>
      <w:r w:rsidR="00855D77" w:rsidRPr="00230286">
        <w:rPr>
          <w:szCs w:val="24"/>
        </w:rPr>
        <w:t>die</w:t>
      </w:r>
      <w:r w:rsidR="005E52FA" w:rsidRPr="00230286">
        <w:rPr>
          <w:szCs w:val="24"/>
        </w:rPr>
        <w:t xml:space="preserve"> kontroverse</w:t>
      </w:r>
      <w:r w:rsidR="00855D77" w:rsidRPr="00230286">
        <w:rPr>
          <w:szCs w:val="24"/>
        </w:rPr>
        <w:t>n</w:t>
      </w:r>
      <w:r w:rsidR="005E52FA" w:rsidRPr="00230286">
        <w:rPr>
          <w:szCs w:val="24"/>
        </w:rPr>
        <w:t xml:space="preserve"> Debatten über eine potenzielle Fragmentierung </w:t>
      </w:r>
      <w:r w:rsidR="00855D77" w:rsidRPr="00230286">
        <w:rPr>
          <w:szCs w:val="24"/>
        </w:rPr>
        <w:t xml:space="preserve">neu </w:t>
      </w:r>
      <w:r w:rsidR="005E52FA" w:rsidRPr="00230286">
        <w:rPr>
          <w:szCs w:val="24"/>
        </w:rPr>
        <w:t xml:space="preserve">entfacht </w:t>
      </w:r>
      <w:r w:rsidR="001E0FE0" w:rsidRPr="001E0FE0">
        <w:t>(Jandura et al., 2017)</w:t>
      </w:r>
      <w:r w:rsidR="000316F8">
        <w:t>. I</w:t>
      </w:r>
      <w:r w:rsidR="003507E8">
        <w:t xml:space="preserve">nsbesondere </w:t>
      </w:r>
      <w:r w:rsidR="000316F8">
        <w:t xml:space="preserve">die </w:t>
      </w:r>
      <w:r w:rsidR="003507E8" w:rsidRPr="003507E8">
        <w:rPr>
          <w:szCs w:val="24"/>
        </w:rPr>
        <w:t xml:space="preserve">algorithmische Themenselektion </w:t>
      </w:r>
      <w:r w:rsidR="000316F8">
        <w:rPr>
          <w:szCs w:val="24"/>
        </w:rPr>
        <w:t>könnte Fragmentierungstendenzen verursachen oder verstärken</w:t>
      </w:r>
      <w:r w:rsidR="00153F71" w:rsidRPr="00230286">
        <w:rPr>
          <w:szCs w:val="24"/>
        </w:rPr>
        <w:t xml:space="preserve">: </w:t>
      </w:r>
      <w:r w:rsidR="000316F8">
        <w:rPr>
          <w:szCs w:val="24"/>
        </w:rPr>
        <w:t>Z</w:t>
      </w:r>
      <w:r w:rsidR="00153F71" w:rsidRPr="00230286">
        <w:rPr>
          <w:szCs w:val="24"/>
        </w:rPr>
        <w:t>umindest theoretisch</w:t>
      </w:r>
      <w:r w:rsidR="00AB0344">
        <w:rPr>
          <w:szCs w:val="24"/>
        </w:rPr>
        <w:t xml:space="preserve"> ist es nun</w:t>
      </w:r>
      <w:r w:rsidR="00153F71" w:rsidRPr="00230286">
        <w:rPr>
          <w:szCs w:val="24"/>
        </w:rPr>
        <w:t xml:space="preserve"> möglich, </w:t>
      </w:r>
      <w:r w:rsidR="005E52FA" w:rsidRPr="00230286">
        <w:rPr>
          <w:szCs w:val="24"/>
        </w:rPr>
        <w:t xml:space="preserve">dass </w:t>
      </w:r>
      <w:r w:rsidR="00153F71" w:rsidRPr="00230286">
        <w:rPr>
          <w:szCs w:val="24"/>
        </w:rPr>
        <w:t>jede</w:t>
      </w:r>
      <w:r w:rsidR="005E52FA" w:rsidRPr="00230286">
        <w:rPr>
          <w:szCs w:val="24"/>
        </w:rPr>
        <w:t>r</w:t>
      </w:r>
      <w:r w:rsidR="00153F71" w:rsidRPr="00230286">
        <w:rPr>
          <w:szCs w:val="24"/>
        </w:rPr>
        <w:t xml:space="preserve"> Nutzer </w:t>
      </w:r>
      <w:r w:rsidR="005E52FA" w:rsidRPr="00230286">
        <w:rPr>
          <w:szCs w:val="24"/>
        </w:rPr>
        <w:t xml:space="preserve">sich in seinem </w:t>
      </w:r>
      <w:r w:rsidR="00153F71" w:rsidRPr="00230286">
        <w:rPr>
          <w:szCs w:val="24"/>
        </w:rPr>
        <w:t>ganz persönliche</w:t>
      </w:r>
      <w:r w:rsidR="005E52FA" w:rsidRPr="00230286">
        <w:rPr>
          <w:szCs w:val="24"/>
        </w:rPr>
        <w:t>n</w:t>
      </w:r>
      <w:r w:rsidR="00153F71" w:rsidRPr="00230286">
        <w:rPr>
          <w:szCs w:val="24"/>
        </w:rPr>
        <w:t xml:space="preserve"> Themenuniversum </w:t>
      </w:r>
      <w:r w:rsidR="005E52FA" w:rsidRPr="00230286">
        <w:rPr>
          <w:szCs w:val="24"/>
        </w:rPr>
        <w:t>wiederfindet</w:t>
      </w:r>
      <w:r w:rsidR="00153F71" w:rsidRPr="00230286">
        <w:rPr>
          <w:szCs w:val="24"/>
        </w:rPr>
        <w:t>, das mit dem der anderen Gesellschaftsmitglieder nicht mehr viel zu tun haben muss.</w:t>
      </w:r>
      <w:r w:rsidR="00F30259" w:rsidRPr="00230286">
        <w:rPr>
          <w:szCs w:val="24"/>
        </w:rPr>
        <w:t xml:space="preserve"> </w:t>
      </w:r>
      <w:r w:rsidR="00E05778">
        <w:rPr>
          <w:szCs w:val="24"/>
        </w:rPr>
        <w:t>A</w:t>
      </w:r>
      <w:r w:rsidR="00500088" w:rsidRPr="00230286">
        <w:rPr>
          <w:szCs w:val="24"/>
        </w:rPr>
        <w:t>uf Nutzerseite</w:t>
      </w:r>
      <w:r w:rsidR="00F30259" w:rsidRPr="00230286">
        <w:rPr>
          <w:szCs w:val="24"/>
        </w:rPr>
        <w:t xml:space="preserve"> </w:t>
      </w:r>
      <w:r w:rsidR="00600BDC">
        <w:rPr>
          <w:szCs w:val="24"/>
        </w:rPr>
        <w:t>ermöglichen</w:t>
      </w:r>
      <w:r w:rsidR="00E05778">
        <w:rPr>
          <w:szCs w:val="24"/>
        </w:rPr>
        <w:t xml:space="preserve"> </w:t>
      </w:r>
      <w:r w:rsidR="00F30259" w:rsidRPr="00230286">
        <w:rPr>
          <w:szCs w:val="24"/>
        </w:rPr>
        <w:t>die nie gekannten Auswahlmöglichkeiten</w:t>
      </w:r>
      <w:r w:rsidR="00855D77" w:rsidRPr="00230286">
        <w:rPr>
          <w:szCs w:val="24"/>
        </w:rPr>
        <w:t xml:space="preserve"> und Präsentationsformen im Netz einen zeit- und ortssouveränen Zugriff und </w:t>
      </w:r>
      <w:r w:rsidR="00600BDC">
        <w:rPr>
          <w:szCs w:val="24"/>
        </w:rPr>
        <w:t xml:space="preserve">dadurch </w:t>
      </w:r>
      <w:r w:rsidR="00855D77" w:rsidRPr="00230286">
        <w:rPr>
          <w:szCs w:val="24"/>
        </w:rPr>
        <w:t xml:space="preserve">eine </w:t>
      </w:r>
      <w:r w:rsidR="00A71202" w:rsidRPr="00230286">
        <w:rPr>
          <w:szCs w:val="24"/>
        </w:rPr>
        <w:t>höchst individuelle</w:t>
      </w:r>
      <w:r w:rsidR="00A71202">
        <w:rPr>
          <w:szCs w:val="24"/>
        </w:rPr>
        <w:t>,</w:t>
      </w:r>
      <w:r w:rsidR="00A71202" w:rsidRPr="00230286">
        <w:rPr>
          <w:szCs w:val="24"/>
        </w:rPr>
        <w:t xml:space="preserve"> </w:t>
      </w:r>
      <w:r w:rsidR="00855D77" w:rsidRPr="00230286">
        <w:rPr>
          <w:szCs w:val="24"/>
        </w:rPr>
        <w:t>stärker anlassbezogene, interessen- und bedürfnisgeleitete Selektion und Nutzung</w:t>
      </w:r>
      <w:r w:rsidR="00500088" w:rsidRPr="00230286">
        <w:rPr>
          <w:szCs w:val="24"/>
        </w:rPr>
        <w:t xml:space="preserve"> </w:t>
      </w:r>
      <w:r w:rsidR="001E0FE0" w:rsidRPr="001E0FE0">
        <w:t>(Prior, 2005)</w:t>
      </w:r>
      <w:r w:rsidR="007713D3" w:rsidRPr="00230286">
        <w:rPr>
          <w:szCs w:val="24"/>
        </w:rPr>
        <w:t>.</w:t>
      </w:r>
      <w:r w:rsidR="00E8105C" w:rsidRPr="00230286">
        <w:rPr>
          <w:szCs w:val="24"/>
        </w:rPr>
        <w:t xml:space="preserve"> </w:t>
      </w:r>
      <w:r w:rsidR="00500088" w:rsidRPr="00230286">
        <w:rPr>
          <w:szCs w:val="24"/>
        </w:rPr>
        <w:t>Auf Angebotsseite</w:t>
      </w:r>
      <w:r w:rsidR="00F30259" w:rsidRPr="00230286">
        <w:rPr>
          <w:szCs w:val="24"/>
        </w:rPr>
        <w:t xml:space="preserve"> haben die Algorithmen das Potenzial, </w:t>
      </w:r>
      <w:r w:rsidR="005E52FA" w:rsidRPr="00230286">
        <w:rPr>
          <w:szCs w:val="24"/>
        </w:rPr>
        <w:t xml:space="preserve">durch ihre Vorauswahl </w:t>
      </w:r>
      <w:r w:rsidR="00F30259" w:rsidRPr="00230286">
        <w:rPr>
          <w:szCs w:val="24"/>
        </w:rPr>
        <w:t>für jeden Nutzer ein personalisiertes Angebot zusammenzustellen, sie von Informationen „abzuschirmen“</w:t>
      </w:r>
      <w:r w:rsidR="003714FF">
        <w:rPr>
          <w:szCs w:val="24"/>
        </w:rPr>
        <w:t>, die seitens der Nutzer unerwünscht sind,</w:t>
      </w:r>
      <w:r w:rsidR="00F30259" w:rsidRPr="00230286">
        <w:rPr>
          <w:szCs w:val="24"/>
        </w:rPr>
        <w:t xml:space="preserve"> und so einer </w:t>
      </w:r>
      <w:r w:rsidR="0031713D">
        <w:rPr>
          <w:szCs w:val="24"/>
        </w:rPr>
        <w:t>Fr</w:t>
      </w:r>
      <w:r w:rsidR="00F30259" w:rsidRPr="00230286">
        <w:rPr>
          <w:szCs w:val="24"/>
        </w:rPr>
        <w:t xml:space="preserve">agmentierung </w:t>
      </w:r>
      <w:r w:rsidR="0031713D">
        <w:rPr>
          <w:szCs w:val="24"/>
        </w:rPr>
        <w:t xml:space="preserve">des Publikums </w:t>
      </w:r>
      <w:r w:rsidR="00F30259" w:rsidRPr="00230286">
        <w:rPr>
          <w:szCs w:val="24"/>
        </w:rPr>
        <w:t>Vorschub zu leisten.</w:t>
      </w:r>
      <w:r w:rsidR="005E52FA" w:rsidRPr="00230286">
        <w:rPr>
          <w:szCs w:val="24"/>
        </w:rPr>
        <w:t xml:space="preserve"> Sie wirken als bewertende, gewichtende und vorselektierende Filter auf die Vielfalt der genutzten Inhalte </w:t>
      </w:r>
      <w:r w:rsidR="001E0FE0" w:rsidRPr="001E0FE0">
        <w:t>(Napoli, 2014)</w:t>
      </w:r>
      <w:r w:rsidR="005E52FA" w:rsidRPr="00230286">
        <w:rPr>
          <w:szCs w:val="24"/>
        </w:rPr>
        <w:t xml:space="preserve">. </w:t>
      </w:r>
      <w:r w:rsidR="00E8105C" w:rsidRPr="00230286">
        <w:rPr>
          <w:szCs w:val="24"/>
        </w:rPr>
        <w:t xml:space="preserve">Infolge dieser Entwicklungen könnte </w:t>
      </w:r>
      <w:r w:rsidR="00500088" w:rsidRPr="00230286">
        <w:rPr>
          <w:szCs w:val="24"/>
        </w:rPr>
        <w:t xml:space="preserve">sich die Mediennutzung </w:t>
      </w:r>
      <w:r w:rsidR="00A10768" w:rsidRPr="00230286">
        <w:rPr>
          <w:szCs w:val="24"/>
        </w:rPr>
        <w:t>entlang inhaltlicher Präferenzen oder Themen</w:t>
      </w:r>
      <w:r w:rsidR="00500088" w:rsidRPr="00230286">
        <w:rPr>
          <w:szCs w:val="24"/>
        </w:rPr>
        <w:t xml:space="preserve"> spezialisier</w:t>
      </w:r>
      <w:r w:rsidR="00E8105C" w:rsidRPr="00230286">
        <w:rPr>
          <w:szCs w:val="24"/>
        </w:rPr>
        <w:t>en. L</w:t>
      </w:r>
      <w:r w:rsidR="00A10768" w:rsidRPr="00230286">
        <w:rPr>
          <w:szCs w:val="24"/>
        </w:rPr>
        <w:t>angfristig</w:t>
      </w:r>
      <w:r w:rsidR="00395A4A" w:rsidRPr="00230286">
        <w:rPr>
          <w:szCs w:val="24"/>
        </w:rPr>
        <w:t>e Folgen</w:t>
      </w:r>
      <w:r w:rsidR="00A10768" w:rsidRPr="00230286">
        <w:rPr>
          <w:szCs w:val="24"/>
        </w:rPr>
        <w:t xml:space="preserve"> </w:t>
      </w:r>
      <w:r w:rsidR="00E8105C" w:rsidRPr="00230286">
        <w:rPr>
          <w:szCs w:val="24"/>
        </w:rPr>
        <w:t>könnte</w:t>
      </w:r>
      <w:r w:rsidR="00395A4A" w:rsidRPr="00230286">
        <w:rPr>
          <w:szCs w:val="24"/>
        </w:rPr>
        <w:t>n</w:t>
      </w:r>
      <w:r w:rsidR="00A10768" w:rsidRPr="00230286">
        <w:rPr>
          <w:szCs w:val="24"/>
        </w:rPr>
        <w:t xml:space="preserve"> eine K</w:t>
      </w:r>
      <w:r w:rsidR="002A6C62" w:rsidRPr="00230286">
        <w:rPr>
          <w:szCs w:val="24"/>
        </w:rPr>
        <w:t>ultivierung</w:t>
      </w:r>
      <w:r w:rsidR="00500088" w:rsidRPr="00230286">
        <w:rPr>
          <w:szCs w:val="24"/>
        </w:rPr>
        <w:t xml:space="preserve"> oder Radikalisierung</w:t>
      </w:r>
      <w:r w:rsidR="002A6C62" w:rsidRPr="00230286">
        <w:rPr>
          <w:szCs w:val="24"/>
        </w:rPr>
        <w:t xml:space="preserve"> </w:t>
      </w:r>
      <w:r w:rsidR="00395A4A" w:rsidRPr="00230286">
        <w:rPr>
          <w:szCs w:val="24"/>
        </w:rPr>
        <w:t>bestimmter</w:t>
      </w:r>
      <w:r w:rsidR="002A6C62" w:rsidRPr="00230286">
        <w:rPr>
          <w:szCs w:val="24"/>
        </w:rPr>
        <w:t xml:space="preserve"> Sichtwei</w:t>
      </w:r>
      <w:r w:rsidR="00A10768" w:rsidRPr="00230286">
        <w:rPr>
          <w:szCs w:val="24"/>
        </w:rPr>
        <w:t xml:space="preserve">sen </w:t>
      </w:r>
      <w:r w:rsidR="00395A4A" w:rsidRPr="00230286">
        <w:rPr>
          <w:szCs w:val="24"/>
        </w:rPr>
        <w:t>und</w:t>
      </w:r>
      <w:r w:rsidR="00A10768" w:rsidRPr="00230286">
        <w:rPr>
          <w:szCs w:val="24"/>
        </w:rPr>
        <w:t xml:space="preserve"> Weltbilder </w:t>
      </w:r>
      <w:r w:rsidR="00395A4A" w:rsidRPr="00230286">
        <w:rPr>
          <w:szCs w:val="24"/>
        </w:rPr>
        <w:t>sein</w:t>
      </w:r>
      <w:r w:rsidR="00A10768" w:rsidRPr="00230286">
        <w:rPr>
          <w:szCs w:val="24"/>
        </w:rPr>
        <w:t xml:space="preserve"> </w:t>
      </w:r>
      <w:r w:rsidR="001E0FE0" w:rsidRPr="001E0FE0">
        <w:t>(Sunstein, 2018)</w:t>
      </w:r>
      <w:r w:rsidR="005E52FA" w:rsidRPr="00230286">
        <w:rPr>
          <w:szCs w:val="24"/>
        </w:rPr>
        <w:t xml:space="preserve">. </w:t>
      </w:r>
      <w:r w:rsidR="00395A4A" w:rsidRPr="00230286">
        <w:rPr>
          <w:szCs w:val="24"/>
        </w:rPr>
        <w:t>D</w:t>
      </w:r>
      <w:r w:rsidR="005E52FA" w:rsidRPr="00230286">
        <w:rPr>
          <w:szCs w:val="24"/>
        </w:rPr>
        <w:t>ie Gefahr eines einge</w:t>
      </w:r>
      <w:r w:rsidR="00395A4A" w:rsidRPr="00230286">
        <w:rPr>
          <w:szCs w:val="24"/>
        </w:rPr>
        <w:t xml:space="preserve">schränkten Informationszugangs – </w:t>
      </w:r>
      <w:r w:rsidR="005E52FA" w:rsidRPr="00230286">
        <w:rPr>
          <w:szCs w:val="24"/>
        </w:rPr>
        <w:t>gesteuert von großen Konzernen wie Google und Facebook</w:t>
      </w:r>
      <w:r w:rsidR="00395A4A" w:rsidRPr="00230286">
        <w:rPr>
          <w:szCs w:val="24"/>
        </w:rPr>
        <w:t xml:space="preserve"> – wächst</w:t>
      </w:r>
      <w:r w:rsidR="005E52FA" w:rsidRPr="00230286">
        <w:rPr>
          <w:szCs w:val="24"/>
        </w:rPr>
        <w:t xml:space="preserve">. Diese Ungleichverteilung von Informationen </w:t>
      </w:r>
      <w:r w:rsidR="001772FD" w:rsidRPr="00230286">
        <w:rPr>
          <w:szCs w:val="24"/>
        </w:rPr>
        <w:t>könnte</w:t>
      </w:r>
      <w:r w:rsidR="005E52FA" w:rsidRPr="00230286">
        <w:rPr>
          <w:szCs w:val="24"/>
        </w:rPr>
        <w:t xml:space="preserve"> zu einer sich selbst verstärkenden sozialen Segmentierung führen</w:t>
      </w:r>
      <w:r w:rsidR="00182B1C">
        <w:rPr>
          <w:szCs w:val="24"/>
        </w:rPr>
        <w:t xml:space="preserve"> und sowohl die individuelle als auch </w:t>
      </w:r>
      <w:r w:rsidR="001772FD" w:rsidRPr="00230286">
        <w:rPr>
          <w:szCs w:val="24"/>
        </w:rPr>
        <w:t>die kollektive Selbstbestimmung gefährden</w:t>
      </w:r>
      <w:r w:rsidR="005E52FA" w:rsidRPr="00230286">
        <w:rPr>
          <w:szCs w:val="24"/>
        </w:rPr>
        <w:t>.</w:t>
      </w:r>
    </w:p>
    <w:p w14:paraId="78FF4565" w14:textId="77777777" w:rsidR="00102E6E" w:rsidRPr="00230286" w:rsidRDefault="001772FD" w:rsidP="00701E39">
      <w:pPr>
        <w:spacing w:after="120"/>
        <w:rPr>
          <w:szCs w:val="24"/>
        </w:rPr>
      </w:pPr>
      <w:r w:rsidRPr="00230286">
        <w:rPr>
          <w:szCs w:val="24"/>
        </w:rPr>
        <w:t xml:space="preserve">Inwieweit die technischen Selektionsmechanismen jedoch tatsächlich Fragmentierungstendenzen verstärken, ist empirisch weitgehend unbeantwortet und wird daher sehr kontrovers diskutiert </w:t>
      </w:r>
      <w:r w:rsidR="001E0FE0" w:rsidRPr="001E0FE0">
        <w:t>(Webster &amp; Ksiazek, 2012)</w:t>
      </w:r>
      <w:r w:rsidRPr="00230286">
        <w:rPr>
          <w:szCs w:val="24"/>
        </w:rPr>
        <w:t xml:space="preserve">. </w:t>
      </w:r>
      <w:r w:rsidR="00701E39" w:rsidRPr="00230286">
        <w:rPr>
          <w:szCs w:val="24"/>
        </w:rPr>
        <w:t xml:space="preserve">Die wenigen bisherigen Studien liefern keine </w:t>
      </w:r>
      <w:r w:rsidRPr="00230286">
        <w:rPr>
          <w:szCs w:val="24"/>
        </w:rPr>
        <w:t>systematische</w:t>
      </w:r>
      <w:r w:rsidR="00701E39" w:rsidRPr="00230286">
        <w:rPr>
          <w:szCs w:val="24"/>
        </w:rPr>
        <w:t>n</w:t>
      </w:r>
      <w:r w:rsidRPr="00230286">
        <w:rPr>
          <w:szCs w:val="24"/>
        </w:rPr>
        <w:t xml:space="preserve"> Belege für die vermuteten Fragmentierungseffekte algorithmenbasierter Onlinequellen</w:t>
      </w:r>
      <w:r w:rsidR="00DE1F9C" w:rsidRPr="00230286">
        <w:rPr>
          <w:szCs w:val="24"/>
        </w:rPr>
        <w:t xml:space="preserve"> </w:t>
      </w:r>
      <w:r w:rsidR="001E0FE0" w:rsidRPr="001E0FE0">
        <w:t>(Flaxman, Goel &amp; Rao, 2016; Hagen, Wieland &amp; In der Au, 2017)</w:t>
      </w:r>
      <w:r w:rsidRPr="00230286">
        <w:rPr>
          <w:szCs w:val="24"/>
        </w:rPr>
        <w:t xml:space="preserve">. Im Internet überwiegt bislang die (Weiter-)Verbreitung </w:t>
      </w:r>
      <w:r w:rsidR="00426768" w:rsidRPr="00230286">
        <w:rPr>
          <w:szCs w:val="24"/>
        </w:rPr>
        <w:t>von Themen, die in journalistischen Medienangeboten diskutie</w:t>
      </w:r>
      <w:r w:rsidR="00701E39" w:rsidRPr="00230286">
        <w:rPr>
          <w:szCs w:val="24"/>
        </w:rPr>
        <w:t>rt werden; e</w:t>
      </w:r>
      <w:r w:rsidR="00426768" w:rsidRPr="00230286">
        <w:rPr>
          <w:szCs w:val="24"/>
        </w:rPr>
        <w:t xml:space="preserve">in Themenfluss in umgekehrter Richtung und </w:t>
      </w:r>
      <w:r w:rsidR="00976960" w:rsidRPr="00230286">
        <w:rPr>
          <w:szCs w:val="24"/>
        </w:rPr>
        <w:t xml:space="preserve">Exklusivinformationen mit Nachrichtenwert auf alternativen Medienplattformen </w:t>
      </w:r>
      <w:r w:rsidR="00426768" w:rsidRPr="00230286">
        <w:rPr>
          <w:szCs w:val="24"/>
        </w:rPr>
        <w:t>sind selten</w:t>
      </w:r>
      <w:r w:rsidR="00976960" w:rsidRPr="00230286">
        <w:rPr>
          <w:szCs w:val="24"/>
        </w:rPr>
        <w:t xml:space="preserve"> </w:t>
      </w:r>
      <w:r w:rsidR="001E0FE0" w:rsidRPr="001E0FE0">
        <w:t>(Neuberger &amp; Lobigs, 2010)</w:t>
      </w:r>
      <w:r w:rsidR="00976960" w:rsidRPr="00230286">
        <w:rPr>
          <w:szCs w:val="24"/>
        </w:rPr>
        <w:t xml:space="preserve">. </w:t>
      </w:r>
      <w:r w:rsidR="00EF609D" w:rsidRPr="00230286">
        <w:rPr>
          <w:szCs w:val="24"/>
        </w:rPr>
        <w:t>Thematische Enklaven im Internet – auch „Filterblasen“ oder „Echokammern“ genannt – scheinen den bisherigen Befunden zufolge allenfalls ein Nischenphänomen zu sein</w:t>
      </w:r>
      <w:r w:rsidR="00EF7082" w:rsidRPr="00230286">
        <w:rPr>
          <w:szCs w:val="24"/>
        </w:rPr>
        <w:t xml:space="preserve"> </w:t>
      </w:r>
      <w:r w:rsidR="001E0FE0" w:rsidRPr="001E0FE0">
        <w:t>(Dubois &amp; Blank, 2018; Haim, Graefe &amp; Brosius, 2018; Moeller, Trilling, Helberger &amp; van Es, 2018)</w:t>
      </w:r>
      <w:r w:rsidR="008D1D84" w:rsidRPr="00230286">
        <w:rPr>
          <w:szCs w:val="24"/>
        </w:rPr>
        <w:t xml:space="preserve">. </w:t>
      </w:r>
    </w:p>
    <w:p w14:paraId="0EF4D66E" w14:textId="4BCBFDAF" w:rsidR="00102E6E" w:rsidRPr="00230286" w:rsidRDefault="008B30C0" w:rsidP="008B30C0">
      <w:pPr>
        <w:pStyle w:val="MK-berschrift2"/>
        <w:spacing w:after="120"/>
      </w:pPr>
      <w:r>
        <w:lastRenderedPageBreak/>
        <w:t>2.3</w:t>
      </w:r>
      <w:r>
        <w:tab/>
      </w:r>
      <w:r w:rsidR="000B22BA" w:rsidRPr="00230286">
        <w:t xml:space="preserve">Themenhorizonte als </w:t>
      </w:r>
      <w:r w:rsidR="00102E6E" w:rsidRPr="00230286">
        <w:t>Indikator für Fragmentierung</w:t>
      </w:r>
    </w:p>
    <w:p w14:paraId="61D2F23B" w14:textId="09769553" w:rsidR="00327FE2" w:rsidRDefault="00793C60" w:rsidP="007C006B">
      <w:pPr>
        <w:spacing w:after="120"/>
        <w:rPr>
          <w:szCs w:val="24"/>
        </w:rPr>
      </w:pPr>
      <w:r>
        <w:rPr>
          <w:szCs w:val="24"/>
        </w:rPr>
        <w:t>Es stellt sich die Frage</w:t>
      </w:r>
      <w:r w:rsidR="00D42D07" w:rsidRPr="00230286">
        <w:rPr>
          <w:szCs w:val="24"/>
        </w:rPr>
        <w:t xml:space="preserve">, wie realistisch die befürchtete Fragmentierungsgefahr durch Intermediäre ist. </w:t>
      </w:r>
      <w:r w:rsidR="004F72F7" w:rsidRPr="00230286">
        <w:rPr>
          <w:szCs w:val="24"/>
        </w:rPr>
        <w:t xml:space="preserve">Um </w:t>
      </w:r>
      <w:r w:rsidR="0005340D">
        <w:rPr>
          <w:szCs w:val="24"/>
        </w:rPr>
        <w:t>sie</w:t>
      </w:r>
      <w:r w:rsidR="004F72F7" w:rsidRPr="00230286">
        <w:rPr>
          <w:szCs w:val="24"/>
        </w:rPr>
        <w:t xml:space="preserve"> zu beantworten, reicht die </w:t>
      </w:r>
      <w:r w:rsidR="001F37BC">
        <w:rPr>
          <w:szCs w:val="24"/>
        </w:rPr>
        <w:t>Quell</w:t>
      </w:r>
      <w:r w:rsidR="001F37BC" w:rsidRPr="00230286">
        <w:rPr>
          <w:szCs w:val="24"/>
        </w:rPr>
        <w:t>envielfalt</w:t>
      </w:r>
      <w:r w:rsidR="00666171">
        <w:rPr>
          <w:szCs w:val="24"/>
        </w:rPr>
        <w:t xml:space="preserve"> auf Aggregatebene</w:t>
      </w:r>
      <w:r w:rsidR="004F72F7" w:rsidRPr="00230286">
        <w:rPr>
          <w:szCs w:val="24"/>
        </w:rPr>
        <w:t xml:space="preserve">, die in bisherigen Studien hauptsächlich als Indikator für Fragmentierung verwendet </w:t>
      </w:r>
      <w:r w:rsidR="00666171">
        <w:rPr>
          <w:szCs w:val="24"/>
        </w:rPr>
        <w:t>wird</w:t>
      </w:r>
      <w:r w:rsidR="009D456C">
        <w:rPr>
          <w:szCs w:val="24"/>
        </w:rPr>
        <w:t>, j</w:t>
      </w:r>
      <w:r w:rsidR="004F72F7" w:rsidRPr="00230286">
        <w:rPr>
          <w:szCs w:val="24"/>
        </w:rPr>
        <w:t>edoch nicht aus</w:t>
      </w:r>
      <w:r w:rsidR="00B65299">
        <w:rPr>
          <w:szCs w:val="24"/>
        </w:rPr>
        <w:t xml:space="preserve"> </w:t>
      </w:r>
      <w:r w:rsidR="00666171" w:rsidRPr="001E0FE0">
        <w:rPr>
          <w:szCs w:val="24"/>
        </w:rPr>
        <w:t>(Gehrau &amp; Haake, 2016; Porten-Cheé &amp; Eilders, forthcoming)</w:t>
      </w:r>
      <w:r w:rsidR="004F72F7" w:rsidRPr="00230286">
        <w:rPr>
          <w:szCs w:val="24"/>
        </w:rPr>
        <w:t>.</w:t>
      </w:r>
      <w:r w:rsidR="00F5780F">
        <w:rPr>
          <w:szCs w:val="24"/>
        </w:rPr>
        <w:t xml:space="preserve"> Denn letztlich entscheidet</w:t>
      </w:r>
      <w:r w:rsidR="003932E8">
        <w:rPr>
          <w:szCs w:val="24"/>
        </w:rPr>
        <w:t xml:space="preserve"> nicht die Nutzung bestimmter Quellen, sondern</w:t>
      </w:r>
      <w:r w:rsidR="00F5780F">
        <w:rPr>
          <w:szCs w:val="24"/>
        </w:rPr>
        <w:t xml:space="preserve"> die Wahrnehmung </w:t>
      </w:r>
      <w:r w:rsidR="003932E8">
        <w:rPr>
          <w:szCs w:val="24"/>
        </w:rPr>
        <w:t xml:space="preserve">bestimmter </w:t>
      </w:r>
      <w:r w:rsidR="00F5780F">
        <w:rPr>
          <w:szCs w:val="24"/>
        </w:rPr>
        <w:t>Themen</w:t>
      </w:r>
      <w:r w:rsidR="003932E8">
        <w:rPr>
          <w:szCs w:val="24"/>
        </w:rPr>
        <w:t xml:space="preserve"> </w:t>
      </w:r>
      <w:r w:rsidR="00910D14">
        <w:rPr>
          <w:szCs w:val="24"/>
        </w:rPr>
        <w:t xml:space="preserve">(Mikroebene) </w:t>
      </w:r>
      <w:r w:rsidR="00910D14" w:rsidRPr="00230286">
        <w:rPr>
          <w:szCs w:val="24"/>
        </w:rPr>
        <w:t>über die Größe des „Common Meeting Ground“</w:t>
      </w:r>
      <w:r w:rsidR="00910D14">
        <w:rPr>
          <w:szCs w:val="24"/>
        </w:rPr>
        <w:t xml:space="preserve"> (Makroebene)</w:t>
      </w:r>
      <w:r w:rsidR="00910D14" w:rsidRPr="00230286">
        <w:rPr>
          <w:szCs w:val="24"/>
        </w:rPr>
        <w:t>.</w:t>
      </w:r>
      <w:r w:rsidR="00910D14">
        <w:rPr>
          <w:szCs w:val="24"/>
        </w:rPr>
        <w:t xml:space="preserve"> Daher schlagen wir </w:t>
      </w:r>
      <w:r w:rsidR="00954A62" w:rsidRPr="00230286">
        <w:rPr>
          <w:szCs w:val="24"/>
        </w:rPr>
        <w:t xml:space="preserve">eine </w:t>
      </w:r>
      <w:r w:rsidR="00B01F57">
        <w:rPr>
          <w:szCs w:val="24"/>
        </w:rPr>
        <w:t xml:space="preserve">neuartige, </w:t>
      </w:r>
      <w:r w:rsidR="00101703" w:rsidRPr="00230286">
        <w:rPr>
          <w:szCs w:val="24"/>
        </w:rPr>
        <w:t xml:space="preserve">mehrdimensionale </w:t>
      </w:r>
      <w:r w:rsidR="00954A62" w:rsidRPr="00230286">
        <w:rPr>
          <w:szCs w:val="24"/>
        </w:rPr>
        <w:t>Operationalisierung</w:t>
      </w:r>
      <w:r w:rsidR="007C006B">
        <w:rPr>
          <w:szCs w:val="24"/>
        </w:rPr>
        <w:t xml:space="preserve"> vor – die des individuellen Themenhorizontes, bestehend aus drei </w:t>
      </w:r>
      <w:r w:rsidR="00B01F57">
        <w:rPr>
          <w:szCs w:val="24"/>
        </w:rPr>
        <w:t>Indikatoren</w:t>
      </w:r>
      <w:r w:rsidR="00441C6B" w:rsidRPr="00230286">
        <w:rPr>
          <w:szCs w:val="24"/>
        </w:rPr>
        <w:t>: Wir</w:t>
      </w:r>
      <w:r w:rsidR="00101703" w:rsidRPr="00230286">
        <w:rPr>
          <w:szCs w:val="24"/>
        </w:rPr>
        <w:t xml:space="preserve"> ergänzen die</w:t>
      </w:r>
      <w:r w:rsidR="001F37BC">
        <w:rPr>
          <w:szCs w:val="24"/>
        </w:rPr>
        <w:t xml:space="preserve"> </w:t>
      </w:r>
      <w:r w:rsidR="0052337F">
        <w:rPr>
          <w:szCs w:val="24"/>
        </w:rPr>
        <w:t xml:space="preserve">– </w:t>
      </w:r>
      <w:r w:rsidR="00F83B42">
        <w:rPr>
          <w:szCs w:val="24"/>
        </w:rPr>
        <w:t xml:space="preserve">bisher </w:t>
      </w:r>
      <w:r w:rsidR="0052337F">
        <w:rPr>
          <w:szCs w:val="24"/>
        </w:rPr>
        <w:t xml:space="preserve">zumindest gelegentlich gemessene – </w:t>
      </w:r>
      <w:r w:rsidR="00101703" w:rsidRPr="00230286">
        <w:rPr>
          <w:szCs w:val="24"/>
        </w:rPr>
        <w:t xml:space="preserve">Themenvielfalt </w:t>
      </w:r>
      <w:r w:rsidR="00674C3C">
        <w:rPr>
          <w:szCs w:val="24"/>
        </w:rPr>
        <w:t xml:space="preserve">(vgl. </w:t>
      </w:r>
      <w:r w:rsidR="008B30C0">
        <w:rPr>
          <w:szCs w:val="24"/>
        </w:rPr>
        <w:t xml:space="preserve">z. B. </w:t>
      </w:r>
      <w:r w:rsidR="00674C3C">
        <w:rPr>
          <w:szCs w:val="24"/>
        </w:rPr>
        <w:t xml:space="preserve">Moeller, Trilling, Helberger, Irion &amp; de Vreese, 2016; McCombs &amp; Zhu, 1995) </w:t>
      </w:r>
      <w:r w:rsidR="00101703" w:rsidRPr="00230286">
        <w:rPr>
          <w:szCs w:val="24"/>
        </w:rPr>
        <w:t xml:space="preserve">um die neu entwickelten Indikatoren </w:t>
      </w:r>
      <w:r w:rsidR="000613D8">
        <w:rPr>
          <w:szCs w:val="24"/>
        </w:rPr>
        <w:t>„</w:t>
      </w:r>
      <w:r w:rsidR="00101703" w:rsidRPr="00230286">
        <w:rPr>
          <w:szCs w:val="24"/>
        </w:rPr>
        <w:t>Fokussierung auf das Top-Thema</w:t>
      </w:r>
      <w:r w:rsidR="000613D8">
        <w:rPr>
          <w:szCs w:val="24"/>
        </w:rPr>
        <w:t>“</w:t>
      </w:r>
      <w:r w:rsidR="00101703" w:rsidRPr="00230286">
        <w:rPr>
          <w:szCs w:val="24"/>
        </w:rPr>
        <w:t xml:space="preserve"> und </w:t>
      </w:r>
      <w:r w:rsidR="000613D8">
        <w:rPr>
          <w:szCs w:val="24"/>
        </w:rPr>
        <w:t>„</w:t>
      </w:r>
      <w:r w:rsidR="0052337F">
        <w:rPr>
          <w:szCs w:val="24"/>
        </w:rPr>
        <w:t>Themen-</w:t>
      </w:r>
      <w:r w:rsidR="00101703" w:rsidRPr="00230286">
        <w:rPr>
          <w:szCs w:val="24"/>
        </w:rPr>
        <w:t>Schnittmenge mit anderen Personen</w:t>
      </w:r>
      <w:r w:rsidR="000613D8">
        <w:rPr>
          <w:szCs w:val="24"/>
        </w:rPr>
        <w:t>“</w:t>
      </w:r>
      <w:r w:rsidR="0053524E">
        <w:rPr>
          <w:szCs w:val="24"/>
        </w:rPr>
        <w:t xml:space="preserve">. </w:t>
      </w:r>
      <w:r w:rsidR="00101703" w:rsidRPr="00230286">
        <w:rPr>
          <w:szCs w:val="24"/>
        </w:rPr>
        <w:t>Unser</w:t>
      </w:r>
      <w:r w:rsidR="00954A62" w:rsidRPr="00230286">
        <w:rPr>
          <w:szCs w:val="24"/>
        </w:rPr>
        <w:t xml:space="preserve"> Sprachbild des Themenhorizont</w:t>
      </w:r>
      <w:r w:rsidR="0053524E">
        <w:rPr>
          <w:szCs w:val="24"/>
        </w:rPr>
        <w:t>s</w:t>
      </w:r>
      <w:r w:rsidR="00101703" w:rsidRPr="00230286">
        <w:rPr>
          <w:szCs w:val="24"/>
        </w:rPr>
        <w:t xml:space="preserve"> nimmt Bezug</w:t>
      </w:r>
      <w:r w:rsidR="00190385">
        <w:rPr>
          <w:szCs w:val="24"/>
        </w:rPr>
        <w:t xml:space="preserve"> auf die kommunikative Anschlussfähigkeit zwischen Individuen, die von der Beschaffenheit des individuell als relevant empfundenen Themenspektrums abhängt: </w:t>
      </w:r>
      <w:r w:rsidR="00774F42" w:rsidRPr="00230286">
        <w:rPr>
          <w:szCs w:val="24"/>
        </w:rPr>
        <w:t>A</w:t>
      </w:r>
      <w:r w:rsidR="00954A62" w:rsidRPr="00230286">
        <w:rPr>
          <w:szCs w:val="24"/>
        </w:rPr>
        <w:t>lles innerhalb des</w:t>
      </w:r>
      <w:r w:rsidR="00190385">
        <w:rPr>
          <w:szCs w:val="24"/>
        </w:rPr>
        <w:t xml:space="preserve"> eigenen</w:t>
      </w:r>
      <w:r w:rsidR="00954A62" w:rsidRPr="00230286">
        <w:rPr>
          <w:szCs w:val="24"/>
        </w:rPr>
        <w:t xml:space="preserve"> Horizonts </w:t>
      </w:r>
      <w:r w:rsidR="006939DE" w:rsidRPr="00230286">
        <w:rPr>
          <w:szCs w:val="24"/>
        </w:rPr>
        <w:t xml:space="preserve">ist </w:t>
      </w:r>
      <w:r w:rsidR="00954A62" w:rsidRPr="00230286">
        <w:rPr>
          <w:szCs w:val="24"/>
        </w:rPr>
        <w:t>sichtbar</w:t>
      </w:r>
      <w:r w:rsidR="00190385">
        <w:rPr>
          <w:szCs w:val="24"/>
        </w:rPr>
        <w:t>,</w:t>
      </w:r>
      <w:r w:rsidR="00954A62" w:rsidRPr="00230286">
        <w:rPr>
          <w:szCs w:val="24"/>
        </w:rPr>
        <w:t xml:space="preserve"> bekannt</w:t>
      </w:r>
      <w:r w:rsidR="00190385">
        <w:rPr>
          <w:szCs w:val="24"/>
        </w:rPr>
        <w:t xml:space="preserve"> und </w:t>
      </w:r>
      <w:r w:rsidR="00A42B8A">
        <w:rPr>
          <w:szCs w:val="24"/>
        </w:rPr>
        <w:t xml:space="preserve">somit </w:t>
      </w:r>
      <w:r w:rsidR="00190385">
        <w:rPr>
          <w:szCs w:val="24"/>
        </w:rPr>
        <w:t>anschlussfähig</w:t>
      </w:r>
      <w:r w:rsidR="00954A62" w:rsidRPr="00230286">
        <w:rPr>
          <w:szCs w:val="24"/>
        </w:rPr>
        <w:t xml:space="preserve">, alles dahinter </w:t>
      </w:r>
      <w:r w:rsidR="00A42B8A">
        <w:rPr>
          <w:szCs w:val="24"/>
        </w:rPr>
        <w:t xml:space="preserve">ist </w:t>
      </w:r>
      <w:r w:rsidR="00441C6B" w:rsidRPr="00230286">
        <w:rPr>
          <w:szCs w:val="24"/>
        </w:rPr>
        <w:t>unsichtbar</w:t>
      </w:r>
      <w:r w:rsidR="0052337F">
        <w:rPr>
          <w:szCs w:val="24"/>
        </w:rPr>
        <w:t xml:space="preserve"> und</w:t>
      </w:r>
      <w:r w:rsidR="00954A62" w:rsidRPr="00230286">
        <w:rPr>
          <w:szCs w:val="24"/>
        </w:rPr>
        <w:t xml:space="preserve"> </w:t>
      </w:r>
      <w:r w:rsidR="00441C6B" w:rsidRPr="00230286">
        <w:rPr>
          <w:szCs w:val="24"/>
        </w:rPr>
        <w:t xml:space="preserve">potenziell </w:t>
      </w:r>
      <w:r w:rsidR="00954A62" w:rsidRPr="00230286">
        <w:rPr>
          <w:szCs w:val="24"/>
        </w:rPr>
        <w:t>fremdartig.</w:t>
      </w:r>
      <w:r w:rsidR="00A42B8A">
        <w:rPr>
          <w:szCs w:val="24"/>
        </w:rPr>
        <w:t xml:space="preserve"> Ein individueller Themenhorizont ist umso anschlussfähiger, je größer die Chancen für Übereinstimmungen zwischen ihm und anderen individuellen Horizonten – und damit die Chance</w:t>
      </w:r>
      <w:r w:rsidR="006E7EFB">
        <w:rPr>
          <w:szCs w:val="24"/>
        </w:rPr>
        <w:t>n</w:t>
      </w:r>
      <w:r w:rsidR="00A42B8A">
        <w:rPr>
          <w:szCs w:val="24"/>
        </w:rPr>
        <w:t xml:space="preserve"> auf gemeinsame</w:t>
      </w:r>
      <w:r w:rsidR="0052337F">
        <w:rPr>
          <w:szCs w:val="24"/>
        </w:rPr>
        <w:t xml:space="preserve"> Wichtigkeitsvorstellungen und</w:t>
      </w:r>
      <w:r w:rsidR="00A42B8A">
        <w:rPr>
          <w:szCs w:val="24"/>
        </w:rPr>
        <w:t xml:space="preserve"> Gesprächsthemen – sind. Diese Chancen steigen mit (a) der Anzahl der im Horizont enthaltenen Themen (</w:t>
      </w:r>
      <w:r w:rsidR="00A42B8A" w:rsidRPr="00124E4A">
        <w:rPr>
          <w:i/>
          <w:szCs w:val="24"/>
        </w:rPr>
        <w:t>Themenvielfalt</w:t>
      </w:r>
      <w:r w:rsidR="00A42B8A">
        <w:rPr>
          <w:szCs w:val="24"/>
        </w:rPr>
        <w:t xml:space="preserve">), (b) der Tatsache, dass sich das gesellschaftliche Top-Thema </w:t>
      </w:r>
      <w:r w:rsidR="00D516DB">
        <w:rPr>
          <w:szCs w:val="24"/>
        </w:rPr>
        <w:t xml:space="preserve">(bzw. der Top-Themenkomplex, der verschiedene Themen umfassen kann) </w:t>
      </w:r>
      <w:r w:rsidR="00A42B8A">
        <w:rPr>
          <w:szCs w:val="24"/>
        </w:rPr>
        <w:t>innerhalb des Horizonts befindet (</w:t>
      </w:r>
      <w:r w:rsidR="00A42B8A" w:rsidRPr="00124E4A">
        <w:rPr>
          <w:i/>
          <w:szCs w:val="24"/>
        </w:rPr>
        <w:t>Fokussierung</w:t>
      </w:r>
      <w:r w:rsidR="00A42B8A">
        <w:rPr>
          <w:szCs w:val="24"/>
        </w:rPr>
        <w:t>) und (c) der faktischen Anzahl der mit anderen Individuen geteilten Themen (</w:t>
      </w:r>
      <w:r w:rsidR="00A42B8A" w:rsidRPr="00124E4A">
        <w:rPr>
          <w:i/>
          <w:szCs w:val="24"/>
        </w:rPr>
        <w:t>Schnittmengen</w:t>
      </w:r>
      <w:r w:rsidR="00A42B8A">
        <w:rPr>
          <w:szCs w:val="24"/>
        </w:rPr>
        <w:t>).</w:t>
      </w:r>
    </w:p>
    <w:p w14:paraId="74A3AB14" w14:textId="0748654C" w:rsidR="00327FE2" w:rsidRPr="00230286" w:rsidRDefault="00954A62" w:rsidP="002549A5">
      <w:pPr>
        <w:spacing w:after="120"/>
        <w:rPr>
          <w:szCs w:val="24"/>
        </w:rPr>
      </w:pPr>
      <w:r w:rsidRPr="00230286">
        <w:rPr>
          <w:i/>
          <w:szCs w:val="24"/>
        </w:rPr>
        <w:t xml:space="preserve">a) </w:t>
      </w:r>
      <w:r w:rsidR="00450B55" w:rsidRPr="00230286">
        <w:rPr>
          <w:i/>
          <w:szCs w:val="24"/>
        </w:rPr>
        <w:t>Themenvielfalt</w:t>
      </w:r>
      <w:r w:rsidRPr="00230286">
        <w:rPr>
          <w:i/>
          <w:szCs w:val="24"/>
        </w:rPr>
        <w:t xml:space="preserve">: </w:t>
      </w:r>
      <w:r w:rsidR="00450B55" w:rsidRPr="00230286">
        <w:rPr>
          <w:szCs w:val="24"/>
        </w:rPr>
        <w:t xml:space="preserve">Eine hohe Vielfalt von als relevant erachteten Themen erhöht die Chance, dass Themen </w:t>
      </w:r>
      <w:r w:rsidR="002549A5" w:rsidRPr="00230286">
        <w:rPr>
          <w:szCs w:val="24"/>
        </w:rPr>
        <w:t xml:space="preserve">gesellschaftsweit und </w:t>
      </w:r>
      <w:r w:rsidR="00450B55" w:rsidRPr="00230286">
        <w:rPr>
          <w:szCs w:val="24"/>
        </w:rPr>
        <w:t xml:space="preserve">lagerübergreifend beachtet werden. Je mehr verschiedene Themen der Einzelne nennt, desto mehr Chancen für Übereinstimmungen mit anderen </w:t>
      </w:r>
      <w:r w:rsidR="002549A5" w:rsidRPr="00230286">
        <w:rPr>
          <w:szCs w:val="24"/>
        </w:rPr>
        <w:t>gibt es</w:t>
      </w:r>
      <w:r w:rsidR="00450B55" w:rsidRPr="00230286">
        <w:rPr>
          <w:szCs w:val="24"/>
        </w:rPr>
        <w:t xml:space="preserve">. </w:t>
      </w:r>
      <w:r w:rsidR="002549A5" w:rsidRPr="00230286">
        <w:rPr>
          <w:szCs w:val="24"/>
        </w:rPr>
        <w:t>Zudem</w:t>
      </w:r>
      <w:r w:rsidR="00450B55" w:rsidRPr="00230286">
        <w:rPr>
          <w:szCs w:val="24"/>
        </w:rPr>
        <w:t xml:space="preserve"> ist ein vielfältiger Themenhorizont eher geeignet, thematische Brücken in andere politischer Lager zu bilden. </w:t>
      </w:r>
      <w:r w:rsidR="002549A5" w:rsidRPr="00230286">
        <w:rPr>
          <w:szCs w:val="24"/>
        </w:rPr>
        <w:t>E</w:t>
      </w:r>
      <w:r w:rsidR="00450B55" w:rsidRPr="00230286">
        <w:rPr>
          <w:szCs w:val="24"/>
        </w:rPr>
        <w:t xml:space="preserve">in vielfältiger Themenhorizont </w:t>
      </w:r>
      <w:r w:rsidR="002549A5" w:rsidRPr="00230286">
        <w:rPr>
          <w:szCs w:val="24"/>
        </w:rPr>
        <w:t>gilt</w:t>
      </w:r>
      <w:r w:rsidR="00450B55" w:rsidRPr="00230286">
        <w:rPr>
          <w:szCs w:val="24"/>
        </w:rPr>
        <w:t xml:space="preserve"> generell als wünschenswert – allerdings </w:t>
      </w:r>
      <w:r w:rsidR="002549A5" w:rsidRPr="00230286">
        <w:rPr>
          <w:szCs w:val="24"/>
        </w:rPr>
        <w:t xml:space="preserve">nur bis zu einem gewissen Grad: </w:t>
      </w:r>
      <w:r w:rsidR="00F12BDA" w:rsidRPr="00230286">
        <w:rPr>
          <w:szCs w:val="24"/>
        </w:rPr>
        <w:t>Durch maximale</w:t>
      </w:r>
      <w:r w:rsidR="002549A5" w:rsidRPr="00230286">
        <w:rPr>
          <w:szCs w:val="24"/>
        </w:rPr>
        <w:t xml:space="preserve"> Vielfalt könnte </w:t>
      </w:r>
      <w:r w:rsidR="00450B55" w:rsidRPr="00230286">
        <w:rPr>
          <w:szCs w:val="24"/>
        </w:rPr>
        <w:t xml:space="preserve">der Blick auf die relevantesten Themen verlorengehen. Der in der Forschung zur Medienqualität oft beschriebene Widerspruch zwischen Vielfalt und Relevanz </w:t>
      </w:r>
      <w:r w:rsidR="00F12BDA" w:rsidRPr="00230286">
        <w:rPr>
          <w:szCs w:val="24"/>
        </w:rPr>
        <w:t>(</w:t>
      </w:r>
      <w:r w:rsidR="005D60D2">
        <w:rPr>
          <w:szCs w:val="24"/>
        </w:rPr>
        <w:t>Magin, 2012</w:t>
      </w:r>
      <w:r w:rsidR="00F12BDA" w:rsidRPr="00230286">
        <w:rPr>
          <w:szCs w:val="24"/>
        </w:rPr>
        <w:t>)</w:t>
      </w:r>
      <w:r w:rsidR="00450B55" w:rsidRPr="00230286">
        <w:rPr>
          <w:szCs w:val="24"/>
        </w:rPr>
        <w:t xml:space="preserve"> findet hier seine Entsprechung im Widerspruch zwischen Themenvielfalt </w:t>
      </w:r>
      <w:r w:rsidR="006E7EFB">
        <w:rPr>
          <w:szCs w:val="24"/>
        </w:rPr>
        <w:t>und</w:t>
      </w:r>
      <w:r w:rsidR="00450B55" w:rsidRPr="00230286">
        <w:rPr>
          <w:szCs w:val="24"/>
        </w:rPr>
        <w:t xml:space="preserve"> Fokus</w:t>
      </w:r>
      <w:r w:rsidR="00362D7C" w:rsidRPr="00230286">
        <w:rPr>
          <w:szCs w:val="24"/>
        </w:rPr>
        <w:t>sierung</w:t>
      </w:r>
      <w:r w:rsidR="00450B55" w:rsidRPr="00230286">
        <w:rPr>
          <w:szCs w:val="24"/>
        </w:rPr>
        <w:t xml:space="preserve"> aufs Top-Thema</w:t>
      </w:r>
      <w:r w:rsidR="00362D7C" w:rsidRPr="00230286">
        <w:rPr>
          <w:szCs w:val="24"/>
        </w:rPr>
        <w:t>.</w:t>
      </w:r>
    </w:p>
    <w:p w14:paraId="45E722D0" w14:textId="35FD3B44" w:rsidR="003D16EC" w:rsidRPr="00230286" w:rsidRDefault="00954A62" w:rsidP="00F12BDA">
      <w:pPr>
        <w:spacing w:after="120"/>
        <w:rPr>
          <w:szCs w:val="24"/>
        </w:rPr>
      </w:pPr>
      <w:r w:rsidRPr="00230286">
        <w:rPr>
          <w:i/>
          <w:szCs w:val="24"/>
        </w:rPr>
        <w:t xml:space="preserve">b) </w:t>
      </w:r>
      <w:r w:rsidR="009061A7" w:rsidRPr="00230286">
        <w:rPr>
          <w:i/>
          <w:szCs w:val="24"/>
        </w:rPr>
        <w:t>Fokus</w:t>
      </w:r>
      <w:r w:rsidR="00B0258C" w:rsidRPr="00230286">
        <w:rPr>
          <w:i/>
          <w:szCs w:val="24"/>
        </w:rPr>
        <w:t>sierung</w:t>
      </w:r>
      <w:r w:rsidR="009061A7" w:rsidRPr="00230286">
        <w:rPr>
          <w:i/>
          <w:szCs w:val="24"/>
        </w:rPr>
        <w:t xml:space="preserve"> auf das Top-Thema</w:t>
      </w:r>
      <w:r w:rsidRPr="00230286">
        <w:rPr>
          <w:i/>
          <w:szCs w:val="24"/>
        </w:rPr>
        <w:t>:</w:t>
      </w:r>
      <w:r w:rsidR="009061A7" w:rsidRPr="00230286">
        <w:rPr>
          <w:i/>
          <w:szCs w:val="24"/>
        </w:rPr>
        <w:t xml:space="preserve"> </w:t>
      </w:r>
      <w:r w:rsidR="004B71CF" w:rsidRPr="00230286">
        <w:rPr>
          <w:szCs w:val="24"/>
        </w:rPr>
        <w:t>Eine handlungsfähige politische Gemeinschaft muss</w:t>
      </w:r>
      <w:r w:rsidR="00CE7E80" w:rsidRPr="00230286">
        <w:rPr>
          <w:szCs w:val="24"/>
        </w:rPr>
        <w:t xml:space="preserve"> dazu in der Lage sein,</w:t>
      </w:r>
      <w:r w:rsidR="004B71CF" w:rsidRPr="00230286">
        <w:rPr>
          <w:szCs w:val="24"/>
        </w:rPr>
        <w:t xml:space="preserve"> </w:t>
      </w:r>
      <w:r w:rsidR="00824B53" w:rsidRPr="00230286">
        <w:rPr>
          <w:szCs w:val="24"/>
        </w:rPr>
        <w:t xml:space="preserve">ein </w:t>
      </w:r>
      <w:r w:rsidR="004B71CF" w:rsidRPr="00230286">
        <w:rPr>
          <w:szCs w:val="24"/>
        </w:rPr>
        <w:t>Them</w:t>
      </w:r>
      <w:r w:rsidR="00824B53" w:rsidRPr="00230286">
        <w:rPr>
          <w:szCs w:val="24"/>
        </w:rPr>
        <w:t>a</w:t>
      </w:r>
      <w:r w:rsidR="004B71CF" w:rsidRPr="00230286">
        <w:rPr>
          <w:szCs w:val="24"/>
        </w:rPr>
        <w:t xml:space="preserve"> als relevant </w:t>
      </w:r>
      <w:r w:rsidR="00CE7E80" w:rsidRPr="00230286">
        <w:rPr>
          <w:szCs w:val="24"/>
        </w:rPr>
        <w:t xml:space="preserve">zu </w:t>
      </w:r>
      <w:r w:rsidR="004B71CF" w:rsidRPr="00230286">
        <w:rPr>
          <w:szCs w:val="24"/>
        </w:rPr>
        <w:t>definieren</w:t>
      </w:r>
      <w:r w:rsidR="00824B53" w:rsidRPr="00230286">
        <w:rPr>
          <w:szCs w:val="24"/>
        </w:rPr>
        <w:t>,</w:t>
      </w:r>
      <w:r w:rsidR="004B71CF" w:rsidRPr="00230286">
        <w:rPr>
          <w:szCs w:val="24"/>
        </w:rPr>
        <w:t xml:space="preserve"> </w:t>
      </w:r>
      <w:r w:rsidR="00CE7E80" w:rsidRPr="00230286">
        <w:rPr>
          <w:szCs w:val="24"/>
        </w:rPr>
        <w:t xml:space="preserve">es </w:t>
      </w:r>
      <w:r w:rsidR="004B71CF" w:rsidRPr="00230286">
        <w:rPr>
          <w:szCs w:val="24"/>
        </w:rPr>
        <w:t xml:space="preserve">längere Zeit </w:t>
      </w:r>
      <w:r w:rsidR="005D00EF">
        <w:rPr>
          <w:szCs w:val="24"/>
        </w:rPr>
        <w:t xml:space="preserve">zu </w:t>
      </w:r>
      <w:r w:rsidR="004B71CF" w:rsidRPr="00230286">
        <w:rPr>
          <w:szCs w:val="24"/>
        </w:rPr>
        <w:t xml:space="preserve">verfolgen </w:t>
      </w:r>
      <w:r w:rsidR="00CE7E80" w:rsidRPr="00230286">
        <w:rPr>
          <w:szCs w:val="24"/>
        </w:rPr>
        <w:t>und sich nicht durch andere Themen davon ablenken zu lassen (</w:t>
      </w:r>
      <w:r w:rsidR="005D60D2">
        <w:rPr>
          <w:szCs w:val="24"/>
        </w:rPr>
        <w:t>Geiß, 2015</w:t>
      </w:r>
      <w:r w:rsidR="00CE7E80" w:rsidRPr="00230286">
        <w:rPr>
          <w:szCs w:val="24"/>
        </w:rPr>
        <w:t>)</w:t>
      </w:r>
      <w:r w:rsidR="004B71CF" w:rsidRPr="00230286">
        <w:rPr>
          <w:szCs w:val="24"/>
        </w:rPr>
        <w:t xml:space="preserve">. </w:t>
      </w:r>
      <w:r w:rsidR="00545063" w:rsidRPr="00230286">
        <w:rPr>
          <w:szCs w:val="24"/>
        </w:rPr>
        <w:t>Eine Minimalvoraussetzung für einen</w:t>
      </w:r>
      <w:r w:rsidR="004A302B" w:rsidRPr="00230286">
        <w:rPr>
          <w:szCs w:val="24"/>
        </w:rPr>
        <w:t xml:space="preserve"> anschlussfähigen Themenhorizont ist</w:t>
      </w:r>
      <w:r w:rsidR="004B71CF" w:rsidRPr="00230286">
        <w:rPr>
          <w:szCs w:val="24"/>
        </w:rPr>
        <w:t xml:space="preserve"> daher</w:t>
      </w:r>
      <w:r w:rsidR="005670C0" w:rsidRPr="00230286">
        <w:rPr>
          <w:szCs w:val="24"/>
        </w:rPr>
        <w:t xml:space="preserve">, dass </w:t>
      </w:r>
      <w:r w:rsidR="008A089C">
        <w:rPr>
          <w:szCs w:val="24"/>
        </w:rPr>
        <w:t xml:space="preserve">zumindest das </w:t>
      </w:r>
      <w:r w:rsidR="00804704" w:rsidRPr="00230286">
        <w:rPr>
          <w:szCs w:val="24"/>
        </w:rPr>
        <w:t xml:space="preserve">Top-Thema </w:t>
      </w:r>
      <w:r w:rsidR="0023627C" w:rsidRPr="00230286">
        <w:rPr>
          <w:szCs w:val="24"/>
        </w:rPr>
        <w:t>in der gesamten Gesellschaft,</w:t>
      </w:r>
      <w:r w:rsidR="00545063" w:rsidRPr="00230286">
        <w:rPr>
          <w:szCs w:val="24"/>
        </w:rPr>
        <w:t xml:space="preserve"> in allen Lagern als relevant erachtet wird</w:t>
      </w:r>
      <w:r w:rsidR="00804704" w:rsidRPr="00230286">
        <w:rPr>
          <w:szCs w:val="24"/>
        </w:rPr>
        <w:t xml:space="preserve">. </w:t>
      </w:r>
      <w:r w:rsidR="00F12BDA" w:rsidRPr="00230286">
        <w:rPr>
          <w:szCs w:val="24"/>
        </w:rPr>
        <w:t xml:space="preserve">Operationalisieren lässt sich diese Fokussierung durch den </w:t>
      </w:r>
      <w:r w:rsidR="007D45E3" w:rsidRPr="00230286">
        <w:rPr>
          <w:szCs w:val="24"/>
        </w:rPr>
        <w:t xml:space="preserve">Anteil </w:t>
      </w:r>
      <w:r w:rsidR="00F12BDA" w:rsidRPr="00230286">
        <w:rPr>
          <w:szCs w:val="24"/>
        </w:rPr>
        <w:t xml:space="preserve">des insgesamt häufigsten Themas (im Aggregat) an den </w:t>
      </w:r>
      <w:r w:rsidR="007D45E3" w:rsidRPr="00230286">
        <w:rPr>
          <w:szCs w:val="24"/>
        </w:rPr>
        <w:t>Themennennungen jedes Einzelne</w:t>
      </w:r>
      <w:r w:rsidR="00F12BDA" w:rsidRPr="00230286">
        <w:rPr>
          <w:szCs w:val="24"/>
        </w:rPr>
        <w:t>n</w:t>
      </w:r>
      <w:r w:rsidR="007D45E3" w:rsidRPr="00230286">
        <w:rPr>
          <w:szCs w:val="24"/>
        </w:rPr>
        <w:t xml:space="preserve"> (als Individuum)</w:t>
      </w:r>
      <w:r w:rsidR="00F12BDA" w:rsidRPr="00230286">
        <w:rPr>
          <w:szCs w:val="24"/>
        </w:rPr>
        <w:t>. J</w:t>
      </w:r>
      <w:r w:rsidR="007D45E3" w:rsidRPr="00230286">
        <w:rPr>
          <w:szCs w:val="24"/>
        </w:rPr>
        <w:t>e höher dieser Wert, desto stärker fokussiert das Individuum auf dieses Top-Thema</w:t>
      </w:r>
      <w:r w:rsidR="004A54C9" w:rsidRPr="00230286">
        <w:rPr>
          <w:szCs w:val="24"/>
        </w:rPr>
        <w:t xml:space="preserve"> – allerdings auf Kosten der Themenvielfalt</w:t>
      </w:r>
      <w:r w:rsidR="007D45E3" w:rsidRPr="00230286">
        <w:rPr>
          <w:szCs w:val="24"/>
        </w:rPr>
        <w:t xml:space="preserve">. </w:t>
      </w:r>
      <w:r w:rsidR="00F12BDA" w:rsidRPr="00230286">
        <w:rPr>
          <w:szCs w:val="24"/>
        </w:rPr>
        <w:t>Wünschenswert sind daher weder maximale Fokussierung noch maximale Vielfalt, sondern ein ausbalancier</w:t>
      </w:r>
      <w:r w:rsidR="000613D8">
        <w:rPr>
          <w:szCs w:val="24"/>
        </w:rPr>
        <w:t>tes Verhältnis zwischen beiden.</w:t>
      </w:r>
    </w:p>
    <w:p w14:paraId="4F2F6BD7" w14:textId="72CE6362" w:rsidR="00F61CBC" w:rsidRDefault="00954A62" w:rsidP="00327FE2">
      <w:pPr>
        <w:spacing w:after="120"/>
        <w:rPr>
          <w:szCs w:val="24"/>
        </w:rPr>
      </w:pPr>
      <w:r w:rsidRPr="00230286">
        <w:rPr>
          <w:i/>
          <w:szCs w:val="24"/>
        </w:rPr>
        <w:t xml:space="preserve">c) </w:t>
      </w:r>
      <w:r w:rsidR="00BC5E8E" w:rsidRPr="00230286">
        <w:rPr>
          <w:i/>
          <w:szCs w:val="24"/>
        </w:rPr>
        <w:t>Themen</w:t>
      </w:r>
      <w:r w:rsidR="006348D9" w:rsidRPr="00230286">
        <w:rPr>
          <w:i/>
          <w:szCs w:val="24"/>
        </w:rPr>
        <w:t>schnittmengen</w:t>
      </w:r>
      <w:r w:rsidRPr="00230286">
        <w:rPr>
          <w:i/>
          <w:szCs w:val="24"/>
        </w:rPr>
        <w:t>:</w:t>
      </w:r>
      <w:r w:rsidR="00BC5E8E" w:rsidRPr="00230286">
        <w:rPr>
          <w:szCs w:val="24"/>
        </w:rPr>
        <w:t xml:space="preserve"> </w:t>
      </w:r>
      <w:r w:rsidR="002E163A" w:rsidRPr="00230286">
        <w:rPr>
          <w:szCs w:val="24"/>
        </w:rPr>
        <w:t>Neben der</w:t>
      </w:r>
      <w:r w:rsidR="00545063" w:rsidRPr="00230286">
        <w:rPr>
          <w:szCs w:val="24"/>
        </w:rPr>
        <w:t xml:space="preserve"> </w:t>
      </w:r>
      <w:r w:rsidR="002E163A" w:rsidRPr="00230286">
        <w:rPr>
          <w:szCs w:val="24"/>
        </w:rPr>
        <w:t>Themenvielfalt, die das Potenz</w:t>
      </w:r>
      <w:r w:rsidR="002C363A" w:rsidRPr="00230286">
        <w:rPr>
          <w:szCs w:val="24"/>
        </w:rPr>
        <w:t xml:space="preserve">ial für thematische Übereinstimmungen mit anderen </w:t>
      </w:r>
      <w:r w:rsidR="00383A3C" w:rsidRPr="00230286">
        <w:rPr>
          <w:szCs w:val="24"/>
        </w:rPr>
        <w:t xml:space="preserve">zeigt, kann man auch die tatsächlichen Übereinstimmungen zwischen einem Individuum und anderen Individuen </w:t>
      </w:r>
      <w:r w:rsidR="00BB5DAA" w:rsidRPr="00230286">
        <w:rPr>
          <w:szCs w:val="24"/>
        </w:rPr>
        <w:t>bestimmen</w:t>
      </w:r>
      <w:r w:rsidR="00383A3C" w:rsidRPr="00230286">
        <w:rPr>
          <w:szCs w:val="24"/>
        </w:rPr>
        <w:t xml:space="preserve">. </w:t>
      </w:r>
      <w:r w:rsidR="00545063" w:rsidRPr="00230286">
        <w:rPr>
          <w:szCs w:val="24"/>
        </w:rPr>
        <w:t xml:space="preserve">Es geht dabei um die Frage, wie viele andere </w:t>
      </w:r>
      <w:r w:rsidR="002E163A" w:rsidRPr="00230286">
        <w:rPr>
          <w:szCs w:val="24"/>
        </w:rPr>
        <w:t xml:space="preserve">Personen </w:t>
      </w:r>
      <w:r w:rsidR="00545063" w:rsidRPr="00230286">
        <w:rPr>
          <w:szCs w:val="24"/>
        </w:rPr>
        <w:t xml:space="preserve">die Themenprioritäten des Individuums teilen. </w:t>
      </w:r>
      <w:r w:rsidR="00BB5DAA" w:rsidRPr="00230286">
        <w:rPr>
          <w:szCs w:val="24"/>
        </w:rPr>
        <w:t xml:space="preserve">Hierin zeigt sich die Anschlussfähigkeit nicht nur im Top-Thema, sondern </w:t>
      </w:r>
      <w:r w:rsidR="009F12A6" w:rsidRPr="00230286">
        <w:rPr>
          <w:szCs w:val="24"/>
        </w:rPr>
        <w:t>über verschiedene Themen hinweg</w:t>
      </w:r>
      <w:r w:rsidR="002E163A" w:rsidRPr="00230286">
        <w:rPr>
          <w:szCs w:val="24"/>
        </w:rPr>
        <w:t>:</w:t>
      </w:r>
      <w:r w:rsidR="009F12A6" w:rsidRPr="00230286">
        <w:rPr>
          <w:szCs w:val="24"/>
        </w:rPr>
        <w:t xml:space="preserve"> Je mehr </w:t>
      </w:r>
      <w:r w:rsidR="009F12A6" w:rsidRPr="00230286">
        <w:rPr>
          <w:szCs w:val="24"/>
        </w:rPr>
        <w:lastRenderedPageBreak/>
        <w:t xml:space="preserve">Themen man </w:t>
      </w:r>
      <w:r w:rsidR="002E163A" w:rsidRPr="00230286">
        <w:rPr>
          <w:szCs w:val="24"/>
        </w:rPr>
        <w:t xml:space="preserve">übereinstimmend </w:t>
      </w:r>
      <w:r w:rsidR="009F12A6" w:rsidRPr="00230286">
        <w:rPr>
          <w:szCs w:val="24"/>
        </w:rPr>
        <w:t xml:space="preserve">mit anderen Personen </w:t>
      </w:r>
      <w:r w:rsidR="002E163A" w:rsidRPr="00230286">
        <w:rPr>
          <w:szCs w:val="24"/>
        </w:rPr>
        <w:t>für wichtig hält</w:t>
      </w:r>
      <w:r w:rsidR="009F12A6" w:rsidRPr="00230286">
        <w:rPr>
          <w:szCs w:val="24"/>
        </w:rPr>
        <w:t>, desto eher ist es möglich</w:t>
      </w:r>
      <w:r w:rsidR="000613D8">
        <w:rPr>
          <w:szCs w:val="24"/>
        </w:rPr>
        <w:t>,</w:t>
      </w:r>
      <w:r w:rsidR="002E163A" w:rsidRPr="00230286">
        <w:rPr>
          <w:szCs w:val="24"/>
        </w:rPr>
        <w:t xml:space="preserve"> ein Thema zu finden, </w:t>
      </w:r>
      <w:r w:rsidR="00ED6E41">
        <w:rPr>
          <w:szCs w:val="24"/>
        </w:rPr>
        <w:t>über das man sich mit anderen austauschen kann</w:t>
      </w:r>
      <w:r w:rsidR="002E163A" w:rsidRPr="00230286">
        <w:rPr>
          <w:szCs w:val="24"/>
        </w:rPr>
        <w:t>.</w:t>
      </w:r>
    </w:p>
    <w:p w14:paraId="2DF72999" w14:textId="28E54CB0" w:rsidR="00C85982" w:rsidRPr="00230286" w:rsidRDefault="008B30C0" w:rsidP="008B30C0">
      <w:pPr>
        <w:pStyle w:val="MK-berschrift2"/>
        <w:spacing w:after="120"/>
      </w:pPr>
      <w:r>
        <w:t>2.4</w:t>
      </w:r>
      <w:r>
        <w:tab/>
      </w:r>
      <w:r w:rsidR="00C85982" w:rsidRPr="00230286">
        <w:t>Einflussfaktoren auf die Fragmentierung des Themenhorizonts</w:t>
      </w:r>
    </w:p>
    <w:p w14:paraId="7E039245" w14:textId="72C789E1" w:rsidR="00C85982" w:rsidRPr="00230286" w:rsidRDefault="00D42D07" w:rsidP="007B115B">
      <w:pPr>
        <w:spacing w:after="120"/>
        <w:rPr>
          <w:szCs w:val="24"/>
        </w:rPr>
      </w:pPr>
      <w:r w:rsidRPr="00230286">
        <w:rPr>
          <w:szCs w:val="24"/>
        </w:rPr>
        <w:t xml:space="preserve">Die Analyse individueller Themenhorizonte gibt auch Aufschluss über die Faktoren, die dazu führen (oder damit einhergehen), dass Individuen </w:t>
      </w:r>
      <w:r w:rsidR="007B115B" w:rsidRPr="00230286">
        <w:rPr>
          <w:szCs w:val="24"/>
        </w:rPr>
        <w:t>mehr oder weniger anschlussfähige</w:t>
      </w:r>
      <w:r w:rsidRPr="00230286">
        <w:rPr>
          <w:szCs w:val="24"/>
        </w:rPr>
        <w:t xml:space="preserve"> Themenhorizonte haben. Unsere Studie </w:t>
      </w:r>
      <w:r w:rsidR="007B115B" w:rsidRPr="00230286">
        <w:rPr>
          <w:szCs w:val="24"/>
        </w:rPr>
        <w:t>analysiert insbesondere zwei davon</w:t>
      </w:r>
      <w:r w:rsidR="00466451">
        <w:rPr>
          <w:szCs w:val="24"/>
        </w:rPr>
        <w:t>, einzeln und in ihrem Zusammenspiel</w:t>
      </w:r>
      <w:r w:rsidR="00327FE2" w:rsidRPr="00230286">
        <w:rPr>
          <w:szCs w:val="24"/>
        </w:rPr>
        <w:t>: d</w:t>
      </w:r>
      <w:r w:rsidRPr="00230286">
        <w:rPr>
          <w:szCs w:val="24"/>
        </w:rPr>
        <w:t>ie</w:t>
      </w:r>
      <w:r w:rsidR="004D17A9" w:rsidRPr="00230286">
        <w:rPr>
          <w:szCs w:val="24"/>
        </w:rPr>
        <w:t xml:space="preserve"> Selektionslogiken der Medien, die z</w:t>
      </w:r>
      <w:r w:rsidR="00A15C32" w:rsidRPr="00230286">
        <w:rPr>
          <w:szCs w:val="24"/>
        </w:rPr>
        <w:t xml:space="preserve">um Zweck politischer Information </w:t>
      </w:r>
      <w:r w:rsidR="004D17A9" w:rsidRPr="00230286">
        <w:rPr>
          <w:szCs w:val="24"/>
        </w:rPr>
        <w:t xml:space="preserve">genutzt werden, </w:t>
      </w:r>
      <w:r w:rsidR="00A15C32" w:rsidRPr="00230286">
        <w:rPr>
          <w:szCs w:val="24"/>
        </w:rPr>
        <w:t xml:space="preserve">und </w:t>
      </w:r>
      <w:r w:rsidRPr="00230286">
        <w:rPr>
          <w:szCs w:val="24"/>
        </w:rPr>
        <w:t>die</w:t>
      </w:r>
      <w:r w:rsidR="00A15C32" w:rsidRPr="00230286">
        <w:rPr>
          <w:szCs w:val="24"/>
        </w:rPr>
        <w:t xml:space="preserve"> Extremität </w:t>
      </w:r>
      <w:r w:rsidR="00B63AC6" w:rsidRPr="00230286">
        <w:rPr>
          <w:szCs w:val="24"/>
        </w:rPr>
        <w:t>politischer</w:t>
      </w:r>
      <w:r w:rsidR="00A15C32" w:rsidRPr="00230286">
        <w:rPr>
          <w:szCs w:val="24"/>
        </w:rPr>
        <w:t xml:space="preserve"> Einstellung</w:t>
      </w:r>
      <w:r w:rsidR="00B63AC6" w:rsidRPr="00230286">
        <w:rPr>
          <w:szCs w:val="24"/>
        </w:rPr>
        <w:t>en</w:t>
      </w:r>
      <w:r w:rsidR="00C85982" w:rsidRPr="00230286">
        <w:rPr>
          <w:szCs w:val="24"/>
        </w:rPr>
        <w:t>.</w:t>
      </w:r>
    </w:p>
    <w:p w14:paraId="67984DE7" w14:textId="718BE5B3" w:rsidR="004548D5" w:rsidRPr="00230286" w:rsidRDefault="008B30C0" w:rsidP="008B30C0">
      <w:pPr>
        <w:pStyle w:val="MK-berschrift2"/>
        <w:spacing w:after="120"/>
      </w:pPr>
      <w:r w:rsidRPr="008B30C0">
        <w:rPr>
          <w:szCs w:val="24"/>
        </w:rPr>
        <w:t>2.4.1</w:t>
      </w:r>
      <w:r>
        <w:rPr>
          <w:szCs w:val="24"/>
        </w:rPr>
        <w:tab/>
      </w:r>
      <w:r w:rsidR="00C85982" w:rsidRPr="00230286">
        <w:t xml:space="preserve">Selektionslogiken </w:t>
      </w:r>
      <w:r w:rsidR="008C25BD" w:rsidRPr="00230286">
        <w:t>politischer</w:t>
      </w:r>
      <w:r w:rsidR="00C85982" w:rsidRPr="00230286">
        <w:t xml:space="preserve"> Informationsquellen</w:t>
      </w:r>
    </w:p>
    <w:p w14:paraId="58F182D0" w14:textId="77777777" w:rsidR="00D824BB" w:rsidRDefault="00362D7C" w:rsidP="0092711C">
      <w:pPr>
        <w:spacing w:after="120"/>
        <w:rPr>
          <w:szCs w:val="24"/>
        </w:rPr>
      </w:pPr>
      <w:r w:rsidRPr="00230286">
        <w:rPr>
          <w:szCs w:val="24"/>
        </w:rPr>
        <w:t>P</w:t>
      </w:r>
      <w:r w:rsidR="00367CB7" w:rsidRPr="00230286">
        <w:rPr>
          <w:szCs w:val="24"/>
        </w:rPr>
        <w:t>olitische Information</w:t>
      </w:r>
      <w:r w:rsidRPr="00230286">
        <w:rPr>
          <w:szCs w:val="24"/>
        </w:rPr>
        <w:t>squellen</w:t>
      </w:r>
      <w:r w:rsidR="00367CB7" w:rsidRPr="00230286">
        <w:rPr>
          <w:szCs w:val="24"/>
        </w:rPr>
        <w:t xml:space="preserve"> </w:t>
      </w:r>
      <w:r w:rsidRPr="00230286">
        <w:rPr>
          <w:szCs w:val="24"/>
        </w:rPr>
        <w:t>sele</w:t>
      </w:r>
      <w:r w:rsidR="00F837BE" w:rsidRPr="00230286">
        <w:rPr>
          <w:szCs w:val="24"/>
        </w:rPr>
        <w:t>kt</w:t>
      </w:r>
      <w:r w:rsidRPr="00230286">
        <w:rPr>
          <w:szCs w:val="24"/>
        </w:rPr>
        <w:t>ieren</w:t>
      </w:r>
      <w:r w:rsidR="00081CE5" w:rsidRPr="00230286">
        <w:rPr>
          <w:szCs w:val="24"/>
        </w:rPr>
        <w:t xml:space="preserve"> Inhalte</w:t>
      </w:r>
      <w:r w:rsidR="00526630" w:rsidRPr="00230286">
        <w:rPr>
          <w:szCs w:val="24"/>
        </w:rPr>
        <w:t xml:space="preserve"> und </w:t>
      </w:r>
      <w:r w:rsidR="006B12CF" w:rsidRPr="00230286">
        <w:rPr>
          <w:szCs w:val="24"/>
        </w:rPr>
        <w:t xml:space="preserve">bringen sie </w:t>
      </w:r>
      <w:r w:rsidR="00635397" w:rsidRPr="00230286">
        <w:rPr>
          <w:szCs w:val="24"/>
        </w:rPr>
        <w:t>entsprechend</w:t>
      </w:r>
      <w:r w:rsidR="006B12CF" w:rsidRPr="00230286">
        <w:rPr>
          <w:szCs w:val="24"/>
        </w:rPr>
        <w:t xml:space="preserve"> ihrer Relevanz oder Dringlichkeit</w:t>
      </w:r>
      <w:r w:rsidR="00635397" w:rsidRPr="00230286">
        <w:rPr>
          <w:szCs w:val="24"/>
        </w:rPr>
        <w:t xml:space="preserve"> in eine Rangfolge</w:t>
      </w:r>
      <w:r w:rsidR="00526630" w:rsidRPr="00230286">
        <w:rPr>
          <w:szCs w:val="24"/>
        </w:rPr>
        <w:t>. Sie</w:t>
      </w:r>
      <w:r w:rsidR="00E154E2" w:rsidRPr="00230286">
        <w:rPr>
          <w:szCs w:val="24"/>
        </w:rPr>
        <w:t xml:space="preserve"> stecken s</w:t>
      </w:r>
      <w:r w:rsidR="00526630" w:rsidRPr="00230286">
        <w:rPr>
          <w:szCs w:val="24"/>
        </w:rPr>
        <w:t xml:space="preserve">o </w:t>
      </w:r>
      <w:r w:rsidR="00244485" w:rsidRPr="00230286">
        <w:rPr>
          <w:szCs w:val="24"/>
        </w:rPr>
        <w:t>das Spektrum ab, aus dem die Nutzer auswählen</w:t>
      </w:r>
      <w:r w:rsidR="00526630" w:rsidRPr="00230286">
        <w:rPr>
          <w:szCs w:val="24"/>
        </w:rPr>
        <w:t xml:space="preserve"> können,</w:t>
      </w:r>
      <w:r w:rsidR="00244485" w:rsidRPr="00230286">
        <w:rPr>
          <w:szCs w:val="24"/>
        </w:rPr>
        <w:t xml:space="preserve"> </w:t>
      </w:r>
      <w:r w:rsidR="00526630" w:rsidRPr="00230286">
        <w:rPr>
          <w:szCs w:val="24"/>
        </w:rPr>
        <w:t>und bestimmen, welche Informationen auf diese wirken (</w:t>
      </w:r>
      <w:r w:rsidR="00244485" w:rsidRPr="00230286">
        <w:rPr>
          <w:szCs w:val="24"/>
        </w:rPr>
        <w:t>können</w:t>
      </w:r>
      <w:r w:rsidR="00526630" w:rsidRPr="00230286">
        <w:rPr>
          <w:szCs w:val="24"/>
        </w:rPr>
        <w:t>)</w:t>
      </w:r>
      <w:r w:rsidR="00244485" w:rsidRPr="00230286">
        <w:rPr>
          <w:szCs w:val="24"/>
        </w:rPr>
        <w:t xml:space="preserve">. </w:t>
      </w:r>
      <w:r w:rsidR="00E154E2" w:rsidRPr="00230286">
        <w:rPr>
          <w:szCs w:val="24"/>
        </w:rPr>
        <w:t>Basierend auf den zugrundeliegenden Mechanismen lassen sich idealtypisch vier Typen von Quellen unterscheiden</w:t>
      </w:r>
      <w:r w:rsidR="008C25BD" w:rsidRPr="00230286">
        <w:rPr>
          <w:szCs w:val="24"/>
        </w:rPr>
        <w:t xml:space="preserve"> (Tab</w:t>
      </w:r>
      <w:r w:rsidR="00FB43A0" w:rsidRPr="00230286">
        <w:rPr>
          <w:szCs w:val="24"/>
        </w:rPr>
        <w:t>.</w:t>
      </w:r>
      <w:r w:rsidR="008C25BD" w:rsidRPr="00230286">
        <w:rPr>
          <w:szCs w:val="24"/>
        </w:rPr>
        <w:t xml:space="preserve"> 1)</w:t>
      </w:r>
      <w:r w:rsidR="00E154E2" w:rsidRPr="00230286">
        <w:rPr>
          <w:szCs w:val="24"/>
        </w:rPr>
        <w:t xml:space="preserve">. </w:t>
      </w:r>
      <w:r w:rsidR="00B75120" w:rsidRPr="00230286">
        <w:rPr>
          <w:szCs w:val="24"/>
        </w:rPr>
        <w:t>Zentral</w:t>
      </w:r>
      <w:r w:rsidR="00E154E2" w:rsidRPr="00230286">
        <w:rPr>
          <w:szCs w:val="24"/>
        </w:rPr>
        <w:t xml:space="preserve"> i</w:t>
      </w:r>
      <w:r w:rsidR="00635397" w:rsidRPr="00230286">
        <w:rPr>
          <w:szCs w:val="24"/>
        </w:rPr>
        <w:t xml:space="preserve">m Kontext der Fragmentierungsthese sind Nachrichtenmedien und soziale </w:t>
      </w:r>
      <w:r w:rsidR="00E154E2" w:rsidRPr="00230286">
        <w:rPr>
          <w:szCs w:val="24"/>
        </w:rPr>
        <w:t>Medien</w:t>
      </w:r>
      <w:r w:rsidR="00635397" w:rsidRPr="00230286">
        <w:rPr>
          <w:szCs w:val="24"/>
        </w:rPr>
        <w:t>.</w:t>
      </w:r>
    </w:p>
    <w:p w14:paraId="54B711FA" w14:textId="2A70ADA4" w:rsidR="00C85982" w:rsidRPr="00230286" w:rsidRDefault="008B30C0" w:rsidP="008B30C0">
      <w:pPr>
        <w:pStyle w:val="MK-berschrift2"/>
        <w:spacing w:after="120"/>
      </w:pPr>
      <w:r>
        <w:t>2.4.1.1</w:t>
      </w:r>
      <w:r>
        <w:tab/>
      </w:r>
      <w:r w:rsidR="00B6572A" w:rsidRPr="00230286">
        <w:t>Nachrichtenmedien</w:t>
      </w:r>
    </w:p>
    <w:p w14:paraId="0E397AE4" w14:textId="75F01332" w:rsidR="00B6572A" w:rsidRPr="00230286" w:rsidRDefault="00B6572A" w:rsidP="00FD2716">
      <w:pPr>
        <w:spacing w:after="120"/>
        <w:rPr>
          <w:szCs w:val="24"/>
        </w:rPr>
      </w:pPr>
      <w:r w:rsidRPr="00230286">
        <w:rPr>
          <w:szCs w:val="24"/>
        </w:rPr>
        <w:t>Nachrichtenmedien –</w:t>
      </w:r>
      <w:r w:rsidR="00F25207" w:rsidRPr="00230286">
        <w:rPr>
          <w:szCs w:val="24"/>
        </w:rPr>
        <w:t xml:space="preserve"> </w:t>
      </w:r>
      <w:r w:rsidRPr="00230286">
        <w:rPr>
          <w:szCs w:val="24"/>
        </w:rPr>
        <w:t xml:space="preserve">die „traditionellen Massenmedien“ – </w:t>
      </w:r>
      <w:r w:rsidR="004B40BE" w:rsidRPr="00230286">
        <w:rPr>
          <w:szCs w:val="24"/>
        </w:rPr>
        <w:t xml:space="preserve">adressieren ein disperses Publikum, betreiben also </w:t>
      </w:r>
      <w:r w:rsidRPr="00230286">
        <w:rPr>
          <w:szCs w:val="24"/>
        </w:rPr>
        <w:t>Massenkommunikation</w:t>
      </w:r>
      <w:r w:rsidR="004B40BE" w:rsidRPr="00230286">
        <w:rPr>
          <w:szCs w:val="24"/>
        </w:rPr>
        <w:t xml:space="preserve">: </w:t>
      </w:r>
      <w:r w:rsidRPr="00230286">
        <w:rPr>
          <w:szCs w:val="24"/>
        </w:rPr>
        <w:t xml:space="preserve">Die Rezipienten sind räumlich voneinander getrennt und unterhalten meist keine direkten zwischenmenschlichen Beziehungen zueinander, wissen aber wechselseitig voneinander und davon, dass sie dieselben medialen Inhalte konsumieren </w:t>
      </w:r>
      <w:r w:rsidR="001E0FE0" w:rsidRPr="001E0FE0">
        <w:t>(Maletzke, 1963)</w:t>
      </w:r>
      <w:r w:rsidRPr="00230286">
        <w:rPr>
          <w:szCs w:val="24"/>
        </w:rPr>
        <w:t xml:space="preserve">. </w:t>
      </w:r>
      <w:r w:rsidR="00991EC7" w:rsidRPr="00230286">
        <w:rPr>
          <w:szCs w:val="24"/>
        </w:rPr>
        <w:t>Die</w:t>
      </w:r>
      <w:r w:rsidRPr="00230286">
        <w:rPr>
          <w:szCs w:val="24"/>
        </w:rPr>
        <w:t xml:space="preserve"> Nachrichtenmedien </w:t>
      </w:r>
      <w:r w:rsidR="00991EC7" w:rsidRPr="00230286">
        <w:rPr>
          <w:szCs w:val="24"/>
        </w:rPr>
        <w:t>zielen</w:t>
      </w:r>
      <w:r w:rsidRPr="00230286">
        <w:rPr>
          <w:szCs w:val="24"/>
        </w:rPr>
        <w:t xml:space="preserve"> auf passiven Konsum aus einem vorab zusammengestellten</w:t>
      </w:r>
      <w:r w:rsidR="00991EC7" w:rsidRPr="00230286">
        <w:rPr>
          <w:szCs w:val="24"/>
        </w:rPr>
        <w:t>,</w:t>
      </w:r>
      <w:r w:rsidRPr="00230286">
        <w:rPr>
          <w:szCs w:val="24"/>
        </w:rPr>
        <w:t xml:space="preserve"> begrenzten Angebot ab</w:t>
      </w:r>
      <w:r w:rsidR="00991EC7" w:rsidRPr="00230286">
        <w:rPr>
          <w:szCs w:val="24"/>
        </w:rPr>
        <w:t xml:space="preserve">: Sie bieten </w:t>
      </w:r>
      <w:r w:rsidRPr="00230286">
        <w:rPr>
          <w:szCs w:val="24"/>
        </w:rPr>
        <w:t xml:space="preserve">allen Rezipienten dieselben Inhalte in derselben Reihung. Durch diese </w:t>
      </w:r>
      <w:r w:rsidR="003D05DD" w:rsidRPr="00230286">
        <w:rPr>
          <w:szCs w:val="24"/>
        </w:rPr>
        <w:t>„One-Size-Fits-All“-</w:t>
      </w:r>
      <w:r w:rsidRPr="00230286">
        <w:rPr>
          <w:szCs w:val="24"/>
        </w:rPr>
        <w:t>Logik bei hoher Reichweite und großer intermedialer Konsonanz</w:t>
      </w:r>
      <w:r w:rsidR="00091803">
        <w:rPr>
          <w:szCs w:val="24"/>
        </w:rPr>
        <w:t xml:space="preserve"> (</w:t>
      </w:r>
      <w:r w:rsidR="00EE23DF">
        <w:rPr>
          <w:szCs w:val="24"/>
        </w:rPr>
        <w:t xml:space="preserve">Geiß, 2015; </w:t>
      </w:r>
      <w:r w:rsidR="005D60D2">
        <w:rPr>
          <w:szCs w:val="24"/>
        </w:rPr>
        <w:t>Geiß, Leidecker &amp; Roessing, 2016</w:t>
      </w:r>
      <w:r w:rsidR="00091803">
        <w:rPr>
          <w:szCs w:val="24"/>
        </w:rPr>
        <w:t>)</w:t>
      </w:r>
      <w:r w:rsidRPr="00230286">
        <w:rPr>
          <w:szCs w:val="24"/>
        </w:rPr>
        <w:t xml:space="preserve"> </w:t>
      </w:r>
      <w:r w:rsidR="00FD2716" w:rsidRPr="00230286">
        <w:rPr>
          <w:szCs w:val="24"/>
        </w:rPr>
        <w:t>können sie</w:t>
      </w:r>
      <w:r w:rsidRPr="00230286">
        <w:rPr>
          <w:szCs w:val="24"/>
        </w:rPr>
        <w:t xml:space="preserve"> weite Teile der Bevölkerung mit denselben Themen konfrontieren, unabhängig von politischen Präferenzen und </w:t>
      </w:r>
      <w:r w:rsidR="00FE0578">
        <w:rPr>
          <w:szCs w:val="24"/>
        </w:rPr>
        <w:t>Gruppenz</w:t>
      </w:r>
      <w:r w:rsidR="00FD2716" w:rsidRPr="00230286">
        <w:rPr>
          <w:szCs w:val="24"/>
        </w:rPr>
        <w:t>ugehörigkeit</w:t>
      </w:r>
      <w:r w:rsidRPr="00230286">
        <w:rPr>
          <w:szCs w:val="24"/>
        </w:rPr>
        <w:t xml:space="preserve">en </w:t>
      </w:r>
      <w:r w:rsidR="001E0FE0" w:rsidRPr="001E0FE0">
        <w:t>(Bennett &amp; Iyengar, 2008)</w:t>
      </w:r>
      <w:r w:rsidRPr="00230286">
        <w:rPr>
          <w:szCs w:val="24"/>
        </w:rPr>
        <w:t xml:space="preserve">. Ihre Themenauswahl orientieren sie an einer überschaubaren Zahl von Nachrichtenfaktoren </w:t>
      </w:r>
      <w:r w:rsidR="001E0FE0" w:rsidRPr="001E0FE0">
        <w:rPr>
          <w:szCs w:val="24"/>
        </w:rPr>
        <w:t>(Harcup &amp; O’Neill, 2017)</w:t>
      </w:r>
      <w:r w:rsidRPr="00230286">
        <w:rPr>
          <w:szCs w:val="24"/>
        </w:rPr>
        <w:t xml:space="preserve">, wodurch medienübergreifend und unabhängig von politisch-ideologischen Erwägungen eine relativ einheitliche Themenagenda entsteht. </w:t>
      </w:r>
      <w:r w:rsidR="00FD2716" w:rsidRPr="00230286">
        <w:rPr>
          <w:szCs w:val="24"/>
        </w:rPr>
        <w:t>Dadurch</w:t>
      </w:r>
      <w:r w:rsidR="00442BC0">
        <w:rPr>
          <w:szCs w:val="24"/>
        </w:rPr>
        <w:t xml:space="preserve"> ist das Potenz</w:t>
      </w:r>
      <w:r w:rsidRPr="00230286">
        <w:rPr>
          <w:szCs w:val="24"/>
        </w:rPr>
        <w:t>ial zu</w:t>
      </w:r>
      <w:r w:rsidR="00FD2716" w:rsidRPr="00230286">
        <w:rPr>
          <w:szCs w:val="24"/>
        </w:rPr>
        <w:t>r</w:t>
      </w:r>
      <w:r w:rsidRPr="00230286">
        <w:rPr>
          <w:szCs w:val="24"/>
        </w:rPr>
        <w:t xml:space="preserve"> lagerübergreifenden</w:t>
      </w:r>
      <w:r w:rsidR="00FD2716" w:rsidRPr="00230286">
        <w:rPr>
          <w:szCs w:val="24"/>
        </w:rPr>
        <w:t>, synchronen Themensetzung</w:t>
      </w:r>
      <w:r w:rsidR="005A53F8" w:rsidRPr="00230286">
        <w:rPr>
          <w:szCs w:val="24"/>
        </w:rPr>
        <w:t xml:space="preserve"> (zur Rolle von Synchronizität siehe </w:t>
      </w:r>
      <w:r w:rsidR="00EE23DF">
        <w:rPr>
          <w:szCs w:val="24"/>
        </w:rPr>
        <w:t>G</w:t>
      </w:r>
      <w:r w:rsidR="005D60D2">
        <w:rPr>
          <w:szCs w:val="24"/>
        </w:rPr>
        <w:t>eiß, 2015</w:t>
      </w:r>
      <w:r w:rsidR="005A53F8" w:rsidRPr="00230286">
        <w:rPr>
          <w:szCs w:val="24"/>
        </w:rPr>
        <w:t>) b</w:t>
      </w:r>
      <w:r w:rsidRPr="00230286">
        <w:rPr>
          <w:szCs w:val="24"/>
        </w:rPr>
        <w:t>ei den Nachrichtenmedien besonders groß.</w:t>
      </w:r>
      <w:r w:rsidR="002A311F" w:rsidRPr="00230286">
        <w:rPr>
          <w:szCs w:val="24"/>
        </w:rPr>
        <w:t xml:space="preserve"> </w:t>
      </w:r>
      <w:r w:rsidR="00FD2716" w:rsidRPr="00230286">
        <w:rPr>
          <w:szCs w:val="24"/>
        </w:rPr>
        <w:t xml:space="preserve">Ihre gesellschaftliche Integrationsfunktion äußert sich also in der Sicherstellung des „Common Meeting Ground“, weshalb sie </w:t>
      </w:r>
      <w:r w:rsidR="002A311F" w:rsidRPr="00230286">
        <w:rPr>
          <w:szCs w:val="24"/>
        </w:rPr>
        <w:t>als wichtiges Werkzeug gegen Fragmentierung</w:t>
      </w:r>
      <w:r w:rsidR="00FD2716" w:rsidRPr="00230286">
        <w:rPr>
          <w:szCs w:val="24"/>
        </w:rPr>
        <w:t xml:space="preserve"> gelten</w:t>
      </w:r>
      <w:r w:rsidR="00674C3C">
        <w:rPr>
          <w:szCs w:val="24"/>
        </w:rPr>
        <w:t xml:space="preserve"> (Moeller et al., 2016)</w:t>
      </w:r>
      <w:r w:rsidR="00FD2716" w:rsidRPr="00230286">
        <w:rPr>
          <w:szCs w:val="24"/>
        </w:rPr>
        <w:t>.</w:t>
      </w:r>
      <w:r w:rsidR="002063DE" w:rsidRPr="00230286">
        <w:rPr>
          <w:szCs w:val="24"/>
        </w:rPr>
        <w:t xml:space="preserve"> Die Verbreitung spezialisierter </w:t>
      </w:r>
      <w:r w:rsidR="00924504">
        <w:rPr>
          <w:szCs w:val="24"/>
        </w:rPr>
        <w:t xml:space="preserve">und politisch voreingenommener </w:t>
      </w:r>
      <w:r w:rsidR="002063DE" w:rsidRPr="00230286">
        <w:rPr>
          <w:szCs w:val="24"/>
        </w:rPr>
        <w:t xml:space="preserve">Nischenmedien ist dieser integrativen Funktion abträglich </w:t>
      </w:r>
      <w:r w:rsidR="001E0FE0" w:rsidRPr="001E0FE0">
        <w:t>(Stroud, 2010)</w:t>
      </w:r>
      <w:r w:rsidR="00924504">
        <w:rPr>
          <w:szCs w:val="24"/>
        </w:rPr>
        <w:t>, was aber nur graduell etwas an der Auswahllogik ändert: Sie kann zielgruppenorientiert sein, aber nicht auf die jeweilige Person zugeschnitten.</w:t>
      </w:r>
    </w:p>
    <w:p w14:paraId="4E2C32DA" w14:textId="359D95C5" w:rsidR="0099747E" w:rsidRPr="00230286" w:rsidRDefault="00B6572A" w:rsidP="008B30C0">
      <w:pPr>
        <w:pStyle w:val="Forschungsfrage"/>
      </w:pPr>
      <w:r w:rsidRPr="00230286">
        <w:t>H</w:t>
      </w:r>
      <w:r w:rsidR="00E46191" w:rsidRPr="00230286">
        <w:t>1</w:t>
      </w:r>
      <w:r w:rsidRPr="00230286">
        <w:t xml:space="preserve">: Je wichtiger Nachrichtenmedien </w:t>
      </w:r>
      <w:r w:rsidR="0004652D" w:rsidRPr="00230286">
        <w:t>als politische Informationsquellen sind</w:t>
      </w:r>
      <w:r w:rsidRPr="00230286">
        <w:t xml:space="preserve">, </w:t>
      </w:r>
      <w:r w:rsidR="00F540FD" w:rsidRPr="00230286">
        <w:t xml:space="preserve">desto </w:t>
      </w:r>
      <w:r w:rsidR="00466451">
        <w:t>anschlussfähiger</w:t>
      </w:r>
      <w:r w:rsidR="00466451" w:rsidRPr="00230286">
        <w:t xml:space="preserve"> </w:t>
      </w:r>
      <w:r w:rsidR="00F540FD" w:rsidRPr="00230286">
        <w:t>ist der Themenhorizont (a: Themenvielfalt, b: Fokussierung, c: Themen</w:t>
      </w:r>
      <w:r w:rsidR="006348D9" w:rsidRPr="00230286">
        <w:t>schnittmengen</w:t>
      </w:r>
      <w:r w:rsidR="00F540FD" w:rsidRPr="00230286">
        <w:t>).</w:t>
      </w:r>
    </w:p>
    <w:p w14:paraId="0BBC2067" w14:textId="7CC69FB9" w:rsidR="00653EE9" w:rsidRDefault="008B30C0" w:rsidP="008B30C0">
      <w:pPr>
        <w:pStyle w:val="Tabellenberschrift"/>
      </w:pPr>
      <w:r>
        <w:lastRenderedPageBreak/>
        <w:t>Tabelle 1:</w:t>
      </w:r>
      <w:r>
        <w:tab/>
      </w:r>
      <w:r w:rsidR="00653EE9" w:rsidRPr="006348D9">
        <w:t xml:space="preserve">Selektionslogiken </w:t>
      </w:r>
      <w:r w:rsidR="00653EE9">
        <w:t>politischer Informationsquellen</w:t>
      </w:r>
    </w:p>
    <w:bookmarkStart w:id="1" w:name="_MON_1601125399"/>
    <w:bookmarkEnd w:id="1"/>
    <w:p w14:paraId="3F1E9BF1" w14:textId="39E3AAE0" w:rsidR="00EB1BDF" w:rsidRDefault="00D61242" w:rsidP="00653EE9">
      <w:pPr>
        <w:spacing w:after="120"/>
        <w:outlineLvl w:val="1"/>
      </w:pPr>
      <w:r>
        <w:object w:dxaOrig="9026" w:dyaOrig="4374" w14:anchorId="6A927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18.5pt" o:ole="">
            <v:imagedata r:id="rId8" o:title=""/>
          </v:shape>
          <o:OLEObject Type="Embed" ProgID="Word.Document.12" ShapeID="_x0000_i1025" DrawAspect="Content" ObjectID="_1603088085" r:id="rId9">
            <o:FieldCodes>\s</o:FieldCodes>
          </o:OLEObject>
        </w:object>
      </w:r>
    </w:p>
    <w:p w14:paraId="070B473E" w14:textId="69A55B4C" w:rsidR="008C4D59" w:rsidRPr="008B30C0" w:rsidRDefault="008B30C0" w:rsidP="008B30C0">
      <w:pPr>
        <w:pStyle w:val="MK-berschrift2"/>
        <w:spacing w:after="120"/>
      </w:pPr>
      <w:r>
        <w:t>2.4.1.2</w:t>
      </w:r>
      <w:r>
        <w:tab/>
      </w:r>
      <w:r w:rsidR="00635397" w:rsidRPr="008B30C0">
        <w:t>Soziale Medien</w:t>
      </w:r>
    </w:p>
    <w:p w14:paraId="56B8DCC7" w14:textId="50840316" w:rsidR="00635397" w:rsidRDefault="00474C71" w:rsidP="002A311F">
      <w:pPr>
        <w:spacing w:after="120"/>
        <w:rPr>
          <w:szCs w:val="24"/>
        </w:rPr>
      </w:pPr>
      <w:r w:rsidRPr="00230286">
        <w:rPr>
          <w:szCs w:val="24"/>
        </w:rPr>
        <w:t>Von Massenkommunikation entsprechend der Definition von Maletzke</w:t>
      </w:r>
      <w:r w:rsidR="00E109E9" w:rsidRPr="00230286">
        <w:rPr>
          <w:szCs w:val="24"/>
        </w:rPr>
        <w:t xml:space="preserve"> </w:t>
      </w:r>
      <w:r w:rsidR="001E0FE0" w:rsidRPr="001E0FE0">
        <w:t>(1963)</w:t>
      </w:r>
      <w:r w:rsidRPr="00230286">
        <w:rPr>
          <w:szCs w:val="24"/>
        </w:rPr>
        <w:t xml:space="preserve"> kann bei den sozialen Medien keine Rede sein. </w:t>
      </w:r>
      <w:r w:rsidR="00487BB4" w:rsidRPr="00230286">
        <w:rPr>
          <w:szCs w:val="24"/>
        </w:rPr>
        <w:t xml:space="preserve">Zwar </w:t>
      </w:r>
      <w:r w:rsidR="0051389F" w:rsidRPr="00230286">
        <w:rPr>
          <w:szCs w:val="24"/>
        </w:rPr>
        <w:t>wissen</w:t>
      </w:r>
      <w:r w:rsidR="00487BB4" w:rsidRPr="00230286">
        <w:rPr>
          <w:szCs w:val="24"/>
        </w:rPr>
        <w:t xml:space="preserve"> </w:t>
      </w:r>
      <w:r w:rsidRPr="00230286">
        <w:rPr>
          <w:szCs w:val="24"/>
        </w:rPr>
        <w:t xml:space="preserve">auch ihre </w:t>
      </w:r>
      <w:r w:rsidR="0051389F" w:rsidRPr="00230286">
        <w:rPr>
          <w:szCs w:val="24"/>
        </w:rPr>
        <w:t xml:space="preserve">räumlich getrennten </w:t>
      </w:r>
      <w:r w:rsidRPr="00230286">
        <w:rPr>
          <w:szCs w:val="24"/>
        </w:rPr>
        <w:t xml:space="preserve">Nutzer </w:t>
      </w:r>
      <w:r w:rsidR="00487BB4" w:rsidRPr="00230286">
        <w:rPr>
          <w:szCs w:val="24"/>
        </w:rPr>
        <w:t>wechselseitig von ihrer Existenz. A</w:t>
      </w:r>
      <w:r w:rsidR="0086315E" w:rsidRPr="00230286">
        <w:rPr>
          <w:szCs w:val="24"/>
        </w:rPr>
        <w:t xml:space="preserve">ufgrund der </w:t>
      </w:r>
      <w:r w:rsidR="002A311F" w:rsidRPr="00230286">
        <w:rPr>
          <w:szCs w:val="24"/>
        </w:rPr>
        <w:t xml:space="preserve">oben beschriebenen </w:t>
      </w:r>
      <w:r w:rsidR="0086315E" w:rsidRPr="00230286">
        <w:rPr>
          <w:szCs w:val="24"/>
        </w:rPr>
        <w:t xml:space="preserve">Personalisierungsmechanismen </w:t>
      </w:r>
      <w:r w:rsidR="00487BB4" w:rsidRPr="00230286">
        <w:rPr>
          <w:szCs w:val="24"/>
        </w:rPr>
        <w:t xml:space="preserve">ist aber </w:t>
      </w:r>
      <w:r w:rsidR="0086315E" w:rsidRPr="00230286">
        <w:rPr>
          <w:szCs w:val="24"/>
        </w:rPr>
        <w:t xml:space="preserve">die Wahrscheinlichkeit, dass auch nur zwei </w:t>
      </w:r>
      <w:r w:rsidR="000A1031" w:rsidRPr="00230286">
        <w:rPr>
          <w:szCs w:val="24"/>
        </w:rPr>
        <w:t xml:space="preserve">ihrer </w:t>
      </w:r>
      <w:r w:rsidR="0086315E" w:rsidRPr="00230286">
        <w:rPr>
          <w:szCs w:val="24"/>
        </w:rPr>
        <w:t xml:space="preserve">Nutzer dieselben Inhalte </w:t>
      </w:r>
      <w:r w:rsidR="000A1031" w:rsidRPr="00230286">
        <w:rPr>
          <w:szCs w:val="24"/>
        </w:rPr>
        <w:t>angezeigt bekommen</w:t>
      </w:r>
      <w:r w:rsidR="006D6E3B" w:rsidRPr="00230286">
        <w:rPr>
          <w:szCs w:val="24"/>
        </w:rPr>
        <w:t>, verschwindend gering</w:t>
      </w:r>
      <w:r w:rsidR="002A311F" w:rsidRPr="00230286">
        <w:rPr>
          <w:szCs w:val="24"/>
        </w:rPr>
        <w:t xml:space="preserve">. </w:t>
      </w:r>
      <w:r w:rsidR="00B968EE">
        <w:rPr>
          <w:szCs w:val="24"/>
        </w:rPr>
        <w:t>D</w:t>
      </w:r>
      <w:r w:rsidR="002A311F" w:rsidRPr="00230286">
        <w:rPr>
          <w:szCs w:val="24"/>
        </w:rPr>
        <w:t>ie</w:t>
      </w:r>
      <w:r w:rsidR="006D6E3B" w:rsidRPr="00230286">
        <w:rPr>
          <w:szCs w:val="24"/>
        </w:rPr>
        <w:t xml:space="preserve"> </w:t>
      </w:r>
      <w:r w:rsidR="002A311F" w:rsidRPr="00230286">
        <w:rPr>
          <w:szCs w:val="24"/>
        </w:rPr>
        <w:t>sozialen Medien</w:t>
      </w:r>
      <w:r w:rsidR="006D6E3B" w:rsidRPr="00230286">
        <w:rPr>
          <w:szCs w:val="24"/>
        </w:rPr>
        <w:t xml:space="preserve"> </w:t>
      </w:r>
      <w:r w:rsidR="00B968EE">
        <w:rPr>
          <w:szCs w:val="24"/>
        </w:rPr>
        <w:t xml:space="preserve">haben </w:t>
      </w:r>
      <w:r w:rsidR="006D6E3B" w:rsidRPr="00230286">
        <w:rPr>
          <w:szCs w:val="24"/>
        </w:rPr>
        <w:t>zwischenmenschliche Beziehungen zum Organisa</w:t>
      </w:r>
      <w:r w:rsidR="00211E19" w:rsidRPr="00230286">
        <w:rPr>
          <w:szCs w:val="24"/>
        </w:rPr>
        <w:t>tionsprinzip erhoben: S</w:t>
      </w:r>
      <w:r w:rsidR="002A311F" w:rsidRPr="00230286">
        <w:rPr>
          <w:szCs w:val="24"/>
        </w:rPr>
        <w:t xml:space="preserve">ie </w:t>
      </w:r>
      <w:r w:rsidR="00211E19" w:rsidRPr="00230286">
        <w:rPr>
          <w:szCs w:val="24"/>
        </w:rPr>
        <w:t xml:space="preserve">nutzen </w:t>
      </w:r>
      <w:r w:rsidR="002A311F" w:rsidRPr="00230286">
        <w:rPr>
          <w:szCs w:val="24"/>
        </w:rPr>
        <w:t xml:space="preserve">nicht nur die </w:t>
      </w:r>
      <w:r w:rsidR="00211E19" w:rsidRPr="00230286">
        <w:rPr>
          <w:szCs w:val="24"/>
        </w:rPr>
        <w:t xml:space="preserve">Nutzungsmuster einer Person selbst, sondern auch die Aktivitäten und Struktur ihres sozialen Onlinenetzwerks, um ihre persönlichen Präferenzen zu modellieren und Inhalte entsprechend auszuwählen und zu </w:t>
      </w:r>
      <w:r w:rsidR="00B968EE">
        <w:rPr>
          <w:szCs w:val="24"/>
        </w:rPr>
        <w:t>sortieren</w:t>
      </w:r>
      <w:r w:rsidR="00211E19" w:rsidRPr="00230286">
        <w:rPr>
          <w:szCs w:val="24"/>
        </w:rPr>
        <w:t>.</w:t>
      </w:r>
      <w:r w:rsidR="00C85E65" w:rsidRPr="00230286">
        <w:rPr>
          <w:szCs w:val="24"/>
        </w:rPr>
        <w:t xml:space="preserve"> </w:t>
      </w:r>
      <w:r w:rsidR="005A53F8" w:rsidRPr="00230286">
        <w:rPr>
          <w:szCs w:val="24"/>
        </w:rPr>
        <w:t>Soziale Netzwerke, online wie offline, basieren häufig auf der Ähnlichkeit der Personen („gleich und gleich gesellt sich gern“)</w:t>
      </w:r>
      <w:r w:rsidR="00C85E65" w:rsidRPr="00230286">
        <w:rPr>
          <w:szCs w:val="24"/>
        </w:rPr>
        <w:t xml:space="preserve"> </w:t>
      </w:r>
      <w:r w:rsidR="001E0FE0" w:rsidRPr="001E0FE0">
        <w:t>(McPherson, Smith-Lovin &amp; Cook, 2001)</w:t>
      </w:r>
      <w:r w:rsidR="005A53F8" w:rsidRPr="00230286">
        <w:rPr>
          <w:szCs w:val="24"/>
        </w:rPr>
        <w:t>. Aufgrund dieser Homogenität</w:t>
      </w:r>
      <w:r w:rsidR="00C85E65" w:rsidRPr="00230286">
        <w:rPr>
          <w:szCs w:val="24"/>
        </w:rPr>
        <w:t xml:space="preserve"> und der Präferenz für kognitiv konsistente Inhalte </w:t>
      </w:r>
      <w:r w:rsidR="001E0FE0" w:rsidRPr="001E0FE0">
        <w:t>(Bennett &amp; Iyengar, 2008; Garrett, 2009)</w:t>
      </w:r>
      <w:r w:rsidR="00C85E65" w:rsidRPr="00230286">
        <w:rPr>
          <w:szCs w:val="24"/>
        </w:rPr>
        <w:t xml:space="preserve"> begünstigen die Auswahlmechanismen</w:t>
      </w:r>
      <w:r w:rsidR="0091644C">
        <w:rPr>
          <w:szCs w:val="24"/>
        </w:rPr>
        <w:t xml:space="preserve"> – die automatisiert-personalisierte Vorauswahl –</w:t>
      </w:r>
      <w:r w:rsidR="00C85E65" w:rsidRPr="00230286">
        <w:rPr>
          <w:szCs w:val="24"/>
        </w:rPr>
        <w:t xml:space="preserve"> Homophilie. S</w:t>
      </w:r>
      <w:r w:rsidR="00211E19" w:rsidRPr="00230286">
        <w:rPr>
          <w:szCs w:val="24"/>
        </w:rPr>
        <w:t>oziale Medien</w:t>
      </w:r>
      <w:r w:rsidR="00C85E65" w:rsidRPr="00230286">
        <w:rPr>
          <w:szCs w:val="24"/>
        </w:rPr>
        <w:t xml:space="preserve"> haben</w:t>
      </w:r>
      <w:r w:rsidR="00211E19" w:rsidRPr="00230286">
        <w:rPr>
          <w:szCs w:val="24"/>
        </w:rPr>
        <w:t xml:space="preserve"> ein</w:t>
      </w:r>
      <w:r w:rsidR="002A311F" w:rsidRPr="00230286">
        <w:rPr>
          <w:szCs w:val="24"/>
        </w:rPr>
        <w:t xml:space="preserve"> größeres Potenzial als jede andere Informationsquelle, personalisierte Themenagenden zu generieren</w:t>
      </w:r>
      <w:r w:rsidR="00211E19" w:rsidRPr="00230286">
        <w:rPr>
          <w:szCs w:val="24"/>
        </w:rPr>
        <w:t>.</w:t>
      </w:r>
      <w:r w:rsidR="002A311F" w:rsidRPr="00230286">
        <w:rPr>
          <w:szCs w:val="24"/>
        </w:rPr>
        <w:t xml:space="preserve"> </w:t>
      </w:r>
      <w:r w:rsidR="00C85E65" w:rsidRPr="00230286">
        <w:rPr>
          <w:szCs w:val="24"/>
        </w:rPr>
        <w:t>Dadurch</w:t>
      </w:r>
      <w:r w:rsidR="002A311F" w:rsidRPr="00230286">
        <w:rPr>
          <w:szCs w:val="24"/>
        </w:rPr>
        <w:t xml:space="preserve"> </w:t>
      </w:r>
      <w:r w:rsidR="008C4D59" w:rsidRPr="00230286">
        <w:rPr>
          <w:szCs w:val="24"/>
        </w:rPr>
        <w:t xml:space="preserve">werden </w:t>
      </w:r>
      <w:r w:rsidR="00C85E65" w:rsidRPr="00230286">
        <w:rPr>
          <w:szCs w:val="24"/>
        </w:rPr>
        <w:t>sie</w:t>
      </w:r>
      <w:r w:rsidR="008C4D59" w:rsidRPr="00230286">
        <w:rPr>
          <w:szCs w:val="24"/>
        </w:rPr>
        <w:t xml:space="preserve"> – so die überwiegende Einschätzung – nicht oder kaum </w:t>
      </w:r>
      <w:r w:rsidR="00E46191" w:rsidRPr="00230286">
        <w:rPr>
          <w:szCs w:val="24"/>
        </w:rPr>
        <w:t>lagerübergreifend Themen setzen, sondern</w:t>
      </w:r>
      <w:r w:rsidR="008C4D59" w:rsidRPr="00230286">
        <w:rPr>
          <w:szCs w:val="24"/>
        </w:rPr>
        <w:t xml:space="preserve"> individuelle </w:t>
      </w:r>
      <w:r w:rsidR="00C85E65" w:rsidRPr="00230286">
        <w:rPr>
          <w:szCs w:val="24"/>
        </w:rPr>
        <w:t xml:space="preserve">und lagertypische </w:t>
      </w:r>
      <w:r w:rsidR="008C4D59" w:rsidRPr="00230286">
        <w:rPr>
          <w:szCs w:val="24"/>
        </w:rPr>
        <w:t xml:space="preserve">Themenpräferenzen </w:t>
      </w:r>
      <w:r w:rsidR="00E46191" w:rsidRPr="00230286">
        <w:rPr>
          <w:szCs w:val="24"/>
        </w:rPr>
        <w:t>bedienen</w:t>
      </w:r>
      <w:r w:rsidR="008C4D59" w:rsidRPr="00230286">
        <w:rPr>
          <w:szCs w:val="24"/>
        </w:rPr>
        <w:t xml:space="preserve"> und verstärk</w:t>
      </w:r>
      <w:r w:rsidR="00E46191" w:rsidRPr="00230286">
        <w:rPr>
          <w:szCs w:val="24"/>
        </w:rPr>
        <w:t>en</w:t>
      </w:r>
      <w:r w:rsidR="008C4D59" w:rsidRPr="00230286">
        <w:rPr>
          <w:szCs w:val="24"/>
        </w:rPr>
        <w:t xml:space="preserve">. </w:t>
      </w:r>
      <w:r w:rsidR="00E46191" w:rsidRPr="00230286">
        <w:rPr>
          <w:szCs w:val="24"/>
        </w:rPr>
        <w:t>Da</w:t>
      </w:r>
      <w:r w:rsidR="002A311F" w:rsidRPr="00230286">
        <w:rPr>
          <w:szCs w:val="24"/>
        </w:rPr>
        <w:t xml:space="preserve">s könnte </w:t>
      </w:r>
      <w:r w:rsidR="00E46191" w:rsidRPr="00230286">
        <w:rPr>
          <w:szCs w:val="24"/>
        </w:rPr>
        <w:t>Fragmentierungstendenzen und gesellschaftliche Desintegration</w:t>
      </w:r>
      <w:r w:rsidR="002A311F" w:rsidRPr="00230286">
        <w:rPr>
          <w:szCs w:val="24"/>
        </w:rPr>
        <w:t xml:space="preserve"> begünstigen</w:t>
      </w:r>
      <w:r w:rsidR="00674C3C">
        <w:rPr>
          <w:szCs w:val="24"/>
        </w:rPr>
        <w:t xml:space="preserve"> (Moeller et al., 2016)</w:t>
      </w:r>
      <w:r w:rsidR="00E46191" w:rsidRPr="00230286">
        <w:rPr>
          <w:szCs w:val="24"/>
        </w:rPr>
        <w:t>.</w:t>
      </w:r>
      <w:r w:rsidR="00277871" w:rsidRPr="00442BC0">
        <w:rPr>
          <w:rStyle w:val="FootnoteReference"/>
        </w:rPr>
        <w:footnoteReference w:id="2"/>
      </w:r>
    </w:p>
    <w:p w14:paraId="08EC9103" w14:textId="37B9583A" w:rsidR="00F540FD" w:rsidRDefault="00F540FD" w:rsidP="008B30C0">
      <w:pPr>
        <w:pStyle w:val="Forschungsfrage"/>
      </w:pPr>
      <w:r w:rsidRPr="00230286">
        <w:t xml:space="preserve">H2: Je wichtiger soziale Medien als politische Informationsquellen sind, desto </w:t>
      </w:r>
      <w:r w:rsidR="009D388A">
        <w:t>weniger anschlussfähig</w:t>
      </w:r>
      <w:r w:rsidRPr="00230286">
        <w:t xml:space="preserve"> ist der Themenhorizont (a: Themenvielfalt, b: Fokussierung, c: </w:t>
      </w:r>
      <w:r w:rsidR="006348D9" w:rsidRPr="00230286">
        <w:t>Themenschnittmengen</w:t>
      </w:r>
      <w:r w:rsidRPr="00230286">
        <w:t>).</w:t>
      </w:r>
    </w:p>
    <w:p w14:paraId="3BED811D" w14:textId="25C52AA2" w:rsidR="00521731" w:rsidRPr="00230286" w:rsidRDefault="008B30C0" w:rsidP="008B30C0">
      <w:pPr>
        <w:pStyle w:val="MK-berschrift2"/>
        <w:spacing w:after="120"/>
      </w:pPr>
      <w:r>
        <w:lastRenderedPageBreak/>
        <w:t>2.4.1.3</w:t>
      </w:r>
      <w:r>
        <w:tab/>
      </w:r>
      <w:r w:rsidR="00172946" w:rsidRPr="00230286">
        <w:t>Persönliche Gespräche und Such</w:t>
      </w:r>
      <w:r w:rsidR="0016514C" w:rsidRPr="00230286">
        <w:t>medi</w:t>
      </w:r>
      <w:r w:rsidR="00172946" w:rsidRPr="00230286">
        <w:t>en</w:t>
      </w:r>
    </w:p>
    <w:p w14:paraId="217F0962" w14:textId="58B12DD0" w:rsidR="00503ACF" w:rsidRPr="00230286" w:rsidRDefault="0016514C" w:rsidP="00BD1E8D">
      <w:pPr>
        <w:spacing w:after="120"/>
        <w:rPr>
          <w:szCs w:val="24"/>
        </w:rPr>
      </w:pPr>
      <w:r w:rsidRPr="00230286">
        <w:rPr>
          <w:szCs w:val="24"/>
        </w:rPr>
        <w:t>Nachrichtenmedien und soziale Medien beschreiben</w:t>
      </w:r>
      <w:r w:rsidR="00B93058" w:rsidRPr="00230286">
        <w:rPr>
          <w:szCs w:val="24"/>
        </w:rPr>
        <w:t xml:space="preserve"> idealtypisch</w:t>
      </w:r>
      <w:r w:rsidRPr="00230286">
        <w:rPr>
          <w:szCs w:val="24"/>
        </w:rPr>
        <w:t xml:space="preserve"> die zwei Pole eines Spektrums, zwischen denen weitere </w:t>
      </w:r>
      <w:r w:rsidR="00BD1E8D" w:rsidRPr="00230286">
        <w:rPr>
          <w:szCs w:val="24"/>
        </w:rPr>
        <w:t>zentrale</w:t>
      </w:r>
      <w:r w:rsidRPr="00230286">
        <w:rPr>
          <w:szCs w:val="24"/>
        </w:rPr>
        <w:t xml:space="preserve"> politische Informationsquellen angesiedelt sind: </w:t>
      </w:r>
      <w:r w:rsidR="00B93058" w:rsidRPr="00230286">
        <w:rPr>
          <w:i/>
          <w:szCs w:val="24"/>
        </w:rPr>
        <w:t>P</w:t>
      </w:r>
      <w:r w:rsidR="00E833ED" w:rsidRPr="00230286">
        <w:rPr>
          <w:i/>
          <w:szCs w:val="24"/>
        </w:rPr>
        <w:t>ersönliche Gespräche</w:t>
      </w:r>
      <w:r w:rsidR="00E833ED" w:rsidRPr="00230286">
        <w:rPr>
          <w:szCs w:val="24"/>
        </w:rPr>
        <w:t xml:space="preserve"> </w:t>
      </w:r>
      <w:r w:rsidR="00635397" w:rsidRPr="00230286">
        <w:rPr>
          <w:szCs w:val="24"/>
        </w:rPr>
        <w:t xml:space="preserve">über Politik </w:t>
      </w:r>
      <w:r w:rsidRPr="00230286">
        <w:rPr>
          <w:szCs w:val="24"/>
        </w:rPr>
        <w:t>(von Angesicht zu Angesicht</w:t>
      </w:r>
      <w:r w:rsidR="00635397" w:rsidRPr="00230286">
        <w:rPr>
          <w:szCs w:val="24"/>
        </w:rPr>
        <w:t>, am Telefon, in Chatrooms</w:t>
      </w:r>
      <w:r w:rsidRPr="00230286">
        <w:rPr>
          <w:szCs w:val="24"/>
        </w:rPr>
        <w:t>)</w:t>
      </w:r>
      <w:r w:rsidR="00635397" w:rsidRPr="00230286">
        <w:rPr>
          <w:szCs w:val="24"/>
        </w:rPr>
        <w:t xml:space="preserve"> </w:t>
      </w:r>
      <w:r w:rsidR="00B93058" w:rsidRPr="00230286">
        <w:rPr>
          <w:szCs w:val="24"/>
        </w:rPr>
        <w:t>sind</w:t>
      </w:r>
      <w:r w:rsidR="00E833ED" w:rsidRPr="00230286">
        <w:rPr>
          <w:szCs w:val="24"/>
        </w:rPr>
        <w:t xml:space="preserve"> oft</w:t>
      </w:r>
      <w:r w:rsidR="00503ACF" w:rsidRPr="00230286">
        <w:rPr>
          <w:szCs w:val="24"/>
        </w:rPr>
        <w:t xml:space="preserve"> ebenfalls </w:t>
      </w:r>
      <w:r w:rsidR="00E833ED" w:rsidRPr="00230286">
        <w:rPr>
          <w:szCs w:val="24"/>
        </w:rPr>
        <w:t xml:space="preserve">durch Homophilie </w:t>
      </w:r>
      <w:r w:rsidRPr="00230286">
        <w:rPr>
          <w:szCs w:val="24"/>
        </w:rPr>
        <w:t>geprägt</w:t>
      </w:r>
      <w:r w:rsidR="00503ACF" w:rsidRPr="00230286">
        <w:rPr>
          <w:szCs w:val="24"/>
        </w:rPr>
        <w:t xml:space="preserve">, </w:t>
      </w:r>
      <w:r w:rsidR="00B93058" w:rsidRPr="00230286">
        <w:rPr>
          <w:szCs w:val="24"/>
        </w:rPr>
        <w:t>allerdings</w:t>
      </w:r>
      <w:r w:rsidR="00503ACF" w:rsidRPr="00230286">
        <w:rPr>
          <w:szCs w:val="24"/>
        </w:rPr>
        <w:t xml:space="preserve"> ohne die algorithmische Komponente sozialer Medien. </w:t>
      </w:r>
      <w:r w:rsidRPr="00230286">
        <w:rPr>
          <w:szCs w:val="24"/>
        </w:rPr>
        <w:t xml:space="preserve">Solche </w:t>
      </w:r>
      <w:r w:rsidR="00635397" w:rsidRPr="00230286">
        <w:rPr>
          <w:szCs w:val="24"/>
        </w:rPr>
        <w:t>Gespräche</w:t>
      </w:r>
      <w:r w:rsidR="00B32E4B" w:rsidRPr="00230286">
        <w:rPr>
          <w:szCs w:val="24"/>
        </w:rPr>
        <w:t>, die häufig auf die Inhalte der Nachrichtenmedien Bezug nehmen</w:t>
      </w:r>
      <w:r w:rsidR="00BD1E8D" w:rsidRPr="00230286">
        <w:rPr>
          <w:szCs w:val="24"/>
        </w:rPr>
        <w:t xml:space="preserve"> und diese selektiv weitergeben </w:t>
      </w:r>
      <w:r w:rsidR="00091803">
        <w:rPr>
          <w:szCs w:val="24"/>
        </w:rPr>
        <w:t>(</w:t>
      </w:r>
      <w:r w:rsidR="00EE23DF">
        <w:rPr>
          <w:szCs w:val="24"/>
        </w:rPr>
        <w:t>Geiß, 2015</w:t>
      </w:r>
      <w:r w:rsidR="00442BC0">
        <w:rPr>
          <w:szCs w:val="24"/>
        </w:rPr>
        <w:t>:</w:t>
      </w:r>
      <w:r w:rsidR="00EE23DF">
        <w:rPr>
          <w:szCs w:val="24"/>
        </w:rPr>
        <w:t xml:space="preserve"> 69</w:t>
      </w:r>
      <w:r w:rsidR="00091803">
        <w:rPr>
          <w:szCs w:val="24"/>
        </w:rPr>
        <w:t>)</w:t>
      </w:r>
      <w:r w:rsidR="00B32E4B" w:rsidRPr="00230286">
        <w:rPr>
          <w:szCs w:val="24"/>
        </w:rPr>
        <w:t xml:space="preserve">, </w:t>
      </w:r>
      <w:r w:rsidR="00635397" w:rsidRPr="00230286">
        <w:rPr>
          <w:szCs w:val="24"/>
        </w:rPr>
        <w:t xml:space="preserve">führen </w:t>
      </w:r>
      <w:r w:rsidR="00B32E4B" w:rsidRPr="00230286">
        <w:rPr>
          <w:szCs w:val="24"/>
        </w:rPr>
        <w:t>viele</w:t>
      </w:r>
      <w:r w:rsidR="00635397" w:rsidRPr="00230286">
        <w:rPr>
          <w:szCs w:val="24"/>
        </w:rPr>
        <w:t xml:space="preserve"> </w:t>
      </w:r>
      <w:r w:rsidRPr="00230286">
        <w:rPr>
          <w:szCs w:val="24"/>
        </w:rPr>
        <w:t xml:space="preserve">Menschen </w:t>
      </w:r>
      <w:r w:rsidR="00635397" w:rsidRPr="00230286">
        <w:rPr>
          <w:szCs w:val="24"/>
        </w:rPr>
        <w:t xml:space="preserve">bevorzugt mit dem Partner, engen Familienmitgliedern, Freunden oder Bekannten </w:t>
      </w:r>
      <w:r w:rsidR="001E0FE0" w:rsidRPr="001E0FE0">
        <w:t>(Gehrau &amp; Goertz, 2010)</w:t>
      </w:r>
      <w:r w:rsidR="00503ACF" w:rsidRPr="00230286">
        <w:rPr>
          <w:szCs w:val="24"/>
        </w:rPr>
        <w:t>, mit denen sie</w:t>
      </w:r>
      <w:r w:rsidR="00635397" w:rsidRPr="00230286">
        <w:rPr>
          <w:szCs w:val="24"/>
        </w:rPr>
        <w:t xml:space="preserve"> viele Überzeugungen</w:t>
      </w:r>
      <w:r w:rsidR="00503ACF" w:rsidRPr="00230286">
        <w:rPr>
          <w:szCs w:val="24"/>
        </w:rPr>
        <w:t xml:space="preserve"> teilen</w:t>
      </w:r>
      <w:r w:rsidR="00635397" w:rsidRPr="00230286">
        <w:rPr>
          <w:szCs w:val="24"/>
        </w:rPr>
        <w:t xml:space="preserve">. </w:t>
      </w:r>
      <w:r w:rsidR="00503ACF" w:rsidRPr="00230286">
        <w:rPr>
          <w:szCs w:val="24"/>
        </w:rPr>
        <w:t>Weil</w:t>
      </w:r>
      <w:r w:rsidR="00635397" w:rsidRPr="00230286">
        <w:rPr>
          <w:szCs w:val="24"/>
        </w:rPr>
        <w:t xml:space="preserve"> sie </w:t>
      </w:r>
      <w:r w:rsidR="00503ACF" w:rsidRPr="00230286">
        <w:rPr>
          <w:szCs w:val="24"/>
        </w:rPr>
        <w:t xml:space="preserve">einander gut kennen, </w:t>
      </w:r>
      <w:r w:rsidR="00635397" w:rsidRPr="00230286">
        <w:rPr>
          <w:szCs w:val="24"/>
        </w:rPr>
        <w:t xml:space="preserve">können </w:t>
      </w:r>
      <w:r w:rsidR="00503ACF" w:rsidRPr="00230286">
        <w:rPr>
          <w:szCs w:val="24"/>
        </w:rPr>
        <w:t xml:space="preserve">sie </w:t>
      </w:r>
      <w:r w:rsidR="00635397" w:rsidRPr="00230286">
        <w:rPr>
          <w:szCs w:val="24"/>
        </w:rPr>
        <w:t xml:space="preserve">Themen auswählen, </w:t>
      </w:r>
      <w:r w:rsidR="00B32E4B" w:rsidRPr="00230286">
        <w:rPr>
          <w:szCs w:val="24"/>
        </w:rPr>
        <w:t>a</w:t>
      </w:r>
      <w:r w:rsidR="00503ACF" w:rsidRPr="00230286">
        <w:rPr>
          <w:szCs w:val="24"/>
        </w:rPr>
        <w:t xml:space="preserve">n denen </w:t>
      </w:r>
      <w:r w:rsidR="00B32E4B" w:rsidRPr="00230286">
        <w:rPr>
          <w:szCs w:val="24"/>
        </w:rPr>
        <w:t>ihrer Ansicht nach</w:t>
      </w:r>
      <w:r w:rsidR="00635397" w:rsidRPr="00230286">
        <w:rPr>
          <w:szCs w:val="24"/>
        </w:rPr>
        <w:t xml:space="preserve"> möglichst viele Gesprächsteilnehmer </w:t>
      </w:r>
      <w:r w:rsidR="00B32E4B" w:rsidRPr="00230286">
        <w:rPr>
          <w:szCs w:val="24"/>
        </w:rPr>
        <w:t>auch</w:t>
      </w:r>
      <w:r w:rsidR="00635397" w:rsidRPr="00230286">
        <w:rPr>
          <w:szCs w:val="24"/>
        </w:rPr>
        <w:t xml:space="preserve"> interessiert sind </w:t>
      </w:r>
      <w:r w:rsidR="001E0FE0" w:rsidRPr="001E0FE0">
        <w:t>(Burgoon, Stern &amp; Dillman, 1995)</w:t>
      </w:r>
      <w:r w:rsidR="00B32E4B" w:rsidRPr="00230286">
        <w:rPr>
          <w:szCs w:val="24"/>
        </w:rPr>
        <w:t>.</w:t>
      </w:r>
    </w:p>
    <w:p w14:paraId="2197B1E5" w14:textId="4AB3AF2D" w:rsidR="00FB1EEF" w:rsidRDefault="00E833ED" w:rsidP="00503ACF">
      <w:pPr>
        <w:spacing w:after="120"/>
        <w:rPr>
          <w:szCs w:val="24"/>
        </w:rPr>
      </w:pPr>
      <w:r w:rsidRPr="00230286">
        <w:rPr>
          <w:szCs w:val="24"/>
        </w:rPr>
        <w:t>Die Selektion</w:t>
      </w:r>
      <w:r w:rsidR="002978DA" w:rsidRPr="00230286">
        <w:rPr>
          <w:szCs w:val="24"/>
        </w:rPr>
        <w:t>slogik</w:t>
      </w:r>
      <w:r w:rsidRPr="00230286">
        <w:rPr>
          <w:szCs w:val="24"/>
        </w:rPr>
        <w:t xml:space="preserve"> </w:t>
      </w:r>
      <w:r w:rsidR="00FB1EEF">
        <w:rPr>
          <w:szCs w:val="24"/>
        </w:rPr>
        <w:t xml:space="preserve">von </w:t>
      </w:r>
      <w:r w:rsidRPr="00230286">
        <w:rPr>
          <w:i/>
          <w:szCs w:val="24"/>
        </w:rPr>
        <w:t>Such</w:t>
      </w:r>
      <w:r w:rsidR="005D4AE9" w:rsidRPr="00230286">
        <w:rPr>
          <w:i/>
          <w:szCs w:val="24"/>
        </w:rPr>
        <w:t>medi</w:t>
      </w:r>
      <w:r w:rsidRPr="00230286">
        <w:rPr>
          <w:i/>
          <w:szCs w:val="24"/>
        </w:rPr>
        <w:t>en</w:t>
      </w:r>
      <w:r w:rsidRPr="00230286">
        <w:rPr>
          <w:szCs w:val="24"/>
        </w:rPr>
        <w:t xml:space="preserve"> </w:t>
      </w:r>
      <w:r w:rsidR="00400BCF" w:rsidRPr="00230286">
        <w:rPr>
          <w:szCs w:val="24"/>
        </w:rPr>
        <w:t>basiert</w:t>
      </w:r>
      <w:r w:rsidR="00B32E4B" w:rsidRPr="00230286">
        <w:rPr>
          <w:szCs w:val="24"/>
        </w:rPr>
        <w:t xml:space="preserve"> wie bei sozialen Medien auf Algorithmen</w:t>
      </w:r>
      <w:r w:rsidR="00400BCF" w:rsidRPr="00230286">
        <w:rPr>
          <w:szCs w:val="24"/>
        </w:rPr>
        <w:t xml:space="preserve">, </w:t>
      </w:r>
      <w:r w:rsidR="00B32E4B" w:rsidRPr="00230286">
        <w:rPr>
          <w:szCs w:val="24"/>
        </w:rPr>
        <w:t>ist</w:t>
      </w:r>
      <w:r w:rsidR="003D05DD" w:rsidRPr="00230286">
        <w:rPr>
          <w:szCs w:val="24"/>
        </w:rPr>
        <w:t xml:space="preserve"> aber </w:t>
      </w:r>
      <w:r w:rsidR="00B32E4B" w:rsidRPr="00230286">
        <w:rPr>
          <w:szCs w:val="24"/>
        </w:rPr>
        <w:t>nicht</w:t>
      </w:r>
      <w:r w:rsidR="002978DA" w:rsidRPr="00230286">
        <w:rPr>
          <w:szCs w:val="24"/>
        </w:rPr>
        <w:t xml:space="preserve"> </w:t>
      </w:r>
      <w:r w:rsidR="00FB1EEF">
        <w:rPr>
          <w:szCs w:val="24"/>
        </w:rPr>
        <w:t xml:space="preserve">(oder höchstens in geringem Maß) </w:t>
      </w:r>
      <w:r w:rsidR="002978DA" w:rsidRPr="00230286">
        <w:rPr>
          <w:szCs w:val="24"/>
        </w:rPr>
        <w:t>homophiliegetrieben</w:t>
      </w:r>
      <w:r w:rsidR="008A5F64">
        <w:rPr>
          <w:szCs w:val="24"/>
        </w:rPr>
        <w:t xml:space="preserve">. </w:t>
      </w:r>
      <w:r w:rsidR="00442BC0" w:rsidRPr="00442BC0">
        <w:t xml:space="preserve">Suchmedien </w:t>
      </w:r>
      <w:r w:rsidR="008A5F64" w:rsidRPr="00442BC0">
        <w:t>b</w:t>
      </w:r>
      <w:r w:rsidR="008A5F64">
        <w:rPr>
          <w:szCs w:val="24"/>
        </w:rPr>
        <w:t xml:space="preserve">eziehen in der Regel das soziale Netzwerk des Nutzers nicht ein und müssen die Präferenzen der Nutzer nicht </w:t>
      </w:r>
      <w:r w:rsidR="00781897">
        <w:rPr>
          <w:szCs w:val="24"/>
        </w:rPr>
        <w:t>modellieren</w:t>
      </w:r>
      <w:r w:rsidR="008A5F64">
        <w:rPr>
          <w:szCs w:val="24"/>
        </w:rPr>
        <w:t>. Stattdessen</w:t>
      </w:r>
      <w:r w:rsidR="008A5F64" w:rsidRPr="00230286">
        <w:rPr>
          <w:szCs w:val="24"/>
        </w:rPr>
        <w:t xml:space="preserve"> </w:t>
      </w:r>
      <w:r w:rsidR="00781897">
        <w:rPr>
          <w:szCs w:val="24"/>
        </w:rPr>
        <w:t>setzt der Nutzer aktiv eine</w:t>
      </w:r>
      <w:r w:rsidR="00FB1EEF">
        <w:rPr>
          <w:szCs w:val="24"/>
        </w:rPr>
        <w:t xml:space="preserve"> Suchanfrage </w:t>
      </w:r>
      <w:r w:rsidR="00781897">
        <w:rPr>
          <w:szCs w:val="24"/>
        </w:rPr>
        <w:t>ab</w:t>
      </w:r>
      <w:r w:rsidR="008A5F64">
        <w:rPr>
          <w:szCs w:val="24"/>
        </w:rPr>
        <w:t>, welche Hauptgrundlage der Selektion und Sortierung ist</w:t>
      </w:r>
      <w:r w:rsidR="008A5F64" w:rsidRPr="00230286">
        <w:rPr>
          <w:szCs w:val="24"/>
        </w:rPr>
        <w:t xml:space="preserve"> (</w:t>
      </w:r>
      <w:r w:rsidR="00EE23DF">
        <w:rPr>
          <w:szCs w:val="24"/>
        </w:rPr>
        <w:t>Geiß et al., 2016</w:t>
      </w:r>
      <w:r w:rsidR="008A5F64" w:rsidRPr="00230286">
        <w:rPr>
          <w:szCs w:val="24"/>
        </w:rPr>
        <w:t>)</w:t>
      </w:r>
      <w:r w:rsidR="00781897">
        <w:rPr>
          <w:szCs w:val="24"/>
        </w:rPr>
        <w:t>; relevante Treffer sind solche, die besonders gut zur Suchanfrage passen</w:t>
      </w:r>
      <w:r w:rsidR="008A5F64">
        <w:rPr>
          <w:szCs w:val="24"/>
        </w:rPr>
        <w:t>; weitere Informationen werden vor allem herangezogen, um genauer zu erschließen, was mit der Suchanfrage gemeint war.</w:t>
      </w:r>
    </w:p>
    <w:p w14:paraId="539067FF" w14:textId="3ED516DB" w:rsidR="00521731" w:rsidRPr="00230286" w:rsidRDefault="00D0599C" w:rsidP="00503ACF">
      <w:pPr>
        <w:spacing w:after="120"/>
        <w:rPr>
          <w:szCs w:val="24"/>
        </w:rPr>
      </w:pPr>
      <w:r w:rsidRPr="00230286">
        <w:rPr>
          <w:szCs w:val="24"/>
        </w:rPr>
        <w:t xml:space="preserve">Wie sich </w:t>
      </w:r>
      <w:r w:rsidR="00905752" w:rsidRPr="00230286">
        <w:rPr>
          <w:szCs w:val="24"/>
        </w:rPr>
        <w:t xml:space="preserve">diese </w:t>
      </w:r>
      <w:r w:rsidR="008A5F64">
        <w:rPr>
          <w:szCs w:val="24"/>
        </w:rPr>
        <w:t xml:space="preserve">beiden </w:t>
      </w:r>
      <w:r w:rsidR="00905752" w:rsidRPr="00230286">
        <w:rPr>
          <w:szCs w:val="24"/>
        </w:rPr>
        <w:t>Quellen</w:t>
      </w:r>
      <w:r w:rsidR="00E55456">
        <w:rPr>
          <w:szCs w:val="24"/>
        </w:rPr>
        <w:t>typen</w:t>
      </w:r>
      <w:r w:rsidR="00724E43" w:rsidRPr="00230286">
        <w:rPr>
          <w:szCs w:val="24"/>
        </w:rPr>
        <w:t xml:space="preserve"> </w:t>
      </w:r>
      <w:r w:rsidR="00635397" w:rsidRPr="00230286">
        <w:rPr>
          <w:szCs w:val="24"/>
        </w:rPr>
        <w:t xml:space="preserve">auf die Themenhorizonte der Rezipienten </w:t>
      </w:r>
      <w:r w:rsidRPr="00230286">
        <w:rPr>
          <w:szCs w:val="24"/>
        </w:rPr>
        <w:t xml:space="preserve">auswirken, </w:t>
      </w:r>
      <w:r w:rsidR="00635397" w:rsidRPr="00230286">
        <w:rPr>
          <w:szCs w:val="24"/>
        </w:rPr>
        <w:t xml:space="preserve">ist </w:t>
      </w:r>
      <w:r w:rsidR="007B36B8" w:rsidRPr="00230286">
        <w:rPr>
          <w:szCs w:val="24"/>
        </w:rPr>
        <w:t>somit</w:t>
      </w:r>
      <w:r w:rsidR="00635397" w:rsidRPr="00230286">
        <w:rPr>
          <w:szCs w:val="24"/>
        </w:rPr>
        <w:t xml:space="preserve"> </w:t>
      </w:r>
      <w:r w:rsidR="00905752" w:rsidRPr="00230286">
        <w:rPr>
          <w:szCs w:val="24"/>
        </w:rPr>
        <w:t>weniger klar</w:t>
      </w:r>
      <w:r w:rsidR="0004652D" w:rsidRPr="00230286">
        <w:rPr>
          <w:szCs w:val="24"/>
        </w:rPr>
        <w:t xml:space="preserve"> </w:t>
      </w:r>
      <w:r w:rsidRPr="00230286">
        <w:rPr>
          <w:szCs w:val="24"/>
        </w:rPr>
        <w:t xml:space="preserve">als bei Nachrichtenmedien und </w:t>
      </w:r>
      <w:r w:rsidR="007B36B8" w:rsidRPr="00230286">
        <w:rPr>
          <w:szCs w:val="24"/>
        </w:rPr>
        <w:t>sozialen Medien</w:t>
      </w:r>
      <w:r w:rsidR="00C55E4B">
        <w:rPr>
          <w:szCs w:val="24"/>
        </w:rPr>
        <w:t>. Wir formulieren daher</w:t>
      </w:r>
      <w:r w:rsidR="00172946" w:rsidRPr="00230286">
        <w:rPr>
          <w:szCs w:val="24"/>
        </w:rPr>
        <w:t xml:space="preserve"> folgende Forschungsfragen:</w:t>
      </w:r>
    </w:p>
    <w:p w14:paraId="65F27840" w14:textId="67CD8BEA" w:rsidR="0004652D" w:rsidRPr="00230286" w:rsidRDefault="0004652D" w:rsidP="008B30C0">
      <w:pPr>
        <w:pStyle w:val="Forschungsfrage"/>
      </w:pPr>
      <w:r w:rsidRPr="00230286">
        <w:t>Wie wirken sich persönliche Gespräche (FF</w:t>
      </w:r>
      <w:r w:rsidR="00275311" w:rsidRPr="00230286">
        <w:t>1</w:t>
      </w:r>
      <w:r w:rsidRPr="00230286">
        <w:t xml:space="preserve">) </w:t>
      </w:r>
      <w:r w:rsidR="00275311" w:rsidRPr="00230286">
        <w:t xml:space="preserve">und </w:t>
      </w:r>
      <w:r w:rsidRPr="00230286">
        <w:t>Such</w:t>
      </w:r>
      <w:r w:rsidR="005D4AE9" w:rsidRPr="00230286">
        <w:t>medie</w:t>
      </w:r>
      <w:r w:rsidR="003F5E6A" w:rsidRPr="00230286">
        <w:t>n</w:t>
      </w:r>
      <w:r w:rsidR="00275311" w:rsidRPr="00230286">
        <w:t xml:space="preserve"> (FF2)</w:t>
      </w:r>
      <w:r w:rsidRPr="00230286">
        <w:t xml:space="preserve"> als politische Informationsquellen </w:t>
      </w:r>
      <w:r w:rsidR="00F540FD" w:rsidRPr="00230286">
        <w:t>auf d</w:t>
      </w:r>
      <w:r w:rsidR="009D388A">
        <w:t>ie Anschlussfähigkeit des</w:t>
      </w:r>
      <w:r w:rsidR="00F540FD" w:rsidRPr="00230286">
        <w:t xml:space="preserve"> Themenhorizont</w:t>
      </w:r>
      <w:r w:rsidR="009D388A">
        <w:t>s</w:t>
      </w:r>
      <w:r w:rsidR="00F540FD" w:rsidRPr="00230286">
        <w:t xml:space="preserve"> (a: Themenvielfalt, b: Fokussierung, c: </w:t>
      </w:r>
      <w:r w:rsidR="006348D9" w:rsidRPr="00230286">
        <w:t>Themenschnittmengen</w:t>
      </w:r>
      <w:r w:rsidR="00F540FD" w:rsidRPr="00230286">
        <w:t>) aus?</w:t>
      </w:r>
    </w:p>
    <w:p w14:paraId="6292C85D" w14:textId="3D949BB9" w:rsidR="00C85982" w:rsidRPr="00230286" w:rsidRDefault="008B30C0" w:rsidP="008B30C0">
      <w:pPr>
        <w:pStyle w:val="MK-berschrift2"/>
        <w:spacing w:after="120"/>
      </w:pPr>
      <w:r>
        <w:t>2.5</w:t>
      </w:r>
      <w:r>
        <w:tab/>
      </w:r>
      <w:r w:rsidR="00B63AC6" w:rsidRPr="00230286">
        <w:t>Extremität p</w:t>
      </w:r>
      <w:r w:rsidR="00C85982" w:rsidRPr="00230286">
        <w:t>olitische</w:t>
      </w:r>
      <w:r w:rsidR="00B63AC6" w:rsidRPr="00230286">
        <w:t>r</w:t>
      </w:r>
      <w:r w:rsidR="00C85982" w:rsidRPr="00230286">
        <w:t xml:space="preserve"> Einstellungen</w:t>
      </w:r>
    </w:p>
    <w:p w14:paraId="341D7C44" w14:textId="7CC0A877" w:rsidR="002A5E73" w:rsidRPr="00230286" w:rsidRDefault="00B63AC6" w:rsidP="002A5E73">
      <w:pPr>
        <w:spacing w:after="120"/>
        <w:rPr>
          <w:szCs w:val="24"/>
        </w:rPr>
      </w:pPr>
      <w:r w:rsidRPr="00230286">
        <w:rPr>
          <w:szCs w:val="24"/>
        </w:rPr>
        <w:t>Als weiterer wichtiger Einflussfaktor in der Fragmentierungsdebatte gilt die Extremität der politischen Einstellung</w:t>
      </w:r>
      <w:r w:rsidR="001365B4" w:rsidRPr="00230286">
        <w:rPr>
          <w:szCs w:val="24"/>
        </w:rPr>
        <w:t xml:space="preserve">: </w:t>
      </w:r>
      <w:r w:rsidR="00EA5352">
        <w:rPr>
          <w:szCs w:val="24"/>
        </w:rPr>
        <w:t>Politische Einstellungen sind typischerw</w:t>
      </w:r>
      <w:r w:rsidR="00442BC0">
        <w:rPr>
          <w:szCs w:val="24"/>
        </w:rPr>
        <w:t>eise annähernd normalverteilt: E</w:t>
      </w:r>
      <w:r w:rsidR="00EA5352">
        <w:rPr>
          <w:szCs w:val="24"/>
        </w:rPr>
        <w:t xml:space="preserve">xtreme Einstellungen sind wesentlich seltener als moderate Einstellungen. </w:t>
      </w:r>
      <w:r w:rsidR="002A5E73" w:rsidRPr="00230286">
        <w:rPr>
          <w:szCs w:val="24"/>
        </w:rPr>
        <w:t xml:space="preserve">Je </w:t>
      </w:r>
      <w:r w:rsidR="00BD1E8D" w:rsidRPr="00230286">
        <w:rPr>
          <w:szCs w:val="24"/>
        </w:rPr>
        <w:t xml:space="preserve">extremer </w:t>
      </w:r>
      <w:r w:rsidR="005F05A4">
        <w:rPr>
          <w:szCs w:val="24"/>
        </w:rPr>
        <w:t xml:space="preserve">eine </w:t>
      </w:r>
      <w:r w:rsidR="002A5E73" w:rsidRPr="00230286">
        <w:rPr>
          <w:szCs w:val="24"/>
        </w:rPr>
        <w:t xml:space="preserve">Einstellung, desto zentraler ist sie für die Person </w:t>
      </w:r>
      <w:r w:rsidR="001E0FE0" w:rsidRPr="001E0FE0">
        <w:t>(Krosnick, Boninger, Chuang, Berent &amp; Carnot, 1993)</w:t>
      </w:r>
      <w:r w:rsidR="002A5E73" w:rsidRPr="00230286">
        <w:rPr>
          <w:szCs w:val="24"/>
        </w:rPr>
        <w:t xml:space="preserve">, und desto wahrscheinlicher (weil weniger Personen die eigene Position teilen) </w:t>
      </w:r>
      <w:r w:rsidR="00EA5352">
        <w:rPr>
          <w:szCs w:val="24"/>
        </w:rPr>
        <w:t xml:space="preserve">und </w:t>
      </w:r>
      <w:r w:rsidR="002A5E73" w:rsidRPr="00230286">
        <w:rPr>
          <w:szCs w:val="24"/>
        </w:rPr>
        <w:t xml:space="preserve">auch unangenehmer (weil schwieriger aufzulösen) ist die Konfrontation mit kognitiv </w:t>
      </w:r>
      <w:r w:rsidR="00EA5352">
        <w:rPr>
          <w:szCs w:val="24"/>
        </w:rPr>
        <w:t>dissonanten</w:t>
      </w:r>
      <w:r w:rsidR="00EA5352" w:rsidRPr="00230286">
        <w:rPr>
          <w:szCs w:val="24"/>
        </w:rPr>
        <w:t xml:space="preserve"> </w:t>
      </w:r>
      <w:r w:rsidR="00EA5352">
        <w:rPr>
          <w:szCs w:val="24"/>
        </w:rPr>
        <w:t xml:space="preserve">Informationen </w:t>
      </w:r>
      <w:r w:rsidR="001E0FE0" w:rsidRPr="001E0FE0">
        <w:t>(Brannon, Tagler &amp; Eagly, 2007)</w:t>
      </w:r>
      <w:r w:rsidR="002A5E73" w:rsidRPr="00230286">
        <w:rPr>
          <w:szCs w:val="24"/>
        </w:rPr>
        <w:t xml:space="preserve">. Folglich </w:t>
      </w:r>
      <w:r w:rsidR="00AC16F5">
        <w:rPr>
          <w:szCs w:val="24"/>
        </w:rPr>
        <w:t>haben politisch extremere Personen einen stärkeren Anreiz, Themen danach auswählen, ob sie für ihre politische Einstellung instrumentell sind – und das sind oft Nischenthemen</w:t>
      </w:r>
      <w:r w:rsidR="002A5E73" w:rsidRPr="00230286">
        <w:rPr>
          <w:szCs w:val="24"/>
        </w:rPr>
        <w:t xml:space="preserve">. </w:t>
      </w:r>
      <w:r w:rsidR="001365B4" w:rsidRPr="00230286">
        <w:rPr>
          <w:szCs w:val="24"/>
        </w:rPr>
        <w:t xml:space="preserve">Je extremer die Einstellung, </w:t>
      </w:r>
      <w:r w:rsidR="002A5E73" w:rsidRPr="00230286">
        <w:rPr>
          <w:szCs w:val="24"/>
        </w:rPr>
        <w:t xml:space="preserve">desto größer </w:t>
      </w:r>
      <w:r w:rsidR="00BF1567" w:rsidRPr="00230286">
        <w:rPr>
          <w:szCs w:val="24"/>
        </w:rPr>
        <w:t>ist folgli</w:t>
      </w:r>
      <w:r w:rsidR="001365B4" w:rsidRPr="00230286">
        <w:rPr>
          <w:szCs w:val="24"/>
        </w:rPr>
        <w:t>c</w:t>
      </w:r>
      <w:r w:rsidR="00BF1567" w:rsidRPr="00230286">
        <w:rPr>
          <w:szCs w:val="24"/>
        </w:rPr>
        <w:t xml:space="preserve">h </w:t>
      </w:r>
      <w:r w:rsidR="00442BC0">
        <w:rPr>
          <w:szCs w:val="24"/>
        </w:rPr>
        <w:t>die</w:t>
      </w:r>
      <w:r w:rsidR="00BF1567" w:rsidRPr="00230286">
        <w:rPr>
          <w:szCs w:val="24"/>
        </w:rPr>
        <w:t xml:space="preserve"> Gefahr, sich vom „Common Meeting Ground“</w:t>
      </w:r>
      <w:r w:rsidR="001365B4" w:rsidRPr="00230286">
        <w:rPr>
          <w:szCs w:val="24"/>
        </w:rPr>
        <w:t xml:space="preserve"> der Gesellschaft</w:t>
      </w:r>
      <w:r w:rsidR="00BF1567" w:rsidRPr="00230286">
        <w:rPr>
          <w:szCs w:val="24"/>
        </w:rPr>
        <w:t xml:space="preserve"> zu entfernen.</w:t>
      </w:r>
      <w:r w:rsidR="002A5E73" w:rsidRPr="00230286">
        <w:rPr>
          <w:szCs w:val="24"/>
        </w:rPr>
        <w:t xml:space="preserve"> Es ist allerdings möglich, dass nur die Kombination aus einer extremen politischen Einstellung und der entsprechenden Informationsnutzung </w:t>
      </w:r>
      <w:r w:rsidR="009D388A">
        <w:rPr>
          <w:szCs w:val="24"/>
        </w:rPr>
        <w:t xml:space="preserve">die Anschlussfähigkeit des </w:t>
      </w:r>
      <w:r w:rsidR="002A5E73" w:rsidRPr="00230286">
        <w:rPr>
          <w:szCs w:val="24"/>
        </w:rPr>
        <w:t>Themenhorizont</w:t>
      </w:r>
      <w:r w:rsidR="009D388A">
        <w:rPr>
          <w:szCs w:val="24"/>
        </w:rPr>
        <w:t>s einschränkt</w:t>
      </w:r>
      <w:r w:rsidR="002A5E73" w:rsidRPr="00230286">
        <w:rPr>
          <w:szCs w:val="24"/>
        </w:rPr>
        <w:t>. Nutzen Personen mit extremen Einstellungen</w:t>
      </w:r>
      <w:r w:rsidR="00BD1E8D" w:rsidRPr="00230286">
        <w:rPr>
          <w:szCs w:val="24"/>
        </w:rPr>
        <w:t xml:space="preserve"> nämlich</w:t>
      </w:r>
      <w:r w:rsidR="002A5E73" w:rsidRPr="00230286">
        <w:rPr>
          <w:szCs w:val="24"/>
        </w:rPr>
        <w:t xml:space="preserve"> die Nachrichtenmedien, kommen auch sie aufgrund von deren „One-Size-Fits-All“-Logik zwangsläufig mit den gesamtgesellschaftlich relevanten Themen in Kontakt, was </w:t>
      </w:r>
      <w:r w:rsidR="00E622A8">
        <w:rPr>
          <w:szCs w:val="24"/>
        </w:rPr>
        <w:t xml:space="preserve">die Anschlussfähigkeit </w:t>
      </w:r>
      <w:r w:rsidR="00E622A8" w:rsidRPr="00230286">
        <w:rPr>
          <w:szCs w:val="24"/>
        </w:rPr>
        <w:t>ihre</w:t>
      </w:r>
      <w:r w:rsidR="00E622A8">
        <w:rPr>
          <w:szCs w:val="24"/>
        </w:rPr>
        <w:t>s</w:t>
      </w:r>
      <w:r w:rsidR="00E622A8" w:rsidRPr="00230286">
        <w:rPr>
          <w:szCs w:val="24"/>
        </w:rPr>
        <w:t xml:space="preserve"> </w:t>
      </w:r>
      <w:r w:rsidR="002A5E73" w:rsidRPr="00230286">
        <w:rPr>
          <w:szCs w:val="24"/>
        </w:rPr>
        <w:t>Themenhorizont</w:t>
      </w:r>
      <w:r w:rsidR="00E622A8">
        <w:rPr>
          <w:szCs w:val="24"/>
        </w:rPr>
        <w:t>s</w:t>
      </w:r>
      <w:r w:rsidR="002A5E73" w:rsidRPr="00230286">
        <w:rPr>
          <w:szCs w:val="24"/>
        </w:rPr>
        <w:t xml:space="preserve"> noch </w:t>
      </w:r>
      <w:r w:rsidR="00F45649">
        <w:rPr>
          <w:szCs w:val="24"/>
        </w:rPr>
        <w:t>stärker vergrößern</w:t>
      </w:r>
      <w:r w:rsidR="002A5E73" w:rsidRPr="00230286">
        <w:rPr>
          <w:szCs w:val="24"/>
        </w:rPr>
        <w:t xml:space="preserve"> dürfte als bei moderat eingestellten Personen, die sich ohnehin mit den zentralen Themen befassen.</w:t>
      </w:r>
    </w:p>
    <w:p w14:paraId="6A35066E" w14:textId="4AD28F19" w:rsidR="002A5E73" w:rsidRPr="00230286" w:rsidRDefault="002A5E73" w:rsidP="008B30C0">
      <w:pPr>
        <w:pStyle w:val="Forschungsfrage"/>
      </w:pPr>
      <w:r w:rsidRPr="00230286">
        <w:t xml:space="preserve">H3: Je extremer die politische Einstellung einer Person ist, desto </w:t>
      </w:r>
      <w:r w:rsidR="009D388A">
        <w:t>stärker</w:t>
      </w:r>
      <w:r w:rsidR="000021C1">
        <w:t xml:space="preserve"> vergrößert </w:t>
      </w:r>
      <w:r w:rsidR="009D388A" w:rsidRPr="00230286">
        <w:t>die Nutzung von Nachrichtenmedien als politische Informationsquellen</w:t>
      </w:r>
      <w:r w:rsidR="009D388A">
        <w:t xml:space="preserve"> </w:t>
      </w:r>
      <w:r w:rsidR="000021C1">
        <w:t xml:space="preserve">die Anschlussfähigkeit des Themenhorizonts </w:t>
      </w:r>
      <w:r w:rsidRPr="00230286">
        <w:t>(a: Themenvielfalt, b: Fokussierung, c: Themenschnittmengen).</w:t>
      </w:r>
    </w:p>
    <w:p w14:paraId="0F449FFA" w14:textId="7A538B2D" w:rsidR="00345967" w:rsidRPr="00230286" w:rsidRDefault="00351575" w:rsidP="00345967">
      <w:pPr>
        <w:spacing w:after="120"/>
        <w:rPr>
          <w:szCs w:val="24"/>
        </w:rPr>
      </w:pPr>
      <w:r>
        <w:rPr>
          <w:szCs w:val="24"/>
        </w:rPr>
        <w:lastRenderedPageBreak/>
        <w:t xml:space="preserve">Die </w:t>
      </w:r>
      <w:r w:rsidRPr="00230286">
        <w:rPr>
          <w:szCs w:val="24"/>
        </w:rPr>
        <w:t xml:space="preserve">personalisierte Selektionslogik </w:t>
      </w:r>
      <w:r w:rsidR="00345967" w:rsidRPr="00230286">
        <w:rPr>
          <w:szCs w:val="24"/>
        </w:rPr>
        <w:t>soziale</w:t>
      </w:r>
      <w:r w:rsidR="00D73D55">
        <w:rPr>
          <w:szCs w:val="24"/>
        </w:rPr>
        <w:t>r</w:t>
      </w:r>
      <w:r w:rsidR="00345967" w:rsidRPr="00230286">
        <w:rPr>
          <w:szCs w:val="24"/>
        </w:rPr>
        <w:t xml:space="preserve"> Medien hingegen ermöglicht</w:t>
      </w:r>
      <w:r w:rsidR="00E622A8">
        <w:rPr>
          <w:szCs w:val="24"/>
        </w:rPr>
        <w:t xml:space="preserve"> es</w:t>
      </w:r>
      <w:r w:rsidR="00345967" w:rsidRPr="00230286">
        <w:rPr>
          <w:szCs w:val="24"/>
        </w:rPr>
        <w:t>, sich unliebsamen Themen zu entziehen</w:t>
      </w:r>
      <w:r w:rsidR="009A0851">
        <w:rPr>
          <w:szCs w:val="24"/>
        </w:rPr>
        <w:t xml:space="preserve">, </w:t>
      </w:r>
      <w:r w:rsidR="009F5008">
        <w:rPr>
          <w:szCs w:val="24"/>
        </w:rPr>
        <w:t>etwa solchen</w:t>
      </w:r>
      <w:r w:rsidR="009A0851">
        <w:rPr>
          <w:szCs w:val="24"/>
        </w:rPr>
        <w:t>, die dem politischen Gegner</w:t>
      </w:r>
      <w:r w:rsidR="00F05E83">
        <w:rPr>
          <w:szCs w:val="24"/>
        </w:rPr>
        <w:t xml:space="preserve"> </w:t>
      </w:r>
      <w:r w:rsidR="00E622A8">
        <w:rPr>
          <w:szCs w:val="24"/>
        </w:rPr>
        <w:t>„</w:t>
      </w:r>
      <w:r w:rsidR="009A0851">
        <w:rPr>
          <w:szCs w:val="24"/>
        </w:rPr>
        <w:t xml:space="preserve">gehören“ </w:t>
      </w:r>
      <w:r w:rsidR="009A0851">
        <w:rPr>
          <w:szCs w:val="24"/>
        </w:rPr>
        <w:fldChar w:fldCharType="begin"/>
      </w:r>
      <w:r w:rsidR="004974EA">
        <w:rPr>
          <w:szCs w:val="24"/>
        </w:rPr>
        <w:instrText xml:space="preserve"> ADDIN ZOTERO_ITEM CSL_CITATION {"citationID":"zY2TSP5U","properties":{"formattedCitation":"(Petrocik, Benoit &amp; Hansen, 2003)","plainCitation":"(Petrocik, Benoit &amp; Hansen, 2003)","noteIndex":0},"citationItems":[{"id":"Lq07iYqJ/bdYsqu9Y","uris":["http://zotero.org/users/2670681/items/APG326RP"],"uri":["http://zotero.org/users/2670681/items/APG326RP"],"itemData":{"id":231,"type":"article-journal","title":"Issue ownership and Presidential campaigning, 1952–2000","container-title":"Political Science Quarterly","page":"599–626","volume":"118","issue":"4","author":[{"family":"Petrocik","given":"J. R."},{"family":"Benoit","given":"William L."},{"family":"Hansen","given":"G. J."}],"issued":{"date-parts":[["2003"]]}}}],"schema":"https://github.com/citation-style-language/schema/raw/master/csl-citation.json"} </w:instrText>
      </w:r>
      <w:r w:rsidR="009A0851">
        <w:rPr>
          <w:szCs w:val="24"/>
        </w:rPr>
        <w:fldChar w:fldCharType="separate"/>
      </w:r>
      <w:r w:rsidR="00653C37" w:rsidRPr="00653C37">
        <w:t>(Petrocik, Benoit &amp; Hansen, 2003)</w:t>
      </w:r>
      <w:r w:rsidR="009A0851">
        <w:rPr>
          <w:szCs w:val="24"/>
        </w:rPr>
        <w:fldChar w:fldCharType="end"/>
      </w:r>
      <w:r w:rsidR="00653C37">
        <w:rPr>
          <w:szCs w:val="24"/>
        </w:rPr>
        <w:t xml:space="preserve"> bzw. </w:t>
      </w:r>
      <w:r w:rsidR="00E622A8">
        <w:rPr>
          <w:szCs w:val="24"/>
        </w:rPr>
        <w:t xml:space="preserve">für diesen </w:t>
      </w:r>
      <w:r w:rsidR="00653C37">
        <w:rPr>
          <w:szCs w:val="24"/>
        </w:rPr>
        <w:t xml:space="preserve">instrumentell sind </w:t>
      </w:r>
      <w:r w:rsidR="00653C37">
        <w:rPr>
          <w:szCs w:val="24"/>
        </w:rPr>
        <w:fldChar w:fldCharType="begin"/>
      </w:r>
      <w:r w:rsidR="004974EA">
        <w:rPr>
          <w:szCs w:val="24"/>
        </w:rPr>
        <w:instrText xml:space="preserve"> ADDIN ZOTERO_ITEM CSL_CITATION {"citationID":"OSk52P1Z","properties":{"formattedCitation":"(Kepplinger, 2011)","plainCitation":"(Kepplinger, 2011)","noteIndex":0},"citationItems":[{"id":"Lq07iYqJ/YevYkdZZ","uris":["http://zotero.org/users/2670681/items/JCM4ZKT4"],"uri":["http://zotero.org/users/2670681/items/JCM4ZKT4"],"itemData":{"id":1825,"type":"chapter","title":"Instrumentelle Aktualisierung","container-title":"Journalismus als Beruf","publisher":"VS Verlag für Sozialwissenschaften","publisher-place":"Wiesbaden","page":"149–162","event-place":"Wiesbaden","author":[{"family":"Kepplinger","given":"Hans Mathias"}],"issued":{"date-parts":[["2011"]]}}}],"schema":"https://github.com/citation-style-language/schema/raw/master/csl-citation.json"} </w:instrText>
      </w:r>
      <w:r w:rsidR="00653C37">
        <w:rPr>
          <w:szCs w:val="24"/>
        </w:rPr>
        <w:fldChar w:fldCharType="separate"/>
      </w:r>
      <w:r w:rsidR="00653C37" w:rsidRPr="00653C37">
        <w:t>(Kepplinger, 2011)</w:t>
      </w:r>
      <w:r w:rsidR="00653C37">
        <w:rPr>
          <w:szCs w:val="24"/>
        </w:rPr>
        <w:fldChar w:fldCharType="end"/>
      </w:r>
      <w:r w:rsidR="009A0851">
        <w:rPr>
          <w:szCs w:val="24"/>
        </w:rPr>
        <w:t xml:space="preserve">; so gelten </w:t>
      </w:r>
      <w:r w:rsidR="008B30C0">
        <w:rPr>
          <w:szCs w:val="24"/>
        </w:rPr>
        <w:t xml:space="preserve">z. B. </w:t>
      </w:r>
      <w:r w:rsidR="009A0851">
        <w:rPr>
          <w:szCs w:val="24"/>
        </w:rPr>
        <w:t>Umweltthemen als instrumentell</w:t>
      </w:r>
      <w:r w:rsidR="00653C37">
        <w:rPr>
          <w:szCs w:val="24"/>
        </w:rPr>
        <w:t xml:space="preserve"> </w:t>
      </w:r>
      <w:r w:rsidR="009A0851">
        <w:rPr>
          <w:szCs w:val="24"/>
        </w:rPr>
        <w:t>für die politische Linke und Migration als instrumentell für die politische Rechte</w:t>
      </w:r>
      <w:r w:rsidR="00345967" w:rsidRPr="00230286">
        <w:rPr>
          <w:szCs w:val="24"/>
        </w:rPr>
        <w:t xml:space="preserve">. Verstärkend kommt hinzu, dass für Personen mit extremen Einstellungen ihre Ansichten so zentral sind, dass sie oft auch ihren Online-Freundeskreis danach auswählen – was wiederum in die Personalisierung der Inhalte in sozialen Netzwerken einfließt. Für moderat eingestellte Personen hingegen sind viele Themen und Positionen akzeptabel, und sie machen ihre Beziehungen weitaus weniger von politischen Einstellungen abhängig. Personen mit extremen politischen Einstellungen, die sich stark auf soziale Medien als Informationsquellen verlassen, sind demnach besonders gefährdet, gesellschaftlich relevante Themen aus den Augen zu verlieren </w:t>
      </w:r>
      <w:r w:rsidR="00345967" w:rsidRPr="009A190D">
        <w:rPr>
          <w:szCs w:val="24"/>
        </w:rPr>
        <w:t xml:space="preserve">und einen </w:t>
      </w:r>
      <w:r w:rsidR="009D388A" w:rsidRPr="009A190D">
        <w:rPr>
          <w:szCs w:val="24"/>
        </w:rPr>
        <w:t>kaum anschlussfähigen</w:t>
      </w:r>
      <w:r w:rsidR="00345967" w:rsidRPr="009A190D">
        <w:rPr>
          <w:szCs w:val="24"/>
        </w:rPr>
        <w:t xml:space="preserve"> Themenhorizon</w:t>
      </w:r>
      <w:r w:rsidR="00345967" w:rsidRPr="00F45649">
        <w:rPr>
          <w:szCs w:val="24"/>
        </w:rPr>
        <w:t>t</w:t>
      </w:r>
      <w:r w:rsidR="00345967" w:rsidRPr="00230286">
        <w:rPr>
          <w:szCs w:val="24"/>
        </w:rPr>
        <w:t xml:space="preserve"> zu entwickeln </w:t>
      </w:r>
      <w:r w:rsidR="001E0FE0" w:rsidRPr="001E0FE0">
        <w:t>(Bright, 2018)</w:t>
      </w:r>
      <w:r w:rsidR="00F45649">
        <w:rPr>
          <w:szCs w:val="24"/>
        </w:rPr>
        <w:t>.</w:t>
      </w:r>
    </w:p>
    <w:p w14:paraId="20076477" w14:textId="31E696C2" w:rsidR="009D388A" w:rsidRDefault="00E70E64" w:rsidP="008B30C0">
      <w:pPr>
        <w:pStyle w:val="Forschungsfrage"/>
      </w:pPr>
      <w:r w:rsidRPr="00230286">
        <w:t xml:space="preserve">H4: Je extremer die politische Einstellung einer Person ist, </w:t>
      </w:r>
      <w:r w:rsidR="009D388A" w:rsidRPr="00230286">
        <w:t xml:space="preserve">desto </w:t>
      </w:r>
      <w:r w:rsidR="009D388A">
        <w:t xml:space="preserve">stärker verringert </w:t>
      </w:r>
      <w:r w:rsidR="009D388A" w:rsidRPr="00230286">
        <w:t xml:space="preserve">die Nutzung </w:t>
      </w:r>
      <w:r w:rsidR="009D388A">
        <w:t>sozialer Medien</w:t>
      </w:r>
      <w:r w:rsidR="009D388A" w:rsidRPr="00230286">
        <w:t xml:space="preserve"> als politische Informationsquellen</w:t>
      </w:r>
      <w:r w:rsidR="009D388A">
        <w:t xml:space="preserve"> die Anschlussfähigkeit des Themenhorizonts </w:t>
      </w:r>
      <w:r w:rsidR="009D388A" w:rsidRPr="00230286">
        <w:t>(a: Themenvielfalt, b: Fokussierung, c: Themenschnittmengen).</w:t>
      </w:r>
    </w:p>
    <w:p w14:paraId="3F88C2D8" w14:textId="2CC75C21" w:rsidR="003B0B95" w:rsidRPr="00230286" w:rsidRDefault="008B30C0" w:rsidP="008B30C0">
      <w:pPr>
        <w:pStyle w:val="MK-berschrift1"/>
        <w:spacing w:after="120"/>
      </w:pPr>
      <w:r>
        <w:t>3.</w:t>
      </w:r>
      <w:r>
        <w:tab/>
      </w:r>
      <w:r w:rsidR="003B0B95" w:rsidRPr="00230286">
        <w:t>Methode</w:t>
      </w:r>
    </w:p>
    <w:p w14:paraId="7CA7B6CD" w14:textId="5F0EA9C8" w:rsidR="002600E2" w:rsidRPr="00230286" w:rsidRDefault="008B30C0" w:rsidP="008B30C0">
      <w:pPr>
        <w:pStyle w:val="MK-berschrift2"/>
        <w:spacing w:after="120"/>
      </w:pPr>
      <w:r>
        <w:t>3.1</w:t>
      </w:r>
      <w:r>
        <w:tab/>
      </w:r>
      <w:r w:rsidR="002600E2" w:rsidRPr="00230286">
        <w:t>Untersuchungsanlage</w:t>
      </w:r>
      <w:r w:rsidR="00BA3063" w:rsidRPr="00230286">
        <w:t xml:space="preserve"> und Stichprobe</w:t>
      </w:r>
    </w:p>
    <w:p w14:paraId="491CCA9C" w14:textId="5031F861" w:rsidR="008955CE" w:rsidRDefault="00776EA4" w:rsidP="008955CE">
      <w:pPr>
        <w:spacing w:after="120"/>
        <w:rPr>
          <w:szCs w:val="24"/>
        </w:rPr>
      </w:pPr>
      <w:r w:rsidRPr="00230286">
        <w:rPr>
          <w:szCs w:val="24"/>
        </w:rPr>
        <w:t>Die Daten für die Analyse stammen aus</w:t>
      </w:r>
      <w:r w:rsidR="00D40F1E" w:rsidRPr="00230286">
        <w:rPr>
          <w:szCs w:val="24"/>
        </w:rPr>
        <w:t xml:space="preserve"> einer 14-tägigen Panelbefragung (daily diary</w:t>
      </w:r>
      <w:r w:rsidR="003B4A44" w:rsidRPr="00230286">
        <w:rPr>
          <w:szCs w:val="24"/>
        </w:rPr>
        <w:t>;</w:t>
      </w:r>
      <w:r w:rsidRPr="00230286">
        <w:rPr>
          <w:szCs w:val="24"/>
        </w:rPr>
        <w:t xml:space="preserve"> </w:t>
      </w:r>
      <w:r w:rsidR="00370524">
        <w:rPr>
          <w:szCs w:val="24"/>
        </w:rPr>
        <w:t xml:space="preserve">Aussenden der Einladungen: </w:t>
      </w:r>
      <w:r w:rsidR="00F45649">
        <w:rPr>
          <w:szCs w:val="24"/>
        </w:rPr>
        <w:t>6.–</w:t>
      </w:r>
      <w:r w:rsidR="00370524">
        <w:rPr>
          <w:szCs w:val="24"/>
        </w:rPr>
        <w:t>19</w:t>
      </w:r>
      <w:r w:rsidRPr="00230286">
        <w:rPr>
          <w:szCs w:val="24"/>
        </w:rPr>
        <w:t>.9.2016</w:t>
      </w:r>
      <w:r w:rsidR="00370524">
        <w:rPr>
          <w:szCs w:val="24"/>
        </w:rPr>
        <w:t>; Ausfüllen des letzten Fragebogens möglich bis 20.9.2016, 16.59 Uhr</w:t>
      </w:r>
      <w:r w:rsidR="00D40F1E" w:rsidRPr="00230286">
        <w:rPr>
          <w:szCs w:val="24"/>
        </w:rPr>
        <w:t>)</w:t>
      </w:r>
      <w:r w:rsidR="00657A01" w:rsidRPr="00230286">
        <w:rPr>
          <w:szCs w:val="24"/>
        </w:rPr>
        <w:t>, ergänzt durch ein</w:t>
      </w:r>
      <w:r w:rsidR="00A14805" w:rsidRPr="00230286">
        <w:rPr>
          <w:szCs w:val="24"/>
        </w:rPr>
        <w:t xml:space="preserve"> Screening</w:t>
      </w:r>
      <w:r w:rsidR="00657A01" w:rsidRPr="00230286">
        <w:rPr>
          <w:szCs w:val="24"/>
        </w:rPr>
        <w:t xml:space="preserve"> </w:t>
      </w:r>
      <w:r w:rsidR="00F45649">
        <w:rPr>
          <w:szCs w:val="24"/>
        </w:rPr>
        <w:t>(19.8.–</w:t>
      </w:r>
      <w:r w:rsidRPr="00230286">
        <w:rPr>
          <w:szCs w:val="24"/>
        </w:rPr>
        <w:t xml:space="preserve">4.9.2016) </w:t>
      </w:r>
      <w:r w:rsidR="00657A01" w:rsidRPr="00230286">
        <w:rPr>
          <w:szCs w:val="24"/>
        </w:rPr>
        <w:t>und eine Abschlussbefragung</w:t>
      </w:r>
      <w:r w:rsidR="00F45649">
        <w:rPr>
          <w:szCs w:val="24"/>
        </w:rPr>
        <w:t xml:space="preserve"> (24.–</w:t>
      </w:r>
      <w:r w:rsidRPr="00230286">
        <w:rPr>
          <w:szCs w:val="24"/>
        </w:rPr>
        <w:t>28.9.2016)</w:t>
      </w:r>
      <w:r w:rsidR="00D40F1E" w:rsidRPr="00230286">
        <w:rPr>
          <w:szCs w:val="24"/>
        </w:rPr>
        <w:t>.</w:t>
      </w:r>
      <w:r w:rsidR="0051066D" w:rsidRPr="00230286">
        <w:rPr>
          <w:szCs w:val="24"/>
        </w:rPr>
        <w:t xml:space="preserve"> Die Feldarbeit verrichtete </w:t>
      </w:r>
      <w:r w:rsidR="00D0341E" w:rsidRPr="00230286">
        <w:rPr>
          <w:szCs w:val="24"/>
        </w:rPr>
        <w:t>ein</w:t>
      </w:r>
      <w:r w:rsidR="0051066D" w:rsidRPr="00230286">
        <w:rPr>
          <w:szCs w:val="24"/>
        </w:rPr>
        <w:t xml:space="preserve"> Marktforschungsinstitut</w:t>
      </w:r>
      <w:r w:rsidR="00D0341E" w:rsidRPr="00230286">
        <w:rPr>
          <w:szCs w:val="24"/>
        </w:rPr>
        <w:t xml:space="preserve">. </w:t>
      </w:r>
      <w:r w:rsidR="008955CE">
        <w:rPr>
          <w:szCs w:val="24"/>
        </w:rPr>
        <w:t xml:space="preserve">Als Grundgesamtheit definierten wir die Internetnutzer in Deutschland zwischen 14 und 69 Jahren. </w:t>
      </w:r>
      <w:r w:rsidR="008955CE" w:rsidRPr="00230286">
        <w:rPr>
          <w:szCs w:val="24"/>
        </w:rPr>
        <w:t xml:space="preserve">Die Stichprobe umfasst 333 Teilnehmer, die aus einem kommerziellen Online-Access-Panel </w:t>
      </w:r>
      <w:r w:rsidR="008955CE">
        <w:rPr>
          <w:szCs w:val="24"/>
        </w:rPr>
        <w:t xml:space="preserve">(konform zu ISO 26362:2009) </w:t>
      </w:r>
      <w:r w:rsidR="008955CE" w:rsidRPr="00230286">
        <w:rPr>
          <w:szCs w:val="24"/>
        </w:rPr>
        <w:t>rekrutiert wurden</w:t>
      </w:r>
      <w:r w:rsidR="008955CE">
        <w:rPr>
          <w:szCs w:val="24"/>
        </w:rPr>
        <w:t xml:space="preserve">. Das Online-Access-Panel selbst wurde selbstselektiv online rekrutiert; entsprechende Verzerrungen sollten durch Quotenvorgaben für Alter, Geschlecht, Bildung und Facebook-Nutzer-Anteil eingedämmt werden. Die finale Stichprobe sollte in den quotierten Merkmalen der </w:t>
      </w:r>
      <w:r w:rsidR="007C4D01">
        <w:rPr>
          <w:szCs w:val="24"/>
        </w:rPr>
        <w:t>entsprechenden Subpopulation (Internetnutzer 14</w:t>
      </w:r>
      <w:r w:rsidR="00F45649">
        <w:rPr>
          <w:szCs w:val="24"/>
        </w:rPr>
        <w:t>–</w:t>
      </w:r>
      <w:r w:rsidR="007C4D01">
        <w:rPr>
          <w:szCs w:val="24"/>
        </w:rPr>
        <w:t xml:space="preserve">69 Jahre) der </w:t>
      </w:r>
      <w:r w:rsidR="008955CE">
        <w:rPr>
          <w:szCs w:val="24"/>
        </w:rPr>
        <w:t>Werbeplanungsstudie „Best for Planning“ (2016) entsprechen, was beinahe perfekt gelungen ist (Tab</w:t>
      </w:r>
      <w:r w:rsidR="005B21D8">
        <w:rPr>
          <w:szCs w:val="24"/>
        </w:rPr>
        <w:t>.</w:t>
      </w:r>
      <w:r w:rsidR="008955CE">
        <w:rPr>
          <w:szCs w:val="24"/>
        </w:rPr>
        <w:t xml:space="preserve"> 2). In Merkmalen, die nicht quotiert worden sind, muss man jedoch mit Verzerrungen rechnen.</w:t>
      </w:r>
    </w:p>
    <w:p w14:paraId="39C6FB0D" w14:textId="77956D97" w:rsidR="008955CE" w:rsidRDefault="008B30C0" w:rsidP="008B30C0">
      <w:pPr>
        <w:pStyle w:val="Tabellenberschrift"/>
      </w:pPr>
      <w:r>
        <w:t>Tabelle 2:</w:t>
      </w:r>
      <w:r>
        <w:tab/>
      </w:r>
      <w:r w:rsidR="008955CE">
        <w:t>Zusammensetzung des Samples und Vergleichsquoten</w:t>
      </w:r>
    </w:p>
    <w:bookmarkStart w:id="2" w:name="_MON_1601127661"/>
    <w:bookmarkEnd w:id="2"/>
    <w:p w14:paraId="27F4196F" w14:textId="16D19E4A" w:rsidR="008955CE" w:rsidRPr="008B30C0" w:rsidRDefault="00F45649" w:rsidP="008B30C0">
      <w:pPr>
        <w:spacing w:after="120"/>
      </w:pPr>
      <w:r>
        <w:object w:dxaOrig="9026" w:dyaOrig="3959" w14:anchorId="44EFCF19">
          <v:shape id="_x0000_i1026" type="#_x0000_t75" style="width:451.5pt;height:198pt" o:ole="">
            <v:imagedata r:id="rId10" o:title=""/>
          </v:shape>
          <o:OLEObject Type="Embed" ProgID="Word.Document.12" ShapeID="_x0000_i1026" DrawAspect="Content" ObjectID="_1603088086" r:id="rId11">
            <o:FieldCodes>\s</o:FieldCodes>
          </o:OLEObject>
        </w:object>
      </w:r>
    </w:p>
    <w:p w14:paraId="5A809283" w14:textId="28F39A4F" w:rsidR="00776EA4" w:rsidRDefault="003714FF" w:rsidP="008B30C0">
      <w:pPr>
        <w:spacing w:after="120"/>
      </w:pPr>
      <w:r>
        <w:lastRenderedPageBreak/>
        <w:t>Die kurzen täglichen Fragebögen (Tagebücher)</w:t>
      </w:r>
      <w:r w:rsidR="00776EA4" w:rsidRPr="00230286">
        <w:t xml:space="preserve"> konnten </w:t>
      </w:r>
      <w:r w:rsidR="00EB1BDF">
        <w:t>jeweils</w:t>
      </w:r>
      <w:r>
        <w:t xml:space="preserve"> ab 17 Uhr </w:t>
      </w:r>
      <w:r w:rsidR="00776EA4" w:rsidRPr="00230286">
        <w:t>innerhalb der folgenden 24 Stunden ausgefüllt werden (</w:t>
      </w:r>
      <w:r w:rsidR="007B0F36" w:rsidRPr="00230286">
        <w:t>Computer</w:t>
      </w:r>
      <w:r w:rsidR="007B0F36">
        <w:t>-</w:t>
      </w:r>
      <w:r w:rsidR="00776EA4" w:rsidRPr="00230286">
        <w:t>Assisted Self Interviews).</w:t>
      </w:r>
      <w:r w:rsidR="00C819FD" w:rsidRPr="00230286">
        <w:t xml:space="preserve"> </w:t>
      </w:r>
      <w:r w:rsidR="00AC45F6">
        <w:t xml:space="preserve">Einladungen dazu wurden nur am ersten und am dritten Tag per SMS versandt. </w:t>
      </w:r>
      <w:r w:rsidR="008955CE" w:rsidRPr="00230286">
        <w:t xml:space="preserve">Für die Teilnahme an Screening und Abschlussbefragung erhielten die Teilnehmer </w:t>
      </w:r>
      <w:r w:rsidR="00F45649">
        <w:t>je Bonuspunkte im Wert von 3,50 </w:t>
      </w:r>
      <w:r w:rsidR="008955CE" w:rsidRPr="00230286">
        <w:t>€, für jede Teilnahme an den täglichen Panelwellen Bonuspunkte im Wert</w:t>
      </w:r>
      <w:r w:rsidR="00F45649">
        <w:t xml:space="preserve"> von 1,00 </w:t>
      </w:r>
      <w:r w:rsidR="008955CE" w:rsidRPr="00230286">
        <w:t>€</w:t>
      </w:r>
      <w:r w:rsidR="008955CE">
        <w:t>, so dass erfahrungsgemäß keine weiteren Reminder nötig waren</w:t>
      </w:r>
      <w:r w:rsidR="008955CE" w:rsidRPr="00230286">
        <w:t>.</w:t>
      </w:r>
      <w:r w:rsidR="008955CE">
        <w:t xml:space="preserve"> </w:t>
      </w:r>
      <w:r w:rsidR="00776EA4" w:rsidRPr="00230286">
        <w:t>Die angestrebte Stichprobengröße von 350 wurde knapp verfehlt; insgesamt wurden 1</w:t>
      </w:r>
      <w:r w:rsidR="00C819FD" w:rsidRPr="00230286">
        <w:t>.</w:t>
      </w:r>
      <w:r w:rsidR="00776EA4" w:rsidRPr="00230286">
        <w:t>818 Personen kontaktiert, 459 erklärten sich zur Teilnahme bereit, 359 absolvierten alle drei Teile der Befragung</w:t>
      </w:r>
      <w:r w:rsidR="002F769D">
        <w:t xml:space="preserve">. In die Analyse einbezogen wurden alle Teilnehmer, die mindestens </w:t>
      </w:r>
      <w:r w:rsidR="00E622A8" w:rsidRPr="00EB1BDF">
        <w:t>7</w:t>
      </w:r>
      <w:r w:rsidR="00E622A8">
        <w:t xml:space="preserve"> </w:t>
      </w:r>
      <w:r w:rsidR="00A73E8E">
        <w:t xml:space="preserve">der 14 </w:t>
      </w:r>
      <w:r w:rsidR="002F769D">
        <w:t>tägliche</w:t>
      </w:r>
      <w:r w:rsidR="00A73E8E">
        <w:t>n</w:t>
      </w:r>
      <w:r w:rsidR="002F769D">
        <w:t xml:space="preserve"> Fragebögen </w:t>
      </w:r>
      <w:r w:rsidR="00F5219E">
        <w:t xml:space="preserve">vollständig </w:t>
      </w:r>
      <w:r w:rsidR="002F769D">
        <w:t xml:space="preserve">ausgefüllt hatten. </w:t>
      </w:r>
      <w:r w:rsidR="00776EA4" w:rsidRPr="00230286">
        <w:t>333 verblieben nach der Datenbereinigung</w:t>
      </w:r>
      <w:r w:rsidR="002D14A3" w:rsidRPr="00230286">
        <w:t>. D</w:t>
      </w:r>
      <w:r w:rsidR="00776EA4" w:rsidRPr="00230286">
        <w:t>ie AAPOR Antwortrate (Typ 1) lag bei 25</w:t>
      </w:r>
      <w:r w:rsidR="00F45649">
        <w:t xml:space="preserve"> Prozent</w:t>
      </w:r>
      <w:r w:rsidR="00776EA4" w:rsidRPr="00230286">
        <w:t xml:space="preserve"> (Rekrutierung) bzw. 18</w:t>
      </w:r>
      <w:r w:rsidR="00F45649">
        <w:t xml:space="preserve"> Prozent</w:t>
      </w:r>
      <w:r w:rsidR="00776EA4" w:rsidRPr="00230286">
        <w:t xml:space="preserve"> (analys</w:t>
      </w:r>
      <w:r w:rsidR="00F45649">
        <w:t>ebereit).</w:t>
      </w:r>
    </w:p>
    <w:p w14:paraId="1F1F07A1" w14:textId="66E49D19" w:rsidR="006E39C2" w:rsidRPr="00230286" w:rsidRDefault="008B30C0" w:rsidP="008B30C0">
      <w:pPr>
        <w:pStyle w:val="MK-berschrift2"/>
        <w:spacing w:after="120"/>
      </w:pPr>
      <w:r>
        <w:t>3.2</w:t>
      </w:r>
      <w:r>
        <w:tab/>
      </w:r>
      <w:r w:rsidR="00014004" w:rsidRPr="00230286">
        <w:t>Messverfahren</w:t>
      </w:r>
    </w:p>
    <w:p w14:paraId="047461B4" w14:textId="3D082AEE" w:rsidR="00BF1113" w:rsidRPr="00230286" w:rsidRDefault="00B32AC4" w:rsidP="006F1473">
      <w:pPr>
        <w:spacing w:after="120"/>
        <w:rPr>
          <w:szCs w:val="24"/>
        </w:rPr>
      </w:pPr>
      <w:r w:rsidRPr="00230286">
        <w:rPr>
          <w:szCs w:val="24"/>
        </w:rPr>
        <w:t>Gemessen wurde</w:t>
      </w:r>
      <w:r w:rsidR="003B4A44" w:rsidRPr="00230286">
        <w:rPr>
          <w:szCs w:val="24"/>
        </w:rPr>
        <w:t xml:space="preserve"> auf zwei Ebenen</w:t>
      </w:r>
      <w:r w:rsidR="001434D1">
        <w:rPr>
          <w:szCs w:val="24"/>
        </w:rPr>
        <w:t>.</w:t>
      </w:r>
      <w:r w:rsidR="003B4A44" w:rsidRPr="00230286">
        <w:rPr>
          <w:szCs w:val="24"/>
        </w:rPr>
        <w:t xml:space="preserve"> </w:t>
      </w:r>
      <w:r w:rsidR="003B4A44" w:rsidRPr="00230286">
        <w:rPr>
          <w:i/>
          <w:szCs w:val="24"/>
        </w:rPr>
        <w:t>Ebene 1</w:t>
      </w:r>
      <w:r w:rsidR="003B4A44" w:rsidRPr="00230286">
        <w:rPr>
          <w:szCs w:val="24"/>
        </w:rPr>
        <w:t xml:space="preserve"> umfasst Merkmale, die sich auf die</w:t>
      </w:r>
      <w:r w:rsidR="00C00892" w:rsidRPr="00230286">
        <w:rPr>
          <w:szCs w:val="24"/>
        </w:rPr>
        <w:t xml:space="preserve"> wie folgt erhobenen</w:t>
      </w:r>
      <w:r w:rsidR="003B4A44" w:rsidRPr="00230286">
        <w:rPr>
          <w:szCs w:val="24"/>
        </w:rPr>
        <w:t xml:space="preserve"> </w:t>
      </w:r>
      <w:r w:rsidR="003B4A44" w:rsidRPr="00230286">
        <w:rPr>
          <w:i/>
          <w:szCs w:val="24"/>
        </w:rPr>
        <w:t>Themennennungen</w:t>
      </w:r>
      <w:r w:rsidR="003B4A44" w:rsidRPr="00230286">
        <w:rPr>
          <w:szCs w:val="24"/>
        </w:rPr>
        <w:t xml:space="preserve"> beziehen</w:t>
      </w:r>
      <w:r w:rsidR="001434D1">
        <w:rPr>
          <w:szCs w:val="24"/>
        </w:rPr>
        <w:t>:</w:t>
      </w:r>
      <w:r w:rsidR="003B4A44" w:rsidRPr="00230286">
        <w:rPr>
          <w:szCs w:val="24"/>
        </w:rPr>
        <w:t xml:space="preserve"> Jeder Befragte gab bei jeder Panelwelle in einer offenen Frage Auskunft über die beiden politischen Themen, die er</w:t>
      </w:r>
      <w:r w:rsidR="00F21BE8">
        <w:rPr>
          <w:szCs w:val="24"/>
        </w:rPr>
        <w:t>/sie</w:t>
      </w:r>
      <w:r w:rsidR="003B4A44" w:rsidRPr="00230286">
        <w:rPr>
          <w:szCs w:val="24"/>
        </w:rPr>
        <w:t xml:space="preserve"> persönlich am jeweilige</w:t>
      </w:r>
      <w:r w:rsidR="00BC0FB3" w:rsidRPr="00230286">
        <w:rPr>
          <w:szCs w:val="24"/>
        </w:rPr>
        <w:t>n</w:t>
      </w:r>
      <w:r w:rsidR="003B4A44" w:rsidRPr="00230286">
        <w:rPr>
          <w:szCs w:val="24"/>
        </w:rPr>
        <w:t xml:space="preserve"> Tag für die wichtigsten hielt</w:t>
      </w:r>
      <w:r w:rsidR="002B5900" w:rsidRPr="00230286">
        <w:rPr>
          <w:szCs w:val="24"/>
        </w:rPr>
        <w:t xml:space="preserve"> (abhängige Variable, AV)</w:t>
      </w:r>
      <w:r w:rsidR="003B4A44" w:rsidRPr="00230286">
        <w:rPr>
          <w:szCs w:val="24"/>
        </w:rPr>
        <w:t>, und über die Quellen, aus denen er</w:t>
      </w:r>
      <w:r w:rsidR="00F21BE8">
        <w:rPr>
          <w:szCs w:val="24"/>
        </w:rPr>
        <w:t>/sie</w:t>
      </w:r>
      <w:r w:rsidR="003B4A44" w:rsidRPr="00230286">
        <w:rPr>
          <w:szCs w:val="24"/>
        </w:rPr>
        <w:t xml:space="preserve"> sich über jedes dieser Themen informiert hatte</w:t>
      </w:r>
      <w:r w:rsidR="002B5900" w:rsidRPr="00230286">
        <w:rPr>
          <w:szCs w:val="24"/>
        </w:rPr>
        <w:t xml:space="preserve"> (unabhängige Variable, UV)</w:t>
      </w:r>
      <w:r w:rsidR="003B4A44" w:rsidRPr="00230286">
        <w:rPr>
          <w:szCs w:val="24"/>
        </w:rPr>
        <w:t xml:space="preserve">. Diese Variablen wurden </w:t>
      </w:r>
      <w:r w:rsidR="001A1258">
        <w:rPr>
          <w:szCs w:val="24"/>
        </w:rPr>
        <w:t xml:space="preserve">pro Befragtem </w:t>
      </w:r>
      <w:r w:rsidR="003B4A44" w:rsidRPr="00230286">
        <w:rPr>
          <w:szCs w:val="24"/>
        </w:rPr>
        <w:t>also bis zu 28</w:t>
      </w:r>
      <w:r w:rsidR="00BC0FB3" w:rsidRPr="00230286">
        <w:rPr>
          <w:szCs w:val="24"/>
        </w:rPr>
        <w:t>-</w:t>
      </w:r>
      <w:r w:rsidR="00F45649">
        <w:rPr>
          <w:szCs w:val="24"/>
        </w:rPr>
        <w:t>mal (14 Tage </w:t>
      </w:r>
      <w:r w:rsidR="00F21BE8">
        <w:rPr>
          <w:szCs w:val="24"/>
        </w:rPr>
        <w:t>×</w:t>
      </w:r>
      <w:r w:rsidR="00F45649">
        <w:rPr>
          <w:szCs w:val="24"/>
        </w:rPr>
        <w:t xml:space="preserve"> 2 </w:t>
      </w:r>
      <w:r w:rsidR="003B4A44" w:rsidRPr="00230286">
        <w:rPr>
          <w:szCs w:val="24"/>
        </w:rPr>
        <w:t xml:space="preserve">Themen pro Tag) erfasst. </w:t>
      </w:r>
      <w:r w:rsidR="003B4A44" w:rsidRPr="00230286">
        <w:rPr>
          <w:i/>
          <w:szCs w:val="24"/>
        </w:rPr>
        <w:t>Ebene 2</w:t>
      </w:r>
      <w:r w:rsidR="003B4A44" w:rsidRPr="00230286">
        <w:rPr>
          <w:szCs w:val="24"/>
        </w:rPr>
        <w:t xml:space="preserve"> umfasst </w:t>
      </w:r>
      <w:r w:rsidR="00BC0FB3" w:rsidRPr="00230286">
        <w:rPr>
          <w:szCs w:val="24"/>
        </w:rPr>
        <w:t xml:space="preserve">einmalig in Screening oder Abschlussbefragung erhobene </w:t>
      </w:r>
      <w:r w:rsidR="003B4A44" w:rsidRPr="00230286">
        <w:rPr>
          <w:szCs w:val="24"/>
        </w:rPr>
        <w:t>Merkmale</w:t>
      </w:r>
      <w:r w:rsidR="00BC0FB3" w:rsidRPr="00230286">
        <w:rPr>
          <w:szCs w:val="24"/>
        </w:rPr>
        <w:t xml:space="preserve"> der</w:t>
      </w:r>
      <w:r w:rsidR="003B4A44" w:rsidRPr="00230286">
        <w:rPr>
          <w:szCs w:val="24"/>
        </w:rPr>
        <w:t xml:space="preserve"> </w:t>
      </w:r>
      <w:r w:rsidR="003B4A44" w:rsidRPr="00230286">
        <w:rPr>
          <w:i/>
          <w:szCs w:val="24"/>
        </w:rPr>
        <w:t>Person</w:t>
      </w:r>
      <w:r w:rsidR="002F769D">
        <w:rPr>
          <w:szCs w:val="24"/>
        </w:rPr>
        <w:t xml:space="preserve">, </w:t>
      </w:r>
      <w:r w:rsidR="008B30C0">
        <w:rPr>
          <w:szCs w:val="24"/>
        </w:rPr>
        <w:t xml:space="preserve">z. B. </w:t>
      </w:r>
      <w:r w:rsidR="00BC0FB3" w:rsidRPr="00230286">
        <w:rPr>
          <w:szCs w:val="24"/>
        </w:rPr>
        <w:t>S</w:t>
      </w:r>
      <w:r w:rsidR="003B4A44" w:rsidRPr="00230286">
        <w:rPr>
          <w:szCs w:val="24"/>
        </w:rPr>
        <w:t>oziodemographie, Persönlichkeitsmerkmale, politisches Interesse, politische Einstellung</w:t>
      </w:r>
      <w:r w:rsidR="002F769D">
        <w:rPr>
          <w:szCs w:val="24"/>
        </w:rPr>
        <w:t xml:space="preserve"> (für den </w:t>
      </w:r>
      <w:r w:rsidR="005D60D2">
        <w:rPr>
          <w:szCs w:val="24"/>
        </w:rPr>
        <w:t>Fragebogen siehe Online-Anhang</w:t>
      </w:r>
      <w:r w:rsidR="00BC0FB3" w:rsidRPr="00230286">
        <w:rPr>
          <w:szCs w:val="24"/>
        </w:rPr>
        <w:t>)</w:t>
      </w:r>
      <w:r w:rsidR="003B4A44" w:rsidRPr="00230286">
        <w:rPr>
          <w:szCs w:val="24"/>
        </w:rPr>
        <w:t xml:space="preserve">. </w:t>
      </w:r>
      <w:r w:rsidR="00154942" w:rsidRPr="00230286">
        <w:rPr>
          <w:szCs w:val="24"/>
        </w:rPr>
        <w:t xml:space="preserve">Alle </w:t>
      </w:r>
      <w:r w:rsidR="00295CBF" w:rsidRPr="00230286">
        <w:rPr>
          <w:szCs w:val="24"/>
        </w:rPr>
        <w:t>M</w:t>
      </w:r>
      <w:r w:rsidR="001434D1">
        <w:rPr>
          <w:szCs w:val="24"/>
        </w:rPr>
        <w:t>ehrfachm</w:t>
      </w:r>
      <w:r w:rsidR="00295CBF" w:rsidRPr="00230286">
        <w:rPr>
          <w:szCs w:val="24"/>
        </w:rPr>
        <w:t xml:space="preserve">essungen auf Ebene 1 mussten auf Ebene 2 </w:t>
      </w:r>
      <w:r w:rsidR="00977101" w:rsidRPr="00230286">
        <w:rPr>
          <w:szCs w:val="24"/>
        </w:rPr>
        <w:t xml:space="preserve">aggregiert werden, </w:t>
      </w:r>
      <w:r w:rsidR="006F1473" w:rsidRPr="00230286">
        <w:rPr>
          <w:szCs w:val="24"/>
        </w:rPr>
        <w:t>weil</w:t>
      </w:r>
      <w:r w:rsidR="00977101" w:rsidRPr="00230286">
        <w:rPr>
          <w:szCs w:val="24"/>
        </w:rPr>
        <w:t xml:space="preserve"> die </w:t>
      </w:r>
      <w:r w:rsidR="00F21BE8">
        <w:rPr>
          <w:szCs w:val="24"/>
        </w:rPr>
        <w:t>Themenhorizonte Eigenschaften der Person (und nicht der Themen</w:t>
      </w:r>
      <w:r w:rsidR="00EB1BDF">
        <w:rPr>
          <w:szCs w:val="24"/>
        </w:rPr>
        <w:t>n</w:t>
      </w:r>
      <w:r w:rsidR="00F21BE8">
        <w:rPr>
          <w:szCs w:val="24"/>
        </w:rPr>
        <w:t xml:space="preserve">ennung) sind </w:t>
      </w:r>
      <w:r w:rsidR="00977101" w:rsidRPr="00230286">
        <w:rPr>
          <w:szCs w:val="24"/>
        </w:rPr>
        <w:t>(</w:t>
      </w:r>
      <w:r w:rsidR="008B30C0">
        <w:rPr>
          <w:szCs w:val="24"/>
        </w:rPr>
        <w:t xml:space="preserve">z. B. </w:t>
      </w:r>
      <w:r w:rsidR="00D13D96" w:rsidRPr="00230286">
        <w:rPr>
          <w:szCs w:val="24"/>
        </w:rPr>
        <w:t xml:space="preserve">um </w:t>
      </w:r>
      <w:r w:rsidR="00977101" w:rsidRPr="00230286">
        <w:rPr>
          <w:szCs w:val="24"/>
        </w:rPr>
        <w:t xml:space="preserve">die </w:t>
      </w:r>
      <w:r w:rsidR="00D13D96" w:rsidRPr="00230286">
        <w:rPr>
          <w:szCs w:val="24"/>
        </w:rPr>
        <w:t>V</w:t>
      </w:r>
      <w:r w:rsidR="00977101" w:rsidRPr="00230286">
        <w:rPr>
          <w:szCs w:val="24"/>
        </w:rPr>
        <w:t>ielfalt i</w:t>
      </w:r>
      <w:r w:rsidR="008B4F27">
        <w:rPr>
          <w:szCs w:val="24"/>
        </w:rPr>
        <w:t>n ihre</w:t>
      </w:r>
      <w:r w:rsidR="00977101" w:rsidRPr="00230286">
        <w:rPr>
          <w:szCs w:val="24"/>
        </w:rPr>
        <w:t>m Themenhorizont vorhersagen zu können).</w:t>
      </w:r>
      <w:r w:rsidR="007822F0" w:rsidRPr="00230286">
        <w:rPr>
          <w:szCs w:val="24"/>
        </w:rPr>
        <w:t xml:space="preserve"> </w:t>
      </w:r>
      <w:r w:rsidR="00D13D96" w:rsidRPr="00230286">
        <w:rPr>
          <w:szCs w:val="24"/>
        </w:rPr>
        <w:t>A</w:t>
      </w:r>
      <w:r w:rsidR="006F1473" w:rsidRPr="00230286">
        <w:rPr>
          <w:szCs w:val="24"/>
        </w:rPr>
        <w:t>lle Themennennungen und zugehörigen Informationsquellen</w:t>
      </w:r>
      <w:r w:rsidR="00D13D96" w:rsidRPr="00230286">
        <w:rPr>
          <w:szCs w:val="24"/>
        </w:rPr>
        <w:t xml:space="preserve"> eines</w:t>
      </w:r>
      <w:r w:rsidR="006F1473" w:rsidRPr="00230286">
        <w:rPr>
          <w:szCs w:val="24"/>
        </w:rPr>
        <w:t xml:space="preserve"> Individuum</w:t>
      </w:r>
      <w:r w:rsidR="00D13D96" w:rsidRPr="00230286">
        <w:rPr>
          <w:szCs w:val="24"/>
        </w:rPr>
        <w:t>s</w:t>
      </w:r>
      <w:r w:rsidR="006F1473" w:rsidRPr="00230286">
        <w:rPr>
          <w:szCs w:val="24"/>
        </w:rPr>
        <w:t xml:space="preserve"> werden </w:t>
      </w:r>
      <w:r w:rsidR="00D13D96" w:rsidRPr="00230286">
        <w:rPr>
          <w:szCs w:val="24"/>
        </w:rPr>
        <w:t xml:space="preserve">also </w:t>
      </w:r>
      <w:r w:rsidR="006F1473" w:rsidRPr="00230286">
        <w:rPr>
          <w:szCs w:val="24"/>
        </w:rPr>
        <w:t xml:space="preserve">auf </w:t>
      </w:r>
      <w:r w:rsidR="00F21BE8">
        <w:rPr>
          <w:szCs w:val="24"/>
        </w:rPr>
        <w:t>Ebene 2 – das Individuum – aggregiert</w:t>
      </w:r>
      <w:r w:rsidR="00D13D96" w:rsidRPr="00230286">
        <w:rPr>
          <w:szCs w:val="24"/>
        </w:rPr>
        <w:t>.</w:t>
      </w:r>
    </w:p>
    <w:p w14:paraId="1C8F5E0E" w14:textId="77777777" w:rsidR="00DB200E" w:rsidRDefault="00C819FD" w:rsidP="00DB200E">
      <w:pPr>
        <w:pStyle w:val="MK-berschrift2"/>
        <w:spacing w:after="120"/>
      </w:pPr>
      <w:r w:rsidRPr="006D616B">
        <w:t>Themennennungen</w:t>
      </w:r>
      <w:r w:rsidR="006F1473" w:rsidRPr="006D616B">
        <w:t xml:space="preserve"> (</w:t>
      </w:r>
      <w:r w:rsidR="002B5900" w:rsidRPr="006D616B">
        <w:t xml:space="preserve">AV; </w:t>
      </w:r>
      <w:r w:rsidR="006F1473" w:rsidRPr="006D616B">
        <w:t xml:space="preserve">Ebene </w:t>
      </w:r>
      <w:r w:rsidR="002B5900" w:rsidRPr="006D616B">
        <w:t>1</w:t>
      </w:r>
      <w:r w:rsidR="006D616B">
        <w:t>)</w:t>
      </w:r>
    </w:p>
    <w:p w14:paraId="7FD4E6AE" w14:textId="05AB6D5E" w:rsidR="009B6C1F" w:rsidRPr="006D616B" w:rsidRDefault="00C819FD" w:rsidP="00444F77">
      <w:pPr>
        <w:spacing w:after="120"/>
        <w:rPr>
          <w:i/>
          <w:szCs w:val="24"/>
        </w:rPr>
      </w:pPr>
      <w:r w:rsidRPr="00230286">
        <w:rPr>
          <w:szCs w:val="24"/>
        </w:rPr>
        <w:t xml:space="preserve">Die offene Frage </w:t>
      </w:r>
      <w:r w:rsidR="00444F77" w:rsidRPr="00230286">
        <w:rPr>
          <w:szCs w:val="24"/>
        </w:rPr>
        <w:t>– „Was waren für Sie persönlich heute die zwei wichtigsten politischen Themen? Mit politischen Themen meinen wir solche Themen, die uns alle angehen, also Themen, um die sich Politiker und Parteien kümmern (sollten)</w:t>
      </w:r>
      <w:r w:rsidRPr="00230286">
        <w:rPr>
          <w:szCs w:val="24"/>
        </w:rPr>
        <w:t>”</w:t>
      </w:r>
      <w:r w:rsidR="00444F77" w:rsidRPr="00230286">
        <w:rPr>
          <w:szCs w:val="24"/>
        </w:rPr>
        <w:t xml:space="preserve"> –</w:t>
      </w:r>
      <w:r w:rsidRPr="00230286">
        <w:rPr>
          <w:szCs w:val="24"/>
        </w:rPr>
        <w:t xml:space="preserve"> </w:t>
      </w:r>
      <w:r w:rsidR="00F5219E">
        <w:rPr>
          <w:szCs w:val="24"/>
        </w:rPr>
        <w:t xml:space="preserve">musste vollständig beantwortet werden, um am jeweiligen Tag an der Untersuchung teilnehmen zu können. Sie </w:t>
      </w:r>
      <w:r w:rsidRPr="00230286">
        <w:rPr>
          <w:szCs w:val="24"/>
        </w:rPr>
        <w:t xml:space="preserve">ergab 8.930 </w:t>
      </w:r>
      <w:r w:rsidR="00B01963" w:rsidRPr="00230286">
        <w:rPr>
          <w:szCs w:val="24"/>
        </w:rPr>
        <w:t xml:space="preserve">politische </w:t>
      </w:r>
      <w:r w:rsidR="00D124C7" w:rsidRPr="00DD4A60">
        <w:rPr>
          <w:szCs w:val="24"/>
        </w:rPr>
        <w:t>Themennennungen</w:t>
      </w:r>
      <w:r w:rsidR="001A1258" w:rsidRPr="00DD4A60">
        <w:rPr>
          <w:szCs w:val="24"/>
        </w:rPr>
        <w:t>.</w:t>
      </w:r>
      <w:r w:rsidR="001A1258" w:rsidRPr="005D4E10">
        <w:rPr>
          <w:szCs w:val="24"/>
        </w:rPr>
        <w:t xml:space="preserve"> Aus diesem Material wurde induktiv ein Kategoriensystem</w:t>
      </w:r>
      <w:r w:rsidR="005D4E10">
        <w:rPr>
          <w:szCs w:val="24"/>
        </w:rPr>
        <w:t>, bestehend</w:t>
      </w:r>
      <w:r w:rsidR="001A1258" w:rsidRPr="00DD4A60">
        <w:rPr>
          <w:szCs w:val="24"/>
        </w:rPr>
        <w:t xml:space="preserve"> aus </w:t>
      </w:r>
      <w:r w:rsidR="009B6C1F">
        <w:rPr>
          <w:szCs w:val="24"/>
        </w:rPr>
        <w:t>57</w:t>
      </w:r>
      <w:r w:rsidR="001A1258" w:rsidRPr="00DD4A60">
        <w:rPr>
          <w:szCs w:val="24"/>
        </w:rPr>
        <w:t xml:space="preserve"> </w:t>
      </w:r>
      <w:r w:rsidR="00F21BE8">
        <w:rPr>
          <w:szCs w:val="24"/>
        </w:rPr>
        <w:t>Themen</w:t>
      </w:r>
      <w:r w:rsidR="00AA2866">
        <w:rPr>
          <w:szCs w:val="24"/>
        </w:rPr>
        <w:t>,</w:t>
      </w:r>
      <w:r w:rsidR="00F21BE8">
        <w:rPr>
          <w:szCs w:val="24"/>
        </w:rPr>
        <w:t xml:space="preserve"> entwickelt</w:t>
      </w:r>
      <w:r w:rsidR="00AA2866">
        <w:rPr>
          <w:szCs w:val="24"/>
        </w:rPr>
        <w:t>.</w:t>
      </w:r>
      <w:r w:rsidR="00AA2866" w:rsidRPr="006D616B">
        <w:rPr>
          <w:rStyle w:val="FootnoteReference"/>
        </w:rPr>
        <w:footnoteReference w:id="3"/>
      </w:r>
      <w:r w:rsidR="00F21BE8">
        <w:rPr>
          <w:szCs w:val="24"/>
        </w:rPr>
        <w:t xml:space="preserve"> </w:t>
      </w:r>
      <w:r w:rsidR="001A1258">
        <w:rPr>
          <w:szCs w:val="24"/>
        </w:rPr>
        <w:t xml:space="preserve">Drei studentische Codierer ordneten die Themennennungen </w:t>
      </w:r>
      <w:r w:rsidR="00EA065F">
        <w:rPr>
          <w:szCs w:val="24"/>
        </w:rPr>
        <w:t xml:space="preserve">den </w:t>
      </w:r>
      <w:r w:rsidR="00F33DF4">
        <w:rPr>
          <w:szCs w:val="24"/>
        </w:rPr>
        <w:t>Kategorien</w:t>
      </w:r>
      <w:r w:rsidR="001A1258">
        <w:rPr>
          <w:szCs w:val="24"/>
        </w:rPr>
        <w:t xml:space="preserve"> zu (</w:t>
      </w:r>
      <w:r w:rsidR="001650CF" w:rsidRPr="00230286">
        <w:rPr>
          <w:szCs w:val="24"/>
        </w:rPr>
        <w:t xml:space="preserve">Inter-Coder-Reliabilität: </w:t>
      </w:r>
      <w:r w:rsidR="001650CF" w:rsidRPr="00230286">
        <w:rPr>
          <w:szCs w:val="24"/>
          <w:lang w:val="en-US"/>
        </w:rPr>
        <w:t>α</w:t>
      </w:r>
      <w:r w:rsidR="001650CF" w:rsidRPr="00230286">
        <w:rPr>
          <w:szCs w:val="24"/>
          <w:vertAlign w:val="subscript"/>
        </w:rPr>
        <w:t>Krippendorff </w:t>
      </w:r>
      <w:r w:rsidR="001650CF" w:rsidRPr="00230286">
        <w:rPr>
          <w:szCs w:val="24"/>
        </w:rPr>
        <w:t>=</w:t>
      </w:r>
      <w:r w:rsidR="006D616B">
        <w:rPr>
          <w:szCs w:val="24"/>
        </w:rPr>
        <w:t xml:space="preserve"> </w:t>
      </w:r>
      <w:r w:rsidR="001650CF" w:rsidRPr="00230286">
        <w:rPr>
          <w:szCs w:val="24"/>
        </w:rPr>
        <w:t>.708</w:t>
      </w:r>
      <w:r w:rsidR="00D44BE9">
        <w:rPr>
          <w:szCs w:val="24"/>
        </w:rPr>
        <w:t xml:space="preserve">; basierend auf 40 aus </w:t>
      </w:r>
      <w:r w:rsidR="00204A1E">
        <w:rPr>
          <w:szCs w:val="24"/>
        </w:rPr>
        <w:t>dem gesamten Material</w:t>
      </w:r>
      <w:r w:rsidR="00D44BE9">
        <w:rPr>
          <w:szCs w:val="24"/>
        </w:rPr>
        <w:t xml:space="preserve"> zufällig ausgewählten</w:t>
      </w:r>
      <w:r w:rsidR="00F33DF4">
        <w:rPr>
          <w:szCs w:val="24"/>
        </w:rPr>
        <w:t xml:space="preserve"> und durch alle drei Codierer verschlüsselten</w:t>
      </w:r>
      <w:r w:rsidR="00D44BE9">
        <w:rPr>
          <w:szCs w:val="24"/>
        </w:rPr>
        <w:t xml:space="preserve"> Themennennungen</w:t>
      </w:r>
      <w:r w:rsidR="001650CF" w:rsidRPr="00230286">
        <w:rPr>
          <w:szCs w:val="24"/>
        </w:rPr>
        <w:t>).</w:t>
      </w:r>
      <w:r w:rsidR="006949B5" w:rsidRPr="00230286">
        <w:rPr>
          <w:szCs w:val="24"/>
        </w:rPr>
        <w:t xml:space="preserve"> </w:t>
      </w:r>
      <w:r w:rsidR="001A1258">
        <w:rPr>
          <w:szCs w:val="24"/>
        </w:rPr>
        <w:t>J</w:t>
      </w:r>
      <w:r w:rsidRPr="00230286">
        <w:rPr>
          <w:szCs w:val="24"/>
        </w:rPr>
        <w:t xml:space="preserve">ede </w:t>
      </w:r>
      <w:r w:rsidR="001A1258">
        <w:rPr>
          <w:szCs w:val="24"/>
        </w:rPr>
        <w:t>Themenn</w:t>
      </w:r>
      <w:r w:rsidRPr="00230286">
        <w:rPr>
          <w:szCs w:val="24"/>
        </w:rPr>
        <w:t>ennung</w:t>
      </w:r>
      <w:r w:rsidR="001A1258">
        <w:rPr>
          <w:szCs w:val="24"/>
        </w:rPr>
        <w:t xml:space="preserve"> wurde</w:t>
      </w:r>
      <w:r w:rsidRPr="00230286">
        <w:rPr>
          <w:szCs w:val="24"/>
        </w:rPr>
        <w:t xml:space="preserve"> </w:t>
      </w:r>
      <w:r w:rsidR="001A1258">
        <w:rPr>
          <w:szCs w:val="24"/>
        </w:rPr>
        <w:t>separat codiert</w:t>
      </w:r>
      <w:r w:rsidRPr="00230286">
        <w:rPr>
          <w:szCs w:val="24"/>
        </w:rPr>
        <w:t>, auch wenn</w:t>
      </w:r>
      <w:r w:rsidR="00F33DF4">
        <w:rPr>
          <w:szCs w:val="24"/>
        </w:rPr>
        <w:t xml:space="preserve"> </w:t>
      </w:r>
      <w:r w:rsidR="001A1258">
        <w:rPr>
          <w:szCs w:val="24"/>
        </w:rPr>
        <w:t xml:space="preserve">ein Befragter mehrfach </w:t>
      </w:r>
      <w:r w:rsidRPr="00230286">
        <w:rPr>
          <w:szCs w:val="24"/>
        </w:rPr>
        <w:t>dasselbe Thema (</w:t>
      </w:r>
      <w:r w:rsidR="008B30C0">
        <w:rPr>
          <w:szCs w:val="24"/>
        </w:rPr>
        <w:t xml:space="preserve">z. B. </w:t>
      </w:r>
      <w:r w:rsidRPr="00230286">
        <w:rPr>
          <w:szCs w:val="24"/>
        </w:rPr>
        <w:t>mehr</w:t>
      </w:r>
      <w:r w:rsidR="00FC541A" w:rsidRPr="00230286">
        <w:rPr>
          <w:szCs w:val="24"/>
        </w:rPr>
        <w:t>fache</w:t>
      </w:r>
      <w:r w:rsidRPr="00230286">
        <w:rPr>
          <w:szCs w:val="24"/>
        </w:rPr>
        <w:t xml:space="preserve"> Nennung von „</w:t>
      </w:r>
      <w:r w:rsidR="00D516DB" w:rsidRPr="00230286">
        <w:rPr>
          <w:szCs w:val="24"/>
        </w:rPr>
        <w:t>Flüchtling</w:t>
      </w:r>
      <w:r w:rsidR="00D516DB">
        <w:rPr>
          <w:szCs w:val="24"/>
        </w:rPr>
        <w:t>e</w:t>
      </w:r>
      <w:r w:rsidRPr="00230286">
        <w:rPr>
          <w:szCs w:val="24"/>
        </w:rPr>
        <w:t xml:space="preserve">“) oder </w:t>
      </w:r>
      <w:r w:rsidR="001D017B" w:rsidRPr="00230286">
        <w:rPr>
          <w:szCs w:val="24"/>
        </w:rPr>
        <w:t xml:space="preserve">mehrere </w:t>
      </w:r>
      <w:r w:rsidR="00D516DB">
        <w:rPr>
          <w:szCs w:val="24"/>
        </w:rPr>
        <w:t>Themen</w:t>
      </w:r>
      <w:r w:rsidR="001229F7">
        <w:rPr>
          <w:szCs w:val="24"/>
        </w:rPr>
        <w:t xml:space="preserve"> </w:t>
      </w:r>
      <w:r w:rsidR="0079723B">
        <w:rPr>
          <w:szCs w:val="24"/>
        </w:rPr>
        <w:t>aus demselben</w:t>
      </w:r>
      <w:r w:rsidRPr="00230286">
        <w:rPr>
          <w:szCs w:val="24"/>
        </w:rPr>
        <w:t xml:space="preserve"> </w:t>
      </w:r>
      <w:r w:rsidR="00D516DB">
        <w:rPr>
          <w:szCs w:val="24"/>
        </w:rPr>
        <w:t xml:space="preserve">Themenkomplex </w:t>
      </w:r>
      <w:r w:rsidRPr="00230286">
        <w:rPr>
          <w:szCs w:val="24"/>
        </w:rPr>
        <w:t>(</w:t>
      </w:r>
      <w:r w:rsidR="008B30C0">
        <w:rPr>
          <w:szCs w:val="24"/>
        </w:rPr>
        <w:t xml:space="preserve">z. B. </w:t>
      </w:r>
      <w:r w:rsidRPr="00230286">
        <w:rPr>
          <w:szCs w:val="24"/>
        </w:rPr>
        <w:t>„</w:t>
      </w:r>
      <w:r w:rsidR="00D516DB" w:rsidRPr="00230286">
        <w:rPr>
          <w:szCs w:val="24"/>
        </w:rPr>
        <w:t>Flüchtling</w:t>
      </w:r>
      <w:r w:rsidR="00D516DB">
        <w:rPr>
          <w:szCs w:val="24"/>
        </w:rPr>
        <w:t>e</w:t>
      </w:r>
      <w:r w:rsidRPr="00230286">
        <w:rPr>
          <w:szCs w:val="24"/>
        </w:rPr>
        <w:t>“ und „</w:t>
      </w:r>
      <w:r w:rsidR="001D017B" w:rsidRPr="00230286">
        <w:rPr>
          <w:szCs w:val="24"/>
        </w:rPr>
        <w:t xml:space="preserve">Merkel: </w:t>
      </w:r>
      <w:r w:rsidRPr="00230286">
        <w:rPr>
          <w:szCs w:val="24"/>
        </w:rPr>
        <w:t>Wir schaffen das“</w:t>
      </w:r>
      <w:r w:rsidR="00D516DB">
        <w:rPr>
          <w:szCs w:val="24"/>
        </w:rPr>
        <w:t>, beide Teil des Themenkomplexes „Flüchtlingskrise“</w:t>
      </w:r>
      <w:r w:rsidRPr="00230286">
        <w:rPr>
          <w:szCs w:val="24"/>
        </w:rPr>
        <w:t xml:space="preserve">) </w:t>
      </w:r>
      <w:r w:rsidR="001A1258">
        <w:rPr>
          <w:szCs w:val="24"/>
        </w:rPr>
        <w:t>nannte</w:t>
      </w:r>
      <w:r w:rsidRPr="00230286">
        <w:rPr>
          <w:szCs w:val="24"/>
        </w:rPr>
        <w:t xml:space="preserve">. </w:t>
      </w:r>
      <w:r w:rsidR="009B6C1F">
        <w:rPr>
          <w:szCs w:val="24"/>
        </w:rPr>
        <w:t xml:space="preserve">In der Auswertung wurden Nennungen unspezifischer Sammelkategorien („Andere politische Themen“, „Lokale politische Themen“, „Andere Staaten als die einzeln </w:t>
      </w:r>
      <w:r w:rsidR="0079723B">
        <w:rPr>
          <w:szCs w:val="24"/>
        </w:rPr>
        <w:t>a</w:t>
      </w:r>
      <w:r w:rsidR="009B6C1F">
        <w:rPr>
          <w:szCs w:val="24"/>
        </w:rPr>
        <w:t xml:space="preserve">ufgeführten“) nicht als Themennennungen gewertet (schließlich würde </w:t>
      </w:r>
      <w:r w:rsidR="008B30C0">
        <w:rPr>
          <w:szCs w:val="24"/>
        </w:rPr>
        <w:t xml:space="preserve">z. B. </w:t>
      </w:r>
      <w:r w:rsidR="009B6C1F">
        <w:rPr>
          <w:szCs w:val="24"/>
        </w:rPr>
        <w:t xml:space="preserve">eine </w:t>
      </w:r>
      <w:r w:rsidR="009B6C1F">
        <w:rPr>
          <w:szCs w:val="24"/>
        </w:rPr>
        <w:lastRenderedPageBreak/>
        <w:t>übereinstimmende Nennung von „lokale politische Themen“ kaum bedeuten, dass die beiden Befragten dasselbe Thema meinen und sic</w:t>
      </w:r>
      <w:r w:rsidR="006D616B">
        <w:rPr>
          <w:szCs w:val="24"/>
        </w:rPr>
        <w:t>h darüber austauschen könnten).</w:t>
      </w:r>
    </w:p>
    <w:p w14:paraId="25A290D2" w14:textId="291E56E6" w:rsidR="009F2E96" w:rsidRDefault="001650CF" w:rsidP="009F2E96">
      <w:pPr>
        <w:spacing w:after="120"/>
        <w:rPr>
          <w:szCs w:val="24"/>
        </w:rPr>
      </w:pPr>
      <w:r w:rsidRPr="00230286">
        <w:rPr>
          <w:szCs w:val="24"/>
        </w:rPr>
        <w:t xml:space="preserve">Als Top-Thema kristallisierte sich </w:t>
      </w:r>
      <w:r w:rsidR="009F2E96">
        <w:rPr>
          <w:szCs w:val="24"/>
        </w:rPr>
        <w:t xml:space="preserve">der </w:t>
      </w:r>
      <w:r w:rsidR="009F2E96" w:rsidRPr="00124E4A">
        <w:rPr>
          <w:i/>
          <w:szCs w:val="24"/>
        </w:rPr>
        <w:t>Themenkomplex</w:t>
      </w:r>
      <w:r w:rsidR="009F2E96">
        <w:rPr>
          <w:szCs w:val="24"/>
        </w:rPr>
        <w:t xml:space="preserve"> </w:t>
      </w:r>
      <w:r w:rsidR="00C819FD" w:rsidRPr="00230286">
        <w:rPr>
          <w:szCs w:val="24"/>
        </w:rPr>
        <w:t>„</w:t>
      </w:r>
      <w:r w:rsidR="009F2E96">
        <w:rPr>
          <w:szCs w:val="24"/>
        </w:rPr>
        <w:t>Flüchtlingskrise</w:t>
      </w:r>
      <w:r w:rsidRPr="00230286">
        <w:rPr>
          <w:szCs w:val="24"/>
        </w:rPr>
        <w:t>” heraus</w:t>
      </w:r>
      <w:r w:rsidR="009F2E96">
        <w:rPr>
          <w:szCs w:val="24"/>
        </w:rPr>
        <w:t>.</w:t>
      </w:r>
      <w:r w:rsidR="00716520">
        <w:rPr>
          <w:szCs w:val="24"/>
        </w:rPr>
        <w:t xml:space="preserve"> Unter einem Themenkomplex verstehen wir mehrere Themen, die miteinander einen gemeinsamen Sinnkomplex bilden (möglicherweise auch zeitlich begrenzt, durch aktuelle Ereignisse oder einen laufenden Diskurs).</w:t>
      </w:r>
      <w:r w:rsidR="009F2E96">
        <w:rPr>
          <w:szCs w:val="24"/>
        </w:rPr>
        <w:t xml:space="preserve"> </w:t>
      </w:r>
      <w:r w:rsidR="009F2E96">
        <w:t xml:space="preserve">Die sogenannte „Flüchtlingskrise“ </w:t>
      </w:r>
      <w:r w:rsidR="00F90152">
        <w:t>bündelte drei kleinere Themen</w:t>
      </w:r>
      <w:r w:rsidR="00B8731A">
        <w:t>bereiche</w:t>
      </w:r>
      <w:r w:rsidR="006D616B">
        <w:t>; d</w:t>
      </w:r>
      <w:r w:rsidR="003E3E07">
        <w:t>er Themen</w:t>
      </w:r>
      <w:r w:rsidR="00B8731A">
        <w:t>bereich</w:t>
      </w:r>
      <w:r w:rsidR="003E3E07">
        <w:t xml:space="preserve"> </w:t>
      </w:r>
      <w:r w:rsidR="00F90152" w:rsidRPr="00124E4A">
        <w:rPr>
          <w:i/>
        </w:rPr>
        <w:t>Migration</w:t>
      </w:r>
      <w:r w:rsidR="00F90152">
        <w:t xml:space="preserve"> </w:t>
      </w:r>
      <w:r w:rsidR="003E3E07">
        <w:t xml:space="preserve">wurde mit </w:t>
      </w:r>
      <w:r w:rsidR="009F2E96">
        <w:t>zwei weitere</w:t>
      </w:r>
      <w:r w:rsidR="003E3E07">
        <w:t>n</w:t>
      </w:r>
      <w:r w:rsidR="009F2E96">
        <w:t xml:space="preserve"> </w:t>
      </w:r>
      <w:r w:rsidR="003E3E07">
        <w:t>Themen</w:t>
      </w:r>
      <w:r w:rsidR="00B8731A">
        <w:t>bereichen</w:t>
      </w:r>
      <w:r w:rsidR="003E3E07">
        <w:t xml:space="preserve"> </w:t>
      </w:r>
      <w:r w:rsidR="009F2E96">
        <w:t xml:space="preserve">verflochten: </w:t>
      </w:r>
      <w:r w:rsidR="003E3E07">
        <w:t xml:space="preserve">(1) </w:t>
      </w:r>
      <w:r w:rsidR="009F2E96">
        <w:t xml:space="preserve">Der </w:t>
      </w:r>
      <w:r w:rsidR="009F2E96" w:rsidRPr="00124E4A">
        <w:rPr>
          <w:i/>
        </w:rPr>
        <w:t>politische Wandel</w:t>
      </w:r>
      <w:r w:rsidR="009F2E96">
        <w:t xml:space="preserve"> infolge der Flüchtlingskrise, der die EU unter Druck setzte, einen starken Popularitätsschub für die AfD bewirkte, die Bundeskanzlerin unter Druck setzte und einen massiven Streit zwischen CDU und CSU auslöste (</w:t>
      </w:r>
      <w:r w:rsidR="00563BF4">
        <w:t>Beispielt</w:t>
      </w:r>
      <w:r w:rsidR="009F2E96">
        <w:t>hemen: EU, AfD, Merkel</w:t>
      </w:r>
      <w:r w:rsidR="00563BF4">
        <w:t>, Wahlen in Berlin</w:t>
      </w:r>
      <w:r w:rsidR="009F2E96">
        <w:t xml:space="preserve">). </w:t>
      </w:r>
      <w:r w:rsidR="003E3E07">
        <w:t xml:space="preserve">(2) Die </w:t>
      </w:r>
      <w:r w:rsidR="003E3E07" w:rsidRPr="00124E4A">
        <w:rPr>
          <w:i/>
        </w:rPr>
        <w:t>Sicherheitslage</w:t>
      </w:r>
      <w:r w:rsidR="009F2E96">
        <w:t xml:space="preserve">: Einigen Befragten ging es um erhöhte Terrorgefahr oder steigende Kriminalität infolge des Flüchtlingszuzugs, andere nannten den Anstieg rechtsradikaler Gewalttaten </w:t>
      </w:r>
      <w:r w:rsidR="00EA065F">
        <w:t xml:space="preserve">infolge der Flüchtlingskrise </w:t>
      </w:r>
      <w:r w:rsidR="009F2E96">
        <w:t>(</w:t>
      </w:r>
      <w:r w:rsidR="00563BF4">
        <w:t>Beispielthemen</w:t>
      </w:r>
      <w:r w:rsidR="009F2E96">
        <w:t>: Innere Sicherheit, Terrorismus). Auch wenn sicher einige Themennennungen von beispielsweise „EU“, „innere Sicherheit“ oder „internationaler Terror“ ohne die Flüchtlingskrise zu erwarten gewesen wären und nicht auf die Flüchtlingskrise bezogen sind, zeigen die wörtlichen Angaben der Befragten (auf denen die Codierung der Themen basierte), das</w:t>
      </w:r>
      <w:r w:rsidR="003E3E07">
        <w:t>s</w:t>
      </w:r>
      <w:r w:rsidR="009F2E96">
        <w:t xml:space="preserve"> hier oft der Zusammenhang mit der Flüchtlingskrise hergestellt wird.</w:t>
      </w:r>
    </w:p>
    <w:p w14:paraId="689A7DDC" w14:textId="77777777" w:rsidR="001650CF" w:rsidRPr="00230286" w:rsidRDefault="002B5900" w:rsidP="00444F77">
      <w:pPr>
        <w:spacing w:after="120"/>
        <w:rPr>
          <w:szCs w:val="24"/>
        </w:rPr>
      </w:pPr>
      <w:r w:rsidRPr="00230286">
        <w:rPr>
          <w:szCs w:val="24"/>
        </w:rPr>
        <w:t>Auf Basis der</w:t>
      </w:r>
      <w:r w:rsidR="00B01963" w:rsidRPr="00230286">
        <w:rPr>
          <w:szCs w:val="24"/>
        </w:rPr>
        <w:t xml:space="preserve"> 8.930 Themennennungen </w:t>
      </w:r>
      <w:r w:rsidRPr="00230286">
        <w:rPr>
          <w:szCs w:val="24"/>
        </w:rPr>
        <w:t>werden die</w:t>
      </w:r>
      <w:r w:rsidR="002061D3" w:rsidRPr="00230286">
        <w:rPr>
          <w:szCs w:val="24"/>
        </w:rPr>
        <w:t xml:space="preserve"> </w:t>
      </w:r>
      <w:r w:rsidR="00B01963" w:rsidRPr="00230286">
        <w:rPr>
          <w:szCs w:val="24"/>
        </w:rPr>
        <w:t>drei abhängigen Variablen</w:t>
      </w:r>
      <w:r w:rsidRPr="00230286">
        <w:rPr>
          <w:szCs w:val="24"/>
        </w:rPr>
        <w:t xml:space="preserve"> berechnet</w:t>
      </w:r>
      <w:r w:rsidR="00716520">
        <w:rPr>
          <w:szCs w:val="24"/>
        </w:rPr>
        <w:t xml:space="preserve"> (aggregiert)</w:t>
      </w:r>
      <w:r w:rsidR="006F1473" w:rsidRPr="00230286">
        <w:rPr>
          <w:szCs w:val="24"/>
        </w:rPr>
        <w:t>,</w:t>
      </w:r>
      <w:r w:rsidR="00B01963" w:rsidRPr="00230286">
        <w:rPr>
          <w:szCs w:val="24"/>
        </w:rPr>
        <w:t xml:space="preserve"> die zusammen den Themenhorizont des Indiv</w:t>
      </w:r>
      <w:r w:rsidR="00D67ABF" w:rsidRPr="00230286">
        <w:rPr>
          <w:szCs w:val="24"/>
        </w:rPr>
        <w:t>iduums beschreiben:</w:t>
      </w:r>
    </w:p>
    <w:p w14:paraId="09DB5C42" w14:textId="5AAA67E8" w:rsidR="001650CF" w:rsidRPr="00230286" w:rsidRDefault="001650CF" w:rsidP="004A3F42">
      <w:pPr>
        <w:spacing w:after="120"/>
        <w:rPr>
          <w:szCs w:val="24"/>
        </w:rPr>
      </w:pPr>
      <w:r w:rsidRPr="00230286">
        <w:rPr>
          <w:i/>
          <w:szCs w:val="24"/>
        </w:rPr>
        <w:t>Themenvielfalt</w:t>
      </w:r>
      <w:r w:rsidR="00C8273B" w:rsidRPr="00230286">
        <w:rPr>
          <w:i/>
          <w:szCs w:val="24"/>
        </w:rPr>
        <w:t xml:space="preserve"> (</w:t>
      </w:r>
      <w:r w:rsidR="002061D3" w:rsidRPr="00230286">
        <w:rPr>
          <w:i/>
          <w:szCs w:val="24"/>
        </w:rPr>
        <w:t xml:space="preserve">AV; </w:t>
      </w:r>
      <w:r w:rsidR="00C8273B" w:rsidRPr="00230286">
        <w:rPr>
          <w:i/>
          <w:szCs w:val="24"/>
        </w:rPr>
        <w:t>Ebene 2)</w:t>
      </w:r>
      <w:r w:rsidRPr="00230286">
        <w:rPr>
          <w:i/>
          <w:szCs w:val="24"/>
        </w:rPr>
        <w:t>.</w:t>
      </w:r>
      <w:r w:rsidRPr="00230286">
        <w:rPr>
          <w:szCs w:val="24"/>
        </w:rPr>
        <w:t xml:space="preserve"> Berechnet </w:t>
      </w:r>
      <w:r w:rsidR="00BB7912" w:rsidRPr="00230286">
        <w:rPr>
          <w:szCs w:val="24"/>
        </w:rPr>
        <w:t>wird</w:t>
      </w:r>
      <w:r w:rsidRPr="00230286">
        <w:rPr>
          <w:szCs w:val="24"/>
        </w:rPr>
        <w:t xml:space="preserve">, wie viele </w:t>
      </w:r>
      <w:r w:rsidRPr="00EB1BDF">
        <w:rPr>
          <w:i/>
          <w:szCs w:val="24"/>
        </w:rPr>
        <w:t>verschiedene</w:t>
      </w:r>
      <w:r w:rsidRPr="00230286">
        <w:rPr>
          <w:szCs w:val="24"/>
        </w:rPr>
        <w:t xml:space="preserve"> Themen </w:t>
      </w:r>
      <w:r w:rsidR="00BB7912" w:rsidRPr="00230286">
        <w:rPr>
          <w:szCs w:val="24"/>
        </w:rPr>
        <w:t xml:space="preserve">jeder </w:t>
      </w:r>
      <w:r w:rsidRPr="00230286">
        <w:rPr>
          <w:szCs w:val="24"/>
        </w:rPr>
        <w:t xml:space="preserve">Befragte </w:t>
      </w:r>
      <w:r w:rsidR="00BB7912" w:rsidRPr="00230286">
        <w:rPr>
          <w:szCs w:val="24"/>
        </w:rPr>
        <w:t xml:space="preserve">insgesamt </w:t>
      </w:r>
      <w:r w:rsidRPr="00230286">
        <w:rPr>
          <w:szCs w:val="24"/>
        </w:rPr>
        <w:t>nannte. Deren Zahl wird durch den theoretischen Maximalwert von 28 verschiedenen Themen pro Person geteilt und so auf einen Bereich von 0 (keine Themen genannt) bis 1 (maximale Vielfalt) standardisiert.</w:t>
      </w:r>
      <w:r w:rsidR="00130476" w:rsidRPr="00230286">
        <w:rPr>
          <w:szCs w:val="24"/>
        </w:rPr>
        <w:t xml:space="preserve"> Die </w:t>
      </w:r>
      <w:r w:rsidR="009F2E96">
        <w:rPr>
          <w:szCs w:val="24"/>
        </w:rPr>
        <w:t>20</w:t>
      </w:r>
      <w:r w:rsidR="009F2E96" w:rsidRPr="00230286">
        <w:rPr>
          <w:szCs w:val="24"/>
        </w:rPr>
        <w:t xml:space="preserve"> </w:t>
      </w:r>
      <w:r w:rsidR="00F64094">
        <w:rPr>
          <w:szCs w:val="24"/>
        </w:rPr>
        <w:t>T</w:t>
      </w:r>
      <w:r w:rsidR="00F64094" w:rsidRPr="00230286">
        <w:rPr>
          <w:szCs w:val="24"/>
        </w:rPr>
        <w:t xml:space="preserve">hemen </w:t>
      </w:r>
      <w:r w:rsidR="00F64094">
        <w:rPr>
          <w:szCs w:val="24"/>
        </w:rPr>
        <w:t xml:space="preserve">innerhalb des Themenkomplexes </w:t>
      </w:r>
      <w:r w:rsidR="00130476" w:rsidRPr="00230286">
        <w:rPr>
          <w:szCs w:val="24"/>
        </w:rPr>
        <w:t>„</w:t>
      </w:r>
      <w:r w:rsidR="00F40E80">
        <w:rPr>
          <w:szCs w:val="24"/>
        </w:rPr>
        <w:t>Flüchtlingskrise</w:t>
      </w:r>
      <w:r w:rsidR="00130476" w:rsidRPr="00230286">
        <w:rPr>
          <w:szCs w:val="24"/>
        </w:rPr>
        <w:t xml:space="preserve">“ werden </w:t>
      </w:r>
      <w:r w:rsidR="004A3F42">
        <w:rPr>
          <w:szCs w:val="24"/>
        </w:rPr>
        <w:t xml:space="preserve">hierbei </w:t>
      </w:r>
      <w:r w:rsidR="00130476" w:rsidRPr="00230286">
        <w:rPr>
          <w:szCs w:val="24"/>
        </w:rPr>
        <w:t>als separate Themen gezählt</w:t>
      </w:r>
      <w:r w:rsidR="00F64094">
        <w:rPr>
          <w:szCs w:val="24"/>
        </w:rPr>
        <w:t>, da der Themenkomplex über die „Klammer“ der Flüchtlingskrise sehr unterschiedliche Themen verbindet</w:t>
      </w:r>
      <w:r w:rsidR="00716520">
        <w:rPr>
          <w:szCs w:val="24"/>
        </w:rPr>
        <w:t xml:space="preserve">. Sie wären </w:t>
      </w:r>
      <w:r w:rsidR="004A3F42">
        <w:rPr>
          <w:szCs w:val="24"/>
        </w:rPr>
        <w:t>–</w:t>
      </w:r>
      <w:r w:rsidR="009A6DF2">
        <w:rPr>
          <w:szCs w:val="24"/>
        </w:rPr>
        <w:t xml:space="preserve"> würde der aktuelle verbindende Anlass fehlen</w:t>
      </w:r>
      <w:r w:rsidR="004A3F42">
        <w:rPr>
          <w:szCs w:val="24"/>
        </w:rPr>
        <w:t xml:space="preserve"> –</w:t>
      </w:r>
      <w:r w:rsidR="009A6DF2">
        <w:rPr>
          <w:szCs w:val="24"/>
        </w:rPr>
        <w:t xml:space="preserve"> selbständig (</w:t>
      </w:r>
      <w:r w:rsidR="008B30C0">
        <w:rPr>
          <w:szCs w:val="24"/>
        </w:rPr>
        <w:t xml:space="preserve">z. B. </w:t>
      </w:r>
      <w:r w:rsidR="009A6DF2">
        <w:rPr>
          <w:szCs w:val="24"/>
        </w:rPr>
        <w:t>innere Sicherheit, Wahlen in Berlin, Flüchtlinge)</w:t>
      </w:r>
      <w:r w:rsidR="004A3F42">
        <w:rPr>
          <w:szCs w:val="24"/>
        </w:rPr>
        <w:t>. D</w:t>
      </w:r>
      <w:r w:rsidR="00F64094">
        <w:rPr>
          <w:szCs w:val="24"/>
        </w:rPr>
        <w:t>eren innere Vielfalt zu vernachlässigen</w:t>
      </w:r>
      <w:r w:rsidR="004A3F42">
        <w:rPr>
          <w:szCs w:val="24"/>
        </w:rPr>
        <w:t>,</w:t>
      </w:r>
      <w:r w:rsidR="00F64094">
        <w:rPr>
          <w:szCs w:val="24"/>
        </w:rPr>
        <w:t xml:space="preserve"> würde dem Untersuchungsziel nicht gerecht, die Vielfalt der Themennennungen abzubilden</w:t>
      </w:r>
      <w:r w:rsidR="00130476" w:rsidRPr="00230286">
        <w:rPr>
          <w:szCs w:val="24"/>
        </w:rPr>
        <w:t>.</w:t>
      </w:r>
      <w:r w:rsidR="00BB7912" w:rsidRPr="006D616B">
        <w:rPr>
          <w:rStyle w:val="FootnoteReference"/>
        </w:rPr>
        <w:footnoteReference w:id="4"/>
      </w:r>
    </w:p>
    <w:p w14:paraId="20C78C1C" w14:textId="6A0FCA2C" w:rsidR="001650CF" w:rsidRPr="00230286" w:rsidRDefault="001650CF" w:rsidP="00776290">
      <w:pPr>
        <w:spacing w:after="120"/>
        <w:rPr>
          <w:szCs w:val="24"/>
        </w:rPr>
      </w:pPr>
      <w:r w:rsidRPr="00230286">
        <w:rPr>
          <w:i/>
          <w:szCs w:val="24"/>
        </w:rPr>
        <w:t>Fokussierung</w:t>
      </w:r>
      <w:r w:rsidR="00192F2E" w:rsidRPr="00230286">
        <w:rPr>
          <w:i/>
          <w:szCs w:val="24"/>
        </w:rPr>
        <w:t xml:space="preserve"> auf das Top-Thema</w:t>
      </w:r>
      <w:r w:rsidR="00901882" w:rsidRPr="00230286">
        <w:rPr>
          <w:i/>
          <w:szCs w:val="24"/>
        </w:rPr>
        <w:t xml:space="preserve"> (</w:t>
      </w:r>
      <w:r w:rsidR="002061D3" w:rsidRPr="00230286">
        <w:rPr>
          <w:i/>
          <w:szCs w:val="24"/>
        </w:rPr>
        <w:t xml:space="preserve">AV; </w:t>
      </w:r>
      <w:r w:rsidR="00901882" w:rsidRPr="00230286">
        <w:rPr>
          <w:i/>
          <w:szCs w:val="24"/>
        </w:rPr>
        <w:t>Ebene 2)</w:t>
      </w:r>
      <w:r w:rsidRPr="00230286">
        <w:rPr>
          <w:szCs w:val="24"/>
        </w:rPr>
        <w:t xml:space="preserve">. Berechnet </w:t>
      </w:r>
      <w:r w:rsidR="00745F7E" w:rsidRPr="00230286">
        <w:rPr>
          <w:szCs w:val="24"/>
        </w:rPr>
        <w:t>w</w:t>
      </w:r>
      <w:r w:rsidR="00130476" w:rsidRPr="00230286">
        <w:rPr>
          <w:szCs w:val="24"/>
        </w:rPr>
        <w:t>ird</w:t>
      </w:r>
      <w:r w:rsidRPr="00230286">
        <w:rPr>
          <w:szCs w:val="24"/>
        </w:rPr>
        <w:t xml:space="preserve"> die Anzahl der Themennennungen pro Befragtem, die bei der Codierung </w:t>
      </w:r>
      <w:r w:rsidR="00735873">
        <w:rPr>
          <w:szCs w:val="24"/>
        </w:rPr>
        <w:t xml:space="preserve">dem </w:t>
      </w:r>
      <w:r w:rsidR="009A6DF2">
        <w:rPr>
          <w:szCs w:val="24"/>
        </w:rPr>
        <w:t xml:space="preserve">Themenkomplex </w:t>
      </w:r>
      <w:r w:rsidR="000A50E9" w:rsidRPr="00230286">
        <w:rPr>
          <w:szCs w:val="24"/>
        </w:rPr>
        <w:t>„</w:t>
      </w:r>
      <w:r w:rsidR="009A6DF2">
        <w:rPr>
          <w:szCs w:val="24"/>
        </w:rPr>
        <w:t>Flüchtlingskrise</w:t>
      </w:r>
      <w:r w:rsidRPr="00230286">
        <w:rPr>
          <w:szCs w:val="24"/>
        </w:rPr>
        <w:t xml:space="preserve">” </w:t>
      </w:r>
      <w:r w:rsidR="00FC7CD9">
        <w:rPr>
          <w:szCs w:val="24"/>
        </w:rPr>
        <w:t>o</w:t>
      </w:r>
      <w:r w:rsidR="00735873">
        <w:rPr>
          <w:szCs w:val="24"/>
        </w:rPr>
        <w:t xml:space="preserve">der einem der ihm zugehörigen 20 Themen </w:t>
      </w:r>
      <w:r w:rsidRPr="00230286">
        <w:rPr>
          <w:szCs w:val="24"/>
        </w:rPr>
        <w:t>zugeordnet wurden.</w:t>
      </w:r>
      <w:r w:rsidR="009A6DF2">
        <w:rPr>
          <w:szCs w:val="24"/>
        </w:rPr>
        <w:t xml:space="preserve"> Die Flüchtlingskrise bildet die thematische „Klammer“ zwischen diesen diversen Themen, so dass ein Minimum an Übereinstimmung zum gegenseitigen Austausch vorausgesetzt werden kann, wenn Befragte Themen aus diesem Themenkomplex nennen.</w:t>
      </w:r>
      <w:r w:rsidRPr="00230286">
        <w:rPr>
          <w:szCs w:val="24"/>
        </w:rPr>
        <w:t xml:space="preserve"> Die</w:t>
      </w:r>
      <w:r w:rsidR="003F4660" w:rsidRPr="00230286">
        <w:rPr>
          <w:szCs w:val="24"/>
        </w:rPr>
        <w:t>se</w:t>
      </w:r>
      <w:r w:rsidRPr="00230286">
        <w:rPr>
          <w:szCs w:val="24"/>
        </w:rPr>
        <w:t xml:space="preserve"> Anzahl wird durch die Gesamtzahl aller Themennennungen des jeweiligen Befragten geteilt, was in Werten zwischen 0 (Top-Thema nie genannt) und 1 (alle Themennennungen des Befragten gehören zum Them</w:t>
      </w:r>
      <w:r w:rsidR="00204A1E">
        <w:rPr>
          <w:szCs w:val="24"/>
        </w:rPr>
        <w:t>a</w:t>
      </w:r>
      <w:r w:rsidRPr="00230286">
        <w:rPr>
          <w:szCs w:val="24"/>
        </w:rPr>
        <w:t xml:space="preserve"> </w:t>
      </w:r>
      <w:r w:rsidR="000A50E9" w:rsidRPr="00230286">
        <w:rPr>
          <w:szCs w:val="24"/>
        </w:rPr>
        <w:t>„</w:t>
      </w:r>
      <w:r w:rsidR="009A6DF2">
        <w:rPr>
          <w:szCs w:val="24"/>
        </w:rPr>
        <w:t>Flüchtlingskrise</w:t>
      </w:r>
      <w:r w:rsidR="00DB200E">
        <w:rPr>
          <w:szCs w:val="24"/>
        </w:rPr>
        <w:t>”) resultiert.</w:t>
      </w:r>
    </w:p>
    <w:p w14:paraId="2256C40C" w14:textId="28D1058A" w:rsidR="00B86473" w:rsidRPr="00230286" w:rsidRDefault="006348D9">
      <w:pPr>
        <w:spacing w:after="120"/>
        <w:rPr>
          <w:szCs w:val="24"/>
        </w:rPr>
      </w:pPr>
      <w:r w:rsidRPr="00230286">
        <w:rPr>
          <w:i/>
          <w:szCs w:val="24"/>
        </w:rPr>
        <w:t xml:space="preserve">Themenschnittmengen </w:t>
      </w:r>
      <w:r w:rsidR="00901882" w:rsidRPr="00230286">
        <w:rPr>
          <w:i/>
          <w:szCs w:val="24"/>
        </w:rPr>
        <w:t>(</w:t>
      </w:r>
      <w:r w:rsidR="004101D2" w:rsidRPr="00230286">
        <w:rPr>
          <w:i/>
          <w:szCs w:val="24"/>
        </w:rPr>
        <w:t xml:space="preserve">AV; </w:t>
      </w:r>
      <w:r w:rsidR="00901882" w:rsidRPr="00230286">
        <w:rPr>
          <w:i/>
          <w:szCs w:val="24"/>
        </w:rPr>
        <w:t>Ebene 2)</w:t>
      </w:r>
      <w:r w:rsidR="001650CF" w:rsidRPr="00230286">
        <w:rPr>
          <w:i/>
          <w:szCs w:val="24"/>
        </w:rPr>
        <w:t>.</w:t>
      </w:r>
      <w:r w:rsidR="001650CF" w:rsidRPr="00230286">
        <w:rPr>
          <w:szCs w:val="24"/>
        </w:rPr>
        <w:t xml:space="preserve"> </w:t>
      </w:r>
      <w:r w:rsidR="005C0C65" w:rsidRPr="00230286">
        <w:rPr>
          <w:szCs w:val="24"/>
        </w:rPr>
        <w:t>Berechnet wird</w:t>
      </w:r>
      <w:r w:rsidR="004F1BD8">
        <w:rPr>
          <w:szCs w:val="24"/>
        </w:rPr>
        <w:t xml:space="preserve"> zunächst</w:t>
      </w:r>
      <w:r w:rsidR="009A4507">
        <w:rPr>
          <w:szCs w:val="24"/>
        </w:rPr>
        <w:t>, wie viele</w:t>
      </w:r>
      <w:r w:rsidR="00B36D33">
        <w:rPr>
          <w:szCs w:val="24"/>
        </w:rPr>
        <w:t xml:space="preserve"> verschiedene</w:t>
      </w:r>
      <w:r w:rsidR="009A4507">
        <w:rPr>
          <w:szCs w:val="24"/>
        </w:rPr>
        <w:t xml:space="preserve"> Themen jeder einzelne Befragte </w:t>
      </w:r>
      <w:r w:rsidR="004F1BD8">
        <w:rPr>
          <w:szCs w:val="24"/>
        </w:rPr>
        <w:t xml:space="preserve">übereinstimmend </w:t>
      </w:r>
      <w:r w:rsidR="009A4507">
        <w:rPr>
          <w:szCs w:val="24"/>
        </w:rPr>
        <w:t>mit jedem</w:t>
      </w:r>
      <w:r w:rsidR="004F1BD8">
        <w:rPr>
          <w:szCs w:val="24"/>
        </w:rPr>
        <w:t xml:space="preserve"> einzelnen</w:t>
      </w:r>
      <w:r w:rsidR="009A4507">
        <w:rPr>
          <w:szCs w:val="24"/>
        </w:rPr>
        <w:t xml:space="preserve"> anderen Befragten</w:t>
      </w:r>
      <w:r w:rsidR="004F1BD8">
        <w:rPr>
          <w:szCs w:val="24"/>
        </w:rPr>
        <w:t xml:space="preserve"> nannte. </w:t>
      </w:r>
      <w:r w:rsidR="00A062C8">
        <w:rPr>
          <w:szCs w:val="24"/>
        </w:rPr>
        <w:t>Dazu wird die</w:t>
      </w:r>
      <w:r w:rsidR="00A062C8" w:rsidRPr="00230286">
        <w:rPr>
          <w:szCs w:val="24"/>
        </w:rPr>
        <w:t xml:space="preserve"> </w:t>
      </w:r>
      <w:r w:rsidR="00A062C8">
        <w:rPr>
          <w:szCs w:val="24"/>
        </w:rPr>
        <w:t>„</w:t>
      </w:r>
      <w:r w:rsidR="00A062C8" w:rsidRPr="00230286">
        <w:rPr>
          <w:szCs w:val="24"/>
        </w:rPr>
        <w:t>Themenliste</w:t>
      </w:r>
      <w:r w:rsidR="00A062C8">
        <w:rPr>
          <w:szCs w:val="24"/>
        </w:rPr>
        <w:t>“</w:t>
      </w:r>
      <w:r w:rsidR="00A062C8" w:rsidRPr="00230286">
        <w:rPr>
          <w:szCs w:val="24"/>
        </w:rPr>
        <w:t xml:space="preserve"> jede</w:t>
      </w:r>
      <w:r w:rsidR="00A062C8">
        <w:rPr>
          <w:szCs w:val="24"/>
        </w:rPr>
        <w:t>s Befragten</w:t>
      </w:r>
      <w:r w:rsidR="00A062C8" w:rsidRPr="00230286">
        <w:rPr>
          <w:szCs w:val="24"/>
        </w:rPr>
        <w:t xml:space="preserve"> mit den </w:t>
      </w:r>
      <w:r w:rsidR="00A062C8">
        <w:rPr>
          <w:szCs w:val="24"/>
        </w:rPr>
        <w:t>„</w:t>
      </w:r>
      <w:r w:rsidR="00A062C8" w:rsidRPr="00230286">
        <w:rPr>
          <w:szCs w:val="24"/>
        </w:rPr>
        <w:t>Themenlisten</w:t>
      </w:r>
      <w:r w:rsidR="00A062C8">
        <w:rPr>
          <w:szCs w:val="24"/>
        </w:rPr>
        <w:t>“</w:t>
      </w:r>
      <w:r w:rsidR="00A062C8" w:rsidRPr="00230286">
        <w:rPr>
          <w:szCs w:val="24"/>
        </w:rPr>
        <w:t xml:space="preserve"> aller </w:t>
      </w:r>
      <w:r w:rsidR="00A062C8">
        <w:rPr>
          <w:szCs w:val="24"/>
        </w:rPr>
        <w:t xml:space="preserve">332 </w:t>
      </w:r>
      <w:r w:rsidR="00A062C8" w:rsidRPr="00230286">
        <w:rPr>
          <w:szCs w:val="24"/>
        </w:rPr>
        <w:t xml:space="preserve">anderen Befragten abgeglichen und </w:t>
      </w:r>
      <w:r w:rsidR="00A062C8">
        <w:rPr>
          <w:szCs w:val="24"/>
        </w:rPr>
        <w:t xml:space="preserve">jeweils paarweise </w:t>
      </w:r>
      <w:r w:rsidR="00A062C8" w:rsidRPr="00230286">
        <w:rPr>
          <w:szCs w:val="24"/>
        </w:rPr>
        <w:t xml:space="preserve">die Zahl der </w:t>
      </w:r>
      <w:r w:rsidR="00A062C8">
        <w:rPr>
          <w:szCs w:val="24"/>
        </w:rPr>
        <w:t>übereinstimmend genannten Themen</w:t>
      </w:r>
      <w:r w:rsidR="00A062C8" w:rsidRPr="00230286">
        <w:rPr>
          <w:szCs w:val="24"/>
        </w:rPr>
        <w:t xml:space="preserve"> ermittelt.</w:t>
      </w:r>
      <w:r w:rsidR="00A062C8" w:rsidRPr="004F1BD8">
        <w:rPr>
          <w:szCs w:val="24"/>
        </w:rPr>
        <w:t xml:space="preserve"> </w:t>
      </w:r>
      <w:r w:rsidR="00A062C8" w:rsidRPr="00230286">
        <w:rPr>
          <w:szCs w:val="24"/>
        </w:rPr>
        <w:t>Die Summe der Übereinstimmung</w:t>
      </w:r>
      <w:r w:rsidR="00A062C8">
        <w:rPr>
          <w:szCs w:val="24"/>
        </w:rPr>
        <w:t>en</w:t>
      </w:r>
      <w:r w:rsidR="00A062C8" w:rsidRPr="00230286">
        <w:rPr>
          <w:szCs w:val="24"/>
        </w:rPr>
        <w:t xml:space="preserve"> wird durch 332 geteilt.</w:t>
      </w:r>
      <w:r w:rsidR="00A062C8">
        <w:rPr>
          <w:szCs w:val="24"/>
        </w:rPr>
        <w:t xml:space="preserve"> Bei diesem Durchschnittswert handelt es sich um die zu erwartende Übereinstimmung (Schnittmenge) zwischen den Themen, die sowohl der jeweilige Befragte als auch ein beliebiger anderer Befragter aus dem Sample als relevant empfinden</w:t>
      </w:r>
      <w:r w:rsidR="00A062C8" w:rsidRPr="00230286">
        <w:rPr>
          <w:szCs w:val="24"/>
        </w:rPr>
        <w:t xml:space="preserve">. </w:t>
      </w:r>
      <w:r w:rsidR="00B36D33">
        <w:rPr>
          <w:szCs w:val="24"/>
        </w:rPr>
        <w:t xml:space="preserve">Hierbei </w:t>
      </w:r>
      <w:r w:rsidR="00B36D33">
        <w:rPr>
          <w:szCs w:val="24"/>
        </w:rPr>
        <w:lastRenderedPageBreak/>
        <w:t xml:space="preserve">wird </w:t>
      </w:r>
      <w:r w:rsidR="00A062C8">
        <w:rPr>
          <w:szCs w:val="24"/>
        </w:rPr>
        <w:t xml:space="preserve">pro Befragten-Paar </w:t>
      </w:r>
      <w:r w:rsidR="00B36D33">
        <w:rPr>
          <w:szCs w:val="24"/>
        </w:rPr>
        <w:t xml:space="preserve">jedes Thema nur einmal gezählt, egal wie oft </w:t>
      </w:r>
      <w:r w:rsidR="00A062C8">
        <w:rPr>
          <w:szCs w:val="24"/>
        </w:rPr>
        <w:t xml:space="preserve">die beiden zu vergleichenden Befragten </w:t>
      </w:r>
      <w:r w:rsidR="00B36D33">
        <w:rPr>
          <w:szCs w:val="24"/>
        </w:rPr>
        <w:t>es nannte</w:t>
      </w:r>
      <w:r w:rsidR="00A062C8">
        <w:rPr>
          <w:szCs w:val="24"/>
        </w:rPr>
        <w:t>n</w:t>
      </w:r>
      <w:r w:rsidR="00B36D33">
        <w:rPr>
          <w:szCs w:val="24"/>
        </w:rPr>
        <w:t xml:space="preserve">. </w:t>
      </w:r>
      <w:r w:rsidR="00376DC0">
        <w:rPr>
          <w:szCs w:val="24"/>
        </w:rPr>
        <w:t xml:space="preserve">Aus den bei der Themendiversität beschriebenen Gründen werden die Themen des Themenkomplexes „Flüchtlingskrise“ </w:t>
      </w:r>
      <w:r w:rsidR="00A062C8">
        <w:rPr>
          <w:szCs w:val="24"/>
        </w:rPr>
        <w:t xml:space="preserve">auch hier </w:t>
      </w:r>
      <w:r w:rsidR="00376DC0">
        <w:rPr>
          <w:szCs w:val="24"/>
        </w:rPr>
        <w:t>als eigenständige Themen behandelt</w:t>
      </w:r>
      <w:r w:rsidR="00DB200E">
        <w:rPr>
          <w:szCs w:val="24"/>
        </w:rPr>
        <w:t>.</w:t>
      </w:r>
    </w:p>
    <w:p w14:paraId="34D8FF84" w14:textId="77777777" w:rsidR="00DB200E" w:rsidRDefault="001650CF" w:rsidP="00DB200E">
      <w:pPr>
        <w:pStyle w:val="MK-berschrift2"/>
        <w:spacing w:after="120"/>
      </w:pPr>
      <w:r w:rsidRPr="00230286">
        <w:t>Informationsquellen</w:t>
      </w:r>
      <w:r w:rsidR="00901882" w:rsidRPr="00230286">
        <w:t xml:space="preserve"> (</w:t>
      </w:r>
      <w:r w:rsidR="002B5900" w:rsidRPr="00230286">
        <w:t>UV</w:t>
      </w:r>
      <w:r w:rsidR="004101D2" w:rsidRPr="00230286">
        <w:t xml:space="preserve">; </w:t>
      </w:r>
      <w:r w:rsidR="00901882" w:rsidRPr="00230286">
        <w:t>Ebene 1)</w:t>
      </w:r>
    </w:p>
    <w:p w14:paraId="75ABCAD6" w14:textId="26620EBA" w:rsidR="001650CF" w:rsidRPr="00230286" w:rsidRDefault="001650CF" w:rsidP="00B34839">
      <w:pPr>
        <w:spacing w:after="120"/>
        <w:rPr>
          <w:szCs w:val="24"/>
        </w:rPr>
      </w:pPr>
      <w:r w:rsidRPr="00230286">
        <w:rPr>
          <w:szCs w:val="24"/>
        </w:rPr>
        <w:t xml:space="preserve">Für jede Themennennung </w:t>
      </w:r>
      <w:r w:rsidR="00035696" w:rsidRPr="00230286">
        <w:rPr>
          <w:szCs w:val="24"/>
        </w:rPr>
        <w:t>gab</w:t>
      </w:r>
      <w:r w:rsidRPr="00230286">
        <w:rPr>
          <w:szCs w:val="24"/>
        </w:rPr>
        <w:t>en die</w:t>
      </w:r>
      <w:r w:rsidR="00DD2DC5" w:rsidRPr="00230286">
        <w:rPr>
          <w:szCs w:val="24"/>
        </w:rPr>
        <w:t xml:space="preserve"> Befragten </w:t>
      </w:r>
      <w:r w:rsidRPr="00230286">
        <w:rPr>
          <w:szCs w:val="24"/>
        </w:rPr>
        <w:t>auf einer fünfstufigen Skala (</w:t>
      </w:r>
      <w:r w:rsidR="00A71048" w:rsidRPr="00230286">
        <w:rPr>
          <w:szCs w:val="24"/>
        </w:rPr>
        <w:t xml:space="preserve">recodiert zu </w:t>
      </w:r>
      <w:r w:rsidR="00BA12FB" w:rsidRPr="00230286">
        <w:rPr>
          <w:szCs w:val="24"/>
        </w:rPr>
        <w:t>0</w:t>
      </w:r>
      <w:r w:rsidRPr="00230286">
        <w:rPr>
          <w:szCs w:val="24"/>
        </w:rPr>
        <w:t>=überhaupt nicht wichtig;</w:t>
      </w:r>
      <w:r w:rsidR="00A71048" w:rsidRPr="00230286">
        <w:rPr>
          <w:szCs w:val="24"/>
        </w:rPr>
        <w:t xml:space="preserve"> </w:t>
      </w:r>
      <w:r w:rsidR="00744CD4">
        <w:rPr>
          <w:szCs w:val="24"/>
        </w:rPr>
        <w:t>1</w:t>
      </w:r>
      <w:r w:rsidR="00A71048" w:rsidRPr="00230286">
        <w:rPr>
          <w:szCs w:val="24"/>
        </w:rPr>
        <w:t xml:space="preserve">=weniger wichtig; </w:t>
      </w:r>
      <w:r w:rsidR="00744CD4">
        <w:rPr>
          <w:szCs w:val="24"/>
        </w:rPr>
        <w:t>2</w:t>
      </w:r>
      <w:r w:rsidR="00A71048" w:rsidRPr="00230286">
        <w:rPr>
          <w:szCs w:val="24"/>
        </w:rPr>
        <w:t>=teils/teils;</w:t>
      </w:r>
      <w:r w:rsidRPr="00230286">
        <w:rPr>
          <w:szCs w:val="24"/>
        </w:rPr>
        <w:t xml:space="preserve"> </w:t>
      </w:r>
      <w:r w:rsidR="00744CD4">
        <w:rPr>
          <w:szCs w:val="24"/>
        </w:rPr>
        <w:t>3</w:t>
      </w:r>
      <w:r w:rsidR="00A71048" w:rsidRPr="00230286">
        <w:rPr>
          <w:szCs w:val="24"/>
        </w:rPr>
        <w:t xml:space="preserve">=wichtig; </w:t>
      </w:r>
      <w:r w:rsidR="00744CD4">
        <w:rPr>
          <w:szCs w:val="24"/>
        </w:rPr>
        <w:t>4</w:t>
      </w:r>
      <w:r w:rsidRPr="00230286">
        <w:rPr>
          <w:szCs w:val="24"/>
        </w:rPr>
        <w:t xml:space="preserve">=sehr wichtig) </w:t>
      </w:r>
      <w:r w:rsidR="00035696" w:rsidRPr="00230286">
        <w:rPr>
          <w:szCs w:val="24"/>
        </w:rPr>
        <w:t>a</w:t>
      </w:r>
      <w:r w:rsidRPr="00230286">
        <w:rPr>
          <w:szCs w:val="24"/>
        </w:rPr>
        <w:t>n, wie wichtig verschiedene Quellen für sie ware</w:t>
      </w:r>
      <w:r w:rsidR="00DD2DC5" w:rsidRPr="00230286">
        <w:rPr>
          <w:szCs w:val="24"/>
        </w:rPr>
        <w:t xml:space="preserve">n, um sich am jeweiligen Tag </w:t>
      </w:r>
      <w:r w:rsidRPr="00230286">
        <w:rPr>
          <w:szCs w:val="24"/>
        </w:rPr>
        <w:t>über</w:t>
      </w:r>
      <w:r w:rsidR="00DD2DC5" w:rsidRPr="00230286">
        <w:rPr>
          <w:szCs w:val="24"/>
        </w:rPr>
        <w:t xml:space="preserve"> dieses Thema</w:t>
      </w:r>
      <w:r w:rsidRPr="00230286">
        <w:rPr>
          <w:szCs w:val="24"/>
        </w:rPr>
        <w:t xml:space="preserve"> zu informieren. Gefragt wurde </w:t>
      </w:r>
      <w:r w:rsidR="00B0258C" w:rsidRPr="00230286">
        <w:rPr>
          <w:szCs w:val="24"/>
        </w:rPr>
        <w:t xml:space="preserve">zunächst </w:t>
      </w:r>
      <w:r w:rsidRPr="00230286">
        <w:rPr>
          <w:szCs w:val="24"/>
        </w:rPr>
        <w:t xml:space="preserve">allgemein nach der Bedeutung </w:t>
      </w:r>
      <w:r w:rsidR="00DD2DC5" w:rsidRPr="00230286">
        <w:rPr>
          <w:szCs w:val="24"/>
        </w:rPr>
        <w:t>von</w:t>
      </w:r>
      <w:r w:rsidR="00035696" w:rsidRPr="00230286">
        <w:rPr>
          <w:szCs w:val="24"/>
        </w:rPr>
        <w:t xml:space="preserve"> Offline</w:t>
      </w:r>
      <w:r w:rsidR="00B84F51" w:rsidRPr="00230286">
        <w:rPr>
          <w:szCs w:val="24"/>
        </w:rPr>
        <w:t>m</w:t>
      </w:r>
      <w:r w:rsidR="00035696" w:rsidRPr="00230286">
        <w:rPr>
          <w:szCs w:val="24"/>
        </w:rPr>
        <w:t>edien, persönliche</w:t>
      </w:r>
      <w:r w:rsidR="00DD2DC5" w:rsidRPr="00230286">
        <w:rPr>
          <w:szCs w:val="24"/>
        </w:rPr>
        <w:t>n</w:t>
      </w:r>
      <w:r w:rsidR="00035696" w:rsidRPr="00230286">
        <w:rPr>
          <w:szCs w:val="24"/>
        </w:rPr>
        <w:t xml:space="preserve"> Gespräche</w:t>
      </w:r>
      <w:r w:rsidR="00DD2DC5" w:rsidRPr="00230286">
        <w:rPr>
          <w:szCs w:val="24"/>
        </w:rPr>
        <w:t>n</w:t>
      </w:r>
      <w:r w:rsidR="00035696" w:rsidRPr="00230286">
        <w:rPr>
          <w:szCs w:val="24"/>
        </w:rPr>
        <w:t xml:space="preserve"> und Internet. </w:t>
      </w:r>
      <w:r w:rsidR="007C5F27" w:rsidRPr="00230286">
        <w:rPr>
          <w:szCs w:val="24"/>
        </w:rPr>
        <w:t xml:space="preserve">Das Item „Internet“ diente als Filtervariable: </w:t>
      </w:r>
      <w:r w:rsidR="00035696" w:rsidRPr="00230286">
        <w:rPr>
          <w:szCs w:val="24"/>
        </w:rPr>
        <w:t>Die</w:t>
      </w:r>
      <w:r w:rsidR="00DD2DC5" w:rsidRPr="00230286">
        <w:rPr>
          <w:szCs w:val="24"/>
        </w:rPr>
        <w:t xml:space="preserve"> </w:t>
      </w:r>
      <w:r w:rsidR="00035696" w:rsidRPr="00230286">
        <w:rPr>
          <w:szCs w:val="24"/>
        </w:rPr>
        <w:t xml:space="preserve">Befragten, für die </w:t>
      </w:r>
      <w:r w:rsidR="00B50F7F" w:rsidRPr="00230286">
        <w:rPr>
          <w:szCs w:val="24"/>
        </w:rPr>
        <w:t>es</w:t>
      </w:r>
      <w:r w:rsidR="00035696" w:rsidRPr="00230286">
        <w:rPr>
          <w:szCs w:val="24"/>
        </w:rPr>
        <w:t xml:space="preserve"> mindestens </w:t>
      </w:r>
      <w:r w:rsidR="00B50F7F" w:rsidRPr="00230286">
        <w:rPr>
          <w:szCs w:val="24"/>
        </w:rPr>
        <w:t>teils/teils</w:t>
      </w:r>
      <w:r w:rsidR="00035696" w:rsidRPr="00230286">
        <w:rPr>
          <w:szCs w:val="24"/>
        </w:rPr>
        <w:t xml:space="preserve"> eine relevante Informationsquelle war, spezifizierten anschließend die Wichtigkeit von </w:t>
      </w:r>
      <w:r w:rsidR="007C5F27" w:rsidRPr="00230286">
        <w:rPr>
          <w:szCs w:val="24"/>
        </w:rPr>
        <w:t>e</w:t>
      </w:r>
      <w:r w:rsidR="00035696" w:rsidRPr="00230286">
        <w:rPr>
          <w:szCs w:val="24"/>
        </w:rPr>
        <w:t>lf konkreten Online-Informationsquellen (</w:t>
      </w:r>
      <w:r w:rsidR="00F9149D" w:rsidRPr="00230286">
        <w:rPr>
          <w:szCs w:val="24"/>
        </w:rPr>
        <w:t xml:space="preserve">Facebook, Twitter, andere soziale Netzwerke, </w:t>
      </w:r>
      <w:r w:rsidR="00B84F51" w:rsidRPr="00230286">
        <w:rPr>
          <w:szCs w:val="24"/>
        </w:rPr>
        <w:t xml:space="preserve">Tageszeitungen online, </w:t>
      </w:r>
      <w:r w:rsidR="00F9149D" w:rsidRPr="00230286">
        <w:rPr>
          <w:szCs w:val="24"/>
        </w:rPr>
        <w:t>Nachrichtenmagazine online, TV- und Radioanbieter online, YouTube, andere Videoplattformen, Suchmaschine Google, andere Suchmaschinen, Wikipedia</w:t>
      </w:r>
      <w:r w:rsidR="00035696" w:rsidRPr="00230286">
        <w:rPr>
          <w:szCs w:val="24"/>
        </w:rPr>
        <w:t>).</w:t>
      </w:r>
      <w:r w:rsidR="00925B43" w:rsidRPr="00230286">
        <w:rPr>
          <w:szCs w:val="24"/>
        </w:rPr>
        <w:t xml:space="preserve"> Für die Analyse werden diese Informationsquellen</w:t>
      </w:r>
      <w:r w:rsidR="00B50F7F" w:rsidRPr="00230286">
        <w:rPr>
          <w:szCs w:val="24"/>
        </w:rPr>
        <w:t xml:space="preserve"> wie folgt</w:t>
      </w:r>
      <w:r w:rsidR="00925B43" w:rsidRPr="00230286">
        <w:rPr>
          <w:szCs w:val="24"/>
        </w:rPr>
        <w:t xml:space="preserve"> zu den vier </w:t>
      </w:r>
      <w:r w:rsidR="00BD5D65">
        <w:rPr>
          <w:szCs w:val="24"/>
        </w:rPr>
        <w:t>oben</w:t>
      </w:r>
      <w:r w:rsidR="00925B43" w:rsidRPr="00230286">
        <w:rPr>
          <w:szCs w:val="24"/>
        </w:rPr>
        <w:t xml:space="preserve"> beschriebenen Typen zusammengefasst</w:t>
      </w:r>
      <w:r w:rsidR="003232E8" w:rsidRPr="00230286">
        <w:rPr>
          <w:szCs w:val="24"/>
        </w:rPr>
        <w:t>:</w:t>
      </w:r>
    </w:p>
    <w:p w14:paraId="5A9162B6" w14:textId="77777777" w:rsidR="00F9149D" w:rsidRPr="00230286" w:rsidRDefault="00F9149D" w:rsidP="00EA2C70">
      <w:pPr>
        <w:spacing w:after="120"/>
        <w:rPr>
          <w:szCs w:val="24"/>
        </w:rPr>
      </w:pPr>
      <w:r w:rsidRPr="00230286">
        <w:rPr>
          <w:i/>
          <w:szCs w:val="24"/>
        </w:rPr>
        <w:t>Nachrichtenmedien</w:t>
      </w:r>
      <w:r w:rsidR="003232E8" w:rsidRPr="00230286">
        <w:rPr>
          <w:i/>
          <w:szCs w:val="24"/>
        </w:rPr>
        <w:t xml:space="preserve"> (</w:t>
      </w:r>
      <w:r w:rsidR="004101D2" w:rsidRPr="00230286">
        <w:rPr>
          <w:i/>
          <w:szCs w:val="24"/>
        </w:rPr>
        <w:t xml:space="preserve">UV; </w:t>
      </w:r>
      <w:r w:rsidR="003232E8" w:rsidRPr="00230286">
        <w:rPr>
          <w:i/>
          <w:szCs w:val="24"/>
        </w:rPr>
        <w:t>Ebene 2)</w:t>
      </w:r>
      <w:r w:rsidRPr="00230286">
        <w:rPr>
          <w:i/>
          <w:szCs w:val="24"/>
        </w:rPr>
        <w:t>.</w:t>
      </w:r>
      <w:r w:rsidRPr="00230286">
        <w:rPr>
          <w:szCs w:val="24"/>
        </w:rPr>
        <w:t xml:space="preserve"> </w:t>
      </w:r>
      <w:r w:rsidR="00EA2C70" w:rsidRPr="00230286">
        <w:rPr>
          <w:szCs w:val="24"/>
        </w:rPr>
        <w:t xml:space="preserve">Die Wichtigkeit von Nachrichtenmedien </w:t>
      </w:r>
      <w:r w:rsidR="002F5812" w:rsidRPr="00230286">
        <w:rPr>
          <w:szCs w:val="24"/>
        </w:rPr>
        <w:t xml:space="preserve">für </w:t>
      </w:r>
      <w:r w:rsidR="00EA2C70" w:rsidRPr="00230286">
        <w:rPr>
          <w:szCs w:val="24"/>
        </w:rPr>
        <w:t xml:space="preserve">einzelne Themennennungen ergibt sich aus dem höchsten der gemessenen Wichtigkeitswerte von </w:t>
      </w:r>
      <w:r w:rsidR="00B84F51" w:rsidRPr="00230286">
        <w:rPr>
          <w:szCs w:val="24"/>
        </w:rPr>
        <w:t>Offlinemedien, Tageszeitungen online, Nachrichtenmagazine online sowie TV- und Radioanbieter</w:t>
      </w:r>
      <w:r w:rsidR="002F5812" w:rsidRPr="00230286">
        <w:rPr>
          <w:szCs w:val="24"/>
        </w:rPr>
        <w:t>n</w:t>
      </w:r>
      <w:r w:rsidR="00B84F51" w:rsidRPr="00230286">
        <w:rPr>
          <w:szCs w:val="24"/>
        </w:rPr>
        <w:t xml:space="preserve"> online. </w:t>
      </w:r>
      <w:r w:rsidRPr="00230286">
        <w:rPr>
          <w:szCs w:val="24"/>
        </w:rPr>
        <w:t>Die Wichtigkeitswerte bei verschiedenen Themennennungen derselben Person</w:t>
      </w:r>
      <w:r w:rsidR="002F5812" w:rsidRPr="00230286">
        <w:rPr>
          <w:szCs w:val="24"/>
        </w:rPr>
        <w:t xml:space="preserve"> we</w:t>
      </w:r>
      <w:r w:rsidRPr="00230286">
        <w:rPr>
          <w:szCs w:val="24"/>
        </w:rPr>
        <w:t xml:space="preserve">rden zu einem persönlichen Mittelwert </w:t>
      </w:r>
      <w:r w:rsidR="00EA2C70" w:rsidRPr="00230286">
        <w:rPr>
          <w:szCs w:val="24"/>
        </w:rPr>
        <w:t>(</w:t>
      </w:r>
      <w:r w:rsidR="007B36B8" w:rsidRPr="00230286">
        <w:rPr>
          <w:szCs w:val="24"/>
        </w:rPr>
        <w:t xml:space="preserve">zwischen </w:t>
      </w:r>
      <w:r w:rsidR="00EA2C70" w:rsidRPr="00230286">
        <w:rPr>
          <w:szCs w:val="24"/>
        </w:rPr>
        <w:t>0=</w:t>
      </w:r>
      <w:r w:rsidR="00002036">
        <w:rPr>
          <w:szCs w:val="24"/>
        </w:rPr>
        <w:t xml:space="preserve">überhaupt </w:t>
      </w:r>
      <w:r w:rsidR="00EA2C70" w:rsidRPr="00230286">
        <w:rPr>
          <w:szCs w:val="24"/>
        </w:rPr>
        <w:t xml:space="preserve">nicht wichtig und </w:t>
      </w:r>
      <w:r w:rsidR="00744CD4">
        <w:rPr>
          <w:szCs w:val="24"/>
        </w:rPr>
        <w:t>4</w:t>
      </w:r>
      <w:r w:rsidR="00EA2C70" w:rsidRPr="00230286">
        <w:rPr>
          <w:szCs w:val="24"/>
        </w:rPr>
        <w:t>=sehr wichtig</w:t>
      </w:r>
      <w:r w:rsidR="007B36B8" w:rsidRPr="00230286">
        <w:rPr>
          <w:szCs w:val="24"/>
        </w:rPr>
        <w:t xml:space="preserve">) </w:t>
      </w:r>
      <w:r w:rsidRPr="00230286">
        <w:rPr>
          <w:szCs w:val="24"/>
        </w:rPr>
        <w:t>zusammengefasst.</w:t>
      </w:r>
    </w:p>
    <w:p w14:paraId="1684BA69" w14:textId="77777777" w:rsidR="007C5F27" w:rsidRPr="00230286" w:rsidRDefault="007C5F27" w:rsidP="007C5F27">
      <w:pPr>
        <w:spacing w:after="120"/>
        <w:rPr>
          <w:szCs w:val="24"/>
        </w:rPr>
      </w:pPr>
      <w:r w:rsidRPr="00230286">
        <w:rPr>
          <w:i/>
          <w:szCs w:val="24"/>
        </w:rPr>
        <w:t>Soziale Medien</w:t>
      </w:r>
      <w:r w:rsidR="003232E8" w:rsidRPr="00230286">
        <w:rPr>
          <w:i/>
          <w:szCs w:val="24"/>
        </w:rPr>
        <w:t xml:space="preserve"> (</w:t>
      </w:r>
      <w:r w:rsidR="004101D2" w:rsidRPr="00230286">
        <w:rPr>
          <w:i/>
          <w:szCs w:val="24"/>
        </w:rPr>
        <w:t xml:space="preserve">UV; </w:t>
      </w:r>
      <w:r w:rsidR="003232E8" w:rsidRPr="00230286">
        <w:rPr>
          <w:i/>
          <w:szCs w:val="24"/>
        </w:rPr>
        <w:t>Ebene 2)</w:t>
      </w:r>
      <w:r w:rsidRPr="00230286">
        <w:rPr>
          <w:i/>
          <w:szCs w:val="24"/>
        </w:rPr>
        <w:t>.</w:t>
      </w:r>
      <w:r w:rsidRPr="00230286">
        <w:rPr>
          <w:szCs w:val="24"/>
        </w:rPr>
        <w:t xml:space="preserve"> Die Wichtigkeit sozialer Medien bei einzelnen Themennennungen entspricht dem höchsten der gemessenen Wichtigkeitswerte von Facebook, Twitter, andere</w:t>
      </w:r>
      <w:r w:rsidR="002F5812" w:rsidRPr="00230286">
        <w:rPr>
          <w:szCs w:val="24"/>
        </w:rPr>
        <w:t>n</w:t>
      </w:r>
      <w:r w:rsidRPr="00230286">
        <w:rPr>
          <w:szCs w:val="24"/>
        </w:rPr>
        <w:t xml:space="preserve"> soziale</w:t>
      </w:r>
      <w:r w:rsidR="002F5812" w:rsidRPr="00230286">
        <w:rPr>
          <w:szCs w:val="24"/>
        </w:rPr>
        <w:t>n</w:t>
      </w:r>
      <w:r w:rsidRPr="00230286">
        <w:rPr>
          <w:szCs w:val="24"/>
        </w:rPr>
        <w:t xml:space="preserve"> Netzwerke</w:t>
      </w:r>
      <w:r w:rsidR="002F5812" w:rsidRPr="00230286">
        <w:rPr>
          <w:szCs w:val="24"/>
        </w:rPr>
        <w:t>n</w:t>
      </w:r>
      <w:r w:rsidRPr="00230286">
        <w:rPr>
          <w:szCs w:val="24"/>
        </w:rPr>
        <w:t>, YouTube und andere</w:t>
      </w:r>
      <w:r w:rsidR="002F5812" w:rsidRPr="00230286">
        <w:rPr>
          <w:szCs w:val="24"/>
        </w:rPr>
        <w:t>n</w:t>
      </w:r>
      <w:r w:rsidRPr="00230286">
        <w:rPr>
          <w:szCs w:val="24"/>
        </w:rPr>
        <w:t xml:space="preserve"> Videoplattformen.</w:t>
      </w:r>
      <w:r w:rsidR="002F5812" w:rsidRPr="00E02C49">
        <w:rPr>
          <w:rStyle w:val="FootnoteReference"/>
        </w:rPr>
        <w:footnoteReference w:id="5"/>
      </w:r>
      <w:r w:rsidRPr="00230286">
        <w:rPr>
          <w:szCs w:val="24"/>
        </w:rPr>
        <w:t xml:space="preserve"> Die Wichtigkeitswerte bei verschiedenen Them</w:t>
      </w:r>
      <w:r w:rsidR="002F5812" w:rsidRPr="00230286">
        <w:rPr>
          <w:szCs w:val="24"/>
        </w:rPr>
        <w:t>ennennungen derselben Person we</w:t>
      </w:r>
      <w:r w:rsidRPr="00230286">
        <w:rPr>
          <w:szCs w:val="24"/>
        </w:rPr>
        <w:t xml:space="preserve">rden zu einem persönlichen Mittelwert (zwischen 0 und </w:t>
      </w:r>
      <w:r w:rsidR="00744CD4">
        <w:rPr>
          <w:szCs w:val="24"/>
        </w:rPr>
        <w:t>4</w:t>
      </w:r>
      <w:r w:rsidRPr="00230286">
        <w:rPr>
          <w:szCs w:val="24"/>
        </w:rPr>
        <w:t>) zusammengefasst.</w:t>
      </w:r>
    </w:p>
    <w:p w14:paraId="1DC5EA95" w14:textId="01C95995" w:rsidR="00515254" w:rsidRPr="00230286" w:rsidRDefault="00D053F1" w:rsidP="00776290">
      <w:pPr>
        <w:spacing w:after="120"/>
        <w:rPr>
          <w:szCs w:val="24"/>
        </w:rPr>
      </w:pPr>
      <w:r w:rsidRPr="00230286">
        <w:rPr>
          <w:i/>
          <w:szCs w:val="24"/>
        </w:rPr>
        <w:t xml:space="preserve">Persönliche </w:t>
      </w:r>
      <w:r w:rsidR="00515254" w:rsidRPr="00230286">
        <w:rPr>
          <w:i/>
          <w:szCs w:val="24"/>
        </w:rPr>
        <w:t>Gespräche</w:t>
      </w:r>
      <w:r w:rsidR="00530E5F" w:rsidRPr="00230286">
        <w:rPr>
          <w:i/>
          <w:szCs w:val="24"/>
        </w:rPr>
        <w:t xml:space="preserve"> </w:t>
      </w:r>
      <w:r w:rsidR="003232E8" w:rsidRPr="00230286">
        <w:rPr>
          <w:i/>
          <w:szCs w:val="24"/>
        </w:rPr>
        <w:t>(</w:t>
      </w:r>
      <w:r w:rsidR="004101D2" w:rsidRPr="00230286">
        <w:rPr>
          <w:i/>
          <w:szCs w:val="24"/>
        </w:rPr>
        <w:t xml:space="preserve">UV; </w:t>
      </w:r>
      <w:r w:rsidR="003232E8" w:rsidRPr="00230286">
        <w:rPr>
          <w:i/>
          <w:szCs w:val="24"/>
        </w:rPr>
        <w:t>Ebene 2)</w:t>
      </w:r>
      <w:r w:rsidR="00515254" w:rsidRPr="00230286">
        <w:rPr>
          <w:i/>
          <w:szCs w:val="24"/>
        </w:rPr>
        <w:t>.</w:t>
      </w:r>
      <w:r w:rsidR="002A1EC3" w:rsidRPr="00230286">
        <w:rPr>
          <w:szCs w:val="24"/>
        </w:rPr>
        <w:t xml:space="preserve"> </w:t>
      </w:r>
      <w:r w:rsidR="007B36B8" w:rsidRPr="00230286">
        <w:rPr>
          <w:szCs w:val="24"/>
        </w:rPr>
        <w:t xml:space="preserve">Aus der mittels eines Items direkt erfragten </w:t>
      </w:r>
      <w:r w:rsidR="00BA12FB" w:rsidRPr="00230286">
        <w:rPr>
          <w:szCs w:val="24"/>
        </w:rPr>
        <w:t xml:space="preserve">Wichtigkeit persönlicher Gespräche </w:t>
      </w:r>
      <w:r w:rsidR="007B36B8" w:rsidRPr="00230286">
        <w:rPr>
          <w:szCs w:val="24"/>
        </w:rPr>
        <w:t>für die</w:t>
      </w:r>
      <w:r w:rsidR="00124764" w:rsidRPr="00230286">
        <w:rPr>
          <w:szCs w:val="24"/>
        </w:rPr>
        <w:t xml:space="preserve"> einzelnen Themennennungen </w:t>
      </w:r>
      <w:r w:rsidR="00441F13" w:rsidRPr="00230286">
        <w:rPr>
          <w:szCs w:val="24"/>
        </w:rPr>
        <w:t xml:space="preserve">derselben Person </w:t>
      </w:r>
      <w:r w:rsidR="002F5812" w:rsidRPr="00230286">
        <w:rPr>
          <w:szCs w:val="24"/>
        </w:rPr>
        <w:t>wird</w:t>
      </w:r>
      <w:r w:rsidR="007B36B8" w:rsidRPr="00230286">
        <w:rPr>
          <w:szCs w:val="24"/>
        </w:rPr>
        <w:t xml:space="preserve"> ein </w:t>
      </w:r>
      <w:r w:rsidR="00441F13" w:rsidRPr="00230286">
        <w:rPr>
          <w:szCs w:val="24"/>
        </w:rPr>
        <w:t>persönliche</w:t>
      </w:r>
      <w:r w:rsidR="007B36B8" w:rsidRPr="00230286">
        <w:rPr>
          <w:szCs w:val="24"/>
        </w:rPr>
        <w:t>r</w:t>
      </w:r>
      <w:r w:rsidR="00441F13" w:rsidRPr="00230286">
        <w:rPr>
          <w:szCs w:val="24"/>
        </w:rPr>
        <w:t xml:space="preserve"> Mittelwert (zwischen 0 und </w:t>
      </w:r>
      <w:r w:rsidR="00744CD4">
        <w:rPr>
          <w:szCs w:val="24"/>
        </w:rPr>
        <w:t>4</w:t>
      </w:r>
      <w:r w:rsidR="00441F13" w:rsidRPr="00230286">
        <w:rPr>
          <w:szCs w:val="24"/>
        </w:rPr>
        <w:t xml:space="preserve">) </w:t>
      </w:r>
      <w:r w:rsidR="007B36B8" w:rsidRPr="00230286">
        <w:rPr>
          <w:szCs w:val="24"/>
        </w:rPr>
        <w:t>gebildet</w:t>
      </w:r>
      <w:r w:rsidR="00E02C49">
        <w:rPr>
          <w:szCs w:val="24"/>
        </w:rPr>
        <w:t>.</w:t>
      </w:r>
    </w:p>
    <w:p w14:paraId="4CC526AD" w14:textId="77777777" w:rsidR="007C5F27" w:rsidRPr="00230286" w:rsidRDefault="003F5E6A" w:rsidP="00444F77">
      <w:pPr>
        <w:spacing w:after="120"/>
        <w:rPr>
          <w:rFonts w:eastAsiaTheme="minorEastAsia"/>
          <w:szCs w:val="24"/>
        </w:rPr>
      </w:pPr>
      <w:r w:rsidRPr="00230286">
        <w:rPr>
          <w:i/>
          <w:szCs w:val="24"/>
        </w:rPr>
        <w:t>Such</w:t>
      </w:r>
      <w:r w:rsidR="005D4AE9" w:rsidRPr="00230286">
        <w:rPr>
          <w:i/>
          <w:szCs w:val="24"/>
        </w:rPr>
        <w:t>medi</w:t>
      </w:r>
      <w:r w:rsidRPr="00230286">
        <w:rPr>
          <w:i/>
          <w:szCs w:val="24"/>
        </w:rPr>
        <w:t>en</w:t>
      </w:r>
      <w:r w:rsidR="00530E5F" w:rsidRPr="00230286">
        <w:rPr>
          <w:i/>
          <w:szCs w:val="24"/>
        </w:rPr>
        <w:t xml:space="preserve"> (</w:t>
      </w:r>
      <w:r w:rsidR="004101D2" w:rsidRPr="00230286">
        <w:rPr>
          <w:i/>
          <w:szCs w:val="24"/>
        </w:rPr>
        <w:t xml:space="preserve">UV; </w:t>
      </w:r>
      <w:r w:rsidR="00530E5F" w:rsidRPr="00230286">
        <w:rPr>
          <w:i/>
          <w:szCs w:val="24"/>
        </w:rPr>
        <w:t>Ebene 2)</w:t>
      </w:r>
      <w:r w:rsidR="00515254" w:rsidRPr="00230286">
        <w:rPr>
          <w:i/>
          <w:szCs w:val="24"/>
        </w:rPr>
        <w:t>.</w:t>
      </w:r>
      <w:r w:rsidR="00515254" w:rsidRPr="00230286">
        <w:rPr>
          <w:szCs w:val="24"/>
        </w:rPr>
        <w:t xml:space="preserve"> </w:t>
      </w:r>
      <w:r w:rsidR="002A74EB" w:rsidRPr="00230286">
        <w:rPr>
          <w:szCs w:val="24"/>
        </w:rPr>
        <w:t xml:space="preserve">Die Wichtigkeit von </w:t>
      </w:r>
      <w:r w:rsidRPr="00230286">
        <w:rPr>
          <w:szCs w:val="24"/>
        </w:rPr>
        <w:t>Such</w:t>
      </w:r>
      <w:r w:rsidR="005D4AE9" w:rsidRPr="00230286">
        <w:rPr>
          <w:szCs w:val="24"/>
        </w:rPr>
        <w:t>medi</w:t>
      </w:r>
      <w:r w:rsidRPr="00230286">
        <w:rPr>
          <w:szCs w:val="24"/>
        </w:rPr>
        <w:t>en</w:t>
      </w:r>
      <w:r w:rsidR="002A74EB" w:rsidRPr="00230286">
        <w:rPr>
          <w:szCs w:val="24"/>
        </w:rPr>
        <w:t xml:space="preserve"> bei einzelnen Themennennungen ergibt sich aus dem höchsten der gemessenen Wichtigkeitswerte</w:t>
      </w:r>
      <w:r w:rsidR="00A9323A" w:rsidRPr="00230286">
        <w:rPr>
          <w:szCs w:val="24"/>
        </w:rPr>
        <w:t xml:space="preserve"> </w:t>
      </w:r>
      <w:r w:rsidR="00A541E8" w:rsidRPr="00230286">
        <w:rPr>
          <w:szCs w:val="24"/>
        </w:rPr>
        <w:t>von</w:t>
      </w:r>
      <w:r w:rsidR="002A74EB" w:rsidRPr="00230286">
        <w:rPr>
          <w:szCs w:val="24"/>
        </w:rPr>
        <w:t xml:space="preserve"> </w:t>
      </w:r>
      <w:r w:rsidR="00CF5318" w:rsidRPr="00230286">
        <w:rPr>
          <w:szCs w:val="24"/>
        </w:rPr>
        <w:t>Google, andere</w:t>
      </w:r>
      <w:r w:rsidR="00A541E8" w:rsidRPr="00230286">
        <w:rPr>
          <w:szCs w:val="24"/>
        </w:rPr>
        <w:t>n</w:t>
      </w:r>
      <w:r w:rsidR="00CF5318" w:rsidRPr="00230286">
        <w:rPr>
          <w:szCs w:val="24"/>
        </w:rPr>
        <w:t xml:space="preserve"> Suchmaschinen und </w:t>
      </w:r>
      <w:r w:rsidR="00A23AD8" w:rsidRPr="00230286">
        <w:rPr>
          <w:szCs w:val="24"/>
        </w:rPr>
        <w:t>Wikipedia.</w:t>
      </w:r>
      <w:r w:rsidR="00A541E8" w:rsidRPr="00E02C49">
        <w:rPr>
          <w:rStyle w:val="FootnoteReference"/>
        </w:rPr>
        <w:footnoteReference w:id="6"/>
      </w:r>
      <w:r w:rsidR="00A23AD8" w:rsidRPr="00230286">
        <w:rPr>
          <w:szCs w:val="24"/>
        </w:rPr>
        <w:t xml:space="preserve"> </w:t>
      </w:r>
      <w:r w:rsidR="001420B6" w:rsidRPr="00230286">
        <w:rPr>
          <w:szCs w:val="24"/>
        </w:rPr>
        <w:t>Die Wichtigkeitswerte bei verschiedenen Themennennungen derselben Person w</w:t>
      </w:r>
      <w:r w:rsidR="00A541E8" w:rsidRPr="00230286">
        <w:rPr>
          <w:szCs w:val="24"/>
        </w:rPr>
        <w:t>e</w:t>
      </w:r>
      <w:r w:rsidR="001420B6" w:rsidRPr="00230286">
        <w:rPr>
          <w:szCs w:val="24"/>
        </w:rPr>
        <w:t>rde</w:t>
      </w:r>
      <w:r w:rsidR="00A541E8" w:rsidRPr="00230286">
        <w:rPr>
          <w:szCs w:val="24"/>
        </w:rPr>
        <w:t>n</w:t>
      </w:r>
      <w:r w:rsidR="001420B6" w:rsidRPr="00230286">
        <w:rPr>
          <w:szCs w:val="24"/>
        </w:rPr>
        <w:t xml:space="preserve"> zu einem persönlichen Mittelwert </w:t>
      </w:r>
      <w:r w:rsidR="00EA2C70" w:rsidRPr="00230286">
        <w:rPr>
          <w:szCs w:val="24"/>
        </w:rPr>
        <w:t xml:space="preserve">(zwischen 0 und </w:t>
      </w:r>
      <w:r w:rsidR="00744CD4">
        <w:rPr>
          <w:szCs w:val="24"/>
        </w:rPr>
        <w:t>4</w:t>
      </w:r>
      <w:r w:rsidR="00EA2C70" w:rsidRPr="00230286">
        <w:rPr>
          <w:szCs w:val="24"/>
        </w:rPr>
        <w:t xml:space="preserve">) </w:t>
      </w:r>
      <w:r w:rsidR="001420B6" w:rsidRPr="00230286">
        <w:rPr>
          <w:szCs w:val="24"/>
        </w:rPr>
        <w:t>zusammengefasst.</w:t>
      </w:r>
    </w:p>
    <w:p w14:paraId="68FE0426" w14:textId="77777777" w:rsidR="00AB0CCE" w:rsidRPr="00230286" w:rsidRDefault="00002036" w:rsidP="003D68FE">
      <w:pPr>
        <w:spacing w:after="120"/>
        <w:rPr>
          <w:szCs w:val="24"/>
        </w:rPr>
      </w:pPr>
      <w:r w:rsidRPr="00E02C49">
        <w:rPr>
          <w:rFonts w:eastAsiaTheme="minorEastAsia"/>
          <w:i/>
          <w:szCs w:val="24"/>
        </w:rPr>
        <w:t>Extremität p</w:t>
      </w:r>
      <w:r w:rsidR="003D68FE" w:rsidRPr="00E02C49">
        <w:rPr>
          <w:rFonts w:eastAsiaTheme="minorEastAsia"/>
          <w:i/>
          <w:szCs w:val="24"/>
        </w:rPr>
        <w:t>olitische</w:t>
      </w:r>
      <w:r w:rsidRPr="00E02C49">
        <w:rPr>
          <w:rFonts w:eastAsiaTheme="minorEastAsia"/>
          <w:i/>
          <w:szCs w:val="24"/>
        </w:rPr>
        <w:t>r</w:t>
      </w:r>
      <w:r w:rsidR="003D68FE" w:rsidRPr="00E02C49">
        <w:rPr>
          <w:rFonts w:eastAsiaTheme="minorEastAsia"/>
          <w:i/>
          <w:szCs w:val="24"/>
        </w:rPr>
        <w:t xml:space="preserve"> Einstellung</w:t>
      </w:r>
      <w:r w:rsidR="00444F77" w:rsidRPr="00E02C49">
        <w:rPr>
          <w:rFonts w:eastAsiaTheme="minorEastAsia"/>
          <w:i/>
          <w:szCs w:val="24"/>
        </w:rPr>
        <w:t xml:space="preserve"> (</w:t>
      </w:r>
      <w:r w:rsidR="002061D3" w:rsidRPr="00E02C49">
        <w:rPr>
          <w:rFonts w:eastAsiaTheme="minorEastAsia"/>
          <w:i/>
          <w:szCs w:val="24"/>
        </w:rPr>
        <w:t xml:space="preserve">Moderator; </w:t>
      </w:r>
      <w:r w:rsidR="00444F77" w:rsidRPr="00E02C49">
        <w:rPr>
          <w:rFonts w:eastAsiaTheme="minorEastAsia"/>
          <w:i/>
          <w:szCs w:val="24"/>
        </w:rPr>
        <w:t>Ebene 2)</w:t>
      </w:r>
      <w:r w:rsidR="00AB0CCE" w:rsidRPr="00230286">
        <w:rPr>
          <w:rFonts w:eastAsiaTheme="minorEastAsia"/>
          <w:szCs w:val="24"/>
        </w:rPr>
        <w:t>.</w:t>
      </w:r>
      <w:r w:rsidR="00AB0CCE" w:rsidRPr="00230286">
        <w:rPr>
          <w:szCs w:val="24"/>
        </w:rPr>
        <w:t xml:space="preserve"> </w:t>
      </w:r>
      <w:r w:rsidR="00BD04D3" w:rsidRPr="00230286">
        <w:rPr>
          <w:szCs w:val="24"/>
        </w:rPr>
        <w:t xml:space="preserve">Die Befragten schätzten ihre politische Einstellung auf einer </w:t>
      </w:r>
      <w:r w:rsidR="00815B34">
        <w:rPr>
          <w:szCs w:val="24"/>
        </w:rPr>
        <w:t xml:space="preserve">siebenstufigen </w:t>
      </w:r>
      <w:r w:rsidR="007B2F30" w:rsidRPr="00230286">
        <w:rPr>
          <w:szCs w:val="24"/>
        </w:rPr>
        <w:t xml:space="preserve">Skala von 1 bis 7 ein </w:t>
      </w:r>
      <w:r w:rsidR="00AB0CCE" w:rsidRPr="00230286">
        <w:rPr>
          <w:szCs w:val="24"/>
        </w:rPr>
        <w:t>(</w:t>
      </w:r>
      <w:r w:rsidR="007B2F30" w:rsidRPr="00230286">
        <w:rPr>
          <w:szCs w:val="24"/>
        </w:rPr>
        <w:t>generelle Einstellung</w:t>
      </w:r>
      <w:r w:rsidR="00AB0CCE" w:rsidRPr="00230286">
        <w:rPr>
          <w:szCs w:val="24"/>
        </w:rPr>
        <w:t xml:space="preserve">, </w:t>
      </w:r>
      <w:r w:rsidR="007B2F30" w:rsidRPr="00230286">
        <w:rPr>
          <w:szCs w:val="24"/>
        </w:rPr>
        <w:t>nicht auf bestimmte Themen</w:t>
      </w:r>
      <w:r w:rsidR="00E116C8" w:rsidRPr="00230286">
        <w:rPr>
          <w:szCs w:val="24"/>
        </w:rPr>
        <w:t xml:space="preserve"> beschränkt</w:t>
      </w:r>
      <w:r w:rsidR="00AB0CCE" w:rsidRPr="00230286">
        <w:rPr>
          <w:szCs w:val="24"/>
        </w:rPr>
        <w:t>)</w:t>
      </w:r>
      <w:r w:rsidR="00F11ACE" w:rsidRPr="00230286">
        <w:rPr>
          <w:szCs w:val="24"/>
        </w:rPr>
        <w:t>.</w:t>
      </w:r>
      <w:r w:rsidR="00AB0CCE" w:rsidRPr="00230286">
        <w:rPr>
          <w:szCs w:val="24"/>
        </w:rPr>
        <w:t xml:space="preserve"> </w:t>
      </w:r>
      <w:r w:rsidR="00E116C8" w:rsidRPr="00230286">
        <w:rPr>
          <w:szCs w:val="24"/>
        </w:rPr>
        <w:t>Die Antworten wurden recodiert</w:t>
      </w:r>
      <w:r w:rsidR="00E310D6" w:rsidRPr="00230286">
        <w:rPr>
          <w:szCs w:val="24"/>
        </w:rPr>
        <w:t xml:space="preserve"> auf den Bereich</w:t>
      </w:r>
      <w:r w:rsidR="00E116C8" w:rsidRPr="00230286">
        <w:rPr>
          <w:szCs w:val="24"/>
        </w:rPr>
        <w:t xml:space="preserve"> </w:t>
      </w:r>
      <w:r w:rsidR="008E0299">
        <w:rPr>
          <w:szCs w:val="24"/>
        </w:rPr>
        <w:t>0</w:t>
      </w:r>
      <w:r w:rsidR="00E116C8" w:rsidRPr="00230286">
        <w:rPr>
          <w:szCs w:val="24"/>
        </w:rPr>
        <w:t xml:space="preserve"> </w:t>
      </w:r>
      <w:r w:rsidR="008E0299">
        <w:rPr>
          <w:szCs w:val="24"/>
        </w:rPr>
        <w:t>(moderat</w:t>
      </w:r>
      <w:r w:rsidR="00744CD4">
        <w:rPr>
          <w:szCs w:val="24"/>
        </w:rPr>
        <w:t>; 4 auf der ursprünglichen Skala</w:t>
      </w:r>
      <w:r w:rsidR="008E0299">
        <w:rPr>
          <w:szCs w:val="24"/>
        </w:rPr>
        <w:t>)</w:t>
      </w:r>
      <w:r w:rsidR="00E310D6" w:rsidRPr="00230286">
        <w:rPr>
          <w:szCs w:val="24"/>
        </w:rPr>
        <w:t xml:space="preserve"> bis </w:t>
      </w:r>
      <w:r w:rsidR="008E0299">
        <w:rPr>
          <w:szCs w:val="24"/>
        </w:rPr>
        <w:t>3</w:t>
      </w:r>
      <w:r w:rsidR="00E116C8" w:rsidRPr="00230286">
        <w:rPr>
          <w:szCs w:val="24"/>
        </w:rPr>
        <w:t xml:space="preserve"> </w:t>
      </w:r>
      <w:r w:rsidR="00EE0A72" w:rsidRPr="00230286">
        <w:rPr>
          <w:szCs w:val="24"/>
        </w:rPr>
        <w:t>(</w:t>
      </w:r>
      <w:r w:rsidR="00E116C8" w:rsidRPr="00230286">
        <w:rPr>
          <w:szCs w:val="24"/>
        </w:rPr>
        <w:t>extrem rechts</w:t>
      </w:r>
      <w:r w:rsidR="008E0299">
        <w:rPr>
          <w:szCs w:val="24"/>
        </w:rPr>
        <w:t xml:space="preserve"> bzw. extrem links</w:t>
      </w:r>
      <w:r w:rsidR="00744CD4">
        <w:rPr>
          <w:szCs w:val="24"/>
        </w:rPr>
        <w:t>; 1 bzw. 7 auf der ursprünglichen Skala</w:t>
      </w:r>
      <w:r w:rsidR="008E0299">
        <w:rPr>
          <w:szCs w:val="24"/>
        </w:rPr>
        <w:t>)</w:t>
      </w:r>
      <w:r w:rsidR="00E116C8" w:rsidRPr="00230286">
        <w:rPr>
          <w:szCs w:val="24"/>
        </w:rPr>
        <w:t>.</w:t>
      </w:r>
    </w:p>
    <w:p w14:paraId="799B0067" w14:textId="77777777" w:rsidR="00E02C49" w:rsidRDefault="001650CF" w:rsidP="00E02C49">
      <w:pPr>
        <w:pStyle w:val="MK-berschrift2"/>
        <w:spacing w:after="120"/>
      </w:pPr>
      <w:r w:rsidRPr="00E02C49">
        <w:lastRenderedPageBreak/>
        <w:t>Kontrollvariablen</w:t>
      </w:r>
      <w:r w:rsidR="00901882" w:rsidRPr="00E02C49">
        <w:t xml:space="preserve"> (Ebene 2)</w:t>
      </w:r>
    </w:p>
    <w:p w14:paraId="73F2124C" w14:textId="3A5B0360" w:rsidR="009B794C" w:rsidRPr="00230286" w:rsidRDefault="00BB0BC4" w:rsidP="005B0BF3">
      <w:pPr>
        <w:spacing w:after="120"/>
        <w:rPr>
          <w:szCs w:val="24"/>
        </w:rPr>
      </w:pPr>
      <w:r w:rsidRPr="00230286">
        <w:rPr>
          <w:szCs w:val="24"/>
        </w:rPr>
        <w:t>Zur Kontrolle anderer plausibler Einflüsse auf die Themenhorizonte berücksichtigen alle Analysen</w:t>
      </w:r>
      <w:r w:rsidR="009B794C" w:rsidRPr="00230286">
        <w:rPr>
          <w:szCs w:val="24"/>
        </w:rPr>
        <w:t xml:space="preserve"> </w:t>
      </w:r>
      <w:r w:rsidR="00D9690A" w:rsidRPr="00230286">
        <w:rPr>
          <w:szCs w:val="24"/>
        </w:rPr>
        <w:t xml:space="preserve">das Geschlecht </w:t>
      </w:r>
      <w:r w:rsidR="009B794C" w:rsidRPr="00230286">
        <w:rPr>
          <w:szCs w:val="24"/>
        </w:rPr>
        <w:t>(1=</w:t>
      </w:r>
      <w:r w:rsidR="002C4103">
        <w:rPr>
          <w:szCs w:val="24"/>
        </w:rPr>
        <w:t>weiblich</w:t>
      </w:r>
      <w:r w:rsidR="00D5668A" w:rsidRPr="00230286">
        <w:rPr>
          <w:szCs w:val="24"/>
        </w:rPr>
        <w:t xml:space="preserve">, </w:t>
      </w:r>
      <w:r w:rsidR="009B794C" w:rsidRPr="00230286">
        <w:rPr>
          <w:szCs w:val="24"/>
        </w:rPr>
        <w:t>0=</w:t>
      </w:r>
      <w:r w:rsidR="002C4103">
        <w:rPr>
          <w:szCs w:val="24"/>
        </w:rPr>
        <w:t>männlich</w:t>
      </w:r>
      <w:r w:rsidR="009B794C" w:rsidRPr="00230286">
        <w:rPr>
          <w:szCs w:val="24"/>
        </w:rPr>
        <w:t xml:space="preserve">), </w:t>
      </w:r>
      <w:r w:rsidR="00D9690A" w:rsidRPr="00230286">
        <w:rPr>
          <w:szCs w:val="24"/>
        </w:rPr>
        <w:t xml:space="preserve">Alter </w:t>
      </w:r>
      <w:r w:rsidR="009B794C" w:rsidRPr="00230286">
        <w:rPr>
          <w:szCs w:val="24"/>
        </w:rPr>
        <w:t>(</w:t>
      </w:r>
      <w:r w:rsidR="00D9690A" w:rsidRPr="00230286">
        <w:rPr>
          <w:szCs w:val="24"/>
        </w:rPr>
        <w:t>in Jahren</w:t>
      </w:r>
      <w:r w:rsidR="009B794C" w:rsidRPr="00230286">
        <w:rPr>
          <w:szCs w:val="24"/>
        </w:rPr>
        <w:t xml:space="preserve">), </w:t>
      </w:r>
      <w:r w:rsidR="00D9690A" w:rsidRPr="00230286">
        <w:rPr>
          <w:szCs w:val="24"/>
        </w:rPr>
        <w:t xml:space="preserve">Bildung </w:t>
      </w:r>
      <w:r w:rsidR="009B794C" w:rsidRPr="00230286">
        <w:rPr>
          <w:szCs w:val="24"/>
        </w:rPr>
        <w:t>(</w:t>
      </w:r>
      <w:r w:rsidR="00D9690A" w:rsidRPr="00230286">
        <w:rPr>
          <w:szCs w:val="24"/>
        </w:rPr>
        <w:t>geschätzte Jahre in Ausbildung</w:t>
      </w:r>
      <w:r w:rsidR="009B794C" w:rsidRPr="00230286">
        <w:rPr>
          <w:szCs w:val="24"/>
        </w:rPr>
        <w:t xml:space="preserve">), </w:t>
      </w:r>
      <w:r w:rsidR="00D5668A" w:rsidRPr="00230286">
        <w:rPr>
          <w:szCs w:val="24"/>
        </w:rPr>
        <w:t xml:space="preserve">Pro-Kopf-Einkommen im Haushalt </w:t>
      </w:r>
      <w:r w:rsidR="009B794C" w:rsidRPr="00230286">
        <w:rPr>
          <w:szCs w:val="24"/>
        </w:rPr>
        <w:t>(</w:t>
      </w:r>
      <w:r w:rsidR="00D5668A" w:rsidRPr="00230286">
        <w:rPr>
          <w:szCs w:val="24"/>
        </w:rPr>
        <w:t xml:space="preserve">in </w:t>
      </w:r>
      <w:r w:rsidR="008E0299">
        <w:rPr>
          <w:szCs w:val="24"/>
        </w:rPr>
        <w:t xml:space="preserve">Tsd. </w:t>
      </w:r>
      <w:r w:rsidR="009B794C" w:rsidRPr="00230286">
        <w:rPr>
          <w:szCs w:val="24"/>
        </w:rPr>
        <w:t xml:space="preserve">€), </w:t>
      </w:r>
      <w:r w:rsidR="00D5668A" w:rsidRPr="00230286">
        <w:rPr>
          <w:szCs w:val="24"/>
        </w:rPr>
        <w:t>Beschäftigung</w:t>
      </w:r>
      <w:r w:rsidR="00176732" w:rsidRPr="00230286">
        <w:rPr>
          <w:szCs w:val="24"/>
        </w:rPr>
        <w:t>s</w:t>
      </w:r>
      <w:r w:rsidR="00D5668A" w:rsidRPr="00230286">
        <w:rPr>
          <w:szCs w:val="24"/>
        </w:rPr>
        <w:t xml:space="preserve">status </w:t>
      </w:r>
      <w:r w:rsidR="009B794C" w:rsidRPr="00230286">
        <w:rPr>
          <w:szCs w:val="24"/>
        </w:rPr>
        <w:t>(1=</w:t>
      </w:r>
      <w:r w:rsidR="00D5668A" w:rsidRPr="00230286">
        <w:rPr>
          <w:szCs w:val="24"/>
        </w:rPr>
        <w:t xml:space="preserve">Vollzeitjob, </w:t>
      </w:r>
      <w:r w:rsidR="009B794C" w:rsidRPr="00230286">
        <w:rPr>
          <w:szCs w:val="24"/>
        </w:rPr>
        <w:t>0=</w:t>
      </w:r>
      <w:r w:rsidR="00D5668A" w:rsidRPr="00230286">
        <w:rPr>
          <w:szCs w:val="24"/>
        </w:rPr>
        <w:t>kein Vollzeitjob</w:t>
      </w:r>
      <w:r w:rsidR="009B794C" w:rsidRPr="00230286">
        <w:rPr>
          <w:szCs w:val="24"/>
        </w:rPr>
        <w:t xml:space="preserve">), </w:t>
      </w:r>
      <w:r w:rsidR="00D5668A" w:rsidRPr="00230286">
        <w:rPr>
          <w:szCs w:val="24"/>
        </w:rPr>
        <w:t xml:space="preserve">politisches Interesse </w:t>
      </w:r>
      <w:r w:rsidR="009B794C" w:rsidRPr="00230286">
        <w:rPr>
          <w:szCs w:val="24"/>
        </w:rPr>
        <w:t>(</w:t>
      </w:r>
      <w:r w:rsidR="00002036">
        <w:rPr>
          <w:szCs w:val="24"/>
        </w:rPr>
        <w:t>fünfstufige Skala</w:t>
      </w:r>
      <w:r w:rsidR="002C4103">
        <w:rPr>
          <w:szCs w:val="24"/>
        </w:rPr>
        <w:t>, umcodiert zu</w:t>
      </w:r>
      <w:r w:rsidR="00002036">
        <w:rPr>
          <w:szCs w:val="24"/>
        </w:rPr>
        <w:t xml:space="preserve">: </w:t>
      </w:r>
      <w:r w:rsidR="008E0299">
        <w:rPr>
          <w:szCs w:val="24"/>
        </w:rPr>
        <w:t>-2</w:t>
      </w:r>
      <w:r w:rsidR="009B794C" w:rsidRPr="00230286">
        <w:rPr>
          <w:szCs w:val="24"/>
        </w:rPr>
        <w:t>=</w:t>
      </w:r>
      <w:r w:rsidR="00D5668A" w:rsidRPr="00230286">
        <w:rPr>
          <w:szCs w:val="24"/>
        </w:rPr>
        <w:t xml:space="preserve">niedrig bis </w:t>
      </w:r>
      <w:r w:rsidR="008E0299">
        <w:rPr>
          <w:szCs w:val="24"/>
        </w:rPr>
        <w:t>+2</w:t>
      </w:r>
      <w:r w:rsidR="009B794C" w:rsidRPr="00230286">
        <w:rPr>
          <w:szCs w:val="24"/>
        </w:rPr>
        <w:t>=</w:t>
      </w:r>
      <w:r w:rsidR="00D5668A" w:rsidRPr="00230286">
        <w:rPr>
          <w:szCs w:val="24"/>
        </w:rPr>
        <w:t>hoch</w:t>
      </w:r>
      <w:r w:rsidR="009B794C" w:rsidRPr="00230286">
        <w:rPr>
          <w:szCs w:val="24"/>
        </w:rPr>
        <w:t xml:space="preserve">), </w:t>
      </w:r>
      <w:r w:rsidR="0083054C" w:rsidRPr="00230286">
        <w:rPr>
          <w:szCs w:val="24"/>
        </w:rPr>
        <w:t>die Bürgerpflicht sich zu informieren (</w:t>
      </w:r>
      <w:r w:rsidR="00C27AC6" w:rsidRPr="00230286">
        <w:rPr>
          <w:szCs w:val="24"/>
        </w:rPr>
        <w:t>d</w:t>
      </w:r>
      <w:r w:rsidR="009B794C" w:rsidRPr="00230286">
        <w:rPr>
          <w:szCs w:val="24"/>
        </w:rPr>
        <w:t>uty to keep informed</w:t>
      </w:r>
      <w:r w:rsidR="0083054C" w:rsidRPr="00230286">
        <w:rPr>
          <w:szCs w:val="24"/>
        </w:rPr>
        <w:t xml:space="preserve">; </w:t>
      </w:r>
      <w:r w:rsidR="00176732" w:rsidRPr="00230286">
        <w:rPr>
          <w:szCs w:val="24"/>
        </w:rPr>
        <w:t xml:space="preserve">Poindexter &amp; McCombs, 2001; </w:t>
      </w:r>
      <w:r w:rsidR="00D5668A" w:rsidRPr="00230286">
        <w:rPr>
          <w:szCs w:val="24"/>
        </w:rPr>
        <w:t>vier I</w:t>
      </w:r>
      <w:r w:rsidR="009B794C" w:rsidRPr="00230286">
        <w:rPr>
          <w:szCs w:val="24"/>
        </w:rPr>
        <w:t>tems</w:t>
      </w:r>
      <w:r w:rsidR="0007433A" w:rsidRPr="00230286">
        <w:rPr>
          <w:szCs w:val="24"/>
        </w:rPr>
        <w:t>;</w:t>
      </w:r>
      <w:r w:rsidR="009B794C" w:rsidRPr="00230286">
        <w:rPr>
          <w:szCs w:val="24"/>
        </w:rPr>
        <w:t xml:space="preserve"> </w:t>
      </w:r>
      <w:r w:rsidR="00002036">
        <w:rPr>
          <w:szCs w:val="24"/>
        </w:rPr>
        <w:t xml:space="preserve">fünfstufige Skala: </w:t>
      </w:r>
      <w:r w:rsidR="009B794C" w:rsidRPr="00230286">
        <w:rPr>
          <w:szCs w:val="24"/>
        </w:rPr>
        <w:t>1=</w:t>
      </w:r>
      <w:r w:rsidR="001E689D" w:rsidRPr="00230286">
        <w:rPr>
          <w:szCs w:val="24"/>
        </w:rPr>
        <w:t xml:space="preserve">stimme </w:t>
      </w:r>
      <w:r w:rsidR="003D01E2" w:rsidRPr="00230286">
        <w:rPr>
          <w:szCs w:val="24"/>
        </w:rPr>
        <w:t>überhaupt nicht zu</w:t>
      </w:r>
      <w:r w:rsidR="00176732" w:rsidRPr="00230286">
        <w:rPr>
          <w:szCs w:val="24"/>
        </w:rPr>
        <w:t>,</w:t>
      </w:r>
      <w:r w:rsidR="003D01E2" w:rsidRPr="00230286">
        <w:rPr>
          <w:szCs w:val="24"/>
        </w:rPr>
        <w:t xml:space="preserve"> </w:t>
      </w:r>
      <w:r w:rsidR="009B794C" w:rsidRPr="00230286">
        <w:rPr>
          <w:szCs w:val="24"/>
        </w:rPr>
        <w:t>5=</w:t>
      </w:r>
      <w:r w:rsidR="001E689D" w:rsidRPr="00230286">
        <w:rPr>
          <w:szCs w:val="24"/>
        </w:rPr>
        <w:t xml:space="preserve">stimme </w:t>
      </w:r>
      <w:r w:rsidR="003D01E2" w:rsidRPr="00230286">
        <w:rPr>
          <w:szCs w:val="24"/>
        </w:rPr>
        <w:t>voll und ganz zu</w:t>
      </w:r>
      <w:r w:rsidR="009B794C" w:rsidRPr="00230286">
        <w:rPr>
          <w:szCs w:val="24"/>
        </w:rPr>
        <w:t xml:space="preserve">), </w:t>
      </w:r>
      <w:r w:rsidR="00467742" w:rsidRPr="00230286">
        <w:rPr>
          <w:szCs w:val="24"/>
        </w:rPr>
        <w:t>Persönlichkeitsstärke</w:t>
      </w:r>
      <w:r w:rsidR="009B794C" w:rsidRPr="00230286">
        <w:rPr>
          <w:szCs w:val="24"/>
        </w:rPr>
        <w:t xml:space="preserve"> </w:t>
      </w:r>
      <w:r w:rsidR="00176732" w:rsidRPr="00230286">
        <w:rPr>
          <w:szCs w:val="24"/>
        </w:rPr>
        <w:t>(Noelle-Neumann, 1983</w:t>
      </w:r>
      <w:r w:rsidR="0007433A" w:rsidRPr="00230286">
        <w:rPr>
          <w:szCs w:val="24"/>
        </w:rPr>
        <w:t>;</w:t>
      </w:r>
      <w:r w:rsidR="009B794C" w:rsidRPr="00230286">
        <w:rPr>
          <w:szCs w:val="24"/>
        </w:rPr>
        <w:t xml:space="preserve"> </w:t>
      </w:r>
      <w:r w:rsidR="0007433A" w:rsidRPr="00230286">
        <w:rPr>
          <w:szCs w:val="24"/>
        </w:rPr>
        <w:t xml:space="preserve">10 Items; </w:t>
      </w:r>
      <w:r w:rsidR="00002036">
        <w:rPr>
          <w:szCs w:val="24"/>
        </w:rPr>
        <w:t xml:space="preserve">fünfstufige Skala: </w:t>
      </w:r>
      <w:r w:rsidR="009B794C" w:rsidRPr="00230286">
        <w:rPr>
          <w:szCs w:val="24"/>
        </w:rPr>
        <w:t>1=</w:t>
      </w:r>
      <w:r w:rsidR="00176732" w:rsidRPr="00230286">
        <w:rPr>
          <w:szCs w:val="24"/>
        </w:rPr>
        <w:t>t</w:t>
      </w:r>
      <w:r w:rsidR="001E689D" w:rsidRPr="00230286">
        <w:rPr>
          <w:szCs w:val="24"/>
        </w:rPr>
        <w:t>rifft überhaupt nicht zu</w:t>
      </w:r>
      <w:r w:rsidR="00176732" w:rsidRPr="00230286">
        <w:rPr>
          <w:szCs w:val="24"/>
        </w:rPr>
        <w:t xml:space="preserve">, </w:t>
      </w:r>
      <w:r w:rsidR="009B794C" w:rsidRPr="00230286">
        <w:rPr>
          <w:szCs w:val="24"/>
        </w:rPr>
        <w:t>5=</w:t>
      </w:r>
      <w:r w:rsidR="00176732" w:rsidRPr="00230286">
        <w:rPr>
          <w:szCs w:val="24"/>
        </w:rPr>
        <w:t>t</w:t>
      </w:r>
      <w:r w:rsidR="001E689D" w:rsidRPr="00230286">
        <w:rPr>
          <w:szCs w:val="24"/>
        </w:rPr>
        <w:t>rifft voll und ganz zu</w:t>
      </w:r>
      <w:r w:rsidR="009B794C" w:rsidRPr="00230286">
        <w:rPr>
          <w:szCs w:val="24"/>
        </w:rPr>
        <w:t>)</w:t>
      </w:r>
      <w:r w:rsidR="00176732" w:rsidRPr="00230286">
        <w:rPr>
          <w:szCs w:val="24"/>
        </w:rPr>
        <w:t xml:space="preserve"> u</w:t>
      </w:r>
      <w:r w:rsidR="009B794C" w:rsidRPr="00230286">
        <w:rPr>
          <w:szCs w:val="24"/>
        </w:rPr>
        <w:t xml:space="preserve">nd </w:t>
      </w:r>
      <w:r w:rsidR="001E689D" w:rsidRPr="00230286">
        <w:rPr>
          <w:szCs w:val="24"/>
        </w:rPr>
        <w:t>Orientierungsbedü</w:t>
      </w:r>
      <w:r w:rsidR="00C27AC6" w:rsidRPr="00230286">
        <w:rPr>
          <w:szCs w:val="24"/>
        </w:rPr>
        <w:t>rfnis (n</w:t>
      </w:r>
      <w:r w:rsidR="00176732" w:rsidRPr="00230286">
        <w:rPr>
          <w:szCs w:val="24"/>
        </w:rPr>
        <w:t>eed for orientation</w:t>
      </w:r>
      <w:r w:rsidR="00002036">
        <w:rPr>
          <w:szCs w:val="24"/>
        </w:rPr>
        <w:t>;</w:t>
      </w:r>
      <w:r w:rsidR="00002036" w:rsidRPr="00002036">
        <w:t xml:space="preserve"> </w:t>
      </w:r>
      <w:r w:rsidR="00002036" w:rsidRPr="001E0FE0">
        <w:t>Matthes, 2006</w:t>
      </w:r>
      <w:r w:rsidR="00176732" w:rsidRPr="00230286">
        <w:rPr>
          <w:szCs w:val="24"/>
        </w:rPr>
        <w:t xml:space="preserve">; </w:t>
      </w:r>
      <w:r w:rsidR="00002036">
        <w:rPr>
          <w:szCs w:val="24"/>
        </w:rPr>
        <w:t>9 Items; fünfstufige Skala</w:t>
      </w:r>
      <w:r w:rsidR="00815B34">
        <w:rPr>
          <w:szCs w:val="24"/>
        </w:rPr>
        <w:t>, umgepolt zu</w:t>
      </w:r>
      <w:r w:rsidR="00002036">
        <w:rPr>
          <w:szCs w:val="24"/>
        </w:rPr>
        <w:t xml:space="preserve">: 1=stimme </w:t>
      </w:r>
      <w:r w:rsidR="00BA65CD">
        <w:rPr>
          <w:szCs w:val="24"/>
        </w:rPr>
        <w:t>überhaupt nicht</w:t>
      </w:r>
      <w:r w:rsidR="00002036">
        <w:rPr>
          <w:szCs w:val="24"/>
        </w:rPr>
        <w:t xml:space="preserve"> zu, 5=stimme </w:t>
      </w:r>
      <w:r w:rsidR="001A5DDC">
        <w:rPr>
          <w:szCs w:val="24"/>
        </w:rPr>
        <w:t>voll und ganz</w:t>
      </w:r>
      <w:r w:rsidR="00002036">
        <w:rPr>
          <w:szCs w:val="24"/>
        </w:rPr>
        <w:t xml:space="preserve"> zu).</w:t>
      </w:r>
    </w:p>
    <w:p w14:paraId="28B4EE6A" w14:textId="729F22F0" w:rsidR="009B794C" w:rsidRPr="0051270E" w:rsidRDefault="00BE4BBA" w:rsidP="00BE4BBA">
      <w:pPr>
        <w:spacing w:after="120"/>
        <w:rPr>
          <w:szCs w:val="24"/>
        </w:rPr>
      </w:pPr>
      <w:r w:rsidRPr="00230286">
        <w:rPr>
          <w:szCs w:val="24"/>
        </w:rPr>
        <w:t xml:space="preserve">Zu Analysezwecken wurden die Konstrukte </w:t>
      </w:r>
      <w:r w:rsidR="00C27AC6" w:rsidRPr="00230286">
        <w:rPr>
          <w:szCs w:val="24"/>
        </w:rPr>
        <w:t>d</w:t>
      </w:r>
      <w:r w:rsidR="0083054C" w:rsidRPr="00230286">
        <w:rPr>
          <w:szCs w:val="24"/>
        </w:rPr>
        <w:t>uty to keep informed</w:t>
      </w:r>
      <w:r w:rsidR="00601A25" w:rsidRPr="00E02C49">
        <w:rPr>
          <w:rStyle w:val="FootnoteReference"/>
        </w:rPr>
        <w:footnoteReference w:id="7"/>
      </w:r>
      <w:r w:rsidR="0083054C" w:rsidRPr="00230286">
        <w:rPr>
          <w:szCs w:val="24"/>
        </w:rPr>
        <w:t xml:space="preserve">, Persönlichkeitsstärke und </w:t>
      </w:r>
      <w:r w:rsidR="00C27AC6" w:rsidRPr="00230286">
        <w:rPr>
          <w:szCs w:val="24"/>
        </w:rPr>
        <w:t>n</w:t>
      </w:r>
      <w:r w:rsidR="00783235" w:rsidRPr="00230286">
        <w:rPr>
          <w:szCs w:val="24"/>
        </w:rPr>
        <w:t xml:space="preserve">eed for </w:t>
      </w:r>
      <w:r w:rsidR="00C27AC6" w:rsidRPr="00230286">
        <w:rPr>
          <w:szCs w:val="24"/>
        </w:rPr>
        <w:t>o</w:t>
      </w:r>
      <w:r w:rsidR="00783235" w:rsidRPr="00230286">
        <w:rPr>
          <w:szCs w:val="24"/>
        </w:rPr>
        <w:t>rientation</w:t>
      </w:r>
      <w:r w:rsidRPr="00230286">
        <w:rPr>
          <w:szCs w:val="24"/>
        </w:rPr>
        <w:t xml:space="preserve"> mittels je einer </w:t>
      </w:r>
      <w:r w:rsidR="00783235" w:rsidRPr="00230286">
        <w:rPr>
          <w:szCs w:val="24"/>
        </w:rPr>
        <w:t xml:space="preserve">Hauptkomponentenanalyse mit Varimax-Rotation </w:t>
      </w:r>
      <w:r w:rsidRPr="00230286">
        <w:rPr>
          <w:szCs w:val="24"/>
        </w:rPr>
        <w:t>verdichtet</w:t>
      </w:r>
      <w:r w:rsidR="00783235" w:rsidRPr="00230286">
        <w:rPr>
          <w:szCs w:val="24"/>
        </w:rPr>
        <w:t xml:space="preserve">. </w:t>
      </w:r>
      <w:r w:rsidR="00176732" w:rsidRPr="00230286">
        <w:rPr>
          <w:szCs w:val="24"/>
        </w:rPr>
        <w:t xml:space="preserve">Das </w:t>
      </w:r>
      <w:r w:rsidR="00CB2FD8" w:rsidRPr="00230286">
        <w:rPr>
          <w:szCs w:val="24"/>
        </w:rPr>
        <w:t>Orientierungsbedürfnis zerfiel</w:t>
      </w:r>
      <w:r w:rsidRPr="00230286">
        <w:rPr>
          <w:szCs w:val="24"/>
        </w:rPr>
        <w:t xml:space="preserve"> (</w:t>
      </w:r>
      <w:r w:rsidR="00CB2FD8" w:rsidRPr="00230286">
        <w:rPr>
          <w:szCs w:val="24"/>
        </w:rPr>
        <w:t>unerwartet</w:t>
      </w:r>
      <w:r w:rsidRPr="00230286">
        <w:rPr>
          <w:szCs w:val="24"/>
        </w:rPr>
        <w:t>)</w:t>
      </w:r>
      <w:r w:rsidR="00176732" w:rsidRPr="00230286">
        <w:rPr>
          <w:szCs w:val="24"/>
        </w:rPr>
        <w:t xml:space="preserve"> </w:t>
      </w:r>
      <w:r w:rsidR="00CB2FD8" w:rsidRPr="00230286">
        <w:rPr>
          <w:szCs w:val="24"/>
        </w:rPr>
        <w:t>in zwei Hauptkomponenten</w:t>
      </w:r>
      <w:r w:rsidRPr="00230286">
        <w:rPr>
          <w:szCs w:val="24"/>
        </w:rPr>
        <w:t>,</w:t>
      </w:r>
      <w:r w:rsidR="009B794C" w:rsidRPr="00230286">
        <w:rPr>
          <w:szCs w:val="24"/>
        </w:rPr>
        <w:t xml:space="preserve"> </w:t>
      </w:r>
      <w:r w:rsidR="00783235" w:rsidRPr="00230286">
        <w:rPr>
          <w:szCs w:val="24"/>
        </w:rPr>
        <w:t xml:space="preserve">ein </w:t>
      </w:r>
      <w:r w:rsidR="00176732" w:rsidRPr="00230286">
        <w:rPr>
          <w:szCs w:val="24"/>
        </w:rPr>
        <w:t>B</w:t>
      </w:r>
      <w:r w:rsidR="00067A7E" w:rsidRPr="00230286">
        <w:rPr>
          <w:szCs w:val="24"/>
        </w:rPr>
        <w:t xml:space="preserve">edürfnis </w:t>
      </w:r>
      <w:r w:rsidR="00176732" w:rsidRPr="00230286">
        <w:rPr>
          <w:szCs w:val="24"/>
        </w:rPr>
        <w:t>nach</w:t>
      </w:r>
      <w:r w:rsidR="009119BF" w:rsidRPr="00230286">
        <w:rPr>
          <w:szCs w:val="24"/>
        </w:rPr>
        <w:t xml:space="preserve"> Meinungen</w:t>
      </w:r>
      <w:r w:rsidR="009B794C" w:rsidRPr="00230286">
        <w:rPr>
          <w:szCs w:val="24"/>
        </w:rPr>
        <w:t xml:space="preserve"> </w:t>
      </w:r>
      <w:r w:rsidR="00176732" w:rsidRPr="00230286">
        <w:rPr>
          <w:szCs w:val="24"/>
        </w:rPr>
        <w:t>u</w:t>
      </w:r>
      <w:r w:rsidR="009B794C" w:rsidRPr="00230286">
        <w:rPr>
          <w:szCs w:val="24"/>
        </w:rPr>
        <w:t xml:space="preserve">nd </w:t>
      </w:r>
      <w:r w:rsidR="00176732" w:rsidRPr="00230286">
        <w:rPr>
          <w:szCs w:val="24"/>
        </w:rPr>
        <w:t>ein B</w:t>
      </w:r>
      <w:r w:rsidR="009119BF" w:rsidRPr="00230286">
        <w:rPr>
          <w:szCs w:val="24"/>
        </w:rPr>
        <w:t>edürfnis für Informationen</w:t>
      </w:r>
      <w:r w:rsidR="009B794C" w:rsidRPr="00230286">
        <w:rPr>
          <w:szCs w:val="24"/>
        </w:rPr>
        <w:t xml:space="preserve">. </w:t>
      </w:r>
      <w:r w:rsidR="009119BF" w:rsidRPr="00230286">
        <w:rPr>
          <w:szCs w:val="24"/>
        </w:rPr>
        <w:t xml:space="preserve">Die Zwei-Faktor-Lösung ergab sich </w:t>
      </w:r>
      <w:r w:rsidR="002833B1" w:rsidRPr="00230286">
        <w:rPr>
          <w:szCs w:val="24"/>
        </w:rPr>
        <w:t xml:space="preserve">unabhängig </w:t>
      </w:r>
      <w:r w:rsidR="009119BF" w:rsidRPr="00230286">
        <w:rPr>
          <w:szCs w:val="24"/>
        </w:rPr>
        <w:t xml:space="preserve">bei mehreren </w:t>
      </w:r>
      <w:r w:rsidRPr="00230286">
        <w:rPr>
          <w:szCs w:val="24"/>
        </w:rPr>
        <w:t>Verfahren</w:t>
      </w:r>
      <w:r w:rsidR="00381A7B" w:rsidRPr="00230286">
        <w:rPr>
          <w:szCs w:val="24"/>
        </w:rPr>
        <w:t xml:space="preserve">: </w:t>
      </w:r>
      <w:r w:rsidR="009B794C" w:rsidRPr="00230286">
        <w:rPr>
          <w:szCs w:val="24"/>
        </w:rPr>
        <w:t>Kaiser</w:t>
      </w:r>
      <w:r w:rsidR="002833B1" w:rsidRPr="00230286">
        <w:rPr>
          <w:szCs w:val="24"/>
        </w:rPr>
        <w:t>-Kriterium</w:t>
      </w:r>
      <w:r w:rsidR="009B794C" w:rsidRPr="00230286">
        <w:rPr>
          <w:szCs w:val="24"/>
        </w:rPr>
        <w:t xml:space="preserve">, </w:t>
      </w:r>
      <w:r w:rsidR="002833B1" w:rsidRPr="00230286">
        <w:rPr>
          <w:szCs w:val="24"/>
        </w:rPr>
        <w:t>Parallelanalyse-</w:t>
      </w:r>
      <w:r w:rsidR="009B794C" w:rsidRPr="00230286">
        <w:rPr>
          <w:szCs w:val="24"/>
        </w:rPr>
        <w:t xml:space="preserve">, </w:t>
      </w:r>
      <w:r w:rsidR="002833B1" w:rsidRPr="00230286">
        <w:rPr>
          <w:szCs w:val="24"/>
        </w:rPr>
        <w:t>Beschleunigungsfaktor-</w:t>
      </w:r>
      <w:r w:rsidR="00381A7B" w:rsidRPr="00230286">
        <w:rPr>
          <w:szCs w:val="24"/>
        </w:rPr>
        <w:t>,</w:t>
      </w:r>
      <w:r w:rsidR="009B794C" w:rsidRPr="00230286">
        <w:rPr>
          <w:szCs w:val="24"/>
        </w:rPr>
        <w:t xml:space="preserve"> </w:t>
      </w:r>
      <w:r w:rsidR="002833B1" w:rsidRPr="00230286">
        <w:rPr>
          <w:szCs w:val="24"/>
        </w:rPr>
        <w:t xml:space="preserve">Optimalkoordinaten-Verfahren </w:t>
      </w:r>
      <w:r w:rsidR="001E0FE0" w:rsidRPr="001E0FE0">
        <w:rPr>
          <w:szCs w:val="24"/>
        </w:rPr>
        <w:t>(Raîche, Walls, Magis, Riopel &amp; Blais, 2013)</w:t>
      </w:r>
      <w:r w:rsidR="009B794C" w:rsidRPr="00230286">
        <w:rPr>
          <w:szCs w:val="24"/>
        </w:rPr>
        <w:t xml:space="preserve">. </w:t>
      </w:r>
      <w:r w:rsidR="00EA3E57">
        <w:rPr>
          <w:szCs w:val="24"/>
        </w:rPr>
        <w:t>Die beiden Dimensionen von need for orientation erwiesen sich als intern konsistent und eindimension</w:t>
      </w:r>
      <w:r w:rsidR="00E02C49">
        <w:rPr>
          <w:szCs w:val="24"/>
        </w:rPr>
        <w:t>al (Information: Cronbach’s α=</w:t>
      </w:r>
      <w:r w:rsidR="00EA3E57">
        <w:rPr>
          <w:szCs w:val="24"/>
        </w:rPr>
        <w:t>0.85; McDonald’s ω</w:t>
      </w:r>
      <w:r w:rsidR="00EA3E57" w:rsidRPr="00645421">
        <w:rPr>
          <w:szCs w:val="24"/>
          <w:vertAlign w:val="subscript"/>
        </w:rPr>
        <w:t>total</w:t>
      </w:r>
      <w:r w:rsidR="00EA3E57">
        <w:rPr>
          <w:szCs w:val="24"/>
        </w:rPr>
        <w:t>=0.89; ω</w:t>
      </w:r>
      <w:r w:rsidR="00EA3E57" w:rsidRPr="00645421">
        <w:rPr>
          <w:szCs w:val="24"/>
          <w:vertAlign w:val="subscript"/>
        </w:rPr>
        <w:t>hierarchical</w:t>
      </w:r>
      <w:r w:rsidR="00EA3E57">
        <w:rPr>
          <w:szCs w:val="24"/>
        </w:rPr>
        <w:t>=0.76; Meinung: Cronbach’s α=0.80; McDonald’s ω</w:t>
      </w:r>
      <w:r w:rsidR="00EA3E57" w:rsidRPr="00645421">
        <w:rPr>
          <w:szCs w:val="24"/>
          <w:vertAlign w:val="subscript"/>
        </w:rPr>
        <w:t>total</w:t>
      </w:r>
      <w:r w:rsidR="00EA3E57">
        <w:rPr>
          <w:szCs w:val="24"/>
        </w:rPr>
        <w:t>=0.82; ω</w:t>
      </w:r>
      <w:r w:rsidR="00EA3E57" w:rsidRPr="00645421">
        <w:rPr>
          <w:szCs w:val="24"/>
          <w:vertAlign w:val="subscript"/>
        </w:rPr>
        <w:t>hierarchical</w:t>
      </w:r>
      <w:r w:rsidR="00EA3E57">
        <w:rPr>
          <w:szCs w:val="24"/>
        </w:rPr>
        <w:t xml:space="preserve">=0.77). </w:t>
      </w:r>
      <w:r w:rsidR="00A5120C" w:rsidRPr="00230286">
        <w:rPr>
          <w:szCs w:val="24"/>
        </w:rPr>
        <w:t>Den beiden anderen Konstrukten</w:t>
      </w:r>
      <w:r w:rsidR="003D68FE" w:rsidRPr="00230286">
        <w:rPr>
          <w:szCs w:val="24"/>
        </w:rPr>
        <w:t xml:space="preserve"> lag </w:t>
      </w:r>
      <w:r w:rsidR="000500F9" w:rsidRPr="00230286">
        <w:rPr>
          <w:szCs w:val="24"/>
        </w:rPr>
        <w:t xml:space="preserve">wie erwartet </w:t>
      </w:r>
      <w:r w:rsidR="003D68FE" w:rsidRPr="00230286">
        <w:rPr>
          <w:szCs w:val="24"/>
        </w:rPr>
        <w:t>eine Ein-Faktor-Struktur zugrunde</w:t>
      </w:r>
      <w:r w:rsidR="003B3EC7" w:rsidRPr="00230286">
        <w:rPr>
          <w:szCs w:val="24"/>
        </w:rPr>
        <w:t xml:space="preserve"> (alle </w:t>
      </w:r>
      <w:r w:rsidR="008E0299">
        <w:rPr>
          <w:szCs w:val="24"/>
        </w:rPr>
        <w:t xml:space="preserve">faktorisierten Variablen sind </w:t>
      </w:r>
      <w:r w:rsidR="003B3EC7" w:rsidRPr="00230286">
        <w:rPr>
          <w:szCs w:val="24"/>
        </w:rPr>
        <w:t>z-standardisiert)</w:t>
      </w:r>
      <w:r w:rsidR="009B794C" w:rsidRPr="00230286">
        <w:rPr>
          <w:szCs w:val="24"/>
        </w:rPr>
        <w:t>.</w:t>
      </w:r>
      <w:r w:rsidR="007E7D3A">
        <w:rPr>
          <w:szCs w:val="24"/>
        </w:rPr>
        <w:t xml:space="preserve"> </w:t>
      </w:r>
      <w:r w:rsidR="00EA3E57">
        <w:rPr>
          <w:szCs w:val="24"/>
        </w:rPr>
        <w:t xml:space="preserve">Die </w:t>
      </w:r>
      <w:r w:rsidR="007E7D3A">
        <w:rPr>
          <w:szCs w:val="24"/>
        </w:rPr>
        <w:t xml:space="preserve">Persönlichkeitsstärke </w:t>
      </w:r>
      <w:r w:rsidR="0051270E">
        <w:rPr>
          <w:szCs w:val="24"/>
        </w:rPr>
        <w:t xml:space="preserve">erwies sich als intern konsistent und eindimensional </w:t>
      </w:r>
      <w:r w:rsidR="007E7D3A">
        <w:rPr>
          <w:szCs w:val="24"/>
        </w:rPr>
        <w:t>(</w:t>
      </w:r>
      <w:r w:rsidR="0051270E">
        <w:rPr>
          <w:szCs w:val="24"/>
        </w:rPr>
        <w:t xml:space="preserve">Cronbach’s α=0.83; </w:t>
      </w:r>
      <w:r w:rsidR="0090548B">
        <w:rPr>
          <w:szCs w:val="24"/>
        </w:rPr>
        <w:t xml:space="preserve">McDonald’s </w:t>
      </w:r>
      <w:r w:rsidR="007E7D3A">
        <w:rPr>
          <w:szCs w:val="24"/>
        </w:rPr>
        <w:t>ω</w:t>
      </w:r>
      <w:r w:rsidR="0090548B" w:rsidRPr="00124E4A">
        <w:rPr>
          <w:szCs w:val="24"/>
          <w:vertAlign w:val="subscript"/>
        </w:rPr>
        <w:t>total</w:t>
      </w:r>
      <w:r w:rsidR="0090548B">
        <w:rPr>
          <w:szCs w:val="24"/>
        </w:rPr>
        <w:t>=0.87; ω</w:t>
      </w:r>
      <w:r w:rsidR="0090548B" w:rsidRPr="00124E4A">
        <w:rPr>
          <w:szCs w:val="24"/>
          <w:vertAlign w:val="subscript"/>
        </w:rPr>
        <w:t>hierarchical</w:t>
      </w:r>
      <w:r w:rsidR="0090548B">
        <w:rPr>
          <w:szCs w:val="24"/>
        </w:rPr>
        <w:t>=0.70</w:t>
      </w:r>
      <w:r w:rsidR="007E7D3A">
        <w:rPr>
          <w:szCs w:val="24"/>
        </w:rPr>
        <w:t>)</w:t>
      </w:r>
      <w:r w:rsidR="0051270E">
        <w:rPr>
          <w:szCs w:val="24"/>
        </w:rPr>
        <w:t xml:space="preserve">. </w:t>
      </w:r>
      <w:r w:rsidR="0090548B" w:rsidRPr="0051270E">
        <w:rPr>
          <w:szCs w:val="24"/>
        </w:rPr>
        <w:t>D</w:t>
      </w:r>
      <w:r w:rsidR="0053721F">
        <w:rPr>
          <w:szCs w:val="24"/>
        </w:rPr>
        <w:t>ie d</w:t>
      </w:r>
      <w:r w:rsidR="0090548B" w:rsidRPr="0051270E">
        <w:rPr>
          <w:szCs w:val="24"/>
        </w:rPr>
        <w:t xml:space="preserve">uty to keep informed </w:t>
      </w:r>
      <w:r w:rsidR="0051270E">
        <w:rPr>
          <w:szCs w:val="24"/>
        </w:rPr>
        <w:t xml:space="preserve">erwies sich als </w:t>
      </w:r>
      <w:r w:rsidR="0051270E" w:rsidRPr="00124E4A">
        <w:rPr>
          <w:szCs w:val="24"/>
        </w:rPr>
        <w:t xml:space="preserve">intern konsistent, aber </w:t>
      </w:r>
      <w:r w:rsidR="0051270E">
        <w:rPr>
          <w:szCs w:val="24"/>
        </w:rPr>
        <w:t xml:space="preserve">nicht eindimensional </w:t>
      </w:r>
      <w:r w:rsidR="0090548B" w:rsidRPr="0051270E">
        <w:rPr>
          <w:szCs w:val="24"/>
        </w:rPr>
        <w:t>(</w:t>
      </w:r>
      <w:r w:rsidR="00E02C49">
        <w:rPr>
          <w:szCs w:val="24"/>
        </w:rPr>
        <w:t>Cronbach’s α</w:t>
      </w:r>
      <w:r w:rsidR="0051270E">
        <w:rPr>
          <w:szCs w:val="24"/>
        </w:rPr>
        <w:t xml:space="preserve">=0.70; </w:t>
      </w:r>
      <w:r w:rsidR="0090548B" w:rsidRPr="0051270E">
        <w:rPr>
          <w:szCs w:val="24"/>
        </w:rPr>
        <w:t xml:space="preserve">McDonald’s </w:t>
      </w:r>
      <w:r w:rsidR="0090548B">
        <w:rPr>
          <w:szCs w:val="24"/>
        </w:rPr>
        <w:t>ω</w:t>
      </w:r>
      <w:r w:rsidR="0090548B" w:rsidRPr="0051270E">
        <w:rPr>
          <w:szCs w:val="24"/>
          <w:vertAlign w:val="subscript"/>
        </w:rPr>
        <w:t>total</w:t>
      </w:r>
      <w:r w:rsidR="0090548B" w:rsidRPr="0051270E">
        <w:rPr>
          <w:szCs w:val="24"/>
        </w:rPr>
        <w:t>=0.</w:t>
      </w:r>
      <w:r w:rsidR="0051270E" w:rsidRPr="0051270E">
        <w:rPr>
          <w:szCs w:val="24"/>
        </w:rPr>
        <w:t>79</w:t>
      </w:r>
      <w:r w:rsidR="0090548B" w:rsidRPr="0051270E">
        <w:rPr>
          <w:szCs w:val="24"/>
        </w:rPr>
        <w:t xml:space="preserve">; </w:t>
      </w:r>
      <w:r w:rsidR="0090548B">
        <w:rPr>
          <w:szCs w:val="24"/>
        </w:rPr>
        <w:t>ω</w:t>
      </w:r>
      <w:r w:rsidR="0090548B" w:rsidRPr="0051270E">
        <w:rPr>
          <w:szCs w:val="24"/>
          <w:vertAlign w:val="subscript"/>
        </w:rPr>
        <w:t>hierarchical</w:t>
      </w:r>
      <w:r w:rsidR="0090548B" w:rsidRPr="0051270E">
        <w:rPr>
          <w:szCs w:val="24"/>
        </w:rPr>
        <w:t>=0.</w:t>
      </w:r>
      <w:r w:rsidR="0051270E" w:rsidRPr="0051270E">
        <w:rPr>
          <w:szCs w:val="24"/>
        </w:rPr>
        <w:t>53</w:t>
      </w:r>
      <w:r w:rsidR="0090548B" w:rsidRPr="0051270E">
        <w:rPr>
          <w:szCs w:val="24"/>
        </w:rPr>
        <w:t>)</w:t>
      </w:r>
      <w:r w:rsidR="004334F9">
        <w:rPr>
          <w:szCs w:val="24"/>
        </w:rPr>
        <w:t>. E</w:t>
      </w:r>
      <w:r w:rsidR="00CD0C99">
        <w:rPr>
          <w:szCs w:val="24"/>
        </w:rPr>
        <w:t>in weiterer Faktor lässt sich aber kaum rechtfertigen</w:t>
      </w:r>
      <w:r w:rsidR="004334F9">
        <w:rPr>
          <w:szCs w:val="24"/>
        </w:rPr>
        <w:t>: W</w:t>
      </w:r>
      <w:r w:rsidR="00CD0C99">
        <w:rPr>
          <w:szCs w:val="24"/>
        </w:rPr>
        <w:t xml:space="preserve">as als </w:t>
      </w:r>
      <w:r w:rsidR="0051270E">
        <w:rPr>
          <w:szCs w:val="24"/>
        </w:rPr>
        <w:t xml:space="preserve">zusätzliche Dimension </w:t>
      </w:r>
      <w:r w:rsidR="00CD0C99">
        <w:rPr>
          <w:szCs w:val="24"/>
        </w:rPr>
        <w:t>aufscheint</w:t>
      </w:r>
      <w:r w:rsidR="00E750AA">
        <w:rPr>
          <w:szCs w:val="24"/>
        </w:rPr>
        <w:t xml:space="preserve">, </w:t>
      </w:r>
      <w:r w:rsidR="0051270E">
        <w:rPr>
          <w:szCs w:val="24"/>
        </w:rPr>
        <w:t>ist ein Methodenfaktor, der die Polung des Items (positiv oder negativ</w:t>
      </w:r>
      <w:r w:rsidR="00E750AA">
        <w:rPr>
          <w:szCs w:val="24"/>
        </w:rPr>
        <w:t xml:space="preserve"> formuliert</w:t>
      </w:r>
      <w:r w:rsidR="00E02C49">
        <w:rPr>
          <w:szCs w:val="24"/>
        </w:rPr>
        <w:t>e Aussage) beschreibt.</w:t>
      </w:r>
    </w:p>
    <w:p w14:paraId="46994C2D" w14:textId="6EFB9180" w:rsidR="00095B1D" w:rsidRPr="00230286" w:rsidRDefault="008B30C0" w:rsidP="008B30C0">
      <w:pPr>
        <w:pStyle w:val="MK-berschrift1"/>
        <w:spacing w:after="120"/>
      </w:pPr>
      <w:r>
        <w:t>4.</w:t>
      </w:r>
      <w:r>
        <w:tab/>
      </w:r>
      <w:r w:rsidR="00095B1D" w:rsidRPr="00230286">
        <w:t>Ergebnisse</w:t>
      </w:r>
    </w:p>
    <w:p w14:paraId="020C30AB" w14:textId="2F51EF0B" w:rsidR="00095B1D" w:rsidRPr="00230286" w:rsidRDefault="00095B1D" w:rsidP="00095B1D">
      <w:pPr>
        <w:spacing w:after="120"/>
        <w:rPr>
          <w:szCs w:val="24"/>
        </w:rPr>
      </w:pPr>
      <w:r w:rsidRPr="00E02C49">
        <w:rPr>
          <w:szCs w:val="24"/>
        </w:rPr>
        <w:t xml:space="preserve">Mithilfe linearer Regressionsmodelle prüfen wir, welche Einflussfaktoren </w:t>
      </w:r>
      <w:r w:rsidR="00011722" w:rsidRPr="00E02C49">
        <w:rPr>
          <w:szCs w:val="24"/>
        </w:rPr>
        <w:t xml:space="preserve">die Anschlussfähigkeit der individuellen </w:t>
      </w:r>
      <w:r w:rsidRPr="00E02C49">
        <w:rPr>
          <w:szCs w:val="24"/>
        </w:rPr>
        <w:t xml:space="preserve">Themenhorizonte </w:t>
      </w:r>
      <w:r w:rsidR="00011722" w:rsidRPr="00E02C49">
        <w:rPr>
          <w:szCs w:val="24"/>
        </w:rPr>
        <w:t>erhöhen oder verringern</w:t>
      </w:r>
      <w:r w:rsidRPr="00E02C49">
        <w:rPr>
          <w:szCs w:val="24"/>
        </w:rPr>
        <w:t xml:space="preserve">. </w:t>
      </w:r>
      <w:r w:rsidR="009B683B" w:rsidRPr="00E02C49">
        <w:rPr>
          <w:szCs w:val="24"/>
        </w:rPr>
        <w:t>Je größer die</w:t>
      </w:r>
      <w:r w:rsidRPr="00E02C49">
        <w:rPr>
          <w:szCs w:val="24"/>
        </w:rPr>
        <w:t xml:space="preserve"> Themenvielfalt, </w:t>
      </w:r>
      <w:r w:rsidR="009B683B" w:rsidRPr="00E02C49">
        <w:rPr>
          <w:szCs w:val="24"/>
        </w:rPr>
        <w:t>die</w:t>
      </w:r>
      <w:r w:rsidRPr="00E02C49">
        <w:rPr>
          <w:szCs w:val="24"/>
        </w:rPr>
        <w:t xml:space="preserve"> Fokussierung und </w:t>
      </w:r>
      <w:r w:rsidR="009B683B" w:rsidRPr="00E02C49">
        <w:rPr>
          <w:szCs w:val="24"/>
        </w:rPr>
        <w:t>die</w:t>
      </w:r>
      <w:r w:rsidRPr="00E02C49">
        <w:rPr>
          <w:szCs w:val="24"/>
        </w:rPr>
        <w:t xml:space="preserve"> Themenschnittmengen</w:t>
      </w:r>
      <w:r w:rsidR="009B683B" w:rsidRPr="00E02C49">
        <w:rPr>
          <w:szCs w:val="24"/>
        </w:rPr>
        <w:t xml:space="preserve">, desto </w:t>
      </w:r>
      <w:r w:rsidR="00661BCD" w:rsidRPr="00E02C49">
        <w:rPr>
          <w:szCs w:val="24"/>
        </w:rPr>
        <w:t>eh</w:t>
      </w:r>
      <w:r w:rsidR="009B683B" w:rsidRPr="00E02C49">
        <w:rPr>
          <w:szCs w:val="24"/>
        </w:rPr>
        <w:t>er</w:t>
      </w:r>
      <w:r w:rsidRPr="00E02C49">
        <w:rPr>
          <w:szCs w:val="24"/>
        </w:rPr>
        <w:t xml:space="preserve"> </w:t>
      </w:r>
      <w:r w:rsidR="00661BCD" w:rsidRPr="00E02C49">
        <w:rPr>
          <w:szCs w:val="24"/>
        </w:rPr>
        <w:t xml:space="preserve">ist der </w:t>
      </w:r>
      <w:r w:rsidRPr="00E02C49">
        <w:rPr>
          <w:szCs w:val="24"/>
        </w:rPr>
        <w:t>Them</w:t>
      </w:r>
      <w:r w:rsidR="009B683B" w:rsidRPr="00E02C49">
        <w:rPr>
          <w:szCs w:val="24"/>
        </w:rPr>
        <w:t>enhorizont des Individuums</w:t>
      </w:r>
      <w:r w:rsidR="00661BCD" w:rsidRPr="00E02C49">
        <w:rPr>
          <w:szCs w:val="24"/>
        </w:rPr>
        <w:t xml:space="preserve"> s</w:t>
      </w:r>
      <w:r w:rsidR="00DE6C04" w:rsidRPr="00E02C49">
        <w:rPr>
          <w:szCs w:val="24"/>
        </w:rPr>
        <w:t xml:space="preserve">o beschaffen, dass auf gesamtgesellschaftlicher Ebene ein </w:t>
      </w:r>
      <w:r w:rsidR="00F05E83" w:rsidRPr="00E02C49">
        <w:rPr>
          <w:szCs w:val="24"/>
        </w:rPr>
        <w:t>„</w:t>
      </w:r>
      <w:r w:rsidR="00DE6C04" w:rsidRPr="00E02C49">
        <w:rPr>
          <w:szCs w:val="24"/>
        </w:rPr>
        <w:t>Common Meeting Ground</w:t>
      </w:r>
      <w:r w:rsidR="00F05E83" w:rsidRPr="00E02C49">
        <w:rPr>
          <w:szCs w:val="24"/>
        </w:rPr>
        <w:t>“</w:t>
      </w:r>
      <w:r w:rsidR="00DE6C04" w:rsidRPr="00E02C49">
        <w:rPr>
          <w:szCs w:val="24"/>
        </w:rPr>
        <w:t xml:space="preserve"> entstehen kann</w:t>
      </w:r>
      <w:r w:rsidRPr="00E02C49">
        <w:rPr>
          <w:szCs w:val="24"/>
        </w:rPr>
        <w:t xml:space="preserve">. </w:t>
      </w:r>
      <w:r w:rsidR="00E91B07" w:rsidRPr="00E02C49">
        <w:rPr>
          <w:szCs w:val="24"/>
        </w:rPr>
        <w:t xml:space="preserve">Eine starke Fokussierung sorgt für ein Mindestmaß an Übereinstimmung in der Bevölkerung, </w:t>
      </w:r>
      <w:r w:rsidR="009A547A" w:rsidRPr="00E02C49">
        <w:rPr>
          <w:szCs w:val="24"/>
        </w:rPr>
        <w:t xml:space="preserve">große </w:t>
      </w:r>
      <w:r w:rsidR="00E91B07" w:rsidRPr="00E02C49">
        <w:rPr>
          <w:szCs w:val="24"/>
        </w:rPr>
        <w:t xml:space="preserve">Themenvielfalt und </w:t>
      </w:r>
      <w:r w:rsidR="009A547A" w:rsidRPr="00E02C49">
        <w:rPr>
          <w:szCs w:val="24"/>
        </w:rPr>
        <w:t xml:space="preserve">große </w:t>
      </w:r>
      <w:r w:rsidR="00E91B07" w:rsidRPr="00E02C49">
        <w:rPr>
          <w:szCs w:val="24"/>
        </w:rPr>
        <w:t>Themenschnittmengen gewährleisten</w:t>
      </w:r>
      <w:r w:rsidR="009A547A" w:rsidRPr="00E02C49">
        <w:rPr>
          <w:szCs w:val="24"/>
        </w:rPr>
        <w:t xml:space="preserve"> einen breiten </w:t>
      </w:r>
      <w:r w:rsidR="00F05E83" w:rsidRPr="00E02C49">
        <w:rPr>
          <w:szCs w:val="24"/>
        </w:rPr>
        <w:t>„</w:t>
      </w:r>
      <w:r w:rsidR="009A547A" w:rsidRPr="00E02C49">
        <w:rPr>
          <w:szCs w:val="24"/>
        </w:rPr>
        <w:t>Common Meeting Ground</w:t>
      </w:r>
      <w:r w:rsidR="00F05E83" w:rsidRPr="00E02C49">
        <w:rPr>
          <w:szCs w:val="24"/>
        </w:rPr>
        <w:t>“</w:t>
      </w:r>
      <w:r w:rsidR="009A547A" w:rsidRPr="00E02C49">
        <w:rPr>
          <w:szCs w:val="24"/>
        </w:rPr>
        <w:t xml:space="preserve">. </w:t>
      </w:r>
      <w:r w:rsidRPr="00E02C49">
        <w:rPr>
          <w:szCs w:val="24"/>
        </w:rPr>
        <w:t xml:space="preserve">Faktoren, die Themenhorizonte </w:t>
      </w:r>
      <w:r w:rsidR="00796ECD" w:rsidRPr="00E02C49">
        <w:rPr>
          <w:szCs w:val="24"/>
        </w:rPr>
        <w:t xml:space="preserve">anschlussfähiger machen </w:t>
      </w:r>
      <w:r w:rsidR="00FC7CD9">
        <w:rPr>
          <w:szCs w:val="24"/>
        </w:rPr>
        <w:t>(</w:t>
      </w:r>
      <w:r w:rsidRPr="00E02C49">
        <w:rPr>
          <w:szCs w:val="24"/>
        </w:rPr>
        <w:t>positive Koeffizienten)</w:t>
      </w:r>
      <w:r w:rsidR="009B683B" w:rsidRPr="00E02C49">
        <w:rPr>
          <w:szCs w:val="24"/>
        </w:rPr>
        <w:t>,</w:t>
      </w:r>
      <w:r w:rsidRPr="00E02C49">
        <w:rPr>
          <w:szCs w:val="24"/>
        </w:rPr>
        <w:t xml:space="preserve"> verringern die Fragmentierung</w:t>
      </w:r>
      <w:r w:rsidR="008F2D89" w:rsidRPr="00E02C49">
        <w:rPr>
          <w:szCs w:val="24"/>
        </w:rPr>
        <w:t xml:space="preserve"> der Themenlandschaft;</w:t>
      </w:r>
      <w:r w:rsidRPr="00E02C49">
        <w:rPr>
          <w:szCs w:val="24"/>
        </w:rPr>
        <w:t xml:space="preserve"> Faktoren, die Themenhorizonte </w:t>
      </w:r>
      <w:r w:rsidR="00796ECD" w:rsidRPr="00E02C49">
        <w:rPr>
          <w:szCs w:val="24"/>
        </w:rPr>
        <w:t xml:space="preserve">weniger anschlussfähig machen </w:t>
      </w:r>
      <w:r w:rsidR="00FC7CD9">
        <w:rPr>
          <w:szCs w:val="24"/>
        </w:rPr>
        <w:t>(</w:t>
      </w:r>
      <w:r w:rsidRPr="00E02C49">
        <w:rPr>
          <w:szCs w:val="24"/>
        </w:rPr>
        <w:t>negative Koeffizienten)</w:t>
      </w:r>
      <w:r w:rsidR="009B683B" w:rsidRPr="00E02C49">
        <w:rPr>
          <w:szCs w:val="24"/>
        </w:rPr>
        <w:t>,</w:t>
      </w:r>
      <w:r w:rsidRPr="00E02C49">
        <w:rPr>
          <w:szCs w:val="24"/>
        </w:rPr>
        <w:t xml:space="preserve"> steigern die Fragmentierung. Die Analyse zielt darauf ab, die Ursachen zu identifizieren, die bei Individuen zu einem </w:t>
      </w:r>
      <w:r w:rsidR="00796ECD" w:rsidRPr="00E02C49">
        <w:rPr>
          <w:szCs w:val="24"/>
        </w:rPr>
        <w:t>wenig anschlussfähigen</w:t>
      </w:r>
      <w:r w:rsidRPr="00E02C49">
        <w:rPr>
          <w:szCs w:val="24"/>
        </w:rPr>
        <w:t xml:space="preserve"> Themenhorizont führen, der seinerseits zu einer gesellschaftlich problematischen Fragmentierung beitragen </w:t>
      </w:r>
      <w:r w:rsidR="00537AE5" w:rsidRPr="00E02C49">
        <w:rPr>
          <w:szCs w:val="24"/>
        </w:rPr>
        <w:t>dürfte</w:t>
      </w:r>
      <w:r w:rsidRPr="00E02C49">
        <w:rPr>
          <w:szCs w:val="24"/>
        </w:rPr>
        <w:t>.</w:t>
      </w:r>
    </w:p>
    <w:p w14:paraId="14D385B5" w14:textId="72BE2058" w:rsidR="00095B1D" w:rsidRPr="00230286" w:rsidRDefault="008B30C0" w:rsidP="008B30C0">
      <w:pPr>
        <w:pStyle w:val="MK-berschrift2"/>
        <w:spacing w:after="120"/>
      </w:pPr>
      <w:r>
        <w:t>4.1</w:t>
      </w:r>
      <w:r w:rsidR="00510DD6">
        <w:tab/>
      </w:r>
      <w:r w:rsidR="00095B1D" w:rsidRPr="00230286">
        <w:t>Themenvielfalt</w:t>
      </w:r>
    </w:p>
    <w:p w14:paraId="11BD1E04" w14:textId="2443ABF8" w:rsidR="00927A5D" w:rsidRDefault="00537AE5" w:rsidP="00095B1D">
      <w:pPr>
        <w:spacing w:after="120"/>
        <w:rPr>
          <w:szCs w:val="24"/>
        </w:rPr>
      </w:pPr>
      <w:r>
        <w:rPr>
          <w:szCs w:val="24"/>
        </w:rPr>
        <w:t xml:space="preserve">Eine höhere Wichtigkeit </w:t>
      </w:r>
      <w:r w:rsidR="00095B1D" w:rsidRPr="00230286">
        <w:rPr>
          <w:szCs w:val="24"/>
        </w:rPr>
        <w:t xml:space="preserve">von Nachrichtenmedien </w:t>
      </w:r>
      <w:r>
        <w:rPr>
          <w:szCs w:val="24"/>
        </w:rPr>
        <w:t xml:space="preserve">für die politische Information </w:t>
      </w:r>
      <w:r w:rsidR="00095B1D" w:rsidRPr="00230286">
        <w:rPr>
          <w:szCs w:val="24"/>
        </w:rPr>
        <w:t xml:space="preserve">geht im Einklang mit </w:t>
      </w:r>
      <w:r w:rsidR="00095B1D" w:rsidRPr="00230286">
        <w:rPr>
          <w:i/>
          <w:szCs w:val="24"/>
        </w:rPr>
        <w:t>H1a</w:t>
      </w:r>
      <w:r w:rsidR="00095B1D" w:rsidRPr="00230286">
        <w:rPr>
          <w:szCs w:val="24"/>
        </w:rPr>
        <w:t xml:space="preserve"> mit einer größeren Themenvielfalt einher</w:t>
      </w:r>
      <w:r w:rsidR="00C27AC6" w:rsidRPr="00230286">
        <w:rPr>
          <w:szCs w:val="24"/>
        </w:rPr>
        <w:t xml:space="preserve"> (Tab</w:t>
      </w:r>
      <w:r w:rsidR="00FB43A0" w:rsidRPr="00230286">
        <w:rPr>
          <w:szCs w:val="24"/>
        </w:rPr>
        <w:t>.</w:t>
      </w:r>
      <w:r w:rsidR="00C27AC6" w:rsidRPr="00230286">
        <w:rPr>
          <w:szCs w:val="24"/>
        </w:rPr>
        <w:t xml:space="preserve"> </w:t>
      </w:r>
      <w:r w:rsidR="0040730B">
        <w:rPr>
          <w:szCs w:val="24"/>
        </w:rPr>
        <w:t>3</w:t>
      </w:r>
      <w:r w:rsidR="00C27AC6" w:rsidRPr="00230286">
        <w:rPr>
          <w:szCs w:val="24"/>
        </w:rPr>
        <w:t>)</w:t>
      </w:r>
      <w:r w:rsidR="00095B1D" w:rsidRPr="00230286">
        <w:rPr>
          <w:szCs w:val="24"/>
        </w:rPr>
        <w:t xml:space="preserve">. Offenbar ist das </w:t>
      </w:r>
      <w:r>
        <w:rPr>
          <w:szCs w:val="24"/>
        </w:rPr>
        <w:t xml:space="preserve">teilweise </w:t>
      </w:r>
      <w:r w:rsidR="00095B1D" w:rsidRPr="00230286">
        <w:rPr>
          <w:szCs w:val="24"/>
        </w:rPr>
        <w:t xml:space="preserve">auf eine </w:t>
      </w:r>
      <w:r w:rsidR="00095B1D" w:rsidRPr="00230286">
        <w:rPr>
          <w:szCs w:val="24"/>
        </w:rPr>
        <w:lastRenderedPageBreak/>
        <w:t xml:space="preserve">höhere </w:t>
      </w:r>
      <w:r w:rsidR="00C27AC6" w:rsidRPr="00230286">
        <w:rPr>
          <w:szCs w:val="24"/>
        </w:rPr>
        <w:t>d</w:t>
      </w:r>
      <w:r w:rsidR="00095B1D" w:rsidRPr="00230286">
        <w:rPr>
          <w:szCs w:val="24"/>
        </w:rPr>
        <w:t>uty to keep informed zurückzuführen; kontrolliert man diese</w:t>
      </w:r>
      <w:r>
        <w:rPr>
          <w:szCs w:val="24"/>
        </w:rPr>
        <w:t>n</w:t>
      </w:r>
      <w:r w:rsidR="00095B1D" w:rsidRPr="00230286">
        <w:rPr>
          <w:szCs w:val="24"/>
        </w:rPr>
        <w:t xml:space="preserve"> </w:t>
      </w:r>
      <w:r>
        <w:rPr>
          <w:szCs w:val="24"/>
        </w:rPr>
        <w:t>Einfluss</w:t>
      </w:r>
      <w:r w:rsidR="00095B1D" w:rsidRPr="00230286">
        <w:rPr>
          <w:szCs w:val="24"/>
        </w:rPr>
        <w:t xml:space="preserve">, </w:t>
      </w:r>
      <w:r>
        <w:rPr>
          <w:szCs w:val="24"/>
        </w:rPr>
        <w:t xml:space="preserve">geht </w:t>
      </w:r>
      <w:r w:rsidR="00B90C1A">
        <w:rPr>
          <w:szCs w:val="24"/>
        </w:rPr>
        <w:t xml:space="preserve">der Einfluss der </w:t>
      </w:r>
      <w:r>
        <w:rPr>
          <w:szCs w:val="24"/>
        </w:rPr>
        <w:t>Wichtigkeit von Nachrichtenmedien zurück, bleibt aber signifikant</w:t>
      </w:r>
      <w:r w:rsidR="00E02C49">
        <w:rPr>
          <w:szCs w:val="24"/>
        </w:rPr>
        <w:t>.</w:t>
      </w:r>
    </w:p>
    <w:p w14:paraId="021007ED" w14:textId="66BE882F" w:rsidR="008955CE" w:rsidRPr="00EB1BDF" w:rsidRDefault="008955CE" w:rsidP="008B30C0">
      <w:pPr>
        <w:pStyle w:val="Tabellenberschrift"/>
      </w:pPr>
      <w:r w:rsidRPr="00EB1BDF">
        <w:t>Tabelle 3</w:t>
      </w:r>
      <w:r w:rsidR="008B30C0">
        <w:t>:</w:t>
      </w:r>
      <w:r w:rsidR="008B30C0">
        <w:tab/>
      </w:r>
      <w:r w:rsidRPr="00EB1BDF">
        <w:t>Informationsquellen und Themenvielfalt</w:t>
      </w:r>
    </w:p>
    <w:bookmarkStart w:id="3" w:name="_MON_1600688969"/>
    <w:bookmarkEnd w:id="3"/>
    <w:p w14:paraId="52042265" w14:textId="342EF766" w:rsidR="00653EE9" w:rsidRDefault="00D61242" w:rsidP="008B30C0">
      <w:pPr>
        <w:pStyle w:val="Quote"/>
        <w:spacing w:after="120"/>
      </w:pPr>
      <w:r>
        <w:object w:dxaOrig="9266" w:dyaOrig="10871" w14:anchorId="5D72E36B">
          <v:shape id="_x0000_i1027" type="#_x0000_t75" style="width:463.5pt;height:543.5pt" o:ole="">
            <v:imagedata r:id="rId12" o:title=""/>
          </v:shape>
          <o:OLEObject Type="Embed" ProgID="Word.Document.12" ShapeID="_x0000_i1027" DrawAspect="Content" ObjectID="_1603088087" r:id="rId13">
            <o:FieldCodes>\s</o:FieldCodes>
          </o:OLEObject>
        </w:object>
      </w:r>
    </w:p>
    <w:p w14:paraId="19DF92CF" w14:textId="77777777" w:rsidR="008955CE" w:rsidRDefault="008955CE" w:rsidP="008955CE">
      <w:pPr>
        <w:spacing w:after="120"/>
        <w:rPr>
          <w:szCs w:val="24"/>
        </w:rPr>
      </w:pPr>
    </w:p>
    <w:p w14:paraId="5562E5CC" w14:textId="77777777" w:rsidR="00EB1BDF" w:rsidRDefault="00EB1BDF">
      <w:pPr>
        <w:spacing w:after="120" w:line="259" w:lineRule="auto"/>
        <w:rPr>
          <w:noProof/>
          <w:szCs w:val="24"/>
          <w:lang w:eastAsia="en-US"/>
        </w:rPr>
      </w:pPr>
      <w:r>
        <w:br w:type="page"/>
      </w:r>
    </w:p>
    <w:p w14:paraId="01D2FF5E" w14:textId="30AAABF2" w:rsidR="008955CE" w:rsidRDefault="008955CE" w:rsidP="00D67FF6">
      <w:pPr>
        <w:pStyle w:val="Tabellenberschrift"/>
      </w:pPr>
      <w:r w:rsidRPr="004545E8">
        <w:lastRenderedPageBreak/>
        <w:t xml:space="preserve">Abbildung </w:t>
      </w:r>
      <w:r w:rsidR="00D67FF6">
        <w:t>1:</w:t>
      </w:r>
      <w:r w:rsidR="00D67FF6">
        <w:tab/>
      </w:r>
      <w:r w:rsidRPr="00D22D94">
        <w:t xml:space="preserve">Extreme politische Einstellung und </w:t>
      </w:r>
      <w:r>
        <w:t>Wichtigkeit von Nachrichtenmedien</w:t>
      </w:r>
    </w:p>
    <w:p w14:paraId="66CF553C" w14:textId="77777777" w:rsidR="007F0198" w:rsidRDefault="002B14F1" w:rsidP="00EB1BDF">
      <w:pPr>
        <w:spacing w:after="120"/>
        <w:rPr>
          <w:szCs w:val="24"/>
        </w:rPr>
      </w:pPr>
      <w:r w:rsidRPr="00332A4C">
        <w:rPr>
          <w:noProof/>
          <w:lang w:val="en-US" w:eastAsia="en-US"/>
        </w:rPr>
        <w:drawing>
          <wp:inline distT="0" distB="0" distL="0" distR="0" wp14:anchorId="5B38A2BA" wp14:editId="53FFF23C">
            <wp:extent cx="5015062"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6156"/>
                    <a:stretch/>
                  </pic:blipFill>
                  <pic:spPr bwMode="auto">
                    <a:xfrm>
                      <a:off x="0" y="0"/>
                      <a:ext cx="5024412" cy="4695037"/>
                    </a:xfrm>
                    <a:prstGeom prst="rect">
                      <a:avLst/>
                    </a:prstGeom>
                    <a:noFill/>
                    <a:ln>
                      <a:noFill/>
                    </a:ln>
                    <a:extLst>
                      <a:ext uri="{53640926-AAD7-44D8-BBD7-CCE9431645EC}">
                        <a14:shadowObscured xmlns:a14="http://schemas.microsoft.com/office/drawing/2010/main"/>
                      </a:ext>
                    </a:extLst>
                  </pic:spPr>
                </pic:pic>
              </a:graphicData>
            </a:graphic>
          </wp:inline>
        </w:drawing>
      </w:r>
    </w:p>
    <w:p w14:paraId="6857B68E" w14:textId="08034486" w:rsidR="007F0198" w:rsidRPr="009A190D" w:rsidRDefault="007F0198" w:rsidP="009A190D">
      <w:pPr>
        <w:pStyle w:val="Heading2"/>
        <w:numPr>
          <w:ilvl w:val="0"/>
          <w:numId w:val="0"/>
        </w:numPr>
        <w:spacing w:after="120" w:line="240" w:lineRule="auto"/>
        <w:ind w:left="576" w:hanging="576"/>
        <w:rPr>
          <w:b w:val="0"/>
          <w:sz w:val="20"/>
          <w:szCs w:val="20"/>
        </w:rPr>
      </w:pPr>
      <w:r w:rsidRPr="007F0198">
        <w:rPr>
          <w:b w:val="0"/>
          <w:sz w:val="20"/>
          <w:szCs w:val="20"/>
        </w:rPr>
        <w:t xml:space="preserve"> </w:t>
      </w:r>
      <w:r w:rsidRPr="009A190D">
        <w:rPr>
          <w:b w:val="0"/>
          <w:sz w:val="20"/>
          <w:szCs w:val="20"/>
        </w:rPr>
        <w:t>Lesebeispiel:</w:t>
      </w:r>
      <w:r>
        <w:rPr>
          <w:b w:val="0"/>
          <w:sz w:val="20"/>
          <w:szCs w:val="20"/>
        </w:rPr>
        <w:t xml:space="preserve"> Wer sich selbst als politisch extrem einstufte (also +3 oder -3 auf einer links-rechts-Skala von -3 bis +3) und Nachrichtenmedien als sehr wichtige politische Informationsquellen nannte (4 auf der x-Achse) erreichte eine Themenvielfalt von ca. 0,5 (nannte also etwas 14 verschiedene Themen), eine Fokussierung auf das Top-Thema von ca. 0,6 (60% seiner Themennennungen entfielen auf den Themenkomplex „Flüchtlingskrise“) und hatte durchschnittlich etwas mehr als 4 ½ Themenübereinstimmungen mit jedem anderen Befragten. Wer sich selbst als politisch extrem einstufte, aber den Nachrichtenmedien gar keine Bedeutung für zur politischen Information beimaß (0 auf der x-Achse) hatte eine Themenvielfalt von etwa 0,2 (nannte also zwischen 5 und 6 verschiedene Themen), eine Fokussierung auf das Top-Thema von ca. 0,4 (nannte also in 40% seiner Themennennungen ein Thema, das zur „Flüchtlingskrise“ gezählt wurde) und hatte durchschnittlich weniger als 2 Themenübereinstimmungen mit den anderen Befragten. Politisch moderate Befragte (+/- 0 auf der Links-rechts-Skala) hatten unabhängig von ihrer Mediennutzung eine Themenvielfalt von etwas weniger als 0,5 (nannten also fast 14 verschiedene Themen), einen Fokus auf das Top-Thema von etwa 0,55 (55% ihrer Themennennungen gehörten zum Themenkomplex „Flüchtlingskrise“) und eine durchschnittliche Schnittmenge von ca. 4,5 Themen mit den anderen Befragten.</w:t>
      </w:r>
    </w:p>
    <w:p w14:paraId="183F69EA" w14:textId="683C27CA" w:rsidR="00EB1BDF" w:rsidRDefault="00EB1BDF" w:rsidP="00EB1BDF">
      <w:pPr>
        <w:spacing w:after="120"/>
        <w:rPr>
          <w:szCs w:val="24"/>
        </w:rPr>
      </w:pPr>
    </w:p>
    <w:p w14:paraId="41D988A5" w14:textId="3588E87F" w:rsidR="00EB1BDF" w:rsidRDefault="00EB1BDF" w:rsidP="00EB1BDF">
      <w:pPr>
        <w:spacing w:after="120"/>
        <w:rPr>
          <w:szCs w:val="24"/>
        </w:rPr>
      </w:pPr>
      <w:r w:rsidRPr="00230286">
        <w:rPr>
          <w:szCs w:val="24"/>
        </w:rPr>
        <w:t xml:space="preserve">Nimmt man die Interaktionen mit der Extremität politischer Einstellungen hinzu, zeigt sich, dass </w:t>
      </w:r>
      <w:r>
        <w:rPr>
          <w:szCs w:val="24"/>
        </w:rPr>
        <w:t xml:space="preserve">die Wichtigkeit von </w:t>
      </w:r>
      <w:r w:rsidRPr="00230286">
        <w:rPr>
          <w:szCs w:val="24"/>
        </w:rPr>
        <w:t xml:space="preserve">Nachrichtenmedien keinen </w:t>
      </w:r>
      <w:r>
        <w:rPr>
          <w:szCs w:val="24"/>
        </w:rPr>
        <w:t xml:space="preserve">einfachen Effekt </w:t>
      </w:r>
      <w:r w:rsidRPr="00230286">
        <w:rPr>
          <w:szCs w:val="24"/>
        </w:rPr>
        <w:t xml:space="preserve">mehr aufweist (entgegen </w:t>
      </w:r>
      <w:r w:rsidRPr="00230286">
        <w:rPr>
          <w:i/>
          <w:szCs w:val="24"/>
        </w:rPr>
        <w:t>H1a</w:t>
      </w:r>
      <w:r w:rsidRPr="00230286">
        <w:rPr>
          <w:szCs w:val="24"/>
        </w:rPr>
        <w:t xml:space="preserve">), aber eine positive Interaktion zwischen politisch extremen Einstellungen und Nachrichtenmediennutzung besteht (entsprechend </w:t>
      </w:r>
      <w:r w:rsidRPr="00230286">
        <w:rPr>
          <w:i/>
          <w:szCs w:val="24"/>
        </w:rPr>
        <w:t>H3a</w:t>
      </w:r>
      <w:r w:rsidRPr="00230286">
        <w:rPr>
          <w:szCs w:val="24"/>
        </w:rPr>
        <w:t xml:space="preserve">): Eine visuelle Inspektion </w:t>
      </w:r>
      <w:r>
        <w:rPr>
          <w:szCs w:val="24"/>
        </w:rPr>
        <w:t xml:space="preserve">dieser signifikanten </w:t>
      </w:r>
      <w:r w:rsidRPr="00230286">
        <w:rPr>
          <w:szCs w:val="24"/>
        </w:rPr>
        <w:t xml:space="preserve">Interaktion (Abb. </w:t>
      </w:r>
      <w:r>
        <w:rPr>
          <w:szCs w:val="24"/>
        </w:rPr>
        <w:t>1</w:t>
      </w:r>
      <w:r w:rsidR="00D61242">
        <w:rPr>
          <w:szCs w:val="24"/>
        </w:rPr>
        <w:t>,</w:t>
      </w:r>
      <w:r w:rsidRPr="00230286">
        <w:rPr>
          <w:szCs w:val="24"/>
        </w:rPr>
        <w:t xml:space="preserve"> oben) zeigt, dass bei den politisch Moderaten Nachrichtenmediennutzung keinen Einfluss auf die Themenvielfalt </w:t>
      </w:r>
      <w:r>
        <w:rPr>
          <w:szCs w:val="24"/>
        </w:rPr>
        <w:t>ha</w:t>
      </w:r>
      <w:r w:rsidRPr="00230286">
        <w:rPr>
          <w:szCs w:val="24"/>
        </w:rPr>
        <w:t xml:space="preserve">t, bei den politisch Extremen </w:t>
      </w:r>
      <w:r>
        <w:rPr>
          <w:szCs w:val="24"/>
        </w:rPr>
        <w:t>aber</w:t>
      </w:r>
      <w:r w:rsidRPr="00230286">
        <w:rPr>
          <w:szCs w:val="24"/>
        </w:rPr>
        <w:t xml:space="preserve"> die Themenvielfalt mit steigender Nachrichtenmediennutzung deutlich größer wird. Wer eine extreme politische Einstellung </w:t>
      </w:r>
      <w:r>
        <w:rPr>
          <w:szCs w:val="24"/>
        </w:rPr>
        <w:t>vertrit</w:t>
      </w:r>
      <w:r w:rsidRPr="00230286">
        <w:rPr>
          <w:szCs w:val="24"/>
        </w:rPr>
        <w:t xml:space="preserve">t, ist also auf die Nachrichtenmedien angewiesen, um </w:t>
      </w:r>
      <w:r>
        <w:rPr>
          <w:szCs w:val="24"/>
        </w:rPr>
        <w:t xml:space="preserve">einen vielfältigen Themenhorizont auszubilden und dadurch </w:t>
      </w:r>
      <w:r w:rsidRPr="00230286">
        <w:rPr>
          <w:szCs w:val="24"/>
        </w:rPr>
        <w:t xml:space="preserve">mit dem Rest der Gesellschaft synchron zu bleiben. Wer moderate Einstellungen hat, </w:t>
      </w:r>
      <w:r w:rsidRPr="00230286">
        <w:rPr>
          <w:szCs w:val="24"/>
        </w:rPr>
        <w:lastRenderedPageBreak/>
        <w:t xml:space="preserve">kann sich auch über andere Kanäle über Politik informieren, ohne dass die Themenvielfalt leidet. </w:t>
      </w:r>
      <w:r w:rsidRPr="00230286">
        <w:rPr>
          <w:i/>
          <w:szCs w:val="24"/>
        </w:rPr>
        <w:t>H3a</w:t>
      </w:r>
      <w:r w:rsidRPr="00230286">
        <w:rPr>
          <w:szCs w:val="24"/>
        </w:rPr>
        <w:t xml:space="preserve"> bewährt sich damit, </w:t>
      </w:r>
      <w:r w:rsidRPr="00230286">
        <w:rPr>
          <w:i/>
          <w:szCs w:val="24"/>
        </w:rPr>
        <w:t>H1a</w:t>
      </w:r>
      <w:r w:rsidRPr="00230286">
        <w:rPr>
          <w:szCs w:val="24"/>
        </w:rPr>
        <w:t xml:space="preserve"> hingegen bei genauerem Hinsehen nicht.</w:t>
      </w:r>
    </w:p>
    <w:p w14:paraId="7C0D1B79" w14:textId="66CC927C" w:rsidR="00DC7702" w:rsidRDefault="00DC7702" w:rsidP="00EB1BDF">
      <w:pPr>
        <w:spacing w:after="120"/>
        <w:rPr>
          <w:szCs w:val="24"/>
        </w:rPr>
      </w:pPr>
      <w:r w:rsidRPr="00230286">
        <w:rPr>
          <w:szCs w:val="24"/>
        </w:rPr>
        <w:t xml:space="preserve">Entgegen </w:t>
      </w:r>
      <w:r w:rsidRPr="00230286">
        <w:rPr>
          <w:i/>
          <w:szCs w:val="24"/>
        </w:rPr>
        <w:t>H2a</w:t>
      </w:r>
      <w:r w:rsidRPr="00230286">
        <w:rPr>
          <w:szCs w:val="24"/>
        </w:rPr>
        <w:t xml:space="preserve"> wirkt sich die Nutzung sozialer Medien nicht auf die Themenvielfalt aus, und es gibt entgegen </w:t>
      </w:r>
      <w:r w:rsidRPr="00230286">
        <w:rPr>
          <w:i/>
          <w:szCs w:val="24"/>
        </w:rPr>
        <w:t>H4a</w:t>
      </w:r>
      <w:r w:rsidRPr="00230286">
        <w:rPr>
          <w:szCs w:val="24"/>
        </w:rPr>
        <w:t xml:space="preserve"> auch keine Wechselwirkung mit der Extremität politischer Einstellungen.</w:t>
      </w:r>
      <w:r>
        <w:rPr>
          <w:szCs w:val="24"/>
        </w:rPr>
        <w:t xml:space="preserve"> </w:t>
      </w:r>
      <w:r w:rsidRPr="00230286">
        <w:rPr>
          <w:szCs w:val="24"/>
        </w:rPr>
        <w:t xml:space="preserve">Gespräche </w:t>
      </w:r>
      <w:r w:rsidRPr="009237EC">
        <w:rPr>
          <w:szCs w:val="24"/>
        </w:rPr>
        <w:t xml:space="preserve">als politische Informationsquelle scheinen einen negativen Einfluss auf die Themenvielfalt zu haben, welcher allerdings verschwindet, wenn man die Wechselwirkungen mit der Extremität politischer Einstellungen berücksichtigt; die Wechselwirkung selbst wird aber nicht signifikant. Die Befunde zu </w:t>
      </w:r>
      <w:r w:rsidRPr="009237EC">
        <w:rPr>
          <w:i/>
          <w:szCs w:val="24"/>
        </w:rPr>
        <w:t>FF1a</w:t>
      </w:r>
      <w:r w:rsidRPr="009237EC">
        <w:rPr>
          <w:szCs w:val="24"/>
        </w:rPr>
        <w:t xml:space="preserve"> sind</w:t>
      </w:r>
      <w:r w:rsidRPr="00230286">
        <w:rPr>
          <w:szCs w:val="24"/>
        </w:rPr>
        <w:t xml:space="preserve"> damit uneindeutig. Die Nutzung von Suchmedien hat keinen Einfluss auf die Themenvielfalt, auch nicht, wenn man die Wechselwirkung mit der Extremität politischer Einstellungen berücksichtigt (</w:t>
      </w:r>
      <w:r w:rsidRPr="00230286">
        <w:rPr>
          <w:i/>
          <w:szCs w:val="24"/>
        </w:rPr>
        <w:t>FF2a</w:t>
      </w:r>
      <w:r w:rsidRPr="00230286">
        <w:rPr>
          <w:szCs w:val="24"/>
        </w:rPr>
        <w:t xml:space="preserve">). </w:t>
      </w:r>
    </w:p>
    <w:p w14:paraId="22304C16" w14:textId="00743BDA" w:rsidR="00095B1D" w:rsidRPr="00230286" w:rsidRDefault="00D57BC0" w:rsidP="00D57BC0">
      <w:pPr>
        <w:pStyle w:val="MK-berschrift2"/>
        <w:spacing w:after="120"/>
      </w:pPr>
      <w:r>
        <w:t>4.2</w:t>
      </w:r>
      <w:r>
        <w:tab/>
      </w:r>
      <w:r w:rsidR="00095B1D" w:rsidRPr="00230286">
        <w:t>Fokussierung auf das Top-Thema</w:t>
      </w:r>
    </w:p>
    <w:p w14:paraId="31E3AAE8" w14:textId="176095EE" w:rsidR="00F73AB9" w:rsidRDefault="00095B1D" w:rsidP="00F73AB9">
      <w:pPr>
        <w:spacing w:after="120"/>
        <w:rPr>
          <w:szCs w:val="24"/>
        </w:rPr>
      </w:pPr>
      <w:r w:rsidRPr="00230286">
        <w:rPr>
          <w:szCs w:val="24"/>
        </w:rPr>
        <w:t>Welche Einflussfaktoren begünstigten die Fokussierung auf das Top-Thema „</w:t>
      </w:r>
      <w:r w:rsidR="00F40E80">
        <w:rPr>
          <w:szCs w:val="24"/>
        </w:rPr>
        <w:t>Flüchtlingskrise</w:t>
      </w:r>
      <w:r w:rsidRPr="00230286">
        <w:rPr>
          <w:szCs w:val="24"/>
        </w:rPr>
        <w:t xml:space="preserve">“? Die Kontrollvariablen und Wechselwirkungen können hier </w:t>
      </w:r>
      <w:r w:rsidR="00FB43A0" w:rsidRPr="00230286">
        <w:rPr>
          <w:szCs w:val="24"/>
        </w:rPr>
        <w:t>vernachlässigt</w:t>
      </w:r>
      <w:r w:rsidRPr="00230286">
        <w:rPr>
          <w:szCs w:val="24"/>
        </w:rPr>
        <w:t xml:space="preserve"> werden, da sie keinen zusätzlichen Erklärungsbeitrag leisten</w:t>
      </w:r>
      <w:r w:rsidR="00304DA3" w:rsidRPr="00230286">
        <w:rPr>
          <w:szCs w:val="24"/>
        </w:rPr>
        <w:t xml:space="preserve"> (Tab</w:t>
      </w:r>
      <w:r w:rsidR="00FB43A0" w:rsidRPr="00230286">
        <w:rPr>
          <w:szCs w:val="24"/>
        </w:rPr>
        <w:t>.</w:t>
      </w:r>
      <w:r w:rsidR="0040730B">
        <w:rPr>
          <w:szCs w:val="24"/>
        </w:rPr>
        <w:t xml:space="preserve"> 4</w:t>
      </w:r>
      <w:r w:rsidR="00304DA3" w:rsidRPr="00230286">
        <w:rPr>
          <w:szCs w:val="24"/>
        </w:rPr>
        <w:t>)</w:t>
      </w:r>
      <w:r w:rsidRPr="00230286">
        <w:rPr>
          <w:szCs w:val="24"/>
        </w:rPr>
        <w:t xml:space="preserve">. Wir konzentrieren uns also auf Haupteffekte der Informationsquellen </w:t>
      </w:r>
      <w:r w:rsidR="000412B6" w:rsidRPr="00230286">
        <w:rPr>
          <w:szCs w:val="24"/>
        </w:rPr>
        <w:t xml:space="preserve">(Modell 1) </w:t>
      </w:r>
      <w:r w:rsidRPr="00230286">
        <w:rPr>
          <w:szCs w:val="24"/>
        </w:rPr>
        <w:t xml:space="preserve">und weisen </w:t>
      </w:r>
      <w:r w:rsidRPr="00230286">
        <w:rPr>
          <w:i/>
          <w:szCs w:val="24"/>
        </w:rPr>
        <w:t>H3b</w:t>
      </w:r>
      <w:r w:rsidRPr="00230286">
        <w:rPr>
          <w:szCs w:val="24"/>
        </w:rPr>
        <w:t xml:space="preserve"> und </w:t>
      </w:r>
      <w:r w:rsidRPr="00230286">
        <w:rPr>
          <w:i/>
          <w:szCs w:val="24"/>
        </w:rPr>
        <w:t>H4b</w:t>
      </w:r>
      <w:r w:rsidRPr="00230286">
        <w:rPr>
          <w:szCs w:val="24"/>
        </w:rPr>
        <w:t xml:space="preserve"> (die Wechselwirkungen betrachten) zurück</w:t>
      </w:r>
      <w:r w:rsidR="009C1D56">
        <w:rPr>
          <w:szCs w:val="24"/>
        </w:rPr>
        <w:t>; auch visuell ist höchstens ansatzweise eine Wechselwirkung zu erahnen</w:t>
      </w:r>
      <w:r w:rsidR="000412B6" w:rsidRPr="00230286">
        <w:rPr>
          <w:szCs w:val="24"/>
        </w:rPr>
        <w:t xml:space="preserve"> (Abb. </w:t>
      </w:r>
      <w:r w:rsidR="00B40BD9">
        <w:rPr>
          <w:szCs w:val="24"/>
        </w:rPr>
        <w:t>1</w:t>
      </w:r>
      <w:r w:rsidR="00D61242">
        <w:rPr>
          <w:szCs w:val="24"/>
        </w:rPr>
        <w:t>,</w:t>
      </w:r>
      <w:r w:rsidR="000412B6" w:rsidRPr="00230286">
        <w:rPr>
          <w:szCs w:val="24"/>
        </w:rPr>
        <w:t xml:space="preserve"> Mitte)</w:t>
      </w:r>
      <w:r w:rsidRPr="00230286">
        <w:rPr>
          <w:szCs w:val="24"/>
        </w:rPr>
        <w:t xml:space="preserve">. </w:t>
      </w:r>
      <w:r w:rsidR="00304DA3" w:rsidRPr="00230286">
        <w:rPr>
          <w:szCs w:val="24"/>
        </w:rPr>
        <w:t xml:space="preserve">Die </w:t>
      </w:r>
      <w:r w:rsidRPr="00230286">
        <w:rPr>
          <w:szCs w:val="24"/>
        </w:rPr>
        <w:t>Nutzung von Nachrichtenmedien zu</w:t>
      </w:r>
      <w:r w:rsidR="000B3953" w:rsidRPr="00230286">
        <w:rPr>
          <w:szCs w:val="24"/>
        </w:rPr>
        <w:t>r politischen Information führt</w:t>
      </w:r>
      <w:r w:rsidRPr="00230286">
        <w:rPr>
          <w:szCs w:val="24"/>
        </w:rPr>
        <w:t xml:space="preserve"> zu stärkerer Fokussierung auf das Top-Thema, was </w:t>
      </w:r>
      <w:r w:rsidRPr="00230286">
        <w:rPr>
          <w:i/>
          <w:szCs w:val="24"/>
        </w:rPr>
        <w:t>H1b</w:t>
      </w:r>
      <w:r w:rsidRPr="00230286">
        <w:rPr>
          <w:szCs w:val="24"/>
        </w:rPr>
        <w:t xml:space="preserve"> stützt. </w:t>
      </w:r>
      <w:r w:rsidR="000B3953" w:rsidRPr="00230286">
        <w:rPr>
          <w:szCs w:val="24"/>
        </w:rPr>
        <w:t xml:space="preserve">Die </w:t>
      </w:r>
      <w:r w:rsidRPr="00230286">
        <w:rPr>
          <w:szCs w:val="24"/>
        </w:rPr>
        <w:t>Nutzung soziale</w:t>
      </w:r>
      <w:r w:rsidR="000B3953" w:rsidRPr="00230286">
        <w:rPr>
          <w:szCs w:val="24"/>
        </w:rPr>
        <w:t>r</w:t>
      </w:r>
      <w:r w:rsidRPr="00230286">
        <w:rPr>
          <w:szCs w:val="24"/>
        </w:rPr>
        <w:t xml:space="preserve"> Medien</w:t>
      </w:r>
      <w:r w:rsidR="000B3953" w:rsidRPr="00230286">
        <w:rPr>
          <w:szCs w:val="24"/>
        </w:rPr>
        <w:t xml:space="preserve"> hat entgegen </w:t>
      </w:r>
      <w:r w:rsidR="000B3953" w:rsidRPr="00230286">
        <w:rPr>
          <w:i/>
          <w:szCs w:val="24"/>
        </w:rPr>
        <w:t>H2b</w:t>
      </w:r>
      <w:r w:rsidR="000B3953" w:rsidRPr="00230286">
        <w:rPr>
          <w:szCs w:val="24"/>
        </w:rPr>
        <w:t xml:space="preserve"> keine Auswirkungen auf </w:t>
      </w:r>
      <w:r w:rsidR="00410E60" w:rsidRPr="00230286">
        <w:rPr>
          <w:szCs w:val="24"/>
        </w:rPr>
        <w:t>die</w:t>
      </w:r>
      <w:r w:rsidR="000B3953" w:rsidRPr="00230286">
        <w:rPr>
          <w:szCs w:val="24"/>
        </w:rPr>
        <w:t xml:space="preserve"> Fokussierung.</w:t>
      </w:r>
      <w:r w:rsidRPr="00230286">
        <w:rPr>
          <w:szCs w:val="24"/>
        </w:rPr>
        <w:t xml:space="preserve"> Die Analysen von </w:t>
      </w:r>
      <w:r w:rsidRPr="00230286">
        <w:rPr>
          <w:i/>
          <w:szCs w:val="24"/>
        </w:rPr>
        <w:t>FF1b</w:t>
      </w:r>
      <w:r w:rsidRPr="00230286">
        <w:rPr>
          <w:szCs w:val="24"/>
        </w:rPr>
        <w:t xml:space="preserve"> und </w:t>
      </w:r>
      <w:r w:rsidRPr="00230286">
        <w:rPr>
          <w:i/>
          <w:szCs w:val="24"/>
        </w:rPr>
        <w:t>FF2b</w:t>
      </w:r>
      <w:r w:rsidRPr="00230286">
        <w:rPr>
          <w:szCs w:val="24"/>
        </w:rPr>
        <w:t xml:space="preserve"> erbringen </w:t>
      </w:r>
      <w:r w:rsidR="000B3953" w:rsidRPr="00230286">
        <w:rPr>
          <w:szCs w:val="24"/>
        </w:rPr>
        <w:t xml:space="preserve">auch </w:t>
      </w:r>
      <w:r w:rsidRPr="00230286">
        <w:rPr>
          <w:szCs w:val="24"/>
        </w:rPr>
        <w:t xml:space="preserve">keine Anhaltspunkte für </w:t>
      </w:r>
      <w:r w:rsidR="00410E60" w:rsidRPr="00230286">
        <w:rPr>
          <w:szCs w:val="24"/>
        </w:rPr>
        <w:t>entsprechende Effekte</w:t>
      </w:r>
      <w:r w:rsidRPr="00230286">
        <w:rPr>
          <w:szCs w:val="24"/>
        </w:rPr>
        <w:t xml:space="preserve"> von Suchmedien und Gesprächen. Die Nutzung von Nachrichtenmedie</w:t>
      </w:r>
      <w:r w:rsidR="00410E60" w:rsidRPr="00230286">
        <w:rPr>
          <w:szCs w:val="24"/>
        </w:rPr>
        <w:t>n begünstigt</w:t>
      </w:r>
      <w:r w:rsidRPr="00230286">
        <w:rPr>
          <w:szCs w:val="24"/>
        </w:rPr>
        <w:t xml:space="preserve"> also die Konzentration auf das Top-Thema, wohingegen die Nutzung anderer Medien </w:t>
      </w:r>
      <w:r w:rsidR="00732825">
        <w:rPr>
          <w:szCs w:val="24"/>
        </w:rPr>
        <w:t xml:space="preserve">hierauf </w:t>
      </w:r>
      <w:r w:rsidRPr="00230286">
        <w:rPr>
          <w:szCs w:val="24"/>
        </w:rPr>
        <w:t>keine Wirkung hatte.</w:t>
      </w:r>
    </w:p>
    <w:p w14:paraId="09331C6A" w14:textId="7137FABE" w:rsidR="00D22C8E" w:rsidRDefault="00D22C8E" w:rsidP="00D57BC0">
      <w:pPr>
        <w:pStyle w:val="Tabellenberschrift"/>
      </w:pPr>
      <w:r>
        <w:lastRenderedPageBreak/>
        <w:t xml:space="preserve">Tabelle </w:t>
      </w:r>
      <w:r w:rsidR="0040730B">
        <w:t>4</w:t>
      </w:r>
      <w:r w:rsidR="00D57BC0">
        <w:t>:</w:t>
      </w:r>
      <w:r w:rsidR="00D57BC0">
        <w:tab/>
      </w:r>
      <w:r>
        <w:t>Informationsquellen und Fokussierung auf das Top-Thema</w:t>
      </w:r>
    </w:p>
    <w:bookmarkStart w:id="4" w:name="_MON_1600689068"/>
    <w:bookmarkEnd w:id="4"/>
    <w:p w14:paraId="08D5B540" w14:textId="65E28150" w:rsidR="00642C3B" w:rsidRPr="00230286" w:rsidRDefault="00D61242" w:rsidP="00D22C8E">
      <w:pPr>
        <w:spacing w:after="120"/>
        <w:rPr>
          <w:szCs w:val="24"/>
        </w:rPr>
      </w:pPr>
      <w:r>
        <w:rPr>
          <w:szCs w:val="24"/>
        </w:rPr>
        <w:object w:dxaOrig="9026" w:dyaOrig="10659" w14:anchorId="6840CA5F">
          <v:shape id="_x0000_i1028" type="#_x0000_t75" style="width:451.5pt;height:533pt" o:ole="">
            <v:imagedata r:id="rId15" o:title=""/>
          </v:shape>
          <o:OLEObject Type="Embed" ProgID="Word.Document.12" ShapeID="_x0000_i1028" DrawAspect="Content" ObjectID="_1603088088" r:id="rId16">
            <o:FieldCodes>\s</o:FieldCodes>
          </o:OLEObject>
        </w:object>
      </w:r>
    </w:p>
    <w:p w14:paraId="6557C758" w14:textId="76D65018" w:rsidR="005B21D8" w:rsidRPr="00230286" w:rsidRDefault="00D57BC0" w:rsidP="00D57BC0">
      <w:pPr>
        <w:pStyle w:val="MK-berschrift2"/>
        <w:spacing w:after="120"/>
      </w:pPr>
      <w:r>
        <w:t>4.3</w:t>
      </w:r>
      <w:r>
        <w:tab/>
      </w:r>
      <w:r w:rsidR="005B21D8" w:rsidRPr="00230286">
        <w:t xml:space="preserve">Themenschnittmengen </w:t>
      </w:r>
    </w:p>
    <w:p w14:paraId="73875794" w14:textId="66EF3B3F" w:rsidR="005B21D8" w:rsidRDefault="005B21D8" w:rsidP="005B21D8">
      <w:pPr>
        <w:spacing w:after="120"/>
        <w:rPr>
          <w:szCs w:val="24"/>
        </w:rPr>
      </w:pPr>
      <w:r w:rsidRPr="00230286">
        <w:rPr>
          <w:szCs w:val="24"/>
        </w:rPr>
        <w:t xml:space="preserve">Nachrichtenmediennutzung vergrößert die Themenschnittmenge signifikant, solange man keine </w:t>
      </w:r>
      <w:r>
        <w:rPr>
          <w:szCs w:val="24"/>
        </w:rPr>
        <w:t>Interaktionen einbezieht (Tab. 5</w:t>
      </w:r>
      <w:r w:rsidRPr="00230286">
        <w:rPr>
          <w:szCs w:val="24"/>
        </w:rPr>
        <w:t xml:space="preserve">). Berücksichtigt man die Wechselwirkung zwischen Nachrichtenmediennutzung und politischer Extremität, zeigt sich, dass sich der positive Effekt auf die Themenschnittmenge auf Personen mit extremer politischer Einstellung beschränkt; bei politisch Moderaten hat intensivere Nachrichtenmediennutzung keine Wirkung auf die Themenschnittmenge (Abb. </w:t>
      </w:r>
      <w:r>
        <w:rPr>
          <w:szCs w:val="24"/>
        </w:rPr>
        <w:t>1</w:t>
      </w:r>
      <w:r w:rsidR="0092521A">
        <w:rPr>
          <w:szCs w:val="24"/>
        </w:rPr>
        <w:t>,</w:t>
      </w:r>
      <w:r w:rsidRPr="00230286">
        <w:rPr>
          <w:szCs w:val="24"/>
        </w:rPr>
        <w:t xml:space="preserve"> unten). </w:t>
      </w:r>
      <w:r w:rsidRPr="00230286">
        <w:rPr>
          <w:i/>
          <w:szCs w:val="24"/>
        </w:rPr>
        <w:t>H1c</w:t>
      </w:r>
      <w:r w:rsidRPr="00230286">
        <w:rPr>
          <w:szCs w:val="24"/>
        </w:rPr>
        <w:t xml:space="preserve"> wird zurückgewiesen, </w:t>
      </w:r>
      <w:r w:rsidRPr="00230286">
        <w:rPr>
          <w:i/>
          <w:szCs w:val="24"/>
        </w:rPr>
        <w:t>H3c</w:t>
      </w:r>
      <w:r w:rsidRPr="00230286">
        <w:rPr>
          <w:szCs w:val="24"/>
        </w:rPr>
        <w:t xml:space="preserve"> hingegen bestätigt.</w:t>
      </w:r>
    </w:p>
    <w:p w14:paraId="1FBAD1D7" w14:textId="4895D54F" w:rsidR="005B21D8" w:rsidRDefault="005B21D8" w:rsidP="00D57BC0">
      <w:pPr>
        <w:pStyle w:val="Tabellenberschrift"/>
      </w:pPr>
      <w:r>
        <w:lastRenderedPageBreak/>
        <w:t>Tabelle 5</w:t>
      </w:r>
      <w:r w:rsidR="00D57BC0">
        <w:t>:</w:t>
      </w:r>
      <w:r w:rsidR="00D57BC0">
        <w:tab/>
      </w:r>
      <w:r>
        <w:t>Informationsquellen und Themenschnittmengen</w:t>
      </w:r>
    </w:p>
    <w:bookmarkStart w:id="5" w:name="_MON_1597497860"/>
    <w:bookmarkEnd w:id="5"/>
    <w:p w14:paraId="5D10F56D" w14:textId="01CA9286" w:rsidR="005B21D8" w:rsidRDefault="000A1871" w:rsidP="005B21D8">
      <w:pPr>
        <w:spacing w:after="120"/>
        <w:rPr>
          <w:szCs w:val="24"/>
        </w:rPr>
      </w:pPr>
      <w:r>
        <w:rPr>
          <w:szCs w:val="24"/>
        </w:rPr>
        <w:object w:dxaOrig="9311" w:dyaOrig="10880" w14:anchorId="28A36733">
          <v:shape id="_x0000_i1029" type="#_x0000_t75" style="width:466pt;height:544pt" o:ole="">
            <v:imagedata r:id="rId17" o:title=""/>
          </v:shape>
          <o:OLEObject Type="Embed" ProgID="Word.Document.12" ShapeID="_x0000_i1029" DrawAspect="Content" ObjectID="_1603088089" r:id="rId18">
            <o:FieldCodes>\s</o:FieldCodes>
          </o:OLEObject>
        </w:object>
      </w:r>
    </w:p>
    <w:p w14:paraId="3A373B32" w14:textId="77777777" w:rsidR="005B21D8" w:rsidRDefault="005B21D8" w:rsidP="005B21D8">
      <w:pPr>
        <w:spacing w:after="120"/>
        <w:rPr>
          <w:szCs w:val="24"/>
        </w:rPr>
      </w:pPr>
      <w:r>
        <w:rPr>
          <w:szCs w:val="24"/>
        </w:rPr>
        <w:t>D</w:t>
      </w:r>
      <w:r w:rsidRPr="00230286">
        <w:rPr>
          <w:szCs w:val="24"/>
        </w:rPr>
        <w:t xml:space="preserve">ie Nutzung sozialer Medien hat entgegen </w:t>
      </w:r>
      <w:r w:rsidRPr="00230286">
        <w:rPr>
          <w:i/>
          <w:szCs w:val="24"/>
        </w:rPr>
        <w:t>H2c</w:t>
      </w:r>
      <w:r w:rsidRPr="00230286">
        <w:rPr>
          <w:szCs w:val="24"/>
        </w:rPr>
        <w:t xml:space="preserve"> keine Auswirkungen auf die Themenschnittmenge – auch nicht, wenn man die Wechselwirkung mit der Extremität politischer Einstellungen berücksichtigt (</w:t>
      </w:r>
      <w:r w:rsidRPr="00230286">
        <w:rPr>
          <w:i/>
          <w:szCs w:val="24"/>
        </w:rPr>
        <w:t>H4c</w:t>
      </w:r>
      <w:r w:rsidRPr="00230286">
        <w:rPr>
          <w:szCs w:val="24"/>
        </w:rPr>
        <w:t xml:space="preserve"> nicht bestätigt). Je mehr man auf Gespräche zur politischen Information zurückgreift, desto geringer wird die Themenschnittmenge; dieser Zusammenhang ist unabhängig von der politischen Extremität der Befragten (</w:t>
      </w:r>
      <w:r w:rsidRPr="00230286">
        <w:rPr>
          <w:i/>
          <w:szCs w:val="24"/>
        </w:rPr>
        <w:t>FF1c</w:t>
      </w:r>
      <w:r w:rsidRPr="00230286">
        <w:rPr>
          <w:szCs w:val="24"/>
        </w:rPr>
        <w:t xml:space="preserve">). Suchmediennutzung hat keinen </w:t>
      </w:r>
      <w:r>
        <w:rPr>
          <w:szCs w:val="24"/>
        </w:rPr>
        <w:t xml:space="preserve">Effekt </w:t>
      </w:r>
      <w:r w:rsidRPr="00230286">
        <w:rPr>
          <w:szCs w:val="24"/>
        </w:rPr>
        <w:t>auf die Themenschnittmenge und interagiert auch nicht mit der Extremität politischer Einstellungen (</w:t>
      </w:r>
      <w:r w:rsidRPr="00230286">
        <w:rPr>
          <w:i/>
          <w:szCs w:val="24"/>
        </w:rPr>
        <w:t>FF2c</w:t>
      </w:r>
      <w:r w:rsidRPr="00230286">
        <w:rPr>
          <w:szCs w:val="24"/>
        </w:rPr>
        <w:t>).</w:t>
      </w:r>
    </w:p>
    <w:p w14:paraId="19D206CC" w14:textId="1DAF1D91" w:rsidR="008012DE" w:rsidRPr="00EA5ACA" w:rsidRDefault="00D57BC0" w:rsidP="00D57BC0">
      <w:pPr>
        <w:pStyle w:val="MK-berschrift1"/>
        <w:spacing w:after="120"/>
      </w:pPr>
      <w:r>
        <w:lastRenderedPageBreak/>
        <w:t>5.</w:t>
      </w:r>
      <w:r>
        <w:tab/>
      </w:r>
      <w:r w:rsidR="008012DE" w:rsidRPr="00EA5ACA">
        <w:t>Diskussion</w:t>
      </w:r>
    </w:p>
    <w:p w14:paraId="295B7130" w14:textId="7327ED89" w:rsidR="008012DE" w:rsidRDefault="008012DE" w:rsidP="008012DE">
      <w:pPr>
        <w:spacing w:after="120"/>
        <w:rPr>
          <w:szCs w:val="24"/>
        </w:rPr>
      </w:pPr>
      <w:r w:rsidRPr="00230286">
        <w:rPr>
          <w:szCs w:val="24"/>
        </w:rPr>
        <w:t xml:space="preserve">Jede Gesellschaft </w:t>
      </w:r>
      <w:r>
        <w:rPr>
          <w:szCs w:val="24"/>
        </w:rPr>
        <w:t>braucht</w:t>
      </w:r>
      <w:r w:rsidRPr="00230286">
        <w:rPr>
          <w:szCs w:val="24"/>
        </w:rPr>
        <w:t xml:space="preserve"> einen „Common Meeting Ground“ gemeinschaftlich als wichtig empfundener Themen</w:t>
      </w:r>
      <w:r>
        <w:rPr>
          <w:szCs w:val="24"/>
        </w:rPr>
        <w:t>, um darüber verhandeln und selbst bestimmen zu können, was in ihr als relevant gilt und kollektiver Problemlösungen bedarf (Imhof, 2008)</w:t>
      </w:r>
      <w:r w:rsidRPr="00230286">
        <w:rPr>
          <w:szCs w:val="24"/>
        </w:rPr>
        <w:t xml:space="preserve">. Geht dieser </w:t>
      </w:r>
      <w:r>
        <w:rPr>
          <w:szCs w:val="24"/>
        </w:rPr>
        <w:t xml:space="preserve">„Common Meeting Ground“ </w:t>
      </w:r>
      <w:r w:rsidRPr="00230286">
        <w:rPr>
          <w:szCs w:val="24"/>
        </w:rPr>
        <w:t xml:space="preserve">verloren, wie in der Fragmentierungsthese beschrieben, gefährdet das </w:t>
      </w:r>
      <w:r>
        <w:rPr>
          <w:szCs w:val="24"/>
        </w:rPr>
        <w:t>d</w:t>
      </w:r>
      <w:r w:rsidRPr="00230286">
        <w:rPr>
          <w:szCs w:val="24"/>
        </w:rPr>
        <w:t xml:space="preserve">en </w:t>
      </w:r>
      <w:r>
        <w:rPr>
          <w:szCs w:val="24"/>
        </w:rPr>
        <w:t>Zusammenhalt in der Gesellschaft</w:t>
      </w:r>
      <w:r w:rsidRPr="00230286">
        <w:rPr>
          <w:szCs w:val="24"/>
        </w:rPr>
        <w:t>. Die Nachrichtennutzung in der digitalen Welt hat die Debatte über das tatsächliche Ausmaß dieser Bedrohung neu entfacht: Viele Nutzer rezipieren Nachrichten online</w:t>
      </w:r>
      <w:r>
        <w:rPr>
          <w:szCs w:val="24"/>
        </w:rPr>
        <w:t>, unter anderem vermittelt über</w:t>
      </w:r>
      <w:r w:rsidRPr="00230286">
        <w:rPr>
          <w:szCs w:val="24"/>
        </w:rPr>
        <w:t xml:space="preserve"> Intermediäre wie Facebook und Google Search</w:t>
      </w:r>
      <w:r>
        <w:rPr>
          <w:szCs w:val="24"/>
        </w:rPr>
        <w:t>. Diese liefern</w:t>
      </w:r>
      <w:r w:rsidRPr="00230286">
        <w:rPr>
          <w:szCs w:val="24"/>
        </w:rPr>
        <w:t xml:space="preserve"> </w:t>
      </w:r>
      <w:r>
        <w:rPr>
          <w:szCs w:val="24"/>
        </w:rPr>
        <w:t xml:space="preserve">den Nutzern </w:t>
      </w:r>
      <w:r w:rsidRPr="00230286">
        <w:rPr>
          <w:szCs w:val="24"/>
        </w:rPr>
        <w:t>auf ihre Präferenzen zugeschnittene Informationen</w:t>
      </w:r>
      <w:r>
        <w:rPr>
          <w:szCs w:val="24"/>
        </w:rPr>
        <w:t xml:space="preserve"> –</w:t>
      </w:r>
      <w:r w:rsidRPr="00230286">
        <w:rPr>
          <w:szCs w:val="24"/>
        </w:rPr>
        <w:t xml:space="preserve"> </w:t>
      </w:r>
      <w:r>
        <w:rPr>
          <w:szCs w:val="24"/>
        </w:rPr>
        <w:t>allerdings um den Preis der informationellen Selbstbestimmung, denn die Voraussetzung dafür ist die umfangreiche Speicherung personenbezogener Daten, die der Nutzer kaum beeinflussen und überschauen kann</w:t>
      </w:r>
      <w:r w:rsidRPr="00230286">
        <w:rPr>
          <w:szCs w:val="24"/>
        </w:rPr>
        <w:t>.</w:t>
      </w:r>
      <w:r w:rsidR="003A25DC">
        <w:rPr>
          <w:szCs w:val="24"/>
        </w:rPr>
        <w:t xml:space="preserve"> Die </w:t>
      </w:r>
      <w:r w:rsidR="000A1871">
        <w:rPr>
          <w:szCs w:val="24"/>
        </w:rPr>
        <w:t>„</w:t>
      </w:r>
      <w:r w:rsidR="003A25DC">
        <w:rPr>
          <w:szCs w:val="24"/>
        </w:rPr>
        <w:t>one-size-fits-all</w:t>
      </w:r>
      <w:r w:rsidR="000A1871">
        <w:rPr>
          <w:szCs w:val="24"/>
        </w:rPr>
        <w:t>“</w:t>
      </w:r>
      <w:r w:rsidR="003A25DC">
        <w:rPr>
          <w:szCs w:val="24"/>
        </w:rPr>
        <w:t xml:space="preserve">-Vorselektion der traditionellen Massenmedien weicht dabei einer automatisch-personalisierten Vorselektion, die versucht, die Präferenzen und Selektionsentscheidungen der Nutzer zu </w:t>
      </w:r>
      <w:r w:rsidR="001040B4">
        <w:rPr>
          <w:szCs w:val="24"/>
        </w:rPr>
        <w:t xml:space="preserve">modellieren </w:t>
      </w:r>
      <w:r w:rsidR="003A25DC">
        <w:rPr>
          <w:szCs w:val="24"/>
        </w:rPr>
        <w:t xml:space="preserve">– </w:t>
      </w:r>
      <w:r w:rsidR="00D83C71">
        <w:rPr>
          <w:szCs w:val="24"/>
        </w:rPr>
        <w:t>die Fremdbestimmung wird hier unsichtbar und sogar als (</w:t>
      </w:r>
      <w:r w:rsidR="001040B4">
        <w:rPr>
          <w:szCs w:val="24"/>
        </w:rPr>
        <w:t>augmentierte</w:t>
      </w:r>
      <w:r w:rsidR="00D83C71">
        <w:rPr>
          <w:szCs w:val="24"/>
        </w:rPr>
        <w:t xml:space="preserve">) Selbstbestimmung maskiert. </w:t>
      </w:r>
      <w:r>
        <w:rPr>
          <w:szCs w:val="24"/>
        </w:rPr>
        <w:t xml:space="preserve">Befürchtet wird, dass solche personalisierten Angebote, die als uninteressant oder missliebig empfundene Themen ausblenden, den „Common Meeting Ground“ und mit ihm </w:t>
      </w:r>
      <w:r w:rsidR="00D83C71">
        <w:rPr>
          <w:szCs w:val="24"/>
        </w:rPr>
        <w:t xml:space="preserve">nicht nur die individuelle, sondern auch die </w:t>
      </w:r>
      <w:r w:rsidRPr="00230286">
        <w:rPr>
          <w:szCs w:val="24"/>
        </w:rPr>
        <w:t>kollektive Selbstbestimmung gefährden</w:t>
      </w:r>
      <w:r w:rsidR="00266C9C">
        <w:rPr>
          <w:szCs w:val="24"/>
        </w:rPr>
        <w:t xml:space="preserve">, weil </w:t>
      </w:r>
      <w:r w:rsidR="00D83C71">
        <w:rPr>
          <w:szCs w:val="24"/>
        </w:rPr>
        <w:t>Probleme individuelle Probleme bleiben und die kritische Masse nicht erreicht wird, um eine öffentliche Debatte und/oder einen politischen Prozess anzustoßen (Wood &amp; Doan, 2003)</w:t>
      </w:r>
      <w:r w:rsidRPr="00230286">
        <w:rPr>
          <w:szCs w:val="24"/>
        </w:rPr>
        <w:t xml:space="preserve">. </w:t>
      </w:r>
      <w:r>
        <w:rPr>
          <w:szCs w:val="24"/>
        </w:rPr>
        <w:t>A</w:t>
      </w:r>
      <w:r w:rsidRPr="00230286">
        <w:rPr>
          <w:szCs w:val="24"/>
        </w:rPr>
        <w:t xml:space="preserve">ufgrund des defizitären Forschungsstandes </w:t>
      </w:r>
      <w:r>
        <w:rPr>
          <w:szCs w:val="24"/>
        </w:rPr>
        <w:t>ist aber unklar, w</w:t>
      </w:r>
      <w:r w:rsidRPr="00230286">
        <w:rPr>
          <w:szCs w:val="24"/>
        </w:rPr>
        <w:t>ie realistisch diese</w:t>
      </w:r>
      <w:r>
        <w:rPr>
          <w:szCs w:val="24"/>
        </w:rPr>
        <w:t>s Szenario ist (</w:t>
      </w:r>
      <w:r w:rsidR="005D60D2">
        <w:rPr>
          <w:szCs w:val="24"/>
        </w:rPr>
        <w:t>Stark, 2013</w:t>
      </w:r>
      <w:r>
        <w:rPr>
          <w:szCs w:val="24"/>
        </w:rPr>
        <w:t>)</w:t>
      </w:r>
      <w:r w:rsidRPr="00230286">
        <w:rPr>
          <w:szCs w:val="24"/>
        </w:rPr>
        <w:t>.</w:t>
      </w:r>
      <w:r>
        <w:rPr>
          <w:szCs w:val="24"/>
        </w:rPr>
        <w:t xml:space="preserve"> </w:t>
      </w:r>
      <w:r w:rsidRPr="00230286">
        <w:rPr>
          <w:szCs w:val="24"/>
        </w:rPr>
        <w:t xml:space="preserve">Die vorliegende Studie </w:t>
      </w:r>
      <w:r>
        <w:rPr>
          <w:szCs w:val="24"/>
        </w:rPr>
        <w:t>untersucht</w:t>
      </w:r>
      <w:r w:rsidR="008D6DE9">
        <w:rPr>
          <w:szCs w:val="24"/>
        </w:rPr>
        <w:t>e</w:t>
      </w:r>
      <w:r w:rsidRPr="00230286">
        <w:rPr>
          <w:szCs w:val="24"/>
        </w:rPr>
        <w:t xml:space="preserve"> den Einfluss verschiedener Informationsquellen sowie der Extremität politischer Einstellungen auf di</w:t>
      </w:r>
      <w:r>
        <w:rPr>
          <w:szCs w:val="24"/>
        </w:rPr>
        <w:t>e F</w:t>
      </w:r>
      <w:r w:rsidRPr="00230286">
        <w:rPr>
          <w:szCs w:val="24"/>
        </w:rPr>
        <w:t>ragmentierung</w:t>
      </w:r>
      <w:r>
        <w:rPr>
          <w:szCs w:val="24"/>
        </w:rPr>
        <w:t xml:space="preserve"> individueller Themenhorizonte,</w:t>
      </w:r>
      <w:r w:rsidRPr="00230286">
        <w:rPr>
          <w:szCs w:val="24"/>
        </w:rPr>
        <w:t xml:space="preserve"> bestehend aus Themenvielfalt, Fokussierung auf das Top-Thema und </w:t>
      </w:r>
      <w:r>
        <w:rPr>
          <w:szCs w:val="24"/>
        </w:rPr>
        <w:t xml:space="preserve">Themenschnittmengen </w:t>
      </w:r>
      <w:r w:rsidRPr="00230286">
        <w:rPr>
          <w:szCs w:val="24"/>
        </w:rPr>
        <w:t>mit anderen</w:t>
      </w:r>
      <w:r>
        <w:rPr>
          <w:szCs w:val="24"/>
        </w:rPr>
        <w:t xml:space="preserve">. So </w:t>
      </w:r>
      <w:r w:rsidRPr="00230286">
        <w:rPr>
          <w:szCs w:val="24"/>
        </w:rPr>
        <w:t>bildet s</w:t>
      </w:r>
      <w:r>
        <w:rPr>
          <w:szCs w:val="24"/>
        </w:rPr>
        <w:t>ie</w:t>
      </w:r>
      <w:r w:rsidRPr="00230286">
        <w:rPr>
          <w:szCs w:val="24"/>
        </w:rPr>
        <w:t xml:space="preserve"> die </w:t>
      </w:r>
      <w:r>
        <w:rPr>
          <w:szCs w:val="24"/>
        </w:rPr>
        <w:t>Fragmentierung in ihrer Komplexität</w:t>
      </w:r>
      <w:r w:rsidRPr="00230286">
        <w:rPr>
          <w:szCs w:val="24"/>
        </w:rPr>
        <w:t xml:space="preserve"> besser ab als der Großteil der bisherigen Studien, </w:t>
      </w:r>
      <w:r>
        <w:rPr>
          <w:szCs w:val="24"/>
        </w:rPr>
        <w:t xml:space="preserve">die meist nur die </w:t>
      </w:r>
      <w:r w:rsidR="003923F7">
        <w:rPr>
          <w:szCs w:val="24"/>
        </w:rPr>
        <w:t xml:space="preserve">Quellen- </w:t>
      </w:r>
      <w:r w:rsidR="00FB081A">
        <w:rPr>
          <w:szCs w:val="24"/>
        </w:rPr>
        <w:t>oder</w:t>
      </w:r>
      <w:r w:rsidR="009D388A">
        <w:rPr>
          <w:szCs w:val="24"/>
        </w:rPr>
        <w:t xml:space="preserve"> seltener die</w:t>
      </w:r>
      <w:r w:rsidR="00FB081A">
        <w:rPr>
          <w:szCs w:val="24"/>
        </w:rPr>
        <w:t xml:space="preserve"> Themenvielfalt </w:t>
      </w:r>
      <w:r w:rsidR="003923F7">
        <w:rPr>
          <w:szCs w:val="24"/>
        </w:rPr>
        <w:t xml:space="preserve">im </w:t>
      </w:r>
      <w:r>
        <w:rPr>
          <w:szCs w:val="24"/>
        </w:rPr>
        <w:t>Aggregat messen.</w:t>
      </w:r>
    </w:p>
    <w:p w14:paraId="0949D516" w14:textId="05E1F90C" w:rsidR="00870457" w:rsidRDefault="00870457" w:rsidP="00EB1BDF">
      <w:pPr>
        <w:spacing w:after="120"/>
        <w:rPr>
          <w:szCs w:val="24"/>
        </w:rPr>
      </w:pPr>
      <w:r w:rsidRPr="00870457">
        <w:rPr>
          <w:szCs w:val="24"/>
        </w:rPr>
        <w:t>Im Einklang mit den wenigen bisherigen Studien (Riles et al., 2018) lassen unsere Ergebnisse die Sorge um den Zerfall der Gesellschaft durch Intermediäre und den dadurch bedingten Verlust der kollektiven Selbstbestimmung übertrieben erscheinen</w:t>
      </w:r>
      <w:r w:rsidRPr="008D6DE9">
        <w:rPr>
          <w:szCs w:val="24"/>
        </w:rPr>
        <w:t xml:space="preserve">: Weder soziale Medien noch Suchmedien als politische Informationsquellen führen zu einer </w:t>
      </w:r>
      <w:r w:rsidR="009D388A" w:rsidRPr="008D6DE9">
        <w:rPr>
          <w:szCs w:val="24"/>
        </w:rPr>
        <w:t xml:space="preserve">geringeren Anschlussfähigkeit </w:t>
      </w:r>
      <w:r w:rsidRPr="008D6DE9">
        <w:rPr>
          <w:szCs w:val="24"/>
        </w:rPr>
        <w:t xml:space="preserve">der individuellen Themenhorizonte, weder allein noch in Interaktion mit der Extremität politischer Einstellungen. Man könnte höchstens die Abwesenheit positiver Effekte als negative Auswirkung verstehen, denn beide vergrößern </w:t>
      </w:r>
      <w:r w:rsidR="009D388A" w:rsidRPr="008D6DE9">
        <w:rPr>
          <w:szCs w:val="24"/>
        </w:rPr>
        <w:t>die Anschlussfähigkeit</w:t>
      </w:r>
      <w:r w:rsidR="009D388A">
        <w:rPr>
          <w:szCs w:val="24"/>
        </w:rPr>
        <w:t xml:space="preserve"> der</w:t>
      </w:r>
      <w:r w:rsidRPr="00870457">
        <w:rPr>
          <w:szCs w:val="24"/>
        </w:rPr>
        <w:t xml:space="preserve"> Themenhorizont</w:t>
      </w:r>
      <w:r w:rsidR="009D388A">
        <w:rPr>
          <w:szCs w:val="24"/>
        </w:rPr>
        <w:t>e</w:t>
      </w:r>
      <w:r w:rsidRPr="00870457">
        <w:rPr>
          <w:szCs w:val="24"/>
        </w:rPr>
        <w:t xml:space="preserve"> auch nicht. Das ist deshalb nicht ganz aus der Luft gegriffen, weil die Nutzung von Nachrichtenmedien (online wie offline) Themenhorizonte erkennbar </w:t>
      </w:r>
      <w:r w:rsidR="00FC7CD9">
        <w:rPr>
          <w:szCs w:val="24"/>
        </w:rPr>
        <w:t>anschlussfähiger macht</w:t>
      </w:r>
      <w:r w:rsidRPr="00870457">
        <w:rPr>
          <w:szCs w:val="24"/>
        </w:rPr>
        <w:t xml:space="preserve">, wie auch Porten-Chée und Eilders (forthcoming) zeigen – insbesondere bei denjenigen mit extremen politischen Ansichten. Indem die Nachrichtenmedien eine große, disperse Nutzerschaft über eine relativ überschaubare Zahl an Themen informieren, schlagen sie Brücken und ermöglichen auch Menschen mit extremen Ansichten, (wieder) Anschluss an Gemeinschaftsthemen zu finden und zu halten. Zwar sind die Nachrichtenmedien noch immer die wichtigste Nachrichtenquelle der Bevölkerung (Newman et al., 2018), und nur sehr wenige nutzen ausschließlich Intermediäre (Hölig &amp; Hasebrink, 2018). Dieser Minderheit aber entgeht der horizontweitende Effekt der Nachrichtenmedien. Problematisch in diesem Zusammenhang ist auch, dass eine „nennenswerte Zahl von Menschen (…) sich weiterhin in Fundamentalopposition zu den ‚Mainstream-Medien‘“ (Ziegele et al., 2018, 150) sieht und von diesen kaum noch erreicht wird. Insbesondere diese Menschen drohen den Anschluss an den „Common Meeting Ground“ zu verlieren, wenn die Intermediäre ihnen eine personalisierte </w:t>
      </w:r>
      <w:r w:rsidRPr="00870457">
        <w:rPr>
          <w:szCs w:val="24"/>
        </w:rPr>
        <w:lastRenderedPageBreak/>
        <w:t>Auswahl an Nachrichten von verschiedenen Anbietern liefern. Auch der Radikalisierung politischer Ansichten sind damit Tür und Tor geöffnet.</w:t>
      </w:r>
    </w:p>
    <w:p w14:paraId="6239D3BB" w14:textId="26B269D5" w:rsidR="00EB1BDF" w:rsidRDefault="00EB1BDF" w:rsidP="00EB1BDF">
      <w:pPr>
        <w:spacing w:after="120"/>
        <w:rPr>
          <w:szCs w:val="24"/>
        </w:rPr>
      </w:pPr>
      <w:r w:rsidRPr="00230286">
        <w:rPr>
          <w:szCs w:val="24"/>
        </w:rPr>
        <w:t xml:space="preserve">Am stärksten ist </w:t>
      </w:r>
      <w:r>
        <w:rPr>
          <w:szCs w:val="24"/>
        </w:rPr>
        <w:t xml:space="preserve">jedoch </w:t>
      </w:r>
      <w:r w:rsidRPr="00230286">
        <w:rPr>
          <w:szCs w:val="24"/>
        </w:rPr>
        <w:t>die Gefahr</w:t>
      </w:r>
      <w:r w:rsidRPr="00926B74">
        <w:rPr>
          <w:szCs w:val="24"/>
        </w:rPr>
        <w:t>, einen wenig anschlussfähigen Themenhorizont zu haben und zu entwickeln, bei denjenigen,</w:t>
      </w:r>
      <w:r w:rsidRPr="00230286">
        <w:rPr>
          <w:szCs w:val="24"/>
        </w:rPr>
        <w:t xml:space="preserve"> die stark auf Gespräche </w:t>
      </w:r>
      <w:r>
        <w:rPr>
          <w:szCs w:val="24"/>
        </w:rPr>
        <w:t xml:space="preserve">als politische Informationsquelle </w:t>
      </w:r>
      <w:r w:rsidRPr="00230286">
        <w:rPr>
          <w:szCs w:val="24"/>
        </w:rPr>
        <w:t xml:space="preserve">setzen: Gespräche </w:t>
      </w:r>
      <w:r>
        <w:rPr>
          <w:szCs w:val="24"/>
        </w:rPr>
        <w:t>verringern</w:t>
      </w:r>
      <w:r w:rsidRPr="00230286">
        <w:rPr>
          <w:szCs w:val="24"/>
        </w:rPr>
        <w:t xml:space="preserve"> – unabhängig von der Extremität der politischen Einstellung –</w:t>
      </w:r>
      <w:r>
        <w:rPr>
          <w:szCs w:val="24"/>
        </w:rPr>
        <w:t xml:space="preserve"> die Themenschnittmenge und – je nach Modell – die Themenvielfalt, nicht aber die </w:t>
      </w:r>
      <w:r w:rsidRPr="00230286">
        <w:rPr>
          <w:szCs w:val="24"/>
        </w:rPr>
        <w:t>Fokussierung auf</w:t>
      </w:r>
      <w:r>
        <w:rPr>
          <w:szCs w:val="24"/>
        </w:rPr>
        <w:t xml:space="preserve"> da</w:t>
      </w:r>
      <w:r w:rsidRPr="00230286">
        <w:rPr>
          <w:szCs w:val="24"/>
        </w:rPr>
        <w:t xml:space="preserve">s Top-Thema. Grund dafür ist vermutlich, dass sich </w:t>
      </w:r>
      <w:r>
        <w:rPr>
          <w:szCs w:val="24"/>
        </w:rPr>
        <w:t>oft</w:t>
      </w:r>
      <w:r w:rsidRPr="00230286">
        <w:rPr>
          <w:szCs w:val="24"/>
        </w:rPr>
        <w:t xml:space="preserve"> Gleichgesinnte über </w:t>
      </w:r>
      <w:r>
        <w:rPr>
          <w:szCs w:val="24"/>
        </w:rPr>
        <w:t>Politik</w:t>
      </w:r>
      <w:r w:rsidRPr="00230286">
        <w:rPr>
          <w:szCs w:val="24"/>
        </w:rPr>
        <w:t xml:space="preserve"> unterhalten</w:t>
      </w:r>
      <w:r>
        <w:rPr>
          <w:szCs w:val="24"/>
        </w:rPr>
        <w:t>, die unwichtige oder unangenehme</w:t>
      </w:r>
      <w:r w:rsidRPr="00230286">
        <w:rPr>
          <w:szCs w:val="24"/>
        </w:rPr>
        <w:t xml:space="preserve"> Themen ausblenden. Teile dieser Gesprächslogik mögen auch in sozialen Medien aufscheinen, deren technische Infrastruktur zwischenmenschliche Beziehungen und Interaktionen </w:t>
      </w:r>
      <w:r>
        <w:rPr>
          <w:szCs w:val="24"/>
        </w:rPr>
        <w:t>einerseits nachbilden und andererseits anreichern soll</w:t>
      </w:r>
      <w:r w:rsidRPr="00230286">
        <w:rPr>
          <w:szCs w:val="24"/>
        </w:rPr>
        <w:t xml:space="preserve">. </w:t>
      </w:r>
      <w:r>
        <w:rPr>
          <w:szCs w:val="24"/>
        </w:rPr>
        <w:t>Dank breiter Informationsrepertoires der meisten Nutzer</w:t>
      </w:r>
      <w:r w:rsidRPr="00230286">
        <w:rPr>
          <w:szCs w:val="24"/>
        </w:rPr>
        <w:t xml:space="preserve"> </w:t>
      </w:r>
      <w:r>
        <w:rPr>
          <w:szCs w:val="24"/>
        </w:rPr>
        <w:t xml:space="preserve">sind anschlussfähige Themenhorizonte </w:t>
      </w:r>
      <w:r w:rsidRPr="00230286">
        <w:rPr>
          <w:szCs w:val="24"/>
        </w:rPr>
        <w:t>bis</w:t>
      </w:r>
      <w:r>
        <w:rPr>
          <w:szCs w:val="24"/>
        </w:rPr>
        <w:t>her</w:t>
      </w:r>
      <w:r w:rsidRPr="00230286">
        <w:rPr>
          <w:szCs w:val="24"/>
        </w:rPr>
        <w:t xml:space="preserve"> aber </w:t>
      </w:r>
      <w:r>
        <w:rPr>
          <w:szCs w:val="24"/>
        </w:rPr>
        <w:t xml:space="preserve">trotz allem </w:t>
      </w:r>
      <w:r w:rsidRPr="00230286">
        <w:rPr>
          <w:szCs w:val="24"/>
        </w:rPr>
        <w:t>nicht</w:t>
      </w:r>
      <w:r>
        <w:rPr>
          <w:szCs w:val="24"/>
        </w:rPr>
        <w:t xml:space="preserve"> grundsätzlich gefährdet – auch, weil </w:t>
      </w:r>
      <w:r w:rsidRPr="00230286">
        <w:rPr>
          <w:szCs w:val="24"/>
        </w:rPr>
        <w:t xml:space="preserve">individuelles Verhalten in </w:t>
      </w:r>
      <w:r>
        <w:rPr>
          <w:szCs w:val="24"/>
        </w:rPr>
        <w:t xml:space="preserve">vielfältige </w:t>
      </w:r>
      <w:r w:rsidRPr="00230286">
        <w:rPr>
          <w:szCs w:val="24"/>
        </w:rPr>
        <w:t>soziale Zusammenhänge jenseits von Medien eingebettet ist</w:t>
      </w:r>
      <w:r>
        <w:rPr>
          <w:szCs w:val="24"/>
        </w:rPr>
        <w:t>. Diese</w:t>
      </w:r>
      <w:r w:rsidRPr="00230286">
        <w:rPr>
          <w:szCs w:val="24"/>
        </w:rPr>
        <w:t xml:space="preserve"> Tatsache</w:t>
      </w:r>
      <w:r>
        <w:rPr>
          <w:szCs w:val="24"/>
        </w:rPr>
        <w:t xml:space="preserve"> gerät</w:t>
      </w:r>
      <w:r w:rsidRPr="00230286">
        <w:rPr>
          <w:szCs w:val="24"/>
        </w:rPr>
        <w:t xml:space="preserve"> in mediatisierten Welten oft in den Hintergrund.</w:t>
      </w:r>
    </w:p>
    <w:p w14:paraId="7EDD3688" w14:textId="0E952A83" w:rsidR="00747260" w:rsidRPr="000C6ED9" w:rsidRDefault="00924513" w:rsidP="00EB1BDF">
      <w:pPr>
        <w:spacing w:after="120"/>
        <w:rPr>
          <w:szCs w:val="24"/>
        </w:rPr>
      </w:pPr>
      <w:r>
        <w:rPr>
          <w:szCs w:val="24"/>
        </w:rPr>
        <w:t>Dass sich i</w:t>
      </w:r>
      <w:r w:rsidR="0041057D" w:rsidRPr="00230286">
        <w:rPr>
          <w:szCs w:val="24"/>
        </w:rPr>
        <w:t xml:space="preserve">n unserer Studie </w:t>
      </w:r>
      <w:r w:rsidR="00F40E80">
        <w:rPr>
          <w:szCs w:val="24"/>
        </w:rPr>
        <w:t>die Flüchtlingskrise</w:t>
      </w:r>
      <w:r w:rsidR="0041057D" w:rsidRPr="00230286">
        <w:rPr>
          <w:szCs w:val="24"/>
        </w:rPr>
        <w:t xml:space="preserve"> als </w:t>
      </w:r>
      <w:r w:rsidR="00215495">
        <w:rPr>
          <w:szCs w:val="24"/>
        </w:rPr>
        <w:t>Top-</w:t>
      </w:r>
      <w:r w:rsidR="0041057D" w:rsidRPr="00230286">
        <w:rPr>
          <w:szCs w:val="24"/>
        </w:rPr>
        <w:t>Thema heraus</w:t>
      </w:r>
      <w:r>
        <w:rPr>
          <w:szCs w:val="24"/>
        </w:rPr>
        <w:t>kristallisierte, verweist</w:t>
      </w:r>
      <w:r w:rsidR="0041057D" w:rsidRPr="00230286">
        <w:rPr>
          <w:szCs w:val="24"/>
        </w:rPr>
        <w:t xml:space="preserve"> auf die</w:t>
      </w:r>
      <w:r>
        <w:rPr>
          <w:szCs w:val="24"/>
        </w:rPr>
        <w:t xml:space="preserve"> besonders</w:t>
      </w:r>
      <w:r w:rsidR="0041057D" w:rsidRPr="00230286">
        <w:rPr>
          <w:szCs w:val="24"/>
        </w:rPr>
        <w:t xml:space="preserve"> Integrationsfunktion konflikthafter Themen</w:t>
      </w:r>
      <w:r>
        <w:rPr>
          <w:szCs w:val="24"/>
        </w:rPr>
        <w:t xml:space="preserve">: Auch wenn die </w:t>
      </w:r>
      <w:r w:rsidR="00037D02">
        <w:rPr>
          <w:szCs w:val="24"/>
        </w:rPr>
        <w:t xml:space="preserve">Bewertungen </w:t>
      </w:r>
      <w:r w:rsidR="00215495">
        <w:rPr>
          <w:szCs w:val="24"/>
        </w:rPr>
        <w:t>des Themas</w:t>
      </w:r>
      <w:r>
        <w:rPr>
          <w:szCs w:val="24"/>
        </w:rPr>
        <w:t xml:space="preserve"> </w:t>
      </w:r>
      <w:r w:rsidR="00A86361">
        <w:rPr>
          <w:szCs w:val="24"/>
        </w:rPr>
        <w:t xml:space="preserve">stark </w:t>
      </w:r>
      <w:r>
        <w:rPr>
          <w:szCs w:val="24"/>
        </w:rPr>
        <w:t>divergieren,</w:t>
      </w:r>
      <w:r w:rsidR="00A86361">
        <w:rPr>
          <w:szCs w:val="24"/>
        </w:rPr>
        <w:t xml:space="preserve"> </w:t>
      </w:r>
      <w:r w:rsidR="00037D02">
        <w:rPr>
          <w:szCs w:val="24"/>
        </w:rPr>
        <w:t xml:space="preserve">wie auch die offenen Antworten in unserer Studie zeigen, </w:t>
      </w:r>
      <w:r w:rsidR="00A86361">
        <w:rPr>
          <w:szCs w:val="24"/>
        </w:rPr>
        <w:t xml:space="preserve">sind sich dennoch </w:t>
      </w:r>
      <w:r w:rsidR="000F557E">
        <w:rPr>
          <w:szCs w:val="24"/>
        </w:rPr>
        <w:t xml:space="preserve">offenbar </w:t>
      </w:r>
      <w:r w:rsidR="00A86361">
        <w:rPr>
          <w:szCs w:val="24"/>
        </w:rPr>
        <w:t>alle einig, dass sich um ein wichtiges Thema handelt</w:t>
      </w:r>
      <w:r w:rsidR="0041057D" w:rsidRPr="00230286">
        <w:rPr>
          <w:szCs w:val="24"/>
        </w:rPr>
        <w:t xml:space="preserve">. Zugleich </w:t>
      </w:r>
      <w:r w:rsidR="00FC3BDB">
        <w:rPr>
          <w:szCs w:val="24"/>
        </w:rPr>
        <w:t>stellt sich</w:t>
      </w:r>
      <w:r w:rsidR="0041057D" w:rsidRPr="00230286">
        <w:rPr>
          <w:szCs w:val="24"/>
        </w:rPr>
        <w:t xml:space="preserve"> </w:t>
      </w:r>
      <w:r w:rsidR="00372C28">
        <w:rPr>
          <w:szCs w:val="24"/>
        </w:rPr>
        <w:t>angesichts der Dominanz dieses Themas aber</w:t>
      </w:r>
      <w:r w:rsidR="0041057D" w:rsidRPr="00230286">
        <w:rPr>
          <w:szCs w:val="24"/>
        </w:rPr>
        <w:t xml:space="preserve"> die Frage, wie </w:t>
      </w:r>
      <w:r w:rsidR="00926B74">
        <w:rPr>
          <w:szCs w:val="24"/>
        </w:rPr>
        <w:t>anschlussfähig</w:t>
      </w:r>
      <w:r w:rsidR="003C7EB7" w:rsidRPr="00230286">
        <w:rPr>
          <w:szCs w:val="24"/>
        </w:rPr>
        <w:t xml:space="preserve"> der Themenhorizont sein</w:t>
      </w:r>
      <w:r w:rsidR="000F557E">
        <w:rPr>
          <w:szCs w:val="24"/>
        </w:rPr>
        <w:t xml:space="preserve"> und</w:t>
      </w:r>
      <w:r w:rsidR="00372C28">
        <w:rPr>
          <w:szCs w:val="24"/>
        </w:rPr>
        <w:t xml:space="preserve"> wie viele verschiedene Themen er umfassen</w:t>
      </w:r>
      <w:r w:rsidR="003C7EB7" w:rsidRPr="00230286">
        <w:rPr>
          <w:szCs w:val="24"/>
        </w:rPr>
        <w:t xml:space="preserve"> muss, um kollektive Selbstbestimmung zu gewährleisten</w:t>
      </w:r>
      <w:r w:rsidR="00372C28">
        <w:rPr>
          <w:szCs w:val="24"/>
        </w:rPr>
        <w:t>.</w:t>
      </w:r>
      <w:r w:rsidR="003C7EB7" w:rsidRPr="00230286">
        <w:rPr>
          <w:szCs w:val="24"/>
        </w:rPr>
        <w:t xml:space="preserve"> </w:t>
      </w:r>
      <w:r w:rsidR="00C74714" w:rsidRPr="00230286">
        <w:rPr>
          <w:szCs w:val="24"/>
        </w:rPr>
        <w:t>Eine pluralistische Gesellschaft ist gekennzeichnet durch und lebt von der Konkurrenz einer Vielzahl unterschiedlicher Themen (</w:t>
      </w:r>
      <w:r w:rsidR="005D60D2">
        <w:rPr>
          <w:szCs w:val="24"/>
        </w:rPr>
        <w:t>Stark, 2013</w:t>
      </w:r>
      <w:r w:rsidR="00C74714" w:rsidRPr="00230286">
        <w:rPr>
          <w:szCs w:val="24"/>
        </w:rPr>
        <w:t xml:space="preserve">). </w:t>
      </w:r>
      <w:r w:rsidR="003C7EB7" w:rsidRPr="00230286">
        <w:rPr>
          <w:szCs w:val="24"/>
        </w:rPr>
        <w:t xml:space="preserve">Ein </w:t>
      </w:r>
      <w:r w:rsidR="00411331">
        <w:rPr>
          <w:szCs w:val="24"/>
        </w:rPr>
        <w:t xml:space="preserve">(zu) </w:t>
      </w:r>
      <w:r w:rsidR="004332DE" w:rsidRPr="00230286">
        <w:rPr>
          <w:szCs w:val="24"/>
        </w:rPr>
        <w:t>stark</w:t>
      </w:r>
      <w:r w:rsidR="003C7EB7" w:rsidRPr="00230286">
        <w:rPr>
          <w:szCs w:val="24"/>
        </w:rPr>
        <w:t xml:space="preserve">er Fokus auf ein bestimmtes Top-Thema </w:t>
      </w:r>
      <w:r w:rsidR="004332DE" w:rsidRPr="00230286">
        <w:rPr>
          <w:szCs w:val="24"/>
        </w:rPr>
        <w:t>beeinträchtigt die Themenvielfalt, denn er mindert die Aufmerksamkeit für viele andere, ebenfalls relevante Themen.</w:t>
      </w:r>
      <w:r w:rsidR="005E1FB6">
        <w:rPr>
          <w:szCs w:val="24"/>
        </w:rPr>
        <w:t xml:space="preserve"> </w:t>
      </w:r>
      <w:r w:rsidR="00946406">
        <w:rPr>
          <w:szCs w:val="24"/>
        </w:rPr>
        <w:t xml:space="preserve">Mit anderen Worten: </w:t>
      </w:r>
      <w:r w:rsidR="005E1FB6" w:rsidRPr="005E1FB6">
        <w:rPr>
          <w:szCs w:val="24"/>
        </w:rPr>
        <w:t xml:space="preserve">Wir können uns einigen, anscheinend </w:t>
      </w:r>
      <w:r w:rsidR="00656EA0" w:rsidRPr="005E1FB6">
        <w:rPr>
          <w:szCs w:val="24"/>
        </w:rPr>
        <w:t xml:space="preserve">aber </w:t>
      </w:r>
      <w:r w:rsidR="005E1FB6" w:rsidRPr="005E1FB6">
        <w:rPr>
          <w:szCs w:val="24"/>
        </w:rPr>
        <w:t>nur auf ein</w:t>
      </w:r>
      <w:r w:rsidR="00946406">
        <w:rPr>
          <w:szCs w:val="24"/>
        </w:rPr>
        <w:t>ige wenige, im Extremfall sogar nur auf ein</w:t>
      </w:r>
      <w:r w:rsidR="005E1FB6" w:rsidRPr="005E1FB6">
        <w:rPr>
          <w:szCs w:val="24"/>
        </w:rPr>
        <w:t xml:space="preserve"> einziges Thema.</w:t>
      </w:r>
      <w:r w:rsidR="007A1DAB">
        <w:rPr>
          <w:szCs w:val="24"/>
        </w:rPr>
        <w:t xml:space="preserve"> </w:t>
      </w:r>
      <w:r w:rsidR="00EF6E25">
        <w:rPr>
          <w:szCs w:val="24"/>
        </w:rPr>
        <w:t>S</w:t>
      </w:r>
      <w:r w:rsidR="004147B3">
        <w:rPr>
          <w:szCs w:val="24"/>
        </w:rPr>
        <w:t xml:space="preserve">olche dominante Themen </w:t>
      </w:r>
      <w:r w:rsidR="00EF6E25">
        <w:rPr>
          <w:szCs w:val="24"/>
        </w:rPr>
        <w:t xml:space="preserve">lassen sich </w:t>
      </w:r>
      <w:r w:rsidR="004147B3">
        <w:rPr>
          <w:szCs w:val="24"/>
        </w:rPr>
        <w:t xml:space="preserve">schwerlich ignorieren, </w:t>
      </w:r>
      <w:r w:rsidR="00EF6E25">
        <w:rPr>
          <w:szCs w:val="24"/>
        </w:rPr>
        <w:t xml:space="preserve">so </w:t>
      </w:r>
      <w:r w:rsidR="004147B3">
        <w:rPr>
          <w:szCs w:val="24"/>
        </w:rPr>
        <w:t xml:space="preserve">dass es kaum möglich ist, </w:t>
      </w:r>
      <w:r w:rsidR="00616DE2">
        <w:rPr>
          <w:szCs w:val="24"/>
        </w:rPr>
        <w:t>den „Common Meeting Ground“</w:t>
      </w:r>
      <w:r w:rsidR="004147B3">
        <w:rPr>
          <w:szCs w:val="24"/>
        </w:rPr>
        <w:t xml:space="preserve"> zu verlassen.</w:t>
      </w:r>
      <w:r w:rsidR="00616DE2">
        <w:rPr>
          <w:szCs w:val="24"/>
        </w:rPr>
        <w:t xml:space="preserve"> </w:t>
      </w:r>
      <w:r w:rsidR="00ED6966">
        <w:rPr>
          <w:szCs w:val="24"/>
        </w:rPr>
        <w:t>Ob ein solch schmaler Treffpunkt</w:t>
      </w:r>
      <w:r w:rsidR="005E605D">
        <w:rPr>
          <w:szCs w:val="24"/>
        </w:rPr>
        <w:t xml:space="preserve"> die </w:t>
      </w:r>
      <w:r w:rsidR="00E818EA">
        <w:rPr>
          <w:szCs w:val="24"/>
        </w:rPr>
        <w:t xml:space="preserve">kollektive Selbstbestimmung einer pluralistischen </w:t>
      </w:r>
      <w:r w:rsidR="007A1DAB">
        <w:rPr>
          <w:szCs w:val="24"/>
        </w:rPr>
        <w:t xml:space="preserve">Gesellschaft </w:t>
      </w:r>
      <w:r w:rsidR="005E605D">
        <w:rPr>
          <w:szCs w:val="24"/>
        </w:rPr>
        <w:t>gewährleisten kann, ist jedoch fraglich</w:t>
      </w:r>
      <w:r w:rsidR="0056248E">
        <w:rPr>
          <w:szCs w:val="24"/>
        </w:rPr>
        <w:t xml:space="preserve"> – zumal dann, wenn dort bestimmte Akteure</w:t>
      </w:r>
      <w:r w:rsidR="007B5F52">
        <w:rPr>
          <w:szCs w:val="24"/>
        </w:rPr>
        <w:t>,</w:t>
      </w:r>
      <w:r w:rsidR="0056248E">
        <w:rPr>
          <w:szCs w:val="24"/>
        </w:rPr>
        <w:t xml:space="preserve"> </w:t>
      </w:r>
      <w:r w:rsidR="00512FA5">
        <w:rPr>
          <w:szCs w:val="24"/>
        </w:rPr>
        <w:t>M</w:t>
      </w:r>
      <w:r w:rsidR="0056248E">
        <w:rPr>
          <w:szCs w:val="24"/>
        </w:rPr>
        <w:t>einungen</w:t>
      </w:r>
      <w:r w:rsidR="007B5F52">
        <w:rPr>
          <w:szCs w:val="24"/>
        </w:rPr>
        <w:t xml:space="preserve"> und Deutungen des Themas</w:t>
      </w:r>
      <w:r w:rsidR="0056248E">
        <w:rPr>
          <w:szCs w:val="24"/>
        </w:rPr>
        <w:t xml:space="preserve"> </w:t>
      </w:r>
      <w:r w:rsidR="00EF6E25">
        <w:rPr>
          <w:szCs w:val="24"/>
        </w:rPr>
        <w:t xml:space="preserve">stark </w:t>
      </w:r>
      <w:r w:rsidR="00512FA5">
        <w:rPr>
          <w:szCs w:val="24"/>
        </w:rPr>
        <w:t>überrepräsentiert sind</w:t>
      </w:r>
      <w:r w:rsidR="001D3FAD" w:rsidRPr="00230286">
        <w:rPr>
          <w:szCs w:val="24"/>
        </w:rPr>
        <w:t xml:space="preserve">, </w:t>
      </w:r>
      <w:r w:rsidR="00926B74">
        <w:rPr>
          <w:szCs w:val="24"/>
        </w:rPr>
        <w:t>etwa,</w:t>
      </w:r>
      <w:r w:rsidR="00EF6E25">
        <w:rPr>
          <w:szCs w:val="24"/>
        </w:rPr>
        <w:t xml:space="preserve"> weil sie </w:t>
      </w:r>
      <w:r w:rsidR="001D3FAD" w:rsidRPr="00230286">
        <w:rPr>
          <w:szCs w:val="24"/>
        </w:rPr>
        <w:t xml:space="preserve">eng mit </w:t>
      </w:r>
      <w:r w:rsidR="00C74714">
        <w:rPr>
          <w:szCs w:val="24"/>
        </w:rPr>
        <w:t>dem Top-Thema</w:t>
      </w:r>
      <w:r w:rsidR="001D3FAD" w:rsidRPr="00230286">
        <w:rPr>
          <w:szCs w:val="24"/>
        </w:rPr>
        <w:t xml:space="preserve"> verbunden sind</w:t>
      </w:r>
      <w:r w:rsidR="00EF6E25">
        <w:rPr>
          <w:szCs w:val="24"/>
        </w:rPr>
        <w:t xml:space="preserve"> oder es ihnen „gehört“</w:t>
      </w:r>
      <w:r w:rsidR="00512FA5">
        <w:rPr>
          <w:szCs w:val="24"/>
        </w:rPr>
        <w:t xml:space="preserve">. </w:t>
      </w:r>
      <w:r w:rsidR="00EF6E25">
        <w:rPr>
          <w:szCs w:val="24"/>
        </w:rPr>
        <w:t xml:space="preserve">Im Fall der Flüchtlingskrise </w:t>
      </w:r>
      <w:r w:rsidR="001D3FAD" w:rsidRPr="00230286">
        <w:rPr>
          <w:szCs w:val="24"/>
        </w:rPr>
        <w:t>profitier</w:t>
      </w:r>
      <w:r w:rsidR="00926B74">
        <w:rPr>
          <w:szCs w:val="24"/>
        </w:rPr>
        <w:t>t</w:t>
      </w:r>
      <w:r w:rsidR="001D3FAD" w:rsidRPr="00230286">
        <w:rPr>
          <w:szCs w:val="24"/>
        </w:rPr>
        <w:t>e</w:t>
      </w:r>
      <w:r w:rsidR="00EF6E25">
        <w:rPr>
          <w:szCs w:val="24"/>
        </w:rPr>
        <w:t xml:space="preserve"> etwa die AfD</w:t>
      </w:r>
      <w:r w:rsidR="001D3FAD" w:rsidRPr="00230286">
        <w:rPr>
          <w:szCs w:val="24"/>
        </w:rPr>
        <w:t xml:space="preserve"> </w:t>
      </w:r>
      <w:r w:rsidR="00F06F1C">
        <w:rPr>
          <w:szCs w:val="24"/>
        </w:rPr>
        <w:t xml:space="preserve">von </w:t>
      </w:r>
      <w:r w:rsidR="005E1FB6">
        <w:rPr>
          <w:szCs w:val="24"/>
        </w:rPr>
        <w:t>der Wichtigkeit des Themas in der Bevölkerung</w:t>
      </w:r>
      <w:r w:rsidR="00EF6E25">
        <w:rPr>
          <w:szCs w:val="24"/>
        </w:rPr>
        <w:t xml:space="preserve"> und </w:t>
      </w:r>
      <w:r w:rsidR="001D3FAD" w:rsidRPr="00230286">
        <w:rPr>
          <w:szCs w:val="24"/>
        </w:rPr>
        <w:t xml:space="preserve">von der anhaltend intensiven Berichterstattung. </w:t>
      </w:r>
      <w:r w:rsidR="00DD6A47">
        <w:rPr>
          <w:szCs w:val="24"/>
        </w:rPr>
        <w:t xml:space="preserve">Auch das kann die kollektive Selbstbestimmung der Gesellschaft beeinträchtigen. </w:t>
      </w:r>
      <w:r w:rsidR="00440A86" w:rsidRPr="00230286">
        <w:rPr>
          <w:szCs w:val="24"/>
        </w:rPr>
        <w:t>Spätestens seit der Bundestagswahl 2017 wird</w:t>
      </w:r>
      <w:r w:rsidR="005E1FB6">
        <w:rPr>
          <w:szCs w:val="24"/>
        </w:rPr>
        <w:t xml:space="preserve"> in diesem Kontext</w:t>
      </w:r>
      <w:r w:rsidR="00440A86" w:rsidRPr="00230286">
        <w:rPr>
          <w:szCs w:val="24"/>
        </w:rPr>
        <w:t xml:space="preserve"> die Mitverantwortung von Politik und Nachrichtenmedien </w:t>
      </w:r>
      <w:r w:rsidR="001D3FAD" w:rsidRPr="00230286">
        <w:rPr>
          <w:szCs w:val="24"/>
        </w:rPr>
        <w:t xml:space="preserve">am Aufstieg der AfD </w:t>
      </w:r>
      <w:r w:rsidR="00440A86" w:rsidRPr="00230286">
        <w:rPr>
          <w:szCs w:val="24"/>
        </w:rPr>
        <w:t xml:space="preserve">diskutiert </w:t>
      </w:r>
      <w:r w:rsidR="001E0FE0" w:rsidRPr="001E0FE0">
        <w:t>(Augstein, 2018)</w:t>
      </w:r>
      <w:r w:rsidR="00A54762" w:rsidRPr="00230286">
        <w:rPr>
          <w:szCs w:val="24"/>
        </w:rPr>
        <w:t>.</w:t>
      </w:r>
      <w:r w:rsidR="005E1FB6">
        <w:rPr>
          <w:szCs w:val="24"/>
        </w:rPr>
        <w:t xml:space="preserve"> </w:t>
      </w:r>
    </w:p>
    <w:p w14:paraId="0782096E" w14:textId="66201F7B" w:rsidR="00F11A90" w:rsidRDefault="00946406" w:rsidP="00124E4A">
      <w:pPr>
        <w:spacing w:after="120"/>
        <w:rPr>
          <w:szCs w:val="24"/>
        </w:rPr>
      </w:pPr>
      <w:r>
        <w:rPr>
          <w:szCs w:val="24"/>
        </w:rPr>
        <w:t>Gerade d</w:t>
      </w:r>
      <w:r w:rsidR="00471204">
        <w:rPr>
          <w:szCs w:val="24"/>
        </w:rPr>
        <w:t>ieses</w:t>
      </w:r>
      <w:r w:rsidR="005E1FB6" w:rsidRPr="00230286">
        <w:rPr>
          <w:szCs w:val="24"/>
        </w:rPr>
        <w:t xml:space="preserve"> Spannungsverhältnis zwischen Themenvielfalt und -fokussierung</w:t>
      </w:r>
      <w:r w:rsidR="00A062C8">
        <w:rPr>
          <w:szCs w:val="24"/>
        </w:rPr>
        <w:t xml:space="preserve"> bei beschränkter Themenkapazität (</w:t>
      </w:r>
      <w:r w:rsidR="005D60D2">
        <w:rPr>
          <w:szCs w:val="24"/>
        </w:rPr>
        <w:t>Geiß, 2015</w:t>
      </w:r>
      <w:r w:rsidR="00A062C8">
        <w:rPr>
          <w:szCs w:val="24"/>
        </w:rPr>
        <w:t>; McCombs &amp; Zhu, 1995; Moeller et al., 2016)</w:t>
      </w:r>
      <w:r w:rsidR="005E1FB6" w:rsidRPr="00230286">
        <w:rPr>
          <w:szCs w:val="24"/>
        </w:rPr>
        <w:t xml:space="preserve"> verweist auf die Wichtigkeit, das komplexe Phänomen Fragmentierung eben nicht ausschließlich über die Themenvielfalt zu messen. </w:t>
      </w:r>
      <w:r w:rsidR="005E1FB6">
        <w:rPr>
          <w:szCs w:val="24"/>
        </w:rPr>
        <w:t xml:space="preserve">Unser neuartiger empirischer Zugang zu Fragmentierungsphänomenen – </w:t>
      </w:r>
      <w:r w:rsidR="00DD6A47">
        <w:rPr>
          <w:szCs w:val="24"/>
        </w:rPr>
        <w:t>die</w:t>
      </w:r>
      <w:r w:rsidR="005E1FB6">
        <w:rPr>
          <w:szCs w:val="24"/>
        </w:rPr>
        <w:t xml:space="preserve"> </w:t>
      </w:r>
      <w:r w:rsidR="005E1FB6" w:rsidRPr="00230286">
        <w:rPr>
          <w:szCs w:val="24"/>
        </w:rPr>
        <w:t xml:space="preserve">dreiteilige Konzeptualisierung aus Themenvielfalt, Fokussierung auf das Top-Thema und Themenschnittmengen </w:t>
      </w:r>
      <w:r w:rsidR="005E1FB6">
        <w:rPr>
          <w:szCs w:val="24"/>
        </w:rPr>
        <w:t xml:space="preserve">– hat sich hierfür als sinnvoll erwiesen: Er </w:t>
      </w:r>
      <w:r w:rsidR="005E1FB6" w:rsidRPr="00230286">
        <w:rPr>
          <w:szCs w:val="24"/>
        </w:rPr>
        <w:t>ermöglicht, das Ausmaß des Problems zu erfassen, und zeigt zugleich Ursachen und mögliche Stellschrauben zur Vermeidung oder Bekämpfung von Fragmentierung auf.</w:t>
      </w:r>
      <w:r w:rsidR="00471204">
        <w:rPr>
          <w:szCs w:val="24"/>
        </w:rPr>
        <w:t xml:space="preserve"> </w:t>
      </w:r>
      <w:r w:rsidR="00C10079" w:rsidRPr="00230286">
        <w:rPr>
          <w:szCs w:val="24"/>
        </w:rPr>
        <w:t>M</w:t>
      </w:r>
      <w:r w:rsidR="00417FDC" w:rsidRPr="00230286">
        <w:rPr>
          <w:szCs w:val="24"/>
        </w:rPr>
        <w:t xml:space="preserve">it den Vorteilen der neuen Methodik gehen </w:t>
      </w:r>
      <w:r w:rsidR="00B62B9D">
        <w:rPr>
          <w:szCs w:val="24"/>
        </w:rPr>
        <w:t>jedoch auch</w:t>
      </w:r>
      <w:r w:rsidR="00AB6B54">
        <w:rPr>
          <w:szCs w:val="24"/>
        </w:rPr>
        <w:t xml:space="preserve"> </w:t>
      </w:r>
      <w:r w:rsidR="00417FDC" w:rsidRPr="00230286">
        <w:rPr>
          <w:szCs w:val="24"/>
        </w:rPr>
        <w:t>Unschärfen und Nachteile einher</w:t>
      </w:r>
      <w:r w:rsidR="00F1402E" w:rsidRPr="00230286">
        <w:rPr>
          <w:szCs w:val="24"/>
        </w:rPr>
        <w:t>:</w:t>
      </w:r>
      <w:r w:rsidR="00C10079" w:rsidRPr="00230286">
        <w:rPr>
          <w:szCs w:val="24"/>
        </w:rPr>
        <w:t xml:space="preserve"> </w:t>
      </w:r>
      <w:r w:rsidR="00F1402E" w:rsidRPr="00230286">
        <w:rPr>
          <w:szCs w:val="24"/>
        </w:rPr>
        <w:t xml:space="preserve">Die politischen Lager wurden rein auf Basis der Selbsteinstufung auf einer Links-Rechts-Skala </w:t>
      </w:r>
      <w:r w:rsidR="008123AB" w:rsidRPr="00230286">
        <w:rPr>
          <w:szCs w:val="24"/>
        </w:rPr>
        <w:t xml:space="preserve">rekonstruiert. Hier </w:t>
      </w:r>
      <w:r w:rsidR="00C10079" w:rsidRPr="00230286">
        <w:rPr>
          <w:szCs w:val="24"/>
        </w:rPr>
        <w:t xml:space="preserve">gilt es, </w:t>
      </w:r>
      <w:r w:rsidR="003A233E" w:rsidRPr="00230286">
        <w:rPr>
          <w:szCs w:val="24"/>
        </w:rPr>
        <w:t>die</w:t>
      </w:r>
      <w:r w:rsidR="00C10079" w:rsidRPr="00230286">
        <w:rPr>
          <w:szCs w:val="24"/>
        </w:rPr>
        <w:t xml:space="preserve"> Eignung </w:t>
      </w:r>
      <w:r w:rsidR="003A233E" w:rsidRPr="00230286">
        <w:rPr>
          <w:szCs w:val="24"/>
        </w:rPr>
        <w:t>verschiedener</w:t>
      </w:r>
      <w:r w:rsidR="008123AB" w:rsidRPr="00230286">
        <w:rPr>
          <w:szCs w:val="24"/>
        </w:rPr>
        <w:t xml:space="preserve"> Zugänge </w:t>
      </w:r>
      <w:r w:rsidR="00C10079" w:rsidRPr="00230286">
        <w:rPr>
          <w:szCs w:val="24"/>
        </w:rPr>
        <w:t xml:space="preserve">zu </w:t>
      </w:r>
      <w:r w:rsidR="003A233E" w:rsidRPr="00230286">
        <w:rPr>
          <w:szCs w:val="24"/>
        </w:rPr>
        <w:t>vergleich</w:t>
      </w:r>
      <w:r w:rsidR="00C10079" w:rsidRPr="00230286">
        <w:rPr>
          <w:szCs w:val="24"/>
        </w:rPr>
        <w:t>en</w:t>
      </w:r>
      <w:r w:rsidR="00AB6B54">
        <w:rPr>
          <w:szCs w:val="24"/>
        </w:rPr>
        <w:t xml:space="preserve"> (</w:t>
      </w:r>
      <w:r w:rsidR="008B30C0">
        <w:rPr>
          <w:szCs w:val="24"/>
        </w:rPr>
        <w:t xml:space="preserve">z. B. </w:t>
      </w:r>
      <w:r w:rsidR="008123AB" w:rsidRPr="00230286">
        <w:rPr>
          <w:szCs w:val="24"/>
        </w:rPr>
        <w:t xml:space="preserve">auf Basis von </w:t>
      </w:r>
      <w:r w:rsidR="00321ABB" w:rsidRPr="00230286">
        <w:rPr>
          <w:szCs w:val="24"/>
        </w:rPr>
        <w:t xml:space="preserve">Parteiidentifikation, </w:t>
      </w:r>
      <w:r w:rsidR="00C74FE0" w:rsidRPr="00230286">
        <w:rPr>
          <w:szCs w:val="24"/>
        </w:rPr>
        <w:t>politischen Sachpositionen, formaler oder gefühlsmäßiger Gruppenzugehörigkeit</w:t>
      </w:r>
      <w:r w:rsidR="00AB6B54">
        <w:rPr>
          <w:szCs w:val="24"/>
        </w:rPr>
        <w:t>)</w:t>
      </w:r>
      <w:r w:rsidR="00C74FE0" w:rsidRPr="00230286">
        <w:rPr>
          <w:szCs w:val="24"/>
        </w:rPr>
        <w:t>.</w:t>
      </w:r>
      <w:r w:rsidR="003966CC" w:rsidRPr="00230286">
        <w:rPr>
          <w:szCs w:val="24"/>
        </w:rPr>
        <w:t xml:space="preserve"> </w:t>
      </w:r>
      <w:r w:rsidR="00C74FE0" w:rsidRPr="00230286">
        <w:rPr>
          <w:szCs w:val="24"/>
        </w:rPr>
        <w:t xml:space="preserve">Die </w:t>
      </w:r>
      <w:r w:rsidR="00B70213" w:rsidRPr="00230286">
        <w:rPr>
          <w:szCs w:val="24"/>
        </w:rPr>
        <w:t xml:space="preserve">Messung </w:t>
      </w:r>
      <w:r w:rsidR="00F11A90">
        <w:rPr>
          <w:szCs w:val="24"/>
        </w:rPr>
        <w:t>der T</w:t>
      </w:r>
      <w:r w:rsidR="00B70213" w:rsidRPr="00230286">
        <w:rPr>
          <w:szCs w:val="24"/>
        </w:rPr>
        <w:t xml:space="preserve">hemenschnittmengen </w:t>
      </w:r>
      <w:r w:rsidR="00B70213" w:rsidRPr="00230286">
        <w:rPr>
          <w:szCs w:val="24"/>
        </w:rPr>
        <w:lastRenderedPageBreak/>
        <w:t xml:space="preserve">basiert auf genau dem Sample von Teilnehmern, die </w:t>
      </w:r>
      <w:r w:rsidR="00AB6B54">
        <w:rPr>
          <w:szCs w:val="24"/>
        </w:rPr>
        <w:t>bei</w:t>
      </w:r>
      <w:r w:rsidR="00B70213" w:rsidRPr="00230286">
        <w:rPr>
          <w:szCs w:val="24"/>
        </w:rPr>
        <w:t xml:space="preserve"> der Untersuchung mitgemacht haben (und deren Themenhorizonten). </w:t>
      </w:r>
      <w:r w:rsidR="00E6639A" w:rsidRPr="00230286">
        <w:rPr>
          <w:szCs w:val="24"/>
        </w:rPr>
        <w:t xml:space="preserve">Trotz </w:t>
      </w:r>
      <w:r w:rsidR="00AB6B54">
        <w:rPr>
          <w:szCs w:val="24"/>
        </w:rPr>
        <w:t>all</w:t>
      </w:r>
      <w:r w:rsidR="00E6639A" w:rsidRPr="00230286">
        <w:rPr>
          <w:szCs w:val="24"/>
        </w:rPr>
        <w:t xml:space="preserve">er Bemühungen, ein für die Internetnutzer in Deutschland repräsentatives Sample zu erzeugen, </w:t>
      </w:r>
      <w:r w:rsidR="009003BB" w:rsidRPr="00230286">
        <w:rPr>
          <w:szCs w:val="24"/>
        </w:rPr>
        <w:t xml:space="preserve">handelt es sich </w:t>
      </w:r>
      <w:r w:rsidR="00AB6B54">
        <w:rPr>
          <w:szCs w:val="24"/>
        </w:rPr>
        <w:t xml:space="preserve">hierbei </w:t>
      </w:r>
      <w:r w:rsidR="009003BB" w:rsidRPr="00230286">
        <w:rPr>
          <w:szCs w:val="24"/>
        </w:rPr>
        <w:t>nicht um einen repräsentativen Bevölkerungsquerschnitt</w:t>
      </w:r>
      <w:r w:rsidR="00AB6B54">
        <w:rPr>
          <w:szCs w:val="24"/>
        </w:rPr>
        <w:t>.</w:t>
      </w:r>
      <w:r w:rsidR="009003BB" w:rsidRPr="00230286">
        <w:rPr>
          <w:szCs w:val="24"/>
        </w:rPr>
        <w:t xml:space="preserve"> Stichprobenverzerrungen lassen sich</w:t>
      </w:r>
      <w:r w:rsidR="00201016" w:rsidRPr="00230286">
        <w:rPr>
          <w:szCs w:val="24"/>
        </w:rPr>
        <w:t xml:space="preserve"> nicht vermeiden</w:t>
      </w:r>
      <w:r w:rsidR="00AB6B54">
        <w:rPr>
          <w:szCs w:val="24"/>
        </w:rPr>
        <w:t>, und d</w:t>
      </w:r>
      <w:r w:rsidR="001D3FAD" w:rsidRPr="00230286">
        <w:rPr>
          <w:szCs w:val="24"/>
        </w:rPr>
        <w:t>ie Offliner gehörten gar nicht zur Population.</w:t>
      </w:r>
    </w:p>
    <w:p w14:paraId="5F45476F" w14:textId="0B8CA47B" w:rsidR="00700F12" w:rsidRDefault="00471204" w:rsidP="002C2F8E">
      <w:pPr>
        <w:spacing w:after="120"/>
        <w:rPr>
          <w:szCs w:val="24"/>
        </w:rPr>
      </w:pPr>
      <w:r>
        <w:rPr>
          <w:szCs w:val="24"/>
        </w:rPr>
        <w:t>Die Generalisierbarkeit der Befunde ist aus mehreren Gründen eingeschränkt</w:t>
      </w:r>
      <w:r w:rsidR="00571945" w:rsidRPr="00230286">
        <w:rPr>
          <w:szCs w:val="24"/>
        </w:rPr>
        <w:t>.</w:t>
      </w:r>
      <w:r w:rsidR="00571945">
        <w:rPr>
          <w:szCs w:val="24"/>
        </w:rPr>
        <w:t xml:space="preserve"> </w:t>
      </w:r>
      <w:r w:rsidR="004A53A9" w:rsidRPr="00230286">
        <w:rPr>
          <w:szCs w:val="24"/>
        </w:rPr>
        <w:t xml:space="preserve">Fragmentierung </w:t>
      </w:r>
      <w:r w:rsidR="004A53A9">
        <w:rPr>
          <w:szCs w:val="24"/>
        </w:rPr>
        <w:t xml:space="preserve">wird </w:t>
      </w:r>
      <w:r w:rsidR="004A53A9" w:rsidRPr="00230286">
        <w:rPr>
          <w:szCs w:val="24"/>
        </w:rPr>
        <w:t xml:space="preserve">nur in </w:t>
      </w:r>
      <w:r w:rsidR="004A53A9">
        <w:rPr>
          <w:szCs w:val="24"/>
        </w:rPr>
        <w:t>einem Land</w:t>
      </w:r>
      <w:r w:rsidR="004A53A9" w:rsidRPr="00230286">
        <w:rPr>
          <w:szCs w:val="24"/>
        </w:rPr>
        <w:t xml:space="preserve"> zu einem bestimmten Zeitpunkt analysiert. </w:t>
      </w:r>
      <w:r w:rsidR="00571945">
        <w:rPr>
          <w:szCs w:val="24"/>
        </w:rPr>
        <w:t>Anzunehmen ist, dass Fragmentierungsprozesse von strukturellen</w:t>
      </w:r>
      <w:r w:rsidR="004A53A9">
        <w:rPr>
          <w:szCs w:val="24"/>
        </w:rPr>
        <w:t xml:space="preserve"> und zeitlichen</w:t>
      </w:r>
      <w:r w:rsidR="00571945">
        <w:rPr>
          <w:szCs w:val="24"/>
        </w:rPr>
        <w:t xml:space="preserve"> Rahmenbedingungen (</w:t>
      </w:r>
      <w:r w:rsidR="008B30C0">
        <w:rPr>
          <w:szCs w:val="24"/>
        </w:rPr>
        <w:t xml:space="preserve">z. B. </w:t>
      </w:r>
      <w:r w:rsidR="00571945">
        <w:rPr>
          <w:szCs w:val="24"/>
        </w:rPr>
        <w:t>im Mediensystem und im politischen System) beeinflusst werden.</w:t>
      </w:r>
      <w:r w:rsidR="00924504">
        <w:rPr>
          <w:szCs w:val="24"/>
        </w:rPr>
        <w:t xml:space="preserve"> So ist denkbar, dass demokratisch-korporatistische Mediensysteme eine einheitlichere Medien- und Publikumsagenda aufweisen als liberale</w:t>
      </w:r>
      <w:r w:rsidR="00700F12">
        <w:rPr>
          <w:szCs w:val="24"/>
        </w:rPr>
        <w:t>,</w:t>
      </w:r>
      <w:r w:rsidR="00924504">
        <w:rPr>
          <w:szCs w:val="24"/>
        </w:rPr>
        <w:t xml:space="preserve"> und/oder polarisiert-pluralistische Mediensysteme weniger konsensorientiert </w:t>
      </w:r>
      <w:r w:rsidR="00700F12">
        <w:rPr>
          <w:szCs w:val="24"/>
        </w:rPr>
        <w:t>sind</w:t>
      </w:r>
      <w:r w:rsidR="00924504">
        <w:rPr>
          <w:szCs w:val="24"/>
        </w:rPr>
        <w:t>.</w:t>
      </w:r>
      <w:r w:rsidR="00571945">
        <w:rPr>
          <w:szCs w:val="24"/>
        </w:rPr>
        <w:t xml:space="preserve"> </w:t>
      </w:r>
      <w:r w:rsidR="004A509A">
        <w:rPr>
          <w:szCs w:val="24"/>
        </w:rPr>
        <w:t>Um deren Effekte</w:t>
      </w:r>
      <w:r w:rsidR="00571945">
        <w:rPr>
          <w:szCs w:val="24"/>
        </w:rPr>
        <w:t xml:space="preserve"> zu untersuchen, </w:t>
      </w:r>
      <w:r w:rsidR="00EF6E25">
        <w:rPr>
          <w:szCs w:val="24"/>
        </w:rPr>
        <w:t xml:space="preserve">sind </w:t>
      </w:r>
      <w:r w:rsidR="00571945">
        <w:rPr>
          <w:szCs w:val="24"/>
        </w:rPr>
        <w:t>ländervergleichende Studien</w:t>
      </w:r>
      <w:r w:rsidR="00EF6E25">
        <w:rPr>
          <w:szCs w:val="24"/>
        </w:rPr>
        <w:t xml:space="preserve"> nötig</w:t>
      </w:r>
      <w:r w:rsidR="00571945">
        <w:rPr>
          <w:szCs w:val="24"/>
        </w:rPr>
        <w:t>.</w:t>
      </w:r>
      <w:r w:rsidR="00946406">
        <w:rPr>
          <w:szCs w:val="24"/>
        </w:rPr>
        <w:t xml:space="preserve"> </w:t>
      </w:r>
    </w:p>
    <w:p w14:paraId="22B0648E" w14:textId="6F6F8890" w:rsidR="005E1FB6" w:rsidRDefault="00E104DA" w:rsidP="002C2F8E">
      <w:pPr>
        <w:spacing w:after="120"/>
        <w:rPr>
          <w:szCs w:val="24"/>
        </w:rPr>
      </w:pPr>
      <w:r>
        <w:rPr>
          <w:szCs w:val="24"/>
        </w:rPr>
        <w:t xml:space="preserve">Auch </w:t>
      </w:r>
      <w:r w:rsidR="001040B4">
        <w:rPr>
          <w:szCs w:val="24"/>
        </w:rPr>
        <w:t xml:space="preserve">der </w:t>
      </w:r>
      <w:r w:rsidR="00653EE9">
        <w:rPr>
          <w:szCs w:val="24"/>
        </w:rPr>
        <w:t>situative Kontext war aufgrund der außergewöhnlichen Salienz der „Flüchtlingskrise“ untypisch</w:t>
      </w:r>
      <w:r w:rsidRPr="00230286">
        <w:rPr>
          <w:szCs w:val="24"/>
        </w:rPr>
        <w:t>.</w:t>
      </w:r>
      <w:r w:rsidR="00D75A28">
        <w:rPr>
          <w:szCs w:val="24"/>
        </w:rPr>
        <w:t xml:space="preserve"> </w:t>
      </w:r>
      <w:r w:rsidR="00653EE9">
        <w:rPr>
          <w:szCs w:val="24"/>
        </w:rPr>
        <w:t>A</w:t>
      </w:r>
      <w:r w:rsidR="00C2439F">
        <w:rPr>
          <w:szCs w:val="24"/>
        </w:rPr>
        <w:t>ufgrund der hohen Dynamik der hier untersuchten</w:t>
      </w:r>
      <w:r w:rsidR="00DD7F4E">
        <w:rPr>
          <w:szCs w:val="24"/>
        </w:rPr>
        <w:t xml:space="preserve"> Online-Informationsquellen</w:t>
      </w:r>
      <w:r w:rsidR="00B32E0C">
        <w:rPr>
          <w:szCs w:val="24"/>
        </w:rPr>
        <w:t xml:space="preserve"> </w:t>
      </w:r>
      <w:r w:rsidR="00653EE9">
        <w:rPr>
          <w:szCs w:val="24"/>
        </w:rPr>
        <w:t xml:space="preserve">muss </w:t>
      </w:r>
      <w:r w:rsidR="00DD7F4E">
        <w:rPr>
          <w:szCs w:val="24"/>
        </w:rPr>
        <w:t xml:space="preserve">jede empirische Untersuchung </w:t>
      </w:r>
      <w:r w:rsidR="00653EE9">
        <w:rPr>
          <w:szCs w:val="24"/>
        </w:rPr>
        <w:t xml:space="preserve">zwangsläufig </w:t>
      </w:r>
      <w:r w:rsidR="00DD7F4E">
        <w:rPr>
          <w:szCs w:val="24"/>
        </w:rPr>
        <w:t xml:space="preserve">eine Momentaufnahme bleiben. </w:t>
      </w:r>
      <w:r w:rsidR="00C2657B">
        <w:rPr>
          <w:szCs w:val="24"/>
        </w:rPr>
        <w:t>I</w:t>
      </w:r>
      <w:r w:rsidR="006400D8">
        <w:rPr>
          <w:szCs w:val="24"/>
        </w:rPr>
        <w:t>nsbesondere Facebooks Bedeutung</w:t>
      </w:r>
      <w:r w:rsidR="00C2657B">
        <w:rPr>
          <w:szCs w:val="24"/>
        </w:rPr>
        <w:t xml:space="preserve"> als Nachrichtenquelle ist beispielsweise</w:t>
      </w:r>
      <w:r w:rsidR="006400D8">
        <w:rPr>
          <w:szCs w:val="24"/>
        </w:rPr>
        <w:t xml:space="preserve"> in Deutschland (Hölig &amp; Hasebrink, 2018) und einigen anderen Ländern aktuell rückläufig (Newman et al., 2018). </w:t>
      </w:r>
      <w:r w:rsidR="000E7BA1">
        <w:rPr>
          <w:szCs w:val="24"/>
        </w:rPr>
        <w:t xml:space="preserve">Eine </w:t>
      </w:r>
      <w:r w:rsidR="006400D8">
        <w:rPr>
          <w:szCs w:val="24"/>
        </w:rPr>
        <w:t>Ursache dafür könnte</w:t>
      </w:r>
      <w:r w:rsidR="00DA284D">
        <w:rPr>
          <w:szCs w:val="24"/>
        </w:rPr>
        <w:t>n</w:t>
      </w:r>
      <w:r w:rsidR="006400D8">
        <w:rPr>
          <w:szCs w:val="24"/>
        </w:rPr>
        <w:t xml:space="preserve"> die Veränderung</w:t>
      </w:r>
      <w:r w:rsidR="00DA284D">
        <w:rPr>
          <w:szCs w:val="24"/>
        </w:rPr>
        <w:t>en</w:t>
      </w:r>
      <w:r w:rsidR="006400D8">
        <w:rPr>
          <w:szCs w:val="24"/>
        </w:rPr>
        <w:t xml:space="preserve"> des Facebook-Algorithmus </w:t>
      </w:r>
      <w:r w:rsidR="00DA284D">
        <w:rPr>
          <w:szCs w:val="24"/>
        </w:rPr>
        <w:t xml:space="preserve">2017 und 2018 </w:t>
      </w:r>
      <w:r w:rsidR="006400D8">
        <w:rPr>
          <w:szCs w:val="24"/>
        </w:rPr>
        <w:t>sein</w:t>
      </w:r>
      <w:r w:rsidR="000E7BA1">
        <w:rPr>
          <w:szCs w:val="24"/>
        </w:rPr>
        <w:t xml:space="preserve">, in deren Folge </w:t>
      </w:r>
      <w:r w:rsidR="00DA284D">
        <w:rPr>
          <w:szCs w:val="24"/>
        </w:rPr>
        <w:t xml:space="preserve">Facebook als Intermediär </w:t>
      </w:r>
      <w:r w:rsidR="00653EE9">
        <w:rPr>
          <w:szCs w:val="24"/>
        </w:rPr>
        <w:t xml:space="preserve">zwischen Nutzern und Nachrichtenanbietern </w:t>
      </w:r>
      <w:r w:rsidR="00DA284D">
        <w:rPr>
          <w:szCs w:val="24"/>
        </w:rPr>
        <w:t>an Bedeutung verloren hat (</w:t>
      </w:r>
      <w:r w:rsidR="00700F12">
        <w:rPr>
          <w:szCs w:val="24"/>
        </w:rPr>
        <w:t>ebd.)</w:t>
      </w:r>
      <w:r w:rsidR="00E71B35">
        <w:rPr>
          <w:szCs w:val="24"/>
        </w:rPr>
        <w:t>.</w:t>
      </w:r>
      <w:r w:rsidR="006400D8">
        <w:rPr>
          <w:szCs w:val="24"/>
        </w:rPr>
        <w:t xml:space="preserve"> </w:t>
      </w:r>
      <w:r w:rsidR="00A1692D">
        <w:rPr>
          <w:szCs w:val="24"/>
        </w:rPr>
        <w:t xml:space="preserve">Damit verringert sich auch Facebooks Wirkungspotenzial auf Fragmentierungsprozesse. </w:t>
      </w:r>
      <w:r w:rsidR="008A0325">
        <w:rPr>
          <w:szCs w:val="24"/>
        </w:rPr>
        <w:t xml:space="preserve">Um </w:t>
      </w:r>
      <w:r w:rsidR="00DB4DDE">
        <w:rPr>
          <w:szCs w:val="24"/>
        </w:rPr>
        <w:t>solchen Veränderungen der beobachteten Phänomene</w:t>
      </w:r>
      <w:r w:rsidR="00370EB0">
        <w:rPr>
          <w:szCs w:val="24"/>
        </w:rPr>
        <w:t xml:space="preserve"> Rechnung zu tragen</w:t>
      </w:r>
      <w:r w:rsidR="00DB4DDE">
        <w:rPr>
          <w:szCs w:val="24"/>
        </w:rPr>
        <w:t xml:space="preserve">, </w:t>
      </w:r>
      <w:r w:rsidR="00DA284D">
        <w:rPr>
          <w:szCs w:val="24"/>
        </w:rPr>
        <w:t xml:space="preserve">sind </w:t>
      </w:r>
      <w:r w:rsidR="00E65140" w:rsidRPr="00230286">
        <w:rPr>
          <w:szCs w:val="24"/>
        </w:rPr>
        <w:t>Langzeit- und Panelstudien</w:t>
      </w:r>
      <w:r w:rsidR="00DA284D">
        <w:rPr>
          <w:szCs w:val="24"/>
        </w:rPr>
        <w:t xml:space="preserve"> nötig</w:t>
      </w:r>
      <w:r w:rsidR="00E65140" w:rsidRPr="00230286">
        <w:rPr>
          <w:szCs w:val="24"/>
        </w:rPr>
        <w:t xml:space="preserve">, die </w:t>
      </w:r>
      <w:r w:rsidR="003A233E" w:rsidRPr="00230286">
        <w:rPr>
          <w:szCs w:val="24"/>
        </w:rPr>
        <w:t>Fragmentierung als Prozess abbilden.</w:t>
      </w:r>
    </w:p>
    <w:p w14:paraId="0C69C2B2" w14:textId="620DF607" w:rsidR="005B21D8" w:rsidRPr="000021C1" w:rsidRDefault="00782BEF" w:rsidP="00F856BB">
      <w:pPr>
        <w:spacing w:after="120"/>
        <w:rPr>
          <w:rFonts w:eastAsiaTheme="majorEastAsia" w:cstheme="majorBidi"/>
          <w:b/>
          <w:szCs w:val="24"/>
        </w:rPr>
      </w:pPr>
      <w:r w:rsidRPr="00124E4A">
        <w:rPr>
          <w:szCs w:val="24"/>
        </w:rPr>
        <w:t xml:space="preserve">In jedem Fall zeigen </w:t>
      </w:r>
      <w:r>
        <w:rPr>
          <w:szCs w:val="24"/>
        </w:rPr>
        <w:t>unsere</w:t>
      </w:r>
      <w:r w:rsidR="009713BD" w:rsidRPr="00230286">
        <w:rPr>
          <w:szCs w:val="24"/>
        </w:rPr>
        <w:t xml:space="preserve"> Ergebnisse, dass </w:t>
      </w:r>
      <w:r w:rsidR="00D74D7E">
        <w:rPr>
          <w:szCs w:val="24"/>
        </w:rPr>
        <w:t xml:space="preserve">viele </w:t>
      </w:r>
      <w:r w:rsidR="009713BD" w:rsidRPr="00230286">
        <w:rPr>
          <w:szCs w:val="24"/>
        </w:rPr>
        <w:t>verbreitete Annahmen über Fragmentierung zu einfach sind: Bedrohliche Folgen des Aufstiegs algorithmenbasierte</w:t>
      </w:r>
      <w:r w:rsidR="00A64B96">
        <w:rPr>
          <w:szCs w:val="24"/>
        </w:rPr>
        <w:t>r</w:t>
      </w:r>
      <w:r w:rsidR="009713BD" w:rsidRPr="00230286">
        <w:rPr>
          <w:szCs w:val="24"/>
        </w:rPr>
        <w:t xml:space="preserve"> Intermediäre sind derzeit nicht in der </w:t>
      </w:r>
      <w:r w:rsidR="00653EE9">
        <w:rPr>
          <w:szCs w:val="24"/>
        </w:rPr>
        <w:t xml:space="preserve">Breite der </w:t>
      </w:r>
      <w:r w:rsidR="009713BD" w:rsidRPr="00230286">
        <w:rPr>
          <w:szCs w:val="24"/>
        </w:rPr>
        <w:t xml:space="preserve">Gesellschaft zu suchen, sondern in Subpopulationen unter spezifischen Bedingungen. </w:t>
      </w:r>
      <w:r w:rsidR="003B43E8">
        <w:rPr>
          <w:szCs w:val="24"/>
        </w:rPr>
        <w:t xml:space="preserve">Möglicherweise droht größere Gefahr </w:t>
      </w:r>
      <w:r w:rsidR="00C14378">
        <w:rPr>
          <w:szCs w:val="24"/>
        </w:rPr>
        <w:t xml:space="preserve">auch </w:t>
      </w:r>
      <w:r w:rsidR="00100339">
        <w:rPr>
          <w:szCs w:val="24"/>
        </w:rPr>
        <w:t>durch die Radikalisierung politischer Meinungen</w:t>
      </w:r>
      <w:r w:rsidR="006C014F">
        <w:rPr>
          <w:szCs w:val="24"/>
        </w:rPr>
        <w:t>: Auch und gerade</w:t>
      </w:r>
      <w:r w:rsidR="00486E53">
        <w:rPr>
          <w:szCs w:val="24"/>
        </w:rPr>
        <w:t>,</w:t>
      </w:r>
      <w:r w:rsidR="006C014F">
        <w:rPr>
          <w:szCs w:val="24"/>
        </w:rPr>
        <w:t xml:space="preserve"> wenn ein Thema übereinstimmend für wichtig gehalten wird</w:t>
      </w:r>
      <w:r w:rsidR="00EF67CF">
        <w:rPr>
          <w:szCs w:val="24"/>
        </w:rPr>
        <w:t xml:space="preserve">, könnten die Meinungen darüber so stark differieren, dass keine Verständigung über Lagergrenzen mehr möglich ist. </w:t>
      </w:r>
      <w:r w:rsidR="00362D42">
        <w:rPr>
          <w:szCs w:val="24"/>
        </w:rPr>
        <w:t>Es obliegt</w:t>
      </w:r>
      <w:r w:rsidR="004B40BD">
        <w:rPr>
          <w:szCs w:val="24"/>
        </w:rPr>
        <w:t xml:space="preserve"> k</w:t>
      </w:r>
      <w:r w:rsidR="009713BD" w:rsidRPr="00230286">
        <w:rPr>
          <w:szCs w:val="24"/>
        </w:rPr>
        <w:t xml:space="preserve">ünftigen Studien, unser Bild der Fragmentierung </w:t>
      </w:r>
      <w:r w:rsidR="00EF67CF">
        <w:rPr>
          <w:szCs w:val="24"/>
        </w:rPr>
        <w:t>und seine</w:t>
      </w:r>
      <w:r w:rsidR="00486E53">
        <w:rPr>
          <w:szCs w:val="24"/>
        </w:rPr>
        <w:t>n</w:t>
      </w:r>
      <w:r w:rsidR="00EF67CF">
        <w:rPr>
          <w:szCs w:val="24"/>
        </w:rPr>
        <w:t xml:space="preserve"> Zusammen</w:t>
      </w:r>
      <w:r w:rsidR="00486E53">
        <w:rPr>
          <w:szCs w:val="24"/>
        </w:rPr>
        <w:t>hang mit der ideologischen Polarisierung der G</w:t>
      </w:r>
      <w:bookmarkStart w:id="6" w:name="_GoBack"/>
      <w:bookmarkEnd w:id="6"/>
      <w:r w:rsidR="00486E53">
        <w:rPr>
          <w:szCs w:val="24"/>
        </w:rPr>
        <w:t>esellschaft</w:t>
      </w:r>
      <w:r w:rsidR="00EF67CF">
        <w:rPr>
          <w:szCs w:val="24"/>
        </w:rPr>
        <w:t xml:space="preserve"> </w:t>
      </w:r>
      <w:r w:rsidR="009713BD" w:rsidRPr="00230286">
        <w:rPr>
          <w:szCs w:val="24"/>
        </w:rPr>
        <w:t>empirisch zu präzisieren.</w:t>
      </w:r>
    </w:p>
    <w:p w14:paraId="5BB496CD" w14:textId="627A6461" w:rsidR="003B0B95" w:rsidRPr="00AC66F1" w:rsidRDefault="003B0B95" w:rsidP="00D57BC0">
      <w:pPr>
        <w:pStyle w:val="MK-berschrift1"/>
        <w:spacing w:after="120"/>
      </w:pPr>
      <w:r w:rsidRPr="00AC66F1">
        <w:t>Literatur</w:t>
      </w:r>
    </w:p>
    <w:p w14:paraId="3A0A13E9" w14:textId="2D8EC1B3" w:rsidR="00BA5F78" w:rsidRPr="00BA5F78" w:rsidRDefault="00BA5F78" w:rsidP="00D57BC0">
      <w:pPr>
        <w:pStyle w:val="Literatur"/>
      </w:pPr>
      <w:r w:rsidRPr="00BA5F78">
        <w:t xml:space="preserve">Augstein, J. (2018, Mai 28). Schluss mit dem AfD-Gekusche! </w:t>
      </w:r>
      <w:r w:rsidRPr="00BA5F78">
        <w:rPr>
          <w:i/>
          <w:iCs/>
        </w:rPr>
        <w:t>Der Spiegel</w:t>
      </w:r>
      <w:r w:rsidR="00700F12">
        <w:t xml:space="preserve">, </w:t>
      </w:r>
      <w:hyperlink r:id="rId19" w:history="1">
        <w:r w:rsidR="00700F12" w:rsidRPr="00EC4C3F">
          <w:rPr>
            <w:rStyle w:val="Hyperlink"/>
          </w:rPr>
          <w:t>http://www.spiegel.de/politik/deutschland/schluss-mit-der-afd-politik-kolumne-a-1209906.html</w:t>
        </w:r>
      </w:hyperlink>
      <w:r w:rsidR="00700F12">
        <w:t xml:space="preserve"> [16.10.2018].</w:t>
      </w:r>
    </w:p>
    <w:p w14:paraId="2FAA9887" w14:textId="77777777" w:rsidR="00BA5F78" w:rsidRPr="00124E4A" w:rsidRDefault="00BA5F78" w:rsidP="00D57BC0">
      <w:pPr>
        <w:pStyle w:val="Literatur"/>
        <w:rPr>
          <w:lang w:val="en-US"/>
        </w:rPr>
      </w:pPr>
      <w:r w:rsidRPr="009A190D">
        <w:rPr>
          <w:lang w:val="en-US"/>
        </w:rPr>
        <w:t xml:space="preserve">Bampo, M., Ewing, M. T., Mather, D. R., Stewart, D. &amp; Wallace, M. (2008). </w:t>
      </w:r>
      <w:r w:rsidRPr="00726736">
        <w:rPr>
          <w:lang w:val="en-US"/>
        </w:rPr>
        <w:t xml:space="preserve">The Effects of the Social Structure of Digital Networks on Viral Marketing Performance. </w:t>
      </w:r>
      <w:r w:rsidRPr="00124E4A">
        <w:rPr>
          <w:i/>
          <w:iCs/>
          <w:lang w:val="en-US"/>
        </w:rPr>
        <w:t>Information Systems Research</w:t>
      </w:r>
      <w:r w:rsidRPr="00124E4A">
        <w:rPr>
          <w:lang w:val="en-US"/>
        </w:rPr>
        <w:t xml:space="preserve">, </w:t>
      </w:r>
      <w:r w:rsidRPr="00124E4A">
        <w:rPr>
          <w:i/>
          <w:iCs/>
          <w:lang w:val="en-US"/>
        </w:rPr>
        <w:t>19</w:t>
      </w:r>
      <w:r w:rsidRPr="00124E4A">
        <w:rPr>
          <w:lang w:val="en-US"/>
        </w:rPr>
        <w:t xml:space="preserve"> (3), 273–290.</w:t>
      </w:r>
    </w:p>
    <w:p w14:paraId="3EAA4670" w14:textId="77777777" w:rsidR="00BA5F78" w:rsidRPr="00124E4A" w:rsidRDefault="00BA5F78" w:rsidP="00D57BC0">
      <w:pPr>
        <w:pStyle w:val="Literatur"/>
        <w:rPr>
          <w:lang w:val="en-US"/>
        </w:rPr>
      </w:pPr>
      <w:r w:rsidRPr="00124E4A">
        <w:rPr>
          <w:lang w:val="en-US"/>
        </w:rPr>
        <w:t xml:space="preserve">Bennett, W. L. &amp; Iyengar, S. (2008). </w:t>
      </w:r>
      <w:r w:rsidRPr="00726736">
        <w:rPr>
          <w:lang w:val="en-US"/>
        </w:rPr>
        <w:t xml:space="preserve">A New Era of Minimal Effects? </w:t>
      </w:r>
      <w:r w:rsidRPr="00124E4A">
        <w:rPr>
          <w:lang w:val="en-US"/>
        </w:rPr>
        <w:t xml:space="preserve">The Changing Foundations of Political Communication. </w:t>
      </w:r>
      <w:r w:rsidRPr="00124E4A">
        <w:rPr>
          <w:i/>
          <w:iCs/>
          <w:lang w:val="en-US"/>
        </w:rPr>
        <w:t>Journal of Communication</w:t>
      </w:r>
      <w:r w:rsidRPr="00124E4A">
        <w:rPr>
          <w:lang w:val="en-US"/>
        </w:rPr>
        <w:t xml:space="preserve">, </w:t>
      </w:r>
      <w:r w:rsidRPr="00124E4A">
        <w:rPr>
          <w:i/>
          <w:iCs/>
          <w:lang w:val="en-US"/>
        </w:rPr>
        <w:t>58</w:t>
      </w:r>
      <w:r w:rsidRPr="00124E4A">
        <w:rPr>
          <w:lang w:val="en-US"/>
        </w:rPr>
        <w:t xml:space="preserve"> (4), 707–731.</w:t>
      </w:r>
    </w:p>
    <w:p w14:paraId="255D16E6" w14:textId="045E5EBB" w:rsidR="00BA5F78" w:rsidRPr="00BA5F78" w:rsidRDefault="00700F12" w:rsidP="00D57BC0">
      <w:pPr>
        <w:pStyle w:val="Literatur"/>
      </w:pPr>
      <w:r>
        <w:rPr>
          <w:lang w:val="en-US"/>
        </w:rPr>
        <w:t>Best for Planning</w:t>
      </w:r>
      <w:r w:rsidR="00BA5F78" w:rsidRPr="00124E4A">
        <w:rPr>
          <w:lang w:val="en-US"/>
        </w:rPr>
        <w:t xml:space="preserve"> </w:t>
      </w:r>
      <w:r w:rsidR="00BA5F78" w:rsidRPr="009A190D">
        <w:rPr>
          <w:lang w:val="en-US"/>
        </w:rPr>
        <w:t xml:space="preserve">(2016). </w:t>
      </w:r>
      <w:r w:rsidR="00BA5F78" w:rsidRPr="00BA5F78">
        <w:rPr>
          <w:i/>
          <w:iCs/>
        </w:rPr>
        <w:t>Daten sinnvoll verbinden</w:t>
      </w:r>
      <w:r w:rsidR="00BA5F78" w:rsidRPr="00BA5F78">
        <w:t>. München: Best for Planning Gesellschaft für integrierte Kommunikationsforschung.</w:t>
      </w:r>
    </w:p>
    <w:p w14:paraId="7F4431B8" w14:textId="77777777" w:rsidR="00BA5F78" w:rsidRPr="00124E4A" w:rsidRDefault="00BA5F78" w:rsidP="00D57BC0">
      <w:pPr>
        <w:pStyle w:val="Literatur"/>
        <w:rPr>
          <w:lang w:val="en-US"/>
        </w:rPr>
      </w:pPr>
      <w:r w:rsidRPr="00124E4A">
        <w:rPr>
          <w:lang w:val="en-US"/>
        </w:rPr>
        <w:t xml:space="preserve">Bozdag, E. (2013). Bias in </w:t>
      </w:r>
      <w:r w:rsidR="007A67AB">
        <w:rPr>
          <w:lang w:val="en-US"/>
        </w:rPr>
        <w:t>A</w:t>
      </w:r>
      <w:r w:rsidRPr="00124E4A">
        <w:rPr>
          <w:lang w:val="en-US"/>
        </w:rPr>
        <w:t xml:space="preserve">lgorithmic </w:t>
      </w:r>
      <w:r w:rsidR="007A67AB">
        <w:rPr>
          <w:lang w:val="en-US"/>
        </w:rPr>
        <w:t>F</w:t>
      </w:r>
      <w:r w:rsidRPr="00124E4A">
        <w:rPr>
          <w:lang w:val="en-US"/>
        </w:rPr>
        <w:t xml:space="preserve">iltering and </w:t>
      </w:r>
      <w:r w:rsidR="007A67AB">
        <w:rPr>
          <w:lang w:val="en-US"/>
        </w:rPr>
        <w:t>P</w:t>
      </w:r>
      <w:r w:rsidRPr="00124E4A">
        <w:rPr>
          <w:lang w:val="en-US"/>
        </w:rPr>
        <w:t xml:space="preserve">ersonalization. </w:t>
      </w:r>
      <w:r w:rsidRPr="00124E4A">
        <w:rPr>
          <w:i/>
          <w:iCs/>
          <w:lang w:val="en-US"/>
        </w:rPr>
        <w:t>Ethics and Information Technology</w:t>
      </w:r>
      <w:r w:rsidRPr="00124E4A">
        <w:rPr>
          <w:lang w:val="en-US"/>
        </w:rPr>
        <w:t xml:space="preserve">, </w:t>
      </w:r>
      <w:r w:rsidRPr="00124E4A">
        <w:rPr>
          <w:i/>
          <w:iCs/>
          <w:lang w:val="en-US"/>
        </w:rPr>
        <w:t>15</w:t>
      </w:r>
      <w:r w:rsidRPr="00124E4A">
        <w:rPr>
          <w:lang w:val="en-US"/>
        </w:rPr>
        <w:t xml:space="preserve"> (3), 209–227.</w:t>
      </w:r>
    </w:p>
    <w:p w14:paraId="76345A93" w14:textId="77777777" w:rsidR="00BA5F78" w:rsidRPr="00124E4A" w:rsidRDefault="00BA5F78" w:rsidP="00D57BC0">
      <w:pPr>
        <w:pStyle w:val="Literatur"/>
        <w:rPr>
          <w:lang w:val="en-US"/>
        </w:rPr>
      </w:pPr>
      <w:r w:rsidRPr="00124E4A">
        <w:rPr>
          <w:lang w:val="en-US"/>
        </w:rPr>
        <w:t xml:space="preserve">Brannon, L. A., Tagler, M. J. &amp; Eagly, A. H. (2007). </w:t>
      </w:r>
      <w:r w:rsidRPr="00726736">
        <w:rPr>
          <w:lang w:val="en-US"/>
        </w:rPr>
        <w:t xml:space="preserve">The </w:t>
      </w:r>
      <w:r w:rsidR="007A67AB">
        <w:rPr>
          <w:lang w:val="en-US"/>
        </w:rPr>
        <w:t>M</w:t>
      </w:r>
      <w:r w:rsidRPr="00726736">
        <w:rPr>
          <w:lang w:val="en-US"/>
        </w:rPr>
        <w:t xml:space="preserve">oderating </w:t>
      </w:r>
      <w:r w:rsidR="007A67AB">
        <w:rPr>
          <w:lang w:val="en-US"/>
        </w:rPr>
        <w:t>R</w:t>
      </w:r>
      <w:r w:rsidRPr="00726736">
        <w:rPr>
          <w:lang w:val="en-US"/>
        </w:rPr>
        <w:t xml:space="preserve">ole of </w:t>
      </w:r>
      <w:r w:rsidR="007A67AB">
        <w:rPr>
          <w:lang w:val="en-US"/>
        </w:rPr>
        <w:t>A</w:t>
      </w:r>
      <w:r w:rsidRPr="00726736">
        <w:rPr>
          <w:lang w:val="en-US"/>
        </w:rPr>
        <w:t xml:space="preserve">ttitude </w:t>
      </w:r>
      <w:r w:rsidR="007A67AB">
        <w:rPr>
          <w:lang w:val="en-US"/>
        </w:rPr>
        <w:t>S</w:t>
      </w:r>
      <w:r w:rsidRPr="00726736">
        <w:rPr>
          <w:lang w:val="en-US"/>
        </w:rPr>
        <w:t xml:space="preserve">trength in </w:t>
      </w:r>
      <w:r w:rsidR="007A67AB">
        <w:rPr>
          <w:lang w:val="en-US"/>
        </w:rPr>
        <w:t>S</w:t>
      </w:r>
      <w:r w:rsidRPr="00726736">
        <w:rPr>
          <w:lang w:val="en-US"/>
        </w:rPr>
        <w:t xml:space="preserve">elective </w:t>
      </w:r>
      <w:r w:rsidR="007A67AB">
        <w:rPr>
          <w:lang w:val="en-US"/>
        </w:rPr>
        <w:t>E</w:t>
      </w:r>
      <w:r w:rsidRPr="00726736">
        <w:rPr>
          <w:lang w:val="en-US"/>
        </w:rPr>
        <w:t xml:space="preserve">xposure to </w:t>
      </w:r>
      <w:r w:rsidR="007A67AB">
        <w:rPr>
          <w:lang w:val="en-US"/>
        </w:rPr>
        <w:t>I</w:t>
      </w:r>
      <w:r w:rsidRPr="00726736">
        <w:rPr>
          <w:lang w:val="en-US"/>
        </w:rPr>
        <w:t xml:space="preserve">nformation. </w:t>
      </w:r>
      <w:r w:rsidRPr="00124E4A">
        <w:rPr>
          <w:i/>
          <w:iCs/>
          <w:lang w:val="en-US"/>
        </w:rPr>
        <w:t>Journal of Experimental Social Psychology</w:t>
      </w:r>
      <w:r w:rsidRPr="00124E4A">
        <w:rPr>
          <w:lang w:val="en-US"/>
        </w:rPr>
        <w:t xml:space="preserve">, </w:t>
      </w:r>
      <w:r w:rsidRPr="00124E4A">
        <w:rPr>
          <w:i/>
          <w:iCs/>
          <w:lang w:val="en-US"/>
        </w:rPr>
        <w:t>43</w:t>
      </w:r>
      <w:r w:rsidRPr="00124E4A">
        <w:rPr>
          <w:lang w:val="en-US"/>
        </w:rPr>
        <w:t xml:space="preserve"> (4), 611–617.</w:t>
      </w:r>
    </w:p>
    <w:p w14:paraId="5183A79F" w14:textId="77777777" w:rsidR="00BA5F78" w:rsidRPr="00124E4A" w:rsidRDefault="00BA5F78" w:rsidP="00D57BC0">
      <w:pPr>
        <w:pStyle w:val="Literatur"/>
        <w:rPr>
          <w:lang w:val="en-US"/>
        </w:rPr>
      </w:pPr>
      <w:r w:rsidRPr="00124E4A">
        <w:rPr>
          <w:lang w:val="en-US"/>
        </w:rPr>
        <w:t xml:space="preserve">Bright, J. (2018). Explaining the Emergence of Political Fragmentation on Social Media: The Role of Ideology and Extremism. </w:t>
      </w:r>
      <w:r w:rsidRPr="00124E4A">
        <w:rPr>
          <w:i/>
          <w:iCs/>
          <w:lang w:val="en-US"/>
        </w:rPr>
        <w:t>Journal of Computer-Mediated Communication</w:t>
      </w:r>
      <w:r w:rsidRPr="00124E4A">
        <w:rPr>
          <w:lang w:val="en-US"/>
        </w:rPr>
        <w:t xml:space="preserve">, </w:t>
      </w:r>
      <w:r w:rsidRPr="00124E4A">
        <w:rPr>
          <w:i/>
          <w:iCs/>
          <w:lang w:val="en-US"/>
        </w:rPr>
        <w:t>23</w:t>
      </w:r>
      <w:r w:rsidRPr="00124E4A">
        <w:rPr>
          <w:lang w:val="en-US"/>
        </w:rPr>
        <w:t xml:space="preserve"> (1), 17–33.</w:t>
      </w:r>
    </w:p>
    <w:p w14:paraId="42C26018" w14:textId="77777777" w:rsidR="00BA5F78" w:rsidRPr="009A190D" w:rsidRDefault="00BA5F78" w:rsidP="00D57BC0">
      <w:pPr>
        <w:pStyle w:val="Literatur"/>
        <w:rPr>
          <w:lang w:val="en-US"/>
        </w:rPr>
      </w:pPr>
      <w:r w:rsidRPr="00124E4A">
        <w:rPr>
          <w:lang w:val="en-US"/>
        </w:rPr>
        <w:t xml:space="preserve">Burgoon, J. K., Stern, L. A. &amp; Dillman, L. (1995). </w:t>
      </w:r>
      <w:r w:rsidRPr="00124E4A">
        <w:rPr>
          <w:i/>
          <w:iCs/>
          <w:lang w:val="en-US"/>
        </w:rPr>
        <w:t xml:space="preserve">Interpersonal </w:t>
      </w:r>
      <w:r w:rsidR="007A67AB">
        <w:rPr>
          <w:i/>
          <w:iCs/>
          <w:lang w:val="en-US"/>
        </w:rPr>
        <w:t>A</w:t>
      </w:r>
      <w:r w:rsidRPr="00124E4A">
        <w:rPr>
          <w:i/>
          <w:iCs/>
          <w:lang w:val="en-US"/>
        </w:rPr>
        <w:t xml:space="preserve">daptation: Dyadic </w:t>
      </w:r>
      <w:r w:rsidR="007A67AB">
        <w:rPr>
          <w:i/>
          <w:iCs/>
          <w:lang w:val="en-US"/>
        </w:rPr>
        <w:t>I</w:t>
      </w:r>
      <w:r w:rsidRPr="00124E4A">
        <w:rPr>
          <w:i/>
          <w:iCs/>
          <w:lang w:val="en-US"/>
        </w:rPr>
        <w:t xml:space="preserve">nteraction </w:t>
      </w:r>
      <w:r w:rsidR="007A67AB">
        <w:rPr>
          <w:i/>
          <w:iCs/>
          <w:lang w:val="en-US"/>
        </w:rPr>
        <w:t>P</w:t>
      </w:r>
      <w:r w:rsidRPr="00124E4A">
        <w:rPr>
          <w:i/>
          <w:iCs/>
          <w:lang w:val="en-US"/>
        </w:rPr>
        <w:t>atterns</w:t>
      </w:r>
      <w:r w:rsidRPr="00124E4A">
        <w:rPr>
          <w:lang w:val="en-US"/>
        </w:rPr>
        <w:t xml:space="preserve">. </w:t>
      </w:r>
      <w:r w:rsidRPr="009A190D">
        <w:rPr>
          <w:lang w:val="en-US"/>
        </w:rPr>
        <w:t>Cambridge: Cambridge University Press.</w:t>
      </w:r>
    </w:p>
    <w:p w14:paraId="35ED50AF" w14:textId="77777777" w:rsidR="00BA5F78" w:rsidRPr="00124E4A" w:rsidRDefault="00BA5F78" w:rsidP="00D57BC0">
      <w:pPr>
        <w:pStyle w:val="Literatur"/>
        <w:rPr>
          <w:lang w:val="en-US"/>
        </w:rPr>
      </w:pPr>
      <w:r w:rsidRPr="00BA5F78">
        <w:lastRenderedPageBreak/>
        <w:t xml:space="preserve">Donsbach, W. (1991). </w:t>
      </w:r>
      <w:r w:rsidRPr="00BA5F78">
        <w:rPr>
          <w:i/>
          <w:iCs/>
        </w:rPr>
        <w:t>Medienwirkung trotz Selektion: Einflussfaktoren auf die Zuwendung zu Zeitungsinhalten</w:t>
      </w:r>
      <w:r w:rsidRPr="00BA5F78">
        <w:t xml:space="preserve">. </w:t>
      </w:r>
      <w:r w:rsidRPr="00124E4A">
        <w:rPr>
          <w:lang w:val="en-US"/>
        </w:rPr>
        <w:t>Köln: Böhlau.</w:t>
      </w:r>
    </w:p>
    <w:p w14:paraId="6C3D2CDA" w14:textId="77777777" w:rsidR="00BA5F78" w:rsidRPr="00124E4A" w:rsidRDefault="00BA5F78" w:rsidP="00D57BC0">
      <w:pPr>
        <w:pStyle w:val="Literatur"/>
        <w:rPr>
          <w:lang w:val="en-US"/>
        </w:rPr>
      </w:pPr>
      <w:r w:rsidRPr="00124E4A">
        <w:rPr>
          <w:lang w:val="en-US"/>
        </w:rPr>
        <w:t xml:space="preserve">Dubois, E. &amp; Blank, G. (2018). The </w:t>
      </w:r>
      <w:r w:rsidR="007A67AB">
        <w:rPr>
          <w:lang w:val="en-US"/>
        </w:rPr>
        <w:t>E</w:t>
      </w:r>
      <w:r w:rsidRPr="00124E4A">
        <w:rPr>
          <w:lang w:val="en-US"/>
        </w:rPr>
        <w:t xml:space="preserve">cho </w:t>
      </w:r>
      <w:r w:rsidR="007A67AB">
        <w:rPr>
          <w:lang w:val="en-US"/>
        </w:rPr>
        <w:t>C</w:t>
      </w:r>
      <w:r w:rsidRPr="00124E4A">
        <w:rPr>
          <w:lang w:val="en-US"/>
        </w:rPr>
        <w:t xml:space="preserve">hamber is </w:t>
      </w:r>
      <w:r w:rsidR="007A67AB">
        <w:rPr>
          <w:lang w:val="en-US"/>
        </w:rPr>
        <w:t>O</w:t>
      </w:r>
      <w:r w:rsidRPr="00124E4A">
        <w:rPr>
          <w:lang w:val="en-US"/>
        </w:rPr>
        <w:t>verstated</w:t>
      </w:r>
      <w:r w:rsidR="007A67AB">
        <w:rPr>
          <w:lang w:val="en-US"/>
        </w:rPr>
        <w:t>. T</w:t>
      </w:r>
      <w:r w:rsidRPr="00124E4A">
        <w:rPr>
          <w:lang w:val="en-US"/>
        </w:rPr>
        <w:t xml:space="preserve">he </w:t>
      </w:r>
      <w:r w:rsidR="007A67AB">
        <w:rPr>
          <w:lang w:val="en-US"/>
        </w:rPr>
        <w:t>M</w:t>
      </w:r>
      <w:r w:rsidRPr="00124E4A">
        <w:rPr>
          <w:lang w:val="en-US"/>
        </w:rPr>
        <w:t xml:space="preserve">oderating </w:t>
      </w:r>
      <w:r w:rsidR="007A67AB">
        <w:rPr>
          <w:lang w:val="en-US"/>
        </w:rPr>
        <w:t>E</w:t>
      </w:r>
      <w:r w:rsidRPr="00124E4A">
        <w:rPr>
          <w:lang w:val="en-US"/>
        </w:rPr>
        <w:t xml:space="preserve">ffect of </w:t>
      </w:r>
      <w:r w:rsidR="007A67AB">
        <w:rPr>
          <w:lang w:val="en-US"/>
        </w:rPr>
        <w:t>P</w:t>
      </w:r>
      <w:r w:rsidRPr="00124E4A">
        <w:rPr>
          <w:lang w:val="en-US"/>
        </w:rPr>
        <w:t xml:space="preserve">olitical </w:t>
      </w:r>
      <w:r w:rsidR="007A67AB">
        <w:rPr>
          <w:lang w:val="en-US"/>
        </w:rPr>
        <w:t>I</w:t>
      </w:r>
      <w:r w:rsidRPr="00124E4A">
        <w:rPr>
          <w:lang w:val="en-US"/>
        </w:rPr>
        <w:t xml:space="preserve">nterest and </w:t>
      </w:r>
      <w:r w:rsidR="007A67AB">
        <w:rPr>
          <w:lang w:val="en-US"/>
        </w:rPr>
        <w:t>D</w:t>
      </w:r>
      <w:r w:rsidRPr="00124E4A">
        <w:rPr>
          <w:lang w:val="en-US"/>
        </w:rPr>
        <w:t xml:space="preserve">iverse </w:t>
      </w:r>
      <w:r w:rsidR="007A67AB">
        <w:rPr>
          <w:lang w:val="en-US"/>
        </w:rPr>
        <w:t>M</w:t>
      </w:r>
      <w:r w:rsidRPr="00124E4A">
        <w:rPr>
          <w:lang w:val="en-US"/>
        </w:rPr>
        <w:t xml:space="preserve">edia. </w:t>
      </w:r>
      <w:r w:rsidRPr="00124E4A">
        <w:rPr>
          <w:i/>
          <w:iCs/>
          <w:lang w:val="en-US"/>
        </w:rPr>
        <w:t>Information, Communication &amp; Society</w:t>
      </w:r>
      <w:r w:rsidRPr="00124E4A">
        <w:rPr>
          <w:lang w:val="en-US"/>
        </w:rPr>
        <w:t xml:space="preserve">, </w:t>
      </w:r>
      <w:r w:rsidRPr="00124E4A">
        <w:rPr>
          <w:i/>
          <w:iCs/>
          <w:lang w:val="en-US"/>
        </w:rPr>
        <w:t>21</w:t>
      </w:r>
      <w:r w:rsidRPr="00124E4A">
        <w:rPr>
          <w:lang w:val="en-US"/>
        </w:rPr>
        <w:t xml:space="preserve"> (5), 729–745.</w:t>
      </w:r>
    </w:p>
    <w:p w14:paraId="01EE9AE4" w14:textId="77777777" w:rsidR="00BA5F78" w:rsidRPr="00124E4A" w:rsidRDefault="00BA5F78" w:rsidP="00D57BC0">
      <w:pPr>
        <w:pStyle w:val="Literatur"/>
        <w:rPr>
          <w:lang w:val="en-US"/>
        </w:rPr>
      </w:pPr>
      <w:r w:rsidRPr="00124E4A">
        <w:rPr>
          <w:lang w:val="en-US"/>
        </w:rPr>
        <w:t xml:space="preserve">Flaxman, S., Goel, S. &amp; Rao, J. M. (2016). Filter Bubbles, Echo Chambers, and Online News Consumption. </w:t>
      </w:r>
      <w:r w:rsidRPr="00124E4A">
        <w:rPr>
          <w:i/>
          <w:iCs/>
          <w:lang w:val="en-US"/>
        </w:rPr>
        <w:t>Public Opinion Quarterly</w:t>
      </w:r>
      <w:r w:rsidRPr="00124E4A">
        <w:rPr>
          <w:lang w:val="en-US"/>
        </w:rPr>
        <w:t xml:space="preserve">, </w:t>
      </w:r>
      <w:r w:rsidRPr="00124E4A">
        <w:rPr>
          <w:i/>
          <w:iCs/>
          <w:lang w:val="en-US"/>
        </w:rPr>
        <w:t>80</w:t>
      </w:r>
      <w:r w:rsidRPr="00124E4A">
        <w:rPr>
          <w:lang w:val="en-US"/>
        </w:rPr>
        <w:t xml:space="preserve"> (S1), 298–320.</w:t>
      </w:r>
    </w:p>
    <w:p w14:paraId="39B8BB53" w14:textId="77777777" w:rsidR="00BA5F78" w:rsidRPr="00BA5F78" w:rsidRDefault="00BA5F78" w:rsidP="00D57BC0">
      <w:pPr>
        <w:pStyle w:val="Literatur"/>
      </w:pPr>
      <w:r w:rsidRPr="00124E4A">
        <w:rPr>
          <w:lang w:val="en-US"/>
        </w:rPr>
        <w:t xml:space="preserve">Garrett, R. K. (2009). Echo </w:t>
      </w:r>
      <w:r w:rsidR="007A67AB" w:rsidRPr="009C6957">
        <w:rPr>
          <w:lang w:val="en-US"/>
        </w:rPr>
        <w:t>C</w:t>
      </w:r>
      <w:r w:rsidRPr="00124E4A">
        <w:rPr>
          <w:lang w:val="en-US"/>
        </w:rPr>
        <w:t xml:space="preserve">hambers </w:t>
      </w:r>
      <w:r w:rsidR="007A67AB" w:rsidRPr="009C6957">
        <w:rPr>
          <w:lang w:val="en-US"/>
        </w:rPr>
        <w:t>O</w:t>
      </w:r>
      <w:r w:rsidRPr="00124E4A">
        <w:rPr>
          <w:lang w:val="en-US"/>
        </w:rPr>
        <w:t xml:space="preserve">nline? Politically </w:t>
      </w:r>
      <w:r w:rsidR="007A67AB">
        <w:rPr>
          <w:lang w:val="en-US"/>
        </w:rPr>
        <w:t>M</w:t>
      </w:r>
      <w:r w:rsidRPr="00124E4A">
        <w:rPr>
          <w:lang w:val="en-US"/>
        </w:rPr>
        <w:t xml:space="preserve">otivated </w:t>
      </w:r>
      <w:r w:rsidR="007A67AB">
        <w:rPr>
          <w:lang w:val="en-US"/>
        </w:rPr>
        <w:t>S</w:t>
      </w:r>
      <w:r w:rsidRPr="00124E4A">
        <w:rPr>
          <w:lang w:val="en-US"/>
        </w:rPr>
        <w:t xml:space="preserve">elective </w:t>
      </w:r>
      <w:r w:rsidR="007A67AB">
        <w:rPr>
          <w:lang w:val="en-US"/>
        </w:rPr>
        <w:t>E</w:t>
      </w:r>
      <w:r w:rsidRPr="00124E4A">
        <w:rPr>
          <w:lang w:val="en-US"/>
        </w:rPr>
        <w:t xml:space="preserve">xposure </w:t>
      </w:r>
      <w:r w:rsidR="007A67AB">
        <w:rPr>
          <w:lang w:val="en-US"/>
        </w:rPr>
        <w:t>A</w:t>
      </w:r>
      <w:r w:rsidRPr="00124E4A">
        <w:rPr>
          <w:lang w:val="en-US"/>
        </w:rPr>
        <w:t xml:space="preserve">mong Internet </w:t>
      </w:r>
      <w:r w:rsidR="007A67AB">
        <w:rPr>
          <w:lang w:val="en-US"/>
        </w:rPr>
        <w:t>N</w:t>
      </w:r>
      <w:r w:rsidRPr="00124E4A">
        <w:rPr>
          <w:lang w:val="en-US"/>
        </w:rPr>
        <w:t xml:space="preserve">ews </w:t>
      </w:r>
      <w:r w:rsidR="007A67AB">
        <w:rPr>
          <w:lang w:val="en-US"/>
        </w:rPr>
        <w:t>U</w:t>
      </w:r>
      <w:r w:rsidRPr="00124E4A">
        <w:rPr>
          <w:lang w:val="en-US"/>
        </w:rPr>
        <w:t xml:space="preserve">sers. </w:t>
      </w:r>
      <w:r w:rsidRPr="00BA5F78">
        <w:rPr>
          <w:i/>
          <w:iCs/>
        </w:rPr>
        <w:t>Journal of Computer-Mediated Communication</w:t>
      </w:r>
      <w:r w:rsidRPr="00BA5F78">
        <w:t xml:space="preserve">, </w:t>
      </w:r>
      <w:r w:rsidRPr="00BA5F78">
        <w:rPr>
          <w:i/>
          <w:iCs/>
        </w:rPr>
        <w:t>14</w:t>
      </w:r>
      <w:r w:rsidRPr="00BA5F78">
        <w:t>, 265–285.</w:t>
      </w:r>
    </w:p>
    <w:p w14:paraId="7EF73638" w14:textId="77777777" w:rsidR="00BA5F78" w:rsidRPr="00124E4A" w:rsidRDefault="00BA5F78" w:rsidP="00D57BC0">
      <w:pPr>
        <w:pStyle w:val="Literatur"/>
        <w:rPr>
          <w:lang w:val="en-US"/>
        </w:rPr>
      </w:pPr>
      <w:r w:rsidRPr="00BA5F78">
        <w:t xml:space="preserve">Gehrau, V. &amp; Goertz, L. (2010). Gespräche über Medien unter veränderten medialen Bedingungen. </w:t>
      </w:r>
      <w:r w:rsidRPr="00124E4A">
        <w:rPr>
          <w:i/>
          <w:iCs/>
          <w:lang w:val="en-US"/>
        </w:rPr>
        <w:t>Publizistik</w:t>
      </w:r>
      <w:r w:rsidRPr="00124E4A">
        <w:rPr>
          <w:lang w:val="en-US"/>
        </w:rPr>
        <w:t xml:space="preserve">, </w:t>
      </w:r>
      <w:r w:rsidRPr="00124E4A">
        <w:rPr>
          <w:i/>
          <w:iCs/>
          <w:lang w:val="en-US"/>
        </w:rPr>
        <w:t>55</w:t>
      </w:r>
      <w:r w:rsidRPr="00124E4A">
        <w:rPr>
          <w:lang w:val="en-US"/>
        </w:rPr>
        <w:t xml:space="preserve"> (2), 153–172.</w:t>
      </w:r>
    </w:p>
    <w:p w14:paraId="6CE7F5BB" w14:textId="77777777" w:rsidR="00BA5F78" w:rsidRPr="00124E4A" w:rsidRDefault="00BA5F78" w:rsidP="00D57BC0">
      <w:pPr>
        <w:pStyle w:val="Literatur"/>
        <w:rPr>
          <w:lang w:val="en-US"/>
        </w:rPr>
      </w:pPr>
      <w:r w:rsidRPr="00124E4A">
        <w:rPr>
          <w:lang w:val="en-US"/>
        </w:rPr>
        <w:t xml:space="preserve">Gehrau, V. &amp; Haake, G. (2016). Issue </w:t>
      </w:r>
      <w:r w:rsidR="007A67AB" w:rsidRPr="00124E4A">
        <w:rPr>
          <w:lang w:val="en-US"/>
        </w:rPr>
        <w:t>E</w:t>
      </w:r>
      <w:r w:rsidRPr="00124E4A">
        <w:rPr>
          <w:lang w:val="en-US"/>
        </w:rPr>
        <w:t xml:space="preserve">ntropy in the Internet </w:t>
      </w:r>
      <w:r w:rsidR="007A67AB" w:rsidRPr="00124E4A">
        <w:rPr>
          <w:lang w:val="en-US"/>
        </w:rPr>
        <w:t>A</w:t>
      </w:r>
      <w:r w:rsidRPr="00124E4A">
        <w:rPr>
          <w:lang w:val="en-US"/>
        </w:rPr>
        <w:t xml:space="preserve">ge. </w:t>
      </w:r>
      <w:r w:rsidRPr="00124E4A">
        <w:rPr>
          <w:i/>
          <w:iCs/>
          <w:lang w:val="en-US"/>
        </w:rPr>
        <w:t>Studies in Communication | Media</w:t>
      </w:r>
      <w:r w:rsidRPr="00124E4A">
        <w:rPr>
          <w:lang w:val="en-US"/>
        </w:rPr>
        <w:t xml:space="preserve">, </w:t>
      </w:r>
      <w:r w:rsidRPr="00124E4A">
        <w:rPr>
          <w:i/>
          <w:iCs/>
          <w:lang w:val="en-US"/>
        </w:rPr>
        <w:t>5</w:t>
      </w:r>
      <w:r w:rsidRPr="00124E4A">
        <w:rPr>
          <w:lang w:val="en-US"/>
        </w:rPr>
        <w:t xml:space="preserve"> (3), 334–352.</w:t>
      </w:r>
    </w:p>
    <w:p w14:paraId="7BC7F823" w14:textId="2FD9FE65" w:rsidR="004B75A4" w:rsidRPr="00EE23DF" w:rsidRDefault="004B75A4" w:rsidP="00D57BC0">
      <w:pPr>
        <w:pStyle w:val="Literatur"/>
        <w:rPr>
          <w:lang w:val="en-US"/>
        </w:rPr>
      </w:pPr>
      <w:r>
        <w:t xml:space="preserve">Geiß, S. (2015). </w:t>
      </w:r>
      <w:r w:rsidRPr="004B75A4">
        <w:rPr>
          <w:i/>
        </w:rPr>
        <w:t>Die Aufmerksamkeitsspanne der Öffentlichkeit. Eine Studie zu Dauer und Intensität von Meinungsbildungsprozessen</w:t>
      </w:r>
      <w:r>
        <w:t xml:space="preserve">. </w:t>
      </w:r>
      <w:r w:rsidRPr="00EE23DF">
        <w:rPr>
          <w:lang w:val="en-US"/>
        </w:rPr>
        <w:t>Baden-Baden: Nomos.</w:t>
      </w:r>
    </w:p>
    <w:p w14:paraId="75B0C4DD" w14:textId="33791DA4" w:rsidR="00635B90" w:rsidRPr="009A190D" w:rsidRDefault="00635B90" w:rsidP="00D57BC0">
      <w:pPr>
        <w:pStyle w:val="Literatur"/>
        <w:rPr>
          <w:lang w:val="en-US"/>
        </w:rPr>
      </w:pPr>
      <w:r w:rsidRPr="00EE23DF">
        <w:rPr>
          <w:lang w:val="en-US"/>
        </w:rPr>
        <w:t xml:space="preserve">Geiß, S., Leidecker, M. &amp; Roessing, T. (2016). </w:t>
      </w:r>
      <w:r w:rsidR="00700F12">
        <w:rPr>
          <w:lang w:val="en-US"/>
        </w:rPr>
        <w:t>The Interplay between Media-for-M</w:t>
      </w:r>
      <w:r w:rsidRPr="00635B90">
        <w:rPr>
          <w:lang w:val="en-US"/>
        </w:rPr>
        <w:t xml:space="preserve">onitoring and </w:t>
      </w:r>
      <w:r w:rsidR="00700F12">
        <w:rPr>
          <w:lang w:val="en-US"/>
        </w:rPr>
        <w:t>Media-for-Searching. How News Media T</w:t>
      </w:r>
      <w:r w:rsidRPr="00635B90">
        <w:rPr>
          <w:lang w:val="en-US"/>
        </w:rPr>
        <w:t xml:space="preserve">rigger </w:t>
      </w:r>
      <w:r w:rsidR="00700F12">
        <w:rPr>
          <w:lang w:val="en-US"/>
        </w:rPr>
        <w:t>S</w:t>
      </w:r>
      <w:r w:rsidRPr="00635B90">
        <w:rPr>
          <w:lang w:val="en-US"/>
        </w:rPr>
        <w:t xml:space="preserve">earches and </w:t>
      </w:r>
      <w:r w:rsidR="00700F12">
        <w:rPr>
          <w:lang w:val="en-US"/>
        </w:rPr>
        <w:t>E</w:t>
      </w:r>
      <w:r w:rsidRPr="00635B90">
        <w:rPr>
          <w:lang w:val="en-US"/>
        </w:rPr>
        <w:t xml:space="preserve">dits in Wikipedia. </w:t>
      </w:r>
      <w:r w:rsidRPr="009A190D">
        <w:rPr>
          <w:i/>
          <w:lang w:val="en-US"/>
        </w:rPr>
        <w:t>New Media &amp; Society, 18</w:t>
      </w:r>
      <w:r w:rsidRPr="009A190D">
        <w:rPr>
          <w:lang w:val="en-US"/>
        </w:rPr>
        <w:t xml:space="preserve"> (11), 2740–2759.</w:t>
      </w:r>
    </w:p>
    <w:p w14:paraId="19CAFCA6" w14:textId="3FF6AF52" w:rsidR="00BA5F78" w:rsidRPr="00BA5F78" w:rsidRDefault="00BA5F78" w:rsidP="00D57BC0">
      <w:pPr>
        <w:pStyle w:val="Literatur"/>
      </w:pPr>
      <w:r w:rsidRPr="00BA5F78">
        <w:t xml:space="preserve">Hagen, L. M., Wieland, M. &amp; In der Au, A.-M. (2017). Algorithmischer Strukturwandel der Öffentlichkeit. </w:t>
      </w:r>
      <w:r w:rsidRPr="00BA5F78">
        <w:rPr>
          <w:i/>
          <w:iCs/>
        </w:rPr>
        <w:t>MedienJournal</w:t>
      </w:r>
      <w:r w:rsidRPr="00BA5F78">
        <w:t xml:space="preserve">, </w:t>
      </w:r>
      <w:r w:rsidRPr="00BA5F78">
        <w:rPr>
          <w:i/>
          <w:iCs/>
        </w:rPr>
        <w:t>41</w:t>
      </w:r>
      <w:r w:rsidRPr="00BA5F78">
        <w:t xml:space="preserve"> (2), 127–143.</w:t>
      </w:r>
    </w:p>
    <w:p w14:paraId="1B4B2D92" w14:textId="77777777" w:rsidR="00BA5F78" w:rsidRPr="00124E4A" w:rsidRDefault="00BA5F78" w:rsidP="00D57BC0">
      <w:pPr>
        <w:pStyle w:val="Literatur"/>
        <w:rPr>
          <w:lang w:val="en-US"/>
        </w:rPr>
      </w:pPr>
      <w:r w:rsidRPr="00124E4A">
        <w:rPr>
          <w:lang w:val="es-ES"/>
        </w:rPr>
        <w:t xml:space="preserve">Haim, M., Graefe, A. &amp; Brosius, H.-B. (2018). </w:t>
      </w:r>
      <w:r w:rsidRPr="00124E4A">
        <w:rPr>
          <w:lang w:val="en-US"/>
        </w:rPr>
        <w:t xml:space="preserve">Burst of the Filter Bubble? Effects of </w:t>
      </w:r>
      <w:r w:rsidR="007A67AB">
        <w:rPr>
          <w:lang w:val="en-US"/>
        </w:rPr>
        <w:t>P</w:t>
      </w:r>
      <w:r w:rsidRPr="00124E4A">
        <w:rPr>
          <w:lang w:val="en-US"/>
        </w:rPr>
        <w:t xml:space="preserve">ersonalization on the </w:t>
      </w:r>
      <w:r w:rsidR="007A67AB">
        <w:rPr>
          <w:lang w:val="en-US"/>
        </w:rPr>
        <w:t>D</w:t>
      </w:r>
      <w:r w:rsidRPr="00124E4A">
        <w:rPr>
          <w:lang w:val="en-US"/>
        </w:rPr>
        <w:t xml:space="preserve">iversity of Google News. </w:t>
      </w:r>
      <w:r w:rsidRPr="00124E4A">
        <w:rPr>
          <w:i/>
          <w:iCs/>
          <w:lang w:val="en-US"/>
        </w:rPr>
        <w:t>Digital Journalism</w:t>
      </w:r>
      <w:r w:rsidRPr="00124E4A">
        <w:rPr>
          <w:lang w:val="en-US"/>
        </w:rPr>
        <w:t xml:space="preserve">, </w:t>
      </w:r>
      <w:r w:rsidRPr="00124E4A">
        <w:rPr>
          <w:i/>
          <w:iCs/>
          <w:lang w:val="en-US"/>
        </w:rPr>
        <w:t>6</w:t>
      </w:r>
      <w:r w:rsidRPr="00124E4A">
        <w:rPr>
          <w:lang w:val="en-US"/>
        </w:rPr>
        <w:t xml:space="preserve"> (3), 330–343.</w:t>
      </w:r>
    </w:p>
    <w:p w14:paraId="2E1FF589" w14:textId="77777777" w:rsidR="00AC6A8E" w:rsidRDefault="00BA5F78" w:rsidP="00D57BC0">
      <w:pPr>
        <w:pStyle w:val="Literatur"/>
        <w:rPr>
          <w:lang w:val="en-US"/>
        </w:rPr>
      </w:pPr>
      <w:r w:rsidRPr="00726736">
        <w:rPr>
          <w:lang w:val="en-US"/>
        </w:rPr>
        <w:t xml:space="preserve">Harcup, T. &amp; O’Neill, D. (2017). What is News? News </w:t>
      </w:r>
      <w:r w:rsidR="007A67AB">
        <w:rPr>
          <w:lang w:val="en-US"/>
        </w:rPr>
        <w:t>V</w:t>
      </w:r>
      <w:r w:rsidRPr="00726736">
        <w:rPr>
          <w:lang w:val="en-US"/>
        </w:rPr>
        <w:t xml:space="preserve">alues </w:t>
      </w:r>
      <w:r w:rsidR="007A67AB">
        <w:rPr>
          <w:lang w:val="en-US"/>
        </w:rPr>
        <w:t>R</w:t>
      </w:r>
      <w:r w:rsidRPr="00726736">
        <w:rPr>
          <w:lang w:val="en-US"/>
        </w:rPr>
        <w:t>evisited (</w:t>
      </w:r>
      <w:r w:rsidR="007A67AB">
        <w:rPr>
          <w:lang w:val="en-US"/>
        </w:rPr>
        <w:t>A</w:t>
      </w:r>
      <w:r w:rsidRPr="00726736">
        <w:rPr>
          <w:lang w:val="en-US"/>
        </w:rPr>
        <w:t xml:space="preserve">gain). </w:t>
      </w:r>
      <w:r w:rsidRPr="00124E4A">
        <w:rPr>
          <w:i/>
          <w:iCs/>
          <w:lang w:val="en-US"/>
        </w:rPr>
        <w:t>Journalism Studies</w:t>
      </w:r>
      <w:r w:rsidRPr="00124E4A">
        <w:rPr>
          <w:lang w:val="en-US"/>
        </w:rPr>
        <w:t xml:space="preserve">, </w:t>
      </w:r>
      <w:r w:rsidRPr="00124E4A">
        <w:rPr>
          <w:i/>
          <w:iCs/>
          <w:lang w:val="en-US"/>
        </w:rPr>
        <w:t>18</w:t>
      </w:r>
      <w:r w:rsidRPr="00124E4A">
        <w:rPr>
          <w:lang w:val="en-US"/>
        </w:rPr>
        <w:t xml:space="preserve"> (12), 1470–1488.</w:t>
      </w:r>
    </w:p>
    <w:p w14:paraId="1B1B44CA" w14:textId="77777777" w:rsidR="00665A38" w:rsidRPr="00665A38" w:rsidRDefault="00665A38" w:rsidP="00D57BC0">
      <w:pPr>
        <w:pStyle w:val="Literatur"/>
      </w:pPr>
      <w:r w:rsidRPr="00665A38">
        <w:t>Heesen, J. (2017). Informationelle</w:t>
      </w:r>
      <w:r>
        <w:t xml:space="preserve"> </w:t>
      </w:r>
      <w:r w:rsidRPr="00665A38">
        <w:t>Selbstbestimmung</w:t>
      </w:r>
      <w:r>
        <w:t xml:space="preserve">. </w:t>
      </w:r>
      <w:r w:rsidRPr="00665A38">
        <w:rPr>
          <w:i/>
        </w:rPr>
        <w:t>Communicatio Socialis</w:t>
      </w:r>
      <w:r>
        <w:t>, 50</w:t>
      </w:r>
      <w:r w:rsidRPr="00665A38">
        <w:t xml:space="preserve"> (4</w:t>
      </w:r>
      <w:r>
        <w:t xml:space="preserve">), </w:t>
      </w:r>
      <w:r w:rsidRPr="00665A38">
        <w:t>495</w:t>
      </w:r>
      <w:r>
        <w:t>–</w:t>
      </w:r>
      <w:r w:rsidRPr="00665A38">
        <w:t>500.</w:t>
      </w:r>
    </w:p>
    <w:p w14:paraId="002ABFD2" w14:textId="77777777" w:rsidR="00124E4A" w:rsidRDefault="00124E4A" w:rsidP="00D57BC0">
      <w:pPr>
        <w:pStyle w:val="Literatur"/>
      </w:pPr>
      <w:r>
        <w:t xml:space="preserve">Hölig, S. &amp; Hasebrink, U. (2018). </w:t>
      </w:r>
      <w:r w:rsidRPr="00124E4A">
        <w:rPr>
          <w:i/>
        </w:rPr>
        <w:t xml:space="preserve">Reuters Institute Digital News Report 2018 – Ergebnisse für Deutschland. </w:t>
      </w:r>
      <w:r>
        <w:t>Hamburg: Verlag Hans</w:t>
      </w:r>
      <w:r>
        <w:rPr>
          <w:rFonts w:ascii="Cambria Math" w:hAnsi="Cambria Math" w:cs="Cambria Math"/>
        </w:rPr>
        <w:t>‐</w:t>
      </w:r>
      <w:r>
        <w:t>Bredow</w:t>
      </w:r>
      <w:r>
        <w:rPr>
          <w:rFonts w:ascii="Cambria Math" w:hAnsi="Cambria Math" w:cs="Cambria Math"/>
        </w:rPr>
        <w:t>‐</w:t>
      </w:r>
      <w:r>
        <w:t>Institut.</w:t>
      </w:r>
    </w:p>
    <w:p w14:paraId="030D84E1" w14:textId="77777777" w:rsidR="00BA5F78" w:rsidRPr="00BA5F78" w:rsidRDefault="00BA5F78" w:rsidP="00D57BC0">
      <w:pPr>
        <w:pStyle w:val="Literatur"/>
      </w:pPr>
      <w:r w:rsidRPr="00BA5F78">
        <w:t xml:space="preserve">Holtz-Bacha, C. (1997). Das fragmentierte Medienpublikum. Folgen für das politische System. </w:t>
      </w:r>
      <w:r w:rsidRPr="00BA5F78">
        <w:rPr>
          <w:i/>
          <w:iCs/>
        </w:rPr>
        <w:t>Aus Politik und Zeitgeschichte</w:t>
      </w:r>
      <w:r w:rsidRPr="00BA5F78">
        <w:t>, (B 42/97), 13–21.</w:t>
      </w:r>
    </w:p>
    <w:p w14:paraId="38AF57F3" w14:textId="4585FF7C" w:rsidR="00124E4A" w:rsidRDefault="00124E4A" w:rsidP="00D57BC0">
      <w:pPr>
        <w:pStyle w:val="Literatur"/>
      </w:pPr>
      <w:r>
        <w:t>Imhof, K. (2008). Theorie der Öffentlichkeit als Theorie der Moderne.</w:t>
      </w:r>
      <w:r w:rsidR="00665A38">
        <w:t xml:space="preserve"> </w:t>
      </w:r>
      <w:r w:rsidR="00665A38" w:rsidRPr="00665A38">
        <w:t>In</w:t>
      </w:r>
      <w:r w:rsidR="00665A38">
        <w:t xml:space="preserve"> C.</w:t>
      </w:r>
      <w:r w:rsidR="00665A38" w:rsidRPr="00665A38">
        <w:t xml:space="preserve"> Winter</w:t>
      </w:r>
      <w:r w:rsidR="00665A38">
        <w:t>, A. Hepp &amp; F.</w:t>
      </w:r>
      <w:r w:rsidR="00665A38" w:rsidRPr="00665A38">
        <w:t xml:space="preserve"> Krotz (</w:t>
      </w:r>
      <w:r w:rsidR="00665A38">
        <w:t>Hrsg.</w:t>
      </w:r>
      <w:r w:rsidR="00665A38" w:rsidRPr="00665A38">
        <w:t>)</w:t>
      </w:r>
      <w:r w:rsidR="00665A38">
        <w:t>,</w:t>
      </w:r>
      <w:r w:rsidR="00665A38" w:rsidRPr="00665A38">
        <w:t xml:space="preserve"> </w:t>
      </w:r>
      <w:r w:rsidR="00665A38" w:rsidRPr="00665A38">
        <w:rPr>
          <w:i/>
        </w:rPr>
        <w:t>Theorien der Kommuni</w:t>
      </w:r>
      <w:r w:rsidR="00665A38">
        <w:rPr>
          <w:i/>
        </w:rPr>
        <w:t>kations- und Medienwissenschaft</w:t>
      </w:r>
      <w:r w:rsidR="00665A38" w:rsidRPr="00665A38">
        <w:t xml:space="preserve"> (S. 65</w:t>
      </w:r>
      <w:r w:rsidR="00D637FF">
        <w:t>–</w:t>
      </w:r>
      <w:r w:rsidR="00665A38" w:rsidRPr="00665A38">
        <w:t xml:space="preserve">89). </w:t>
      </w:r>
      <w:r w:rsidR="00130892">
        <w:t xml:space="preserve">Wiesbaden: </w:t>
      </w:r>
      <w:r w:rsidR="00665A38" w:rsidRPr="00665A38">
        <w:t>VS</w:t>
      </w:r>
      <w:r w:rsidR="00130892">
        <w:t>.</w:t>
      </w:r>
    </w:p>
    <w:p w14:paraId="39CDCD92" w14:textId="44A149F7" w:rsidR="00BA5F78" w:rsidRPr="00BA5F78" w:rsidRDefault="00BA5F78" w:rsidP="00D57BC0">
      <w:pPr>
        <w:pStyle w:val="Literatur"/>
      </w:pPr>
      <w:r w:rsidRPr="00BA5F78">
        <w:t xml:space="preserve">Jandura, O., Wendelin, M., Adolf, M. &amp; Wimmer, J. (2017). </w:t>
      </w:r>
      <w:r w:rsidRPr="00BA5F78">
        <w:rPr>
          <w:i/>
          <w:iCs/>
        </w:rPr>
        <w:t>Zwischen Integration und Diversifikation: Medien und gesellschaftlicher Zusammenhalt im digitalen Zeitalter</w:t>
      </w:r>
      <w:r w:rsidR="00D637FF">
        <w:t xml:space="preserve"> (Medien–Kultur–</w:t>
      </w:r>
      <w:r w:rsidRPr="00BA5F78">
        <w:t>Kommunikation). Wiesbaden: Springer VS.</w:t>
      </w:r>
    </w:p>
    <w:p w14:paraId="27543ED2" w14:textId="77777777" w:rsidR="00BA5F78" w:rsidRPr="00EE23DF" w:rsidRDefault="00BA5F78" w:rsidP="00D57BC0">
      <w:pPr>
        <w:pStyle w:val="Literatur"/>
        <w:rPr>
          <w:lang w:val="en-US"/>
        </w:rPr>
      </w:pPr>
      <w:r w:rsidRPr="00BA5F78">
        <w:t xml:space="preserve">Jarren, O. (2000). Gesellschaftliche Integration durch Medien? Zur Begründung normativer Anforderungen an Medien. </w:t>
      </w:r>
      <w:r w:rsidRPr="00EE23DF">
        <w:rPr>
          <w:i/>
          <w:iCs/>
          <w:lang w:val="en-US"/>
        </w:rPr>
        <w:t>Medien &amp; Kommunikationswissenschaft</w:t>
      </w:r>
      <w:r w:rsidRPr="00EE23DF">
        <w:rPr>
          <w:lang w:val="en-US"/>
        </w:rPr>
        <w:t xml:space="preserve">, </w:t>
      </w:r>
      <w:r w:rsidRPr="00EE23DF">
        <w:rPr>
          <w:i/>
          <w:iCs/>
          <w:lang w:val="en-US"/>
        </w:rPr>
        <w:t>48</w:t>
      </w:r>
      <w:r w:rsidRPr="00EE23DF">
        <w:rPr>
          <w:lang w:val="en-US"/>
        </w:rPr>
        <w:t xml:space="preserve"> (1), 22–41.</w:t>
      </w:r>
    </w:p>
    <w:p w14:paraId="3E8A832C" w14:textId="10AF5E37" w:rsidR="005D60D2" w:rsidRPr="00EE23DF" w:rsidRDefault="005D60D2" w:rsidP="00D57BC0">
      <w:pPr>
        <w:pStyle w:val="Literatur"/>
      </w:pPr>
      <w:r w:rsidRPr="005D60D2">
        <w:rPr>
          <w:lang w:val="en-US"/>
        </w:rPr>
        <w:t>Jürgens, P</w:t>
      </w:r>
      <w:r>
        <w:rPr>
          <w:lang w:val="en-US"/>
        </w:rPr>
        <w:t>.</w:t>
      </w:r>
      <w:r w:rsidRPr="005D60D2">
        <w:rPr>
          <w:lang w:val="en-US"/>
        </w:rPr>
        <w:t xml:space="preserve"> &amp; Stark, B</w:t>
      </w:r>
      <w:r>
        <w:rPr>
          <w:lang w:val="en-US"/>
        </w:rPr>
        <w:t>. (2017).</w:t>
      </w:r>
      <w:r w:rsidRPr="005D60D2">
        <w:rPr>
          <w:lang w:val="en-US"/>
        </w:rPr>
        <w:t xml:space="preserve"> The Power of Default on Reddit: A General Model to Measure the Influence of Information Intermediaries. </w:t>
      </w:r>
      <w:r w:rsidRPr="00EE23DF">
        <w:rPr>
          <w:i/>
        </w:rPr>
        <w:t>Policy &amp; Internet</w:t>
      </w:r>
      <w:r w:rsidR="0091060E" w:rsidRPr="00EE23DF">
        <w:rPr>
          <w:i/>
        </w:rPr>
        <w:t>,</w:t>
      </w:r>
      <w:r w:rsidRPr="00EE23DF">
        <w:rPr>
          <w:i/>
        </w:rPr>
        <w:t xml:space="preserve"> 9</w:t>
      </w:r>
      <w:r w:rsidR="0091060E" w:rsidRPr="00EE23DF">
        <w:t xml:space="preserve"> </w:t>
      </w:r>
      <w:r w:rsidR="00D637FF">
        <w:t>(4), 395–419.</w:t>
      </w:r>
    </w:p>
    <w:p w14:paraId="65FABD87" w14:textId="15F6F7BB" w:rsidR="00EE0920" w:rsidRPr="00EE0920" w:rsidRDefault="00EE0920" w:rsidP="00D57BC0">
      <w:pPr>
        <w:pStyle w:val="Literatur"/>
      </w:pPr>
      <w:r w:rsidRPr="00EE23DF">
        <w:t>Kammerl, R. (2017). Das Potential der Medien für die Bildung des Subjek</w:t>
      </w:r>
      <w:r w:rsidRPr="00EE0920">
        <w:t>ts. Überlegungen zur Kritik der Subjektorientierung in der medienpädagogischen Theoriebildung</w:t>
      </w:r>
      <w:r>
        <w:t xml:space="preserve">. </w:t>
      </w:r>
      <w:r w:rsidRPr="00EE0920">
        <w:rPr>
          <w:i/>
        </w:rPr>
        <w:t>MedienPädagogik, 27</w:t>
      </w:r>
      <w:r>
        <w:t>, 30–49.</w:t>
      </w:r>
    </w:p>
    <w:p w14:paraId="5F45C992" w14:textId="3354005C" w:rsidR="00BA5F78" w:rsidRDefault="00BA5F78" w:rsidP="00D57BC0">
      <w:pPr>
        <w:pStyle w:val="Literatur"/>
        <w:rPr>
          <w:lang w:val="en-US"/>
        </w:rPr>
      </w:pPr>
      <w:r w:rsidRPr="005D4953">
        <w:rPr>
          <w:lang w:val="en-US"/>
        </w:rPr>
        <w:t xml:space="preserve">Katz, E. (1996). </w:t>
      </w:r>
      <w:r w:rsidRPr="00124E4A">
        <w:rPr>
          <w:lang w:val="en-US"/>
        </w:rPr>
        <w:t xml:space="preserve">And Deliver Us from Segmentation. </w:t>
      </w:r>
      <w:r w:rsidRPr="00124E4A">
        <w:rPr>
          <w:i/>
          <w:iCs/>
          <w:lang w:val="en-US"/>
        </w:rPr>
        <w:t>The ANNALS of the American Academy of Political and Social Science</w:t>
      </w:r>
      <w:r w:rsidRPr="00124E4A">
        <w:rPr>
          <w:lang w:val="en-US"/>
        </w:rPr>
        <w:t xml:space="preserve">, </w:t>
      </w:r>
      <w:r w:rsidRPr="00124E4A">
        <w:rPr>
          <w:i/>
          <w:iCs/>
          <w:lang w:val="en-US"/>
        </w:rPr>
        <w:t>546</w:t>
      </w:r>
      <w:r w:rsidRPr="00124E4A">
        <w:rPr>
          <w:lang w:val="en-US"/>
        </w:rPr>
        <w:t xml:space="preserve"> (1), 22–33.</w:t>
      </w:r>
    </w:p>
    <w:p w14:paraId="389E9420" w14:textId="3D075AE5" w:rsidR="00991032" w:rsidRPr="009A190D" w:rsidRDefault="00991032" w:rsidP="00D57BC0">
      <w:pPr>
        <w:pStyle w:val="Literatur"/>
      </w:pPr>
      <w:r w:rsidRPr="009A190D">
        <w:t>Kepplinger, H. M. (2011). Instrumentelle Aktualisie</w:t>
      </w:r>
      <w:r>
        <w:t xml:space="preserve">rung. In: Ders., </w:t>
      </w:r>
      <w:r w:rsidRPr="009A190D">
        <w:rPr>
          <w:i/>
        </w:rPr>
        <w:t>Journalismus als Beruf</w:t>
      </w:r>
      <w:r>
        <w:t xml:space="preserve"> (S. 149–162). Wiesbaden: VS Verlag für Sozialwissenschaften. </w:t>
      </w:r>
    </w:p>
    <w:p w14:paraId="1352C49A" w14:textId="77777777" w:rsidR="00BA5F78" w:rsidRPr="009A190D" w:rsidRDefault="00BA5F78" w:rsidP="00D57BC0">
      <w:pPr>
        <w:pStyle w:val="Literatur"/>
        <w:rPr>
          <w:lang w:val="en-US"/>
        </w:rPr>
      </w:pPr>
      <w:r w:rsidRPr="009A190D">
        <w:t xml:space="preserve">Krosnick, J. A., Boninger, D. S., Chuang, Y. C., Berent, M. K. &amp; Carnot, C. G. (1993). </w:t>
      </w:r>
      <w:r w:rsidRPr="00124E4A">
        <w:rPr>
          <w:lang w:val="en-US"/>
        </w:rPr>
        <w:t xml:space="preserve">Attitude </w:t>
      </w:r>
      <w:r w:rsidR="007A67AB">
        <w:rPr>
          <w:lang w:val="en-US"/>
        </w:rPr>
        <w:t>S</w:t>
      </w:r>
      <w:r w:rsidRPr="00124E4A">
        <w:rPr>
          <w:lang w:val="en-US"/>
        </w:rPr>
        <w:t xml:space="preserve">trength: One </w:t>
      </w:r>
      <w:r w:rsidR="007A67AB">
        <w:rPr>
          <w:lang w:val="en-US"/>
        </w:rPr>
        <w:t>C</w:t>
      </w:r>
      <w:r w:rsidRPr="00124E4A">
        <w:rPr>
          <w:lang w:val="en-US"/>
        </w:rPr>
        <w:t xml:space="preserve">onstruct or </w:t>
      </w:r>
      <w:r w:rsidR="007A67AB">
        <w:rPr>
          <w:lang w:val="en-US"/>
        </w:rPr>
        <w:t>M</w:t>
      </w:r>
      <w:r w:rsidRPr="00124E4A">
        <w:rPr>
          <w:lang w:val="en-US"/>
        </w:rPr>
        <w:t xml:space="preserve">any </w:t>
      </w:r>
      <w:r w:rsidR="007A67AB">
        <w:rPr>
          <w:lang w:val="en-US"/>
        </w:rPr>
        <w:t>R</w:t>
      </w:r>
      <w:r w:rsidRPr="00124E4A">
        <w:rPr>
          <w:lang w:val="en-US"/>
        </w:rPr>
        <w:t xml:space="preserve">elated </w:t>
      </w:r>
      <w:r w:rsidR="007A67AB">
        <w:rPr>
          <w:lang w:val="en-US"/>
        </w:rPr>
        <w:t>C</w:t>
      </w:r>
      <w:r w:rsidRPr="00124E4A">
        <w:rPr>
          <w:lang w:val="en-US"/>
        </w:rPr>
        <w:t xml:space="preserve">onstructs? </w:t>
      </w:r>
      <w:r w:rsidRPr="009A190D">
        <w:rPr>
          <w:i/>
          <w:iCs/>
          <w:lang w:val="en-US"/>
        </w:rPr>
        <w:t>Journal of Personality and Social Psychology</w:t>
      </w:r>
      <w:r w:rsidRPr="009A190D">
        <w:rPr>
          <w:lang w:val="en-US"/>
        </w:rPr>
        <w:t xml:space="preserve">, </w:t>
      </w:r>
      <w:r w:rsidRPr="009A190D">
        <w:rPr>
          <w:i/>
          <w:iCs/>
          <w:lang w:val="en-US"/>
        </w:rPr>
        <w:t>65</w:t>
      </w:r>
      <w:r w:rsidRPr="009A190D">
        <w:rPr>
          <w:lang w:val="en-US"/>
        </w:rPr>
        <w:t xml:space="preserve"> (6), 1132–1151.</w:t>
      </w:r>
    </w:p>
    <w:p w14:paraId="04AACBB7" w14:textId="7AA3D57E" w:rsidR="00BE0F89" w:rsidRPr="00BF40CA" w:rsidRDefault="00BE0F89" w:rsidP="00D57BC0">
      <w:pPr>
        <w:pStyle w:val="Literatur"/>
      </w:pPr>
      <w:r w:rsidRPr="00BE0F89">
        <w:t xml:space="preserve">Magin, M. (2012). </w:t>
      </w:r>
      <w:r w:rsidRPr="00BE0F89">
        <w:rPr>
          <w:i/>
        </w:rPr>
        <w:t>Wahlkampf in Deutschland und Österreich. Ein Langzeitvergleich de</w:t>
      </w:r>
      <w:r w:rsidR="00D637FF">
        <w:rPr>
          <w:i/>
        </w:rPr>
        <w:t>r Presseberichterstattung (1949–</w:t>
      </w:r>
      <w:r w:rsidRPr="00BE0F89">
        <w:rPr>
          <w:i/>
        </w:rPr>
        <w:t>2006).</w:t>
      </w:r>
      <w:r w:rsidRPr="00BE0F89">
        <w:t xml:space="preserve"> </w:t>
      </w:r>
      <w:r>
        <w:t>Köln,</w:t>
      </w:r>
      <w:r w:rsidRPr="00BF40CA">
        <w:t xml:space="preserve"> Weimar, Wien: Boehlau.</w:t>
      </w:r>
    </w:p>
    <w:p w14:paraId="53642BA3" w14:textId="3F662BF4" w:rsidR="00BF40CA" w:rsidRDefault="00BF40CA" w:rsidP="00D57BC0">
      <w:pPr>
        <w:pStyle w:val="Literatur"/>
      </w:pPr>
      <w:r w:rsidRPr="00BF40CA">
        <w:t xml:space="preserve">Magin, M., Steiner, M., Heinbach, D., Bosold, S., Pieper, A., Felka, E.-M. &amp; Stark, B. (2015). Suchmaschinen auf dem Prüfstand – eine vergleichende Inhaltsanalyse der Qualität von Trefferlisten. </w:t>
      </w:r>
      <w:r w:rsidRPr="00BF40CA">
        <w:rPr>
          <w:i/>
        </w:rPr>
        <w:t xml:space="preserve">Medien </w:t>
      </w:r>
      <w:r w:rsidR="00D637FF">
        <w:rPr>
          <w:i/>
        </w:rPr>
        <w:t>&amp;</w:t>
      </w:r>
      <w:r w:rsidRPr="00BF40CA">
        <w:rPr>
          <w:i/>
        </w:rPr>
        <w:t xml:space="preserve"> Kommunikationswissenschaft</w:t>
      </w:r>
      <w:r>
        <w:rPr>
          <w:i/>
        </w:rPr>
        <w:t>,</w:t>
      </w:r>
      <w:r w:rsidRPr="00BF40CA">
        <w:rPr>
          <w:i/>
        </w:rPr>
        <w:t xml:space="preserve"> 63</w:t>
      </w:r>
      <w:r>
        <w:t xml:space="preserve"> </w:t>
      </w:r>
      <w:r w:rsidRPr="00BF40CA">
        <w:t>(4), 495</w:t>
      </w:r>
      <w:r w:rsidRPr="005D4953">
        <w:t>–</w:t>
      </w:r>
      <w:r w:rsidRPr="00BF40CA">
        <w:t>516.</w:t>
      </w:r>
    </w:p>
    <w:p w14:paraId="694D0443" w14:textId="06BE7391" w:rsidR="00BA5F78" w:rsidRPr="00124E4A" w:rsidRDefault="00BA5F78" w:rsidP="00D57BC0">
      <w:pPr>
        <w:pStyle w:val="Literatur"/>
        <w:rPr>
          <w:lang w:val="en-US"/>
        </w:rPr>
      </w:pPr>
      <w:r w:rsidRPr="00665A38">
        <w:t xml:space="preserve">Maletzke, G. (1963). </w:t>
      </w:r>
      <w:r w:rsidRPr="00665A38">
        <w:rPr>
          <w:i/>
          <w:iCs/>
        </w:rPr>
        <w:t>Psychologie der Massenkommun</w:t>
      </w:r>
      <w:r w:rsidR="00665A38" w:rsidRPr="00665A38">
        <w:rPr>
          <w:i/>
          <w:iCs/>
        </w:rPr>
        <w:t>ikation: Theorie und Systematik</w:t>
      </w:r>
      <w:r w:rsidRPr="00665A38">
        <w:t xml:space="preserve">. </w:t>
      </w:r>
      <w:r w:rsidRPr="00124E4A">
        <w:rPr>
          <w:lang w:val="en-US"/>
        </w:rPr>
        <w:t>Hamburg: Hans-Bredow-Institut.</w:t>
      </w:r>
    </w:p>
    <w:p w14:paraId="4AA960A5" w14:textId="77777777" w:rsidR="00BA5F78" w:rsidRDefault="00BA5F78" w:rsidP="00D57BC0">
      <w:pPr>
        <w:pStyle w:val="Literatur"/>
        <w:rPr>
          <w:lang w:val="en-US"/>
        </w:rPr>
      </w:pPr>
      <w:r w:rsidRPr="00124E4A">
        <w:rPr>
          <w:lang w:val="en-US"/>
        </w:rPr>
        <w:t xml:space="preserve">Matthes, J. (2006). The </w:t>
      </w:r>
      <w:r w:rsidR="007A67AB">
        <w:rPr>
          <w:lang w:val="en-US"/>
        </w:rPr>
        <w:t>N</w:t>
      </w:r>
      <w:r w:rsidRPr="00124E4A">
        <w:rPr>
          <w:lang w:val="en-US"/>
        </w:rPr>
        <w:t xml:space="preserve">eed for </w:t>
      </w:r>
      <w:r w:rsidR="007A67AB">
        <w:rPr>
          <w:lang w:val="en-US"/>
        </w:rPr>
        <w:t>O</w:t>
      </w:r>
      <w:r w:rsidRPr="00124E4A">
        <w:rPr>
          <w:lang w:val="en-US"/>
        </w:rPr>
        <w:t xml:space="preserve">rientation </w:t>
      </w:r>
      <w:r w:rsidR="007A67AB">
        <w:rPr>
          <w:lang w:val="en-US"/>
        </w:rPr>
        <w:t>t</w:t>
      </w:r>
      <w:r w:rsidRPr="00124E4A">
        <w:rPr>
          <w:lang w:val="en-US"/>
        </w:rPr>
        <w:t xml:space="preserve">owards </w:t>
      </w:r>
      <w:r w:rsidR="007A67AB">
        <w:rPr>
          <w:lang w:val="en-US"/>
        </w:rPr>
        <w:t>N</w:t>
      </w:r>
      <w:r w:rsidRPr="00124E4A">
        <w:rPr>
          <w:lang w:val="en-US"/>
        </w:rPr>
        <w:t xml:space="preserve">ews </w:t>
      </w:r>
      <w:r w:rsidR="007A67AB">
        <w:rPr>
          <w:lang w:val="en-US"/>
        </w:rPr>
        <w:t>M</w:t>
      </w:r>
      <w:r w:rsidRPr="00124E4A">
        <w:rPr>
          <w:lang w:val="en-US"/>
        </w:rPr>
        <w:t xml:space="preserve">edia: Revising and </w:t>
      </w:r>
      <w:r w:rsidR="007A67AB">
        <w:rPr>
          <w:lang w:val="en-US"/>
        </w:rPr>
        <w:t>V</w:t>
      </w:r>
      <w:r w:rsidRPr="00124E4A">
        <w:rPr>
          <w:lang w:val="en-US"/>
        </w:rPr>
        <w:t xml:space="preserve">alidating a </w:t>
      </w:r>
      <w:r w:rsidR="007A67AB">
        <w:rPr>
          <w:lang w:val="en-US"/>
        </w:rPr>
        <w:t>C</w:t>
      </w:r>
      <w:r w:rsidRPr="00124E4A">
        <w:rPr>
          <w:lang w:val="en-US"/>
        </w:rPr>
        <w:t xml:space="preserve">lassic </w:t>
      </w:r>
      <w:r w:rsidR="007A67AB">
        <w:rPr>
          <w:lang w:val="en-US"/>
        </w:rPr>
        <w:t>C</w:t>
      </w:r>
      <w:r w:rsidRPr="00124E4A">
        <w:rPr>
          <w:lang w:val="en-US"/>
        </w:rPr>
        <w:t xml:space="preserve">oncept. </w:t>
      </w:r>
      <w:r w:rsidRPr="00124E4A">
        <w:rPr>
          <w:i/>
          <w:iCs/>
          <w:lang w:val="en-US"/>
        </w:rPr>
        <w:t>International Journal of Public Opinion Research</w:t>
      </w:r>
      <w:r w:rsidRPr="00124E4A">
        <w:rPr>
          <w:lang w:val="en-US"/>
        </w:rPr>
        <w:t xml:space="preserve">, </w:t>
      </w:r>
      <w:r w:rsidRPr="00124E4A">
        <w:rPr>
          <w:i/>
          <w:iCs/>
          <w:lang w:val="en-US"/>
        </w:rPr>
        <w:t>18</w:t>
      </w:r>
      <w:r w:rsidRPr="00124E4A">
        <w:rPr>
          <w:lang w:val="en-US"/>
        </w:rPr>
        <w:t xml:space="preserve"> (4), 422–444.</w:t>
      </w:r>
    </w:p>
    <w:p w14:paraId="5EED7FC4" w14:textId="463AD1A2" w:rsidR="00A062C8" w:rsidRPr="00A062C8" w:rsidRDefault="00A062C8" w:rsidP="00D57BC0">
      <w:pPr>
        <w:pStyle w:val="Literatur"/>
        <w:rPr>
          <w:lang w:val="en-US" w:eastAsia="en-US"/>
        </w:rPr>
      </w:pPr>
      <w:r w:rsidRPr="00A062C8">
        <w:rPr>
          <w:lang w:val="en-US" w:eastAsia="en-US"/>
        </w:rPr>
        <w:t>McCombs, M. E. &amp; Zhu, J.-H. (1995</w:t>
      </w:r>
      <w:r w:rsidR="00D637FF">
        <w:rPr>
          <w:lang w:val="en-US" w:eastAsia="en-US"/>
        </w:rPr>
        <w:t>). Capacity, D</w:t>
      </w:r>
      <w:r w:rsidRPr="00A062C8">
        <w:rPr>
          <w:lang w:val="en-US" w:eastAsia="en-US"/>
        </w:rPr>
        <w:t xml:space="preserve">iversity, and </w:t>
      </w:r>
      <w:r w:rsidR="00D637FF">
        <w:rPr>
          <w:lang w:val="en-US" w:eastAsia="en-US"/>
        </w:rPr>
        <w:t>V</w:t>
      </w:r>
      <w:r w:rsidRPr="00A062C8">
        <w:rPr>
          <w:lang w:val="en-US" w:eastAsia="en-US"/>
        </w:rPr>
        <w:t xml:space="preserve">olatility of the </w:t>
      </w:r>
      <w:r w:rsidR="00D637FF">
        <w:rPr>
          <w:lang w:val="en-US" w:eastAsia="en-US"/>
        </w:rPr>
        <w:t>P</w:t>
      </w:r>
      <w:r w:rsidRPr="00A062C8">
        <w:rPr>
          <w:lang w:val="en-US" w:eastAsia="en-US"/>
        </w:rPr>
        <w:t xml:space="preserve">ublic </w:t>
      </w:r>
      <w:r w:rsidR="00D637FF">
        <w:rPr>
          <w:lang w:val="en-US" w:eastAsia="en-US"/>
        </w:rPr>
        <w:t>A</w:t>
      </w:r>
      <w:r w:rsidRPr="00A062C8">
        <w:rPr>
          <w:lang w:val="en-US" w:eastAsia="en-US"/>
        </w:rPr>
        <w:t xml:space="preserve">genda: Trends from 1954 to 1994. </w:t>
      </w:r>
      <w:r w:rsidRPr="00A062C8">
        <w:rPr>
          <w:i/>
          <w:iCs/>
          <w:lang w:val="en-US" w:eastAsia="en-US"/>
        </w:rPr>
        <w:t>Public Opinion Quarterly</w:t>
      </w:r>
      <w:r w:rsidRPr="00A062C8">
        <w:rPr>
          <w:lang w:val="en-US" w:eastAsia="en-US"/>
        </w:rPr>
        <w:t xml:space="preserve">, </w:t>
      </w:r>
      <w:r w:rsidRPr="00A062C8">
        <w:rPr>
          <w:i/>
          <w:iCs/>
          <w:lang w:val="en-US" w:eastAsia="en-US"/>
        </w:rPr>
        <w:t>59</w:t>
      </w:r>
      <w:r w:rsidR="00D637FF">
        <w:rPr>
          <w:lang w:val="en-US" w:eastAsia="en-US"/>
        </w:rPr>
        <w:t>, 495–525.</w:t>
      </w:r>
    </w:p>
    <w:p w14:paraId="62F94B69" w14:textId="77777777" w:rsidR="00BA5F78" w:rsidRPr="00124E4A" w:rsidRDefault="00BA5F78" w:rsidP="00D57BC0">
      <w:pPr>
        <w:pStyle w:val="Literatur"/>
        <w:rPr>
          <w:lang w:val="en-US"/>
        </w:rPr>
      </w:pPr>
      <w:r w:rsidRPr="00124E4A">
        <w:rPr>
          <w:lang w:val="en-US"/>
        </w:rPr>
        <w:t xml:space="preserve">McPherson, M., Smith-Lovin, L. &amp; Cook, J. M. (2001). Birds of a Feather: Homophily in Social Networks. </w:t>
      </w:r>
      <w:r w:rsidRPr="00124E4A">
        <w:rPr>
          <w:i/>
          <w:iCs/>
          <w:lang w:val="en-US"/>
        </w:rPr>
        <w:t>Annual Review of Sociology</w:t>
      </w:r>
      <w:r w:rsidRPr="00124E4A">
        <w:rPr>
          <w:lang w:val="en-US"/>
        </w:rPr>
        <w:t xml:space="preserve">, </w:t>
      </w:r>
      <w:r w:rsidRPr="00124E4A">
        <w:rPr>
          <w:i/>
          <w:iCs/>
          <w:lang w:val="en-US"/>
        </w:rPr>
        <w:t>27</w:t>
      </w:r>
      <w:r w:rsidRPr="00124E4A">
        <w:rPr>
          <w:lang w:val="en-US"/>
        </w:rPr>
        <w:t xml:space="preserve"> (1), 415–444.</w:t>
      </w:r>
    </w:p>
    <w:p w14:paraId="10CEDEF4" w14:textId="77777777" w:rsidR="00BA5F78" w:rsidRPr="00124E4A" w:rsidRDefault="00BA5F78" w:rsidP="00D57BC0">
      <w:pPr>
        <w:pStyle w:val="Literatur"/>
        <w:rPr>
          <w:lang w:val="en-US"/>
        </w:rPr>
      </w:pPr>
      <w:r w:rsidRPr="00124E4A">
        <w:rPr>
          <w:lang w:val="en-US"/>
        </w:rPr>
        <w:lastRenderedPageBreak/>
        <w:t xml:space="preserve">McQuail, D. (2005). </w:t>
      </w:r>
      <w:r w:rsidRPr="00124E4A">
        <w:rPr>
          <w:i/>
          <w:iCs/>
          <w:lang w:val="en-US"/>
        </w:rPr>
        <w:t>Mass Communication Theory</w:t>
      </w:r>
      <w:r w:rsidRPr="00124E4A">
        <w:rPr>
          <w:lang w:val="en-US"/>
        </w:rPr>
        <w:t xml:space="preserve"> (5. </w:t>
      </w:r>
      <w:r w:rsidRPr="009A190D">
        <w:rPr>
          <w:lang w:val="en-US"/>
        </w:rPr>
        <w:t>Auflage</w:t>
      </w:r>
      <w:r w:rsidRPr="00124E4A">
        <w:rPr>
          <w:lang w:val="en-US"/>
        </w:rPr>
        <w:t>). London: Sage.</w:t>
      </w:r>
    </w:p>
    <w:p w14:paraId="6B4BE804" w14:textId="3C48EB07" w:rsidR="00A062C8" w:rsidRPr="00A062C8" w:rsidRDefault="00A062C8" w:rsidP="00D57BC0">
      <w:pPr>
        <w:pStyle w:val="Literatur"/>
        <w:rPr>
          <w:lang w:val="en-US" w:eastAsia="en-US"/>
        </w:rPr>
      </w:pPr>
      <w:r w:rsidRPr="00D61242">
        <w:rPr>
          <w:lang w:val="en-US" w:eastAsia="en-US"/>
        </w:rPr>
        <w:t xml:space="preserve">Moeller, J., Trilling, D., Helberger, N., Irion, K. &amp; De Vreese, C. (2016). </w:t>
      </w:r>
      <w:r w:rsidR="00D637FF">
        <w:rPr>
          <w:lang w:val="en-US" w:eastAsia="en-US"/>
        </w:rPr>
        <w:t>Shrinking Core? Exploring the Differential Agenda S</w:t>
      </w:r>
      <w:r w:rsidRPr="00A062C8">
        <w:rPr>
          <w:lang w:val="en-US" w:eastAsia="en-US"/>
        </w:rPr>
        <w:t xml:space="preserve">etting </w:t>
      </w:r>
      <w:r w:rsidR="00D637FF">
        <w:rPr>
          <w:lang w:val="en-US" w:eastAsia="en-US"/>
        </w:rPr>
        <w:t>Power of T</w:t>
      </w:r>
      <w:r w:rsidRPr="00A062C8">
        <w:rPr>
          <w:lang w:val="en-US" w:eastAsia="en-US"/>
        </w:rPr>
        <w:t xml:space="preserve">raditional and </w:t>
      </w:r>
      <w:r w:rsidR="00D637FF">
        <w:rPr>
          <w:lang w:val="en-US" w:eastAsia="en-US"/>
        </w:rPr>
        <w:t>P</w:t>
      </w:r>
      <w:r w:rsidRPr="00A062C8">
        <w:rPr>
          <w:lang w:val="en-US" w:eastAsia="en-US"/>
        </w:rPr>
        <w:t>ers</w:t>
      </w:r>
      <w:r w:rsidR="00D637FF">
        <w:rPr>
          <w:lang w:val="en-US" w:eastAsia="en-US"/>
        </w:rPr>
        <w:t>onalized N</w:t>
      </w:r>
      <w:r w:rsidRPr="00A062C8">
        <w:rPr>
          <w:lang w:val="en-US" w:eastAsia="en-US"/>
        </w:rPr>
        <w:t xml:space="preserve">ews </w:t>
      </w:r>
      <w:r w:rsidR="00D637FF">
        <w:rPr>
          <w:lang w:val="en-US" w:eastAsia="en-US"/>
        </w:rPr>
        <w:t>M</w:t>
      </w:r>
      <w:r w:rsidRPr="00A062C8">
        <w:rPr>
          <w:lang w:val="en-US" w:eastAsia="en-US"/>
        </w:rPr>
        <w:t xml:space="preserve">edia. </w:t>
      </w:r>
      <w:r w:rsidRPr="00A062C8">
        <w:rPr>
          <w:i/>
          <w:iCs/>
          <w:lang w:val="en-US" w:eastAsia="en-US"/>
        </w:rPr>
        <w:t>info</w:t>
      </w:r>
      <w:r w:rsidRPr="00A062C8">
        <w:rPr>
          <w:lang w:val="en-US" w:eastAsia="en-US"/>
        </w:rPr>
        <w:t xml:space="preserve">, </w:t>
      </w:r>
      <w:r w:rsidRPr="00A062C8">
        <w:rPr>
          <w:i/>
          <w:iCs/>
          <w:lang w:val="en-US" w:eastAsia="en-US"/>
        </w:rPr>
        <w:t>18</w:t>
      </w:r>
      <w:r w:rsidRPr="00A062C8">
        <w:rPr>
          <w:lang w:val="en-US" w:eastAsia="en-US"/>
        </w:rPr>
        <w:t xml:space="preserve"> (6), 26–41.</w:t>
      </w:r>
    </w:p>
    <w:p w14:paraId="5A10D631" w14:textId="37384928" w:rsidR="00BA5F78" w:rsidRPr="00124E4A" w:rsidRDefault="00BA5F78" w:rsidP="00D57BC0">
      <w:pPr>
        <w:pStyle w:val="Literatur"/>
        <w:rPr>
          <w:lang w:val="en-US"/>
        </w:rPr>
      </w:pPr>
      <w:r w:rsidRPr="009A190D">
        <w:rPr>
          <w:lang w:val="en-US"/>
        </w:rPr>
        <w:t xml:space="preserve">Moeller, J., Trilling, D., Helberger, N. &amp; van Es, B. (2018). </w:t>
      </w:r>
      <w:r w:rsidRPr="00124E4A">
        <w:rPr>
          <w:lang w:val="en-US"/>
        </w:rPr>
        <w:t xml:space="preserve">Do </w:t>
      </w:r>
      <w:r w:rsidR="007A67AB">
        <w:rPr>
          <w:lang w:val="en-US"/>
        </w:rPr>
        <w:t>N</w:t>
      </w:r>
      <w:r w:rsidRPr="00124E4A">
        <w:rPr>
          <w:lang w:val="en-US"/>
        </w:rPr>
        <w:t xml:space="preserve">ot </w:t>
      </w:r>
      <w:r w:rsidR="007A67AB">
        <w:rPr>
          <w:lang w:val="en-US"/>
        </w:rPr>
        <w:t>B</w:t>
      </w:r>
      <w:r w:rsidRPr="00124E4A">
        <w:rPr>
          <w:lang w:val="en-US"/>
        </w:rPr>
        <w:t xml:space="preserve">lame it on the </w:t>
      </w:r>
      <w:r w:rsidR="007A67AB">
        <w:rPr>
          <w:lang w:val="en-US"/>
        </w:rPr>
        <w:t>A</w:t>
      </w:r>
      <w:r w:rsidRPr="00124E4A">
        <w:rPr>
          <w:lang w:val="en-US"/>
        </w:rPr>
        <w:t>lgorithm</w:t>
      </w:r>
      <w:r w:rsidR="007A67AB">
        <w:rPr>
          <w:lang w:val="en-US"/>
        </w:rPr>
        <w:t>. A</w:t>
      </w:r>
      <w:r w:rsidRPr="00124E4A">
        <w:rPr>
          <w:lang w:val="en-US"/>
        </w:rPr>
        <w:t xml:space="preserve">n </w:t>
      </w:r>
      <w:r w:rsidR="007A67AB">
        <w:rPr>
          <w:lang w:val="en-US"/>
        </w:rPr>
        <w:t>E</w:t>
      </w:r>
      <w:r w:rsidRPr="00124E4A">
        <w:rPr>
          <w:lang w:val="en-US"/>
        </w:rPr>
        <w:t xml:space="preserve">mpirical </w:t>
      </w:r>
      <w:r w:rsidR="007A67AB">
        <w:rPr>
          <w:lang w:val="en-US"/>
        </w:rPr>
        <w:t>A</w:t>
      </w:r>
      <w:r w:rsidRPr="00124E4A">
        <w:rPr>
          <w:lang w:val="en-US"/>
        </w:rPr>
        <w:t xml:space="preserve">ssessment of </w:t>
      </w:r>
      <w:r w:rsidR="007A67AB">
        <w:rPr>
          <w:lang w:val="en-US"/>
        </w:rPr>
        <w:t>M</w:t>
      </w:r>
      <w:r w:rsidRPr="00124E4A">
        <w:rPr>
          <w:lang w:val="en-US"/>
        </w:rPr>
        <w:t xml:space="preserve">ultiple </w:t>
      </w:r>
      <w:r w:rsidR="007A67AB">
        <w:rPr>
          <w:lang w:val="en-US"/>
        </w:rPr>
        <w:t>R</w:t>
      </w:r>
      <w:r w:rsidRPr="00124E4A">
        <w:rPr>
          <w:lang w:val="en-US"/>
        </w:rPr>
        <w:t xml:space="preserve">ecommender </w:t>
      </w:r>
      <w:r w:rsidR="007A67AB">
        <w:rPr>
          <w:lang w:val="en-US"/>
        </w:rPr>
        <w:t>S</w:t>
      </w:r>
      <w:r w:rsidR="00D637FF">
        <w:rPr>
          <w:lang w:val="en-US"/>
        </w:rPr>
        <w:t>ystems and T</w:t>
      </w:r>
      <w:r w:rsidRPr="00124E4A">
        <w:rPr>
          <w:lang w:val="en-US"/>
        </w:rPr>
        <w:t xml:space="preserve">heir </w:t>
      </w:r>
      <w:r w:rsidR="007A67AB">
        <w:rPr>
          <w:lang w:val="en-US"/>
        </w:rPr>
        <w:t>I</w:t>
      </w:r>
      <w:r w:rsidRPr="00124E4A">
        <w:rPr>
          <w:lang w:val="en-US"/>
        </w:rPr>
        <w:t xml:space="preserve">mpact on </w:t>
      </w:r>
      <w:r w:rsidR="007A67AB">
        <w:rPr>
          <w:lang w:val="en-US"/>
        </w:rPr>
        <w:t>C</w:t>
      </w:r>
      <w:r w:rsidRPr="00124E4A">
        <w:rPr>
          <w:lang w:val="en-US"/>
        </w:rPr>
        <w:t xml:space="preserve">ontent </w:t>
      </w:r>
      <w:r w:rsidR="007A67AB">
        <w:rPr>
          <w:lang w:val="en-US"/>
        </w:rPr>
        <w:t>D</w:t>
      </w:r>
      <w:r w:rsidRPr="00124E4A">
        <w:rPr>
          <w:lang w:val="en-US"/>
        </w:rPr>
        <w:t xml:space="preserve">iversity. </w:t>
      </w:r>
      <w:r w:rsidRPr="00124E4A">
        <w:rPr>
          <w:i/>
          <w:iCs/>
          <w:lang w:val="en-US"/>
        </w:rPr>
        <w:t>Information, Communication &amp; Society</w:t>
      </w:r>
      <w:r w:rsidRPr="00124E4A">
        <w:rPr>
          <w:lang w:val="en-US"/>
        </w:rPr>
        <w:t xml:space="preserve">, </w:t>
      </w:r>
      <w:r w:rsidRPr="00124E4A">
        <w:rPr>
          <w:i/>
          <w:iCs/>
          <w:lang w:val="en-US"/>
        </w:rPr>
        <w:t>21</w:t>
      </w:r>
      <w:r w:rsidRPr="00124E4A">
        <w:rPr>
          <w:lang w:val="en-US"/>
        </w:rPr>
        <w:t xml:space="preserve"> (7), 959–977.</w:t>
      </w:r>
    </w:p>
    <w:p w14:paraId="52F5EFA4" w14:textId="77777777" w:rsidR="00BA5F78" w:rsidRPr="00BA5F78" w:rsidRDefault="00BA5F78" w:rsidP="00D57BC0">
      <w:pPr>
        <w:pStyle w:val="Literatur"/>
      </w:pPr>
      <w:r w:rsidRPr="00124E4A">
        <w:rPr>
          <w:lang w:val="en-US"/>
        </w:rPr>
        <w:t xml:space="preserve">Napoli, P. M. (2014). Automated Media: An Institutional Theory Perspective on Algorithmic Media Production and Consumption: Automated Media. </w:t>
      </w:r>
      <w:r w:rsidRPr="00BA5F78">
        <w:rPr>
          <w:i/>
          <w:iCs/>
        </w:rPr>
        <w:t>Communication Theory</w:t>
      </w:r>
      <w:r w:rsidRPr="00BA5F78">
        <w:t xml:space="preserve">, </w:t>
      </w:r>
      <w:r w:rsidRPr="00BA5F78">
        <w:rPr>
          <w:i/>
          <w:iCs/>
        </w:rPr>
        <w:t>24</w:t>
      </w:r>
      <w:r w:rsidRPr="00BA5F78">
        <w:t xml:space="preserve"> (3), 340–360.</w:t>
      </w:r>
    </w:p>
    <w:p w14:paraId="3FF73840" w14:textId="77777777" w:rsidR="00BA5F78" w:rsidRPr="00BA5F78" w:rsidRDefault="00BA5F78" w:rsidP="00D57BC0">
      <w:pPr>
        <w:pStyle w:val="Literatur"/>
      </w:pPr>
      <w:r w:rsidRPr="00BA5F78">
        <w:t xml:space="preserve">Neuberger, C. &amp; Lobigs, F. (2010). </w:t>
      </w:r>
      <w:r w:rsidRPr="00BA5F78">
        <w:rPr>
          <w:i/>
          <w:iCs/>
        </w:rPr>
        <w:t>Die Bedeutung des Internets im Rahmen der Vielfaltssicherung: Gutachten im Auftrag der Kommission zur Ermittlung der Konzentration im Medienbereich (KEK)</w:t>
      </w:r>
      <w:r w:rsidRPr="00BA5F78">
        <w:t>. Berlin: Vistas.</w:t>
      </w:r>
    </w:p>
    <w:p w14:paraId="0A35C8A5" w14:textId="58A9C0A6" w:rsidR="00BA5F78" w:rsidRPr="00124E4A" w:rsidRDefault="00BA5F78" w:rsidP="00D57BC0">
      <w:pPr>
        <w:pStyle w:val="Literatur"/>
        <w:rPr>
          <w:lang w:val="en-US"/>
        </w:rPr>
      </w:pPr>
      <w:r w:rsidRPr="00BA5F78">
        <w:t>Newman, N., Fletcher, R., Kalogeropoulos, A., Levy, D. A. L. &amp; Nielsen, R. K. (201</w:t>
      </w:r>
      <w:r w:rsidR="00D637FF">
        <w:t>8</w:t>
      </w:r>
      <w:r w:rsidRPr="00BA5F78">
        <w:t xml:space="preserve">). </w:t>
      </w:r>
      <w:r w:rsidRPr="009A190D">
        <w:rPr>
          <w:i/>
          <w:iCs/>
        </w:rPr>
        <w:t>Reuters Institute Digital News Report 201</w:t>
      </w:r>
      <w:r w:rsidR="001D361B" w:rsidRPr="009A190D">
        <w:rPr>
          <w:i/>
          <w:iCs/>
        </w:rPr>
        <w:t>8</w:t>
      </w:r>
      <w:r w:rsidRPr="009A190D">
        <w:t xml:space="preserve">. </w:t>
      </w:r>
      <w:r w:rsidRPr="00124E4A">
        <w:rPr>
          <w:lang w:val="en-US"/>
        </w:rPr>
        <w:t>Oxford: Reuters Institute for the Study of Journalism.</w:t>
      </w:r>
    </w:p>
    <w:p w14:paraId="4C5F09CE" w14:textId="77777777" w:rsidR="00BA5F78" w:rsidRPr="00124E4A" w:rsidRDefault="00BA5F78" w:rsidP="00D57BC0">
      <w:pPr>
        <w:pStyle w:val="Literatur"/>
        <w:rPr>
          <w:lang w:val="en-US"/>
        </w:rPr>
      </w:pPr>
      <w:r w:rsidRPr="009A190D">
        <w:rPr>
          <w:lang w:val="en-US"/>
        </w:rPr>
        <w:t xml:space="preserve">Noelle-Neumann, E. (1983). </w:t>
      </w:r>
      <w:r w:rsidRPr="00BA5F78">
        <w:t xml:space="preserve">Persönlichkeitsstärke – ein neues Kriterium zur Zielgruppenbestimmung. In SPIEGEL-Dokumentation (Hrsg.), </w:t>
      </w:r>
      <w:r w:rsidRPr="00BA5F78">
        <w:rPr>
          <w:i/>
          <w:iCs/>
        </w:rPr>
        <w:t>Persönlichkeitsstärke. Ein neuer Maßstab zur Bestimmung von Zielgruppenpotenzialen</w:t>
      </w:r>
      <w:r w:rsidRPr="00BA5F78">
        <w:t xml:space="preserve"> (S. 7–21). </w:t>
      </w:r>
      <w:r w:rsidRPr="00124E4A">
        <w:rPr>
          <w:lang w:val="en-US"/>
        </w:rPr>
        <w:t>Hamburg: SPIEGEL-Verlag.</w:t>
      </w:r>
    </w:p>
    <w:p w14:paraId="4DA03F66" w14:textId="5C012778" w:rsidR="007F0198" w:rsidRPr="00991032" w:rsidRDefault="007F0198" w:rsidP="00D57BC0">
      <w:pPr>
        <w:pStyle w:val="Literatur"/>
        <w:rPr>
          <w:lang w:val="en-US"/>
        </w:rPr>
      </w:pPr>
      <w:r w:rsidRPr="009A190D">
        <w:rPr>
          <w:lang w:val="en-US"/>
        </w:rPr>
        <w:t>Petrocik, J. R., Benoit, W. L. &amp; Hansen, G. J. (2003)</w:t>
      </w:r>
      <w:r w:rsidR="00991032" w:rsidRPr="009A190D">
        <w:rPr>
          <w:lang w:val="en-US"/>
        </w:rPr>
        <w:t>. Issue ownership and Presidential campaigning, 1952–2000</w:t>
      </w:r>
      <w:r w:rsidR="00991032">
        <w:rPr>
          <w:lang w:val="en-US"/>
        </w:rPr>
        <w:t xml:space="preserve">. </w:t>
      </w:r>
      <w:r w:rsidR="00991032" w:rsidRPr="009A190D">
        <w:rPr>
          <w:i/>
          <w:lang w:val="en-US"/>
        </w:rPr>
        <w:t>Political Science Quarterly, 118</w:t>
      </w:r>
      <w:r w:rsidR="00991032">
        <w:rPr>
          <w:lang w:val="en-US"/>
        </w:rPr>
        <w:t>, 599–626.</w:t>
      </w:r>
    </w:p>
    <w:p w14:paraId="7507EF96" w14:textId="315965B9" w:rsidR="00BA5F78" w:rsidRPr="00124E4A" w:rsidRDefault="00BA5F78" w:rsidP="00D57BC0">
      <w:pPr>
        <w:pStyle w:val="Literatur"/>
        <w:rPr>
          <w:lang w:val="en-US"/>
        </w:rPr>
      </w:pPr>
      <w:r w:rsidRPr="00124E4A">
        <w:rPr>
          <w:lang w:val="en-US"/>
        </w:rPr>
        <w:t xml:space="preserve">Poindexter, P. M. &amp; McCombs, M. E. (2001). Revisiting the Civic Duty to Keep Informed in the New Media Environment. </w:t>
      </w:r>
      <w:r w:rsidRPr="00124E4A">
        <w:rPr>
          <w:i/>
          <w:iCs/>
          <w:lang w:val="en-US"/>
        </w:rPr>
        <w:t>Journalism &amp; Mass Communication Quarterly</w:t>
      </w:r>
      <w:r w:rsidRPr="00124E4A">
        <w:rPr>
          <w:lang w:val="en-US"/>
        </w:rPr>
        <w:t xml:space="preserve">, </w:t>
      </w:r>
      <w:r w:rsidRPr="00124E4A">
        <w:rPr>
          <w:i/>
          <w:iCs/>
          <w:lang w:val="en-US"/>
        </w:rPr>
        <w:t>78</w:t>
      </w:r>
      <w:r w:rsidRPr="00124E4A">
        <w:rPr>
          <w:lang w:val="en-US"/>
        </w:rPr>
        <w:t xml:space="preserve"> (1), 113–126.</w:t>
      </w:r>
    </w:p>
    <w:p w14:paraId="4C7F3FD5" w14:textId="77777777" w:rsidR="00BA5F78" w:rsidRPr="00124E4A" w:rsidRDefault="00BA5F78" w:rsidP="00D57BC0">
      <w:pPr>
        <w:pStyle w:val="Literatur"/>
        <w:rPr>
          <w:i/>
          <w:iCs/>
          <w:lang w:val="en-US"/>
        </w:rPr>
      </w:pPr>
      <w:r w:rsidRPr="00726736">
        <w:rPr>
          <w:lang w:val="en-US"/>
        </w:rPr>
        <w:t xml:space="preserve">Porten-Cheé, P. &amp; Eilders, C. (forthcoming). Fragmentation in </w:t>
      </w:r>
      <w:r w:rsidR="001D361B">
        <w:rPr>
          <w:lang w:val="en-US"/>
        </w:rPr>
        <w:t>H</w:t>
      </w:r>
      <w:r w:rsidRPr="00726736">
        <w:rPr>
          <w:lang w:val="en-US"/>
        </w:rPr>
        <w:t>igh-</w:t>
      </w:r>
      <w:r w:rsidR="001D361B">
        <w:rPr>
          <w:lang w:val="en-US"/>
        </w:rPr>
        <w:t>C</w:t>
      </w:r>
      <w:r w:rsidRPr="00726736">
        <w:rPr>
          <w:lang w:val="en-US"/>
        </w:rPr>
        <w:t xml:space="preserve">hoice </w:t>
      </w:r>
      <w:r w:rsidR="001D361B">
        <w:rPr>
          <w:lang w:val="en-US"/>
        </w:rPr>
        <w:t>M</w:t>
      </w:r>
      <w:r w:rsidRPr="00726736">
        <w:rPr>
          <w:lang w:val="en-US"/>
        </w:rPr>
        <w:t xml:space="preserve">edia </w:t>
      </w:r>
      <w:r w:rsidR="001D361B">
        <w:rPr>
          <w:lang w:val="en-US"/>
        </w:rPr>
        <w:t>E</w:t>
      </w:r>
      <w:r w:rsidRPr="00726736">
        <w:rPr>
          <w:lang w:val="en-US"/>
        </w:rPr>
        <w:t xml:space="preserve">nvironments from a </w:t>
      </w:r>
      <w:r w:rsidR="001D361B">
        <w:rPr>
          <w:lang w:val="en-US"/>
        </w:rPr>
        <w:t>M</w:t>
      </w:r>
      <w:r w:rsidRPr="00726736">
        <w:rPr>
          <w:lang w:val="en-US"/>
        </w:rPr>
        <w:t>icro-</w:t>
      </w:r>
      <w:r w:rsidR="001D361B">
        <w:rPr>
          <w:lang w:val="en-US"/>
        </w:rPr>
        <w:t>P</w:t>
      </w:r>
      <w:r w:rsidRPr="00726736">
        <w:rPr>
          <w:lang w:val="en-US"/>
        </w:rPr>
        <w:t xml:space="preserve">erspective: Effects of </w:t>
      </w:r>
      <w:r w:rsidR="001D361B">
        <w:rPr>
          <w:lang w:val="en-US"/>
        </w:rPr>
        <w:t>S</w:t>
      </w:r>
      <w:r w:rsidRPr="00726736">
        <w:rPr>
          <w:lang w:val="en-US"/>
        </w:rPr>
        <w:t xml:space="preserve">elective </w:t>
      </w:r>
      <w:r w:rsidR="001D361B">
        <w:rPr>
          <w:lang w:val="en-US"/>
        </w:rPr>
        <w:t>E</w:t>
      </w:r>
      <w:r w:rsidRPr="00726736">
        <w:rPr>
          <w:lang w:val="en-US"/>
        </w:rPr>
        <w:t xml:space="preserve">xposure on </w:t>
      </w:r>
      <w:r w:rsidR="001D361B">
        <w:rPr>
          <w:lang w:val="en-US"/>
        </w:rPr>
        <w:t>I</w:t>
      </w:r>
      <w:r w:rsidRPr="00726736">
        <w:rPr>
          <w:lang w:val="en-US"/>
        </w:rPr>
        <w:t xml:space="preserve">ssue </w:t>
      </w:r>
      <w:r w:rsidR="001D361B">
        <w:rPr>
          <w:lang w:val="en-US"/>
        </w:rPr>
        <w:t>D</w:t>
      </w:r>
      <w:r w:rsidRPr="00726736">
        <w:rPr>
          <w:lang w:val="en-US"/>
        </w:rPr>
        <w:t xml:space="preserve">iversity in </w:t>
      </w:r>
      <w:r w:rsidR="001D361B">
        <w:rPr>
          <w:lang w:val="en-US"/>
        </w:rPr>
        <w:t>I</w:t>
      </w:r>
      <w:r w:rsidRPr="00726736">
        <w:rPr>
          <w:lang w:val="en-US"/>
        </w:rPr>
        <w:t xml:space="preserve">ndividual </w:t>
      </w:r>
      <w:r w:rsidR="001D361B">
        <w:rPr>
          <w:lang w:val="en-US"/>
        </w:rPr>
        <w:t>R</w:t>
      </w:r>
      <w:r w:rsidRPr="00726736">
        <w:rPr>
          <w:lang w:val="en-US"/>
        </w:rPr>
        <w:t xml:space="preserve">epertoires. </w:t>
      </w:r>
      <w:r w:rsidRPr="00124E4A">
        <w:rPr>
          <w:i/>
          <w:iCs/>
          <w:lang w:val="en-US"/>
        </w:rPr>
        <w:t xml:space="preserve">Communications </w:t>
      </w:r>
      <w:r w:rsidR="001D361B">
        <w:rPr>
          <w:i/>
          <w:iCs/>
          <w:lang w:val="en-US"/>
        </w:rPr>
        <w:t>–</w:t>
      </w:r>
      <w:r w:rsidRPr="00124E4A">
        <w:rPr>
          <w:i/>
          <w:iCs/>
          <w:lang w:val="en-US"/>
        </w:rPr>
        <w:t xml:space="preserve"> the European Journal of Communication</w:t>
      </w:r>
      <w:r w:rsidRPr="00124E4A">
        <w:rPr>
          <w:lang w:val="en-US"/>
        </w:rPr>
        <w:t>.</w:t>
      </w:r>
    </w:p>
    <w:p w14:paraId="48C0AF69" w14:textId="77777777" w:rsidR="00BA5F78" w:rsidRPr="00124E4A" w:rsidRDefault="00BA5F78" w:rsidP="00D57BC0">
      <w:pPr>
        <w:pStyle w:val="Literatur"/>
        <w:rPr>
          <w:lang w:val="en-US"/>
        </w:rPr>
      </w:pPr>
      <w:r w:rsidRPr="00124E4A">
        <w:rPr>
          <w:lang w:val="en-US"/>
        </w:rPr>
        <w:t xml:space="preserve">Prior, M. (2005). News vs. Entertainment: How Increasing Media Choice Widens Gaps in Political Knowledge and Turnout. </w:t>
      </w:r>
      <w:r w:rsidRPr="00124E4A">
        <w:rPr>
          <w:i/>
          <w:iCs/>
          <w:lang w:val="en-US"/>
        </w:rPr>
        <w:t>American Journal of Political Science</w:t>
      </w:r>
      <w:r w:rsidRPr="00124E4A">
        <w:rPr>
          <w:lang w:val="en-US"/>
        </w:rPr>
        <w:t xml:space="preserve">, </w:t>
      </w:r>
      <w:r w:rsidRPr="00124E4A">
        <w:rPr>
          <w:i/>
          <w:iCs/>
          <w:lang w:val="en-US"/>
        </w:rPr>
        <w:t>49</w:t>
      </w:r>
      <w:r w:rsidRPr="00124E4A">
        <w:rPr>
          <w:lang w:val="en-US"/>
        </w:rPr>
        <w:t xml:space="preserve"> (3), 577–592.</w:t>
      </w:r>
    </w:p>
    <w:p w14:paraId="2316319A" w14:textId="77777777" w:rsidR="00BA5F78" w:rsidRPr="00124E4A" w:rsidRDefault="00BA5F78" w:rsidP="00D57BC0">
      <w:pPr>
        <w:pStyle w:val="Literatur"/>
        <w:rPr>
          <w:lang w:val="en-US"/>
        </w:rPr>
      </w:pPr>
      <w:r w:rsidRPr="00124E4A">
        <w:rPr>
          <w:lang w:val="en-US"/>
        </w:rPr>
        <w:t>Raîche, G., Walls, T. A., Magis, D., Riopel, M. &amp; Blais, J.-G. (2013). Non-</w:t>
      </w:r>
      <w:r w:rsidR="001D361B">
        <w:rPr>
          <w:lang w:val="en-US"/>
        </w:rPr>
        <w:t>G</w:t>
      </w:r>
      <w:r w:rsidRPr="00124E4A">
        <w:rPr>
          <w:lang w:val="en-US"/>
        </w:rPr>
        <w:t xml:space="preserve">raphical </w:t>
      </w:r>
      <w:r w:rsidR="001D361B">
        <w:rPr>
          <w:lang w:val="en-US"/>
        </w:rPr>
        <w:t>S</w:t>
      </w:r>
      <w:r w:rsidRPr="00124E4A">
        <w:rPr>
          <w:lang w:val="en-US"/>
        </w:rPr>
        <w:t xml:space="preserve">olutions for Cattell’s </w:t>
      </w:r>
      <w:r w:rsidR="001D361B">
        <w:rPr>
          <w:lang w:val="en-US"/>
        </w:rPr>
        <w:t>S</w:t>
      </w:r>
      <w:r w:rsidRPr="00124E4A">
        <w:rPr>
          <w:lang w:val="en-US"/>
        </w:rPr>
        <w:t xml:space="preserve">cree </w:t>
      </w:r>
      <w:r w:rsidR="001D361B">
        <w:rPr>
          <w:lang w:val="en-US"/>
        </w:rPr>
        <w:t>T</w:t>
      </w:r>
      <w:r w:rsidRPr="00124E4A">
        <w:rPr>
          <w:lang w:val="en-US"/>
        </w:rPr>
        <w:t xml:space="preserve">est. </w:t>
      </w:r>
      <w:r w:rsidRPr="00124E4A">
        <w:rPr>
          <w:i/>
          <w:iCs/>
          <w:lang w:val="en-US"/>
        </w:rPr>
        <w:t>Methodology: European Journal of Research Methods for the Behavioral and Social Sciences</w:t>
      </w:r>
      <w:r w:rsidRPr="00124E4A">
        <w:rPr>
          <w:lang w:val="en-US"/>
        </w:rPr>
        <w:t xml:space="preserve">, </w:t>
      </w:r>
      <w:r w:rsidRPr="00124E4A">
        <w:rPr>
          <w:i/>
          <w:iCs/>
          <w:lang w:val="en-US"/>
        </w:rPr>
        <w:t>9</w:t>
      </w:r>
      <w:r w:rsidRPr="00124E4A">
        <w:rPr>
          <w:lang w:val="en-US"/>
        </w:rPr>
        <w:t xml:space="preserve"> (1), 23–29.</w:t>
      </w:r>
    </w:p>
    <w:p w14:paraId="2579AE59" w14:textId="77777777" w:rsidR="00BA5F78" w:rsidRPr="00124E4A" w:rsidRDefault="00BA5F78" w:rsidP="00D57BC0">
      <w:pPr>
        <w:pStyle w:val="Literatur"/>
        <w:rPr>
          <w:lang w:val="en-US"/>
        </w:rPr>
      </w:pPr>
      <w:r w:rsidRPr="00124E4A">
        <w:rPr>
          <w:lang w:val="en-US"/>
        </w:rPr>
        <w:t xml:space="preserve">Riles, J. M., Pilny, A. &amp; Tewksbury, D. (2018). Media </w:t>
      </w:r>
      <w:r w:rsidR="001D361B">
        <w:rPr>
          <w:lang w:val="en-US"/>
        </w:rPr>
        <w:t>F</w:t>
      </w:r>
      <w:r w:rsidRPr="00124E4A">
        <w:rPr>
          <w:lang w:val="en-US"/>
        </w:rPr>
        <w:t xml:space="preserve">ragmentation in the </w:t>
      </w:r>
      <w:r w:rsidR="001D361B">
        <w:rPr>
          <w:lang w:val="en-US"/>
        </w:rPr>
        <w:t>C</w:t>
      </w:r>
      <w:r w:rsidRPr="00124E4A">
        <w:rPr>
          <w:lang w:val="en-US"/>
        </w:rPr>
        <w:t xml:space="preserve">ontext of </w:t>
      </w:r>
      <w:r w:rsidR="001D361B">
        <w:rPr>
          <w:lang w:val="en-US"/>
        </w:rPr>
        <w:t>B</w:t>
      </w:r>
      <w:r w:rsidRPr="00124E4A">
        <w:rPr>
          <w:lang w:val="en-US"/>
        </w:rPr>
        <w:t xml:space="preserve">ounded </w:t>
      </w:r>
      <w:r w:rsidR="001D361B">
        <w:rPr>
          <w:lang w:val="en-US"/>
        </w:rPr>
        <w:t>S</w:t>
      </w:r>
      <w:r w:rsidRPr="00124E4A">
        <w:rPr>
          <w:lang w:val="en-US"/>
        </w:rPr>
        <w:t xml:space="preserve">ocial </w:t>
      </w:r>
      <w:r w:rsidR="001D361B">
        <w:rPr>
          <w:lang w:val="en-US"/>
        </w:rPr>
        <w:t>N</w:t>
      </w:r>
      <w:r w:rsidRPr="00124E4A">
        <w:rPr>
          <w:lang w:val="en-US"/>
        </w:rPr>
        <w:t xml:space="preserve">etworks: How </w:t>
      </w:r>
      <w:r w:rsidR="001D361B">
        <w:rPr>
          <w:lang w:val="en-US"/>
        </w:rPr>
        <w:t>F</w:t>
      </w:r>
      <w:r w:rsidRPr="00124E4A">
        <w:rPr>
          <w:lang w:val="en-US"/>
        </w:rPr>
        <w:t xml:space="preserve">ar </w:t>
      </w:r>
      <w:r w:rsidR="001D361B">
        <w:rPr>
          <w:lang w:val="en-US"/>
        </w:rPr>
        <w:t>C</w:t>
      </w:r>
      <w:r w:rsidRPr="00124E4A">
        <w:rPr>
          <w:lang w:val="en-US"/>
        </w:rPr>
        <w:t xml:space="preserve">an it </w:t>
      </w:r>
      <w:r w:rsidR="001D361B">
        <w:rPr>
          <w:lang w:val="en-US"/>
        </w:rPr>
        <w:t>G</w:t>
      </w:r>
      <w:r w:rsidRPr="00124E4A">
        <w:rPr>
          <w:lang w:val="en-US"/>
        </w:rPr>
        <w:t xml:space="preserve">o? </w:t>
      </w:r>
      <w:r w:rsidRPr="00124E4A">
        <w:rPr>
          <w:i/>
          <w:iCs/>
          <w:lang w:val="en-US"/>
        </w:rPr>
        <w:t>New Media &amp; Society</w:t>
      </w:r>
      <w:r w:rsidRPr="00124E4A">
        <w:rPr>
          <w:lang w:val="en-US"/>
        </w:rPr>
        <w:t xml:space="preserve">, </w:t>
      </w:r>
      <w:r w:rsidRPr="00124E4A">
        <w:rPr>
          <w:i/>
          <w:iCs/>
          <w:lang w:val="en-US"/>
        </w:rPr>
        <w:t>20</w:t>
      </w:r>
      <w:r w:rsidRPr="00124E4A">
        <w:rPr>
          <w:lang w:val="en-US"/>
        </w:rPr>
        <w:t xml:space="preserve"> (4), 1415–1432.</w:t>
      </w:r>
    </w:p>
    <w:p w14:paraId="48225829" w14:textId="27CFE984" w:rsidR="00BA5F78" w:rsidRPr="00EE23DF" w:rsidRDefault="00BA5F78" w:rsidP="00D57BC0">
      <w:pPr>
        <w:pStyle w:val="Literatur"/>
      </w:pPr>
      <w:r w:rsidRPr="00124E4A">
        <w:rPr>
          <w:lang w:val="en-US"/>
        </w:rPr>
        <w:t>R</w:t>
      </w:r>
      <w:r w:rsidR="003714FF">
        <w:rPr>
          <w:lang w:val="en-US"/>
        </w:rPr>
        <w:t>ö</w:t>
      </w:r>
      <w:r w:rsidRPr="00124E4A">
        <w:rPr>
          <w:lang w:val="en-US"/>
        </w:rPr>
        <w:t xml:space="preserve">ssler, P. (2007). Media Content Diversity: Conceptual Issues and Future Directions for Communication Research. </w:t>
      </w:r>
      <w:r w:rsidRPr="00EE23DF">
        <w:rPr>
          <w:i/>
          <w:iCs/>
        </w:rPr>
        <w:t>Annals of the International Communication Association</w:t>
      </w:r>
      <w:r w:rsidRPr="00EE23DF">
        <w:t xml:space="preserve">, </w:t>
      </w:r>
      <w:r w:rsidRPr="00EE23DF">
        <w:rPr>
          <w:i/>
          <w:iCs/>
        </w:rPr>
        <w:t>31</w:t>
      </w:r>
      <w:r w:rsidRPr="00EE23DF">
        <w:t xml:space="preserve"> (1), 464–520.</w:t>
      </w:r>
    </w:p>
    <w:p w14:paraId="7EC4BF60" w14:textId="4D32B91B" w:rsidR="00130892" w:rsidRPr="00130892" w:rsidRDefault="00130892" w:rsidP="00D57BC0">
      <w:pPr>
        <w:pStyle w:val="Literatur"/>
      </w:pPr>
      <w:r w:rsidRPr="00130892">
        <w:t>Stark, B</w:t>
      </w:r>
      <w:r>
        <w:t>.</w:t>
      </w:r>
      <w:r w:rsidRPr="00130892">
        <w:t xml:space="preserve"> (2013). Fragmentierung Revisited: eine theoretische und methodische Evaluation im Internetzeitalter. In W</w:t>
      </w:r>
      <w:r>
        <w:t>.</w:t>
      </w:r>
      <w:r w:rsidRPr="00130892">
        <w:t xml:space="preserve"> Seufert &amp; F</w:t>
      </w:r>
      <w:r>
        <w:t>.</w:t>
      </w:r>
      <w:r w:rsidRPr="00130892">
        <w:t xml:space="preserve"> Sattelberger (Hrsg.), </w:t>
      </w:r>
      <w:r w:rsidRPr="00130892">
        <w:rPr>
          <w:i/>
        </w:rPr>
        <w:t>Langfristiger Wandel von Medienstrukturen</w:t>
      </w:r>
      <w:r w:rsidRPr="00130892">
        <w:t xml:space="preserve"> (S. 199</w:t>
      </w:r>
      <w:r w:rsidR="002B7596">
        <w:t>–</w:t>
      </w:r>
      <w:r w:rsidRPr="00130892">
        <w:t>21</w:t>
      </w:r>
      <w:r w:rsidR="002B7596">
        <w:t>8). Baden-Baden: Nomos Verlag.</w:t>
      </w:r>
    </w:p>
    <w:p w14:paraId="66D30AE7" w14:textId="28CD79FD" w:rsidR="007F05E7" w:rsidRPr="007F05E7" w:rsidRDefault="007F05E7" w:rsidP="00D57BC0">
      <w:pPr>
        <w:pStyle w:val="Literatur"/>
        <w:rPr>
          <w:lang w:val="en-US"/>
        </w:rPr>
      </w:pPr>
      <w:r w:rsidRPr="007F05E7">
        <w:t xml:space="preserve">Steiner, M., Magin, M. &amp; Stark, B. (2018). </w:t>
      </w:r>
      <w:r w:rsidR="002B7596">
        <w:rPr>
          <w:lang w:val="en-US"/>
        </w:rPr>
        <w:t>Seek and You S</w:t>
      </w:r>
      <w:r w:rsidRPr="007F05E7">
        <w:rPr>
          <w:lang w:val="en-US"/>
        </w:rPr>
        <w:t xml:space="preserve">hall </w:t>
      </w:r>
      <w:r w:rsidR="002B7596">
        <w:rPr>
          <w:lang w:val="en-US"/>
        </w:rPr>
        <w:t>Find? A C</w:t>
      </w:r>
      <w:r w:rsidRPr="007F05E7">
        <w:rPr>
          <w:lang w:val="en-US"/>
        </w:rPr>
        <w:t xml:space="preserve">ontent </w:t>
      </w:r>
      <w:r w:rsidR="002B7596">
        <w:rPr>
          <w:lang w:val="en-US"/>
        </w:rPr>
        <w:t>A</w:t>
      </w:r>
      <w:r w:rsidRPr="007F05E7">
        <w:rPr>
          <w:lang w:val="en-US"/>
        </w:rPr>
        <w:t xml:space="preserve">nalysis on the </w:t>
      </w:r>
      <w:r w:rsidR="002B7596">
        <w:rPr>
          <w:lang w:val="en-US"/>
        </w:rPr>
        <w:t>D</w:t>
      </w:r>
      <w:r w:rsidRPr="007F05E7">
        <w:rPr>
          <w:lang w:val="en-US"/>
        </w:rPr>
        <w:t xml:space="preserve">iversity of </w:t>
      </w:r>
      <w:r w:rsidR="002B7596">
        <w:rPr>
          <w:lang w:val="en-US"/>
        </w:rPr>
        <w:t>Five S</w:t>
      </w:r>
      <w:r w:rsidRPr="007F05E7">
        <w:rPr>
          <w:lang w:val="en-US"/>
        </w:rPr>
        <w:t xml:space="preserve">earch </w:t>
      </w:r>
      <w:r w:rsidR="002B7596">
        <w:rPr>
          <w:lang w:val="en-US"/>
        </w:rPr>
        <w:t>E</w:t>
      </w:r>
      <w:r w:rsidRPr="007F05E7">
        <w:rPr>
          <w:lang w:val="en-US"/>
        </w:rPr>
        <w:t xml:space="preserve">ngines’ </w:t>
      </w:r>
      <w:r w:rsidR="002B7596">
        <w:rPr>
          <w:lang w:val="en-US"/>
        </w:rPr>
        <w:t>R</w:t>
      </w:r>
      <w:r w:rsidRPr="007F05E7">
        <w:rPr>
          <w:lang w:val="en-US"/>
        </w:rPr>
        <w:t xml:space="preserve">esults on </w:t>
      </w:r>
      <w:r w:rsidR="002B7596">
        <w:rPr>
          <w:lang w:val="en-US"/>
        </w:rPr>
        <w:t>P</w:t>
      </w:r>
      <w:r w:rsidRPr="007F05E7">
        <w:rPr>
          <w:lang w:val="en-US"/>
        </w:rPr>
        <w:t xml:space="preserve">olitical </w:t>
      </w:r>
      <w:r w:rsidR="002B7596">
        <w:rPr>
          <w:lang w:val="en-US"/>
        </w:rPr>
        <w:t>Q</w:t>
      </w:r>
      <w:r w:rsidRPr="007F05E7">
        <w:rPr>
          <w:lang w:val="en-US"/>
        </w:rPr>
        <w:t xml:space="preserve">ueries. </w:t>
      </w:r>
      <w:r>
        <w:rPr>
          <w:lang w:val="en-US"/>
        </w:rPr>
        <w:t xml:space="preserve">Paper presented at the </w:t>
      </w:r>
      <w:r w:rsidRPr="007F05E7">
        <w:rPr>
          <w:lang w:val="en-US"/>
        </w:rPr>
        <w:t>68th ICA Annual Conference “Voices”, Prague, 24-28 May 2018.</w:t>
      </w:r>
    </w:p>
    <w:p w14:paraId="689CEFD7" w14:textId="281C7576" w:rsidR="00BA5F78" w:rsidRPr="00124E4A" w:rsidRDefault="00BA5F78" w:rsidP="00D57BC0">
      <w:pPr>
        <w:pStyle w:val="Literatur"/>
        <w:rPr>
          <w:lang w:val="en-US"/>
        </w:rPr>
      </w:pPr>
      <w:r w:rsidRPr="007F05E7">
        <w:rPr>
          <w:lang w:val="en-US"/>
        </w:rPr>
        <w:t xml:space="preserve">Stroud, N. J. (2010). </w:t>
      </w:r>
      <w:r w:rsidRPr="00124E4A">
        <w:rPr>
          <w:lang w:val="en-US"/>
        </w:rPr>
        <w:t xml:space="preserve">Polarization and Partisan Selective Exposure. </w:t>
      </w:r>
      <w:r w:rsidRPr="00124E4A">
        <w:rPr>
          <w:i/>
          <w:iCs/>
          <w:lang w:val="en-US"/>
        </w:rPr>
        <w:t>Journal of Communication</w:t>
      </w:r>
      <w:r w:rsidRPr="00124E4A">
        <w:rPr>
          <w:lang w:val="en-US"/>
        </w:rPr>
        <w:t xml:space="preserve">, </w:t>
      </w:r>
      <w:r w:rsidRPr="00124E4A">
        <w:rPr>
          <w:i/>
          <w:iCs/>
          <w:lang w:val="en-US"/>
        </w:rPr>
        <w:t>60</w:t>
      </w:r>
      <w:r w:rsidRPr="00124E4A">
        <w:rPr>
          <w:lang w:val="en-US"/>
        </w:rPr>
        <w:t xml:space="preserve"> (3), 556–576.</w:t>
      </w:r>
    </w:p>
    <w:p w14:paraId="67A9E7DD" w14:textId="77777777" w:rsidR="00BA5F78" w:rsidRPr="00124E4A" w:rsidRDefault="00BA5F78" w:rsidP="00D57BC0">
      <w:pPr>
        <w:pStyle w:val="Literatur"/>
        <w:rPr>
          <w:lang w:val="en-US"/>
        </w:rPr>
      </w:pPr>
      <w:r w:rsidRPr="00124E4A">
        <w:rPr>
          <w:lang w:val="en-US"/>
        </w:rPr>
        <w:t xml:space="preserve">Sunstein, C. R. (2018). </w:t>
      </w:r>
      <w:r w:rsidRPr="00124E4A">
        <w:rPr>
          <w:i/>
          <w:iCs/>
          <w:lang w:val="en-US"/>
        </w:rPr>
        <w:t xml:space="preserve">#republic: Divided </w:t>
      </w:r>
      <w:r w:rsidR="001D361B">
        <w:rPr>
          <w:i/>
          <w:iCs/>
          <w:lang w:val="en-US"/>
        </w:rPr>
        <w:t>D</w:t>
      </w:r>
      <w:r w:rsidRPr="00124E4A">
        <w:rPr>
          <w:i/>
          <w:iCs/>
          <w:lang w:val="en-US"/>
        </w:rPr>
        <w:t xml:space="preserve">emocracy in the </w:t>
      </w:r>
      <w:r w:rsidR="001D361B">
        <w:rPr>
          <w:i/>
          <w:iCs/>
          <w:lang w:val="en-US"/>
        </w:rPr>
        <w:t>A</w:t>
      </w:r>
      <w:r w:rsidRPr="00124E4A">
        <w:rPr>
          <w:i/>
          <w:iCs/>
          <w:lang w:val="en-US"/>
        </w:rPr>
        <w:t xml:space="preserve">ge of </w:t>
      </w:r>
      <w:r w:rsidR="001D361B">
        <w:rPr>
          <w:i/>
          <w:iCs/>
          <w:lang w:val="en-US"/>
        </w:rPr>
        <w:t>S</w:t>
      </w:r>
      <w:r w:rsidRPr="00124E4A">
        <w:rPr>
          <w:i/>
          <w:iCs/>
          <w:lang w:val="en-US"/>
        </w:rPr>
        <w:t xml:space="preserve">ocial </w:t>
      </w:r>
      <w:r w:rsidR="001D361B">
        <w:rPr>
          <w:i/>
          <w:iCs/>
          <w:lang w:val="en-US"/>
        </w:rPr>
        <w:t>M</w:t>
      </w:r>
      <w:r w:rsidRPr="00124E4A">
        <w:rPr>
          <w:i/>
          <w:iCs/>
          <w:lang w:val="en-US"/>
        </w:rPr>
        <w:t>edia.</w:t>
      </w:r>
      <w:r w:rsidRPr="00124E4A">
        <w:rPr>
          <w:lang w:val="en-US"/>
        </w:rPr>
        <w:t xml:space="preserve"> Princeton, NJ: Princeton University Press.</w:t>
      </w:r>
    </w:p>
    <w:p w14:paraId="7C31048A" w14:textId="77777777" w:rsidR="00A546FD" w:rsidRDefault="00BA5F78" w:rsidP="00D57BC0">
      <w:pPr>
        <w:pStyle w:val="Literatur"/>
      </w:pPr>
      <w:r w:rsidRPr="00124E4A">
        <w:rPr>
          <w:lang w:val="en-US"/>
        </w:rPr>
        <w:t xml:space="preserve">Tewksbury, D. &amp; Rittenberg, J. (2012). </w:t>
      </w:r>
      <w:r w:rsidRPr="00124E4A">
        <w:rPr>
          <w:i/>
          <w:iCs/>
          <w:lang w:val="en-US"/>
        </w:rPr>
        <w:t xml:space="preserve">News on the </w:t>
      </w:r>
      <w:r w:rsidR="001D361B">
        <w:rPr>
          <w:i/>
          <w:iCs/>
          <w:lang w:val="en-US"/>
        </w:rPr>
        <w:t>I</w:t>
      </w:r>
      <w:r w:rsidRPr="00124E4A">
        <w:rPr>
          <w:i/>
          <w:iCs/>
          <w:lang w:val="en-US"/>
        </w:rPr>
        <w:t xml:space="preserve">nternet: </w:t>
      </w:r>
      <w:r w:rsidR="001D361B">
        <w:rPr>
          <w:i/>
          <w:iCs/>
          <w:lang w:val="en-US"/>
        </w:rPr>
        <w:t>I</w:t>
      </w:r>
      <w:r w:rsidRPr="00124E4A">
        <w:rPr>
          <w:i/>
          <w:iCs/>
          <w:lang w:val="en-US"/>
        </w:rPr>
        <w:t xml:space="preserve">nformation and </w:t>
      </w:r>
      <w:r w:rsidR="001D361B">
        <w:rPr>
          <w:i/>
          <w:iCs/>
          <w:lang w:val="en-US"/>
        </w:rPr>
        <w:t>C</w:t>
      </w:r>
      <w:r w:rsidRPr="00124E4A">
        <w:rPr>
          <w:i/>
          <w:iCs/>
          <w:lang w:val="en-US"/>
        </w:rPr>
        <w:t xml:space="preserve">itizenship in the 21st </w:t>
      </w:r>
      <w:r w:rsidR="002C62AA">
        <w:rPr>
          <w:i/>
          <w:iCs/>
          <w:lang w:val="en-US"/>
        </w:rPr>
        <w:t>C</w:t>
      </w:r>
      <w:r w:rsidRPr="00124E4A">
        <w:rPr>
          <w:i/>
          <w:iCs/>
          <w:lang w:val="en-US"/>
        </w:rPr>
        <w:t>entury</w:t>
      </w:r>
      <w:r w:rsidRPr="00124E4A">
        <w:rPr>
          <w:lang w:val="en-US"/>
        </w:rPr>
        <w:t xml:space="preserve">. </w:t>
      </w:r>
      <w:r w:rsidRPr="00BA5F78">
        <w:t>New York, N.Y: Oxford University Press.</w:t>
      </w:r>
    </w:p>
    <w:p w14:paraId="7F881A9D" w14:textId="32840060" w:rsidR="00A546FD" w:rsidRPr="005D4953" w:rsidRDefault="00A546FD" w:rsidP="00D57BC0">
      <w:pPr>
        <w:pStyle w:val="Literatur"/>
        <w:rPr>
          <w:lang w:val="en-US"/>
        </w:rPr>
      </w:pPr>
      <w:r w:rsidRPr="00A546FD">
        <w:t>Trepte, S. (2016). Die Zukunft der informationellen</w:t>
      </w:r>
      <w:r>
        <w:t xml:space="preserve"> </w:t>
      </w:r>
      <w:r w:rsidRPr="00A546FD">
        <w:t>Selbstbestimmung – Kontrolle oder Kommunikation? In</w:t>
      </w:r>
      <w:r>
        <w:t xml:space="preserve"> </w:t>
      </w:r>
      <w:r w:rsidRPr="00A546FD">
        <w:t>Stiftung Datenschutz (Hrsg</w:t>
      </w:r>
      <w:r>
        <w:t>.</w:t>
      </w:r>
      <w:r w:rsidRPr="00A546FD">
        <w:t xml:space="preserve">), </w:t>
      </w:r>
      <w:r w:rsidRPr="00A546FD">
        <w:rPr>
          <w:i/>
        </w:rPr>
        <w:t>Die Zukunft der informationellen Selbstbestimmung</w:t>
      </w:r>
      <w:r w:rsidRPr="00A546FD">
        <w:t xml:space="preserve"> </w:t>
      </w:r>
      <w:r>
        <w:t>(</w:t>
      </w:r>
      <w:r w:rsidRPr="00A546FD">
        <w:t>S. 159</w:t>
      </w:r>
      <w:r>
        <w:t>–</w:t>
      </w:r>
      <w:r w:rsidRPr="00A546FD">
        <w:t>170</w:t>
      </w:r>
      <w:r>
        <w:t>)</w:t>
      </w:r>
      <w:r w:rsidRPr="00A546FD">
        <w:t xml:space="preserve">. </w:t>
      </w:r>
      <w:r w:rsidRPr="005D4953">
        <w:rPr>
          <w:lang w:val="en-US"/>
        </w:rPr>
        <w:t>Berlin: Erich Schmidt Verlag</w:t>
      </w:r>
      <w:r w:rsidR="002B7596">
        <w:rPr>
          <w:lang w:val="en-US"/>
        </w:rPr>
        <w:t>.</w:t>
      </w:r>
    </w:p>
    <w:p w14:paraId="2371FC3D" w14:textId="77777777" w:rsidR="00A07B79" w:rsidRDefault="00A07B79" w:rsidP="00D57BC0">
      <w:pPr>
        <w:pStyle w:val="Literatur"/>
      </w:pPr>
      <w:r w:rsidRPr="005D4953">
        <w:rPr>
          <w:lang w:val="en-US"/>
        </w:rPr>
        <w:t xml:space="preserve">Trepte, S. &amp; Reinecke, L. (Hrsg.) (2011). </w:t>
      </w:r>
      <w:r w:rsidRPr="00A07B79">
        <w:rPr>
          <w:i/>
          <w:lang w:val="en-US"/>
        </w:rPr>
        <w:t>Privacy Online: Perspectives on Privacy and Self-Disclosure in the Social Web.</w:t>
      </w:r>
      <w:r>
        <w:rPr>
          <w:lang w:val="en-US"/>
        </w:rPr>
        <w:t xml:space="preserve"> </w:t>
      </w:r>
      <w:r w:rsidRPr="00A07B79">
        <w:t>Berlin, Heidelberg</w:t>
      </w:r>
      <w:r>
        <w:t>:</w:t>
      </w:r>
      <w:r w:rsidRPr="00A07B79">
        <w:t xml:space="preserve"> Springer</w:t>
      </w:r>
      <w:r>
        <w:t>.</w:t>
      </w:r>
    </w:p>
    <w:p w14:paraId="66E665BB" w14:textId="77777777" w:rsidR="00BA5F78" w:rsidRPr="005D4953" w:rsidRDefault="00BA5F78" w:rsidP="00D57BC0">
      <w:pPr>
        <w:pStyle w:val="Literatur"/>
        <w:rPr>
          <w:lang w:val="en-US"/>
        </w:rPr>
      </w:pPr>
      <w:r w:rsidRPr="00BA5F78">
        <w:t xml:space="preserve">Vlasic, A. (2004). </w:t>
      </w:r>
      <w:r w:rsidRPr="00BA5F78">
        <w:rPr>
          <w:i/>
          <w:iCs/>
        </w:rPr>
        <w:t>Die Integrationsfunktion der Massenmedien: Begriffsgeschichte, Modelle, Operationalisierung</w:t>
      </w:r>
      <w:r w:rsidRPr="00BA5F78">
        <w:t xml:space="preserve">. </w:t>
      </w:r>
      <w:r w:rsidRPr="005D4953">
        <w:rPr>
          <w:lang w:val="en-US"/>
        </w:rPr>
        <w:t>Wiesbaden: VS.</w:t>
      </w:r>
    </w:p>
    <w:p w14:paraId="4D98B3CB" w14:textId="77777777" w:rsidR="00BA5F78" w:rsidRPr="00124E4A" w:rsidRDefault="00BA5F78" w:rsidP="00D57BC0">
      <w:pPr>
        <w:pStyle w:val="Literatur"/>
        <w:rPr>
          <w:lang w:val="en-US"/>
        </w:rPr>
      </w:pPr>
      <w:r w:rsidRPr="00124E4A">
        <w:rPr>
          <w:lang w:val="en-US"/>
        </w:rPr>
        <w:t xml:space="preserve">Webster, J. G. (2010). User </w:t>
      </w:r>
      <w:r w:rsidR="002C62AA">
        <w:rPr>
          <w:lang w:val="en-US"/>
        </w:rPr>
        <w:t>I</w:t>
      </w:r>
      <w:r w:rsidRPr="00124E4A">
        <w:rPr>
          <w:lang w:val="en-US"/>
        </w:rPr>
        <w:t xml:space="preserve">nformation </w:t>
      </w:r>
      <w:r w:rsidR="002C62AA">
        <w:rPr>
          <w:lang w:val="en-US"/>
        </w:rPr>
        <w:t>R</w:t>
      </w:r>
      <w:r w:rsidRPr="00124E4A">
        <w:rPr>
          <w:lang w:val="en-US"/>
        </w:rPr>
        <w:t xml:space="preserve">egimes: How </w:t>
      </w:r>
      <w:r w:rsidR="002C62AA">
        <w:rPr>
          <w:lang w:val="en-US"/>
        </w:rPr>
        <w:t>S</w:t>
      </w:r>
      <w:r w:rsidRPr="00124E4A">
        <w:rPr>
          <w:lang w:val="en-US"/>
        </w:rPr>
        <w:t xml:space="preserve">ocial </w:t>
      </w:r>
      <w:r w:rsidR="002C62AA">
        <w:rPr>
          <w:lang w:val="en-US"/>
        </w:rPr>
        <w:t>M</w:t>
      </w:r>
      <w:r w:rsidRPr="00124E4A">
        <w:rPr>
          <w:lang w:val="en-US"/>
        </w:rPr>
        <w:t xml:space="preserve">edia </w:t>
      </w:r>
      <w:r w:rsidR="002C62AA">
        <w:rPr>
          <w:lang w:val="en-US"/>
        </w:rPr>
        <w:t>S</w:t>
      </w:r>
      <w:r w:rsidRPr="00124E4A">
        <w:rPr>
          <w:lang w:val="en-US"/>
        </w:rPr>
        <w:t xml:space="preserve">hape </w:t>
      </w:r>
      <w:r w:rsidR="002C62AA">
        <w:rPr>
          <w:lang w:val="en-US"/>
        </w:rPr>
        <w:t>P</w:t>
      </w:r>
      <w:r w:rsidRPr="00124E4A">
        <w:rPr>
          <w:lang w:val="en-US"/>
        </w:rPr>
        <w:t xml:space="preserve">atterns of </w:t>
      </w:r>
      <w:r w:rsidR="002C62AA">
        <w:rPr>
          <w:lang w:val="en-US"/>
        </w:rPr>
        <w:t>C</w:t>
      </w:r>
      <w:r w:rsidRPr="00124E4A">
        <w:rPr>
          <w:lang w:val="en-US"/>
        </w:rPr>
        <w:t xml:space="preserve">onsumption. </w:t>
      </w:r>
      <w:r w:rsidRPr="00124E4A">
        <w:rPr>
          <w:i/>
          <w:iCs/>
          <w:lang w:val="en-US"/>
        </w:rPr>
        <w:t>Northwestern University Law Review</w:t>
      </w:r>
      <w:r w:rsidRPr="00124E4A">
        <w:rPr>
          <w:lang w:val="en-US"/>
        </w:rPr>
        <w:t xml:space="preserve">, </w:t>
      </w:r>
      <w:r w:rsidRPr="00124E4A">
        <w:rPr>
          <w:i/>
          <w:iCs/>
          <w:lang w:val="en-US"/>
        </w:rPr>
        <w:t>104</w:t>
      </w:r>
      <w:r w:rsidRPr="00124E4A">
        <w:rPr>
          <w:lang w:val="en-US"/>
        </w:rPr>
        <w:t xml:space="preserve"> (2), 593–612.</w:t>
      </w:r>
    </w:p>
    <w:p w14:paraId="76364B75" w14:textId="77777777" w:rsidR="00124E4A" w:rsidRDefault="00BA5F78" w:rsidP="00D57BC0">
      <w:pPr>
        <w:pStyle w:val="Literatur"/>
        <w:rPr>
          <w:lang w:val="en-US"/>
        </w:rPr>
      </w:pPr>
      <w:r w:rsidRPr="00124E4A">
        <w:rPr>
          <w:lang w:val="en-US"/>
        </w:rPr>
        <w:t xml:space="preserve">Webster, J. G. &amp; Ksiazek, T. B. (2012). The </w:t>
      </w:r>
      <w:r w:rsidR="002C62AA">
        <w:rPr>
          <w:lang w:val="en-US"/>
        </w:rPr>
        <w:t>D</w:t>
      </w:r>
      <w:r w:rsidRPr="00124E4A">
        <w:rPr>
          <w:lang w:val="en-US"/>
        </w:rPr>
        <w:t xml:space="preserve">ynamics of </w:t>
      </w:r>
      <w:r w:rsidR="002C62AA">
        <w:rPr>
          <w:lang w:val="en-US"/>
        </w:rPr>
        <w:t>A</w:t>
      </w:r>
      <w:r w:rsidRPr="00124E4A">
        <w:rPr>
          <w:lang w:val="en-US"/>
        </w:rPr>
        <w:t xml:space="preserve">udience </w:t>
      </w:r>
      <w:r w:rsidR="002C62AA">
        <w:rPr>
          <w:lang w:val="en-US"/>
        </w:rPr>
        <w:t>F</w:t>
      </w:r>
      <w:r w:rsidRPr="00124E4A">
        <w:rPr>
          <w:lang w:val="en-US"/>
        </w:rPr>
        <w:t xml:space="preserve">ragmentation: Public </w:t>
      </w:r>
      <w:r w:rsidR="002C62AA">
        <w:rPr>
          <w:lang w:val="en-US"/>
        </w:rPr>
        <w:t>A</w:t>
      </w:r>
      <w:r w:rsidRPr="00124E4A">
        <w:rPr>
          <w:lang w:val="en-US"/>
        </w:rPr>
        <w:t xml:space="preserve">ttention in an </w:t>
      </w:r>
      <w:r w:rsidR="002C62AA">
        <w:rPr>
          <w:lang w:val="en-US"/>
        </w:rPr>
        <w:t>A</w:t>
      </w:r>
      <w:r w:rsidRPr="00124E4A">
        <w:rPr>
          <w:lang w:val="en-US"/>
        </w:rPr>
        <w:t xml:space="preserve">ge of </w:t>
      </w:r>
      <w:r w:rsidR="002C62AA">
        <w:rPr>
          <w:lang w:val="en-US"/>
        </w:rPr>
        <w:t>D</w:t>
      </w:r>
      <w:r w:rsidRPr="00124E4A">
        <w:rPr>
          <w:lang w:val="en-US"/>
        </w:rPr>
        <w:t xml:space="preserve">igital </w:t>
      </w:r>
      <w:r w:rsidR="002C62AA">
        <w:rPr>
          <w:lang w:val="en-US"/>
        </w:rPr>
        <w:t>M</w:t>
      </w:r>
      <w:r w:rsidRPr="00124E4A">
        <w:rPr>
          <w:lang w:val="en-US"/>
        </w:rPr>
        <w:t xml:space="preserve">edia. </w:t>
      </w:r>
      <w:r w:rsidRPr="00665A38">
        <w:rPr>
          <w:i/>
          <w:iCs/>
          <w:lang w:val="en-US"/>
        </w:rPr>
        <w:t>Journal of Communication</w:t>
      </w:r>
      <w:r w:rsidRPr="00665A38">
        <w:rPr>
          <w:lang w:val="en-US"/>
        </w:rPr>
        <w:t xml:space="preserve">, </w:t>
      </w:r>
      <w:r w:rsidRPr="00665A38">
        <w:rPr>
          <w:i/>
          <w:iCs/>
          <w:lang w:val="en-US"/>
        </w:rPr>
        <w:t>62</w:t>
      </w:r>
      <w:r w:rsidRPr="00665A38">
        <w:rPr>
          <w:lang w:val="en-US"/>
        </w:rPr>
        <w:t xml:space="preserve"> (1), 39–56.</w:t>
      </w:r>
    </w:p>
    <w:p w14:paraId="1BF9CA1B" w14:textId="576BF74D" w:rsidR="00D83C71" w:rsidRPr="00EB1BDF" w:rsidRDefault="00D83C71" w:rsidP="00D57BC0">
      <w:pPr>
        <w:pStyle w:val="Literatur"/>
        <w:rPr>
          <w:lang w:val="en-US" w:eastAsia="en-US"/>
        </w:rPr>
      </w:pPr>
      <w:r w:rsidRPr="00D83C71">
        <w:rPr>
          <w:lang w:val="en-US" w:eastAsia="en-US"/>
        </w:rPr>
        <w:t>Wood</w:t>
      </w:r>
      <w:r w:rsidR="002B7596">
        <w:rPr>
          <w:lang w:val="en-US" w:eastAsia="en-US"/>
        </w:rPr>
        <w:t>, B. D. &amp; Doan, A. (2003). The Politics of Problem Definition: Applying and Testing Threshold M</w:t>
      </w:r>
      <w:r w:rsidRPr="00D83C71">
        <w:rPr>
          <w:lang w:val="en-US" w:eastAsia="en-US"/>
        </w:rPr>
        <w:t xml:space="preserve">odels. </w:t>
      </w:r>
      <w:r w:rsidRPr="00D83C71">
        <w:rPr>
          <w:i/>
          <w:iCs/>
          <w:lang w:val="en-US" w:eastAsia="en-US"/>
        </w:rPr>
        <w:t>American Journal of Political Science</w:t>
      </w:r>
      <w:r w:rsidRPr="00D83C71">
        <w:rPr>
          <w:lang w:val="en-US" w:eastAsia="en-US"/>
        </w:rPr>
        <w:t xml:space="preserve">, </w:t>
      </w:r>
      <w:r w:rsidRPr="00D83C71">
        <w:rPr>
          <w:i/>
          <w:iCs/>
          <w:lang w:val="en-US" w:eastAsia="en-US"/>
        </w:rPr>
        <w:t>47</w:t>
      </w:r>
      <w:r w:rsidRPr="00D83C71">
        <w:rPr>
          <w:lang w:val="en-US" w:eastAsia="en-US"/>
        </w:rPr>
        <w:t>, 640–653.</w:t>
      </w:r>
    </w:p>
    <w:p w14:paraId="58CB385C" w14:textId="63C24D78" w:rsidR="00124E4A" w:rsidRDefault="00124E4A" w:rsidP="00D57BC0">
      <w:pPr>
        <w:pStyle w:val="Literatur"/>
      </w:pPr>
      <w:r w:rsidRPr="0091644C">
        <w:rPr>
          <w:lang w:val="en-US"/>
        </w:rPr>
        <w:t xml:space="preserve">Ziegele, M., Schultz, T., Jackob, N., Granow, V., Quiring, O. &amp; Schemer, C. (2018). </w:t>
      </w:r>
      <w:r>
        <w:t>Lügenpresse</w:t>
      </w:r>
      <w:r>
        <w:rPr>
          <w:rFonts w:ascii="Cambria Math" w:hAnsi="Cambria Math" w:cs="Cambria Math"/>
        </w:rPr>
        <w:t>‐</w:t>
      </w:r>
      <w:r>
        <w:t xml:space="preserve">Hysterie ebbt ab. Mainzer Langzeitstudie „Medienvertrauen“. </w:t>
      </w:r>
      <w:r w:rsidRPr="00124E4A">
        <w:rPr>
          <w:i/>
        </w:rPr>
        <w:t xml:space="preserve">Media Perspektiven, 2018 </w:t>
      </w:r>
      <w:r>
        <w:t>(4), 150–162.</w:t>
      </w:r>
    </w:p>
    <w:p w14:paraId="553C3122" w14:textId="77777777" w:rsidR="00D57BC0" w:rsidRDefault="00D57BC0" w:rsidP="00371D93">
      <w:pPr>
        <w:spacing w:after="120"/>
        <w:rPr>
          <w:i/>
        </w:rPr>
      </w:pPr>
    </w:p>
    <w:p w14:paraId="17CB7E19" w14:textId="4CA446C7" w:rsidR="00371D93" w:rsidRPr="00371D93" w:rsidRDefault="00371D93" w:rsidP="00371D93">
      <w:pPr>
        <w:spacing w:after="120"/>
      </w:pPr>
      <w:r w:rsidRPr="002418BB">
        <w:rPr>
          <w:i/>
        </w:rPr>
        <w:t>Die</w:t>
      </w:r>
      <w:r>
        <w:rPr>
          <w:i/>
        </w:rPr>
        <w:t>se</w:t>
      </w:r>
      <w:r w:rsidRPr="002418BB">
        <w:rPr>
          <w:i/>
        </w:rPr>
        <w:t xml:space="preserve"> Studie wurde finanziert durch die Landesanstalt für Medien Nordrhein-Westfalen (LfM) und den Forschungsschwerpunkt Medienkonvergenz der Johannes Gutenberg-Universität Mainz.</w:t>
      </w:r>
    </w:p>
    <w:sectPr w:rsidR="00371D93" w:rsidRPr="00371D93" w:rsidSect="0095170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4B3E0" w16cid:durableId="1F70D0D0"/>
  <w16cid:commentId w16cid:paraId="6CE860D0" w16cid:durableId="1F70D0D1"/>
  <w16cid:commentId w16cid:paraId="47807F48" w16cid:durableId="1F70D0D2"/>
  <w16cid:commentId w16cid:paraId="4653521E" w16cid:durableId="1F70D0D3"/>
  <w16cid:commentId w16cid:paraId="7DD546FF" w16cid:durableId="1F70D0D4"/>
  <w16cid:commentId w16cid:paraId="03F52492" w16cid:durableId="1F70D0D5"/>
  <w16cid:commentId w16cid:paraId="7D77F04C" w16cid:durableId="1F70D0D6"/>
  <w16cid:commentId w16cid:paraId="12003BB4" w16cid:durableId="1F70D0D7"/>
  <w16cid:commentId w16cid:paraId="5666AFD0" w16cid:durableId="1F70D0D8"/>
  <w16cid:commentId w16cid:paraId="67858EF6" w16cid:durableId="1F70D0D9"/>
  <w16cid:commentId w16cid:paraId="2553B509" w16cid:durableId="1F70D0DA"/>
  <w16cid:commentId w16cid:paraId="2656FD1F" w16cid:durableId="1F70D0DB"/>
  <w16cid:commentId w16cid:paraId="5215F12B" w16cid:durableId="1F70D0DC"/>
  <w16cid:commentId w16cid:paraId="6F1928C9" w16cid:durableId="1F70D0DD"/>
  <w16cid:commentId w16cid:paraId="46B72ABD" w16cid:durableId="1F70D0DE"/>
  <w16cid:commentId w16cid:paraId="7971022F" w16cid:durableId="1F70D0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308F7" w14:textId="77777777" w:rsidR="003F6F1D" w:rsidRDefault="003F6F1D" w:rsidP="0022005D">
      <w:pPr>
        <w:spacing w:after="120" w:line="240" w:lineRule="auto"/>
      </w:pPr>
      <w:r>
        <w:separator/>
      </w:r>
    </w:p>
  </w:endnote>
  <w:endnote w:type="continuationSeparator" w:id="0">
    <w:p w14:paraId="2FAD756E" w14:textId="77777777" w:rsidR="003F6F1D" w:rsidRDefault="003F6F1D" w:rsidP="0022005D">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D6D7D" w14:textId="77777777" w:rsidR="006F034F" w:rsidRDefault="006F034F">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146330"/>
      <w:docPartObj>
        <w:docPartGallery w:val="Page Numbers (Bottom of Page)"/>
        <w:docPartUnique/>
      </w:docPartObj>
    </w:sdtPr>
    <w:sdtEndPr/>
    <w:sdtContent>
      <w:p w14:paraId="0F276573" w14:textId="075FA786" w:rsidR="006F034F" w:rsidRDefault="006F034F" w:rsidP="006F034F">
        <w:pPr>
          <w:pStyle w:val="Footer"/>
          <w:spacing w:after="120"/>
          <w:jc w:val="right"/>
        </w:pPr>
        <w:r>
          <w:fldChar w:fldCharType="begin"/>
        </w:r>
        <w:r>
          <w:instrText>PAGE   \* MERGEFORMAT</w:instrText>
        </w:r>
        <w:r>
          <w:fldChar w:fldCharType="separate"/>
        </w:r>
        <w:r w:rsidR="009A190D">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22B2" w14:textId="77777777" w:rsidR="006F034F" w:rsidRDefault="006F034F">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47EC" w14:textId="77777777" w:rsidR="003F6F1D" w:rsidRDefault="003F6F1D" w:rsidP="0022005D">
      <w:pPr>
        <w:spacing w:after="120" w:line="240" w:lineRule="auto"/>
      </w:pPr>
      <w:r>
        <w:separator/>
      </w:r>
    </w:p>
  </w:footnote>
  <w:footnote w:type="continuationSeparator" w:id="0">
    <w:p w14:paraId="773FEB50" w14:textId="77777777" w:rsidR="003F6F1D" w:rsidRDefault="003F6F1D" w:rsidP="0022005D">
      <w:pPr>
        <w:spacing w:after="120" w:line="240" w:lineRule="auto"/>
      </w:pPr>
      <w:r>
        <w:continuationSeparator/>
      </w:r>
    </w:p>
  </w:footnote>
  <w:footnote w:id="1">
    <w:p w14:paraId="6FBEA190" w14:textId="718FA66D" w:rsidR="003714FF" w:rsidRPr="00567709" w:rsidRDefault="003714FF" w:rsidP="008B30C0">
      <w:pPr>
        <w:pStyle w:val="FootnoteText"/>
        <w:spacing w:after="120"/>
      </w:pPr>
      <w:r w:rsidRPr="00567709">
        <w:footnoteRef/>
      </w:r>
      <w:r w:rsidRPr="00567709">
        <w:t xml:space="preserve"> </w:t>
      </w:r>
      <w:r w:rsidR="008B30C0">
        <w:tab/>
      </w:r>
      <w:r w:rsidRPr="00567709">
        <w:t xml:space="preserve">Unter „Fragmentierung“ versteht man einerseits die Ausdifferenzierung der Mediennutzung auf viele unterschiedliche Angebote und damit eine größere Bandbreite des Medienrepertoires </w:t>
      </w:r>
      <w:r w:rsidRPr="00124E4A">
        <w:rPr>
          <w:i/>
        </w:rPr>
        <w:t>im Aggregat</w:t>
      </w:r>
      <w:r>
        <w:t xml:space="preserve"> </w:t>
      </w:r>
      <w:r w:rsidRPr="00567709">
        <w:t>(= breite Streuung</w:t>
      </w:r>
      <w:r>
        <w:t xml:space="preserve"> über alle Individuen hinweg summiert</w:t>
      </w:r>
      <w:r w:rsidRPr="00567709">
        <w:t>)</w:t>
      </w:r>
      <w:r>
        <w:t>. A</w:t>
      </w:r>
      <w:r w:rsidRPr="00567709">
        <w:t xml:space="preserve">ndererseits </w:t>
      </w:r>
      <w:r>
        <w:t xml:space="preserve">bezeichnet man damit </w:t>
      </w:r>
      <w:r w:rsidRPr="00567709">
        <w:t xml:space="preserve">auch die Konzentration </w:t>
      </w:r>
      <w:r>
        <w:t>oder Spezialisierung einzelner Nutzer (</w:t>
      </w:r>
      <w:r w:rsidRPr="00124E4A">
        <w:rPr>
          <w:i/>
        </w:rPr>
        <w:t>Individualebene</w:t>
      </w:r>
      <w:r>
        <w:t xml:space="preserve">) </w:t>
      </w:r>
      <w:r w:rsidRPr="00567709">
        <w:t xml:space="preserve">auf wenige, </w:t>
      </w:r>
      <w:r>
        <w:t>nutzerspezifische</w:t>
      </w:r>
      <w:r w:rsidRPr="00567709">
        <w:t xml:space="preserve"> Angebote</w:t>
      </w:r>
      <w:r>
        <w:t>. Da</w:t>
      </w:r>
      <w:r w:rsidR="00951701">
        <w:t>ss</w:t>
      </w:r>
      <w:r>
        <w:t xml:space="preserve"> Nutzer sich oftmals auf ganz unterschiedliche Angebote spezialisieren, führt zu sehr unterschiedlichen oder sogar gegensätzlichen in</w:t>
      </w:r>
      <w:r w:rsidR="00951701">
        <w:t xml:space="preserve">dividuellen Medienrepertoires. </w:t>
      </w:r>
      <w:r>
        <w:t>Mit „Polarisierung“ meinen wir hingegen die aktuell ebenfalls stark diskutierte ideologische Polarisierung bzw. affektive Polarisierung zwischen verschiedenen Bevölkerungsgruppen.</w:t>
      </w:r>
    </w:p>
  </w:footnote>
  <w:footnote w:id="2">
    <w:p w14:paraId="2DCDADC2" w14:textId="43FA11A1" w:rsidR="003714FF" w:rsidRPr="00567709" w:rsidRDefault="003714FF" w:rsidP="008B30C0">
      <w:pPr>
        <w:pStyle w:val="FootnoteText"/>
        <w:spacing w:after="120"/>
      </w:pPr>
      <w:r w:rsidRPr="00567709">
        <w:footnoteRef/>
      </w:r>
      <w:r w:rsidRPr="00567709">
        <w:t xml:space="preserve"> </w:t>
      </w:r>
      <w:r w:rsidR="008B30C0">
        <w:tab/>
      </w:r>
      <w:r w:rsidRPr="00567709">
        <w:t xml:space="preserve">Einschränkend </w:t>
      </w:r>
      <w:r>
        <w:t>ist anzumerken, dass</w:t>
      </w:r>
      <w:r w:rsidRPr="00567709">
        <w:t xml:space="preserve"> besonders </w:t>
      </w:r>
      <w:r>
        <w:t xml:space="preserve">populäre, </w:t>
      </w:r>
      <w:r w:rsidRPr="00567709">
        <w:t>interessante und saliente Nachrichten ideologisch motivierte Selektionsschranken überwinden</w:t>
      </w:r>
      <w:r>
        <w:t xml:space="preserve"> können</w:t>
      </w:r>
      <w:r w:rsidRPr="00567709">
        <w:t xml:space="preserve"> </w:t>
      </w:r>
      <w:r w:rsidRPr="001E0FE0">
        <w:t>(Donsbach, 1991)</w:t>
      </w:r>
      <w:r w:rsidRPr="00567709">
        <w:t>, was auch die Personalisierungsalgorithmen erkennen und erlernen sollten.</w:t>
      </w:r>
      <w:r>
        <w:t xml:space="preserve"> Zudem </w:t>
      </w:r>
      <w:r w:rsidRPr="00567709">
        <w:t xml:space="preserve">zeigen Simulationen, dass sich besonders starke Botschaften mit hoher Teilungswahrscheinlichkeit auch </w:t>
      </w:r>
      <w:r>
        <w:t>über Netzwerkgrenzen hinweg</w:t>
      </w:r>
      <w:r w:rsidRPr="00567709">
        <w:t xml:space="preserve"> schnell ausbreiten können </w:t>
      </w:r>
      <w:r w:rsidRPr="001E0FE0">
        <w:t>(Bampo, Ewing, Mather, Stewart &amp; Wallace, 2008)</w:t>
      </w:r>
      <w:r w:rsidRPr="00567709">
        <w:t xml:space="preserve">. </w:t>
      </w:r>
      <w:r>
        <w:t xml:space="preserve">Eine solche auf Popularität basierende Viralität, die in Einzelfällen den „Common Meeting Ground“ </w:t>
      </w:r>
      <w:r w:rsidR="00FC7CD9">
        <w:t xml:space="preserve">anschlussfähiger machen </w:t>
      </w:r>
      <w:r>
        <w:t>kann, ist jedoch an zahlreiche Bedingungen geknüpft – und gerade politische Inhalte gehen nur selten viral.</w:t>
      </w:r>
    </w:p>
  </w:footnote>
  <w:footnote w:id="3">
    <w:p w14:paraId="22807D5B" w14:textId="6B6BB879" w:rsidR="00AA2866" w:rsidRDefault="00AA2866" w:rsidP="008B30C0">
      <w:pPr>
        <w:pStyle w:val="FootnoteText"/>
        <w:spacing w:after="120"/>
      </w:pPr>
      <w:r w:rsidRPr="00EB1BDF">
        <w:footnoteRef/>
      </w:r>
      <w:r w:rsidRPr="00802EFF">
        <w:t xml:space="preserve"> </w:t>
      </w:r>
      <w:r w:rsidR="008B30C0">
        <w:tab/>
      </w:r>
      <w:r>
        <w:t>D</w:t>
      </w:r>
      <w:r w:rsidRPr="00AA2866">
        <w:t>ie Codierung war</w:t>
      </w:r>
      <w:r>
        <w:t xml:space="preserve"> eigentlich</w:t>
      </w:r>
      <w:r w:rsidRPr="00AA2866">
        <w:t xml:space="preserve"> etwas feingliedriger, </w:t>
      </w:r>
      <w:r>
        <w:t xml:space="preserve">wir </w:t>
      </w:r>
      <w:r w:rsidRPr="00AA2866">
        <w:t xml:space="preserve">haben </w:t>
      </w:r>
      <w:r>
        <w:t xml:space="preserve">in der vorliegenden Analyse aber </w:t>
      </w:r>
      <w:r w:rsidRPr="00AA2866">
        <w:t>feinere Untergliederungen nicht beachtet, damit alle in der Auswertung verwendeten Themen ein ähnl</w:t>
      </w:r>
      <w:r>
        <w:t>iches Abstraktionsniveau haben (</w:t>
      </w:r>
      <w:r w:rsidRPr="00AA2866">
        <w:t>siehe Online-Anhang</w:t>
      </w:r>
      <w:r>
        <w:t>).</w:t>
      </w:r>
    </w:p>
  </w:footnote>
  <w:footnote w:id="4">
    <w:p w14:paraId="468FB67B" w14:textId="1E90E57B" w:rsidR="003714FF" w:rsidRPr="00567709" w:rsidRDefault="003714FF" w:rsidP="008B30C0">
      <w:pPr>
        <w:pStyle w:val="FootnoteText"/>
        <w:spacing w:after="120"/>
      </w:pPr>
      <w:r w:rsidRPr="00567709">
        <w:footnoteRef/>
      </w:r>
      <w:r w:rsidRPr="00567709">
        <w:t xml:space="preserve"> </w:t>
      </w:r>
      <w:r w:rsidR="008B30C0">
        <w:tab/>
      </w:r>
      <w:r w:rsidRPr="00567709">
        <w:t xml:space="preserve">Werden </w:t>
      </w:r>
      <w:r>
        <w:t xml:space="preserve">die 20 Themen des Themenkomplexes zu einem Thema </w:t>
      </w:r>
      <w:r w:rsidRPr="00567709">
        <w:t>zusammengefasst, sinkt das Niveau des Vielfaltsindex, die Ergebnisse der Analysen unterscheiden sich aber nicht wesentlich.</w:t>
      </w:r>
    </w:p>
  </w:footnote>
  <w:footnote w:id="5">
    <w:p w14:paraId="12585FB5" w14:textId="37C06C56" w:rsidR="003714FF" w:rsidRPr="00567709" w:rsidRDefault="003714FF" w:rsidP="008B30C0">
      <w:pPr>
        <w:pStyle w:val="FootnoteText"/>
        <w:spacing w:after="120"/>
      </w:pPr>
      <w:r w:rsidRPr="00567709">
        <w:footnoteRef/>
      </w:r>
      <w:r w:rsidRPr="00567709">
        <w:t xml:space="preserve"> </w:t>
      </w:r>
      <w:r w:rsidR="008B30C0">
        <w:tab/>
      </w:r>
      <w:r w:rsidRPr="00567709">
        <w:t>Videoplattformen folgen aufgrund der Empfehlungen, die auf den vorangegangenen Auswahlentscheidungen und den Präferenzen des Netzwerks basieren, denselben Auswahlmechanismen wie soziale Netzwerke und Twitter.</w:t>
      </w:r>
    </w:p>
  </w:footnote>
  <w:footnote w:id="6">
    <w:p w14:paraId="635C601E" w14:textId="6C08F21C" w:rsidR="003714FF" w:rsidRPr="00567709" w:rsidRDefault="003714FF" w:rsidP="008B30C0">
      <w:pPr>
        <w:pStyle w:val="FootnoteText"/>
        <w:spacing w:after="120"/>
      </w:pPr>
      <w:r w:rsidRPr="00567709">
        <w:footnoteRef/>
      </w:r>
      <w:r w:rsidRPr="00567709">
        <w:t xml:space="preserve"> </w:t>
      </w:r>
      <w:r w:rsidR="008B30C0">
        <w:tab/>
      </w:r>
      <w:r w:rsidRPr="00567709">
        <w:t>Wikipedia wird einbezogen, weil sich diese Seite häufig ganz oben in den Trefferlisten von Suchmaschinen findet (</w:t>
      </w:r>
      <w:r w:rsidR="005D60D2">
        <w:t>Steiner, Magin &amp; Stark, 2018</w:t>
      </w:r>
      <w:r w:rsidRPr="00567709">
        <w:t>), aufgerufen wird und die dortigen Artikel hauptsächlich mit einer Stichwortsuche gefunden werden.</w:t>
      </w:r>
    </w:p>
  </w:footnote>
  <w:footnote w:id="7">
    <w:p w14:paraId="69E05608" w14:textId="70C161C1" w:rsidR="003714FF" w:rsidRPr="00601A25" w:rsidRDefault="003714FF" w:rsidP="008B30C0">
      <w:pPr>
        <w:pStyle w:val="FootnoteText"/>
        <w:spacing w:after="120"/>
      </w:pPr>
      <w:r w:rsidRPr="00EB1BDF">
        <w:footnoteRef/>
      </w:r>
      <w:r w:rsidRPr="00601A25">
        <w:t xml:space="preserve"> </w:t>
      </w:r>
      <w:r w:rsidR="008B30C0">
        <w:tab/>
      </w:r>
      <w:r>
        <w:t>Statt der von Poindexter und McCombs (2001) vorgeschlagenen Guttman-Skala, auch aufgrund des mangelhaften Reproduktionskoeffizienten</w:t>
      </w:r>
      <w:r w:rsidR="00802EFF">
        <w:t>,</w:t>
      </w:r>
      <w:r>
        <w:t xml:space="preserve"> haben wir die Items wie</w:t>
      </w:r>
      <w:r w:rsidR="00E02C49">
        <w:t xml:space="preserve"> Likert-Skalen-Items behandelt.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C483E" w14:textId="77777777" w:rsidR="006F034F" w:rsidRDefault="006F034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68C8" w14:textId="77777777" w:rsidR="006F034F" w:rsidRDefault="006F034F">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DACC" w14:textId="77777777" w:rsidR="006F034F" w:rsidRDefault="006F034F">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FC9C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02BC6"/>
    <w:multiLevelType w:val="hybridMultilevel"/>
    <w:tmpl w:val="F59C1BB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04F52ED"/>
    <w:multiLevelType w:val="hybridMultilevel"/>
    <w:tmpl w:val="45F0909A"/>
    <w:lvl w:ilvl="0" w:tplc="78E46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D2EA9"/>
    <w:multiLevelType w:val="multilevel"/>
    <w:tmpl w:val="30F6CA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DB1D0A"/>
    <w:multiLevelType w:val="hybridMultilevel"/>
    <w:tmpl w:val="6B40FD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478906DC"/>
    <w:multiLevelType w:val="hybridMultilevel"/>
    <w:tmpl w:val="9764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E28DB"/>
    <w:multiLevelType w:val="hybridMultilevel"/>
    <w:tmpl w:val="45C0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95"/>
    <w:rsid w:val="00001136"/>
    <w:rsid w:val="00002036"/>
    <w:rsid w:val="000021C1"/>
    <w:rsid w:val="00003F78"/>
    <w:rsid w:val="0000458F"/>
    <w:rsid w:val="00006E2D"/>
    <w:rsid w:val="0000762D"/>
    <w:rsid w:val="00011722"/>
    <w:rsid w:val="00013D5A"/>
    <w:rsid w:val="00014004"/>
    <w:rsid w:val="00014766"/>
    <w:rsid w:val="00014E70"/>
    <w:rsid w:val="0001573D"/>
    <w:rsid w:val="00015A35"/>
    <w:rsid w:val="00016D59"/>
    <w:rsid w:val="000171F5"/>
    <w:rsid w:val="000177BD"/>
    <w:rsid w:val="00017F92"/>
    <w:rsid w:val="00020331"/>
    <w:rsid w:val="000218F5"/>
    <w:rsid w:val="00021968"/>
    <w:rsid w:val="000250B8"/>
    <w:rsid w:val="000252B4"/>
    <w:rsid w:val="00025EB8"/>
    <w:rsid w:val="00026C5A"/>
    <w:rsid w:val="000316F8"/>
    <w:rsid w:val="00031838"/>
    <w:rsid w:val="00031C82"/>
    <w:rsid w:val="0003441B"/>
    <w:rsid w:val="00035696"/>
    <w:rsid w:val="00036642"/>
    <w:rsid w:val="00037893"/>
    <w:rsid w:val="00037902"/>
    <w:rsid w:val="00037D02"/>
    <w:rsid w:val="000412B6"/>
    <w:rsid w:val="00044364"/>
    <w:rsid w:val="00045E3B"/>
    <w:rsid w:val="0004652D"/>
    <w:rsid w:val="00046A53"/>
    <w:rsid w:val="000500F9"/>
    <w:rsid w:val="00050102"/>
    <w:rsid w:val="0005016E"/>
    <w:rsid w:val="000508FE"/>
    <w:rsid w:val="00051210"/>
    <w:rsid w:val="00052DC9"/>
    <w:rsid w:val="0005340D"/>
    <w:rsid w:val="000548CD"/>
    <w:rsid w:val="000552AF"/>
    <w:rsid w:val="000560C0"/>
    <w:rsid w:val="000613D8"/>
    <w:rsid w:val="0006185C"/>
    <w:rsid w:val="00067256"/>
    <w:rsid w:val="00067A7E"/>
    <w:rsid w:val="000703E5"/>
    <w:rsid w:val="00070DDF"/>
    <w:rsid w:val="00072610"/>
    <w:rsid w:val="00072DE4"/>
    <w:rsid w:val="00072F0B"/>
    <w:rsid w:val="00073A87"/>
    <w:rsid w:val="00073EA6"/>
    <w:rsid w:val="0007433A"/>
    <w:rsid w:val="0007596C"/>
    <w:rsid w:val="000810AF"/>
    <w:rsid w:val="00081AB7"/>
    <w:rsid w:val="00081B7C"/>
    <w:rsid w:val="00081CE5"/>
    <w:rsid w:val="000855EE"/>
    <w:rsid w:val="00085DC8"/>
    <w:rsid w:val="00087AA5"/>
    <w:rsid w:val="00090416"/>
    <w:rsid w:val="00090CE3"/>
    <w:rsid w:val="0009171F"/>
    <w:rsid w:val="00091803"/>
    <w:rsid w:val="00092177"/>
    <w:rsid w:val="00095B1D"/>
    <w:rsid w:val="00095B53"/>
    <w:rsid w:val="000A0C83"/>
    <w:rsid w:val="000A0F28"/>
    <w:rsid w:val="000A1031"/>
    <w:rsid w:val="000A1871"/>
    <w:rsid w:val="000A23A1"/>
    <w:rsid w:val="000A2ABF"/>
    <w:rsid w:val="000A322E"/>
    <w:rsid w:val="000A3C0A"/>
    <w:rsid w:val="000A50E9"/>
    <w:rsid w:val="000A50F9"/>
    <w:rsid w:val="000A72BA"/>
    <w:rsid w:val="000B115D"/>
    <w:rsid w:val="000B11FA"/>
    <w:rsid w:val="000B1814"/>
    <w:rsid w:val="000B22BA"/>
    <w:rsid w:val="000B3953"/>
    <w:rsid w:val="000B3E1B"/>
    <w:rsid w:val="000B4D4A"/>
    <w:rsid w:val="000B5A8E"/>
    <w:rsid w:val="000B637D"/>
    <w:rsid w:val="000B6F66"/>
    <w:rsid w:val="000B7449"/>
    <w:rsid w:val="000B7DA3"/>
    <w:rsid w:val="000C0604"/>
    <w:rsid w:val="000C1908"/>
    <w:rsid w:val="000C19F5"/>
    <w:rsid w:val="000C200A"/>
    <w:rsid w:val="000C26F9"/>
    <w:rsid w:val="000C364D"/>
    <w:rsid w:val="000C38A8"/>
    <w:rsid w:val="000C413B"/>
    <w:rsid w:val="000C46F2"/>
    <w:rsid w:val="000C50C8"/>
    <w:rsid w:val="000C5EAF"/>
    <w:rsid w:val="000C755C"/>
    <w:rsid w:val="000D0B00"/>
    <w:rsid w:val="000D119F"/>
    <w:rsid w:val="000D318D"/>
    <w:rsid w:val="000D42C4"/>
    <w:rsid w:val="000D5CB5"/>
    <w:rsid w:val="000D6701"/>
    <w:rsid w:val="000D782B"/>
    <w:rsid w:val="000E0583"/>
    <w:rsid w:val="000E0ED6"/>
    <w:rsid w:val="000E58F5"/>
    <w:rsid w:val="000E5A9E"/>
    <w:rsid w:val="000E5FA8"/>
    <w:rsid w:val="000E6B27"/>
    <w:rsid w:val="000E7BA1"/>
    <w:rsid w:val="000F1F4E"/>
    <w:rsid w:val="000F1FBD"/>
    <w:rsid w:val="000F3440"/>
    <w:rsid w:val="000F49C7"/>
    <w:rsid w:val="000F4A9F"/>
    <w:rsid w:val="000F557E"/>
    <w:rsid w:val="000F77C0"/>
    <w:rsid w:val="000F79D4"/>
    <w:rsid w:val="000F79F5"/>
    <w:rsid w:val="00100339"/>
    <w:rsid w:val="00100F82"/>
    <w:rsid w:val="00101703"/>
    <w:rsid w:val="00102E6E"/>
    <w:rsid w:val="001040B4"/>
    <w:rsid w:val="001046AC"/>
    <w:rsid w:val="00104781"/>
    <w:rsid w:val="00104A7F"/>
    <w:rsid w:val="001052DC"/>
    <w:rsid w:val="00105D77"/>
    <w:rsid w:val="00105FD3"/>
    <w:rsid w:val="00106B09"/>
    <w:rsid w:val="00107259"/>
    <w:rsid w:val="00107E89"/>
    <w:rsid w:val="001125D6"/>
    <w:rsid w:val="00112945"/>
    <w:rsid w:val="00114D8B"/>
    <w:rsid w:val="00114DF0"/>
    <w:rsid w:val="00116A1A"/>
    <w:rsid w:val="00120739"/>
    <w:rsid w:val="00120FC9"/>
    <w:rsid w:val="001225E5"/>
    <w:rsid w:val="001229F7"/>
    <w:rsid w:val="00122A8A"/>
    <w:rsid w:val="001230EE"/>
    <w:rsid w:val="00123725"/>
    <w:rsid w:val="00123CC8"/>
    <w:rsid w:val="00124764"/>
    <w:rsid w:val="00124E4A"/>
    <w:rsid w:val="00125EE3"/>
    <w:rsid w:val="001274FE"/>
    <w:rsid w:val="00127AF9"/>
    <w:rsid w:val="00130476"/>
    <w:rsid w:val="00130892"/>
    <w:rsid w:val="00130C45"/>
    <w:rsid w:val="00132667"/>
    <w:rsid w:val="00135861"/>
    <w:rsid w:val="001365B4"/>
    <w:rsid w:val="00136F41"/>
    <w:rsid w:val="00140518"/>
    <w:rsid w:val="001420B6"/>
    <w:rsid w:val="001434D1"/>
    <w:rsid w:val="00144E71"/>
    <w:rsid w:val="001467AE"/>
    <w:rsid w:val="0015072D"/>
    <w:rsid w:val="00150EE4"/>
    <w:rsid w:val="00153F71"/>
    <w:rsid w:val="00154942"/>
    <w:rsid w:val="00157396"/>
    <w:rsid w:val="00160092"/>
    <w:rsid w:val="0016014E"/>
    <w:rsid w:val="00160231"/>
    <w:rsid w:val="00160289"/>
    <w:rsid w:val="00161D78"/>
    <w:rsid w:val="00161F92"/>
    <w:rsid w:val="00162901"/>
    <w:rsid w:val="00164724"/>
    <w:rsid w:val="00164C15"/>
    <w:rsid w:val="001650CF"/>
    <w:rsid w:val="0016514C"/>
    <w:rsid w:val="0016611D"/>
    <w:rsid w:val="00166804"/>
    <w:rsid w:val="00172946"/>
    <w:rsid w:val="001731FF"/>
    <w:rsid w:val="00173E71"/>
    <w:rsid w:val="001740DE"/>
    <w:rsid w:val="001741B9"/>
    <w:rsid w:val="00174735"/>
    <w:rsid w:val="00175665"/>
    <w:rsid w:val="00176580"/>
    <w:rsid w:val="00176732"/>
    <w:rsid w:val="0017701C"/>
    <w:rsid w:val="001772FD"/>
    <w:rsid w:val="0017733B"/>
    <w:rsid w:val="001807C2"/>
    <w:rsid w:val="001809BE"/>
    <w:rsid w:val="001812C2"/>
    <w:rsid w:val="00182B1C"/>
    <w:rsid w:val="001856C3"/>
    <w:rsid w:val="00185954"/>
    <w:rsid w:val="00185D67"/>
    <w:rsid w:val="001861A9"/>
    <w:rsid w:val="00186317"/>
    <w:rsid w:val="00190025"/>
    <w:rsid w:val="00190385"/>
    <w:rsid w:val="00191843"/>
    <w:rsid w:val="0019274E"/>
    <w:rsid w:val="00192F2E"/>
    <w:rsid w:val="00193D0D"/>
    <w:rsid w:val="001945AE"/>
    <w:rsid w:val="00194DE3"/>
    <w:rsid w:val="00194E33"/>
    <w:rsid w:val="00195430"/>
    <w:rsid w:val="00196D9F"/>
    <w:rsid w:val="00196FD1"/>
    <w:rsid w:val="001973B5"/>
    <w:rsid w:val="00197BE1"/>
    <w:rsid w:val="001A1242"/>
    <w:rsid w:val="001A1258"/>
    <w:rsid w:val="001A17A7"/>
    <w:rsid w:val="001A2B43"/>
    <w:rsid w:val="001A4D33"/>
    <w:rsid w:val="001A513E"/>
    <w:rsid w:val="001A5DDC"/>
    <w:rsid w:val="001B1389"/>
    <w:rsid w:val="001B2128"/>
    <w:rsid w:val="001B22DC"/>
    <w:rsid w:val="001B30CE"/>
    <w:rsid w:val="001B57CD"/>
    <w:rsid w:val="001B7FDA"/>
    <w:rsid w:val="001C370A"/>
    <w:rsid w:val="001C7AE4"/>
    <w:rsid w:val="001D017B"/>
    <w:rsid w:val="001D05AA"/>
    <w:rsid w:val="001D2533"/>
    <w:rsid w:val="001D361B"/>
    <w:rsid w:val="001D3E55"/>
    <w:rsid w:val="001D3FAD"/>
    <w:rsid w:val="001D42A9"/>
    <w:rsid w:val="001D4688"/>
    <w:rsid w:val="001D6D33"/>
    <w:rsid w:val="001D7B82"/>
    <w:rsid w:val="001E0FE0"/>
    <w:rsid w:val="001E1541"/>
    <w:rsid w:val="001E3BE4"/>
    <w:rsid w:val="001E3C09"/>
    <w:rsid w:val="001E408D"/>
    <w:rsid w:val="001E4AE2"/>
    <w:rsid w:val="001E518E"/>
    <w:rsid w:val="001E67A6"/>
    <w:rsid w:val="001E689D"/>
    <w:rsid w:val="001E7B09"/>
    <w:rsid w:val="001E7D56"/>
    <w:rsid w:val="001F0E8B"/>
    <w:rsid w:val="001F1475"/>
    <w:rsid w:val="001F31D7"/>
    <w:rsid w:val="001F37BC"/>
    <w:rsid w:val="001F7155"/>
    <w:rsid w:val="00201016"/>
    <w:rsid w:val="00202667"/>
    <w:rsid w:val="002027ED"/>
    <w:rsid w:val="002029CB"/>
    <w:rsid w:val="00202D4A"/>
    <w:rsid w:val="00203AB5"/>
    <w:rsid w:val="00204A1E"/>
    <w:rsid w:val="002061D3"/>
    <w:rsid w:val="002063DE"/>
    <w:rsid w:val="00211E19"/>
    <w:rsid w:val="00212271"/>
    <w:rsid w:val="00212392"/>
    <w:rsid w:val="00212BD6"/>
    <w:rsid w:val="00212D3C"/>
    <w:rsid w:val="0021545E"/>
    <w:rsid w:val="00215495"/>
    <w:rsid w:val="0022005D"/>
    <w:rsid w:val="002220A1"/>
    <w:rsid w:val="002233A9"/>
    <w:rsid w:val="00226964"/>
    <w:rsid w:val="00230286"/>
    <w:rsid w:val="0023077A"/>
    <w:rsid w:val="00231C7A"/>
    <w:rsid w:val="0023273E"/>
    <w:rsid w:val="00232F47"/>
    <w:rsid w:val="0023627C"/>
    <w:rsid w:val="002370B3"/>
    <w:rsid w:val="002408CE"/>
    <w:rsid w:val="00241822"/>
    <w:rsid w:val="00244485"/>
    <w:rsid w:val="00245D36"/>
    <w:rsid w:val="002502CF"/>
    <w:rsid w:val="00250BE0"/>
    <w:rsid w:val="00250FDF"/>
    <w:rsid w:val="0025490A"/>
    <w:rsid w:val="002549A5"/>
    <w:rsid w:val="002600E2"/>
    <w:rsid w:val="00262D79"/>
    <w:rsid w:val="00263768"/>
    <w:rsid w:val="00266C9C"/>
    <w:rsid w:val="00267EAC"/>
    <w:rsid w:val="002708FE"/>
    <w:rsid w:val="00272017"/>
    <w:rsid w:val="002733C3"/>
    <w:rsid w:val="00273AC6"/>
    <w:rsid w:val="00275122"/>
    <w:rsid w:val="00275311"/>
    <w:rsid w:val="00276148"/>
    <w:rsid w:val="00276EB5"/>
    <w:rsid w:val="00277871"/>
    <w:rsid w:val="00282FAF"/>
    <w:rsid w:val="002833B1"/>
    <w:rsid w:val="00283D96"/>
    <w:rsid w:val="00283FC7"/>
    <w:rsid w:val="00284887"/>
    <w:rsid w:val="00286612"/>
    <w:rsid w:val="00287619"/>
    <w:rsid w:val="00291337"/>
    <w:rsid w:val="00291E01"/>
    <w:rsid w:val="00291F56"/>
    <w:rsid w:val="00293825"/>
    <w:rsid w:val="0029483D"/>
    <w:rsid w:val="002956DD"/>
    <w:rsid w:val="00295CBF"/>
    <w:rsid w:val="00296A5A"/>
    <w:rsid w:val="0029733F"/>
    <w:rsid w:val="002978DA"/>
    <w:rsid w:val="002A0E71"/>
    <w:rsid w:val="002A11E3"/>
    <w:rsid w:val="002A1EC3"/>
    <w:rsid w:val="002A2B63"/>
    <w:rsid w:val="002A311F"/>
    <w:rsid w:val="002A5E73"/>
    <w:rsid w:val="002A6C62"/>
    <w:rsid w:val="002A74EB"/>
    <w:rsid w:val="002A7985"/>
    <w:rsid w:val="002B0E37"/>
    <w:rsid w:val="002B1251"/>
    <w:rsid w:val="002B14F1"/>
    <w:rsid w:val="002B1EC7"/>
    <w:rsid w:val="002B39D4"/>
    <w:rsid w:val="002B4737"/>
    <w:rsid w:val="002B5900"/>
    <w:rsid w:val="002B7596"/>
    <w:rsid w:val="002C033A"/>
    <w:rsid w:val="002C2F8E"/>
    <w:rsid w:val="002C363A"/>
    <w:rsid w:val="002C393C"/>
    <w:rsid w:val="002C3BD9"/>
    <w:rsid w:val="002C4103"/>
    <w:rsid w:val="002C4934"/>
    <w:rsid w:val="002C519E"/>
    <w:rsid w:val="002C62AA"/>
    <w:rsid w:val="002C66CA"/>
    <w:rsid w:val="002D0926"/>
    <w:rsid w:val="002D10A2"/>
    <w:rsid w:val="002D14A3"/>
    <w:rsid w:val="002D2F7B"/>
    <w:rsid w:val="002D366B"/>
    <w:rsid w:val="002D3952"/>
    <w:rsid w:val="002D4C35"/>
    <w:rsid w:val="002D542F"/>
    <w:rsid w:val="002D59D9"/>
    <w:rsid w:val="002D6DB0"/>
    <w:rsid w:val="002D77ED"/>
    <w:rsid w:val="002E089D"/>
    <w:rsid w:val="002E163A"/>
    <w:rsid w:val="002E2ACF"/>
    <w:rsid w:val="002E46E0"/>
    <w:rsid w:val="002F0643"/>
    <w:rsid w:val="002F0A1B"/>
    <w:rsid w:val="002F2130"/>
    <w:rsid w:val="002F2ADD"/>
    <w:rsid w:val="002F3890"/>
    <w:rsid w:val="002F5519"/>
    <w:rsid w:val="002F5812"/>
    <w:rsid w:val="002F5ACF"/>
    <w:rsid w:val="002F68FC"/>
    <w:rsid w:val="002F769D"/>
    <w:rsid w:val="00300BC9"/>
    <w:rsid w:val="00300EB9"/>
    <w:rsid w:val="00302143"/>
    <w:rsid w:val="003025BA"/>
    <w:rsid w:val="0030424C"/>
    <w:rsid w:val="003042C4"/>
    <w:rsid w:val="00304DA3"/>
    <w:rsid w:val="003051F6"/>
    <w:rsid w:val="00305D6D"/>
    <w:rsid w:val="0030681E"/>
    <w:rsid w:val="00310D9D"/>
    <w:rsid w:val="00313812"/>
    <w:rsid w:val="0031463B"/>
    <w:rsid w:val="00314E91"/>
    <w:rsid w:val="0031577F"/>
    <w:rsid w:val="00315BD7"/>
    <w:rsid w:val="00316C03"/>
    <w:rsid w:val="0031713D"/>
    <w:rsid w:val="00321ABB"/>
    <w:rsid w:val="00321DB0"/>
    <w:rsid w:val="003225D0"/>
    <w:rsid w:val="003227D4"/>
    <w:rsid w:val="003232E8"/>
    <w:rsid w:val="00324D43"/>
    <w:rsid w:val="00324F9C"/>
    <w:rsid w:val="0032675C"/>
    <w:rsid w:val="0032740C"/>
    <w:rsid w:val="00327FE2"/>
    <w:rsid w:val="0033142F"/>
    <w:rsid w:val="003324F8"/>
    <w:rsid w:val="00332A2C"/>
    <w:rsid w:val="00332A4C"/>
    <w:rsid w:val="003375BD"/>
    <w:rsid w:val="003403F5"/>
    <w:rsid w:val="003416C3"/>
    <w:rsid w:val="003420B2"/>
    <w:rsid w:val="0034483C"/>
    <w:rsid w:val="003458BD"/>
    <w:rsid w:val="003458CB"/>
    <w:rsid w:val="00345967"/>
    <w:rsid w:val="00345B37"/>
    <w:rsid w:val="00347DDB"/>
    <w:rsid w:val="003503EE"/>
    <w:rsid w:val="00350744"/>
    <w:rsid w:val="003507E8"/>
    <w:rsid w:val="00351575"/>
    <w:rsid w:val="00352B94"/>
    <w:rsid w:val="0035431F"/>
    <w:rsid w:val="003553E1"/>
    <w:rsid w:val="00355B27"/>
    <w:rsid w:val="0036032F"/>
    <w:rsid w:val="003608EA"/>
    <w:rsid w:val="00361798"/>
    <w:rsid w:val="00361A9B"/>
    <w:rsid w:val="00361CD5"/>
    <w:rsid w:val="0036281B"/>
    <w:rsid w:val="00362D42"/>
    <w:rsid w:val="00362D7C"/>
    <w:rsid w:val="00364B95"/>
    <w:rsid w:val="00365202"/>
    <w:rsid w:val="00366B8D"/>
    <w:rsid w:val="003679A9"/>
    <w:rsid w:val="00367CB7"/>
    <w:rsid w:val="00367FD4"/>
    <w:rsid w:val="00370256"/>
    <w:rsid w:val="00370524"/>
    <w:rsid w:val="00370EB0"/>
    <w:rsid w:val="003714FF"/>
    <w:rsid w:val="00371D93"/>
    <w:rsid w:val="00371FDA"/>
    <w:rsid w:val="00372C28"/>
    <w:rsid w:val="00373EB2"/>
    <w:rsid w:val="00374008"/>
    <w:rsid w:val="003745E9"/>
    <w:rsid w:val="00376110"/>
    <w:rsid w:val="00376DC0"/>
    <w:rsid w:val="00377EFC"/>
    <w:rsid w:val="00380F20"/>
    <w:rsid w:val="003817BE"/>
    <w:rsid w:val="00381A7B"/>
    <w:rsid w:val="00383A3C"/>
    <w:rsid w:val="00387B07"/>
    <w:rsid w:val="003916D3"/>
    <w:rsid w:val="00391AEC"/>
    <w:rsid w:val="00391B98"/>
    <w:rsid w:val="00391FAA"/>
    <w:rsid w:val="003923F7"/>
    <w:rsid w:val="003932E8"/>
    <w:rsid w:val="00394577"/>
    <w:rsid w:val="00395A4A"/>
    <w:rsid w:val="00395B23"/>
    <w:rsid w:val="003966CC"/>
    <w:rsid w:val="003A0994"/>
    <w:rsid w:val="003A171E"/>
    <w:rsid w:val="003A233E"/>
    <w:rsid w:val="003A25DC"/>
    <w:rsid w:val="003A44DA"/>
    <w:rsid w:val="003A637A"/>
    <w:rsid w:val="003A6496"/>
    <w:rsid w:val="003A6BD5"/>
    <w:rsid w:val="003A6EA9"/>
    <w:rsid w:val="003A76B1"/>
    <w:rsid w:val="003A7EDB"/>
    <w:rsid w:val="003B0B95"/>
    <w:rsid w:val="003B12AD"/>
    <w:rsid w:val="003B12E4"/>
    <w:rsid w:val="003B14A2"/>
    <w:rsid w:val="003B1EFA"/>
    <w:rsid w:val="003B3339"/>
    <w:rsid w:val="003B381E"/>
    <w:rsid w:val="003B3E73"/>
    <w:rsid w:val="003B3EC7"/>
    <w:rsid w:val="003B43E8"/>
    <w:rsid w:val="003B4A44"/>
    <w:rsid w:val="003B4AA6"/>
    <w:rsid w:val="003B4E8F"/>
    <w:rsid w:val="003C1179"/>
    <w:rsid w:val="003C3903"/>
    <w:rsid w:val="003C3B1E"/>
    <w:rsid w:val="003C3B93"/>
    <w:rsid w:val="003C4A30"/>
    <w:rsid w:val="003C78FB"/>
    <w:rsid w:val="003C7EB7"/>
    <w:rsid w:val="003D01E2"/>
    <w:rsid w:val="003D05DD"/>
    <w:rsid w:val="003D16EC"/>
    <w:rsid w:val="003D1BDA"/>
    <w:rsid w:val="003D4DC7"/>
    <w:rsid w:val="003D5672"/>
    <w:rsid w:val="003D5677"/>
    <w:rsid w:val="003D68FE"/>
    <w:rsid w:val="003D6A71"/>
    <w:rsid w:val="003E2148"/>
    <w:rsid w:val="003E3A02"/>
    <w:rsid w:val="003E3E07"/>
    <w:rsid w:val="003E4734"/>
    <w:rsid w:val="003E4A91"/>
    <w:rsid w:val="003E6088"/>
    <w:rsid w:val="003E7C00"/>
    <w:rsid w:val="003F0472"/>
    <w:rsid w:val="003F1BE7"/>
    <w:rsid w:val="003F2CFA"/>
    <w:rsid w:val="003F2D6F"/>
    <w:rsid w:val="003F417E"/>
    <w:rsid w:val="003F4660"/>
    <w:rsid w:val="003F55AB"/>
    <w:rsid w:val="003F5E6A"/>
    <w:rsid w:val="003F6F1D"/>
    <w:rsid w:val="0040058A"/>
    <w:rsid w:val="00400BCF"/>
    <w:rsid w:val="00401D3B"/>
    <w:rsid w:val="00403C1F"/>
    <w:rsid w:val="00404236"/>
    <w:rsid w:val="0040493C"/>
    <w:rsid w:val="00404D95"/>
    <w:rsid w:val="00405C18"/>
    <w:rsid w:val="004067F7"/>
    <w:rsid w:val="004069B3"/>
    <w:rsid w:val="0040730B"/>
    <w:rsid w:val="004101D2"/>
    <w:rsid w:val="0041057D"/>
    <w:rsid w:val="00410BD2"/>
    <w:rsid w:val="00410DF4"/>
    <w:rsid w:val="00410E60"/>
    <w:rsid w:val="00411331"/>
    <w:rsid w:val="00412DC7"/>
    <w:rsid w:val="004130FC"/>
    <w:rsid w:val="00413339"/>
    <w:rsid w:val="004142B8"/>
    <w:rsid w:val="004147B3"/>
    <w:rsid w:val="00416B08"/>
    <w:rsid w:val="00417FDC"/>
    <w:rsid w:val="004202D2"/>
    <w:rsid w:val="004212F0"/>
    <w:rsid w:val="004218D8"/>
    <w:rsid w:val="0042288A"/>
    <w:rsid w:val="00422FD3"/>
    <w:rsid w:val="00423DE0"/>
    <w:rsid w:val="00424A9A"/>
    <w:rsid w:val="00425852"/>
    <w:rsid w:val="00426768"/>
    <w:rsid w:val="00427B80"/>
    <w:rsid w:val="00430441"/>
    <w:rsid w:val="004332DE"/>
    <w:rsid w:val="004334F9"/>
    <w:rsid w:val="00436168"/>
    <w:rsid w:val="00440A86"/>
    <w:rsid w:val="00441C6B"/>
    <w:rsid w:val="00441F13"/>
    <w:rsid w:val="00442BC0"/>
    <w:rsid w:val="00443AB6"/>
    <w:rsid w:val="00444F77"/>
    <w:rsid w:val="004466C0"/>
    <w:rsid w:val="00446B35"/>
    <w:rsid w:val="00450B55"/>
    <w:rsid w:val="00450D29"/>
    <w:rsid w:val="00453343"/>
    <w:rsid w:val="00453ADD"/>
    <w:rsid w:val="00453DCC"/>
    <w:rsid w:val="004545E8"/>
    <w:rsid w:val="004548D5"/>
    <w:rsid w:val="00455DA1"/>
    <w:rsid w:val="00456576"/>
    <w:rsid w:val="004568ED"/>
    <w:rsid w:val="004571A7"/>
    <w:rsid w:val="00457D70"/>
    <w:rsid w:val="00460AA3"/>
    <w:rsid w:val="00462767"/>
    <w:rsid w:val="0046344E"/>
    <w:rsid w:val="004649B3"/>
    <w:rsid w:val="00464D63"/>
    <w:rsid w:val="00466451"/>
    <w:rsid w:val="00467742"/>
    <w:rsid w:val="00471204"/>
    <w:rsid w:val="00471E29"/>
    <w:rsid w:val="004727D1"/>
    <w:rsid w:val="004738B3"/>
    <w:rsid w:val="004747A5"/>
    <w:rsid w:val="00474C71"/>
    <w:rsid w:val="00476E00"/>
    <w:rsid w:val="00477012"/>
    <w:rsid w:val="00480CDB"/>
    <w:rsid w:val="00482460"/>
    <w:rsid w:val="004827C0"/>
    <w:rsid w:val="00482873"/>
    <w:rsid w:val="0048294E"/>
    <w:rsid w:val="00483066"/>
    <w:rsid w:val="0048429E"/>
    <w:rsid w:val="00486E53"/>
    <w:rsid w:val="00487BB4"/>
    <w:rsid w:val="0049298D"/>
    <w:rsid w:val="0049366A"/>
    <w:rsid w:val="0049724F"/>
    <w:rsid w:val="00497401"/>
    <w:rsid w:val="004974EA"/>
    <w:rsid w:val="00497520"/>
    <w:rsid w:val="004A070B"/>
    <w:rsid w:val="004A27D3"/>
    <w:rsid w:val="004A302B"/>
    <w:rsid w:val="004A3F42"/>
    <w:rsid w:val="004A46E0"/>
    <w:rsid w:val="004A509A"/>
    <w:rsid w:val="004A53A9"/>
    <w:rsid w:val="004A54C9"/>
    <w:rsid w:val="004A5658"/>
    <w:rsid w:val="004A6036"/>
    <w:rsid w:val="004B12F0"/>
    <w:rsid w:val="004B300F"/>
    <w:rsid w:val="004B3D80"/>
    <w:rsid w:val="004B40BD"/>
    <w:rsid w:val="004B40BE"/>
    <w:rsid w:val="004B4544"/>
    <w:rsid w:val="004B466A"/>
    <w:rsid w:val="004B64AE"/>
    <w:rsid w:val="004B6520"/>
    <w:rsid w:val="004B71CF"/>
    <w:rsid w:val="004B75A4"/>
    <w:rsid w:val="004B7926"/>
    <w:rsid w:val="004B7CA8"/>
    <w:rsid w:val="004C021D"/>
    <w:rsid w:val="004C18D9"/>
    <w:rsid w:val="004C3BA1"/>
    <w:rsid w:val="004C4561"/>
    <w:rsid w:val="004D0F18"/>
    <w:rsid w:val="004D17A9"/>
    <w:rsid w:val="004D1872"/>
    <w:rsid w:val="004D5067"/>
    <w:rsid w:val="004E0DDB"/>
    <w:rsid w:val="004E0F71"/>
    <w:rsid w:val="004E1A0A"/>
    <w:rsid w:val="004E1CB3"/>
    <w:rsid w:val="004E36DA"/>
    <w:rsid w:val="004E4D64"/>
    <w:rsid w:val="004E562D"/>
    <w:rsid w:val="004E5D0A"/>
    <w:rsid w:val="004E684C"/>
    <w:rsid w:val="004E6892"/>
    <w:rsid w:val="004E731D"/>
    <w:rsid w:val="004E7A63"/>
    <w:rsid w:val="004F06B7"/>
    <w:rsid w:val="004F0C66"/>
    <w:rsid w:val="004F0DE3"/>
    <w:rsid w:val="004F1BD8"/>
    <w:rsid w:val="004F2951"/>
    <w:rsid w:val="004F3AAF"/>
    <w:rsid w:val="004F6E31"/>
    <w:rsid w:val="004F6E37"/>
    <w:rsid w:val="004F72F7"/>
    <w:rsid w:val="00500088"/>
    <w:rsid w:val="00501A23"/>
    <w:rsid w:val="00503ACF"/>
    <w:rsid w:val="005055B0"/>
    <w:rsid w:val="00507253"/>
    <w:rsid w:val="0051066D"/>
    <w:rsid w:val="00510717"/>
    <w:rsid w:val="00510DD6"/>
    <w:rsid w:val="005120D9"/>
    <w:rsid w:val="0051270E"/>
    <w:rsid w:val="00512982"/>
    <w:rsid w:val="00512FA5"/>
    <w:rsid w:val="0051389F"/>
    <w:rsid w:val="00514439"/>
    <w:rsid w:val="005148EE"/>
    <w:rsid w:val="00515254"/>
    <w:rsid w:val="0051629A"/>
    <w:rsid w:val="00516956"/>
    <w:rsid w:val="00517A23"/>
    <w:rsid w:val="00517B9E"/>
    <w:rsid w:val="00521731"/>
    <w:rsid w:val="005221E9"/>
    <w:rsid w:val="005230A8"/>
    <w:rsid w:val="0052337F"/>
    <w:rsid w:val="00526283"/>
    <w:rsid w:val="00526630"/>
    <w:rsid w:val="00526A0D"/>
    <w:rsid w:val="00530E5F"/>
    <w:rsid w:val="00531FEF"/>
    <w:rsid w:val="00532355"/>
    <w:rsid w:val="0053238A"/>
    <w:rsid w:val="00532D88"/>
    <w:rsid w:val="005330DF"/>
    <w:rsid w:val="005336D7"/>
    <w:rsid w:val="00533E96"/>
    <w:rsid w:val="00534912"/>
    <w:rsid w:val="0053524E"/>
    <w:rsid w:val="00535ED9"/>
    <w:rsid w:val="0053721F"/>
    <w:rsid w:val="00537AE5"/>
    <w:rsid w:val="00540B14"/>
    <w:rsid w:val="00541EB6"/>
    <w:rsid w:val="00542DB6"/>
    <w:rsid w:val="00542EAA"/>
    <w:rsid w:val="00543829"/>
    <w:rsid w:val="005447FB"/>
    <w:rsid w:val="0054480D"/>
    <w:rsid w:val="00544FB7"/>
    <w:rsid w:val="00545063"/>
    <w:rsid w:val="00546F40"/>
    <w:rsid w:val="00550255"/>
    <w:rsid w:val="00550275"/>
    <w:rsid w:val="0055058E"/>
    <w:rsid w:val="00550B5E"/>
    <w:rsid w:val="00550CA3"/>
    <w:rsid w:val="005530B3"/>
    <w:rsid w:val="00554031"/>
    <w:rsid w:val="00561094"/>
    <w:rsid w:val="0056248E"/>
    <w:rsid w:val="00562FB5"/>
    <w:rsid w:val="00563BF4"/>
    <w:rsid w:val="00563C31"/>
    <w:rsid w:val="0056607B"/>
    <w:rsid w:val="00566DA1"/>
    <w:rsid w:val="005670C0"/>
    <w:rsid w:val="00567709"/>
    <w:rsid w:val="005711C8"/>
    <w:rsid w:val="0057183C"/>
    <w:rsid w:val="00571945"/>
    <w:rsid w:val="00571EA4"/>
    <w:rsid w:val="005726A5"/>
    <w:rsid w:val="0057292C"/>
    <w:rsid w:val="0057304E"/>
    <w:rsid w:val="00573484"/>
    <w:rsid w:val="00573A93"/>
    <w:rsid w:val="00573C58"/>
    <w:rsid w:val="00580055"/>
    <w:rsid w:val="0058072E"/>
    <w:rsid w:val="0058125D"/>
    <w:rsid w:val="0058162E"/>
    <w:rsid w:val="0058280B"/>
    <w:rsid w:val="00583341"/>
    <w:rsid w:val="005834CA"/>
    <w:rsid w:val="00584F49"/>
    <w:rsid w:val="0059090F"/>
    <w:rsid w:val="00591CED"/>
    <w:rsid w:val="00593FFA"/>
    <w:rsid w:val="00595D2E"/>
    <w:rsid w:val="00597022"/>
    <w:rsid w:val="005A0667"/>
    <w:rsid w:val="005A06CC"/>
    <w:rsid w:val="005A0704"/>
    <w:rsid w:val="005A08A4"/>
    <w:rsid w:val="005A19F1"/>
    <w:rsid w:val="005A1AA1"/>
    <w:rsid w:val="005A281F"/>
    <w:rsid w:val="005A534E"/>
    <w:rsid w:val="005A53F8"/>
    <w:rsid w:val="005A746C"/>
    <w:rsid w:val="005B0265"/>
    <w:rsid w:val="005B0570"/>
    <w:rsid w:val="005B0BF3"/>
    <w:rsid w:val="005B1B72"/>
    <w:rsid w:val="005B1FD9"/>
    <w:rsid w:val="005B20F0"/>
    <w:rsid w:val="005B21D8"/>
    <w:rsid w:val="005B33F5"/>
    <w:rsid w:val="005B3DD3"/>
    <w:rsid w:val="005B4A46"/>
    <w:rsid w:val="005B5B31"/>
    <w:rsid w:val="005B7BAE"/>
    <w:rsid w:val="005B7C40"/>
    <w:rsid w:val="005C0BC9"/>
    <w:rsid w:val="005C0C65"/>
    <w:rsid w:val="005C22F9"/>
    <w:rsid w:val="005C2830"/>
    <w:rsid w:val="005C311D"/>
    <w:rsid w:val="005C33B2"/>
    <w:rsid w:val="005C4BF4"/>
    <w:rsid w:val="005C5266"/>
    <w:rsid w:val="005C593D"/>
    <w:rsid w:val="005C6BFF"/>
    <w:rsid w:val="005C6F19"/>
    <w:rsid w:val="005C7B75"/>
    <w:rsid w:val="005D00EF"/>
    <w:rsid w:val="005D19A5"/>
    <w:rsid w:val="005D1BF9"/>
    <w:rsid w:val="005D2C0A"/>
    <w:rsid w:val="005D37B3"/>
    <w:rsid w:val="005D4953"/>
    <w:rsid w:val="005D4AE9"/>
    <w:rsid w:val="005D4E10"/>
    <w:rsid w:val="005D514D"/>
    <w:rsid w:val="005D5E65"/>
    <w:rsid w:val="005D60D2"/>
    <w:rsid w:val="005D6F5B"/>
    <w:rsid w:val="005D72FC"/>
    <w:rsid w:val="005D7464"/>
    <w:rsid w:val="005E0C96"/>
    <w:rsid w:val="005E1FB6"/>
    <w:rsid w:val="005E2A23"/>
    <w:rsid w:val="005E3C2E"/>
    <w:rsid w:val="005E52FA"/>
    <w:rsid w:val="005E5EC2"/>
    <w:rsid w:val="005E605D"/>
    <w:rsid w:val="005F05A4"/>
    <w:rsid w:val="005F11A5"/>
    <w:rsid w:val="005F3C22"/>
    <w:rsid w:val="005F4950"/>
    <w:rsid w:val="005F59FE"/>
    <w:rsid w:val="005F67FD"/>
    <w:rsid w:val="005F6DA0"/>
    <w:rsid w:val="00600BDC"/>
    <w:rsid w:val="006016BF"/>
    <w:rsid w:val="00601A25"/>
    <w:rsid w:val="00601F79"/>
    <w:rsid w:val="00602475"/>
    <w:rsid w:val="00602583"/>
    <w:rsid w:val="006051C5"/>
    <w:rsid w:val="00605C1E"/>
    <w:rsid w:val="006121F1"/>
    <w:rsid w:val="0061418D"/>
    <w:rsid w:val="006152C2"/>
    <w:rsid w:val="006156A3"/>
    <w:rsid w:val="00616120"/>
    <w:rsid w:val="00616DE2"/>
    <w:rsid w:val="0062153B"/>
    <w:rsid w:val="006236F7"/>
    <w:rsid w:val="00623893"/>
    <w:rsid w:val="0062487A"/>
    <w:rsid w:val="00624B8B"/>
    <w:rsid w:val="0062588D"/>
    <w:rsid w:val="00626A1B"/>
    <w:rsid w:val="00626F3C"/>
    <w:rsid w:val="00627667"/>
    <w:rsid w:val="006303F9"/>
    <w:rsid w:val="00630440"/>
    <w:rsid w:val="006310E4"/>
    <w:rsid w:val="00631417"/>
    <w:rsid w:val="006315A2"/>
    <w:rsid w:val="0063263F"/>
    <w:rsid w:val="006337AD"/>
    <w:rsid w:val="00633CB4"/>
    <w:rsid w:val="006348D9"/>
    <w:rsid w:val="00635397"/>
    <w:rsid w:val="00635B90"/>
    <w:rsid w:val="00635F25"/>
    <w:rsid w:val="00636F2D"/>
    <w:rsid w:val="006400D8"/>
    <w:rsid w:val="006404C6"/>
    <w:rsid w:val="00640E3A"/>
    <w:rsid w:val="00642321"/>
    <w:rsid w:val="0064254D"/>
    <w:rsid w:val="0064272C"/>
    <w:rsid w:val="00642C3B"/>
    <w:rsid w:val="00642FBE"/>
    <w:rsid w:val="00644358"/>
    <w:rsid w:val="00645DDB"/>
    <w:rsid w:val="006471D2"/>
    <w:rsid w:val="006476A1"/>
    <w:rsid w:val="00651783"/>
    <w:rsid w:val="00653C37"/>
    <w:rsid w:val="00653EE9"/>
    <w:rsid w:val="00654339"/>
    <w:rsid w:val="00654DB8"/>
    <w:rsid w:val="00654FCF"/>
    <w:rsid w:val="00655104"/>
    <w:rsid w:val="006551DB"/>
    <w:rsid w:val="00656EA0"/>
    <w:rsid w:val="00656F36"/>
    <w:rsid w:val="006575C9"/>
    <w:rsid w:val="00657A01"/>
    <w:rsid w:val="00660A64"/>
    <w:rsid w:val="0066186D"/>
    <w:rsid w:val="00661BCD"/>
    <w:rsid w:val="00663AE8"/>
    <w:rsid w:val="00663D96"/>
    <w:rsid w:val="00665A38"/>
    <w:rsid w:val="00666171"/>
    <w:rsid w:val="00666411"/>
    <w:rsid w:val="00670D5E"/>
    <w:rsid w:val="00673FDE"/>
    <w:rsid w:val="00674067"/>
    <w:rsid w:val="00674C3C"/>
    <w:rsid w:val="00675316"/>
    <w:rsid w:val="00676A26"/>
    <w:rsid w:val="00676DEF"/>
    <w:rsid w:val="00681A5B"/>
    <w:rsid w:val="00685DD6"/>
    <w:rsid w:val="00685ED7"/>
    <w:rsid w:val="00690889"/>
    <w:rsid w:val="00691710"/>
    <w:rsid w:val="006917F6"/>
    <w:rsid w:val="006919CA"/>
    <w:rsid w:val="00692A13"/>
    <w:rsid w:val="006936A8"/>
    <w:rsid w:val="006939DE"/>
    <w:rsid w:val="006949B5"/>
    <w:rsid w:val="006950E6"/>
    <w:rsid w:val="00696D87"/>
    <w:rsid w:val="0069744A"/>
    <w:rsid w:val="0069745A"/>
    <w:rsid w:val="00697776"/>
    <w:rsid w:val="00697B7C"/>
    <w:rsid w:val="006A1094"/>
    <w:rsid w:val="006A2F51"/>
    <w:rsid w:val="006A3F8C"/>
    <w:rsid w:val="006A5E53"/>
    <w:rsid w:val="006A691B"/>
    <w:rsid w:val="006B12CF"/>
    <w:rsid w:val="006B3FDE"/>
    <w:rsid w:val="006B6690"/>
    <w:rsid w:val="006B6957"/>
    <w:rsid w:val="006B6F3F"/>
    <w:rsid w:val="006B7937"/>
    <w:rsid w:val="006C014F"/>
    <w:rsid w:val="006C19B3"/>
    <w:rsid w:val="006C21C1"/>
    <w:rsid w:val="006C29C3"/>
    <w:rsid w:val="006C5062"/>
    <w:rsid w:val="006C520B"/>
    <w:rsid w:val="006C5C8C"/>
    <w:rsid w:val="006C5D07"/>
    <w:rsid w:val="006C7F1F"/>
    <w:rsid w:val="006D07FC"/>
    <w:rsid w:val="006D1085"/>
    <w:rsid w:val="006D23AC"/>
    <w:rsid w:val="006D3B5D"/>
    <w:rsid w:val="006D3E6D"/>
    <w:rsid w:val="006D4E06"/>
    <w:rsid w:val="006D60CB"/>
    <w:rsid w:val="006D616B"/>
    <w:rsid w:val="006D6E3B"/>
    <w:rsid w:val="006E25CB"/>
    <w:rsid w:val="006E2B17"/>
    <w:rsid w:val="006E39C2"/>
    <w:rsid w:val="006E441E"/>
    <w:rsid w:val="006E4D50"/>
    <w:rsid w:val="006E7EFB"/>
    <w:rsid w:val="006F034F"/>
    <w:rsid w:val="006F1473"/>
    <w:rsid w:val="006F1CC2"/>
    <w:rsid w:val="006F2094"/>
    <w:rsid w:val="006F42A0"/>
    <w:rsid w:val="006F4D0B"/>
    <w:rsid w:val="006F5856"/>
    <w:rsid w:val="006F620A"/>
    <w:rsid w:val="006F794E"/>
    <w:rsid w:val="00700F12"/>
    <w:rsid w:val="00701DE9"/>
    <w:rsid w:val="00701E39"/>
    <w:rsid w:val="00705ABD"/>
    <w:rsid w:val="007060DC"/>
    <w:rsid w:val="007147C7"/>
    <w:rsid w:val="007156CD"/>
    <w:rsid w:val="00716520"/>
    <w:rsid w:val="00716D2E"/>
    <w:rsid w:val="00717DB2"/>
    <w:rsid w:val="007207E1"/>
    <w:rsid w:val="00720BC0"/>
    <w:rsid w:val="00721312"/>
    <w:rsid w:val="00721B01"/>
    <w:rsid w:val="00721D0C"/>
    <w:rsid w:val="00724E43"/>
    <w:rsid w:val="00726736"/>
    <w:rsid w:val="00726935"/>
    <w:rsid w:val="0072705B"/>
    <w:rsid w:val="00727A6D"/>
    <w:rsid w:val="00731BA3"/>
    <w:rsid w:val="00731D67"/>
    <w:rsid w:val="00731DC6"/>
    <w:rsid w:val="00732122"/>
    <w:rsid w:val="00732825"/>
    <w:rsid w:val="007338B3"/>
    <w:rsid w:val="00733CBE"/>
    <w:rsid w:val="007351FB"/>
    <w:rsid w:val="00735873"/>
    <w:rsid w:val="00735DE3"/>
    <w:rsid w:val="0073654B"/>
    <w:rsid w:val="00740217"/>
    <w:rsid w:val="00740386"/>
    <w:rsid w:val="0074042D"/>
    <w:rsid w:val="00741B74"/>
    <w:rsid w:val="007425F7"/>
    <w:rsid w:val="00743897"/>
    <w:rsid w:val="00744258"/>
    <w:rsid w:val="007443ED"/>
    <w:rsid w:val="00744CD4"/>
    <w:rsid w:val="00744FDA"/>
    <w:rsid w:val="00745736"/>
    <w:rsid w:val="00745DB2"/>
    <w:rsid w:val="00745F7E"/>
    <w:rsid w:val="00746147"/>
    <w:rsid w:val="00747260"/>
    <w:rsid w:val="007474C9"/>
    <w:rsid w:val="00747C9A"/>
    <w:rsid w:val="007509C3"/>
    <w:rsid w:val="00750E6E"/>
    <w:rsid w:val="00760D75"/>
    <w:rsid w:val="00760F84"/>
    <w:rsid w:val="00761A78"/>
    <w:rsid w:val="0076263B"/>
    <w:rsid w:val="0076313C"/>
    <w:rsid w:val="007637D1"/>
    <w:rsid w:val="00763A36"/>
    <w:rsid w:val="00763F5D"/>
    <w:rsid w:val="007647A0"/>
    <w:rsid w:val="00764B45"/>
    <w:rsid w:val="0076524C"/>
    <w:rsid w:val="00765262"/>
    <w:rsid w:val="00766ED8"/>
    <w:rsid w:val="007713D3"/>
    <w:rsid w:val="00773C8D"/>
    <w:rsid w:val="00773D45"/>
    <w:rsid w:val="0077425C"/>
    <w:rsid w:val="00774F42"/>
    <w:rsid w:val="007751E6"/>
    <w:rsid w:val="00776290"/>
    <w:rsid w:val="00776EA4"/>
    <w:rsid w:val="00777106"/>
    <w:rsid w:val="00777CCA"/>
    <w:rsid w:val="00777D37"/>
    <w:rsid w:val="00781567"/>
    <w:rsid w:val="00781897"/>
    <w:rsid w:val="007822F0"/>
    <w:rsid w:val="00782BEF"/>
    <w:rsid w:val="00782FB0"/>
    <w:rsid w:val="00783235"/>
    <w:rsid w:val="007876C4"/>
    <w:rsid w:val="00787926"/>
    <w:rsid w:val="00787ED2"/>
    <w:rsid w:val="007902EB"/>
    <w:rsid w:val="00790C07"/>
    <w:rsid w:val="0079107F"/>
    <w:rsid w:val="007929D8"/>
    <w:rsid w:val="00793C60"/>
    <w:rsid w:val="0079414F"/>
    <w:rsid w:val="00795FC5"/>
    <w:rsid w:val="00796ECD"/>
    <w:rsid w:val="0079723B"/>
    <w:rsid w:val="007A1C92"/>
    <w:rsid w:val="007A1DAB"/>
    <w:rsid w:val="007A1F29"/>
    <w:rsid w:val="007A2E36"/>
    <w:rsid w:val="007A5672"/>
    <w:rsid w:val="007A5706"/>
    <w:rsid w:val="007A657C"/>
    <w:rsid w:val="007A67AB"/>
    <w:rsid w:val="007A7DA9"/>
    <w:rsid w:val="007B0F36"/>
    <w:rsid w:val="007B115B"/>
    <w:rsid w:val="007B2F30"/>
    <w:rsid w:val="007B34C6"/>
    <w:rsid w:val="007B36B8"/>
    <w:rsid w:val="007B3F77"/>
    <w:rsid w:val="007B4FE0"/>
    <w:rsid w:val="007B5F52"/>
    <w:rsid w:val="007B6A91"/>
    <w:rsid w:val="007C006B"/>
    <w:rsid w:val="007C0BB7"/>
    <w:rsid w:val="007C1842"/>
    <w:rsid w:val="007C18D8"/>
    <w:rsid w:val="007C1D1E"/>
    <w:rsid w:val="007C2553"/>
    <w:rsid w:val="007C4D01"/>
    <w:rsid w:val="007C53A6"/>
    <w:rsid w:val="007C5F27"/>
    <w:rsid w:val="007C63A9"/>
    <w:rsid w:val="007C7B75"/>
    <w:rsid w:val="007D051C"/>
    <w:rsid w:val="007D1A04"/>
    <w:rsid w:val="007D1B38"/>
    <w:rsid w:val="007D2294"/>
    <w:rsid w:val="007D261B"/>
    <w:rsid w:val="007D2EC9"/>
    <w:rsid w:val="007D379C"/>
    <w:rsid w:val="007D441A"/>
    <w:rsid w:val="007D45E3"/>
    <w:rsid w:val="007D52AD"/>
    <w:rsid w:val="007D59CE"/>
    <w:rsid w:val="007E00DA"/>
    <w:rsid w:val="007E0CCD"/>
    <w:rsid w:val="007E15C7"/>
    <w:rsid w:val="007E7D3A"/>
    <w:rsid w:val="007F0198"/>
    <w:rsid w:val="007F05E7"/>
    <w:rsid w:val="007F0A28"/>
    <w:rsid w:val="007F3284"/>
    <w:rsid w:val="007F7222"/>
    <w:rsid w:val="007F74CE"/>
    <w:rsid w:val="008012DE"/>
    <w:rsid w:val="00802EFF"/>
    <w:rsid w:val="00804704"/>
    <w:rsid w:val="008059FA"/>
    <w:rsid w:val="00805E9F"/>
    <w:rsid w:val="00806A0A"/>
    <w:rsid w:val="00806EBF"/>
    <w:rsid w:val="00807556"/>
    <w:rsid w:val="00807A36"/>
    <w:rsid w:val="00807C4D"/>
    <w:rsid w:val="00811E87"/>
    <w:rsid w:val="0081236A"/>
    <w:rsid w:val="008123AB"/>
    <w:rsid w:val="0081324A"/>
    <w:rsid w:val="0081360F"/>
    <w:rsid w:val="00815B34"/>
    <w:rsid w:val="0081603E"/>
    <w:rsid w:val="00816BA4"/>
    <w:rsid w:val="00820BD9"/>
    <w:rsid w:val="00820FEA"/>
    <w:rsid w:val="00821E1E"/>
    <w:rsid w:val="00823136"/>
    <w:rsid w:val="00824B53"/>
    <w:rsid w:val="00825404"/>
    <w:rsid w:val="0082556D"/>
    <w:rsid w:val="00825704"/>
    <w:rsid w:val="0083054C"/>
    <w:rsid w:val="008329E0"/>
    <w:rsid w:val="00832AB2"/>
    <w:rsid w:val="00833EFF"/>
    <w:rsid w:val="00835D29"/>
    <w:rsid w:val="008370B3"/>
    <w:rsid w:val="00837C3F"/>
    <w:rsid w:val="0084015A"/>
    <w:rsid w:val="00840E87"/>
    <w:rsid w:val="008424C7"/>
    <w:rsid w:val="00844F0A"/>
    <w:rsid w:val="00850539"/>
    <w:rsid w:val="008509F2"/>
    <w:rsid w:val="00851037"/>
    <w:rsid w:val="0085108B"/>
    <w:rsid w:val="008512C6"/>
    <w:rsid w:val="00852FC3"/>
    <w:rsid w:val="0085399F"/>
    <w:rsid w:val="008553AF"/>
    <w:rsid w:val="00855D77"/>
    <w:rsid w:val="00860A09"/>
    <w:rsid w:val="00862D67"/>
    <w:rsid w:val="0086315E"/>
    <w:rsid w:val="0086622D"/>
    <w:rsid w:val="00866BDB"/>
    <w:rsid w:val="008674BD"/>
    <w:rsid w:val="00867F5C"/>
    <w:rsid w:val="00867FB2"/>
    <w:rsid w:val="00870457"/>
    <w:rsid w:val="00870A7D"/>
    <w:rsid w:val="00871E21"/>
    <w:rsid w:val="00872578"/>
    <w:rsid w:val="008734CE"/>
    <w:rsid w:val="008765C6"/>
    <w:rsid w:val="00880ABB"/>
    <w:rsid w:val="008811F0"/>
    <w:rsid w:val="008819BF"/>
    <w:rsid w:val="00881C1F"/>
    <w:rsid w:val="008836D8"/>
    <w:rsid w:val="00884950"/>
    <w:rsid w:val="0088535E"/>
    <w:rsid w:val="00885389"/>
    <w:rsid w:val="00885C66"/>
    <w:rsid w:val="0088652B"/>
    <w:rsid w:val="00886716"/>
    <w:rsid w:val="00892B02"/>
    <w:rsid w:val="00893A1A"/>
    <w:rsid w:val="008940E2"/>
    <w:rsid w:val="0089471C"/>
    <w:rsid w:val="00894E2B"/>
    <w:rsid w:val="008955B5"/>
    <w:rsid w:val="008955CE"/>
    <w:rsid w:val="00896C5F"/>
    <w:rsid w:val="008A0325"/>
    <w:rsid w:val="008A089C"/>
    <w:rsid w:val="008A16BC"/>
    <w:rsid w:val="008A2164"/>
    <w:rsid w:val="008A4311"/>
    <w:rsid w:val="008A4518"/>
    <w:rsid w:val="008A4762"/>
    <w:rsid w:val="008A56EF"/>
    <w:rsid w:val="008A57E0"/>
    <w:rsid w:val="008A5F64"/>
    <w:rsid w:val="008A604C"/>
    <w:rsid w:val="008B05FB"/>
    <w:rsid w:val="008B1DAD"/>
    <w:rsid w:val="008B30C0"/>
    <w:rsid w:val="008B37AF"/>
    <w:rsid w:val="008B3BE0"/>
    <w:rsid w:val="008B4A2E"/>
    <w:rsid w:val="008B4F27"/>
    <w:rsid w:val="008B68F4"/>
    <w:rsid w:val="008B7EF6"/>
    <w:rsid w:val="008C0B9D"/>
    <w:rsid w:val="008C25BD"/>
    <w:rsid w:val="008C2974"/>
    <w:rsid w:val="008C4D59"/>
    <w:rsid w:val="008C51AD"/>
    <w:rsid w:val="008C596B"/>
    <w:rsid w:val="008D0DFE"/>
    <w:rsid w:val="008D1CBD"/>
    <w:rsid w:val="008D1D84"/>
    <w:rsid w:val="008D283E"/>
    <w:rsid w:val="008D6DE9"/>
    <w:rsid w:val="008E0299"/>
    <w:rsid w:val="008E0DBE"/>
    <w:rsid w:val="008E222C"/>
    <w:rsid w:val="008E2480"/>
    <w:rsid w:val="008E25E2"/>
    <w:rsid w:val="008E2E77"/>
    <w:rsid w:val="008E4378"/>
    <w:rsid w:val="008E45BC"/>
    <w:rsid w:val="008E6502"/>
    <w:rsid w:val="008F02AF"/>
    <w:rsid w:val="008F0F3F"/>
    <w:rsid w:val="008F2448"/>
    <w:rsid w:val="008F2D89"/>
    <w:rsid w:val="008F3EAB"/>
    <w:rsid w:val="008F4AC0"/>
    <w:rsid w:val="008F4C5D"/>
    <w:rsid w:val="008F5900"/>
    <w:rsid w:val="008F7CD6"/>
    <w:rsid w:val="008F7E25"/>
    <w:rsid w:val="009003BB"/>
    <w:rsid w:val="00901882"/>
    <w:rsid w:val="00901ADE"/>
    <w:rsid w:val="00901B15"/>
    <w:rsid w:val="00902202"/>
    <w:rsid w:val="00903256"/>
    <w:rsid w:val="0090548B"/>
    <w:rsid w:val="00905752"/>
    <w:rsid w:val="009061A7"/>
    <w:rsid w:val="009063E4"/>
    <w:rsid w:val="00907AB0"/>
    <w:rsid w:val="00907AC0"/>
    <w:rsid w:val="0091060E"/>
    <w:rsid w:val="00910D14"/>
    <w:rsid w:val="0091156C"/>
    <w:rsid w:val="009119BF"/>
    <w:rsid w:val="00913702"/>
    <w:rsid w:val="00915BB1"/>
    <w:rsid w:val="0091644C"/>
    <w:rsid w:val="00917675"/>
    <w:rsid w:val="00922E67"/>
    <w:rsid w:val="009237EC"/>
    <w:rsid w:val="00924504"/>
    <w:rsid w:val="00924513"/>
    <w:rsid w:val="0092521A"/>
    <w:rsid w:val="00925796"/>
    <w:rsid w:val="00925B43"/>
    <w:rsid w:val="00926B74"/>
    <w:rsid w:val="0092711C"/>
    <w:rsid w:val="009277C9"/>
    <w:rsid w:val="00927A5D"/>
    <w:rsid w:val="00927D72"/>
    <w:rsid w:val="00930710"/>
    <w:rsid w:val="00930B6E"/>
    <w:rsid w:val="00932428"/>
    <w:rsid w:val="00933C46"/>
    <w:rsid w:val="0093677B"/>
    <w:rsid w:val="00936A2F"/>
    <w:rsid w:val="00937E42"/>
    <w:rsid w:val="00943179"/>
    <w:rsid w:val="009449A2"/>
    <w:rsid w:val="00946406"/>
    <w:rsid w:val="009471FD"/>
    <w:rsid w:val="00951701"/>
    <w:rsid w:val="0095463F"/>
    <w:rsid w:val="00954A62"/>
    <w:rsid w:val="0095537F"/>
    <w:rsid w:val="009575E2"/>
    <w:rsid w:val="00957ADD"/>
    <w:rsid w:val="00957CA7"/>
    <w:rsid w:val="00960786"/>
    <w:rsid w:val="009612E4"/>
    <w:rsid w:val="00961775"/>
    <w:rsid w:val="009623DC"/>
    <w:rsid w:val="00962D83"/>
    <w:rsid w:val="00963AC4"/>
    <w:rsid w:val="00963E62"/>
    <w:rsid w:val="00964B0A"/>
    <w:rsid w:val="0096575E"/>
    <w:rsid w:val="00967C3C"/>
    <w:rsid w:val="00970BB9"/>
    <w:rsid w:val="009713BD"/>
    <w:rsid w:val="00971A70"/>
    <w:rsid w:val="009729C1"/>
    <w:rsid w:val="00974A1C"/>
    <w:rsid w:val="00976073"/>
    <w:rsid w:val="00976960"/>
    <w:rsid w:val="009770C0"/>
    <w:rsid w:val="00977101"/>
    <w:rsid w:val="00984094"/>
    <w:rsid w:val="00984129"/>
    <w:rsid w:val="0099073A"/>
    <w:rsid w:val="00990872"/>
    <w:rsid w:val="00990BF8"/>
    <w:rsid w:val="00991032"/>
    <w:rsid w:val="00991EC7"/>
    <w:rsid w:val="00992D8B"/>
    <w:rsid w:val="00993333"/>
    <w:rsid w:val="00995338"/>
    <w:rsid w:val="00995BC5"/>
    <w:rsid w:val="00996713"/>
    <w:rsid w:val="0099747E"/>
    <w:rsid w:val="00997CAA"/>
    <w:rsid w:val="009A03DB"/>
    <w:rsid w:val="009A0851"/>
    <w:rsid w:val="009A190D"/>
    <w:rsid w:val="009A2252"/>
    <w:rsid w:val="009A2E11"/>
    <w:rsid w:val="009A4507"/>
    <w:rsid w:val="009A4B67"/>
    <w:rsid w:val="009A547A"/>
    <w:rsid w:val="009A5679"/>
    <w:rsid w:val="009A6DF2"/>
    <w:rsid w:val="009B0DBC"/>
    <w:rsid w:val="009B0E6E"/>
    <w:rsid w:val="009B118E"/>
    <w:rsid w:val="009B242D"/>
    <w:rsid w:val="009B49F4"/>
    <w:rsid w:val="009B683B"/>
    <w:rsid w:val="009B6873"/>
    <w:rsid w:val="009B6C1F"/>
    <w:rsid w:val="009B730D"/>
    <w:rsid w:val="009B794C"/>
    <w:rsid w:val="009C0EE7"/>
    <w:rsid w:val="009C0FE9"/>
    <w:rsid w:val="009C1013"/>
    <w:rsid w:val="009C18B3"/>
    <w:rsid w:val="009C1D56"/>
    <w:rsid w:val="009C2DBE"/>
    <w:rsid w:val="009C3B52"/>
    <w:rsid w:val="009C41CC"/>
    <w:rsid w:val="009C58EA"/>
    <w:rsid w:val="009C6957"/>
    <w:rsid w:val="009D0BDA"/>
    <w:rsid w:val="009D1582"/>
    <w:rsid w:val="009D388A"/>
    <w:rsid w:val="009D402B"/>
    <w:rsid w:val="009D40C9"/>
    <w:rsid w:val="009D456C"/>
    <w:rsid w:val="009D4FFE"/>
    <w:rsid w:val="009D5E40"/>
    <w:rsid w:val="009D6208"/>
    <w:rsid w:val="009D6729"/>
    <w:rsid w:val="009D6C91"/>
    <w:rsid w:val="009E0851"/>
    <w:rsid w:val="009E0C89"/>
    <w:rsid w:val="009E127A"/>
    <w:rsid w:val="009E15E2"/>
    <w:rsid w:val="009E1CAB"/>
    <w:rsid w:val="009E2434"/>
    <w:rsid w:val="009E2EE2"/>
    <w:rsid w:val="009E5C4B"/>
    <w:rsid w:val="009F003B"/>
    <w:rsid w:val="009F0E5F"/>
    <w:rsid w:val="009F12A6"/>
    <w:rsid w:val="009F2E96"/>
    <w:rsid w:val="009F2F34"/>
    <w:rsid w:val="009F4782"/>
    <w:rsid w:val="009F5008"/>
    <w:rsid w:val="009F6370"/>
    <w:rsid w:val="009F699F"/>
    <w:rsid w:val="00A003C3"/>
    <w:rsid w:val="00A01D89"/>
    <w:rsid w:val="00A0255D"/>
    <w:rsid w:val="00A02CE8"/>
    <w:rsid w:val="00A044B8"/>
    <w:rsid w:val="00A04AE5"/>
    <w:rsid w:val="00A062C8"/>
    <w:rsid w:val="00A067D1"/>
    <w:rsid w:val="00A06AD2"/>
    <w:rsid w:val="00A072B7"/>
    <w:rsid w:val="00A07B79"/>
    <w:rsid w:val="00A10768"/>
    <w:rsid w:val="00A11BB9"/>
    <w:rsid w:val="00A1280C"/>
    <w:rsid w:val="00A13C6D"/>
    <w:rsid w:val="00A13D3B"/>
    <w:rsid w:val="00A14805"/>
    <w:rsid w:val="00A15C32"/>
    <w:rsid w:val="00A1692D"/>
    <w:rsid w:val="00A230F2"/>
    <w:rsid w:val="00A23AD8"/>
    <w:rsid w:val="00A277A6"/>
    <w:rsid w:val="00A30ED5"/>
    <w:rsid w:val="00A31A4A"/>
    <w:rsid w:val="00A32143"/>
    <w:rsid w:val="00A33E80"/>
    <w:rsid w:val="00A342E6"/>
    <w:rsid w:val="00A35F15"/>
    <w:rsid w:val="00A37DFB"/>
    <w:rsid w:val="00A401AD"/>
    <w:rsid w:val="00A40A4A"/>
    <w:rsid w:val="00A41578"/>
    <w:rsid w:val="00A42B8A"/>
    <w:rsid w:val="00A42DA9"/>
    <w:rsid w:val="00A46833"/>
    <w:rsid w:val="00A47B34"/>
    <w:rsid w:val="00A503C8"/>
    <w:rsid w:val="00A5077C"/>
    <w:rsid w:val="00A5120C"/>
    <w:rsid w:val="00A51D58"/>
    <w:rsid w:val="00A539CB"/>
    <w:rsid w:val="00A53E2D"/>
    <w:rsid w:val="00A53F02"/>
    <w:rsid w:val="00A54098"/>
    <w:rsid w:val="00A541E8"/>
    <w:rsid w:val="00A54256"/>
    <w:rsid w:val="00A546FD"/>
    <w:rsid w:val="00A54762"/>
    <w:rsid w:val="00A55B06"/>
    <w:rsid w:val="00A56576"/>
    <w:rsid w:val="00A5661D"/>
    <w:rsid w:val="00A61463"/>
    <w:rsid w:val="00A61565"/>
    <w:rsid w:val="00A61F50"/>
    <w:rsid w:val="00A62552"/>
    <w:rsid w:val="00A6467F"/>
    <w:rsid w:val="00A64B96"/>
    <w:rsid w:val="00A664AE"/>
    <w:rsid w:val="00A66D49"/>
    <w:rsid w:val="00A67D27"/>
    <w:rsid w:val="00A70232"/>
    <w:rsid w:val="00A71048"/>
    <w:rsid w:val="00A71202"/>
    <w:rsid w:val="00A717C9"/>
    <w:rsid w:val="00A72553"/>
    <w:rsid w:val="00A7297D"/>
    <w:rsid w:val="00A73264"/>
    <w:rsid w:val="00A73D74"/>
    <w:rsid w:val="00A73E8E"/>
    <w:rsid w:val="00A751CE"/>
    <w:rsid w:val="00A7539A"/>
    <w:rsid w:val="00A7661A"/>
    <w:rsid w:val="00A80329"/>
    <w:rsid w:val="00A80535"/>
    <w:rsid w:val="00A808C1"/>
    <w:rsid w:val="00A809A2"/>
    <w:rsid w:val="00A829B9"/>
    <w:rsid w:val="00A83650"/>
    <w:rsid w:val="00A85811"/>
    <w:rsid w:val="00A858DD"/>
    <w:rsid w:val="00A86361"/>
    <w:rsid w:val="00A92A7A"/>
    <w:rsid w:val="00A9323A"/>
    <w:rsid w:val="00A93CE8"/>
    <w:rsid w:val="00A96924"/>
    <w:rsid w:val="00AA016A"/>
    <w:rsid w:val="00AA2866"/>
    <w:rsid w:val="00AA3ABA"/>
    <w:rsid w:val="00AA6DD3"/>
    <w:rsid w:val="00AB0344"/>
    <w:rsid w:val="00AB0CCE"/>
    <w:rsid w:val="00AB1D57"/>
    <w:rsid w:val="00AB49BE"/>
    <w:rsid w:val="00AB5243"/>
    <w:rsid w:val="00AB6B54"/>
    <w:rsid w:val="00AC0537"/>
    <w:rsid w:val="00AC0D13"/>
    <w:rsid w:val="00AC16F5"/>
    <w:rsid w:val="00AC2CE5"/>
    <w:rsid w:val="00AC2E51"/>
    <w:rsid w:val="00AC3021"/>
    <w:rsid w:val="00AC318F"/>
    <w:rsid w:val="00AC3C4B"/>
    <w:rsid w:val="00AC3FC2"/>
    <w:rsid w:val="00AC45F6"/>
    <w:rsid w:val="00AC4943"/>
    <w:rsid w:val="00AC66F1"/>
    <w:rsid w:val="00AC6A8E"/>
    <w:rsid w:val="00AC75DC"/>
    <w:rsid w:val="00AD2084"/>
    <w:rsid w:val="00AD352E"/>
    <w:rsid w:val="00AD42FC"/>
    <w:rsid w:val="00AD5103"/>
    <w:rsid w:val="00AD7A84"/>
    <w:rsid w:val="00AD7AC4"/>
    <w:rsid w:val="00AE14DF"/>
    <w:rsid w:val="00AE55ED"/>
    <w:rsid w:val="00AE5683"/>
    <w:rsid w:val="00AF0D03"/>
    <w:rsid w:val="00AF0ED6"/>
    <w:rsid w:val="00AF2273"/>
    <w:rsid w:val="00AF3174"/>
    <w:rsid w:val="00AF3BB8"/>
    <w:rsid w:val="00AF3D0C"/>
    <w:rsid w:val="00AF5E58"/>
    <w:rsid w:val="00AF6B29"/>
    <w:rsid w:val="00AF7ED5"/>
    <w:rsid w:val="00B00570"/>
    <w:rsid w:val="00B00C09"/>
    <w:rsid w:val="00B01963"/>
    <w:rsid w:val="00B01F57"/>
    <w:rsid w:val="00B0258C"/>
    <w:rsid w:val="00B03320"/>
    <w:rsid w:val="00B03857"/>
    <w:rsid w:val="00B05321"/>
    <w:rsid w:val="00B05A7D"/>
    <w:rsid w:val="00B10091"/>
    <w:rsid w:val="00B109EE"/>
    <w:rsid w:val="00B1194D"/>
    <w:rsid w:val="00B12032"/>
    <w:rsid w:val="00B12288"/>
    <w:rsid w:val="00B1238B"/>
    <w:rsid w:val="00B13197"/>
    <w:rsid w:val="00B13E77"/>
    <w:rsid w:val="00B152C6"/>
    <w:rsid w:val="00B16A9A"/>
    <w:rsid w:val="00B17174"/>
    <w:rsid w:val="00B17AEE"/>
    <w:rsid w:val="00B201BB"/>
    <w:rsid w:val="00B216F4"/>
    <w:rsid w:val="00B24E8B"/>
    <w:rsid w:val="00B269F1"/>
    <w:rsid w:val="00B275D5"/>
    <w:rsid w:val="00B27AA5"/>
    <w:rsid w:val="00B30A91"/>
    <w:rsid w:val="00B32AC4"/>
    <w:rsid w:val="00B32E0C"/>
    <w:rsid w:val="00B32E4B"/>
    <w:rsid w:val="00B34839"/>
    <w:rsid w:val="00B35EF6"/>
    <w:rsid w:val="00B36AEB"/>
    <w:rsid w:val="00B36C80"/>
    <w:rsid w:val="00B36D33"/>
    <w:rsid w:val="00B37A76"/>
    <w:rsid w:val="00B40BD9"/>
    <w:rsid w:val="00B45037"/>
    <w:rsid w:val="00B461F1"/>
    <w:rsid w:val="00B46B78"/>
    <w:rsid w:val="00B46DCF"/>
    <w:rsid w:val="00B47EA8"/>
    <w:rsid w:val="00B509FB"/>
    <w:rsid w:val="00B50F7F"/>
    <w:rsid w:val="00B51D5B"/>
    <w:rsid w:val="00B54961"/>
    <w:rsid w:val="00B55095"/>
    <w:rsid w:val="00B57320"/>
    <w:rsid w:val="00B608A5"/>
    <w:rsid w:val="00B62AEB"/>
    <w:rsid w:val="00B62B9D"/>
    <w:rsid w:val="00B63AC6"/>
    <w:rsid w:val="00B65299"/>
    <w:rsid w:val="00B656F0"/>
    <w:rsid w:val="00B6572A"/>
    <w:rsid w:val="00B66C7B"/>
    <w:rsid w:val="00B672E9"/>
    <w:rsid w:val="00B6772E"/>
    <w:rsid w:val="00B67C6B"/>
    <w:rsid w:val="00B70213"/>
    <w:rsid w:val="00B70942"/>
    <w:rsid w:val="00B71565"/>
    <w:rsid w:val="00B74C68"/>
    <w:rsid w:val="00B75120"/>
    <w:rsid w:val="00B76EBF"/>
    <w:rsid w:val="00B77DFA"/>
    <w:rsid w:val="00B80B6A"/>
    <w:rsid w:val="00B82338"/>
    <w:rsid w:val="00B829BF"/>
    <w:rsid w:val="00B8443F"/>
    <w:rsid w:val="00B84948"/>
    <w:rsid w:val="00B84F51"/>
    <w:rsid w:val="00B8539C"/>
    <w:rsid w:val="00B8589E"/>
    <w:rsid w:val="00B86473"/>
    <w:rsid w:val="00B8731A"/>
    <w:rsid w:val="00B874ED"/>
    <w:rsid w:val="00B87862"/>
    <w:rsid w:val="00B90C1A"/>
    <w:rsid w:val="00B919B3"/>
    <w:rsid w:val="00B91A75"/>
    <w:rsid w:val="00B93058"/>
    <w:rsid w:val="00B93C30"/>
    <w:rsid w:val="00B94B35"/>
    <w:rsid w:val="00B96740"/>
    <w:rsid w:val="00B968EE"/>
    <w:rsid w:val="00BA0B01"/>
    <w:rsid w:val="00BA12FB"/>
    <w:rsid w:val="00BA1EC4"/>
    <w:rsid w:val="00BA3063"/>
    <w:rsid w:val="00BA3ED5"/>
    <w:rsid w:val="00BA4AA8"/>
    <w:rsid w:val="00BA4C49"/>
    <w:rsid w:val="00BA4C6A"/>
    <w:rsid w:val="00BA4E3F"/>
    <w:rsid w:val="00BA59F2"/>
    <w:rsid w:val="00BA5F78"/>
    <w:rsid w:val="00BA6049"/>
    <w:rsid w:val="00BA65CD"/>
    <w:rsid w:val="00BB0BC4"/>
    <w:rsid w:val="00BB276C"/>
    <w:rsid w:val="00BB2BD4"/>
    <w:rsid w:val="00BB3105"/>
    <w:rsid w:val="00BB5D48"/>
    <w:rsid w:val="00BB5DAA"/>
    <w:rsid w:val="00BB64C3"/>
    <w:rsid w:val="00BB660C"/>
    <w:rsid w:val="00BB7592"/>
    <w:rsid w:val="00BB7912"/>
    <w:rsid w:val="00BC0FB3"/>
    <w:rsid w:val="00BC3E0A"/>
    <w:rsid w:val="00BC5E8E"/>
    <w:rsid w:val="00BC644B"/>
    <w:rsid w:val="00BC6F00"/>
    <w:rsid w:val="00BC7DD9"/>
    <w:rsid w:val="00BD04D3"/>
    <w:rsid w:val="00BD09B5"/>
    <w:rsid w:val="00BD1E8D"/>
    <w:rsid w:val="00BD3108"/>
    <w:rsid w:val="00BD3994"/>
    <w:rsid w:val="00BD5D65"/>
    <w:rsid w:val="00BD7C2A"/>
    <w:rsid w:val="00BE0BEC"/>
    <w:rsid w:val="00BE0F89"/>
    <w:rsid w:val="00BE1AE8"/>
    <w:rsid w:val="00BE1C6A"/>
    <w:rsid w:val="00BE1D03"/>
    <w:rsid w:val="00BE2101"/>
    <w:rsid w:val="00BE4BBA"/>
    <w:rsid w:val="00BE7C5A"/>
    <w:rsid w:val="00BF008D"/>
    <w:rsid w:val="00BF10AC"/>
    <w:rsid w:val="00BF1113"/>
    <w:rsid w:val="00BF1567"/>
    <w:rsid w:val="00BF23DF"/>
    <w:rsid w:val="00BF242B"/>
    <w:rsid w:val="00BF3D8B"/>
    <w:rsid w:val="00BF40CA"/>
    <w:rsid w:val="00BF5B7A"/>
    <w:rsid w:val="00C00892"/>
    <w:rsid w:val="00C016E5"/>
    <w:rsid w:val="00C01B5C"/>
    <w:rsid w:val="00C034E7"/>
    <w:rsid w:val="00C04C3F"/>
    <w:rsid w:val="00C05250"/>
    <w:rsid w:val="00C078DF"/>
    <w:rsid w:val="00C07BF3"/>
    <w:rsid w:val="00C10079"/>
    <w:rsid w:val="00C10D73"/>
    <w:rsid w:val="00C11F66"/>
    <w:rsid w:val="00C135DA"/>
    <w:rsid w:val="00C1361A"/>
    <w:rsid w:val="00C13B63"/>
    <w:rsid w:val="00C14378"/>
    <w:rsid w:val="00C143B9"/>
    <w:rsid w:val="00C1442E"/>
    <w:rsid w:val="00C150A6"/>
    <w:rsid w:val="00C15336"/>
    <w:rsid w:val="00C2242D"/>
    <w:rsid w:val="00C233A2"/>
    <w:rsid w:val="00C239B7"/>
    <w:rsid w:val="00C2439F"/>
    <w:rsid w:val="00C25E6E"/>
    <w:rsid w:val="00C2657B"/>
    <w:rsid w:val="00C26D42"/>
    <w:rsid w:val="00C275A8"/>
    <w:rsid w:val="00C27AC6"/>
    <w:rsid w:val="00C302A9"/>
    <w:rsid w:val="00C34215"/>
    <w:rsid w:val="00C34A3B"/>
    <w:rsid w:val="00C435B4"/>
    <w:rsid w:val="00C4509D"/>
    <w:rsid w:val="00C4549D"/>
    <w:rsid w:val="00C46C17"/>
    <w:rsid w:val="00C47A8C"/>
    <w:rsid w:val="00C52128"/>
    <w:rsid w:val="00C521E4"/>
    <w:rsid w:val="00C55089"/>
    <w:rsid w:val="00C55E4B"/>
    <w:rsid w:val="00C571F1"/>
    <w:rsid w:val="00C639F4"/>
    <w:rsid w:val="00C646ED"/>
    <w:rsid w:val="00C65239"/>
    <w:rsid w:val="00C65C7C"/>
    <w:rsid w:val="00C65E5C"/>
    <w:rsid w:val="00C65F51"/>
    <w:rsid w:val="00C66E30"/>
    <w:rsid w:val="00C679F7"/>
    <w:rsid w:val="00C734CF"/>
    <w:rsid w:val="00C73F25"/>
    <w:rsid w:val="00C745FF"/>
    <w:rsid w:val="00C74714"/>
    <w:rsid w:val="00C747C8"/>
    <w:rsid w:val="00C747E2"/>
    <w:rsid w:val="00C74FE0"/>
    <w:rsid w:val="00C74FF7"/>
    <w:rsid w:val="00C819FD"/>
    <w:rsid w:val="00C8273B"/>
    <w:rsid w:val="00C833EC"/>
    <w:rsid w:val="00C84F1E"/>
    <w:rsid w:val="00C85982"/>
    <w:rsid w:val="00C85E65"/>
    <w:rsid w:val="00C86A35"/>
    <w:rsid w:val="00C91402"/>
    <w:rsid w:val="00C91667"/>
    <w:rsid w:val="00C922DC"/>
    <w:rsid w:val="00C932E4"/>
    <w:rsid w:val="00C95815"/>
    <w:rsid w:val="00C9584B"/>
    <w:rsid w:val="00C95C74"/>
    <w:rsid w:val="00C9729F"/>
    <w:rsid w:val="00C97D60"/>
    <w:rsid w:val="00C97DA2"/>
    <w:rsid w:val="00CA1964"/>
    <w:rsid w:val="00CA1D5E"/>
    <w:rsid w:val="00CA3F9B"/>
    <w:rsid w:val="00CA474E"/>
    <w:rsid w:val="00CA4D78"/>
    <w:rsid w:val="00CA510B"/>
    <w:rsid w:val="00CA5904"/>
    <w:rsid w:val="00CA69B5"/>
    <w:rsid w:val="00CA6E76"/>
    <w:rsid w:val="00CA711A"/>
    <w:rsid w:val="00CA7AB5"/>
    <w:rsid w:val="00CA7F78"/>
    <w:rsid w:val="00CB08A3"/>
    <w:rsid w:val="00CB2E63"/>
    <w:rsid w:val="00CB2FD8"/>
    <w:rsid w:val="00CB3768"/>
    <w:rsid w:val="00CB3CB7"/>
    <w:rsid w:val="00CB48EE"/>
    <w:rsid w:val="00CB648C"/>
    <w:rsid w:val="00CB6538"/>
    <w:rsid w:val="00CB699D"/>
    <w:rsid w:val="00CB7241"/>
    <w:rsid w:val="00CB7F44"/>
    <w:rsid w:val="00CC2D48"/>
    <w:rsid w:val="00CC3ED5"/>
    <w:rsid w:val="00CC4B26"/>
    <w:rsid w:val="00CC7748"/>
    <w:rsid w:val="00CC7D18"/>
    <w:rsid w:val="00CD0C99"/>
    <w:rsid w:val="00CD1119"/>
    <w:rsid w:val="00CD1B41"/>
    <w:rsid w:val="00CD1EB2"/>
    <w:rsid w:val="00CD2260"/>
    <w:rsid w:val="00CD2D47"/>
    <w:rsid w:val="00CD3324"/>
    <w:rsid w:val="00CD5436"/>
    <w:rsid w:val="00CD5FAF"/>
    <w:rsid w:val="00CE0635"/>
    <w:rsid w:val="00CE1863"/>
    <w:rsid w:val="00CE527B"/>
    <w:rsid w:val="00CE750E"/>
    <w:rsid w:val="00CE7DEC"/>
    <w:rsid w:val="00CE7E23"/>
    <w:rsid w:val="00CE7E80"/>
    <w:rsid w:val="00CF17BD"/>
    <w:rsid w:val="00CF5318"/>
    <w:rsid w:val="00CF55D9"/>
    <w:rsid w:val="00CF5ECD"/>
    <w:rsid w:val="00CF651F"/>
    <w:rsid w:val="00CF68C1"/>
    <w:rsid w:val="00D0043C"/>
    <w:rsid w:val="00D00514"/>
    <w:rsid w:val="00D00A99"/>
    <w:rsid w:val="00D01B7B"/>
    <w:rsid w:val="00D02805"/>
    <w:rsid w:val="00D029EE"/>
    <w:rsid w:val="00D0341E"/>
    <w:rsid w:val="00D03B59"/>
    <w:rsid w:val="00D040E6"/>
    <w:rsid w:val="00D044F5"/>
    <w:rsid w:val="00D053F1"/>
    <w:rsid w:val="00D0599C"/>
    <w:rsid w:val="00D06B98"/>
    <w:rsid w:val="00D07E71"/>
    <w:rsid w:val="00D124C7"/>
    <w:rsid w:val="00D12A19"/>
    <w:rsid w:val="00D12DBC"/>
    <w:rsid w:val="00D13771"/>
    <w:rsid w:val="00D138ED"/>
    <w:rsid w:val="00D13D96"/>
    <w:rsid w:val="00D149A7"/>
    <w:rsid w:val="00D14CD2"/>
    <w:rsid w:val="00D177A9"/>
    <w:rsid w:val="00D179D6"/>
    <w:rsid w:val="00D204BE"/>
    <w:rsid w:val="00D20F99"/>
    <w:rsid w:val="00D222F8"/>
    <w:rsid w:val="00D22A47"/>
    <w:rsid w:val="00D22C8E"/>
    <w:rsid w:val="00D22D94"/>
    <w:rsid w:val="00D2300D"/>
    <w:rsid w:val="00D2395A"/>
    <w:rsid w:val="00D246AE"/>
    <w:rsid w:val="00D24CEF"/>
    <w:rsid w:val="00D301C9"/>
    <w:rsid w:val="00D305F7"/>
    <w:rsid w:val="00D322E7"/>
    <w:rsid w:val="00D32E4D"/>
    <w:rsid w:val="00D34025"/>
    <w:rsid w:val="00D34DB8"/>
    <w:rsid w:val="00D3501E"/>
    <w:rsid w:val="00D35020"/>
    <w:rsid w:val="00D3507C"/>
    <w:rsid w:val="00D379E6"/>
    <w:rsid w:val="00D40F1E"/>
    <w:rsid w:val="00D42090"/>
    <w:rsid w:val="00D42D07"/>
    <w:rsid w:val="00D43722"/>
    <w:rsid w:val="00D447CD"/>
    <w:rsid w:val="00D44BE9"/>
    <w:rsid w:val="00D45C94"/>
    <w:rsid w:val="00D51164"/>
    <w:rsid w:val="00D516DB"/>
    <w:rsid w:val="00D5197F"/>
    <w:rsid w:val="00D51B8C"/>
    <w:rsid w:val="00D51CED"/>
    <w:rsid w:val="00D52495"/>
    <w:rsid w:val="00D5399B"/>
    <w:rsid w:val="00D55E0E"/>
    <w:rsid w:val="00D5668A"/>
    <w:rsid w:val="00D566F9"/>
    <w:rsid w:val="00D56AF0"/>
    <w:rsid w:val="00D56F53"/>
    <w:rsid w:val="00D57513"/>
    <w:rsid w:val="00D57BC0"/>
    <w:rsid w:val="00D60812"/>
    <w:rsid w:val="00D61242"/>
    <w:rsid w:val="00D637FF"/>
    <w:rsid w:val="00D653D5"/>
    <w:rsid w:val="00D67ABF"/>
    <w:rsid w:val="00D67FF6"/>
    <w:rsid w:val="00D71FBF"/>
    <w:rsid w:val="00D72A78"/>
    <w:rsid w:val="00D73B5C"/>
    <w:rsid w:val="00D73CD5"/>
    <w:rsid w:val="00D73D55"/>
    <w:rsid w:val="00D749C7"/>
    <w:rsid w:val="00D74D7E"/>
    <w:rsid w:val="00D7539F"/>
    <w:rsid w:val="00D754AF"/>
    <w:rsid w:val="00D75A28"/>
    <w:rsid w:val="00D76615"/>
    <w:rsid w:val="00D824BB"/>
    <w:rsid w:val="00D82806"/>
    <w:rsid w:val="00D83C71"/>
    <w:rsid w:val="00D85343"/>
    <w:rsid w:val="00D86C81"/>
    <w:rsid w:val="00D8787D"/>
    <w:rsid w:val="00D90D78"/>
    <w:rsid w:val="00D92B7D"/>
    <w:rsid w:val="00D92E80"/>
    <w:rsid w:val="00D932B4"/>
    <w:rsid w:val="00D959B5"/>
    <w:rsid w:val="00D95AB0"/>
    <w:rsid w:val="00D9690A"/>
    <w:rsid w:val="00DA0412"/>
    <w:rsid w:val="00DA0719"/>
    <w:rsid w:val="00DA2639"/>
    <w:rsid w:val="00DA284D"/>
    <w:rsid w:val="00DA5F76"/>
    <w:rsid w:val="00DA64DA"/>
    <w:rsid w:val="00DA7093"/>
    <w:rsid w:val="00DA72D4"/>
    <w:rsid w:val="00DB1D99"/>
    <w:rsid w:val="00DB200E"/>
    <w:rsid w:val="00DB2F20"/>
    <w:rsid w:val="00DB30B1"/>
    <w:rsid w:val="00DB393D"/>
    <w:rsid w:val="00DB40AB"/>
    <w:rsid w:val="00DB4DDE"/>
    <w:rsid w:val="00DB5385"/>
    <w:rsid w:val="00DB64DA"/>
    <w:rsid w:val="00DB6BB9"/>
    <w:rsid w:val="00DB7F2E"/>
    <w:rsid w:val="00DC0720"/>
    <w:rsid w:val="00DC3204"/>
    <w:rsid w:val="00DC3CCD"/>
    <w:rsid w:val="00DC5A0C"/>
    <w:rsid w:val="00DC6C23"/>
    <w:rsid w:val="00DC7702"/>
    <w:rsid w:val="00DD13F6"/>
    <w:rsid w:val="00DD1601"/>
    <w:rsid w:val="00DD20DD"/>
    <w:rsid w:val="00DD2DC5"/>
    <w:rsid w:val="00DD4A60"/>
    <w:rsid w:val="00DD5C77"/>
    <w:rsid w:val="00DD6A47"/>
    <w:rsid w:val="00DD6FA7"/>
    <w:rsid w:val="00DD7F4E"/>
    <w:rsid w:val="00DE0943"/>
    <w:rsid w:val="00DE1F9C"/>
    <w:rsid w:val="00DE2D75"/>
    <w:rsid w:val="00DE36F5"/>
    <w:rsid w:val="00DE489B"/>
    <w:rsid w:val="00DE4CB4"/>
    <w:rsid w:val="00DE6C04"/>
    <w:rsid w:val="00DE78FF"/>
    <w:rsid w:val="00DE7B5F"/>
    <w:rsid w:val="00DE7C70"/>
    <w:rsid w:val="00DF1CCA"/>
    <w:rsid w:val="00DF309B"/>
    <w:rsid w:val="00DF3107"/>
    <w:rsid w:val="00DF59A8"/>
    <w:rsid w:val="00DF5FE2"/>
    <w:rsid w:val="00DF642E"/>
    <w:rsid w:val="00E000B6"/>
    <w:rsid w:val="00E002FF"/>
    <w:rsid w:val="00E00A1D"/>
    <w:rsid w:val="00E00A54"/>
    <w:rsid w:val="00E01E1B"/>
    <w:rsid w:val="00E02C49"/>
    <w:rsid w:val="00E039E1"/>
    <w:rsid w:val="00E0504A"/>
    <w:rsid w:val="00E05778"/>
    <w:rsid w:val="00E05A03"/>
    <w:rsid w:val="00E072DA"/>
    <w:rsid w:val="00E07A11"/>
    <w:rsid w:val="00E07B71"/>
    <w:rsid w:val="00E104DA"/>
    <w:rsid w:val="00E1074D"/>
    <w:rsid w:val="00E109E9"/>
    <w:rsid w:val="00E116C8"/>
    <w:rsid w:val="00E11AEF"/>
    <w:rsid w:val="00E11F00"/>
    <w:rsid w:val="00E11F74"/>
    <w:rsid w:val="00E121D7"/>
    <w:rsid w:val="00E13324"/>
    <w:rsid w:val="00E154E2"/>
    <w:rsid w:val="00E20199"/>
    <w:rsid w:val="00E21068"/>
    <w:rsid w:val="00E22B09"/>
    <w:rsid w:val="00E23A73"/>
    <w:rsid w:val="00E23D0E"/>
    <w:rsid w:val="00E2421B"/>
    <w:rsid w:val="00E24BE4"/>
    <w:rsid w:val="00E26014"/>
    <w:rsid w:val="00E262E7"/>
    <w:rsid w:val="00E2632D"/>
    <w:rsid w:val="00E26C7F"/>
    <w:rsid w:val="00E26E2E"/>
    <w:rsid w:val="00E310D6"/>
    <w:rsid w:val="00E3251A"/>
    <w:rsid w:val="00E36D72"/>
    <w:rsid w:val="00E40347"/>
    <w:rsid w:val="00E422E7"/>
    <w:rsid w:val="00E42EFD"/>
    <w:rsid w:val="00E45186"/>
    <w:rsid w:val="00E45B2E"/>
    <w:rsid w:val="00E46191"/>
    <w:rsid w:val="00E5002D"/>
    <w:rsid w:val="00E515BF"/>
    <w:rsid w:val="00E522AB"/>
    <w:rsid w:val="00E5268F"/>
    <w:rsid w:val="00E52B93"/>
    <w:rsid w:val="00E53907"/>
    <w:rsid w:val="00E55456"/>
    <w:rsid w:val="00E555D3"/>
    <w:rsid w:val="00E55CC8"/>
    <w:rsid w:val="00E56DFE"/>
    <w:rsid w:val="00E60668"/>
    <w:rsid w:val="00E616B7"/>
    <w:rsid w:val="00E622A8"/>
    <w:rsid w:val="00E62B8C"/>
    <w:rsid w:val="00E62DA0"/>
    <w:rsid w:val="00E63269"/>
    <w:rsid w:val="00E63BF2"/>
    <w:rsid w:val="00E63DE8"/>
    <w:rsid w:val="00E64BD7"/>
    <w:rsid w:val="00E65140"/>
    <w:rsid w:val="00E6639A"/>
    <w:rsid w:val="00E70E64"/>
    <w:rsid w:val="00E71559"/>
    <w:rsid w:val="00E71B35"/>
    <w:rsid w:val="00E71C37"/>
    <w:rsid w:val="00E72B29"/>
    <w:rsid w:val="00E731F0"/>
    <w:rsid w:val="00E750AA"/>
    <w:rsid w:val="00E7558D"/>
    <w:rsid w:val="00E778E0"/>
    <w:rsid w:val="00E8105C"/>
    <w:rsid w:val="00E81253"/>
    <w:rsid w:val="00E818EA"/>
    <w:rsid w:val="00E8273F"/>
    <w:rsid w:val="00E833ED"/>
    <w:rsid w:val="00E851A9"/>
    <w:rsid w:val="00E854EC"/>
    <w:rsid w:val="00E86971"/>
    <w:rsid w:val="00E86A0D"/>
    <w:rsid w:val="00E86DD3"/>
    <w:rsid w:val="00E91378"/>
    <w:rsid w:val="00E91A11"/>
    <w:rsid w:val="00E91B07"/>
    <w:rsid w:val="00E93798"/>
    <w:rsid w:val="00E951CD"/>
    <w:rsid w:val="00E968D4"/>
    <w:rsid w:val="00EA065F"/>
    <w:rsid w:val="00EA2C70"/>
    <w:rsid w:val="00EA3E57"/>
    <w:rsid w:val="00EA5352"/>
    <w:rsid w:val="00EA5ACA"/>
    <w:rsid w:val="00EA7CE6"/>
    <w:rsid w:val="00EB0180"/>
    <w:rsid w:val="00EB0E52"/>
    <w:rsid w:val="00EB1BDF"/>
    <w:rsid w:val="00EB24E7"/>
    <w:rsid w:val="00EB3724"/>
    <w:rsid w:val="00EB3838"/>
    <w:rsid w:val="00EB4909"/>
    <w:rsid w:val="00EB7160"/>
    <w:rsid w:val="00EB7494"/>
    <w:rsid w:val="00EC162A"/>
    <w:rsid w:val="00EC25FE"/>
    <w:rsid w:val="00EC2824"/>
    <w:rsid w:val="00EC3130"/>
    <w:rsid w:val="00EC482F"/>
    <w:rsid w:val="00EC57FE"/>
    <w:rsid w:val="00EC5AF2"/>
    <w:rsid w:val="00EC7562"/>
    <w:rsid w:val="00ED0C01"/>
    <w:rsid w:val="00ED14A0"/>
    <w:rsid w:val="00ED21DE"/>
    <w:rsid w:val="00ED6966"/>
    <w:rsid w:val="00ED6CEB"/>
    <w:rsid w:val="00ED6E41"/>
    <w:rsid w:val="00EE0920"/>
    <w:rsid w:val="00EE0A72"/>
    <w:rsid w:val="00EE1B3A"/>
    <w:rsid w:val="00EE1B70"/>
    <w:rsid w:val="00EE23DF"/>
    <w:rsid w:val="00EE5ADE"/>
    <w:rsid w:val="00EF01CD"/>
    <w:rsid w:val="00EF02B5"/>
    <w:rsid w:val="00EF3487"/>
    <w:rsid w:val="00EF3CD8"/>
    <w:rsid w:val="00EF609D"/>
    <w:rsid w:val="00EF6468"/>
    <w:rsid w:val="00EF67CF"/>
    <w:rsid w:val="00EF6E25"/>
    <w:rsid w:val="00EF7082"/>
    <w:rsid w:val="00F0079E"/>
    <w:rsid w:val="00F00BE3"/>
    <w:rsid w:val="00F0212D"/>
    <w:rsid w:val="00F051FE"/>
    <w:rsid w:val="00F053C0"/>
    <w:rsid w:val="00F05E83"/>
    <w:rsid w:val="00F06F1C"/>
    <w:rsid w:val="00F10E34"/>
    <w:rsid w:val="00F11A90"/>
    <w:rsid w:val="00F11ACE"/>
    <w:rsid w:val="00F121CD"/>
    <w:rsid w:val="00F12BDA"/>
    <w:rsid w:val="00F1402E"/>
    <w:rsid w:val="00F1422B"/>
    <w:rsid w:val="00F16C69"/>
    <w:rsid w:val="00F17307"/>
    <w:rsid w:val="00F17ED4"/>
    <w:rsid w:val="00F20245"/>
    <w:rsid w:val="00F209FE"/>
    <w:rsid w:val="00F21BE8"/>
    <w:rsid w:val="00F23B97"/>
    <w:rsid w:val="00F23E06"/>
    <w:rsid w:val="00F25207"/>
    <w:rsid w:val="00F30259"/>
    <w:rsid w:val="00F30C4B"/>
    <w:rsid w:val="00F31043"/>
    <w:rsid w:val="00F33DF4"/>
    <w:rsid w:val="00F345AD"/>
    <w:rsid w:val="00F35C4E"/>
    <w:rsid w:val="00F36D64"/>
    <w:rsid w:val="00F37650"/>
    <w:rsid w:val="00F40E80"/>
    <w:rsid w:val="00F43888"/>
    <w:rsid w:val="00F44ED6"/>
    <w:rsid w:val="00F452D3"/>
    <w:rsid w:val="00F45339"/>
    <w:rsid w:val="00F45649"/>
    <w:rsid w:val="00F456F9"/>
    <w:rsid w:val="00F46A0D"/>
    <w:rsid w:val="00F50474"/>
    <w:rsid w:val="00F510C1"/>
    <w:rsid w:val="00F5219E"/>
    <w:rsid w:val="00F530CB"/>
    <w:rsid w:val="00F540FD"/>
    <w:rsid w:val="00F548A4"/>
    <w:rsid w:val="00F557D3"/>
    <w:rsid w:val="00F55CEA"/>
    <w:rsid w:val="00F56393"/>
    <w:rsid w:val="00F5725F"/>
    <w:rsid w:val="00F5780F"/>
    <w:rsid w:val="00F61151"/>
    <w:rsid w:val="00F61871"/>
    <w:rsid w:val="00F61CBC"/>
    <w:rsid w:val="00F629D1"/>
    <w:rsid w:val="00F64094"/>
    <w:rsid w:val="00F6479D"/>
    <w:rsid w:val="00F64DDE"/>
    <w:rsid w:val="00F65D33"/>
    <w:rsid w:val="00F66D24"/>
    <w:rsid w:val="00F71727"/>
    <w:rsid w:val="00F72FE4"/>
    <w:rsid w:val="00F73AB9"/>
    <w:rsid w:val="00F74E6D"/>
    <w:rsid w:val="00F75CBD"/>
    <w:rsid w:val="00F83284"/>
    <w:rsid w:val="00F837BE"/>
    <w:rsid w:val="00F83B42"/>
    <w:rsid w:val="00F8470F"/>
    <w:rsid w:val="00F84773"/>
    <w:rsid w:val="00F84DE9"/>
    <w:rsid w:val="00F856BB"/>
    <w:rsid w:val="00F86CC4"/>
    <w:rsid w:val="00F86CF6"/>
    <w:rsid w:val="00F87980"/>
    <w:rsid w:val="00F90152"/>
    <w:rsid w:val="00F9149D"/>
    <w:rsid w:val="00F92788"/>
    <w:rsid w:val="00F92FD8"/>
    <w:rsid w:val="00F94454"/>
    <w:rsid w:val="00F97E31"/>
    <w:rsid w:val="00FA1833"/>
    <w:rsid w:val="00FA2E8D"/>
    <w:rsid w:val="00FA32DF"/>
    <w:rsid w:val="00FA5FA2"/>
    <w:rsid w:val="00FA75E2"/>
    <w:rsid w:val="00FB04C3"/>
    <w:rsid w:val="00FB077E"/>
    <w:rsid w:val="00FB081A"/>
    <w:rsid w:val="00FB0EA3"/>
    <w:rsid w:val="00FB136E"/>
    <w:rsid w:val="00FB175F"/>
    <w:rsid w:val="00FB1BF1"/>
    <w:rsid w:val="00FB1C1F"/>
    <w:rsid w:val="00FB1EEF"/>
    <w:rsid w:val="00FB2D74"/>
    <w:rsid w:val="00FB374E"/>
    <w:rsid w:val="00FB43A0"/>
    <w:rsid w:val="00FB5D1D"/>
    <w:rsid w:val="00FB5D3B"/>
    <w:rsid w:val="00FB697D"/>
    <w:rsid w:val="00FB698F"/>
    <w:rsid w:val="00FC001E"/>
    <w:rsid w:val="00FC2419"/>
    <w:rsid w:val="00FC2A49"/>
    <w:rsid w:val="00FC3BDB"/>
    <w:rsid w:val="00FC40DD"/>
    <w:rsid w:val="00FC541A"/>
    <w:rsid w:val="00FC7CD9"/>
    <w:rsid w:val="00FD268E"/>
    <w:rsid w:val="00FD2716"/>
    <w:rsid w:val="00FD4274"/>
    <w:rsid w:val="00FD5DF5"/>
    <w:rsid w:val="00FE0578"/>
    <w:rsid w:val="00FE3E8E"/>
    <w:rsid w:val="00FE6B99"/>
    <w:rsid w:val="00FE7053"/>
    <w:rsid w:val="00FF1A35"/>
    <w:rsid w:val="00FF1F98"/>
    <w:rsid w:val="00FF2A65"/>
    <w:rsid w:val="00FF3AD4"/>
    <w:rsid w:val="00FF4AEE"/>
    <w:rsid w:val="00FF4DC6"/>
    <w:rsid w:val="00FF52D6"/>
    <w:rsid w:val="00FF6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04FE2A1"/>
  <w15:docId w15:val="{291BA43F-28F9-49A1-9114-1220ABEE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C0"/>
    <w:pPr>
      <w:spacing w:afterLines="50" w:after="50" w:line="30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A5ACA"/>
    <w:pPr>
      <w:keepNext/>
      <w:keepLines/>
      <w:numPr>
        <w:numId w:val="1"/>
      </w:numPr>
      <w:ind w:left="431" w:hanging="431"/>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600E2"/>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85982"/>
    <w:pPr>
      <w:keepNext/>
      <w:keepLines/>
      <w:numPr>
        <w:ilvl w:val="2"/>
        <w:numId w:val="1"/>
      </w:numPr>
      <w:spacing w:before="4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51389F"/>
    <w:pPr>
      <w:keepNext/>
      <w:keepLines/>
      <w:numPr>
        <w:ilvl w:val="3"/>
        <w:numId w:val="1"/>
      </w:numPr>
      <w:spacing w:before="4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88652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8652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8652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652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652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qFormat/>
    <w:rsid w:val="008B30C0"/>
    <w:pPr>
      <w:spacing w:after="120"/>
    </w:pPr>
    <w:rPr>
      <w:i/>
    </w:rPr>
  </w:style>
  <w:style w:type="paragraph" w:customStyle="1" w:styleId="Forschungsfrage">
    <w:name w:val="Forschungsfrage"/>
    <w:basedOn w:val="Normal"/>
    <w:qFormat/>
    <w:rsid w:val="008B30C0"/>
    <w:pPr>
      <w:spacing w:after="120"/>
      <w:ind w:left="708"/>
    </w:pPr>
    <w:rPr>
      <w:i/>
    </w:rPr>
  </w:style>
  <w:style w:type="paragraph" w:styleId="FootnoteText">
    <w:name w:val="footnote text"/>
    <w:basedOn w:val="Normal"/>
    <w:link w:val="FootnoteTextChar"/>
    <w:rsid w:val="008B30C0"/>
    <w:pPr>
      <w:keepLines/>
      <w:tabs>
        <w:tab w:val="left" w:pos="397"/>
      </w:tabs>
      <w:spacing w:line="200" w:lineRule="atLeast"/>
      <w:ind w:left="397" w:hanging="397"/>
    </w:pPr>
    <w:rPr>
      <w:sz w:val="20"/>
    </w:rPr>
  </w:style>
  <w:style w:type="character" w:customStyle="1" w:styleId="FootnoteTextChar">
    <w:name w:val="Footnote Text Char"/>
    <w:basedOn w:val="DefaultParagraphFont"/>
    <w:link w:val="FootnoteText"/>
    <w:rsid w:val="008B30C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2600E2"/>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EA5ACA"/>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C8598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1389F"/>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88652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8652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8652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865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652B"/>
    <w:rPr>
      <w:rFonts w:asciiTheme="majorHAnsi" w:eastAsiaTheme="majorEastAsia" w:hAnsiTheme="majorHAnsi" w:cstheme="majorBidi"/>
      <w:i/>
      <w:iCs/>
      <w:color w:val="272727" w:themeColor="text1" w:themeTint="D8"/>
      <w:sz w:val="21"/>
      <w:szCs w:val="21"/>
    </w:rPr>
  </w:style>
  <w:style w:type="character" w:styleId="FootnoteReference">
    <w:name w:val="footnote reference"/>
    <w:rsid w:val="008B30C0"/>
    <w:rPr>
      <w:rFonts w:ascii="Times New Roman" w:hAnsi="Times New Roman"/>
      <w:noProof w:val="0"/>
      <w:position w:val="6"/>
      <w:sz w:val="20"/>
      <w:lang w:val="en-US"/>
    </w:rPr>
  </w:style>
  <w:style w:type="paragraph" w:customStyle="1" w:styleId="Literatur">
    <w:name w:val="Literatur"/>
    <w:rsid w:val="008B30C0"/>
    <w:pPr>
      <w:keepLines/>
      <w:tabs>
        <w:tab w:val="left" w:pos="284"/>
      </w:tabs>
      <w:spacing w:after="60" w:line="240" w:lineRule="auto"/>
      <w:ind w:left="284" w:hanging="284"/>
    </w:pPr>
    <w:rPr>
      <w:rFonts w:ascii="Times New Roman" w:eastAsia="Times New Roman" w:hAnsi="Times New Roman" w:cs="Times New Roman"/>
      <w:sz w:val="20"/>
      <w:szCs w:val="20"/>
    </w:rPr>
  </w:style>
  <w:style w:type="paragraph" w:customStyle="1" w:styleId="MK-Name">
    <w:name w:val="M&amp;K-Name"/>
    <w:basedOn w:val="Normal"/>
    <w:rsid w:val="008B30C0"/>
    <w:pPr>
      <w:spacing w:before="120" w:after="240" w:line="240" w:lineRule="atLeast"/>
    </w:pPr>
    <w:rPr>
      <w:rFonts w:ascii="Arial" w:hAnsi="Arial"/>
    </w:rPr>
  </w:style>
  <w:style w:type="paragraph" w:customStyle="1" w:styleId="MK-Titel">
    <w:name w:val="M&amp;K-Titel"/>
    <w:basedOn w:val="Normal"/>
    <w:link w:val="MK-TitelZchn"/>
    <w:rsid w:val="008B30C0"/>
    <w:pPr>
      <w:tabs>
        <w:tab w:val="left" w:pos="1418"/>
      </w:tabs>
      <w:suppressAutoHyphens/>
      <w:spacing w:after="360" w:line="240" w:lineRule="atLeast"/>
    </w:pPr>
    <w:rPr>
      <w:rFonts w:ascii="Arial" w:hAnsi="Arial"/>
      <w:b/>
      <w:sz w:val="28"/>
    </w:rPr>
  </w:style>
  <w:style w:type="character" w:customStyle="1" w:styleId="MK-TitelZchn">
    <w:name w:val="M&amp;K-Titel Zchn"/>
    <w:link w:val="MK-Titel"/>
    <w:rsid w:val="008B30C0"/>
    <w:rPr>
      <w:rFonts w:ascii="Arial" w:eastAsia="Times New Roman" w:hAnsi="Arial" w:cs="Times New Roman"/>
      <w:b/>
      <w:sz w:val="28"/>
      <w:szCs w:val="20"/>
    </w:rPr>
  </w:style>
  <w:style w:type="paragraph" w:customStyle="1" w:styleId="MK-berschrift1">
    <w:name w:val="M&amp;K-Überschrift 1"/>
    <w:basedOn w:val="Heading1"/>
    <w:rsid w:val="008B30C0"/>
    <w:pPr>
      <w:numPr>
        <w:numId w:val="0"/>
      </w:numPr>
      <w:tabs>
        <w:tab w:val="left" w:pos="567"/>
        <w:tab w:val="left" w:pos="1418"/>
      </w:tabs>
      <w:suppressAutoHyphens/>
      <w:spacing w:before="240" w:after="0"/>
      <w:ind w:left="567" w:hanging="567"/>
    </w:pPr>
  </w:style>
  <w:style w:type="paragraph" w:customStyle="1" w:styleId="MK-berschrift2">
    <w:name w:val="M&amp;K-Überschrift 2"/>
    <w:basedOn w:val="MK-berschrift1"/>
    <w:rsid w:val="008B30C0"/>
    <w:rPr>
      <w:b w:val="0"/>
      <w:i/>
    </w:rPr>
  </w:style>
  <w:style w:type="paragraph" w:customStyle="1" w:styleId="MK-Untertitel">
    <w:name w:val="M&amp;K-Untertitel"/>
    <w:basedOn w:val="MK-Name"/>
    <w:rsid w:val="008B30C0"/>
    <w:rPr>
      <w:i/>
    </w:rPr>
  </w:style>
  <w:style w:type="paragraph" w:customStyle="1" w:styleId="Tabellenberschrift">
    <w:name w:val="Tabellenüberschrift"/>
    <w:basedOn w:val="MK-berschrift2"/>
    <w:qFormat/>
    <w:rsid w:val="008B30C0"/>
    <w:pPr>
      <w:tabs>
        <w:tab w:val="clear" w:pos="567"/>
      </w:tabs>
      <w:spacing w:after="120"/>
      <w:ind w:left="1418" w:hanging="1418"/>
    </w:pPr>
    <w:rPr>
      <w:rFonts w:eastAsia="Arial Unicode MS"/>
    </w:rPr>
  </w:style>
  <w:style w:type="paragraph" w:styleId="Quote">
    <w:name w:val="Quote"/>
    <w:basedOn w:val="Normal"/>
    <w:next w:val="Normal"/>
    <w:link w:val="QuoteChar"/>
    <w:qFormat/>
    <w:rsid w:val="008B30C0"/>
    <w:pPr>
      <w:spacing w:line="240" w:lineRule="auto"/>
    </w:pPr>
    <w:rPr>
      <w:sz w:val="20"/>
    </w:rPr>
  </w:style>
  <w:style w:type="character" w:customStyle="1" w:styleId="QuoteChar">
    <w:name w:val="Quote Char"/>
    <w:basedOn w:val="DefaultParagraphFont"/>
    <w:link w:val="Quote"/>
    <w:rsid w:val="008B30C0"/>
    <w:rPr>
      <w:rFonts w:ascii="Times New Roman" w:eastAsia="Times New Roman" w:hAnsi="Times New Roman" w:cs="Times New Roman"/>
      <w:sz w:val="20"/>
      <w:szCs w:val="20"/>
    </w:rPr>
  </w:style>
  <w:style w:type="paragraph" w:styleId="Revision">
    <w:name w:val="Revision"/>
    <w:hidden/>
    <w:uiPriority w:val="99"/>
    <w:semiHidden/>
    <w:rsid w:val="002D10A2"/>
    <w:pPr>
      <w:spacing w:after="0" w:line="240" w:lineRule="auto"/>
    </w:pPr>
    <w:rPr>
      <w:rFonts w:ascii="Times New Roman" w:hAnsi="Times New Roman"/>
      <w:sz w:val="24"/>
    </w:rPr>
  </w:style>
  <w:style w:type="paragraph" w:styleId="Header">
    <w:name w:val="header"/>
    <w:basedOn w:val="Normal"/>
    <w:link w:val="HeaderChar"/>
    <w:uiPriority w:val="99"/>
    <w:unhideWhenUsed/>
    <w:rsid w:val="006F03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034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F03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034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F034F"/>
    <w:rPr>
      <w:sz w:val="16"/>
      <w:szCs w:val="16"/>
    </w:rPr>
  </w:style>
  <w:style w:type="paragraph" w:styleId="CommentText">
    <w:name w:val="annotation text"/>
    <w:basedOn w:val="Normal"/>
    <w:link w:val="CommentTextChar"/>
    <w:uiPriority w:val="99"/>
    <w:semiHidden/>
    <w:unhideWhenUsed/>
    <w:rsid w:val="006F034F"/>
    <w:pPr>
      <w:spacing w:line="240" w:lineRule="auto"/>
    </w:pPr>
    <w:rPr>
      <w:sz w:val="20"/>
    </w:rPr>
  </w:style>
  <w:style w:type="character" w:customStyle="1" w:styleId="CommentTextChar">
    <w:name w:val="Comment Text Char"/>
    <w:basedOn w:val="DefaultParagraphFont"/>
    <w:link w:val="CommentText"/>
    <w:uiPriority w:val="99"/>
    <w:semiHidden/>
    <w:rsid w:val="006F03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34F"/>
    <w:rPr>
      <w:b/>
      <w:bCs/>
    </w:rPr>
  </w:style>
  <w:style w:type="character" w:customStyle="1" w:styleId="CommentSubjectChar">
    <w:name w:val="Comment Subject Char"/>
    <w:basedOn w:val="CommentTextChar"/>
    <w:link w:val="CommentSubject"/>
    <w:uiPriority w:val="99"/>
    <w:semiHidden/>
    <w:rsid w:val="006F034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0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34F"/>
    <w:rPr>
      <w:rFonts w:ascii="Segoe UI" w:eastAsia="Times New Roman" w:hAnsi="Segoe UI" w:cs="Segoe UI"/>
      <w:sz w:val="18"/>
      <w:szCs w:val="18"/>
    </w:rPr>
  </w:style>
  <w:style w:type="character" w:styleId="Hyperlink">
    <w:name w:val="Hyperlink"/>
    <w:basedOn w:val="DefaultParagraphFont"/>
    <w:uiPriority w:val="99"/>
    <w:unhideWhenUsed/>
    <w:rsid w:val="00700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793">
      <w:bodyDiv w:val="1"/>
      <w:marLeft w:val="0"/>
      <w:marRight w:val="0"/>
      <w:marTop w:val="0"/>
      <w:marBottom w:val="0"/>
      <w:divBdr>
        <w:top w:val="none" w:sz="0" w:space="0" w:color="auto"/>
        <w:left w:val="none" w:sz="0" w:space="0" w:color="auto"/>
        <w:bottom w:val="none" w:sz="0" w:space="0" w:color="auto"/>
        <w:right w:val="none" w:sz="0" w:space="0" w:color="auto"/>
      </w:divBdr>
    </w:div>
    <w:div w:id="24645435">
      <w:bodyDiv w:val="1"/>
      <w:marLeft w:val="0"/>
      <w:marRight w:val="0"/>
      <w:marTop w:val="0"/>
      <w:marBottom w:val="0"/>
      <w:divBdr>
        <w:top w:val="none" w:sz="0" w:space="0" w:color="auto"/>
        <w:left w:val="none" w:sz="0" w:space="0" w:color="auto"/>
        <w:bottom w:val="none" w:sz="0" w:space="0" w:color="auto"/>
        <w:right w:val="none" w:sz="0" w:space="0" w:color="auto"/>
      </w:divBdr>
    </w:div>
    <w:div w:id="33889588">
      <w:bodyDiv w:val="1"/>
      <w:marLeft w:val="0"/>
      <w:marRight w:val="0"/>
      <w:marTop w:val="0"/>
      <w:marBottom w:val="0"/>
      <w:divBdr>
        <w:top w:val="none" w:sz="0" w:space="0" w:color="auto"/>
        <w:left w:val="none" w:sz="0" w:space="0" w:color="auto"/>
        <w:bottom w:val="none" w:sz="0" w:space="0" w:color="auto"/>
        <w:right w:val="none" w:sz="0" w:space="0" w:color="auto"/>
      </w:divBdr>
    </w:div>
    <w:div w:id="72704097">
      <w:bodyDiv w:val="1"/>
      <w:marLeft w:val="0"/>
      <w:marRight w:val="0"/>
      <w:marTop w:val="0"/>
      <w:marBottom w:val="0"/>
      <w:divBdr>
        <w:top w:val="none" w:sz="0" w:space="0" w:color="auto"/>
        <w:left w:val="none" w:sz="0" w:space="0" w:color="auto"/>
        <w:bottom w:val="none" w:sz="0" w:space="0" w:color="auto"/>
        <w:right w:val="none" w:sz="0" w:space="0" w:color="auto"/>
      </w:divBdr>
      <w:divsChild>
        <w:div w:id="243148739">
          <w:marLeft w:val="480"/>
          <w:marRight w:val="0"/>
          <w:marTop w:val="0"/>
          <w:marBottom w:val="0"/>
          <w:divBdr>
            <w:top w:val="none" w:sz="0" w:space="0" w:color="auto"/>
            <w:left w:val="none" w:sz="0" w:space="0" w:color="auto"/>
            <w:bottom w:val="none" w:sz="0" w:space="0" w:color="auto"/>
            <w:right w:val="none" w:sz="0" w:space="0" w:color="auto"/>
          </w:divBdr>
          <w:divsChild>
            <w:div w:id="16560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7264">
      <w:bodyDiv w:val="1"/>
      <w:marLeft w:val="0"/>
      <w:marRight w:val="0"/>
      <w:marTop w:val="0"/>
      <w:marBottom w:val="0"/>
      <w:divBdr>
        <w:top w:val="none" w:sz="0" w:space="0" w:color="auto"/>
        <w:left w:val="none" w:sz="0" w:space="0" w:color="auto"/>
        <w:bottom w:val="none" w:sz="0" w:space="0" w:color="auto"/>
        <w:right w:val="none" w:sz="0" w:space="0" w:color="auto"/>
      </w:divBdr>
    </w:div>
    <w:div w:id="756094130">
      <w:bodyDiv w:val="1"/>
      <w:marLeft w:val="0"/>
      <w:marRight w:val="0"/>
      <w:marTop w:val="0"/>
      <w:marBottom w:val="0"/>
      <w:divBdr>
        <w:top w:val="none" w:sz="0" w:space="0" w:color="auto"/>
        <w:left w:val="none" w:sz="0" w:space="0" w:color="auto"/>
        <w:bottom w:val="none" w:sz="0" w:space="0" w:color="auto"/>
        <w:right w:val="none" w:sz="0" w:space="0" w:color="auto"/>
      </w:divBdr>
      <w:divsChild>
        <w:div w:id="1036852811">
          <w:marLeft w:val="480"/>
          <w:marRight w:val="0"/>
          <w:marTop w:val="0"/>
          <w:marBottom w:val="0"/>
          <w:divBdr>
            <w:top w:val="none" w:sz="0" w:space="0" w:color="auto"/>
            <w:left w:val="none" w:sz="0" w:space="0" w:color="auto"/>
            <w:bottom w:val="none" w:sz="0" w:space="0" w:color="auto"/>
            <w:right w:val="none" w:sz="0" w:space="0" w:color="auto"/>
          </w:divBdr>
          <w:divsChild>
            <w:div w:id="7273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579">
      <w:bodyDiv w:val="1"/>
      <w:marLeft w:val="0"/>
      <w:marRight w:val="0"/>
      <w:marTop w:val="0"/>
      <w:marBottom w:val="0"/>
      <w:divBdr>
        <w:top w:val="none" w:sz="0" w:space="0" w:color="auto"/>
        <w:left w:val="none" w:sz="0" w:space="0" w:color="auto"/>
        <w:bottom w:val="none" w:sz="0" w:space="0" w:color="auto"/>
        <w:right w:val="none" w:sz="0" w:space="0" w:color="auto"/>
      </w:divBdr>
    </w:div>
    <w:div w:id="865754906">
      <w:bodyDiv w:val="1"/>
      <w:marLeft w:val="0"/>
      <w:marRight w:val="0"/>
      <w:marTop w:val="0"/>
      <w:marBottom w:val="0"/>
      <w:divBdr>
        <w:top w:val="none" w:sz="0" w:space="0" w:color="auto"/>
        <w:left w:val="none" w:sz="0" w:space="0" w:color="auto"/>
        <w:bottom w:val="none" w:sz="0" w:space="0" w:color="auto"/>
        <w:right w:val="none" w:sz="0" w:space="0" w:color="auto"/>
      </w:divBdr>
    </w:div>
    <w:div w:id="1416168375">
      <w:bodyDiv w:val="1"/>
      <w:marLeft w:val="0"/>
      <w:marRight w:val="0"/>
      <w:marTop w:val="0"/>
      <w:marBottom w:val="0"/>
      <w:divBdr>
        <w:top w:val="none" w:sz="0" w:space="0" w:color="auto"/>
        <w:left w:val="none" w:sz="0" w:space="0" w:color="auto"/>
        <w:bottom w:val="none" w:sz="0" w:space="0" w:color="auto"/>
        <w:right w:val="none" w:sz="0" w:space="0" w:color="auto"/>
      </w:divBdr>
    </w:div>
    <w:div w:id="1581865475">
      <w:bodyDiv w:val="1"/>
      <w:marLeft w:val="0"/>
      <w:marRight w:val="0"/>
      <w:marTop w:val="0"/>
      <w:marBottom w:val="0"/>
      <w:divBdr>
        <w:top w:val="none" w:sz="0" w:space="0" w:color="auto"/>
        <w:left w:val="none" w:sz="0" w:space="0" w:color="auto"/>
        <w:bottom w:val="none" w:sz="0" w:space="0" w:color="auto"/>
        <w:right w:val="none" w:sz="0" w:space="0" w:color="auto"/>
      </w:divBdr>
    </w:div>
    <w:div w:id="1600869819">
      <w:bodyDiv w:val="1"/>
      <w:marLeft w:val="0"/>
      <w:marRight w:val="0"/>
      <w:marTop w:val="0"/>
      <w:marBottom w:val="0"/>
      <w:divBdr>
        <w:top w:val="none" w:sz="0" w:space="0" w:color="auto"/>
        <w:left w:val="none" w:sz="0" w:space="0" w:color="auto"/>
        <w:bottom w:val="none" w:sz="0" w:space="0" w:color="auto"/>
        <w:right w:val="none" w:sz="0" w:space="0" w:color="auto"/>
      </w:divBdr>
      <w:divsChild>
        <w:div w:id="723674815">
          <w:marLeft w:val="480"/>
          <w:marRight w:val="0"/>
          <w:marTop w:val="0"/>
          <w:marBottom w:val="0"/>
          <w:divBdr>
            <w:top w:val="none" w:sz="0" w:space="0" w:color="auto"/>
            <w:left w:val="none" w:sz="0" w:space="0" w:color="auto"/>
            <w:bottom w:val="none" w:sz="0" w:space="0" w:color="auto"/>
            <w:right w:val="none" w:sz="0" w:space="0" w:color="auto"/>
          </w:divBdr>
          <w:divsChild>
            <w:div w:id="18317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3216">
      <w:bodyDiv w:val="1"/>
      <w:marLeft w:val="0"/>
      <w:marRight w:val="0"/>
      <w:marTop w:val="0"/>
      <w:marBottom w:val="0"/>
      <w:divBdr>
        <w:top w:val="none" w:sz="0" w:space="0" w:color="auto"/>
        <w:left w:val="none" w:sz="0" w:space="0" w:color="auto"/>
        <w:bottom w:val="none" w:sz="0" w:space="0" w:color="auto"/>
        <w:right w:val="none" w:sz="0" w:space="0" w:color="auto"/>
      </w:divBdr>
    </w:div>
    <w:div w:id="1725644618">
      <w:bodyDiv w:val="1"/>
      <w:marLeft w:val="0"/>
      <w:marRight w:val="0"/>
      <w:marTop w:val="0"/>
      <w:marBottom w:val="0"/>
      <w:divBdr>
        <w:top w:val="none" w:sz="0" w:space="0" w:color="auto"/>
        <w:left w:val="none" w:sz="0" w:space="0" w:color="auto"/>
        <w:bottom w:val="none" w:sz="0" w:space="0" w:color="auto"/>
        <w:right w:val="none" w:sz="0" w:space="0" w:color="auto"/>
      </w:divBdr>
    </w:div>
    <w:div w:id="1857111821">
      <w:bodyDiv w:val="1"/>
      <w:marLeft w:val="0"/>
      <w:marRight w:val="0"/>
      <w:marTop w:val="0"/>
      <w:marBottom w:val="0"/>
      <w:divBdr>
        <w:top w:val="none" w:sz="0" w:space="0" w:color="auto"/>
        <w:left w:val="none" w:sz="0" w:space="0" w:color="auto"/>
        <w:bottom w:val="none" w:sz="0" w:space="0" w:color="auto"/>
        <w:right w:val="none" w:sz="0" w:space="0" w:color="auto"/>
      </w:divBdr>
    </w:div>
    <w:div w:id="1922326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package" Target="embeddings/Microsoft_Word_Document4.docx"/><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image" Target="media/image2.emf"/><Relationship Id="rId19" Type="http://schemas.openxmlformats.org/officeDocument/2006/relationships/hyperlink" Target="http://www.spiegel.de/politik/deutschland/schluss-mit-der-afd-politik-kolumne-a-1209906.html"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DFEE-4B15-4516-971D-D37A58E8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10891</Words>
  <Characters>62082</Characters>
  <Application>Microsoft Office Word</Application>
  <DocSecurity>0</DocSecurity>
  <Lines>517</Lines>
  <Paragraphs>145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NTNU</Company>
  <LinksUpToDate>false</LinksUpToDate>
  <CharactersWithSpaces>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Geiss</dc:creator>
  <cp:lastModifiedBy>Melanie Magin</cp:lastModifiedBy>
  <cp:revision>3</cp:revision>
  <cp:lastPrinted>2018-10-15T13:09:00Z</cp:lastPrinted>
  <dcterms:created xsi:type="dcterms:W3CDTF">2018-11-07T08:28:00Z</dcterms:created>
  <dcterms:modified xsi:type="dcterms:W3CDTF">2018-11-07T08:28:00Z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id="Lq07iYqJ"/&gt;&lt;style id="http://www.zotero.org/styles/deutsche-gesellschaft-fur-psychologie"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value="true"/&gt;&lt;/prefs&gt;&lt;/data&gt;</vt:lpwstr>
  </property>
</Properties>
</file>