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30" w:rsidRPr="001F0425" w:rsidRDefault="00BE5930" w:rsidP="00BE5930">
      <w:pPr>
        <w:spacing w:line="480" w:lineRule="auto"/>
        <w:rPr>
          <w:color w:val="FF0000"/>
          <w:lang w:val="en-US"/>
        </w:rPr>
      </w:pPr>
    </w:p>
    <w:tbl>
      <w:tblPr>
        <w:tblStyle w:val="Tabellrutnt"/>
        <w:tblW w:w="9889" w:type="dxa"/>
        <w:tblInd w:w="0" w:type="dxa"/>
        <w:tblLook w:val="04A0" w:firstRow="1" w:lastRow="0" w:firstColumn="1" w:lastColumn="0" w:noHBand="0" w:noVBand="1"/>
      </w:tblPr>
      <w:tblGrid>
        <w:gridCol w:w="2656"/>
        <w:gridCol w:w="1746"/>
        <w:gridCol w:w="1782"/>
        <w:gridCol w:w="1864"/>
        <w:gridCol w:w="1841"/>
      </w:tblGrid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930" w:rsidRPr="003900E7" w:rsidRDefault="00BE5930" w:rsidP="00D46C93">
            <w:pPr>
              <w:spacing w:line="480" w:lineRule="auto"/>
              <w:rPr>
                <w:lang w:val="en-US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Anaplastic Astrocytoma (AA)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Glioblastoma (GBM)</w:t>
            </w:r>
          </w:p>
        </w:tc>
      </w:tr>
      <w:tr w:rsidR="00BE5930" w:rsidTr="008C3766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Radiotherapy</w:t>
            </w:r>
          </w:p>
          <w:p w:rsidR="00BE5930" w:rsidRDefault="00BE5930" w:rsidP="00D46C93">
            <w:pPr>
              <w:spacing w:line="480" w:lineRule="auto"/>
              <w:jc w:val="center"/>
              <w:rPr>
                <w:b/>
              </w:rPr>
            </w:pPr>
          </w:p>
          <w:p w:rsidR="00BE5930" w:rsidRDefault="00BE5930" w:rsidP="00D46C9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N=20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Neoadjuvant TMZ</w:t>
            </w:r>
          </w:p>
          <w:p w:rsidR="00BE5930" w:rsidRDefault="00BE5930" w:rsidP="00D46C9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N=21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 Radiotherapy</w:t>
            </w:r>
          </w:p>
          <w:p w:rsidR="00BE5930" w:rsidRDefault="00BE5930" w:rsidP="00D46C93">
            <w:pPr>
              <w:spacing w:line="480" w:lineRule="auto"/>
              <w:jc w:val="center"/>
              <w:rPr>
                <w:b/>
              </w:rPr>
            </w:pPr>
          </w:p>
          <w:p w:rsidR="00BE5930" w:rsidRDefault="00BE5930" w:rsidP="00D46C9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N=52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Neoadjuvant TMZ</w:t>
            </w:r>
          </w:p>
          <w:p w:rsidR="00BE5930" w:rsidRDefault="00BE5930" w:rsidP="00D46C9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N=51</w:t>
            </w:r>
          </w:p>
        </w:tc>
      </w:tr>
      <w:tr w:rsidR="00B020D3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3" w:rsidRDefault="00B020D3" w:rsidP="00D46C93">
            <w:pPr>
              <w:spacing w:line="480" w:lineRule="auto"/>
              <w:rPr>
                <w:b/>
              </w:rPr>
            </w:pPr>
            <w:r>
              <w:rPr>
                <w:b/>
              </w:rPr>
              <w:t>Concomitant TMZ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3" w:rsidRDefault="00B020D3" w:rsidP="00D46C93">
            <w:pPr>
              <w:spacing w:line="480" w:lineRule="auto"/>
              <w:jc w:val="center"/>
            </w:pPr>
            <w:r>
              <w:t>13</w:t>
            </w:r>
            <w:r w:rsidR="00867E09">
              <w:t xml:space="preserve"> (65.0)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3" w:rsidRDefault="00B020D3" w:rsidP="00D46C93">
            <w:pPr>
              <w:spacing w:line="480" w:lineRule="auto"/>
              <w:jc w:val="center"/>
            </w:pPr>
            <w:r>
              <w:t>16</w:t>
            </w:r>
            <w:r w:rsidR="00867E09">
              <w:t xml:space="preserve"> (76.2)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3" w:rsidRDefault="00B020D3" w:rsidP="00D46C93">
            <w:pPr>
              <w:spacing w:line="480" w:lineRule="auto"/>
              <w:jc w:val="center"/>
            </w:pPr>
            <w:r>
              <w:t>36</w:t>
            </w:r>
            <w:r w:rsidR="00867E09">
              <w:t xml:space="preserve"> (69.2)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3" w:rsidRDefault="00B020D3" w:rsidP="00D46C93">
            <w:pPr>
              <w:spacing w:line="480" w:lineRule="auto"/>
              <w:jc w:val="center"/>
            </w:pPr>
            <w:r>
              <w:t>27</w:t>
            </w:r>
            <w:r w:rsidR="00867E09">
              <w:t xml:space="preserve"> (52.9)</w:t>
            </w: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rPr>
                <w:b/>
              </w:rPr>
            </w:pPr>
            <w:r>
              <w:rPr>
                <w:b/>
              </w:rPr>
              <w:t>Age years, median (range)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47.5 (27-60)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45 (28-57)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53 (25-60)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56 (24-60)</w:t>
            </w: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rPr>
                <w:b/>
              </w:rPr>
            </w:pPr>
            <w:r>
              <w:rPr>
                <w:b/>
              </w:rPr>
              <w:t>Gender, n (%)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</w:pP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</w:pPr>
            <w:r>
              <w:t>Male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15 (75.0)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11 (52.4)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33 (63.5)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30 (58.8)</w:t>
            </w: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</w:pPr>
            <w:r>
              <w:t>Female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5 (25.0)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10 (47.6)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19 (36.5)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21 (41.2)</w:t>
            </w: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</w:pPr>
            <w:r>
              <w:rPr>
                <w:b/>
              </w:rPr>
              <w:t>WHO Performance status n (%)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</w:pP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</w:pPr>
            <w:r>
              <w:t xml:space="preserve">0-1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19 (95.0)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21 (100)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47 (90.4)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46 (90.2)</w:t>
            </w: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</w:pPr>
            <w: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1 (5.0)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0 (0)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5 (9.6)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5 (9.8)</w:t>
            </w: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rPr>
                <w:b/>
              </w:rPr>
            </w:pPr>
            <w:r>
              <w:rPr>
                <w:b/>
                <w:color w:val="000000" w:themeColor="text1"/>
              </w:rPr>
              <w:t>Surgery type, n (%)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</w:pP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</w:pPr>
            <w:r>
              <w:t>Complete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5 (25.0)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6 (28.6)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18 (34.6)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24 (47.1)</w:t>
            </w:r>
          </w:p>
        </w:tc>
      </w:tr>
      <w:tr w:rsidR="00BE5930" w:rsidTr="008C3766">
        <w:trPr>
          <w:trHeight w:val="26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</w:pPr>
            <w:r>
              <w:t>Partial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10 (50.0)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11 (52.4)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28 (53.9)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21 (41.2)</w:t>
            </w: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</w:pPr>
            <w:r>
              <w:t>Biopsy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5 (25.0)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4 (19.0)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5 (9.6)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4 (7.8)</w:t>
            </w: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rPr>
                <w:vertAlign w:val="superscript"/>
              </w:rPr>
            </w:pPr>
            <w:r>
              <w:t>Not reported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0 (0.0)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0 (0.0)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1 (1.9)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2 (3.9)</w:t>
            </w: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rPr>
                <w:b/>
              </w:rPr>
            </w:pPr>
            <w:r>
              <w:rPr>
                <w:b/>
              </w:rPr>
              <w:t>Baseline steroids, n (%)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D46C93">
            <w:pPr>
              <w:spacing w:line="480" w:lineRule="auto"/>
              <w:jc w:val="center"/>
            </w:pP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</w:pPr>
            <w:r>
              <w:t xml:space="preserve">Yes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7 (35.0)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9 (42.9)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17 (32.7)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15 (29.4)</w:t>
            </w: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</w:pPr>
            <w:r>
              <w:t>No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13 (65.0)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12 (57.1)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35 (67.3)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34 (66.7)</w:t>
            </w: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</w:pPr>
            <w:r>
              <w:t>Not reported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0 (0.0)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0 (0.0)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0 (0.0)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</w:pPr>
            <w:r>
              <w:t>2 (3.9)</w:t>
            </w: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rPr>
                <w:b/>
              </w:rPr>
            </w:pPr>
            <w:r>
              <w:rPr>
                <w:b/>
              </w:rPr>
              <w:lastRenderedPageBreak/>
              <w:t>Molecular markers, n (%)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N=15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N=16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N=44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N=37</w:t>
            </w:r>
          </w:p>
        </w:tc>
      </w:tr>
      <w:tr w:rsidR="00B020D3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3" w:rsidRDefault="008C3766" w:rsidP="00D46C93">
            <w:pPr>
              <w:spacing w:line="480" w:lineRule="auto"/>
            </w:pPr>
            <w:r>
              <w:t>Concomitant TMZ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3" w:rsidRDefault="008C3766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 (73.3)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3" w:rsidRDefault="008C3766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 (</w:t>
            </w:r>
            <w:r w:rsidR="001124F4">
              <w:rPr>
                <w:lang w:val="en-US"/>
              </w:rPr>
              <w:t>81.2</w:t>
            </w:r>
            <w:r>
              <w:rPr>
                <w:lang w:val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3" w:rsidRDefault="008C3766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32 </w:t>
            </w:r>
            <w:r w:rsidR="001124F4">
              <w:rPr>
                <w:lang w:val="en-US"/>
              </w:rPr>
              <w:t>(72.7)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3" w:rsidRDefault="008C3766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1124F4">
              <w:rPr>
                <w:lang w:val="en-US"/>
              </w:rPr>
              <w:t xml:space="preserve"> (54.1)</w:t>
            </w: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</w:pPr>
            <w:r>
              <w:t xml:space="preserve">IDH1 </w:t>
            </w:r>
            <w:proofErr w:type="spellStart"/>
            <w:r>
              <w:t>mut</w:t>
            </w:r>
            <w:proofErr w:type="spellEnd"/>
            <w:r>
              <w:t>/</w:t>
            </w:r>
            <w:proofErr w:type="spellStart"/>
            <w:r>
              <w:t>wt</w:t>
            </w:r>
            <w:proofErr w:type="spellEnd"/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6/9 (40.0/60.0)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11/5 (68.7/31.3)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3/41 (6.8/93.2)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0/37 (0.0/100.0)</w:t>
            </w: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1p/19q </w:t>
            </w:r>
            <w:proofErr w:type="spellStart"/>
            <w:r>
              <w:rPr>
                <w:lang w:val="en-US"/>
              </w:rPr>
              <w:t>codeletion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noncodel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C09F7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1/13</w:t>
            </w:r>
            <w:r w:rsidR="00BE5930">
              <w:rPr>
                <w:lang w:val="en-US"/>
              </w:rPr>
              <w:t xml:space="preserve"> (</w:t>
            </w:r>
            <w:r>
              <w:rPr>
                <w:lang w:val="en-US"/>
              </w:rPr>
              <w:t>6.7/86.6</w:t>
            </w:r>
            <w:r w:rsidR="00BE5930">
              <w:rPr>
                <w:lang w:val="en-US"/>
              </w:rPr>
              <w:t>)</w:t>
            </w:r>
          </w:p>
          <w:p w:rsidR="00BE5930" w:rsidRDefault="00BE5930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b</w:t>
            </w:r>
            <w:proofErr w:type="spellEnd"/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lang w:val="en-US"/>
              </w:rPr>
              <w:t>(6.7)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0/15 (0.0/93.7)</w:t>
            </w:r>
          </w:p>
          <w:p w:rsidR="00BE5930" w:rsidRDefault="00BE5930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b</w:t>
            </w:r>
            <w:proofErr w:type="spellEnd"/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lang w:val="en-US"/>
              </w:rPr>
              <w:t>(6.3)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5257DE" w:rsidP="00D46C93">
            <w:pPr>
              <w:spacing w:line="480" w:lineRule="auto"/>
              <w:jc w:val="center"/>
              <w:rPr>
                <w:lang w:val="en-US"/>
              </w:rPr>
            </w:pPr>
            <w:r w:rsidRPr="003157E5">
              <w:rPr>
                <w:lang w:val="en-US"/>
              </w:rPr>
              <w:t>1/42</w:t>
            </w:r>
            <w:r w:rsidR="00BE5930" w:rsidRPr="003157E5">
              <w:rPr>
                <w:lang w:val="en-US"/>
              </w:rPr>
              <w:t xml:space="preserve"> </w:t>
            </w:r>
            <w:r w:rsidR="00BE5930">
              <w:rPr>
                <w:lang w:val="en-US"/>
              </w:rPr>
              <w:t>(</w:t>
            </w:r>
            <w:r w:rsidR="003157E5">
              <w:rPr>
                <w:lang w:val="en-US"/>
              </w:rPr>
              <w:t>2.3/95.4</w:t>
            </w:r>
            <w:r w:rsidR="00BE5930">
              <w:rPr>
                <w:lang w:val="en-US"/>
              </w:rPr>
              <w:t>)</w:t>
            </w:r>
          </w:p>
          <w:p w:rsidR="00BE5930" w:rsidRDefault="00BE5930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b</w:t>
            </w:r>
            <w:proofErr w:type="spellEnd"/>
            <w:r>
              <w:rPr>
                <w:lang w:val="en-US"/>
              </w:rPr>
              <w:t xml:space="preserve"> (2.3)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5257DE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0/36</w:t>
            </w:r>
            <w:r w:rsidR="00BE5930">
              <w:rPr>
                <w:lang w:val="en-US"/>
              </w:rPr>
              <w:t xml:space="preserve"> (</w:t>
            </w:r>
            <w:r w:rsidR="003157E5">
              <w:rPr>
                <w:lang w:val="en-US"/>
              </w:rPr>
              <w:t>0/97.3</w:t>
            </w:r>
            <w:r w:rsidR="00BE5930">
              <w:rPr>
                <w:lang w:val="en-US"/>
              </w:rPr>
              <w:t>)</w:t>
            </w:r>
          </w:p>
          <w:p w:rsidR="00BE5930" w:rsidRDefault="00BE5930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b</w:t>
            </w:r>
            <w:proofErr w:type="spellEnd"/>
            <w:r>
              <w:rPr>
                <w:vertAlign w:val="superscript"/>
                <w:lang w:val="en-US"/>
              </w:rPr>
              <w:t xml:space="preserve">  </w:t>
            </w:r>
            <w:r>
              <w:rPr>
                <w:lang w:val="en-US"/>
              </w:rPr>
              <w:t>(2.7)</w:t>
            </w:r>
            <w:r>
              <w:rPr>
                <w:vertAlign w:val="superscript"/>
                <w:lang w:val="en-US"/>
              </w:rPr>
              <w:t xml:space="preserve">  </w:t>
            </w:r>
          </w:p>
        </w:tc>
      </w:tr>
      <w:tr w:rsidR="00BE5930" w:rsidTr="008C376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 xml:space="preserve">MGMT </w:t>
            </w:r>
            <w:proofErr w:type="spellStart"/>
            <w:r>
              <w:rPr>
                <w:lang w:val="en-US"/>
              </w:rPr>
              <w:t>promotor</w:t>
            </w:r>
            <w:r>
              <w:rPr>
                <w:vertAlign w:val="superscript"/>
                <w:lang w:val="en-US"/>
              </w:rPr>
              <w:t>a</w:t>
            </w:r>
            <w:proofErr w:type="spellEnd"/>
          </w:p>
          <w:p w:rsidR="00BE5930" w:rsidRDefault="00BE5930" w:rsidP="00D46C93">
            <w:pPr>
              <w:spacing w:line="480" w:lineRule="auto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methylated/</w:t>
            </w:r>
            <w:proofErr w:type="spellStart"/>
            <w:r>
              <w:rPr>
                <w:lang w:val="en-US"/>
              </w:rPr>
              <w:t>unmethylated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10461F" w:rsidP="00D46C9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10/3</w:t>
            </w:r>
            <w:r w:rsidR="00BE5930">
              <w:rPr>
                <w:lang w:val="en-US"/>
              </w:rPr>
              <w:t>(66.7/20.0)</w:t>
            </w:r>
          </w:p>
          <w:p w:rsidR="00BE5930" w:rsidRDefault="00BE5930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b</w:t>
            </w:r>
            <w:proofErr w:type="spellEnd"/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lang w:val="en-US"/>
              </w:rPr>
              <w:t>(13.3)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14/2 (87.5/12.5)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10461F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24/19</w:t>
            </w:r>
            <w:r w:rsidR="00BE5930">
              <w:rPr>
                <w:lang w:val="en-US"/>
              </w:rPr>
              <w:t>(54.5/43.2)</w:t>
            </w:r>
          </w:p>
          <w:p w:rsidR="00BE5930" w:rsidRDefault="00BE5930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b</w:t>
            </w:r>
            <w:proofErr w:type="spellEnd"/>
            <w:r>
              <w:rPr>
                <w:lang w:val="en-US"/>
              </w:rPr>
              <w:t xml:space="preserve"> (2.3)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10461F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24/11</w:t>
            </w:r>
            <w:r w:rsidR="00BE5930">
              <w:rPr>
                <w:lang w:val="en-US"/>
              </w:rPr>
              <w:t>(64.9/29.7)</w:t>
            </w:r>
          </w:p>
          <w:p w:rsidR="00BE5930" w:rsidRDefault="00BE5930" w:rsidP="00D46C9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b</w:t>
            </w:r>
            <w:proofErr w:type="spellEnd"/>
            <w:r>
              <w:rPr>
                <w:lang w:val="en-US"/>
              </w:rPr>
              <w:t xml:space="preserve"> (5.4)</w:t>
            </w:r>
          </w:p>
        </w:tc>
      </w:tr>
    </w:tbl>
    <w:p w:rsidR="00BE5930" w:rsidRDefault="00BE5930" w:rsidP="00BE5930">
      <w:pPr>
        <w:rPr>
          <w:rFonts w:asciiTheme="minorHAnsi" w:hAnsiTheme="minorHAnsi" w:cstheme="minorBidi"/>
          <w:sz w:val="22"/>
          <w:szCs w:val="22"/>
          <w:lang w:val="en-US" w:eastAsia="en-US"/>
        </w:rPr>
      </w:pPr>
    </w:p>
    <w:p w:rsidR="0042002D" w:rsidRDefault="00BE5930" w:rsidP="00D46C93">
      <w:pPr>
        <w:spacing w:line="480" w:lineRule="auto"/>
        <w:rPr>
          <w:lang w:val="en-US"/>
        </w:rPr>
      </w:pPr>
      <w:r>
        <w:rPr>
          <w:b/>
          <w:lang w:val="en-US"/>
        </w:rPr>
        <w:t>Table 1. Patient characteristics and molecular markers</w:t>
      </w:r>
      <w:r>
        <w:rPr>
          <w:lang w:val="en-US"/>
        </w:rPr>
        <w:t xml:space="preserve"> p</w:t>
      </w:r>
      <w:r w:rsidR="0042002D">
        <w:rPr>
          <w:lang w:val="en-US"/>
        </w:rPr>
        <w:t xml:space="preserve">er diagnosis and randomization </w:t>
      </w:r>
    </w:p>
    <w:p w:rsidR="00BE5930" w:rsidRDefault="00BE5930" w:rsidP="00D46C93">
      <w:pPr>
        <w:spacing w:line="480" w:lineRule="auto"/>
        <w:rPr>
          <w:lang w:val="en-US"/>
        </w:rPr>
      </w:pPr>
      <w:r>
        <w:rPr>
          <w:lang w:val="en-US"/>
        </w:rPr>
        <w:t xml:space="preserve">1 patient with AA and 1 patient with GBM, randomized to radiotherapy, were both IDH1 mutated and 1p/19q </w:t>
      </w:r>
      <w:proofErr w:type="spellStart"/>
      <w:r>
        <w:rPr>
          <w:lang w:val="en-US"/>
        </w:rPr>
        <w:t>codeleted</w:t>
      </w:r>
      <w:proofErr w:type="spellEnd"/>
    </w:p>
    <w:p w:rsidR="00BE5930" w:rsidRDefault="00BE5930" w:rsidP="00D46C93">
      <w:pPr>
        <w:spacing w:line="480" w:lineRule="auto"/>
        <w:rPr>
          <w:lang w:val="en-US"/>
        </w:rPr>
      </w:pPr>
      <w:proofErr w:type="spellStart"/>
      <w:proofErr w:type="gramStart"/>
      <w:r>
        <w:rPr>
          <w:vertAlign w:val="superscript"/>
          <w:lang w:val="en-US"/>
        </w:rPr>
        <w:t>a</w:t>
      </w:r>
      <w:r>
        <w:rPr>
          <w:lang w:val="en-US"/>
        </w:rPr>
        <w:t>Cut</w:t>
      </w:r>
      <w:proofErr w:type="spellEnd"/>
      <w:r>
        <w:rPr>
          <w:lang w:val="en-US"/>
        </w:rPr>
        <w:t>-off</w:t>
      </w:r>
      <w:proofErr w:type="gramEnd"/>
      <w:r>
        <w:rPr>
          <w:lang w:val="en-US"/>
        </w:rPr>
        <w:t xml:space="preserve"> for MGMT methylation ≥9%</w:t>
      </w:r>
    </w:p>
    <w:p w:rsidR="00BE5930" w:rsidRPr="00987F6E" w:rsidRDefault="00BE5930" w:rsidP="00D46C93">
      <w:pPr>
        <w:spacing w:line="480" w:lineRule="auto"/>
        <w:rPr>
          <w:lang w:val="sv-SE"/>
        </w:rPr>
      </w:pPr>
      <w:proofErr w:type="spellStart"/>
      <w:r w:rsidRPr="00987F6E">
        <w:rPr>
          <w:vertAlign w:val="superscript"/>
          <w:lang w:val="sv-SE"/>
        </w:rPr>
        <w:t>b</w:t>
      </w:r>
      <w:r w:rsidRPr="00987F6E">
        <w:rPr>
          <w:lang w:val="sv-SE"/>
        </w:rPr>
        <w:t>m</w:t>
      </w:r>
      <w:proofErr w:type="spellEnd"/>
      <w:r w:rsidRPr="00987F6E">
        <w:rPr>
          <w:lang w:val="sv-SE"/>
        </w:rPr>
        <w:t xml:space="preserve">= </w:t>
      </w:r>
      <w:proofErr w:type="spellStart"/>
      <w:r w:rsidRPr="00987F6E">
        <w:rPr>
          <w:lang w:val="sv-SE"/>
        </w:rPr>
        <w:t>missing</w:t>
      </w:r>
      <w:proofErr w:type="spellEnd"/>
    </w:p>
    <w:p w:rsidR="00BE5930" w:rsidRPr="00987F6E" w:rsidRDefault="00BE5930" w:rsidP="00BE5930">
      <w:pPr>
        <w:rPr>
          <w:rFonts w:asciiTheme="minorHAnsi" w:hAnsiTheme="minorHAnsi" w:cstheme="minorBidi"/>
          <w:sz w:val="22"/>
          <w:szCs w:val="22"/>
          <w:lang w:val="sv-SE"/>
        </w:rPr>
      </w:pPr>
    </w:p>
    <w:p w:rsidR="00D46C93" w:rsidRDefault="00D46C93" w:rsidP="00BE5930">
      <w:pPr>
        <w:rPr>
          <w:rFonts w:ascii="Helvetica" w:hAnsi="Helvetica" w:cs="Helvetica"/>
          <w:b/>
          <w:bCs/>
          <w:color w:val="333333"/>
          <w:sz w:val="18"/>
          <w:szCs w:val="18"/>
          <w:lang w:val="sv-SE"/>
        </w:rPr>
      </w:pPr>
    </w:p>
    <w:p w:rsidR="00D46C93" w:rsidRDefault="00D46C93" w:rsidP="00BE5930">
      <w:pPr>
        <w:rPr>
          <w:rFonts w:ascii="Helvetica" w:hAnsi="Helvetica" w:cs="Helvetica"/>
          <w:b/>
          <w:bCs/>
          <w:color w:val="333333"/>
          <w:sz w:val="18"/>
          <w:szCs w:val="18"/>
          <w:lang w:val="sv-SE"/>
        </w:rPr>
      </w:pPr>
    </w:p>
    <w:p w:rsidR="00F000DC" w:rsidRDefault="00F000DC" w:rsidP="00BE5930">
      <w:pPr>
        <w:rPr>
          <w:rFonts w:ascii="Helvetica" w:hAnsi="Helvetica" w:cs="Helvetica"/>
          <w:b/>
          <w:bCs/>
          <w:color w:val="FF0000"/>
          <w:sz w:val="28"/>
          <w:szCs w:val="28"/>
          <w:lang w:val="sv-SE"/>
        </w:rPr>
      </w:pPr>
    </w:p>
    <w:p w:rsidR="00BE5930" w:rsidRPr="00F000DC" w:rsidRDefault="00BE5930" w:rsidP="00BE5930">
      <w:pPr>
        <w:rPr>
          <w:rFonts w:ascii="Helvetica" w:hAnsi="Helvetica" w:cs="Helvetica"/>
          <w:b/>
          <w:bCs/>
          <w:color w:val="FF0000"/>
          <w:sz w:val="28"/>
          <w:szCs w:val="28"/>
          <w:lang w:val="sv-SE"/>
        </w:rPr>
      </w:pPr>
    </w:p>
    <w:tbl>
      <w:tblPr>
        <w:tblW w:w="10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6"/>
      </w:tblGrid>
      <w:tr w:rsidR="00BE5930" w:rsidTr="008C3766">
        <w:trPr>
          <w:trHeight w:val="300"/>
        </w:trPr>
        <w:tc>
          <w:tcPr>
            <w:tcW w:w="10446" w:type="dxa"/>
            <w:noWrap/>
            <w:vAlign w:val="bottom"/>
          </w:tcPr>
          <w:p w:rsidR="00BE5930" w:rsidRPr="001F0425" w:rsidRDefault="00BE5930" w:rsidP="001F0425">
            <w:pPr>
              <w:rPr>
                <w:lang w:val="sv-SE"/>
              </w:rPr>
            </w:pPr>
            <w:r w:rsidRPr="001F0425">
              <w:rPr>
                <w:lang w:val="sv-SE"/>
              </w:rPr>
              <w:br/>
            </w:r>
          </w:p>
          <w:p w:rsidR="001F0425" w:rsidRPr="001F0425" w:rsidRDefault="001F0425" w:rsidP="001C4E5E">
            <w:pPr>
              <w:rPr>
                <w:rFonts w:ascii="Calibri" w:hAnsi="Calibri"/>
                <w:color w:val="000000"/>
                <w:lang w:val="sv-SE"/>
              </w:rPr>
            </w:pPr>
          </w:p>
          <w:p w:rsidR="001F0425" w:rsidRPr="001F0425" w:rsidRDefault="001F0425" w:rsidP="001C4E5E">
            <w:pPr>
              <w:rPr>
                <w:rFonts w:ascii="Calibri" w:hAnsi="Calibri"/>
                <w:color w:val="000000"/>
                <w:lang w:val="sv-SE"/>
              </w:rPr>
            </w:pPr>
          </w:p>
          <w:p w:rsidR="001F0425" w:rsidRPr="001F0425" w:rsidRDefault="001F0425" w:rsidP="001C4E5E">
            <w:pPr>
              <w:rPr>
                <w:rFonts w:ascii="Calibri" w:hAnsi="Calibri"/>
                <w:color w:val="000000"/>
                <w:lang w:val="sv-SE"/>
              </w:rPr>
            </w:pPr>
          </w:p>
          <w:p w:rsidR="001F0425" w:rsidRPr="001F0425" w:rsidRDefault="001F0425" w:rsidP="001C4E5E">
            <w:pPr>
              <w:rPr>
                <w:rFonts w:ascii="Calibri" w:hAnsi="Calibri"/>
                <w:color w:val="000000"/>
                <w:lang w:val="sv-SE"/>
              </w:rPr>
            </w:pPr>
          </w:p>
          <w:p w:rsidR="001F0425" w:rsidRPr="001F0425" w:rsidRDefault="001F0425" w:rsidP="001C4E5E">
            <w:pPr>
              <w:rPr>
                <w:rFonts w:ascii="Calibri" w:hAnsi="Calibri"/>
                <w:color w:val="000000"/>
                <w:lang w:val="sv-SE"/>
              </w:rPr>
            </w:pPr>
          </w:p>
          <w:p w:rsidR="001F0425" w:rsidRPr="001F0425" w:rsidRDefault="001F0425" w:rsidP="001C4E5E">
            <w:pPr>
              <w:rPr>
                <w:rFonts w:ascii="Calibri" w:hAnsi="Calibri"/>
                <w:color w:val="000000"/>
                <w:lang w:val="sv-SE"/>
              </w:rPr>
            </w:pPr>
          </w:p>
          <w:p w:rsidR="001F0425" w:rsidRPr="001F0425" w:rsidRDefault="001F0425" w:rsidP="001C4E5E">
            <w:pPr>
              <w:rPr>
                <w:rFonts w:ascii="Calibri" w:hAnsi="Calibri"/>
                <w:color w:val="000000"/>
                <w:lang w:val="sv-SE"/>
              </w:rPr>
            </w:pPr>
          </w:p>
          <w:p w:rsidR="001F0425" w:rsidRPr="001F0425" w:rsidRDefault="001F0425" w:rsidP="001C4E5E">
            <w:pPr>
              <w:rPr>
                <w:rFonts w:ascii="Calibri" w:hAnsi="Calibri"/>
                <w:color w:val="000000"/>
                <w:lang w:val="sv-SE"/>
              </w:rPr>
            </w:pPr>
          </w:p>
          <w:p w:rsidR="001F0425" w:rsidRPr="001F0425" w:rsidRDefault="001F0425" w:rsidP="001C4E5E">
            <w:pPr>
              <w:rPr>
                <w:rFonts w:ascii="Calibri" w:hAnsi="Calibri"/>
                <w:color w:val="000000"/>
                <w:lang w:val="sv-SE"/>
              </w:rPr>
            </w:pPr>
          </w:p>
          <w:p w:rsidR="001F0425" w:rsidRDefault="001F0425" w:rsidP="001C4E5E">
            <w:pPr>
              <w:rPr>
                <w:rFonts w:ascii="Calibri" w:hAnsi="Calibri"/>
                <w:color w:val="000000"/>
                <w:lang w:val="sv-SE"/>
              </w:rPr>
            </w:pPr>
          </w:p>
          <w:p w:rsidR="006E0791" w:rsidRDefault="006E0791" w:rsidP="001C4E5E">
            <w:pPr>
              <w:rPr>
                <w:rFonts w:ascii="Helvetica" w:hAnsi="Helvetica" w:cs="Helvetica"/>
                <w:b/>
                <w:bCs/>
                <w:color w:val="FF0000"/>
                <w:sz w:val="28"/>
                <w:szCs w:val="28"/>
                <w:lang w:val="sv-SE"/>
              </w:rPr>
            </w:pPr>
          </w:p>
          <w:p w:rsidR="00CA5FEF" w:rsidRPr="001F0425" w:rsidRDefault="00CA5FEF" w:rsidP="001C4E5E">
            <w:pPr>
              <w:rPr>
                <w:rFonts w:ascii="Helvetica" w:hAnsi="Helvetica" w:cs="Helvetica"/>
                <w:b/>
                <w:bCs/>
                <w:color w:val="FF0000"/>
                <w:sz w:val="28"/>
                <w:szCs w:val="28"/>
                <w:lang w:val="sv-SE"/>
              </w:rPr>
            </w:pPr>
          </w:p>
          <w:p w:rsidR="001C4E5E" w:rsidRPr="00F000DC" w:rsidRDefault="001C4E5E" w:rsidP="001C4E5E">
            <w:pPr>
              <w:rPr>
                <w:rFonts w:ascii="Helvetica" w:hAnsi="Helvetica" w:cs="Helvetica"/>
                <w:b/>
                <w:bCs/>
                <w:color w:val="FF0000"/>
                <w:sz w:val="28"/>
                <w:szCs w:val="28"/>
                <w:lang w:val="sv-SE"/>
              </w:rPr>
            </w:pPr>
          </w:p>
          <w:tbl>
            <w:tblPr>
              <w:tblW w:w="1044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446"/>
            </w:tblGrid>
            <w:tr w:rsidR="001C4E5E" w:rsidTr="001C4E5E">
              <w:trPr>
                <w:trHeight w:val="300"/>
              </w:trPr>
              <w:tc>
                <w:tcPr>
                  <w:tcW w:w="10446" w:type="dxa"/>
                  <w:noWrap/>
                  <w:vAlign w:val="bottom"/>
                </w:tcPr>
                <w:p w:rsidR="001C4E5E" w:rsidRPr="00987F6E" w:rsidRDefault="001C4E5E" w:rsidP="001C4E5E">
                  <w:pPr>
                    <w:rPr>
                      <w:color w:val="000000"/>
                      <w:lang w:val="sv-SE"/>
                    </w:rPr>
                  </w:pPr>
                </w:p>
                <w:tbl>
                  <w:tblPr>
                    <w:tblW w:w="831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4"/>
                    <w:gridCol w:w="1127"/>
                    <w:gridCol w:w="540"/>
                    <w:gridCol w:w="967"/>
                    <w:gridCol w:w="714"/>
                    <w:gridCol w:w="834"/>
                    <w:gridCol w:w="901"/>
                    <w:gridCol w:w="634"/>
                    <w:gridCol w:w="1127"/>
                    <w:gridCol w:w="1007"/>
                  </w:tblGrid>
                  <w:tr w:rsidR="00046939" w:rsidRPr="007C727A" w:rsidTr="00046939">
                    <w:trPr>
                      <w:trHeight w:val="630"/>
                    </w:trPr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b/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b/>
                            <w:color w:val="000000"/>
                            <w:lang w:val="sv-SE"/>
                          </w:rPr>
                          <w:lastRenderedPageBreak/>
                          <w:t>Randomization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b/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b/>
                            <w:color w:val="000000"/>
                            <w:lang w:val="sv-SE"/>
                          </w:rPr>
                          <w:t>Diagnosis</w:t>
                        </w:r>
                        <w:proofErr w:type="spellEnd"/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b/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b/>
                            <w:color w:val="000000"/>
                            <w:lang w:val="sv-SE"/>
                          </w:rPr>
                          <w:t>Age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b/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b/>
                            <w:color w:val="000000"/>
                            <w:lang w:val="sv-SE"/>
                          </w:rPr>
                          <w:t>Surgery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b/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b/>
                            <w:color w:val="000000"/>
                            <w:lang w:val="sv-SE"/>
                          </w:rPr>
                          <w:t>IDH1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b/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b/>
                            <w:color w:val="000000"/>
                            <w:lang w:val="sv-SE"/>
                          </w:rPr>
                          <w:t>1p/19q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b/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b/>
                            <w:color w:val="000000"/>
                            <w:lang w:val="sv-SE"/>
                          </w:rPr>
                          <w:t>ATRX</w:t>
                        </w:r>
                        <w:r w:rsidRPr="00046939">
                          <w:rPr>
                            <w:b/>
                            <w:color w:val="000000"/>
                            <w:vertAlign w:val="superscript"/>
                            <w:lang w:val="sv-SE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b/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b/>
                            <w:color w:val="000000"/>
                            <w:lang w:val="sv-SE"/>
                          </w:rPr>
                          <w:t>P53</w:t>
                        </w:r>
                        <w:r w:rsidRPr="00046939">
                          <w:rPr>
                            <w:b/>
                            <w:color w:val="000000"/>
                            <w:vertAlign w:val="superscript"/>
                            <w:lang w:val="sv-SE"/>
                          </w:rPr>
                          <w:t>a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b/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b/>
                            <w:color w:val="000000"/>
                            <w:lang w:val="sv-SE"/>
                          </w:rPr>
                          <w:t>MGMT promotor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b/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b/>
                            <w:color w:val="000000"/>
                            <w:lang w:val="sv-SE"/>
                          </w:rPr>
                          <w:t>Survival</w:t>
                        </w:r>
                        <w:proofErr w:type="spellEnd"/>
                        <w:r w:rsidRPr="00046939">
                          <w:rPr>
                            <w:b/>
                            <w:color w:val="000000"/>
                            <w:lang w:val="sv-SE"/>
                          </w:rPr>
                          <w:t xml:space="preserve"> </w:t>
                        </w:r>
                        <w:proofErr w:type="spellStart"/>
                        <w:r w:rsidRPr="00046939">
                          <w:rPr>
                            <w:b/>
                            <w:color w:val="000000"/>
                            <w:lang w:val="sv-SE"/>
                          </w:rPr>
                          <w:t>months</w:t>
                        </w:r>
                        <w:proofErr w:type="spellEnd"/>
                      </w:p>
                    </w:tc>
                  </w:tr>
                  <w:tr w:rsidR="00046939" w:rsidRPr="007C727A" w:rsidTr="00046939">
                    <w:trPr>
                      <w:trHeight w:val="37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biop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loss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r w:rsidRPr="00046939">
                          <w:rPr>
                            <w:color w:val="000000"/>
                            <w:vertAlign w:val="superscript"/>
                            <w:lang w:val="sv-SE"/>
                          </w:rPr>
                          <w:t>b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33.9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loss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95.1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uc</w:t>
                        </w:r>
                        <w:proofErr w:type="spellEnd"/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loss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46939" w:rsidRPr="0042002D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vertAlign w:val="superscript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N/</w:t>
                        </w: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A</w:t>
                        </w:r>
                        <w:r w:rsidR="0042002D">
                          <w:rPr>
                            <w:color w:val="000000"/>
                            <w:vertAlign w:val="superscript"/>
                            <w:lang w:val="sv-SE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35.2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loss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CE5A8B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vertAlign w:val="superscript"/>
                            <w:lang w:val="sv-SE"/>
                          </w:rPr>
                          <w:t>f</w:t>
                        </w:r>
                        <w:r w:rsidR="00046939" w:rsidRPr="00046939">
                          <w:rPr>
                            <w:color w:val="000000"/>
                            <w:lang w:val="sv-SE"/>
                          </w:rPr>
                          <w:t>103.4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loss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46939" w:rsidRPr="0042002D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vertAlign w:val="superscript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N/</w:t>
                        </w: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A</w:t>
                        </w:r>
                        <w:r w:rsidR="0042002D">
                          <w:rPr>
                            <w:color w:val="000000"/>
                            <w:vertAlign w:val="superscript"/>
                            <w:lang w:val="sv-SE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CE5A8B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vertAlign w:val="superscript"/>
                            <w:lang w:val="sv-SE"/>
                          </w:rPr>
                          <w:t>f</w:t>
                        </w:r>
                        <w:r w:rsidR="00046939" w:rsidRPr="00046939">
                          <w:rPr>
                            <w:color w:val="000000"/>
                            <w:lang w:val="sv-SE"/>
                          </w:rPr>
                          <w:t>97.6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loss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51.5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+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CE5A8B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vertAlign w:val="superscript"/>
                            <w:lang w:val="sv-SE"/>
                          </w:rPr>
                          <w:t>f</w:t>
                        </w:r>
                        <w:r w:rsidR="00046939" w:rsidRPr="00046939">
                          <w:rPr>
                            <w:color w:val="000000"/>
                            <w:lang w:val="sv-SE"/>
                          </w:rPr>
                          <w:t>96.1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5855A3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vertAlign w:val="superscript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N/A</w:t>
                        </w:r>
                        <w:r w:rsidR="005855A3">
                          <w:rPr>
                            <w:color w:val="000000"/>
                            <w:vertAlign w:val="superscript"/>
                            <w:lang w:val="sv-SE"/>
                          </w:rPr>
                          <w:t>d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5855A3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vertAlign w:val="superscript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N/A</w:t>
                        </w:r>
                        <w:r w:rsidR="005855A3">
                          <w:rPr>
                            <w:color w:val="000000"/>
                            <w:vertAlign w:val="superscript"/>
                            <w:lang w:val="sv-SE"/>
                          </w:rPr>
                          <w:t>d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CE5A8B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vertAlign w:val="superscript"/>
                            <w:lang w:val="sv-SE"/>
                          </w:rPr>
                          <w:t>f</w:t>
                        </w:r>
                        <w:r w:rsidR="00046939" w:rsidRPr="00046939">
                          <w:rPr>
                            <w:color w:val="000000"/>
                            <w:lang w:val="sv-SE"/>
                          </w:rPr>
                          <w:t>95.8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uc</w:t>
                        </w:r>
                        <w:proofErr w:type="spellEnd"/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+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CE5A8B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vertAlign w:val="superscript"/>
                            <w:lang w:val="sv-SE"/>
                          </w:rPr>
                          <w:t>f</w:t>
                        </w:r>
                        <w:r w:rsidR="00046939" w:rsidRPr="00046939">
                          <w:rPr>
                            <w:color w:val="000000"/>
                            <w:lang w:val="sv-SE"/>
                          </w:rPr>
                          <w:t>95.1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+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23.4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loss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CE5A8B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vertAlign w:val="superscript"/>
                            <w:lang w:val="sv-SE"/>
                          </w:rPr>
                          <w:t>f</w:t>
                        </w:r>
                        <w:r w:rsidR="00046939" w:rsidRPr="00046939">
                          <w:rPr>
                            <w:color w:val="000000"/>
                            <w:lang w:val="sv-SE"/>
                          </w:rPr>
                          <w:t>93.2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60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codel</w:t>
                        </w:r>
                        <w:proofErr w:type="spellEnd"/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+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48.8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+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CE5A8B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vertAlign w:val="superscript"/>
                            <w:lang w:val="sv-SE"/>
                          </w:rPr>
                          <w:t>f</w:t>
                        </w:r>
                        <w:r w:rsidR="00046939" w:rsidRPr="00046939">
                          <w:rPr>
                            <w:color w:val="000000"/>
                            <w:lang w:val="sv-SE"/>
                          </w:rPr>
                          <w:t>90.4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2C3EE8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vertAlign w:val="superscript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r w:rsidR="002C3EE8">
                          <w:rPr>
                            <w:color w:val="000000"/>
                            <w:vertAlign w:val="superscript"/>
                            <w:lang w:val="sv-SE"/>
                          </w:rPr>
                          <w:t>c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loss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CE5A8B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vertAlign w:val="superscript"/>
                            <w:lang w:val="sv-SE"/>
                          </w:rPr>
                          <w:t>f</w:t>
                        </w:r>
                        <w:r w:rsidR="00046939" w:rsidRPr="00046939">
                          <w:rPr>
                            <w:color w:val="000000"/>
                            <w:lang w:val="sv-SE"/>
                          </w:rPr>
                          <w:t>89.6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2C3EE8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vertAlign w:val="superscript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  <w:r w:rsidR="002C3EE8">
                          <w:rPr>
                            <w:color w:val="000000"/>
                            <w:vertAlign w:val="superscript"/>
                            <w:lang w:val="sv-SE"/>
                          </w:rPr>
                          <w:t>c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loss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CE5A8B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vertAlign w:val="superscript"/>
                            <w:lang w:val="sv-SE"/>
                          </w:rPr>
                          <w:t>f</w:t>
                        </w:r>
                        <w:r w:rsidR="00046939" w:rsidRPr="00046939">
                          <w:rPr>
                            <w:color w:val="000000"/>
                            <w:lang w:val="sv-SE"/>
                          </w:rPr>
                          <w:t>86.7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2C3EE8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vertAlign w:val="superscript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  <w:r w:rsidR="002C3EE8">
                          <w:rPr>
                            <w:color w:val="000000"/>
                            <w:vertAlign w:val="superscript"/>
                            <w:lang w:val="sv-SE"/>
                          </w:rPr>
                          <w:t>c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+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CE5A8B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vertAlign w:val="superscript"/>
                            <w:lang w:val="sv-SE"/>
                          </w:rPr>
                          <w:t>f</w:t>
                        </w:r>
                        <w:r w:rsidR="00046939" w:rsidRPr="00046939">
                          <w:rPr>
                            <w:color w:val="000000"/>
                            <w:lang w:val="sv-SE"/>
                          </w:rPr>
                          <w:t>77.0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2C3EE8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vertAlign w:val="superscript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r w:rsidR="002C3EE8">
                          <w:rPr>
                            <w:color w:val="000000"/>
                            <w:vertAlign w:val="superscript"/>
                            <w:lang w:val="sv-SE"/>
                          </w:rPr>
                          <w:t>c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loss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44.7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biop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+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20.6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loss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82.0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+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16.1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+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4.5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loss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20.6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lastRenderedPageBreak/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loss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44.5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loss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81.2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+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19.3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+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17.3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biop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loss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42.8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loss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70.7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+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CD279A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vertAlign w:val="superscript"/>
                            <w:lang w:val="sv-SE"/>
                          </w:rPr>
                          <w:t>f</w:t>
                        </w:r>
                        <w:r w:rsidR="00046939" w:rsidRPr="00046939">
                          <w:rPr>
                            <w:color w:val="000000"/>
                            <w:lang w:val="sv-SE"/>
                          </w:rPr>
                          <w:t>81.1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+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57.0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AA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1F0425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+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22.7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biop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codel</w:t>
                        </w:r>
                        <w:proofErr w:type="spellEnd"/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+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30.5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+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CD279A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vertAlign w:val="superscript"/>
                            <w:lang w:val="sv-SE"/>
                          </w:rPr>
                          <w:t>f</w:t>
                        </w:r>
                        <w:r w:rsidR="00046939" w:rsidRPr="00046939">
                          <w:rPr>
                            <w:color w:val="000000"/>
                            <w:lang w:val="sv-SE"/>
                          </w:rPr>
                          <w:t>102.4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mut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+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46.2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17.7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20.4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CD279A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vertAlign w:val="superscript"/>
                            <w:lang w:val="sv-SE"/>
                          </w:rPr>
                          <w:t>f</w:t>
                        </w:r>
                        <w:r w:rsidR="00046939" w:rsidRPr="00046939">
                          <w:rPr>
                            <w:color w:val="000000"/>
                            <w:lang w:val="sv-SE"/>
                          </w:rPr>
                          <w:t>129.3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21.1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9.0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20.3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3.7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6.5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proofErr w:type="gramStart"/>
                        <w:r w:rsidRPr="00046939">
                          <w:rPr>
                            <w:color w:val="000000"/>
                            <w:lang w:val="sv-SE"/>
                          </w:rPr>
                          <w:t>107.7</w:t>
                        </w:r>
                        <w:proofErr w:type="gramEnd"/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8.6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11.1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38.4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lastRenderedPageBreak/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11.0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11.1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22.9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41.3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0.5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24.1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7.0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8.7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1.9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5.6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17.2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19.6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1.7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13.6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12.0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20.2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48.3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9.1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9.3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13.7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60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39.6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50.9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12.5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1F1B64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vertAlign w:val="superscript"/>
                            <w:lang w:val="sv-SE"/>
                          </w:rPr>
                          <w:t>f</w:t>
                        </w:r>
                        <w:r w:rsidR="00046939" w:rsidRPr="00046939">
                          <w:rPr>
                            <w:color w:val="000000"/>
                            <w:lang w:val="sv-SE"/>
                          </w:rPr>
                          <w:t>102.4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lastRenderedPageBreak/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17.3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28.8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20.0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53.3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18.1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16.7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92.9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60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N/A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42002D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vertAlign w:val="superscript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N/</w:t>
                        </w: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A</w:t>
                        </w:r>
                        <w:r w:rsidR="0042002D">
                          <w:rPr>
                            <w:color w:val="000000"/>
                            <w:vertAlign w:val="superscript"/>
                            <w:lang w:val="sv-SE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15.3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biop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42002D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vertAlign w:val="superscript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N/</w:t>
                        </w: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A</w:t>
                        </w:r>
                        <w:r w:rsidR="0042002D">
                          <w:rPr>
                            <w:color w:val="000000"/>
                            <w:vertAlign w:val="superscript"/>
                            <w:lang w:val="sv-SE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0.5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22.1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10.0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60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25.6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20.8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27.6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50.0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4.8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8.0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21.3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8.3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1F0425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14.7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42.9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14.6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82A14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vertAlign w:val="superscript"/>
                            <w:lang w:val="sv-SE"/>
                          </w:rPr>
                          <w:t>f</w:t>
                        </w:r>
                        <w:r w:rsidR="00046939" w:rsidRPr="00046939">
                          <w:rPr>
                            <w:color w:val="000000"/>
                            <w:lang w:val="sv-SE"/>
                          </w:rPr>
                          <w:t>87.3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11.7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lastRenderedPageBreak/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15.7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20.3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biop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uc</w:t>
                        </w:r>
                        <w:proofErr w:type="spellEnd"/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42002D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vertAlign w:val="superscript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N/</w:t>
                        </w: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A</w:t>
                        </w:r>
                        <w:r w:rsidR="0042002D">
                          <w:rPr>
                            <w:color w:val="000000"/>
                            <w:vertAlign w:val="superscript"/>
                            <w:lang w:val="sv-SE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10.0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11.1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16.0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20.8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biop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18.2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6.5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60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17.7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1F0425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12.2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15.6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16.2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4.3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35.0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unmeth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82A14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>
                          <w:rPr>
                            <w:color w:val="000000"/>
                            <w:vertAlign w:val="superscript"/>
                            <w:lang w:val="sv-SE"/>
                          </w:rPr>
                          <w:t>f</w:t>
                        </w:r>
                        <w:r w:rsidR="00046939" w:rsidRPr="00046939">
                          <w:rPr>
                            <w:color w:val="000000"/>
                            <w:lang w:val="sv-SE"/>
                          </w:rPr>
                          <w:t>72.4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NeoTMZ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26.1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38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comp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16.1</w:t>
                        </w:r>
                      </w:p>
                    </w:tc>
                  </w:tr>
                  <w:tr w:rsidR="00046939" w:rsidRPr="007C727A" w:rsidTr="00046939">
                    <w:trPr>
                      <w:trHeight w:val="315"/>
                    </w:trPr>
                    <w:tc>
                      <w:tcPr>
                        <w:tcW w:w="14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SRT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GBM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52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part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wt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-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center"/>
                          <w:rPr>
                            <w:color w:val="000000"/>
                            <w:lang w:val="sv-SE"/>
                          </w:rPr>
                        </w:pPr>
                        <w:proofErr w:type="spellStart"/>
                        <w:r w:rsidRPr="00046939">
                          <w:rPr>
                            <w:color w:val="000000"/>
                            <w:lang w:val="sv-SE"/>
                          </w:rPr>
                          <w:t>meth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6939" w:rsidRPr="00046939" w:rsidRDefault="00046939" w:rsidP="00D46C93">
                        <w:pPr>
                          <w:spacing w:line="480" w:lineRule="auto"/>
                          <w:jc w:val="right"/>
                          <w:rPr>
                            <w:color w:val="000000"/>
                            <w:lang w:val="sv-SE"/>
                          </w:rPr>
                        </w:pPr>
                        <w:r w:rsidRPr="00046939">
                          <w:rPr>
                            <w:color w:val="000000"/>
                            <w:lang w:val="sv-SE"/>
                          </w:rPr>
                          <w:t>14.3</w:t>
                        </w:r>
                      </w:p>
                    </w:tc>
                  </w:tr>
                </w:tbl>
                <w:p w:rsidR="001C4E5E" w:rsidRDefault="001C4E5E" w:rsidP="001C4E5E">
                  <w:pPr>
                    <w:rPr>
                      <w:b/>
                      <w:color w:val="FF0000"/>
                      <w:lang w:val="sv-SE"/>
                    </w:rPr>
                  </w:pPr>
                </w:p>
                <w:p w:rsidR="00046939" w:rsidRDefault="00046939" w:rsidP="001C4E5E">
                  <w:pPr>
                    <w:rPr>
                      <w:b/>
                      <w:color w:val="FF0000"/>
                      <w:lang w:val="sv-SE"/>
                    </w:rPr>
                  </w:pPr>
                </w:p>
                <w:p w:rsidR="0008537C" w:rsidRPr="00635499" w:rsidRDefault="001C4E5E" w:rsidP="00BC054F">
                  <w:pPr>
                    <w:spacing w:line="480" w:lineRule="auto"/>
                    <w:rPr>
                      <w:b/>
                      <w:lang w:val="en-US"/>
                    </w:rPr>
                  </w:pPr>
                  <w:r w:rsidRPr="001C4E5E">
                    <w:rPr>
                      <w:b/>
                      <w:lang w:val="sv-SE"/>
                    </w:rPr>
                    <w:t xml:space="preserve">Table 2. </w:t>
                  </w:r>
                  <w:r w:rsidRPr="00635499">
                    <w:rPr>
                      <w:b/>
                      <w:lang w:val="en-US"/>
                    </w:rPr>
                    <w:t>Diagnosis</w:t>
                  </w:r>
                  <w:r w:rsidR="00635499" w:rsidRPr="00635499">
                    <w:rPr>
                      <w:b/>
                      <w:lang w:val="en-US"/>
                    </w:rPr>
                    <w:t xml:space="preserve">, prognostic factors, </w:t>
                  </w:r>
                  <w:r w:rsidRPr="00635499">
                    <w:rPr>
                      <w:b/>
                      <w:lang w:val="en-US"/>
                    </w:rPr>
                    <w:t xml:space="preserve">molecular markers </w:t>
                  </w:r>
                  <w:r w:rsidR="00635499" w:rsidRPr="00635499">
                    <w:rPr>
                      <w:b/>
                      <w:lang w:val="en-US"/>
                    </w:rPr>
                    <w:t>and survival</w:t>
                  </w:r>
                </w:p>
                <w:p w:rsidR="0008537C" w:rsidRPr="0010461F" w:rsidRDefault="0008537C" w:rsidP="00BC054F">
                  <w:pPr>
                    <w:spacing w:line="480" w:lineRule="auto"/>
                    <w:rPr>
                      <w:lang w:val="en-US"/>
                    </w:rPr>
                  </w:pPr>
                  <w:proofErr w:type="spellStart"/>
                  <w:r w:rsidRPr="0010461F">
                    <w:rPr>
                      <w:lang w:val="en-US"/>
                    </w:rPr>
                    <w:t>NeoTMZ</w:t>
                  </w:r>
                  <w:proofErr w:type="spellEnd"/>
                  <w:r w:rsidRPr="0010461F">
                    <w:rPr>
                      <w:lang w:val="en-US"/>
                    </w:rPr>
                    <w:t>: Neoadjuvant treatment</w:t>
                  </w:r>
                </w:p>
                <w:p w:rsidR="0008537C" w:rsidRPr="0010461F" w:rsidRDefault="0008537C" w:rsidP="00BC054F">
                  <w:pPr>
                    <w:spacing w:line="480" w:lineRule="auto"/>
                    <w:rPr>
                      <w:lang w:val="en-US"/>
                    </w:rPr>
                  </w:pPr>
                  <w:r w:rsidRPr="0010461F">
                    <w:rPr>
                      <w:lang w:val="en-US"/>
                    </w:rPr>
                    <w:t>SRT: Standard radiotherapy</w:t>
                  </w:r>
                </w:p>
                <w:p w:rsidR="005855A3" w:rsidRPr="005855A3" w:rsidRDefault="001C4E5E" w:rsidP="00BC054F">
                  <w:pPr>
                    <w:spacing w:line="480" w:lineRule="auto"/>
                    <w:rPr>
                      <w:lang w:val="en-US"/>
                    </w:rPr>
                  </w:pPr>
                  <w:r>
                    <w:rPr>
                      <w:vertAlign w:val="superscript"/>
                      <w:lang w:val="en-US"/>
                    </w:rPr>
                    <w:t>a</w:t>
                  </w:r>
                  <w:r>
                    <w:rPr>
                      <w:lang w:val="en-US"/>
                    </w:rPr>
                    <w:t>p53 and ATRX immunostaining reported for those included as AA and IDH1 mutated GBM</w:t>
                  </w:r>
                  <w:r>
                    <w:rPr>
                      <w:vertAlign w:val="superscript"/>
                      <w:lang w:val="en-US"/>
                    </w:rPr>
                    <w:br/>
                  </w:r>
                  <w:proofErr w:type="spellStart"/>
                  <w:r>
                    <w:rPr>
                      <w:vertAlign w:val="superscript"/>
                      <w:lang w:val="en-US"/>
                    </w:rPr>
                    <w:t>b</w:t>
                  </w:r>
                  <w:r>
                    <w:rPr>
                      <w:lang w:val="en-US"/>
                    </w:rPr>
                    <w:t>pos</w:t>
                  </w:r>
                  <w:proofErr w:type="spellEnd"/>
                  <w:r>
                    <w:rPr>
                      <w:lang w:val="en-US"/>
                    </w:rPr>
                    <w:t>=immunostaining indicating p53 mutation</w:t>
                  </w:r>
                  <w:r>
                    <w:rPr>
                      <w:b/>
                      <w:color w:val="FF0000"/>
                      <w:lang w:val="en-US"/>
                    </w:rPr>
                    <w:t xml:space="preserve">                                                                                       </w:t>
                  </w:r>
                  <w:proofErr w:type="spellStart"/>
                  <w:r w:rsidR="002C3EE8" w:rsidRPr="002C3EE8">
                    <w:rPr>
                      <w:b/>
                      <w:vertAlign w:val="superscript"/>
                      <w:lang w:val="en-US"/>
                    </w:rPr>
                    <w:t>c</w:t>
                  </w:r>
                  <w:r w:rsidRPr="002C3EE8">
                    <w:rPr>
                      <w:lang w:val="en-US"/>
                    </w:rPr>
                    <w:t>Previous</w:t>
                  </w:r>
                  <w:proofErr w:type="spellEnd"/>
                  <w:r w:rsidRPr="002C3EE8">
                    <w:rPr>
                      <w:lang w:val="en-US"/>
                    </w:rPr>
                    <w:t xml:space="preserve"> low grade glioma</w:t>
                  </w:r>
                  <w:r w:rsidRPr="00E303E6">
                    <w:rPr>
                      <w:lang w:val="en-US"/>
                    </w:rPr>
                    <w:br/>
                  </w:r>
                  <w:proofErr w:type="spellStart"/>
                  <w:r w:rsidR="00557F5B" w:rsidRPr="005855A3">
                    <w:rPr>
                      <w:vertAlign w:val="superscript"/>
                      <w:lang w:val="en-US"/>
                    </w:rPr>
                    <w:lastRenderedPageBreak/>
                    <w:t>d</w:t>
                  </w:r>
                  <w:r w:rsidR="005855A3" w:rsidRPr="005855A3">
                    <w:rPr>
                      <w:lang w:val="en-US"/>
                    </w:rPr>
                    <w:t>No</w:t>
                  </w:r>
                  <w:proofErr w:type="spellEnd"/>
                  <w:r w:rsidR="005855A3" w:rsidRPr="005855A3">
                    <w:rPr>
                      <w:lang w:val="en-US"/>
                    </w:rPr>
                    <w:t xml:space="preserve"> TMA available</w:t>
                  </w:r>
                  <w:r w:rsidRPr="005855A3">
                    <w:rPr>
                      <w:lang w:val="en-US"/>
                    </w:rPr>
                    <w:t xml:space="preserve"> </w:t>
                  </w:r>
                </w:p>
                <w:p w:rsidR="00DF072C" w:rsidRDefault="00557F5B" w:rsidP="00BC054F">
                  <w:pPr>
                    <w:spacing w:line="480" w:lineRule="auto"/>
                    <w:rPr>
                      <w:lang w:val="en-US"/>
                    </w:rPr>
                  </w:pPr>
                  <w:proofErr w:type="spellStart"/>
                  <w:r w:rsidRPr="005855A3">
                    <w:rPr>
                      <w:vertAlign w:val="superscript"/>
                      <w:lang w:val="en-US"/>
                    </w:rPr>
                    <w:t>e</w:t>
                  </w:r>
                  <w:r w:rsidR="005855A3" w:rsidRPr="005855A3">
                    <w:rPr>
                      <w:lang w:val="en-US"/>
                    </w:rPr>
                    <w:t>No</w:t>
                  </w:r>
                  <w:proofErr w:type="spellEnd"/>
                  <w:r w:rsidR="005855A3" w:rsidRPr="005855A3">
                    <w:rPr>
                      <w:lang w:val="en-US"/>
                    </w:rPr>
                    <w:t xml:space="preserve"> DNA available</w:t>
                  </w:r>
                </w:p>
                <w:p w:rsidR="001C4E5E" w:rsidRDefault="00DF072C" w:rsidP="00BC054F">
                  <w:pPr>
                    <w:spacing w:line="480" w:lineRule="auto"/>
                    <w:rPr>
                      <w:lang w:val="en-US"/>
                    </w:rPr>
                  </w:pPr>
                  <w:proofErr w:type="spellStart"/>
                  <w:r>
                    <w:rPr>
                      <w:vertAlign w:val="superscript"/>
                      <w:lang w:val="en-US"/>
                    </w:rPr>
                    <w:t>f</w:t>
                  </w:r>
                  <w:r>
                    <w:rPr>
                      <w:lang w:val="en-US"/>
                    </w:rPr>
                    <w:t>alive</w:t>
                  </w:r>
                  <w:proofErr w:type="spellEnd"/>
                  <w:r>
                    <w:rPr>
                      <w:lang w:val="en-US"/>
                    </w:rPr>
                    <w:t xml:space="preserve"> at follow-up 1</w:t>
                  </w:r>
                  <w:r w:rsidRPr="00DF072C">
                    <w:rPr>
                      <w:vertAlign w:val="superscript"/>
                      <w:lang w:val="en-US"/>
                    </w:rPr>
                    <w:t>st</w:t>
                  </w:r>
                  <w:r>
                    <w:rPr>
                      <w:lang w:val="en-US"/>
                    </w:rPr>
                    <w:t xml:space="preserve"> of March 2014</w:t>
                  </w:r>
                  <w:r w:rsidR="001C4E5E" w:rsidRPr="005855A3">
                    <w:rPr>
                      <w:lang w:val="en-US"/>
                    </w:rPr>
                    <w:br/>
                  </w:r>
                  <w:r w:rsidR="001C4E5E" w:rsidRPr="00B54258">
                    <w:rPr>
                      <w:lang w:val="en-US"/>
                    </w:rPr>
                    <w:t>N/A: no tissue available</w:t>
                  </w:r>
                </w:p>
                <w:p w:rsidR="000F336C" w:rsidRDefault="000F336C" w:rsidP="00BC054F">
                  <w:pPr>
                    <w:spacing w:line="48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Age reported in years</w:t>
                  </w:r>
                </w:p>
                <w:p w:rsidR="00557F5B" w:rsidRPr="00B54258" w:rsidRDefault="00557F5B" w:rsidP="00BC054F">
                  <w:pPr>
                    <w:spacing w:line="480" w:lineRule="auto"/>
                    <w:rPr>
                      <w:rFonts w:eastAsiaTheme="minorHAnsi"/>
                      <w:b/>
                      <w:color w:val="FF0000"/>
                      <w:lang w:val="en-US" w:eastAsia="en-US"/>
                    </w:rPr>
                  </w:pPr>
                  <w:r>
                    <w:rPr>
                      <w:lang w:val="en-US"/>
                    </w:rPr>
                    <w:t xml:space="preserve">Surgery: comp=complete, part=partial, </w:t>
                  </w:r>
                  <w:proofErr w:type="spellStart"/>
                  <w:r>
                    <w:rPr>
                      <w:lang w:val="en-US"/>
                    </w:rPr>
                    <w:t>biop</w:t>
                  </w:r>
                  <w:proofErr w:type="spellEnd"/>
                  <w:r>
                    <w:rPr>
                      <w:lang w:val="en-US"/>
                    </w:rPr>
                    <w:t>= biopsy</w:t>
                  </w:r>
                </w:p>
                <w:p w:rsidR="001C4E5E" w:rsidRPr="00B54258" w:rsidRDefault="001C4E5E" w:rsidP="00BC054F">
                  <w:pPr>
                    <w:spacing w:line="480" w:lineRule="auto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u</w:t>
                  </w:r>
                  <w:r w:rsidRPr="00B54258">
                    <w:rPr>
                      <w:lang w:val="en-US"/>
                    </w:rPr>
                    <w:t>c</w:t>
                  </w:r>
                  <w:proofErr w:type="spellEnd"/>
                  <w:r w:rsidRPr="00B54258">
                    <w:rPr>
                      <w:lang w:val="en-US"/>
                    </w:rPr>
                    <w:t>: uncountable</w:t>
                  </w:r>
                </w:p>
                <w:p w:rsidR="001C4E5E" w:rsidRDefault="001C4E5E" w:rsidP="001C4E5E">
                  <w:pPr>
                    <w:rPr>
                      <w:rFonts w:ascii="Calibri" w:hAnsi="Calibri"/>
                      <w:color w:val="000000"/>
                      <w:lang w:val="en-US"/>
                    </w:rPr>
                  </w:pPr>
                </w:p>
                <w:p w:rsidR="001C4E5E" w:rsidRDefault="001C4E5E" w:rsidP="001C4E5E">
                  <w:pPr>
                    <w:rPr>
                      <w:rFonts w:ascii="Calibri" w:hAnsi="Calibri"/>
                      <w:color w:val="000000"/>
                      <w:lang w:val="en-US"/>
                    </w:rPr>
                  </w:pPr>
                </w:p>
                <w:p w:rsidR="001C4E5E" w:rsidRDefault="001C4E5E" w:rsidP="001C4E5E">
                  <w:pPr>
                    <w:rPr>
                      <w:rFonts w:ascii="Calibri" w:hAnsi="Calibri"/>
                      <w:color w:val="000000"/>
                      <w:lang w:val="en-US"/>
                    </w:rPr>
                  </w:pPr>
                </w:p>
              </w:tc>
            </w:tr>
          </w:tbl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1C4E5E" w:rsidRDefault="001C4E5E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C054F" w:rsidRDefault="00BC054F" w:rsidP="008C3766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2665"/>
        <w:gridCol w:w="1070"/>
        <w:gridCol w:w="1276"/>
        <w:gridCol w:w="1367"/>
        <w:gridCol w:w="1733"/>
        <w:gridCol w:w="1130"/>
      </w:tblGrid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rPr>
                <w:b/>
                <w:lang w:val="en-US"/>
              </w:rPr>
            </w:pPr>
          </w:p>
          <w:p w:rsidR="00BE5930" w:rsidRDefault="00BE5930" w:rsidP="00BC054F">
            <w:pPr>
              <w:spacing w:line="480" w:lineRule="auto"/>
              <w:rPr>
                <w:b/>
                <w:lang w:val="sv-SE"/>
              </w:rPr>
            </w:pPr>
            <w:r>
              <w:rPr>
                <w:b/>
              </w:rPr>
              <w:t>Variable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Number of patients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Number of events (%)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  <w:rPr>
                <w:b/>
              </w:rPr>
            </w:pPr>
          </w:p>
          <w:p w:rsidR="00BE5930" w:rsidRDefault="00BE5930" w:rsidP="00BC054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Hazard ratio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95% Confidence Interval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  <w:rPr>
                <w:b/>
              </w:rPr>
            </w:pPr>
          </w:p>
          <w:p w:rsidR="00BE5930" w:rsidRDefault="00BE5930" w:rsidP="00BC054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p-value</w:t>
            </w: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</w:pPr>
            <w:r>
              <w:t xml:space="preserve">   &lt;50 years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36 (70.6)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-</w:t>
            </w: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</w:pPr>
            <w:r>
              <w:t xml:space="preserve">   ≥50 years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86 (94.5)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1.29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0.81-2.05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0.28</w:t>
            </w: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</w:pPr>
            <w:r>
              <w:t xml:space="preserve">   Women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44 (81.5)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-</w:t>
            </w: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</w:pPr>
            <w:r>
              <w:t xml:space="preserve">   Men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78 (88.6)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1.42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0.96-2.10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0.077</w:t>
            </w: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rPr>
                <w:b/>
              </w:rPr>
            </w:pPr>
            <w:r>
              <w:rPr>
                <w:b/>
              </w:rPr>
              <w:t>WHO Performance status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</w:pPr>
            <w:r>
              <w:t xml:space="preserve">   0-1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112 (84.8)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-</w:t>
            </w: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</w:pPr>
            <w:r>
              <w:t xml:space="preserve">   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10 (100.0)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1.61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0.80-3.24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0.18</w:t>
            </w: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rPr>
                <w:b/>
              </w:rPr>
            </w:pPr>
            <w:r>
              <w:rPr>
                <w:b/>
              </w:rPr>
              <w:t>Type of surgery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</w:pPr>
            <w:r>
              <w:t xml:space="preserve">   Biopsy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18 (100.0)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-</w:t>
            </w: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</w:pPr>
            <w:r>
              <w:t xml:space="preserve">   Partial resection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58 (82.9)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0.46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0.24-0.88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0.019</w:t>
            </w: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</w:pPr>
            <w:r>
              <w:t xml:space="preserve">   Complete resection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45 (84.9)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0.34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0.17-0.67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0.0018</w:t>
            </w: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</w:pPr>
            <w:r>
              <w:t xml:space="preserve">   Resection unknown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 (100.0)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2.00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0.25-16.28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0.52</w:t>
            </w: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Steroids at </w:t>
            </w:r>
            <w:proofErr w:type="spellStart"/>
            <w:r>
              <w:rPr>
                <w:b/>
              </w:rPr>
              <w:t>baseline</w:t>
            </w:r>
            <w:r>
              <w:rPr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</w:pPr>
            <w:r>
              <w:t xml:space="preserve">   No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78 (83.0)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-</w:t>
            </w: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</w:pPr>
            <w:r>
              <w:t xml:space="preserve">   Yes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44 (91.7)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1.50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0.98-2.30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0.059</w:t>
            </w: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rPr>
                <w:b/>
              </w:rPr>
            </w:pPr>
            <w:r>
              <w:rPr>
                <w:b/>
              </w:rPr>
              <w:t>Diagnosis at inclusion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</w:pPr>
            <w:r>
              <w:t xml:space="preserve">   Anaplastic astrocytoma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27 (65.9)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-</w:t>
            </w: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</w:pPr>
            <w:r>
              <w:lastRenderedPageBreak/>
              <w:t xml:space="preserve">   Glioblastoma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95 (94.1)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3.35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2.00-5.62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&lt;0.001</w:t>
            </w: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rPr>
                <w:b/>
              </w:rPr>
            </w:pPr>
            <w:r>
              <w:rPr>
                <w:b/>
              </w:rPr>
              <w:t>Treatment arm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BC054F">
            <w:pPr>
              <w:spacing w:line="480" w:lineRule="auto"/>
              <w:jc w:val="center"/>
            </w:pP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</w:pPr>
            <w:r>
              <w:t xml:space="preserve">   Radiotherapy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64 (88.9)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-</w:t>
            </w:r>
          </w:p>
        </w:tc>
      </w:tr>
      <w:tr w:rsidR="00BE5930" w:rsidTr="0091635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</w:pPr>
            <w:r>
              <w:t xml:space="preserve">   Neoadjuvant TMZ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58 (82.9)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1.17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0.81-1.70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BC054F">
            <w:pPr>
              <w:spacing w:line="480" w:lineRule="auto"/>
              <w:jc w:val="center"/>
            </w:pPr>
            <w:r>
              <w:t>0.40</w:t>
            </w:r>
          </w:p>
        </w:tc>
      </w:tr>
    </w:tbl>
    <w:p w:rsidR="00BE5930" w:rsidRDefault="00BE5930" w:rsidP="00BE5930">
      <w:pPr>
        <w:rPr>
          <w:rFonts w:asciiTheme="minorHAnsi" w:hAnsiTheme="minorHAnsi" w:cstheme="minorBidi"/>
          <w:b/>
          <w:sz w:val="22"/>
          <w:szCs w:val="22"/>
          <w:lang w:val="en-US" w:eastAsia="en-US"/>
        </w:rPr>
      </w:pPr>
    </w:p>
    <w:p w:rsidR="00BE5930" w:rsidRDefault="00BE5930" w:rsidP="00BC054F">
      <w:pPr>
        <w:spacing w:line="480" w:lineRule="auto"/>
        <w:rPr>
          <w:lang w:val="en-US"/>
        </w:rPr>
      </w:pPr>
      <w:r>
        <w:rPr>
          <w:b/>
          <w:lang w:val="en-US"/>
        </w:rPr>
        <w:t>Table 3a. Multivariate cox regression for baseline patient characteristics and treatment arm</w:t>
      </w:r>
      <w:r>
        <w:rPr>
          <w:lang w:val="en-US"/>
        </w:rPr>
        <w:t xml:space="preserve"> (n=142</w:t>
      </w:r>
      <w:r>
        <w:rPr>
          <w:vertAlign w:val="superscript"/>
          <w:lang w:val="en-US"/>
        </w:rPr>
        <w:t>a</w:t>
      </w:r>
      <w:r>
        <w:rPr>
          <w:lang w:val="en-US"/>
        </w:rPr>
        <w:t xml:space="preserve">)                                                                                                                          </w:t>
      </w:r>
      <w:r>
        <w:rPr>
          <w:vertAlign w:val="superscript"/>
          <w:lang w:val="en-US"/>
        </w:rPr>
        <w:t xml:space="preserve"> </w:t>
      </w:r>
      <w:proofErr w:type="spellStart"/>
      <w:r>
        <w:rPr>
          <w:vertAlign w:val="superscript"/>
          <w:lang w:val="en-US"/>
        </w:rPr>
        <w:t>a</w:t>
      </w:r>
      <w:r>
        <w:rPr>
          <w:lang w:val="en-US"/>
        </w:rPr>
        <w:t>For</w:t>
      </w:r>
      <w:proofErr w:type="spellEnd"/>
      <w:r>
        <w:rPr>
          <w:lang w:val="en-US"/>
        </w:rPr>
        <w:t xml:space="preserve"> 2 patients steroids at baseline is not reported and these patients are excluded from the analysis                 </w:t>
      </w: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rFonts w:asciiTheme="minorHAnsi" w:hAnsiTheme="minorHAnsi" w:cstheme="minorBidi"/>
          <w:sz w:val="22"/>
          <w:szCs w:val="22"/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C054F" w:rsidRDefault="00BC054F" w:rsidP="00BE5930">
      <w:pPr>
        <w:rPr>
          <w:lang w:val="en-US"/>
        </w:rPr>
      </w:pPr>
    </w:p>
    <w:p w:rsidR="00BC054F" w:rsidRDefault="00BC054F" w:rsidP="00BE5930">
      <w:pPr>
        <w:rPr>
          <w:lang w:val="en-US"/>
        </w:rPr>
      </w:pPr>
    </w:p>
    <w:p w:rsidR="00BC054F" w:rsidRDefault="00BC054F" w:rsidP="00BE5930">
      <w:pPr>
        <w:rPr>
          <w:lang w:val="en-US"/>
        </w:rPr>
      </w:pPr>
    </w:p>
    <w:p w:rsidR="00BC054F" w:rsidRDefault="00BC054F" w:rsidP="00BE5930">
      <w:pPr>
        <w:rPr>
          <w:lang w:val="en-US"/>
        </w:rPr>
      </w:pPr>
    </w:p>
    <w:p w:rsidR="00BC054F" w:rsidRDefault="00BC054F" w:rsidP="00BE5930">
      <w:pPr>
        <w:rPr>
          <w:lang w:val="en-US"/>
        </w:rPr>
      </w:pPr>
    </w:p>
    <w:p w:rsidR="00BC054F" w:rsidRDefault="00BC054F" w:rsidP="00BE5930">
      <w:pPr>
        <w:rPr>
          <w:lang w:val="en-US"/>
        </w:rPr>
      </w:pPr>
    </w:p>
    <w:p w:rsidR="00BC054F" w:rsidRDefault="00BC054F" w:rsidP="00BE5930">
      <w:pPr>
        <w:rPr>
          <w:lang w:val="en-US"/>
        </w:rPr>
      </w:pPr>
    </w:p>
    <w:p w:rsidR="00BC054F" w:rsidRDefault="00BC054F" w:rsidP="00BE5930">
      <w:pPr>
        <w:rPr>
          <w:lang w:val="en-US"/>
        </w:rPr>
      </w:pPr>
    </w:p>
    <w:p w:rsidR="00BC054F" w:rsidRDefault="00BC054F" w:rsidP="00BE5930">
      <w:pPr>
        <w:rPr>
          <w:lang w:val="en-US"/>
        </w:rPr>
      </w:pPr>
    </w:p>
    <w:p w:rsidR="00BC054F" w:rsidRDefault="00BC054F" w:rsidP="00BE5930">
      <w:pPr>
        <w:rPr>
          <w:lang w:val="en-US"/>
        </w:rPr>
      </w:pPr>
    </w:p>
    <w:p w:rsidR="00BC054F" w:rsidRDefault="00BC054F" w:rsidP="00BE5930">
      <w:pPr>
        <w:rPr>
          <w:lang w:val="en-US"/>
        </w:rPr>
      </w:pPr>
    </w:p>
    <w:p w:rsidR="00BC054F" w:rsidRDefault="00BC054F" w:rsidP="00BE5930">
      <w:pPr>
        <w:rPr>
          <w:lang w:val="en-US"/>
        </w:rPr>
      </w:pPr>
    </w:p>
    <w:p w:rsidR="00BC054F" w:rsidRDefault="00BC054F" w:rsidP="00BE5930">
      <w:pPr>
        <w:rPr>
          <w:lang w:val="en-US"/>
        </w:rPr>
      </w:pPr>
    </w:p>
    <w:p w:rsidR="00BC054F" w:rsidRDefault="00BC054F" w:rsidP="00BE5930">
      <w:pPr>
        <w:rPr>
          <w:lang w:val="en-US"/>
        </w:rPr>
      </w:pPr>
    </w:p>
    <w:p w:rsidR="00BC054F" w:rsidRDefault="00BC054F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1114"/>
        <w:gridCol w:w="1271"/>
        <w:gridCol w:w="1370"/>
        <w:gridCol w:w="1764"/>
        <w:gridCol w:w="1205"/>
      </w:tblGrid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rPr>
                <w:b/>
                <w:lang w:val="en-US"/>
              </w:rPr>
            </w:pPr>
          </w:p>
          <w:p w:rsidR="00BE5930" w:rsidRDefault="00BE5930" w:rsidP="00316599">
            <w:pPr>
              <w:spacing w:line="480" w:lineRule="auto"/>
              <w:rPr>
                <w:b/>
                <w:lang w:val="sv-SE"/>
              </w:rPr>
            </w:pPr>
            <w:r>
              <w:rPr>
                <w:b/>
              </w:rPr>
              <w:t>Variable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Number of patients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Number of events (%)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  <w:rPr>
                <w:b/>
              </w:rPr>
            </w:pPr>
          </w:p>
          <w:p w:rsidR="00BE5930" w:rsidRDefault="00BE5930" w:rsidP="0031659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Hazard ratio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95% Confidence Interval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  <w:rPr>
                <w:b/>
              </w:rPr>
            </w:pPr>
          </w:p>
          <w:p w:rsidR="00BE5930" w:rsidRDefault="00BE5930" w:rsidP="0031659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p-value</w:t>
            </w: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</w:pPr>
            <w:r>
              <w:t xml:space="preserve">   &lt;50 years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28 (70.0)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-</w:t>
            </w: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</w:pPr>
            <w:r>
              <w:t xml:space="preserve">   ≥50 years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67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64 (95.5)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0C3B95">
            <w:pPr>
              <w:spacing w:line="480" w:lineRule="auto"/>
              <w:jc w:val="center"/>
            </w:pPr>
            <w:r>
              <w:t>1.</w:t>
            </w:r>
            <w:r w:rsidR="000C3B95"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0C3B95" w:rsidP="00316599">
            <w:pPr>
              <w:spacing w:line="480" w:lineRule="auto"/>
              <w:jc w:val="center"/>
            </w:pPr>
            <w:r>
              <w:t>0.64-1.87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0C3B95" w:rsidP="00316599">
            <w:pPr>
              <w:spacing w:line="480" w:lineRule="auto"/>
              <w:jc w:val="center"/>
            </w:pPr>
            <w:r>
              <w:t>0.75</w:t>
            </w: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</w:pPr>
            <w:r>
              <w:t xml:space="preserve">   Women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42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35 (83.3)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-</w:t>
            </w: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</w:pPr>
            <w:r>
              <w:t xml:space="preserve">   Men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65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57 (87.7)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0C3B95">
            <w:pPr>
              <w:spacing w:line="480" w:lineRule="auto"/>
              <w:jc w:val="center"/>
            </w:pPr>
            <w:r>
              <w:t>1.</w:t>
            </w:r>
            <w:r w:rsidR="000C3B95">
              <w:t>21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0C3B95" w:rsidP="00316599">
            <w:pPr>
              <w:spacing w:line="480" w:lineRule="auto"/>
              <w:jc w:val="center"/>
            </w:pPr>
            <w:r>
              <w:t>0.78-1.87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0C3B95" w:rsidP="00316599">
            <w:pPr>
              <w:spacing w:line="480" w:lineRule="auto"/>
              <w:jc w:val="center"/>
            </w:pPr>
            <w:r>
              <w:t>0.40</w:t>
            </w: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rPr>
                <w:b/>
              </w:rPr>
            </w:pPr>
            <w:r>
              <w:rPr>
                <w:b/>
              </w:rPr>
              <w:t>WHO Performance Status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</w:pPr>
            <w:r>
              <w:t xml:space="preserve">   0-1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85 (85.0)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-</w:t>
            </w: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</w:pPr>
            <w:r>
              <w:t xml:space="preserve">   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7 (100.0)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0C3B95">
            <w:pPr>
              <w:spacing w:line="480" w:lineRule="auto"/>
              <w:jc w:val="center"/>
            </w:pPr>
            <w:r>
              <w:t>1.</w:t>
            </w:r>
            <w:r w:rsidR="00A91FA7">
              <w:t>42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A91FA7" w:rsidP="00316599">
            <w:pPr>
              <w:spacing w:line="480" w:lineRule="auto"/>
              <w:jc w:val="center"/>
            </w:pPr>
            <w:r>
              <w:t>0.59-3.41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A91FA7">
            <w:pPr>
              <w:spacing w:line="480" w:lineRule="auto"/>
              <w:jc w:val="center"/>
            </w:pPr>
            <w:r>
              <w:t>0.</w:t>
            </w:r>
            <w:r w:rsidR="00A91FA7">
              <w:t>44</w:t>
            </w: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rPr>
                <w:b/>
              </w:rPr>
            </w:pPr>
            <w:r>
              <w:rPr>
                <w:b/>
              </w:rPr>
              <w:t>Type of surgery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</w:pPr>
            <w:r>
              <w:t xml:space="preserve">   Biopsy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5 (100.0)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-</w:t>
            </w: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</w:pPr>
            <w:r>
              <w:t xml:space="preserve">   Partial resection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50 (83.3)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A91FA7" w:rsidP="00A91FA7">
            <w:pPr>
              <w:spacing w:line="480" w:lineRule="auto"/>
              <w:jc w:val="center"/>
            </w:pPr>
            <w:r>
              <w:t>0.88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A91FA7" w:rsidP="00316599">
            <w:pPr>
              <w:spacing w:line="480" w:lineRule="auto"/>
              <w:jc w:val="center"/>
            </w:pPr>
            <w:r>
              <w:t>0.30-2.56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A91FA7">
            <w:pPr>
              <w:spacing w:line="480" w:lineRule="auto"/>
              <w:jc w:val="center"/>
            </w:pPr>
            <w:r>
              <w:t>0.</w:t>
            </w:r>
            <w:r w:rsidR="00A91FA7">
              <w:t>81</w:t>
            </w: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</w:pPr>
            <w:r>
              <w:t xml:space="preserve">   Complete resection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42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37 (88.1)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A91FA7">
            <w:pPr>
              <w:spacing w:line="480" w:lineRule="auto"/>
              <w:jc w:val="center"/>
            </w:pPr>
            <w:r>
              <w:t>0.</w:t>
            </w:r>
            <w:r w:rsidR="00A91FA7">
              <w:t>59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A91FA7">
            <w:pPr>
              <w:spacing w:line="480" w:lineRule="auto"/>
              <w:jc w:val="center"/>
            </w:pPr>
            <w:r>
              <w:t>0.</w:t>
            </w:r>
            <w:r w:rsidR="00A91FA7">
              <w:t>19-1.81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A91FA7">
            <w:pPr>
              <w:spacing w:line="480" w:lineRule="auto"/>
              <w:jc w:val="center"/>
            </w:pPr>
            <w:r>
              <w:t>0.</w:t>
            </w:r>
            <w:r w:rsidR="00A91FA7">
              <w:t>36</w:t>
            </w: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rPr>
                <w:b/>
              </w:rPr>
            </w:pPr>
            <w:r>
              <w:rPr>
                <w:b/>
              </w:rPr>
              <w:t>Steroids at baseline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</w:pPr>
            <w:r>
              <w:t xml:space="preserve">   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76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64 (84.2)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-</w:t>
            </w: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</w:pPr>
            <w:r>
              <w:t xml:space="preserve">   Yes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31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28 (90.3)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882A6A">
            <w:pPr>
              <w:spacing w:line="480" w:lineRule="auto"/>
              <w:jc w:val="center"/>
            </w:pPr>
            <w:r>
              <w:t>1.</w:t>
            </w:r>
            <w:r w:rsidR="00882A6A">
              <w:t>74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882A6A" w:rsidP="00316599">
            <w:pPr>
              <w:spacing w:line="480" w:lineRule="auto"/>
              <w:jc w:val="center"/>
            </w:pPr>
            <w:r>
              <w:t>1.02-2.96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882A6A">
            <w:pPr>
              <w:spacing w:line="480" w:lineRule="auto"/>
              <w:jc w:val="center"/>
            </w:pPr>
            <w:r>
              <w:t>0.</w:t>
            </w:r>
            <w:r w:rsidR="00882A6A">
              <w:t>041</w:t>
            </w: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rPr>
                <w:b/>
              </w:rPr>
            </w:pPr>
            <w:r>
              <w:rPr>
                <w:b/>
              </w:rPr>
              <w:t>Diagnosis at inclusion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</w:pPr>
            <w:r>
              <w:t xml:space="preserve">  Anaplastic astrocytoma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29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19 (65.5)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-</w:t>
            </w: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</w:pPr>
            <w:r>
              <w:t xml:space="preserve">  Glioblastoma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78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73 (93.6)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882A6A" w:rsidP="00316599">
            <w:pPr>
              <w:spacing w:line="480" w:lineRule="auto"/>
              <w:jc w:val="center"/>
            </w:pPr>
            <w:r>
              <w:t>1.92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882A6A" w:rsidP="00316599">
            <w:pPr>
              <w:spacing w:line="480" w:lineRule="auto"/>
              <w:jc w:val="center"/>
            </w:pPr>
            <w:r>
              <w:t>1.00-3.70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882A6A" w:rsidP="00316599">
            <w:pPr>
              <w:spacing w:line="480" w:lineRule="auto"/>
              <w:jc w:val="center"/>
            </w:pPr>
            <w:r>
              <w:t>0.050</w:t>
            </w: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rPr>
                <w:b/>
              </w:rPr>
            </w:pPr>
            <w:r>
              <w:rPr>
                <w:b/>
              </w:rPr>
              <w:lastRenderedPageBreak/>
              <w:t>Treatment arm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</w:pPr>
            <w:r>
              <w:t xml:space="preserve">   Radiotherapy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56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49 (87.5)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-</w:t>
            </w: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</w:pPr>
            <w:r>
              <w:t xml:space="preserve">   Neoadjuvant TMZ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51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43 (84.3)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6B6234">
            <w:pPr>
              <w:spacing w:line="480" w:lineRule="auto"/>
              <w:jc w:val="center"/>
            </w:pPr>
            <w:r>
              <w:t>1.5</w:t>
            </w:r>
            <w:r w:rsidR="006B6234"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6B6234" w:rsidP="006B6234">
            <w:pPr>
              <w:spacing w:line="480" w:lineRule="auto"/>
              <w:jc w:val="center"/>
            </w:pPr>
            <w:r>
              <w:t>0.98-2.43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6B6234">
            <w:pPr>
              <w:spacing w:line="480" w:lineRule="auto"/>
              <w:jc w:val="center"/>
            </w:pPr>
            <w:r>
              <w:t>0.0</w:t>
            </w:r>
            <w:r w:rsidR="006B6234">
              <w:t>63</w:t>
            </w: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rPr>
                <w:b/>
              </w:rPr>
            </w:pPr>
            <w:r>
              <w:rPr>
                <w:b/>
              </w:rPr>
              <w:t>MGMT Methylated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316599">
            <w:pPr>
              <w:spacing w:line="480" w:lineRule="auto"/>
              <w:jc w:val="center"/>
            </w:pP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</w:pPr>
            <w:r>
              <w:t xml:space="preserve">   No (&lt;9%)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33 (94.3)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-</w:t>
            </w:r>
          </w:p>
        </w:tc>
      </w:tr>
      <w:tr w:rsidR="00BE5930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</w:pPr>
            <w:r>
              <w:t xml:space="preserve">   Yes (≥9%)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316599">
            <w:pPr>
              <w:spacing w:line="480" w:lineRule="auto"/>
              <w:jc w:val="center"/>
            </w:pPr>
            <w:r>
              <w:t>59 (81.9)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6B6234">
            <w:pPr>
              <w:spacing w:line="480" w:lineRule="auto"/>
              <w:jc w:val="center"/>
            </w:pPr>
            <w:r>
              <w:t>0.</w:t>
            </w:r>
            <w:r w:rsidR="006B6234">
              <w:t>52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6B6234" w:rsidP="00316599">
            <w:pPr>
              <w:spacing w:line="480" w:lineRule="auto"/>
              <w:jc w:val="center"/>
            </w:pPr>
            <w:r>
              <w:t>0.33-0.83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6B6234">
            <w:pPr>
              <w:spacing w:line="480" w:lineRule="auto"/>
              <w:jc w:val="center"/>
            </w:pPr>
            <w:r>
              <w:t>0.00</w:t>
            </w:r>
            <w:r w:rsidR="006B6234">
              <w:t>54</w:t>
            </w:r>
          </w:p>
        </w:tc>
      </w:tr>
      <w:tr w:rsidR="007C727A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Pr="007C727A" w:rsidRDefault="007C727A" w:rsidP="00316599">
            <w:pPr>
              <w:spacing w:line="480" w:lineRule="auto"/>
              <w:rPr>
                <w:b/>
              </w:rPr>
            </w:pPr>
            <w:r w:rsidRPr="007C727A">
              <w:rPr>
                <w:b/>
              </w:rPr>
              <w:t>IDH mutated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Default="007C727A" w:rsidP="00316599">
            <w:pPr>
              <w:spacing w:line="480" w:lineRule="auto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Default="007C727A" w:rsidP="00316599">
            <w:pPr>
              <w:spacing w:line="480" w:lineRule="auto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Default="007C727A" w:rsidP="00316599">
            <w:pPr>
              <w:spacing w:line="48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Default="007C727A" w:rsidP="00316599">
            <w:pPr>
              <w:spacing w:line="48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Default="007C727A" w:rsidP="00316599">
            <w:pPr>
              <w:spacing w:line="480" w:lineRule="auto"/>
              <w:jc w:val="center"/>
            </w:pPr>
          </w:p>
        </w:tc>
      </w:tr>
      <w:tr w:rsidR="007C727A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Default="007C727A" w:rsidP="00316599">
            <w:pPr>
              <w:spacing w:line="480" w:lineRule="auto"/>
            </w:pPr>
            <w:r>
              <w:t>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Default="007C727A" w:rsidP="00316599">
            <w:pPr>
              <w:spacing w:line="480" w:lineRule="auto"/>
              <w:jc w:val="center"/>
            </w:pPr>
            <w:r>
              <w:t>89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Default="007C727A" w:rsidP="00316599">
            <w:pPr>
              <w:spacing w:line="480" w:lineRule="auto"/>
              <w:jc w:val="center"/>
            </w:pPr>
            <w:r>
              <w:t>84 (94.4)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Default="007C727A" w:rsidP="00316599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Default="006B6234" w:rsidP="00316599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Default="006B6234" w:rsidP="00316599">
            <w:pPr>
              <w:spacing w:line="480" w:lineRule="auto"/>
              <w:jc w:val="center"/>
            </w:pPr>
            <w:r>
              <w:t>-</w:t>
            </w:r>
          </w:p>
        </w:tc>
      </w:tr>
      <w:tr w:rsidR="007C727A" w:rsidTr="008C37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Default="007C727A" w:rsidP="00316599">
            <w:pPr>
              <w:spacing w:line="480" w:lineRule="auto"/>
            </w:pPr>
            <w:r>
              <w:t>Yes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Default="007C727A" w:rsidP="00316599">
            <w:pPr>
              <w:spacing w:line="480" w:lineRule="auto"/>
              <w:jc w:val="center"/>
            </w:pPr>
            <w: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Default="006B6234" w:rsidP="00316599">
            <w:pPr>
              <w:spacing w:line="480" w:lineRule="auto"/>
              <w:jc w:val="center"/>
            </w:pPr>
            <w:r>
              <w:t>8 (44.4)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Default="006B6234" w:rsidP="00316599">
            <w:pPr>
              <w:spacing w:line="480" w:lineRule="auto"/>
              <w:jc w:val="center"/>
            </w:pPr>
            <w:r>
              <w:t>0.23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Default="006B6234" w:rsidP="00316599">
            <w:pPr>
              <w:spacing w:line="480" w:lineRule="auto"/>
              <w:jc w:val="center"/>
            </w:pPr>
            <w:r>
              <w:t>0.10-0.56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A" w:rsidRDefault="006B6234" w:rsidP="00316599">
            <w:pPr>
              <w:spacing w:line="480" w:lineRule="auto"/>
              <w:jc w:val="center"/>
            </w:pPr>
            <w:r>
              <w:t>0.0012</w:t>
            </w:r>
            <w:bookmarkStart w:id="0" w:name="_GoBack"/>
            <w:bookmarkEnd w:id="0"/>
          </w:p>
        </w:tc>
      </w:tr>
    </w:tbl>
    <w:p w:rsidR="00BE5930" w:rsidRDefault="00BE5930" w:rsidP="00316599">
      <w:pPr>
        <w:spacing w:line="480" w:lineRule="auto"/>
        <w:rPr>
          <w:lang w:val="en-US" w:eastAsia="en-US"/>
        </w:rPr>
      </w:pPr>
      <w:r>
        <w:rPr>
          <w:lang w:val="en-US"/>
        </w:rPr>
        <w:br/>
      </w:r>
      <w:r>
        <w:rPr>
          <w:b/>
          <w:lang w:val="en-US"/>
        </w:rPr>
        <w:t xml:space="preserve">Table 3b. Multivariate Cox regression analysis of patients with MGMT </w:t>
      </w:r>
      <w:r w:rsidR="00C722A5">
        <w:rPr>
          <w:b/>
          <w:lang w:val="en-US"/>
        </w:rPr>
        <w:t xml:space="preserve">and IDH </w:t>
      </w:r>
      <w:r>
        <w:rPr>
          <w:b/>
          <w:lang w:val="en-US"/>
        </w:rPr>
        <w:t xml:space="preserve">status determined </w:t>
      </w:r>
      <w:r>
        <w:rPr>
          <w:lang w:val="en-US"/>
        </w:rPr>
        <w:t>(n=107)</w:t>
      </w: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rFonts w:asciiTheme="minorHAnsi" w:hAnsiTheme="minorHAnsi" w:cstheme="minorBidi"/>
          <w:sz w:val="22"/>
          <w:szCs w:val="22"/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1E15FC" w:rsidRDefault="001E15FC" w:rsidP="00BE5930">
      <w:pPr>
        <w:rPr>
          <w:lang w:val="en-US"/>
        </w:rPr>
      </w:pPr>
    </w:p>
    <w:p w:rsidR="001E15FC" w:rsidRDefault="001E15FC" w:rsidP="00BE5930">
      <w:pPr>
        <w:rPr>
          <w:lang w:val="en-US"/>
        </w:rPr>
      </w:pPr>
    </w:p>
    <w:p w:rsidR="001E15FC" w:rsidRDefault="001E15FC" w:rsidP="00BE5930">
      <w:pPr>
        <w:rPr>
          <w:lang w:val="en-US"/>
        </w:rPr>
      </w:pPr>
    </w:p>
    <w:p w:rsidR="001E15FC" w:rsidRDefault="001E15FC" w:rsidP="00BE5930">
      <w:pPr>
        <w:rPr>
          <w:lang w:val="en-US"/>
        </w:rPr>
      </w:pPr>
    </w:p>
    <w:p w:rsidR="001E15FC" w:rsidRDefault="001E15FC" w:rsidP="00BE5930">
      <w:pPr>
        <w:rPr>
          <w:lang w:val="en-US"/>
        </w:rPr>
      </w:pPr>
    </w:p>
    <w:p w:rsidR="001E15FC" w:rsidRDefault="001E15FC" w:rsidP="00BE5930">
      <w:pPr>
        <w:rPr>
          <w:lang w:val="en-US"/>
        </w:rPr>
      </w:pPr>
    </w:p>
    <w:p w:rsidR="001E15FC" w:rsidRDefault="001E15FC" w:rsidP="00BE5930">
      <w:pPr>
        <w:rPr>
          <w:lang w:val="en-US"/>
        </w:rPr>
      </w:pPr>
    </w:p>
    <w:p w:rsidR="001E15FC" w:rsidRDefault="001E15FC" w:rsidP="00BE5930">
      <w:pPr>
        <w:rPr>
          <w:lang w:val="en-US"/>
        </w:rPr>
      </w:pPr>
    </w:p>
    <w:p w:rsidR="001E15FC" w:rsidRDefault="001E15FC" w:rsidP="00BE5930">
      <w:pPr>
        <w:rPr>
          <w:lang w:val="en-US"/>
        </w:rPr>
      </w:pPr>
    </w:p>
    <w:p w:rsidR="001E15FC" w:rsidRDefault="001E15FC" w:rsidP="00BE5930">
      <w:pPr>
        <w:rPr>
          <w:lang w:val="en-US"/>
        </w:rPr>
      </w:pPr>
    </w:p>
    <w:p w:rsidR="001E15FC" w:rsidRDefault="001E15FC" w:rsidP="00BE5930">
      <w:pPr>
        <w:rPr>
          <w:lang w:val="en-US"/>
        </w:rPr>
      </w:pPr>
    </w:p>
    <w:p w:rsidR="001E15FC" w:rsidRDefault="001E15FC" w:rsidP="00BE5930">
      <w:pPr>
        <w:rPr>
          <w:lang w:val="en-US"/>
        </w:rPr>
      </w:pPr>
    </w:p>
    <w:p w:rsidR="001E15FC" w:rsidRDefault="001E15FC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p w:rsidR="00BE5930" w:rsidRDefault="00BE5930" w:rsidP="00BE5930">
      <w:pPr>
        <w:rPr>
          <w:lang w:val="en-US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559"/>
        <w:gridCol w:w="1508"/>
      </w:tblGrid>
      <w:tr w:rsidR="00BE5930" w:rsidTr="008C3766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Grade 3-5 Adverse Events</w:t>
            </w:r>
          </w:p>
        </w:tc>
      </w:tr>
      <w:tr w:rsidR="00BE5930" w:rsidTr="008C376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Grade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Grade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Grade 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Serious</w:t>
            </w:r>
          </w:p>
        </w:tc>
      </w:tr>
      <w:tr w:rsidR="00BE5930" w:rsidTr="008C376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rPr>
                <w:vertAlign w:val="superscript"/>
                <w:lang w:val="en-US"/>
              </w:rPr>
            </w:pPr>
            <w:proofErr w:type="spellStart"/>
            <w:r>
              <w:rPr>
                <w:lang w:val="en-US"/>
              </w:rPr>
              <w:t>Seizures</w:t>
            </w:r>
            <w:r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5930" w:rsidTr="008C376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Rash/</w:t>
            </w:r>
            <w:proofErr w:type="spellStart"/>
            <w:r>
              <w:rPr>
                <w:lang w:val="en-US"/>
              </w:rPr>
              <w:t>Urticaria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E5930" w:rsidTr="008C376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Infection/Fever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930" w:rsidTr="008C376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Abdominal pain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930" w:rsidTr="008C376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Syncope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E5930" w:rsidTr="008C376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Breathing problems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vertAlign w:val="superscript"/>
                <w:lang w:val="en-US"/>
              </w:rPr>
              <w:t>c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930" w:rsidTr="008C376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rPr>
                <w:vertAlign w:val="superscript"/>
                <w:lang w:val="en-US"/>
              </w:rPr>
            </w:pPr>
            <w:proofErr w:type="spellStart"/>
            <w:r>
              <w:rPr>
                <w:lang w:val="en-US"/>
              </w:rPr>
              <w:t>Psychosis</w:t>
            </w:r>
            <w:r>
              <w:rPr>
                <w:vertAlign w:val="superscript"/>
                <w:lang w:val="en-US"/>
              </w:rPr>
              <w:t>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E5930" w:rsidTr="008C376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Thromboembolic 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E5930" w:rsidTr="008C376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Hydrocephalus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930" w:rsidTr="008C376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Intracranial hemorrhage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930" w:rsidTr="008C376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 xml:space="preserve">Breast </w:t>
            </w:r>
            <w:proofErr w:type="spellStart"/>
            <w:r>
              <w:rPr>
                <w:lang w:val="en-US"/>
              </w:rPr>
              <w:t>cancer</w:t>
            </w:r>
            <w:r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930" w:rsidTr="008C376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Elevated </w:t>
            </w:r>
            <w:proofErr w:type="spellStart"/>
            <w:r>
              <w:rPr>
                <w:lang w:val="en-US"/>
              </w:rPr>
              <w:t>ALT</w:t>
            </w:r>
            <w:r>
              <w:rPr>
                <w:vertAlign w:val="superscript"/>
                <w:lang w:val="en-US"/>
              </w:rPr>
              <w:t>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E5930" w:rsidTr="008C376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Elevated GT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E5930" w:rsidTr="008C376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Pancytopenia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930" w:rsidTr="008C376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Myelodysplastic Syndrome/ Aplastic Anemia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0" w:rsidRDefault="00BE5930" w:rsidP="001E15FC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tbl>
      <w:tblPr>
        <w:tblW w:w="104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6"/>
      </w:tblGrid>
      <w:tr w:rsidR="00BE5930" w:rsidTr="008C3766">
        <w:trPr>
          <w:trHeight w:val="300"/>
        </w:trPr>
        <w:tc>
          <w:tcPr>
            <w:tcW w:w="10446" w:type="dxa"/>
            <w:noWrap/>
            <w:vAlign w:val="bottom"/>
          </w:tcPr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1E15FC">
            <w:pPr>
              <w:spacing w:line="480" w:lineRule="auto"/>
              <w:rPr>
                <w:color w:val="000000"/>
                <w:vertAlign w:val="superscript"/>
                <w:lang w:val="en-US"/>
              </w:rPr>
            </w:pPr>
            <w:r>
              <w:rPr>
                <w:b/>
                <w:color w:val="000000"/>
                <w:lang w:val="en-US"/>
              </w:rPr>
              <w:t>Table 4.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Adverse events all patients:</w:t>
            </w:r>
            <w:r>
              <w:rPr>
                <w:color w:val="000000"/>
                <w:lang w:val="en-US"/>
              </w:rPr>
              <w:t xml:space="preserve"> Patient may have had several AE:s of the same type, highest grade per patient reported</w:t>
            </w:r>
          </w:p>
          <w:p w:rsidR="00BE5930" w:rsidRDefault="00BE5930" w:rsidP="001E15FC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vertAlign w:val="superscript"/>
                <w:lang w:val="en-US"/>
              </w:rPr>
              <w:lastRenderedPageBreak/>
              <w:t>a</w:t>
            </w:r>
            <w:r>
              <w:rPr>
                <w:color w:val="000000"/>
                <w:lang w:val="en-US"/>
              </w:rPr>
              <w:t>All</w:t>
            </w:r>
            <w:proofErr w:type="spellEnd"/>
            <w:r>
              <w:rPr>
                <w:color w:val="000000"/>
                <w:lang w:val="en-US"/>
              </w:rPr>
              <w:t xml:space="preserve"> patients, except for 1 with seizures and 1 with breast cancer, received TMZ either neoadjuvant and/or concomitant with radiotherapy</w:t>
            </w:r>
          </w:p>
          <w:p w:rsidR="00BE5930" w:rsidRDefault="00BE5930" w:rsidP="001E15FC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vertAlign w:val="superscript"/>
                <w:lang w:val="en-US"/>
              </w:rPr>
              <w:t>b</w:t>
            </w:r>
            <w:r>
              <w:rPr>
                <w:color w:val="000000"/>
                <w:lang w:val="en-US"/>
              </w:rPr>
              <w:t>For</w:t>
            </w:r>
            <w:proofErr w:type="spellEnd"/>
            <w:r>
              <w:rPr>
                <w:color w:val="000000"/>
                <w:lang w:val="en-US"/>
              </w:rPr>
              <w:t xml:space="preserve"> 1 patient seizures grade 2 is rated serious due to hospitalization, for 1 patient grade of seizures is not reported</w:t>
            </w:r>
          </w:p>
          <w:p w:rsidR="00BE5930" w:rsidRDefault="00BE5930" w:rsidP="001E15FC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vertAlign w:val="superscript"/>
                <w:lang w:val="en-US"/>
              </w:rPr>
              <w:t>c</w:t>
            </w:r>
            <w:r>
              <w:rPr>
                <w:color w:val="000000"/>
                <w:lang w:val="en-US"/>
              </w:rPr>
              <w:t>Patient</w:t>
            </w:r>
            <w:proofErr w:type="spellEnd"/>
            <w:r>
              <w:rPr>
                <w:color w:val="000000"/>
                <w:lang w:val="en-US"/>
              </w:rPr>
              <w:t xml:space="preserve"> progressed early and received TMZ instead of allocated treatment, which was standard RT</w:t>
            </w:r>
          </w:p>
          <w:p w:rsidR="00BE5930" w:rsidRDefault="00BE5930" w:rsidP="001E15FC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vertAlign w:val="superscript"/>
                <w:lang w:val="en-US"/>
              </w:rPr>
              <w:t>d</w:t>
            </w:r>
            <w:r>
              <w:rPr>
                <w:color w:val="000000"/>
                <w:lang w:val="en-US"/>
              </w:rPr>
              <w:t>Steroid</w:t>
            </w:r>
            <w:proofErr w:type="spellEnd"/>
            <w:r>
              <w:rPr>
                <w:color w:val="000000"/>
                <w:lang w:val="en-US"/>
              </w:rPr>
              <w:t xml:space="preserve"> induced</w:t>
            </w:r>
          </w:p>
          <w:p w:rsidR="00BE5930" w:rsidRDefault="00BE5930" w:rsidP="001E15FC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vertAlign w:val="superscript"/>
                <w:lang w:val="en-US"/>
              </w:rPr>
              <w:t>e</w:t>
            </w:r>
            <w:r>
              <w:rPr>
                <w:color w:val="000000"/>
                <w:lang w:val="en-US"/>
              </w:rPr>
              <w:t>For</w:t>
            </w:r>
            <w:proofErr w:type="spellEnd"/>
            <w:r>
              <w:rPr>
                <w:color w:val="000000"/>
                <w:lang w:val="en-US"/>
              </w:rPr>
              <w:t xml:space="preserve"> 1 patient unrelated to study treatment</w:t>
            </w:r>
          </w:p>
          <w:p w:rsidR="00BE5930" w:rsidRDefault="00BE5930" w:rsidP="008C3766">
            <w:pPr>
              <w:rPr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E5930" w:rsidTr="008C3766">
        <w:trPr>
          <w:trHeight w:val="300"/>
        </w:trPr>
        <w:tc>
          <w:tcPr>
            <w:tcW w:w="10446" w:type="dxa"/>
            <w:noWrap/>
            <w:vAlign w:val="bottom"/>
          </w:tcPr>
          <w:p w:rsidR="00BE5930" w:rsidRDefault="00BE5930" w:rsidP="008C3766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p w:rsidR="00BE5930" w:rsidRPr="00921DE5" w:rsidRDefault="00BE5930" w:rsidP="00BE5930">
      <w:pPr>
        <w:spacing w:line="480" w:lineRule="auto"/>
      </w:pPr>
    </w:p>
    <w:p w:rsidR="00BE5930" w:rsidRDefault="00BE5930" w:rsidP="00BE5930">
      <w:pPr>
        <w:spacing w:line="480" w:lineRule="auto"/>
        <w:rPr>
          <w:lang w:val="en-US"/>
        </w:rPr>
      </w:pPr>
    </w:p>
    <w:p w:rsidR="00BE5930" w:rsidRPr="00BF145E" w:rsidRDefault="00BE5930" w:rsidP="00BE5930">
      <w:pPr>
        <w:spacing w:line="480" w:lineRule="auto"/>
        <w:rPr>
          <w:lang w:val="en-US"/>
        </w:rPr>
      </w:pPr>
    </w:p>
    <w:p w:rsidR="00DC0905" w:rsidRDefault="00DC0905"/>
    <w:sectPr w:rsidR="00DC090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AD" w:rsidRDefault="009475AD">
      <w:r>
        <w:separator/>
      </w:r>
    </w:p>
  </w:endnote>
  <w:endnote w:type="continuationSeparator" w:id="0">
    <w:p w:rsidR="009475AD" w:rsidRDefault="0094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27788"/>
      <w:docPartObj>
        <w:docPartGallery w:val="Page Numbers (Bottom of Page)"/>
        <w:docPartUnique/>
      </w:docPartObj>
    </w:sdtPr>
    <w:sdtContent>
      <w:p w:rsidR="007C727A" w:rsidRDefault="007C727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234" w:rsidRPr="006B6234">
          <w:rPr>
            <w:noProof/>
            <w:lang w:val="sv-SE"/>
          </w:rPr>
          <w:t>14</w:t>
        </w:r>
        <w:r>
          <w:fldChar w:fldCharType="end"/>
        </w:r>
      </w:p>
    </w:sdtContent>
  </w:sdt>
  <w:p w:rsidR="007C727A" w:rsidRDefault="007C727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AD" w:rsidRDefault="009475AD">
      <w:r>
        <w:separator/>
      </w:r>
    </w:p>
  </w:footnote>
  <w:footnote w:type="continuationSeparator" w:id="0">
    <w:p w:rsidR="009475AD" w:rsidRDefault="0094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23C1"/>
    <w:multiLevelType w:val="hybridMultilevel"/>
    <w:tmpl w:val="DE68BB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30"/>
    <w:rsid w:val="0003266A"/>
    <w:rsid w:val="00034FCE"/>
    <w:rsid w:val="00046939"/>
    <w:rsid w:val="00082A14"/>
    <w:rsid w:val="0008537C"/>
    <w:rsid w:val="000C3B95"/>
    <w:rsid w:val="000F336C"/>
    <w:rsid w:val="0010461F"/>
    <w:rsid w:val="001124F4"/>
    <w:rsid w:val="001C4E5E"/>
    <w:rsid w:val="001E15FC"/>
    <w:rsid w:val="001E787D"/>
    <w:rsid w:val="001F0425"/>
    <w:rsid w:val="001F1B64"/>
    <w:rsid w:val="00230188"/>
    <w:rsid w:val="002C3EE8"/>
    <w:rsid w:val="00302E03"/>
    <w:rsid w:val="003157E5"/>
    <w:rsid w:val="00316599"/>
    <w:rsid w:val="00356E05"/>
    <w:rsid w:val="00357DCF"/>
    <w:rsid w:val="00410CFC"/>
    <w:rsid w:val="0042002D"/>
    <w:rsid w:val="00481D21"/>
    <w:rsid w:val="005257DE"/>
    <w:rsid w:val="0052778B"/>
    <w:rsid w:val="00550923"/>
    <w:rsid w:val="00557F5B"/>
    <w:rsid w:val="005855A3"/>
    <w:rsid w:val="005E03DF"/>
    <w:rsid w:val="00635499"/>
    <w:rsid w:val="00670592"/>
    <w:rsid w:val="006721F6"/>
    <w:rsid w:val="006B6234"/>
    <w:rsid w:val="006C4E17"/>
    <w:rsid w:val="006E0791"/>
    <w:rsid w:val="006F40CF"/>
    <w:rsid w:val="007502BD"/>
    <w:rsid w:val="007C727A"/>
    <w:rsid w:val="007F0F6B"/>
    <w:rsid w:val="00867E09"/>
    <w:rsid w:val="00882A6A"/>
    <w:rsid w:val="008C3766"/>
    <w:rsid w:val="00916353"/>
    <w:rsid w:val="009475AD"/>
    <w:rsid w:val="00987F6E"/>
    <w:rsid w:val="0099398C"/>
    <w:rsid w:val="00997C16"/>
    <w:rsid w:val="00A91FA7"/>
    <w:rsid w:val="00B020D3"/>
    <w:rsid w:val="00B54258"/>
    <w:rsid w:val="00BB634D"/>
    <w:rsid w:val="00BC054F"/>
    <w:rsid w:val="00BC09F7"/>
    <w:rsid w:val="00BE5930"/>
    <w:rsid w:val="00C722A5"/>
    <w:rsid w:val="00CA5FEF"/>
    <w:rsid w:val="00CC06E6"/>
    <w:rsid w:val="00CD279A"/>
    <w:rsid w:val="00CE5A8B"/>
    <w:rsid w:val="00CF052D"/>
    <w:rsid w:val="00D46C93"/>
    <w:rsid w:val="00DC0905"/>
    <w:rsid w:val="00DF072C"/>
    <w:rsid w:val="00E303E6"/>
    <w:rsid w:val="00E67A7E"/>
    <w:rsid w:val="00F000DC"/>
    <w:rsid w:val="00F9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9A563-E21B-4490-AA8C-687133EF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BE593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E593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E5930"/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593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5930"/>
    <w:rPr>
      <w:rFonts w:ascii="Times New Roman" w:eastAsia="Times New Roman" w:hAnsi="Times New Roman" w:cs="Times New Roman"/>
      <w:b/>
      <w:bCs/>
      <w:sz w:val="20"/>
      <w:szCs w:val="20"/>
      <w:lang w:val="en-GB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E593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930"/>
    <w:rPr>
      <w:rFonts w:ascii="Tahoma" w:eastAsia="Times New Roman" w:hAnsi="Tahoma" w:cs="Tahoma"/>
      <w:sz w:val="16"/>
      <w:szCs w:val="16"/>
      <w:lang w:val="en-GB" w:eastAsia="sv-SE"/>
    </w:rPr>
  </w:style>
  <w:style w:type="character" w:styleId="Hyperlnk">
    <w:name w:val="Hyperlink"/>
    <w:basedOn w:val="Standardstycketeckensnitt"/>
    <w:uiPriority w:val="99"/>
    <w:unhideWhenUsed/>
    <w:rsid w:val="00BE5930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E5930"/>
    <w:pPr>
      <w:jc w:val="center"/>
    </w:pPr>
    <w:rPr>
      <w:noProof/>
      <w:lang w:val="sv-SE"/>
    </w:r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BE5930"/>
    <w:rPr>
      <w:rFonts w:ascii="Times New Roman" w:eastAsia="Times New Roman" w:hAnsi="Times New Roman" w:cs="Times New Roman"/>
      <w:noProof/>
      <w:sz w:val="24"/>
      <w:szCs w:val="24"/>
      <w:lang w:eastAsia="sv-SE"/>
    </w:rPr>
  </w:style>
  <w:style w:type="paragraph" w:customStyle="1" w:styleId="EndNoteBibliography">
    <w:name w:val="EndNote Bibliography"/>
    <w:basedOn w:val="Normal"/>
    <w:link w:val="EndNoteBibliographyChar"/>
    <w:rsid w:val="00BE5930"/>
    <w:rPr>
      <w:noProof/>
      <w:lang w:val="sv-SE"/>
    </w:rPr>
  </w:style>
  <w:style w:type="character" w:customStyle="1" w:styleId="EndNoteBibliographyChar">
    <w:name w:val="EndNote Bibliography Char"/>
    <w:basedOn w:val="Standardstycketeckensnitt"/>
    <w:link w:val="EndNoteBibliography"/>
    <w:rsid w:val="00BE5930"/>
    <w:rPr>
      <w:rFonts w:ascii="Times New Roman" w:eastAsia="Times New Roman" w:hAnsi="Times New Roman" w:cs="Times New Roman"/>
      <w:noProof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E5930"/>
    <w:rPr>
      <w:b/>
      <w:bCs/>
    </w:rPr>
  </w:style>
  <w:style w:type="character" w:customStyle="1" w:styleId="ng-binding">
    <w:name w:val="ng-binding"/>
    <w:basedOn w:val="Standardstycketeckensnitt"/>
    <w:rsid w:val="00BE5930"/>
  </w:style>
  <w:style w:type="character" w:customStyle="1" w:styleId="highlighted1">
    <w:name w:val="highlighted1"/>
    <w:basedOn w:val="Standardstycketeckensnitt"/>
    <w:rsid w:val="00BE5930"/>
    <w:rPr>
      <w:shd w:val="clear" w:color="auto" w:fill="BCBCBC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E5930"/>
    <w:rPr>
      <w:rFonts w:ascii="Calibri" w:eastAsiaTheme="minorHAnsi" w:hAnsi="Calibri" w:cstheme="minorBidi"/>
      <w:sz w:val="22"/>
      <w:szCs w:val="21"/>
      <w:lang w:val="sv-SE"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E5930"/>
    <w:rPr>
      <w:rFonts w:ascii="Calibri" w:hAnsi="Calibri"/>
      <w:szCs w:val="21"/>
    </w:rPr>
  </w:style>
  <w:style w:type="character" w:styleId="Betoning">
    <w:name w:val="Emphasis"/>
    <w:basedOn w:val="Standardstycketeckensnitt"/>
    <w:qFormat/>
    <w:rsid w:val="00BE5930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BE593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E5930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Sidfot">
    <w:name w:val="footer"/>
    <w:basedOn w:val="Normal"/>
    <w:link w:val="SidfotChar"/>
    <w:uiPriority w:val="99"/>
    <w:unhideWhenUsed/>
    <w:rsid w:val="00BE593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E5930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BE5930"/>
    <w:rPr>
      <w:color w:val="954F72"/>
      <w:u w:val="single"/>
    </w:rPr>
  </w:style>
  <w:style w:type="paragraph" w:customStyle="1" w:styleId="xl64">
    <w:name w:val="xl64"/>
    <w:basedOn w:val="Normal"/>
    <w:rsid w:val="00BE5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sv-SE"/>
    </w:rPr>
  </w:style>
  <w:style w:type="paragraph" w:customStyle="1" w:styleId="xl65">
    <w:name w:val="xl65"/>
    <w:basedOn w:val="Normal"/>
    <w:rsid w:val="00BE5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v-SE"/>
    </w:rPr>
  </w:style>
  <w:style w:type="paragraph" w:customStyle="1" w:styleId="xl66">
    <w:name w:val="xl66"/>
    <w:basedOn w:val="Normal"/>
    <w:rsid w:val="00BE5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v-SE"/>
    </w:rPr>
  </w:style>
  <w:style w:type="paragraph" w:customStyle="1" w:styleId="xl67">
    <w:name w:val="xl67"/>
    <w:basedOn w:val="Normal"/>
    <w:rsid w:val="00BE5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sv-SE"/>
    </w:rPr>
  </w:style>
  <w:style w:type="paragraph" w:customStyle="1" w:styleId="xl68">
    <w:name w:val="xl68"/>
    <w:basedOn w:val="Normal"/>
    <w:rsid w:val="00BE5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sv-SE"/>
    </w:rPr>
  </w:style>
  <w:style w:type="paragraph" w:customStyle="1" w:styleId="xl69">
    <w:name w:val="xl69"/>
    <w:basedOn w:val="Normal"/>
    <w:rsid w:val="00BE5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v-SE"/>
    </w:rPr>
  </w:style>
  <w:style w:type="paragraph" w:customStyle="1" w:styleId="xl70">
    <w:name w:val="xl70"/>
    <w:basedOn w:val="Normal"/>
    <w:rsid w:val="00BE5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v-SE"/>
    </w:rPr>
  </w:style>
  <w:style w:type="paragraph" w:customStyle="1" w:styleId="xl71">
    <w:name w:val="xl71"/>
    <w:basedOn w:val="Normal"/>
    <w:rsid w:val="00BE5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sv-SE"/>
    </w:rPr>
  </w:style>
  <w:style w:type="paragraph" w:customStyle="1" w:styleId="xl72">
    <w:name w:val="xl72"/>
    <w:basedOn w:val="Normal"/>
    <w:rsid w:val="00BE5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sv-SE"/>
    </w:rPr>
  </w:style>
  <w:style w:type="paragraph" w:customStyle="1" w:styleId="xl73">
    <w:name w:val="xl73"/>
    <w:basedOn w:val="Normal"/>
    <w:rsid w:val="00BE5930"/>
    <w:pPr>
      <w:spacing w:before="100" w:beforeAutospacing="1" w:after="100" w:afterAutospacing="1"/>
    </w:pPr>
    <w:rPr>
      <w:lang w:val="sv-SE"/>
    </w:rPr>
  </w:style>
  <w:style w:type="paragraph" w:customStyle="1" w:styleId="xl74">
    <w:name w:val="xl74"/>
    <w:basedOn w:val="Normal"/>
    <w:rsid w:val="00BE5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sv-SE"/>
    </w:rPr>
  </w:style>
  <w:style w:type="paragraph" w:customStyle="1" w:styleId="xl75">
    <w:name w:val="xl75"/>
    <w:basedOn w:val="Normal"/>
    <w:rsid w:val="00BE5930"/>
    <w:pPr>
      <w:spacing w:before="100" w:beforeAutospacing="1" w:after="100" w:afterAutospacing="1"/>
      <w:jc w:val="center"/>
    </w:pPr>
    <w:rPr>
      <w:lang w:val="sv-SE"/>
    </w:rPr>
  </w:style>
  <w:style w:type="paragraph" w:customStyle="1" w:styleId="xl76">
    <w:name w:val="xl76"/>
    <w:basedOn w:val="Normal"/>
    <w:rsid w:val="00BE5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v-SE"/>
    </w:rPr>
  </w:style>
  <w:style w:type="paragraph" w:customStyle="1" w:styleId="xl77">
    <w:name w:val="xl77"/>
    <w:basedOn w:val="Normal"/>
    <w:rsid w:val="00BE5930"/>
    <w:pPr>
      <w:spacing w:before="100" w:beforeAutospacing="1" w:after="100" w:afterAutospacing="1"/>
      <w:jc w:val="center"/>
    </w:pPr>
    <w:rPr>
      <w:lang w:val="sv-SE"/>
    </w:rPr>
  </w:style>
  <w:style w:type="paragraph" w:customStyle="1" w:styleId="xl78">
    <w:name w:val="xl78"/>
    <w:basedOn w:val="Normal"/>
    <w:rsid w:val="00BE5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lang w:val="sv-SE"/>
    </w:rPr>
  </w:style>
  <w:style w:type="table" w:styleId="Tabellrutnt">
    <w:name w:val="Table Grid"/>
    <w:basedOn w:val="Normaltabell"/>
    <w:uiPriority w:val="39"/>
    <w:rsid w:val="00BE59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E5930"/>
    <w:pPr>
      <w:ind w:left="720"/>
      <w:contextualSpacing/>
    </w:pPr>
  </w:style>
  <w:style w:type="paragraph" w:customStyle="1" w:styleId="font5">
    <w:name w:val="font5"/>
    <w:basedOn w:val="Normal"/>
    <w:rsid w:val="00046939"/>
    <w:pPr>
      <w:spacing w:before="100" w:beforeAutospacing="1" w:after="100" w:afterAutospacing="1"/>
    </w:pPr>
    <w:rPr>
      <w:color w:val="00000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C1DF-27EC-4520-9484-5AA84256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1622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Malmström</dc:creator>
  <cp:keywords/>
  <dc:description/>
  <cp:lastModifiedBy>Annika Malmström</cp:lastModifiedBy>
  <cp:revision>57</cp:revision>
  <dcterms:created xsi:type="dcterms:W3CDTF">2017-03-13T12:43:00Z</dcterms:created>
  <dcterms:modified xsi:type="dcterms:W3CDTF">2017-03-28T12:16:00Z</dcterms:modified>
</cp:coreProperties>
</file>