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CB6A0" w14:textId="77777777" w:rsidR="00A634C8" w:rsidRPr="00DA6EB4" w:rsidRDefault="004D0ED4" w:rsidP="00B6218F">
      <w:pPr>
        <w:jc w:val="center"/>
        <w:rPr>
          <w:rFonts w:cs="Times New Roman"/>
          <w:b/>
          <w:sz w:val="22"/>
          <w:szCs w:val="22"/>
          <w:lang w:val="en-US"/>
        </w:rPr>
      </w:pPr>
      <w:proofErr w:type="spellStart"/>
      <w:r w:rsidRPr="00DA6EB4">
        <w:rPr>
          <w:rFonts w:cs="Times New Roman"/>
          <w:b/>
          <w:sz w:val="22"/>
          <w:szCs w:val="22"/>
          <w:lang w:val="en-US"/>
        </w:rPr>
        <w:t>Erlend</w:t>
      </w:r>
      <w:proofErr w:type="spellEnd"/>
      <w:r w:rsidRPr="00DA6EB4">
        <w:rPr>
          <w:rFonts w:cs="Times New Roman"/>
          <w:b/>
          <w:sz w:val="22"/>
          <w:szCs w:val="22"/>
          <w:lang w:val="en-US"/>
        </w:rPr>
        <w:t xml:space="preserve"> </w:t>
      </w:r>
      <w:proofErr w:type="spellStart"/>
      <w:r w:rsidRPr="00DA6EB4">
        <w:rPr>
          <w:rFonts w:cs="Times New Roman"/>
          <w:b/>
          <w:sz w:val="22"/>
          <w:szCs w:val="22"/>
          <w:lang w:val="en-US"/>
        </w:rPr>
        <w:t>Loe’s</w:t>
      </w:r>
      <w:proofErr w:type="spellEnd"/>
      <w:r w:rsidRPr="00DA6EB4">
        <w:rPr>
          <w:rFonts w:cs="Times New Roman"/>
          <w:b/>
          <w:sz w:val="22"/>
          <w:szCs w:val="22"/>
          <w:lang w:val="en-US"/>
        </w:rPr>
        <w:t xml:space="preserve"> </w:t>
      </w:r>
      <w:r w:rsidR="00787447" w:rsidRPr="00DA6EB4">
        <w:rPr>
          <w:rFonts w:cs="Times New Roman"/>
          <w:b/>
          <w:sz w:val="22"/>
          <w:szCs w:val="22"/>
          <w:lang w:val="en-US"/>
        </w:rPr>
        <w:t>s</w:t>
      </w:r>
      <w:r w:rsidRPr="00DA6EB4">
        <w:rPr>
          <w:rFonts w:cs="Times New Roman"/>
          <w:b/>
          <w:sz w:val="22"/>
          <w:szCs w:val="22"/>
          <w:lang w:val="en-US"/>
        </w:rPr>
        <w:t xml:space="preserve">tyle in </w:t>
      </w:r>
      <w:r w:rsidR="00787447" w:rsidRPr="00DA6EB4">
        <w:rPr>
          <w:rFonts w:cs="Times New Roman"/>
          <w:b/>
          <w:sz w:val="22"/>
          <w:szCs w:val="22"/>
          <w:lang w:val="en-US"/>
        </w:rPr>
        <w:t>t</w:t>
      </w:r>
      <w:r w:rsidRPr="00DA6EB4">
        <w:rPr>
          <w:rFonts w:cs="Times New Roman"/>
          <w:b/>
          <w:sz w:val="22"/>
          <w:szCs w:val="22"/>
          <w:lang w:val="en-US"/>
        </w:rPr>
        <w:t>ranslation</w:t>
      </w:r>
    </w:p>
    <w:p w14:paraId="427709DE" w14:textId="77777777" w:rsidR="004D0ED4" w:rsidRPr="00DA6EB4" w:rsidRDefault="004D0ED4" w:rsidP="00B6218F">
      <w:pPr>
        <w:jc w:val="center"/>
        <w:rPr>
          <w:rFonts w:cs="Times New Roman"/>
          <w:sz w:val="22"/>
          <w:szCs w:val="22"/>
          <w:lang w:val="en-US"/>
        </w:rPr>
      </w:pPr>
      <w:r w:rsidRPr="00DA6EB4">
        <w:rPr>
          <w:rFonts w:cs="Times New Roman"/>
          <w:sz w:val="22"/>
          <w:szCs w:val="22"/>
          <w:lang w:val="en-US"/>
        </w:rPr>
        <w:t xml:space="preserve">The </w:t>
      </w:r>
      <w:r w:rsidR="00787447" w:rsidRPr="00DA6EB4">
        <w:rPr>
          <w:rFonts w:cs="Times New Roman"/>
          <w:sz w:val="22"/>
          <w:szCs w:val="22"/>
          <w:lang w:val="en-US"/>
        </w:rPr>
        <w:t>d</w:t>
      </w:r>
      <w:r w:rsidRPr="00DA6EB4">
        <w:rPr>
          <w:rFonts w:cs="Times New Roman"/>
          <w:sz w:val="22"/>
          <w:szCs w:val="22"/>
          <w:lang w:val="en-US"/>
        </w:rPr>
        <w:t xml:space="preserve">iffering </w:t>
      </w:r>
      <w:r w:rsidR="00787447" w:rsidRPr="00DA6EB4">
        <w:rPr>
          <w:rFonts w:cs="Times New Roman"/>
          <w:sz w:val="22"/>
          <w:szCs w:val="22"/>
          <w:lang w:val="en-US"/>
        </w:rPr>
        <w:t>v</w:t>
      </w:r>
      <w:r w:rsidRPr="00DA6EB4">
        <w:rPr>
          <w:rFonts w:cs="Times New Roman"/>
          <w:sz w:val="22"/>
          <w:szCs w:val="22"/>
          <w:lang w:val="en-US"/>
        </w:rPr>
        <w:t xml:space="preserve">oices of </w:t>
      </w:r>
      <w:r w:rsidR="00834254" w:rsidRPr="00DA6EB4">
        <w:rPr>
          <w:rFonts w:cs="Times New Roman"/>
          <w:sz w:val="22"/>
          <w:szCs w:val="22"/>
          <w:lang w:val="en-US"/>
        </w:rPr>
        <w:t>first</w:t>
      </w:r>
      <w:r w:rsidR="00C6242B" w:rsidRPr="00DA6EB4">
        <w:rPr>
          <w:rFonts w:cs="Times New Roman"/>
          <w:sz w:val="22"/>
          <w:szCs w:val="22"/>
          <w:lang w:val="en-US"/>
        </w:rPr>
        <w:noBreakHyphen/>
      </w:r>
      <w:r w:rsidR="00834254" w:rsidRPr="00DA6EB4">
        <w:rPr>
          <w:rFonts w:cs="Times New Roman"/>
          <w:sz w:val="22"/>
          <w:szCs w:val="22"/>
          <w:lang w:val="en-US"/>
        </w:rPr>
        <w:t xml:space="preserve"> and second-language translators</w:t>
      </w:r>
    </w:p>
    <w:p w14:paraId="6BC25925" w14:textId="77777777" w:rsidR="004D0ED4" w:rsidRPr="00DA6EB4" w:rsidRDefault="004D0ED4" w:rsidP="00B6218F">
      <w:pPr>
        <w:jc w:val="center"/>
        <w:rPr>
          <w:rFonts w:cs="Times New Roman"/>
          <w:sz w:val="22"/>
          <w:szCs w:val="22"/>
          <w:lang w:val="en-US"/>
        </w:rPr>
      </w:pPr>
    </w:p>
    <w:p w14:paraId="4C1C5BF6" w14:textId="4693F0B9" w:rsidR="00DA6EB4" w:rsidRDefault="00C933EB" w:rsidP="00B6218F">
      <w:pPr>
        <w:jc w:val="center"/>
        <w:rPr>
          <w:sz w:val="20"/>
          <w:szCs w:val="20"/>
          <w:lang w:val="en-US"/>
        </w:rPr>
      </w:pPr>
      <w:proofErr w:type="spellStart"/>
      <w:r w:rsidRPr="001F4E29">
        <w:rPr>
          <w:sz w:val="20"/>
          <w:szCs w:val="20"/>
          <w:lang w:val="en-US"/>
        </w:rPr>
        <w:t>Annjo</w:t>
      </w:r>
      <w:proofErr w:type="spellEnd"/>
      <w:r w:rsidRPr="001F4E29">
        <w:rPr>
          <w:sz w:val="20"/>
          <w:szCs w:val="20"/>
          <w:lang w:val="en-US"/>
        </w:rPr>
        <w:t xml:space="preserve"> </w:t>
      </w:r>
      <w:proofErr w:type="spellStart"/>
      <w:r w:rsidRPr="001F4E29">
        <w:rPr>
          <w:sz w:val="20"/>
          <w:szCs w:val="20"/>
          <w:lang w:val="en-US"/>
        </w:rPr>
        <w:t>Klungervik</w:t>
      </w:r>
      <w:proofErr w:type="spellEnd"/>
      <w:r w:rsidRPr="001F4E29">
        <w:rPr>
          <w:sz w:val="20"/>
          <w:szCs w:val="20"/>
          <w:lang w:val="en-US"/>
        </w:rPr>
        <w:t xml:space="preserve"> Greenall</w:t>
      </w:r>
    </w:p>
    <w:p w14:paraId="3486D135" w14:textId="3314BC97" w:rsidR="00144F8B" w:rsidRPr="001F4E29" w:rsidRDefault="00144F8B" w:rsidP="00B6218F">
      <w:pPr>
        <w:jc w:val="center"/>
        <w:rPr>
          <w:sz w:val="20"/>
          <w:szCs w:val="20"/>
          <w:lang w:val="en-US"/>
        </w:rPr>
      </w:pPr>
      <w:r w:rsidRPr="001F4E29">
        <w:rPr>
          <w:i/>
          <w:sz w:val="20"/>
          <w:szCs w:val="20"/>
          <w:lang w:val="en-US"/>
        </w:rPr>
        <w:t>Norwegian University of Science and Technology</w:t>
      </w:r>
    </w:p>
    <w:p w14:paraId="30A14A9D" w14:textId="598971B3" w:rsidR="00C933EB" w:rsidRDefault="00C933EB" w:rsidP="00B6218F">
      <w:pPr>
        <w:jc w:val="center"/>
        <w:rPr>
          <w:sz w:val="20"/>
          <w:szCs w:val="20"/>
          <w:lang w:val="en-US"/>
        </w:rPr>
      </w:pPr>
      <w:r w:rsidRPr="001F4E29">
        <w:rPr>
          <w:sz w:val="20"/>
          <w:szCs w:val="20"/>
          <w:lang w:val="en-US"/>
        </w:rPr>
        <w:t xml:space="preserve">Siri </w:t>
      </w:r>
      <w:proofErr w:type="spellStart"/>
      <w:r w:rsidRPr="001F4E29">
        <w:rPr>
          <w:sz w:val="20"/>
          <w:szCs w:val="20"/>
          <w:lang w:val="en-US"/>
        </w:rPr>
        <w:t>Sunnset</w:t>
      </w:r>
      <w:proofErr w:type="spellEnd"/>
      <w:r w:rsidRPr="001F4E29">
        <w:rPr>
          <w:sz w:val="20"/>
          <w:szCs w:val="20"/>
          <w:lang w:val="en-US"/>
        </w:rPr>
        <w:t xml:space="preserve"> </w:t>
      </w:r>
      <w:proofErr w:type="spellStart"/>
      <w:r w:rsidRPr="001F4E29">
        <w:rPr>
          <w:sz w:val="20"/>
          <w:szCs w:val="20"/>
          <w:lang w:val="en-US"/>
        </w:rPr>
        <w:t>Warholm</w:t>
      </w:r>
      <w:proofErr w:type="spellEnd"/>
    </w:p>
    <w:p w14:paraId="14700E7B" w14:textId="77777777" w:rsidR="00EA07AF" w:rsidRPr="001F4E29" w:rsidRDefault="00EA07AF" w:rsidP="00EA07AF">
      <w:pPr>
        <w:jc w:val="center"/>
        <w:rPr>
          <w:i/>
          <w:sz w:val="20"/>
          <w:szCs w:val="20"/>
          <w:lang w:val="en-US"/>
        </w:rPr>
      </w:pPr>
      <w:r w:rsidRPr="001F4E29">
        <w:rPr>
          <w:i/>
          <w:sz w:val="20"/>
          <w:szCs w:val="20"/>
          <w:lang w:val="en-US"/>
        </w:rPr>
        <w:t>Norwegian University of Science and Technology</w:t>
      </w:r>
    </w:p>
    <w:p w14:paraId="08DBBAD8" w14:textId="77777777" w:rsidR="00EA07AF" w:rsidRPr="001F4E29" w:rsidRDefault="00EA07AF" w:rsidP="00B6218F">
      <w:pPr>
        <w:jc w:val="center"/>
        <w:rPr>
          <w:rFonts w:cs="Times New Roman"/>
          <w:sz w:val="20"/>
          <w:szCs w:val="20"/>
          <w:lang w:val="en-US"/>
        </w:rPr>
      </w:pPr>
    </w:p>
    <w:p w14:paraId="2880CD1E" w14:textId="4C15A4F6" w:rsidR="00DA6EB4" w:rsidRPr="005D29E8" w:rsidRDefault="00DA6EB4" w:rsidP="00B6218F">
      <w:pPr>
        <w:rPr>
          <w:rFonts w:cs="Times New Roman"/>
          <w:b/>
          <w:sz w:val="20"/>
          <w:szCs w:val="20"/>
          <w:lang w:val="en-US"/>
        </w:rPr>
      </w:pPr>
      <w:r w:rsidRPr="005D29E8">
        <w:rPr>
          <w:rFonts w:cs="Times New Roman"/>
          <w:b/>
          <w:sz w:val="20"/>
          <w:szCs w:val="20"/>
          <w:lang w:val="en-US"/>
        </w:rPr>
        <w:t>Abstract</w:t>
      </w:r>
    </w:p>
    <w:p w14:paraId="4AF00D8C" w14:textId="5A0A7521" w:rsidR="00DA6EB4" w:rsidRDefault="00CA6D4B" w:rsidP="005D29E8">
      <w:pPr>
        <w:jc w:val="both"/>
        <w:rPr>
          <w:rFonts w:cs="Times New Roman"/>
          <w:sz w:val="20"/>
          <w:szCs w:val="20"/>
          <w:lang w:val="en-US"/>
        </w:rPr>
      </w:pPr>
      <w:r w:rsidRPr="005D29E8">
        <w:rPr>
          <w:rFonts w:cs="Times New Roman"/>
          <w:sz w:val="20"/>
          <w:szCs w:val="20"/>
          <w:lang w:val="en-US"/>
        </w:rPr>
        <w:t xml:space="preserve">Translation into the translator’s second language, although quite a regular occurrence nowadays, is generally viewed as an unaccepted practice. This might be why non-evaluative studies of texts translated by second-language </w:t>
      </w:r>
      <w:r w:rsidR="000A4C88">
        <w:rPr>
          <w:rFonts w:cs="Times New Roman"/>
          <w:sz w:val="20"/>
          <w:szCs w:val="20"/>
          <w:lang w:val="en-US"/>
        </w:rPr>
        <w:t>translators</w:t>
      </w:r>
      <w:r w:rsidRPr="005D29E8">
        <w:rPr>
          <w:rFonts w:cs="Times New Roman"/>
          <w:sz w:val="20"/>
          <w:szCs w:val="20"/>
          <w:lang w:val="en-US"/>
        </w:rPr>
        <w:t xml:space="preserve"> are few and far between. Taking a descriptive approach, we compare, in this article, the translation of the stylistic features of one Norwegian author, </w:t>
      </w:r>
      <w:proofErr w:type="spellStart"/>
      <w:r w:rsidRPr="005D29E8">
        <w:rPr>
          <w:rFonts w:cs="Times New Roman"/>
          <w:sz w:val="20"/>
          <w:szCs w:val="20"/>
          <w:lang w:val="en-US"/>
        </w:rPr>
        <w:t>Erlend</w:t>
      </w:r>
      <w:proofErr w:type="spellEnd"/>
      <w:r w:rsidRPr="005D29E8">
        <w:rPr>
          <w:rFonts w:cs="Times New Roman"/>
          <w:sz w:val="20"/>
          <w:szCs w:val="20"/>
          <w:lang w:val="en-US"/>
        </w:rPr>
        <w:t xml:space="preserve"> </w:t>
      </w:r>
      <w:proofErr w:type="spellStart"/>
      <w:r w:rsidRPr="005D29E8">
        <w:rPr>
          <w:rFonts w:cs="Times New Roman"/>
          <w:sz w:val="20"/>
          <w:szCs w:val="20"/>
          <w:lang w:val="en-US"/>
        </w:rPr>
        <w:t>Loe</w:t>
      </w:r>
      <w:proofErr w:type="spellEnd"/>
      <w:r w:rsidRPr="005D29E8">
        <w:rPr>
          <w:rFonts w:cs="Times New Roman"/>
          <w:sz w:val="20"/>
          <w:szCs w:val="20"/>
          <w:lang w:val="en-US"/>
        </w:rPr>
        <w:t>, into English by two first-language translators and one second-language translator. What we found was that the overall strategy of the first-language translators was more domesticating than that of the second-language translator, whose own, culturally-tinged voice was much more strongly manifest. The article discusses possible</w:t>
      </w:r>
      <w:r w:rsidR="005D29E8" w:rsidRPr="005D29E8">
        <w:rPr>
          <w:rFonts w:cs="Times New Roman"/>
          <w:sz w:val="20"/>
          <w:szCs w:val="20"/>
          <w:lang w:val="en-US"/>
        </w:rPr>
        <w:t xml:space="preserve"> reasons for this difference, such as differences in the linguistic and cultural backgrounds of the translators, differing degrees of editorial intervention, and/or differing degrees of experience of the translators. We conclude that even though the results </w:t>
      </w:r>
      <w:r w:rsidR="005D29E8" w:rsidRPr="005D29E8">
        <w:rPr>
          <w:rFonts w:cs="Times New Roman"/>
          <w:i/>
          <w:sz w:val="20"/>
          <w:szCs w:val="20"/>
          <w:lang w:val="en-US"/>
        </w:rPr>
        <w:t>could</w:t>
      </w:r>
      <w:r w:rsidR="005D29E8" w:rsidRPr="005D29E8">
        <w:rPr>
          <w:rFonts w:cs="Times New Roman"/>
          <w:sz w:val="20"/>
          <w:szCs w:val="20"/>
          <w:lang w:val="en-US"/>
        </w:rPr>
        <w:t xml:space="preserve"> point towards a principled difference between first- and second-language translation, more research of a similar kind is needed to ascertain that there is indeed such difference</w:t>
      </w:r>
      <w:r w:rsidR="005D29E8">
        <w:rPr>
          <w:rFonts w:cs="Times New Roman"/>
          <w:sz w:val="20"/>
          <w:szCs w:val="20"/>
          <w:lang w:val="en-US"/>
        </w:rPr>
        <w:t>.</w:t>
      </w:r>
    </w:p>
    <w:p w14:paraId="39EC7D49" w14:textId="77777777" w:rsidR="005D29E8" w:rsidRPr="005D29E8" w:rsidRDefault="005D29E8" w:rsidP="005D29E8">
      <w:pPr>
        <w:jc w:val="both"/>
        <w:rPr>
          <w:rFonts w:cs="Times New Roman"/>
          <w:sz w:val="20"/>
          <w:szCs w:val="20"/>
          <w:lang w:val="en-US"/>
        </w:rPr>
      </w:pPr>
    </w:p>
    <w:p w14:paraId="1C52DD21" w14:textId="16A4E67B" w:rsidR="00DA6EB4" w:rsidRPr="005D29E8" w:rsidRDefault="005D29E8" w:rsidP="00B6218F">
      <w:pPr>
        <w:rPr>
          <w:rFonts w:cs="Times New Roman"/>
          <w:sz w:val="20"/>
          <w:szCs w:val="20"/>
          <w:lang w:val="en-US"/>
        </w:rPr>
      </w:pPr>
      <w:r w:rsidRPr="005D29E8">
        <w:rPr>
          <w:rFonts w:cs="Times New Roman"/>
          <w:sz w:val="20"/>
          <w:szCs w:val="20"/>
          <w:lang w:val="en-US"/>
        </w:rPr>
        <w:t xml:space="preserve">Keywords: </w:t>
      </w:r>
      <w:r w:rsidR="00F62CC1">
        <w:rPr>
          <w:rFonts w:cs="Times New Roman"/>
          <w:sz w:val="20"/>
          <w:szCs w:val="20"/>
          <w:lang w:val="en-US"/>
        </w:rPr>
        <w:t>Second-language t</w:t>
      </w:r>
      <w:r w:rsidR="00B61CBD">
        <w:rPr>
          <w:rFonts w:cs="Times New Roman"/>
          <w:sz w:val="20"/>
          <w:szCs w:val="20"/>
          <w:lang w:val="en-US"/>
        </w:rPr>
        <w:t xml:space="preserve">ranslation, </w:t>
      </w:r>
      <w:proofErr w:type="spellStart"/>
      <w:r w:rsidR="00B61CBD">
        <w:rPr>
          <w:rFonts w:cs="Times New Roman"/>
          <w:sz w:val="20"/>
          <w:szCs w:val="20"/>
          <w:lang w:val="en-US"/>
        </w:rPr>
        <w:t>Erlend</w:t>
      </w:r>
      <w:proofErr w:type="spellEnd"/>
      <w:r w:rsidR="00B61CBD">
        <w:rPr>
          <w:rFonts w:cs="Times New Roman"/>
          <w:sz w:val="20"/>
          <w:szCs w:val="20"/>
          <w:lang w:val="en-US"/>
        </w:rPr>
        <w:t xml:space="preserve"> </w:t>
      </w:r>
      <w:proofErr w:type="spellStart"/>
      <w:r w:rsidR="00B61CBD">
        <w:rPr>
          <w:rFonts w:cs="Times New Roman"/>
          <w:sz w:val="20"/>
          <w:szCs w:val="20"/>
          <w:lang w:val="en-US"/>
        </w:rPr>
        <w:t>Loe</w:t>
      </w:r>
      <w:proofErr w:type="spellEnd"/>
      <w:r w:rsidR="00B61CBD">
        <w:rPr>
          <w:rFonts w:cs="Times New Roman"/>
          <w:sz w:val="20"/>
          <w:szCs w:val="20"/>
          <w:lang w:val="en-US"/>
        </w:rPr>
        <w:t>,</w:t>
      </w:r>
      <w:r w:rsidR="003E7D13">
        <w:rPr>
          <w:rFonts w:cs="Times New Roman"/>
          <w:sz w:val="20"/>
          <w:szCs w:val="20"/>
          <w:lang w:val="en-US"/>
        </w:rPr>
        <w:t xml:space="preserve"> style, voice</w:t>
      </w:r>
    </w:p>
    <w:p w14:paraId="165167CE" w14:textId="77777777" w:rsidR="001F4E29" w:rsidRDefault="001F4E29" w:rsidP="00E63FB1">
      <w:pPr>
        <w:spacing w:line="480" w:lineRule="auto"/>
        <w:rPr>
          <w:rFonts w:cs="Times New Roman"/>
          <w:lang w:val="en-US"/>
        </w:rPr>
      </w:pPr>
    </w:p>
    <w:p w14:paraId="1BBDE72F" w14:textId="77777777" w:rsidR="006C66C2" w:rsidRPr="001F4E29" w:rsidRDefault="00E92774" w:rsidP="000B560E">
      <w:pPr>
        <w:pStyle w:val="Heading2"/>
        <w:numPr>
          <w:ilvl w:val="0"/>
          <w:numId w:val="0"/>
        </w:numPr>
        <w:spacing w:line="480" w:lineRule="auto"/>
        <w:ind w:left="578" w:hanging="578"/>
        <w:jc w:val="both"/>
        <w:rPr>
          <w:rFonts w:cs="Times New Roman"/>
          <w:sz w:val="22"/>
          <w:szCs w:val="22"/>
          <w:lang w:val="en-US"/>
        </w:rPr>
      </w:pPr>
      <w:bookmarkStart w:id="0" w:name="_Toc293033216"/>
      <w:bookmarkEnd w:id="0"/>
      <w:r w:rsidRPr="001F4E29">
        <w:rPr>
          <w:rFonts w:cs="Times New Roman"/>
          <w:sz w:val="22"/>
          <w:szCs w:val="22"/>
          <w:lang w:val="en-US"/>
        </w:rPr>
        <w:t xml:space="preserve">1. </w:t>
      </w:r>
      <w:r w:rsidR="00AC205D" w:rsidRPr="001F4E29">
        <w:rPr>
          <w:rFonts w:cs="Times New Roman"/>
          <w:sz w:val="22"/>
          <w:szCs w:val="22"/>
          <w:lang w:val="en-US"/>
        </w:rPr>
        <w:t>Introduction</w:t>
      </w:r>
    </w:p>
    <w:p w14:paraId="3C16CAB8" w14:textId="2F0EC5DB" w:rsidR="00C933EB" w:rsidRPr="001F4E29" w:rsidRDefault="004E6763" w:rsidP="000B560E">
      <w:pPr>
        <w:spacing w:line="480" w:lineRule="auto"/>
        <w:jc w:val="both"/>
        <w:rPr>
          <w:rFonts w:cs="Times New Roman"/>
          <w:sz w:val="22"/>
          <w:szCs w:val="22"/>
          <w:lang w:val="en-US"/>
        </w:rPr>
      </w:pPr>
      <w:bookmarkStart w:id="1" w:name="_Ref291328439"/>
      <w:bookmarkStart w:id="2" w:name="_Toc291329011"/>
      <w:bookmarkStart w:id="3" w:name="_Toc291357107"/>
      <w:bookmarkStart w:id="4" w:name="_Toc291397288"/>
      <w:bookmarkStart w:id="5" w:name="_Toc291398624"/>
      <w:bookmarkStart w:id="6" w:name="_Toc291398907"/>
      <w:bookmarkStart w:id="7" w:name="_Toc291400402"/>
      <w:bookmarkStart w:id="8" w:name="_Toc291401325"/>
      <w:bookmarkStart w:id="9" w:name="_Toc291406599"/>
      <w:bookmarkStart w:id="10" w:name="_Toc293033217"/>
      <w:r w:rsidRPr="001F4E29">
        <w:rPr>
          <w:rFonts w:cs="Times New Roman"/>
          <w:sz w:val="22"/>
          <w:szCs w:val="22"/>
          <w:lang w:val="en-US"/>
        </w:rPr>
        <w:t>T</w:t>
      </w:r>
      <w:r w:rsidR="00304917" w:rsidRPr="001F4E29">
        <w:rPr>
          <w:rFonts w:cs="Times New Roman"/>
          <w:sz w:val="22"/>
          <w:szCs w:val="22"/>
          <w:lang w:val="en-US"/>
        </w:rPr>
        <w:t>ranslation into one’s second language is generally</w:t>
      </w:r>
      <w:r w:rsidR="009B70E7" w:rsidRPr="001F4E29">
        <w:rPr>
          <w:rFonts w:cs="Times New Roman"/>
          <w:sz w:val="22"/>
          <w:szCs w:val="22"/>
          <w:lang w:val="en-US"/>
        </w:rPr>
        <w:t xml:space="preserve"> seen as</w:t>
      </w:r>
      <w:r w:rsidR="00304917" w:rsidRPr="001F4E29">
        <w:rPr>
          <w:rFonts w:cs="Times New Roman"/>
          <w:sz w:val="22"/>
          <w:szCs w:val="22"/>
          <w:lang w:val="en-US"/>
        </w:rPr>
        <w:t xml:space="preserve"> an unaccepted practice</w:t>
      </w:r>
      <w:r w:rsidR="004C44E0" w:rsidRPr="001F4E29">
        <w:rPr>
          <w:rFonts w:cs="Times New Roman"/>
          <w:sz w:val="22"/>
          <w:szCs w:val="22"/>
          <w:lang w:val="en-US"/>
        </w:rPr>
        <w:t xml:space="preserve">, </w:t>
      </w:r>
      <w:r w:rsidRPr="001F4E29">
        <w:rPr>
          <w:rFonts w:cs="Times New Roman"/>
          <w:sz w:val="22"/>
          <w:szCs w:val="22"/>
          <w:lang w:val="en-US"/>
        </w:rPr>
        <w:t>because of</w:t>
      </w:r>
      <w:r w:rsidR="004C44E0" w:rsidRPr="001F4E29">
        <w:rPr>
          <w:rFonts w:cs="Times New Roman"/>
          <w:sz w:val="22"/>
          <w:szCs w:val="22"/>
          <w:lang w:val="en-US"/>
        </w:rPr>
        <w:t xml:space="preserve"> </w:t>
      </w:r>
      <w:r w:rsidR="00BF2A5A" w:rsidRPr="001F4E29">
        <w:rPr>
          <w:rFonts w:cs="Times New Roman"/>
          <w:sz w:val="22"/>
          <w:szCs w:val="22"/>
          <w:lang w:val="en-US"/>
        </w:rPr>
        <w:t>second-language translator</w:t>
      </w:r>
      <w:r w:rsidR="008C32B6" w:rsidRPr="001F4E29">
        <w:rPr>
          <w:rFonts w:cs="Times New Roman"/>
          <w:sz w:val="22"/>
          <w:szCs w:val="22"/>
          <w:lang w:val="en-US"/>
        </w:rPr>
        <w:t xml:space="preserve">s’ </w:t>
      </w:r>
      <w:r w:rsidR="00BF2A5A" w:rsidRPr="001F4E29">
        <w:rPr>
          <w:rFonts w:cs="Times New Roman"/>
          <w:sz w:val="22"/>
          <w:szCs w:val="22"/>
          <w:lang w:val="en-US"/>
        </w:rPr>
        <w:t>alleged</w:t>
      </w:r>
      <w:r w:rsidR="001547DC" w:rsidRPr="001F4E29">
        <w:rPr>
          <w:rFonts w:cs="Times New Roman"/>
          <w:sz w:val="22"/>
          <w:szCs w:val="22"/>
          <w:lang w:val="en-US"/>
        </w:rPr>
        <w:t xml:space="preserve"> </w:t>
      </w:r>
      <w:r w:rsidR="00BF2A5A" w:rsidRPr="001F4E29">
        <w:rPr>
          <w:rFonts w:cs="Times New Roman"/>
          <w:sz w:val="22"/>
          <w:szCs w:val="22"/>
          <w:lang w:val="en-US"/>
        </w:rPr>
        <w:t>insufficient</w:t>
      </w:r>
      <w:r w:rsidR="004C44E0" w:rsidRPr="001F4E29">
        <w:rPr>
          <w:rFonts w:cs="Times New Roman"/>
          <w:sz w:val="22"/>
          <w:szCs w:val="22"/>
          <w:lang w:val="en-US"/>
        </w:rPr>
        <w:t xml:space="preserve"> competence</w:t>
      </w:r>
      <w:r w:rsidR="001547DC" w:rsidRPr="001F4E29">
        <w:rPr>
          <w:rFonts w:cs="Times New Roman"/>
          <w:sz w:val="22"/>
          <w:szCs w:val="22"/>
          <w:lang w:val="en-US"/>
        </w:rPr>
        <w:t xml:space="preserve"> in the target language</w:t>
      </w:r>
      <w:r w:rsidR="002E2EB8" w:rsidRPr="001F4E29">
        <w:rPr>
          <w:rFonts w:cs="Times New Roman"/>
          <w:sz w:val="22"/>
          <w:szCs w:val="22"/>
          <w:lang w:val="en-US"/>
        </w:rPr>
        <w:t xml:space="preserve"> </w:t>
      </w:r>
      <w:r w:rsidR="00304917" w:rsidRPr="001F4E29">
        <w:rPr>
          <w:rFonts w:cs="Times New Roman"/>
          <w:sz w:val="22"/>
          <w:szCs w:val="22"/>
          <w:lang w:val="en-US"/>
        </w:rPr>
        <w:t>(</w:t>
      </w:r>
      <w:r w:rsidR="000D011B" w:rsidRPr="001F4E29">
        <w:rPr>
          <w:rFonts w:cs="Times New Roman"/>
          <w:sz w:val="22"/>
          <w:szCs w:val="22"/>
          <w:lang w:val="en-US"/>
        </w:rPr>
        <w:t xml:space="preserve">see </w:t>
      </w:r>
      <w:proofErr w:type="spellStart"/>
      <w:r w:rsidR="004C44E0" w:rsidRPr="001F4E29">
        <w:rPr>
          <w:rFonts w:cs="Times New Roman"/>
          <w:sz w:val="22"/>
          <w:szCs w:val="22"/>
          <w:lang w:val="en-US"/>
        </w:rPr>
        <w:t>Adab</w:t>
      </w:r>
      <w:proofErr w:type="spellEnd"/>
      <w:r w:rsidR="004C44E0" w:rsidRPr="001F4E29">
        <w:rPr>
          <w:rFonts w:cs="Times New Roman"/>
          <w:sz w:val="22"/>
          <w:szCs w:val="22"/>
          <w:lang w:val="en-US"/>
        </w:rPr>
        <w:t xml:space="preserve"> 2005</w:t>
      </w:r>
      <w:r w:rsidR="001F758D" w:rsidRPr="001F4E29">
        <w:rPr>
          <w:rFonts w:cs="Times New Roman"/>
          <w:sz w:val="22"/>
          <w:szCs w:val="22"/>
          <w:lang w:val="en-US"/>
        </w:rPr>
        <w:t>:</w:t>
      </w:r>
      <w:r w:rsidR="00634479" w:rsidRPr="001F4E29">
        <w:rPr>
          <w:rFonts w:cs="Times New Roman"/>
          <w:sz w:val="22"/>
          <w:szCs w:val="22"/>
          <w:lang w:val="en-US"/>
        </w:rPr>
        <w:t xml:space="preserve"> </w:t>
      </w:r>
      <w:r w:rsidR="004C44E0" w:rsidRPr="001F4E29">
        <w:rPr>
          <w:rFonts w:cs="Times New Roman"/>
          <w:sz w:val="22"/>
          <w:szCs w:val="22"/>
          <w:lang w:val="en-US"/>
        </w:rPr>
        <w:t>227</w:t>
      </w:r>
      <w:r w:rsidR="00304917" w:rsidRPr="001F4E29">
        <w:rPr>
          <w:rFonts w:cs="Times New Roman"/>
          <w:sz w:val="22"/>
          <w:szCs w:val="22"/>
          <w:lang w:val="en-US"/>
        </w:rPr>
        <w:t>). T</w:t>
      </w:r>
      <w:r w:rsidR="00CF31CE" w:rsidRPr="001F4E29">
        <w:rPr>
          <w:rFonts w:cs="Times New Roman"/>
          <w:sz w:val="22"/>
          <w:szCs w:val="22"/>
          <w:lang w:val="en-US"/>
        </w:rPr>
        <w:t>his seems to have had</w:t>
      </w:r>
      <w:r w:rsidR="00243731" w:rsidRPr="001F4E29">
        <w:rPr>
          <w:rFonts w:cs="Times New Roman"/>
          <w:sz w:val="22"/>
          <w:szCs w:val="22"/>
          <w:lang w:val="en-US"/>
        </w:rPr>
        <w:t xml:space="preserve"> three</w:t>
      </w:r>
      <w:r w:rsidR="00304917" w:rsidRPr="001F4E29">
        <w:rPr>
          <w:rFonts w:cs="Times New Roman"/>
          <w:sz w:val="22"/>
          <w:szCs w:val="22"/>
          <w:lang w:val="en-US"/>
        </w:rPr>
        <w:t xml:space="preserve"> </w:t>
      </w:r>
      <w:r w:rsidR="005D29E8">
        <w:rPr>
          <w:rFonts w:cs="Times New Roman"/>
          <w:sz w:val="22"/>
          <w:szCs w:val="22"/>
          <w:lang w:val="en-US"/>
        </w:rPr>
        <w:t>interrelated</w:t>
      </w:r>
      <w:r w:rsidR="00CF31CE" w:rsidRPr="001F4E29">
        <w:rPr>
          <w:rFonts w:cs="Times New Roman"/>
          <w:sz w:val="22"/>
          <w:szCs w:val="22"/>
          <w:lang w:val="en-US"/>
        </w:rPr>
        <w:t xml:space="preserve"> </w:t>
      </w:r>
      <w:r w:rsidR="00304917" w:rsidRPr="001F4E29">
        <w:rPr>
          <w:rFonts w:cs="Times New Roman"/>
          <w:sz w:val="22"/>
          <w:szCs w:val="22"/>
          <w:lang w:val="en-US"/>
        </w:rPr>
        <w:t>consequences</w:t>
      </w:r>
      <w:r w:rsidR="00CF31CE" w:rsidRPr="001F4E29">
        <w:rPr>
          <w:rFonts w:cs="Times New Roman"/>
          <w:sz w:val="22"/>
          <w:szCs w:val="22"/>
          <w:lang w:val="en-US"/>
        </w:rPr>
        <w:t xml:space="preserve"> within the field of translation studies</w:t>
      </w:r>
      <w:r w:rsidR="00304917" w:rsidRPr="001F4E29">
        <w:rPr>
          <w:rFonts w:cs="Times New Roman"/>
          <w:sz w:val="22"/>
          <w:szCs w:val="22"/>
          <w:lang w:val="en-US"/>
        </w:rPr>
        <w:t xml:space="preserve">: </w:t>
      </w:r>
      <w:r w:rsidR="00C6242B" w:rsidRPr="001F4E29">
        <w:rPr>
          <w:rFonts w:cs="Times New Roman"/>
          <w:sz w:val="22"/>
          <w:szCs w:val="22"/>
          <w:lang w:val="en-US"/>
        </w:rPr>
        <w:t>first</w:t>
      </w:r>
      <w:r w:rsidR="00CF31CE" w:rsidRPr="001F4E29">
        <w:rPr>
          <w:rFonts w:cs="Times New Roman"/>
          <w:sz w:val="22"/>
          <w:szCs w:val="22"/>
          <w:lang w:val="en-US"/>
        </w:rPr>
        <w:t>, the great majority of research in the field seems to</w:t>
      </w:r>
      <w:r w:rsidR="00304917" w:rsidRPr="001F4E29">
        <w:rPr>
          <w:rFonts w:cs="Times New Roman"/>
          <w:sz w:val="22"/>
          <w:szCs w:val="22"/>
          <w:lang w:val="en-US"/>
        </w:rPr>
        <w:t xml:space="preserve"> tacitly </w:t>
      </w:r>
      <w:r w:rsidR="00CF31CE" w:rsidRPr="001F4E29">
        <w:rPr>
          <w:rFonts w:cs="Times New Roman"/>
          <w:sz w:val="22"/>
          <w:szCs w:val="22"/>
          <w:lang w:val="en-US"/>
        </w:rPr>
        <w:t>assume</w:t>
      </w:r>
      <w:r w:rsidR="005D29E8">
        <w:rPr>
          <w:rFonts w:cs="Times New Roman"/>
          <w:sz w:val="22"/>
          <w:szCs w:val="22"/>
          <w:lang w:val="en-US"/>
        </w:rPr>
        <w:t xml:space="preserve"> that the translator is always a first-language translator</w:t>
      </w:r>
      <w:r w:rsidR="00304917" w:rsidRPr="001F4E29">
        <w:rPr>
          <w:rFonts w:cs="Times New Roman"/>
          <w:sz w:val="22"/>
          <w:szCs w:val="22"/>
          <w:lang w:val="en-US"/>
        </w:rPr>
        <w:t xml:space="preserve"> (</w:t>
      </w:r>
      <w:r w:rsidR="00F44547" w:rsidRPr="001F4E29">
        <w:rPr>
          <w:rFonts w:cs="Times New Roman"/>
          <w:sz w:val="22"/>
          <w:szCs w:val="22"/>
          <w:lang w:val="en-US"/>
        </w:rPr>
        <w:t xml:space="preserve">Campbell </w:t>
      </w:r>
      <w:r w:rsidR="009A7A13" w:rsidRPr="001F4E29">
        <w:rPr>
          <w:rFonts w:cs="Times New Roman"/>
          <w:sz w:val="22"/>
          <w:szCs w:val="22"/>
          <w:lang w:val="en-US"/>
        </w:rPr>
        <w:t>[1998] 2013</w:t>
      </w:r>
      <w:r w:rsidR="00F44547" w:rsidRPr="001F4E29">
        <w:rPr>
          <w:rFonts w:cs="Times New Roman"/>
          <w:sz w:val="22"/>
          <w:szCs w:val="22"/>
          <w:lang w:val="en-US"/>
        </w:rPr>
        <w:t>:</w:t>
      </w:r>
      <w:r w:rsidR="00E94CFF" w:rsidRPr="001F4E29">
        <w:rPr>
          <w:rFonts w:cs="Times New Roman"/>
          <w:sz w:val="22"/>
          <w:szCs w:val="22"/>
          <w:lang w:val="en-US"/>
        </w:rPr>
        <w:t xml:space="preserve"> </w:t>
      </w:r>
      <w:r w:rsidR="00F44547" w:rsidRPr="001F4E29">
        <w:rPr>
          <w:rFonts w:cs="Times New Roman"/>
          <w:sz w:val="22"/>
          <w:szCs w:val="22"/>
          <w:lang w:val="en-US"/>
        </w:rPr>
        <w:t>1</w:t>
      </w:r>
      <w:r w:rsidR="00304917" w:rsidRPr="001F4E29">
        <w:rPr>
          <w:rFonts w:cs="Times New Roman"/>
          <w:sz w:val="22"/>
          <w:szCs w:val="22"/>
          <w:lang w:val="en-US"/>
        </w:rPr>
        <w:t>)</w:t>
      </w:r>
      <w:r w:rsidR="00243731" w:rsidRPr="001F4E29">
        <w:rPr>
          <w:rFonts w:cs="Times New Roman"/>
          <w:sz w:val="22"/>
          <w:szCs w:val="22"/>
          <w:lang w:val="en-US"/>
        </w:rPr>
        <w:t>,</w:t>
      </w:r>
      <w:r w:rsidR="00CF31CE" w:rsidRPr="001F4E29">
        <w:rPr>
          <w:rFonts w:cs="Times New Roman"/>
          <w:sz w:val="22"/>
          <w:szCs w:val="22"/>
          <w:lang w:val="en-US"/>
        </w:rPr>
        <w:t xml:space="preserve"> </w:t>
      </w:r>
      <w:r w:rsidR="00C6242B" w:rsidRPr="001F4E29">
        <w:rPr>
          <w:rFonts w:cs="Times New Roman"/>
          <w:sz w:val="22"/>
          <w:szCs w:val="22"/>
          <w:lang w:val="en-US"/>
        </w:rPr>
        <w:t>second</w:t>
      </w:r>
      <w:r w:rsidR="00CF31CE" w:rsidRPr="001F4E29">
        <w:rPr>
          <w:rFonts w:cs="Times New Roman"/>
          <w:sz w:val="22"/>
          <w:szCs w:val="22"/>
          <w:lang w:val="en-US"/>
        </w:rPr>
        <w:t xml:space="preserve">, </w:t>
      </w:r>
      <w:r w:rsidR="00243731" w:rsidRPr="001F4E29">
        <w:rPr>
          <w:rFonts w:cs="Times New Roman"/>
          <w:sz w:val="22"/>
          <w:szCs w:val="22"/>
          <w:lang w:val="en-US"/>
        </w:rPr>
        <w:t>there is not much research on second-language translation (</w:t>
      </w:r>
      <w:r w:rsidR="00B6218F">
        <w:rPr>
          <w:rFonts w:cs="Times New Roman"/>
          <w:sz w:val="22"/>
          <w:szCs w:val="22"/>
          <w:lang w:val="en-US"/>
        </w:rPr>
        <w:t>ibid.</w:t>
      </w:r>
      <w:r w:rsidR="00243731" w:rsidRPr="001F4E29">
        <w:rPr>
          <w:rFonts w:cs="Times New Roman"/>
          <w:sz w:val="22"/>
          <w:szCs w:val="22"/>
          <w:lang w:val="en-US"/>
        </w:rPr>
        <w:t xml:space="preserve">), and </w:t>
      </w:r>
      <w:r w:rsidR="00C6242B" w:rsidRPr="001F4E29">
        <w:rPr>
          <w:rFonts w:cs="Times New Roman"/>
          <w:sz w:val="22"/>
          <w:szCs w:val="22"/>
          <w:lang w:val="en-US"/>
        </w:rPr>
        <w:t>third</w:t>
      </w:r>
      <w:r w:rsidR="00243731" w:rsidRPr="001F4E29">
        <w:rPr>
          <w:rFonts w:cs="Times New Roman"/>
          <w:sz w:val="22"/>
          <w:szCs w:val="22"/>
          <w:lang w:val="en-US"/>
        </w:rPr>
        <w:t xml:space="preserve">, </w:t>
      </w:r>
      <w:r w:rsidR="00CF31CE" w:rsidRPr="001F4E29">
        <w:rPr>
          <w:rFonts w:cs="Times New Roman"/>
          <w:sz w:val="22"/>
          <w:szCs w:val="22"/>
          <w:lang w:val="en-US"/>
        </w:rPr>
        <w:t>most of the</w:t>
      </w:r>
      <w:r w:rsidR="00304917" w:rsidRPr="001F4E29">
        <w:rPr>
          <w:rFonts w:cs="Times New Roman"/>
          <w:sz w:val="22"/>
          <w:szCs w:val="22"/>
          <w:lang w:val="en-US"/>
        </w:rPr>
        <w:t xml:space="preserve"> research carried out on second-language translation</w:t>
      </w:r>
      <w:r w:rsidR="00E93B18" w:rsidRPr="001F4E29">
        <w:rPr>
          <w:rFonts w:cs="Times New Roman"/>
          <w:sz w:val="22"/>
          <w:szCs w:val="22"/>
          <w:lang w:val="en-US"/>
        </w:rPr>
        <w:t xml:space="preserve"> within the field of translation studies</w:t>
      </w:r>
      <w:r w:rsidR="00304917" w:rsidRPr="001F4E29">
        <w:rPr>
          <w:rFonts w:cs="Times New Roman"/>
          <w:sz w:val="22"/>
          <w:szCs w:val="22"/>
          <w:lang w:val="en-US"/>
        </w:rPr>
        <w:t xml:space="preserve"> has been focused on putative differences in quality between first</w:t>
      </w:r>
      <w:r w:rsidR="005717B8">
        <w:rPr>
          <w:rFonts w:cs="Times New Roman"/>
          <w:sz w:val="22"/>
          <w:szCs w:val="22"/>
          <w:lang w:val="en-US"/>
        </w:rPr>
        <w:t>-</w:t>
      </w:r>
      <w:r w:rsidR="00304917" w:rsidRPr="001F4E29">
        <w:rPr>
          <w:rFonts w:cs="Times New Roman"/>
          <w:sz w:val="22"/>
          <w:szCs w:val="22"/>
          <w:lang w:val="en-US"/>
        </w:rPr>
        <w:t xml:space="preserve"> and second-language translations</w:t>
      </w:r>
      <w:r w:rsidR="00CF31CE" w:rsidRPr="001F4E29">
        <w:rPr>
          <w:rFonts w:cs="Times New Roman"/>
          <w:sz w:val="22"/>
          <w:szCs w:val="22"/>
          <w:lang w:val="en-US"/>
        </w:rPr>
        <w:t xml:space="preserve"> (</w:t>
      </w:r>
      <w:r w:rsidR="00C6242B" w:rsidRPr="001F4E29">
        <w:rPr>
          <w:rFonts w:cs="Times New Roman"/>
          <w:sz w:val="22"/>
          <w:szCs w:val="22"/>
          <w:lang w:val="en-US"/>
        </w:rPr>
        <w:t>e.g., Campbell [1998] 2013</w:t>
      </w:r>
      <w:r w:rsidR="00B576D6">
        <w:rPr>
          <w:rFonts w:cs="Times New Roman"/>
          <w:sz w:val="22"/>
          <w:szCs w:val="22"/>
          <w:lang w:val="en-US"/>
        </w:rPr>
        <w:t>,</w:t>
      </w:r>
      <w:r w:rsidR="00C6242B" w:rsidRPr="001F4E29">
        <w:rPr>
          <w:rFonts w:cs="Times New Roman"/>
          <w:sz w:val="22"/>
          <w:szCs w:val="22"/>
          <w:lang w:val="en-US"/>
        </w:rPr>
        <w:t xml:space="preserve"> </w:t>
      </w:r>
      <w:proofErr w:type="spellStart"/>
      <w:r w:rsidR="009B70E7" w:rsidRPr="001F4E29">
        <w:rPr>
          <w:rFonts w:cs="Times New Roman"/>
          <w:sz w:val="22"/>
          <w:szCs w:val="22"/>
          <w:lang w:val="en-US"/>
        </w:rPr>
        <w:t>Adab</w:t>
      </w:r>
      <w:proofErr w:type="spellEnd"/>
      <w:r w:rsidR="009B70E7" w:rsidRPr="001F4E29">
        <w:rPr>
          <w:rFonts w:cs="Times New Roman"/>
          <w:sz w:val="22"/>
          <w:szCs w:val="22"/>
          <w:lang w:val="en-US"/>
        </w:rPr>
        <w:t xml:space="preserve"> 2005</w:t>
      </w:r>
      <w:r w:rsidR="00B576D6">
        <w:rPr>
          <w:rFonts w:cs="Times New Roman"/>
          <w:sz w:val="22"/>
          <w:szCs w:val="22"/>
          <w:lang w:val="en-US"/>
        </w:rPr>
        <w:t>,</w:t>
      </w:r>
      <w:r w:rsidR="00F4627F" w:rsidRPr="001F4E29">
        <w:rPr>
          <w:rFonts w:cs="Times New Roman"/>
          <w:sz w:val="22"/>
          <w:szCs w:val="22"/>
          <w:lang w:val="en-US"/>
        </w:rPr>
        <w:t xml:space="preserve"> Rogers 2005</w:t>
      </w:r>
      <w:r w:rsidR="00B576D6">
        <w:rPr>
          <w:rFonts w:cs="Times New Roman"/>
          <w:sz w:val="22"/>
          <w:szCs w:val="22"/>
          <w:lang w:val="en-US"/>
        </w:rPr>
        <w:t>,</w:t>
      </w:r>
      <w:r w:rsidR="00B049C2" w:rsidRPr="001F4E29">
        <w:rPr>
          <w:rFonts w:cs="Times New Roman"/>
          <w:sz w:val="22"/>
          <w:szCs w:val="22"/>
          <w:lang w:val="en-US"/>
        </w:rPr>
        <w:t xml:space="preserve"> </w:t>
      </w:r>
      <w:proofErr w:type="spellStart"/>
      <w:r w:rsidR="00B049C2" w:rsidRPr="001F4E29">
        <w:rPr>
          <w:rFonts w:cs="Times New Roman"/>
          <w:sz w:val="22"/>
          <w:szCs w:val="22"/>
          <w:lang w:val="en-US"/>
        </w:rPr>
        <w:t>Thelen</w:t>
      </w:r>
      <w:proofErr w:type="spellEnd"/>
      <w:r w:rsidR="00B049C2" w:rsidRPr="001F4E29">
        <w:rPr>
          <w:rFonts w:cs="Times New Roman"/>
          <w:sz w:val="22"/>
          <w:szCs w:val="22"/>
          <w:lang w:val="en-US"/>
        </w:rPr>
        <w:t xml:space="preserve"> 2005</w:t>
      </w:r>
      <w:r w:rsidR="00CF31CE" w:rsidRPr="001F4E29">
        <w:rPr>
          <w:rFonts w:cs="Times New Roman"/>
          <w:sz w:val="22"/>
          <w:szCs w:val="22"/>
          <w:lang w:val="en-US"/>
        </w:rPr>
        <w:t>)</w:t>
      </w:r>
      <w:r w:rsidR="00C933EB" w:rsidRPr="001F4E29">
        <w:rPr>
          <w:rFonts w:cs="Times New Roman"/>
          <w:sz w:val="22"/>
          <w:szCs w:val="22"/>
          <w:lang w:val="en-US"/>
        </w:rPr>
        <w:t xml:space="preserve">. </w:t>
      </w:r>
      <w:r w:rsidR="001F758D" w:rsidRPr="001F4E29">
        <w:rPr>
          <w:rFonts w:cs="Times New Roman"/>
          <w:sz w:val="22"/>
          <w:szCs w:val="22"/>
          <w:lang w:val="en-US"/>
        </w:rPr>
        <w:t>Apart from a few cognitively oriented</w:t>
      </w:r>
      <w:r w:rsidR="007275AE" w:rsidRPr="001F4E29">
        <w:rPr>
          <w:rFonts w:cs="Times New Roman"/>
          <w:sz w:val="22"/>
          <w:szCs w:val="22"/>
          <w:lang w:val="en-US"/>
        </w:rPr>
        <w:t xml:space="preserve"> process</w:t>
      </w:r>
      <w:r w:rsidR="001F758D" w:rsidRPr="001F4E29">
        <w:rPr>
          <w:rFonts w:cs="Times New Roman"/>
          <w:sz w:val="22"/>
          <w:szCs w:val="22"/>
          <w:lang w:val="en-US"/>
        </w:rPr>
        <w:t xml:space="preserve"> studies (</w:t>
      </w:r>
      <w:r w:rsidR="00C6242B" w:rsidRPr="001F4E29">
        <w:rPr>
          <w:rFonts w:cs="Times New Roman"/>
          <w:sz w:val="22"/>
          <w:szCs w:val="22"/>
          <w:lang w:val="en-US"/>
        </w:rPr>
        <w:t xml:space="preserve">e.g., </w:t>
      </w:r>
      <w:r w:rsidR="001F758D" w:rsidRPr="001F4E29">
        <w:rPr>
          <w:rFonts w:cs="Times New Roman"/>
          <w:sz w:val="22"/>
          <w:szCs w:val="22"/>
          <w:lang w:val="en-US"/>
        </w:rPr>
        <w:t xml:space="preserve">Liu </w:t>
      </w:r>
      <w:r w:rsidR="004777F7" w:rsidRPr="001F4E29">
        <w:rPr>
          <w:rFonts w:cs="Times New Roman"/>
          <w:sz w:val="22"/>
          <w:szCs w:val="22"/>
          <w:lang w:val="en-US"/>
        </w:rPr>
        <w:t>1997</w:t>
      </w:r>
      <w:r w:rsidR="00B576D6">
        <w:rPr>
          <w:rFonts w:cs="Times New Roman"/>
          <w:sz w:val="22"/>
          <w:szCs w:val="22"/>
          <w:lang w:val="en-US"/>
        </w:rPr>
        <w:t>,</w:t>
      </w:r>
      <w:r w:rsidR="001F758D" w:rsidRPr="001F4E29">
        <w:rPr>
          <w:rFonts w:cs="Times New Roman"/>
          <w:sz w:val="22"/>
          <w:szCs w:val="22"/>
          <w:lang w:val="en-US"/>
        </w:rPr>
        <w:t xml:space="preserve"> Pavlovic 2010), h</w:t>
      </w:r>
      <w:r w:rsidR="00304917" w:rsidRPr="001F4E29">
        <w:rPr>
          <w:rFonts w:cs="Times New Roman"/>
          <w:sz w:val="22"/>
          <w:szCs w:val="22"/>
          <w:lang w:val="en-US"/>
        </w:rPr>
        <w:t xml:space="preserve">ardly any research has, to </w:t>
      </w:r>
      <w:r w:rsidR="00304917" w:rsidRPr="001F4E29">
        <w:rPr>
          <w:rFonts w:cs="Times New Roman"/>
          <w:sz w:val="22"/>
          <w:szCs w:val="22"/>
          <w:lang w:val="en-US"/>
        </w:rPr>
        <w:lastRenderedPageBreak/>
        <w:t>our knowledge, been carried out t</w:t>
      </w:r>
      <w:r w:rsidR="00CF31CE" w:rsidRPr="001F4E29">
        <w:rPr>
          <w:rFonts w:cs="Times New Roman"/>
          <w:sz w:val="22"/>
          <w:szCs w:val="22"/>
          <w:lang w:val="en-US"/>
        </w:rPr>
        <w:t xml:space="preserve">hat looks more descriptively at differences </w:t>
      </w:r>
      <w:r w:rsidR="00C933EB" w:rsidRPr="001F4E29">
        <w:rPr>
          <w:rFonts w:cs="Times New Roman"/>
          <w:sz w:val="22"/>
          <w:szCs w:val="22"/>
          <w:lang w:val="en-US"/>
        </w:rPr>
        <w:t>in</w:t>
      </w:r>
      <w:r w:rsidR="00CF31CE" w:rsidRPr="001F4E29">
        <w:rPr>
          <w:rFonts w:cs="Times New Roman"/>
          <w:sz w:val="22"/>
          <w:szCs w:val="22"/>
          <w:lang w:val="en-US"/>
        </w:rPr>
        <w:t xml:space="preserve"> </w:t>
      </w:r>
      <w:r w:rsidR="0012718C" w:rsidRPr="001F4E29">
        <w:rPr>
          <w:rFonts w:cs="Times New Roman"/>
          <w:sz w:val="22"/>
          <w:szCs w:val="22"/>
          <w:lang w:val="en-US"/>
        </w:rPr>
        <w:t xml:space="preserve">how </w:t>
      </w:r>
      <w:r w:rsidR="00304917" w:rsidRPr="001F4E29">
        <w:rPr>
          <w:rFonts w:cs="Times New Roman"/>
          <w:sz w:val="22"/>
          <w:szCs w:val="22"/>
          <w:lang w:val="en-US"/>
        </w:rPr>
        <w:t>first</w:t>
      </w:r>
      <w:r w:rsidR="00EC6698">
        <w:rPr>
          <w:rFonts w:cs="Times New Roman"/>
          <w:sz w:val="22"/>
          <w:szCs w:val="22"/>
          <w:lang w:val="en-US"/>
        </w:rPr>
        <w:t>-</w:t>
      </w:r>
      <w:r w:rsidR="00304917" w:rsidRPr="001F4E29">
        <w:rPr>
          <w:rFonts w:cs="Times New Roman"/>
          <w:sz w:val="22"/>
          <w:szCs w:val="22"/>
          <w:lang w:val="en-US"/>
        </w:rPr>
        <w:t xml:space="preserve"> </w:t>
      </w:r>
      <w:r w:rsidR="00CF31CE" w:rsidRPr="001F4E29">
        <w:rPr>
          <w:rFonts w:cs="Times New Roman"/>
          <w:sz w:val="22"/>
          <w:szCs w:val="22"/>
          <w:lang w:val="en-US"/>
        </w:rPr>
        <w:t>and second-language translators</w:t>
      </w:r>
      <w:r w:rsidR="0012718C" w:rsidRPr="001F4E29">
        <w:rPr>
          <w:rFonts w:cs="Times New Roman"/>
          <w:sz w:val="22"/>
          <w:szCs w:val="22"/>
          <w:lang w:val="en-US"/>
        </w:rPr>
        <w:t xml:space="preserve"> translate</w:t>
      </w:r>
      <w:r w:rsidR="004C44E0" w:rsidRPr="001F4E29">
        <w:rPr>
          <w:rFonts w:cs="Times New Roman"/>
          <w:sz w:val="22"/>
          <w:szCs w:val="22"/>
          <w:lang w:val="en-US"/>
        </w:rPr>
        <w:t>.</w:t>
      </w:r>
      <w:r w:rsidR="001547DC" w:rsidRPr="001F4E29">
        <w:rPr>
          <w:rFonts w:cs="Times New Roman"/>
          <w:sz w:val="22"/>
          <w:szCs w:val="22"/>
          <w:lang w:val="en-US"/>
        </w:rPr>
        <w:t xml:space="preserve"> </w:t>
      </w:r>
      <w:r w:rsidR="00F8456A" w:rsidRPr="001F4E29">
        <w:rPr>
          <w:rFonts w:cs="Times New Roman"/>
          <w:sz w:val="22"/>
          <w:szCs w:val="22"/>
          <w:lang w:val="en-US"/>
        </w:rPr>
        <w:t xml:space="preserve">This is what the current study purports to do, in looking at two novels by the Norwegian author </w:t>
      </w:r>
      <w:proofErr w:type="spellStart"/>
      <w:r w:rsidR="00F8456A" w:rsidRPr="001F4E29">
        <w:rPr>
          <w:rFonts w:cs="Times New Roman"/>
          <w:sz w:val="22"/>
          <w:szCs w:val="22"/>
          <w:lang w:val="en-US"/>
        </w:rPr>
        <w:t>Erlend</w:t>
      </w:r>
      <w:proofErr w:type="spellEnd"/>
      <w:r w:rsidR="00F8456A" w:rsidRPr="001F4E29">
        <w:rPr>
          <w:rFonts w:cs="Times New Roman"/>
          <w:sz w:val="22"/>
          <w:szCs w:val="22"/>
          <w:lang w:val="en-US"/>
        </w:rPr>
        <w:t xml:space="preserve"> </w:t>
      </w:r>
      <w:proofErr w:type="spellStart"/>
      <w:r w:rsidR="00F8456A" w:rsidRPr="001F4E29">
        <w:rPr>
          <w:rFonts w:cs="Times New Roman"/>
          <w:sz w:val="22"/>
          <w:szCs w:val="22"/>
          <w:lang w:val="en-US"/>
        </w:rPr>
        <w:t>Loe</w:t>
      </w:r>
      <w:proofErr w:type="spellEnd"/>
      <w:r w:rsidR="00F8456A" w:rsidRPr="001F4E29">
        <w:rPr>
          <w:rFonts w:cs="Times New Roman"/>
          <w:sz w:val="22"/>
          <w:szCs w:val="22"/>
          <w:lang w:val="en-US"/>
        </w:rPr>
        <w:t>, their style, and the rendering of this style in English by first- and second-language translators. The</w:t>
      </w:r>
      <w:r w:rsidR="00E62845" w:rsidRPr="001F4E29">
        <w:rPr>
          <w:rFonts w:cs="Times New Roman"/>
          <w:sz w:val="22"/>
          <w:szCs w:val="22"/>
          <w:lang w:val="en-US"/>
        </w:rPr>
        <w:t xml:space="preserve"> large, general</w:t>
      </w:r>
      <w:r w:rsidR="00F8456A" w:rsidRPr="001F4E29">
        <w:rPr>
          <w:rFonts w:cs="Times New Roman"/>
          <w:sz w:val="22"/>
          <w:szCs w:val="22"/>
          <w:lang w:val="en-US"/>
        </w:rPr>
        <w:t xml:space="preserve"> questions we ask are whether there are any systematic differences in the translational choices made and</w:t>
      </w:r>
      <w:r w:rsidR="00E62845" w:rsidRPr="001F4E29">
        <w:rPr>
          <w:rFonts w:cs="Times New Roman"/>
          <w:sz w:val="22"/>
          <w:szCs w:val="22"/>
          <w:lang w:val="en-US"/>
        </w:rPr>
        <w:t xml:space="preserve"> if so,</w:t>
      </w:r>
      <w:r w:rsidR="00F8456A" w:rsidRPr="001F4E29">
        <w:rPr>
          <w:rFonts w:cs="Times New Roman"/>
          <w:sz w:val="22"/>
          <w:szCs w:val="22"/>
          <w:lang w:val="en-US"/>
        </w:rPr>
        <w:t xml:space="preserve"> </w:t>
      </w:r>
      <w:r w:rsidR="00E62845" w:rsidRPr="001F4E29">
        <w:rPr>
          <w:rFonts w:cs="Times New Roman"/>
          <w:sz w:val="22"/>
          <w:szCs w:val="22"/>
          <w:lang w:val="en-US"/>
        </w:rPr>
        <w:t>whether these</w:t>
      </w:r>
      <w:r w:rsidR="00F8456A" w:rsidRPr="001F4E29">
        <w:rPr>
          <w:rFonts w:cs="Times New Roman"/>
          <w:sz w:val="22"/>
          <w:szCs w:val="22"/>
          <w:lang w:val="en-US"/>
        </w:rPr>
        <w:t xml:space="preserve"> can be ascribed to the linguistic or cultural backgrounds of the translators, or to other factors.</w:t>
      </w:r>
    </w:p>
    <w:p w14:paraId="337DBF87" w14:textId="3D93BAA2" w:rsidR="00485C97" w:rsidRPr="001F4E29" w:rsidRDefault="00C768E5" w:rsidP="000B560E">
      <w:pPr>
        <w:spacing w:line="480" w:lineRule="auto"/>
        <w:ind w:firstLine="709"/>
        <w:jc w:val="both"/>
        <w:rPr>
          <w:rFonts w:cs="Times New Roman"/>
          <w:sz w:val="22"/>
          <w:szCs w:val="22"/>
          <w:lang w:val="en-US"/>
        </w:rPr>
      </w:pPr>
      <w:r w:rsidRPr="001F4E29">
        <w:rPr>
          <w:rFonts w:cs="Times New Roman"/>
          <w:sz w:val="22"/>
          <w:szCs w:val="22"/>
          <w:lang w:val="en-US"/>
        </w:rPr>
        <w:t xml:space="preserve">Before embarking on the study </w:t>
      </w:r>
      <w:r w:rsidR="00F8456A" w:rsidRPr="001F4E29">
        <w:rPr>
          <w:rFonts w:cs="Times New Roman"/>
          <w:sz w:val="22"/>
          <w:szCs w:val="22"/>
          <w:lang w:val="en-US"/>
        </w:rPr>
        <w:t>a couple of things need</w:t>
      </w:r>
      <w:r w:rsidR="00E62845" w:rsidRPr="001F4E29">
        <w:rPr>
          <w:rFonts w:cs="Times New Roman"/>
          <w:sz w:val="22"/>
          <w:szCs w:val="22"/>
          <w:lang w:val="en-US"/>
        </w:rPr>
        <w:t>, however,</w:t>
      </w:r>
      <w:r w:rsidR="00F8456A" w:rsidRPr="001F4E29">
        <w:rPr>
          <w:rFonts w:cs="Times New Roman"/>
          <w:sz w:val="22"/>
          <w:szCs w:val="22"/>
          <w:lang w:val="en-US"/>
        </w:rPr>
        <w:t xml:space="preserve"> to be said </w:t>
      </w:r>
      <w:r w:rsidR="00E62845" w:rsidRPr="001F4E29">
        <w:rPr>
          <w:rFonts w:cs="Times New Roman"/>
          <w:sz w:val="22"/>
          <w:szCs w:val="22"/>
          <w:lang w:val="en-US"/>
        </w:rPr>
        <w:t>regarding the thorny issue</w:t>
      </w:r>
      <w:r w:rsidR="00C933EB" w:rsidRPr="001F4E29">
        <w:rPr>
          <w:rFonts w:cs="Times New Roman"/>
          <w:sz w:val="22"/>
          <w:szCs w:val="22"/>
          <w:lang w:val="en-US"/>
        </w:rPr>
        <w:t xml:space="preserve"> of </w:t>
      </w:r>
      <w:r w:rsidR="009F5B07" w:rsidRPr="001F4E29">
        <w:rPr>
          <w:rFonts w:cs="Times New Roman"/>
          <w:sz w:val="22"/>
          <w:szCs w:val="22"/>
          <w:lang w:val="en-US"/>
        </w:rPr>
        <w:t xml:space="preserve">second-language translation and </w:t>
      </w:r>
      <w:r w:rsidR="00E62845" w:rsidRPr="001F4E29">
        <w:rPr>
          <w:rFonts w:cs="Times New Roman"/>
          <w:sz w:val="22"/>
          <w:szCs w:val="22"/>
          <w:lang w:val="en-US"/>
        </w:rPr>
        <w:t>(in)</w:t>
      </w:r>
      <w:r w:rsidR="009F5B07" w:rsidRPr="001F4E29">
        <w:rPr>
          <w:rFonts w:cs="Times New Roman"/>
          <w:sz w:val="22"/>
          <w:szCs w:val="22"/>
          <w:lang w:val="en-US"/>
        </w:rPr>
        <w:t>sufficiency of competence</w:t>
      </w:r>
      <w:r w:rsidR="00CF31CE" w:rsidRPr="001F4E29">
        <w:rPr>
          <w:rFonts w:cs="Times New Roman"/>
          <w:sz w:val="22"/>
          <w:szCs w:val="22"/>
          <w:lang w:val="en-US"/>
        </w:rPr>
        <w:t>. First,</w:t>
      </w:r>
      <w:r w:rsidR="00E62845" w:rsidRPr="001F4E29">
        <w:rPr>
          <w:rFonts w:cs="Times New Roman"/>
          <w:sz w:val="22"/>
          <w:szCs w:val="22"/>
          <w:lang w:val="en-US"/>
        </w:rPr>
        <w:t xml:space="preserve"> as most are aware,</w:t>
      </w:r>
      <w:r w:rsidR="00CF31CE" w:rsidRPr="001F4E29">
        <w:rPr>
          <w:rFonts w:cs="Times New Roman"/>
          <w:sz w:val="22"/>
          <w:szCs w:val="22"/>
          <w:lang w:val="en-US"/>
        </w:rPr>
        <w:t xml:space="preserve"> although </w:t>
      </w:r>
      <w:r w:rsidR="009F5B07" w:rsidRPr="001F4E29">
        <w:rPr>
          <w:rFonts w:cs="Times New Roman"/>
          <w:sz w:val="22"/>
          <w:szCs w:val="22"/>
          <w:lang w:val="en-US"/>
        </w:rPr>
        <w:t>this kind of translation practice</w:t>
      </w:r>
      <w:r w:rsidR="00CF31CE" w:rsidRPr="001F4E29">
        <w:rPr>
          <w:rFonts w:cs="Times New Roman"/>
          <w:sz w:val="22"/>
          <w:szCs w:val="22"/>
          <w:lang w:val="en-US"/>
        </w:rPr>
        <w:t xml:space="preserve"> may not</w:t>
      </w:r>
      <w:r w:rsidR="00F8456A" w:rsidRPr="001F4E29">
        <w:rPr>
          <w:rFonts w:cs="Times New Roman"/>
          <w:sz w:val="22"/>
          <w:szCs w:val="22"/>
          <w:lang w:val="en-US"/>
        </w:rPr>
        <w:t xml:space="preserve"> currently</w:t>
      </w:r>
      <w:r w:rsidR="00B049C2" w:rsidRPr="001F4E29">
        <w:rPr>
          <w:rFonts w:cs="Times New Roman"/>
          <w:sz w:val="22"/>
          <w:szCs w:val="22"/>
          <w:lang w:val="en-US"/>
        </w:rPr>
        <w:t xml:space="preserve"> be </w:t>
      </w:r>
      <w:r w:rsidR="0078698D" w:rsidRPr="001F4E29">
        <w:rPr>
          <w:rFonts w:cs="Times New Roman"/>
          <w:sz w:val="22"/>
          <w:szCs w:val="22"/>
          <w:lang w:val="en-US"/>
        </w:rPr>
        <w:t xml:space="preserve">accepted, it is </w:t>
      </w:r>
      <w:r w:rsidR="007B57FF" w:rsidRPr="001F4E29">
        <w:rPr>
          <w:rFonts w:cs="Times New Roman"/>
          <w:sz w:val="22"/>
          <w:szCs w:val="22"/>
          <w:lang w:val="en-US"/>
        </w:rPr>
        <w:t>not at all</w:t>
      </w:r>
      <w:r w:rsidR="00CF31CE" w:rsidRPr="001F4E29">
        <w:rPr>
          <w:rFonts w:cs="Times New Roman"/>
          <w:sz w:val="22"/>
          <w:szCs w:val="22"/>
          <w:lang w:val="en-US"/>
        </w:rPr>
        <w:t xml:space="preserve"> uncommon. </w:t>
      </w:r>
      <w:r w:rsidR="009B70E7" w:rsidRPr="001F4E29">
        <w:rPr>
          <w:rFonts w:cs="Times New Roman"/>
          <w:sz w:val="22"/>
          <w:szCs w:val="22"/>
          <w:lang w:val="en-US"/>
        </w:rPr>
        <w:t>In any post-colonial country</w:t>
      </w:r>
      <w:r w:rsidR="001547DC" w:rsidRPr="001F4E29">
        <w:rPr>
          <w:rFonts w:cs="Times New Roman"/>
          <w:sz w:val="22"/>
          <w:szCs w:val="22"/>
          <w:lang w:val="en-US"/>
        </w:rPr>
        <w:t>, for example,</w:t>
      </w:r>
      <w:r w:rsidR="009B70E7" w:rsidRPr="001F4E29">
        <w:rPr>
          <w:rFonts w:cs="Times New Roman"/>
          <w:sz w:val="22"/>
          <w:szCs w:val="22"/>
          <w:lang w:val="en-US"/>
        </w:rPr>
        <w:t xml:space="preserve"> </w:t>
      </w:r>
      <w:r w:rsidR="00EE4D41" w:rsidRPr="001F4E29">
        <w:rPr>
          <w:rFonts w:cs="Times New Roman"/>
          <w:sz w:val="22"/>
          <w:szCs w:val="22"/>
          <w:lang w:val="en-US"/>
        </w:rPr>
        <w:t xml:space="preserve">second-language speakers regularly write and translate </w:t>
      </w:r>
      <w:r w:rsidR="009B70E7" w:rsidRPr="001F4E29">
        <w:rPr>
          <w:rFonts w:cs="Times New Roman"/>
          <w:sz w:val="22"/>
          <w:szCs w:val="22"/>
          <w:lang w:val="en-US"/>
        </w:rPr>
        <w:t xml:space="preserve">into </w:t>
      </w:r>
      <w:r w:rsidR="00F44547" w:rsidRPr="001F4E29">
        <w:rPr>
          <w:rFonts w:cs="Times New Roman"/>
          <w:sz w:val="22"/>
          <w:szCs w:val="22"/>
          <w:lang w:val="en-US"/>
        </w:rPr>
        <w:t>the colonizer’s language</w:t>
      </w:r>
      <w:r w:rsidR="009B70E7" w:rsidRPr="001F4E29">
        <w:rPr>
          <w:rFonts w:cs="Times New Roman"/>
          <w:sz w:val="22"/>
          <w:szCs w:val="22"/>
          <w:lang w:val="en-US"/>
        </w:rPr>
        <w:t xml:space="preserve"> (Campbell </w:t>
      </w:r>
      <w:r w:rsidR="009A7A13" w:rsidRPr="001F4E29">
        <w:rPr>
          <w:rFonts w:cs="Times New Roman"/>
          <w:sz w:val="22"/>
          <w:szCs w:val="22"/>
          <w:lang w:val="en-US"/>
        </w:rPr>
        <w:t>[1998] 2013</w:t>
      </w:r>
      <w:r w:rsidR="009B70E7" w:rsidRPr="001F4E29">
        <w:rPr>
          <w:rFonts w:cs="Times New Roman"/>
          <w:sz w:val="22"/>
          <w:szCs w:val="22"/>
          <w:lang w:val="en-US"/>
        </w:rPr>
        <w:t>:</w:t>
      </w:r>
      <w:r w:rsidR="00B6218F">
        <w:rPr>
          <w:rFonts w:cs="Times New Roman"/>
          <w:sz w:val="22"/>
          <w:szCs w:val="22"/>
          <w:lang w:val="en-US"/>
        </w:rPr>
        <w:t xml:space="preserve"> </w:t>
      </w:r>
      <w:r w:rsidR="009B70E7" w:rsidRPr="001F4E29">
        <w:rPr>
          <w:rFonts w:cs="Times New Roman"/>
          <w:sz w:val="22"/>
          <w:szCs w:val="22"/>
          <w:lang w:val="en-US"/>
        </w:rPr>
        <w:t>12)</w:t>
      </w:r>
      <w:r w:rsidR="001547DC" w:rsidRPr="001F4E29">
        <w:rPr>
          <w:rFonts w:cs="Times New Roman"/>
          <w:sz w:val="22"/>
          <w:szCs w:val="22"/>
          <w:lang w:val="en-US"/>
        </w:rPr>
        <w:t>, and</w:t>
      </w:r>
      <w:r w:rsidR="00CF31CE" w:rsidRPr="001F4E29">
        <w:rPr>
          <w:rFonts w:cs="Times New Roman"/>
          <w:sz w:val="22"/>
          <w:szCs w:val="22"/>
          <w:lang w:val="en-US"/>
        </w:rPr>
        <w:t xml:space="preserve"> </w:t>
      </w:r>
      <w:r w:rsidR="00E93B18" w:rsidRPr="001F4E29">
        <w:rPr>
          <w:rFonts w:cs="Times New Roman"/>
          <w:sz w:val="22"/>
          <w:szCs w:val="22"/>
          <w:lang w:val="en-US"/>
        </w:rPr>
        <w:t>translators who are native</w:t>
      </w:r>
      <w:r w:rsidR="00F44547" w:rsidRPr="001F4E29">
        <w:rPr>
          <w:rFonts w:cs="Times New Roman"/>
          <w:sz w:val="22"/>
          <w:szCs w:val="22"/>
          <w:lang w:val="en-US"/>
        </w:rPr>
        <w:t xml:space="preserve"> speakers of lesser used</w:t>
      </w:r>
      <w:r w:rsidR="00F5187E" w:rsidRPr="001F4E29">
        <w:rPr>
          <w:rFonts w:cs="Times New Roman"/>
          <w:sz w:val="22"/>
          <w:szCs w:val="22"/>
          <w:lang w:val="en-US"/>
        </w:rPr>
        <w:t xml:space="preserve"> (and hence more rarely learned)</w:t>
      </w:r>
      <w:r w:rsidR="00F44547" w:rsidRPr="001F4E29">
        <w:rPr>
          <w:rFonts w:cs="Times New Roman"/>
          <w:sz w:val="22"/>
          <w:szCs w:val="22"/>
          <w:lang w:val="en-US"/>
        </w:rPr>
        <w:t xml:space="preserve"> languages</w:t>
      </w:r>
      <w:r w:rsidR="00E93B18" w:rsidRPr="001F4E29">
        <w:rPr>
          <w:rFonts w:cs="Times New Roman"/>
          <w:sz w:val="22"/>
          <w:szCs w:val="22"/>
          <w:lang w:val="en-US"/>
        </w:rPr>
        <w:t xml:space="preserve"> often find themselves having to translate </w:t>
      </w:r>
      <w:r w:rsidR="00F44547" w:rsidRPr="001F4E29">
        <w:rPr>
          <w:rFonts w:cs="Times New Roman"/>
          <w:sz w:val="22"/>
          <w:szCs w:val="22"/>
          <w:lang w:val="en-US"/>
        </w:rPr>
        <w:t>into their second language</w:t>
      </w:r>
      <w:r w:rsidR="00E93B18" w:rsidRPr="001F4E29">
        <w:rPr>
          <w:rFonts w:cs="Times New Roman"/>
          <w:sz w:val="22"/>
          <w:szCs w:val="22"/>
          <w:lang w:val="en-US"/>
        </w:rPr>
        <w:t xml:space="preserve"> because of a lack of native</w:t>
      </w:r>
      <w:r w:rsidR="00EE4D41" w:rsidRPr="001F4E29">
        <w:rPr>
          <w:rFonts w:cs="Times New Roman"/>
          <w:sz w:val="22"/>
          <w:szCs w:val="22"/>
          <w:lang w:val="en-US"/>
        </w:rPr>
        <w:t>-</w:t>
      </w:r>
      <w:r w:rsidR="00E93B18" w:rsidRPr="001F4E29">
        <w:rPr>
          <w:rFonts w:cs="Times New Roman"/>
          <w:sz w:val="22"/>
          <w:szCs w:val="22"/>
          <w:lang w:val="en-US"/>
        </w:rPr>
        <w:t xml:space="preserve">speaker translators </w:t>
      </w:r>
      <w:r w:rsidR="009B70E7" w:rsidRPr="001F4E29">
        <w:rPr>
          <w:rFonts w:cs="Times New Roman"/>
          <w:sz w:val="22"/>
          <w:szCs w:val="22"/>
          <w:lang w:val="en-US"/>
        </w:rPr>
        <w:t>(</w:t>
      </w:r>
      <w:r w:rsidR="00E93B18" w:rsidRPr="001F4E29">
        <w:rPr>
          <w:rFonts w:cs="Times New Roman"/>
          <w:sz w:val="22"/>
          <w:szCs w:val="22"/>
          <w:lang w:val="en-US"/>
        </w:rPr>
        <w:t>Pavlovic 2010</w:t>
      </w:r>
      <w:r w:rsidR="00A04A65" w:rsidRPr="001F4E29">
        <w:rPr>
          <w:rFonts w:cs="Times New Roman"/>
          <w:sz w:val="22"/>
          <w:szCs w:val="22"/>
          <w:lang w:val="en-US"/>
        </w:rPr>
        <w:t xml:space="preserve">), a situation </w:t>
      </w:r>
      <w:r w:rsidR="00EE4D41" w:rsidRPr="001F4E29">
        <w:rPr>
          <w:rFonts w:cs="Times New Roman"/>
          <w:sz w:val="22"/>
          <w:szCs w:val="22"/>
          <w:lang w:val="en-US"/>
        </w:rPr>
        <w:t xml:space="preserve">that </w:t>
      </w:r>
      <w:r w:rsidRPr="001F4E29">
        <w:rPr>
          <w:rFonts w:cs="Times New Roman"/>
          <w:sz w:val="22"/>
          <w:szCs w:val="22"/>
          <w:lang w:val="en-US"/>
        </w:rPr>
        <w:t>might to a certain extent be true of</w:t>
      </w:r>
      <w:r w:rsidR="00A04A65" w:rsidRPr="001F4E29">
        <w:rPr>
          <w:rFonts w:cs="Times New Roman"/>
          <w:sz w:val="22"/>
          <w:szCs w:val="22"/>
          <w:lang w:val="en-US"/>
        </w:rPr>
        <w:t xml:space="preserve"> the Nordic countries (see Rogers 2005:</w:t>
      </w:r>
      <w:r w:rsidR="00B6218F">
        <w:rPr>
          <w:rFonts w:cs="Times New Roman"/>
          <w:sz w:val="22"/>
          <w:szCs w:val="22"/>
          <w:lang w:val="en-US"/>
        </w:rPr>
        <w:t xml:space="preserve"> </w:t>
      </w:r>
      <w:r w:rsidR="00A04A65" w:rsidRPr="001F4E29">
        <w:rPr>
          <w:rFonts w:cs="Times New Roman"/>
          <w:sz w:val="22"/>
          <w:szCs w:val="22"/>
          <w:lang w:val="en-US"/>
        </w:rPr>
        <w:t xml:space="preserve">258). </w:t>
      </w:r>
      <w:r w:rsidR="009B70E7" w:rsidRPr="001F4E29">
        <w:rPr>
          <w:rFonts w:cs="Times New Roman"/>
          <w:sz w:val="22"/>
          <w:szCs w:val="22"/>
          <w:lang w:val="en-US"/>
        </w:rPr>
        <w:t>S</w:t>
      </w:r>
      <w:r w:rsidR="00CF31CE" w:rsidRPr="001F4E29">
        <w:rPr>
          <w:rFonts w:cs="Times New Roman"/>
          <w:sz w:val="22"/>
          <w:szCs w:val="22"/>
          <w:lang w:val="en-US"/>
        </w:rPr>
        <w:t xml:space="preserve">econd, </w:t>
      </w:r>
      <w:r w:rsidR="00222F2B" w:rsidRPr="001F4E29">
        <w:rPr>
          <w:rFonts w:cs="Times New Roman"/>
          <w:sz w:val="22"/>
          <w:szCs w:val="22"/>
          <w:lang w:val="en-US"/>
        </w:rPr>
        <w:t>however, and most importantly, an interesting study carried out by Pokorn (</w:t>
      </w:r>
      <w:r w:rsidR="00521A9B" w:rsidRPr="001F4E29">
        <w:rPr>
          <w:rFonts w:cs="Times New Roman"/>
          <w:sz w:val="22"/>
          <w:szCs w:val="22"/>
          <w:lang w:val="en-US"/>
        </w:rPr>
        <w:t>2005</w:t>
      </w:r>
      <w:r w:rsidR="00587E36">
        <w:rPr>
          <w:rFonts w:cs="Times New Roman"/>
          <w:sz w:val="22"/>
          <w:szCs w:val="22"/>
          <w:lang w:val="en-US"/>
        </w:rPr>
        <w:t>: xii</w:t>
      </w:r>
      <w:r w:rsidR="00222F2B" w:rsidRPr="001F4E29">
        <w:rPr>
          <w:rFonts w:cs="Times New Roman"/>
          <w:sz w:val="22"/>
          <w:szCs w:val="22"/>
          <w:lang w:val="en-US"/>
        </w:rPr>
        <w:t xml:space="preserve">) showed that </w:t>
      </w:r>
      <w:r w:rsidR="005412FF" w:rsidRPr="001F4E29">
        <w:rPr>
          <w:rFonts w:cs="Times New Roman"/>
          <w:sz w:val="22"/>
          <w:szCs w:val="22"/>
          <w:lang w:val="en-US"/>
        </w:rPr>
        <w:t>the first</w:t>
      </w:r>
      <w:r w:rsidR="00727417">
        <w:rPr>
          <w:rFonts w:cs="Times New Roman"/>
          <w:sz w:val="22"/>
          <w:szCs w:val="22"/>
          <w:lang w:val="en-US"/>
        </w:rPr>
        <w:t>-</w:t>
      </w:r>
      <w:r w:rsidR="005412FF" w:rsidRPr="001F4E29">
        <w:rPr>
          <w:rFonts w:cs="Times New Roman"/>
          <w:sz w:val="22"/>
          <w:szCs w:val="22"/>
          <w:lang w:val="en-US"/>
        </w:rPr>
        <w:t xml:space="preserve"> or</w:t>
      </w:r>
      <w:r w:rsidR="00CF31CE" w:rsidRPr="001F4E29">
        <w:rPr>
          <w:rFonts w:cs="Times New Roman"/>
          <w:sz w:val="22"/>
          <w:szCs w:val="22"/>
          <w:lang w:val="en-US"/>
        </w:rPr>
        <w:t xml:space="preserve"> second-language </w:t>
      </w:r>
      <w:r w:rsidR="00E93B18" w:rsidRPr="001F4E29">
        <w:rPr>
          <w:rFonts w:cs="Times New Roman"/>
          <w:sz w:val="22"/>
          <w:szCs w:val="22"/>
          <w:lang w:val="en-US"/>
        </w:rPr>
        <w:t xml:space="preserve">status </w:t>
      </w:r>
      <w:r w:rsidR="005412FF" w:rsidRPr="001F4E29">
        <w:rPr>
          <w:rFonts w:cs="Times New Roman"/>
          <w:sz w:val="22"/>
          <w:szCs w:val="22"/>
          <w:lang w:val="en-US"/>
        </w:rPr>
        <w:t xml:space="preserve">of the translator </w:t>
      </w:r>
      <w:r w:rsidR="00CF31CE" w:rsidRPr="001F4E29">
        <w:rPr>
          <w:rFonts w:cs="Times New Roman"/>
          <w:sz w:val="22"/>
          <w:szCs w:val="22"/>
          <w:lang w:val="en-US"/>
        </w:rPr>
        <w:t>may not</w:t>
      </w:r>
      <w:r w:rsidR="005412FF" w:rsidRPr="001F4E29">
        <w:rPr>
          <w:rFonts w:cs="Times New Roman"/>
          <w:sz w:val="22"/>
          <w:szCs w:val="22"/>
          <w:lang w:val="en-US"/>
        </w:rPr>
        <w:t xml:space="preserve"> always</w:t>
      </w:r>
      <w:r w:rsidR="00CF31CE" w:rsidRPr="001F4E29">
        <w:rPr>
          <w:rFonts w:cs="Times New Roman"/>
          <w:sz w:val="22"/>
          <w:szCs w:val="22"/>
          <w:lang w:val="en-US"/>
        </w:rPr>
        <w:t xml:space="preserve"> be </w:t>
      </w:r>
      <w:r w:rsidR="005412FF" w:rsidRPr="001F4E29">
        <w:rPr>
          <w:rFonts w:cs="Times New Roman"/>
          <w:sz w:val="22"/>
          <w:szCs w:val="22"/>
          <w:lang w:val="en-US"/>
        </w:rPr>
        <w:t>that which distinguishes a good from a bad translation</w:t>
      </w:r>
      <w:r w:rsidR="00EE4D41" w:rsidRPr="001F4E29">
        <w:rPr>
          <w:rFonts w:cs="Times New Roman"/>
          <w:sz w:val="22"/>
          <w:szCs w:val="22"/>
          <w:lang w:val="en-US"/>
        </w:rPr>
        <w:t>, but rather the skill</w:t>
      </w:r>
      <w:r w:rsidR="00144F8B">
        <w:rPr>
          <w:rFonts w:cs="Times New Roman"/>
          <w:sz w:val="22"/>
          <w:szCs w:val="22"/>
          <w:lang w:val="en-US"/>
        </w:rPr>
        <w:t>s</w:t>
      </w:r>
      <w:r w:rsidR="00EE4D41" w:rsidRPr="001F4E29">
        <w:rPr>
          <w:rFonts w:cs="Times New Roman"/>
          <w:sz w:val="22"/>
          <w:szCs w:val="22"/>
          <w:lang w:val="en-US"/>
        </w:rPr>
        <w:t xml:space="preserve"> </w:t>
      </w:r>
      <w:r w:rsidR="000C52ED">
        <w:rPr>
          <w:rFonts w:cs="Times New Roman"/>
          <w:sz w:val="22"/>
          <w:szCs w:val="22"/>
          <w:lang w:val="en-US"/>
        </w:rPr>
        <w:t xml:space="preserve">(e.g. abilities, knowledge of the source and target cultures) </w:t>
      </w:r>
      <w:r w:rsidR="00EE4D41" w:rsidRPr="001F4E29">
        <w:rPr>
          <w:rFonts w:cs="Times New Roman"/>
          <w:sz w:val="22"/>
          <w:szCs w:val="22"/>
          <w:lang w:val="en-US"/>
        </w:rPr>
        <w:t>of the individual translator</w:t>
      </w:r>
      <w:r w:rsidR="00222F2B" w:rsidRPr="001F4E29">
        <w:rPr>
          <w:rFonts w:cs="Times New Roman"/>
          <w:sz w:val="22"/>
          <w:szCs w:val="22"/>
          <w:lang w:val="en-US"/>
        </w:rPr>
        <w:t>.</w:t>
      </w:r>
      <w:r w:rsidR="00F4627F" w:rsidRPr="001F4E29">
        <w:rPr>
          <w:rFonts w:cs="Times New Roman"/>
          <w:sz w:val="22"/>
          <w:szCs w:val="22"/>
          <w:lang w:val="en-US"/>
        </w:rPr>
        <w:t xml:space="preserve"> Similarly, Rogers (2005) compared group</w:t>
      </w:r>
      <w:r w:rsidR="00E64EFA" w:rsidRPr="001F4E29">
        <w:rPr>
          <w:rFonts w:cs="Times New Roman"/>
          <w:sz w:val="22"/>
          <w:szCs w:val="22"/>
          <w:lang w:val="en-US"/>
        </w:rPr>
        <w:t>s</w:t>
      </w:r>
      <w:r w:rsidR="00F4627F" w:rsidRPr="001F4E29">
        <w:rPr>
          <w:rFonts w:cs="Times New Roman"/>
          <w:sz w:val="22"/>
          <w:szCs w:val="22"/>
          <w:lang w:val="en-US"/>
        </w:rPr>
        <w:t xml:space="preserve"> of </w:t>
      </w:r>
      <w:r w:rsidR="00F01B53" w:rsidRPr="001F4E29">
        <w:rPr>
          <w:rFonts w:cs="Times New Roman"/>
          <w:sz w:val="22"/>
          <w:szCs w:val="22"/>
          <w:lang w:val="en-US"/>
        </w:rPr>
        <w:t xml:space="preserve">novice </w:t>
      </w:r>
      <w:r w:rsidR="00F4627F" w:rsidRPr="001F4E29">
        <w:rPr>
          <w:rFonts w:cs="Times New Roman"/>
          <w:sz w:val="22"/>
          <w:szCs w:val="22"/>
          <w:lang w:val="en-US"/>
        </w:rPr>
        <w:t>first</w:t>
      </w:r>
      <w:r w:rsidR="00E64EFA" w:rsidRPr="001F4E29">
        <w:rPr>
          <w:rFonts w:cs="Times New Roman"/>
          <w:sz w:val="22"/>
          <w:szCs w:val="22"/>
          <w:lang w:val="en-US"/>
        </w:rPr>
        <w:t>-</w:t>
      </w:r>
      <w:r w:rsidR="00F4627F" w:rsidRPr="001F4E29">
        <w:rPr>
          <w:rFonts w:cs="Times New Roman"/>
          <w:sz w:val="22"/>
          <w:szCs w:val="22"/>
          <w:lang w:val="en-US"/>
        </w:rPr>
        <w:t xml:space="preserve"> </w:t>
      </w:r>
      <w:r w:rsidR="00E64EFA" w:rsidRPr="001F4E29">
        <w:rPr>
          <w:rFonts w:cs="Times New Roman"/>
          <w:sz w:val="22"/>
          <w:szCs w:val="22"/>
          <w:lang w:val="en-US"/>
        </w:rPr>
        <w:t>and</w:t>
      </w:r>
      <w:r w:rsidR="00F4627F" w:rsidRPr="001F4E29">
        <w:rPr>
          <w:rFonts w:cs="Times New Roman"/>
          <w:sz w:val="22"/>
          <w:szCs w:val="22"/>
          <w:lang w:val="en-US"/>
        </w:rPr>
        <w:t xml:space="preserve"> second-language translators</w:t>
      </w:r>
      <w:r w:rsidR="00E64EFA" w:rsidRPr="001F4E29">
        <w:rPr>
          <w:rFonts w:cs="Times New Roman"/>
          <w:sz w:val="22"/>
          <w:szCs w:val="22"/>
          <w:lang w:val="en-US"/>
        </w:rPr>
        <w:t>,</w:t>
      </w:r>
      <w:r w:rsidR="00F4627F" w:rsidRPr="001F4E29">
        <w:rPr>
          <w:rFonts w:cs="Times New Roman"/>
          <w:sz w:val="22"/>
          <w:szCs w:val="22"/>
          <w:lang w:val="en-US"/>
        </w:rPr>
        <w:t xml:space="preserve"> finding that the translations of both groups displayed strengths as </w:t>
      </w:r>
      <w:r w:rsidR="007F4569" w:rsidRPr="001F4E29">
        <w:rPr>
          <w:rFonts w:cs="Times New Roman"/>
          <w:sz w:val="22"/>
          <w:szCs w:val="22"/>
          <w:lang w:val="en-US"/>
        </w:rPr>
        <w:t>well as weaknesses</w:t>
      </w:r>
      <w:r w:rsidR="00F4627F" w:rsidRPr="001F4E29">
        <w:rPr>
          <w:rFonts w:cs="Times New Roman"/>
          <w:sz w:val="22"/>
          <w:szCs w:val="22"/>
          <w:lang w:val="en-US"/>
        </w:rPr>
        <w:t xml:space="preserve"> in different areas (translation purpose, level of accuracy, and naturalness)</w:t>
      </w:r>
      <w:r w:rsidR="007F4569" w:rsidRPr="001F4E29">
        <w:rPr>
          <w:rFonts w:cs="Times New Roman"/>
          <w:sz w:val="22"/>
          <w:szCs w:val="22"/>
          <w:lang w:val="en-US"/>
        </w:rPr>
        <w:t>.</w:t>
      </w:r>
      <w:r w:rsidR="001920AC" w:rsidRPr="001F4E29">
        <w:rPr>
          <w:rFonts w:cs="Times New Roman"/>
          <w:sz w:val="22"/>
          <w:szCs w:val="22"/>
          <w:lang w:val="en-US"/>
        </w:rPr>
        <w:t xml:space="preserve"> </w:t>
      </w:r>
      <w:r w:rsidR="007F4569" w:rsidRPr="001F4E29">
        <w:rPr>
          <w:rFonts w:cs="Times New Roman"/>
          <w:sz w:val="22"/>
          <w:szCs w:val="22"/>
          <w:lang w:val="en-US"/>
        </w:rPr>
        <w:t>Both studies seem to suggest</w:t>
      </w:r>
      <w:r w:rsidR="001920AC" w:rsidRPr="001F4E29">
        <w:rPr>
          <w:rFonts w:cs="Times New Roman"/>
          <w:sz w:val="22"/>
          <w:szCs w:val="22"/>
          <w:lang w:val="en-US"/>
        </w:rPr>
        <w:t xml:space="preserve"> that</w:t>
      </w:r>
      <w:r w:rsidR="00F5187E" w:rsidRPr="001F4E29">
        <w:rPr>
          <w:rFonts w:cs="Times New Roman"/>
          <w:sz w:val="22"/>
          <w:szCs w:val="22"/>
          <w:lang w:val="en-US"/>
        </w:rPr>
        <w:t xml:space="preserve"> a lack of</w:t>
      </w:r>
      <w:r w:rsidR="001920AC" w:rsidRPr="001F4E29">
        <w:rPr>
          <w:rFonts w:cs="Times New Roman"/>
          <w:sz w:val="22"/>
          <w:szCs w:val="22"/>
          <w:lang w:val="en-US"/>
        </w:rPr>
        <w:t xml:space="preserve"> linguistic competence can be compensated for, or even superseded by, translation competence</w:t>
      </w:r>
      <w:r w:rsidR="00F01B53" w:rsidRPr="001F4E29">
        <w:rPr>
          <w:rFonts w:cs="Times New Roman"/>
          <w:sz w:val="22"/>
          <w:szCs w:val="22"/>
          <w:lang w:val="en-US"/>
        </w:rPr>
        <w:t xml:space="preserve">, understood by Rogers to include factors such as </w:t>
      </w:r>
      <w:r w:rsidR="000C52ED">
        <w:rPr>
          <w:rFonts w:cs="Times New Roman"/>
          <w:sz w:val="22"/>
          <w:szCs w:val="22"/>
          <w:lang w:val="en-US"/>
        </w:rPr>
        <w:t>contrastive</w:t>
      </w:r>
      <w:r w:rsidR="00F01B53" w:rsidRPr="001F4E29">
        <w:rPr>
          <w:rFonts w:cs="Times New Roman"/>
          <w:sz w:val="22"/>
          <w:szCs w:val="22"/>
          <w:lang w:val="en-US"/>
        </w:rPr>
        <w:t xml:space="preserve"> competence, genre competence, cultural competence, and so on, which can be held by both novices and professional translators (Rogers 2005:</w:t>
      </w:r>
      <w:r w:rsidR="00B6218F">
        <w:rPr>
          <w:rFonts w:cs="Times New Roman"/>
          <w:sz w:val="22"/>
          <w:szCs w:val="22"/>
          <w:lang w:val="en-US"/>
        </w:rPr>
        <w:t xml:space="preserve"> </w:t>
      </w:r>
      <w:r w:rsidR="00F01B53" w:rsidRPr="001F4E29">
        <w:rPr>
          <w:rFonts w:cs="Times New Roman"/>
          <w:sz w:val="22"/>
          <w:szCs w:val="22"/>
          <w:lang w:val="en-US"/>
        </w:rPr>
        <w:t>262)</w:t>
      </w:r>
      <w:r w:rsidR="00DA6EB4" w:rsidRPr="001F4E29">
        <w:rPr>
          <w:rStyle w:val="FootnoteReference"/>
          <w:rFonts w:cs="Times New Roman"/>
          <w:sz w:val="22"/>
          <w:szCs w:val="22"/>
          <w:lang w:val="en-US"/>
        </w:rPr>
        <w:footnoteReference w:id="1"/>
      </w:r>
      <w:r w:rsidR="000C52ED">
        <w:rPr>
          <w:rFonts w:cs="Times New Roman"/>
          <w:sz w:val="22"/>
          <w:szCs w:val="22"/>
          <w:lang w:val="en-US"/>
        </w:rPr>
        <w:t>.</w:t>
      </w:r>
      <w:r w:rsidR="001920AC" w:rsidRPr="001F4E29">
        <w:rPr>
          <w:rFonts w:cs="Times New Roman"/>
          <w:sz w:val="22"/>
          <w:szCs w:val="22"/>
          <w:lang w:val="en-US"/>
        </w:rPr>
        <w:t xml:space="preserve"> </w:t>
      </w:r>
      <w:r w:rsidR="00585D21" w:rsidRPr="001F4E29">
        <w:rPr>
          <w:rFonts w:cs="Times New Roman"/>
          <w:sz w:val="22"/>
          <w:szCs w:val="22"/>
          <w:lang w:val="en-US"/>
        </w:rPr>
        <w:t xml:space="preserve">Both </w:t>
      </w:r>
      <w:r w:rsidR="00F01B53" w:rsidRPr="001F4E29">
        <w:rPr>
          <w:rFonts w:cs="Times New Roman"/>
          <w:sz w:val="22"/>
          <w:szCs w:val="22"/>
          <w:lang w:val="en-US"/>
        </w:rPr>
        <w:t xml:space="preserve">studies </w:t>
      </w:r>
      <w:r w:rsidR="00585D21" w:rsidRPr="001F4E29">
        <w:rPr>
          <w:rFonts w:cs="Times New Roman"/>
          <w:sz w:val="22"/>
          <w:szCs w:val="22"/>
          <w:lang w:val="en-US"/>
        </w:rPr>
        <w:t xml:space="preserve">are limited, </w:t>
      </w:r>
      <w:r w:rsidR="00E64EFA" w:rsidRPr="001F4E29">
        <w:rPr>
          <w:rFonts w:cs="Times New Roman"/>
          <w:sz w:val="22"/>
          <w:szCs w:val="22"/>
          <w:lang w:val="en-US"/>
        </w:rPr>
        <w:t xml:space="preserve">however, </w:t>
      </w:r>
      <w:r w:rsidR="00585D21" w:rsidRPr="001F4E29">
        <w:rPr>
          <w:rFonts w:cs="Times New Roman"/>
          <w:sz w:val="22"/>
          <w:szCs w:val="22"/>
          <w:lang w:val="en-US"/>
        </w:rPr>
        <w:t xml:space="preserve">and the findings </w:t>
      </w:r>
      <w:r w:rsidR="00F5187E" w:rsidRPr="001F4E29">
        <w:rPr>
          <w:rFonts w:cs="Times New Roman"/>
          <w:sz w:val="22"/>
          <w:szCs w:val="22"/>
          <w:lang w:val="en-US"/>
        </w:rPr>
        <w:t>would</w:t>
      </w:r>
      <w:r w:rsidR="00585D21" w:rsidRPr="001F4E29">
        <w:rPr>
          <w:rFonts w:cs="Times New Roman"/>
          <w:sz w:val="22"/>
          <w:szCs w:val="22"/>
          <w:lang w:val="en-US"/>
        </w:rPr>
        <w:t xml:space="preserve"> need to</w:t>
      </w:r>
      <w:r w:rsidR="001547DC" w:rsidRPr="001F4E29">
        <w:rPr>
          <w:rFonts w:cs="Times New Roman"/>
          <w:sz w:val="22"/>
          <w:szCs w:val="22"/>
          <w:lang w:val="en-US"/>
        </w:rPr>
        <w:t xml:space="preserve"> be substantiated by </w:t>
      </w:r>
      <w:r w:rsidR="00585D21" w:rsidRPr="001F4E29">
        <w:rPr>
          <w:rFonts w:cs="Times New Roman"/>
          <w:sz w:val="22"/>
          <w:szCs w:val="22"/>
          <w:lang w:val="en-US"/>
        </w:rPr>
        <w:t xml:space="preserve">further research. Nevertheless, we shall here rely on the basic assumption that it is at </w:t>
      </w:r>
      <w:r w:rsidR="00585D21" w:rsidRPr="001F4E29">
        <w:rPr>
          <w:rFonts w:cs="Times New Roman"/>
          <w:sz w:val="22"/>
          <w:szCs w:val="22"/>
          <w:lang w:val="en-US"/>
        </w:rPr>
        <w:lastRenderedPageBreak/>
        <w:t>least possible for second-language translators to produce linguistically adequate translations</w:t>
      </w:r>
      <w:r w:rsidR="007E4430" w:rsidRPr="001F4E29">
        <w:rPr>
          <w:rFonts w:cs="Times New Roman"/>
          <w:sz w:val="22"/>
          <w:szCs w:val="22"/>
          <w:lang w:val="en-US"/>
        </w:rPr>
        <w:t xml:space="preserve"> (as shown in Campbell </w:t>
      </w:r>
      <w:r w:rsidR="009A7A13" w:rsidRPr="001F4E29">
        <w:rPr>
          <w:rFonts w:cs="Times New Roman"/>
          <w:sz w:val="22"/>
          <w:szCs w:val="22"/>
          <w:lang w:val="en-US"/>
        </w:rPr>
        <w:t>[1998] 2013</w:t>
      </w:r>
      <w:r w:rsidR="00072FEB" w:rsidRPr="001F4E29">
        <w:rPr>
          <w:rFonts w:cs="Times New Roman"/>
          <w:sz w:val="22"/>
          <w:szCs w:val="22"/>
          <w:lang w:val="en-US"/>
        </w:rPr>
        <w:t>:</w:t>
      </w:r>
      <w:r w:rsidR="00B6218F">
        <w:rPr>
          <w:rFonts w:cs="Times New Roman"/>
          <w:sz w:val="22"/>
          <w:szCs w:val="22"/>
          <w:lang w:val="en-US"/>
        </w:rPr>
        <w:t xml:space="preserve"> </w:t>
      </w:r>
      <w:r w:rsidR="00072FEB" w:rsidRPr="001F4E29">
        <w:rPr>
          <w:rFonts w:cs="Times New Roman"/>
          <w:sz w:val="22"/>
          <w:szCs w:val="22"/>
          <w:lang w:val="en-US"/>
        </w:rPr>
        <w:t>104, see also Pokorn 2005:</w:t>
      </w:r>
      <w:r w:rsidR="00B6218F">
        <w:rPr>
          <w:rFonts w:cs="Times New Roman"/>
          <w:sz w:val="22"/>
          <w:szCs w:val="22"/>
          <w:lang w:val="en-US"/>
        </w:rPr>
        <w:t xml:space="preserve"> </w:t>
      </w:r>
      <w:r w:rsidR="00072FEB" w:rsidRPr="001F4E29">
        <w:rPr>
          <w:rFonts w:cs="Times New Roman"/>
          <w:sz w:val="22"/>
          <w:szCs w:val="22"/>
          <w:lang w:val="en-US"/>
        </w:rPr>
        <w:t>1)</w:t>
      </w:r>
      <w:r w:rsidR="00585D21" w:rsidRPr="001F4E29">
        <w:rPr>
          <w:rFonts w:cs="Times New Roman"/>
          <w:sz w:val="22"/>
          <w:szCs w:val="22"/>
          <w:lang w:val="en-US"/>
        </w:rPr>
        <w:t xml:space="preserve">. </w:t>
      </w:r>
      <w:r w:rsidR="00E64EFA" w:rsidRPr="001F4E29">
        <w:rPr>
          <w:rFonts w:cs="Times New Roman"/>
          <w:sz w:val="22"/>
          <w:szCs w:val="22"/>
          <w:lang w:val="en-US"/>
        </w:rPr>
        <w:t>In particular</w:t>
      </w:r>
      <w:r w:rsidR="00585D21" w:rsidRPr="001F4E29">
        <w:rPr>
          <w:rFonts w:cs="Times New Roman"/>
          <w:sz w:val="22"/>
          <w:szCs w:val="22"/>
          <w:lang w:val="en-US"/>
        </w:rPr>
        <w:t>, we claim, this would be the case for second-language translators from countries such as the Scandinavian countries translating from their mother tongues into English, since the level of non-native proficiency in English in these countries is among the highest in the world.</w:t>
      </w:r>
      <w:r w:rsidR="00DA6EB4" w:rsidRPr="001F4E29">
        <w:rPr>
          <w:rStyle w:val="FootnoteReference"/>
          <w:rFonts w:cs="Times New Roman"/>
          <w:sz w:val="22"/>
          <w:szCs w:val="22"/>
          <w:lang w:val="en-US"/>
        </w:rPr>
        <w:footnoteReference w:id="2"/>
      </w:r>
      <w:r w:rsidR="00485C97" w:rsidRPr="001F4E29">
        <w:rPr>
          <w:rFonts w:cs="Times New Roman"/>
          <w:sz w:val="22"/>
          <w:szCs w:val="22"/>
          <w:lang w:val="en-US"/>
        </w:rPr>
        <w:t xml:space="preserve"> </w:t>
      </w:r>
    </w:p>
    <w:p w14:paraId="7A295E07" w14:textId="4837951A" w:rsidR="00D03C6B" w:rsidRPr="001F4E29" w:rsidRDefault="004157F6" w:rsidP="000B560E">
      <w:pPr>
        <w:spacing w:line="480" w:lineRule="auto"/>
        <w:ind w:firstLine="709"/>
        <w:jc w:val="both"/>
        <w:rPr>
          <w:rFonts w:cs="Times New Roman"/>
          <w:sz w:val="22"/>
          <w:szCs w:val="22"/>
          <w:lang w:val="en-US"/>
        </w:rPr>
      </w:pPr>
      <w:r w:rsidRPr="001F4E29">
        <w:rPr>
          <w:rFonts w:cs="Times New Roman"/>
          <w:sz w:val="22"/>
          <w:szCs w:val="22"/>
          <w:lang w:val="en-US"/>
        </w:rPr>
        <w:t>In this study we have chosen to compare</w:t>
      </w:r>
      <w:r w:rsidR="00F5187E" w:rsidRPr="001F4E29">
        <w:rPr>
          <w:rFonts w:cs="Times New Roman"/>
          <w:sz w:val="22"/>
          <w:szCs w:val="22"/>
          <w:lang w:val="en-US"/>
        </w:rPr>
        <w:t xml:space="preserve"> a</w:t>
      </w:r>
      <w:r w:rsidR="00485C97" w:rsidRPr="001F4E29">
        <w:rPr>
          <w:rFonts w:cs="Times New Roman"/>
          <w:sz w:val="22"/>
          <w:szCs w:val="22"/>
          <w:lang w:val="en-US"/>
        </w:rPr>
        <w:t xml:space="preserve"> translation by a native speaker of a Scandinavian language – Norwegian – translating from Norwegian into his second language, English</w:t>
      </w:r>
      <w:r w:rsidRPr="001F4E29">
        <w:rPr>
          <w:rFonts w:cs="Times New Roman"/>
          <w:sz w:val="22"/>
          <w:szCs w:val="22"/>
          <w:lang w:val="en-US"/>
        </w:rPr>
        <w:t xml:space="preserve">, with a </w:t>
      </w:r>
      <w:r w:rsidR="00485C97" w:rsidRPr="001F4E29">
        <w:rPr>
          <w:rFonts w:cs="Times New Roman"/>
          <w:sz w:val="22"/>
          <w:szCs w:val="22"/>
          <w:lang w:val="en-US"/>
        </w:rPr>
        <w:t xml:space="preserve">case of “multiple </w:t>
      </w:r>
      <w:proofErr w:type="spellStart"/>
      <w:r w:rsidR="00485C97" w:rsidRPr="001F4E29">
        <w:rPr>
          <w:rFonts w:cs="Times New Roman"/>
          <w:sz w:val="22"/>
          <w:szCs w:val="22"/>
          <w:lang w:val="en-US"/>
        </w:rPr>
        <w:t>translatorship</w:t>
      </w:r>
      <w:proofErr w:type="spellEnd"/>
      <w:r w:rsidR="00485C97" w:rsidRPr="001F4E29">
        <w:rPr>
          <w:rFonts w:cs="Times New Roman"/>
          <w:sz w:val="22"/>
          <w:szCs w:val="22"/>
          <w:lang w:val="en-US"/>
        </w:rPr>
        <w:t xml:space="preserve">” (Jansen </w:t>
      </w:r>
      <w:r w:rsidR="000C52ED">
        <w:rPr>
          <w:rFonts w:cs="Times New Roman"/>
          <w:sz w:val="22"/>
          <w:szCs w:val="22"/>
          <w:lang w:val="en-US"/>
        </w:rPr>
        <w:t>&amp;</w:t>
      </w:r>
      <w:r w:rsidR="00485C97" w:rsidRPr="001F4E29">
        <w:rPr>
          <w:rFonts w:cs="Times New Roman"/>
          <w:sz w:val="22"/>
          <w:szCs w:val="22"/>
          <w:lang w:val="en-US"/>
        </w:rPr>
        <w:t xml:space="preserve"> Wegener 2013</w:t>
      </w:r>
      <w:r w:rsidR="00F5187E" w:rsidRPr="001F4E29">
        <w:rPr>
          <w:rFonts w:cs="Times New Roman"/>
          <w:sz w:val="22"/>
          <w:szCs w:val="22"/>
          <w:lang w:val="en-US"/>
        </w:rPr>
        <w:t>) where</w:t>
      </w:r>
      <w:r w:rsidR="00485C97" w:rsidRPr="001F4E29">
        <w:rPr>
          <w:rFonts w:cs="Times New Roman"/>
          <w:sz w:val="22"/>
          <w:szCs w:val="22"/>
          <w:lang w:val="en-US"/>
        </w:rPr>
        <w:t xml:space="preserve"> two native speakers of English</w:t>
      </w:r>
      <w:r w:rsidR="00F5187E" w:rsidRPr="001F4E29">
        <w:rPr>
          <w:rFonts w:cs="Times New Roman"/>
          <w:sz w:val="22"/>
          <w:szCs w:val="22"/>
          <w:lang w:val="en-US"/>
        </w:rPr>
        <w:t xml:space="preserve"> translate from their non-mother-tongue Norwegian into their first language. </w:t>
      </w:r>
      <w:r w:rsidR="00D03C6B" w:rsidRPr="001F4E29">
        <w:rPr>
          <w:rFonts w:cs="Times New Roman"/>
          <w:sz w:val="22"/>
          <w:szCs w:val="22"/>
          <w:lang w:val="en-US"/>
        </w:rPr>
        <w:t>The point of departure for the comparison is the hypothesis that while the translator</w:t>
      </w:r>
      <w:r w:rsidR="008C32B6" w:rsidRPr="001F4E29">
        <w:rPr>
          <w:rFonts w:cs="Times New Roman"/>
          <w:sz w:val="22"/>
          <w:szCs w:val="22"/>
          <w:lang w:val="en-US"/>
        </w:rPr>
        <w:t xml:space="preserve">s’ </w:t>
      </w:r>
      <w:r w:rsidR="00D03C6B" w:rsidRPr="001F4E29">
        <w:rPr>
          <w:rFonts w:cs="Times New Roman"/>
          <w:sz w:val="22"/>
          <w:szCs w:val="22"/>
          <w:lang w:val="en-US"/>
        </w:rPr>
        <w:t>differing linguistic and cultural backgrounds may of course influence quality (</w:t>
      </w:r>
      <w:r w:rsidR="00E64EFA" w:rsidRPr="001F4E29">
        <w:rPr>
          <w:rFonts w:cs="Times New Roman"/>
          <w:sz w:val="22"/>
          <w:szCs w:val="22"/>
          <w:lang w:val="en-US"/>
        </w:rPr>
        <w:t>however defined</w:t>
      </w:r>
      <w:r w:rsidR="00D03C6B" w:rsidRPr="001F4E29">
        <w:rPr>
          <w:rFonts w:cs="Times New Roman"/>
          <w:sz w:val="22"/>
          <w:szCs w:val="22"/>
          <w:lang w:val="en-US"/>
        </w:rPr>
        <w:t xml:space="preserve">), it is equally likely to influence </w:t>
      </w:r>
      <w:r w:rsidR="00B363EA" w:rsidRPr="001F4E29">
        <w:rPr>
          <w:rFonts w:cs="Times New Roman"/>
          <w:sz w:val="22"/>
          <w:szCs w:val="22"/>
          <w:lang w:val="en-US"/>
        </w:rPr>
        <w:t xml:space="preserve">the choice of translation solutions and </w:t>
      </w:r>
      <w:r w:rsidR="00E64EFA" w:rsidRPr="001F4E29">
        <w:rPr>
          <w:rFonts w:cs="Times New Roman"/>
          <w:sz w:val="22"/>
          <w:szCs w:val="22"/>
          <w:lang w:val="en-US"/>
        </w:rPr>
        <w:t>strateg</w:t>
      </w:r>
      <w:r w:rsidR="00B363EA" w:rsidRPr="001F4E29">
        <w:rPr>
          <w:rFonts w:cs="Times New Roman"/>
          <w:sz w:val="22"/>
          <w:szCs w:val="22"/>
          <w:lang w:val="en-US"/>
        </w:rPr>
        <w:t>ies</w:t>
      </w:r>
      <w:r w:rsidR="00D03C6B" w:rsidRPr="001F4E29">
        <w:rPr>
          <w:rFonts w:cs="Times New Roman"/>
          <w:sz w:val="22"/>
          <w:szCs w:val="22"/>
          <w:lang w:val="en-US"/>
        </w:rPr>
        <w:t xml:space="preserve">. </w:t>
      </w:r>
      <w:r w:rsidR="00B363EA" w:rsidRPr="001F4E29">
        <w:rPr>
          <w:rFonts w:cs="Times New Roman"/>
          <w:sz w:val="22"/>
          <w:szCs w:val="22"/>
          <w:lang w:val="en-US"/>
        </w:rPr>
        <w:t xml:space="preserve">By </w:t>
      </w:r>
      <w:r w:rsidR="004050D9" w:rsidRPr="001F4E29">
        <w:rPr>
          <w:rFonts w:cs="Times New Roman"/>
          <w:sz w:val="22"/>
          <w:szCs w:val="22"/>
          <w:lang w:val="en-US"/>
        </w:rPr>
        <w:t>“</w:t>
      </w:r>
      <w:r w:rsidR="00B363EA" w:rsidRPr="001F4E29">
        <w:rPr>
          <w:rFonts w:cs="Times New Roman"/>
          <w:sz w:val="22"/>
          <w:szCs w:val="22"/>
          <w:lang w:val="en-US"/>
        </w:rPr>
        <w:t>differing linguistic and cultural backgrounds</w:t>
      </w:r>
      <w:r w:rsidR="004050D9" w:rsidRPr="001F4E29">
        <w:rPr>
          <w:rFonts w:cs="Times New Roman"/>
          <w:sz w:val="22"/>
          <w:szCs w:val="22"/>
          <w:lang w:val="en-US"/>
        </w:rPr>
        <w:t>”</w:t>
      </w:r>
      <w:r w:rsidR="00B363EA" w:rsidRPr="001F4E29">
        <w:rPr>
          <w:rFonts w:cs="Times New Roman"/>
          <w:sz w:val="22"/>
          <w:szCs w:val="22"/>
          <w:lang w:val="en-US"/>
        </w:rPr>
        <w:t xml:space="preserve"> we especially understand, in the context of this study,</w:t>
      </w:r>
      <w:r w:rsidR="00D03C6B" w:rsidRPr="001F4E29">
        <w:rPr>
          <w:rFonts w:cs="Times New Roman"/>
          <w:sz w:val="22"/>
          <w:szCs w:val="22"/>
          <w:lang w:val="en-US"/>
        </w:rPr>
        <w:t xml:space="preserve"> second-language translator</w:t>
      </w:r>
      <w:r w:rsidR="008C32B6" w:rsidRPr="001F4E29">
        <w:rPr>
          <w:rFonts w:cs="Times New Roman"/>
          <w:sz w:val="22"/>
          <w:szCs w:val="22"/>
          <w:lang w:val="en-US"/>
        </w:rPr>
        <w:t xml:space="preserve">s’ </w:t>
      </w:r>
      <w:r w:rsidR="00B81F57" w:rsidRPr="001F4E29">
        <w:rPr>
          <w:rFonts w:cs="Times New Roman"/>
          <w:sz w:val="22"/>
          <w:szCs w:val="22"/>
          <w:lang w:val="en-US"/>
        </w:rPr>
        <w:t>deeply embedded</w:t>
      </w:r>
      <w:r w:rsidR="00D03C6B" w:rsidRPr="001F4E29">
        <w:rPr>
          <w:rFonts w:cs="Times New Roman"/>
          <w:sz w:val="22"/>
          <w:szCs w:val="22"/>
          <w:lang w:val="en-US"/>
        </w:rPr>
        <w:t xml:space="preserve"> insider</w:t>
      </w:r>
      <w:r w:rsidR="008C32B6" w:rsidRPr="001F4E29">
        <w:rPr>
          <w:rFonts w:cs="Times New Roman"/>
          <w:sz w:val="22"/>
          <w:szCs w:val="22"/>
          <w:lang w:val="en-US"/>
        </w:rPr>
        <w:t xml:space="preserve">s’ </w:t>
      </w:r>
      <w:r w:rsidR="00B81F57" w:rsidRPr="001F4E29">
        <w:rPr>
          <w:rFonts w:cs="Times New Roman"/>
          <w:sz w:val="22"/>
          <w:szCs w:val="22"/>
          <w:lang w:val="en-US"/>
        </w:rPr>
        <w:t>relationship with</w:t>
      </w:r>
      <w:r w:rsidR="00D03C6B" w:rsidRPr="001F4E29">
        <w:rPr>
          <w:rFonts w:cs="Times New Roman"/>
          <w:sz w:val="22"/>
          <w:szCs w:val="22"/>
          <w:lang w:val="en-US"/>
        </w:rPr>
        <w:t xml:space="preserve"> the source culture</w:t>
      </w:r>
      <w:r w:rsidR="00E64EFA" w:rsidRPr="001F4E29">
        <w:rPr>
          <w:rFonts w:cs="Times New Roman"/>
          <w:sz w:val="22"/>
          <w:szCs w:val="22"/>
          <w:lang w:val="en-US"/>
        </w:rPr>
        <w:t>,</w:t>
      </w:r>
      <w:r w:rsidR="00B81F57" w:rsidRPr="001F4E29">
        <w:rPr>
          <w:rFonts w:cs="Times New Roman"/>
          <w:sz w:val="22"/>
          <w:szCs w:val="22"/>
          <w:lang w:val="en-US"/>
        </w:rPr>
        <w:t xml:space="preserve"> </w:t>
      </w:r>
      <w:r w:rsidR="00E64EFA" w:rsidRPr="001F4E29">
        <w:rPr>
          <w:rFonts w:cs="Times New Roman"/>
          <w:sz w:val="22"/>
          <w:szCs w:val="22"/>
          <w:lang w:val="en-US"/>
        </w:rPr>
        <w:t xml:space="preserve">a relationship that </w:t>
      </w:r>
      <w:r w:rsidR="00D03C6B" w:rsidRPr="001F4E29">
        <w:rPr>
          <w:rFonts w:cs="Times New Roman"/>
          <w:sz w:val="22"/>
          <w:szCs w:val="22"/>
          <w:lang w:val="en-US"/>
        </w:rPr>
        <w:t xml:space="preserve">may, we hypothesize, lead to a </w:t>
      </w:r>
      <w:r w:rsidR="00B81F57" w:rsidRPr="001F4E29">
        <w:rPr>
          <w:rFonts w:cs="Times New Roman"/>
          <w:sz w:val="22"/>
          <w:szCs w:val="22"/>
          <w:lang w:val="en-US"/>
        </w:rPr>
        <w:t xml:space="preserve">more marked </w:t>
      </w:r>
      <w:r w:rsidR="00D03C6B" w:rsidRPr="001F4E29">
        <w:rPr>
          <w:rFonts w:cs="Times New Roman"/>
          <w:sz w:val="22"/>
          <w:szCs w:val="22"/>
          <w:lang w:val="en-US"/>
        </w:rPr>
        <w:t xml:space="preserve">projection of </w:t>
      </w:r>
      <w:r w:rsidR="006D78DC" w:rsidRPr="001F4E29">
        <w:rPr>
          <w:rFonts w:cs="Times New Roman"/>
          <w:sz w:val="22"/>
          <w:szCs w:val="22"/>
          <w:lang w:val="en-US"/>
        </w:rPr>
        <w:t>source language and cultural traits</w:t>
      </w:r>
      <w:r w:rsidR="00B363EA" w:rsidRPr="001F4E29">
        <w:rPr>
          <w:rFonts w:cs="Times New Roman"/>
          <w:sz w:val="22"/>
          <w:szCs w:val="22"/>
          <w:lang w:val="en-US"/>
        </w:rPr>
        <w:t xml:space="preserve"> (as expressed, in this case, by </w:t>
      </w:r>
      <w:r w:rsidR="000C52ED">
        <w:rPr>
          <w:rFonts w:cs="Times New Roman"/>
          <w:sz w:val="22"/>
          <w:szCs w:val="22"/>
          <w:lang w:val="en-US"/>
        </w:rPr>
        <w:t xml:space="preserve">various aspects of </w:t>
      </w:r>
      <w:r w:rsidR="00B363EA" w:rsidRPr="001F4E29">
        <w:rPr>
          <w:rFonts w:cs="Times New Roman"/>
          <w:sz w:val="22"/>
          <w:szCs w:val="22"/>
          <w:lang w:val="en-US"/>
        </w:rPr>
        <w:t>the source author’s style)</w:t>
      </w:r>
      <w:r w:rsidR="006D78DC" w:rsidRPr="001F4E29">
        <w:rPr>
          <w:rFonts w:cs="Times New Roman"/>
          <w:sz w:val="22"/>
          <w:szCs w:val="22"/>
          <w:lang w:val="en-US"/>
        </w:rPr>
        <w:t xml:space="preserve">, </w:t>
      </w:r>
      <w:r w:rsidR="00D03C6B" w:rsidRPr="001F4E29">
        <w:rPr>
          <w:rFonts w:cs="Times New Roman"/>
          <w:sz w:val="22"/>
          <w:szCs w:val="22"/>
          <w:lang w:val="en-US"/>
        </w:rPr>
        <w:t>which may</w:t>
      </w:r>
      <w:r w:rsidR="006D78DC" w:rsidRPr="001F4E29">
        <w:rPr>
          <w:rFonts w:cs="Times New Roman"/>
          <w:sz w:val="22"/>
          <w:szCs w:val="22"/>
          <w:lang w:val="en-US"/>
        </w:rPr>
        <w:t xml:space="preserve"> render</w:t>
      </w:r>
      <w:r w:rsidR="00D03C6B" w:rsidRPr="001F4E29">
        <w:rPr>
          <w:rFonts w:cs="Times New Roman"/>
          <w:sz w:val="22"/>
          <w:szCs w:val="22"/>
          <w:lang w:val="en-US"/>
        </w:rPr>
        <w:t xml:space="preserve"> the </w:t>
      </w:r>
      <w:r w:rsidR="006D78DC" w:rsidRPr="001F4E29">
        <w:rPr>
          <w:rFonts w:cs="Times New Roman"/>
          <w:sz w:val="22"/>
          <w:szCs w:val="22"/>
          <w:lang w:val="en-US"/>
        </w:rPr>
        <w:t>textual voices</w:t>
      </w:r>
      <w:r w:rsidR="00B363EA" w:rsidRPr="001F4E29">
        <w:rPr>
          <w:rFonts w:cs="Times New Roman"/>
          <w:sz w:val="22"/>
          <w:szCs w:val="22"/>
          <w:lang w:val="en-US"/>
        </w:rPr>
        <w:t xml:space="preserve"> </w:t>
      </w:r>
      <w:r w:rsidR="006D78DC" w:rsidRPr="001F4E29">
        <w:rPr>
          <w:rFonts w:cs="Times New Roman"/>
          <w:sz w:val="22"/>
          <w:szCs w:val="22"/>
          <w:lang w:val="en-US"/>
        </w:rPr>
        <w:t>of the author and translator</w:t>
      </w:r>
      <w:r w:rsidR="00D03C6B" w:rsidRPr="001F4E29">
        <w:rPr>
          <w:rFonts w:cs="Times New Roman"/>
          <w:sz w:val="22"/>
          <w:szCs w:val="22"/>
          <w:lang w:val="en-US"/>
        </w:rPr>
        <w:t xml:space="preserve"> more clearly </w:t>
      </w:r>
      <w:r w:rsidR="006D78DC" w:rsidRPr="001F4E29">
        <w:rPr>
          <w:rFonts w:cs="Times New Roman"/>
          <w:sz w:val="22"/>
          <w:szCs w:val="22"/>
          <w:lang w:val="en-US"/>
        </w:rPr>
        <w:t>discernible</w:t>
      </w:r>
      <w:r w:rsidR="00E64EFA" w:rsidRPr="001F4E29">
        <w:rPr>
          <w:rFonts w:cs="Times New Roman"/>
          <w:sz w:val="22"/>
          <w:szCs w:val="22"/>
          <w:lang w:val="en-US"/>
        </w:rPr>
        <w:t>, that is,</w:t>
      </w:r>
      <w:r w:rsidR="005D6917" w:rsidRPr="001F4E29">
        <w:rPr>
          <w:rFonts w:cs="Times New Roman"/>
          <w:sz w:val="22"/>
          <w:szCs w:val="22"/>
          <w:lang w:val="en-US"/>
        </w:rPr>
        <w:t xml:space="preserve"> make the</w:t>
      </w:r>
      <w:r w:rsidR="000C52ED">
        <w:rPr>
          <w:rFonts w:cs="Times New Roman"/>
          <w:sz w:val="22"/>
          <w:szCs w:val="22"/>
          <w:lang w:val="en-US"/>
        </w:rPr>
        <w:t>m</w:t>
      </w:r>
      <w:r w:rsidR="005D6917" w:rsidRPr="001F4E29">
        <w:rPr>
          <w:rFonts w:cs="Times New Roman"/>
          <w:sz w:val="22"/>
          <w:szCs w:val="22"/>
          <w:lang w:val="en-US"/>
        </w:rPr>
        <w:t xml:space="preserve"> more “manifest” (</w:t>
      </w:r>
      <w:r w:rsidR="00F62CC1" w:rsidRPr="001F4E29">
        <w:rPr>
          <w:rFonts w:cs="Times New Roman"/>
          <w:sz w:val="22"/>
          <w:szCs w:val="22"/>
          <w:lang w:val="en-US"/>
        </w:rPr>
        <w:t>Greenall 2015: 47–48</w:t>
      </w:r>
      <w:r w:rsidR="00F62CC1">
        <w:rPr>
          <w:rFonts w:cs="Times New Roman"/>
          <w:sz w:val="22"/>
          <w:szCs w:val="22"/>
          <w:lang w:val="en-US"/>
        </w:rPr>
        <w:t xml:space="preserve">, </w:t>
      </w:r>
      <w:proofErr w:type="spellStart"/>
      <w:r w:rsidR="00F848DA" w:rsidRPr="001F4E29">
        <w:rPr>
          <w:rFonts w:cs="Times New Roman"/>
          <w:sz w:val="22"/>
          <w:szCs w:val="22"/>
          <w:lang w:val="en-US"/>
        </w:rPr>
        <w:t>Alvstad</w:t>
      </w:r>
      <w:proofErr w:type="spellEnd"/>
      <w:r w:rsidR="00F848DA" w:rsidRPr="001F4E29">
        <w:rPr>
          <w:rFonts w:cs="Times New Roman"/>
          <w:sz w:val="22"/>
          <w:szCs w:val="22"/>
          <w:lang w:val="en-US"/>
        </w:rPr>
        <w:t xml:space="preserve"> et al.</w:t>
      </w:r>
      <w:r w:rsidR="000C52ED">
        <w:rPr>
          <w:rFonts w:cs="Times New Roman"/>
          <w:sz w:val="22"/>
          <w:szCs w:val="22"/>
          <w:lang w:val="en-US"/>
        </w:rPr>
        <w:t xml:space="preserve"> 2017: </w:t>
      </w:r>
      <w:r w:rsidR="000B560E">
        <w:rPr>
          <w:rFonts w:cs="Times New Roman"/>
          <w:sz w:val="22"/>
          <w:szCs w:val="22"/>
          <w:lang w:val="en-US"/>
        </w:rPr>
        <w:t>11</w:t>
      </w:r>
      <w:r w:rsidR="00B363EA" w:rsidRPr="001F4E29">
        <w:rPr>
          <w:rFonts w:cs="Times New Roman"/>
          <w:sz w:val="22"/>
          <w:szCs w:val="22"/>
          <w:lang w:val="en-US"/>
        </w:rPr>
        <w:t>)</w:t>
      </w:r>
      <w:r w:rsidR="00D03C6B" w:rsidRPr="001F4E29">
        <w:rPr>
          <w:rFonts w:cs="Times New Roman"/>
          <w:sz w:val="22"/>
          <w:szCs w:val="22"/>
          <w:lang w:val="en-US"/>
        </w:rPr>
        <w:t xml:space="preserve">. Conversely, first-language translators, </w:t>
      </w:r>
      <w:r w:rsidR="007B1029" w:rsidRPr="001F4E29">
        <w:rPr>
          <w:rFonts w:cs="Times New Roman"/>
          <w:sz w:val="22"/>
          <w:szCs w:val="22"/>
          <w:lang w:val="en-US"/>
        </w:rPr>
        <w:t>arguably more invested in</w:t>
      </w:r>
      <w:r w:rsidR="00D03C6B" w:rsidRPr="001F4E29">
        <w:rPr>
          <w:rFonts w:cs="Times New Roman"/>
          <w:sz w:val="22"/>
          <w:szCs w:val="22"/>
          <w:lang w:val="en-US"/>
        </w:rPr>
        <w:t xml:space="preserve"> the target language and culture, m</w:t>
      </w:r>
      <w:r w:rsidR="007B1029" w:rsidRPr="001F4E29">
        <w:rPr>
          <w:rFonts w:cs="Times New Roman"/>
          <w:sz w:val="22"/>
          <w:szCs w:val="22"/>
          <w:lang w:val="en-US"/>
        </w:rPr>
        <w:t>ight</w:t>
      </w:r>
      <w:r w:rsidR="00D03C6B" w:rsidRPr="001F4E29">
        <w:rPr>
          <w:rFonts w:cs="Times New Roman"/>
          <w:sz w:val="22"/>
          <w:szCs w:val="22"/>
          <w:lang w:val="en-US"/>
        </w:rPr>
        <w:t xml:space="preserve"> be less </w:t>
      </w:r>
      <w:r w:rsidR="00B363EA" w:rsidRPr="001F4E29">
        <w:rPr>
          <w:rFonts w:cs="Times New Roman"/>
          <w:sz w:val="22"/>
          <w:szCs w:val="22"/>
          <w:lang w:val="en-US"/>
        </w:rPr>
        <w:t>likely to</w:t>
      </w:r>
      <w:r w:rsidR="00D03C6B" w:rsidRPr="001F4E29">
        <w:rPr>
          <w:rFonts w:cs="Times New Roman"/>
          <w:sz w:val="22"/>
          <w:szCs w:val="22"/>
          <w:lang w:val="en-US"/>
        </w:rPr>
        <w:t xml:space="preserve"> transfer the peculiarities of </w:t>
      </w:r>
      <w:r w:rsidR="005D6917" w:rsidRPr="001F4E29">
        <w:rPr>
          <w:rFonts w:cs="Times New Roman"/>
          <w:sz w:val="22"/>
          <w:szCs w:val="22"/>
          <w:lang w:val="en-US"/>
        </w:rPr>
        <w:t>the source language and culture</w:t>
      </w:r>
      <w:r w:rsidR="00D03C6B" w:rsidRPr="001F4E29">
        <w:rPr>
          <w:rFonts w:cs="Times New Roman"/>
          <w:sz w:val="22"/>
          <w:szCs w:val="22"/>
          <w:lang w:val="en-US"/>
        </w:rPr>
        <w:t xml:space="preserve"> </w:t>
      </w:r>
      <w:r w:rsidR="006D78DC" w:rsidRPr="001F4E29">
        <w:rPr>
          <w:rFonts w:cs="Times New Roman"/>
          <w:sz w:val="22"/>
          <w:szCs w:val="22"/>
          <w:lang w:val="en-US"/>
        </w:rPr>
        <w:t>and source</w:t>
      </w:r>
      <w:r w:rsidR="00E64EFA" w:rsidRPr="001F4E29">
        <w:rPr>
          <w:rFonts w:cs="Times New Roman"/>
          <w:sz w:val="22"/>
          <w:szCs w:val="22"/>
          <w:lang w:val="en-US"/>
        </w:rPr>
        <w:t>-</w:t>
      </w:r>
      <w:r w:rsidR="006D78DC" w:rsidRPr="001F4E29">
        <w:rPr>
          <w:rFonts w:cs="Times New Roman"/>
          <w:sz w:val="22"/>
          <w:szCs w:val="22"/>
          <w:lang w:val="en-US"/>
        </w:rPr>
        <w:t xml:space="preserve">author stylistic traits, </w:t>
      </w:r>
      <w:r w:rsidR="005D6917" w:rsidRPr="001F4E29">
        <w:rPr>
          <w:rFonts w:cs="Times New Roman"/>
          <w:sz w:val="22"/>
          <w:szCs w:val="22"/>
          <w:lang w:val="en-US"/>
        </w:rPr>
        <w:t xml:space="preserve">potentially </w:t>
      </w:r>
      <w:r w:rsidR="00D03C6B" w:rsidRPr="001F4E29">
        <w:rPr>
          <w:rFonts w:cs="Times New Roman"/>
          <w:sz w:val="22"/>
          <w:szCs w:val="22"/>
          <w:lang w:val="en-US"/>
        </w:rPr>
        <w:t xml:space="preserve">making </w:t>
      </w:r>
      <w:r w:rsidR="005D6917" w:rsidRPr="001F4E29">
        <w:rPr>
          <w:rFonts w:cs="Times New Roman"/>
          <w:sz w:val="22"/>
          <w:szCs w:val="22"/>
          <w:lang w:val="en-US"/>
        </w:rPr>
        <w:t>the source author’s voice and their own</w:t>
      </w:r>
      <w:r w:rsidR="00D03C6B" w:rsidRPr="001F4E29">
        <w:rPr>
          <w:rFonts w:cs="Times New Roman"/>
          <w:sz w:val="22"/>
          <w:szCs w:val="22"/>
          <w:lang w:val="en-US"/>
        </w:rPr>
        <w:t xml:space="preserve"> </w:t>
      </w:r>
      <w:r w:rsidR="00D03C6B" w:rsidRPr="001F4E29">
        <w:rPr>
          <w:rFonts w:cs="Times New Roman"/>
          <w:i/>
          <w:sz w:val="22"/>
          <w:szCs w:val="22"/>
          <w:lang w:val="en-US"/>
        </w:rPr>
        <w:t>less</w:t>
      </w:r>
      <w:r w:rsidR="00D03C6B" w:rsidRPr="001F4E29">
        <w:rPr>
          <w:rFonts w:cs="Times New Roman"/>
          <w:sz w:val="22"/>
          <w:szCs w:val="22"/>
          <w:lang w:val="en-US"/>
        </w:rPr>
        <w:t xml:space="preserve"> clearly perceivable</w:t>
      </w:r>
      <w:r w:rsidR="005D6917" w:rsidRPr="001F4E29">
        <w:rPr>
          <w:rFonts w:cs="Times New Roman"/>
          <w:sz w:val="22"/>
          <w:szCs w:val="22"/>
          <w:lang w:val="en-US"/>
        </w:rPr>
        <w:t>, or “non-manifest” (</w:t>
      </w:r>
      <w:r w:rsidR="00F451A2">
        <w:rPr>
          <w:rFonts w:cs="Times New Roman"/>
          <w:sz w:val="22"/>
          <w:szCs w:val="22"/>
          <w:lang w:val="en-US"/>
        </w:rPr>
        <w:t>ibid.</w:t>
      </w:r>
      <w:r w:rsidR="005D6917" w:rsidRPr="001F4E29">
        <w:rPr>
          <w:rFonts w:cs="Times New Roman"/>
          <w:sz w:val="22"/>
          <w:szCs w:val="22"/>
          <w:lang w:val="en-US"/>
        </w:rPr>
        <w:t>).</w:t>
      </w:r>
      <w:r w:rsidR="00FD4702" w:rsidRPr="001F4E29">
        <w:rPr>
          <w:rFonts w:cs="Times New Roman"/>
          <w:sz w:val="22"/>
          <w:szCs w:val="22"/>
          <w:lang w:val="en-US"/>
        </w:rPr>
        <w:t xml:space="preserve"> Whether it is the author’s or the translator’s voice that becomes highlighted in a</w:t>
      </w:r>
      <w:r w:rsidR="00DA5A3F" w:rsidRPr="001F4E29">
        <w:rPr>
          <w:rFonts w:cs="Times New Roman"/>
          <w:sz w:val="22"/>
          <w:szCs w:val="22"/>
          <w:lang w:val="en-US"/>
        </w:rPr>
        <w:t>ny</w:t>
      </w:r>
      <w:r w:rsidR="00FD4702" w:rsidRPr="001F4E29">
        <w:rPr>
          <w:rFonts w:cs="Times New Roman"/>
          <w:sz w:val="22"/>
          <w:szCs w:val="22"/>
          <w:lang w:val="en-US"/>
        </w:rPr>
        <w:t xml:space="preserve"> given reading of a </w:t>
      </w:r>
      <w:r w:rsidR="00C72BEC" w:rsidRPr="001F4E29">
        <w:rPr>
          <w:rFonts w:cs="Times New Roman"/>
          <w:sz w:val="22"/>
          <w:szCs w:val="22"/>
          <w:lang w:val="en-US"/>
        </w:rPr>
        <w:t>translation</w:t>
      </w:r>
      <w:r w:rsidR="00FD4702" w:rsidRPr="001F4E29">
        <w:rPr>
          <w:rFonts w:cs="Times New Roman"/>
          <w:sz w:val="22"/>
          <w:szCs w:val="22"/>
          <w:lang w:val="en-US"/>
        </w:rPr>
        <w:t xml:space="preserve"> will depend on the context, </w:t>
      </w:r>
      <w:r w:rsidR="00C72BEC" w:rsidRPr="001F4E29">
        <w:rPr>
          <w:rFonts w:cs="Times New Roman"/>
          <w:sz w:val="22"/>
          <w:szCs w:val="22"/>
          <w:lang w:val="en-US"/>
        </w:rPr>
        <w:t>in a way that</w:t>
      </w:r>
      <w:r w:rsidR="00FD4702" w:rsidRPr="001F4E29">
        <w:rPr>
          <w:rFonts w:cs="Times New Roman"/>
          <w:sz w:val="22"/>
          <w:szCs w:val="22"/>
          <w:lang w:val="en-US"/>
        </w:rPr>
        <w:t xml:space="preserve"> will be explained further in section 3. </w:t>
      </w:r>
    </w:p>
    <w:bookmarkEnd w:id="1"/>
    <w:bookmarkEnd w:id="2"/>
    <w:bookmarkEnd w:id="3"/>
    <w:bookmarkEnd w:id="4"/>
    <w:bookmarkEnd w:id="5"/>
    <w:bookmarkEnd w:id="6"/>
    <w:bookmarkEnd w:id="7"/>
    <w:bookmarkEnd w:id="8"/>
    <w:bookmarkEnd w:id="9"/>
    <w:bookmarkEnd w:id="10"/>
    <w:p w14:paraId="282F47CB" w14:textId="77777777" w:rsidR="00420739" w:rsidRPr="00E92774" w:rsidRDefault="00420739" w:rsidP="000B560E">
      <w:pPr>
        <w:spacing w:line="480" w:lineRule="auto"/>
        <w:jc w:val="both"/>
        <w:rPr>
          <w:rFonts w:cs="Times New Roman"/>
          <w:lang w:val="en-US"/>
        </w:rPr>
      </w:pPr>
    </w:p>
    <w:p w14:paraId="38E20EB6" w14:textId="66E9817D" w:rsidR="00CB329B" w:rsidRPr="00E14710" w:rsidRDefault="00E92774" w:rsidP="000B560E">
      <w:pPr>
        <w:spacing w:line="480" w:lineRule="auto"/>
        <w:jc w:val="both"/>
        <w:rPr>
          <w:rFonts w:cs="Times New Roman"/>
          <w:b/>
          <w:sz w:val="22"/>
          <w:szCs w:val="22"/>
          <w:lang w:val="en-US"/>
        </w:rPr>
      </w:pPr>
      <w:r w:rsidRPr="001F4E29">
        <w:rPr>
          <w:rFonts w:cs="Times New Roman"/>
          <w:b/>
          <w:sz w:val="22"/>
          <w:szCs w:val="22"/>
          <w:lang w:val="en-US"/>
        </w:rPr>
        <w:t xml:space="preserve">2. </w:t>
      </w:r>
      <w:proofErr w:type="spellStart"/>
      <w:r w:rsidR="00E24B5E" w:rsidRPr="001F4E29">
        <w:rPr>
          <w:rFonts w:cs="Times New Roman"/>
          <w:b/>
          <w:sz w:val="22"/>
          <w:szCs w:val="22"/>
          <w:lang w:val="en-US"/>
        </w:rPr>
        <w:t>Loe’s</w:t>
      </w:r>
      <w:proofErr w:type="spellEnd"/>
      <w:r w:rsidR="00E24B5E" w:rsidRPr="001F4E29">
        <w:rPr>
          <w:rFonts w:cs="Times New Roman"/>
          <w:b/>
          <w:sz w:val="22"/>
          <w:szCs w:val="22"/>
          <w:lang w:val="en-US"/>
        </w:rPr>
        <w:t xml:space="preserve"> novels and their translators</w:t>
      </w:r>
    </w:p>
    <w:p w14:paraId="2ADFAA12" w14:textId="542676FD" w:rsidR="00E24B5E" w:rsidRPr="001F4E29" w:rsidRDefault="00E24B5E" w:rsidP="001F4E29">
      <w:pPr>
        <w:spacing w:line="480" w:lineRule="auto"/>
        <w:jc w:val="both"/>
        <w:rPr>
          <w:rFonts w:cs="Times New Roman"/>
          <w:sz w:val="22"/>
          <w:szCs w:val="22"/>
          <w:lang w:val="en-US"/>
        </w:rPr>
      </w:pPr>
      <w:r w:rsidRPr="001F4E29">
        <w:rPr>
          <w:rFonts w:cs="Times New Roman"/>
          <w:sz w:val="22"/>
          <w:szCs w:val="22"/>
          <w:lang w:val="en-US"/>
        </w:rPr>
        <w:lastRenderedPageBreak/>
        <w:t>The two novels whose translations will be studied here are</w:t>
      </w:r>
      <w:r w:rsidR="00C20EC2" w:rsidRPr="001F4E29">
        <w:rPr>
          <w:rFonts w:cs="Times New Roman"/>
          <w:sz w:val="22"/>
          <w:szCs w:val="22"/>
          <w:lang w:val="en-US"/>
        </w:rPr>
        <w:t xml:space="preserve"> </w:t>
      </w:r>
      <w:proofErr w:type="spellStart"/>
      <w:r w:rsidR="00C20EC2" w:rsidRPr="001F4E29">
        <w:rPr>
          <w:rFonts w:cs="Times New Roman"/>
          <w:sz w:val="22"/>
          <w:szCs w:val="22"/>
          <w:lang w:val="en-US"/>
        </w:rPr>
        <w:t>Erlend</w:t>
      </w:r>
      <w:proofErr w:type="spellEnd"/>
      <w:r w:rsidR="00C20EC2" w:rsidRPr="001F4E29">
        <w:rPr>
          <w:rFonts w:cs="Times New Roman"/>
          <w:sz w:val="22"/>
          <w:szCs w:val="22"/>
          <w:lang w:val="en-US"/>
        </w:rPr>
        <w:t xml:space="preserve"> </w:t>
      </w:r>
      <w:proofErr w:type="spellStart"/>
      <w:r w:rsidR="00C20EC2" w:rsidRPr="001F4E29">
        <w:rPr>
          <w:rFonts w:cs="Times New Roman"/>
          <w:sz w:val="22"/>
          <w:szCs w:val="22"/>
          <w:lang w:val="en-US"/>
        </w:rPr>
        <w:t>Loe’s</w:t>
      </w:r>
      <w:proofErr w:type="spellEnd"/>
      <w:r w:rsidRPr="001F4E29">
        <w:rPr>
          <w:rFonts w:cs="Times New Roman"/>
          <w:sz w:val="22"/>
          <w:szCs w:val="22"/>
          <w:lang w:val="en-US"/>
        </w:rPr>
        <w:t xml:space="preserve"> </w:t>
      </w:r>
      <w:proofErr w:type="spellStart"/>
      <w:r w:rsidRPr="001F4E29">
        <w:rPr>
          <w:rFonts w:cs="Times New Roman"/>
          <w:i/>
          <w:sz w:val="22"/>
          <w:szCs w:val="22"/>
          <w:lang w:val="en-US"/>
        </w:rPr>
        <w:t>Naiv</w:t>
      </w:r>
      <w:proofErr w:type="spellEnd"/>
      <w:r w:rsidRPr="001F4E29">
        <w:rPr>
          <w:rFonts w:cs="Times New Roman"/>
          <w:i/>
          <w:sz w:val="22"/>
          <w:szCs w:val="22"/>
          <w:lang w:val="en-US"/>
        </w:rPr>
        <w:t>. Super.</w:t>
      </w:r>
      <w:r w:rsidRPr="001F4E29">
        <w:rPr>
          <w:rFonts w:cs="Times New Roman"/>
          <w:sz w:val="22"/>
          <w:szCs w:val="22"/>
          <w:lang w:val="en-US"/>
        </w:rPr>
        <w:t xml:space="preserve"> and </w:t>
      </w:r>
      <w:r w:rsidRPr="001F4E29">
        <w:rPr>
          <w:rFonts w:cs="Times New Roman"/>
          <w:i/>
          <w:sz w:val="22"/>
          <w:szCs w:val="22"/>
          <w:lang w:val="en-US"/>
        </w:rPr>
        <w:t>Doppler</w:t>
      </w:r>
      <w:r w:rsidRPr="001F4E29">
        <w:rPr>
          <w:rFonts w:cs="Times New Roman"/>
          <w:sz w:val="22"/>
          <w:szCs w:val="22"/>
          <w:lang w:val="en-US"/>
        </w:rPr>
        <w:t xml:space="preserve">. </w:t>
      </w:r>
      <w:proofErr w:type="spellStart"/>
      <w:r w:rsidRPr="001F4E29">
        <w:rPr>
          <w:rFonts w:cs="Times New Roman"/>
          <w:i/>
          <w:sz w:val="22"/>
          <w:szCs w:val="22"/>
          <w:lang w:val="en-US"/>
        </w:rPr>
        <w:t>Naiv</w:t>
      </w:r>
      <w:proofErr w:type="spellEnd"/>
      <w:r w:rsidRPr="001F4E29">
        <w:rPr>
          <w:rFonts w:cs="Times New Roman"/>
          <w:i/>
          <w:sz w:val="22"/>
          <w:szCs w:val="22"/>
          <w:lang w:val="en-US"/>
        </w:rPr>
        <w:t>. Super.</w:t>
      </w:r>
      <w:r w:rsidRPr="001F4E29">
        <w:rPr>
          <w:rFonts w:cs="Times New Roman"/>
          <w:sz w:val="22"/>
          <w:szCs w:val="22"/>
          <w:lang w:val="en-US"/>
        </w:rPr>
        <w:t xml:space="preserve"> was published in 1996 and is </w:t>
      </w:r>
      <w:proofErr w:type="spellStart"/>
      <w:r w:rsidRPr="001F4E29">
        <w:rPr>
          <w:rFonts w:cs="Times New Roman"/>
          <w:sz w:val="22"/>
          <w:szCs w:val="22"/>
          <w:lang w:val="en-US"/>
        </w:rPr>
        <w:t>Loe’s</w:t>
      </w:r>
      <w:proofErr w:type="spellEnd"/>
      <w:r w:rsidRPr="001F4E29">
        <w:rPr>
          <w:rFonts w:cs="Times New Roman"/>
          <w:sz w:val="22"/>
          <w:szCs w:val="22"/>
          <w:lang w:val="en-US"/>
        </w:rPr>
        <w:t xml:space="preserve"> second novel. It centers on an unnamed main character and narrator (popularly believed to be </w:t>
      </w:r>
      <w:proofErr w:type="spellStart"/>
      <w:r w:rsidRPr="001F4E29">
        <w:rPr>
          <w:rFonts w:cs="Times New Roman"/>
          <w:sz w:val="22"/>
          <w:szCs w:val="22"/>
          <w:lang w:val="en-US"/>
        </w:rPr>
        <w:t>Loe</w:t>
      </w:r>
      <w:proofErr w:type="spellEnd"/>
      <w:r w:rsidRPr="001F4E29">
        <w:rPr>
          <w:rFonts w:cs="Times New Roman"/>
          <w:sz w:val="22"/>
          <w:szCs w:val="22"/>
          <w:lang w:val="en-US"/>
        </w:rPr>
        <w:t xml:space="preserve"> himself) whose existence suddenly seems meaningless and to whom big, universal questions seem too complex to handle. As a consequence, he retreats from all his daily activities, including his university studies and newspaper job, and isolates himself in his brother’s apartment. While there he simplifies his own mindset by making lists and playing with toys meant for children. His </w:t>
      </w:r>
      <w:r w:rsidR="0069486E" w:rsidRPr="001F4E29">
        <w:rPr>
          <w:rFonts w:cs="Times New Roman"/>
          <w:sz w:val="22"/>
          <w:szCs w:val="22"/>
          <w:lang w:val="en-US"/>
        </w:rPr>
        <w:t xml:space="preserve">eventual journey </w:t>
      </w:r>
      <w:r w:rsidRPr="001F4E29">
        <w:rPr>
          <w:rFonts w:cs="Times New Roman"/>
          <w:sz w:val="22"/>
          <w:szCs w:val="22"/>
          <w:lang w:val="en-US"/>
        </w:rPr>
        <w:t xml:space="preserve">back to normalcy takes him to New York, where he discovers that he cannot (and need not) know or understand all the complexities of life and the universe: he can simply </w:t>
      </w:r>
      <w:r w:rsidR="0069486E" w:rsidRPr="001F4E29">
        <w:rPr>
          <w:rFonts w:cs="Times New Roman"/>
          <w:sz w:val="22"/>
          <w:szCs w:val="22"/>
          <w:lang w:val="en-US"/>
        </w:rPr>
        <w:t xml:space="preserve">choose to </w:t>
      </w:r>
      <w:r w:rsidRPr="001F4E29">
        <w:rPr>
          <w:rFonts w:cs="Times New Roman"/>
          <w:sz w:val="22"/>
          <w:szCs w:val="22"/>
          <w:lang w:val="en-US"/>
        </w:rPr>
        <w:t>believe in the cathartic effect of having fun and enjoying life. His life in limbo is realistically and humorously described with temperate language, immediate narration, and the inclusion of real-world documents, like e</w:t>
      </w:r>
      <w:r w:rsidR="00E14710">
        <w:rPr>
          <w:rFonts w:cs="Times New Roman"/>
          <w:sz w:val="22"/>
          <w:szCs w:val="22"/>
          <w:lang w:val="en-US"/>
        </w:rPr>
        <w:t>-</w:t>
      </w:r>
      <w:r w:rsidRPr="001F4E29">
        <w:rPr>
          <w:rFonts w:cs="Times New Roman"/>
          <w:sz w:val="22"/>
          <w:szCs w:val="22"/>
          <w:lang w:val="en-US"/>
        </w:rPr>
        <w:t>mails and fax papers, that bridge the gap between fiction and reality.</w:t>
      </w:r>
      <w:r w:rsidR="0069486E" w:rsidRPr="001F4E29">
        <w:rPr>
          <w:rFonts w:cs="Times New Roman"/>
          <w:sz w:val="22"/>
          <w:szCs w:val="22"/>
          <w:lang w:val="en-US"/>
        </w:rPr>
        <w:t xml:space="preserve"> As part of a style that has been branded as “</w:t>
      </w:r>
      <w:proofErr w:type="spellStart"/>
      <w:r w:rsidR="0069486E" w:rsidRPr="001F4E29">
        <w:rPr>
          <w:rFonts w:cs="Times New Roman"/>
          <w:sz w:val="22"/>
          <w:szCs w:val="22"/>
          <w:lang w:val="en-US"/>
        </w:rPr>
        <w:t>naivistic</w:t>
      </w:r>
      <w:proofErr w:type="spellEnd"/>
      <w:r w:rsidR="0069486E" w:rsidRPr="001F4E29">
        <w:rPr>
          <w:rFonts w:cs="Times New Roman"/>
          <w:sz w:val="22"/>
          <w:szCs w:val="22"/>
          <w:lang w:val="en-US"/>
        </w:rPr>
        <w:t>” (</w:t>
      </w:r>
      <w:proofErr w:type="spellStart"/>
      <w:r w:rsidR="0069486E" w:rsidRPr="001F4E29">
        <w:rPr>
          <w:rFonts w:cs="Times New Roman"/>
          <w:sz w:val="22"/>
          <w:szCs w:val="22"/>
          <w:lang w:val="en-US"/>
        </w:rPr>
        <w:t>Rottem</w:t>
      </w:r>
      <w:proofErr w:type="spellEnd"/>
      <w:r w:rsidR="0069486E" w:rsidRPr="001F4E29">
        <w:rPr>
          <w:rFonts w:cs="Times New Roman"/>
          <w:sz w:val="22"/>
          <w:szCs w:val="22"/>
          <w:lang w:val="en-US"/>
        </w:rPr>
        <w:t xml:space="preserve"> 1996, Andersen 2012:</w:t>
      </w:r>
      <w:r w:rsidR="000B35D1">
        <w:rPr>
          <w:rFonts w:cs="Times New Roman"/>
          <w:sz w:val="22"/>
          <w:szCs w:val="22"/>
          <w:lang w:val="en-US"/>
        </w:rPr>
        <w:t xml:space="preserve"> </w:t>
      </w:r>
      <w:r w:rsidR="0069486E" w:rsidRPr="001F4E29">
        <w:rPr>
          <w:rFonts w:cs="Times New Roman"/>
          <w:sz w:val="22"/>
          <w:szCs w:val="22"/>
          <w:lang w:val="en-US"/>
        </w:rPr>
        <w:t xml:space="preserve">650), </w:t>
      </w:r>
      <w:proofErr w:type="spellStart"/>
      <w:r w:rsidR="0069486E" w:rsidRPr="001F4E29">
        <w:rPr>
          <w:rFonts w:cs="Times New Roman"/>
          <w:sz w:val="22"/>
          <w:szCs w:val="22"/>
          <w:lang w:val="en-US"/>
        </w:rPr>
        <w:t>Loe</w:t>
      </w:r>
      <w:proofErr w:type="spellEnd"/>
      <w:r w:rsidR="0069486E" w:rsidRPr="001F4E29">
        <w:rPr>
          <w:rFonts w:cs="Times New Roman"/>
          <w:sz w:val="22"/>
          <w:szCs w:val="22"/>
          <w:lang w:val="en-US"/>
        </w:rPr>
        <w:t xml:space="preserve"> uses an abundance of simple and incomplete sentences, repetitions, lists, and so on, features that strongly evoke Norwegian stereotypes such as introversion, self-restraint, coldness, and a curious fusion of cleverness and adherence to the so-called Law of Jante (</w:t>
      </w:r>
      <w:proofErr w:type="spellStart"/>
      <w:r w:rsidR="0069486E" w:rsidRPr="001F4E29">
        <w:rPr>
          <w:rFonts w:cs="Times New Roman"/>
          <w:i/>
          <w:sz w:val="22"/>
          <w:szCs w:val="22"/>
          <w:lang w:val="en-US"/>
        </w:rPr>
        <w:t>Janteloven</w:t>
      </w:r>
      <w:proofErr w:type="spellEnd"/>
      <w:r w:rsidR="0069486E" w:rsidRPr="001F4E29">
        <w:rPr>
          <w:rFonts w:cs="Times New Roman"/>
          <w:sz w:val="22"/>
          <w:szCs w:val="22"/>
          <w:lang w:val="en-US"/>
        </w:rPr>
        <w:t>), a set of unwritten norms allegedly at play in Norwegian society (possibly also other Nordic societies) that hold people back from taking credit for personal success.</w:t>
      </w:r>
      <w:r w:rsidR="00DA6EB4" w:rsidRPr="001F4E29">
        <w:rPr>
          <w:rStyle w:val="FootnoteReference"/>
          <w:rFonts w:cs="Times New Roman"/>
          <w:sz w:val="22"/>
          <w:szCs w:val="22"/>
          <w:lang w:val="en-US"/>
        </w:rPr>
        <w:footnoteReference w:id="3"/>
      </w:r>
      <w:r w:rsidR="0069486E" w:rsidRPr="001F4E29">
        <w:rPr>
          <w:rFonts w:cs="Times New Roman"/>
          <w:sz w:val="22"/>
          <w:szCs w:val="22"/>
          <w:lang w:val="en-US"/>
        </w:rPr>
        <w:t xml:space="preserve"> </w:t>
      </w:r>
    </w:p>
    <w:p w14:paraId="0AFD1A1E" w14:textId="179C5475" w:rsidR="00E24B5E" w:rsidRPr="001F4E29" w:rsidRDefault="00E24B5E" w:rsidP="001F4E29">
      <w:pPr>
        <w:spacing w:line="480" w:lineRule="auto"/>
        <w:ind w:firstLine="709"/>
        <w:jc w:val="both"/>
        <w:rPr>
          <w:rFonts w:cs="Times New Roman"/>
          <w:sz w:val="22"/>
          <w:szCs w:val="22"/>
          <w:lang w:val="en-US"/>
        </w:rPr>
      </w:pPr>
      <w:r w:rsidRPr="001F4E29">
        <w:rPr>
          <w:rFonts w:cs="Times New Roman"/>
          <w:i/>
          <w:sz w:val="22"/>
          <w:szCs w:val="22"/>
          <w:lang w:val="en-US"/>
        </w:rPr>
        <w:t>Doppler</w:t>
      </w:r>
      <w:r w:rsidRPr="001F4E29">
        <w:rPr>
          <w:rFonts w:cs="Times New Roman"/>
          <w:sz w:val="22"/>
          <w:szCs w:val="22"/>
          <w:lang w:val="en-US"/>
        </w:rPr>
        <w:t xml:space="preserve"> is </w:t>
      </w:r>
      <w:proofErr w:type="spellStart"/>
      <w:r w:rsidRPr="001F4E29">
        <w:rPr>
          <w:rFonts w:cs="Times New Roman"/>
          <w:sz w:val="22"/>
          <w:szCs w:val="22"/>
          <w:lang w:val="en-US"/>
        </w:rPr>
        <w:t>Loe’s</w:t>
      </w:r>
      <w:proofErr w:type="spellEnd"/>
      <w:r w:rsidRPr="001F4E29">
        <w:rPr>
          <w:rFonts w:cs="Times New Roman"/>
          <w:sz w:val="22"/>
          <w:szCs w:val="22"/>
          <w:lang w:val="en-US"/>
        </w:rPr>
        <w:t xml:space="preserve"> fifth novel. It was published in 2004 and again revolves around a main character who is also the narrator. This time we meet Andreas Doppler, a reluctant family man who detests and rebels against conformity and</w:t>
      </w:r>
      <w:r w:rsidR="004050D9" w:rsidRPr="001F4E29">
        <w:rPr>
          <w:rFonts w:cs="Times New Roman"/>
          <w:sz w:val="22"/>
          <w:szCs w:val="22"/>
          <w:lang w:val="en-US"/>
        </w:rPr>
        <w:t xml:space="preserve"> the Norwegian</w:t>
      </w:r>
      <w:r w:rsidR="00C6269F" w:rsidRPr="001F4E29">
        <w:rPr>
          <w:rFonts w:cs="Times New Roman"/>
          <w:sz w:val="22"/>
          <w:szCs w:val="22"/>
          <w:lang w:val="en-US"/>
        </w:rPr>
        <w:t xml:space="preserve"> society’s demands for</w:t>
      </w:r>
      <w:r w:rsidRPr="001F4E29">
        <w:rPr>
          <w:rFonts w:cs="Times New Roman"/>
          <w:sz w:val="22"/>
          <w:szCs w:val="22"/>
          <w:lang w:val="en-US"/>
        </w:rPr>
        <w:t xml:space="preserve"> “cleverness” (</w:t>
      </w:r>
      <w:proofErr w:type="spellStart"/>
      <w:r w:rsidRPr="001F4E29">
        <w:rPr>
          <w:rFonts w:cs="Times New Roman"/>
          <w:i/>
          <w:sz w:val="22"/>
          <w:szCs w:val="22"/>
          <w:lang w:val="en-US"/>
        </w:rPr>
        <w:t>flinkhet</w:t>
      </w:r>
      <w:proofErr w:type="spellEnd"/>
      <w:r w:rsidRPr="001F4E29">
        <w:rPr>
          <w:rFonts w:cs="Times New Roman"/>
          <w:sz w:val="22"/>
          <w:szCs w:val="22"/>
          <w:lang w:val="en-US"/>
        </w:rPr>
        <w:t>)</w:t>
      </w:r>
      <w:r w:rsidR="003455E4">
        <w:rPr>
          <w:rStyle w:val="FootnoteReference"/>
          <w:rFonts w:cs="Times New Roman"/>
          <w:sz w:val="22"/>
          <w:szCs w:val="22"/>
          <w:lang w:val="en-US"/>
        </w:rPr>
        <w:footnoteReference w:id="4"/>
      </w:r>
      <w:r w:rsidRPr="001F4E29">
        <w:rPr>
          <w:rFonts w:cs="Times New Roman"/>
          <w:sz w:val="22"/>
          <w:szCs w:val="22"/>
          <w:lang w:val="en-US"/>
        </w:rPr>
        <w:t xml:space="preserve">. Paradoxically, he “cleverly” proves his masculinity and self-reliance by leaving his children and his pregnant wife and moving into a tent in </w:t>
      </w:r>
      <w:proofErr w:type="spellStart"/>
      <w:r w:rsidRPr="001F4E29">
        <w:rPr>
          <w:rFonts w:cs="Times New Roman"/>
          <w:sz w:val="22"/>
          <w:szCs w:val="22"/>
          <w:lang w:val="en-US"/>
        </w:rPr>
        <w:t>Nordmarka</w:t>
      </w:r>
      <w:proofErr w:type="spellEnd"/>
      <w:r w:rsidRPr="001F4E29">
        <w:rPr>
          <w:rFonts w:cs="Times New Roman"/>
          <w:sz w:val="22"/>
          <w:szCs w:val="22"/>
          <w:lang w:val="en-US"/>
        </w:rPr>
        <w:t>, the vast woodland north of Oslo where wealthy Norwegians ski and jog</w:t>
      </w:r>
      <w:r w:rsidR="00A265A4" w:rsidRPr="001F4E29">
        <w:rPr>
          <w:rFonts w:cs="Times New Roman"/>
          <w:sz w:val="22"/>
          <w:szCs w:val="22"/>
          <w:lang w:val="en-US"/>
        </w:rPr>
        <w:t xml:space="preserve">, showcasing </w:t>
      </w:r>
      <w:r w:rsidRPr="001F4E29">
        <w:rPr>
          <w:rFonts w:cs="Times New Roman"/>
          <w:sz w:val="22"/>
          <w:szCs w:val="22"/>
          <w:lang w:val="en-US"/>
        </w:rPr>
        <w:t xml:space="preserve">their healthy, “clever” lifestyle, in stark contrast to Doppler’s </w:t>
      </w:r>
      <w:r w:rsidRPr="001F4E29">
        <w:rPr>
          <w:rFonts w:cs="Times New Roman"/>
          <w:sz w:val="22"/>
          <w:szCs w:val="22"/>
          <w:lang w:val="en-US"/>
        </w:rPr>
        <w:lastRenderedPageBreak/>
        <w:t xml:space="preserve">newfound primitive lifestyle. Despite there being a supermarket within walking distance, Doppler’s survival, in his mind, seems to depend on him killing a cow elk for food; the cow elk is survived by its cub, now in dire need of parenting, and Doppler, however reluctant, picks up the gauntlet. Doppler names the cub Bongo, and together the unlikely friends roam the forest and occasionally suburban Oslo, stealing and bartering for food, playing board games (animal lotto), and raising a totem pole in honor of Doppler’s late father. The writing style and layout in </w:t>
      </w:r>
      <w:r w:rsidRPr="001F4E29">
        <w:rPr>
          <w:rFonts w:cs="Times New Roman"/>
          <w:i/>
          <w:sz w:val="22"/>
          <w:szCs w:val="22"/>
          <w:lang w:val="en-US"/>
        </w:rPr>
        <w:t>Doppler</w:t>
      </w:r>
      <w:r w:rsidRPr="001F4E29">
        <w:rPr>
          <w:rFonts w:cs="Times New Roman"/>
          <w:sz w:val="22"/>
          <w:szCs w:val="22"/>
          <w:lang w:val="en-US"/>
        </w:rPr>
        <w:t xml:space="preserve"> is more conventional than in </w:t>
      </w:r>
      <w:proofErr w:type="spellStart"/>
      <w:r w:rsidRPr="001F4E29">
        <w:rPr>
          <w:rFonts w:cs="Times New Roman"/>
          <w:i/>
          <w:sz w:val="22"/>
          <w:szCs w:val="22"/>
          <w:lang w:val="en-US"/>
        </w:rPr>
        <w:t>Naiv</w:t>
      </w:r>
      <w:proofErr w:type="spellEnd"/>
      <w:r w:rsidRPr="001F4E29">
        <w:rPr>
          <w:rFonts w:cs="Times New Roman"/>
          <w:i/>
          <w:sz w:val="22"/>
          <w:szCs w:val="22"/>
          <w:lang w:val="en-US"/>
        </w:rPr>
        <w:t xml:space="preserve">. </w:t>
      </w:r>
      <w:proofErr w:type="gramStart"/>
      <w:r w:rsidRPr="001F4E29">
        <w:rPr>
          <w:rFonts w:cs="Times New Roman"/>
          <w:i/>
          <w:sz w:val="22"/>
          <w:szCs w:val="22"/>
          <w:lang w:val="en-US"/>
        </w:rPr>
        <w:t>Super</w:t>
      </w:r>
      <w:r w:rsidRPr="00B06F44">
        <w:rPr>
          <w:rFonts w:cs="Times New Roman"/>
          <w:i/>
          <w:sz w:val="22"/>
          <w:szCs w:val="22"/>
          <w:lang w:val="en-US"/>
        </w:rPr>
        <w:t>.</w:t>
      </w:r>
      <w:r w:rsidR="009F79A2" w:rsidRPr="001F4E29">
        <w:rPr>
          <w:rFonts w:cs="Times New Roman"/>
          <w:sz w:val="22"/>
          <w:szCs w:val="22"/>
          <w:lang w:val="en-US"/>
        </w:rPr>
        <w:t>.</w:t>
      </w:r>
      <w:proofErr w:type="gramEnd"/>
      <w:r w:rsidRPr="001F4E29">
        <w:rPr>
          <w:rFonts w:cs="Times New Roman"/>
          <w:sz w:val="22"/>
          <w:szCs w:val="22"/>
          <w:lang w:val="en-US"/>
        </w:rPr>
        <w:t xml:space="preserve"> The language is more complex, but still includes </w:t>
      </w:r>
      <w:proofErr w:type="spellStart"/>
      <w:r w:rsidRPr="001F4E29">
        <w:rPr>
          <w:rFonts w:cs="Times New Roman"/>
          <w:sz w:val="22"/>
          <w:szCs w:val="22"/>
          <w:lang w:val="en-US"/>
        </w:rPr>
        <w:t>naivistic</w:t>
      </w:r>
      <w:proofErr w:type="spellEnd"/>
      <w:r w:rsidRPr="001F4E29">
        <w:rPr>
          <w:rFonts w:cs="Times New Roman"/>
          <w:sz w:val="22"/>
          <w:szCs w:val="22"/>
          <w:lang w:val="en-US"/>
        </w:rPr>
        <w:t xml:space="preserve"> stylistic traits like repetition and </w:t>
      </w:r>
      <w:r w:rsidR="003455E4">
        <w:rPr>
          <w:rFonts w:cs="Times New Roman"/>
          <w:sz w:val="22"/>
          <w:szCs w:val="22"/>
          <w:lang w:val="en-US"/>
        </w:rPr>
        <w:t>random</w:t>
      </w:r>
      <w:r w:rsidRPr="001F4E29">
        <w:rPr>
          <w:rFonts w:cs="Times New Roman"/>
          <w:sz w:val="22"/>
          <w:szCs w:val="22"/>
          <w:lang w:val="en-US"/>
        </w:rPr>
        <w:t xml:space="preserve"> allusions to high culture</w:t>
      </w:r>
      <w:r w:rsidR="003455E4">
        <w:rPr>
          <w:rFonts w:cs="Times New Roman"/>
          <w:sz w:val="22"/>
          <w:szCs w:val="22"/>
          <w:lang w:val="en-US"/>
        </w:rPr>
        <w:t xml:space="preserve"> </w:t>
      </w:r>
      <w:r w:rsidR="003455E4" w:rsidRPr="000B560E">
        <w:rPr>
          <w:rFonts w:cs="Times New Roman"/>
          <w:sz w:val="22"/>
          <w:szCs w:val="22"/>
          <w:lang w:val="en-US"/>
        </w:rPr>
        <w:t>(i.e. Norwegian cultural icons)</w:t>
      </w:r>
      <w:r w:rsidRPr="000B560E">
        <w:rPr>
          <w:rFonts w:cs="Times New Roman"/>
          <w:sz w:val="22"/>
          <w:szCs w:val="22"/>
          <w:lang w:val="en-US"/>
        </w:rPr>
        <w:t>.</w:t>
      </w:r>
      <w:r w:rsidRPr="001F4E29">
        <w:rPr>
          <w:rFonts w:cs="Times New Roman"/>
          <w:sz w:val="22"/>
          <w:szCs w:val="22"/>
          <w:lang w:val="en-US"/>
        </w:rPr>
        <w:t xml:space="preserve"> </w:t>
      </w:r>
    </w:p>
    <w:p w14:paraId="6E9BF961" w14:textId="5899063E" w:rsidR="00CB329B" w:rsidRPr="001F4E29" w:rsidRDefault="00CD3A73" w:rsidP="001F4E29">
      <w:pPr>
        <w:spacing w:line="480" w:lineRule="auto"/>
        <w:ind w:firstLine="709"/>
        <w:jc w:val="both"/>
        <w:rPr>
          <w:rFonts w:cs="Times New Roman"/>
          <w:sz w:val="22"/>
          <w:szCs w:val="22"/>
          <w:lang w:val="en-US"/>
        </w:rPr>
      </w:pPr>
      <w:r w:rsidRPr="001F4E29">
        <w:rPr>
          <w:rFonts w:cs="Times New Roman"/>
          <w:sz w:val="22"/>
          <w:szCs w:val="22"/>
          <w:lang w:val="en-US"/>
        </w:rPr>
        <w:t xml:space="preserve">The two books were translated by Tor </w:t>
      </w:r>
      <w:proofErr w:type="spellStart"/>
      <w:r w:rsidRPr="001F4E29">
        <w:rPr>
          <w:rFonts w:cs="Times New Roman"/>
          <w:sz w:val="22"/>
          <w:szCs w:val="22"/>
          <w:lang w:val="en-US"/>
        </w:rPr>
        <w:t>Ketil</w:t>
      </w:r>
      <w:proofErr w:type="spellEnd"/>
      <w:r w:rsidRPr="001F4E29">
        <w:rPr>
          <w:rFonts w:cs="Times New Roman"/>
          <w:sz w:val="22"/>
          <w:szCs w:val="22"/>
          <w:lang w:val="en-US"/>
        </w:rPr>
        <w:t xml:space="preserve"> Solberg, and Don Bartlett and Don Shaw, respectively. </w:t>
      </w:r>
      <w:r w:rsidR="00C27147" w:rsidRPr="001F4E29">
        <w:rPr>
          <w:rFonts w:cs="Times New Roman"/>
          <w:sz w:val="22"/>
          <w:szCs w:val="22"/>
          <w:lang w:val="en-US"/>
        </w:rPr>
        <w:t xml:space="preserve">In order to gain knowledge about the translators’ backgrounds (which could later be held up against their translational output), </w:t>
      </w:r>
      <w:r w:rsidR="003455E4">
        <w:rPr>
          <w:rFonts w:cs="Times New Roman"/>
          <w:sz w:val="22"/>
          <w:szCs w:val="22"/>
          <w:lang w:val="en-US"/>
        </w:rPr>
        <w:t xml:space="preserve">we conducted </w:t>
      </w:r>
      <w:r w:rsidR="00E230A7" w:rsidRPr="001F4E29">
        <w:rPr>
          <w:rFonts w:cs="Times New Roman"/>
          <w:sz w:val="22"/>
          <w:szCs w:val="22"/>
          <w:lang w:val="en-US"/>
        </w:rPr>
        <w:t xml:space="preserve">semi-structured </w:t>
      </w:r>
      <w:r w:rsidR="00191450" w:rsidRPr="001F4E29">
        <w:rPr>
          <w:rFonts w:cs="Times New Roman"/>
          <w:sz w:val="22"/>
          <w:szCs w:val="22"/>
          <w:lang w:val="en-US"/>
        </w:rPr>
        <w:t>e</w:t>
      </w:r>
      <w:r w:rsidR="006313B2">
        <w:rPr>
          <w:rFonts w:cs="Times New Roman"/>
          <w:sz w:val="22"/>
          <w:szCs w:val="22"/>
          <w:lang w:val="en-US"/>
        </w:rPr>
        <w:t>-</w:t>
      </w:r>
      <w:r w:rsidR="00191450" w:rsidRPr="001F4E29">
        <w:rPr>
          <w:rFonts w:cs="Times New Roman"/>
          <w:sz w:val="22"/>
          <w:szCs w:val="22"/>
          <w:lang w:val="en-US"/>
        </w:rPr>
        <w:t>mail</w:t>
      </w:r>
      <w:r w:rsidR="00E230A7" w:rsidRPr="001F4E29">
        <w:rPr>
          <w:rFonts w:cs="Times New Roman"/>
          <w:sz w:val="22"/>
          <w:szCs w:val="22"/>
          <w:lang w:val="en-US"/>
        </w:rPr>
        <w:t xml:space="preserve"> interviews</w:t>
      </w:r>
      <w:r w:rsidR="003C4A5E" w:rsidRPr="001F4E29">
        <w:rPr>
          <w:rFonts w:cs="Times New Roman"/>
          <w:sz w:val="22"/>
          <w:szCs w:val="22"/>
          <w:lang w:val="en-US"/>
        </w:rPr>
        <w:t xml:space="preserve"> </w:t>
      </w:r>
      <w:r w:rsidR="00C27147" w:rsidRPr="001F4E29">
        <w:rPr>
          <w:rFonts w:cs="Times New Roman"/>
          <w:sz w:val="22"/>
          <w:szCs w:val="22"/>
          <w:lang w:val="en-US"/>
        </w:rPr>
        <w:t xml:space="preserve">with them </w:t>
      </w:r>
      <w:r w:rsidR="003C4A5E" w:rsidRPr="001F4E29">
        <w:rPr>
          <w:rFonts w:cs="Times New Roman"/>
          <w:sz w:val="22"/>
          <w:szCs w:val="22"/>
          <w:lang w:val="en-US"/>
        </w:rPr>
        <w:t>during</w:t>
      </w:r>
      <w:r w:rsidR="002601CE" w:rsidRPr="001F4E29">
        <w:rPr>
          <w:rFonts w:cs="Times New Roman"/>
          <w:sz w:val="22"/>
          <w:szCs w:val="22"/>
          <w:lang w:val="en-US"/>
        </w:rPr>
        <w:t xml:space="preserve"> March 2015. Bartlett and Shaw (the translators of </w:t>
      </w:r>
      <w:r w:rsidR="002601CE" w:rsidRPr="001F4E29">
        <w:rPr>
          <w:rFonts w:cs="Times New Roman"/>
          <w:i/>
          <w:sz w:val="22"/>
          <w:szCs w:val="22"/>
          <w:lang w:val="en-US"/>
        </w:rPr>
        <w:t>Doppler</w:t>
      </w:r>
      <w:r w:rsidR="002601CE" w:rsidRPr="001F4E29">
        <w:rPr>
          <w:rFonts w:cs="Times New Roman"/>
          <w:sz w:val="22"/>
          <w:szCs w:val="22"/>
          <w:lang w:val="en-US"/>
        </w:rPr>
        <w:t xml:space="preserve">) chose to respond to the questions as a unit. </w:t>
      </w:r>
      <w:r w:rsidR="00E230A7" w:rsidRPr="001F4E29">
        <w:rPr>
          <w:rFonts w:cs="Times New Roman"/>
          <w:sz w:val="22"/>
          <w:szCs w:val="22"/>
          <w:lang w:val="en-US"/>
        </w:rPr>
        <w:t>Follow-up questions were asked when the need arose</w:t>
      </w:r>
      <w:r w:rsidR="00940CE0" w:rsidRPr="001F4E29">
        <w:rPr>
          <w:rFonts w:cs="Times New Roman"/>
          <w:sz w:val="22"/>
          <w:szCs w:val="22"/>
          <w:lang w:val="en-US"/>
        </w:rPr>
        <w:t>, also</w:t>
      </w:r>
      <w:r w:rsidR="00E230A7" w:rsidRPr="001F4E29">
        <w:rPr>
          <w:rFonts w:cs="Times New Roman"/>
          <w:sz w:val="22"/>
          <w:szCs w:val="22"/>
          <w:lang w:val="en-US"/>
        </w:rPr>
        <w:t xml:space="preserve"> via </w:t>
      </w:r>
      <w:r w:rsidR="00191450" w:rsidRPr="001F4E29">
        <w:rPr>
          <w:rFonts w:cs="Times New Roman"/>
          <w:sz w:val="22"/>
          <w:szCs w:val="22"/>
          <w:lang w:val="en-US"/>
        </w:rPr>
        <w:t>e</w:t>
      </w:r>
      <w:r w:rsidR="00B06F44">
        <w:rPr>
          <w:rFonts w:cs="Times New Roman"/>
          <w:sz w:val="22"/>
          <w:szCs w:val="22"/>
          <w:lang w:val="en-US"/>
        </w:rPr>
        <w:t>-</w:t>
      </w:r>
      <w:r w:rsidR="00191450" w:rsidRPr="001F4E29">
        <w:rPr>
          <w:rFonts w:cs="Times New Roman"/>
          <w:sz w:val="22"/>
          <w:szCs w:val="22"/>
          <w:lang w:val="en-US"/>
        </w:rPr>
        <w:t>mail</w:t>
      </w:r>
      <w:r w:rsidR="00E230A7" w:rsidRPr="001F4E29">
        <w:rPr>
          <w:rFonts w:cs="Times New Roman"/>
          <w:sz w:val="22"/>
          <w:szCs w:val="22"/>
          <w:lang w:val="en-US"/>
        </w:rPr>
        <w:t>. The</w:t>
      </w:r>
      <w:r w:rsidR="002601CE" w:rsidRPr="001F4E29">
        <w:rPr>
          <w:rFonts w:cs="Times New Roman"/>
          <w:sz w:val="22"/>
          <w:szCs w:val="22"/>
          <w:lang w:val="en-US"/>
        </w:rPr>
        <w:t xml:space="preserve"> </w:t>
      </w:r>
      <w:r w:rsidR="00191450" w:rsidRPr="001F4E29">
        <w:rPr>
          <w:rFonts w:cs="Times New Roman"/>
          <w:sz w:val="22"/>
          <w:szCs w:val="22"/>
          <w:lang w:val="en-US"/>
        </w:rPr>
        <w:t>e</w:t>
      </w:r>
      <w:r w:rsidR="00B06F44">
        <w:rPr>
          <w:rFonts w:cs="Times New Roman"/>
          <w:sz w:val="22"/>
          <w:szCs w:val="22"/>
          <w:lang w:val="en-US"/>
        </w:rPr>
        <w:t>-</w:t>
      </w:r>
      <w:r w:rsidR="00191450" w:rsidRPr="001F4E29">
        <w:rPr>
          <w:rFonts w:cs="Times New Roman"/>
          <w:sz w:val="22"/>
          <w:szCs w:val="22"/>
          <w:lang w:val="en-US"/>
        </w:rPr>
        <w:t>mail</w:t>
      </w:r>
      <w:r w:rsidR="00E230A7" w:rsidRPr="001F4E29">
        <w:rPr>
          <w:rFonts w:cs="Times New Roman"/>
          <w:sz w:val="22"/>
          <w:szCs w:val="22"/>
          <w:lang w:val="en-US"/>
        </w:rPr>
        <w:t xml:space="preserve"> interviews were conducted</w:t>
      </w:r>
      <w:r w:rsidR="00416340" w:rsidRPr="001F4E29">
        <w:rPr>
          <w:rFonts w:cs="Times New Roman"/>
          <w:sz w:val="22"/>
          <w:szCs w:val="22"/>
          <w:lang w:val="en-US"/>
        </w:rPr>
        <w:t xml:space="preserve"> partly</w:t>
      </w:r>
      <w:r w:rsidR="00E230A7" w:rsidRPr="001F4E29">
        <w:rPr>
          <w:rFonts w:cs="Times New Roman"/>
          <w:sz w:val="22"/>
          <w:szCs w:val="22"/>
          <w:lang w:val="en-US"/>
        </w:rPr>
        <w:t xml:space="preserve"> in English</w:t>
      </w:r>
      <w:r w:rsidR="00416340" w:rsidRPr="001F4E29">
        <w:rPr>
          <w:rFonts w:cs="Times New Roman"/>
          <w:sz w:val="22"/>
          <w:szCs w:val="22"/>
          <w:lang w:val="en-US"/>
        </w:rPr>
        <w:t>, partly in Norwegian</w:t>
      </w:r>
      <w:r w:rsidR="002601CE" w:rsidRPr="001F4E29">
        <w:rPr>
          <w:rFonts w:cs="Times New Roman"/>
          <w:sz w:val="22"/>
          <w:szCs w:val="22"/>
          <w:lang w:val="en-US"/>
        </w:rPr>
        <w:t>.</w:t>
      </w:r>
      <w:r w:rsidR="00A621D9" w:rsidRPr="001F4E29">
        <w:rPr>
          <w:rFonts w:cs="Times New Roman"/>
          <w:sz w:val="22"/>
          <w:szCs w:val="22"/>
          <w:lang w:val="en-US"/>
        </w:rPr>
        <w:t xml:space="preserve"> </w:t>
      </w:r>
    </w:p>
    <w:p w14:paraId="70BAE975" w14:textId="3A77230D" w:rsidR="00CC2103" w:rsidRPr="001F4E29" w:rsidRDefault="00E230A7" w:rsidP="001F4E29">
      <w:pPr>
        <w:spacing w:line="480" w:lineRule="auto"/>
        <w:ind w:firstLine="709"/>
        <w:jc w:val="both"/>
        <w:rPr>
          <w:rFonts w:cs="Times New Roman"/>
          <w:sz w:val="22"/>
          <w:szCs w:val="22"/>
          <w:lang w:val="en-US"/>
        </w:rPr>
      </w:pPr>
      <w:r w:rsidRPr="001F4E29">
        <w:rPr>
          <w:rFonts w:cs="Times New Roman"/>
          <w:sz w:val="22"/>
          <w:szCs w:val="22"/>
          <w:lang w:val="en-US"/>
        </w:rPr>
        <w:t xml:space="preserve">The interviews revealed that Solberg considers English to be his </w:t>
      </w:r>
      <w:r w:rsidR="007B1029" w:rsidRPr="001F4E29">
        <w:rPr>
          <w:rFonts w:cs="Times New Roman"/>
          <w:sz w:val="22"/>
          <w:szCs w:val="22"/>
          <w:lang w:val="en-US"/>
        </w:rPr>
        <w:t>second language</w:t>
      </w:r>
      <w:r w:rsidRPr="001F4E29">
        <w:rPr>
          <w:rFonts w:cs="Times New Roman"/>
          <w:sz w:val="22"/>
          <w:szCs w:val="22"/>
          <w:lang w:val="en-US"/>
        </w:rPr>
        <w:t xml:space="preserve">, while Bartlett and Shaw both consider English to be their </w:t>
      </w:r>
      <w:r w:rsidR="007B1029" w:rsidRPr="001F4E29">
        <w:rPr>
          <w:rFonts w:cs="Times New Roman"/>
          <w:sz w:val="22"/>
          <w:szCs w:val="22"/>
          <w:lang w:val="en-US"/>
        </w:rPr>
        <w:t>first language</w:t>
      </w:r>
      <w:r w:rsidRPr="001F4E29">
        <w:rPr>
          <w:rFonts w:cs="Times New Roman"/>
          <w:sz w:val="22"/>
          <w:szCs w:val="22"/>
          <w:lang w:val="en-US"/>
        </w:rPr>
        <w:t>.</w:t>
      </w:r>
      <w:r w:rsidR="003C4A5E" w:rsidRPr="001F4E29">
        <w:rPr>
          <w:rFonts w:cs="Times New Roman"/>
          <w:sz w:val="22"/>
          <w:szCs w:val="22"/>
          <w:lang w:val="en-US"/>
        </w:rPr>
        <w:t xml:space="preserve"> Solberg has Norwegian parents</w:t>
      </w:r>
      <w:r w:rsidRPr="001F4E29">
        <w:rPr>
          <w:rFonts w:cs="Times New Roman"/>
          <w:sz w:val="22"/>
          <w:szCs w:val="22"/>
          <w:lang w:val="en-US"/>
        </w:rPr>
        <w:t xml:space="preserve"> but spent time that, </w:t>
      </w:r>
      <w:r w:rsidR="002601CE" w:rsidRPr="001F4E29">
        <w:rPr>
          <w:rFonts w:cs="Times New Roman"/>
          <w:sz w:val="22"/>
          <w:szCs w:val="22"/>
          <w:lang w:val="en-US"/>
        </w:rPr>
        <w:t>all in all</w:t>
      </w:r>
      <w:r w:rsidR="003C4A5E" w:rsidRPr="001F4E29">
        <w:rPr>
          <w:rFonts w:cs="Times New Roman"/>
          <w:sz w:val="22"/>
          <w:szCs w:val="22"/>
          <w:lang w:val="en-US"/>
        </w:rPr>
        <w:t>, amounted</w:t>
      </w:r>
      <w:r w:rsidRPr="001F4E29">
        <w:rPr>
          <w:rFonts w:cs="Times New Roman"/>
          <w:sz w:val="22"/>
          <w:szCs w:val="22"/>
          <w:lang w:val="en-US"/>
        </w:rPr>
        <w:t xml:space="preserve"> to two and a half years in English-speaking countries while growing up. </w:t>
      </w:r>
      <w:r w:rsidR="00A621D9" w:rsidRPr="001F4E29">
        <w:rPr>
          <w:rFonts w:cs="Times New Roman"/>
          <w:sz w:val="22"/>
          <w:szCs w:val="22"/>
          <w:lang w:val="en-US"/>
        </w:rPr>
        <w:t xml:space="preserve">It was while he was a student in </w:t>
      </w:r>
      <w:r w:rsidR="003C4A5E" w:rsidRPr="001F4E29">
        <w:rPr>
          <w:rFonts w:cs="Times New Roman"/>
          <w:sz w:val="22"/>
          <w:szCs w:val="22"/>
          <w:lang w:val="en-US"/>
        </w:rPr>
        <w:t>Cape Town</w:t>
      </w:r>
      <w:r w:rsidR="00A621D9" w:rsidRPr="001F4E29">
        <w:rPr>
          <w:rFonts w:cs="Times New Roman"/>
          <w:sz w:val="22"/>
          <w:szCs w:val="22"/>
          <w:lang w:val="en-US"/>
        </w:rPr>
        <w:t xml:space="preserve"> that he got the idea of translating </w:t>
      </w:r>
      <w:proofErr w:type="spellStart"/>
      <w:r w:rsidR="00CA4929" w:rsidRPr="001F4E29">
        <w:rPr>
          <w:rFonts w:cs="Times New Roman"/>
          <w:i/>
          <w:sz w:val="22"/>
          <w:szCs w:val="22"/>
          <w:lang w:val="en-US"/>
        </w:rPr>
        <w:t>Naiv</w:t>
      </w:r>
      <w:proofErr w:type="spellEnd"/>
      <w:r w:rsidR="00CA4929" w:rsidRPr="001F4E29">
        <w:rPr>
          <w:rFonts w:cs="Times New Roman"/>
          <w:i/>
          <w:sz w:val="22"/>
          <w:szCs w:val="22"/>
          <w:lang w:val="en-US"/>
        </w:rPr>
        <w:t xml:space="preserve">. </w:t>
      </w:r>
      <w:proofErr w:type="gramStart"/>
      <w:r w:rsidR="00CA4929" w:rsidRPr="001F4E29">
        <w:rPr>
          <w:rFonts w:cs="Times New Roman"/>
          <w:i/>
          <w:sz w:val="22"/>
          <w:szCs w:val="22"/>
          <w:lang w:val="en-US"/>
        </w:rPr>
        <w:t>Super.</w:t>
      </w:r>
      <w:r w:rsidR="00B06F44">
        <w:rPr>
          <w:rFonts w:cs="Times New Roman"/>
          <w:sz w:val="22"/>
          <w:szCs w:val="22"/>
          <w:lang w:val="en-US"/>
        </w:rPr>
        <w:t>.</w:t>
      </w:r>
      <w:proofErr w:type="gramEnd"/>
      <w:r w:rsidR="00B06F44">
        <w:rPr>
          <w:rFonts w:cs="Times New Roman"/>
          <w:sz w:val="22"/>
          <w:szCs w:val="22"/>
          <w:lang w:val="en-US"/>
        </w:rPr>
        <w:t xml:space="preserve"> </w:t>
      </w:r>
      <w:r w:rsidR="00A621D9" w:rsidRPr="001F4E29">
        <w:rPr>
          <w:rFonts w:cs="Times New Roman"/>
          <w:sz w:val="22"/>
          <w:szCs w:val="22"/>
          <w:lang w:val="en-US"/>
        </w:rPr>
        <w:t xml:space="preserve">He had just read </w:t>
      </w:r>
      <w:proofErr w:type="spellStart"/>
      <w:r w:rsidR="00A621D9" w:rsidRPr="001F4E29">
        <w:rPr>
          <w:rFonts w:cs="Times New Roman"/>
          <w:sz w:val="22"/>
          <w:szCs w:val="22"/>
          <w:lang w:val="en-US"/>
        </w:rPr>
        <w:t>Loe’s</w:t>
      </w:r>
      <w:proofErr w:type="spellEnd"/>
      <w:r w:rsidR="00A621D9" w:rsidRPr="001F4E29">
        <w:rPr>
          <w:rFonts w:cs="Times New Roman"/>
          <w:sz w:val="22"/>
          <w:szCs w:val="22"/>
          <w:lang w:val="en-US"/>
        </w:rPr>
        <w:t xml:space="preserve"> book in Norwegian and was quite taken by it, so much so that he decided that he would very much like for his English-speaking friends to be </w:t>
      </w:r>
      <w:r w:rsidR="00AD425E" w:rsidRPr="001F4E29">
        <w:rPr>
          <w:rFonts w:cs="Times New Roman"/>
          <w:sz w:val="22"/>
          <w:szCs w:val="22"/>
          <w:lang w:val="en-US"/>
        </w:rPr>
        <w:t>able to read it</w:t>
      </w:r>
      <w:r w:rsidR="00A621D9" w:rsidRPr="001F4E29">
        <w:rPr>
          <w:rFonts w:cs="Times New Roman"/>
          <w:sz w:val="22"/>
          <w:szCs w:val="22"/>
          <w:lang w:val="en-US"/>
        </w:rPr>
        <w:t xml:space="preserve">. Thus, with the aid of an ancient PowerBook 140, an </w:t>
      </w:r>
      <w:r w:rsidR="00AD425E" w:rsidRPr="001F4E29">
        <w:rPr>
          <w:rFonts w:cs="Times New Roman"/>
          <w:sz w:val="22"/>
          <w:szCs w:val="22"/>
          <w:lang w:val="en-US"/>
        </w:rPr>
        <w:t>English dictionary</w:t>
      </w:r>
      <w:r w:rsidR="00767D98" w:rsidRPr="001F4E29">
        <w:rPr>
          <w:rFonts w:cs="Times New Roman"/>
          <w:sz w:val="22"/>
          <w:szCs w:val="22"/>
          <w:lang w:val="en-US"/>
        </w:rPr>
        <w:t>,</w:t>
      </w:r>
      <w:r w:rsidR="00AD425E" w:rsidRPr="001F4E29">
        <w:rPr>
          <w:rFonts w:cs="Times New Roman"/>
          <w:sz w:val="22"/>
          <w:szCs w:val="22"/>
          <w:lang w:val="en-US"/>
        </w:rPr>
        <w:t xml:space="preserve"> and the </w:t>
      </w:r>
      <w:r w:rsidR="00A621D9" w:rsidRPr="001F4E29">
        <w:rPr>
          <w:rFonts w:cs="Times New Roman"/>
          <w:sz w:val="22"/>
          <w:szCs w:val="22"/>
          <w:lang w:val="en-US"/>
        </w:rPr>
        <w:t xml:space="preserve">Internet he set about the task, which was finished within </w:t>
      </w:r>
      <w:r w:rsidR="003C4A5E" w:rsidRPr="001F4E29">
        <w:rPr>
          <w:rFonts w:cs="Times New Roman"/>
          <w:sz w:val="22"/>
          <w:szCs w:val="22"/>
          <w:lang w:val="en-US"/>
        </w:rPr>
        <w:t>a period of</w:t>
      </w:r>
      <w:r w:rsidR="00A621D9" w:rsidRPr="001F4E29">
        <w:rPr>
          <w:rFonts w:cs="Times New Roman"/>
          <w:sz w:val="22"/>
          <w:szCs w:val="22"/>
          <w:lang w:val="en-US"/>
        </w:rPr>
        <w:t xml:space="preserve"> three weeks. He made eight copies of the manuscript, </w:t>
      </w:r>
      <w:r w:rsidR="00AD425E" w:rsidRPr="001F4E29">
        <w:rPr>
          <w:rFonts w:cs="Times New Roman"/>
          <w:sz w:val="22"/>
          <w:szCs w:val="22"/>
          <w:lang w:val="en-US"/>
        </w:rPr>
        <w:t xml:space="preserve">each one a Christmas </w:t>
      </w:r>
      <w:r w:rsidR="00042029" w:rsidRPr="001F4E29">
        <w:rPr>
          <w:rFonts w:cs="Times New Roman"/>
          <w:sz w:val="22"/>
          <w:szCs w:val="22"/>
          <w:lang w:val="en-US"/>
        </w:rPr>
        <w:t xml:space="preserve">present for one of his friends, </w:t>
      </w:r>
      <w:r w:rsidR="00AD425E" w:rsidRPr="001F4E29">
        <w:rPr>
          <w:rFonts w:cs="Times New Roman"/>
          <w:sz w:val="22"/>
          <w:szCs w:val="22"/>
          <w:lang w:val="en-US"/>
        </w:rPr>
        <w:t>who were under strict instructions not</w:t>
      </w:r>
      <w:r w:rsidR="00042029" w:rsidRPr="001F4E29">
        <w:rPr>
          <w:rFonts w:cs="Times New Roman"/>
          <w:sz w:val="22"/>
          <w:szCs w:val="22"/>
          <w:lang w:val="en-US"/>
        </w:rPr>
        <w:t xml:space="preserve"> to distribute the text further</w:t>
      </w:r>
      <w:r w:rsidR="00AD425E" w:rsidRPr="001F4E29">
        <w:rPr>
          <w:rFonts w:cs="Times New Roman"/>
          <w:sz w:val="22"/>
          <w:szCs w:val="22"/>
          <w:lang w:val="en-US"/>
        </w:rPr>
        <w:t xml:space="preserve">. As it happened, one of the recipients turned out to be a friend of a friend of </w:t>
      </w:r>
      <w:proofErr w:type="spellStart"/>
      <w:r w:rsidR="00AD425E" w:rsidRPr="001F4E29">
        <w:rPr>
          <w:rFonts w:cs="Times New Roman"/>
          <w:sz w:val="22"/>
          <w:szCs w:val="22"/>
          <w:lang w:val="en-US"/>
        </w:rPr>
        <w:t>Erlend</w:t>
      </w:r>
      <w:proofErr w:type="spellEnd"/>
      <w:r w:rsidR="00AD425E" w:rsidRPr="001F4E29">
        <w:rPr>
          <w:rFonts w:cs="Times New Roman"/>
          <w:sz w:val="22"/>
          <w:szCs w:val="22"/>
          <w:lang w:val="en-US"/>
        </w:rPr>
        <w:t xml:space="preserve"> </w:t>
      </w:r>
      <w:proofErr w:type="spellStart"/>
      <w:r w:rsidR="00AD425E" w:rsidRPr="001F4E29">
        <w:rPr>
          <w:rFonts w:cs="Times New Roman"/>
          <w:sz w:val="22"/>
          <w:szCs w:val="22"/>
          <w:lang w:val="en-US"/>
        </w:rPr>
        <w:t>Loe’s</w:t>
      </w:r>
      <w:proofErr w:type="spellEnd"/>
      <w:r w:rsidR="00AD425E" w:rsidRPr="001F4E29">
        <w:rPr>
          <w:rFonts w:cs="Times New Roman"/>
          <w:sz w:val="22"/>
          <w:szCs w:val="22"/>
          <w:lang w:val="en-US"/>
        </w:rPr>
        <w:t>, who thus got wind of the existence of the translation. He asked for a meeting with Solberg</w:t>
      </w:r>
      <w:r w:rsidR="00767D98" w:rsidRPr="001F4E29">
        <w:rPr>
          <w:rFonts w:cs="Times New Roman"/>
          <w:sz w:val="22"/>
          <w:szCs w:val="22"/>
          <w:lang w:val="en-US"/>
        </w:rPr>
        <w:t xml:space="preserve"> and</w:t>
      </w:r>
      <w:r w:rsidR="00AD425E" w:rsidRPr="001F4E29">
        <w:rPr>
          <w:rFonts w:cs="Times New Roman"/>
          <w:sz w:val="22"/>
          <w:szCs w:val="22"/>
          <w:lang w:val="en-US"/>
        </w:rPr>
        <w:t xml:space="preserve"> </w:t>
      </w:r>
      <w:r w:rsidR="00767D98" w:rsidRPr="001F4E29">
        <w:rPr>
          <w:rFonts w:cs="Times New Roman"/>
          <w:sz w:val="22"/>
          <w:szCs w:val="22"/>
          <w:lang w:val="en-US"/>
        </w:rPr>
        <w:t xml:space="preserve">received </w:t>
      </w:r>
      <w:r w:rsidR="00AD425E" w:rsidRPr="001F4E29">
        <w:rPr>
          <w:rFonts w:cs="Times New Roman"/>
          <w:sz w:val="22"/>
          <w:szCs w:val="22"/>
          <w:lang w:val="en-US"/>
        </w:rPr>
        <w:t>a copy of the translation</w:t>
      </w:r>
      <w:r w:rsidR="00767D98" w:rsidRPr="001F4E29">
        <w:rPr>
          <w:rFonts w:cs="Times New Roman"/>
          <w:sz w:val="22"/>
          <w:szCs w:val="22"/>
          <w:lang w:val="en-US"/>
        </w:rPr>
        <w:t>,</w:t>
      </w:r>
      <w:r w:rsidR="00AD425E" w:rsidRPr="001F4E29">
        <w:rPr>
          <w:rFonts w:cs="Times New Roman"/>
          <w:sz w:val="22"/>
          <w:szCs w:val="22"/>
          <w:lang w:val="en-US"/>
        </w:rPr>
        <w:t xml:space="preserve"> which he read and </w:t>
      </w:r>
      <w:r w:rsidR="00D66DB3" w:rsidRPr="001F4E29">
        <w:rPr>
          <w:rFonts w:cs="Times New Roman"/>
          <w:sz w:val="22"/>
          <w:szCs w:val="22"/>
          <w:lang w:val="en-US"/>
        </w:rPr>
        <w:t>appeared to like</w:t>
      </w:r>
      <w:r w:rsidR="00AD425E" w:rsidRPr="001F4E29">
        <w:rPr>
          <w:rFonts w:cs="Times New Roman"/>
          <w:sz w:val="22"/>
          <w:szCs w:val="22"/>
          <w:lang w:val="en-US"/>
        </w:rPr>
        <w:t xml:space="preserve"> very much. </w:t>
      </w:r>
      <w:proofErr w:type="spellStart"/>
      <w:r w:rsidR="00AD425E" w:rsidRPr="001F4E29">
        <w:rPr>
          <w:rFonts w:cs="Times New Roman"/>
          <w:sz w:val="22"/>
          <w:szCs w:val="22"/>
          <w:lang w:val="en-US"/>
        </w:rPr>
        <w:t>Loe’s</w:t>
      </w:r>
      <w:proofErr w:type="spellEnd"/>
      <w:r w:rsidR="00AD425E" w:rsidRPr="001F4E29">
        <w:rPr>
          <w:rFonts w:cs="Times New Roman"/>
          <w:sz w:val="22"/>
          <w:szCs w:val="22"/>
          <w:lang w:val="en-US"/>
        </w:rPr>
        <w:t xml:space="preserve"> publisher then sent it as a sample translation to international publishers, whereupon</w:t>
      </w:r>
      <w:r w:rsidR="00416340" w:rsidRPr="001F4E29">
        <w:rPr>
          <w:rFonts w:cs="Times New Roman"/>
          <w:sz w:val="22"/>
          <w:szCs w:val="22"/>
          <w:lang w:val="en-US"/>
        </w:rPr>
        <w:t xml:space="preserve"> Edinburgh-based</w:t>
      </w:r>
      <w:r w:rsidR="00AD425E" w:rsidRPr="001F4E29">
        <w:rPr>
          <w:rFonts w:cs="Times New Roman"/>
          <w:sz w:val="22"/>
          <w:szCs w:val="22"/>
          <w:lang w:val="en-US"/>
        </w:rPr>
        <w:t xml:space="preserve"> Canongate Books</w:t>
      </w:r>
      <w:r w:rsidR="00416340" w:rsidRPr="001F4E29">
        <w:rPr>
          <w:rFonts w:cs="Times New Roman"/>
          <w:sz w:val="22"/>
          <w:szCs w:val="22"/>
          <w:lang w:val="en-US"/>
        </w:rPr>
        <w:t xml:space="preserve"> </w:t>
      </w:r>
      <w:r w:rsidR="00AD425E" w:rsidRPr="001F4E29">
        <w:rPr>
          <w:rFonts w:cs="Times New Roman"/>
          <w:sz w:val="22"/>
          <w:szCs w:val="22"/>
          <w:lang w:val="en-US"/>
        </w:rPr>
        <w:t>ended up buying the rights, more or l</w:t>
      </w:r>
      <w:r w:rsidR="00D66DB3" w:rsidRPr="001F4E29">
        <w:rPr>
          <w:rFonts w:cs="Times New Roman"/>
          <w:sz w:val="22"/>
          <w:szCs w:val="22"/>
          <w:lang w:val="en-US"/>
        </w:rPr>
        <w:t xml:space="preserve">ess using the </w:t>
      </w:r>
      <w:r w:rsidR="00D66DB3" w:rsidRPr="001F4E29">
        <w:rPr>
          <w:rFonts w:cs="Times New Roman"/>
          <w:sz w:val="22"/>
          <w:szCs w:val="22"/>
          <w:lang w:val="en-US"/>
        </w:rPr>
        <w:lastRenderedPageBreak/>
        <w:t xml:space="preserve">translation as </w:t>
      </w:r>
      <w:r w:rsidR="002D6A68" w:rsidRPr="001F4E29">
        <w:rPr>
          <w:rFonts w:cs="Times New Roman"/>
          <w:sz w:val="22"/>
          <w:szCs w:val="22"/>
          <w:lang w:val="en-US"/>
        </w:rPr>
        <w:t xml:space="preserve">it </w:t>
      </w:r>
      <w:r w:rsidR="00AD425E" w:rsidRPr="001F4E29">
        <w:rPr>
          <w:rFonts w:cs="Times New Roman"/>
          <w:sz w:val="22"/>
          <w:szCs w:val="22"/>
          <w:lang w:val="en-US"/>
        </w:rPr>
        <w:t>was (the few errors that there had been had</w:t>
      </w:r>
      <w:r w:rsidR="00416340" w:rsidRPr="001F4E29">
        <w:rPr>
          <w:rFonts w:cs="Times New Roman"/>
          <w:sz w:val="22"/>
          <w:szCs w:val="22"/>
          <w:lang w:val="en-US"/>
        </w:rPr>
        <w:t xml:space="preserve"> already</w:t>
      </w:r>
      <w:r w:rsidR="00AD425E" w:rsidRPr="001F4E29">
        <w:rPr>
          <w:rFonts w:cs="Times New Roman"/>
          <w:sz w:val="22"/>
          <w:szCs w:val="22"/>
          <w:lang w:val="en-US"/>
        </w:rPr>
        <w:t xml:space="preserve"> been smoothed out, according to Solberg,</w:t>
      </w:r>
      <w:r w:rsidR="00D66DB3" w:rsidRPr="001F4E29">
        <w:rPr>
          <w:rFonts w:cs="Times New Roman"/>
          <w:sz w:val="22"/>
          <w:szCs w:val="22"/>
          <w:lang w:val="en-US"/>
        </w:rPr>
        <w:t xml:space="preserve"> by one of his</w:t>
      </w:r>
      <w:r w:rsidR="00AD425E" w:rsidRPr="001F4E29">
        <w:rPr>
          <w:rFonts w:cs="Times New Roman"/>
          <w:sz w:val="22"/>
          <w:szCs w:val="22"/>
          <w:lang w:val="en-US"/>
        </w:rPr>
        <w:t xml:space="preserve"> English-speaking friends who had received the manuscript as a present). In other words, Solberg did not from the start intend for the </w:t>
      </w:r>
      <w:r w:rsidR="003C4A5E" w:rsidRPr="001F4E29">
        <w:rPr>
          <w:rFonts w:cs="Times New Roman"/>
          <w:sz w:val="22"/>
          <w:szCs w:val="22"/>
          <w:lang w:val="en-US"/>
        </w:rPr>
        <w:t>translation to be published;</w:t>
      </w:r>
      <w:r w:rsidR="00AD425E" w:rsidRPr="001F4E29">
        <w:rPr>
          <w:rFonts w:cs="Times New Roman"/>
          <w:sz w:val="22"/>
          <w:szCs w:val="22"/>
          <w:lang w:val="en-US"/>
        </w:rPr>
        <w:t xml:space="preserve"> it all happened</w:t>
      </w:r>
      <w:r w:rsidR="00416340" w:rsidRPr="001F4E29">
        <w:rPr>
          <w:rFonts w:cs="Times New Roman"/>
          <w:sz w:val="22"/>
          <w:szCs w:val="22"/>
          <w:lang w:val="en-US"/>
        </w:rPr>
        <w:t>, as he himself describes it in the interview,</w:t>
      </w:r>
      <w:r w:rsidR="00AD425E" w:rsidRPr="001F4E29">
        <w:rPr>
          <w:rFonts w:cs="Times New Roman"/>
          <w:sz w:val="22"/>
          <w:szCs w:val="22"/>
          <w:lang w:val="en-US"/>
        </w:rPr>
        <w:t xml:space="preserve"> </w:t>
      </w:r>
      <w:r w:rsidR="00416340" w:rsidRPr="001F4E29">
        <w:rPr>
          <w:rFonts w:cs="Times New Roman"/>
          <w:sz w:val="22"/>
          <w:szCs w:val="22"/>
          <w:lang w:val="en-US"/>
        </w:rPr>
        <w:t xml:space="preserve">more or less by accident. </w:t>
      </w:r>
    </w:p>
    <w:p w14:paraId="54CDCF28" w14:textId="4D498861" w:rsidR="00420739" w:rsidRPr="001F4E29" w:rsidRDefault="007426D0" w:rsidP="006C50BF">
      <w:pPr>
        <w:spacing w:line="480" w:lineRule="auto"/>
        <w:ind w:firstLine="709"/>
        <w:jc w:val="both"/>
        <w:rPr>
          <w:rFonts w:cs="Times New Roman"/>
          <w:sz w:val="22"/>
          <w:szCs w:val="22"/>
          <w:lang w:val="en-US"/>
        </w:rPr>
      </w:pPr>
      <w:r w:rsidRPr="001F4E29">
        <w:rPr>
          <w:rFonts w:cs="Times New Roman"/>
          <w:sz w:val="22"/>
          <w:szCs w:val="22"/>
          <w:lang w:val="en-US"/>
        </w:rPr>
        <w:t>Don Bartlett</w:t>
      </w:r>
      <w:r w:rsidR="00F62265" w:rsidRPr="001F4E29">
        <w:rPr>
          <w:rFonts w:cs="Times New Roman"/>
          <w:sz w:val="22"/>
          <w:szCs w:val="22"/>
          <w:lang w:val="en-US"/>
        </w:rPr>
        <w:t xml:space="preserve"> lives in England and is a</w:t>
      </w:r>
      <w:r w:rsidR="00A621D9" w:rsidRPr="001F4E29">
        <w:rPr>
          <w:rFonts w:cs="Times New Roman"/>
          <w:sz w:val="22"/>
          <w:szCs w:val="22"/>
          <w:lang w:val="en-US"/>
        </w:rPr>
        <w:t xml:space="preserve"> full-time</w:t>
      </w:r>
      <w:r w:rsidR="00F62265" w:rsidRPr="001F4E29">
        <w:rPr>
          <w:rFonts w:cs="Times New Roman"/>
          <w:sz w:val="22"/>
          <w:szCs w:val="22"/>
          <w:lang w:val="en-US"/>
        </w:rPr>
        <w:t xml:space="preserve"> translator of children’s books, crime fiction</w:t>
      </w:r>
      <w:r w:rsidR="00767D98" w:rsidRPr="001F4E29">
        <w:rPr>
          <w:rFonts w:cs="Times New Roman"/>
          <w:sz w:val="22"/>
          <w:szCs w:val="22"/>
          <w:lang w:val="en-US"/>
        </w:rPr>
        <w:t>,</w:t>
      </w:r>
      <w:r w:rsidR="00F62265" w:rsidRPr="001F4E29">
        <w:rPr>
          <w:rFonts w:cs="Times New Roman"/>
          <w:sz w:val="22"/>
          <w:szCs w:val="22"/>
          <w:lang w:val="en-US"/>
        </w:rPr>
        <w:t xml:space="preserve"> and literary fiction by authors such as </w:t>
      </w:r>
      <w:proofErr w:type="spellStart"/>
      <w:r w:rsidR="00F62265" w:rsidRPr="001F4E29">
        <w:rPr>
          <w:rFonts w:cs="Times New Roman"/>
          <w:sz w:val="22"/>
          <w:szCs w:val="22"/>
          <w:lang w:val="en-US"/>
        </w:rPr>
        <w:t>Stian</w:t>
      </w:r>
      <w:proofErr w:type="spellEnd"/>
      <w:r w:rsidR="00F62265" w:rsidRPr="001F4E29">
        <w:rPr>
          <w:rFonts w:cs="Times New Roman"/>
          <w:sz w:val="22"/>
          <w:szCs w:val="22"/>
          <w:lang w:val="en-US"/>
        </w:rPr>
        <w:t xml:space="preserve"> Hole, Jo </w:t>
      </w:r>
      <w:proofErr w:type="spellStart"/>
      <w:r w:rsidR="00914F51" w:rsidRPr="001F4E29">
        <w:rPr>
          <w:rFonts w:cs="Times New Roman"/>
          <w:sz w:val="22"/>
          <w:szCs w:val="22"/>
          <w:lang w:val="en-US"/>
        </w:rPr>
        <w:t>Nesbø</w:t>
      </w:r>
      <w:proofErr w:type="spellEnd"/>
      <w:r w:rsidR="00767D98" w:rsidRPr="001F4E29">
        <w:rPr>
          <w:rFonts w:cs="Times New Roman"/>
          <w:sz w:val="22"/>
          <w:szCs w:val="22"/>
          <w:lang w:val="en-US"/>
        </w:rPr>
        <w:t>,</w:t>
      </w:r>
      <w:r w:rsidR="00914F51" w:rsidRPr="001F4E29">
        <w:rPr>
          <w:rFonts w:cs="Times New Roman"/>
          <w:sz w:val="22"/>
          <w:szCs w:val="22"/>
          <w:lang w:val="en-US"/>
        </w:rPr>
        <w:t xml:space="preserve"> and Karl Ove </w:t>
      </w:r>
      <w:proofErr w:type="spellStart"/>
      <w:r w:rsidR="00914F51" w:rsidRPr="001F4E29">
        <w:rPr>
          <w:rFonts w:cs="Times New Roman"/>
          <w:sz w:val="22"/>
          <w:szCs w:val="22"/>
          <w:lang w:val="en-US"/>
        </w:rPr>
        <w:t>Knausgaard</w:t>
      </w:r>
      <w:proofErr w:type="spellEnd"/>
      <w:r w:rsidR="00914F51" w:rsidRPr="001F4E29">
        <w:rPr>
          <w:rFonts w:cs="Times New Roman"/>
          <w:sz w:val="22"/>
          <w:szCs w:val="22"/>
          <w:lang w:val="en-US"/>
        </w:rPr>
        <w:t xml:space="preserve">. </w:t>
      </w:r>
      <w:r w:rsidR="00DD03E8" w:rsidRPr="001F4E29">
        <w:rPr>
          <w:rFonts w:cs="Times New Roman"/>
          <w:sz w:val="22"/>
          <w:szCs w:val="22"/>
          <w:lang w:val="en-US"/>
        </w:rPr>
        <w:t xml:space="preserve">He has </w:t>
      </w:r>
      <w:r w:rsidR="00767D98" w:rsidRPr="001F4E29">
        <w:rPr>
          <w:rFonts w:cs="Times New Roman"/>
          <w:sz w:val="22"/>
          <w:szCs w:val="22"/>
          <w:lang w:val="en-US"/>
        </w:rPr>
        <w:t>a master’s degree</w:t>
      </w:r>
      <w:r w:rsidR="00DD03E8" w:rsidRPr="001F4E29">
        <w:rPr>
          <w:rFonts w:cs="Times New Roman"/>
          <w:sz w:val="22"/>
          <w:szCs w:val="22"/>
          <w:lang w:val="en-US"/>
        </w:rPr>
        <w:t xml:space="preserve"> in </w:t>
      </w:r>
      <w:r w:rsidR="00767D98" w:rsidRPr="001F4E29">
        <w:rPr>
          <w:rFonts w:cs="Times New Roman"/>
          <w:sz w:val="22"/>
          <w:szCs w:val="22"/>
          <w:lang w:val="en-US"/>
        </w:rPr>
        <w:t>l</w:t>
      </w:r>
      <w:r w:rsidR="00DD03E8" w:rsidRPr="001F4E29">
        <w:rPr>
          <w:rFonts w:cs="Times New Roman"/>
          <w:sz w:val="22"/>
          <w:szCs w:val="22"/>
          <w:lang w:val="en-US"/>
        </w:rPr>
        <w:t xml:space="preserve">iterary </w:t>
      </w:r>
      <w:r w:rsidR="00767D98" w:rsidRPr="001F4E29">
        <w:rPr>
          <w:rFonts w:cs="Times New Roman"/>
          <w:sz w:val="22"/>
          <w:szCs w:val="22"/>
          <w:lang w:val="en-US"/>
        </w:rPr>
        <w:t>t</w:t>
      </w:r>
      <w:r w:rsidR="00DD03E8" w:rsidRPr="001F4E29">
        <w:rPr>
          <w:rFonts w:cs="Times New Roman"/>
          <w:sz w:val="22"/>
          <w:szCs w:val="22"/>
          <w:lang w:val="en-US"/>
        </w:rPr>
        <w:t xml:space="preserve">ranslation. </w:t>
      </w:r>
      <w:r w:rsidR="00914F51" w:rsidRPr="001F4E29">
        <w:rPr>
          <w:rFonts w:cs="Times New Roman"/>
          <w:sz w:val="22"/>
          <w:szCs w:val="22"/>
          <w:lang w:val="en-US"/>
        </w:rPr>
        <w:t xml:space="preserve">According to an online interview </w:t>
      </w:r>
      <w:r w:rsidR="00CA4023" w:rsidRPr="001F4E29">
        <w:rPr>
          <w:rFonts w:cs="Times New Roman"/>
          <w:sz w:val="22"/>
          <w:szCs w:val="22"/>
          <w:lang w:val="en-US"/>
        </w:rPr>
        <w:t>conducted by</w:t>
      </w:r>
      <w:r w:rsidR="00914F51" w:rsidRPr="001F4E29">
        <w:rPr>
          <w:rFonts w:cs="Times New Roman"/>
          <w:sz w:val="22"/>
          <w:szCs w:val="22"/>
          <w:lang w:val="en-US"/>
        </w:rPr>
        <w:t xml:space="preserve"> Sarah Smith (2014), h</w:t>
      </w:r>
      <w:r w:rsidR="00F62265" w:rsidRPr="001F4E29">
        <w:rPr>
          <w:rFonts w:cs="Times New Roman"/>
          <w:sz w:val="22"/>
          <w:szCs w:val="22"/>
          <w:lang w:val="en-US"/>
        </w:rPr>
        <w:t>e</w:t>
      </w:r>
      <w:r w:rsidRPr="001F4E29">
        <w:rPr>
          <w:rFonts w:cs="Times New Roman"/>
          <w:sz w:val="22"/>
          <w:szCs w:val="22"/>
          <w:lang w:val="en-US"/>
        </w:rPr>
        <w:t xml:space="preserve"> has</w:t>
      </w:r>
      <w:r w:rsidR="00DD03E8" w:rsidRPr="001F4E29">
        <w:rPr>
          <w:rFonts w:cs="Times New Roman"/>
          <w:sz w:val="22"/>
          <w:szCs w:val="22"/>
          <w:lang w:val="en-US"/>
        </w:rPr>
        <w:t xml:space="preserve"> also</w:t>
      </w:r>
      <w:r w:rsidRPr="001F4E29">
        <w:rPr>
          <w:rFonts w:cs="Times New Roman"/>
          <w:sz w:val="22"/>
          <w:szCs w:val="22"/>
          <w:lang w:val="en-US"/>
        </w:rPr>
        <w:t xml:space="preserve"> studied German at university level</w:t>
      </w:r>
      <w:r w:rsidR="00F62265" w:rsidRPr="001F4E29">
        <w:rPr>
          <w:rFonts w:cs="Times New Roman"/>
          <w:sz w:val="22"/>
          <w:szCs w:val="22"/>
          <w:lang w:val="en-US"/>
        </w:rPr>
        <w:t>, and</w:t>
      </w:r>
      <w:r w:rsidRPr="001F4E29">
        <w:rPr>
          <w:rFonts w:cs="Times New Roman"/>
          <w:sz w:val="22"/>
          <w:szCs w:val="22"/>
          <w:lang w:val="en-US"/>
        </w:rPr>
        <w:t xml:space="preserve"> has worked as a teacher in Austria, Germany</w:t>
      </w:r>
      <w:r w:rsidR="00767D98" w:rsidRPr="001F4E29">
        <w:rPr>
          <w:rFonts w:cs="Times New Roman"/>
          <w:sz w:val="22"/>
          <w:szCs w:val="22"/>
          <w:lang w:val="en-US"/>
        </w:rPr>
        <w:t>,</w:t>
      </w:r>
      <w:r w:rsidRPr="001F4E29">
        <w:rPr>
          <w:rFonts w:cs="Times New Roman"/>
          <w:sz w:val="22"/>
          <w:szCs w:val="22"/>
          <w:lang w:val="en-US"/>
        </w:rPr>
        <w:t xml:space="preserve"> and Denmark. He learned Danish from scratch while in Denmark</w:t>
      </w:r>
      <w:r w:rsidR="003C4A5E" w:rsidRPr="001F4E29">
        <w:rPr>
          <w:rFonts w:cs="Times New Roman"/>
          <w:sz w:val="22"/>
          <w:szCs w:val="22"/>
          <w:lang w:val="en-US"/>
        </w:rPr>
        <w:t xml:space="preserve">, </w:t>
      </w:r>
      <w:r w:rsidR="00767D98" w:rsidRPr="001F4E29">
        <w:rPr>
          <w:rFonts w:cs="Times New Roman"/>
          <w:sz w:val="22"/>
          <w:szCs w:val="22"/>
          <w:lang w:val="en-US"/>
        </w:rPr>
        <w:t xml:space="preserve">through </w:t>
      </w:r>
      <w:r w:rsidR="003C4A5E" w:rsidRPr="001F4E29">
        <w:rPr>
          <w:rFonts w:cs="Times New Roman"/>
          <w:sz w:val="22"/>
          <w:szCs w:val="22"/>
          <w:lang w:val="en-US"/>
        </w:rPr>
        <w:t>what he himself describes as “real-life learning” (Smith 2014)</w:t>
      </w:r>
      <w:r w:rsidRPr="001F4E29">
        <w:rPr>
          <w:rFonts w:cs="Times New Roman"/>
          <w:sz w:val="22"/>
          <w:szCs w:val="22"/>
          <w:lang w:val="en-US"/>
        </w:rPr>
        <w:t>. While there, he studied linguistics at Aalborg University and began to read Norwegian and Swedish. Every year, he travels to Norway and Denmark.</w:t>
      </w:r>
      <w:r w:rsidR="00914F51" w:rsidRPr="001F4E29">
        <w:rPr>
          <w:rFonts w:cs="Times New Roman"/>
          <w:sz w:val="22"/>
          <w:szCs w:val="22"/>
          <w:lang w:val="en-US"/>
        </w:rPr>
        <w:t xml:space="preserve"> “K</w:t>
      </w:r>
      <w:r w:rsidRPr="001F4E29">
        <w:rPr>
          <w:rFonts w:cs="Times New Roman"/>
          <w:sz w:val="22"/>
          <w:szCs w:val="22"/>
          <w:lang w:val="en-US"/>
        </w:rPr>
        <w:t>nowing what life is like in these countries is essential for translation”</w:t>
      </w:r>
      <w:r w:rsidR="003455E4">
        <w:rPr>
          <w:rFonts w:cs="Times New Roman"/>
          <w:sz w:val="22"/>
          <w:szCs w:val="22"/>
          <w:lang w:val="en-US"/>
        </w:rPr>
        <w:t xml:space="preserve"> (ibid.)</w:t>
      </w:r>
      <w:r w:rsidR="009219F9">
        <w:rPr>
          <w:rFonts w:cs="Times New Roman"/>
          <w:sz w:val="22"/>
          <w:szCs w:val="22"/>
          <w:lang w:val="en-US"/>
        </w:rPr>
        <w:t>,</w:t>
      </w:r>
      <w:r w:rsidRPr="001F4E29">
        <w:rPr>
          <w:rFonts w:cs="Times New Roman"/>
          <w:sz w:val="22"/>
          <w:szCs w:val="22"/>
          <w:lang w:val="en-US"/>
        </w:rPr>
        <w:t xml:space="preserve"> he states</w:t>
      </w:r>
      <w:r w:rsidR="00767D98" w:rsidRPr="001F4E29">
        <w:rPr>
          <w:rFonts w:cs="Times New Roman"/>
          <w:sz w:val="22"/>
          <w:szCs w:val="22"/>
          <w:lang w:val="en-US"/>
        </w:rPr>
        <w:t>.</w:t>
      </w:r>
      <w:r w:rsidRPr="001F4E29">
        <w:rPr>
          <w:rFonts w:cs="Times New Roman"/>
          <w:sz w:val="22"/>
          <w:szCs w:val="22"/>
          <w:lang w:val="en-US"/>
        </w:rPr>
        <w:t xml:space="preserve"> “You have to understand the second language culture from the inside to know what you are describing, and you have to see your own culture from the outside to be able to describe it”</w:t>
      </w:r>
      <w:r w:rsidR="003455E4">
        <w:rPr>
          <w:rFonts w:cs="Times New Roman"/>
          <w:sz w:val="22"/>
          <w:szCs w:val="22"/>
          <w:lang w:val="en-US"/>
        </w:rPr>
        <w:t xml:space="preserve"> (ibid.)</w:t>
      </w:r>
      <w:r w:rsidR="009219F9">
        <w:rPr>
          <w:rFonts w:cs="Times New Roman"/>
          <w:sz w:val="22"/>
          <w:szCs w:val="22"/>
          <w:lang w:val="en-US"/>
        </w:rPr>
        <w:t>.</w:t>
      </w:r>
      <w:r w:rsidR="00A621D9" w:rsidRPr="001F4E29">
        <w:rPr>
          <w:rFonts w:cs="Times New Roman"/>
          <w:sz w:val="22"/>
          <w:szCs w:val="22"/>
          <w:lang w:val="en-US"/>
        </w:rPr>
        <w:t xml:space="preserve"> </w:t>
      </w:r>
      <w:r w:rsidR="00DD03E8" w:rsidRPr="001F4E29">
        <w:rPr>
          <w:rFonts w:cs="Times New Roman"/>
          <w:sz w:val="22"/>
          <w:szCs w:val="22"/>
          <w:lang w:val="en-US"/>
        </w:rPr>
        <w:t>Don Shaw, Bartlett’s long-standing collaboration partner,</w:t>
      </w:r>
      <w:r w:rsidR="00FC21FE" w:rsidRPr="001F4E29">
        <w:rPr>
          <w:rFonts w:cs="Times New Roman"/>
          <w:sz w:val="22"/>
          <w:szCs w:val="22"/>
          <w:lang w:val="en-US"/>
        </w:rPr>
        <w:t xml:space="preserve"> holds a language degree</w:t>
      </w:r>
      <w:r w:rsidR="00DD03E8" w:rsidRPr="001F4E29">
        <w:rPr>
          <w:rFonts w:cs="Times New Roman"/>
          <w:sz w:val="22"/>
          <w:szCs w:val="22"/>
          <w:lang w:val="en-US"/>
        </w:rPr>
        <w:t xml:space="preserve"> from a </w:t>
      </w:r>
      <w:r w:rsidR="00767D98" w:rsidRPr="001F4E29">
        <w:rPr>
          <w:rFonts w:cs="Times New Roman"/>
          <w:sz w:val="22"/>
          <w:szCs w:val="22"/>
          <w:lang w:val="en-US"/>
        </w:rPr>
        <w:t xml:space="preserve">British </w:t>
      </w:r>
      <w:r w:rsidR="00DD03E8" w:rsidRPr="001F4E29">
        <w:rPr>
          <w:rFonts w:cs="Times New Roman"/>
          <w:sz w:val="22"/>
          <w:szCs w:val="22"/>
          <w:lang w:val="en-US"/>
        </w:rPr>
        <w:t>university</w:t>
      </w:r>
      <w:r w:rsidR="00FC21FE" w:rsidRPr="001F4E29">
        <w:rPr>
          <w:rFonts w:cs="Times New Roman"/>
          <w:sz w:val="22"/>
          <w:szCs w:val="22"/>
          <w:lang w:val="en-US"/>
        </w:rPr>
        <w:t xml:space="preserve"> </w:t>
      </w:r>
      <w:r w:rsidR="00DD03E8" w:rsidRPr="001F4E29">
        <w:rPr>
          <w:rFonts w:cs="Times New Roman"/>
          <w:sz w:val="22"/>
          <w:szCs w:val="22"/>
          <w:lang w:val="en-US"/>
        </w:rPr>
        <w:t xml:space="preserve">and has taught Danish in Denmark for over </w:t>
      </w:r>
      <w:r w:rsidR="00767D98" w:rsidRPr="001F4E29">
        <w:rPr>
          <w:rFonts w:cs="Times New Roman"/>
          <w:sz w:val="22"/>
          <w:szCs w:val="22"/>
          <w:lang w:val="en-US"/>
        </w:rPr>
        <w:t xml:space="preserve">twenty-five </w:t>
      </w:r>
      <w:r w:rsidR="00DD03E8" w:rsidRPr="001F4E29">
        <w:rPr>
          <w:rFonts w:cs="Times New Roman"/>
          <w:sz w:val="22"/>
          <w:szCs w:val="22"/>
          <w:lang w:val="en-US"/>
        </w:rPr>
        <w:t>years. In the interview</w:t>
      </w:r>
      <w:r w:rsidR="003455E4">
        <w:rPr>
          <w:rFonts w:cs="Times New Roman"/>
          <w:sz w:val="22"/>
          <w:szCs w:val="22"/>
          <w:lang w:val="en-US"/>
        </w:rPr>
        <w:t xml:space="preserve"> with us</w:t>
      </w:r>
      <w:r w:rsidR="00DD03E8" w:rsidRPr="001F4E29">
        <w:rPr>
          <w:rFonts w:cs="Times New Roman"/>
          <w:sz w:val="22"/>
          <w:szCs w:val="22"/>
          <w:lang w:val="en-US"/>
        </w:rPr>
        <w:t xml:space="preserve">, Bartlett explains that “we originally collaborated on translations of Danish literature into English, after which we were asked by Norwegian publishers to work on authors such as Roy Jacobsen and </w:t>
      </w:r>
      <w:proofErr w:type="spellStart"/>
      <w:r w:rsidR="00DD03E8" w:rsidRPr="001F4E29">
        <w:rPr>
          <w:rFonts w:cs="Times New Roman"/>
          <w:sz w:val="22"/>
          <w:szCs w:val="22"/>
          <w:lang w:val="en-US"/>
        </w:rPr>
        <w:t>Erlend</w:t>
      </w:r>
      <w:proofErr w:type="spellEnd"/>
      <w:r w:rsidR="00DD03E8" w:rsidRPr="001F4E29">
        <w:rPr>
          <w:rFonts w:cs="Times New Roman"/>
          <w:sz w:val="22"/>
          <w:szCs w:val="22"/>
          <w:lang w:val="en-US"/>
        </w:rPr>
        <w:t xml:space="preserve"> </w:t>
      </w:r>
      <w:proofErr w:type="spellStart"/>
      <w:r w:rsidR="00DD03E8" w:rsidRPr="001F4E29">
        <w:rPr>
          <w:rFonts w:cs="Times New Roman"/>
          <w:sz w:val="22"/>
          <w:szCs w:val="22"/>
          <w:lang w:val="en-US"/>
        </w:rPr>
        <w:t>Loe</w:t>
      </w:r>
      <w:proofErr w:type="spellEnd"/>
      <w:r w:rsidR="00D979EF" w:rsidRPr="001F4E29">
        <w:rPr>
          <w:rFonts w:cs="Times New Roman"/>
          <w:sz w:val="22"/>
          <w:szCs w:val="22"/>
          <w:lang w:val="en-US"/>
        </w:rPr>
        <w:t>”</w:t>
      </w:r>
      <w:r w:rsidR="001F4E29">
        <w:rPr>
          <w:rFonts w:cs="Times New Roman"/>
          <w:sz w:val="22"/>
          <w:szCs w:val="22"/>
          <w:lang w:val="en-US"/>
        </w:rPr>
        <w:t>.</w:t>
      </w:r>
      <w:r w:rsidR="00470F6D" w:rsidRPr="001F4E29">
        <w:rPr>
          <w:rFonts w:cs="Times New Roman"/>
          <w:sz w:val="22"/>
          <w:szCs w:val="22"/>
          <w:lang w:val="en-US"/>
        </w:rPr>
        <w:t xml:space="preserve"> </w:t>
      </w:r>
    </w:p>
    <w:p w14:paraId="76910CCA" w14:textId="77777777" w:rsidR="00E230A7" w:rsidRPr="00E92774" w:rsidRDefault="00E230A7" w:rsidP="006C50BF">
      <w:pPr>
        <w:spacing w:line="480" w:lineRule="auto"/>
        <w:rPr>
          <w:rFonts w:cs="Times New Roman"/>
          <w:lang w:val="en-US"/>
        </w:rPr>
      </w:pPr>
    </w:p>
    <w:p w14:paraId="35A4AABA" w14:textId="54D74150" w:rsidR="00D17097" w:rsidRPr="001F4E29" w:rsidRDefault="00CB329B" w:rsidP="006C50BF">
      <w:pPr>
        <w:spacing w:line="480" w:lineRule="auto"/>
        <w:jc w:val="both"/>
        <w:rPr>
          <w:rFonts w:cs="Times New Roman"/>
          <w:b/>
          <w:sz w:val="22"/>
          <w:szCs w:val="22"/>
          <w:lang w:val="en-US"/>
        </w:rPr>
      </w:pPr>
      <w:bookmarkStart w:id="11" w:name="_Toc293033220"/>
      <w:bookmarkStart w:id="12" w:name="_Toc291329017"/>
      <w:bookmarkStart w:id="13" w:name="_Toc291357111"/>
      <w:bookmarkStart w:id="14" w:name="_Toc291397292"/>
      <w:bookmarkStart w:id="15" w:name="_Toc291398628"/>
      <w:bookmarkStart w:id="16" w:name="_Toc291398911"/>
      <w:bookmarkStart w:id="17" w:name="_Toc291400406"/>
      <w:bookmarkStart w:id="18" w:name="_Toc291401329"/>
      <w:bookmarkStart w:id="19" w:name="_Toc291406603"/>
      <w:bookmarkStart w:id="20" w:name="_Toc293033221"/>
      <w:bookmarkEnd w:id="11"/>
      <w:r w:rsidRPr="001F4E29">
        <w:rPr>
          <w:rFonts w:cs="Times New Roman"/>
          <w:b/>
          <w:sz w:val="22"/>
          <w:szCs w:val="22"/>
          <w:lang w:val="en-US"/>
        </w:rPr>
        <w:t xml:space="preserve">3. </w:t>
      </w:r>
      <w:r w:rsidR="0089174C" w:rsidRPr="001F4E29">
        <w:rPr>
          <w:rFonts w:cs="Times New Roman"/>
          <w:b/>
          <w:sz w:val="22"/>
          <w:szCs w:val="22"/>
          <w:lang w:val="en-US"/>
        </w:rPr>
        <w:t>Some background</w:t>
      </w:r>
      <w:r w:rsidR="00A02BBB" w:rsidRPr="001F4E29">
        <w:rPr>
          <w:rFonts w:cs="Times New Roman"/>
          <w:b/>
          <w:sz w:val="22"/>
          <w:szCs w:val="22"/>
          <w:lang w:val="en-US"/>
        </w:rPr>
        <w:t xml:space="preserve"> on s</w:t>
      </w:r>
      <w:r w:rsidR="00D17097" w:rsidRPr="001F4E29">
        <w:rPr>
          <w:rFonts w:cs="Times New Roman"/>
          <w:b/>
          <w:sz w:val="22"/>
          <w:szCs w:val="22"/>
          <w:lang w:val="en-US"/>
        </w:rPr>
        <w:t>tyle</w:t>
      </w:r>
      <w:r w:rsidR="003D7C62" w:rsidRPr="001F4E29">
        <w:rPr>
          <w:rFonts w:cs="Times New Roman"/>
          <w:b/>
          <w:sz w:val="22"/>
          <w:szCs w:val="22"/>
          <w:lang w:val="en-US"/>
        </w:rPr>
        <w:t>, voice</w:t>
      </w:r>
      <w:r w:rsidR="00754DF8" w:rsidRPr="001F4E29">
        <w:rPr>
          <w:rFonts w:cs="Times New Roman"/>
          <w:b/>
          <w:sz w:val="22"/>
          <w:szCs w:val="22"/>
          <w:lang w:val="en-US"/>
        </w:rPr>
        <w:t>,</w:t>
      </w:r>
      <w:r w:rsidR="003D7C62" w:rsidRPr="001F4E29">
        <w:rPr>
          <w:rFonts w:cs="Times New Roman"/>
          <w:b/>
          <w:sz w:val="22"/>
          <w:szCs w:val="22"/>
          <w:lang w:val="en-US"/>
        </w:rPr>
        <w:t xml:space="preserve"> and </w:t>
      </w:r>
      <w:r w:rsidR="007E72D8" w:rsidRPr="001F4E29">
        <w:rPr>
          <w:rFonts w:cs="Times New Roman"/>
          <w:b/>
          <w:sz w:val="22"/>
          <w:szCs w:val="22"/>
          <w:lang w:val="en-US"/>
        </w:rPr>
        <w:t>t</w:t>
      </w:r>
      <w:r w:rsidR="00D17097" w:rsidRPr="001F4E29">
        <w:rPr>
          <w:rFonts w:cs="Times New Roman"/>
          <w:b/>
          <w:sz w:val="22"/>
          <w:szCs w:val="22"/>
          <w:lang w:val="en-US"/>
        </w:rPr>
        <w:t>ranslation</w:t>
      </w:r>
      <w:bookmarkEnd w:id="12"/>
      <w:bookmarkEnd w:id="13"/>
      <w:bookmarkEnd w:id="14"/>
      <w:bookmarkEnd w:id="15"/>
      <w:bookmarkEnd w:id="16"/>
      <w:bookmarkEnd w:id="17"/>
      <w:bookmarkEnd w:id="18"/>
      <w:bookmarkEnd w:id="19"/>
      <w:bookmarkEnd w:id="20"/>
      <w:r w:rsidR="00D17097" w:rsidRPr="001F4E29">
        <w:rPr>
          <w:rFonts w:cs="Times New Roman"/>
          <w:b/>
          <w:sz w:val="22"/>
          <w:szCs w:val="22"/>
          <w:lang w:val="en-US"/>
        </w:rPr>
        <w:t xml:space="preserve"> </w:t>
      </w:r>
    </w:p>
    <w:p w14:paraId="09DE802F" w14:textId="17845C08" w:rsidR="00C3248C" w:rsidRPr="001F4E29" w:rsidRDefault="005B1E96" w:rsidP="006C50BF">
      <w:pPr>
        <w:spacing w:line="480" w:lineRule="auto"/>
        <w:jc w:val="both"/>
        <w:rPr>
          <w:rFonts w:cs="Times New Roman"/>
          <w:sz w:val="22"/>
          <w:szCs w:val="22"/>
          <w:lang w:val="en-US"/>
        </w:rPr>
      </w:pPr>
      <w:r w:rsidRPr="001F4E29">
        <w:rPr>
          <w:rFonts w:cs="Times New Roman"/>
          <w:sz w:val="22"/>
          <w:szCs w:val="22"/>
          <w:lang w:val="en-US"/>
        </w:rPr>
        <w:t xml:space="preserve">Like many a novelist’s style, </w:t>
      </w:r>
      <w:proofErr w:type="spellStart"/>
      <w:r w:rsidRPr="001F4E29">
        <w:rPr>
          <w:rFonts w:cs="Times New Roman"/>
          <w:sz w:val="22"/>
          <w:szCs w:val="22"/>
          <w:lang w:val="en-US"/>
        </w:rPr>
        <w:t>Loe’s</w:t>
      </w:r>
      <w:proofErr w:type="spellEnd"/>
      <w:r w:rsidRPr="001F4E29">
        <w:rPr>
          <w:rFonts w:cs="Times New Roman"/>
          <w:sz w:val="22"/>
          <w:szCs w:val="22"/>
          <w:lang w:val="en-US"/>
        </w:rPr>
        <w:t xml:space="preserve"> </w:t>
      </w:r>
      <w:r w:rsidR="00610593" w:rsidRPr="001F4E29">
        <w:rPr>
          <w:rFonts w:cs="Times New Roman"/>
          <w:sz w:val="22"/>
          <w:szCs w:val="22"/>
          <w:lang w:val="en-US"/>
        </w:rPr>
        <w:t>is likely to</w:t>
      </w:r>
      <w:r w:rsidRPr="001F4E29">
        <w:rPr>
          <w:rFonts w:cs="Times New Roman"/>
          <w:sz w:val="22"/>
          <w:szCs w:val="22"/>
          <w:lang w:val="en-US"/>
        </w:rPr>
        <w:t xml:space="preserve"> cause more than a few head-scratching moments for translators. </w:t>
      </w:r>
      <w:r w:rsidR="001008A7" w:rsidRPr="001F4E29">
        <w:rPr>
          <w:rFonts w:cs="Times New Roman"/>
          <w:sz w:val="22"/>
          <w:szCs w:val="22"/>
          <w:lang w:val="en-US"/>
        </w:rPr>
        <w:t>Examples o</w:t>
      </w:r>
      <w:r w:rsidR="00CD236B" w:rsidRPr="001F4E29">
        <w:rPr>
          <w:rFonts w:cs="Times New Roman"/>
          <w:sz w:val="22"/>
          <w:szCs w:val="22"/>
          <w:lang w:val="en-US"/>
        </w:rPr>
        <w:t xml:space="preserve">f </w:t>
      </w:r>
      <w:r w:rsidR="001008A7" w:rsidRPr="001F4E29">
        <w:rPr>
          <w:rFonts w:cs="Times New Roman"/>
          <w:sz w:val="22"/>
          <w:szCs w:val="22"/>
          <w:lang w:val="en-US"/>
        </w:rPr>
        <w:t xml:space="preserve">structures that contribute to </w:t>
      </w:r>
      <w:proofErr w:type="spellStart"/>
      <w:r w:rsidR="001008A7" w:rsidRPr="001F4E29">
        <w:rPr>
          <w:rFonts w:cs="Times New Roman"/>
          <w:sz w:val="22"/>
          <w:szCs w:val="22"/>
          <w:lang w:val="en-US"/>
        </w:rPr>
        <w:t>Loe’s</w:t>
      </w:r>
      <w:proofErr w:type="spellEnd"/>
      <w:r w:rsidR="001008A7" w:rsidRPr="001F4E29">
        <w:rPr>
          <w:rFonts w:cs="Times New Roman"/>
          <w:sz w:val="22"/>
          <w:szCs w:val="22"/>
          <w:lang w:val="en-US"/>
        </w:rPr>
        <w:t xml:space="preserve"> style include</w:t>
      </w:r>
      <w:r w:rsidR="009368A8" w:rsidRPr="001F4E29">
        <w:rPr>
          <w:rFonts w:cs="Times New Roman"/>
          <w:sz w:val="22"/>
          <w:szCs w:val="22"/>
          <w:lang w:val="en-US"/>
        </w:rPr>
        <w:t>, as mentioned,</w:t>
      </w:r>
      <w:r w:rsidR="001008A7" w:rsidRPr="001F4E29">
        <w:rPr>
          <w:rFonts w:cs="Times New Roman"/>
          <w:sz w:val="22"/>
          <w:szCs w:val="22"/>
          <w:lang w:val="en-US"/>
        </w:rPr>
        <w:t xml:space="preserve"> widespread use of repetition and lists (Holst 2006:</w:t>
      </w:r>
      <w:r w:rsidR="00513F2E">
        <w:rPr>
          <w:rFonts w:cs="Times New Roman"/>
          <w:sz w:val="22"/>
          <w:szCs w:val="22"/>
          <w:lang w:val="en-US"/>
        </w:rPr>
        <w:t xml:space="preserve"> </w:t>
      </w:r>
      <w:r w:rsidR="001008A7" w:rsidRPr="001F4E29">
        <w:rPr>
          <w:rFonts w:cs="Times New Roman"/>
          <w:sz w:val="22"/>
          <w:szCs w:val="22"/>
          <w:lang w:val="en-US"/>
        </w:rPr>
        <w:t>41</w:t>
      </w:r>
      <w:r w:rsidR="006B6E9B" w:rsidRPr="001F4E29">
        <w:rPr>
          <w:rFonts w:cs="Times New Roman"/>
          <w:sz w:val="22"/>
          <w:szCs w:val="22"/>
          <w:lang w:val="en-US"/>
        </w:rPr>
        <w:t>–4</w:t>
      </w:r>
      <w:r w:rsidR="001008A7" w:rsidRPr="001F4E29">
        <w:rPr>
          <w:rFonts w:cs="Times New Roman"/>
          <w:sz w:val="22"/>
          <w:szCs w:val="22"/>
          <w:lang w:val="en-US"/>
        </w:rPr>
        <w:t>2),</w:t>
      </w:r>
      <w:r w:rsidR="009368A8" w:rsidRPr="001F4E29">
        <w:rPr>
          <w:rFonts w:cs="Times New Roman"/>
          <w:sz w:val="22"/>
          <w:szCs w:val="22"/>
          <w:lang w:val="en-US"/>
        </w:rPr>
        <w:t xml:space="preserve"> and</w:t>
      </w:r>
      <w:r w:rsidR="001008A7" w:rsidRPr="001F4E29">
        <w:rPr>
          <w:rFonts w:cs="Times New Roman"/>
          <w:sz w:val="22"/>
          <w:szCs w:val="22"/>
          <w:lang w:val="en-US"/>
        </w:rPr>
        <w:t xml:space="preserve"> short sentences (</w:t>
      </w:r>
      <w:proofErr w:type="spellStart"/>
      <w:r w:rsidR="001008A7" w:rsidRPr="001F4E29">
        <w:rPr>
          <w:rFonts w:cs="Times New Roman"/>
          <w:sz w:val="22"/>
          <w:szCs w:val="22"/>
          <w:lang w:val="en-US"/>
        </w:rPr>
        <w:t>Vassenden</w:t>
      </w:r>
      <w:proofErr w:type="spellEnd"/>
      <w:r w:rsidR="001008A7" w:rsidRPr="001F4E29">
        <w:rPr>
          <w:rFonts w:cs="Times New Roman"/>
          <w:sz w:val="22"/>
          <w:szCs w:val="22"/>
          <w:lang w:val="en-US"/>
        </w:rPr>
        <w:t xml:space="preserve"> 2004:</w:t>
      </w:r>
      <w:r w:rsidR="00513F2E">
        <w:rPr>
          <w:rFonts w:cs="Times New Roman"/>
          <w:sz w:val="22"/>
          <w:szCs w:val="22"/>
          <w:lang w:val="en-US"/>
        </w:rPr>
        <w:t xml:space="preserve"> </w:t>
      </w:r>
      <w:r w:rsidR="001008A7" w:rsidRPr="001F4E29">
        <w:rPr>
          <w:rFonts w:cs="Times New Roman"/>
          <w:sz w:val="22"/>
          <w:szCs w:val="22"/>
          <w:lang w:val="en-US"/>
        </w:rPr>
        <w:t>80; Holst 2006:</w:t>
      </w:r>
      <w:r w:rsidR="00513F2E">
        <w:rPr>
          <w:rFonts w:cs="Times New Roman"/>
          <w:sz w:val="22"/>
          <w:szCs w:val="22"/>
          <w:lang w:val="en-US"/>
        </w:rPr>
        <w:t xml:space="preserve"> </w:t>
      </w:r>
      <w:r w:rsidR="001008A7" w:rsidRPr="001F4E29">
        <w:rPr>
          <w:rFonts w:cs="Times New Roman"/>
          <w:sz w:val="22"/>
          <w:szCs w:val="22"/>
          <w:lang w:val="en-US"/>
        </w:rPr>
        <w:t>65),</w:t>
      </w:r>
      <w:r w:rsidR="009368A8" w:rsidRPr="001F4E29">
        <w:rPr>
          <w:rFonts w:cs="Times New Roman"/>
          <w:sz w:val="22"/>
          <w:szCs w:val="22"/>
          <w:lang w:val="en-US"/>
        </w:rPr>
        <w:t xml:space="preserve"> in addition to</w:t>
      </w:r>
      <w:r w:rsidR="001008A7" w:rsidRPr="001F4E29">
        <w:rPr>
          <w:rFonts w:cs="Times New Roman"/>
          <w:sz w:val="22"/>
          <w:szCs w:val="22"/>
          <w:lang w:val="en-US"/>
        </w:rPr>
        <w:t xml:space="preserve"> laconic humor (</w:t>
      </w:r>
      <w:proofErr w:type="spellStart"/>
      <w:r w:rsidR="001008A7" w:rsidRPr="001F4E29">
        <w:rPr>
          <w:rFonts w:cs="Times New Roman"/>
          <w:sz w:val="22"/>
          <w:szCs w:val="22"/>
          <w:lang w:val="en-US"/>
        </w:rPr>
        <w:t>Rottem</w:t>
      </w:r>
      <w:proofErr w:type="spellEnd"/>
      <w:r w:rsidR="001008A7" w:rsidRPr="001F4E29">
        <w:rPr>
          <w:rFonts w:cs="Times New Roman"/>
          <w:sz w:val="22"/>
          <w:szCs w:val="22"/>
          <w:lang w:val="en-US"/>
        </w:rPr>
        <w:t xml:space="preserve"> 1996), </w:t>
      </w:r>
      <w:r w:rsidR="00042029" w:rsidRPr="001F4E29">
        <w:rPr>
          <w:rFonts w:cs="Times New Roman"/>
          <w:sz w:val="22"/>
          <w:szCs w:val="22"/>
          <w:lang w:val="en-US"/>
        </w:rPr>
        <w:t>incongru</w:t>
      </w:r>
      <w:r w:rsidR="002E3C55" w:rsidRPr="001F4E29">
        <w:rPr>
          <w:rFonts w:cs="Times New Roman"/>
          <w:sz w:val="22"/>
          <w:szCs w:val="22"/>
          <w:lang w:val="en-US"/>
        </w:rPr>
        <w:t>ity-</w:t>
      </w:r>
      <w:r w:rsidR="00042029" w:rsidRPr="001F4E29">
        <w:rPr>
          <w:rFonts w:cs="Times New Roman"/>
          <w:sz w:val="22"/>
          <w:szCs w:val="22"/>
          <w:lang w:val="en-US"/>
        </w:rPr>
        <w:t xml:space="preserve">creating </w:t>
      </w:r>
      <w:r w:rsidR="001008A7" w:rsidRPr="001F4E29">
        <w:rPr>
          <w:rFonts w:cs="Times New Roman"/>
          <w:sz w:val="22"/>
          <w:szCs w:val="22"/>
          <w:lang w:val="en-US"/>
        </w:rPr>
        <w:t xml:space="preserve">cultural allusions, idiosyncratic twists on </w:t>
      </w:r>
      <w:r w:rsidR="00CD236B" w:rsidRPr="001F4E29">
        <w:rPr>
          <w:rFonts w:cs="Times New Roman"/>
          <w:sz w:val="22"/>
          <w:szCs w:val="22"/>
          <w:lang w:val="en-US"/>
        </w:rPr>
        <w:t>fixed</w:t>
      </w:r>
      <w:r w:rsidR="001008A7" w:rsidRPr="001F4E29">
        <w:rPr>
          <w:rFonts w:cs="Times New Roman"/>
          <w:sz w:val="22"/>
          <w:szCs w:val="22"/>
          <w:lang w:val="en-US"/>
        </w:rPr>
        <w:t xml:space="preserve"> expressions, and swearing. </w:t>
      </w:r>
      <w:r w:rsidR="007D1A74" w:rsidRPr="001F4E29">
        <w:rPr>
          <w:rFonts w:cs="Times New Roman"/>
          <w:sz w:val="22"/>
          <w:szCs w:val="22"/>
          <w:lang w:val="en-US"/>
        </w:rPr>
        <w:t xml:space="preserve">Before moving on to look at how the translators have chosen to deal with such items, </w:t>
      </w:r>
      <w:r w:rsidR="00F777E6" w:rsidRPr="001F4E29">
        <w:rPr>
          <w:rFonts w:cs="Times New Roman"/>
          <w:sz w:val="22"/>
          <w:szCs w:val="22"/>
          <w:lang w:val="en-US"/>
        </w:rPr>
        <w:t xml:space="preserve">however, </w:t>
      </w:r>
      <w:r w:rsidR="007D1A74" w:rsidRPr="001F4E29">
        <w:rPr>
          <w:rFonts w:cs="Times New Roman"/>
          <w:sz w:val="22"/>
          <w:szCs w:val="22"/>
          <w:lang w:val="en-US"/>
        </w:rPr>
        <w:t>it is</w:t>
      </w:r>
      <w:r w:rsidR="00610593" w:rsidRPr="001F4E29">
        <w:rPr>
          <w:rFonts w:cs="Times New Roman"/>
          <w:sz w:val="22"/>
          <w:szCs w:val="22"/>
          <w:lang w:val="en-US"/>
        </w:rPr>
        <w:t xml:space="preserve"> </w:t>
      </w:r>
      <w:r w:rsidR="007D1A74" w:rsidRPr="001F4E29">
        <w:rPr>
          <w:rFonts w:cs="Times New Roman"/>
          <w:sz w:val="22"/>
          <w:szCs w:val="22"/>
          <w:lang w:val="en-US"/>
        </w:rPr>
        <w:t>necessary to take a closer look at the complicated relationship between the notions of style and voice.</w:t>
      </w:r>
    </w:p>
    <w:p w14:paraId="37E83629" w14:textId="77777777" w:rsidR="00040F90" w:rsidRPr="001F4E29" w:rsidRDefault="00040F90" w:rsidP="001F4E29">
      <w:pPr>
        <w:spacing w:line="480" w:lineRule="auto"/>
        <w:jc w:val="both"/>
        <w:rPr>
          <w:rFonts w:cs="Times New Roman"/>
          <w:sz w:val="22"/>
          <w:szCs w:val="22"/>
          <w:lang w:val="en-US"/>
        </w:rPr>
      </w:pPr>
    </w:p>
    <w:p w14:paraId="62728761" w14:textId="77777777" w:rsidR="00937D55" w:rsidRPr="001F4E29" w:rsidRDefault="00937D55" w:rsidP="001F4E29">
      <w:pPr>
        <w:keepNext/>
        <w:spacing w:line="480" w:lineRule="auto"/>
        <w:jc w:val="both"/>
        <w:rPr>
          <w:rFonts w:cs="Times New Roman"/>
          <w:i/>
          <w:sz w:val="22"/>
          <w:szCs w:val="22"/>
          <w:lang w:val="en-US"/>
        </w:rPr>
      </w:pPr>
      <w:r w:rsidRPr="001F4E29">
        <w:rPr>
          <w:rFonts w:cs="Times New Roman"/>
          <w:i/>
          <w:sz w:val="22"/>
          <w:szCs w:val="22"/>
          <w:lang w:val="en-US"/>
        </w:rPr>
        <w:t>3.1 Style vs. voice</w:t>
      </w:r>
    </w:p>
    <w:p w14:paraId="176885A6" w14:textId="0F03B19D" w:rsidR="00CD3447" w:rsidRPr="001F4E29" w:rsidRDefault="00CD236B" w:rsidP="001F4E29">
      <w:pPr>
        <w:spacing w:line="480" w:lineRule="auto"/>
        <w:jc w:val="both"/>
        <w:rPr>
          <w:rFonts w:cs="Times New Roman"/>
          <w:sz w:val="22"/>
          <w:szCs w:val="22"/>
          <w:lang w:val="en-US"/>
        </w:rPr>
      </w:pPr>
      <w:r w:rsidRPr="001F4E29">
        <w:rPr>
          <w:rFonts w:cs="Times New Roman"/>
          <w:color w:val="000000"/>
          <w:sz w:val="22"/>
          <w:szCs w:val="22"/>
          <w:lang w:val="en-US"/>
        </w:rPr>
        <w:t xml:space="preserve">Style can be described simply as the expression of a given author’s natural writer personality (Schleiermacher </w:t>
      </w:r>
      <w:r w:rsidR="00F777E6" w:rsidRPr="001F4E29">
        <w:rPr>
          <w:rFonts w:cs="Times New Roman"/>
          <w:color w:val="000000"/>
          <w:sz w:val="22"/>
          <w:szCs w:val="22"/>
          <w:lang w:val="en-US"/>
        </w:rPr>
        <w:t>[</w:t>
      </w:r>
      <w:r w:rsidRPr="001F4E29">
        <w:rPr>
          <w:rFonts w:cs="Times New Roman"/>
          <w:color w:val="000000"/>
          <w:sz w:val="22"/>
          <w:szCs w:val="22"/>
          <w:lang w:val="en-US"/>
        </w:rPr>
        <w:t>1813</w:t>
      </w:r>
      <w:r w:rsidR="00F777E6" w:rsidRPr="001F4E29">
        <w:rPr>
          <w:rFonts w:cs="Times New Roman"/>
          <w:color w:val="000000"/>
          <w:sz w:val="22"/>
          <w:szCs w:val="22"/>
          <w:lang w:val="en-US"/>
        </w:rPr>
        <w:t xml:space="preserve">] </w:t>
      </w:r>
      <w:r w:rsidRPr="001F4E29">
        <w:rPr>
          <w:rFonts w:cs="Times New Roman"/>
          <w:color w:val="000000"/>
          <w:sz w:val="22"/>
          <w:szCs w:val="22"/>
          <w:lang w:val="en-US"/>
        </w:rPr>
        <w:t>2004:</w:t>
      </w:r>
      <w:r w:rsidR="00513F2E">
        <w:rPr>
          <w:rFonts w:cs="Times New Roman"/>
          <w:color w:val="000000"/>
          <w:sz w:val="22"/>
          <w:szCs w:val="22"/>
          <w:lang w:val="en-US"/>
        </w:rPr>
        <w:t xml:space="preserve"> </w:t>
      </w:r>
      <w:r w:rsidRPr="001F4E29">
        <w:rPr>
          <w:rFonts w:cs="Times New Roman"/>
          <w:color w:val="000000"/>
          <w:sz w:val="22"/>
          <w:szCs w:val="22"/>
          <w:lang w:val="en-US"/>
        </w:rPr>
        <w:t>47). A more complex description would mention the author’s tools of the trade, as in Simpson’s (2014</w:t>
      </w:r>
      <w:r w:rsidR="00F777E6" w:rsidRPr="001F4E29">
        <w:rPr>
          <w:rFonts w:cs="Times New Roman"/>
          <w:color w:val="000000"/>
          <w:sz w:val="22"/>
          <w:szCs w:val="22"/>
          <w:lang w:val="en-US"/>
        </w:rPr>
        <w:t>:</w:t>
      </w:r>
      <w:r w:rsidR="00513F2E">
        <w:rPr>
          <w:rFonts w:cs="Times New Roman"/>
          <w:color w:val="000000"/>
          <w:sz w:val="22"/>
          <w:szCs w:val="22"/>
          <w:lang w:val="en-US"/>
        </w:rPr>
        <w:t xml:space="preserve"> </w:t>
      </w:r>
      <w:r w:rsidR="00F777E6" w:rsidRPr="001F4E29">
        <w:rPr>
          <w:rFonts w:cs="Times New Roman"/>
          <w:sz w:val="22"/>
          <w:szCs w:val="22"/>
          <w:lang w:val="en-US"/>
        </w:rPr>
        <w:t>3</w:t>
      </w:r>
      <w:r w:rsidRPr="001F4E29">
        <w:rPr>
          <w:rFonts w:cs="Times New Roman"/>
          <w:color w:val="000000"/>
          <w:sz w:val="22"/>
          <w:szCs w:val="22"/>
          <w:lang w:val="en-US"/>
        </w:rPr>
        <w:t>) definition of style as “the various forms, patterns and levels that constitute linguistic structure</w:t>
      </w:r>
      <w:r w:rsidRPr="001F4E29">
        <w:rPr>
          <w:rFonts w:cs="Times New Roman"/>
          <w:sz w:val="22"/>
          <w:szCs w:val="22"/>
          <w:lang w:val="en-US"/>
        </w:rPr>
        <w:t>”</w:t>
      </w:r>
      <w:r w:rsidR="00513F2E">
        <w:rPr>
          <w:rFonts w:cs="Times New Roman"/>
          <w:sz w:val="22"/>
          <w:szCs w:val="22"/>
          <w:lang w:val="en-US"/>
        </w:rPr>
        <w:t>.</w:t>
      </w:r>
      <w:r w:rsidRPr="001F4E29">
        <w:rPr>
          <w:rFonts w:cs="Times New Roman"/>
          <w:sz w:val="22"/>
          <w:szCs w:val="22"/>
          <w:lang w:val="en-US"/>
        </w:rPr>
        <w:t xml:space="preserve"> According to </w:t>
      </w:r>
      <w:proofErr w:type="spellStart"/>
      <w:r w:rsidRPr="001F4E29">
        <w:rPr>
          <w:rFonts w:cs="Times New Roman"/>
          <w:sz w:val="22"/>
          <w:szCs w:val="22"/>
          <w:lang w:val="en-US"/>
        </w:rPr>
        <w:t>Boase-Beier</w:t>
      </w:r>
      <w:proofErr w:type="spellEnd"/>
      <w:r w:rsidRPr="001F4E29">
        <w:rPr>
          <w:rFonts w:cs="Times New Roman"/>
          <w:sz w:val="22"/>
          <w:szCs w:val="22"/>
          <w:lang w:val="en-US"/>
        </w:rPr>
        <w:t xml:space="preserve"> (2006</w:t>
      </w:r>
      <w:r w:rsidR="00F777E6" w:rsidRPr="001F4E29">
        <w:rPr>
          <w:rFonts w:cs="Times New Roman"/>
          <w:sz w:val="22"/>
          <w:szCs w:val="22"/>
          <w:lang w:val="en-US"/>
        </w:rPr>
        <w:t>:</w:t>
      </w:r>
      <w:r w:rsidR="00513F2E">
        <w:rPr>
          <w:rFonts w:cs="Times New Roman"/>
          <w:sz w:val="22"/>
          <w:szCs w:val="22"/>
          <w:lang w:val="en-US"/>
        </w:rPr>
        <w:t xml:space="preserve"> </w:t>
      </w:r>
      <w:r w:rsidR="00F777E6" w:rsidRPr="001F4E29">
        <w:rPr>
          <w:rFonts w:cs="Times New Roman"/>
          <w:sz w:val="22"/>
          <w:szCs w:val="22"/>
          <w:lang w:val="en-US"/>
        </w:rPr>
        <w:t>1–2</w:t>
      </w:r>
      <w:r w:rsidRPr="001F4E29">
        <w:rPr>
          <w:rFonts w:cs="Times New Roman"/>
          <w:sz w:val="22"/>
          <w:szCs w:val="22"/>
          <w:lang w:val="en-US"/>
        </w:rPr>
        <w:t>), the study of style in translation, although still an under</w:t>
      </w:r>
      <w:r w:rsidR="00F777E6" w:rsidRPr="001F4E29">
        <w:rPr>
          <w:rFonts w:cs="Times New Roman"/>
          <w:sz w:val="22"/>
          <w:szCs w:val="22"/>
          <w:lang w:val="en-US"/>
        </w:rPr>
        <w:t>-</w:t>
      </w:r>
      <w:r w:rsidRPr="001F4E29">
        <w:rPr>
          <w:rFonts w:cs="Times New Roman"/>
          <w:sz w:val="22"/>
          <w:szCs w:val="22"/>
          <w:lang w:val="en-US"/>
        </w:rPr>
        <w:t>researched area, is currently expanding to include issues such as “voice, otherness, foreignization”</w:t>
      </w:r>
      <w:r w:rsidR="00513F2E">
        <w:rPr>
          <w:rFonts w:cs="Times New Roman"/>
          <w:sz w:val="22"/>
          <w:szCs w:val="22"/>
          <w:lang w:val="en-US"/>
        </w:rPr>
        <w:t>.</w:t>
      </w:r>
      <w:r w:rsidR="00076D51" w:rsidRPr="001F4E29">
        <w:rPr>
          <w:rFonts w:cs="Times New Roman"/>
          <w:sz w:val="22"/>
          <w:szCs w:val="22"/>
          <w:lang w:val="en-US"/>
        </w:rPr>
        <w:t xml:space="preserve"> </w:t>
      </w:r>
      <w:r w:rsidR="00193E3B" w:rsidRPr="001F4E29">
        <w:rPr>
          <w:rFonts w:cs="Times New Roman"/>
          <w:sz w:val="22"/>
          <w:szCs w:val="22"/>
          <w:lang w:val="en-US"/>
        </w:rPr>
        <w:t>As a testimony to the truth of this statement</w:t>
      </w:r>
      <w:r w:rsidR="00937D55" w:rsidRPr="001F4E29">
        <w:rPr>
          <w:rFonts w:cs="Times New Roman"/>
          <w:sz w:val="22"/>
          <w:szCs w:val="22"/>
          <w:lang w:val="en-US"/>
        </w:rPr>
        <w:t xml:space="preserve">, </w:t>
      </w:r>
      <w:proofErr w:type="spellStart"/>
      <w:r w:rsidR="00642DBB" w:rsidRPr="001F4E29">
        <w:rPr>
          <w:rFonts w:cs="Times New Roman"/>
          <w:sz w:val="22"/>
          <w:szCs w:val="22"/>
          <w:lang w:val="en-US"/>
        </w:rPr>
        <w:t>Alvstad</w:t>
      </w:r>
      <w:proofErr w:type="spellEnd"/>
      <w:r w:rsidR="00193E3B" w:rsidRPr="001F4E29">
        <w:rPr>
          <w:rFonts w:cs="Times New Roman"/>
          <w:sz w:val="22"/>
          <w:szCs w:val="22"/>
          <w:lang w:val="en-US"/>
        </w:rPr>
        <w:t xml:space="preserve"> </w:t>
      </w:r>
      <w:r w:rsidR="00C34A49" w:rsidRPr="001F4E29">
        <w:rPr>
          <w:rFonts w:cs="Times New Roman"/>
          <w:sz w:val="22"/>
          <w:szCs w:val="22"/>
          <w:lang w:val="en-US"/>
        </w:rPr>
        <w:t>(</w:t>
      </w:r>
      <w:r w:rsidR="00F777E6" w:rsidRPr="001F4E29">
        <w:rPr>
          <w:rFonts w:cs="Times New Roman"/>
          <w:sz w:val="22"/>
          <w:szCs w:val="22"/>
          <w:lang w:val="en-US"/>
        </w:rPr>
        <w:t>2013:</w:t>
      </w:r>
      <w:r w:rsidR="00513F2E">
        <w:rPr>
          <w:rFonts w:cs="Times New Roman"/>
          <w:sz w:val="22"/>
          <w:szCs w:val="22"/>
          <w:lang w:val="en-US"/>
        </w:rPr>
        <w:t xml:space="preserve"> </w:t>
      </w:r>
      <w:r w:rsidR="00F777E6" w:rsidRPr="001F4E29">
        <w:rPr>
          <w:rFonts w:cs="Times New Roman"/>
          <w:sz w:val="22"/>
          <w:szCs w:val="22"/>
          <w:lang w:val="en-US"/>
        </w:rPr>
        <w:t>207</w:t>
      </w:r>
      <w:r w:rsidR="00C34A49" w:rsidRPr="001F4E29">
        <w:rPr>
          <w:rFonts w:cs="Times New Roman"/>
          <w:sz w:val="22"/>
          <w:szCs w:val="22"/>
          <w:lang w:val="en-US"/>
        </w:rPr>
        <w:t xml:space="preserve">) </w:t>
      </w:r>
      <w:r w:rsidR="00937D55" w:rsidRPr="001F4E29">
        <w:rPr>
          <w:rFonts w:cs="Times New Roman"/>
          <w:sz w:val="22"/>
          <w:szCs w:val="22"/>
          <w:lang w:val="en-US"/>
        </w:rPr>
        <w:t>identifies</w:t>
      </w:r>
      <w:r w:rsidR="00EE0603" w:rsidRPr="001F4E29">
        <w:rPr>
          <w:rFonts w:cs="Times New Roman"/>
          <w:sz w:val="22"/>
          <w:szCs w:val="22"/>
          <w:lang w:val="en-US"/>
        </w:rPr>
        <w:t xml:space="preserve"> style and voice as</w:t>
      </w:r>
      <w:r w:rsidR="00193E3B" w:rsidRPr="001F4E29">
        <w:rPr>
          <w:rFonts w:cs="Times New Roman"/>
          <w:sz w:val="22"/>
          <w:szCs w:val="22"/>
          <w:lang w:val="en-US"/>
        </w:rPr>
        <w:t xml:space="preserve"> nowadays</w:t>
      </w:r>
      <w:r w:rsidR="00937D55" w:rsidRPr="001F4E29">
        <w:rPr>
          <w:rFonts w:cs="Times New Roman"/>
          <w:sz w:val="22"/>
          <w:szCs w:val="22"/>
          <w:lang w:val="en-US"/>
        </w:rPr>
        <w:t xml:space="preserve"> </w:t>
      </w:r>
      <w:r w:rsidR="00EE0603" w:rsidRPr="001F4E29">
        <w:rPr>
          <w:rFonts w:cs="Times New Roman"/>
          <w:sz w:val="22"/>
          <w:szCs w:val="22"/>
          <w:lang w:val="en-US"/>
        </w:rPr>
        <w:t xml:space="preserve">partially overlapping concepts, </w:t>
      </w:r>
      <w:r w:rsidR="0040350C" w:rsidRPr="001F4E29">
        <w:rPr>
          <w:rFonts w:cs="Times New Roman"/>
          <w:sz w:val="22"/>
          <w:szCs w:val="22"/>
          <w:lang w:val="en-US"/>
        </w:rPr>
        <w:t>one of her</w:t>
      </w:r>
      <w:r w:rsidR="00937D55" w:rsidRPr="001F4E29">
        <w:rPr>
          <w:rFonts w:cs="Times New Roman"/>
          <w:sz w:val="22"/>
          <w:szCs w:val="22"/>
          <w:lang w:val="en-US"/>
        </w:rPr>
        <w:t xml:space="preserve"> references</w:t>
      </w:r>
      <w:r w:rsidR="00193E3B" w:rsidRPr="001F4E29">
        <w:rPr>
          <w:rFonts w:cs="Times New Roman"/>
          <w:sz w:val="22"/>
          <w:szCs w:val="22"/>
          <w:lang w:val="en-US"/>
        </w:rPr>
        <w:t xml:space="preserve"> in this regard</w:t>
      </w:r>
      <w:r w:rsidR="00937D55" w:rsidRPr="001F4E29">
        <w:rPr>
          <w:rFonts w:cs="Times New Roman"/>
          <w:sz w:val="22"/>
          <w:szCs w:val="22"/>
          <w:lang w:val="en-US"/>
        </w:rPr>
        <w:t xml:space="preserve"> being to</w:t>
      </w:r>
      <w:r w:rsidR="00EE0603" w:rsidRPr="001F4E29">
        <w:rPr>
          <w:rFonts w:cs="Times New Roman"/>
          <w:sz w:val="22"/>
          <w:szCs w:val="22"/>
          <w:lang w:val="en-US"/>
        </w:rPr>
        <w:t xml:space="preserve"> Munday (2008). In Munday</w:t>
      </w:r>
      <w:r w:rsidR="00C34A49" w:rsidRPr="001F4E29">
        <w:rPr>
          <w:rFonts w:cs="Times New Roman"/>
          <w:sz w:val="22"/>
          <w:szCs w:val="22"/>
          <w:lang w:val="en-US"/>
        </w:rPr>
        <w:t xml:space="preserve"> (2008:</w:t>
      </w:r>
      <w:r w:rsidR="00513F2E">
        <w:rPr>
          <w:rFonts w:cs="Times New Roman"/>
          <w:sz w:val="22"/>
          <w:szCs w:val="22"/>
          <w:lang w:val="en-US"/>
        </w:rPr>
        <w:t xml:space="preserve"> </w:t>
      </w:r>
      <w:r w:rsidR="00C34A49" w:rsidRPr="001F4E29">
        <w:rPr>
          <w:rFonts w:cs="Times New Roman"/>
          <w:sz w:val="22"/>
          <w:szCs w:val="22"/>
          <w:lang w:val="en-US"/>
        </w:rPr>
        <w:t>19)</w:t>
      </w:r>
      <w:r w:rsidR="00076D51" w:rsidRPr="001F4E29">
        <w:rPr>
          <w:rFonts w:cs="Times New Roman"/>
          <w:sz w:val="22"/>
          <w:szCs w:val="22"/>
          <w:lang w:val="en-US"/>
        </w:rPr>
        <w:t xml:space="preserve">, </w:t>
      </w:r>
      <w:r w:rsidR="00EE0603" w:rsidRPr="001F4E29">
        <w:rPr>
          <w:rFonts w:cs="Times New Roman"/>
          <w:sz w:val="22"/>
          <w:szCs w:val="22"/>
          <w:lang w:val="en-US"/>
        </w:rPr>
        <w:t xml:space="preserve">voice is seen as “the abstract concept of authorial, narratorial, or </w:t>
      </w:r>
      <w:proofErr w:type="spellStart"/>
      <w:r w:rsidR="00EE0603" w:rsidRPr="001F4E29">
        <w:rPr>
          <w:rFonts w:cs="Times New Roman"/>
          <w:sz w:val="22"/>
          <w:szCs w:val="22"/>
          <w:lang w:val="en-US"/>
        </w:rPr>
        <w:t>translatorial</w:t>
      </w:r>
      <w:proofErr w:type="spellEnd"/>
      <w:r w:rsidR="00EE0603" w:rsidRPr="001F4E29">
        <w:rPr>
          <w:rFonts w:cs="Times New Roman"/>
          <w:sz w:val="22"/>
          <w:szCs w:val="22"/>
          <w:lang w:val="en-US"/>
        </w:rPr>
        <w:t xml:space="preserve"> presence</w:t>
      </w:r>
      <w:r w:rsidR="00D979EF" w:rsidRPr="001F4E29">
        <w:rPr>
          <w:rFonts w:cs="Times New Roman"/>
          <w:sz w:val="22"/>
          <w:szCs w:val="22"/>
          <w:lang w:val="en-US"/>
        </w:rPr>
        <w:t>”</w:t>
      </w:r>
      <w:r w:rsidR="00513F2E">
        <w:rPr>
          <w:rFonts w:cs="Times New Roman"/>
          <w:sz w:val="22"/>
          <w:szCs w:val="22"/>
          <w:lang w:val="en-US"/>
        </w:rPr>
        <w:t>,</w:t>
      </w:r>
      <w:r w:rsidR="00EE0603" w:rsidRPr="001F4E29">
        <w:rPr>
          <w:rFonts w:cs="Times New Roman"/>
          <w:sz w:val="22"/>
          <w:szCs w:val="22"/>
          <w:lang w:val="en-US"/>
        </w:rPr>
        <w:t xml:space="preserve"> while style is seen as “the linguistic manifestation of that presence in the text</w:t>
      </w:r>
      <w:r w:rsidR="00937D55" w:rsidRPr="001F4E29">
        <w:rPr>
          <w:rFonts w:cs="Times New Roman"/>
          <w:sz w:val="22"/>
          <w:szCs w:val="22"/>
          <w:lang w:val="en-US"/>
        </w:rPr>
        <w:t>”</w:t>
      </w:r>
      <w:r w:rsidR="00513F2E">
        <w:rPr>
          <w:rFonts w:cs="Times New Roman"/>
          <w:sz w:val="22"/>
          <w:szCs w:val="22"/>
          <w:lang w:val="en-US"/>
        </w:rPr>
        <w:t>.</w:t>
      </w:r>
      <w:r w:rsidR="00EE0603" w:rsidRPr="001F4E29">
        <w:rPr>
          <w:rFonts w:cs="Times New Roman"/>
          <w:sz w:val="22"/>
          <w:szCs w:val="22"/>
          <w:lang w:val="en-US"/>
        </w:rPr>
        <w:t xml:space="preserve"> </w:t>
      </w:r>
      <w:r w:rsidR="00973FF2" w:rsidRPr="001F4E29">
        <w:rPr>
          <w:rFonts w:cs="Times New Roman"/>
          <w:sz w:val="22"/>
          <w:szCs w:val="22"/>
          <w:lang w:val="en-US"/>
        </w:rPr>
        <w:t>So far things seem simple enough, but of course they are not, for the reason that style-as-linguistic manifestation</w:t>
      </w:r>
      <w:r w:rsidR="00D44B9F" w:rsidRPr="001F4E29">
        <w:rPr>
          <w:rFonts w:cs="Times New Roman"/>
          <w:sz w:val="22"/>
          <w:szCs w:val="22"/>
          <w:lang w:val="en-US"/>
        </w:rPr>
        <w:t>, in the scholarly literature,</w:t>
      </w:r>
      <w:r w:rsidR="00973FF2" w:rsidRPr="001F4E29">
        <w:rPr>
          <w:rFonts w:cs="Times New Roman"/>
          <w:sz w:val="22"/>
          <w:szCs w:val="22"/>
          <w:lang w:val="en-US"/>
        </w:rPr>
        <w:t xml:space="preserve"> </w:t>
      </w:r>
      <w:r w:rsidR="00D44B9F" w:rsidRPr="001F4E29">
        <w:rPr>
          <w:rFonts w:cs="Times New Roman"/>
          <w:sz w:val="22"/>
          <w:szCs w:val="22"/>
          <w:lang w:val="en-US"/>
        </w:rPr>
        <w:t>can</w:t>
      </w:r>
      <w:r w:rsidR="00973FF2" w:rsidRPr="001F4E29">
        <w:rPr>
          <w:rFonts w:cs="Times New Roman"/>
          <w:sz w:val="22"/>
          <w:szCs w:val="22"/>
          <w:lang w:val="en-US"/>
        </w:rPr>
        <w:t xml:space="preserve"> be about two different things. </w:t>
      </w:r>
      <w:r w:rsidR="00D44B9F" w:rsidRPr="001F4E29">
        <w:rPr>
          <w:rFonts w:cs="Times New Roman"/>
          <w:sz w:val="22"/>
          <w:szCs w:val="22"/>
          <w:lang w:val="en-US"/>
        </w:rPr>
        <w:t>In the literature, we find the</w:t>
      </w:r>
      <w:r w:rsidR="008A310A" w:rsidRPr="001F4E29">
        <w:rPr>
          <w:rFonts w:cs="Times New Roman"/>
          <w:sz w:val="22"/>
          <w:szCs w:val="22"/>
          <w:lang w:val="en-US"/>
        </w:rPr>
        <w:t xml:space="preserve"> two following definitions of style: </w:t>
      </w:r>
      <w:r w:rsidR="00C34A49" w:rsidRPr="001F4E29">
        <w:rPr>
          <w:rFonts w:cs="Times New Roman"/>
          <w:sz w:val="22"/>
          <w:szCs w:val="22"/>
          <w:lang w:val="en-US"/>
        </w:rPr>
        <w:t>first,</w:t>
      </w:r>
      <w:r w:rsidR="008A310A" w:rsidRPr="001F4E29">
        <w:rPr>
          <w:rFonts w:cs="Times New Roman"/>
          <w:sz w:val="22"/>
          <w:szCs w:val="22"/>
          <w:lang w:val="en-US"/>
        </w:rPr>
        <w:t xml:space="preserve"> style is </w:t>
      </w:r>
      <w:r w:rsidR="00D44B9F" w:rsidRPr="001F4E29">
        <w:rPr>
          <w:rFonts w:cs="Times New Roman"/>
          <w:sz w:val="22"/>
          <w:szCs w:val="22"/>
          <w:lang w:val="en-US"/>
        </w:rPr>
        <w:t xml:space="preserve">seen to be </w:t>
      </w:r>
      <w:r w:rsidR="008A310A" w:rsidRPr="001F4E29">
        <w:rPr>
          <w:rFonts w:cs="Times New Roman"/>
          <w:sz w:val="22"/>
          <w:szCs w:val="22"/>
          <w:lang w:val="en-US"/>
        </w:rPr>
        <w:t xml:space="preserve">constituted by “the linguistic habits of a particular writer” (Leech </w:t>
      </w:r>
      <w:r w:rsidR="00144F8B">
        <w:rPr>
          <w:rFonts w:cs="Times New Roman"/>
          <w:sz w:val="22"/>
          <w:szCs w:val="22"/>
          <w:lang w:val="en-US"/>
        </w:rPr>
        <w:t>&amp;</w:t>
      </w:r>
      <w:r w:rsidR="008A310A" w:rsidRPr="001F4E29">
        <w:rPr>
          <w:rFonts w:cs="Times New Roman"/>
          <w:sz w:val="22"/>
          <w:szCs w:val="22"/>
          <w:lang w:val="en-US"/>
        </w:rPr>
        <w:t xml:space="preserve"> Short 1981:</w:t>
      </w:r>
      <w:r w:rsidR="00513F2E">
        <w:rPr>
          <w:rFonts w:cs="Times New Roman"/>
          <w:sz w:val="22"/>
          <w:szCs w:val="22"/>
          <w:lang w:val="en-US"/>
        </w:rPr>
        <w:t xml:space="preserve"> </w:t>
      </w:r>
      <w:r w:rsidR="008A310A" w:rsidRPr="001F4E29">
        <w:rPr>
          <w:rFonts w:cs="Times New Roman"/>
          <w:sz w:val="22"/>
          <w:szCs w:val="22"/>
          <w:lang w:val="en-US"/>
        </w:rPr>
        <w:t xml:space="preserve">11), and </w:t>
      </w:r>
      <w:r w:rsidR="00C34A49" w:rsidRPr="001F4E29">
        <w:rPr>
          <w:rFonts w:cs="Times New Roman"/>
          <w:sz w:val="22"/>
          <w:szCs w:val="22"/>
          <w:lang w:val="en-US"/>
        </w:rPr>
        <w:t>second,</w:t>
      </w:r>
      <w:r w:rsidR="008A310A" w:rsidRPr="001F4E29">
        <w:rPr>
          <w:rFonts w:cs="Times New Roman"/>
          <w:sz w:val="22"/>
          <w:szCs w:val="22"/>
          <w:lang w:val="en-US"/>
        </w:rPr>
        <w:t xml:space="preserve"> style is “what is unique to a text” (</w:t>
      </w:r>
      <w:proofErr w:type="spellStart"/>
      <w:r w:rsidR="008A310A" w:rsidRPr="001F4E29">
        <w:rPr>
          <w:rFonts w:cs="Times New Roman"/>
          <w:sz w:val="22"/>
          <w:szCs w:val="22"/>
          <w:lang w:val="en-US"/>
        </w:rPr>
        <w:t>Boase-Beier</w:t>
      </w:r>
      <w:proofErr w:type="spellEnd"/>
      <w:r w:rsidR="008A310A" w:rsidRPr="001F4E29">
        <w:rPr>
          <w:rFonts w:cs="Times New Roman"/>
          <w:sz w:val="22"/>
          <w:szCs w:val="22"/>
          <w:lang w:val="en-US"/>
        </w:rPr>
        <w:t xml:space="preserve"> 2011:</w:t>
      </w:r>
      <w:r w:rsidR="00513F2E">
        <w:rPr>
          <w:rFonts w:cs="Times New Roman"/>
          <w:sz w:val="22"/>
          <w:szCs w:val="22"/>
          <w:lang w:val="en-US"/>
        </w:rPr>
        <w:t xml:space="preserve"> </w:t>
      </w:r>
      <w:r w:rsidR="008A310A" w:rsidRPr="001F4E29">
        <w:rPr>
          <w:rFonts w:cs="Times New Roman"/>
          <w:sz w:val="22"/>
          <w:szCs w:val="22"/>
          <w:lang w:val="en-US"/>
        </w:rPr>
        <w:t xml:space="preserve">73). </w:t>
      </w:r>
      <w:r w:rsidR="00C34A49" w:rsidRPr="001F4E29">
        <w:rPr>
          <w:rFonts w:cs="Times New Roman"/>
          <w:sz w:val="22"/>
          <w:szCs w:val="22"/>
          <w:lang w:val="en-US"/>
        </w:rPr>
        <w:t>The first d</w:t>
      </w:r>
      <w:r w:rsidR="008A310A" w:rsidRPr="001F4E29">
        <w:rPr>
          <w:rFonts w:cs="Times New Roman"/>
          <w:sz w:val="22"/>
          <w:szCs w:val="22"/>
          <w:lang w:val="en-US"/>
        </w:rPr>
        <w:t>efinition seems to</w:t>
      </w:r>
      <w:r w:rsidR="00E177D2" w:rsidRPr="001F4E29">
        <w:rPr>
          <w:rFonts w:cs="Times New Roman"/>
          <w:sz w:val="22"/>
          <w:szCs w:val="22"/>
          <w:lang w:val="en-US"/>
        </w:rPr>
        <w:t xml:space="preserve"> potentially</w:t>
      </w:r>
      <w:r w:rsidR="008A310A" w:rsidRPr="001F4E29">
        <w:rPr>
          <w:rFonts w:cs="Times New Roman"/>
          <w:sz w:val="22"/>
          <w:szCs w:val="22"/>
          <w:lang w:val="en-US"/>
        </w:rPr>
        <w:t xml:space="preserve"> encompass everything that a writer (or translator) does</w:t>
      </w:r>
      <w:r w:rsidR="003515B6" w:rsidRPr="001F4E29">
        <w:rPr>
          <w:rFonts w:cs="Times New Roman"/>
          <w:sz w:val="22"/>
          <w:szCs w:val="22"/>
          <w:lang w:val="en-US"/>
        </w:rPr>
        <w:t xml:space="preserve"> in a text</w:t>
      </w:r>
      <w:r w:rsidR="008A310A" w:rsidRPr="001F4E29">
        <w:rPr>
          <w:rFonts w:cs="Times New Roman"/>
          <w:sz w:val="22"/>
          <w:szCs w:val="22"/>
          <w:lang w:val="en-US"/>
        </w:rPr>
        <w:t xml:space="preserve">, while </w:t>
      </w:r>
      <w:r w:rsidR="00C34A49" w:rsidRPr="001F4E29">
        <w:rPr>
          <w:rFonts w:cs="Times New Roman"/>
          <w:sz w:val="22"/>
          <w:szCs w:val="22"/>
          <w:lang w:val="en-US"/>
        </w:rPr>
        <w:t xml:space="preserve">the second </w:t>
      </w:r>
      <w:r w:rsidR="008A310A" w:rsidRPr="001F4E29">
        <w:rPr>
          <w:rFonts w:cs="Times New Roman"/>
          <w:sz w:val="22"/>
          <w:szCs w:val="22"/>
          <w:lang w:val="en-US"/>
        </w:rPr>
        <w:t xml:space="preserve">definition homes in on a given set of features of a </w:t>
      </w:r>
      <w:r w:rsidR="00E177D2" w:rsidRPr="001F4E29">
        <w:rPr>
          <w:rFonts w:cs="Times New Roman"/>
          <w:sz w:val="22"/>
          <w:szCs w:val="22"/>
          <w:lang w:val="en-US"/>
        </w:rPr>
        <w:t>writer’s</w:t>
      </w:r>
      <w:r w:rsidR="008A310A" w:rsidRPr="001F4E29">
        <w:rPr>
          <w:rFonts w:cs="Times New Roman"/>
          <w:sz w:val="22"/>
          <w:szCs w:val="22"/>
          <w:lang w:val="en-US"/>
        </w:rPr>
        <w:t xml:space="preserve"> text. Rather than being mutually exclusive, these two definitions actually highlight two different aspects of sty</w:t>
      </w:r>
      <w:r w:rsidR="00FA2FEB" w:rsidRPr="001F4E29">
        <w:rPr>
          <w:rFonts w:cs="Times New Roman"/>
          <w:sz w:val="22"/>
          <w:szCs w:val="22"/>
          <w:lang w:val="en-US"/>
        </w:rPr>
        <w:t>le</w:t>
      </w:r>
      <w:r w:rsidR="00E177D2" w:rsidRPr="001F4E29">
        <w:rPr>
          <w:rFonts w:cs="Times New Roman"/>
          <w:sz w:val="22"/>
          <w:szCs w:val="22"/>
          <w:lang w:val="en-US"/>
        </w:rPr>
        <w:t xml:space="preserve"> (and</w:t>
      </w:r>
      <w:r w:rsidR="00564721" w:rsidRPr="001F4E29">
        <w:rPr>
          <w:rFonts w:cs="Times New Roman"/>
          <w:sz w:val="22"/>
          <w:szCs w:val="22"/>
          <w:lang w:val="en-US"/>
        </w:rPr>
        <w:t xml:space="preserve"> </w:t>
      </w:r>
      <w:r w:rsidR="00E177D2" w:rsidRPr="001F4E29">
        <w:rPr>
          <w:rFonts w:cs="Times New Roman"/>
          <w:sz w:val="22"/>
          <w:szCs w:val="22"/>
          <w:lang w:val="en-US"/>
        </w:rPr>
        <w:t>voice)</w:t>
      </w:r>
      <w:r w:rsidR="00FA2FEB" w:rsidRPr="001F4E29">
        <w:rPr>
          <w:rFonts w:cs="Times New Roman"/>
          <w:sz w:val="22"/>
          <w:szCs w:val="22"/>
          <w:lang w:val="en-US"/>
        </w:rPr>
        <w:t xml:space="preserve"> </w:t>
      </w:r>
      <w:r w:rsidR="00973FF2" w:rsidRPr="001F4E29">
        <w:rPr>
          <w:rFonts w:cs="Times New Roman"/>
          <w:sz w:val="22"/>
          <w:szCs w:val="22"/>
          <w:lang w:val="en-US"/>
        </w:rPr>
        <w:t>that</w:t>
      </w:r>
      <w:r w:rsidR="008A310A" w:rsidRPr="001F4E29">
        <w:rPr>
          <w:rFonts w:cs="Times New Roman"/>
          <w:sz w:val="22"/>
          <w:szCs w:val="22"/>
          <w:lang w:val="en-US"/>
        </w:rPr>
        <w:t xml:space="preserve"> are rarely acknowle</w:t>
      </w:r>
      <w:r w:rsidR="00C34A49" w:rsidRPr="001F4E29">
        <w:rPr>
          <w:rFonts w:cs="Times New Roman"/>
          <w:sz w:val="22"/>
          <w:szCs w:val="22"/>
          <w:lang w:val="en-US"/>
        </w:rPr>
        <w:t>d</w:t>
      </w:r>
      <w:r w:rsidR="008A310A" w:rsidRPr="001F4E29">
        <w:rPr>
          <w:rFonts w:cs="Times New Roman"/>
          <w:sz w:val="22"/>
          <w:szCs w:val="22"/>
          <w:lang w:val="en-US"/>
        </w:rPr>
        <w:t xml:space="preserve">ged </w:t>
      </w:r>
      <w:r w:rsidR="008A310A" w:rsidRPr="001F4E29">
        <w:rPr>
          <w:rFonts w:cs="Times New Roman"/>
          <w:i/>
          <w:sz w:val="22"/>
          <w:szCs w:val="22"/>
          <w:lang w:val="en-US"/>
        </w:rPr>
        <w:t xml:space="preserve">as </w:t>
      </w:r>
      <w:r w:rsidR="008A310A" w:rsidRPr="001F4E29">
        <w:rPr>
          <w:rFonts w:cs="Times New Roman"/>
          <w:sz w:val="22"/>
          <w:szCs w:val="22"/>
          <w:lang w:val="en-US"/>
        </w:rPr>
        <w:t>two different aspects</w:t>
      </w:r>
      <w:r w:rsidR="003515B6" w:rsidRPr="001F4E29">
        <w:rPr>
          <w:rFonts w:cs="Times New Roman"/>
          <w:sz w:val="22"/>
          <w:szCs w:val="22"/>
          <w:lang w:val="en-US"/>
        </w:rPr>
        <w:t xml:space="preserve">: the fact that even quite conventional, mundane, stereotypical aspects of a text are the result of choices made by an individual uniquely situated in time and space, and thus form part of their – in this case, subdued – style vs. the fact that </w:t>
      </w:r>
      <w:r w:rsidR="003515B6" w:rsidRPr="001F4E29">
        <w:rPr>
          <w:rFonts w:cs="Times New Roman"/>
          <w:i/>
          <w:sz w:val="22"/>
          <w:szCs w:val="22"/>
          <w:lang w:val="en-US"/>
        </w:rPr>
        <w:t xml:space="preserve">some </w:t>
      </w:r>
      <w:r w:rsidR="003515B6" w:rsidRPr="001F4E29">
        <w:rPr>
          <w:rFonts w:cs="Times New Roman"/>
          <w:sz w:val="22"/>
          <w:szCs w:val="22"/>
          <w:lang w:val="en-US"/>
        </w:rPr>
        <w:t>of the individual’s choices are more likely to stand out vis-à-vis a given reader. T</w:t>
      </w:r>
      <w:r w:rsidR="00FA2FEB" w:rsidRPr="001F4E29">
        <w:rPr>
          <w:rFonts w:cs="Times New Roman"/>
          <w:sz w:val="22"/>
          <w:szCs w:val="22"/>
          <w:lang w:val="en-US"/>
        </w:rPr>
        <w:t>he</w:t>
      </w:r>
      <w:r w:rsidR="003515B6" w:rsidRPr="001F4E29">
        <w:rPr>
          <w:rFonts w:cs="Times New Roman"/>
          <w:sz w:val="22"/>
          <w:szCs w:val="22"/>
          <w:lang w:val="en-US"/>
        </w:rPr>
        <w:t>se two different but integrated aspects of style</w:t>
      </w:r>
      <w:r w:rsidR="00FA2FEB" w:rsidRPr="001F4E29">
        <w:rPr>
          <w:rFonts w:cs="Times New Roman"/>
          <w:sz w:val="22"/>
          <w:szCs w:val="22"/>
          <w:lang w:val="en-US"/>
        </w:rPr>
        <w:t xml:space="preserve"> correspond to the two </w:t>
      </w:r>
      <w:r w:rsidR="003515B6" w:rsidRPr="001F4E29">
        <w:rPr>
          <w:rFonts w:cs="Times New Roman"/>
          <w:sz w:val="22"/>
          <w:szCs w:val="22"/>
          <w:lang w:val="en-US"/>
        </w:rPr>
        <w:t>types of voice</w:t>
      </w:r>
      <w:r w:rsidR="00FA2FEB" w:rsidRPr="001F4E29">
        <w:rPr>
          <w:rFonts w:cs="Times New Roman"/>
          <w:sz w:val="22"/>
          <w:szCs w:val="22"/>
          <w:lang w:val="en-US"/>
        </w:rPr>
        <w:t xml:space="preserve"> </w:t>
      </w:r>
      <w:r w:rsidR="003515B6" w:rsidRPr="001F4E29">
        <w:rPr>
          <w:rFonts w:cs="Times New Roman"/>
          <w:sz w:val="22"/>
          <w:szCs w:val="22"/>
          <w:lang w:val="en-US"/>
        </w:rPr>
        <w:t xml:space="preserve">mentioned </w:t>
      </w:r>
      <w:r w:rsidR="00FA2FEB" w:rsidRPr="001F4E29">
        <w:rPr>
          <w:rFonts w:cs="Times New Roman"/>
          <w:sz w:val="22"/>
          <w:szCs w:val="22"/>
          <w:lang w:val="en-US"/>
        </w:rPr>
        <w:t xml:space="preserve">briefly </w:t>
      </w:r>
      <w:r w:rsidR="00740816" w:rsidRPr="001F4E29">
        <w:rPr>
          <w:rFonts w:cs="Times New Roman"/>
          <w:sz w:val="22"/>
          <w:szCs w:val="22"/>
          <w:lang w:val="en-US"/>
        </w:rPr>
        <w:t>in the introduction</w:t>
      </w:r>
      <w:r w:rsidR="00FA2FEB" w:rsidRPr="001F4E29">
        <w:rPr>
          <w:rFonts w:cs="Times New Roman"/>
          <w:sz w:val="22"/>
          <w:szCs w:val="22"/>
          <w:lang w:val="en-US"/>
        </w:rPr>
        <w:t xml:space="preserve">, namely </w:t>
      </w:r>
      <w:r w:rsidR="00FA2FEB" w:rsidRPr="001F4E29">
        <w:rPr>
          <w:rFonts w:cs="Times New Roman"/>
          <w:i/>
          <w:sz w:val="22"/>
          <w:szCs w:val="22"/>
          <w:lang w:val="en-US"/>
        </w:rPr>
        <w:t>non-manifest</w:t>
      </w:r>
      <w:r w:rsidR="00FA2FEB" w:rsidRPr="001F4E29">
        <w:rPr>
          <w:rFonts w:cs="Times New Roman"/>
          <w:sz w:val="22"/>
          <w:szCs w:val="22"/>
          <w:lang w:val="en-US"/>
        </w:rPr>
        <w:t xml:space="preserve"> and </w:t>
      </w:r>
      <w:r w:rsidR="00FA2FEB" w:rsidRPr="001F4E29">
        <w:rPr>
          <w:rFonts w:cs="Times New Roman"/>
          <w:i/>
          <w:sz w:val="22"/>
          <w:szCs w:val="22"/>
          <w:lang w:val="en-US"/>
        </w:rPr>
        <w:t>manifest voice</w:t>
      </w:r>
      <w:r w:rsidR="00FA2FEB" w:rsidRPr="001F4E29">
        <w:rPr>
          <w:rFonts w:cs="Times New Roman"/>
          <w:sz w:val="22"/>
          <w:szCs w:val="22"/>
          <w:lang w:val="en-US"/>
        </w:rPr>
        <w:t>. The notion of non-manifest voice takes as its point of departure that no author, narrator</w:t>
      </w:r>
      <w:r w:rsidR="00C34A49" w:rsidRPr="001F4E29">
        <w:rPr>
          <w:rFonts w:cs="Times New Roman"/>
          <w:sz w:val="22"/>
          <w:szCs w:val="22"/>
          <w:lang w:val="en-US"/>
        </w:rPr>
        <w:t>,</w:t>
      </w:r>
      <w:r w:rsidR="00FA2FEB" w:rsidRPr="001F4E29">
        <w:rPr>
          <w:rFonts w:cs="Times New Roman"/>
          <w:sz w:val="22"/>
          <w:szCs w:val="22"/>
          <w:lang w:val="en-US"/>
        </w:rPr>
        <w:t xml:space="preserve"> or translator can avoid deploying their individuality in authoring, narrating</w:t>
      </w:r>
      <w:r w:rsidR="00C34A49" w:rsidRPr="001F4E29">
        <w:rPr>
          <w:rFonts w:cs="Times New Roman"/>
          <w:sz w:val="22"/>
          <w:szCs w:val="22"/>
          <w:lang w:val="en-US"/>
        </w:rPr>
        <w:t>,</w:t>
      </w:r>
      <w:r w:rsidR="00FA2FEB" w:rsidRPr="001F4E29">
        <w:rPr>
          <w:rFonts w:cs="Times New Roman"/>
          <w:sz w:val="22"/>
          <w:szCs w:val="22"/>
          <w:lang w:val="en-US"/>
        </w:rPr>
        <w:t xml:space="preserve"> and translating (cf. Munday 2008:</w:t>
      </w:r>
      <w:r w:rsidR="00513F2E">
        <w:rPr>
          <w:rFonts w:cs="Times New Roman"/>
          <w:sz w:val="22"/>
          <w:szCs w:val="22"/>
          <w:lang w:val="en-US"/>
        </w:rPr>
        <w:t xml:space="preserve"> </w:t>
      </w:r>
      <w:r w:rsidR="00FA2FEB" w:rsidRPr="001F4E29">
        <w:rPr>
          <w:rFonts w:cs="Times New Roman"/>
          <w:sz w:val="22"/>
          <w:szCs w:val="22"/>
          <w:lang w:val="en-US"/>
        </w:rPr>
        <w:t>20). Even when their voices are</w:t>
      </w:r>
      <w:r w:rsidR="008C32B6" w:rsidRPr="001F4E29">
        <w:rPr>
          <w:rFonts w:cs="Times New Roman"/>
          <w:sz w:val="22"/>
          <w:szCs w:val="22"/>
          <w:lang w:val="en-US"/>
        </w:rPr>
        <w:t xml:space="preserve"> </w:t>
      </w:r>
      <w:r w:rsidR="00D979EF" w:rsidRPr="001F4E29">
        <w:rPr>
          <w:rFonts w:cs="Times New Roman"/>
          <w:sz w:val="22"/>
          <w:szCs w:val="22"/>
          <w:lang w:val="en-US"/>
        </w:rPr>
        <w:t>“</w:t>
      </w:r>
      <w:r w:rsidR="00FA2FEB" w:rsidRPr="001F4E29">
        <w:rPr>
          <w:rFonts w:cs="Times New Roman"/>
          <w:sz w:val="22"/>
          <w:szCs w:val="22"/>
          <w:lang w:val="en-US"/>
        </w:rPr>
        <w:t>unheard</w:t>
      </w:r>
      <w:r w:rsidR="008C32B6" w:rsidRPr="001F4E29">
        <w:rPr>
          <w:rFonts w:cs="Times New Roman"/>
          <w:sz w:val="22"/>
          <w:szCs w:val="22"/>
          <w:lang w:val="en-US"/>
        </w:rPr>
        <w:t>”</w:t>
      </w:r>
      <w:r w:rsidR="00DF7D7E" w:rsidRPr="00DF7D7E">
        <w:rPr>
          <w:rFonts w:cs="Times New Roman"/>
          <w:sz w:val="22"/>
          <w:szCs w:val="22"/>
          <w:lang w:val="en-US"/>
        </w:rPr>
        <w:t xml:space="preserve">, </w:t>
      </w:r>
      <w:r w:rsidR="00FA2FEB" w:rsidRPr="001F4E29">
        <w:rPr>
          <w:rFonts w:cs="Times New Roman"/>
          <w:sz w:val="22"/>
          <w:szCs w:val="22"/>
          <w:lang w:val="en-US"/>
        </w:rPr>
        <w:t xml:space="preserve">however, they are still there in the text. The notion of non-manifest voice recognizes the fact that we are deploying our individualities </w:t>
      </w:r>
      <w:r w:rsidR="00FA2FEB" w:rsidRPr="001F4E29">
        <w:rPr>
          <w:rFonts w:cs="Times New Roman"/>
          <w:i/>
          <w:sz w:val="22"/>
          <w:szCs w:val="22"/>
          <w:lang w:val="en-US"/>
        </w:rPr>
        <w:lastRenderedPageBreak/>
        <w:t>all the time</w:t>
      </w:r>
      <w:r w:rsidR="00FA2FEB" w:rsidRPr="001F4E29">
        <w:rPr>
          <w:rFonts w:cs="Times New Roman"/>
          <w:sz w:val="22"/>
          <w:szCs w:val="22"/>
          <w:lang w:val="en-US"/>
        </w:rPr>
        <w:t xml:space="preserve">, even when we are doing things </w:t>
      </w:r>
      <w:r w:rsidR="00C34A49" w:rsidRPr="001F4E29">
        <w:rPr>
          <w:rFonts w:cs="Times New Roman"/>
          <w:sz w:val="22"/>
          <w:szCs w:val="22"/>
          <w:lang w:val="en-US"/>
        </w:rPr>
        <w:t xml:space="preserve">that </w:t>
      </w:r>
      <w:r w:rsidR="002606A6" w:rsidRPr="001F4E29">
        <w:rPr>
          <w:rFonts w:cs="Times New Roman"/>
          <w:sz w:val="22"/>
          <w:szCs w:val="22"/>
          <w:lang w:val="en-US"/>
        </w:rPr>
        <w:t xml:space="preserve">do not stand out and </w:t>
      </w:r>
      <w:r w:rsidR="00C34A49" w:rsidRPr="001F4E29">
        <w:rPr>
          <w:rFonts w:cs="Times New Roman"/>
          <w:sz w:val="22"/>
          <w:szCs w:val="22"/>
          <w:lang w:val="en-US"/>
        </w:rPr>
        <w:t xml:space="preserve">that </w:t>
      </w:r>
      <w:r w:rsidR="00FA2FEB" w:rsidRPr="001F4E29">
        <w:rPr>
          <w:rFonts w:cs="Times New Roman"/>
          <w:sz w:val="22"/>
          <w:szCs w:val="22"/>
          <w:lang w:val="en-US"/>
        </w:rPr>
        <w:t>are</w:t>
      </w:r>
      <w:r w:rsidR="002606A6" w:rsidRPr="001F4E29">
        <w:rPr>
          <w:rFonts w:cs="Times New Roman"/>
          <w:sz w:val="22"/>
          <w:szCs w:val="22"/>
          <w:lang w:val="en-US"/>
        </w:rPr>
        <w:t xml:space="preserve"> therefore</w:t>
      </w:r>
      <w:r w:rsidR="00FA2FEB" w:rsidRPr="001F4E29">
        <w:rPr>
          <w:rFonts w:cs="Times New Roman"/>
          <w:sz w:val="22"/>
          <w:szCs w:val="22"/>
          <w:lang w:val="en-US"/>
        </w:rPr>
        <w:t xml:space="preserve"> not </w:t>
      </w:r>
      <w:r w:rsidR="002606A6" w:rsidRPr="001F4E29">
        <w:rPr>
          <w:rFonts w:cs="Times New Roman"/>
          <w:sz w:val="22"/>
          <w:szCs w:val="22"/>
          <w:lang w:val="en-US"/>
        </w:rPr>
        <w:t xml:space="preserve">particularly </w:t>
      </w:r>
      <w:r w:rsidR="00FA2FEB" w:rsidRPr="001F4E29">
        <w:rPr>
          <w:rFonts w:cs="Times New Roman"/>
          <w:sz w:val="22"/>
          <w:szCs w:val="22"/>
          <w:lang w:val="en-US"/>
        </w:rPr>
        <w:t xml:space="preserve">noticeable. </w:t>
      </w:r>
      <w:r w:rsidR="00E177D2" w:rsidRPr="001F4E29">
        <w:rPr>
          <w:rFonts w:cs="Times New Roman"/>
          <w:sz w:val="22"/>
          <w:szCs w:val="22"/>
          <w:lang w:val="en-US"/>
        </w:rPr>
        <w:t xml:space="preserve">The notion </w:t>
      </w:r>
      <w:r w:rsidR="00FA2FEB" w:rsidRPr="001F4E29">
        <w:rPr>
          <w:rFonts w:cs="Times New Roman"/>
          <w:sz w:val="22"/>
          <w:szCs w:val="22"/>
          <w:lang w:val="en-US"/>
        </w:rPr>
        <w:t>of manifest voice, by contrast, address</w:t>
      </w:r>
      <w:r w:rsidR="003515B6" w:rsidRPr="001F4E29">
        <w:rPr>
          <w:rFonts w:cs="Times New Roman"/>
          <w:sz w:val="22"/>
          <w:szCs w:val="22"/>
          <w:lang w:val="en-US"/>
        </w:rPr>
        <w:t>es</w:t>
      </w:r>
      <w:r w:rsidR="00FA2FEB" w:rsidRPr="001F4E29">
        <w:rPr>
          <w:rFonts w:cs="Times New Roman"/>
          <w:sz w:val="22"/>
          <w:szCs w:val="22"/>
          <w:lang w:val="en-US"/>
        </w:rPr>
        <w:t xml:space="preserve"> the features of a text </w:t>
      </w:r>
      <w:r w:rsidR="002606A6" w:rsidRPr="001F4E29">
        <w:rPr>
          <w:rFonts w:cs="Times New Roman"/>
          <w:sz w:val="22"/>
          <w:szCs w:val="22"/>
          <w:lang w:val="en-US"/>
        </w:rPr>
        <w:t xml:space="preserve">that </w:t>
      </w:r>
      <w:r w:rsidR="00C34A49" w:rsidRPr="001F4E29">
        <w:rPr>
          <w:rFonts w:cs="Times New Roman"/>
          <w:sz w:val="22"/>
          <w:szCs w:val="22"/>
          <w:lang w:val="en-US"/>
        </w:rPr>
        <w:t xml:space="preserve">do </w:t>
      </w:r>
      <w:r w:rsidR="002606A6" w:rsidRPr="001F4E29">
        <w:rPr>
          <w:rFonts w:cs="Times New Roman"/>
          <w:sz w:val="22"/>
          <w:szCs w:val="22"/>
          <w:lang w:val="en-US"/>
        </w:rPr>
        <w:t>stand out</w:t>
      </w:r>
      <w:r w:rsidR="00C34A49" w:rsidRPr="001F4E29">
        <w:rPr>
          <w:rFonts w:cs="Times New Roman"/>
          <w:sz w:val="22"/>
          <w:szCs w:val="22"/>
          <w:lang w:val="en-US"/>
        </w:rPr>
        <w:t xml:space="preserve"> and</w:t>
      </w:r>
      <w:r w:rsidR="002606A6" w:rsidRPr="001F4E29">
        <w:rPr>
          <w:rFonts w:cs="Times New Roman"/>
          <w:sz w:val="22"/>
          <w:szCs w:val="22"/>
          <w:lang w:val="en-US"/>
        </w:rPr>
        <w:t xml:space="preserve"> that are particularly</w:t>
      </w:r>
      <w:r w:rsidR="00FA2FEB" w:rsidRPr="001F4E29">
        <w:rPr>
          <w:rFonts w:cs="Times New Roman"/>
          <w:sz w:val="22"/>
          <w:szCs w:val="22"/>
          <w:lang w:val="en-US"/>
        </w:rPr>
        <w:t xml:space="preserve"> noticeable</w:t>
      </w:r>
      <w:r w:rsidR="00740816" w:rsidRPr="001F4E29">
        <w:rPr>
          <w:rFonts w:cs="Times New Roman"/>
          <w:sz w:val="22"/>
          <w:szCs w:val="22"/>
          <w:lang w:val="en-US"/>
        </w:rPr>
        <w:t xml:space="preserve"> (cf. “unique to a text”</w:t>
      </w:r>
      <w:r w:rsidR="00F5053D">
        <w:rPr>
          <w:rFonts w:cs="Times New Roman"/>
          <w:sz w:val="22"/>
          <w:szCs w:val="22"/>
          <w:lang w:val="en-US"/>
        </w:rPr>
        <w:t>,</w:t>
      </w:r>
      <w:r w:rsidR="00740816" w:rsidRPr="001F4E29">
        <w:rPr>
          <w:rFonts w:cs="Times New Roman"/>
          <w:sz w:val="22"/>
          <w:szCs w:val="22"/>
          <w:lang w:val="en-US"/>
        </w:rPr>
        <w:t xml:space="preserve"> </w:t>
      </w:r>
      <w:proofErr w:type="spellStart"/>
      <w:r w:rsidR="00740816" w:rsidRPr="001F4E29">
        <w:rPr>
          <w:rFonts w:cs="Times New Roman"/>
          <w:sz w:val="22"/>
          <w:szCs w:val="22"/>
          <w:lang w:val="en-US"/>
        </w:rPr>
        <w:t>Boase-Beier</w:t>
      </w:r>
      <w:proofErr w:type="spellEnd"/>
      <w:r w:rsidR="00740816" w:rsidRPr="001F4E29">
        <w:rPr>
          <w:rFonts w:cs="Times New Roman"/>
          <w:sz w:val="22"/>
          <w:szCs w:val="22"/>
          <w:lang w:val="en-US"/>
        </w:rPr>
        <w:t xml:space="preserve"> 2011:</w:t>
      </w:r>
      <w:r w:rsidR="00513F2E">
        <w:rPr>
          <w:rFonts w:cs="Times New Roman"/>
          <w:sz w:val="22"/>
          <w:szCs w:val="22"/>
          <w:lang w:val="en-US"/>
        </w:rPr>
        <w:t xml:space="preserve"> </w:t>
      </w:r>
      <w:r w:rsidR="00740816" w:rsidRPr="00D93525">
        <w:rPr>
          <w:rFonts w:cs="Times New Roman"/>
          <w:sz w:val="22"/>
          <w:szCs w:val="22"/>
          <w:lang w:val="en-US"/>
        </w:rPr>
        <w:t>73)</w:t>
      </w:r>
      <w:r w:rsidR="00FA2FEB" w:rsidRPr="00D93525">
        <w:rPr>
          <w:rFonts w:cs="Times New Roman"/>
          <w:sz w:val="22"/>
          <w:szCs w:val="22"/>
          <w:lang w:val="en-US"/>
        </w:rPr>
        <w:t xml:space="preserve">. </w:t>
      </w:r>
      <w:r w:rsidR="006A2050" w:rsidRPr="00D93525">
        <w:rPr>
          <w:rFonts w:cs="Times New Roman"/>
          <w:sz w:val="22"/>
          <w:szCs w:val="22"/>
          <w:lang w:val="en-US"/>
        </w:rPr>
        <w:t>This is where the voices of writers become more audibl</w:t>
      </w:r>
      <w:r w:rsidR="00E92774" w:rsidRPr="00D93525">
        <w:rPr>
          <w:rFonts w:cs="Times New Roman"/>
          <w:sz w:val="22"/>
          <w:szCs w:val="22"/>
          <w:lang w:val="en-US"/>
        </w:rPr>
        <w:t>e, or more manifest</w:t>
      </w:r>
      <w:r w:rsidR="00C34A49" w:rsidRPr="00D93525">
        <w:rPr>
          <w:rFonts w:cs="Times New Roman"/>
          <w:sz w:val="22"/>
          <w:szCs w:val="22"/>
          <w:lang w:val="en-US"/>
        </w:rPr>
        <w:t>,</w:t>
      </w:r>
      <w:r w:rsidR="00E92774" w:rsidRPr="00D93525">
        <w:rPr>
          <w:rFonts w:cs="Times New Roman"/>
          <w:sz w:val="22"/>
          <w:szCs w:val="22"/>
          <w:lang w:val="en-US"/>
        </w:rPr>
        <w:t xml:space="preserve"> to readers.</w:t>
      </w:r>
    </w:p>
    <w:p w14:paraId="1FDBE17C" w14:textId="6B1F36C2" w:rsidR="00782567" w:rsidRPr="001F4E29" w:rsidRDefault="002606A6" w:rsidP="001F4E29">
      <w:pPr>
        <w:spacing w:line="480" w:lineRule="auto"/>
        <w:ind w:firstLine="709"/>
        <w:jc w:val="both"/>
        <w:rPr>
          <w:rFonts w:cs="Times New Roman"/>
          <w:sz w:val="22"/>
          <w:szCs w:val="22"/>
          <w:lang w:val="en-US"/>
        </w:rPr>
      </w:pPr>
      <w:r w:rsidRPr="001F4E29">
        <w:rPr>
          <w:rFonts w:cs="Times New Roman"/>
          <w:sz w:val="22"/>
          <w:szCs w:val="22"/>
          <w:lang w:val="en-US"/>
        </w:rPr>
        <w:t>But what does it mean to say that certain elements of texts stand out/are more noticeable</w:t>
      </w:r>
      <w:r w:rsidR="00C31A06" w:rsidRPr="001F4E29">
        <w:rPr>
          <w:rFonts w:cs="Times New Roman"/>
          <w:sz w:val="22"/>
          <w:szCs w:val="22"/>
          <w:lang w:val="en-US"/>
        </w:rPr>
        <w:t xml:space="preserve"> to the reader</w:t>
      </w:r>
      <w:r w:rsidRPr="001F4E29">
        <w:rPr>
          <w:rFonts w:cs="Times New Roman"/>
          <w:sz w:val="22"/>
          <w:szCs w:val="22"/>
          <w:lang w:val="en-US"/>
        </w:rPr>
        <w:t>? Simply put, elements (linguistic items)</w:t>
      </w:r>
      <w:r w:rsidR="0089174C" w:rsidRPr="001F4E29">
        <w:rPr>
          <w:rFonts w:cs="Times New Roman"/>
          <w:sz w:val="22"/>
          <w:szCs w:val="22"/>
          <w:lang w:val="en-US"/>
        </w:rPr>
        <w:t xml:space="preserve"> can either</w:t>
      </w:r>
      <w:r w:rsidRPr="001F4E29">
        <w:rPr>
          <w:rFonts w:cs="Times New Roman"/>
          <w:sz w:val="22"/>
          <w:szCs w:val="22"/>
          <w:lang w:val="en-US"/>
        </w:rPr>
        <w:t xml:space="preserve"> stand out in the text </w:t>
      </w:r>
      <w:r w:rsidR="00C34A49" w:rsidRPr="001F4E29">
        <w:rPr>
          <w:rFonts w:cs="Times New Roman"/>
          <w:sz w:val="22"/>
          <w:szCs w:val="22"/>
          <w:lang w:val="en-US"/>
        </w:rPr>
        <w:t xml:space="preserve">by </w:t>
      </w:r>
      <w:r w:rsidRPr="001F4E29">
        <w:rPr>
          <w:rFonts w:cs="Times New Roman"/>
          <w:sz w:val="22"/>
          <w:szCs w:val="22"/>
          <w:lang w:val="en-US"/>
        </w:rPr>
        <w:t>virtue of their relationship with other elements in the text</w:t>
      </w:r>
      <w:r w:rsidR="00971921" w:rsidRPr="001F4E29">
        <w:rPr>
          <w:rFonts w:cs="Times New Roman"/>
          <w:sz w:val="22"/>
          <w:szCs w:val="22"/>
          <w:lang w:val="en-US"/>
        </w:rPr>
        <w:t xml:space="preserve"> or in other texts, or they</w:t>
      </w:r>
      <w:r w:rsidR="0089174C" w:rsidRPr="001F4E29">
        <w:rPr>
          <w:rFonts w:cs="Times New Roman"/>
          <w:sz w:val="22"/>
          <w:szCs w:val="22"/>
          <w:lang w:val="en-US"/>
        </w:rPr>
        <w:t xml:space="preserve"> can</w:t>
      </w:r>
      <w:r w:rsidR="00971921" w:rsidRPr="001F4E29">
        <w:rPr>
          <w:rFonts w:cs="Times New Roman"/>
          <w:sz w:val="22"/>
          <w:szCs w:val="22"/>
          <w:lang w:val="en-US"/>
        </w:rPr>
        <w:t xml:space="preserve"> stand out</w:t>
      </w:r>
      <w:r w:rsidR="008C32B6" w:rsidRPr="001F4E29">
        <w:rPr>
          <w:rFonts w:cs="Times New Roman"/>
          <w:sz w:val="22"/>
          <w:szCs w:val="22"/>
          <w:lang w:val="en-US"/>
        </w:rPr>
        <w:t xml:space="preserve"> </w:t>
      </w:r>
      <w:r w:rsidR="00D979EF" w:rsidRPr="001F4E29">
        <w:rPr>
          <w:rFonts w:cs="Times New Roman"/>
          <w:sz w:val="22"/>
          <w:szCs w:val="22"/>
          <w:lang w:val="en-US"/>
        </w:rPr>
        <w:t>“</w:t>
      </w:r>
      <w:r w:rsidR="00971921" w:rsidRPr="001F4E29">
        <w:rPr>
          <w:rFonts w:cs="Times New Roman"/>
          <w:sz w:val="22"/>
          <w:szCs w:val="22"/>
          <w:lang w:val="en-US"/>
        </w:rPr>
        <w:t>in and of themselves</w:t>
      </w:r>
      <w:r w:rsidR="008C32B6" w:rsidRPr="001F4E29">
        <w:rPr>
          <w:rFonts w:cs="Times New Roman"/>
          <w:sz w:val="22"/>
          <w:szCs w:val="22"/>
          <w:lang w:val="en-US"/>
        </w:rPr>
        <w:t>”</w:t>
      </w:r>
      <w:r w:rsidR="00BC51DE" w:rsidRPr="00BC51DE">
        <w:rPr>
          <w:rFonts w:cs="Times New Roman"/>
          <w:sz w:val="22"/>
          <w:szCs w:val="22"/>
          <w:lang w:val="en-US"/>
        </w:rPr>
        <w:t>.</w:t>
      </w:r>
      <w:r w:rsidRPr="001F4E29">
        <w:rPr>
          <w:rFonts w:cs="Times New Roman"/>
          <w:sz w:val="22"/>
          <w:szCs w:val="22"/>
          <w:lang w:val="en-US"/>
        </w:rPr>
        <w:t xml:space="preserve"> For example, some elements in a text </w:t>
      </w:r>
      <w:r w:rsidR="00E177D2" w:rsidRPr="001F4E29">
        <w:rPr>
          <w:rFonts w:cs="Times New Roman"/>
          <w:sz w:val="22"/>
          <w:szCs w:val="22"/>
          <w:lang w:val="en-US"/>
        </w:rPr>
        <w:t xml:space="preserve">may </w:t>
      </w:r>
      <w:r w:rsidRPr="001F4E29">
        <w:rPr>
          <w:rFonts w:cs="Times New Roman"/>
          <w:sz w:val="22"/>
          <w:szCs w:val="22"/>
          <w:lang w:val="en-US"/>
        </w:rPr>
        <w:t>stand out in relation to (the) other elements in the same text</w:t>
      </w:r>
      <w:r w:rsidR="00E177D2" w:rsidRPr="001F4E29">
        <w:rPr>
          <w:rFonts w:cs="Times New Roman"/>
          <w:sz w:val="22"/>
          <w:szCs w:val="22"/>
          <w:lang w:val="en-US"/>
        </w:rPr>
        <w:t xml:space="preserve"> (cf. </w:t>
      </w:r>
      <w:r w:rsidR="00C34A49" w:rsidRPr="001F4E29">
        <w:rPr>
          <w:rFonts w:cs="Times New Roman"/>
          <w:sz w:val="22"/>
          <w:szCs w:val="22"/>
          <w:lang w:val="en-US"/>
        </w:rPr>
        <w:t xml:space="preserve">the second </w:t>
      </w:r>
      <w:r w:rsidR="00E177D2" w:rsidRPr="001F4E29">
        <w:rPr>
          <w:rFonts w:cs="Times New Roman"/>
          <w:sz w:val="22"/>
          <w:szCs w:val="22"/>
          <w:lang w:val="en-US"/>
        </w:rPr>
        <w:t xml:space="preserve">definition </w:t>
      </w:r>
      <w:r w:rsidRPr="001F4E29">
        <w:rPr>
          <w:rFonts w:cs="Times New Roman"/>
          <w:sz w:val="22"/>
          <w:szCs w:val="22"/>
          <w:lang w:val="en-US"/>
        </w:rPr>
        <w:t>above), others in relation to elements in the text of another author, or, in the case of a translation, in relation to the source text, or to another translator’s translation (either of the same text or of another text). These elements, through establishing a</w:t>
      </w:r>
      <w:r w:rsidR="00971921" w:rsidRPr="001F4E29">
        <w:rPr>
          <w:rFonts w:cs="Times New Roman"/>
          <w:sz w:val="22"/>
          <w:szCs w:val="22"/>
          <w:lang w:val="en-US"/>
        </w:rPr>
        <w:t xml:space="preserve"> marked</w:t>
      </w:r>
      <w:r w:rsidRPr="001F4E29">
        <w:rPr>
          <w:rFonts w:cs="Times New Roman"/>
          <w:sz w:val="22"/>
          <w:szCs w:val="22"/>
          <w:lang w:val="en-US"/>
        </w:rPr>
        <w:t xml:space="preserve"> contrast with something else, become foregrounded, or </w:t>
      </w:r>
      <w:r w:rsidRPr="001F4E29">
        <w:rPr>
          <w:rFonts w:cs="Times New Roman"/>
          <w:i/>
          <w:sz w:val="22"/>
          <w:szCs w:val="22"/>
          <w:lang w:val="en-US"/>
        </w:rPr>
        <w:t>made prominent</w:t>
      </w:r>
      <w:r w:rsidRPr="001F4E29">
        <w:rPr>
          <w:rFonts w:cs="Times New Roman"/>
          <w:sz w:val="22"/>
          <w:szCs w:val="22"/>
          <w:lang w:val="en-US"/>
        </w:rPr>
        <w:t xml:space="preserve"> (Khalil 2005), and hence grab </w:t>
      </w:r>
      <w:r w:rsidR="00C34A49" w:rsidRPr="001F4E29">
        <w:rPr>
          <w:rFonts w:cs="Times New Roman"/>
          <w:sz w:val="22"/>
          <w:szCs w:val="22"/>
          <w:lang w:val="en-US"/>
        </w:rPr>
        <w:t xml:space="preserve">the attention of </w:t>
      </w:r>
      <w:r w:rsidRPr="001F4E29">
        <w:rPr>
          <w:rFonts w:cs="Times New Roman"/>
          <w:sz w:val="22"/>
          <w:szCs w:val="22"/>
          <w:lang w:val="en-US"/>
        </w:rPr>
        <w:t>reader</w:t>
      </w:r>
      <w:r w:rsidR="008C32B6" w:rsidRPr="001F4E29">
        <w:rPr>
          <w:rFonts w:cs="Times New Roman"/>
          <w:sz w:val="22"/>
          <w:szCs w:val="22"/>
          <w:lang w:val="en-US"/>
        </w:rPr>
        <w:t>s</w:t>
      </w:r>
      <w:r w:rsidR="00C34A49" w:rsidRPr="001F4E29">
        <w:rPr>
          <w:rFonts w:cs="Times New Roman"/>
          <w:sz w:val="22"/>
          <w:szCs w:val="22"/>
          <w:lang w:val="en-US"/>
        </w:rPr>
        <w:t>,</w:t>
      </w:r>
      <w:r w:rsidR="008C32B6" w:rsidRPr="001F4E29">
        <w:rPr>
          <w:rFonts w:cs="Times New Roman"/>
          <w:sz w:val="22"/>
          <w:szCs w:val="22"/>
          <w:lang w:val="en-US"/>
        </w:rPr>
        <w:t xml:space="preserve"> </w:t>
      </w:r>
      <w:r w:rsidRPr="001F4E29">
        <w:rPr>
          <w:rFonts w:cs="Times New Roman"/>
          <w:sz w:val="22"/>
          <w:szCs w:val="22"/>
          <w:lang w:val="en-US"/>
        </w:rPr>
        <w:t xml:space="preserve">including </w:t>
      </w:r>
      <w:r w:rsidR="00E12352" w:rsidRPr="001F4E29">
        <w:rPr>
          <w:rFonts w:cs="Times New Roman"/>
          <w:sz w:val="22"/>
          <w:szCs w:val="22"/>
          <w:lang w:val="en-US"/>
        </w:rPr>
        <w:t xml:space="preserve">scholars </w:t>
      </w:r>
      <w:r w:rsidRPr="001F4E29">
        <w:rPr>
          <w:rFonts w:cs="Times New Roman"/>
          <w:sz w:val="22"/>
          <w:szCs w:val="22"/>
          <w:lang w:val="en-US"/>
        </w:rPr>
        <w:t>and critic</w:t>
      </w:r>
      <w:r w:rsidR="008C32B6" w:rsidRPr="001F4E29">
        <w:rPr>
          <w:rFonts w:cs="Times New Roman"/>
          <w:sz w:val="22"/>
          <w:szCs w:val="22"/>
          <w:lang w:val="en-US"/>
        </w:rPr>
        <w:t>s</w:t>
      </w:r>
      <w:r w:rsidR="00C34A49" w:rsidRPr="001F4E29">
        <w:rPr>
          <w:rFonts w:cs="Times New Roman"/>
          <w:sz w:val="22"/>
          <w:szCs w:val="22"/>
          <w:lang w:val="en-US"/>
        </w:rPr>
        <w:t>,</w:t>
      </w:r>
      <w:r w:rsidRPr="001F4E29">
        <w:rPr>
          <w:rFonts w:cs="Times New Roman"/>
          <w:sz w:val="22"/>
          <w:szCs w:val="22"/>
          <w:lang w:val="en-US"/>
        </w:rPr>
        <w:t xml:space="preserve"> to a greater degree than other elements in the text.</w:t>
      </w:r>
      <w:r w:rsidR="00971921" w:rsidRPr="001F4E29">
        <w:rPr>
          <w:rFonts w:cs="Times New Roman"/>
          <w:sz w:val="22"/>
          <w:szCs w:val="22"/>
          <w:lang w:val="en-US"/>
        </w:rPr>
        <w:t xml:space="preserve"> </w:t>
      </w:r>
      <w:r w:rsidR="00C31A06" w:rsidRPr="001F4E29">
        <w:rPr>
          <w:rFonts w:cs="Times New Roman"/>
          <w:sz w:val="22"/>
          <w:szCs w:val="22"/>
          <w:lang w:val="en-US"/>
        </w:rPr>
        <w:t>L</w:t>
      </w:r>
      <w:r w:rsidR="00971921" w:rsidRPr="001F4E29">
        <w:rPr>
          <w:rFonts w:cs="Times New Roman"/>
          <w:sz w:val="22"/>
          <w:szCs w:val="22"/>
          <w:lang w:val="en-US"/>
        </w:rPr>
        <w:t>inguistic items can also be attention-getting</w:t>
      </w:r>
      <w:r w:rsidR="008C32B6" w:rsidRPr="001F4E29">
        <w:rPr>
          <w:rFonts w:cs="Times New Roman"/>
          <w:sz w:val="22"/>
          <w:szCs w:val="22"/>
          <w:lang w:val="en-US"/>
        </w:rPr>
        <w:t xml:space="preserve"> “</w:t>
      </w:r>
      <w:r w:rsidR="00971921" w:rsidRPr="001F4E29">
        <w:rPr>
          <w:rFonts w:cs="Times New Roman"/>
          <w:sz w:val="22"/>
          <w:szCs w:val="22"/>
          <w:lang w:val="en-US"/>
        </w:rPr>
        <w:t>in and of themselves</w:t>
      </w:r>
      <w:r w:rsidR="008C32B6" w:rsidRPr="001F4E29">
        <w:rPr>
          <w:rFonts w:cs="Times New Roman"/>
          <w:sz w:val="22"/>
          <w:szCs w:val="22"/>
          <w:lang w:val="en-US"/>
        </w:rPr>
        <w:t xml:space="preserve">” </w:t>
      </w:r>
      <w:r w:rsidR="00971921" w:rsidRPr="001F4E29">
        <w:rPr>
          <w:rFonts w:cs="Times New Roman"/>
          <w:sz w:val="22"/>
          <w:szCs w:val="22"/>
          <w:lang w:val="en-US"/>
        </w:rPr>
        <w:t>by constituting breaches of taboos (</w:t>
      </w:r>
      <w:r w:rsidR="00C6242B" w:rsidRPr="001F4E29">
        <w:rPr>
          <w:rFonts w:cs="Times New Roman"/>
          <w:sz w:val="22"/>
          <w:szCs w:val="22"/>
          <w:lang w:val="en-US"/>
        </w:rPr>
        <w:t xml:space="preserve">e.g., </w:t>
      </w:r>
      <w:r w:rsidR="00971921" w:rsidRPr="001F4E29">
        <w:rPr>
          <w:rFonts w:cs="Times New Roman"/>
          <w:sz w:val="22"/>
          <w:szCs w:val="22"/>
          <w:lang w:val="en-US"/>
        </w:rPr>
        <w:t>swearing) or</w:t>
      </w:r>
      <w:r w:rsidR="00740816" w:rsidRPr="001F4E29">
        <w:rPr>
          <w:rFonts w:cs="Times New Roman"/>
          <w:sz w:val="22"/>
          <w:szCs w:val="22"/>
          <w:lang w:val="en-US"/>
        </w:rPr>
        <w:t xml:space="preserve"> other</w:t>
      </w:r>
      <w:r w:rsidR="00971921" w:rsidRPr="001F4E29">
        <w:rPr>
          <w:rFonts w:cs="Times New Roman"/>
          <w:sz w:val="22"/>
          <w:szCs w:val="22"/>
          <w:lang w:val="en-US"/>
        </w:rPr>
        <w:t xml:space="preserve"> norms. </w:t>
      </w:r>
      <w:r w:rsidR="005665BC" w:rsidRPr="001F4E29">
        <w:rPr>
          <w:rFonts w:cs="Times New Roman"/>
          <w:sz w:val="22"/>
          <w:szCs w:val="22"/>
          <w:lang w:val="en-US"/>
        </w:rPr>
        <w:t>Such breaches create “a break in automatic expectations” and therefore demand a</w:t>
      </w:r>
      <w:r w:rsidR="00390EB8" w:rsidRPr="001F4E29">
        <w:rPr>
          <w:rFonts w:cs="Times New Roman"/>
          <w:sz w:val="22"/>
          <w:szCs w:val="22"/>
          <w:lang w:val="en-US"/>
        </w:rPr>
        <w:t xml:space="preserve">n increased degree of attention (Schutz </w:t>
      </w:r>
      <w:r w:rsidR="00144F8B">
        <w:rPr>
          <w:rFonts w:cs="Times New Roman"/>
          <w:sz w:val="22"/>
          <w:szCs w:val="22"/>
          <w:lang w:val="en-US"/>
        </w:rPr>
        <w:t>&amp;</w:t>
      </w:r>
      <w:r w:rsidR="00390EB8" w:rsidRPr="001F4E29">
        <w:rPr>
          <w:rFonts w:cs="Times New Roman"/>
          <w:sz w:val="22"/>
          <w:szCs w:val="22"/>
          <w:lang w:val="en-US"/>
        </w:rPr>
        <w:t xml:space="preserve"> </w:t>
      </w:r>
      <w:proofErr w:type="spellStart"/>
      <w:r w:rsidR="00390EB8" w:rsidRPr="001F4E29">
        <w:rPr>
          <w:rFonts w:cs="Times New Roman"/>
          <w:sz w:val="22"/>
          <w:szCs w:val="22"/>
          <w:lang w:val="en-US"/>
        </w:rPr>
        <w:t>Luckmann</w:t>
      </w:r>
      <w:proofErr w:type="spellEnd"/>
      <w:r w:rsidR="00390EB8" w:rsidRPr="001F4E29">
        <w:rPr>
          <w:rFonts w:cs="Times New Roman"/>
          <w:sz w:val="22"/>
          <w:szCs w:val="22"/>
          <w:lang w:val="en-US"/>
        </w:rPr>
        <w:t xml:space="preserve"> 1973:</w:t>
      </w:r>
      <w:r w:rsidR="00513F2E">
        <w:rPr>
          <w:rFonts w:cs="Times New Roman"/>
          <w:sz w:val="22"/>
          <w:szCs w:val="22"/>
          <w:lang w:val="en-US"/>
        </w:rPr>
        <w:t xml:space="preserve"> </w:t>
      </w:r>
      <w:r w:rsidR="00390EB8" w:rsidRPr="001F4E29">
        <w:rPr>
          <w:rFonts w:cs="Times New Roman"/>
          <w:sz w:val="22"/>
          <w:szCs w:val="22"/>
          <w:lang w:val="en-US"/>
        </w:rPr>
        <w:t xml:space="preserve">189). </w:t>
      </w:r>
      <w:r w:rsidR="00782567" w:rsidRPr="001F4E29">
        <w:rPr>
          <w:rFonts w:cs="Times New Roman"/>
          <w:sz w:val="22"/>
          <w:szCs w:val="22"/>
          <w:lang w:val="en-US"/>
        </w:rPr>
        <w:t>And this</w:t>
      </w:r>
      <w:r w:rsidR="00E177D2" w:rsidRPr="001F4E29">
        <w:rPr>
          <w:rFonts w:cs="Times New Roman"/>
          <w:sz w:val="22"/>
          <w:szCs w:val="22"/>
          <w:lang w:val="en-US"/>
        </w:rPr>
        <w:t xml:space="preserve"> heightened</w:t>
      </w:r>
      <w:r w:rsidR="00782567" w:rsidRPr="001F4E29">
        <w:rPr>
          <w:rFonts w:cs="Times New Roman"/>
          <w:sz w:val="22"/>
          <w:szCs w:val="22"/>
          <w:lang w:val="en-US"/>
        </w:rPr>
        <w:t xml:space="preserve"> attention, </w:t>
      </w:r>
      <w:r w:rsidR="00C47741" w:rsidRPr="001F4E29">
        <w:rPr>
          <w:rFonts w:cs="Times New Roman"/>
          <w:sz w:val="22"/>
          <w:szCs w:val="22"/>
          <w:lang w:val="en-US"/>
        </w:rPr>
        <w:t xml:space="preserve">which is </w:t>
      </w:r>
      <w:r w:rsidR="00782567" w:rsidRPr="001F4E29">
        <w:rPr>
          <w:rFonts w:cs="Times New Roman"/>
          <w:sz w:val="22"/>
          <w:szCs w:val="22"/>
          <w:lang w:val="en-US"/>
        </w:rPr>
        <w:t xml:space="preserve">due to something that we find particularly interesting or which needs resolution, in turn tends to evoke </w:t>
      </w:r>
      <w:r w:rsidR="00BC3F29" w:rsidRPr="001F4E29">
        <w:rPr>
          <w:rFonts w:cs="Times New Roman"/>
          <w:sz w:val="22"/>
          <w:szCs w:val="22"/>
          <w:lang w:val="en-US"/>
        </w:rPr>
        <w:t>an interest in the</w:t>
      </w:r>
      <w:r w:rsidR="00782567" w:rsidRPr="001F4E29">
        <w:rPr>
          <w:rFonts w:cs="Times New Roman"/>
          <w:sz w:val="22"/>
          <w:szCs w:val="22"/>
          <w:lang w:val="en-US"/>
        </w:rPr>
        <w:t xml:space="preserve"> originator of the text, about who is responsible</w:t>
      </w:r>
      <w:r w:rsidR="00B54370" w:rsidRPr="001F4E29">
        <w:rPr>
          <w:rFonts w:cs="Times New Roman"/>
          <w:sz w:val="22"/>
          <w:szCs w:val="22"/>
          <w:lang w:val="en-US"/>
        </w:rPr>
        <w:t xml:space="preserve"> for the</w:t>
      </w:r>
      <w:r w:rsidR="008C32B6" w:rsidRPr="001F4E29">
        <w:rPr>
          <w:rFonts w:cs="Times New Roman"/>
          <w:sz w:val="22"/>
          <w:szCs w:val="22"/>
          <w:lang w:val="en-US"/>
        </w:rPr>
        <w:t xml:space="preserve"> </w:t>
      </w:r>
      <w:r w:rsidR="00D979EF" w:rsidRPr="001F4E29">
        <w:rPr>
          <w:rFonts w:cs="Times New Roman"/>
          <w:sz w:val="22"/>
          <w:szCs w:val="22"/>
          <w:lang w:val="en-US"/>
        </w:rPr>
        <w:t>“</w:t>
      </w:r>
      <w:r w:rsidR="00B54370" w:rsidRPr="001F4E29">
        <w:rPr>
          <w:rFonts w:cs="Times New Roman"/>
          <w:sz w:val="22"/>
          <w:szCs w:val="22"/>
          <w:lang w:val="en-US"/>
        </w:rPr>
        <w:t>knots</w:t>
      </w:r>
      <w:r w:rsidR="008C32B6" w:rsidRPr="001F4E29">
        <w:rPr>
          <w:rFonts w:cs="Times New Roman"/>
          <w:sz w:val="22"/>
          <w:szCs w:val="22"/>
          <w:lang w:val="en-US"/>
        </w:rPr>
        <w:t xml:space="preserve">” </w:t>
      </w:r>
      <w:r w:rsidR="00B54370" w:rsidRPr="001F4E29">
        <w:rPr>
          <w:rFonts w:cs="Times New Roman"/>
          <w:sz w:val="22"/>
          <w:szCs w:val="22"/>
          <w:lang w:val="en-US"/>
        </w:rPr>
        <w:t xml:space="preserve">that </w:t>
      </w:r>
      <w:r w:rsidR="00C47741" w:rsidRPr="001F4E29">
        <w:rPr>
          <w:rFonts w:cs="Times New Roman"/>
          <w:sz w:val="22"/>
          <w:szCs w:val="22"/>
          <w:lang w:val="en-US"/>
        </w:rPr>
        <w:t>readers find challenging</w:t>
      </w:r>
      <w:r w:rsidR="00E177D2" w:rsidRPr="001F4E29">
        <w:rPr>
          <w:rFonts w:cs="Times New Roman"/>
          <w:sz w:val="22"/>
          <w:szCs w:val="22"/>
          <w:lang w:val="en-US"/>
        </w:rPr>
        <w:t>: the author, or the translator</w:t>
      </w:r>
      <w:r w:rsidR="00BC3F29" w:rsidRPr="001F4E29">
        <w:rPr>
          <w:rFonts w:cs="Times New Roman"/>
          <w:sz w:val="22"/>
          <w:szCs w:val="22"/>
          <w:lang w:val="en-US"/>
        </w:rPr>
        <w:t>.</w:t>
      </w:r>
    </w:p>
    <w:p w14:paraId="51662405" w14:textId="77777777" w:rsidR="00872003" w:rsidRPr="001F4E29" w:rsidRDefault="00872003" w:rsidP="001F4E29">
      <w:pPr>
        <w:spacing w:line="480" w:lineRule="auto"/>
        <w:jc w:val="both"/>
        <w:rPr>
          <w:rFonts w:cs="Times New Roman"/>
          <w:sz w:val="22"/>
          <w:szCs w:val="22"/>
          <w:lang w:val="en-US"/>
        </w:rPr>
      </w:pPr>
    </w:p>
    <w:p w14:paraId="5680A2B7" w14:textId="223D7802" w:rsidR="00971921" w:rsidRPr="001F4E29" w:rsidRDefault="00971921" w:rsidP="001F4E29">
      <w:pPr>
        <w:spacing w:line="480" w:lineRule="auto"/>
        <w:jc w:val="both"/>
        <w:rPr>
          <w:rFonts w:cs="Times New Roman"/>
          <w:i/>
          <w:sz w:val="22"/>
          <w:szCs w:val="22"/>
          <w:lang w:val="en-US"/>
        </w:rPr>
      </w:pPr>
      <w:r w:rsidRPr="001F4E29">
        <w:rPr>
          <w:rFonts w:cs="Times New Roman"/>
          <w:i/>
          <w:sz w:val="22"/>
          <w:szCs w:val="22"/>
          <w:lang w:val="en-US"/>
        </w:rPr>
        <w:t xml:space="preserve">3.2 </w:t>
      </w:r>
      <w:r w:rsidR="00487016" w:rsidRPr="001F4E29">
        <w:rPr>
          <w:rFonts w:cs="Times New Roman"/>
          <w:i/>
          <w:sz w:val="22"/>
          <w:szCs w:val="22"/>
          <w:lang w:val="en-US"/>
        </w:rPr>
        <w:t>Whose voice –</w:t>
      </w:r>
      <w:r w:rsidR="007D6813" w:rsidRPr="001F4E29">
        <w:rPr>
          <w:rFonts w:cs="Times New Roman"/>
          <w:i/>
          <w:sz w:val="22"/>
          <w:szCs w:val="22"/>
          <w:lang w:val="en-US"/>
        </w:rPr>
        <w:t xml:space="preserve"> the</w:t>
      </w:r>
      <w:r w:rsidR="00487016" w:rsidRPr="001F4E29">
        <w:rPr>
          <w:rFonts w:cs="Times New Roman"/>
          <w:i/>
          <w:sz w:val="22"/>
          <w:szCs w:val="22"/>
          <w:lang w:val="en-US"/>
        </w:rPr>
        <w:t xml:space="preserve"> author</w:t>
      </w:r>
      <w:r w:rsidR="00074748" w:rsidRPr="001F4E29">
        <w:rPr>
          <w:rFonts w:cs="Times New Roman"/>
          <w:i/>
          <w:sz w:val="22"/>
          <w:szCs w:val="22"/>
          <w:lang w:val="en-US"/>
        </w:rPr>
        <w:t>’s</w:t>
      </w:r>
      <w:r w:rsidR="00487016" w:rsidRPr="001F4E29">
        <w:rPr>
          <w:rFonts w:cs="Times New Roman"/>
          <w:i/>
          <w:sz w:val="22"/>
          <w:szCs w:val="22"/>
          <w:lang w:val="en-US"/>
        </w:rPr>
        <w:t xml:space="preserve"> or</w:t>
      </w:r>
      <w:r w:rsidR="007D6813" w:rsidRPr="001F4E29">
        <w:rPr>
          <w:rFonts w:cs="Times New Roman"/>
          <w:i/>
          <w:sz w:val="22"/>
          <w:szCs w:val="22"/>
          <w:lang w:val="en-US"/>
        </w:rPr>
        <w:t xml:space="preserve"> the</w:t>
      </w:r>
      <w:r w:rsidR="00487016" w:rsidRPr="001F4E29">
        <w:rPr>
          <w:rFonts w:cs="Times New Roman"/>
          <w:i/>
          <w:sz w:val="22"/>
          <w:szCs w:val="22"/>
          <w:lang w:val="en-US"/>
        </w:rPr>
        <w:t xml:space="preserve"> translator</w:t>
      </w:r>
      <w:r w:rsidR="00074748" w:rsidRPr="001F4E29">
        <w:rPr>
          <w:rFonts w:cs="Times New Roman"/>
          <w:i/>
          <w:sz w:val="22"/>
          <w:szCs w:val="22"/>
          <w:lang w:val="en-US"/>
        </w:rPr>
        <w:t>’s</w:t>
      </w:r>
      <w:r w:rsidR="00487016" w:rsidRPr="001F4E29">
        <w:rPr>
          <w:rFonts w:cs="Times New Roman"/>
          <w:i/>
          <w:sz w:val="22"/>
          <w:szCs w:val="22"/>
          <w:lang w:val="en-US"/>
        </w:rPr>
        <w:t>?</w:t>
      </w:r>
      <w:r w:rsidRPr="001F4E29">
        <w:rPr>
          <w:rFonts w:cs="Times New Roman"/>
          <w:i/>
          <w:sz w:val="22"/>
          <w:szCs w:val="22"/>
          <w:lang w:val="en-US"/>
        </w:rPr>
        <w:t xml:space="preserve"> </w:t>
      </w:r>
    </w:p>
    <w:p w14:paraId="2E4E2247" w14:textId="49185D3C" w:rsidR="00482E88" w:rsidRPr="001F4E29" w:rsidRDefault="00BC3F29" w:rsidP="001F4E29">
      <w:pPr>
        <w:spacing w:line="480" w:lineRule="auto"/>
        <w:jc w:val="both"/>
        <w:rPr>
          <w:rFonts w:cs="Times New Roman"/>
          <w:sz w:val="22"/>
          <w:szCs w:val="22"/>
          <w:lang w:val="en-US"/>
        </w:rPr>
      </w:pPr>
      <w:r w:rsidRPr="001F4E29">
        <w:rPr>
          <w:rFonts w:cs="Times New Roman"/>
          <w:sz w:val="22"/>
          <w:szCs w:val="22"/>
          <w:lang w:val="en-US"/>
        </w:rPr>
        <w:t>Both authors and translators deploy</w:t>
      </w:r>
      <w:r w:rsidR="00474E0D" w:rsidRPr="001F4E29">
        <w:rPr>
          <w:rFonts w:cs="Times New Roman"/>
          <w:sz w:val="22"/>
          <w:szCs w:val="22"/>
          <w:lang w:val="en-US"/>
        </w:rPr>
        <w:t xml:space="preserve"> a</w:t>
      </w:r>
      <w:r w:rsidR="005665BC" w:rsidRPr="001F4E29">
        <w:rPr>
          <w:rFonts w:cs="Times New Roman"/>
          <w:sz w:val="22"/>
          <w:szCs w:val="22"/>
          <w:lang w:val="en-US"/>
        </w:rPr>
        <w:t xml:space="preserve"> </w:t>
      </w:r>
      <w:r w:rsidR="00390EB8" w:rsidRPr="001F4E29">
        <w:rPr>
          <w:rFonts w:cs="Times New Roman"/>
          <w:sz w:val="22"/>
          <w:szCs w:val="22"/>
          <w:lang w:val="en-US"/>
        </w:rPr>
        <w:t xml:space="preserve">style or project a </w:t>
      </w:r>
      <w:r w:rsidR="005665BC" w:rsidRPr="001F4E29">
        <w:rPr>
          <w:rFonts w:cs="Times New Roman"/>
          <w:sz w:val="22"/>
          <w:szCs w:val="22"/>
          <w:lang w:val="en-US"/>
        </w:rPr>
        <w:t>voice (</w:t>
      </w:r>
      <w:r w:rsidR="00390EB8" w:rsidRPr="001F4E29">
        <w:rPr>
          <w:rFonts w:cs="Times New Roman"/>
          <w:sz w:val="22"/>
          <w:szCs w:val="22"/>
          <w:lang w:val="en-US"/>
        </w:rPr>
        <w:t>cf. M</w:t>
      </w:r>
      <w:r w:rsidR="005665BC" w:rsidRPr="001F4E29">
        <w:rPr>
          <w:rFonts w:cs="Times New Roman"/>
          <w:sz w:val="22"/>
          <w:szCs w:val="22"/>
          <w:lang w:val="en-US"/>
        </w:rPr>
        <w:t>ossop</w:t>
      </w:r>
      <w:r w:rsidR="00390EB8" w:rsidRPr="001F4E29">
        <w:rPr>
          <w:rFonts w:cs="Times New Roman"/>
          <w:sz w:val="22"/>
          <w:szCs w:val="22"/>
          <w:lang w:val="en-US"/>
        </w:rPr>
        <w:t xml:space="preserve"> 2007:</w:t>
      </w:r>
      <w:r w:rsidR="00513F2E">
        <w:rPr>
          <w:rFonts w:cs="Times New Roman"/>
          <w:sz w:val="22"/>
          <w:szCs w:val="22"/>
          <w:lang w:val="en-US"/>
        </w:rPr>
        <w:t xml:space="preserve"> </w:t>
      </w:r>
      <w:r w:rsidR="00390EB8" w:rsidRPr="001F4E29">
        <w:rPr>
          <w:rFonts w:cs="Times New Roman"/>
          <w:sz w:val="22"/>
          <w:szCs w:val="22"/>
          <w:lang w:val="en-US"/>
        </w:rPr>
        <w:t>18</w:t>
      </w:r>
      <w:r w:rsidR="005F1A52">
        <w:rPr>
          <w:rFonts w:cs="Times New Roman"/>
          <w:sz w:val="22"/>
          <w:szCs w:val="22"/>
          <w:lang w:val="en-US"/>
        </w:rPr>
        <w:t xml:space="preserve">, </w:t>
      </w:r>
      <w:r w:rsidR="004915E7" w:rsidRPr="001F4E29">
        <w:rPr>
          <w:rFonts w:cs="Times New Roman"/>
          <w:sz w:val="22"/>
          <w:szCs w:val="22"/>
          <w:lang w:val="en-US"/>
        </w:rPr>
        <w:t>Munday 2008:</w:t>
      </w:r>
      <w:r w:rsidR="00513F2E">
        <w:rPr>
          <w:rFonts w:cs="Times New Roman"/>
          <w:sz w:val="22"/>
          <w:szCs w:val="22"/>
          <w:lang w:val="en-US"/>
        </w:rPr>
        <w:t xml:space="preserve"> </w:t>
      </w:r>
      <w:r w:rsidR="004915E7" w:rsidRPr="001F4E29">
        <w:rPr>
          <w:rFonts w:cs="Times New Roman"/>
          <w:sz w:val="22"/>
          <w:szCs w:val="22"/>
          <w:lang w:val="en-US"/>
        </w:rPr>
        <w:t>20</w:t>
      </w:r>
      <w:r w:rsidR="00C81923" w:rsidRPr="001F4E29">
        <w:rPr>
          <w:rFonts w:cs="Times New Roman"/>
          <w:sz w:val="22"/>
          <w:szCs w:val="22"/>
          <w:lang w:val="en-US"/>
        </w:rPr>
        <w:t>)</w:t>
      </w:r>
      <w:r w:rsidR="00487016" w:rsidRPr="001F4E29">
        <w:rPr>
          <w:rFonts w:cs="Times New Roman"/>
          <w:sz w:val="22"/>
          <w:szCs w:val="22"/>
          <w:lang w:val="en-US"/>
        </w:rPr>
        <w:t>, either non-manifest or manifest.</w:t>
      </w:r>
      <w:r w:rsidR="005665BC" w:rsidRPr="001F4E29">
        <w:rPr>
          <w:rFonts w:cs="Times New Roman"/>
          <w:sz w:val="22"/>
          <w:szCs w:val="22"/>
          <w:lang w:val="en-US"/>
        </w:rPr>
        <w:t xml:space="preserve"> </w:t>
      </w:r>
      <w:r w:rsidR="00E027F8" w:rsidRPr="001F4E29">
        <w:rPr>
          <w:rFonts w:cs="Times New Roman"/>
          <w:sz w:val="22"/>
          <w:szCs w:val="22"/>
          <w:lang w:val="en-US"/>
        </w:rPr>
        <w:t xml:space="preserve">When a translation </w:t>
      </w:r>
      <w:r w:rsidR="00487016" w:rsidRPr="001F4E29">
        <w:rPr>
          <w:rFonts w:cs="Times New Roman"/>
          <w:sz w:val="22"/>
          <w:szCs w:val="22"/>
          <w:lang w:val="en-US"/>
        </w:rPr>
        <w:t>contains</w:t>
      </w:r>
      <w:r w:rsidR="00E027F8" w:rsidRPr="001F4E29">
        <w:rPr>
          <w:rFonts w:cs="Times New Roman"/>
          <w:sz w:val="22"/>
          <w:szCs w:val="22"/>
          <w:lang w:val="en-US"/>
        </w:rPr>
        <w:t xml:space="preserve"> attention-getting </w:t>
      </w:r>
      <w:r w:rsidR="00487016" w:rsidRPr="001F4E29">
        <w:rPr>
          <w:rFonts w:cs="Times New Roman"/>
          <w:sz w:val="22"/>
          <w:szCs w:val="22"/>
          <w:lang w:val="en-US"/>
        </w:rPr>
        <w:t xml:space="preserve">(manifest) </w:t>
      </w:r>
      <w:r w:rsidR="00E027F8" w:rsidRPr="001F4E29">
        <w:rPr>
          <w:rFonts w:cs="Times New Roman"/>
          <w:sz w:val="22"/>
          <w:szCs w:val="22"/>
          <w:lang w:val="en-US"/>
        </w:rPr>
        <w:t xml:space="preserve">elements, </w:t>
      </w:r>
      <w:r w:rsidR="00BA194B" w:rsidRPr="001F4E29">
        <w:rPr>
          <w:rFonts w:cs="Times New Roman"/>
          <w:sz w:val="22"/>
          <w:szCs w:val="22"/>
          <w:lang w:val="en-US"/>
        </w:rPr>
        <w:t xml:space="preserve">the reason for this may either be that there were attention-getting elements in the source </w:t>
      </w:r>
      <w:r w:rsidR="00C47741" w:rsidRPr="001F4E29">
        <w:rPr>
          <w:rFonts w:cs="Times New Roman"/>
          <w:sz w:val="22"/>
          <w:szCs w:val="22"/>
          <w:lang w:val="en-US"/>
        </w:rPr>
        <w:t xml:space="preserve">that </w:t>
      </w:r>
      <w:r w:rsidR="00BA194B" w:rsidRPr="001F4E29">
        <w:rPr>
          <w:rFonts w:cs="Times New Roman"/>
          <w:sz w:val="22"/>
          <w:szCs w:val="22"/>
          <w:lang w:val="en-US"/>
        </w:rPr>
        <w:t>have been re-created as attention-getting in the target text, or that the translator, without</w:t>
      </w:r>
      <w:r w:rsidR="00487016" w:rsidRPr="001F4E29">
        <w:rPr>
          <w:rFonts w:cs="Times New Roman"/>
          <w:sz w:val="22"/>
          <w:szCs w:val="22"/>
          <w:lang w:val="en-US"/>
        </w:rPr>
        <w:t xml:space="preserve"> any</w:t>
      </w:r>
      <w:r w:rsidR="00BA194B" w:rsidRPr="001F4E29">
        <w:rPr>
          <w:rFonts w:cs="Times New Roman"/>
          <w:sz w:val="22"/>
          <w:szCs w:val="22"/>
          <w:lang w:val="en-US"/>
        </w:rPr>
        <w:t xml:space="preserve"> support for this in the source text, </w:t>
      </w:r>
      <w:r w:rsidR="00487016" w:rsidRPr="001F4E29">
        <w:rPr>
          <w:rFonts w:cs="Times New Roman"/>
          <w:sz w:val="22"/>
          <w:szCs w:val="22"/>
          <w:lang w:val="en-US"/>
        </w:rPr>
        <w:t xml:space="preserve">has </w:t>
      </w:r>
      <w:r w:rsidR="00BA194B" w:rsidRPr="001F4E29">
        <w:rPr>
          <w:rFonts w:cs="Times New Roman"/>
          <w:sz w:val="22"/>
          <w:szCs w:val="22"/>
          <w:lang w:val="en-US"/>
        </w:rPr>
        <w:t xml:space="preserve">added </w:t>
      </w:r>
      <w:r w:rsidR="00487016" w:rsidRPr="001F4E29">
        <w:rPr>
          <w:rFonts w:cs="Times New Roman"/>
          <w:sz w:val="22"/>
          <w:szCs w:val="22"/>
          <w:lang w:val="en-US"/>
        </w:rPr>
        <w:t>the manifestness somehow</w:t>
      </w:r>
      <w:r w:rsidR="00BA194B" w:rsidRPr="001F4E29">
        <w:rPr>
          <w:rFonts w:cs="Times New Roman"/>
          <w:sz w:val="22"/>
          <w:szCs w:val="22"/>
          <w:lang w:val="en-US"/>
        </w:rPr>
        <w:t xml:space="preserve">. </w:t>
      </w:r>
      <w:r w:rsidR="00E027F8" w:rsidRPr="001F4E29">
        <w:rPr>
          <w:rFonts w:cs="Times New Roman"/>
          <w:sz w:val="22"/>
          <w:szCs w:val="22"/>
          <w:lang w:val="en-US"/>
        </w:rPr>
        <w:t xml:space="preserve">In </w:t>
      </w:r>
      <w:r w:rsidR="00AE4544" w:rsidRPr="001F4E29">
        <w:rPr>
          <w:rFonts w:cs="Times New Roman"/>
          <w:sz w:val="22"/>
          <w:szCs w:val="22"/>
          <w:lang w:val="en-US"/>
        </w:rPr>
        <w:t>either of these</w:t>
      </w:r>
      <w:r w:rsidR="00E027F8" w:rsidRPr="001F4E29">
        <w:rPr>
          <w:rFonts w:cs="Times New Roman"/>
          <w:sz w:val="22"/>
          <w:szCs w:val="22"/>
          <w:lang w:val="en-US"/>
        </w:rPr>
        <w:t xml:space="preserve"> cases, </w:t>
      </w:r>
      <w:r w:rsidR="00AE4544" w:rsidRPr="001F4E29">
        <w:rPr>
          <w:rFonts w:cs="Times New Roman"/>
          <w:sz w:val="22"/>
          <w:szCs w:val="22"/>
          <w:lang w:val="en-US"/>
        </w:rPr>
        <w:t xml:space="preserve">the manifest voice may be ascribed, by readers, to </w:t>
      </w:r>
      <w:r w:rsidR="00C47741" w:rsidRPr="001F4E29">
        <w:rPr>
          <w:rFonts w:cs="Times New Roman"/>
          <w:sz w:val="22"/>
          <w:szCs w:val="22"/>
          <w:lang w:val="en-US"/>
        </w:rPr>
        <w:t xml:space="preserve">either </w:t>
      </w:r>
      <w:r w:rsidR="00AE4544" w:rsidRPr="001F4E29">
        <w:rPr>
          <w:rFonts w:cs="Times New Roman"/>
          <w:sz w:val="22"/>
          <w:szCs w:val="22"/>
          <w:lang w:val="en-US"/>
        </w:rPr>
        <w:t xml:space="preserve">the author </w:t>
      </w:r>
      <w:r w:rsidR="00AE4544" w:rsidRPr="001F4E29">
        <w:rPr>
          <w:rFonts w:cs="Times New Roman"/>
          <w:i/>
          <w:sz w:val="22"/>
          <w:szCs w:val="22"/>
          <w:lang w:val="en-US"/>
        </w:rPr>
        <w:t xml:space="preserve">or </w:t>
      </w:r>
      <w:r w:rsidR="00AE4544" w:rsidRPr="001F4E29">
        <w:rPr>
          <w:rFonts w:cs="Times New Roman"/>
          <w:sz w:val="22"/>
          <w:szCs w:val="22"/>
          <w:lang w:val="en-US"/>
        </w:rPr>
        <w:t>the translator, depend</w:t>
      </w:r>
      <w:r w:rsidR="00C47741" w:rsidRPr="001F4E29">
        <w:rPr>
          <w:rFonts w:cs="Times New Roman"/>
          <w:sz w:val="22"/>
          <w:szCs w:val="22"/>
          <w:lang w:val="en-US"/>
        </w:rPr>
        <w:t>ing</w:t>
      </w:r>
      <w:r w:rsidR="00AE4544" w:rsidRPr="001F4E29">
        <w:rPr>
          <w:rFonts w:cs="Times New Roman"/>
          <w:sz w:val="22"/>
          <w:szCs w:val="22"/>
          <w:lang w:val="en-US"/>
        </w:rPr>
        <w:t xml:space="preserve"> on the context. Within the </w:t>
      </w:r>
      <w:r w:rsidR="007D0326" w:rsidRPr="001F4E29">
        <w:rPr>
          <w:rFonts w:cs="Times New Roman"/>
          <w:sz w:val="22"/>
          <w:szCs w:val="22"/>
          <w:lang w:val="en-US"/>
        </w:rPr>
        <w:t>contexts</w:t>
      </w:r>
      <w:r w:rsidR="00AE4544" w:rsidRPr="001F4E29">
        <w:rPr>
          <w:rFonts w:cs="Times New Roman"/>
          <w:sz w:val="22"/>
          <w:szCs w:val="22"/>
          <w:lang w:val="en-US"/>
        </w:rPr>
        <w:t xml:space="preserve"> </w:t>
      </w:r>
      <w:r w:rsidR="00AE4544" w:rsidRPr="001F4E29">
        <w:rPr>
          <w:rFonts w:cs="Times New Roman"/>
          <w:sz w:val="22"/>
          <w:szCs w:val="22"/>
          <w:lang w:val="en-US"/>
        </w:rPr>
        <w:lastRenderedPageBreak/>
        <w:t xml:space="preserve">surrounding a given reading of a translation there exists, according to </w:t>
      </w:r>
      <w:proofErr w:type="spellStart"/>
      <w:r w:rsidR="00AE4544" w:rsidRPr="001F4E29">
        <w:rPr>
          <w:rFonts w:cs="Times New Roman"/>
          <w:sz w:val="22"/>
          <w:szCs w:val="22"/>
          <w:lang w:val="en-US"/>
        </w:rPr>
        <w:t>Alvstad</w:t>
      </w:r>
      <w:proofErr w:type="spellEnd"/>
      <w:r w:rsidR="00AE4544" w:rsidRPr="001F4E29">
        <w:rPr>
          <w:rFonts w:cs="Times New Roman"/>
          <w:sz w:val="22"/>
          <w:szCs w:val="22"/>
          <w:lang w:val="en-US"/>
        </w:rPr>
        <w:t xml:space="preserve"> (2014), a “translation pact” whereby translations are read as if they were originals (i.e., the voice</w:t>
      </w:r>
      <w:r w:rsidR="00487016" w:rsidRPr="001F4E29">
        <w:rPr>
          <w:rFonts w:cs="Times New Roman"/>
          <w:sz w:val="22"/>
          <w:szCs w:val="22"/>
          <w:lang w:val="en-US"/>
        </w:rPr>
        <w:t xml:space="preserve"> in the text</w:t>
      </w:r>
      <w:r w:rsidR="00AB726E" w:rsidRPr="001F4E29">
        <w:rPr>
          <w:rFonts w:cs="Times New Roman"/>
          <w:sz w:val="22"/>
          <w:szCs w:val="22"/>
          <w:lang w:val="en-US"/>
        </w:rPr>
        <w:t>s</w:t>
      </w:r>
      <w:r w:rsidR="00AE4544" w:rsidRPr="001F4E29">
        <w:rPr>
          <w:rFonts w:cs="Times New Roman"/>
          <w:sz w:val="22"/>
          <w:szCs w:val="22"/>
          <w:lang w:val="en-US"/>
        </w:rPr>
        <w:t xml:space="preserve"> is ascribed to the authors). As long as the language of the translation runs smoothly (</w:t>
      </w:r>
      <w:r w:rsidR="00AB726E" w:rsidRPr="001F4E29">
        <w:rPr>
          <w:rFonts w:cs="Times New Roman"/>
          <w:sz w:val="22"/>
          <w:szCs w:val="22"/>
          <w:lang w:val="en-US"/>
        </w:rPr>
        <w:t xml:space="preserve">i.e. </w:t>
      </w:r>
      <w:r w:rsidR="00AE4544" w:rsidRPr="001F4E29">
        <w:rPr>
          <w:rFonts w:cs="Times New Roman"/>
          <w:sz w:val="22"/>
          <w:szCs w:val="22"/>
          <w:lang w:val="en-US"/>
        </w:rPr>
        <w:t xml:space="preserve">as long as textual voice is </w:t>
      </w:r>
      <w:r w:rsidR="00483C79" w:rsidRPr="001F4E29">
        <w:rPr>
          <w:rFonts w:cs="Times New Roman"/>
          <w:sz w:val="22"/>
          <w:szCs w:val="22"/>
          <w:lang w:val="en-US"/>
        </w:rPr>
        <w:t>non-manifest</w:t>
      </w:r>
      <w:r w:rsidR="00AE4544" w:rsidRPr="001F4E29">
        <w:rPr>
          <w:rFonts w:cs="Times New Roman"/>
          <w:sz w:val="22"/>
          <w:szCs w:val="22"/>
          <w:lang w:val="en-US"/>
        </w:rPr>
        <w:t>), the pact will tend to be upheld. A very strongly manifest textual voice, however</w:t>
      </w:r>
      <w:r w:rsidR="00E318CF" w:rsidRPr="001F4E29">
        <w:rPr>
          <w:rFonts w:cs="Times New Roman"/>
          <w:sz w:val="22"/>
          <w:szCs w:val="22"/>
          <w:lang w:val="en-US"/>
        </w:rPr>
        <w:t xml:space="preserve"> – which could be due to </w:t>
      </w:r>
      <w:r w:rsidR="00C47741" w:rsidRPr="001F4E29">
        <w:rPr>
          <w:rFonts w:cs="Times New Roman"/>
          <w:sz w:val="22"/>
          <w:szCs w:val="22"/>
          <w:lang w:val="en-US"/>
        </w:rPr>
        <w:t xml:space="preserve">errors, </w:t>
      </w:r>
      <w:proofErr w:type="spellStart"/>
      <w:r w:rsidR="00C47741" w:rsidRPr="001F4E29">
        <w:rPr>
          <w:rFonts w:cs="Times New Roman"/>
          <w:sz w:val="22"/>
          <w:szCs w:val="22"/>
          <w:lang w:val="en-US"/>
        </w:rPr>
        <w:t>translationese</w:t>
      </w:r>
      <w:proofErr w:type="spellEnd"/>
      <w:r w:rsidR="00C47741" w:rsidRPr="001F4E29">
        <w:rPr>
          <w:rFonts w:cs="Times New Roman"/>
          <w:sz w:val="22"/>
          <w:szCs w:val="22"/>
          <w:lang w:val="en-US"/>
        </w:rPr>
        <w:t xml:space="preserve">, or </w:t>
      </w:r>
      <w:r w:rsidR="00AE4544" w:rsidRPr="001F4E29">
        <w:rPr>
          <w:rFonts w:cs="Times New Roman"/>
          <w:sz w:val="22"/>
          <w:szCs w:val="22"/>
          <w:lang w:val="en-US"/>
        </w:rPr>
        <w:t xml:space="preserve">intended </w:t>
      </w:r>
      <w:proofErr w:type="spellStart"/>
      <w:r w:rsidR="00AE4544" w:rsidRPr="001F4E29">
        <w:rPr>
          <w:rFonts w:cs="Times New Roman"/>
          <w:sz w:val="22"/>
          <w:szCs w:val="22"/>
          <w:lang w:val="en-US"/>
        </w:rPr>
        <w:t>markedness</w:t>
      </w:r>
      <w:proofErr w:type="spellEnd"/>
      <w:r w:rsidR="00A249F5" w:rsidRPr="001F4E29">
        <w:rPr>
          <w:rFonts w:cs="Times New Roman"/>
          <w:sz w:val="22"/>
          <w:szCs w:val="22"/>
          <w:lang w:val="en-US"/>
        </w:rPr>
        <w:t xml:space="preserve"> (</w:t>
      </w:r>
      <w:r w:rsidR="00C6242B" w:rsidRPr="001F4E29">
        <w:rPr>
          <w:rFonts w:cs="Times New Roman"/>
          <w:sz w:val="22"/>
          <w:szCs w:val="22"/>
          <w:lang w:val="en-US"/>
        </w:rPr>
        <w:t xml:space="preserve">e.g., </w:t>
      </w:r>
      <w:r w:rsidR="00A249F5" w:rsidRPr="001F4E29">
        <w:rPr>
          <w:rFonts w:cs="Times New Roman"/>
          <w:sz w:val="22"/>
          <w:szCs w:val="22"/>
          <w:lang w:val="en-US"/>
        </w:rPr>
        <w:t>the recreation of particularly marked stylistic features)</w:t>
      </w:r>
      <w:r w:rsidR="00C47741" w:rsidRPr="001F4E29">
        <w:rPr>
          <w:rFonts w:cs="Times New Roman"/>
          <w:sz w:val="22"/>
          <w:szCs w:val="22"/>
          <w:lang w:val="en-US"/>
        </w:rPr>
        <w:t xml:space="preserve"> </w:t>
      </w:r>
      <w:r w:rsidR="00AE4544" w:rsidRPr="001F4E29">
        <w:rPr>
          <w:rFonts w:cs="Times New Roman"/>
          <w:sz w:val="22"/>
          <w:szCs w:val="22"/>
          <w:lang w:val="en-US"/>
        </w:rPr>
        <w:t xml:space="preserve">– may evoke in the reader the idea of the translator’s intervention in the process and </w:t>
      </w:r>
      <w:r w:rsidR="00C47741" w:rsidRPr="001F4E29">
        <w:rPr>
          <w:rFonts w:cs="Times New Roman"/>
          <w:sz w:val="22"/>
          <w:szCs w:val="22"/>
          <w:lang w:val="en-US"/>
        </w:rPr>
        <w:t xml:space="preserve">hence </w:t>
      </w:r>
      <w:r w:rsidR="00AE4544" w:rsidRPr="001F4E29">
        <w:rPr>
          <w:rFonts w:cs="Times New Roman"/>
          <w:sz w:val="22"/>
          <w:szCs w:val="22"/>
          <w:lang w:val="en-US"/>
        </w:rPr>
        <w:t>break the pact</w:t>
      </w:r>
      <w:r w:rsidR="00C47741" w:rsidRPr="001F4E29">
        <w:rPr>
          <w:rFonts w:cs="Times New Roman"/>
          <w:sz w:val="22"/>
          <w:szCs w:val="22"/>
          <w:lang w:val="en-US"/>
        </w:rPr>
        <w:t xml:space="preserve">, drawing attention to the </w:t>
      </w:r>
      <w:r w:rsidR="00C47741" w:rsidRPr="001F4E29">
        <w:rPr>
          <w:rFonts w:cs="Times New Roman"/>
          <w:i/>
          <w:sz w:val="22"/>
          <w:szCs w:val="22"/>
          <w:lang w:val="en-US"/>
        </w:rPr>
        <w:t>translator</w:t>
      </w:r>
      <w:r w:rsidR="00C47741" w:rsidRPr="001F4E29">
        <w:rPr>
          <w:rFonts w:cs="Times New Roman"/>
          <w:sz w:val="22"/>
          <w:szCs w:val="22"/>
          <w:lang w:val="en-US"/>
        </w:rPr>
        <w:t>’s voice</w:t>
      </w:r>
      <w:r w:rsidR="00AB726E" w:rsidRPr="001F4E29">
        <w:rPr>
          <w:rFonts w:cs="Times New Roman"/>
          <w:sz w:val="22"/>
          <w:szCs w:val="22"/>
          <w:lang w:val="en-US"/>
        </w:rPr>
        <w:t xml:space="preserve"> instead</w:t>
      </w:r>
      <w:r w:rsidR="00AE4544" w:rsidRPr="001F4E29">
        <w:rPr>
          <w:rFonts w:cs="Times New Roman"/>
          <w:sz w:val="22"/>
          <w:szCs w:val="22"/>
          <w:lang w:val="en-US"/>
        </w:rPr>
        <w:t xml:space="preserve"> (cf. Parks 1998:</w:t>
      </w:r>
      <w:r w:rsidR="000B4E1D" w:rsidRPr="001F4E29">
        <w:rPr>
          <w:rFonts w:cs="Times New Roman"/>
          <w:sz w:val="22"/>
          <w:szCs w:val="22"/>
          <w:lang w:val="en-US"/>
        </w:rPr>
        <w:t xml:space="preserve"> </w:t>
      </w:r>
      <w:r w:rsidR="00AE4544" w:rsidRPr="001F4E29">
        <w:rPr>
          <w:rFonts w:cs="Times New Roman"/>
          <w:sz w:val="22"/>
          <w:szCs w:val="22"/>
          <w:lang w:val="en-US"/>
        </w:rPr>
        <w:t>9</w:t>
      </w:r>
      <w:r w:rsidR="006B6E9B" w:rsidRPr="001F4E29">
        <w:rPr>
          <w:rFonts w:cs="Times New Roman"/>
          <w:sz w:val="22"/>
          <w:szCs w:val="22"/>
          <w:lang w:val="en-US"/>
        </w:rPr>
        <w:t>–1</w:t>
      </w:r>
      <w:r w:rsidR="001D522C">
        <w:rPr>
          <w:rFonts w:cs="Times New Roman"/>
          <w:sz w:val="22"/>
          <w:szCs w:val="22"/>
          <w:lang w:val="en-US"/>
        </w:rPr>
        <w:t>,</w:t>
      </w:r>
      <w:r w:rsidR="00AE4544" w:rsidRPr="001F4E29">
        <w:rPr>
          <w:rFonts w:cs="Times New Roman"/>
          <w:sz w:val="22"/>
          <w:szCs w:val="22"/>
          <w:lang w:val="en-US"/>
        </w:rPr>
        <w:t xml:space="preserve"> Mossop 2007:</w:t>
      </w:r>
      <w:r w:rsidR="000B4E1D" w:rsidRPr="001F4E29">
        <w:rPr>
          <w:rFonts w:cs="Times New Roman"/>
          <w:sz w:val="22"/>
          <w:szCs w:val="22"/>
          <w:lang w:val="en-US"/>
        </w:rPr>
        <w:t xml:space="preserve"> </w:t>
      </w:r>
      <w:r w:rsidR="00AE4544" w:rsidRPr="001F4E29">
        <w:rPr>
          <w:rFonts w:cs="Times New Roman"/>
          <w:sz w:val="22"/>
          <w:szCs w:val="22"/>
          <w:lang w:val="en-US"/>
        </w:rPr>
        <w:t>35</w:t>
      </w:r>
      <w:r w:rsidR="001D522C">
        <w:rPr>
          <w:rFonts w:cs="Times New Roman"/>
          <w:sz w:val="22"/>
          <w:szCs w:val="22"/>
          <w:lang w:val="en-US"/>
        </w:rPr>
        <w:t>,</w:t>
      </w:r>
      <w:r w:rsidR="00AE4544" w:rsidRPr="001F4E29">
        <w:rPr>
          <w:rFonts w:cs="Times New Roman"/>
          <w:sz w:val="22"/>
          <w:szCs w:val="22"/>
          <w:lang w:val="en-US"/>
        </w:rPr>
        <w:t xml:space="preserve"> </w:t>
      </w:r>
      <w:proofErr w:type="spellStart"/>
      <w:r w:rsidR="00AE4544" w:rsidRPr="001F4E29">
        <w:rPr>
          <w:rFonts w:cs="Times New Roman"/>
          <w:sz w:val="22"/>
          <w:szCs w:val="22"/>
          <w:lang w:val="en-US"/>
        </w:rPr>
        <w:t>Munday</w:t>
      </w:r>
      <w:proofErr w:type="spellEnd"/>
      <w:r w:rsidR="00AE4544" w:rsidRPr="001F4E29">
        <w:rPr>
          <w:rFonts w:cs="Times New Roman"/>
          <w:sz w:val="22"/>
          <w:szCs w:val="22"/>
          <w:lang w:val="en-US"/>
        </w:rPr>
        <w:t xml:space="preserve"> 2008:</w:t>
      </w:r>
      <w:r w:rsidR="000B4E1D" w:rsidRPr="001F4E29">
        <w:rPr>
          <w:rFonts w:cs="Times New Roman"/>
          <w:sz w:val="22"/>
          <w:szCs w:val="22"/>
          <w:lang w:val="en-US"/>
        </w:rPr>
        <w:t xml:space="preserve"> </w:t>
      </w:r>
      <w:r w:rsidR="00AE4544" w:rsidRPr="001F4E29">
        <w:rPr>
          <w:rFonts w:cs="Times New Roman"/>
          <w:sz w:val="22"/>
          <w:szCs w:val="22"/>
          <w:lang w:val="en-US"/>
        </w:rPr>
        <w:t xml:space="preserve">14, </w:t>
      </w:r>
      <w:proofErr w:type="spellStart"/>
      <w:r w:rsidR="00AE4544" w:rsidRPr="001F4E29">
        <w:rPr>
          <w:rFonts w:cs="Times New Roman"/>
          <w:sz w:val="22"/>
          <w:szCs w:val="22"/>
          <w:lang w:val="en-US"/>
        </w:rPr>
        <w:t>Alvstad</w:t>
      </w:r>
      <w:proofErr w:type="spellEnd"/>
      <w:r w:rsidR="00AE4544" w:rsidRPr="001F4E29">
        <w:rPr>
          <w:rFonts w:cs="Times New Roman"/>
          <w:sz w:val="22"/>
          <w:szCs w:val="22"/>
          <w:lang w:val="en-US"/>
        </w:rPr>
        <w:t xml:space="preserve"> 2014</w:t>
      </w:r>
      <w:r w:rsidR="00AB726E" w:rsidRPr="001F4E29">
        <w:rPr>
          <w:rFonts w:cs="Times New Roman"/>
          <w:sz w:val="22"/>
          <w:szCs w:val="22"/>
          <w:lang w:val="en-US"/>
        </w:rPr>
        <w:t xml:space="preserve">, </w:t>
      </w:r>
      <w:proofErr w:type="spellStart"/>
      <w:r w:rsidR="00AB726E" w:rsidRPr="001F4E29">
        <w:rPr>
          <w:rFonts w:cs="Times New Roman"/>
          <w:sz w:val="22"/>
          <w:szCs w:val="22"/>
          <w:lang w:val="en-US"/>
        </w:rPr>
        <w:t>Solum</w:t>
      </w:r>
      <w:proofErr w:type="spellEnd"/>
      <w:r w:rsidR="009B14F6">
        <w:rPr>
          <w:rFonts w:cs="Times New Roman"/>
          <w:sz w:val="22"/>
          <w:szCs w:val="22"/>
          <w:lang w:val="en-US"/>
        </w:rPr>
        <w:t xml:space="preserve"> 2017</w:t>
      </w:r>
      <w:r w:rsidR="00AE4544" w:rsidRPr="001F4E29">
        <w:rPr>
          <w:rFonts w:cs="Times New Roman"/>
          <w:sz w:val="22"/>
          <w:szCs w:val="22"/>
          <w:lang w:val="en-US"/>
        </w:rPr>
        <w:t>)</w:t>
      </w:r>
      <w:r w:rsidR="00DA6EB4" w:rsidRPr="001F4E29">
        <w:rPr>
          <w:rStyle w:val="FootnoteReference"/>
          <w:rFonts w:cs="Times New Roman"/>
          <w:sz w:val="22"/>
          <w:szCs w:val="22"/>
          <w:lang w:val="en-US"/>
        </w:rPr>
        <w:footnoteReference w:id="5"/>
      </w:r>
      <w:r w:rsidR="009B14F6">
        <w:rPr>
          <w:rFonts w:cs="Times New Roman"/>
          <w:sz w:val="22"/>
          <w:szCs w:val="22"/>
          <w:lang w:val="en-US"/>
        </w:rPr>
        <w:t>.</w:t>
      </w:r>
      <w:r w:rsidR="00AE4544" w:rsidRPr="001F4E29">
        <w:rPr>
          <w:rFonts w:cs="Times New Roman"/>
          <w:sz w:val="22"/>
          <w:szCs w:val="22"/>
          <w:lang w:val="en-US"/>
        </w:rPr>
        <w:t xml:space="preserve"> </w:t>
      </w:r>
      <w:r w:rsidR="00482E88" w:rsidRPr="001F4E29">
        <w:rPr>
          <w:rFonts w:cs="Times New Roman"/>
          <w:sz w:val="22"/>
          <w:szCs w:val="22"/>
          <w:lang w:val="en-US"/>
        </w:rPr>
        <w:t xml:space="preserve">In addition, </w:t>
      </w:r>
      <w:r w:rsidR="00EE2F49" w:rsidRPr="001F4E29">
        <w:rPr>
          <w:rFonts w:cs="Times New Roman"/>
          <w:sz w:val="22"/>
          <w:szCs w:val="22"/>
          <w:lang w:val="en-US"/>
        </w:rPr>
        <w:t>there exist</w:t>
      </w:r>
      <w:r w:rsidR="00482E88" w:rsidRPr="001F4E29">
        <w:rPr>
          <w:rFonts w:cs="Times New Roman"/>
          <w:sz w:val="22"/>
          <w:szCs w:val="22"/>
          <w:lang w:val="en-US"/>
        </w:rPr>
        <w:t xml:space="preserve"> </w:t>
      </w:r>
      <w:r w:rsidR="00EE2F49" w:rsidRPr="001F4E29">
        <w:rPr>
          <w:rFonts w:cs="Times New Roman"/>
          <w:sz w:val="22"/>
          <w:szCs w:val="22"/>
          <w:lang w:val="en-US"/>
        </w:rPr>
        <w:t>specific group</w:t>
      </w:r>
      <w:r w:rsidR="00564ECF" w:rsidRPr="001F4E29">
        <w:rPr>
          <w:rFonts w:cs="Times New Roman"/>
          <w:sz w:val="22"/>
          <w:szCs w:val="22"/>
          <w:lang w:val="en-US"/>
        </w:rPr>
        <w:t>s</w:t>
      </w:r>
      <w:r w:rsidR="00EE2F49" w:rsidRPr="001F4E29">
        <w:rPr>
          <w:rFonts w:cs="Times New Roman"/>
          <w:sz w:val="22"/>
          <w:szCs w:val="22"/>
          <w:lang w:val="en-US"/>
        </w:rPr>
        <w:t xml:space="preserve"> </w:t>
      </w:r>
      <w:r w:rsidR="00482E88" w:rsidRPr="001F4E29">
        <w:rPr>
          <w:rFonts w:cs="Times New Roman"/>
          <w:sz w:val="22"/>
          <w:szCs w:val="22"/>
          <w:lang w:val="en-US"/>
        </w:rPr>
        <w:t>of readers</w:t>
      </w:r>
      <w:r w:rsidR="00EE2F49" w:rsidRPr="001F4E29">
        <w:rPr>
          <w:rFonts w:cs="Times New Roman"/>
          <w:sz w:val="22"/>
          <w:szCs w:val="22"/>
          <w:lang w:val="en-US"/>
        </w:rPr>
        <w:t xml:space="preserve">, </w:t>
      </w:r>
      <w:r w:rsidR="00482E88" w:rsidRPr="001F4E29">
        <w:rPr>
          <w:rFonts w:cs="Times New Roman"/>
          <w:sz w:val="22"/>
          <w:szCs w:val="22"/>
          <w:lang w:val="en-US"/>
        </w:rPr>
        <w:t xml:space="preserve">who are on the </w:t>
      </w:r>
      <w:r w:rsidR="00EE2F49" w:rsidRPr="001F4E29">
        <w:rPr>
          <w:rFonts w:cs="Times New Roman"/>
          <w:sz w:val="22"/>
          <w:szCs w:val="22"/>
          <w:lang w:val="en-US"/>
        </w:rPr>
        <w:t xml:space="preserve">explicit </w:t>
      </w:r>
      <w:r w:rsidR="00482E88" w:rsidRPr="001F4E29">
        <w:rPr>
          <w:rFonts w:cs="Times New Roman"/>
          <w:sz w:val="22"/>
          <w:szCs w:val="22"/>
          <w:lang w:val="en-US"/>
        </w:rPr>
        <w:t>lookout for the translator’s mark on a given translation</w:t>
      </w:r>
      <w:r w:rsidR="00564ECF" w:rsidRPr="001F4E29">
        <w:rPr>
          <w:rFonts w:cs="Times New Roman"/>
          <w:sz w:val="22"/>
          <w:szCs w:val="22"/>
          <w:lang w:val="en-US"/>
        </w:rPr>
        <w:t>, such as translation scholars, and reviewers.</w:t>
      </w:r>
      <w:r w:rsidR="00EE2F49" w:rsidRPr="001F4E29">
        <w:rPr>
          <w:rFonts w:cs="Times New Roman"/>
          <w:sz w:val="22"/>
          <w:szCs w:val="22"/>
          <w:lang w:val="en-US"/>
        </w:rPr>
        <w:t xml:space="preserve"> </w:t>
      </w:r>
      <w:r w:rsidR="00C47741" w:rsidRPr="001F4E29">
        <w:rPr>
          <w:rFonts w:cs="Times New Roman"/>
          <w:sz w:val="22"/>
          <w:szCs w:val="22"/>
          <w:lang w:val="en-US"/>
        </w:rPr>
        <w:t xml:space="preserve">Such readers </w:t>
      </w:r>
      <w:r w:rsidR="00482E88" w:rsidRPr="001F4E29">
        <w:rPr>
          <w:rFonts w:cs="Times New Roman"/>
          <w:sz w:val="22"/>
          <w:szCs w:val="22"/>
          <w:lang w:val="en-US"/>
        </w:rPr>
        <w:t>go manifestness mining</w:t>
      </w:r>
      <w:r w:rsidR="00442F40" w:rsidRPr="001F4E29">
        <w:rPr>
          <w:rFonts w:cs="Times New Roman"/>
          <w:sz w:val="22"/>
          <w:szCs w:val="22"/>
          <w:lang w:val="en-US"/>
        </w:rPr>
        <w:t xml:space="preserve">, and </w:t>
      </w:r>
      <w:r w:rsidR="00564ECF" w:rsidRPr="001F4E29">
        <w:rPr>
          <w:rFonts w:cs="Times New Roman"/>
          <w:sz w:val="22"/>
          <w:szCs w:val="22"/>
          <w:lang w:val="en-US"/>
        </w:rPr>
        <w:t xml:space="preserve">might </w:t>
      </w:r>
      <w:r w:rsidR="00442F40" w:rsidRPr="001F4E29">
        <w:rPr>
          <w:rFonts w:cs="Times New Roman"/>
          <w:sz w:val="22"/>
          <w:szCs w:val="22"/>
          <w:lang w:val="en-US"/>
        </w:rPr>
        <w:t>find it even where it is not immediately obvious</w:t>
      </w:r>
      <w:r w:rsidR="00482E88" w:rsidRPr="001F4E29">
        <w:rPr>
          <w:rFonts w:cs="Times New Roman"/>
          <w:sz w:val="22"/>
          <w:szCs w:val="22"/>
          <w:lang w:val="en-US"/>
        </w:rPr>
        <w:t xml:space="preserve">. According to </w:t>
      </w:r>
      <w:proofErr w:type="spellStart"/>
      <w:r w:rsidR="00482E88" w:rsidRPr="001F4E29">
        <w:rPr>
          <w:rFonts w:cs="Times New Roman"/>
          <w:sz w:val="22"/>
          <w:szCs w:val="22"/>
          <w:lang w:val="en-US"/>
        </w:rPr>
        <w:t>Pekkanen</w:t>
      </w:r>
      <w:proofErr w:type="spellEnd"/>
      <w:r w:rsidR="00482E88" w:rsidRPr="001F4E29">
        <w:rPr>
          <w:rFonts w:cs="Times New Roman"/>
          <w:sz w:val="22"/>
          <w:szCs w:val="22"/>
          <w:lang w:val="en-US"/>
        </w:rPr>
        <w:t xml:space="preserve"> (2013</w:t>
      </w:r>
      <w:r w:rsidR="00C47741" w:rsidRPr="001F4E29">
        <w:rPr>
          <w:rFonts w:cs="Times New Roman"/>
          <w:sz w:val="22"/>
          <w:szCs w:val="22"/>
          <w:lang w:val="en-US"/>
        </w:rPr>
        <w:t>:</w:t>
      </w:r>
      <w:r w:rsidR="00513F2E">
        <w:rPr>
          <w:rFonts w:cs="Times New Roman"/>
          <w:sz w:val="22"/>
          <w:szCs w:val="22"/>
          <w:lang w:val="en-US"/>
        </w:rPr>
        <w:t xml:space="preserve"> </w:t>
      </w:r>
      <w:r w:rsidR="00C47741" w:rsidRPr="001F4E29">
        <w:rPr>
          <w:rFonts w:cs="Times New Roman"/>
          <w:sz w:val="22"/>
          <w:szCs w:val="22"/>
          <w:lang w:val="en-US"/>
        </w:rPr>
        <w:t>69</w:t>
      </w:r>
      <w:r w:rsidR="00482E88" w:rsidRPr="001F4E29">
        <w:rPr>
          <w:rFonts w:cs="Times New Roman"/>
          <w:sz w:val="22"/>
          <w:szCs w:val="22"/>
          <w:lang w:val="en-US"/>
        </w:rPr>
        <w:t>), the “agency of the translator is seen in the shifts the translator has opted for”</w:t>
      </w:r>
      <w:r w:rsidR="001D522C">
        <w:rPr>
          <w:rFonts w:cs="Times New Roman"/>
          <w:sz w:val="22"/>
          <w:szCs w:val="22"/>
          <w:lang w:val="en-US"/>
        </w:rPr>
        <w:t>.</w:t>
      </w:r>
      <w:r w:rsidR="00482E88" w:rsidRPr="001F4E29">
        <w:rPr>
          <w:rFonts w:cs="Times New Roman"/>
          <w:sz w:val="22"/>
          <w:szCs w:val="22"/>
          <w:lang w:val="en-US"/>
        </w:rPr>
        <w:t xml:space="preserve"> We would certainly not disagree </w:t>
      </w:r>
      <w:r w:rsidR="00282898" w:rsidRPr="001F4E29">
        <w:rPr>
          <w:rFonts w:cs="Times New Roman"/>
          <w:sz w:val="22"/>
          <w:szCs w:val="22"/>
          <w:lang w:val="en-US"/>
        </w:rPr>
        <w:t xml:space="preserve">that this is one way in which </w:t>
      </w:r>
      <w:r w:rsidR="00282898" w:rsidRPr="001D522C">
        <w:rPr>
          <w:rFonts w:cs="Times New Roman"/>
          <w:sz w:val="22"/>
          <w:szCs w:val="22"/>
          <w:lang w:val="en-US"/>
        </w:rPr>
        <w:t>translators</w:t>
      </w:r>
      <w:r w:rsidR="009B14F6">
        <w:rPr>
          <w:rFonts w:cs="Times New Roman"/>
          <w:sz w:val="22"/>
          <w:szCs w:val="22"/>
          <w:lang w:val="en-US"/>
        </w:rPr>
        <w:t>’</w:t>
      </w:r>
      <w:r w:rsidR="00282898" w:rsidRPr="001F4E29">
        <w:rPr>
          <w:rFonts w:cs="Times New Roman"/>
          <w:sz w:val="22"/>
          <w:szCs w:val="22"/>
          <w:lang w:val="en-US"/>
        </w:rPr>
        <w:t xml:space="preserve"> agencies </w:t>
      </w:r>
      <w:r w:rsidR="004A3D49" w:rsidRPr="001F4E29">
        <w:rPr>
          <w:rFonts w:cs="Times New Roman"/>
          <w:sz w:val="22"/>
          <w:szCs w:val="22"/>
          <w:lang w:val="en-US"/>
        </w:rPr>
        <w:t>come to the fore</w:t>
      </w:r>
      <w:r w:rsidR="00482E88" w:rsidRPr="001F4E29">
        <w:rPr>
          <w:rFonts w:cs="Times New Roman"/>
          <w:sz w:val="22"/>
          <w:szCs w:val="22"/>
          <w:lang w:val="en-US"/>
        </w:rPr>
        <w:t>. Shifts are precisely contrasts</w:t>
      </w:r>
      <w:r w:rsidR="006D08E5" w:rsidRPr="001F4E29">
        <w:rPr>
          <w:rFonts w:cs="Times New Roman"/>
          <w:sz w:val="22"/>
          <w:szCs w:val="22"/>
          <w:lang w:val="en-US"/>
        </w:rPr>
        <w:t>,</w:t>
      </w:r>
      <w:r w:rsidR="00482E88" w:rsidRPr="001F4E29">
        <w:rPr>
          <w:rFonts w:cs="Times New Roman"/>
          <w:sz w:val="22"/>
          <w:szCs w:val="22"/>
          <w:lang w:val="en-US"/>
        </w:rPr>
        <w:t xml:space="preserve"> created</w:t>
      </w:r>
      <w:r w:rsidR="006D08E5" w:rsidRPr="001F4E29">
        <w:rPr>
          <w:rFonts w:cs="Times New Roman"/>
          <w:sz w:val="22"/>
          <w:szCs w:val="22"/>
          <w:lang w:val="en-US"/>
        </w:rPr>
        <w:t xml:space="preserve"> in this case</w:t>
      </w:r>
      <w:r w:rsidR="00482E88" w:rsidRPr="001F4E29">
        <w:rPr>
          <w:rFonts w:cs="Times New Roman"/>
          <w:sz w:val="22"/>
          <w:szCs w:val="22"/>
          <w:lang w:val="en-US"/>
        </w:rPr>
        <w:t xml:space="preserve"> </w:t>
      </w:r>
      <w:r w:rsidR="006D08E5" w:rsidRPr="001F4E29">
        <w:rPr>
          <w:rFonts w:cs="Times New Roman"/>
          <w:sz w:val="22"/>
          <w:szCs w:val="22"/>
          <w:lang w:val="en-US"/>
        </w:rPr>
        <w:t>by differences between source and target texts,</w:t>
      </w:r>
      <w:r w:rsidR="00482E88" w:rsidRPr="001F4E29">
        <w:rPr>
          <w:rFonts w:cs="Times New Roman"/>
          <w:sz w:val="22"/>
          <w:szCs w:val="22"/>
          <w:lang w:val="en-US"/>
        </w:rPr>
        <w:t xml:space="preserve"> and so shifts </w:t>
      </w:r>
      <w:r w:rsidR="00482E88" w:rsidRPr="001F4E29">
        <w:rPr>
          <w:rFonts w:cs="Times New Roman"/>
          <w:i/>
          <w:sz w:val="22"/>
          <w:szCs w:val="22"/>
          <w:lang w:val="en-US"/>
        </w:rPr>
        <w:t>are</w:t>
      </w:r>
      <w:r w:rsidR="00482E88" w:rsidRPr="001F4E29">
        <w:rPr>
          <w:rFonts w:cs="Times New Roman"/>
          <w:sz w:val="22"/>
          <w:szCs w:val="22"/>
          <w:lang w:val="en-US"/>
        </w:rPr>
        <w:t xml:space="preserve"> likely to make the translator’s voice manifest. The question, however, is, manifest to </w:t>
      </w:r>
      <w:r w:rsidR="00482E88" w:rsidRPr="001F4E29">
        <w:rPr>
          <w:rFonts w:cs="Times New Roman"/>
          <w:i/>
          <w:sz w:val="22"/>
          <w:szCs w:val="22"/>
          <w:lang w:val="en-US"/>
        </w:rPr>
        <w:t>whom</w:t>
      </w:r>
      <w:r w:rsidR="00482E88" w:rsidRPr="001F4E29">
        <w:rPr>
          <w:rFonts w:cs="Times New Roman"/>
          <w:sz w:val="22"/>
          <w:szCs w:val="22"/>
          <w:lang w:val="en-US"/>
        </w:rPr>
        <w:t xml:space="preserve">? </w:t>
      </w:r>
      <w:r w:rsidR="006D08E5" w:rsidRPr="001F4E29">
        <w:rPr>
          <w:rFonts w:cs="Times New Roman"/>
          <w:sz w:val="22"/>
          <w:szCs w:val="22"/>
          <w:lang w:val="en-US"/>
        </w:rPr>
        <w:t>Possibly not to “ordinary readers” who will perhaps most often not bother with the source text.</w:t>
      </w:r>
      <w:r w:rsidR="00DA6EB4" w:rsidRPr="001F4E29">
        <w:rPr>
          <w:rStyle w:val="FootnoteReference"/>
          <w:rFonts w:cs="Times New Roman"/>
          <w:sz w:val="22"/>
          <w:szCs w:val="22"/>
          <w:lang w:val="en-US"/>
        </w:rPr>
        <w:footnoteReference w:id="6"/>
      </w:r>
      <w:r w:rsidR="006D08E5" w:rsidRPr="001F4E29">
        <w:rPr>
          <w:rFonts w:cs="Times New Roman"/>
          <w:sz w:val="22"/>
          <w:szCs w:val="22"/>
          <w:lang w:val="en-US"/>
        </w:rPr>
        <w:t xml:space="preserve"> To scholars studying precisely the relationship between the source and target texts, and being well-versed with both languages, it is, of course, another matter. Furthermore, b</w:t>
      </w:r>
      <w:r w:rsidR="00482E88" w:rsidRPr="001F4E29">
        <w:rPr>
          <w:rFonts w:cs="Times New Roman"/>
          <w:sz w:val="22"/>
          <w:szCs w:val="22"/>
          <w:lang w:val="en-US"/>
        </w:rPr>
        <w:t xml:space="preserve">oth </w:t>
      </w:r>
      <w:proofErr w:type="spellStart"/>
      <w:r w:rsidR="00482E88" w:rsidRPr="001F4E29">
        <w:rPr>
          <w:rFonts w:cs="Times New Roman"/>
          <w:sz w:val="22"/>
          <w:szCs w:val="22"/>
          <w:lang w:val="en-US"/>
        </w:rPr>
        <w:t>Pek</w:t>
      </w:r>
      <w:r w:rsidR="00591DF6" w:rsidRPr="001F4E29">
        <w:rPr>
          <w:rFonts w:cs="Times New Roman"/>
          <w:sz w:val="22"/>
          <w:szCs w:val="22"/>
          <w:lang w:val="en-US"/>
        </w:rPr>
        <w:t>kanen</w:t>
      </w:r>
      <w:proofErr w:type="spellEnd"/>
      <w:r w:rsidR="00591DF6" w:rsidRPr="001F4E29">
        <w:rPr>
          <w:rFonts w:cs="Times New Roman"/>
          <w:sz w:val="22"/>
          <w:szCs w:val="22"/>
          <w:lang w:val="en-US"/>
        </w:rPr>
        <w:t xml:space="preserve"> (2013:</w:t>
      </w:r>
      <w:r w:rsidR="00513F2E">
        <w:rPr>
          <w:rFonts w:cs="Times New Roman"/>
          <w:sz w:val="22"/>
          <w:szCs w:val="22"/>
          <w:lang w:val="en-US"/>
        </w:rPr>
        <w:t xml:space="preserve"> </w:t>
      </w:r>
      <w:r w:rsidR="00591DF6" w:rsidRPr="001F4E29">
        <w:rPr>
          <w:rFonts w:cs="Times New Roman"/>
          <w:sz w:val="22"/>
          <w:szCs w:val="22"/>
          <w:lang w:val="en-US"/>
        </w:rPr>
        <w:t>71) and Munday (200</w:t>
      </w:r>
      <w:r w:rsidR="007E65E0" w:rsidRPr="001F4E29">
        <w:rPr>
          <w:rFonts w:cs="Times New Roman"/>
          <w:sz w:val="22"/>
          <w:szCs w:val="22"/>
          <w:lang w:val="en-US"/>
        </w:rPr>
        <w:t>8</w:t>
      </w:r>
      <w:r w:rsidR="00482E88" w:rsidRPr="001F4E29">
        <w:rPr>
          <w:rFonts w:cs="Times New Roman"/>
          <w:sz w:val="22"/>
          <w:szCs w:val="22"/>
          <w:lang w:val="en-US"/>
        </w:rPr>
        <w:t>:</w:t>
      </w:r>
      <w:r w:rsidR="00513F2E">
        <w:rPr>
          <w:rFonts w:cs="Times New Roman"/>
          <w:sz w:val="22"/>
          <w:szCs w:val="22"/>
          <w:lang w:val="en-US"/>
        </w:rPr>
        <w:t xml:space="preserve"> </w:t>
      </w:r>
      <w:r w:rsidR="00482E88" w:rsidRPr="001F4E29">
        <w:rPr>
          <w:rFonts w:cs="Times New Roman"/>
          <w:sz w:val="22"/>
          <w:szCs w:val="22"/>
          <w:lang w:val="en-US"/>
        </w:rPr>
        <w:t>20) suggest that translator</w:t>
      </w:r>
      <w:r w:rsidR="008C32B6" w:rsidRPr="001F4E29">
        <w:rPr>
          <w:rFonts w:cs="Times New Roman"/>
          <w:sz w:val="22"/>
          <w:szCs w:val="22"/>
          <w:lang w:val="en-US"/>
        </w:rPr>
        <w:t xml:space="preserve">s’ </w:t>
      </w:r>
      <w:r w:rsidR="00482E88" w:rsidRPr="001F4E29">
        <w:rPr>
          <w:rFonts w:cs="Times New Roman"/>
          <w:sz w:val="22"/>
          <w:szCs w:val="22"/>
          <w:lang w:val="en-US"/>
        </w:rPr>
        <w:t>voices manifest themselves in differences between the choices that two or more translators would make when translating the same text. Again, we cannot but agree, because again, a contrast is set up</w:t>
      </w:r>
      <w:r w:rsidR="006D08E5" w:rsidRPr="001F4E29">
        <w:rPr>
          <w:rFonts w:cs="Times New Roman"/>
          <w:sz w:val="22"/>
          <w:szCs w:val="22"/>
          <w:lang w:val="en-US"/>
        </w:rPr>
        <w:t xml:space="preserve"> </w:t>
      </w:r>
      <w:r w:rsidR="00DF5A28" w:rsidRPr="001F4E29">
        <w:rPr>
          <w:rFonts w:cs="Times New Roman"/>
          <w:sz w:val="22"/>
          <w:szCs w:val="22"/>
          <w:lang w:val="en-US"/>
        </w:rPr>
        <w:t>in</w:t>
      </w:r>
      <w:r w:rsidR="00482E88" w:rsidRPr="001F4E29">
        <w:rPr>
          <w:rFonts w:cs="Times New Roman"/>
          <w:sz w:val="22"/>
          <w:szCs w:val="22"/>
          <w:lang w:val="en-US"/>
        </w:rPr>
        <w:t xml:space="preserve"> the juxtaposition of two (or more) texts</w:t>
      </w:r>
      <w:r w:rsidR="00DF5A28" w:rsidRPr="001F4E29">
        <w:rPr>
          <w:rFonts w:cs="Times New Roman"/>
          <w:sz w:val="22"/>
          <w:szCs w:val="22"/>
          <w:lang w:val="en-US"/>
        </w:rPr>
        <w:t>, where each translation puts</w:t>
      </w:r>
      <w:r w:rsidR="00482E88" w:rsidRPr="001F4E29">
        <w:rPr>
          <w:rFonts w:cs="Times New Roman"/>
          <w:sz w:val="22"/>
          <w:szCs w:val="22"/>
          <w:lang w:val="en-US"/>
        </w:rPr>
        <w:t xml:space="preserve"> the other in relief. Again, however, this kind of manifestness is </w:t>
      </w:r>
      <w:r w:rsidR="00482E88" w:rsidRPr="001F4E29">
        <w:rPr>
          <w:rFonts w:cs="Times New Roman"/>
          <w:sz w:val="22"/>
          <w:szCs w:val="22"/>
          <w:lang w:val="en-US"/>
        </w:rPr>
        <w:lastRenderedPageBreak/>
        <w:t xml:space="preserve">probably </w:t>
      </w:r>
      <w:r w:rsidR="006D08E5" w:rsidRPr="001F4E29">
        <w:rPr>
          <w:rFonts w:cs="Times New Roman"/>
          <w:sz w:val="22"/>
          <w:szCs w:val="22"/>
          <w:lang w:val="en-US"/>
        </w:rPr>
        <w:t>obvious only</w:t>
      </w:r>
      <w:r w:rsidR="00482E88" w:rsidRPr="001F4E29">
        <w:rPr>
          <w:rFonts w:cs="Times New Roman"/>
          <w:sz w:val="22"/>
          <w:szCs w:val="22"/>
          <w:lang w:val="en-US"/>
        </w:rPr>
        <w:t xml:space="preserve"> to a special kind of readership</w:t>
      </w:r>
      <w:r w:rsidR="00A54A3C" w:rsidRPr="001F4E29">
        <w:rPr>
          <w:rFonts w:cs="Times New Roman"/>
          <w:sz w:val="22"/>
          <w:szCs w:val="22"/>
          <w:lang w:val="en-US"/>
        </w:rPr>
        <w:t>. Very few ordinary</w:t>
      </w:r>
      <w:r w:rsidR="00482E88" w:rsidRPr="001F4E29">
        <w:rPr>
          <w:rFonts w:cs="Times New Roman"/>
          <w:sz w:val="22"/>
          <w:szCs w:val="22"/>
          <w:lang w:val="en-US"/>
        </w:rPr>
        <w:t xml:space="preserve"> readers will read several different translations of the same text, and hence </w:t>
      </w:r>
      <w:r w:rsidR="004A3920" w:rsidRPr="00F314B8">
        <w:rPr>
          <w:rFonts w:cs="Times New Roman"/>
          <w:sz w:val="22"/>
          <w:szCs w:val="22"/>
          <w:lang w:val="en-US"/>
        </w:rPr>
        <w:t>perceive</w:t>
      </w:r>
      <w:r w:rsidR="004A3920" w:rsidRPr="001F4E29">
        <w:rPr>
          <w:rFonts w:cs="Times New Roman"/>
          <w:sz w:val="22"/>
          <w:szCs w:val="22"/>
          <w:lang w:val="en-US"/>
        </w:rPr>
        <w:t xml:space="preserve"> a</w:t>
      </w:r>
      <w:r w:rsidR="00482E88" w:rsidRPr="001F4E29">
        <w:rPr>
          <w:rFonts w:cs="Times New Roman"/>
          <w:sz w:val="22"/>
          <w:szCs w:val="22"/>
          <w:lang w:val="en-US"/>
        </w:rPr>
        <w:t xml:space="preserve"> given translator’s style or voice in this way. </w:t>
      </w:r>
    </w:p>
    <w:p w14:paraId="0685D8FC" w14:textId="77777777" w:rsidR="00482E88" w:rsidRPr="001F4E29" w:rsidRDefault="00482E88" w:rsidP="001F4E29">
      <w:pPr>
        <w:spacing w:line="480" w:lineRule="auto"/>
        <w:jc w:val="both"/>
        <w:rPr>
          <w:rFonts w:cs="Times New Roman"/>
          <w:sz w:val="22"/>
          <w:szCs w:val="22"/>
          <w:lang w:val="en-US"/>
        </w:rPr>
      </w:pPr>
    </w:p>
    <w:p w14:paraId="57E1F132" w14:textId="24790FDA" w:rsidR="00482E88" w:rsidRPr="001F4E29" w:rsidRDefault="00482E88" w:rsidP="001F4E29">
      <w:pPr>
        <w:keepNext/>
        <w:spacing w:line="480" w:lineRule="auto"/>
        <w:jc w:val="both"/>
        <w:rPr>
          <w:rFonts w:cs="Times New Roman"/>
          <w:i/>
          <w:sz w:val="22"/>
          <w:szCs w:val="22"/>
          <w:lang w:val="en-US"/>
        </w:rPr>
      </w:pPr>
      <w:r w:rsidRPr="001F4E29">
        <w:rPr>
          <w:rFonts w:cs="Times New Roman"/>
          <w:i/>
          <w:sz w:val="22"/>
          <w:szCs w:val="22"/>
          <w:lang w:val="en-US"/>
        </w:rPr>
        <w:t xml:space="preserve">3.3 </w:t>
      </w:r>
      <w:r w:rsidR="00F728BA" w:rsidRPr="001F4E29">
        <w:rPr>
          <w:rFonts w:cs="Times New Roman"/>
          <w:i/>
          <w:sz w:val="22"/>
          <w:szCs w:val="22"/>
          <w:lang w:val="en-US"/>
        </w:rPr>
        <w:t>A model of the interaction of the voices of authors and translators in texts</w:t>
      </w:r>
    </w:p>
    <w:p w14:paraId="1524A56B" w14:textId="58ED06D8" w:rsidR="00482E88" w:rsidRPr="001F4E29" w:rsidRDefault="00482E88" w:rsidP="001F4E29">
      <w:pPr>
        <w:spacing w:line="480" w:lineRule="auto"/>
        <w:jc w:val="both"/>
        <w:rPr>
          <w:rFonts w:cs="Times New Roman"/>
          <w:sz w:val="22"/>
          <w:szCs w:val="22"/>
          <w:lang w:val="en-US"/>
        </w:rPr>
      </w:pPr>
      <w:r w:rsidRPr="001F4E29">
        <w:rPr>
          <w:rFonts w:cs="Times New Roman"/>
          <w:sz w:val="22"/>
          <w:szCs w:val="22"/>
          <w:lang w:val="en-US"/>
        </w:rPr>
        <w:t xml:space="preserve">Several </w:t>
      </w:r>
      <w:r w:rsidR="00E12352" w:rsidRPr="001F4E29">
        <w:rPr>
          <w:rFonts w:cs="Times New Roman"/>
          <w:sz w:val="22"/>
          <w:szCs w:val="22"/>
          <w:lang w:val="en-US"/>
        </w:rPr>
        <w:t xml:space="preserve">scholars </w:t>
      </w:r>
      <w:r w:rsidRPr="001F4E29">
        <w:rPr>
          <w:rFonts w:cs="Times New Roman"/>
          <w:sz w:val="22"/>
          <w:szCs w:val="22"/>
          <w:lang w:val="en-US"/>
        </w:rPr>
        <w:t>have tried to characterize the way the author’s and translator’s voices interact in translat</w:t>
      </w:r>
      <w:r w:rsidR="00F728BA" w:rsidRPr="001F4E29">
        <w:rPr>
          <w:rFonts w:cs="Times New Roman"/>
          <w:sz w:val="22"/>
          <w:szCs w:val="22"/>
          <w:lang w:val="en-US"/>
        </w:rPr>
        <w:t>ed texts</w:t>
      </w:r>
      <w:r w:rsidRPr="001F4E29">
        <w:rPr>
          <w:rFonts w:cs="Times New Roman"/>
          <w:sz w:val="22"/>
          <w:szCs w:val="22"/>
          <w:lang w:val="en-US"/>
        </w:rPr>
        <w:t xml:space="preserve">, very rarely getting beyond the level of vague metaphor. </w:t>
      </w:r>
      <w:r w:rsidR="00E12352" w:rsidRPr="001F4E29">
        <w:rPr>
          <w:rFonts w:cs="Times New Roman"/>
          <w:sz w:val="22"/>
          <w:szCs w:val="22"/>
          <w:lang w:val="en-US"/>
        </w:rPr>
        <w:t>Munday (2008:</w:t>
      </w:r>
      <w:r w:rsidR="00513F2E">
        <w:rPr>
          <w:rFonts w:cs="Times New Roman"/>
          <w:sz w:val="22"/>
          <w:szCs w:val="22"/>
          <w:lang w:val="en-US"/>
        </w:rPr>
        <w:t xml:space="preserve"> </w:t>
      </w:r>
      <w:r w:rsidR="00E12352" w:rsidRPr="001F4E29">
        <w:rPr>
          <w:rFonts w:cs="Times New Roman"/>
          <w:sz w:val="22"/>
          <w:szCs w:val="22"/>
          <w:lang w:val="en-US"/>
        </w:rPr>
        <w:t>19), for example, contends that “</w:t>
      </w:r>
      <w:r w:rsidRPr="001F4E29">
        <w:rPr>
          <w:rFonts w:cs="Times New Roman"/>
          <w:sz w:val="22"/>
          <w:szCs w:val="22"/>
          <w:lang w:val="en-US"/>
        </w:rPr>
        <w:t>the translator’s voice generally mixes more subtly with that of the author,</w:t>
      </w:r>
      <w:r w:rsidR="00D979EF" w:rsidRPr="001F4E29">
        <w:rPr>
          <w:rFonts w:cs="Times New Roman"/>
          <w:sz w:val="22"/>
          <w:szCs w:val="22"/>
          <w:lang w:val="en-US"/>
        </w:rPr>
        <w:t xml:space="preserve"> </w:t>
      </w:r>
      <w:r w:rsidR="00E12352" w:rsidRPr="001F4E29">
        <w:rPr>
          <w:rFonts w:cs="Times New Roman"/>
          <w:sz w:val="22"/>
          <w:szCs w:val="22"/>
          <w:lang w:val="en-US"/>
        </w:rPr>
        <w:t>‘</w:t>
      </w:r>
      <w:r w:rsidRPr="001F4E29">
        <w:rPr>
          <w:rFonts w:cs="Times New Roman"/>
          <w:sz w:val="22"/>
          <w:szCs w:val="22"/>
          <w:lang w:val="en-US"/>
        </w:rPr>
        <w:t>insinuating itself</w:t>
      </w:r>
      <w:r w:rsidR="00E12352" w:rsidRPr="001F4E29">
        <w:rPr>
          <w:rFonts w:cs="Times New Roman"/>
          <w:sz w:val="22"/>
          <w:szCs w:val="22"/>
          <w:lang w:val="en-US"/>
        </w:rPr>
        <w:t>’</w:t>
      </w:r>
      <w:r w:rsidR="008C32B6" w:rsidRPr="001F4E29">
        <w:rPr>
          <w:rFonts w:cs="Times New Roman"/>
          <w:sz w:val="22"/>
          <w:szCs w:val="22"/>
          <w:lang w:val="en-US"/>
        </w:rPr>
        <w:t xml:space="preserve"> </w:t>
      </w:r>
      <w:r w:rsidRPr="001F4E29">
        <w:rPr>
          <w:rFonts w:cs="Times New Roman"/>
          <w:sz w:val="22"/>
          <w:szCs w:val="22"/>
          <w:lang w:val="en-US"/>
        </w:rPr>
        <w:t xml:space="preserve">into the discourse, as </w:t>
      </w:r>
      <w:proofErr w:type="spellStart"/>
      <w:r w:rsidRPr="001F4E29">
        <w:rPr>
          <w:rFonts w:cs="Times New Roman"/>
          <w:sz w:val="22"/>
          <w:szCs w:val="22"/>
          <w:lang w:val="en-US"/>
        </w:rPr>
        <w:t>Hermans</w:t>
      </w:r>
      <w:proofErr w:type="spellEnd"/>
      <w:r w:rsidRPr="001F4E29">
        <w:rPr>
          <w:rFonts w:cs="Times New Roman"/>
          <w:sz w:val="22"/>
          <w:szCs w:val="22"/>
          <w:lang w:val="en-US"/>
        </w:rPr>
        <w:t xml:space="preserve"> puts it, and generally passing unnoticed unless the target is compared to its source”</w:t>
      </w:r>
      <w:r w:rsidR="001F4E29">
        <w:rPr>
          <w:rFonts w:cs="Times New Roman"/>
          <w:sz w:val="22"/>
          <w:szCs w:val="22"/>
          <w:lang w:val="en-US"/>
        </w:rPr>
        <w:t>.</w:t>
      </w:r>
      <w:r w:rsidRPr="001F4E29">
        <w:rPr>
          <w:rFonts w:cs="Times New Roman"/>
          <w:sz w:val="22"/>
          <w:szCs w:val="22"/>
          <w:lang w:val="en-US"/>
        </w:rPr>
        <w:t xml:space="preserve"> And according to </w:t>
      </w:r>
      <w:proofErr w:type="spellStart"/>
      <w:r w:rsidRPr="001F4E29">
        <w:rPr>
          <w:rFonts w:cs="Times New Roman"/>
          <w:sz w:val="22"/>
          <w:szCs w:val="22"/>
          <w:lang w:val="en-US"/>
        </w:rPr>
        <w:t>Pekkanen</w:t>
      </w:r>
      <w:proofErr w:type="spellEnd"/>
      <w:r w:rsidRPr="001F4E29">
        <w:rPr>
          <w:rFonts w:cs="Times New Roman"/>
          <w:sz w:val="22"/>
          <w:szCs w:val="22"/>
          <w:lang w:val="en-US"/>
        </w:rPr>
        <w:t>,</w:t>
      </w:r>
    </w:p>
    <w:p w14:paraId="39EAAC99" w14:textId="77777777" w:rsidR="00482E88" w:rsidRPr="001F4E29" w:rsidRDefault="00482E88" w:rsidP="001F4E29">
      <w:pPr>
        <w:spacing w:line="480" w:lineRule="auto"/>
        <w:jc w:val="both"/>
        <w:rPr>
          <w:rFonts w:cs="Times New Roman"/>
          <w:sz w:val="22"/>
          <w:szCs w:val="22"/>
          <w:lang w:val="en-US"/>
        </w:rPr>
      </w:pPr>
    </w:p>
    <w:p w14:paraId="7AEC424B" w14:textId="1A05A953" w:rsidR="00482E88" w:rsidRPr="001F4E29" w:rsidRDefault="00482E88" w:rsidP="001F4E29">
      <w:pPr>
        <w:spacing w:line="480" w:lineRule="auto"/>
        <w:ind w:left="709"/>
        <w:jc w:val="both"/>
        <w:rPr>
          <w:rFonts w:cs="Times New Roman"/>
          <w:sz w:val="20"/>
          <w:szCs w:val="20"/>
          <w:lang w:val="en-US"/>
        </w:rPr>
      </w:pPr>
      <w:r w:rsidRPr="001F4E29">
        <w:rPr>
          <w:rFonts w:cs="Times New Roman"/>
          <w:sz w:val="20"/>
          <w:szCs w:val="20"/>
          <w:lang w:val="en-US"/>
        </w:rPr>
        <w:t>the translator's voice consists of idiolectal linguistic features which mingle with those of the author of the source text, thus producing a translational interpretation, which is ultimately a product of two individual voices, a duet between the translator and the author comparable to a musical performance of a composition. (</w:t>
      </w:r>
      <w:proofErr w:type="spellStart"/>
      <w:r w:rsidRPr="001F4E29">
        <w:rPr>
          <w:rFonts w:cs="Times New Roman"/>
          <w:sz w:val="20"/>
          <w:szCs w:val="20"/>
          <w:lang w:val="en-US"/>
        </w:rPr>
        <w:t>Pekkanen</w:t>
      </w:r>
      <w:proofErr w:type="spellEnd"/>
      <w:r w:rsidRPr="001F4E29">
        <w:rPr>
          <w:rFonts w:cs="Times New Roman"/>
          <w:sz w:val="20"/>
          <w:szCs w:val="20"/>
          <w:lang w:val="en-US"/>
        </w:rPr>
        <w:t xml:space="preserve"> 2013:</w:t>
      </w:r>
      <w:r w:rsidR="00513F2E">
        <w:rPr>
          <w:rFonts w:cs="Times New Roman"/>
          <w:sz w:val="20"/>
          <w:szCs w:val="20"/>
          <w:lang w:val="en-US"/>
        </w:rPr>
        <w:t xml:space="preserve"> </w:t>
      </w:r>
      <w:r w:rsidRPr="001F4E29">
        <w:rPr>
          <w:rFonts w:cs="Times New Roman"/>
          <w:sz w:val="20"/>
          <w:szCs w:val="20"/>
          <w:lang w:val="en-US"/>
        </w:rPr>
        <w:t>70)</w:t>
      </w:r>
    </w:p>
    <w:p w14:paraId="54B839D8" w14:textId="77777777" w:rsidR="00482E88" w:rsidRPr="001F4E29" w:rsidRDefault="00482E88" w:rsidP="001F4E29">
      <w:pPr>
        <w:spacing w:line="480" w:lineRule="auto"/>
        <w:jc w:val="both"/>
        <w:rPr>
          <w:rFonts w:cs="Times New Roman"/>
          <w:sz w:val="22"/>
          <w:szCs w:val="22"/>
          <w:lang w:val="en-US"/>
        </w:rPr>
      </w:pPr>
    </w:p>
    <w:p w14:paraId="3A900463" w14:textId="3C28C5E5" w:rsidR="00482E88" w:rsidRPr="001F4E29" w:rsidRDefault="00482E88" w:rsidP="001F4E29">
      <w:pPr>
        <w:spacing w:line="480" w:lineRule="auto"/>
        <w:jc w:val="both"/>
        <w:rPr>
          <w:rFonts w:cs="Times New Roman"/>
          <w:sz w:val="22"/>
          <w:szCs w:val="22"/>
          <w:lang w:val="en-US"/>
        </w:rPr>
      </w:pPr>
      <w:r w:rsidRPr="001F4E29">
        <w:rPr>
          <w:rFonts w:cs="Times New Roman"/>
          <w:sz w:val="22"/>
          <w:szCs w:val="22"/>
          <w:lang w:val="en-US"/>
        </w:rPr>
        <w:t>The notions of non-manifest and manifest voice, the notion that both authors and translators deploy them</w:t>
      </w:r>
      <w:r w:rsidR="00091840" w:rsidRPr="001F4E29">
        <w:rPr>
          <w:rFonts w:cs="Times New Roman"/>
          <w:sz w:val="22"/>
          <w:szCs w:val="22"/>
          <w:lang w:val="en-US"/>
        </w:rPr>
        <w:t xml:space="preserve"> (consciously or subconsciously)</w:t>
      </w:r>
      <w:r w:rsidR="00335D4C" w:rsidRPr="001F4E29">
        <w:rPr>
          <w:rFonts w:cs="Times New Roman"/>
          <w:sz w:val="22"/>
          <w:szCs w:val="22"/>
          <w:lang w:val="en-US"/>
        </w:rPr>
        <w:t xml:space="preserve"> in texts,</w:t>
      </w:r>
      <w:r w:rsidRPr="001F4E29">
        <w:rPr>
          <w:rFonts w:cs="Times New Roman"/>
          <w:sz w:val="22"/>
          <w:szCs w:val="22"/>
          <w:lang w:val="en-US"/>
        </w:rPr>
        <w:t xml:space="preserve"> plus the idea that readers are the ones that ultimately ascribe non-manifest and manifest voice to authors and</w:t>
      </w:r>
      <w:r w:rsidR="00335D4C" w:rsidRPr="001F4E29">
        <w:rPr>
          <w:rFonts w:cs="Times New Roman"/>
          <w:sz w:val="22"/>
          <w:szCs w:val="22"/>
          <w:lang w:val="en-US"/>
        </w:rPr>
        <w:t>/or</w:t>
      </w:r>
      <w:r w:rsidRPr="001F4E29">
        <w:rPr>
          <w:rFonts w:cs="Times New Roman"/>
          <w:sz w:val="22"/>
          <w:szCs w:val="22"/>
          <w:lang w:val="en-US"/>
        </w:rPr>
        <w:t xml:space="preserve"> translators give us some more concrete tools to work with when characterizing the</w:t>
      </w:r>
      <w:r w:rsidR="00335D4C" w:rsidRPr="001F4E29">
        <w:rPr>
          <w:rFonts w:cs="Times New Roman"/>
          <w:sz w:val="22"/>
          <w:szCs w:val="22"/>
          <w:lang w:val="en-US"/>
        </w:rPr>
        <w:t xml:space="preserve"> (perceived)</w:t>
      </w:r>
      <w:r w:rsidRPr="001F4E29">
        <w:rPr>
          <w:rFonts w:cs="Times New Roman"/>
          <w:sz w:val="22"/>
          <w:szCs w:val="22"/>
          <w:lang w:val="en-US"/>
        </w:rPr>
        <w:t xml:space="preserve"> intermixing of author</w:t>
      </w:r>
      <w:r w:rsidR="008C32B6" w:rsidRPr="001F4E29">
        <w:rPr>
          <w:rFonts w:cs="Times New Roman"/>
          <w:sz w:val="22"/>
          <w:szCs w:val="22"/>
          <w:lang w:val="en-US"/>
        </w:rPr>
        <w:t xml:space="preserve">s’ </w:t>
      </w:r>
      <w:r w:rsidRPr="001F4E29">
        <w:rPr>
          <w:rFonts w:cs="Times New Roman"/>
          <w:sz w:val="22"/>
          <w:szCs w:val="22"/>
          <w:lang w:val="en-US"/>
        </w:rPr>
        <w:t>and translator</w:t>
      </w:r>
      <w:r w:rsidR="008C32B6" w:rsidRPr="001F4E29">
        <w:rPr>
          <w:rFonts w:cs="Times New Roman"/>
          <w:sz w:val="22"/>
          <w:szCs w:val="22"/>
          <w:lang w:val="en-US"/>
        </w:rPr>
        <w:t xml:space="preserve">s’ </w:t>
      </w:r>
      <w:r w:rsidRPr="001F4E29">
        <w:rPr>
          <w:rFonts w:cs="Times New Roman"/>
          <w:sz w:val="22"/>
          <w:szCs w:val="22"/>
          <w:lang w:val="en-US"/>
        </w:rPr>
        <w:t>voices in translations. Basically, we have the following four theoretical scenarios:</w:t>
      </w:r>
    </w:p>
    <w:p w14:paraId="4205198A" w14:textId="77777777" w:rsidR="00482E88" w:rsidRPr="001F4E29" w:rsidRDefault="00482E88" w:rsidP="001F4E29">
      <w:pPr>
        <w:spacing w:line="480" w:lineRule="auto"/>
        <w:jc w:val="both"/>
        <w:rPr>
          <w:rFonts w:cs="Times New Roman"/>
          <w:sz w:val="22"/>
          <w:szCs w:val="22"/>
          <w:lang w:val="en-US"/>
        </w:rPr>
      </w:pPr>
    </w:p>
    <w:p w14:paraId="58B19939" w14:textId="3DF579FE" w:rsidR="00482E88" w:rsidRPr="001F4E29" w:rsidRDefault="00E12352" w:rsidP="001F4E29">
      <w:pPr>
        <w:pStyle w:val="ListParagraph"/>
        <w:numPr>
          <w:ilvl w:val="0"/>
          <w:numId w:val="57"/>
        </w:numPr>
        <w:spacing w:line="480" w:lineRule="auto"/>
        <w:jc w:val="both"/>
        <w:rPr>
          <w:rFonts w:cs="Times New Roman"/>
          <w:sz w:val="22"/>
          <w:szCs w:val="22"/>
          <w:lang w:val="fr-FR"/>
        </w:rPr>
      </w:pPr>
      <w:r w:rsidRPr="001F4E29">
        <w:rPr>
          <w:rFonts w:cs="Times New Roman"/>
          <w:sz w:val="22"/>
          <w:szCs w:val="22"/>
          <w:lang w:val="fr-FR"/>
        </w:rPr>
        <w:t xml:space="preserve">The </w:t>
      </w:r>
      <w:proofErr w:type="spellStart"/>
      <w:r w:rsidRPr="001F4E29">
        <w:rPr>
          <w:rFonts w:cs="Times New Roman"/>
          <w:sz w:val="22"/>
          <w:szCs w:val="22"/>
          <w:lang w:val="fr-FR"/>
        </w:rPr>
        <w:t>a</w:t>
      </w:r>
      <w:r w:rsidR="00482E88" w:rsidRPr="001F4E29">
        <w:rPr>
          <w:rFonts w:cs="Times New Roman"/>
          <w:sz w:val="22"/>
          <w:szCs w:val="22"/>
          <w:lang w:val="fr-FR"/>
        </w:rPr>
        <w:t>uthor</w:t>
      </w:r>
      <w:r w:rsidRPr="001F4E29">
        <w:rPr>
          <w:rFonts w:cs="Times New Roman"/>
          <w:sz w:val="22"/>
          <w:szCs w:val="22"/>
          <w:lang w:val="fr-FR"/>
        </w:rPr>
        <w:t>’</w:t>
      </w:r>
      <w:r w:rsidR="008C32B6" w:rsidRPr="001F4E29">
        <w:rPr>
          <w:rFonts w:cs="Times New Roman"/>
          <w:sz w:val="22"/>
          <w:szCs w:val="22"/>
          <w:lang w:val="fr-FR"/>
        </w:rPr>
        <w:t>s</w:t>
      </w:r>
      <w:proofErr w:type="spellEnd"/>
      <w:r w:rsidR="008C32B6" w:rsidRPr="001F4E29">
        <w:rPr>
          <w:rFonts w:cs="Times New Roman"/>
          <w:sz w:val="22"/>
          <w:szCs w:val="22"/>
          <w:lang w:val="fr-FR"/>
        </w:rPr>
        <w:t xml:space="preserve"> </w:t>
      </w:r>
      <w:r w:rsidR="00482E88" w:rsidRPr="001F4E29">
        <w:rPr>
          <w:rFonts w:cs="Times New Roman"/>
          <w:sz w:val="22"/>
          <w:szCs w:val="22"/>
          <w:lang w:val="fr-FR"/>
        </w:rPr>
        <w:t>non-</w:t>
      </w:r>
      <w:proofErr w:type="spellStart"/>
      <w:r w:rsidR="00482E88" w:rsidRPr="001F4E29">
        <w:rPr>
          <w:rFonts w:cs="Times New Roman"/>
          <w:sz w:val="22"/>
          <w:szCs w:val="22"/>
          <w:lang w:val="fr-FR"/>
        </w:rPr>
        <w:t>manifest</w:t>
      </w:r>
      <w:proofErr w:type="spellEnd"/>
      <w:r w:rsidR="00482E88" w:rsidRPr="001F4E29">
        <w:rPr>
          <w:rFonts w:cs="Times New Roman"/>
          <w:sz w:val="22"/>
          <w:szCs w:val="22"/>
          <w:lang w:val="fr-FR"/>
        </w:rPr>
        <w:t xml:space="preserve"> </w:t>
      </w:r>
      <w:proofErr w:type="spellStart"/>
      <w:r w:rsidR="00482E88" w:rsidRPr="001F4E29">
        <w:rPr>
          <w:rFonts w:cs="Times New Roman"/>
          <w:sz w:val="22"/>
          <w:szCs w:val="22"/>
          <w:lang w:val="fr-FR"/>
        </w:rPr>
        <w:t>voice</w:t>
      </w:r>
      <w:proofErr w:type="spellEnd"/>
      <w:r w:rsidR="00482E88" w:rsidRPr="001F4E29">
        <w:rPr>
          <w:rFonts w:cs="Times New Roman"/>
          <w:sz w:val="22"/>
          <w:szCs w:val="22"/>
          <w:lang w:val="fr-FR"/>
        </w:rPr>
        <w:t xml:space="preserve"> </w:t>
      </w:r>
      <w:proofErr w:type="spellStart"/>
      <w:r w:rsidR="00482E88" w:rsidRPr="001F4E29">
        <w:rPr>
          <w:rFonts w:cs="Times New Roman"/>
          <w:sz w:val="22"/>
          <w:szCs w:val="22"/>
          <w:lang w:val="fr-FR"/>
        </w:rPr>
        <w:t>remain</w:t>
      </w:r>
      <w:r w:rsidRPr="001F4E29">
        <w:rPr>
          <w:rFonts w:cs="Times New Roman"/>
          <w:sz w:val="22"/>
          <w:szCs w:val="22"/>
          <w:lang w:val="fr-FR"/>
        </w:rPr>
        <w:t>s</w:t>
      </w:r>
      <w:proofErr w:type="spellEnd"/>
      <w:r w:rsidR="00482E88" w:rsidRPr="001F4E29">
        <w:rPr>
          <w:rFonts w:cs="Times New Roman"/>
          <w:sz w:val="22"/>
          <w:szCs w:val="22"/>
          <w:lang w:val="fr-FR"/>
        </w:rPr>
        <w:t xml:space="preserve"> non-</w:t>
      </w:r>
      <w:proofErr w:type="spellStart"/>
      <w:r w:rsidR="00482E88" w:rsidRPr="001F4E29">
        <w:rPr>
          <w:rFonts w:cs="Times New Roman"/>
          <w:sz w:val="22"/>
          <w:szCs w:val="22"/>
          <w:lang w:val="fr-FR"/>
        </w:rPr>
        <w:t>manifest</w:t>
      </w:r>
      <w:proofErr w:type="spellEnd"/>
      <w:r w:rsidR="00482E88" w:rsidRPr="001F4E29">
        <w:rPr>
          <w:rFonts w:cs="Times New Roman"/>
          <w:sz w:val="22"/>
          <w:szCs w:val="22"/>
          <w:lang w:val="fr-FR"/>
        </w:rPr>
        <w:t xml:space="preserve"> in translation</w:t>
      </w:r>
    </w:p>
    <w:p w14:paraId="30501499" w14:textId="2FF4910C" w:rsidR="00482E88" w:rsidRPr="001F4E29" w:rsidRDefault="00E12352" w:rsidP="001F4E29">
      <w:pPr>
        <w:pStyle w:val="ListParagraph"/>
        <w:numPr>
          <w:ilvl w:val="0"/>
          <w:numId w:val="57"/>
        </w:numPr>
        <w:spacing w:line="480" w:lineRule="auto"/>
        <w:jc w:val="both"/>
        <w:rPr>
          <w:rFonts w:cs="Times New Roman"/>
          <w:sz w:val="22"/>
          <w:szCs w:val="22"/>
          <w:lang w:val="en-US"/>
        </w:rPr>
      </w:pPr>
      <w:r w:rsidRPr="001F4E29">
        <w:rPr>
          <w:rFonts w:cs="Times New Roman"/>
          <w:sz w:val="22"/>
          <w:szCs w:val="22"/>
          <w:lang w:val="en-US"/>
        </w:rPr>
        <w:t>The author’s</w:t>
      </w:r>
      <w:r w:rsidRPr="001F4E29" w:rsidDel="00E12352">
        <w:rPr>
          <w:rFonts w:cs="Times New Roman"/>
          <w:sz w:val="22"/>
          <w:szCs w:val="22"/>
          <w:lang w:val="en-US"/>
        </w:rPr>
        <w:t xml:space="preserve"> </w:t>
      </w:r>
      <w:r w:rsidR="00482E88" w:rsidRPr="001F4E29">
        <w:rPr>
          <w:rFonts w:cs="Times New Roman"/>
          <w:sz w:val="22"/>
          <w:szCs w:val="22"/>
          <w:lang w:val="en-US"/>
        </w:rPr>
        <w:t>non-manifest voice become</w:t>
      </w:r>
      <w:r w:rsidRPr="001F4E29">
        <w:rPr>
          <w:rFonts w:cs="Times New Roman"/>
          <w:sz w:val="22"/>
          <w:szCs w:val="22"/>
          <w:lang w:val="en-US"/>
        </w:rPr>
        <w:t>s</w:t>
      </w:r>
      <w:r w:rsidR="00482E88" w:rsidRPr="001F4E29">
        <w:rPr>
          <w:rFonts w:cs="Times New Roman"/>
          <w:sz w:val="22"/>
          <w:szCs w:val="22"/>
          <w:lang w:val="en-US"/>
        </w:rPr>
        <w:t xml:space="preserve"> manifest in translation</w:t>
      </w:r>
    </w:p>
    <w:p w14:paraId="0B32F2D9" w14:textId="761054E5" w:rsidR="00482E88" w:rsidRPr="001F4E29" w:rsidRDefault="00E12352" w:rsidP="001F4E29">
      <w:pPr>
        <w:pStyle w:val="ListParagraph"/>
        <w:numPr>
          <w:ilvl w:val="0"/>
          <w:numId w:val="57"/>
        </w:numPr>
        <w:spacing w:line="480" w:lineRule="auto"/>
        <w:jc w:val="both"/>
        <w:rPr>
          <w:rFonts w:cs="Times New Roman"/>
          <w:sz w:val="22"/>
          <w:szCs w:val="22"/>
          <w:lang w:val="en-US"/>
        </w:rPr>
      </w:pPr>
      <w:r w:rsidRPr="001F4E29">
        <w:rPr>
          <w:rFonts w:cs="Times New Roman"/>
          <w:sz w:val="22"/>
          <w:szCs w:val="22"/>
          <w:lang w:val="en-US"/>
        </w:rPr>
        <w:t>The author’s</w:t>
      </w:r>
      <w:r w:rsidRPr="001F4E29" w:rsidDel="00E12352">
        <w:rPr>
          <w:rFonts w:cs="Times New Roman"/>
          <w:sz w:val="22"/>
          <w:szCs w:val="22"/>
          <w:lang w:val="en-US"/>
        </w:rPr>
        <w:t xml:space="preserve"> </w:t>
      </w:r>
      <w:r w:rsidR="00482E88" w:rsidRPr="001F4E29">
        <w:rPr>
          <w:rFonts w:cs="Times New Roman"/>
          <w:sz w:val="22"/>
          <w:szCs w:val="22"/>
          <w:lang w:val="en-US"/>
        </w:rPr>
        <w:t>manifest voice become</w:t>
      </w:r>
      <w:r w:rsidRPr="001F4E29">
        <w:rPr>
          <w:rFonts w:cs="Times New Roman"/>
          <w:sz w:val="22"/>
          <w:szCs w:val="22"/>
          <w:lang w:val="en-US"/>
        </w:rPr>
        <w:t>s</w:t>
      </w:r>
      <w:r w:rsidR="00482E88" w:rsidRPr="001F4E29">
        <w:rPr>
          <w:rFonts w:cs="Times New Roman"/>
          <w:sz w:val="22"/>
          <w:szCs w:val="22"/>
          <w:lang w:val="en-US"/>
        </w:rPr>
        <w:t xml:space="preserve"> non-manifest in translation</w:t>
      </w:r>
    </w:p>
    <w:p w14:paraId="3C9B2A53" w14:textId="2C57222A" w:rsidR="00482E88" w:rsidRPr="001F4E29" w:rsidRDefault="00E12352" w:rsidP="001F4E29">
      <w:pPr>
        <w:pStyle w:val="ListParagraph"/>
        <w:numPr>
          <w:ilvl w:val="0"/>
          <w:numId w:val="57"/>
        </w:numPr>
        <w:spacing w:line="480" w:lineRule="auto"/>
        <w:jc w:val="both"/>
        <w:rPr>
          <w:rFonts w:cs="Times New Roman"/>
          <w:sz w:val="22"/>
          <w:szCs w:val="22"/>
          <w:lang w:val="en-US"/>
        </w:rPr>
      </w:pPr>
      <w:r w:rsidRPr="001F4E29">
        <w:rPr>
          <w:rFonts w:cs="Times New Roman"/>
          <w:sz w:val="22"/>
          <w:szCs w:val="22"/>
          <w:lang w:val="en-US"/>
        </w:rPr>
        <w:t>The author’s</w:t>
      </w:r>
      <w:r w:rsidRPr="001F4E29" w:rsidDel="00E12352">
        <w:rPr>
          <w:rFonts w:cs="Times New Roman"/>
          <w:sz w:val="22"/>
          <w:szCs w:val="22"/>
          <w:lang w:val="en-US"/>
        </w:rPr>
        <w:t xml:space="preserve"> </w:t>
      </w:r>
      <w:r w:rsidR="00482E88" w:rsidRPr="001F4E29">
        <w:rPr>
          <w:rFonts w:cs="Times New Roman"/>
          <w:sz w:val="22"/>
          <w:szCs w:val="22"/>
          <w:lang w:val="en-US"/>
        </w:rPr>
        <w:t>manifest voice remain</w:t>
      </w:r>
      <w:r w:rsidRPr="001F4E29">
        <w:rPr>
          <w:rFonts w:cs="Times New Roman"/>
          <w:sz w:val="22"/>
          <w:szCs w:val="22"/>
          <w:lang w:val="en-US"/>
        </w:rPr>
        <w:t>s</w:t>
      </w:r>
      <w:r w:rsidR="00482E88" w:rsidRPr="001F4E29">
        <w:rPr>
          <w:rFonts w:cs="Times New Roman"/>
          <w:sz w:val="22"/>
          <w:szCs w:val="22"/>
          <w:lang w:val="en-US"/>
        </w:rPr>
        <w:t xml:space="preserve"> manifest in translations</w:t>
      </w:r>
    </w:p>
    <w:p w14:paraId="27B39489" w14:textId="77777777" w:rsidR="00482E88" w:rsidRPr="001F4E29" w:rsidRDefault="00482E88" w:rsidP="001F4E29">
      <w:pPr>
        <w:spacing w:line="480" w:lineRule="auto"/>
        <w:jc w:val="both"/>
        <w:rPr>
          <w:rFonts w:cs="Times New Roman"/>
          <w:sz w:val="22"/>
          <w:szCs w:val="22"/>
          <w:lang w:val="en-US"/>
        </w:rPr>
      </w:pPr>
    </w:p>
    <w:p w14:paraId="2F561234" w14:textId="122420A3" w:rsidR="00482E88" w:rsidRPr="001F4E29" w:rsidRDefault="00335D4C" w:rsidP="001F4E29">
      <w:pPr>
        <w:spacing w:line="480" w:lineRule="auto"/>
        <w:jc w:val="both"/>
        <w:rPr>
          <w:rFonts w:cs="Times New Roman"/>
          <w:sz w:val="22"/>
          <w:szCs w:val="22"/>
          <w:lang w:val="en-US"/>
        </w:rPr>
      </w:pPr>
      <w:r w:rsidRPr="001F4E29">
        <w:rPr>
          <w:rFonts w:cs="Times New Roman"/>
          <w:sz w:val="22"/>
          <w:szCs w:val="22"/>
          <w:lang w:val="en-US"/>
        </w:rPr>
        <w:lastRenderedPageBreak/>
        <w:t>Each of these statements is of course meant to be supplemented by the phrase</w:t>
      </w:r>
      <w:r w:rsidR="00D979EF" w:rsidRPr="001F4E29">
        <w:rPr>
          <w:rFonts w:cs="Times New Roman"/>
          <w:sz w:val="22"/>
          <w:szCs w:val="22"/>
          <w:lang w:val="en-US"/>
        </w:rPr>
        <w:t xml:space="preserve"> “</w:t>
      </w:r>
      <w:r w:rsidR="00482E88" w:rsidRPr="001F4E29">
        <w:rPr>
          <w:rFonts w:cs="Times New Roman"/>
          <w:sz w:val="22"/>
          <w:szCs w:val="22"/>
          <w:lang w:val="en-US"/>
        </w:rPr>
        <w:t>in a given context of reading</w:t>
      </w:r>
      <w:r w:rsidR="008C32B6" w:rsidRPr="001F4E29">
        <w:rPr>
          <w:rFonts w:cs="Times New Roman"/>
          <w:sz w:val="22"/>
          <w:szCs w:val="22"/>
          <w:lang w:val="en-US"/>
        </w:rPr>
        <w:t>”</w:t>
      </w:r>
      <w:r w:rsidR="001A1504">
        <w:rPr>
          <w:rFonts w:cs="Times New Roman"/>
          <w:sz w:val="22"/>
          <w:szCs w:val="22"/>
          <w:lang w:val="en-US"/>
        </w:rPr>
        <w:t>.</w:t>
      </w:r>
      <w:r w:rsidR="00482E88" w:rsidRPr="001F4E29">
        <w:rPr>
          <w:rFonts w:cs="Times New Roman"/>
          <w:sz w:val="22"/>
          <w:szCs w:val="22"/>
          <w:lang w:val="en-US"/>
        </w:rPr>
        <w:t xml:space="preserve"> Likewise, whether the resulting manifest voice (in scenarios 2 and 4) is interpreted by readers as the author’s or the translator’s will also depend on the given context.</w:t>
      </w:r>
    </w:p>
    <w:p w14:paraId="140524D8" w14:textId="250BA331" w:rsidR="00482E88" w:rsidRPr="001F4E29" w:rsidRDefault="002B57C7" w:rsidP="001F4E29">
      <w:pPr>
        <w:spacing w:line="480" w:lineRule="auto"/>
        <w:ind w:firstLine="709"/>
        <w:jc w:val="both"/>
        <w:rPr>
          <w:rFonts w:cs="Times New Roman"/>
          <w:sz w:val="22"/>
          <w:szCs w:val="22"/>
          <w:lang w:val="en-US"/>
        </w:rPr>
      </w:pPr>
      <w:r w:rsidRPr="001F4E29">
        <w:rPr>
          <w:rFonts w:cs="Times New Roman"/>
          <w:sz w:val="22"/>
          <w:szCs w:val="22"/>
          <w:lang w:val="en-US"/>
        </w:rPr>
        <w:t xml:space="preserve">In this </w:t>
      </w:r>
      <w:r w:rsidR="00335D4C" w:rsidRPr="001F4E29">
        <w:rPr>
          <w:rFonts w:cs="Times New Roman"/>
          <w:sz w:val="22"/>
          <w:szCs w:val="22"/>
          <w:lang w:val="en-US"/>
        </w:rPr>
        <w:t xml:space="preserve">article, </w:t>
      </w:r>
      <w:r w:rsidR="00482E88" w:rsidRPr="001F4E29">
        <w:rPr>
          <w:rFonts w:cs="Times New Roman"/>
          <w:sz w:val="22"/>
          <w:szCs w:val="22"/>
          <w:lang w:val="en-US"/>
        </w:rPr>
        <w:t xml:space="preserve">we investigate </w:t>
      </w:r>
      <w:proofErr w:type="spellStart"/>
      <w:r w:rsidR="00482E88" w:rsidRPr="001F4E29">
        <w:rPr>
          <w:rFonts w:cs="Times New Roman"/>
          <w:sz w:val="22"/>
          <w:szCs w:val="22"/>
          <w:lang w:val="en-US"/>
        </w:rPr>
        <w:t>Erlend</w:t>
      </w:r>
      <w:proofErr w:type="spellEnd"/>
      <w:r w:rsidR="00482E88" w:rsidRPr="001F4E29">
        <w:rPr>
          <w:rFonts w:cs="Times New Roman"/>
          <w:sz w:val="22"/>
          <w:szCs w:val="22"/>
          <w:lang w:val="en-US"/>
        </w:rPr>
        <w:t xml:space="preserve"> </w:t>
      </w:r>
      <w:proofErr w:type="spellStart"/>
      <w:r w:rsidR="00482E88" w:rsidRPr="001F4E29">
        <w:rPr>
          <w:rFonts w:cs="Times New Roman"/>
          <w:sz w:val="22"/>
          <w:szCs w:val="22"/>
          <w:lang w:val="en-US"/>
        </w:rPr>
        <w:t>Loe’s</w:t>
      </w:r>
      <w:proofErr w:type="spellEnd"/>
      <w:r w:rsidR="00482E88" w:rsidRPr="001F4E29">
        <w:rPr>
          <w:rFonts w:cs="Times New Roman"/>
          <w:sz w:val="22"/>
          <w:szCs w:val="22"/>
          <w:lang w:val="en-US"/>
        </w:rPr>
        <w:t xml:space="preserve"> manifest voice, which means that </w:t>
      </w:r>
      <w:r w:rsidRPr="001F4E29">
        <w:rPr>
          <w:rFonts w:cs="Times New Roman"/>
          <w:sz w:val="22"/>
          <w:szCs w:val="22"/>
          <w:lang w:val="en-US"/>
        </w:rPr>
        <w:t xml:space="preserve">scenarios </w:t>
      </w:r>
      <w:r w:rsidR="00482E88" w:rsidRPr="001F4E29">
        <w:rPr>
          <w:rFonts w:cs="Times New Roman"/>
          <w:sz w:val="22"/>
          <w:szCs w:val="22"/>
          <w:lang w:val="en-US"/>
        </w:rPr>
        <w:t>3 and 4 will apply: his voice, the elements of his texts that have been not</w:t>
      </w:r>
      <w:r w:rsidR="00335D4C" w:rsidRPr="001F4E29">
        <w:rPr>
          <w:rFonts w:cs="Times New Roman"/>
          <w:sz w:val="22"/>
          <w:szCs w:val="22"/>
          <w:lang w:val="en-US"/>
        </w:rPr>
        <w:t>ed</w:t>
      </w:r>
      <w:r w:rsidR="00482E88" w:rsidRPr="001F4E29">
        <w:rPr>
          <w:rFonts w:cs="Times New Roman"/>
          <w:sz w:val="22"/>
          <w:szCs w:val="22"/>
          <w:lang w:val="en-US"/>
        </w:rPr>
        <w:t xml:space="preserve"> by </w:t>
      </w:r>
      <w:r w:rsidR="00E12352" w:rsidRPr="001F4E29">
        <w:rPr>
          <w:rFonts w:cs="Times New Roman"/>
          <w:sz w:val="22"/>
          <w:szCs w:val="22"/>
          <w:lang w:val="en-US"/>
        </w:rPr>
        <w:t xml:space="preserve">scholars </w:t>
      </w:r>
      <w:r w:rsidR="00482E88" w:rsidRPr="001F4E29">
        <w:rPr>
          <w:rFonts w:cs="Times New Roman"/>
          <w:sz w:val="22"/>
          <w:szCs w:val="22"/>
          <w:lang w:val="en-US"/>
        </w:rPr>
        <w:t>as typical and unique to him as an author</w:t>
      </w:r>
      <w:r w:rsidR="001504C6" w:rsidRPr="001F4E29">
        <w:rPr>
          <w:rFonts w:cs="Times New Roman"/>
          <w:sz w:val="22"/>
          <w:szCs w:val="22"/>
          <w:lang w:val="en-US"/>
        </w:rPr>
        <w:t>,</w:t>
      </w:r>
      <w:r w:rsidR="00482E88" w:rsidRPr="001F4E29">
        <w:rPr>
          <w:rFonts w:cs="Times New Roman"/>
          <w:sz w:val="22"/>
          <w:szCs w:val="22"/>
          <w:lang w:val="en-US"/>
        </w:rPr>
        <w:t xml:space="preserve"> may according to this scheme either be neutralized into non-manifestness in translation, or</w:t>
      </w:r>
      <w:r w:rsidR="00A54A3C" w:rsidRPr="001F4E29">
        <w:rPr>
          <w:rFonts w:cs="Times New Roman"/>
          <w:sz w:val="22"/>
          <w:szCs w:val="22"/>
          <w:lang w:val="en-US"/>
        </w:rPr>
        <w:t xml:space="preserve"> the stylistic features may be preserved</w:t>
      </w:r>
      <w:r w:rsidR="00482E88" w:rsidRPr="001F4E29">
        <w:rPr>
          <w:rFonts w:cs="Times New Roman"/>
          <w:sz w:val="22"/>
          <w:szCs w:val="22"/>
          <w:lang w:val="en-US"/>
        </w:rPr>
        <w:t xml:space="preserve"> and hence remain manifest or be made manifest in other ways not involving preservation. Our original hypothesis can thus be rephrased in the following way:</w:t>
      </w:r>
      <w:r w:rsidR="00335D4C" w:rsidRPr="001F4E29">
        <w:rPr>
          <w:rFonts w:cs="Times New Roman"/>
          <w:sz w:val="22"/>
          <w:szCs w:val="22"/>
          <w:lang w:val="en-US"/>
        </w:rPr>
        <w:t xml:space="preserve"> second-language translators, who are presumably more invested in the source, will tend to preserve original manifestness, resulting in potential manifestness of voice, while first-language translators, more invested in the target, will be less concerned with preserving original manifestness. </w:t>
      </w:r>
      <w:r w:rsidR="00482E88" w:rsidRPr="001F4E29">
        <w:rPr>
          <w:rFonts w:cs="Times New Roman"/>
          <w:sz w:val="22"/>
          <w:szCs w:val="22"/>
          <w:lang w:val="en-US"/>
        </w:rPr>
        <w:t xml:space="preserve">We are now moving on to see if this is the case, with regard to the case in hand. </w:t>
      </w:r>
    </w:p>
    <w:p w14:paraId="099CB322" w14:textId="77777777" w:rsidR="002D606F" w:rsidRPr="001F4E29" w:rsidRDefault="002D606F" w:rsidP="001F4E29">
      <w:pPr>
        <w:spacing w:line="480" w:lineRule="auto"/>
        <w:jc w:val="both"/>
        <w:rPr>
          <w:rFonts w:cs="Times New Roman"/>
          <w:sz w:val="22"/>
          <w:szCs w:val="22"/>
          <w:lang w:val="en-US"/>
        </w:rPr>
      </w:pPr>
    </w:p>
    <w:p w14:paraId="3C58BF3B" w14:textId="5767AFB5" w:rsidR="00AB28A9" w:rsidRPr="001F4E29" w:rsidRDefault="000C659F" w:rsidP="001F4E29">
      <w:pPr>
        <w:keepNext/>
        <w:spacing w:line="480" w:lineRule="auto"/>
        <w:jc w:val="both"/>
        <w:rPr>
          <w:rFonts w:cs="Times New Roman"/>
          <w:b/>
          <w:sz w:val="22"/>
          <w:szCs w:val="22"/>
          <w:lang w:val="en-US"/>
        </w:rPr>
      </w:pPr>
      <w:r w:rsidRPr="001F4E29">
        <w:rPr>
          <w:rFonts w:cs="Times New Roman"/>
          <w:b/>
          <w:sz w:val="22"/>
          <w:szCs w:val="22"/>
          <w:lang w:val="en-US"/>
        </w:rPr>
        <w:t xml:space="preserve">4. </w:t>
      </w:r>
      <w:r w:rsidR="001B56F7" w:rsidRPr="001F4E29">
        <w:rPr>
          <w:rFonts w:cs="Times New Roman"/>
          <w:b/>
          <w:sz w:val="22"/>
          <w:szCs w:val="22"/>
          <w:lang w:val="en-US"/>
        </w:rPr>
        <w:t>The voice of the second</w:t>
      </w:r>
      <w:r w:rsidR="006313B2">
        <w:rPr>
          <w:rFonts w:cs="Times New Roman"/>
          <w:b/>
          <w:sz w:val="22"/>
          <w:szCs w:val="22"/>
          <w:lang w:val="en-US"/>
        </w:rPr>
        <w:t>-</w:t>
      </w:r>
      <w:r w:rsidR="001B56F7" w:rsidRPr="001F4E29">
        <w:rPr>
          <w:rFonts w:cs="Times New Roman"/>
          <w:b/>
          <w:sz w:val="22"/>
          <w:szCs w:val="22"/>
          <w:lang w:val="en-US"/>
        </w:rPr>
        <w:t>language translator: a tendency toward manifestness</w:t>
      </w:r>
    </w:p>
    <w:p w14:paraId="118DD780" w14:textId="68E08A86" w:rsidR="00745BC1" w:rsidRPr="001F4E29" w:rsidRDefault="00B80141" w:rsidP="001F4E29">
      <w:pPr>
        <w:spacing w:line="480" w:lineRule="auto"/>
        <w:jc w:val="both"/>
        <w:rPr>
          <w:rFonts w:cs="Times New Roman"/>
          <w:sz w:val="22"/>
          <w:szCs w:val="22"/>
          <w:lang w:val="en-US"/>
        </w:rPr>
      </w:pPr>
      <w:r w:rsidRPr="001F4E29">
        <w:rPr>
          <w:rFonts w:cs="Times New Roman"/>
          <w:sz w:val="22"/>
          <w:szCs w:val="22"/>
          <w:lang w:val="en-US"/>
        </w:rPr>
        <w:t>Of the</w:t>
      </w:r>
      <w:r w:rsidR="0020568B" w:rsidRPr="001F4E29">
        <w:rPr>
          <w:rFonts w:cs="Times New Roman"/>
          <w:sz w:val="22"/>
          <w:szCs w:val="22"/>
          <w:lang w:val="en-US"/>
        </w:rPr>
        <w:t xml:space="preserve"> </w:t>
      </w:r>
      <w:proofErr w:type="spellStart"/>
      <w:r w:rsidR="0020568B" w:rsidRPr="001F4E29">
        <w:rPr>
          <w:rFonts w:cs="Times New Roman"/>
          <w:sz w:val="22"/>
          <w:szCs w:val="22"/>
          <w:lang w:val="en-US"/>
        </w:rPr>
        <w:t>naivistic</w:t>
      </w:r>
      <w:proofErr w:type="spellEnd"/>
      <w:r w:rsidR="0020568B" w:rsidRPr="001F4E29">
        <w:rPr>
          <w:rFonts w:cs="Times New Roman"/>
          <w:sz w:val="22"/>
          <w:szCs w:val="22"/>
          <w:lang w:val="en-US"/>
        </w:rPr>
        <w:t>,</w:t>
      </w:r>
      <w:r w:rsidRPr="001F4E29">
        <w:rPr>
          <w:rFonts w:cs="Times New Roman"/>
          <w:sz w:val="22"/>
          <w:szCs w:val="22"/>
          <w:lang w:val="en-US"/>
        </w:rPr>
        <w:t xml:space="preserve"> stylistic features being studied here,</w:t>
      </w:r>
      <w:r w:rsidR="0020568B" w:rsidRPr="001F4E29">
        <w:rPr>
          <w:rFonts w:cs="Times New Roman"/>
          <w:sz w:val="22"/>
          <w:szCs w:val="22"/>
          <w:lang w:val="en-US"/>
        </w:rPr>
        <w:t xml:space="preserve"> personification, animation, and the use of lists are characteristic of only </w:t>
      </w:r>
      <w:proofErr w:type="spellStart"/>
      <w:r w:rsidR="0020568B" w:rsidRPr="001F4E29">
        <w:rPr>
          <w:rFonts w:cs="Times New Roman"/>
          <w:i/>
          <w:sz w:val="22"/>
          <w:szCs w:val="22"/>
          <w:lang w:val="en-US"/>
        </w:rPr>
        <w:t>Naiv</w:t>
      </w:r>
      <w:proofErr w:type="spellEnd"/>
      <w:r w:rsidR="0020568B" w:rsidRPr="001F4E29">
        <w:rPr>
          <w:rFonts w:cs="Times New Roman"/>
          <w:i/>
          <w:sz w:val="22"/>
          <w:szCs w:val="22"/>
          <w:lang w:val="en-US"/>
        </w:rPr>
        <w:t>. Super</w:t>
      </w:r>
      <w:r w:rsidR="0020568B" w:rsidRPr="00B06F44">
        <w:rPr>
          <w:rFonts w:cs="Times New Roman"/>
          <w:i/>
          <w:sz w:val="22"/>
          <w:szCs w:val="22"/>
          <w:lang w:val="en-US"/>
        </w:rPr>
        <w:t>.</w:t>
      </w:r>
      <w:r w:rsidR="0020568B" w:rsidRPr="001F4E29">
        <w:rPr>
          <w:rFonts w:cs="Times New Roman"/>
          <w:sz w:val="22"/>
          <w:szCs w:val="22"/>
          <w:lang w:val="en-US"/>
        </w:rPr>
        <w:t>, while</w:t>
      </w:r>
      <w:r w:rsidRPr="001F4E29">
        <w:rPr>
          <w:rFonts w:cs="Times New Roman"/>
          <w:sz w:val="22"/>
          <w:szCs w:val="22"/>
          <w:lang w:val="en-US"/>
        </w:rPr>
        <w:t xml:space="preserve"> </w:t>
      </w:r>
      <w:proofErr w:type="spellStart"/>
      <w:r w:rsidRPr="001F4E29">
        <w:rPr>
          <w:rFonts w:cs="Times New Roman"/>
          <w:sz w:val="22"/>
          <w:szCs w:val="22"/>
          <w:lang w:val="en-US"/>
        </w:rPr>
        <w:t>Loe-esque</w:t>
      </w:r>
      <w:proofErr w:type="spellEnd"/>
      <w:r w:rsidRPr="001F4E29">
        <w:rPr>
          <w:rFonts w:cs="Times New Roman"/>
          <w:sz w:val="22"/>
          <w:szCs w:val="22"/>
          <w:lang w:val="en-US"/>
        </w:rPr>
        <w:t xml:space="preserve"> expressions (i.e., </w:t>
      </w:r>
      <w:r w:rsidR="000C1E01" w:rsidRPr="001F4E29">
        <w:rPr>
          <w:rFonts w:cs="Times New Roman"/>
          <w:sz w:val="22"/>
          <w:szCs w:val="22"/>
          <w:lang w:val="en-US"/>
        </w:rPr>
        <w:t xml:space="preserve">unique </w:t>
      </w:r>
      <w:r w:rsidRPr="001F4E29">
        <w:rPr>
          <w:rFonts w:cs="Times New Roman"/>
          <w:sz w:val="22"/>
          <w:szCs w:val="22"/>
          <w:lang w:val="en-US"/>
        </w:rPr>
        <w:t>twists on fixed expressions</w:t>
      </w:r>
      <w:r w:rsidR="000C1E01" w:rsidRPr="001F4E29">
        <w:rPr>
          <w:rFonts w:cs="Times New Roman"/>
          <w:sz w:val="22"/>
          <w:szCs w:val="22"/>
          <w:lang w:val="en-US"/>
        </w:rPr>
        <w:t>, see below</w:t>
      </w:r>
      <w:r w:rsidRPr="001F4E29">
        <w:rPr>
          <w:rFonts w:cs="Times New Roman"/>
          <w:sz w:val="22"/>
          <w:szCs w:val="22"/>
          <w:lang w:val="en-US"/>
        </w:rPr>
        <w:t xml:space="preserve">), repetition, swearing, and cultural allusions feature in both books. </w:t>
      </w:r>
      <w:r w:rsidR="00EC7C90" w:rsidRPr="001F4E29">
        <w:rPr>
          <w:rFonts w:cs="Times New Roman"/>
          <w:sz w:val="22"/>
          <w:szCs w:val="22"/>
          <w:lang w:val="en-US"/>
        </w:rPr>
        <w:t>The results of an analysis of both books show that</w:t>
      </w:r>
      <w:r w:rsidR="00745BC1" w:rsidRPr="001F4E29">
        <w:rPr>
          <w:rFonts w:cs="Times New Roman"/>
          <w:sz w:val="22"/>
          <w:szCs w:val="22"/>
          <w:lang w:val="en-US"/>
        </w:rPr>
        <w:t xml:space="preserve"> the translation </w:t>
      </w:r>
      <w:r w:rsidR="0020568B" w:rsidRPr="001F4E29">
        <w:rPr>
          <w:rFonts w:cs="Times New Roman"/>
          <w:sz w:val="22"/>
          <w:szCs w:val="22"/>
          <w:lang w:val="en-US"/>
        </w:rPr>
        <w:t xml:space="preserve">carried out by </w:t>
      </w:r>
      <w:r w:rsidR="00745BC1" w:rsidRPr="001F4E29">
        <w:rPr>
          <w:rFonts w:cs="Times New Roman"/>
          <w:sz w:val="22"/>
          <w:szCs w:val="22"/>
          <w:lang w:val="en-US"/>
        </w:rPr>
        <w:t>the second-language translato</w:t>
      </w:r>
      <w:r w:rsidR="00191450" w:rsidRPr="001F4E29">
        <w:rPr>
          <w:rFonts w:cs="Times New Roman"/>
          <w:sz w:val="22"/>
          <w:szCs w:val="22"/>
          <w:lang w:val="en-US"/>
        </w:rPr>
        <w:t xml:space="preserve">r </w:t>
      </w:r>
      <w:r w:rsidR="0020568B" w:rsidRPr="001F4E29">
        <w:rPr>
          <w:rFonts w:cs="Times New Roman"/>
          <w:sz w:val="22"/>
          <w:szCs w:val="22"/>
          <w:lang w:val="en-US"/>
        </w:rPr>
        <w:t>clearly tends</w:t>
      </w:r>
      <w:r w:rsidR="00191450" w:rsidRPr="001F4E29">
        <w:rPr>
          <w:rFonts w:cs="Times New Roman"/>
          <w:sz w:val="22"/>
          <w:szCs w:val="22"/>
          <w:lang w:val="en-US"/>
        </w:rPr>
        <w:t xml:space="preserve"> toward</w:t>
      </w:r>
      <w:r w:rsidR="00745BC1" w:rsidRPr="001F4E29">
        <w:rPr>
          <w:rFonts w:cs="Times New Roman"/>
          <w:sz w:val="22"/>
          <w:szCs w:val="22"/>
          <w:lang w:val="en-US"/>
        </w:rPr>
        <w:t xml:space="preserve"> manifestness of voice</w:t>
      </w:r>
      <w:r w:rsidR="00CA4929" w:rsidRPr="001F4E29">
        <w:rPr>
          <w:rFonts w:cs="Times New Roman"/>
          <w:sz w:val="22"/>
          <w:szCs w:val="22"/>
          <w:lang w:val="en-US"/>
        </w:rPr>
        <w:t>.</w:t>
      </w:r>
      <w:r w:rsidR="00745BC1" w:rsidRPr="001F4E29">
        <w:rPr>
          <w:rFonts w:cs="Times New Roman"/>
          <w:sz w:val="22"/>
          <w:szCs w:val="22"/>
          <w:lang w:val="en-US"/>
        </w:rPr>
        <w:t xml:space="preserve"> (</w:t>
      </w:r>
      <w:r w:rsidR="00CA4929" w:rsidRPr="001F4E29">
        <w:rPr>
          <w:rFonts w:cs="Times New Roman"/>
          <w:sz w:val="22"/>
          <w:szCs w:val="22"/>
          <w:lang w:val="en-US"/>
        </w:rPr>
        <w:t>W</w:t>
      </w:r>
      <w:r w:rsidR="00745BC1" w:rsidRPr="001F4E29">
        <w:rPr>
          <w:rFonts w:cs="Times New Roman"/>
          <w:sz w:val="22"/>
          <w:szCs w:val="22"/>
          <w:lang w:val="en-US"/>
        </w:rPr>
        <w:t>hether the reader will perceive this as the author’s or the translator’s voice will, as previously mentioned, depend on the context</w:t>
      </w:r>
      <w:r w:rsidR="00CF20DB" w:rsidRPr="001F4E29">
        <w:rPr>
          <w:rFonts w:cs="Times New Roman"/>
          <w:sz w:val="22"/>
          <w:szCs w:val="22"/>
          <w:lang w:val="en-US"/>
        </w:rPr>
        <w:t xml:space="preserve"> of reading</w:t>
      </w:r>
      <w:r w:rsidR="00CA4929" w:rsidRPr="001F4E29">
        <w:rPr>
          <w:rFonts w:cs="Times New Roman"/>
          <w:sz w:val="22"/>
          <w:szCs w:val="22"/>
          <w:lang w:val="en-US"/>
        </w:rPr>
        <w:t>.</w:t>
      </w:r>
      <w:r w:rsidR="00745BC1" w:rsidRPr="001F4E29">
        <w:rPr>
          <w:rFonts w:cs="Times New Roman"/>
          <w:sz w:val="22"/>
          <w:szCs w:val="22"/>
          <w:lang w:val="en-US"/>
        </w:rPr>
        <w:t xml:space="preserve">) </w:t>
      </w:r>
    </w:p>
    <w:p w14:paraId="0991158E" w14:textId="77777777" w:rsidR="00745BC1" w:rsidRPr="00E92774" w:rsidRDefault="00745BC1" w:rsidP="00B836E7">
      <w:pPr>
        <w:spacing w:line="480" w:lineRule="auto"/>
        <w:rPr>
          <w:rFonts w:cs="Times New Roman"/>
          <w:lang w:val="en-US"/>
        </w:rPr>
      </w:pPr>
    </w:p>
    <w:p w14:paraId="1DF4AA13" w14:textId="716A2448" w:rsidR="00AB28A9" w:rsidRPr="001F4E29" w:rsidRDefault="000C659F" w:rsidP="001F4E29">
      <w:pPr>
        <w:spacing w:line="480" w:lineRule="auto"/>
        <w:jc w:val="both"/>
        <w:rPr>
          <w:rFonts w:cs="Times New Roman"/>
          <w:i/>
          <w:sz w:val="22"/>
          <w:szCs w:val="22"/>
          <w:lang w:val="en-US"/>
        </w:rPr>
      </w:pPr>
      <w:r w:rsidRPr="001F4E29">
        <w:rPr>
          <w:rFonts w:cs="Times New Roman"/>
          <w:i/>
          <w:sz w:val="22"/>
          <w:szCs w:val="22"/>
          <w:lang w:val="en-US"/>
        </w:rPr>
        <w:t xml:space="preserve">4.1 </w:t>
      </w:r>
      <w:r w:rsidR="00745BC1" w:rsidRPr="001F4E29">
        <w:rPr>
          <w:rFonts w:cs="Times New Roman"/>
          <w:i/>
          <w:sz w:val="22"/>
          <w:szCs w:val="22"/>
          <w:lang w:val="en-US"/>
        </w:rPr>
        <w:t xml:space="preserve">Translational choices creating </w:t>
      </w:r>
      <w:r w:rsidR="00DB1AED" w:rsidRPr="001F4E29">
        <w:rPr>
          <w:rFonts w:cs="Times New Roman"/>
          <w:i/>
          <w:sz w:val="22"/>
          <w:szCs w:val="22"/>
          <w:lang w:val="en-US"/>
        </w:rPr>
        <w:t>manifest voice</w:t>
      </w:r>
      <w:r w:rsidR="00D52171" w:rsidRPr="001F4E29">
        <w:rPr>
          <w:rFonts w:cs="Times New Roman"/>
          <w:i/>
          <w:sz w:val="22"/>
          <w:szCs w:val="22"/>
          <w:lang w:val="en-US"/>
        </w:rPr>
        <w:t xml:space="preserve"> </w:t>
      </w:r>
    </w:p>
    <w:p w14:paraId="3F7A3EFE" w14:textId="46BD970C" w:rsidR="00160174" w:rsidRPr="001F4E29" w:rsidRDefault="00B836E7" w:rsidP="001F4E29">
      <w:pPr>
        <w:spacing w:line="480" w:lineRule="auto"/>
        <w:jc w:val="both"/>
        <w:rPr>
          <w:rFonts w:cs="Times New Roman"/>
          <w:sz w:val="22"/>
          <w:szCs w:val="22"/>
          <w:lang w:val="en-US"/>
        </w:rPr>
      </w:pPr>
      <w:r w:rsidRPr="001F4E29">
        <w:rPr>
          <w:rFonts w:cs="Times New Roman"/>
          <w:sz w:val="22"/>
          <w:szCs w:val="22"/>
          <w:lang w:val="en-US"/>
        </w:rPr>
        <w:t>A feature that has been noted</w:t>
      </w:r>
      <w:r w:rsidR="00DA6EB4" w:rsidRPr="001F4E29">
        <w:rPr>
          <w:rStyle w:val="FootnoteReference"/>
          <w:rFonts w:cs="Times New Roman"/>
          <w:sz w:val="22"/>
          <w:szCs w:val="22"/>
          <w:lang w:val="en-US"/>
        </w:rPr>
        <w:footnoteReference w:id="7"/>
      </w:r>
      <w:r w:rsidRPr="001F4E29">
        <w:rPr>
          <w:rFonts w:cs="Times New Roman"/>
          <w:sz w:val="22"/>
          <w:szCs w:val="22"/>
          <w:lang w:val="en-US"/>
        </w:rPr>
        <w:t xml:space="preserve"> but nevertheless remains under</w:t>
      </w:r>
      <w:r w:rsidR="00CA4929" w:rsidRPr="001F4E29">
        <w:rPr>
          <w:rFonts w:cs="Times New Roman"/>
          <w:sz w:val="22"/>
          <w:szCs w:val="22"/>
          <w:lang w:val="en-US"/>
        </w:rPr>
        <w:t>-</w:t>
      </w:r>
      <w:r w:rsidRPr="001F4E29">
        <w:rPr>
          <w:rFonts w:cs="Times New Roman"/>
          <w:sz w:val="22"/>
          <w:szCs w:val="22"/>
          <w:lang w:val="en-US"/>
        </w:rPr>
        <w:t xml:space="preserve">discussed is </w:t>
      </w:r>
      <w:proofErr w:type="spellStart"/>
      <w:r w:rsidRPr="001F4E29">
        <w:rPr>
          <w:rFonts w:cs="Times New Roman"/>
          <w:sz w:val="22"/>
          <w:szCs w:val="22"/>
          <w:lang w:val="en-US"/>
        </w:rPr>
        <w:t>Loe’s</w:t>
      </w:r>
      <w:proofErr w:type="spellEnd"/>
      <w:r w:rsidRPr="001F4E29">
        <w:rPr>
          <w:rFonts w:cs="Times New Roman"/>
          <w:sz w:val="22"/>
          <w:szCs w:val="22"/>
          <w:lang w:val="en-US"/>
        </w:rPr>
        <w:t xml:space="preserve"> frequent creation of his own versions of</w:t>
      </w:r>
      <w:r w:rsidR="002800D4" w:rsidRPr="001F4E29">
        <w:rPr>
          <w:rFonts w:cs="Times New Roman"/>
          <w:sz w:val="22"/>
          <w:szCs w:val="22"/>
          <w:lang w:val="en-US"/>
        </w:rPr>
        <w:t xml:space="preserve"> familiar Norwegian expressions. </w:t>
      </w:r>
      <w:r w:rsidR="002800D4" w:rsidRPr="001F4E29">
        <w:rPr>
          <w:sz w:val="22"/>
          <w:szCs w:val="22"/>
          <w:lang w:val="en-US"/>
        </w:rPr>
        <w:t xml:space="preserve">What looks like intentional malapropisms (see example </w:t>
      </w:r>
      <w:r w:rsidR="00160174" w:rsidRPr="001F4E29">
        <w:rPr>
          <w:sz w:val="22"/>
          <w:szCs w:val="22"/>
          <w:lang w:val="en-US"/>
        </w:rPr>
        <w:t xml:space="preserve">in </w:t>
      </w:r>
      <w:r w:rsidR="005F28A6" w:rsidRPr="001F4E29">
        <w:rPr>
          <w:sz w:val="22"/>
          <w:szCs w:val="22"/>
          <w:lang w:val="en-US"/>
        </w:rPr>
        <w:t xml:space="preserve">table </w:t>
      </w:r>
      <w:r w:rsidR="002800D4" w:rsidRPr="001F4E29">
        <w:rPr>
          <w:sz w:val="22"/>
          <w:szCs w:val="22"/>
          <w:lang w:val="en-US"/>
        </w:rPr>
        <w:t xml:space="preserve">1) could represent the main character’s attempt to recall </w:t>
      </w:r>
      <w:r w:rsidR="00FC54DC" w:rsidRPr="001F4E29">
        <w:rPr>
          <w:sz w:val="22"/>
          <w:szCs w:val="22"/>
          <w:lang w:val="en-US"/>
        </w:rPr>
        <w:t>a sense of grappling with</w:t>
      </w:r>
      <w:r w:rsidR="002800D4" w:rsidRPr="001F4E29">
        <w:rPr>
          <w:sz w:val="22"/>
          <w:szCs w:val="22"/>
          <w:lang w:val="en-US"/>
        </w:rPr>
        <w:t xml:space="preserve"> </w:t>
      </w:r>
      <w:r w:rsidR="002800D4" w:rsidRPr="001F4E29">
        <w:rPr>
          <w:sz w:val="22"/>
          <w:szCs w:val="22"/>
          <w:lang w:val="en-US"/>
        </w:rPr>
        <w:lastRenderedPageBreak/>
        <w:t xml:space="preserve">language as a child. </w:t>
      </w:r>
      <w:r w:rsidR="00086CE1" w:rsidRPr="001F4E29">
        <w:rPr>
          <w:sz w:val="22"/>
          <w:szCs w:val="22"/>
          <w:lang w:val="en-US"/>
        </w:rPr>
        <w:t xml:space="preserve">These </w:t>
      </w:r>
      <w:proofErr w:type="spellStart"/>
      <w:r w:rsidR="00086CE1" w:rsidRPr="001F4E29">
        <w:rPr>
          <w:i/>
          <w:sz w:val="22"/>
          <w:szCs w:val="22"/>
          <w:lang w:val="en-US"/>
        </w:rPr>
        <w:t>Loe-esque</w:t>
      </w:r>
      <w:proofErr w:type="spellEnd"/>
      <w:r w:rsidR="00086CE1" w:rsidRPr="001F4E29">
        <w:rPr>
          <w:i/>
          <w:sz w:val="22"/>
          <w:szCs w:val="22"/>
          <w:lang w:val="en-US"/>
        </w:rPr>
        <w:t xml:space="preserve"> expressions</w:t>
      </w:r>
      <w:r w:rsidR="00086CE1" w:rsidRPr="001F4E29">
        <w:rPr>
          <w:sz w:val="22"/>
          <w:szCs w:val="22"/>
          <w:lang w:val="en-US"/>
        </w:rPr>
        <w:t xml:space="preserve"> create</w:t>
      </w:r>
      <w:r w:rsidR="002800D4" w:rsidRPr="001F4E29">
        <w:rPr>
          <w:rFonts w:cs="Times New Roman"/>
          <w:color w:val="000000" w:themeColor="text1"/>
          <w:sz w:val="22"/>
          <w:szCs w:val="22"/>
          <w:lang w:val="en-US"/>
        </w:rPr>
        <w:t xml:space="preserve"> </w:t>
      </w:r>
      <w:r w:rsidRPr="001F4E29">
        <w:rPr>
          <w:rFonts w:cs="Times New Roman"/>
          <w:sz w:val="22"/>
          <w:szCs w:val="22"/>
          <w:lang w:val="en-US"/>
        </w:rPr>
        <w:t xml:space="preserve">a stylistic feature that, like much of that which can be characterized as </w:t>
      </w:r>
      <w:proofErr w:type="spellStart"/>
      <w:r w:rsidRPr="001F4E29">
        <w:rPr>
          <w:rFonts w:cs="Times New Roman"/>
          <w:sz w:val="22"/>
          <w:szCs w:val="22"/>
          <w:lang w:val="en-US"/>
        </w:rPr>
        <w:t>Loe’s</w:t>
      </w:r>
      <w:proofErr w:type="spellEnd"/>
      <w:r w:rsidRPr="001F4E29">
        <w:rPr>
          <w:rFonts w:cs="Times New Roman"/>
          <w:sz w:val="22"/>
          <w:szCs w:val="22"/>
          <w:lang w:val="en-US"/>
        </w:rPr>
        <w:t xml:space="preserve"> style, tends to have a defamiliarizing effect (see Holst 2006:</w:t>
      </w:r>
      <w:r w:rsidR="001F4E29">
        <w:rPr>
          <w:rFonts w:cs="Times New Roman"/>
          <w:sz w:val="22"/>
          <w:szCs w:val="22"/>
          <w:lang w:val="en-US"/>
        </w:rPr>
        <w:t xml:space="preserve"> </w:t>
      </w:r>
      <w:r w:rsidRPr="001F4E29">
        <w:rPr>
          <w:rFonts w:cs="Times New Roman"/>
          <w:sz w:val="22"/>
          <w:szCs w:val="22"/>
          <w:lang w:val="en-US"/>
        </w:rPr>
        <w:t xml:space="preserve">65). </w:t>
      </w:r>
      <w:r w:rsidR="002800D4" w:rsidRPr="001F4E29">
        <w:rPr>
          <w:rFonts w:cs="Times New Roman"/>
          <w:sz w:val="22"/>
          <w:szCs w:val="22"/>
          <w:lang w:val="en-US"/>
        </w:rPr>
        <w:t>Defamiliarization draws attention to</w:t>
      </w:r>
      <w:r w:rsidRPr="001F4E29">
        <w:rPr>
          <w:rFonts w:cs="Times New Roman"/>
          <w:sz w:val="22"/>
          <w:szCs w:val="22"/>
          <w:lang w:val="en-US"/>
        </w:rPr>
        <w:t xml:space="preserve"> the author’s</w:t>
      </w:r>
      <w:r w:rsidR="002800D4" w:rsidRPr="001F4E29">
        <w:rPr>
          <w:rFonts w:cs="Times New Roman"/>
          <w:sz w:val="22"/>
          <w:szCs w:val="22"/>
          <w:lang w:val="en-US"/>
        </w:rPr>
        <w:t xml:space="preserve"> voice and makes it</w:t>
      </w:r>
      <w:r w:rsidRPr="001F4E29">
        <w:rPr>
          <w:rFonts w:cs="Times New Roman"/>
          <w:sz w:val="22"/>
          <w:szCs w:val="22"/>
          <w:lang w:val="en-US"/>
        </w:rPr>
        <w:t xml:space="preserve"> manifest.</w:t>
      </w:r>
    </w:p>
    <w:p w14:paraId="4FCF5DD4" w14:textId="77777777" w:rsidR="00B836E7" w:rsidRPr="00E92774" w:rsidRDefault="00B836E7" w:rsidP="00B836E7">
      <w:pPr>
        <w:spacing w:line="480" w:lineRule="auto"/>
        <w:rPr>
          <w:rFonts w:cs="Times New Roman"/>
          <w:lang w:val="en-US"/>
        </w:rPr>
      </w:pPr>
    </w:p>
    <w:p w14:paraId="614F79C3" w14:textId="7125E71E" w:rsidR="00B836E7" w:rsidRPr="001F4E29" w:rsidRDefault="00160174" w:rsidP="001F4E29">
      <w:pPr>
        <w:spacing w:line="480" w:lineRule="auto"/>
        <w:jc w:val="both"/>
        <w:rPr>
          <w:rFonts w:cs="Times New Roman"/>
          <w:sz w:val="22"/>
          <w:szCs w:val="22"/>
          <w:lang w:val="en-US"/>
        </w:rPr>
      </w:pPr>
      <w:r w:rsidRPr="001F4E29">
        <w:rPr>
          <w:rFonts w:cs="Times New Roman"/>
          <w:b/>
          <w:sz w:val="22"/>
          <w:szCs w:val="22"/>
          <w:lang w:val="en-US"/>
        </w:rPr>
        <w:t xml:space="preserve">Table </w:t>
      </w:r>
      <w:r w:rsidR="00B836E7" w:rsidRPr="001F4E29">
        <w:rPr>
          <w:rFonts w:cs="Times New Roman"/>
          <w:b/>
          <w:sz w:val="22"/>
          <w:szCs w:val="22"/>
          <w:lang w:val="en-US"/>
        </w:rPr>
        <w:t>1</w:t>
      </w:r>
      <w:r w:rsidR="00B836E7" w:rsidRPr="001F4E29">
        <w:rPr>
          <w:rFonts w:cs="Times New Roman"/>
          <w:sz w:val="22"/>
          <w:szCs w:val="22"/>
          <w:lang w:val="en-US"/>
        </w:rPr>
        <w:t xml:space="preserve"> </w:t>
      </w:r>
      <w:proofErr w:type="spellStart"/>
      <w:r w:rsidR="00B836E7" w:rsidRPr="001F4E29">
        <w:rPr>
          <w:rFonts w:cs="Times New Roman"/>
          <w:sz w:val="22"/>
          <w:szCs w:val="22"/>
          <w:lang w:val="en-US"/>
        </w:rPr>
        <w:t>Loe-esque</w:t>
      </w:r>
      <w:proofErr w:type="spellEnd"/>
      <w:r w:rsidR="00B836E7" w:rsidRPr="001F4E29">
        <w:rPr>
          <w:rFonts w:cs="Times New Roman"/>
          <w:sz w:val="22"/>
          <w:szCs w:val="22"/>
          <w:lang w:val="en-US"/>
        </w:rPr>
        <w:t xml:space="preserve"> expressions </w:t>
      </w:r>
    </w:p>
    <w:tbl>
      <w:tblPr>
        <w:tblStyle w:val="TableGrid"/>
        <w:tblW w:w="5000" w:type="pct"/>
        <w:tblLook w:val="04A0" w:firstRow="1" w:lastRow="0" w:firstColumn="1" w:lastColumn="0" w:noHBand="0" w:noVBand="1"/>
      </w:tblPr>
      <w:tblGrid>
        <w:gridCol w:w="449"/>
        <w:gridCol w:w="5091"/>
        <w:gridCol w:w="3515"/>
      </w:tblGrid>
      <w:tr w:rsidR="00B836E7" w:rsidRPr="001F4E29" w14:paraId="25FA46AF" w14:textId="77777777" w:rsidTr="003F25FA">
        <w:tc>
          <w:tcPr>
            <w:tcW w:w="248" w:type="pct"/>
          </w:tcPr>
          <w:p w14:paraId="40FF0F52" w14:textId="77777777" w:rsidR="00B836E7" w:rsidRPr="001F4E29" w:rsidRDefault="00B836E7" w:rsidP="001F4E29">
            <w:pPr>
              <w:spacing w:line="480" w:lineRule="auto"/>
              <w:jc w:val="both"/>
              <w:rPr>
                <w:rFonts w:cs="Times New Roman"/>
                <w:b/>
                <w:sz w:val="22"/>
                <w:szCs w:val="22"/>
                <w:lang w:val="en-US"/>
              </w:rPr>
            </w:pPr>
          </w:p>
        </w:tc>
        <w:tc>
          <w:tcPr>
            <w:tcW w:w="2811" w:type="pct"/>
          </w:tcPr>
          <w:p w14:paraId="13FBA2B2" w14:textId="77777777" w:rsidR="00B836E7" w:rsidRPr="001F4E29" w:rsidRDefault="00CA4929" w:rsidP="001F4E29">
            <w:pPr>
              <w:spacing w:line="480" w:lineRule="auto"/>
              <w:jc w:val="both"/>
              <w:rPr>
                <w:rFonts w:cs="Times New Roman"/>
                <w:b/>
                <w:i/>
                <w:sz w:val="22"/>
                <w:szCs w:val="22"/>
                <w:lang w:val="en-US"/>
              </w:rPr>
            </w:pPr>
            <w:proofErr w:type="spellStart"/>
            <w:r w:rsidRPr="001F4E29">
              <w:rPr>
                <w:rFonts w:cs="Times New Roman"/>
                <w:b/>
                <w:i/>
                <w:sz w:val="22"/>
                <w:szCs w:val="22"/>
                <w:lang w:val="en-US"/>
              </w:rPr>
              <w:t>Naiv</w:t>
            </w:r>
            <w:proofErr w:type="spellEnd"/>
            <w:r w:rsidRPr="001F4E29">
              <w:rPr>
                <w:rFonts w:cs="Times New Roman"/>
                <w:b/>
                <w:i/>
                <w:sz w:val="22"/>
                <w:szCs w:val="22"/>
                <w:lang w:val="en-US"/>
              </w:rPr>
              <w:t>. Super</w:t>
            </w:r>
            <w:r w:rsidRPr="00B06F44">
              <w:rPr>
                <w:rFonts w:cs="Times New Roman"/>
                <w:b/>
                <w:i/>
                <w:sz w:val="22"/>
                <w:szCs w:val="22"/>
                <w:lang w:val="en-US"/>
              </w:rPr>
              <w:t>.</w:t>
            </w:r>
            <w:r w:rsidR="00B836E7" w:rsidRPr="001F4E29">
              <w:rPr>
                <w:rFonts w:cs="Times New Roman"/>
                <w:b/>
                <w:i/>
                <w:sz w:val="22"/>
                <w:szCs w:val="22"/>
                <w:lang w:val="en-US"/>
              </w:rPr>
              <w:t xml:space="preserve"> </w:t>
            </w:r>
          </w:p>
        </w:tc>
        <w:tc>
          <w:tcPr>
            <w:tcW w:w="1941" w:type="pct"/>
          </w:tcPr>
          <w:p w14:paraId="379D3B57" w14:textId="77777777" w:rsidR="00B836E7" w:rsidRPr="001F4E29" w:rsidRDefault="0076604A" w:rsidP="001F4E29">
            <w:pPr>
              <w:spacing w:line="480" w:lineRule="auto"/>
              <w:jc w:val="both"/>
              <w:rPr>
                <w:rFonts w:cs="Times New Roman"/>
                <w:b/>
                <w:sz w:val="22"/>
                <w:szCs w:val="22"/>
                <w:lang w:val="en-US"/>
              </w:rPr>
            </w:pPr>
            <w:r w:rsidRPr="001F4E29">
              <w:rPr>
                <w:rFonts w:cs="Times New Roman"/>
                <w:b/>
                <w:sz w:val="22"/>
                <w:szCs w:val="22"/>
                <w:lang w:val="en-US"/>
              </w:rPr>
              <w:t>Second-language t</w:t>
            </w:r>
            <w:r w:rsidR="00B836E7" w:rsidRPr="001F4E29">
              <w:rPr>
                <w:rFonts w:cs="Times New Roman"/>
                <w:b/>
                <w:sz w:val="22"/>
                <w:szCs w:val="22"/>
                <w:lang w:val="en-US"/>
              </w:rPr>
              <w:t xml:space="preserve">ranslation </w:t>
            </w:r>
          </w:p>
        </w:tc>
      </w:tr>
      <w:tr w:rsidR="00B836E7" w:rsidRPr="001F4E29" w14:paraId="7F7966D5" w14:textId="77777777" w:rsidTr="003F25FA">
        <w:tc>
          <w:tcPr>
            <w:tcW w:w="248" w:type="pct"/>
          </w:tcPr>
          <w:p w14:paraId="0D766565" w14:textId="77777777" w:rsidR="00B836E7" w:rsidRPr="001F4E29" w:rsidRDefault="00B836E7" w:rsidP="001F4E29">
            <w:pPr>
              <w:spacing w:line="480" w:lineRule="auto"/>
              <w:jc w:val="both"/>
              <w:rPr>
                <w:rFonts w:cs="Times New Roman"/>
                <w:b/>
                <w:sz w:val="22"/>
                <w:szCs w:val="22"/>
                <w:lang w:val="en-US"/>
              </w:rPr>
            </w:pPr>
            <w:r w:rsidRPr="001F4E29">
              <w:rPr>
                <w:rFonts w:cs="Times New Roman"/>
                <w:b/>
                <w:sz w:val="22"/>
                <w:szCs w:val="22"/>
                <w:lang w:val="en-US"/>
              </w:rPr>
              <w:t>1</w:t>
            </w:r>
          </w:p>
        </w:tc>
        <w:tc>
          <w:tcPr>
            <w:tcW w:w="2811" w:type="pct"/>
          </w:tcPr>
          <w:p w14:paraId="121C818D" w14:textId="77777777" w:rsidR="00B836E7" w:rsidRPr="001F4E29" w:rsidRDefault="00B836E7" w:rsidP="001F4E29">
            <w:pPr>
              <w:keepNext/>
              <w:keepLines/>
              <w:spacing w:before="120" w:after="120" w:line="480" w:lineRule="auto"/>
              <w:jc w:val="both"/>
              <w:outlineLvl w:val="2"/>
              <w:rPr>
                <w:rFonts w:cs="Times New Roman"/>
                <w:sz w:val="22"/>
                <w:szCs w:val="22"/>
                <w:lang w:val="en-US"/>
              </w:rPr>
            </w:pPr>
            <w:r w:rsidRPr="001F4E29">
              <w:rPr>
                <w:rFonts w:cs="Times New Roman"/>
                <w:sz w:val="22"/>
                <w:szCs w:val="22"/>
                <w:lang w:val="nb-NO"/>
              </w:rPr>
              <w:t xml:space="preserve">Noen burde </w:t>
            </w:r>
            <w:r w:rsidRPr="001F4E29">
              <w:rPr>
                <w:rFonts w:cs="Times New Roman"/>
                <w:i/>
                <w:sz w:val="22"/>
                <w:szCs w:val="22"/>
                <w:lang w:val="nb-NO"/>
              </w:rPr>
              <w:t>skyte dem i foten</w:t>
            </w:r>
            <w:r w:rsidR="00D979EF" w:rsidRPr="001F4E29">
              <w:rPr>
                <w:rFonts w:cs="Times New Roman"/>
                <w:sz w:val="22"/>
                <w:szCs w:val="22"/>
                <w:lang w:val="sv-SE"/>
              </w:rPr>
              <w:t xml:space="preserve">. </w:t>
            </w:r>
            <w:r w:rsidR="00D979EF" w:rsidRPr="001F4E29">
              <w:rPr>
                <w:rFonts w:cs="Times New Roman"/>
                <w:sz w:val="22"/>
                <w:szCs w:val="22"/>
                <w:lang w:val="en-US"/>
              </w:rPr>
              <w:t>[</w:t>
            </w:r>
            <w:r w:rsidR="00E4554A" w:rsidRPr="001F4E29">
              <w:rPr>
                <w:rFonts w:cs="Times New Roman"/>
                <w:sz w:val="22"/>
                <w:szCs w:val="22"/>
                <w:lang w:val="en-US"/>
              </w:rPr>
              <w:t>‘</w:t>
            </w:r>
            <w:r w:rsidRPr="001F4E29">
              <w:rPr>
                <w:rFonts w:cs="Times New Roman"/>
                <w:sz w:val="22"/>
                <w:szCs w:val="22"/>
                <w:lang w:val="en-US"/>
              </w:rPr>
              <w:t xml:space="preserve">Someone ought to </w:t>
            </w:r>
            <w:r w:rsidRPr="001F4E29">
              <w:rPr>
                <w:rFonts w:cs="Times New Roman"/>
                <w:i/>
                <w:sz w:val="22"/>
                <w:szCs w:val="22"/>
                <w:lang w:val="en-US"/>
              </w:rPr>
              <w:t>shoot them in the foot</w:t>
            </w:r>
            <w:r w:rsidR="00D979EF" w:rsidRPr="001F4E29">
              <w:rPr>
                <w:rFonts w:cs="Times New Roman"/>
                <w:sz w:val="22"/>
                <w:szCs w:val="22"/>
                <w:lang w:val="en-US"/>
              </w:rPr>
              <w:t>.</w:t>
            </w:r>
            <w:r w:rsidR="00E4554A" w:rsidRPr="001F4E29">
              <w:rPr>
                <w:rFonts w:cs="Times New Roman"/>
                <w:sz w:val="22"/>
                <w:szCs w:val="22"/>
                <w:lang w:val="en-US"/>
              </w:rPr>
              <w:t>’</w:t>
            </w:r>
            <w:r w:rsidR="00D979EF" w:rsidRPr="001F4E29">
              <w:rPr>
                <w:rFonts w:cs="Times New Roman"/>
                <w:sz w:val="22"/>
                <w:szCs w:val="22"/>
                <w:lang w:val="en-US"/>
              </w:rPr>
              <w:t>]</w:t>
            </w:r>
            <w:r w:rsidRPr="001F4E29">
              <w:rPr>
                <w:rFonts w:cs="Times New Roman"/>
                <w:sz w:val="22"/>
                <w:szCs w:val="22"/>
                <w:lang w:val="en-US"/>
              </w:rPr>
              <w:t xml:space="preserve"> </w:t>
            </w:r>
          </w:p>
        </w:tc>
        <w:tc>
          <w:tcPr>
            <w:tcW w:w="1941" w:type="pct"/>
          </w:tcPr>
          <w:p w14:paraId="6AA2B7FD" w14:textId="77777777" w:rsidR="00B836E7" w:rsidRPr="001F4E29" w:rsidRDefault="00B836E7" w:rsidP="001F4E29">
            <w:pPr>
              <w:keepNext/>
              <w:keepLines/>
              <w:spacing w:before="120" w:after="120" w:line="480" w:lineRule="auto"/>
              <w:jc w:val="both"/>
              <w:outlineLvl w:val="2"/>
              <w:rPr>
                <w:rFonts w:cs="Times New Roman"/>
                <w:sz w:val="22"/>
                <w:szCs w:val="22"/>
                <w:lang w:val="en-US"/>
              </w:rPr>
            </w:pPr>
            <w:r w:rsidRPr="001F4E29">
              <w:rPr>
                <w:rFonts w:cs="Times New Roman"/>
                <w:sz w:val="22"/>
                <w:szCs w:val="22"/>
                <w:lang w:val="en-US"/>
              </w:rPr>
              <w:t xml:space="preserve">Someone ought to </w:t>
            </w:r>
            <w:r w:rsidRPr="001F4E29">
              <w:rPr>
                <w:rFonts w:cs="Times New Roman"/>
                <w:i/>
                <w:sz w:val="22"/>
                <w:szCs w:val="22"/>
                <w:lang w:val="en-US"/>
              </w:rPr>
              <w:t>shoot them in the foot</w:t>
            </w:r>
            <w:r w:rsidRPr="001F4E29">
              <w:rPr>
                <w:rFonts w:cs="Times New Roman"/>
                <w:sz w:val="22"/>
                <w:szCs w:val="22"/>
                <w:lang w:val="en-US"/>
              </w:rPr>
              <w:t>.</w:t>
            </w:r>
          </w:p>
        </w:tc>
      </w:tr>
    </w:tbl>
    <w:p w14:paraId="6F6AF83B" w14:textId="77777777" w:rsidR="0055764C" w:rsidRPr="001F4E29" w:rsidRDefault="0055764C" w:rsidP="001F4E29">
      <w:pPr>
        <w:spacing w:line="480" w:lineRule="auto"/>
        <w:jc w:val="both"/>
        <w:rPr>
          <w:rFonts w:cs="Times New Roman"/>
          <w:sz w:val="22"/>
          <w:szCs w:val="22"/>
          <w:lang w:val="en-US"/>
        </w:rPr>
      </w:pPr>
    </w:p>
    <w:p w14:paraId="75C1DD33" w14:textId="45B811D9" w:rsidR="00B836E7" w:rsidRPr="001F4E29" w:rsidRDefault="00086CE1" w:rsidP="001F4E29">
      <w:pPr>
        <w:spacing w:line="480" w:lineRule="auto"/>
        <w:jc w:val="both"/>
        <w:rPr>
          <w:rFonts w:cs="Times New Roman"/>
          <w:sz w:val="22"/>
          <w:szCs w:val="22"/>
          <w:lang w:val="en-US"/>
        </w:rPr>
      </w:pPr>
      <w:r w:rsidRPr="001F4E29">
        <w:rPr>
          <w:rFonts w:cs="Times New Roman"/>
          <w:sz w:val="22"/>
          <w:szCs w:val="22"/>
          <w:lang w:val="en-US"/>
        </w:rPr>
        <w:t xml:space="preserve">The example </w:t>
      </w:r>
      <w:r w:rsidR="00160174" w:rsidRPr="001F4E29">
        <w:rPr>
          <w:rFonts w:cs="Times New Roman"/>
          <w:sz w:val="22"/>
          <w:szCs w:val="22"/>
          <w:lang w:val="en-US"/>
        </w:rPr>
        <w:t xml:space="preserve">in </w:t>
      </w:r>
      <w:r w:rsidR="005F28A6" w:rsidRPr="001F4E29">
        <w:rPr>
          <w:rFonts w:cs="Times New Roman"/>
          <w:sz w:val="22"/>
          <w:szCs w:val="22"/>
          <w:lang w:val="en-US"/>
        </w:rPr>
        <w:t xml:space="preserve">table </w:t>
      </w:r>
      <w:r w:rsidRPr="001F4E29">
        <w:rPr>
          <w:rFonts w:cs="Times New Roman"/>
          <w:sz w:val="22"/>
          <w:szCs w:val="22"/>
          <w:lang w:val="en-US"/>
        </w:rPr>
        <w:t>1 illustrates the narrator’s annoyance to</w:t>
      </w:r>
      <w:r w:rsidR="00191450" w:rsidRPr="001F4E29">
        <w:rPr>
          <w:rFonts w:cs="Times New Roman"/>
          <w:sz w:val="22"/>
          <w:szCs w:val="22"/>
          <w:lang w:val="en-US"/>
        </w:rPr>
        <w:t>ward</w:t>
      </w:r>
      <w:r w:rsidRPr="001F4E29">
        <w:rPr>
          <w:rFonts w:cs="Times New Roman"/>
          <w:sz w:val="22"/>
          <w:szCs w:val="22"/>
          <w:lang w:val="en-US"/>
        </w:rPr>
        <w:t xml:space="preserve"> advertisers, a group of people whom he particularly dislikes. </w:t>
      </w:r>
      <w:r w:rsidR="0055764C" w:rsidRPr="001F4E29">
        <w:rPr>
          <w:rFonts w:cs="Times New Roman"/>
          <w:sz w:val="22"/>
          <w:szCs w:val="22"/>
          <w:lang w:val="en-US"/>
        </w:rPr>
        <w:t>The example</w:t>
      </w:r>
      <w:r w:rsidR="00B836E7" w:rsidRPr="001F4E29">
        <w:rPr>
          <w:rFonts w:cs="Times New Roman"/>
          <w:sz w:val="22"/>
          <w:szCs w:val="22"/>
          <w:lang w:val="en-US"/>
        </w:rPr>
        <w:t xml:space="preserve"> represents the </w:t>
      </w:r>
      <w:proofErr w:type="spellStart"/>
      <w:r w:rsidR="00B836E7" w:rsidRPr="001F4E29">
        <w:rPr>
          <w:rFonts w:cs="Times New Roman"/>
          <w:sz w:val="22"/>
          <w:szCs w:val="22"/>
          <w:lang w:val="en-US"/>
        </w:rPr>
        <w:t>Loe-esque</w:t>
      </w:r>
      <w:proofErr w:type="spellEnd"/>
      <w:r w:rsidR="00B836E7" w:rsidRPr="001F4E29">
        <w:rPr>
          <w:rFonts w:cs="Times New Roman"/>
          <w:sz w:val="22"/>
          <w:szCs w:val="22"/>
          <w:lang w:val="en-US"/>
        </w:rPr>
        <w:t xml:space="preserve"> version of the Norwegian </w:t>
      </w:r>
      <w:r w:rsidR="005F28A6" w:rsidRPr="001F4E29">
        <w:rPr>
          <w:rFonts w:cs="Times New Roman"/>
          <w:sz w:val="22"/>
          <w:szCs w:val="22"/>
          <w:lang w:val="en-US"/>
        </w:rPr>
        <w:t xml:space="preserve">phrase </w:t>
      </w:r>
      <w:r w:rsidR="00B836E7" w:rsidRPr="001F4E29">
        <w:rPr>
          <w:rFonts w:cs="Times New Roman"/>
          <w:i/>
          <w:sz w:val="22"/>
          <w:szCs w:val="22"/>
          <w:lang w:val="nb-NO"/>
        </w:rPr>
        <w:t>å skyte seg selv i foten</w:t>
      </w:r>
      <w:r w:rsidR="008C32B6" w:rsidRPr="001F4E29">
        <w:rPr>
          <w:rFonts w:cs="Times New Roman"/>
          <w:sz w:val="22"/>
          <w:szCs w:val="22"/>
          <w:lang w:val="en-US"/>
        </w:rPr>
        <w:t xml:space="preserve"> </w:t>
      </w:r>
      <w:r w:rsidR="00D979EF" w:rsidRPr="001F4E29">
        <w:rPr>
          <w:rFonts w:cs="Times New Roman"/>
          <w:sz w:val="22"/>
          <w:szCs w:val="22"/>
          <w:lang w:val="en-US"/>
        </w:rPr>
        <w:t>(</w:t>
      </w:r>
      <w:r w:rsidR="00E07D51" w:rsidRPr="001F4E29">
        <w:rPr>
          <w:rFonts w:cs="Times New Roman"/>
          <w:sz w:val="22"/>
          <w:szCs w:val="22"/>
          <w:lang w:val="en-US"/>
        </w:rPr>
        <w:t>‘</w:t>
      </w:r>
      <w:r w:rsidR="00B836E7" w:rsidRPr="001F4E29">
        <w:rPr>
          <w:rFonts w:cs="Times New Roman"/>
          <w:sz w:val="22"/>
          <w:szCs w:val="22"/>
          <w:lang w:val="en-US"/>
        </w:rPr>
        <w:t>to shoot oneself in the foot</w:t>
      </w:r>
      <w:r w:rsidR="00E07D51" w:rsidRPr="001F4E29">
        <w:rPr>
          <w:rFonts w:cs="Times New Roman"/>
          <w:sz w:val="22"/>
          <w:szCs w:val="22"/>
          <w:lang w:val="en-US"/>
        </w:rPr>
        <w:t>’</w:t>
      </w:r>
      <w:r w:rsidR="008C32B6" w:rsidRPr="001F4E29">
        <w:rPr>
          <w:rFonts w:cs="Times New Roman"/>
          <w:sz w:val="22"/>
          <w:szCs w:val="22"/>
          <w:lang w:val="en-US"/>
        </w:rPr>
        <w:t>)</w:t>
      </w:r>
      <w:r w:rsidR="00B836E7" w:rsidRPr="001F4E29">
        <w:rPr>
          <w:rFonts w:cs="Times New Roman"/>
          <w:sz w:val="22"/>
          <w:szCs w:val="22"/>
          <w:lang w:val="en-US"/>
        </w:rPr>
        <w:t>. Originally, the expression means</w:t>
      </w:r>
      <w:r w:rsidR="00D979EF" w:rsidRPr="001F4E29">
        <w:rPr>
          <w:rFonts w:cs="Times New Roman"/>
          <w:sz w:val="22"/>
          <w:szCs w:val="22"/>
          <w:lang w:val="en-US"/>
        </w:rPr>
        <w:t xml:space="preserve"> </w:t>
      </w:r>
      <w:r w:rsidR="005F28A6" w:rsidRPr="001F4E29">
        <w:rPr>
          <w:rFonts w:cs="Times New Roman"/>
          <w:sz w:val="22"/>
          <w:szCs w:val="22"/>
          <w:lang w:val="en-US"/>
        </w:rPr>
        <w:t xml:space="preserve">to unintentionally make a situation worse for oneself, </w:t>
      </w:r>
      <w:r w:rsidR="00B836E7" w:rsidRPr="001F4E29">
        <w:rPr>
          <w:rFonts w:cs="Times New Roman"/>
          <w:sz w:val="22"/>
          <w:szCs w:val="22"/>
          <w:lang w:val="en-US"/>
        </w:rPr>
        <w:t>but including</w:t>
      </w:r>
      <w:r w:rsidR="00D979EF" w:rsidRPr="001F4E29">
        <w:rPr>
          <w:rFonts w:cs="Times New Roman"/>
          <w:sz w:val="22"/>
          <w:szCs w:val="22"/>
          <w:lang w:val="en-US"/>
        </w:rPr>
        <w:t xml:space="preserve"> </w:t>
      </w:r>
      <w:proofErr w:type="spellStart"/>
      <w:r w:rsidR="00B836E7" w:rsidRPr="001F4E29">
        <w:rPr>
          <w:rFonts w:cs="Times New Roman"/>
          <w:i/>
          <w:sz w:val="22"/>
          <w:szCs w:val="22"/>
          <w:lang w:val="en-US"/>
        </w:rPr>
        <w:t>burde</w:t>
      </w:r>
      <w:proofErr w:type="spellEnd"/>
      <w:r w:rsidR="008C32B6" w:rsidRPr="001F4E29">
        <w:rPr>
          <w:rFonts w:cs="Times New Roman"/>
          <w:sz w:val="22"/>
          <w:szCs w:val="22"/>
          <w:lang w:val="en-US"/>
        </w:rPr>
        <w:t xml:space="preserve"> </w:t>
      </w:r>
      <w:r w:rsidR="00D979EF" w:rsidRPr="001F4E29">
        <w:rPr>
          <w:rFonts w:cs="Times New Roman"/>
          <w:sz w:val="22"/>
          <w:szCs w:val="22"/>
          <w:lang w:val="en-US"/>
        </w:rPr>
        <w:t>(‘</w:t>
      </w:r>
      <w:r w:rsidR="00B836E7" w:rsidRPr="001F4E29">
        <w:rPr>
          <w:rFonts w:cs="Times New Roman"/>
          <w:sz w:val="22"/>
          <w:szCs w:val="22"/>
          <w:lang w:val="en-US"/>
        </w:rPr>
        <w:t>ought</w:t>
      </w:r>
      <w:r w:rsidR="00D979EF" w:rsidRPr="001F4E29">
        <w:rPr>
          <w:rFonts w:cs="Times New Roman"/>
          <w:sz w:val="22"/>
          <w:szCs w:val="22"/>
          <w:lang w:val="en-US"/>
        </w:rPr>
        <w:t>’</w:t>
      </w:r>
      <w:r w:rsidR="008C32B6" w:rsidRPr="001F4E29">
        <w:rPr>
          <w:rFonts w:cs="Times New Roman"/>
          <w:sz w:val="22"/>
          <w:szCs w:val="22"/>
          <w:lang w:val="en-US"/>
        </w:rPr>
        <w:t>)</w:t>
      </w:r>
      <w:r w:rsidR="00B836E7" w:rsidRPr="001F4E29">
        <w:rPr>
          <w:rFonts w:cs="Times New Roman"/>
          <w:sz w:val="22"/>
          <w:szCs w:val="22"/>
          <w:lang w:val="en-US"/>
        </w:rPr>
        <w:t xml:space="preserve"> and exchanging</w:t>
      </w:r>
      <w:r w:rsidR="00D979EF" w:rsidRPr="001F4E29">
        <w:rPr>
          <w:rFonts w:cs="Times New Roman"/>
          <w:sz w:val="22"/>
          <w:szCs w:val="22"/>
          <w:lang w:val="en-US"/>
        </w:rPr>
        <w:t xml:space="preserve"> “</w:t>
      </w:r>
      <w:r w:rsidR="00B836E7" w:rsidRPr="001F4E29">
        <w:rPr>
          <w:rFonts w:cs="Times New Roman"/>
          <w:sz w:val="22"/>
          <w:szCs w:val="22"/>
          <w:lang w:val="en-US"/>
        </w:rPr>
        <w:t>oneself</w:t>
      </w:r>
      <w:r w:rsidR="008C32B6" w:rsidRPr="001F4E29">
        <w:rPr>
          <w:rFonts w:cs="Times New Roman"/>
          <w:sz w:val="22"/>
          <w:szCs w:val="22"/>
          <w:lang w:val="en-US"/>
        </w:rPr>
        <w:t xml:space="preserve">” </w:t>
      </w:r>
      <w:r w:rsidR="005F28A6" w:rsidRPr="001F4E29">
        <w:rPr>
          <w:rFonts w:cs="Times New Roman"/>
          <w:sz w:val="22"/>
          <w:szCs w:val="22"/>
          <w:lang w:val="en-US"/>
        </w:rPr>
        <w:t xml:space="preserve">with </w:t>
      </w:r>
      <w:r w:rsidR="00D979EF" w:rsidRPr="001F4E29">
        <w:rPr>
          <w:rFonts w:cs="Times New Roman"/>
          <w:sz w:val="22"/>
          <w:szCs w:val="22"/>
          <w:lang w:val="en-US"/>
        </w:rPr>
        <w:t>“</w:t>
      </w:r>
      <w:r w:rsidR="00B836E7" w:rsidRPr="001F4E29">
        <w:rPr>
          <w:rFonts w:cs="Times New Roman"/>
          <w:sz w:val="22"/>
          <w:szCs w:val="22"/>
          <w:lang w:val="en-US"/>
        </w:rPr>
        <w:t>them</w:t>
      </w:r>
      <w:r w:rsidR="008C32B6" w:rsidRPr="001F4E29">
        <w:rPr>
          <w:rFonts w:cs="Times New Roman"/>
          <w:sz w:val="22"/>
          <w:szCs w:val="22"/>
          <w:lang w:val="en-US"/>
        </w:rPr>
        <w:t>”</w:t>
      </w:r>
      <w:r w:rsidR="00B75F0B">
        <w:rPr>
          <w:rFonts w:cs="Times New Roman"/>
          <w:sz w:val="22"/>
          <w:szCs w:val="22"/>
          <w:lang w:val="en-US"/>
        </w:rPr>
        <w:t>,</w:t>
      </w:r>
      <w:r w:rsidR="00B836E7" w:rsidRPr="001F4E29">
        <w:rPr>
          <w:rFonts w:cs="Times New Roman"/>
          <w:sz w:val="22"/>
          <w:szCs w:val="22"/>
          <w:lang w:val="en-US"/>
        </w:rPr>
        <w:t xml:space="preserve"> as </w:t>
      </w:r>
      <w:proofErr w:type="spellStart"/>
      <w:r w:rsidR="00B836E7" w:rsidRPr="001F4E29">
        <w:rPr>
          <w:rFonts w:cs="Times New Roman"/>
          <w:sz w:val="22"/>
          <w:szCs w:val="22"/>
          <w:lang w:val="en-US"/>
        </w:rPr>
        <w:t>Loe</w:t>
      </w:r>
      <w:proofErr w:type="spellEnd"/>
      <w:r w:rsidR="00B836E7" w:rsidRPr="001F4E29">
        <w:rPr>
          <w:rFonts w:cs="Times New Roman"/>
          <w:sz w:val="22"/>
          <w:szCs w:val="22"/>
          <w:lang w:val="en-US"/>
        </w:rPr>
        <w:t xml:space="preserve"> does</w:t>
      </w:r>
      <w:r w:rsidR="0055764C" w:rsidRPr="001F4E29">
        <w:rPr>
          <w:rFonts w:cs="Times New Roman"/>
          <w:sz w:val="22"/>
          <w:szCs w:val="22"/>
          <w:lang w:val="en-US"/>
        </w:rPr>
        <w:t xml:space="preserve"> here</w:t>
      </w:r>
      <w:r w:rsidR="00B836E7" w:rsidRPr="001F4E29">
        <w:rPr>
          <w:rFonts w:cs="Times New Roman"/>
          <w:sz w:val="22"/>
          <w:szCs w:val="22"/>
          <w:lang w:val="en-US"/>
        </w:rPr>
        <w:t>, suggest</w:t>
      </w:r>
      <w:r w:rsidR="002800D4" w:rsidRPr="001F4E29">
        <w:rPr>
          <w:rFonts w:cs="Times New Roman"/>
          <w:sz w:val="22"/>
          <w:szCs w:val="22"/>
          <w:lang w:val="en-US"/>
        </w:rPr>
        <w:t>s</w:t>
      </w:r>
      <w:r w:rsidR="00B836E7" w:rsidRPr="001F4E29">
        <w:rPr>
          <w:rFonts w:cs="Times New Roman"/>
          <w:sz w:val="22"/>
          <w:szCs w:val="22"/>
          <w:lang w:val="en-US"/>
        </w:rPr>
        <w:t xml:space="preserve"> that the narrator encourages the shooting of advertisers</w:t>
      </w:r>
      <w:r w:rsidR="00855F74" w:rsidRPr="001F4E29">
        <w:rPr>
          <w:rFonts w:cs="Times New Roman"/>
          <w:sz w:val="22"/>
          <w:szCs w:val="22"/>
          <w:lang w:val="en-US"/>
        </w:rPr>
        <w:t xml:space="preserve"> (</w:t>
      </w:r>
      <w:r w:rsidR="00925B7B" w:rsidRPr="001F4E29">
        <w:rPr>
          <w:rFonts w:cs="Times New Roman"/>
          <w:sz w:val="22"/>
          <w:szCs w:val="22"/>
          <w:lang w:val="en-US"/>
        </w:rPr>
        <w:t>an example</w:t>
      </w:r>
      <w:r w:rsidR="00855F74" w:rsidRPr="001F4E29">
        <w:rPr>
          <w:rFonts w:cs="Times New Roman"/>
          <w:sz w:val="22"/>
          <w:szCs w:val="22"/>
          <w:lang w:val="en-US"/>
        </w:rPr>
        <w:t xml:space="preserve"> of </w:t>
      </w:r>
      <w:proofErr w:type="spellStart"/>
      <w:r w:rsidR="00855F74" w:rsidRPr="001F4E29">
        <w:rPr>
          <w:rFonts w:cs="Times New Roman"/>
          <w:sz w:val="22"/>
          <w:szCs w:val="22"/>
          <w:lang w:val="en-US"/>
        </w:rPr>
        <w:t>Loe’s</w:t>
      </w:r>
      <w:proofErr w:type="spellEnd"/>
      <w:r w:rsidR="00855F74" w:rsidRPr="001F4E29">
        <w:rPr>
          <w:rFonts w:cs="Times New Roman"/>
          <w:sz w:val="22"/>
          <w:szCs w:val="22"/>
          <w:lang w:val="en-US"/>
        </w:rPr>
        <w:t xml:space="preserve"> laconic humor)</w:t>
      </w:r>
      <w:r w:rsidR="00B836E7" w:rsidRPr="001F4E29">
        <w:rPr>
          <w:rFonts w:cs="Times New Roman"/>
          <w:sz w:val="22"/>
          <w:szCs w:val="22"/>
          <w:lang w:val="en-US"/>
        </w:rPr>
        <w:t>. An English-language equivalent of the original expression – to</w:t>
      </w:r>
      <w:r w:rsidR="00D979EF" w:rsidRPr="001F4E29">
        <w:rPr>
          <w:rFonts w:cs="Times New Roman"/>
          <w:sz w:val="22"/>
          <w:szCs w:val="22"/>
          <w:lang w:val="en-US"/>
        </w:rPr>
        <w:t xml:space="preserve"> “</w:t>
      </w:r>
      <w:r w:rsidR="005F28A6" w:rsidRPr="001F4E29">
        <w:rPr>
          <w:rFonts w:cs="Times New Roman"/>
          <w:sz w:val="22"/>
          <w:szCs w:val="22"/>
          <w:lang w:val="en-US"/>
        </w:rPr>
        <w:t xml:space="preserve">shoot oneself in the foot” – </w:t>
      </w:r>
      <w:r w:rsidR="00B836E7" w:rsidRPr="001F4E29">
        <w:rPr>
          <w:rFonts w:cs="Times New Roman"/>
          <w:sz w:val="22"/>
          <w:szCs w:val="22"/>
          <w:lang w:val="en-US"/>
        </w:rPr>
        <w:t>exists, which allows for literal translation. Furthermore, we see that the twist on the expression is preserved in the target text by using</w:t>
      </w:r>
      <w:r w:rsidR="00D979EF" w:rsidRPr="001F4E29">
        <w:rPr>
          <w:rFonts w:cs="Times New Roman"/>
          <w:sz w:val="22"/>
          <w:szCs w:val="22"/>
          <w:lang w:val="en-US"/>
        </w:rPr>
        <w:t xml:space="preserve"> “</w:t>
      </w:r>
      <w:r w:rsidR="00B836E7" w:rsidRPr="001F4E29">
        <w:rPr>
          <w:rFonts w:cs="Times New Roman"/>
          <w:sz w:val="22"/>
          <w:szCs w:val="22"/>
          <w:lang w:val="en-US"/>
        </w:rPr>
        <w:t>ought to</w:t>
      </w:r>
      <w:r w:rsidR="008C32B6" w:rsidRPr="001F4E29">
        <w:rPr>
          <w:rFonts w:cs="Times New Roman"/>
          <w:sz w:val="22"/>
          <w:szCs w:val="22"/>
          <w:lang w:val="en-US"/>
        </w:rPr>
        <w:t xml:space="preserve">” </w:t>
      </w:r>
      <w:r w:rsidR="00B836E7" w:rsidRPr="001F4E29">
        <w:rPr>
          <w:rFonts w:cs="Times New Roman"/>
          <w:sz w:val="22"/>
          <w:szCs w:val="22"/>
          <w:lang w:val="en-US"/>
        </w:rPr>
        <w:t>and</w:t>
      </w:r>
      <w:r w:rsidR="00D979EF" w:rsidRPr="001F4E29">
        <w:rPr>
          <w:rFonts w:cs="Times New Roman"/>
          <w:sz w:val="22"/>
          <w:szCs w:val="22"/>
          <w:lang w:val="en-US"/>
        </w:rPr>
        <w:t xml:space="preserve"> “</w:t>
      </w:r>
      <w:r w:rsidR="00B836E7" w:rsidRPr="001F4E29">
        <w:rPr>
          <w:rFonts w:cs="Times New Roman"/>
          <w:sz w:val="22"/>
          <w:szCs w:val="22"/>
          <w:lang w:val="en-US"/>
        </w:rPr>
        <w:t>the</w:t>
      </w:r>
      <w:r w:rsidR="00FC54DC" w:rsidRPr="001F4E29">
        <w:rPr>
          <w:rFonts w:cs="Times New Roman"/>
          <w:sz w:val="22"/>
          <w:szCs w:val="22"/>
          <w:lang w:val="en-US"/>
        </w:rPr>
        <w:t>m</w:t>
      </w:r>
      <w:r w:rsidR="008C32B6" w:rsidRPr="001F4E29">
        <w:rPr>
          <w:rFonts w:cs="Times New Roman"/>
          <w:sz w:val="22"/>
          <w:szCs w:val="22"/>
          <w:lang w:val="en-US"/>
        </w:rPr>
        <w:t>”</w:t>
      </w:r>
      <w:r w:rsidR="00B75F0B">
        <w:rPr>
          <w:rFonts w:cs="Times New Roman"/>
          <w:sz w:val="22"/>
          <w:szCs w:val="22"/>
          <w:lang w:val="en-US"/>
        </w:rPr>
        <w:t>.</w:t>
      </w:r>
      <w:r w:rsidR="00FC54DC" w:rsidRPr="001F4E29">
        <w:rPr>
          <w:rFonts w:cs="Times New Roman"/>
          <w:sz w:val="22"/>
          <w:szCs w:val="22"/>
          <w:lang w:val="en-US"/>
        </w:rPr>
        <w:t xml:space="preserve"> Hence, in this instance, a marked</w:t>
      </w:r>
      <w:r w:rsidR="00B836E7" w:rsidRPr="001F4E29">
        <w:rPr>
          <w:rFonts w:cs="Times New Roman"/>
          <w:sz w:val="22"/>
          <w:szCs w:val="22"/>
          <w:lang w:val="en-US"/>
        </w:rPr>
        <w:t xml:space="preserve"> styli</w:t>
      </w:r>
      <w:r w:rsidR="00DF59BE" w:rsidRPr="001F4E29">
        <w:rPr>
          <w:rFonts w:cs="Times New Roman"/>
          <w:sz w:val="22"/>
          <w:szCs w:val="22"/>
          <w:lang w:val="en-US"/>
        </w:rPr>
        <w:t xml:space="preserve">stic feature has been preserved, </w:t>
      </w:r>
      <w:r w:rsidR="00925B7B" w:rsidRPr="001F4E29">
        <w:rPr>
          <w:rFonts w:cs="Times New Roman"/>
          <w:sz w:val="22"/>
          <w:szCs w:val="22"/>
          <w:lang w:val="en-US"/>
        </w:rPr>
        <w:t>creating manifest textual voice, drawing attention to either the author or the translator depending on the context</w:t>
      </w:r>
      <w:r w:rsidR="003D1550" w:rsidRPr="001F4E29">
        <w:rPr>
          <w:rFonts w:cs="Times New Roman"/>
          <w:sz w:val="22"/>
          <w:szCs w:val="22"/>
          <w:lang w:val="en-US"/>
        </w:rPr>
        <w:t xml:space="preserve"> of reading</w:t>
      </w:r>
      <w:r w:rsidR="00B836E7" w:rsidRPr="001F4E29">
        <w:rPr>
          <w:rFonts w:cs="Times New Roman"/>
          <w:sz w:val="22"/>
          <w:szCs w:val="22"/>
          <w:lang w:val="en-US"/>
        </w:rPr>
        <w:t xml:space="preserve">. </w:t>
      </w:r>
    </w:p>
    <w:p w14:paraId="294FF1C7" w14:textId="41919CE8" w:rsidR="00160174" w:rsidRPr="001F4E29" w:rsidRDefault="00CA002D" w:rsidP="001F4E29">
      <w:pPr>
        <w:spacing w:line="480" w:lineRule="auto"/>
        <w:ind w:firstLine="709"/>
        <w:jc w:val="both"/>
        <w:rPr>
          <w:color w:val="000000"/>
          <w:sz w:val="22"/>
          <w:szCs w:val="22"/>
          <w:lang w:val="en-US"/>
        </w:rPr>
      </w:pPr>
      <w:r w:rsidRPr="001F4E29">
        <w:rPr>
          <w:rFonts w:cs="Times New Roman"/>
          <w:sz w:val="22"/>
          <w:szCs w:val="22"/>
          <w:lang w:val="en-US"/>
        </w:rPr>
        <w:t xml:space="preserve">Our analysis shows that </w:t>
      </w:r>
      <w:r w:rsidR="00FC54DC" w:rsidRPr="001F4E29">
        <w:rPr>
          <w:rFonts w:cs="Times New Roman"/>
          <w:sz w:val="22"/>
          <w:szCs w:val="22"/>
          <w:lang w:val="en-US"/>
        </w:rPr>
        <w:t xml:space="preserve">most of the selected </w:t>
      </w:r>
      <w:proofErr w:type="spellStart"/>
      <w:r w:rsidR="00FC54DC" w:rsidRPr="001F4E29">
        <w:rPr>
          <w:rFonts w:cs="Times New Roman"/>
          <w:sz w:val="22"/>
          <w:szCs w:val="22"/>
          <w:lang w:val="en-US"/>
        </w:rPr>
        <w:t>naivistic</w:t>
      </w:r>
      <w:proofErr w:type="spellEnd"/>
      <w:r w:rsidR="00FC54DC" w:rsidRPr="001F4E29">
        <w:rPr>
          <w:rFonts w:cs="Times New Roman"/>
          <w:sz w:val="22"/>
          <w:szCs w:val="22"/>
          <w:lang w:val="en-US"/>
        </w:rPr>
        <w:t xml:space="preserve"> features are repeated</w:t>
      </w:r>
      <w:r w:rsidR="000011F6" w:rsidRPr="001F4E29">
        <w:rPr>
          <w:rFonts w:cs="Times New Roman"/>
          <w:sz w:val="22"/>
          <w:szCs w:val="22"/>
          <w:lang w:val="en-US"/>
        </w:rPr>
        <w:t xml:space="preserve"> within the given work</w:t>
      </w:r>
      <w:r w:rsidR="00FC54DC" w:rsidRPr="001F4E29">
        <w:rPr>
          <w:rFonts w:cs="Times New Roman"/>
          <w:sz w:val="22"/>
          <w:szCs w:val="22"/>
          <w:lang w:val="en-US"/>
        </w:rPr>
        <w:t>. T</w:t>
      </w:r>
      <w:r w:rsidR="00B836E7" w:rsidRPr="001F4E29">
        <w:rPr>
          <w:rFonts w:cs="Times New Roman"/>
          <w:sz w:val="22"/>
          <w:szCs w:val="22"/>
          <w:lang w:val="en-US"/>
        </w:rPr>
        <w:t xml:space="preserve">his </w:t>
      </w:r>
      <w:r w:rsidR="00FC54DC" w:rsidRPr="001F4E29">
        <w:rPr>
          <w:rFonts w:cs="Times New Roman"/>
          <w:sz w:val="22"/>
          <w:szCs w:val="22"/>
          <w:lang w:val="en-US"/>
        </w:rPr>
        <w:t>marks them off from the rest of the text and draws</w:t>
      </w:r>
      <w:r w:rsidR="000011F6" w:rsidRPr="001F4E29">
        <w:rPr>
          <w:rFonts w:cs="Times New Roman"/>
          <w:sz w:val="22"/>
          <w:szCs w:val="22"/>
          <w:lang w:val="en-US"/>
        </w:rPr>
        <w:t xml:space="preserve"> further</w:t>
      </w:r>
      <w:r w:rsidR="00FC54DC" w:rsidRPr="001F4E29">
        <w:rPr>
          <w:rFonts w:cs="Times New Roman"/>
          <w:sz w:val="22"/>
          <w:szCs w:val="22"/>
          <w:lang w:val="en-US"/>
        </w:rPr>
        <w:t xml:space="preserve"> attention to textual voice</w:t>
      </w:r>
      <w:r w:rsidR="00B836E7" w:rsidRPr="001F4E29">
        <w:rPr>
          <w:rFonts w:cs="Times New Roman"/>
          <w:sz w:val="22"/>
          <w:szCs w:val="22"/>
          <w:lang w:val="en-US"/>
        </w:rPr>
        <w:t xml:space="preserve">. Sometimes, however, </w:t>
      </w:r>
      <w:r w:rsidR="00B836E7" w:rsidRPr="001F4E29">
        <w:rPr>
          <w:rFonts w:cs="Times New Roman"/>
          <w:i/>
          <w:sz w:val="22"/>
          <w:szCs w:val="22"/>
          <w:lang w:val="en-US"/>
        </w:rPr>
        <w:t>repetition</w:t>
      </w:r>
      <w:r w:rsidR="00B836E7" w:rsidRPr="001F4E29">
        <w:rPr>
          <w:rFonts w:cs="Times New Roman"/>
          <w:sz w:val="22"/>
          <w:szCs w:val="22"/>
          <w:lang w:val="en-US"/>
        </w:rPr>
        <w:t xml:space="preserve"> is </w:t>
      </w:r>
      <w:r w:rsidR="00197986" w:rsidRPr="001F4E29">
        <w:rPr>
          <w:rFonts w:cs="Times New Roman"/>
          <w:sz w:val="22"/>
          <w:szCs w:val="22"/>
          <w:lang w:val="en-US"/>
        </w:rPr>
        <w:t>an</w:t>
      </w:r>
      <w:r w:rsidR="00B836E7" w:rsidRPr="001F4E29">
        <w:rPr>
          <w:rFonts w:cs="Times New Roman"/>
          <w:sz w:val="22"/>
          <w:szCs w:val="22"/>
          <w:lang w:val="en-US"/>
        </w:rPr>
        <w:t xml:space="preserve"> independent stylistic feature, such as when </w:t>
      </w:r>
      <w:r w:rsidR="00197986" w:rsidRPr="001F4E29">
        <w:rPr>
          <w:rFonts w:cs="Times New Roman"/>
          <w:sz w:val="22"/>
          <w:szCs w:val="22"/>
          <w:lang w:val="en-US"/>
        </w:rPr>
        <w:t>there is</w:t>
      </w:r>
      <w:r w:rsidR="00B836E7" w:rsidRPr="001F4E29">
        <w:rPr>
          <w:rFonts w:cs="Times New Roman"/>
          <w:sz w:val="22"/>
          <w:szCs w:val="22"/>
          <w:lang w:val="en-US"/>
        </w:rPr>
        <w:t xml:space="preserve"> repetition of content words, displaying a given character’s limited, child-like vocabulary. </w:t>
      </w:r>
      <w:bookmarkStart w:id="21" w:name="_Toc291398684"/>
      <w:bookmarkStart w:id="22" w:name="_Toc291398967"/>
      <w:bookmarkStart w:id="23" w:name="_Toc291400462"/>
      <w:bookmarkStart w:id="24" w:name="_Toc291401385"/>
      <w:bookmarkStart w:id="25" w:name="_Ref291404906"/>
      <w:bookmarkStart w:id="26" w:name="_Toc291406658"/>
      <w:r w:rsidR="00B836E7" w:rsidRPr="001F4E29">
        <w:rPr>
          <w:rFonts w:cs="Times New Roman"/>
          <w:sz w:val="22"/>
          <w:szCs w:val="22"/>
          <w:lang w:val="en-US"/>
        </w:rPr>
        <w:t xml:space="preserve">The </w:t>
      </w:r>
      <w:r w:rsidR="00FC54DC" w:rsidRPr="001F4E29">
        <w:rPr>
          <w:rFonts w:cs="Times New Roman"/>
          <w:sz w:val="22"/>
          <w:szCs w:val="22"/>
          <w:lang w:val="en-US"/>
        </w:rPr>
        <w:t>second-language</w:t>
      </w:r>
      <w:r w:rsidR="00B836E7" w:rsidRPr="001F4E29">
        <w:rPr>
          <w:rFonts w:cs="Times New Roman"/>
          <w:sz w:val="22"/>
          <w:szCs w:val="22"/>
          <w:lang w:val="en-US"/>
        </w:rPr>
        <w:t xml:space="preserve"> translator seems to have largely </w:t>
      </w:r>
      <w:r w:rsidR="00FC54DC" w:rsidRPr="001F4E29">
        <w:rPr>
          <w:rFonts w:cs="Times New Roman"/>
          <w:sz w:val="22"/>
          <w:szCs w:val="22"/>
          <w:lang w:val="en-US"/>
        </w:rPr>
        <w:t xml:space="preserve">followed the </w:t>
      </w:r>
      <w:r w:rsidR="006969A6" w:rsidRPr="001F4E29">
        <w:rPr>
          <w:rFonts w:cs="Times New Roman"/>
          <w:sz w:val="22"/>
          <w:szCs w:val="22"/>
          <w:lang w:val="en-US"/>
        </w:rPr>
        <w:t xml:space="preserve">author’s </w:t>
      </w:r>
      <w:r w:rsidR="00FC54DC" w:rsidRPr="001F4E29">
        <w:rPr>
          <w:rFonts w:cs="Times New Roman"/>
          <w:sz w:val="22"/>
          <w:szCs w:val="22"/>
          <w:lang w:val="en-US"/>
        </w:rPr>
        <w:t>pattern of repetition</w:t>
      </w:r>
      <w:r w:rsidR="00B836E7" w:rsidRPr="001F4E29">
        <w:rPr>
          <w:rFonts w:cs="Times New Roman"/>
          <w:sz w:val="22"/>
          <w:szCs w:val="22"/>
          <w:lang w:val="en-US"/>
        </w:rPr>
        <w:t xml:space="preserve">. </w:t>
      </w:r>
      <w:r w:rsidR="00B836E7" w:rsidRPr="001F4E29">
        <w:rPr>
          <w:color w:val="000000"/>
          <w:sz w:val="22"/>
          <w:szCs w:val="22"/>
          <w:lang w:val="en-US"/>
        </w:rPr>
        <w:t xml:space="preserve">Some repetitions of content words, like </w:t>
      </w:r>
      <w:r w:rsidR="000C4475" w:rsidRPr="001F4E29">
        <w:rPr>
          <w:color w:val="000000"/>
          <w:sz w:val="22"/>
          <w:szCs w:val="22"/>
          <w:lang w:val="en-US"/>
        </w:rPr>
        <w:t xml:space="preserve">in the example </w:t>
      </w:r>
      <w:r w:rsidR="00160174" w:rsidRPr="001F4E29">
        <w:rPr>
          <w:color w:val="000000"/>
          <w:sz w:val="22"/>
          <w:szCs w:val="22"/>
          <w:lang w:val="en-US"/>
        </w:rPr>
        <w:t xml:space="preserve">in </w:t>
      </w:r>
      <w:r w:rsidR="005F28A6" w:rsidRPr="001F4E29">
        <w:rPr>
          <w:color w:val="000000"/>
          <w:sz w:val="22"/>
          <w:szCs w:val="22"/>
          <w:lang w:val="en-US"/>
        </w:rPr>
        <w:t xml:space="preserve">table </w:t>
      </w:r>
      <w:r w:rsidR="000C4475" w:rsidRPr="001F4E29">
        <w:rPr>
          <w:color w:val="000000"/>
          <w:sz w:val="22"/>
          <w:szCs w:val="22"/>
          <w:lang w:val="en-US"/>
        </w:rPr>
        <w:t>2</w:t>
      </w:r>
      <w:r w:rsidR="00B836E7" w:rsidRPr="001F4E29">
        <w:rPr>
          <w:color w:val="000000"/>
          <w:sz w:val="22"/>
          <w:szCs w:val="22"/>
          <w:lang w:val="en-US"/>
        </w:rPr>
        <w:t xml:space="preserve">, are of a special kind in that they create </w:t>
      </w:r>
      <w:proofErr w:type="spellStart"/>
      <w:r w:rsidR="00B836E7" w:rsidRPr="001F4E29">
        <w:rPr>
          <w:color w:val="000000"/>
          <w:sz w:val="22"/>
          <w:szCs w:val="22"/>
          <w:lang w:val="en-US"/>
        </w:rPr>
        <w:t>intrasentential</w:t>
      </w:r>
      <w:proofErr w:type="spellEnd"/>
      <w:r w:rsidR="00B836E7" w:rsidRPr="001F4E29">
        <w:rPr>
          <w:color w:val="000000"/>
          <w:sz w:val="22"/>
          <w:szCs w:val="22"/>
          <w:lang w:val="en-US"/>
        </w:rPr>
        <w:t xml:space="preserve"> redundancy, </w:t>
      </w:r>
      <w:r w:rsidR="0068580F" w:rsidRPr="001F4E29">
        <w:rPr>
          <w:color w:val="000000"/>
          <w:sz w:val="22"/>
          <w:szCs w:val="22"/>
          <w:lang w:val="en-US"/>
        </w:rPr>
        <w:t xml:space="preserve">which is </w:t>
      </w:r>
      <w:r w:rsidR="001C1A17" w:rsidRPr="001F4E29">
        <w:rPr>
          <w:color w:val="000000"/>
          <w:sz w:val="22"/>
          <w:szCs w:val="22"/>
          <w:lang w:val="en-US"/>
        </w:rPr>
        <w:t>a very</w:t>
      </w:r>
      <w:r w:rsidR="00B836E7" w:rsidRPr="001F4E29">
        <w:rPr>
          <w:color w:val="000000"/>
          <w:sz w:val="22"/>
          <w:szCs w:val="22"/>
          <w:lang w:val="en-US"/>
        </w:rPr>
        <w:t xml:space="preserve"> marked structure. </w:t>
      </w:r>
      <w:r w:rsidR="00197986" w:rsidRPr="001F4E29">
        <w:rPr>
          <w:color w:val="000000"/>
          <w:sz w:val="22"/>
          <w:szCs w:val="22"/>
          <w:lang w:val="en-US"/>
        </w:rPr>
        <w:t xml:space="preserve">Here, </w:t>
      </w:r>
      <w:r w:rsidR="00B836E7" w:rsidRPr="001F4E29">
        <w:rPr>
          <w:color w:val="000000"/>
          <w:sz w:val="22"/>
          <w:szCs w:val="22"/>
          <w:lang w:val="en-US"/>
        </w:rPr>
        <w:t>there would normally be ellipsis, that is, a word would be “left out because it can be filled in from the surrounding text” (</w:t>
      </w:r>
      <w:proofErr w:type="spellStart"/>
      <w:r w:rsidR="00B836E7" w:rsidRPr="001F4E29">
        <w:rPr>
          <w:color w:val="000000"/>
          <w:sz w:val="22"/>
          <w:szCs w:val="22"/>
          <w:lang w:val="en-US"/>
        </w:rPr>
        <w:t>Hasselgård</w:t>
      </w:r>
      <w:proofErr w:type="spellEnd"/>
      <w:r w:rsidR="00B836E7" w:rsidRPr="001F4E29">
        <w:rPr>
          <w:color w:val="000000"/>
          <w:sz w:val="22"/>
          <w:szCs w:val="22"/>
          <w:lang w:val="en-US"/>
        </w:rPr>
        <w:t xml:space="preserve"> </w:t>
      </w:r>
      <w:r w:rsidR="00160174" w:rsidRPr="001F4E29">
        <w:rPr>
          <w:color w:val="000000"/>
          <w:sz w:val="22"/>
          <w:szCs w:val="22"/>
          <w:lang w:val="en-US"/>
        </w:rPr>
        <w:t>et al.</w:t>
      </w:r>
      <w:r w:rsidR="00B836E7" w:rsidRPr="001F4E29">
        <w:rPr>
          <w:color w:val="000000"/>
          <w:sz w:val="22"/>
          <w:szCs w:val="22"/>
          <w:lang w:val="en-US"/>
        </w:rPr>
        <w:t xml:space="preserve"> </w:t>
      </w:r>
      <w:r w:rsidR="00F405A7" w:rsidRPr="001F4E29">
        <w:rPr>
          <w:color w:val="000000"/>
          <w:sz w:val="22"/>
          <w:szCs w:val="22"/>
          <w:lang w:val="en-US"/>
        </w:rPr>
        <w:t>2007:</w:t>
      </w:r>
      <w:r w:rsidR="00513F2E">
        <w:rPr>
          <w:color w:val="000000"/>
          <w:sz w:val="22"/>
          <w:szCs w:val="22"/>
          <w:lang w:val="en-US"/>
        </w:rPr>
        <w:t xml:space="preserve"> </w:t>
      </w:r>
      <w:r w:rsidR="00B836E7" w:rsidRPr="001F4E29">
        <w:rPr>
          <w:color w:val="000000"/>
          <w:sz w:val="22"/>
          <w:szCs w:val="22"/>
          <w:lang w:val="en-US"/>
        </w:rPr>
        <w:t>404).</w:t>
      </w:r>
    </w:p>
    <w:p w14:paraId="7AFB29B2" w14:textId="6914D9F9" w:rsidR="00B836E7" w:rsidRPr="001F4E29" w:rsidRDefault="00B836E7" w:rsidP="001F4E29">
      <w:pPr>
        <w:spacing w:line="480" w:lineRule="auto"/>
        <w:jc w:val="both"/>
        <w:rPr>
          <w:rFonts w:cs="Times New Roman"/>
          <w:sz w:val="22"/>
          <w:szCs w:val="22"/>
          <w:lang w:val="en-US"/>
        </w:rPr>
      </w:pPr>
    </w:p>
    <w:bookmarkEnd w:id="21"/>
    <w:bookmarkEnd w:id="22"/>
    <w:bookmarkEnd w:id="23"/>
    <w:bookmarkEnd w:id="24"/>
    <w:bookmarkEnd w:id="25"/>
    <w:bookmarkEnd w:id="26"/>
    <w:p w14:paraId="107B79AB" w14:textId="7E77C926" w:rsidR="00B836E7" w:rsidRPr="001F4E29" w:rsidRDefault="00160174" w:rsidP="001F4E29">
      <w:pPr>
        <w:spacing w:line="480" w:lineRule="auto"/>
        <w:jc w:val="both"/>
        <w:rPr>
          <w:rFonts w:cs="Times New Roman"/>
          <w:sz w:val="22"/>
          <w:szCs w:val="22"/>
          <w:lang w:val="en-US"/>
        </w:rPr>
      </w:pPr>
      <w:r w:rsidRPr="001F4E29">
        <w:rPr>
          <w:rFonts w:cs="Times New Roman"/>
          <w:b/>
          <w:sz w:val="22"/>
          <w:szCs w:val="22"/>
          <w:lang w:val="en-US"/>
        </w:rPr>
        <w:t xml:space="preserve">Table </w:t>
      </w:r>
      <w:r w:rsidR="00E92774" w:rsidRPr="001F4E29">
        <w:rPr>
          <w:rFonts w:cs="Times New Roman"/>
          <w:b/>
          <w:sz w:val="22"/>
          <w:szCs w:val="22"/>
          <w:lang w:val="en-US"/>
        </w:rPr>
        <w:t>2</w:t>
      </w:r>
      <w:r w:rsidR="00B836E7" w:rsidRPr="001F4E29">
        <w:rPr>
          <w:rFonts w:cs="Times New Roman"/>
          <w:sz w:val="22"/>
          <w:szCs w:val="22"/>
          <w:lang w:val="en-US"/>
        </w:rPr>
        <w:t xml:space="preserve"> Repetition of content words creating </w:t>
      </w:r>
      <w:proofErr w:type="spellStart"/>
      <w:r w:rsidR="00B836E7" w:rsidRPr="001F4E29">
        <w:rPr>
          <w:rFonts w:cs="Times New Roman"/>
          <w:sz w:val="22"/>
          <w:szCs w:val="22"/>
          <w:lang w:val="en-US"/>
        </w:rPr>
        <w:t>intrasentential</w:t>
      </w:r>
      <w:proofErr w:type="spellEnd"/>
      <w:r w:rsidR="00B836E7" w:rsidRPr="001F4E29">
        <w:rPr>
          <w:rFonts w:cs="Times New Roman"/>
          <w:sz w:val="22"/>
          <w:szCs w:val="22"/>
          <w:lang w:val="en-US"/>
        </w:rPr>
        <w:t xml:space="preserve"> redundancies </w:t>
      </w:r>
    </w:p>
    <w:tbl>
      <w:tblPr>
        <w:tblStyle w:val="TableGrid"/>
        <w:tblpPr w:leftFromText="141" w:rightFromText="141" w:vertAnchor="text" w:tblpY="1"/>
        <w:tblW w:w="5000" w:type="pct"/>
        <w:tblLook w:val="04A0" w:firstRow="1" w:lastRow="0" w:firstColumn="1" w:lastColumn="0" w:noHBand="0" w:noVBand="1"/>
      </w:tblPr>
      <w:tblGrid>
        <w:gridCol w:w="614"/>
        <w:gridCol w:w="5301"/>
        <w:gridCol w:w="3140"/>
      </w:tblGrid>
      <w:tr w:rsidR="00B836E7" w:rsidRPr="001F4E29" w14:paraId="6ABCBA7E" w14:textId="77777777" w:rsidTr="003F25FA">
        <w:tc>
          <w:tcPr>
            <w:tcW w:w="339" w:type="pct"/>
          </w:tcPr>
          <w:p w14:paraId="6BF74D17" w14:textId="77777777" w:rsidR="00B836E7" w:rsidRPr="001F4E29" w:rsidRDefault="00B836E7" w:rsidP="001F4E29">
            <w:pPr>
              <w:spacing w:line="480" w:lineRule="auto"/>
              <w:jc w:val="both"/>
              <w:rPr>
                <w:rFonts w:cs="Times New Roman"/>
                <w:b/>
                <w:sz w:val="22"/>
                <w:szCs w:val="22"/>
                <w:lang w:val="en-US"/>
              </w:rPr>
            </w:pPr>
          </w:p>
        </w:tc>
        <w:tc>
          <w:tcPr>
            <w:tcW w:w="2927" w:type="pct"/>
          </w:tcPr>
          <w:p w14:paraId="09555F7F" w14:textId="77777777" w:rsidR="00B836E7" w:rsidRPr="001F4E29" w:rsidRDefault="00CA4929" w:rsidP="001F4E29">
            <w:pPr>
              <w:spacing w:line="480" w:lineRule="auto"/>
              <w:jc w:val="both"/>
              <w:rPr>
                <w:rFonts w:cs="Times New Roman"/>
                <w:b/>
                <w:i/>
                <w:sz w:val="22"/>
                <w:szCs w:val="22"/>
                <w:lang w:val="en-US"/>
              </w:rPr>
            </w:pPr>
            <w:proofErr w:type="spellStart"/>
            <w:r w:rsidRPr="001F4E29">
              <w:rPr>
                <w:rFonts w:cs="Times New Roman"/>
                <w:b/>
                <w:i/>
                <w:sz w:val="22"/>
                <w:szCs w:val="22"/>
                <w:lang w:val="en-US"/>
              </w:rPr>
              <w:t>Naiv</w:t>
            </w:r>
            <w:proofErr w:type="spellEnd"/>
            <w:r w:rsidRPr="001F4E29">
              <w:rPr>
                <w:rFonts w:cs="Times New Roman"/>
                <w:b/>
                <w:i/>
                <w:sz w:val="22"/>
                <w:szCs w:val="22"/>
                <w:lang w:val="en-US"/>
              </w:rPr>
              <w:t>. Super.</w:t>
            </w:r>
          </w:p>
        </w:tc>
        <w:tc>
          <w:tcPr>
            <w:tcW w:w="1734" w:type="pct"/>
          </w:tcPr>
          <w:p w14:paraId="2B3D5398" w14:textId="77777777" w:rsidR="00B836E7" w:rsidRPr="001F4E29" w:rsidRDefault="0068580F" w:rsidP="001F4E29">
            <w:pPr>
              <w:spacing w:line="480" w:lineRule="auto"/>
              <w:jc w:val="both"/>
              <w:rPr>
                <w:rFonts w:eastAsiaTheme="majorEastAsia" w:cs="Times New Roman"/>
                <w:b/>
                <w:bCs/>
                <w:i/>
                <w:iCs/>
                <w:color w:val="404040" w:themeColor="text1" w:themeTint="BF"/>
                <w:sz w:val="22"/>
                <w:szCs w:val="22"/>
                <w:lang w:val="en-US"/>
              </w:rPr>
            </w:pPr>
            <w:r w:rsidRPr="001F4E29">
              <w:rPr>
                <w:rFonts w:cs="Times New Roman"/>
                <w:b/>
                <w:sz w:val="22"/>
                <w:szCs w:val="22"/>
                <w:lang w:val="en-US"/>
              </w:rPr>
              <w:t>Second-language t</w:t>
            </w:r>
            <w:r w:rsidR="00B836E7" w:rsidRPr="001F4E29">
              <w:rPr>
                <w:rFonts w:cs="Times New Roman"/>
                <w:b/>
                <w:sz w:val="22"/>
                <w:szCs w:val="22"/>
                <w:lang w:val="en-US"/>
              </w:rPr>
              <w:t>ranslation</w:t>
            </w:r>
          </w:p>
        </w:tc>
      </w:tr>
      <w:tr w:rsidR="00B836E7" w:rsidRPr="001F4E29" w14:paraId="7A996627" w14:textId="77777777" w:rsidTr="003F25FA">
        <w:tc>
          <w:tcPr>
            <w:tcW w:w="339" w:type="pct"/>
          </w:tcPr>
          <w:p w14:paraId="654B7087" w14:textId="77777777" w:rsidR="00B836E7" w:rsidRPr="001F4E29" w:rsidRDefault="00B836E7" w:rsidP="001F4E29">
            <w:pPr>
              <w:spacing w:line="480" w:lineRule="auto"/>
              <w:jc w:val="both"/>
              <w:rPr>
                <w:rFonts w:cs="Times New Roman"/>
                <w:b/>
                <w:sz w:val="22"/>
                <w:szCs w:val="22"/>
                <w:lang w:val="en-US"/>
              </w:rPr>
            </w:pPr>
            <w:r w:rsidRPr="001F4E29">
              <w:rPr>
                <w:rFonts w:cs="Times New Roman"/>
                <w:b/>
                <w:sz w:val="22"/>
                <w:szCs w:val="22"/>
                <w:lang w:val="en-US"/>
              </w:rPr>
              <w:t>2</w:t>
            </w:r>
          </w:p>
        </w:tc>
        <w:tc>
          <w:tcPr>
            <w:tcW w:w="2927" w:type="pct"/>
          </w:tcPr>
          <w:p w14:paraId="1A28D572" w14:textId="05D235D0" w:rsidR="00B836E7" w:rsidRPr="001F4E29" w:rsidRDefault="00B836E7" w:rsidP="001F4E29">
            <w:pPr>
              <w:spacing w:line="480" w:lineRule="auto"/>
              <w:jc w:val="both"/>
              <w:rPr>
                <w:rFonts w:cs="Times New Roman"/>
                <w:sz w:val="22"/>
                <w:szCs w:val="22"/>
                <w:lang w:val="en-US"/>
              </w:rPr>
            </w:pPr>
            <w:r w:rsidRPr="001F4E29">
              <w:rPr>
                <w:rFonts w:cs="Times New Roman"/>
                <w:color w:val="000000"/>
                <w:sz w:val="22"/>
                <w:szCs w:val="22"/>
                <w:lang w:val="nb-NO"/>
              </w:rPr>
              <w:t xml:space="preserve">Jeg sa at jeg ikke syntes at vi skulle sitte og nikke til hverandre og si at </w:t>
            </w:r>
            <w:r w:rsidR="00B75F0B">
              <w:rPr>
                <w:rFonts w:cs="Times New Roman"/>
                <w:color w:val="000000"/>
                <w:sz w:val="22"/>
                <w:szCs w:val="22"/>
                <w:lang w:val="nb-NO"/>
              </w:rPr>
              <w:t>...</w:t>
            </w:r>
            <w:r w:rsidRPr="001F4E29">
              <w:rPr>
                <w:rFonts w:cs="Times New Roman"/>
                <w:color w:val="000000"/>
                <w:sz w:val="22"/>
                <w:szCs w:val="22"/>
                <w:lang w:val="nb-NO"/>
              </w:rPr>
              <w:t xml:space="preserve"> den og den </w:t>
            </w:r>
            <w:r w:rsidRPr="001F4E29">
              <w:rPr>
                <w:rFonts w:cs="Times New Roman"/>
                <w:i/>
                <w:color w:val="000000"/>
                <w:sz w:val="22"/>
                <w:szCs w:val="22"/>
                <w:lang w:val="nb-NO"/>
              </w:rPr>
              <w:t>filmen</w:t>
            </w:r>
            <w:r w:rsidRPr="001F4E29">
              <w:rPr>
                <w:rFonts w:cs="Times New Roman"/>
                <w:color w:val="000000"/>
                <w:sz w:val="22"/>
                <w:szCs w:val="22"/>
                <w:lang w:val="nb-NO"/>
              </w:rPr>
              <w:t xml:space="preserve"> er en viktig </w:t>
            </w:r>
            <w:r w:rsidRPr="001F4E29">
              <w:rPr>
                <w:rFonts w:cs="Times New Roman"/>
                <w:i/>
                <w:color w:val="000000"/>
                <w:sz w:val="22"/>
                <w:szCs w:val="22"/>
                <w:lang w:val="nb-NO"/>
              </w:rPr>
              <w:t>film</w:t>
            </w:r>
            <w:r w:rsidR="00D979EF" w:rsidRPr="001F4E29">
              <w:rPr>
                <w:rFonts w:cs="Times New Roman"/>
                <w:color w:val="000000"/>
                <w:sz w:val="22"/>
                <w:szCs w:val="22"/>
                <w:lang w:val="nb-NO"/>
              </w:rPr>
              <w:t>.</w:t>
            </w:r>
            <w:r w:rsidR="00D979EF" w:rsidRPr="001F4E29">
              <w:rPr>
                <w:rFonts w:cs="Times New Roman"/>
                <w:color w:val="000000"/>
                <w:sz w:val="22"/>
                <w:szCs w:val="22"/>
                <w:lang w:val="sv-SE"/>
              </w:rPr>
              <w:t xml:space="preserve"> </w:t>
            </w:r>
            <w:r w:rsidR="00D979EF" w:rsidRPr="001F4E29">
              <w:rPr>
                <w:rFonts w:cs="Times New Roman"/>
                <w:color w:val="000000"/>
                <w:sz w:val="22"/>
                <w:szCs w:val="22"/>
                <w:lang w:val="en-US"/>
              </w:rPr>
              <w:t>[</w:t>
            </w:r>
            <w:r w:rsidR="00E4554A" w:rsidRPr="001F4E29">
              <w:rPr>
                <w:rFonts w:cs="Times New Roman"/>
                <w:color w:val="000000"/>
                <w:sz w:val="22"/>
                <w:szCs w:val="22"/>
                <w:lang w:val="en-US"/>
              </w:rPr>
              <w:t>‘</w:t>
            </w:r>
            <w:r w:rsidRPr="001F4E29">
              <w:rPr>
                <w:rFonts w:cs="Times New Roman"/>
                <w:color w:val="000000"/>
                <w:sz w:val="22"/>
                <w:szCs w:val="22"/>
                <w:lang w:val="en-US"/>
              </w:rPr>
              <w:t xml:space="preserve">I said that I didn’t think we should sit and nod to each other and say that </w:t>
            </w:r>
            <w:r w:rsidR="00B75F0B">
              <w:rPr>
                <w:rFonts w:cs="Times New Roman"/>
                <w:color w:val="000000"/>
                <w:sz w:val="22"/>
                <w:szCs w:val="22"/>
                <w:lang w:val="en-US"/>
              </w:rPr>
              <w:t>…</w:t>
            </w:r>
            <w:r w:rsidRPr="001F4E29">
              <w:rPr>
                <w:rFonts w:cs="Times New Roman"/>
                <w:color w:val="000000"/>
                <w:sz w:val="22"/>
                <w:szCs w:val="22"/>
                <w:lang w:val="en-US"/>
              </w:rPr>
              <w:t xml:space="preserve"> such and such </w:t>
            </w:r>
            <w:r w:rsidRPr="001F4E29">
              <w:rPr>
                <w:rFonts w:cs="Times New Roman"/>
                <w:i/>
                <w:color w:val="000000"/>
                <w:sz w:val="22"/>
                <w:szCs w:val="22"/>
                <w:lang w:val="en-US"/>
              </w:rPr>
              <w:t>film</w:t>
            </w:r>
            <w:r w:rsidRPr="001F4E29">
              <w:rPr>
                <w:rFonts w:cs="Times New Roman"/>
                <w:color w:val="000000"/>
                <w:sz w:val="22"/>
                <w:szCs w:val="22"/>
                <w:lang w:val="en-US"/>
              </w:rPr>
              <w:t xml:space="preserve"> is an important </w:t>
            </w:r>
            <w:r w:rsidRPr="001F4E29">
              <w:rPr>
                <w:rFonts w:cs="Times New Roman"/>
                <w:i/>
                <w:color w:val="000000"/>
                <w:sz w:val="22"/>
                <w:szCs w:val="22"/>
                <w:lang w:val="en-US"/>
              </w:rPr>
              <w:t>film</w:t>
            </w:r>
            <w:r w:rsidRPr="001F4E29">
              <w:rPr>
                <w:rFonts w:cs="Times New Roman"/>
                <w:color w:val="000000"/>
                <w:sz w:val="22"/>
                <w:szCs w:val="22"/>
                <w:lang w:val="en-US"/>
              </w:rPr>
              <w:t>.</w:t>
            </w:r>
            <w:r w:rsidR="00E4554A" w:rsidRPr="001F4E29">
              <w:rPr>
                <w:rFonts w:cs="Times New Roman"/>
                <w:color w:val="000000"/>
                <w:sz w:val="22"/>
                <w:szCs w:val="22"/>
                <w:lang w:val="en-US"/>
              </w:rPr>
              <w:t>’</w:t>
            </w:r>
            <w:r w:rsidR="00D979EF" w:rsidRPr="001F4E29">
              <w:rPr>
                <w:rFonts w:cs="Times New Roman"/>
                <w:color w:val="000000"/>
                <w:sz w:val="22"/>
                <w:szCs w:val="22"/>
                <w:lang w:val="en-US"/>
              </w:rPr>
              <w:t>]</w:t>
            </w:r>
          </w:p>
        </w:tc>
        <w:tc>
          <w:tcPr>
            <w:tcW w:w="1734" w:type="pct"/>
          </w:tcPr>
          <w:p w14:paraId="2B912732" w14:textId="41471AB8" w:rsidR="00B836E7" w:rsidRPr="001F4E29" w:rsidRDefault="00B836E7" w:rsidP="001F4E29">
            <w:pPr>
              <w:spacing w:line="480" w:lineRule="auto"/>
              <w:jc w:val="both"/>
              <w:rPr>
                <w:rFonts w:cs="Times New Roman"/>
                <w:sz w:val="22"/>
                <w:szCs w:val="22"/>
                <w:lang w:val="en-US"/>
              </w:rPr>
            </w:pPr>
            <w:r w:rsidRPr="001F4E29">
              <w:rPr>
                <w:rFonts w:cs="Times New Roman"/>
                <w:color w:val="000000"/>
                <w:sz w:val="22"/>
                <w:szCs w:val="22"/>
                <w:lang w:val="en-US"/>
              </w:rPr>
              <w:t xml:space="preserve">I said I didn’t think we ought to sit and nod at each other and say that </w:t>
            </w:r>
            <w:r w:rsidR="00B75F0B">
              <w:rPr>
                <w:rFonts w:cs="Times New Roman"/>
                <w:color w:val="000000"/>
                <w:sz w:val="22"/>
                <w:szCs w:val="22"/>
                <w:lang w:val="en-US"/>
              </w:rPr>
              <w:t>…</w:t>
            </w:r>
            <w:r w:rsidRPr="001F4E29">
              <w:rPr>
                <w:rFonts w:cs="Times New Roman"/>
                <w:color w:val="000000"/>
                <w:sz w:val="22"/>
                <w:szCs w:val="22"/>
                <w:lang w:val="en-US"/>
              </w:rPr>
              <w:t xml:space="preserve"> such and such a </w:t>
            </w:r>
            <w:r w:rsidRPr="001F4E29">
              <w:rPr>
                <w:rFonts w:cs="Times New Roman"/>
                <w:i/>
                <w:color w:val="000000"/>
                <w:sz w:val="22"/>
                <w:szCs w:val="22"/>
                <w:lang w:val="en-US"/>
              </w:rPr>
              <w:t>film</w:t>
            </w:r>
            <w:r w:rsidRPr="001F4E29">
              <w:rPr>
                <w:rFonts w:cs="Times New Roman"/>
                <w:color w:val="000000"/>
                <w:sz w:val="22"/>
                <w:szCs w:val="22"/>
                <w:lang w:val="en-US"/>
              </w:rPr>
              <w:t xml:space="preserve"> is an important </w:t>
            </w:r>
            <w:r w:rsidRPr="001F4E29">
              <w:rPr>
                <w:rFonts w:cs="Times New Roman"/>
                <w:i/>
                <w:color w:val="000000"/>
                <w:sz w:val="22"/>
                <w:szCs w:val="22"/>
                <w:lang w:val="en-US"/>
              </w:rPr>
              <w:t>film</w:t>
            </w:r>
            <w:r w:rsidRPr="001F4E29">
              <w:rPr>
                <w:rFonts w:cs="Times New Roman"/>
                <w:color w:val="000000"/>
                <w:sz w:val="22"/>
                <w:szCs w:val="22"/>
                <w:lang w:val="en-US"/>
              </w:rPr>
              <w:t>.</w:t>
            </w:r>
          </w:p>
        </w:tc>
      </w:tr>
    </w:tbl>
    <w:p w14:paraId="69F0E0D3" w14:textId="77777777" w:rsidR="00B836E7" w:rsidRPr="001F4E29" w:rsidRDefault="00B836E7" w:rsidP="001F4E29">
      <w:pPr>
        <w:spacing w:line="480" w:lineRule="auto"/>
        <w:jc w:val="both"/>
        <w:rPr>
          <w:rFonts w:cs="Times New Roman"/>
          <w:sz w:val="22"/>
          <w:szCs w:val="22"/>
          <w:lang w:val="en-US"/>
        </w:rPr>
      </w:pPr>
    </w:p>
    <w:p w14:paraId="58EDE5D4" w14:textId="77777777" w:rsidR="00B836E7" w:rsidRPr="001F4E29" w:rsidRDefault="00B836E7" w:rsidP="001F4E29">
      <w:pPr>
        <w:pStyle w:val="NormalWeb"/>
        <w:spacing w:before="0" w:beforeAutospacing="0" w:after="0" w:afterAutospacing="0" w:line="480" w:lineRule="auto"/>
        <w:jc w:val="both"/>
        <w:rPr>
          <w:rFonts w:ascii="Times New Roman" w:hAnsi="Times New Roman"/>
          <w:color w:val="000000"/>
          <w:sz w:val="22"/>
          <w:szCs w:val="22"/>
          <w:lang w:val="en-US"/>
        </w:rPr>
      </w:pPr>
      <w:r w:rsidRPr="001F4E29">
        <w:rPr>
          <w:rFonts w:ascii="Times New Roman" w:hAnsi="Times New Roman"/>
          <w:color w:val="000000"/>
          <w:sz w:val="22"/>
          <w:szCs w:val="22"/>
          <w:lang w:val="en-US"/>
        </w:rPr>
        <w:t xml:space="preserve">In example 2, rather than using ellipsis </w:t>
      </w:r>
      <w:r w:rsidR="00D979EF" w:rsidRPr="001F4E29">
        <w:rPr>
          <w:rFonts w:ascii="Times New Roman" w:hAnsi="Times New Roman"/>
          <w:color w:val="000000"/>
          <w:sz w:val="22"/>
          <w:szCs w:val="22"/>
          <w:lang w:val="en-US"/>
        </w:rPr>
        <w:t>(</w:t>
      </w:r>
      <w:r w:rsidRPr="001F4E29">
        <w:rPr>
          <w:rFonts w:ascii="Times New Roman" w:hAnsi="Times New Roman"/>
          <w:i/>
          <w:color w:val="000000"/>
          <w:sz w:val="22"/>
          <w:szCs w:val="22"/>
          <w:lang w:val="en-US"/>
        </w:rPr>
        <w:t xml:space="preserve">den </w:t>
      </w:r>
      <w:proofErr w:type="spellStart"/>
      <w:r w:rsidRPr="001F4E29">
        <w:rPr>
          <w:rFonts w:ascii="Times New Roman" w:hAnsi="Times New Roman"/>
          <w:i/>
          <w:color w:val="000000"/>
          <w:sz w:val="22"/>
          <w:szCs w:val="22"/>
          <w:lang w:val="en-US"/>
        </w:rPr>
        <w:t>og</w:t>
      </w:r>
      <w:proofErr w:type="spellEnd"/>
      <w:r w:rsidRPr="001F4E29">
        <w:rPr>
          <w:rFonts w:ascii="Times New Roman" w:hAnsi="Times New Roman"/>
          <w:i/>
          <w:color w:val="000000"/>
          <w:sz w:val="22"/>
          <w:szCs w:val="22"/>
          <w:lang w:val="en-US"/>
        </w:rPr>
        <w:t xml:space="preserve"> den </w:t>
      </w:r>
      <w:proofErr w:type="spellStart"/>
      <w:r w:rsidRPr="001F4E29">
        <w:rPr>
          <w:rFonts w:ascii="Times New Roman" w:hAnsi="Times New Roman"/>
          <w:i/>
          <w:color w:val="000000"/>
          <w:sz w:val="22"/>
          <w:szCs w:val="22"/>
          <w:lang w:val="en-US"/>
        </w:rPr>
        <w:t>filmen</w:t>
      </w:r>
      <w:proofErr w:type="spellEnd"/>
      <w:r w:rsidRPr="001F4E29">
        <w:rPr>
          <w:rFonts w:ascii="Times New Roman" w:hAnsi="Times New Roman"/>
          <w:i/>
          <w:color w:val="000000"/>
          <w:sz w:val="22"/>
          <w:szCs w:val="22"/>
          <w:lang w:val="en-US"/>
        </w:rPr>
        <w:t xml:space="preserve"> </w:t>
      </w:r>
      <w:proofErr w:type="spellStart"/>
      <w:r w:rsidRPr="001F4E29">
        <w:rPr>
          <w:rFonts w:ascii="Times New Roman" w:hAnsi="Times New Roman"/>
          <w:i/>
          <w:color w:val="000000"/>
          <w:sz w:val="22"/>
          <w:szCs w:val="22"/>
          <w:lang w:val="en-US"/>
        </w:rPr>
        <w:t>er</w:t>
      </w:r>
      <w:proofErr w:type="spellEnd"/>
      <w:r w:rsidRPr="001F4E29">
        <w:rPr>
          <w:rFonts w:ascii="Times New Roman" w:hAnsi="Times New Roman"/>
          <w:i/>
          <w:color w:val="000000"/>
          <w:sz w:val="22"/>
          <w:szCs w:val="22"/>
          <w:lang w:val="en-US"/>
        </w:rPr>
        <w:t xml:space="preserve"> </w:t>
      </w:r>
      <w:proofErr w:type="spellStart"/>
      <w:r w:rsidRPr="001F4E29">
        <w:rPr>
          <w:rFonts w:ascii="Times New Roman" w:hAnsi="Times New Roman"/>
          <w:i/>
          <w:color w:val="000000"/>
          <w:sz w:val="22"/>
          <w:szCs w:val="22"/>
          <w:lang w:val="en-US"/>
        </w:rPr>
        <w:t>viktig</w:t>
      </w:r>
      <w:proofErr w:type="spellEnd"/>
      <w:r w:rsidR="00D979EF" w:rsidRPr="001F4E29">
        <w:rPr>
          <w:rFonts w:ascii="Times New Roman" w:hAnsi="Times New Roman"/>
          <w:i/>
          <w:color w:val="000000"/>
          <w:sz w:val="22"/>
          <w:szCs w:val="22"/>
          <w:lang w:val="en-US"/>
        </w:rPr>
        <w:t>,</w:t>
      </w:r>
      <w:r w:rsidR="008C32B6" w:rsidRPr="001F4E29">
        <w:rPr>
          <w:rFonts w:ascii="Times New Roman" w:hAnsi="Times New Roman"/>
          <w:color w:val="000000"/>
          <w:sz w:val="22"/>
          <w:szCs w:val="22"/>
          <w:lang w:val="en-US"/>
        </w:rPr>
        <w:t xml:space="preserve"> </w:t>
      </w:r>
      <w:r w:rsidR="00D979EF" w:rsidRPr="001F4E29">
        <w:rPr>
          <w:rFonts w:ascii="Times New Roman" w:hAnsi="Times New Roman"/>
          <w:color w:val="000000"/>
          <w:sz w:val="22"/>
          <w:szCs w:val="22"/>
          <w:lang w:val="en-US"/>
        </w:rPr>
        <w:t>‘</w:t>
      </w:r>
      <w:r w:rsidRPr="001F4E29">
        <w:rPr>
          <w:rFonts w:ascii="Times New Roman" w:hAnsi="Times New Roman"/>
          <w:color w:val="000000"/>
          <w:sz w:val="22"/>
          <w:szCs w:val="22"/>
          <w:lang w:val="en-US"/>
        </w:rPr>
        <w:t>such and such a film is important</w:t>
      </w:r>
      <w:r w:rsidR="00D979EF" w:rsidRPr="001F4E29">
        <w:rPr>
          <w:rFonts w:ascii="Times New Roman" w:hAnsi="Times New Roman"/>
          <w:color w:val="000000"/>
          <w:sz w:val="22"/>
          <w:szCs w:val="22"/>
          <w:lang w:val="en-US"/>
        </w:rPr>
        <w:t>’</w:t>
      </w:r>
      <w:r w:rsidRPr="001F4E29">
        <w:rPr>
          <w:rFonts w:ascii="Times New Roman" w:hAnsi="Times New Roman"/>
          <w:color w:val="000000"/>
          <w:sz w:val="22"/>
          <w:szCs w:val="22"/>
          <w:lang w:val="en-US"/>
        </w:rPr>
        <w:t>),</w:t>
      </w:r>
      <w:r w:rsidR="002F4544" w:rsidRPr="001F4E29">
        <w:rPr>
          <w:rFonts w:ascii="Times New Roman" w:hAnsi="Times New Roman"/>
          <w:color w:val="000000"/>
          <w:sz w:val="22"/>
          <w:szCs w:val="22"/>
          <w:lang w:val="en-US"/>
        </w:rPr>
        <w:t xml:space="preserve"> </w:t>
      </w:r>
      <w:r w:rsidRPr="001F4E29">
        <w:rPr>
          <w:rFonts w:ascii="Times New Roman" w:hAnsi="Times New Roman"/>
          <w:i/>
          <w:color w:val="000000"/>
          <w:sz w:val="22"/>
          <w:szCs w:val="22"/>
          <w:lang w:val="en-US"/>
        </w:rPr>
        <w:t>film</w:t>
      </w:r>
      <w:r w:rsidR="008C32B6" w:rsidRPr="001F4E29">
        <w:rPr>
          <w:rFonts w:ascii="Times New Roman" w:hAnsi="Times New Roman"/>
          <w:color w:val="000000"/>
          <w:sz w:val="22"/>
          <w:szCs w:val="22"/>
          <w:lang w:val="en-US"/>
        </w:rPr>
        <w:t xml:space="preserve"> </w:t>
      </w:r>
      <w:r w:rsidRPr="001F4E29">
        <w:rPr>
          <w:rFonts w:ascii="Times New Roman" w:hAnsi="Times New Roman"/>
          <w:color w:val="000000"/>
          <w:sz w:val="22"/>
          <w:szCs w:val="22"/>
          <w:lang w:val="en-US"/>
        </w:rPr>
        <w:t xml:space="preserve">is repeated twice in the same sentence, creating a childlike, insistent tone. Preserving the stylistic feature of </w:t>
      </w:r>
      <w:proofErr w:type="spellStart"/>
      <w:r w:rsidRPr="001F4E29">
        <w:rPr>
          <w:rFonts w:ascii="Times New Roman" w:hAnsi="Times New Roman"/>
          <w:color w:val="000000"/>
          <w:sz w:val="22"/>
          <w:szCs w:val="22"/>
          <w:lang w:val="en-US"/>
        </w:rPr>
        <w:t>intrasentential</w:t>
      </w:r>
      <w:proofErr w:type="spellEnd"/>
      <w:r w:rsidRPr="001F4E29">
        <w:rPr>
          <w:rFonts w:ascii="Times New Roman" w:hAnsi="Times New Roman"/>
          <w:color w:val="000000"/>
          <w:sz w:val="22"/>
          <w:szCs w:val="22"/>
          <w:lang w:val="en-US"/>
        </w:rPr>
        <w:t xml:space="preserve"> repetition strengthens the degree of </w:t>
      </w:r>
      <w:r w:rsidR="00AC040D" w:rsidRPr="001F4E29">
        <w:rPr>
          <w:rFonts w:ascii="Times New Roman" w:hAnsi="Times New Roman"/>
          <w:color w:val="000000"/>
          <w:sz w:val="22"/>
          <w:szCs w:val="22"/>
          <w:lang w:val="en-US"/>
        </w:rPr>
        <w:t xml:space="preserve">potential </w:t>
      </w:r>
      <w:r w:rsidRPr="001F4E29">
        <w:rPr>
          <w:rFonts w:ascii="Times New Roman" w:hAnsi="Times New Roman"/>
          <w:color w:val="000000"/>
          <w:sz w:val="22"/>
          <w:szCs w:val="22"/>
          <w:lang w:val="en-US"/>
        </w:rPr>
        <w:t>manifestness of</w:t>
      </w:r>
      <w:r w:rsidR="00AC040D" w:rsidRPr="001F4E29">
        <w:rPr>
          <w:rFonts w:ascii="Times New Roman" w:hAnsi="Times New Roman"/>
          <w:color w:val="000000"/>
          <w:sz w:val="22"/>
          <w:szCs w:val="22"/>
          <w:lang w:val="en-US"/>
        </w:rPr>
        <w:t xml:space="preserve"> the translator’s</w:t>
      </w:r>
      <w:r w:rsidRPr="001F4E29">
        <w:rPr>
          <w:rFonts w:ascii="Times New Roman" w:hAnsi="Times New Roman"/>
          <w:color w:val="000000"/>
          <w:sz w:val="22"/>
          <w:szCs w:val="22"/>
          <w:lang w:val="en-US"/>
        </w:rPr>
        <w:t xml:space="preserve"> voice. </w:t>
      </w:r>
    </w:p>
    <w:p w14:paraId="3996D46D" w14:textId="78776498" w:rsidR="00B836E7" w:rsidRPr="001F4E29" w:rsidRDefault="00F94D40" w:rsidP="001F4E29">
      <w:pPr>
        <w:pStyle w:val="NormalWeb"/>
        <w:spacing w:before="0" w:beforeAutospacing="0" w:after="0" w:afterAutospacing="0" w:line="480" w:lineRule="auto"/>
        <w:ind w:firstLine="709"/>
        <w:jc w:val="both"/>
        <w:rPr>
          <w:color w:val="000000"/>
          <w:sz w:val="22"/>
          <w:szCs w:val="22"/>
          <w:lang w:val="en-US"/>
        </w:rPr>
      </w:pPr>
      <w:r w:rsidRPr="001F4E29">
        <w:rPr>
          <w:rFonts w:ascii="Times New Roman" w:hAnsi="Times New Roman"/>
          <w:color w:val="000000"/>
          <w:sz w:val="22"/>
          <w:szCs w:val="22"/>
          <w:lang w:val="en-US"/>
        </w:rPr>
        <w:t>Another feature creating a strongly manifest author voice</w:t>
      </w:r>
      <w:r w:rsidR="002F4544" w:rsidRPr="001F4E29">
        <w:rPr>
          <w:rFonts w:ascii="Times New Roman" w:hAnsi="Times New Roman"/>
          <w:color w:val="000000"/>
          <w:sz w:val="22"/>
          <w:szCs w:val="22"/>
          <w:lang w:val="en-US"/>
        </w:rPr>
        <w:t>,</w:t>
      </w:r>
      <w:r w:rsidRPr="001F4E29">
        <w:rPr>
          <w:rFonts w:ascii="Times New Roman" w:hAnsi="Times New Roman"/>
          <w:color w:val="000000"/>
          <w:sz w:val="22"/>
          <w:szCs w:val="22"/>
          <w:lang w:val="en-US"/>
        </w:rPr>
        <w:t xml:space="preserve"> and hence potentially manifest translator voice, is the presence of </w:t>
      </w:r>
      <w:r w:rsidRPr="001F4E29">
        <w:rPr>
          <w:rFonts w:ascii="Times New Roman" w:hAnsi="Times New Roman"/>
          <w:i/>
          <w:color w:val="000000"/>
          <w:sz w:val="22"/>
          <w:szCs w:val="22"/>
          <w:lang w:val="en-US"/>
        </w:rPr>
        <w:t>swearing</w:t>
      </w:r>
      <w:r w:rsidRPr="001F4E29">
        <w:rPr>
          <w:rFonts w:ascii="Times New Roman" w:hAnsi="Times New Roman"/>
          <w:color w:val="000000"/>
          <w:sz w:val="22"/>
          <w:szCs w:val="22"/>
          <w:lang w:val="en-US"/>
        </w:rPr>
        <w:t xml:space="preserve"> in </w:t>
      </w:r>
      <w:proofErr w:type="spellStart"/>
      <w:r w:rsidR="00CA4929" w:rsidRPr="001F4E29">
        <w:rPr>
          <w:rFonts w:ascii="Times New Roman" w:hAnsi="Times New Roman"/>
          <w:i/>
          <w:color w:val="000000"/>
          <w:sz w:val="22"/>
          <w:szCs w:val="22"/>
          <w:lang w:val="en-US"/>
        </w:rPr>
        <w:t>Naiv</w:t>
      </w:r>
      <w:proofErr w:type="spellEnd"/>
      <w:r w:rsidR="00CA4929" w:rsidRPr="001F4E29">
        <w:rPr>
          <w:rFonts w:ascii="Times New Roman" w:hAnsi="Times New Roman"/>
          <w:i/>
          <w:color w:val="000000"/>
          <w:sz w:val="22"/>
          <w:szCs w:val="22"/>
          <w:lang w:val="en-US"/>
        </w:rPr>
        <w:t xml:space="preserve">. </w:t>
      </w:r>
      <w:proofErr w:type="gramStart"/>
      <w:r w:rsidR="00CA4929" w:rsidRPr="001F4E29">
        <w:rPr>
          <w:rFonts w:ascii="Times New Roman" w:hAnsi="Times New Roman"/>
          <w:i/>
          <w:color w:val="000000"/>
          <w:sz w:val="22"/>
          <w:szCs w:val="22"/>
          <w:lang w:val="en-US"/>
        </w:rPr>
        <w:t>Super.</w:t>
      </w:r>
      <w:r w:rsidR="00B06F44">
        <w:rPr>
          <w:rFonts w:ascii="Times New Roman" w:hAnsi="Times New Roman"/>
          <w:color w:val="000000"/>
          <w:sz w:val="22"/>
          <w:szCs w:val="22"/>
          <w:lang w:val="en-US"/>
        </w:rPr>
        <w:t>.</w:t>
      </w:r>
      <w:proofErr w:type="gramEnd"/>
      <w:r w:rsidR="00B06F44">
        <w:rPr>
          <w:rFonts w:ascii="Times New Roman" w:hAnsi="Times New Roman"/>
          <w:color w:val="000000"/>
          <w:sz w:val="22"/>
          <w:szCs w:val="22"/>
          <w:lang w:val="en-US"/>
        </w:rPr>
        <w:t xml:space="preserve"> </w:t>
      </w:r>
      <w:r w:rsidR="00B836E7" w:rsidRPr="001F4E29">
        <w:rPr>
          <w:rFonts w:ascii="Times New Roman" w:hAnsi="Times New Roman"/>
          <w:sz w:val="22"/>
          <w:szCs w:val="22"/>
          <w:lang w:val="en-US"/>
        </w:rPr>
        <w:t xml:space="preserve">Both novels contain swearing, but the swear words in </w:t>
      </w:r>
      <w:proofErr w:type="spellStart"/>
      <w:r w:rsidR="00CA4929" w:rsidRPr="001F4E29">
        <w:rPr>
          <w:rFonts w:ascii="Times New Roman" w:hAnsi="Times New Roman"/>
          <w:i/>
          <w:sz w:val="22"/>
          <w:szCs w:val="22"/>
          <w:lang w:val="en-US"/>
        </w:rPr>
        <w:t>Naiv</w:t>
      </w:r>
      <w:proofErr w:type="spellEnd"/>
      <w:r w:rsidR="00CA4929" w:rsidRPr="001F4E29">
        <w:rPr>
          <w:rFonts w:ascii="Times New Roman" w:hAnsi="Times New Roman"/>
          <w:i/>
          <w:sz w:val="22"/>
          <w:szCs w:val="22"/>
          <w:lang w:val="en-US"/>
        </w:rPr>
        <w:t>. Super.</w:t>
      </w:r>
      <w:r w:rsidR="00B836E7" w:rsidRPr="001F4E29">
        <w:rPr>
          <w:rFonts w:ascii="Times New Roman" w:hAnsi="Times New Roman"/>
          <w:sz w:val="22"/>
          <w:szCs w:val="22"/>
          <w:lang w:val="en-US"/>
        </w:rPr>
        <w:t xml:space="preserve"> are less strong than those in </w:t>
      </w:r>
      <w:r w:rsidR="00B836E7" w:rsidRPr="001F4E29">
        <w:rPr>
          <w:rFonts w:ascii="Times New Roman" w:hAnsi="Times New Roman"/>
          <w:i/>
          <w:sz w:val="22"/>
          <w:szCs w:val="22"/>
          <w:lang w:val="en-US"/>
        </w:rPr>
        <w:t>Doppler</w:t>
      </w:r>
      <w:r w:rsidR="00B836E7" w:rsidRPr="001F4E29">
        <w:rPr>
          <w:rFonts w:ascii="Times New Roman" w:hAnsi="Times New Roman"/>
          <w:sz w:val="22"/>
          <w:szCs w:val="22"/>
          <w:lang w:val="en-US"/>
        </w:rPr>
        <w:t xml:space="preserve">. Comparing the severity of swearing across cultures and languages and across source texts and their target texts is challenging, but it is nevertheless possible to make some suggestions </w:t>
      </w:r>
      <w:r w:rsidR="002F4544" w:rsidRPr="001F4E29">
        <w:rPr>
          <w:rFonts w:ascii="Times New Roman" w:hAnsi="Times New Roman"/>
          <w:sz w:val="22"/>
          <w:szCs w:val="22"/>
          <w:lang w:val="en-US"/>
        </w:rPr>
        <w:t>on the basis</w:t>
      </w:r>
      <w:r w:rsidR="00B836E7" w:rsidRPr="001F4E29">
        <w:rPr>
          <w:rFonts w:ascii="Times New Roman" w:hAnsi="Times New Roman"/>
          <w:sz w:val="22"/>
          <w:szCs w:val="22"/>
          <w:lang w:val="en-US"/>
        </w:rPr>
        <w:t xml:space="preserve"> </w:t>
      </w:r>
      <w:r w:rsidR="009B14F6">
        <w:rPr>
          <w:rFonts w:ascii="Times New Roman" w:hAnsi="Times New Roman"/>
          <w:sz w:val="22"/>
          <w:szCs w:val="22"/>
          <w:lang w:val="en-US"/>
        </w:rPr>
        <w:t xml:space="preserve">of </w:t>
      </w:r>
      <w:r w:rsidR="00B836E7" w:rsidRPr="001F4E29">
        <w:rPr>
          <w:rFonts w:ascii="Times New Roman" w:hAnsi="Times New Roman"/>
          <w:sz w:val="22"/>
          <w:szCs w:val="22"/>
          <w:lang w:val="en-US"/>
        </w:rPr>
        <w:t xml:space="preserve">available research, like Lie’s (2013) and Millwood-Hargrave’s (2000) surveys assessing </w:t>
      </w:r>
      <w:r w:rsidR="002F4544" w:rsidRPr="001F4E29">
        <w:rPr>
          <w:rFonts w:ascii="Times New Roman" w:hAnsi="Times New Roman"/>
          <w:sz w:val="22"/>
          <w:szCs w:val="22"/>
          <w:lang w:val="en-US"/>
        </w:rPr>
        <w:t xml:space="preserve">public </w:t>
      </w:r>
      <w:r w:rsidR="00B836E7" w:rsidRPr="001F4E29">
        <w:rPr>
          <w:rFonts w:ascii="Times New Roman" w:hAnsi="Times New Roman"/>
          <w:sz w:val="22"/>
          <w:szCs w:val="22"/>
          <w:lang w:val="en-US"/>
        </w:rPr>
        <w:t>opinions on swear words</w:t>
      </w:r>
      <w:r w:rsidR="002F4544" w:rsidRPr="001F4E29">
        <w:rPr>
          <w:rFonts w:ascii="Times New Roman" w:hAnsi="Times New Roman"/>
          <w:sz w:val="22"/>
          <w:szCs w:val="22"/>
          <w:lang w:val="en-US"/>
        </w:rPr>
        <w:t xml:space="preserve"> in Norway and Britain</w:t>
      </w:r>
      <w:r w:rsidR="00B836E7" w:rsidRPr="001F4E29">
        <w:rPr>
          <w:rFonts w:ascii="Times New Roman" w:hAnsi="Times New Roman"/>
          <w:sz w:val="22"/>
          <w:szCs w:val="22"/>
          <w:lang w:val="en-US"/>
        </w:rPr>
        <w:t xml:space="preserve">, respectively. Also helpful is Harris </w:t>
      </w:r>
      <w:r w:rsidR="00160174" w:rsidRPr="001F4E29">
        <w:rPr>
          <w:rFonts w:ascii="Times New Roman" w:hAnsi="Times New Roman"/>
          <w:sz w:val="22"/>
          <w:szCs w:val="22"/>
          <w:lang w:val="en-US"/>
        </w:rPr>
        <w:t>et al.</w:t>
      </w:r>
      <w:r w:rsidR="00B836E7" w:rsidRPr="001F4E29">
        <w:rPr>
          <w:rFonts w:ascii="Times New Roman" w:hAnsi="Times New Roman"/>
          <w:sz w:val="22"/>
          <w:szCs w:val="22"/>
          <w:lang w:val="en-US"/>
        </w:rPr>
        <w:t xml:space="preserve">’s </w:t>
      </w:r>
      <w:r w:rsidRPr="001F4E29">
        <w:rPr>
          <w:rFonts w:ascii="Times New Roman" w:hAnsi="Times New Roman"/>
          <w:sz w:val="22"/>
          <w:szCs w:val="22"/>
          <w:lang w:val="en-US"/>
        </w:rPr>
        <w:t>(</w:t>
      </w:r>
      <w:r w:rsidR="00B836E7" w:rsidRPr="001F4E29">
        <w:rPr>
          <w:rFonts w:ascii="Times New Roman" w:hAnsi="Times New Roman"/>
          <w:sz w:val="22"/>
          <w:szCs w:val="22"/>
          <w:lang w:val="en-US"/>
        </w:rPr>
        <w:t>2003</w:t>
      </w:r>
      <w:r w:rsidRPr="001F4E29">
        <w:rPr>
          <w:rFonts w:ascii="Times New Roman" w:hAnsi="Times New Roman"/>
          <w:sz w:val="22"/>
          <w:szCs w:val="22"/>
          <w:lang w:val="en-US"/>
        </w:rPr>
        <w:t>)</w:t>
      </w:r>
      <w:r w:rsidR="00B836E7" w:rsidRPr="001F4E29">
        <w:rPr>
          <w:rFonts w:ascii="Times New Roman" w:hAnsi="Times New Roman"/>
          <w:sz w:val="22"/>
          <w:szCs w:val="22"/>
          <w:lang w:val="en-US"/>
        </w:rPr>
        <w:t xml:space="preserve"> study, which concluded that hearing and reading expletives in one’s </w:t>
      </w:r>
      <w:r w:rsidRPr="001F4E29">
        <w:rPr>
          <w:rFonts w:ascii="Times New Roman" w:hAnsi="Times New Roman"/>
          <w:sz w:val="22"/>
          <w:szCs w:val="22"/>
          <w:lang w:val="en-US"/>
        </w:rPr>
        <w:t>second language</w:t>
      </w:r>
      <w:r w:rsidR="00B836E7" w:rsidRPr="001F4E29">
        <w:rPr>
          <w:rFonts w:ascii="Times New Roman" w:hAnsi="Times New Roman"/>
          <w:sz w:val="22"/>
          <w:szCs w:val="22"/>
          <w:lang w:val="en-US"/>
        </w:rPr>
        <w:t xml:space="preserve"> is less uncomfortable than in one’s </w:t>
      </w:r>
      <w:r w:rsidRPr="001F4E29">
        <w:rPr>
          <w:rFonts w:ascii="Times New Roman" w:hAnsi="Times New Roman"/>
          <w:sz w:val="22"/>
          <w:szCs w:val="22"/>
          <w:lang w:val="en-US"/>
        </w:rPr>
        <w:t>first language</w:t>
      </w:r>
      <w:r w:rsidR="00B836E7" w:rsidRPr="001F4E29">
        <w:rPr>
          <w:rFonts w:ascii="Times New Roman" w:hAnsi="Times New Roman"/>
          <w:sz w:val="22"/>
          <w:szCs w:val="22"/>
          <w:lang w:val="en-US"/>
        </w:rPr>
        <w:t xml:space="preserve"> (</w:t>
      </w:r>
      <w:r w:rsidRPr="001F4E29">
        <w:rPr>
          <w:rFonts w:ascii="Times New Roman" w:hAnsi="Times New Roman"/>
          <w:sz w:val="22"/>
          <w:szCs w:val="22"/>
          <w:lang w:val="en-US"/>
        </w:rPr>
        <w:t xml:space="preserve">Harris </w:t>
      </w:r>
      <w:r w:rsidR="00160174" w:rsidRPr="001F4E29">
        <w:rPr>
          <w:rFonts w:ascii="Times New Roman" w:hAnsi="Times New Roman"/>
          <w:sz w:val="22"/>
          <w:szCs w:val="22"/>
          <w:lang w:val="en-US"/>
        </w:rPr>
        <w:t>et al.</w:t>
      </w:r>
      <w:r w:rsidRPr="001F4E29">
        <w:rPr>
          <w:rFonts w:ascii="Times New Roman" w:hAnsi="Times New Roman"/>
          <w:sz w:val="22"/>
          <w:szCs w:val="22"/>
          <w:lang w:val="en-US"/>
        </w:rPr>
        <w:t xml:space="preserve"> 2003:</w:t>
      </w:r>
      <w:r w:rsidR="00513F2E">
        <w:rPr>
          <w:rFonts w:ascii="Times New Roman" w:hAnsi="Times New Roman"/>
          <w:sz w:val="22"/>
          <w:szCs w:val="22"/>
          <w:lang w:val="en-US"/>
        </w:rPr>
        <w:t xml:space="preserve"> </w:t>
      </w:r>
      <w:r w:rsidR="00B836E7" w:rsidRPr="001F4E29">
        <w:rPr>
          <w:rFonts w:ascii="Times New Roman" w:hAnsi="Times New Roman"/>
          <w:sz w:val="22"/>
          <w:szCs w:val="22"/>
          <w:lang w:val="en-US"/>
        </w:rPr>
        <w:t xml:space="preserve">566, 574). If this is true of translators as well, and we ought to presume that it is, they are likely to be less uncomfortable choosing severe swear words when translating into their </w:t>
      </w:r>
      <w:r w:rsidRPr="001F4E29">
        <w:rPr>
          <w:rFonts w:ascii="Times New Roman" w:hAnsi="Times New Roman"/>
          <w:sz w:val="22"/>
          <w:szCs w:val="22"/>
          <w:lang w:val="en-US"/>
        </w:rPr>
        <w:t>second</w:t>
      </w:r>
      <w:r w:rsidR="00B836E7" w:rsidRPr="001F4E29">
        <w:rPr>
          <w:rFonts w:ascii="Times New Roman" w:hAnsi="Times New Roman"/>
          <w:sz w:val="22"/>
          <w:szCs w:val="22"/>
          <w:lang w:val="en-US"/>
        </w:rPr>
        <w:t xml:space="preserve"> than into their </w:t>
      </w:r>
      <w:r w:rsidRPr="001F4E29">
        <w:rPr>
          <w:rFonts w:ascii="Times New Roman" w:hAnsi="Times New Roman"/>
          <w:sz w:val="22"/>
          <w:szCs w:val="22"/>
          <w:lang w:val="en-US"/>
        </w:rPr>
        <w:t>first language</w:t>
      </w:r>
      <w:r w:rsidR="00B836E7" w:rsidRPr="001F4E29">
        <w:rPr>
          <w:rFonts w:ascii="Times New Roman" w:hAnsi="Times New Roman"/>
          <w:sz w:val="22"/>
          <w:szCs w:val="22"/>
          <w:lang w:val="en-US"/>
        </w:rPr>
        <w:t xml:space="preserve">. </w:t>
      </w:r>
    </w:p>
    <w:p w14:paraId="6A602E57" w14:textId="70B8BDDF" w:rsidR="00B836E7" w:rsidRPr="00E92774" w:rsidRDefault="00B836E7" w:rsidP="001F4E29">
      <w:pPr>
        <w:spacing w:line="480" w:lineRule="auto"/>
        <w:ind w:firstLine="709"/>
        <w:jc w:val="both"/>
        <w:rPr>
          <w:rFonts w:cs="Times New Roman"/>
          <w:lang w:val="en-US"/>
        </w:rPr>
      </w:pPr>
      <w:r w:rsidRPr="001F4E29">
        <w:rPr>
          <w:rFonts w:cs="Times New Roman"/>
          <w:sz w:val="22"/>
          <w:szCs w:val="22"/>
          <w:lang w:val="en-US"/>
        </w:rPr>
        <w:t xml:space="preserve">Swearing is stylistically important in both </w:t>
      </w:r>
      <w:proofErr w:type="spellStart"/>
      <w:r w:rsidR="00CA4929" w:rsidRPr="001F4E29">
        <w:rPr>
          <w:rFonts w:cs="Times New Roman"/>
          <w:i/>
          <w:sz w:val="22"/>
          <w:szCs w:val="22"/>
          <w:lang w:val="en-US"/>
        </w:rPr>
        <w:t>Naiv</w:t>
      </w:r>
      <w:proofErr w:type="spellEnd"/>
      <w:r w:rsidR="00CA4929" w:rsidRPr="001F4E29">
        <w:rPr>
          <w:rFonts w:cs="Times New Roman"/>
          <w:i/>
          <w:sz w:val="22"/>
          <w:szCs w:val="22"/>
          <w:lang w:val="en-US"/>
        </w:rPr>
        <w:t>. Super.</w:t>
      </w:r>
      <w:r w:rsidRPr="001F4E29">
        <w:rPr>
          <w:rFonts w:cs="Times New Roman"/>
          <w:sz w:val="22"/>
          <w:szCs w:val="22"/>
          <w:lang w:val="en-US"/>
        </w:rPr>
        <w:t xml:space="preserve"> and </w:t>
      </w:r>
      <w:r w:rsidR="00F94D40" w:rsidRPr="001F4E29">
        <w:rPr>
          <w:rFonts w:cs="Times New Roman"/>
          <w:i/>
          <w:sz w:val="22"/>
          <w:szCs w:val="22"/>
          <w:lang w:val="en-US"/>
        </w:rPr>
        <w:t>Doppler</w:t>
      </w:r>
      <w:r w:rsidRPr="001F4E29">
        <w:rPr>
          <w:rFonts w:cs="Times New Roman"/>
          <w:i/>
          <w:sz w:val="22"/>
          <w:szCs w:val="22"/>
          <w:lang w:val="en-US"/>
        </w:rPr>
        <w:t xml:space="preserve"> </w:t>
      </w:r>
      <w:r w:rsidRPr="001F4E29">
        <w:rPr>
          <w:rFonts w:cs="Times New Roman"/>
          <w:sz w:val="22"/>
          <w:szCs w:val="22"/>
          <w:lang w:val="en-US"/>
        </w:rPr>
        <w:t>because it co-defines the two main character</w:t>
      </w:r>
      <w:r w:rsidR="008C32B6" w:rsidRPr="001F4E29">
        <w:rPr>
          <w:rFonts w:cs="Times New Roman"/>
          <w:sz w:val="22"/>
          <w:szCs w:val="22"/>
          <w:lang w:val="en-US"/>
        </w:rPr>
        <w:t xml:space="preserve">s’ </w:t>
      </w:r>
      <w:r w:rsidRPr="001F4E29">
        <w:rPr>
          <w:rFonts w:cs="Times New Roman"/>
          <w:sz w:val="22"/>
          <w:szCs w:val="22"/>
          <w:lang w:val="en-US"/>
        </w:rPr>
        <w:t>registers, where one is childlike and the other more like that of a teenager (see Holst 2006:</w:t>
      </w:r>
      <w:r w:rsidR="00B75F0B">
        <w:rPr>
          <w:rFonts w:cs="Times New Roman"/>
          <w:sz w:val="22"/>
          <w:szCs w:val="22"/>
          <w:lang w:val="en-US"/>
        </w:rPr>
        <w:t xml:space="preserve"> </w:t>
      </w:r>
      <w:r w:rsidRPr="001F4E29">
        <w:rPr>
          <w:rFonts w:cs="Times New Roman"/>
          <w:sz w:val="22"/>
          <w:szCs w:val="22"/>
          <w:lang w:val="en-US"/>
        </w:rPr>
        <w:t xml:space="preserve">54). </w:t>
      </w:r>
      <w:bookmarkStart w:id="27" w:name="_Toc291398711"/>
      <w:bookmarkStart w:id="28" w:name="_Toc291398994"/>
      <w:bookmarkStart w:id="29" w:name="_Toc291400489"/>
      <w:bookmarkStart w:id="30" w:name="_Toc291401412"/>
      <w:bookmarkStart w:id="31" w:name="_Toc291406675"/>
      <w:r w:rsidR="00320F7E" w:rsidRPr="001F4E29">
        <w:rPr>
          <w:rFonts w:cs="Times New Roman"/>
          <w:sz w:val="22"/>
          <w:szCs w:val="22"/>
          <w:lang w:val="en-US"/>
        </w:rPr>
        <w:t xml:space="preserve">Severe swear words in Norwegian include </w:t>
      </w:r>
      <w:proofErr w:type="spellStart"/>
      <w:r w:rsidR="00320F7E" w:rsidRPr="001F4E29">
        <w:rPr>
          <w:rFonts w:cs="Times New Roman"/>
          <w:i/>
          <w:sz w:val="22"/>
          <w:szCs w:val="22"/>
          <w:lang w:val="en-US"/>
        </w:rPr>
        <w:t>faen</w:t>
      </w:r>
      <w:proofErr w:type="spellEnd"/>
      <w:r w:rsidR="00320F7E" w:rsidRPr="001F4E29">
        <w:rPr>
          <w:rFonts w:cs="Times New Roman"/>
          <w:sz w:val="22"/>
          <w:szCs w:val="22"/>
          <w:lang w:val="en-US"/>
        </w:rPr>
        <w:t xml:space="preserve"> (‘the devil’), while mild ones include </w:t>
      </w:r>
      <w:r w:rsidR="00320F7E" w:rsidRPr="001F4E29">
        <w:rPr>
          <w:rFonts w:cs="Times New Roman"/>
          <w:i/>
          <w:sz w:val="22"/>
          <w:szCs w:val="22"/>
          <w:lang w:val="en-US"/>
        </w:rPr>
        <w:lastRenderedPageBreak/>
        <w:t>skit</w:t>
      </w:r>
      <w:r w:rsidR="00320F7E" w:rsidRPr="001F4E29">
        <w:rPr>
          <w:rFonts w:cs="Times New Roman"/>
          <w:sz w:val="22"/>
          <w:szCs w:val="22"/>
          <w:lang w:val="en-US"/>
        </w:rPr>
        <w:t xml:space="preserve"> (‘shit’).</w:t>
      </w:r>
      <w:r w:rsidR="00320F7E" w:rsidRPr="001F4E29">
        <w:rPr>
          <w:rFonts w:cs="Times New Roman"/>
          <w:i/>
          <w:sz w:val="22"/>
          <w:szCs w:val="22"/>
          <w:lang w:val="en-US"/>
        </w:rPr>
        <w:t xml:space="preserve"> </w:t>
      </w:r>
      <w:proofErr w:type="spellStart"/>
      <w:r w:rsidR="00CA4929" w:rsidRPr="001F4E29">
        <w:rPr>
          <w:rFonts w:cs="Times New Roman"/>
          <w:i/>
          <w:sz w:val="22"/>
          <w:szCs w:val="22"/>
          <w:lang w:val="en-US"/>
        </w:rPr>
        <w:t>Naiv</w:t>
      </w:r>
      <w:proofErr w:type="spellEnd"/>
      <w:r w:rsidR="00CA4929" w:rsidRPr="001F4E29">
        <w:rPr>
          <w:rFonts w:cs="Times New Roman"/>
          <w:i/>
          <w:sz w:val="22"/>
          <w:szCs w:val="22"/>
          <w:lang w:val="en-US"/>
        </w:rPr>
        <w:t>. Super.</w:t>
      </w:r>
      <w:r w:rsidRPr="001F4E29">
        <w:rPr>
          <w:rFonts w:cs="Times New Roman"/>
          <w:sz w:val="22"/>
          <w:szCs w:val="22"/>
          <w:lang w:val="en-US"/>
        </w:rPr>
        <w:t xml:space="preserve"> contains </w:t>
      </w:r>
      <w:r w:rsidR="00B44A6B" w:rsidRPr="001F4E29">
        <w:rPr>
          <w:rFonts w:cs="Times New Roman"/>
          <w:sz w:val="22"/>
          <w:szCs w:val="22"/>
          <w:lang w:val="en-US"/>
        </w:rPr>
        <w:t xml:space="preserve">thirty-one </w:t>
      </w:r>
      <w:r w:rsidRPr="001F4E29">
        <w:rPr>
          <w:rFonts w:cs="Times New Roman"/>
          <w:sz w:val="22"/>
          <w:szCs w:val="22"/>
          <w:lang w:val="en-US"/>
        </w:rPr>
        <w:t>swear words used by characters in conventional ways</w:t>
      </w:r>
      <w:r w:rsidR="00BE3AB4" w:rsidRPr="001F4E29">
        <w:rPr>
          <w:rFonts w:cs="Times New Roman"/>
          <w:sz w:val="22"/>
          <w:szCs w:val="22"/>
          <w:lang w:val="en-US"/>
        </w:rPr>
        <w:t xml:space="preserve"> (nineteen severe, twelve mild), compared to the translation’s thirty swear words (fifteen severe, fifteen mild)</w:t>
      </w:r>
      <w:r w:rsidRPr="001F4E29">
        <w:rPr>
          <w:rFonts w:cs="Times New Roman"/>
          <w:sz w:val="22"/>
          <w:szCs w:val="22"/>
          <w:lang w:val="en-US"/>
        </w:rPr>
        <w:t xml:space="preserve">. The total </w:t>
      </w:r>
      <w:r w:rsidR="00E07D51" w:rsidRPr="001F4E29">
        <w:rPr>
          <w:rFonts w:cs="Times New Roman"/>
          <w:sz w:val="22"/>
          <w:szCs w:val="22"/>
          <w:lang w:val="en-US"/>
        </w:rPr>
        <w:t xml:space="preserve">amount </w:t>
      </w:r>
      <w:r w:rsidRPr="001F4E29">
        <w:rPr>
          <w:rFonts w:cs="Times New Roman"/>
          <w:sz w:val="22"/>
          <w:szCs w:val="22"/>
          <w:lang w:val="en-US"/>
        </w:rPr>
        <w:t xml:space="preserve">of swearing in </w:t>
      </w:r>
      <w:r w:rsidR="00FC53F3" w:rsidRPr="001F4E29">
        <w:rPr>
          <w:rFonts w:cs="Times New Roman"/>
          <w:sz w:val="22"/>
          <w:szCs w:val="22"/>
          <w:lang w:val="en-US"/>
        </w:rPr>
        <w:t xml:space="preserve">the original </w:t>
      </w:r>
      <w:proofErr w:type="spellStart"/>
      <w:r w:rsidR="00CA4929" w:rsidRPr="001F4E29">
        <w:rPr>
          <w:rFonts w:cs="Times New Roman"/>
          <w:i/>
          <w:sz w:val="22"/>
          <w:szCs w:val="22"/>
          <w:lang w:val="en-US"/>
        </w:rPr>
        <w:t>Naiv</w:t>
      </w:r>
      <w:proofErr w:type="spellEnd"/>
      <w:r w:rsidR="00CA4929" w:rsidRPr="001F4E29">
        <w:rPr>
          <w:rFonts w:cs="Times New Roman"/>
          <w:i/>
          <w:sz w:val="22"/>
          <w:szCs w:val="22"/>
          <w:lang w:val="en-US"/>
        </w:rPr>
        <w:t>. Super.</w:t>
      </w:r>
      <w:r w:rsidRPr="001F4E29">
        <w:rPr>
          <w:rFonts w:cs="Times New Roman"/>
          <w:sz w:val="22"/>
          <w:szCs w:val="22"/>
          <w:lang w:val="en-US"/>
        </w:rPr>
        <w:t xml:space="preserve"> rises significantly</w:t>
      </w:r>
      <w:r w:rsidR="00FC53F3" w:rsidRPr="001F4E29">
        <w:rPr>
          <w:rFonts w:cs="Times New Roman"/>
          <w:sz w:val="22"/>
          <w:szCs w:val="22"/>
          <w:lang w:val="en-US"/>
        </w:rPr>
        <w:t>, however,</w:t>
      </w:r>
      <w:r w:rsidRPr="001F4E29">
        <w:rPr>
          <w:rFonts w:cs="Times New Roman"/>
          <w:sz w:val="22"/>
          <w:szCs w:val="22"/>
          <w:lang w:val="en-US"/>
        </w:rPr>
        <w:t xml:space="preserve"> </w:t>
      </w:r>
      <w:r w:rsidR="00FC53F3" w:rsidRPr="001F4E29">
        <w:rPr>
          <w:rFonts w:cs="Times New Roman"/>
          <w:sz w:val="22"/>
          <w:szCs w:val="22"/>
          <w:lang w:val="en-US"/>
        </w:rPr>
        <w:t>if we</w:t>
      </w:r>
      <w:r w:rsidRPr="001F4E29">
        <w:rPr>
          <w:rFonts w:cs="Times New Roman"/>
          <w:sz w:val="22"/>
          <w:szCs w:val="22"/>
          <w:lang w:val="en-US"/>
        </w:rPr>
        <w:t xml:space="preserve"> include all the expletives from the chapter “</w:t>
      </w:r>
      <w:proofErr w:type="spellStart"/>
      <w:r w:rsidRPr="001F4E29">
        <w:rPr>
          <w:rFonts w:cs="Times New Roman"/>
          <w:sz w:val="22"/>
          <w:szCs w:val="22"/>
          <w:lang w:val="en-US"/>
        </w:rPr>
        <w:t>Biblioteket</w:t>
      </w:r>
      <w:proofErr w:type="spellEnd"/>
      <w:r w:rsidRPr="001F4E29">
        <w:rPr>
          <w:rFonts w:cs="Times New Roman"/>
          <w:sz w:val="22"/>
          <w:szCs w:val="22"/>
          <w:lang w:val="en-US"/>
        </w:rPr>
        <w:t xml:space="preserve">” </w:t>
      </w:r>
      <w:r w:rsidR="00D979EF" w:rsidRPr="001F4E29">
        <w:rPr>
          <w:rFonts w:cs="Times New Roman"/>
          <w:sz w:val="22"/>
          <w:szCs w:val="22"/>
          <w:lang w:val="en-US"/>
        </w:rPr>
        <w:t>(“</w:t>
      </w:r>
      <w:r w:rsidRPr="001F4E29">
        <w:rPr>
          <w:rFonts w:cs="Times New Roman"/>
          <w:sz w:val="22"/>
          <w:szCs w:val="22"/>
          <w:lang w:val="en-US"/>
        </w:rPr>
        <w:t>The Library</w:t>
      </w:r>
      <w:r w:rsidR="008C32B6" w:rsidRPr="001F4E29">
        <w:rPr>
          <w:rFonts w:cs="Times New Roman"/>
          <w:sz w:val="22"/>
          <w:szCs w:val="22"/>
          <w:lang w:val="en-US"/>
        </w:rPr>
        <w:t>”)</w:t>
      </w:r>
      <w:r w:rsidRPr="001F4E29">
        <w:rPr>
          <w:rFonts w:cs="Times New Roman"/>
          <w:sz w:val="22"/>
          <w:szCs w:val="22"/>
          <w:lang w:val="en-US"/>
        </w:rPr>
        <w:t xml:space="preserve">, where swearing assumes a somewhat unusual role. This chapter describes a situation where anatomical Norwegian expletives, in an act of immaturity, are typed into a library search engine at the New York Public Library with the purpose of finding matching Anglophone author names. Thus, their function is not to have a character express anger </w:t>
      </w:r>
      <w:r w:rsidR="00FC53F3" w:rsidRPr="001F4E29">
        <w:rPr>
          <w:rFonts w:cs="Times New Roman"/>
          <w:sz w:val="22"/>
          <w:szCs w:val="22"/>
          <w:lang w:val="en-US"/>
        </w:rPr>
        <w:t xml:space="preserve">there-and-then, </w:t>
      </w:r>
      <w:r w:rsidRPr="001F4E29">
        <w:rPr>
          <w:rFonts w:cs="Times New Roman"/>
          <w:sz w:val="22"/>
          <w:szCs w:val="22"/>
          <w:lang w:val="en-US"/>
        </w:rPr>
        <w:t>but to show his rebellion against appropriate, grown-up behavior. The examples</w:t>
      </w:r>
      <w:r w:rsidR="001D5DAF" w:rsidRPr="001F4E29">
        <w:rPr>
          <w:rFonts w:cs="Times New Roman"/>
          <w:sz w:val="22"/>
          <w:szCs w:val="22"/>
          <w:lang w:val="en-US"/>
        </w:rPr>
        <w:t xml:space="preserve"> </w:t>
      </w:r>
      <w:r w:rsidR="00160174" w:rsidRPr="001F4E29">
        <w:rPr>
          <w:rFonts w:cs="Times New Roman"/>
          <w:sz w:val="22"/>
          <w:szCs w:val="22"/>
          <w:lang w:val="en-US"/>
        </w:rPr>
        <w:t xml:space="preserve">in </w:t>
      </w:r>
      <w:r w:rsidR="005F28A6" w:rsidRPr="001F4E29">
        <w:rPr>
          <w:rFonts w:cs="Times New Roman"/>
          <w:sz w:val="22"/>
          <w:szCs w:val="22"/>
          <w:lang w:val="en-US"/>
        </w:rPr>
        <w:t xml:space="preserve">table </w:t>
      </w:r>
      <w:r w:rsidR="001D5DAF" w:rsidRPr="001F4E29">
        <w:rPr>
          <w:rFonts w:cs="Times New Roman"/>
          <w:sz w:val="22"/>
          <w:szCs w:val="22"/>
          <w:lang w:val="en-US"/>
        </w:rPr>
        <w:t>3</w:t>
      </w:r>
      <w:r w:rsidRPr="001F4E29">
        <w:rPr>
          <w:rFonts w:cs="Times New Roman"/>
          <w:sz w:val="22"/>
          <w:szCs w:val="22"/>
          <w:lang w:val="en-US"/>
        </w:rPr>
        <w:t xml:space="preserve"> represent typical swear words used in </w:t>
      </w:r>
      <w:proofErr w:type="spellStart"/>
      <w:r w:rsidR="00CA4929" w:rsidRPr="001F4E29">
        <w:rPr>
          <w:rFonts w:cs="Times New Roman"/>
          <w:i/>
          <w:sz w:val="22"/>
          <w:szCs w:val="22"/>
          <w:lang w:val="en-US"/>
        </w:rPr>
        <w:t>Naiv</w:t>
      </w:r>
      <w:proofErr w:type="spellEnd"/>
      <w:r w:rsidR="00CA4929" w:rsidRPr="001F4E29">
        <w:rPr>
          <w:rFonts w:cs="Times New Roman"/>
          <w:i/>
          <w:sz w:val="22"/>
          <w:szCs w:val="22"/>
          <w:lang w:val="en-US"/>
        </w:rPr>
        <w:t>. Super.</w:t>
      </w:r>
      <w:r w:rsidRPr="001F4E29">
        <w:rPr>
          <w:rFonts w:cs="Times New Roman"/>
          <w:sz w:val="22"/>
          <w:szCs w:val="22"/>
          <w:lang w:val="en-US"/>
        </w:rPr>
        <w:t>, the first is used in the narrator’s pondering over thoughtless American megalomania while watching the skyscrapers in New York</w:t>
      </w:r>
      <w:r w:rsidR="00DA2B84" w:rsidRPr="001F4E29">
        <w:rPr>
          <w:rFonts w:cs="Times New Roman"/>
          <w:sz w:val="22"/>
          <w:szCs w:val="22"/>
          <w:lang w:val="en-US"/>
        </w:rPr>
        <w:t>,</w:t>
      </w:r>
      <w:r w:rsidRPr="001F4E29">
        <w:rPr>
          <w:rFonts w:cs="Times New Roman"/>
          <w:sz w:val="22"/>
          <w:szCs w:val="22"/>
          <w:lang w:val="en-US"/>
        </w:rPr>
        <w:t xml:space="preserve"> and the second is taken from “</w:t>
      </w:r>
      <w:proofErr w:type="spellStart"/>
      <w:r w:rsidRPr="001F4E29">
        <w:rPr>
          <w:rFonts w:cs="Times New Roman"/>
          <w:sz w:val="22"/>
          <w:szCs w:val="22"/>
          <w:lang w:val="en-US"/>
        </w:rPr>
        <w:t>Biblioteket</w:t>
      </w:r>
      <w:proofErr w:type="spellEnd"/>
      <w:r w:rsidR="00D979EF" w:rsidRPr="001F4E29">
        <w:rPr>
          <w:rFonts w:cs="Times New Roman"/>
          <w:sz w:val="22"/>
          <w:szCs w:val="22"/>
          <w:lang w:val="en-US"/>
        </w:rPr>
        <w:t>”</w:t>
      </w:r>
      <w:r w:rsidR="00B75F0B">
        <w:rPr>
          <w:rFonts w:cs="Times New Roman"/>
          <w:sz w:val="22"/>
          <w:szCs w:val="22"/>
          <w:lang w:val="en-US"/>
        </w:rPr>
        <w:t>.</w:t>
      </w:r>
      <w:r w:rsidRPr="001F4E29">
        <w:rPr>
          <w:rFonts w:cs="Times New Roman"/>
          <w:sz w:val="22"/>
          <w:szCs w:val="22"/>
          <w:lang w:val="en-US"/>
        </w:rPr>
        <w:t xml:space="preserve"> The swear words </w:t>
      </w:r>
      <w:r w:rsidR="00A44882" w:rsidRPr="001F4E29">
        <w:rPr>
          <w:rFonts w:cs="Times New Roman"/>
          <w:sz w:val="22"/>
          <w:szCs w:val="22"/>
          <w:lang w:val="en-US"/>
        </w:rPr>
        <w:t xml:space="preserve">and their translations </w:t>
      </w:r>
      <w:r w:rsidRPr="001F4E29">
        <w:rPr>
          <w:rFonts w:cs="Times New Roman"/>
          <w:sz w:val="22"/>
          <w:szCs w:val="22"/>
          <w:lang w:val="en-US"/>
        </w:rPr>
        <w:t xml:space="preserve">are italicized for the sake of clarity. </w:t>
      </w:r>
    </w:p>
    <w:p w14:paraId="06DEAA28" w14:textId="77777777" w:rsidR="00160174" w:rsidRPr="00E92774" w:rsidRDefault="00160174" w:rsidP="00B836E7">
      <w:pPr>
        <w:spacing w:line="480" w:lineRule="auto"/>
        <w:rPr>
          <w:rFonts w:cs="Times New Roman"/>
          <w:lang w:val="en-US"/>
        </w:rPr>
      </w:pPr>
    </w:p>
    <w:p w14:paraId="27327F40" w14:textId="2CBE36A6" w:rsidR="00B836E7" w:rsidRPr="001F4E29" w:rsidRDefault="00160174" w:rsidP="001F4E29">
      <w:pPr>
        <w:spacing w:line="480" w:lineRule="auto"/>
        <w:jc w:val="both"/>
        <w:rPr>
          <w:rFonts w:cs="Times New Roman"/>
          <w:sz w:val="22"/>
          <w:szCs w:val="22"/>
          <w:lang w:val="en-US"/>
        </w:rPr>
      </w:pPr>
      <w:r w:rsidRPr="001F4E29">
        <w:rPr>
          <w:rFonts w:cs="Times New Roman"/>
          <w:b/>
          <w:sz w:val="22"/>
          <w:szCs w:val="22"/>
          <w:lang w:val="en-US"/>
        </w:rPr>
        <w:t xml:space="preserve">Table </w:t>
      </w:r>
      <w:r w:rsidR="00B836E7" w:rsidRPr="001F4E29">
        <w:rPr>
          <w:rFonts w:cs="Times New Roman"/>
          <w:b/>
          <w:sz w:val="22"/>
          <w:szCs w:val="22"/>
          <w:lang w:val="en-US"/>
        </w:rPr>
        <w:t>3</w:t>
      </w:r>
      <w:r w:rsidR="00B836E7" w:rsidRPr="001F4E29">
        <w:rPr>
          <w:rFonts w:cs="Times New Roman"/>
          <w:sz w:val="22"/>
          <w:szCs w:val="22"/>
          <w:lang w:val="en-US"/>
        </w:rPr>
        <w:t xml:space="preserve"> Swearing </w:t>
      </w:r>
      <w:bookmarkEnd w:id="27"/>
      <w:bookmarkEnd w:id="28"/>
      <w:bookmarkEnd w:id="29"/>
      <w:bookmarkEnd w:id="30"/>
      <w:bookmarkEnd w:id="31"/>
    </w:p>
    <w:tbl>
      <w:tblPr>
        <w:tblStyle w:val="TableGrid"/>
        <w:tblW w:w="5000" w:type="pct"/>
        <w:tblLook w:val="04A0" w:firstRow="1" w:lastRow="0" w:firstColumn="1" w:lastColumn="0" w:noHBand="0" w:noVBand="1"/>
      </w:tblPr>
      <w:tblGrid>
        <w:gridCol w:w="337"/>
        <w:gridCol w:w="5563"/>
        <w:gridCol w:w="3155"/>
      </w:tblGrid>
      <w:tr w:rsidR="00B836E7" w:rsidRPr="001F4E29" w14:paraId="00B003AF" w14:textId="77777777" w:rsidTr="003F25FA">
        <w:tc>
          <w:tcPr>
            <w:tcW w:w="186" w:type="pct"/>
          </w:tcPr>
          <w:p w14:paraId="57486F00" w14:textId="77777777" w:rsidR="00B836E7" w:rsidRPr="001F4E29" w:rsidRDefault="00B836E7" w:rsidP="001F4E29">
            <w:pPr>
              <w:spacing w:line="480" w:lineRule="auto"/>
              <w:jc w:val="both"/>
              <w:rPr>
                <w:rFonts w:cs="Times New Roman"/>
                <w:b/>
                <w:sz w:val="22"/>
                <w:szCs w:val="22"/>
                <w:lang w:val="en-US"/>
              </w:rPr>
            </w:pPr>
          </w:p>
        </w:tc>
        <w:tc>
          <w:tcPr>
            <w:tcW w:w="3072" w:type="pct"/>
          </w:tcPr>
          <w:p w14:paraId="10D7280C" w14:textId="77777777" w:rsidR="00B836E7" w:rsidRPr="001F4E29" w:rsidRDefault="00CA4929" w:rsidP="001F4E29">
            <w:pPr>
              <w:spacing w:line="480" w:lineRule="auto"/>
              <w:jc w:val="both"/>
              <w:rPr>
                <w:rFonts w:cs="Times New Roman"/>
                <w:b/>
                <w:i/>
                <w:sz w:val="22"/>
                <w:szCs w:val="22"/>
                <w:lang w:val="en-US"/>
              </w:rPr>
            </w:pPr>
            <w:proofErr w:type="spellStart"/>
            <w:r w:rsidRPr="001F4E29">
              <w:rPr>
                <w:rFonts w:cs="Times New Roman"/>
                <w:b/>
                <w:i/>
                <w:sz w:val="22"/>
                <w:szCs w:val="22"/>
                <w:lang w:val="en-US"/>
              </w:rPr>
              <w:t>Naiv</w:t>
            </w:r>
            <w:proofErr w:type="spellEnd"/>
            <w:r w:rsidRPr="001F4E29">
              <w:rPr>
                <w:rFonts w:cs="Times New Roman"/>
                <w:b/>
                <w:i/>
                <w:sz w:val="22"/>
                <w:szCs w:val="22"/>
                <w:lang w:val="en-US"/>
              </w:rPr>
              <w:t>. Super.</w:t>
            </w:r>
          </w:p>
        </w:tc>
        <w:tc>
          <w:tcPr>
            <w:tcW w:w="1742" w:type="pct"/>
          </w:tcPr>
          <w:p w14:paraId="29280E0E" w14:textId="77777777" w:rsidR="00B836E7" w:rsidRPr="001F4E29" w:rsidRDefault="007F713D" w:rsidP="001F4E29">
            <w:pPr>
              <w:spacing w:line="480" w:lineRule="auto"/>
              <w:jc w:val="both"/>
              <w:rPr>
                <w:rFonts w:cs="Times New Roman"/>
                <w:b/>
                <w:sz w:val="22"/>
                <w:szCs w:val="22"/>
                <w:lang w:val="en-US"/>
              </w:rPr>
            </w:pPr>
            <w:r w:rsidRPr="001F4E29">
              <w:rPr>
                <w:rFonts w:cs="Times New Roman"/>
                <w:b/>
                <w:sz w:val="22"/>
                <w:szCs w:val="22"/>
                <w:lang w:val="en-US"/>
              </w:rPr>
              <w:t>Second-language t</w:t>
            </w:r>
            <w:r w:rsidR="00B836E7" w:rsidRPr="001F4E29">
              <w:rPr>
                <w:rFonts w:cs="Times New Roman"/>
                <w:b/>
                <w:sz w:val="22"/>
                <w:szCs w:val="22"/>
                <w:lang w:val="en-US"/>
              </w:rPr>
              <w:t xml:space="preserve">ranslation </w:t>
            </w:r>
          </w:p>
        </w:tc>
      </w:tr>
      <w:tr w:rsidR="00B836E7" w:rsidRPr="001F4E29" w14:paraId="01859B64" w14:textId="77777777" w:rsidTr="003F25FA">
        <w:tc>
          <w:tcPr>
            <w:tcW w:w="186" w:type="pct"/>
          </w:tcPr>
          <w:p w14:paraId="7B8A06D2" w14:textId="77777777" w:rsidR="00B836E7" w:rsidRPr="001F4E29" w:rsidRDefault="00B836E7" w:rsidP="001F4E29">
            <w:pPr>
              <w:spacing w:line="480" w:lineRule="auto"/>
              <w:jc w:val="both"/>
              <w:rPr>
                <w:rFonts w:cs="Times New Roman"/>
                <w:b/>
                <w:sz w:val="22"/>
                <w:szCs w:val="22"/>
                <w:lang w:val="en-US"/>
              </w:rPr>
            </w:pPr>
            <w:r w:rsidRPr="001F4E29">
              <w:rPr>
                <w:rFonts w:cs="Times New Roman"/>
                <w:b/>
                <w:sz w:val="22"/>
                <w:szCs w:val="22"/>
                <w:lang w:val="en-US"/>
              </w:rPr>
              <w:t>3</w:t>
            </w:r>
          </w:p>
        </w:tc>
        <w:tc>
          <w:tcPr>
            <w:tcW w:w="3072" w:type="pct"/>
          </w:tcPr>
          <w:p w14:paraId="7934939C" w14:textId="78828B62" w:rsidR="00B836E7" w:rsidRPr="001F4E29" w:rsidRDefault="00B836E7" w:rsidP="001F4E29">
            <w:pPr>
              <w:spacing w:line="480" w:lineRule="auto"/>
              <w:jc w:val="both"/>
              <w:rPr>
                <w:rFonts w:cs="Times New Roman"/>
                <w:sz w:val="22"/>
                <w:szCs w:val="22"/>
                <w:lang w:val="en-US"/>
              </w:rPr>
            </w:pPr>
            <w:r w:rsidRPr="001F4E29">
              <w:rPr>
                <w:rFonts w:cs="Times New Roman"/>
                <w:sz w:val="22"/>
                <w:szCs w:val="22"/>
                <w:lang w:val="nb-NO"/>
              </w:rPr>
              <w:t>Det er det sam</w:t>
            </w:r>
            <w:r w:rsidR="00E07D51" w:rsidRPr="001F4E29">
              <w:rPr>
                <w:rFonts w:cs="Times New Roman"/>
                <w:sz w:val="22"/>
                <w:szCs w:val="22"/>
                <w:lang w:val="nb-NO"/>
              </w:rPr>
              <w:t>m</w:t>
            </w:r>
            <w:r w:rsidRPr="001F4E29">
              <w:rPr>
                <w:rFonts w:cs="Times New Roman"/>
                <w:sz w:val="22"/>
                <w:szCs w:val="22"/>
                <w:lang w:val="nb-NO"/>
              </w:rPr>
              <w:t xml:space="preserve">e hva som er inni, men vi bygger dem høye. Vi bygger dem </w:t>
            </w:r>
            <w:r w:rsidRPr="001F4E29">
              <w:rPr>
                <w:rFonts w:cs="Times New Roman"/>
                <w:i/>
                <w:sz w:val="22"/>
                <w:szCs w:val="22"/>
                <w:lang w:val="nb-NO"/>
              </w:rPr>
              <w:t>jævlig</w:t>
            </w:r>
            <w:r w:rsidRPr="001F4E29">
              <w:rPr>
                <w:rFonts w:cs="Times New Roman"/>
                <w:sz w:val="22"/>
                <w:szCs w:val="22"/>
                <w:lang w:val="nb-NO"/>
              </w:rPr>
              <w:t xml:space="preserve"> høye.</w:t>
            </w:r>
            <w:r w:rsidR="00D979EF" w:rsidRPr="001F4E29">
              <w:rPr>
                <w:rFonts w:cs="Times New Roman"/>
                <w:sz w:val="22"/>
                <w:szCs w:val="22"/>
                <w:lang w:val="sv-SE"/>
              </w:rPr>
              <w:t xml:space="preserve"> </w:t>
            </w:r>
            <w:r w:rsidR="00D979EF" w:rsidRPr="001F4E29">
              <w:rPr>
                <w:rFonts w:cs="Times New Roman"/>
                <w:sz w:val="22"/>
                <w:szCs w:val="22"/>
                <w:lang w:val="en-US"/>
              </w:rPr>
              <w:t>[</w:t>
            </w:r>
            <w:r w:rsidR="00E4554A" w:rsidRPr="001F4E29">
              <w:rPr>
                <w:rFonts w:cs="Times New Roman"/>
                <w:sz w:val="22"/>
                <w:szCs w:val="22"/>
                <w:lang w:val="en-US"/>
              </w:rPr>
              <w:t>‘</w:t>
            </w:r>
            <w:r w:rsidRPr="001F4E29">
              <w:rPr>
                <w:rFonts w:cs="Times New Roman"/>
                <w:sz w:val="22"/>
                <w:szCs w:val="22"/>
                <w:lang w:val="en-US"/>
              </w:rPr>
              <w:t>It doesn’t matter what’s inside, but we’ll build them tall. We</w:t>
            </w:r>
            <w:r w:rsidR="00E07D51" w:rsidRPr="001F4E29">
              <w:rPr>
                <w:rFonts w:cs="Times New Roman"/>
                <w:sz w:val="22"/>
                <w:szCs w:val="22"/>
                <w:lang w:val="en-US"/>
              </w:rPr>
              <w:t>’ll</w:t>
            </w:r>
            <w:r w:rsidRPr="001F4E29">
              <w:rPr>
                <w:rFonts w:cs="Times New Roman"/>
                <w:sz w:val="22"/>
                <w:szCs w:val="22"/>
                <w:lang w:val="en-US"/>
              </w:rPr>
              <w:t xml:space="preserve"> build them </w:t>
            </w:r>
            <w:r w:rsidRPr="001F4E29">
              <w:rPr>
                <w:rFonts w:cs="Times New Roman"/>
                <w:i/>
                <w:sz w:val="22"/>
                <w:szCs w:val="22"/>
                <w:lang w:val="en-US"/>
              </w:rPr>
              <w:t>devilishly</w:t>
            </w:r>
            <w:r w:rsidR="00D979EF" w:rsidRPr="001F4E29">
              <w:rPr>
                <w:rFonts w:cs="Times New Roman"/>
                <w:sz w:val="22"/>
                <w:szCs w:val="22"/>
                <w:lang w:val="en-US"/>
              </w:rPr>
              <w:t xml:space="preserve"> tall.</w:t>
            </w:r>
            <w:r w:rsidR="00E4554A" w:rsidRPr="001F4E29">
              <w:rPr>
                <w:rFonts w:cs="Times New Roman"/>
                <w:sz w:val="22"/>
                <w:szCs w:val="22"/>
                <w:lang w:val="en-US"/>
              </w:rPr>
              <w:t>’</w:t>
            </w:r>
            <w:r w:rsidR="00D979EF" w:rsidRPr="001F4E29">
              <w:rPr>
                <w:rFonts w:cs="Times New Roman"/>
                <w:sz w:val="22"/>
                <w:szCs w:val="22"/>
                <w:lang w:val="en-US"/>
              </w:rPr>
              <w:t>]</w:t>
            </w:r>
          </w:p>
        </w:tc>
        <w:tc>
          <w:tcPr>
            <w:tcW w:w="1742" w:type="pct"/>
          </w:tcPr>
          <w:p w14:paraId="710FADA6" w14:textId="77777777" w:rsidR="00B836E7" w:rsidRPr="001F4E29" w:rsidRDefault="00B836E7" w:rsidP="001F4E29">
            <w:pPr>
              <w:spacing w:line="480" w:lineRule="auto"/>
              <w:jc w:val="both"/>
              <w:rPr>
                <w:rFonts w:cs="Times New Roman"/>
                <w:sz w:val="22"/>
                <w:szCs w:val="22"/>
                <w:lang w:val="en-US"/>
              </w:rPr>
            </w:pPr>
            <w:r w:rsidRPr="001F4E29">
              <w:rPr>
                <w:rFonts w:cs="Times New Roman"/>
                <w:sz w:val="22"/>
                <w:szCs w:val="22"/>
                <w:lang w:val="en-US"/>
              </w:rPr>
              <w:t xml:space="preserve">Never mind what’s in them, let’s build them tall. Let’s build them </w:t>
            </w:r>
            <w:r w:rsidRPr="001F4E29">
              <w:rPr>
                <w:rFonts w:cs="Times New Roman"/>
                <w:i/>
                <w:sz w:val="22"/>
                <w:szCs w:val="22"/>
                <w:lang w:val="en-US"/>
              </w:rPr>
              <w:t>fucking</w:t>
            </w:r>
            <w:r w:rsidRPr="001F4E29">
              <w:rPr>
                <w:rFonts w:cs="Times New Roman"/>
                <w:sz w:val="22"/>
                <w:szCs w:val="22"/>
                <w:lang w:val="en-US"/>
              </w:rPr>
              <w:t xml:space="preserve"> tall.</w:t>
            </w:r>
          </w:p>
        </w:tc>
      </w:tr>
      <w:tr w:rsidR="00B836E7" w:rsidRPr="001F4E29" w14:paraId="69D8D9C7" w14:textId="77777777" w:rsidTr="003F25FA">
        <w:trPr>
          <w:trHeight w:val="181"/>
        </w:trPr>
        <w:tc>
          <w:tcPr>
            <w:tcW w:w="186" w:type="pct"/>
          </w:tcPr>
          <w:p w14:paraId="7DA6F5F5" w14:textId="77777777" w:rsidR="00B836E7" w:rsidRPr="001F4E29" w:rsidRDefault="00B836E7" w:rsidP="001F4E29">
            <w:pPr>
              <w:spacing w:line="480" w:lineRule="auto"/>
              <w:jc w:val="both"/>
              <w:rPr>
                <w:rFonts w:cs="Times New Roman"/>
                <w:b/>
                <w:sz w:val="22"/>
                <w:szCs w:val="22"/>
                <w:lang w:val="en-US"/>
              </w:rPr>
            </w:pPr>
            <w:r w:rsidRPr="001F4E29">
              <w:rPr>
                <w:rFonts w:cs="Times New Roman"/>
                <w:b/>
                <w:sz w:val="22"/>
                <w:szCs w:val="22"/>
                <w:lang w:val="en-US"/>
              </w:rPr>
              <w:t>4</w:t>
            </w:r>
          </w:p>
        </w:tc>
        <w:tc>
          <w:tcPr>
            <w:tcW w:w="3072" w:type="pct"/>
          </w:tcPr>
          <w:p w14:paraId="0936C5C6" w14:textId="77777777" w:rsidR="00B836E7" w:rsidRPr="001F4E29" w:rsidRDefault="00B836E7" w:rsidP="001F4E29">
            <w:pPr>
              <w:spacing w:line="480" w:lineRule="auto"/>
              <w:jc w:val="both"/>
              <w:rPr>
                <w:rFonts w:cs="Times New Roman"/>
                <w:sz w:val="22"/>
                <w:szCs w:val="22"/>
                <w:lang w:val="en-US"/>
              </w:rPr>
            </w:pPr>
            <w:proofErr w:type="spellStart"/>
            <w:r w:rsidRPr="001F4E29">
              <w:rPr>
                <w:rFonts w:cs="Times New Roman"/>
                <w:i/>
                <w:sz w:val="22"/>
                <w:szCs w:val="22"/>
                <w:lang w:val="en-US"/>
              </w:rPr>
              <w:t>pikk</w:t>
            </w:r>
            <w:proofErr w:type="spellEnd"/>
            <w:r w:rsidR="00E07D51" w:rsidRPr="001F4E29">
              <w:rPr>
                <w:rFonts w:cs="Times New Roman"/>
                <w:sz w:val="22"/>
                <w:szCs w:val="22"/>
                <w:lang w:val="en-US"/>
              </w:rPr>
              <w:t xml:space="preserve"> [</w:t>
            </w:r>
            <w:r w:rsidR="00E4554A" w:rsidRPr="001F4E29">
              <w:rPr>
                <w:rFonts w:cs="Times New Roman"/>
                <w:sz w:val="22"/>
                <w:szCs w:val="22"/>
                <w:lang w:val="en-US"/>
              </w:rPr>
              <w:t>‘</w:t>
            </w:r>
            <w:r w:rsidR="00E07D51" w:rsidRPr="001F4E29">
              <w:rPr>
                <w:rFonts w:cs="Times New Roman"/>
                <w:sz w:val="22"/>
                <w:szCs w:val="22"/>
                <w:lang w:val="en-US"/>
              </w:rPr>
              <w:t>d</w:t>
            </w:r>
            <w:r w:rsidRPr="001F4E29">
              <w:rPr>
                <w:rFonts w:cs="Times New Roman"/>
                <w:sz w:val="22"/>
                <w:szCs w:val="22"/>
                <w:lang w:val="en-US"/>
              </w:rPr>
              <w:t>ick</w:t>
            </w:r>
            <w:r w:rsidR="00E4554A" w:rsidRPr="001F4E29">
              <w:rPr>
                <w:rFonts w:cs="Times New Roman"/>
                <w:sz w:val="22"/>
                <w:szCs w:val="22"/>
                <w:lang w:val="en-US"/>
              </w:rPr>
              <w:t>’</w:t>
            </w:r>
            <w:r w:rsidR="00E07D51" w:rsidRPr="001F4E29">
              <w:rPr>
                <w:rFonts w:cs="Times New Roman"/>
                <w:sz w:val="22"/>
                <w:szCs w:val="22"/>
                <w:lang w:val="en-US"/>
              </w:rPr>
              <w:t>]</w:t>
            </w:r>
          </w:p>
        </w:tc>
        <w:tc>
          <w:tcPr>
            <w:tcW w:w="1742" w:type="pct"/>
          </w:tcPr>
          <w:p w14:paraId="154DEF0F" w14:textId="77777777" w:rsidR="00B836E7" w:rsidRPr="001F4E29" w:rsidRDefault="00B836E7" w:rsidP="001F4E29">
            <w:pPr>
              <w:spacing w:line="480" w:lineRule="auto"/>
              <w:jc w:val="both"/>
              <w:rPr>
                <w:rFonts w:cs="Times New Roman"/>
                <w:i/>
                <w:sz w:val="22"/>
                <w:szCs w:val="22"/>
                <w:lang w:val="en-US"/>
              </w:rPr>
            </w:pPr>
            <w:proofErr w:type="spellStart"/>
            <w:r w:rsidRPr="001F4E29">
              <w:rPr>
                <w:rFonts w:cs="Times New Roman"/>
                <w:i/>
                <w:sz w:val="22"/>
                <w:szCs w:val="22"/>
                <w:lang w:val="en-US"/>
              </w:rPr>
              <w:t>pikk</w:t>
            </w:r>
            <w:proofErr w:type="spellEnd"/>
            <w:r w:rsidRPr="001F4E29">
              <w:rPr>
                <w:rFonts w:cs="Times New Roman"/>
                <w:i/>
                <w:sz w:val="22"/>
                <w:szCs w:val="22"/>
                <w:lang w:val="en-US"/>
              </w:rPr>
              <w:t xml:space="preserve"> =dick </w:t>
            </w:r>
          </w:p>
        </w:tc>
      </w:tr>
    </w:tbl>
    <w:p w14:paraId="3F27A480" w14:textId="77777777" w:rsidR="00B836E7" w:rsidRPr="00E92774" w:rsidRDefault="00B836E7" w:rsidP="00B836E7">
      <w:pPr>
        <w:spacing w:line="480" w:lineRule="auto"/>
        <w:rPr>
          <w:rFonts w:cs="Times New Roman"/>
          <w:lang w:val="en-US"/>
        </w:rPr>
      </w:pPr>
    </w:p>
    <w:p w14:paraId="6EDE89FB" w14:textId="173EF205" w:rsidR="00B836E7" w:rsidRPr="001F4E29" w:rsidRDefault="00B836E7" w:rsidP="001F4E29">
      <w:pPr>
        <w:spacing w:line="480" w:lineRule="auto"/>
        <w:jc w:val="both"/>
        <w:rPr>
          <w:rFonts w:cs="Times New Roman"/>
          <w:sz w:val="22"/>
          <w:szCs w:val="22"/>
          <w:lang w:val="en-US"/>
        </w:rPr>
      </w:pPr>
      <w:r w:rsidRPr="001F4E29">
        <w:rPr>
          <w:rFonts w:cs="Times New Roman"/>
          <w:sz w:val="22"/>
          <w:szCs w:val="22"/>
          <w:lang w:val="en-US"/>
        </w:rPr>
        <w:t>Some of the swearing in the target text seems to be slightly more severe than in the source text, illustrated here by example 3, where</w:t>
      </w:r>
      <w:r w:rsidR="00D979EF" w:rsidRPr="001F4E29">
        <w:rPr>
          <w:rFonts w:cs="Times New Roman"/>
          <w:sz w:val="22"/>
          <w:szCs w:val="22"/>
          <w:lang w:val="en-US"/>
        </w:rPr>
        <w:t xml:space="preserve"> </w:t>
      </w:r>
      <w:proofErr w:type="spellStart"/>
      <w:r w:rsidRPr="001F4E29">
        <w:rPr>
          <w:rFonts w:cs="Times New Roman"/>
          <w:i/>
          <w:sz w:val="22"/>
          <w:szCs w:val="22"/>
          <w:lang w:val="en-US"/>
        </w:rPr>
        <w:t>jævlig</w:t>
      </w:r>
      <w:proofErr w:type="spellEnd"/>
      <w:r w:rsidR="008C32B6" w:rsidRPr="001F4E29">
        <w:rPr>
          <w:rFonts w:cs="Times New Roman"/>
          <w:sz w:val="22"/>
          <w:szCs w:val="22"/>
          <w:lang w:val="en-US"/>
        </w:rPr>
        <w:t xml:space="preserve"> </w:t>
      </w:r>
      <w:r w:rsidR="00D979EF" w:rsidRPr="001F4E29">
        <w:rPr>
          <w:rFonts w:cs="Times New Roman"/>
          <w:sz w:val="22"/>
          <w:szCs w:val="22"/>
          <w:lang w:val="en-US"/>
        </w:rPr>
        <w:t>(‘</w:t>
      </w:r>
      <w:r w:rsidRPr="001F4E29">
        <w:rPr>
          <w:rFonts w:cs="Times New Roman"/>
          <w:sz w:val="22"/>
          <w:szCs w:val="22"/>
          <w:lang w:val="en-US"/>
        </w:rPr>
        <w:t>devilishly</w:t>
      </w:r>
      <w:r w:rsidR="00D979EF" w:rsidRPr="001F4E29">
        <w:rPr>
          <w:rFonts w:cs="Times New Roman"/>
          <w:sz w:val="22"/>
          <w:szCs w:val="22"/>
          <w:lang w:val="en-US"/>
        </w:rPr>
        <w:t>’</w:t>
      </w:r>
      <w:r w:rsidR="008C32B6" w:rsidRPr="001F4E29">
        <w:rPr>
          <w:rFonts w:cs="Times New Roman"/>
          <w:sz w:val="22"/>
          <w:szCs w:val="22"/>
          <w:lang w:val="en-US"/>
        </w:rPr>
        <w:t>)</w:t>
      </w:r>
      <w:r w:rsidRPr="001F4E29">
        <w:rPr>
          <w:rFonts w:cs="Times New Roman"/>
          <w:sz w:val="22"/>
          <w:szCs w:val="22"/>
          <w:lang w:val="en-US"/>
        </w:rPr>
        <w:t>, considered neutral in Lie’s survey (</w:t>
      </w:r>
      <w:r w:rsidR="00431853" w:rsidRPr="001F4E29">
        <w:rPr>
          <w:rFonts w:cs="Times New Roman"/>
          <w:sz w:val="22"/>
          <w:szCs w:val="22"/>
          <w:lang w:val="en-US"/>
        </w:rPr>
        <w:t>2013:</w:t>
      </w:r>
      <w:r w:rsidR="00513F2E">
        <w:rPr>
          <w:rFonts w:cs="Times New Roman"/>
          <w:sz w:val="22"/>
          <w:szCs w:val="22"/>
          <w:lang w:val="en-US"/>
        </w:rPr>
        <w:t xml:space="preserve"> </w:t>
      </w:r>
      <w:r w:rsidRPr="001F4E29">
        <w:rPr>
          <w:rFonts w:cs="Times New Roman"/>
          <w:sz w:val="22"/>
          <w:szCs w:val="22"/>
          <w:lang w:val="en-US"/>
        </w:rPr>
        <w:t>10), is translated into</w:t>
      </w:r>
      <w:r w:rsidR="00D979EF" w:rsidRPr="001F4E29">
        <w:rPr>
          <w:rFonts w:cs="Times New Roman"/>
          <w:sz w:val="22"/>
          <w:szCs w:val="22"/>
          <w:lang w:val="en-US"/>
        </w:rPr>
        <w:t xml:space="preserve"> “</w:t>
      </w:r>
      <w:r w:rsidRPr="001F4E29">
        <w:rPr>
          <w:rFonts w:cs="Times New Roman"/>
          <w:sz w:val="22"/>
          <w:szCs w:val="22"/>
          <w:lang w:val="en-US"/>
        </w:rPr>
        <w:t>fucking</w:t>
      </w:r>
      <w:r w:rsidR="008C32B6" w:rsidRPr="001F4E29">
        <w:rPr>
          <w:rFonts w:cs="Times New Roman"/>
          <w:sz w:val="22"/>
          <w:szCs w:val="22"/>
          <w:lang w:val="en-US"/>
        </w:rPr>
        <w:t>”</w:t>
      </w:r>
      <w:r w:rsidR="00B75F0B">
        <w:rPr>
          <w:rFonts w:cs="Times New Roman"/>
          <w:sz w:val="22"/>
          <w:szCs w:val="22"/>
          <w:lang w:val="en-US"/>
        </w:rPr>
        <w:t>,</w:t>
      </w:r>
      <w:r w:rsidRPr="001F4E29">
        <w:rPr>
          <w:rFonts w:cs="Times New Roman"/>
          <w:sz w:val="22"/>
          <w:szCs w:val="22"/>
          <w:lang w:val="en-US"/>
        </w:rPr>
        <w:t xml:space="preserve"> ranked the third most severe swear word in </w:t>
      </w:r>
      <w:proofErr w:type="spellStart"/>
      <w:r w:rsidRPr="001F4E29">
        <w:rPr>
          <w:rFonts w:cs="Times New Roman"/>
          <w:sz w:val="22"/>
          <w:szCs w:val="22"/>
          <w:lang w:val="en-US"/>
        </w:rPr>
        <w:t>Milwood</w:t>
      </w:r>
      <w:proofErr w:type="spellEnd"/>
      <w:r w:rsidRPr="001F4E29">
        <w:rPr>
          <w:rFonts w:cs="Times New Roman"/>
          <w:sz w:val="22"/>
          <w:szCs w:val="22"/>
          <w:lang w:val="en-US"/>
        </w:rPr>
        <w:t>-Hargrave’s survey (</w:t>
      </w:r>
      <w:r w:rsidR="00431853" w:rsidRPr="001F4E29">
        <w:rPr>
          <w:rFonts w:cs="Times New Roman"/>
          <w:sz w:val="22"/>
          <w:szCs w:val="22"/>
          <w:lang w:val="en-US"/>
        </w:rPr>
        <w:t>2000:</w:t>
      </w:r>
      <w:r w:rsidR="00513F2E">
        <w:rPr>
          <w:rFonts w:cs="Times New Roman"/>
          <w:sz w:val="22"/>
          <w:szCs w:val="22"/>
          <w:lang w:val="en-US"/>
        </w:rPr>
        <w:t xml:space="preserve"> </w:t>
      </w:r>
      <w:r w:rsidRPr="001F4E29">
        <w:rPr>
          <w:rFonts w:cs="Times New Roman"/>
          <w:sz w:val="22"/>
          <w:szCs w:val="22"/>
          <w:lang w:val="en-US"/>
        </w:rPr>
        <w:t xml:space="preserve">9). </w:t>
      </w:r>
      <w:r w:rsidR="00BA6C37" w:rsidRPr="001F4E29">
        <w:rPr>
          <w:rFonts w:cs="Times New Roman"/>
          <w:sz w:val="22"/>
          <w:szCs w:val="22"/>
          <w:lang w:val="en-US"/>
        </w:rPr>
        <w:t xml:space="preserve">Hence, textual voice in </w:t>
      </w:r>
      <w:r w:rsidR="00AA4CA1" w:rsidRPr="001F4E29">
        <w:rPr>
          <w:rFonts w:cs="Times New Roman"/>
          <w:sz w:val="22"/>
          <w:szCs w:val="22"/>
          <w:lang w:val="en-US"/>
        </w:rPr>
        <w:t>this example</w:t>
      </w:r>
      <w:r w:rsidR="00BA6C37" w:rsidRPr="001F4E29">
        <w:rPr>
          <w:rFonts w:cs="Times New Roman"/>
          <w:sz w:val="22"/>
          <w:szCs w:val="22"/>
          <w:lang w:val="en-US"/>
        </w:rPr>
        <w:t xml:space="preserve"> is somewhat less manifest in the</w:t>
      </w:r>
      <w:r w:rsidR="00773D9D" w:rsidRPr="001F4E29">
        <w:rPr>
          <w:rFonts w:cs="Times New Roman"/>
          <w:sz w:val="22"/>
          <w:szCs w:val="22"/>
          <w:lang w:val="en-US"/>
        </w:rPr>
        <w:t xml:space="preserve"> source than in the target text. </w:t>
      </w:r>
      <w:r w:rsidRPr="001F4E29">
        <w:rPr>
          <w:rFonts w:cs="Times New Roman"/>
          <w:sz w:val="22"/>
          <w:szCs w:val="22"/>
          <w:lang w:val="en-US"/>
        </w:rPr>
        <w:t>As regards example 4,</w:t>
      </w:r>
      <w:r w:rsidR="00AA4CA1" w:rsidRPr="001F4E29">
        <w:rPr>
          <w:rFonts w:cs="Times New Roman"/>
          <w:sz w:val="22"/>
          <w:szCs w:val="22"/>
          <w:lang w:val="en-US"/>
        </w:rPr>
        <w:t xml:space="preserve"> however,</w:t>
      </w:r>
      <w:r w:rsidRPr="001F4E29">
        <w:rPr>
          <w:rFonts w:cs="Times New Roman"/>
          <w:sz w:val="22"/>
          <w:szCs w:val="22"/>
          <w:lang w:val="en-US"/>
        </w:rPr>
        <w:t xml:space="preserve"> the translator has chosen an unusual strategy both translationally and typographically</w:t>
      </w:r>
      <w:r w:rsidR="00E07D51" w:rsidRPr="001F4E29">
        <w:rPr>
          <w:rFonts w:cs="Times New Roman"/>
          <w:sz w:val="22"/>
          <w:szCs w:val="22"/>
          <w:lang w:val="en-US"/>
        </w:rPr>
        <w:t xml:space="preserve">, </w:t>
      </w:r>
      <w:r w:rsidR="00AA4CA1" w:rsidRPr="001F4E29">
        <w:rPr>
          <w:rFonts w:cs="Times New Roman"/>
          <w:sz w:val="22"/>
          <w:szCs w:val="22"/>
          <w:lang w:val="en-US"/>
        </w:rPr>
        <w:t>which increases</w:t>
      </w:r>
      <w:r w:rsidR="00611C4C" w:rsidRPr="001F4E29">
        <w:rPr>
          <w:rFonts w:cs="Times New Roman"/>
          <w:sz w:val="22"/>
          <w:szCs w:val="22"/>
          <w:lang w:val="en-US"/>
        </w:rPr>
        <w:t xml:space="preserve"> the degree of voice</w:t>
      </w:r>
      <w:r w:rsidR="00AA4CA1" w:rsidRPr="001F4E29">
        <w:rPr>
          <w:rFonts w:cs="Times New Roman"/>
          <w:sz w:val="22"/>
          <w:szCs w:val="22"/>
          <w:lang w:val="en-US"/>
        </w:rPr>
        <w:t xml:space="preserve"> manifestness exponentially. B</w:t>
      </w:r>
      <w:r w:rsidRPr="001F4E29">
        <w:rPr>
          <w:rFonts w:cs="Times New Roman"/>
          <w:sz w:val="22"/>
          <w:szCs w:val="22"/>
          <w:lang w:val="en-US"/>
        </w:rPr>
        <w:t xml:space="preserve">oth the source text and the target text sport identical facsimiles of Internet search pages. In the target text, however, </w:t>
      </w:r>
      <w:r w:rsidRPr="001F4E29">
        <w:rPr>
          <w:rFonts w:cs="Times New Roman"/>
          <w:sz w:val="22"/>
          <w:szCs w:val="22"/>
          <w:lang w:val="en-US"/>
        </w:rPr>
        <w:lastRenderedPageBreak/>
        <w:t>handwritten explanations have been added next to the Norwegian words</w:t>
      </w:r>
      <w:r w:rsidR="00AA4CA1" w:rsidRPr="001F4E29">
        <w:rPr>
          <w:rFonts w:cs="Times New Roman"/>
          <w:sz w:val="22"/>
          <w:szCs w:val="22"/>
          <w:lang w:val="en-US"/>
        </w:rPr>
        <w:t xml:space="preserve"> (</w:t>
      </w:r>
      <w:proofErr w:type="spellStart"/>
      <w:r w:rsidR="00AA4CA1" w:rsidRPr="001F4E29">
        <w:rPr>
          <w:rFonts w:cs="Times New Roman"/>
          <w:i/>
          <w:sz w:val="22"/>
          <w:szCs w:val="22"/>
          <w:lang w:val="en-US"/>
        </w:rPr>
        <w:t>pikk</w:t>
      </w:r>
      <w:proofErr w:type="spellEnd"/>
      <w:r w:rsidR="00AA4CA1" w:rsidRPr="001F4E29">
        <w:rPr>
          <w:rFonts w:cs="Times New Roman"/>
          <w:i/>
          <w:sz w:val="22"/>
          <w:szCs w:val="22"/>
          <w:lang w:val="en-US"/>
        </w:rPr>
        <w:t xml:space="preserve"> = dick</w:t>
      </w:r>
      <w:r w:rsidR="00AA4CA1" w:rsidRPr="001F4E29">
        <w:rPr>
          <w:rFonts w:cs="Times New Roman"/>
          <w:sz w:val="22"/>
          <w:szCs w:val="22"/>
          <w:lang w:val="en-US"/>
        </w:rPr>
        <w:t>, see</w:t>
      </w:r>
      <w:r w:rsidR="00160174" w:rsidRPr="001F4E29">
        <w:rPr>
          <w:rFonts w:cs="Times New Roman"/>
          <w:sz w:val="22"/>
          <w:szCs w:val="22"/>
          <w:lang w:val="en-US"/>
        </w:rPr>
        <w:t xml:space="preserve"> </w:t>
      </w:r>
      <w:r w:rsidR="005F28A6" w:rsidRPr="001F4E29">
        <w:rPr>
          <w:rFonts w:cs="Times New Roman"/>
          <w:sz w:val="22"/>
          <w:szCs w:val="22"/>
          <w:lang w:val="en-US"/>
        </w:rPr>
        <w:t xml:space="preserve">table </w:t>
      </w:r>
      <w:r w:rsidR="00FC1F72" w:rsidRPr="001F4E29">
        <w:rPr>
          <w:rFonts w:cs="Times New Roman"/>
          <w:sz w:val="22"/>
          <w:szCs w:val="22"/>
          <w:lang w:val="en-US"/>
        </w:rPr>
        <w:t>3</w:t>
      </w:r>
      <w:r w:rsidR="00AA4CA1" w:rsidRPr="001F4E29">
        <w:rPr>
          <w:rFonts w:cs="Times New Roman"/>
          <w:sz w:val="22"/>
          <w:szCs w:val="22"/>
          <w:lang w:val="en-US"/>
        </w:rPr>
        <w:t>)</w:t>
      </w:r>
      <w:r w:rsidRPr="001F4E29">
        <w:rPr>
          <w:rFonts w:cs="Times New Roman"/>
          <w:sz w:val="22"/>
          <w:szCs w:val="22"/>
          <w:lang w:val="en-US"/>
        </w:rPr>
        <w:t>. Th</w:t>
      </w:r>
      <w:r w:rsidR="00611C4C" w:rsidRPr="001F4E29">
        <w:rPr>
          <w:rFonts w:cs="Times New Roman"/>
          <w:sz w:val="22"/>
          <w:szCs w:val="22"/>
          <w:lang w:val="en-US"/>
        </w:rPr>
        <w:t>is</w:t>
      </w:r>
      <w:r w:rsidRPr="001F4E29">
        <w:rPr>
          <w:rFonts w:cs="Times New Roman"/>
          <w:sz w:val="22"/>
          <w:szCs w:val="22"/>
          <w:lang w:val="en-US"/>
        </w:rPr>
        <w:t xml:space="preserve"> unusual combination of borrowing</w:t>
      </w:r>
      <w:r w:rsidR="00F94D40" w:rsidRPr="001F4E29">
        <w:rPr>
          <w:rFonts w:cs="Times New Roman"/>
          <w:sz w:val="22"/>
          <w:szCs w:val="22"/>
          <w:lang w:val="en-US"/>
        </w:rPr>
        <w:t xml:space="preserve"> plus handwritten translation provides</w:t>
      </w:r>
      <w:r w:rsidRPr="001F4E29">
        <w:rPr>
          <w:rFonts w:cs="Times New Roman"/>
          <w:sz w:val="22"/>
          <w:szCs w:val="22"/>
          <w:lang w:val="en-US"/>
        </w:rPr>
        <w:t xml:space="preserve"> a very </w:t>
      </w:r>
      <w:r w:rsidR="00611C4C" w:rsidRPr="001F4E29">
        <w:rPr>
          <w:rFonts w:cs="Times New Roman"/>
          <w:sz w:val="22"/>
          <w:szCs w:val="22"/>
          <w:lang w:val="en-US"/>
        </w:rPr>
        <w:t xml:space="preserve">clear </w:t>
      </w:r>
      <w:r w:rsidRPr="001F4E29">
        <w:rPr>
          <w:rFonts w:cs="Times New Roman"/>
          <w:sz w:val="22"/>
          <w:szCs w:val="22"/>
          <w:lang w:val="en-US"/>
        </w:rPr>
        <w:t xml:space="preserve">manifestation of voice. </w:t>
      </w:r>
      <w:r w:rsidR="00611C4C" w:rsidRPr="001F4E29">
        <w:rPr>
          <w:rFonts w:cs="Times New Roman"/>
          <w:sz w:val="22"/>
          <w:szCs w:val="22"/>
          <w:lang w:val="en-US"/>
        </w:rPr>
        <w:t xml:space="preserve">Furthermore, </w:t>
      </w:r>
      <w:r w:rsidR="00FC1F72" w:rsidRPr="001F4E29">
        <w:rPr>
          <w:rFonts w:cs="Times New Roman"/>
          <w:sz w:val="22"/>
          <w:szCs w:val="22"/>
          <w:lang w:val="en-US"/>
        </w:rPr>
        <w:t xml:space="preserve">the typographic choice makes it very likely that the </w:t>
      </w:r>
      <w:r w:rsidR="00611C4C" w:rsidRPr="001F4E29">
        <w:rPr>
          <w:rFonts w:cs="Times New Roman"/>
          <w:sz w:val="22"/>
          <w:szCs w:val="22"/>
          <w:lang w:val="en-US"/>
        </w:rPr>
        <w:t>reader perceives</w:t>
      </w:r>
      <w:r w:rsidR="00FC1F72" w:rsidRPr="001F4E29">
        <w:rPr>
          <w:rFonts w:cs="Times New Roman"/>
          <w:sz w:val="22"/>
          <w:szCs w:val="22"/>
          <w:lang w:val="en-US"/>
        </w:rPr>
        <w:t xml:space="preserve"> </w:t>
      </w:r>
      <w:r w:rsidR="00611C4C" w:rsidRPr="001F4E29">
        <w:rPr>
          <w:rFonts w:cs="Times New Roman"/>
          <w:sz w:val="22"/>
          <w:szCs w:val="22"/>
          <w:lang w:val="en-US"/>
        </w:rPr>
        <w:t>t</w:t>
      </w:r>
      <w:r w:rsidR="00FC1F72" w:rsidRPr="001F4E29">
        <w:rPr>
          <w:rFonts w:cs="Times New Roman"/>
          <w:sz w:val="22"/>
          <w:szCs w:val="22"/>
          <w:lang w:val="en-US"/>
        </w:rPr>
        <w:t xml:space="preserve">he </w:t>
      </w:r>
      <w:r w:rsidR="00FC1F72" w:rsidRPr="001F4E29">
        <w:rPr>
          <w:rFonts w:cs="Times New Roman"/>
          <w:i/>
          <w:sz w:val="22"/>
          <w:szCs w:val="22"/>
          <w:lang w:val="en-US"/>
        </w:rPr>
        <w:t>translator’s</w:t>
      </w:r>
      <w:r w:rsidR="00FC1F72" w:rsidRPr="001F4E29">
        <w:rPr>
          <w:rFonts w:cs="Times New Roman"/>
          <w:sz w:val="22"/>
          <w:szCs w:val="22"/>
          <w:lang w:val="en-US"/>
        </w:rPr>
        <w:t xml:space="preserve"> – rather than the author’s – voice.</w:t>
      </w:r>
    </w:p>
    <w:p w14:paraId="6A6046F6" w14:textId="17697627" w:rsidR="00B836E7" w:rsidRPr="001F4E29" w:rsidRDefault="000275B1" w:rsidP="001F4E29">
      <w:pPr>
        <w:spacing w:line="480" w:lineRule="auto"/>
        <w:ind w:firstLine="709"/>
        <w:jc w:val="both"/>
        <w:rPr>
          <w:rFonts w:cs="Times New Roman"/>
          <w:sz w:val="22"/>
          <w:szCs w:val="22"/>
          <w:lang w:val="en-US"/>
        </w:rPr>
      </w:pPr>
      <w:r w:rsidRPr="001F4E29">
        <w:rPr>
          <w:rFonts w:cs="Times New Roman"/>
          <w:sz w:val="22"/>
          <w:szCs w:val="22"/>
          <w:lang w:val="en-US"/>
        </w:rPr>
        <w:t>Repeated</w:t>
      </w:r>
      <w:r w:rsidR="00FC1F72" w:rsidRPr="001F4E29">
        <w:rPr>
          <w:rFonts w:cs="Times New Roman"/>
          <w:sz w:val="22"/>
          <w:szCs w:val="22"/>
          <w:lang w:val="en-US"/>
        </w:rPr>
        <w:t xml:space="preserve"> </w:t>
      </w:r>
      <w:r w:rsidR="00FC1F72" w:rsidRPr="001F4E29">
        <w:rPr>
          <w:rFonts w:cs="Times New Roman"/>
          <w:i/>
          <w:sz w:val="22"/>
          <w:szCs w:val="22"/>
          <w:lang w:val="en-US"/>
        </w:rPr>
        <w:t>cultural allusions</w:t>
      </w:r>
      <w:r w:rsidR="00C937F3" w:rsidRPr="001F4E29">
        <w:rPr>
          <w:rFonts w:cs="Times New Roman"/>
          <w:sz w:val="22"/>
          <w:szCs w:val="22"/>
          <w:lang w:val="en-US"/>
        </w:rPr>
        <w:t xml:space="preserve"> contribute to the </w:t>
      </w:r>
      <w:proofErr w:type="spellStart"/>
      <w:r w:rsidR="00C937F3" w:rsidRPr="001F4E29">
        <w:rPr>
          <w:rFonts w:cs="Times New Roman"/>
          <w:sz w:val="22"/>
          <w:szCs w:val="22"/>
          <w:lang w:val="en-US"/>
        </w:rPr>
        <w:t>naivistic</w:t>
      </w:r>
      <w:proofErr w:type="spellEnd"/>
      <w:r w:rsidR="00C937F3" w:rsidRPr="001F4E29">
        <w:rPr>
          <w:rFonts w:cs="Times New Roman"/>
          <w:sz w:val="22"/>
          <w:szCs w:val="22"/>
          <w:lang w:val="en-US"/>
        </w:rPr>
        <w:t xml:space="preserve"> feel of </w:t>
      </w:r>
      <w:proofErr w:type="spellStart"/>
      <w:r w:rsidR="00CA4929" w:rsidRPr="001F4E29">
        <w:rPr>
          <w:rFonts w:cs="Times New Roman"/>
          <w:i/>
          <w:sz w:val="22"/>
          <w:szCs w:val="22"/>
          <w:lang w:val="en-US"/>
        </w:rPr>
        <w:t>Naiv</w:t>
      </w:r>
      <w:proofErr w:type="spellEnd"/>
      <w:r w:rsidR="00CA4929" w:rsidRPr="001F4E29">
        <w:rPr>
          <w:rFonts w:cs="Times New Roman"/>
          <w:i/>
          <w:sz w:val="22"/>
          <w:szCs w:val="22"/>
          <w:lang w:val="en-US"/>
        </w:rPr>
        <w:t>. Super.</w:t>
      </w:r>
      <w:r w:rsidR="00C937F3" w:rsidRPr="001F4E29">
        <w:rPr>
          <w:rFonts w:cs="Times New Roman"/>
          <w:sz w:val="22"/>
          <w:szCs w:val="22"/>
          <w:lang w:val="en-US"/>
        </w:rPr>
        <w:t xml:space="preserve"> and</w:t>
      </w:r>
      <w:r w:rsidR="00FC1F72" w:rsidRPr="001F4E29">
        <w:rPr>
          <w:rFonts w:cs="Times New Roman"/>
          <w:sz w:val="22"/>
          <w:szCs w:val="22"/>
          <w:lang w:val="en-US"/>
        </w:rPr>
        <w:t xml:space="preserve"> </w:t>
      </w:r>
      <w:r w:rsidR="00C937F3" w:rsidRPr="001F4E29">
        <w:rPr>
          <w:rFonts w:cs="Times New Roman"/>
          <w:sz w:val="22"/>
          <w:szCs w:val="22"/>
          <w:lang w:val="en-US"/>
        </w:rPr>
        <w:t>make the author’s voice manifest</w:t>
      </w:r>
      <w:r w:rsidR="00C2310C" w:rsidRPr="001F4E29">
        <w:rPr>
          <w:rFonts w:cs="Times New Roman"/>
          <w:sz w:val="22"/>
          <w:szCs w:val="22"/>
          <w:lang w:val="en-US"/>
        </w:rPr>
        <w:t xml:space="preserve"> in the source text</w:t>
      </w:r>
      <w:r w:rsidR="00C937F3" w:rsidRPr="001F4E29">
        <w:rPr>
          <w:rFonts w:cs="Times New Roman"/>
          <w:sz w:val="22"/>
          <w:szCs w:val="22"/>
          <w:lang w:val="en-US"/>
        </w:rPr>
        <w:t xml:space="preserve">. </w:t>
      </w:r>
      <w:r w:rsidR="002048FB" w:rsidRPr="001F4E29">
        <w:rPr>
          <w:rFonts w:cs="Times New Roman"/>
          <w:sz w:val="22"/>
          <w:szCs w:val="22"/>
          <w:lang w:val="en-US"/>
        </w:rPr>
        <w:t xml:space="preserve">Some </w:t>
      </w:r>
      <w:r w:rsidR="00E07D51" w:rsidRPr="001F4E29">
        <w:rPr>
          <w:rFonts w:cs="Times New Roman"/>
          <w:sz w:val="22"/>
          <w:szCs w:val="22"/>
          <w:lang w:val="en-US"/>
        </w:rPr>
        <w:t xml:space="preserve">of the allusions </w:t>
      </w:r>
      <w:r w:rsidR="002048FB" w:rsidRPr="001F4E29">
        <w:rPr>
          <w:rFonts w:cs="Times New Roman"/>
          <w:sz w:val="22"/>
          <w:szCs w:val="22"/>
          <w:lang w:val="en-US"/>
        </w:rPr>
        <w:t>are</w:t>
      </w:r>
      <w:r w:rsidR="00B836E7" w:rsidRPr="001F4E29">
        <w:rPr>
          <w:rFonts w:cs="Times New Roman"/>
          <w:sz w:val="22"/>
          <w:szCs w:val="22"/>
          <w:lang w:val="en-US"/>
        </w:rPr>
        <w:t xml:space="preserve"> to popular </w:t>
      </w:r>
      <w:r w:rsidR="00E07D51" w:rsidRPr="001F4E29">
        <w:rPr>
          <w:rFonts w:cs="Times New Roman"/>
          <w:sz w:val="22"/>
          <w:szCs w:val="22"/>
          <w:lang w:val="en-US"/>
        </w:rPr>
        <w:t xml:space="preserve">culture </w:t>
      </w:r>
      <w:r w:rsidR="00B836E7" w:rsidRPr="001F4E29">
        <w:rPr>
          <w:rFonts w:cs="Times New Roman"/>
          <w:sz w:val="22"/>
          <w:szCs w:val="22"/>
          <w:lang w:val="en-US"/>
        </w:rPr>
        <w:t>and</w:t>
      </w:r>
      <w:r w:rsidR="002048FB" w:rsidRPr="001F4E29">
        <w:rPr>
          <w:rFonts w:cs="Times New Roman"/>
          <w:sz w:val="22"/>
          <w:szCs w:val="22"/>
          <w:lang w:val="en-US"/>
        </w:rPr>
        <w:t xml:space="preserve"> some</w:t>
      </w:r>
      <w:r w:rsidR="00B836E7" w:rsidRPr="001F4E29">
        <w:rPr>
          <w:rFonts w:cs="Times New Roman"/>
          <w:sz w:val="22"/>
          <w:szCs w:val="22"/>
          <w:lang w:val="en-US"/>
        </w:rPr>
        <w:t xml:space="preserve"> to high culture</w:t>
      </w:r>
      <w:r w:rsidR="009B14F6">
        <w:rPr>
          <w:rFonts w:cs="Times New Roman"/>
          <w:sz w:val="22"/>
          <w:szCs w:val="22"/>
          <w:lang w:val="en-US"/>
        </w:rPr>
        <w:t xml:space="preserve"> (e.g. classical poetry and fiction)</w:t>
      </w:r>
      <w:r w:rsidR="00B836E7" w:rsidRPr="001F4E29">
        <w:rPr>
          <w:rFonts w:cs="Times New Roman"/>
          <w:sz w:val="22"/>
          <w:szCs w:val="22"/>
          <w:lang w:val="en-US"/>
        </w:rPr>
        <w:t xml:space="preserve">. </w:t>
      </w:r>
      <w:bookmarkStart w:id="32" w:name="_Toc291398729"/>
      <w:bookmarkStart w:id="33" w:name="_Toc291399012"/>
      <w:bookmarkStart w:id="34" w:name="_Toc291400507"/>
      <w:bookmarkStart w:id="35" w:name="_Toc291401430"/>
      <w:bookmarkStart w:id="36" w:name="_Toc291406693"/>
      <w:r w:rsidR="00B836E7" w:rsidRPr="001F4E29">
        <w:rPr>
          <w:rFonts w:cs="Times New Roman"/>
          <w:sz w:val="22"/>
          <w:szCs w:val="22"/>
          <w:lang w:val="en-US"/>
        </w:rPr>
        <w:t xml:space="preserve">The </w:t>
      </w:r>
      <w:r w:rsidR="00DA2B84" w:rsidRPr="001F4E29">
        <w:rPr>
          <w:rFonts w:cs="Times New Roman"/>
          <w:sz w:val="22"/>
          <w:szCs w:val="22"/>
          <w:lang w:val="en-US"/>
        </w:rPr>
        <w:t xml:space="preserve">examples </w:t>
      </w:r>
      <w:r w:rsidR="00160174" w:rsidRPr="001F4E29">
        <w:rPr>
          <w:rFonts w:cs="Times New Roman"/>
          <w:sz w:val="22"/>
          <w:szCs w:val="22"/>
          <w:lang w:val="en-US"/>
        </w:rPr>
        <w:t xml:space="preserve">in </w:t>
      </w:r>
      <w:r w:rsidR="005F28A6" w:rsidRPr="001F4E29">
        <w:rPr>
          <w:rFonts w:cs="Times New Roman"/>
          <w:sz w:val="22"/>
          <w:szCs w:val="22"/>
          <w:lang w:val="en-US"/>
        </w:rPr>
        <w:t xml:space="preserve">table </w:t>
      </w:r>
      <w:r w:rsidR="00DA2B84" w:rsidRPr="001F4E29">
        <w:rPr>
          <w:rFonts w:cs="Times New Roman"/>
          <w:sz w:val="22"/>
          <w:szCs w:val="22"/>
          <w:lang w:val="en-US"/>
        </w:rPr>
        <w:t>4</w:t>
      </w:r>
      <w:r w:rsidR="00B836E7" w:rsidRPr="001F4E29">
        <w:rPr>
          <w:rFonts w:cs="Times New Roman"/>
          <w:sz w:val="22"/>
          <w:szCs w:val="22"/>
          <w:lang w:val="en-US"/>
        </w:rPr>
        <w:t xml:space="preserve"> are </w:t>
      </w:r>
      <w:r w:rsidR="00DA2B84" w:rsidRPr="001F4E29">
        <w:rPr>
          <w:rFonts w:cs="Times New Roman"/>
          <w:sz w:val="22"/>
          <w:szCs w:val="22"/>
          <w:lang w:val="en-US"/>
        </w:rPr>
        <w:t>allusions</w:t>
      </w:r>
      <w:r w:rsidR="00B836E7" w:rsidRPr="001F4E29">
        <w:rPr>
          <w:rFonts w:cs="Times New Roman"/>
          <w:sz w:val="22"/>
          <w:szCs w:val="22"/>
          <w:lang w:val="en-US"/>
        </w:rPr>
        <w:t xml:space="preserve"> to the popular Norwegian children’s song “</w:t>
      </w:r>
      <w:proofErr w:type="spellStart"/>
      <w:r w:rsidR="00B836E7" w:rsidRPr="001F4E29">
        <w:rPr>
          <w:rFonts w:cs="Times New Roman"/>
          <w:sz w:val="22"/>
          <w:szCs w:val="22"/>
          <w:lang w:val="en-US"/>
        </w:rPr>
        <w:t>Kveldssang</w:t>
      </w:r>
      <w:proofErr w:type="spellEnd"/>
      <w:r w:rsidR="00B836E7" w:rsidRPr="001F4E29">
        <w:rPr>
          <w:rFonts w:cs="Times New Roman"/>
          <w:sz w:val="22"/>
          <w:szCs w:val="22"/>
          <w:lang w:val="en-US"/>
        </w:rPr>
        <w:t xml:space="preserve"> for </w:t>
      </w:r>
      <w:proofErr w:type="spellStart"/>
      <w:r w:rsidR="00B836E7" w:rsidRPr="001F4E29">
        <w:rPr>
          <w:rFonts w:cs="Times New Roman"/>
          <w:sz w:val="22"/>
          <w:szCs w:val="22"/>
          <w:lang w:val="en-US"/>
        </w:rPr>
        <w:t>Blakken</w:t>
      </w:r>
      <w:proofErr w:type="spellEnd"/>
      <w:r w:rsidR="00B836E7" w:rsidRPr="001F4E29">
        <w:rPr>
          <w:rFonts w:cs="Times New Roman"/>
          <w:sz w:val="22"/>
          <w:szCs w:val="22"/>
          <w:lang w:val="en-US"/>
        </w:rPr>
        <w:t xml:space="preserve">” </w:t>
      </w:r>
      <w:r w:rsidR="00D979EF" w:rsidRPr="001F4E29">
        <w:rPr>
          <w:rFonts w:cs="Times New Roman"/>
          <w:sz w:val="22"/>
          <w:szCs w:val="22"/>
          <w:lang w:val="en-US"/>
        </w:rPr>
        <w:t>(</w:t>
      </w:r>
      <w:r w:rsidR="00B836E7" w:rsidRPr="001F4E29">
        <w:rPr>
          <w:rFonts w:cs="Times New Roman"/>
          <w:sz w:val="22"/>
          <w:szCs w:val="22"/>
          <w:lang w:val="en-US"/>
        </w:rPr>
        <w:t xml:space="preserve">Evening song for </w:t>
      </w:r>
      <w:proofErr w:type="spellStart"/>
      <w:r w:rsidR="00B836E7" w:rsidRPr="001F4E29">
        <w:rPr>
          <w:rFonts w:cs="Times New Roman"/>
          <w:sz w:val="22"/>
          <w:szCs w:val="22"/>
          <w:lang w:val="en-US"/>
        </w:rPr>
        <w:t>Blakken</w:t>
      </w:r>
      <w:proofErr w:type="spellEnd"/>
      <w:r w:rsidR="008C32B6" w:rsidRPr="001F4E29">
        <w:rPr>
          <w:rFonts w:cs="Times New Roman"/>
          <w:sz w:val="22"/>
          <w:szCs w:val="22"/>
          <w:lang w:val="en-US"/>
        </w:rPr>
        <w:t>)</w:t>
      </w:r>
      <w:r w:rsidR="00B836E7" w:rsidRPr="001F4E29">
        <w:rPr>
          <w:rFonts w:cs="Times New Roman"/>
          <w:sz w:val="22"/>
          <w:szCs w:val="22"/>
          <w:lang w:val="en-US"/>
        </w:rPr>
        <w:t>, about the old and tired horse</w:t>
      </w:r>
      <w:r w:rsidR="00D979EF" w:rsidRPr="001F4E29">
        <w:rPr>
          <w:rFonts w:cs="Times New Roman"/>
          <w:sz w:val="22"/>
          <w:szCs w:val="22"/>
          <w:lang w:val="en-US"/>
        </w:rPr>
        <w:t xml:space="preserve"> </w:t>
      </w:r>
      <w:proofErr w:type="spellStart"/>
      <w:r w:rsidR="00B836E7" w:rsidRPr="001F4E29">
        <w:rPr>
          <w:rFonts w:cs="Times New Roman"/>
          <w:sz w:val="22"/>
          <w:szCs w:val="22"/>
          <w:lang w:val="en-US"/>
        </w:rPr>
        <w:t>Blakken</w:t>
      </w:r>
      <w:proofErr w:type="spellEnd"/>
      <w:r w:rsidR="008C32B6" w:rsidRPr="001F4E29">
        <w:rPr>
          <w:rFonts w:cs="Times New Roman"/>
          <w:sz w:val="22"/>
          <w:szCs w:val="22"/>
          <w:lang w:val="en-US"/>
        </w:rPr>
        <w:t>,</w:t>
      </w:r>
      <w:r w:rsidR="00B836E7" w:rsidRPr="001F4E29">
        <w:rPr>
          <w:rFonts w:cs="Times New Roman"/>
          <w:sz w:val="22"/>
          <w:szCs w:val="22"/>
          <w:lang w:val="en-US"/>
        </w:rPr>
        <w:t xml:space="preserve"> which undoubtedly evokes childhood nostalgia for Norwegian readers, </w:t>
      </w:r>
      <w:r w:rsidR="002048FB" w:rsidRPr="001F4E29">
        <w:rPr>
          <w:rFonts w:cs="Times New Roman"/>
          <w:sz w:val="22"/>
          <w:szCs w:val="22"/>
          <w:lang w:val="en-US"/>
        </w:rPr>
        <w:t>and</w:t>
      </w:r>
      <w:r w:rsidR="00B836E7" w:rsidRPr="001F4E29">
        <w:rPr>
          <w:rFonts w:cs="Times New Roman"/>
          <w:sz w:val="22"/>
          <w:szCs w:val="22"/>
          <w:lang w:val="en-US"/>
        </w:rPr>
        <w:t xml:space="preserve"> to t</w:t>
      </w:r>
      <w:r w:rsidR="00116DF3" w:rsidRPr="001F4E29">
        <w:rPr>
          <w:rFonts w:cs="Times New Roman"/>
          <w:sz w:val="22"/>
          <w:szCs w:val="22"/>
          <w:lang w:val="en-US"/>
        </w:rPr>
        <w:t>he Norwegian poet Olav H. Hauge</w:t>
      </w:r>
      <w:r w:rsidR="00B836E7" w:rsidRPr="001F4E29">
        <w:rPr>
          <w:rFonts w:cs="Times New Roman"/>
          <w:sz w:val="22"/>
          <w:szCs w:val="22"/>
          <w:lang w:val="en-US"/>
        </w:rPr>
        <w:t xml:space="preserve">. </w:t>
      </w:r>
    </w:p>
    <w:p w14:paraId="0A8F310C" w14:textId="77777777" w:rsidR="00160174" w:rsidRPr="001F4E29" w:rsidRDefault="00160174" w:rsidP="001F4E29">
      <w:pPr>
        <w:spacing w:line="480" w:lineRule="auto"/>
        <w:ind w:firstLine="709"/>
        <w:jc w:val="both"/>
        <w:rPr>
          <w:rFonts w:cs="Times New Roman"/>
          <w:sz w:val="22"/>
          <w:szCs w:val="22"/>
          <w:lang w:val="en-US"/>
        </w:rPr>
      </w:pPr>
    </w:p>
    <w:p w14:paraId="32595F7E" w14:textId="29BA69E7" w:rsidR="00B836E7" w:rsidRPr="001F4E29" w:rsidRDefault="00160174" w:rsidP="001F4E29">
      <w:pPr>
        <w:keepNext/>
        <w:spacing w:line="480" w:lineRule="auto"/>
        <w:jc w:val="both"/>
        <w:rPr>
          <w:rFonts w:cs="Times New Roman"/>
          <w:sz w:val="22"/>
          <w:szCs w:val="22"/>
          <w:lang w:val="en-US"/>
        </w:rPr>
      </w:pPr>
      <w:r w:rsidRPr="001F4E29">
        <w:rPr>
          <w:rFonts w:cs="Times New Roman"/>
          <w:b/>
          <w:sz w:val="22"/>
          <w:szCs w:val="22"/>
          <w:lang w:val="en-US"/>
        </w:rPr>
        <w:t xml:space="preserve">Table </w:t>
      </w:r>
      <w:r w:rsidR="00E92774" w:rsidRPr="001F4E29">
        <w:rPr>
          <w:rFonts w:cs="Times New Roman"/>
          <w:b/>
          <w:sz w:val="22"/>
          <w:szCs w:val="22"/>
          <w:lang w:val="en-US"/>
        </w:rPr>
        <w:t>4</w:t>
      </w:r>
      <w:r w:rsidR="00B836E7" w:rsidRPr="001F4E29">
        <w:rPr>
          <w:rFonts w:cs="Times New Roman"/>
          <w:sz w:val="22"/>
          <w:szCs w:val="22"/>
          <w:lang w:val="en-US"/>
        </w:rPr>
        <w:t xml:space="preserve"> Allusions </w:t>
      </w:r>
      <w:bookmarkEnd w:id="32"/>
      <w:bookmarkEnd w:id="33"/>
      <w:bookmarkEnd w:id="34"/>
      <w:bookmarkEnd w:id="35"/>
      <w:bookmarkEnd w:id="36"/>
    </w:p>
    <w:tbl>
      <w:tblPr>
        <w:tblStyle w:val="TableGrid"/>
        <w:tblW w:w="0" w:type="auto"/>
        <w:tblLook w:val="04A0" w:firstRow="1" w:lastRow="0" w:firstColumn="1" w:lastColumn="0" w:noHBand="0" w:noVBand="1"/>
      </w:tblPr>
      <w:tblGrid>
        <w:gridCol w:w="326"/>
        <w:gridCol w:w="4762"/>
        <w:gridCol w:w="3958"/>
      </w:tblGrid>
      <w:tr w:rsidR="00B836E7" w:rsidRPr="001F4E29" w14:paraId="31579E4A" w14:textId="77777777" w:rsidTr="003F25FA">
        <w:tc>
          <w:tcPr>
            <w:tcW w:w="0" w:type="auto"/>
          </w:tcPr>
          <w:p w14:paraId="29B13F37" w14:textId="77777777" w:rsidR="00B836E7" w:rsidRPr="001F4E29" w:rsidRDefault="00B836E7" w:rsidP="001F4E29">
            <w:pPr>
              <w:spacing w:line="480" w:lineRule="auto"/>
              <w:jc w:val="both"/>
              <w:rPr>
                <w:rFonts w:cs="Times New Roman"/>
                <w:b/>
                <w:sz w:val="22"/>
                <w:szCs w:val="22"/>
                <w:lang w:val="en-US"/>
              </w:rPr>
            </w:pPr>
          </w:p>
        </w:tc>
        <w:tc>
          <w:tcPr>
            <w:tcW w:w="4762" w:type="dxa"/>
          </w:tcPr>
          <w:p w14:paraId="0FD2DDAD" w14:textId="77777777" w:rsidR="00B836E7" w:rsidRPr="001F4E29" w:rsidRDefault="00CA4929" w:rsidP="001F4E29">
            <w:pPr>
              <w:spacing w:line="480" w:lineRule="auto"/>
              <w:jc w:val="both"/>
              <w:rPr>
                <w:rFonts w:cs="Times New Roman"/>
                <w:b/>
                <w:i/>
                <w:sz w:val="22"/>
                <w:szCs w:val="22"/>
                <w:lang w:val="en-US"/>
              </w:rPr>
            </w:pPr>
            <w:proofErr w:type="spellStart"/>
            <w:r w:rsidRPr="001F4E29">
              <w:rPr>
                <w:rFonts w:cs="Times New Roman"/>
                <w:b/>
                <w:i/>
                <w:sz w:val="22"/>
                <w:szCs w:val="22"/>
                <w:lang w:val="en-US"/>
              </w:rPr>
              <w:t>Naiv</w:t>
            </w:r>
            <w:proofErr w:type="spellEnd"/>
            <w:r w:rsidRPr="001F4E29">
              <w:rPr>
                <w:rFonts w:cs="Times New Roman"/>
                <w:b/>
                <w:i/>
                <w:sz w:val="22"/>
                <w:szCs w:val="22"/>
                <w:lang w:val="en-US"/>
              </w:rPr>
              <w:t>. Super.</w:t>
            </w:r>
            <w:r w:rsidR="00B836E7" w:rsidRPr="001F4E29">
              <w:rPr>
                <w:rFonts w:cs="Times New Roman"/>
                <w:b/>
                <w:i/>
                <w:sz w:val="22"/>
                <w:szCs w:val="22"/>
                <w:lang w:val="en-US"/>
              </w:rPr>
              <w:t xml:space="preserve"> </w:t>
            </w:r>
          </w:p>
        </w:tc>
        <w:tc>
          <w:tcPr>
            <w:tcW w:w="3958" w:type="dxa"/>
          </w:tcPr>
          <w:p w14:paraId="278EEE45" w14:textId="77777777" w:rsidR="00B836E7" w:rsidRPr="001F4E29" w:rsidRDefault="00C937F3" w:rsidP="001F4E29">
            <w:pPr>
              <w:spacing w:line="480" w:lineRule="auto"/>
              <w:jc w:val="both"/>
              <w:rPr>
                <w:rFonts w:cs="Times New Roman"/>
                <w:b/>
                <w:sz w:val="22"/>
                <w:szCs w:val="22"/>
                <w:lang w:val="en-US"/>
              </w:rPr>
            </w:pPr>
            <w:r w:rsidRPr="001F4E29">
              <w:rPr>
                <w:rFonts w:cs="Times New Roman"/>
                <w:b/>
                <w:sz w:val="22"/>
                <w:szCs w:val="22"/>
                <w:lang w:val="en-US"/>
              </w:rPr>
              <w:t>Second-language t</w:t>
            </w:r>
            <w:r w:rsidR="00B836E7" w:rsidRPr="001F4E29">
              <w:rPr>
                <w:rFonts w:cs="Times New Roman"/>
                <w:b/>
                <w:sz w:val="22"/>
                <w:szCs w:val="22"/>
                <w:lang w:val="en-US"/>
              </w:rPr>
              <w:t xml:space="preserve">ranslation </w:t>
            </w:r>
          </w:p>
        </w:tc>
      </w:tr>
      <w:tr w:rsidR="00B836E7" w:rsidRPr="001F4E29" w14:paraId="3DD3CB8C" w14:textId="77777777" w:rsidTr="003F25FA">
        <w:trPr>
          <w:trHeight w:val="592"/>
        </w:trPr>
        <w:tc>
          <w:tcPr>
            <w:tcW w:w="0" w:type="auto"/>
          </w:tcPr>
          <w:p w14:paraId="096052D4" w14:textId="77777777" w:rsidR="00B836E7" w:rsidRPr="001F4E29" w:rsidRDefault="00B836E7" w:rsidP="001F4E29">
            <w:pPr>
              <w:spacing w:line="480" w:lineRule="auto"/>
              <w:jc w:val="both"/>
              <w:rPr>
                <w:rFonts w:cs="Times New Roman"/>
                <w:b/>
                <w:sz w:val="22"/>
                <w:szCs w:val="22"/>
                <w:lang w:val="en-US"/>
              </w:rPr>
            </w:pPr>
            <w:r w:rsidRPr="001F4E29">
              <w:rPr>
                <w:rFonts w:cs="Times New Roman"/>
                <w:b/>
                <w:sz w:val="22"/>
                <w:szCs w:val="22"/>
                <w:lang w:val="en-US"/>
              </w:rPr>
              <w:t>5</w:t>
            </w:r>
          </w:p>
        </w:tc>
        <w:tc>
          <w:tcPr>
            <w:tcW w:w="4762" w:type="dxa"/>
          </w:tcPr>
          <w:p w14:paraId="4F564F9A" w14:textId="6B83A7F9" w:rsidR="00B836E7" w:rsidRPr="001F4E29" w:rsidRDefault="00A3139A" w:rsidP="001F4E29">
            <w:pPr>
              <w:spacing w:line="480" w:lineRule="auto"/>
              <w:jc w:val="both"/>
              <w:rPr>
                <w:rFonts w:cs="Times New Roman"/>
                <w:sz w:val="22"/>
                <w:szCs w:val="22"/>
                <w:lang w:val="en-US"/>
              </w:rPr>
            </w:pPr>
            <w:r w:rsidRPr="001F4E29">
              <w:rPr>
                <w:rFonts w:cs="Times New Roman"/>
                <w:sz w:val="22"/>
                <w:szCs w:val="22"/>
                <w:lang w:val="nb-NO"/>
              </w:rPr>
              <w:t>J</w:t>
            </w:r>
            <w:r w:rsidR="00B836E7" w:rsidRPr="001F4E29">
              <w:rPr>
                <w:rFonts w:cs="Times New Roman"/>
                <w:sz w:val="22"/>
                <w:szCs w:val="22"/>
                <w:lang w:val="nb-NO"/>
              </w:rPr>
              <w:t xml:space="preserve">eg kan synge Fola Fola Blakken. </w:t>
            </w:r>
            <w:r w:rsidR="004832B7">
              <w:rPr>
                <w:rFonts w:cs="Times New Roman"/>
                <w:sz w:val="22"/>
                <w:szCs w:val="22"/>
                <w:lang w:val="nb-NO"/>
              </w:rPr>
              <w:t>...</w:t>
            </w:r>
            <w:r w:rsidR="00B836E7" w:rsidRPr="001F4E29">
              <w:rPr>
                <w:rFonts w:cs="Times New Roman"/>
                <w:sz w:val="22"/>
                <w:szCs w:val="22"/>
                <w:lang w:val="nb-NO"/>
              </w:rPr>
              <w:t xml:space="preserve"> Når gutten kommer smilende inn i stallen og hilser fra far at Blakken skal få </w:t>
            </w:r>
            <w:r w:rsidR="00D979EF" w:rsidRPr="001F4E29">
              <w:rPr>
                <w:rFonts w:cs="Times New Roman"/>
                <w:sz w:val="22"/>
                <w:szCs w:val="22"/>
                <w:lang w:val="nb-NO"/>
              </w:rPr>
              <w:t>hvile, da henger det sammen.</w:t>
            </w:r>
            <w:r w:rsidR="00D979EF" w:rsidRPr="001F4E29">
              <w:rPr>
                <w:rFonts w:cs="Times New Roman"/>
                <w:sz w:val="22"/>
                <w:szCs w:val="22"/>
                <w:lang w:val="sv-SE"/>
              </w:rPr>
              <w:t xml:space="preserve"> </w:t>
            </w:r>
            <w:r w:rsidR="00D979EF" w:rsidRPr="001F4E29">
              <w:rPr>
                <w:rFonts w:cs="Times New Roman"/>
                <w:sz w:val="22"/>
                <w:szCs w:val="22"/>
                <w:lang w:val="en-US"/>
              </w:rPr>
              <w:t>[</w:t>
            </w:r>
            <w:r w:rsidR="00E4554A" w:rsidRPr="001F4E29">
              <w:rPr>
                <w:rFonts w:cs="Times New Roman"/>
                <w:sz w:val="22"/>
                <w:szCs w:val="22"/>
                <w:lang w:val="en-US"/>
              </w:rPr>
              <w:t>‘</w:t>
            </w:r>
            <w:r w:rsidR="00B836E7" w:rsidRPr="001F4E29">
              <w:rPr>
                <w:rFonts w:cs="Times New Roman"/>
                <w:sz w:val="22"/>
                <w:szCs w:val="22"/>
                <w:lang w:val="en-US"/>
              </w:rPr>
              <w:t xml:space="preserve">I can sing </w:t>
            </w:r>
            <w:proofErr w:type="spellStart"/>
            <w:r w:rsidR="00B836E7" w:rsidRPr="001F4E29">
              <w:rPr>
                <w:rFonts w:cs="Times New Roman"/>
                <w:sz w:val="22"/>
                <w:szCs w:val="22"/>
                <w:lang w:val="en-US"/>
              </w:rPr>
              <w:t>Fola</w:t>
            </w:r>
            <w:proofErr w:type="spellEnd"/>
            <w:r w:rsidR="00B836E7" w:rsidRPr="001F4E29">
              <w:rPr>
                <w:rFonts w:cs="Times New Roman"/>
                <w:sz w:val="22"/>
                <w:szCs w:val="22"/>
                <w:lang w:val="en-US"/>
              </w:rPr>
              <w:t xml:space="preserve"> </w:t>
            </w:r>
            <w:proofErr w:type="spellStart"/>
            <w:r w:rsidR="00B836E7" w:rsidRPr="001F4E29">
              <w:rPr>
                <w:rFonts w:cs="Times New Roman"/>
                <w:sz w:val="22"/>
                <w:szCs w:val="22"/>
                <w:lang w:val="en-US"/>
              </w:rPr>
              <w:t>Fola</w:t>
            </w:r>
            <w:proofErr w:type="spellEnd"/>
            <w:r w:rsidR="00B836E7" w:rsidRPr="001F4E29">
              <w:rPr>
                <w:rFonts w:cs="Times New Roman"/>
                <w:sz w:val="22"/>
                <w:szCs w:val="22"/>
                <w:lang w:val="en-US"/>
              </w:rPr>
              <w:t xml:space="preserve"> </w:t>
            </w:r>
            <w:proofErr w:type="spellStart"/>
            <w:r w:rsidR="00B836E7" w:rsidRPr="001F4E29">
              <w:rPr>
                <w:rFonts w:cs="Times New Roman"/>
                <w:sz w:val="22"/>
                <w:szCs w:val="22"/>
                <w:lang w:val="en-US"/>
              </w:rPr>
              <w:t>Blakken</w:t>
            </w:r>
            <w:proofErr w:type="spellEnd"/>
            <w:r w:rsidR="00B836E7" w:rsidRPr="001F4E29">
              <w:rPr>
                <w:rFonts w:cs="Times New Roman"/>
                <w:sz w:val="22"/>
                <w:szCs w:val="22"/>
                <w:lang w:val="en-US"/>
              </w:rPr>
              <w:t xml:space="preserve">. </w:t>
            </w:r>
            <w:r w:rsidR="004832B7">
              <w:rPr>
                <w:rFonts w:cs="Times New Roman"/>
                <w:sz w:val="22"/>
                <w:szCs w:val="22"/>
                <w:lang w:val="en-US"/>
              </w:rPr>
              <w:t>…</w:t>
            </w:r>
            <w:r w:rsidR="00B836E7" w:rsidRPr="001F4E29">
              <w:rPr>
                <w:rFonts w:cs="Times New Roman"/>
                <w:sz w:val="22"/>
                <w:szCs w:val="22"/>
                <w:lang w:val="en-US"/>
              </w:rPr>
              <w:t xml:space="preserve"> When the boy smilingly enters the stable and says that father says that </w:t>
            </w:r>
            <w:proofErr w:type="spellStart"/>
            <w:r w:rsidR="00B836E7" w:rsidRPr="001F4E29">
              <w:rPr>
                <w:rFonts w:cs="Times New Roman"/>
                <w:sz w:val="22"/>
                <w:szCs w:val="22"/>
                <w:lang w:val="en-US"/>
              </w:rPr>
              <w:t>Blakken</w:t>
            </w:r>
            <w:proofErr w:type="spellEnd"/>
            <w:r w:rsidR="00B836E7" w:rsidRPr="001F4E29">
              <w:rPr>
                <w:rFonts w:cs="Times New Roman"/>
                <w:sz w:val="22"/>
                <w:szCs w:val="22"/>
                <w:lang w:val="en-US"/>
              </w:rPr>
              <w:t xml:space="preserve"> will get to rest</w:t>
            </w:r>
            <w:r w:rsidR="00D979EF" w:rsidRPr="001F4E29">
              <w:rPr>
                <w:rFonts w:cs="Times New Roman"/>
                <w:sz w:val="22"/>
                <w:szCs w:val="22"/>
                <w:lang w:val="en-US"/>
              </w:rPr>
              <w:t>, that’s when it fits together.</w:t>
            </w:r>
            <w:r w:rsidR="00E4554A" w:rsidRPr="001F4E29">
              <w:rPr>
                <w:rFonts w:cs="Times New Roman"/>
                <w:sz w:val="22"/>
                <w:szCs w:val="22"/>
                <w:lang w:val="en-US"/>
              </w:rPr>
              <w:t>’</w:t>
            </w:r>
            <w:r w:rsidR="00D979EF" w:rsidRPr="001F4E29">
              <w:rPr>
                <w:rFonts w:cs="Times New Roman"/>
                <w:sz w:val="22"/>
                <w:szCs w:val="22"/>
                <w:lang w:val="en-US"/>
              </w:rPr>
              <w:t>]</w:t>
            </w:r>
            <w:r w:rsidR="00B836E7" w:rsidRPr="001F4E29">
              <w:rPr>
                <w:rFonts w:cs="Times New Roman"/>
                <w:sz w:val="22"/>
                <w:szCs w:val="22"/>
                <w:lang w:val="en-US"/>
              </w:rPr>
              <w:t xml:space="preserve"> </w:t>
            </w:r>
          </w:p>
        </w:tc>
        <w:tc>
          <w:tcPr>
            <w:tcW w:w="3958" w:type="dxa"/>
          </w:tcPr>
          <w:p w14:paraId="3D38B6D0" w14:textId="334916DC" w:rsidR="00B836E7" w:rsidRPr="001F4E29" w:rsidRDefault="00B836E7" w:rsidP="001F4E29">
            <w:pPr>
              <w:spacing w:line="480" w:lineRule="auto"/>
              <w:jc w:val="both"/>
              <w:rPr>
                <w:rFonts w:cs="Times New Roman"/>
                <w:sz w:val="22"/>
                <w:szCs w:val="22"/>
              </w:rPr>
            </w:pPr>
            <w:r w:rsidRPr="001F4E29">
              <w:rPr>
                <w:rFonts w:cs="Times New Roman"/>
                <w:sz w:val="22"/>
                <w:szCs w:val="22"/>
                <w:lang w:val="sv-SE"/>
              </w:rPr>
              <w:t>I can sing</w:t>
            </w:r>
            <w:r w:rsidR="00D979EF" w:rsidRPr="001F4E29">
              <w:rPr>
                <w:rFonts w:cs="Times New Roman"/>
                <w:sz w:val="22"/>
                <w:szCs w:val="22"/>
                <w:lang w:val="sv-SE"/>
              </w:rPr>
              <w:t xml:space="preserve"> “</w:t>
            </w:r>
            <w:r w:rsidRPr="001F4E29">
              <w:rPr>
                <w:rFonts w:cs="Times New Roman"/>
                <w:sz w:val="22"/>
                <w:szCs w:val="22"/>
                <w:lang w:val="sv-SE"/>
              </w:rPr>
              <w:t>Fola Fola Blakken</w:t>
            </w:r>
            <w:r w:rsidR="008C32B6" w:rsidRPr="001F4E29">
              <w:rPr>
                <w:rFonts w:cs="Times New Roman"/>
                <w:sz w:val="22"/>
                <w:szCs w:val="22"/>
                <w:lang w:val="sv-SE"/>
              </w:rPr>
              <w:t>”</w:t>
            </w:r>
            <w:r w:rsidRPr="001F4E29">
              <w:rPr>
                <w:rFonts w:cs="Times New Roman"/>
                <w:sz w:val="22"/>
                <w:szCs w:val="22"/>
                <w:vertAlign w:val="superscript"/>
                <w:lang w:val="sv-SE"/>
              </w:rPr>
              <w:t>*</w:t>
            </w:r>
            <w:r w:rsidRPr="001F4E29">
              <w:rPr>
                <w:rFonts w:cs="Times New Roman"/>
                <w:sz w:val="22"/>
                <w:szCs w:val="22"/>
                <w:lang w:val="sv-SE"/>
              </w:rPr>
              <w:t xml:space="preserve">. </w:t>
            </w:r>
            <w:r w:rsidR="004832B7">
              <w:rPr>
                <w:rFonts w:cs="Times New Roman"/>
                <w:sz w:val="22"/>
                <w:szCs w:val="22"/>
                <w:lang w:val="sv-SE"/>
              </w:rPr>
              <w:t>...</w:t>
            </w:r>
            <w:r w:rsidRPr="001F4E29">
              <w:rPr>
                <w:rFonts w:cs="Times New Roman"/>
                <w:sz w:val="22"/>
                <w:szCs w:val="22"/>
                <w:lang w:val="sv-SE"/>
              </w:rPr>
              <w:t xml:space="preserve"> </w:t>
            </w:r>
            <w:r w:rsidRPr="001F4E29">
              <w:rPr>
                <w:rFonts w:cs="Times New Roman"/>
                <w:sz w:val="22"/>
                <w:szCs w:val="22"/>
              </w:rPr>
              <w:t xml:space="preserve">When the boy comes smiling into the barn with word from father that </w:t>
            </w:r>
            <w:proofErr w:type="spellStart"/>
            <w:r w:rsidRPr="001F4E29">
              <w:rPr>
                <w:rFonts w:cs="Times New Roman"/>
                <w:sz w:val="22"/>
                <w:szCs w:val="22"/>
              </w:rPr>
              <w:t>Blakken</w:t>
            </w:r>
            <w:proofErr w:type="spellEnd"/>
            <w:r w:rsidRPr="001F4E29">
              <w:rPr>
                <w:rFonts w:cs="Times New Roman"/>
                <w:sz w:val="22"/>
                <w:szCs w:val="22"/>
              </w:rPr>
              <w:t xml:space="preserve"> is going to rest, that’s when it all fits together.</w:t>
            </w:r>
          </w:p>
          <w:p w14:paraId="43CA2AAB" w14:textId="77777777" w:rsidR="00B836E7" w:rsidRPr="001F4E29" w:rsidRDefault="00B836E7" w:rsidP="001F4E29">
            <w:pPr>
              <w:spacing w:line="480" w:lineRule="auto"/>
              <w:jc w:val="both"/>
              <w:rPr>
                <w:rFonts w:cs="Times New Roman"/>
                <w:sz w:val="22"/>
                <w:szCs w:val="22"/>
                <w:lang w:val="en-US"/>
              </w:rPr>
            </w:pPr>
            <w:r w:rsidRPr="001F4E29">
              <w:rPr>
                <w:rFonts w:cs="Times New Roman"/>
                <w:sz w:val="22"/>
                <w:szCs w:val="22"/>
              </w:rPr>
              <w:t>*A melancholy song about an ageing horse who is ready for</w:t>
            </w:r>
            <w:r w:rsidR="00D979EF" w:rsidRPr="001F4E29">
              <w:rPr>
                <w:rFonts w:cs="Times New Roman"/>
                <w:sz w:val="22"/>
                <w:szCs w:val="22"/>
              </w:rPr>
              <w:t xml:space="preserve"> “</w:t>
            </w:r>
            <w:r w:rsidRPr="001F4E29">
              <w:rPr>
                <w:rFonts w:cs="Times New Roman"/>
                <w:sz w:val="22"/>
                <w:szCs w:val="22"/>
              </w:rPr>
              <w:t>retirement</w:t>
            </w:r>
            <w:r w:rsidR="008C32B6" w:rsidRPr="001F4E29">
              <w:rPr>
                <w:rFonts w:cs="Times New Roman"/>
                <w:sz w:val="22"/>
                <w:szCs w:val="22"/>
              </w:rPr>
              <w:t>.”</w:t>
            </w:r>
            <w:r w:rsidRPr="001F4E29">
              <w:rPr>
                <w:rFonts w:cs="Times New Roman"/>
                <w:sz w:val="22"/>
                <w:szCs w:val="22"/>
                <w:lang w:val="en-US"/>
              </w:rPr>
              <w:t xml:space="preserve"> </w:t>
            </w:r>
          </w:p>
        </w:tc>
      </w:tr>
      <w:tr w:rsidR="00B836E7" w:rsidRPr="001F4E29" w14:paraId="246BC880" w14:textId="77777777" w:rsidTr="003F25FA">
        <w:trPr>
          <w:trHeight w:val="592"/>
        </w:trPr>
        <w:tc>
          <w:tcPr>
            <w:tcW w:w="0" w:type="auto"/>
          </w:tcPr>
          <w:p w14:paraId="01348325" w14:textId="77777777" w:rsidR="00B836E7" w:rsidRPr="001F4E29" w:rsidRDefault="00B836E7" w:rsidP="001F4E29">
            <w:pPr>
              <w:spacing w:line="480" w:lineRule="auto"/>
              <w:jc w:val="both"/>
              <w:rPr>
                <w:rFonts w:cs="Times New Roman"/>
                <w:b/>
                <w:sz w:val="22"/>
                <w:szCs w:val="22"/>
                <w:lang w:val="en-US"/>
              </w:rPr>
            </w:pPr>
            <w:r w:rsidRPr="001F4E29">
              <w:rPr>
                <w:rFonts w:cs="Times New Roman"/>
                <w:b/>
                <w:sz w:val="22"/>
                <w:szCs w:val="22"/>
                <w:lang w:val="en-US"/>
              </w:rPr>
              <w:t>6</w:t>
            </w:r>
          </w:p>
        </w:tc>
        <w:tc>
          <w:tcPr>
            <w:tcW w:w="4762" w:type="dxa"/>
          </w:tcPr>
          <w:p w14:paraId="5697C847" w14:textId="77777777" w:rsidR="00B836E7" w:rsidRPr="001F4E29" w:rsidRDefault="00B836E7" w:rsidP="001F4E29">
            <w:pPr>
              <w:spacing w:line="480" w:lineRule="auto"/>
              <w:jc w:val="both"/>
              <w:rPr>
                <w:rFonts w:cs="Times New Roman"/>
                <w:sz w:val="22"/>
                <w:szCs w:val="22"/>
                <w:lang w:val="en-US"/>
              </w:rPr>
            </w:pPr>
            <w:r w:rsidRPr="001F4E29">
              <w:rPr>
                <w:rFonts w:cs="Times New Roman"/>
                <w:sz w:val="22"/>
                <w:szCs w:val="22"/>
                <w:lang w:val="en-US"/>
              </w:rPr>
              <w:t>Olav H. Hauge</w:t>
            </w:r>
          </w:p>
        </w:tc>
        <w:tc>
          <w:tcPr>
            <w:tcW w:w="3958" w:type="dxa"/>
          </w:tcPr>
          <w:p w14:paraId="17EB4196" w14:textId="77777777" w:rsidR="00B836E7" w:rsidRPr="001F4E29" w:rsidRDefault="00B836E7" w:rsidP="001F4E29">
            <w:pPr>
              <w:spacing w:line="480" w:lineRule="auto"/>
              <w:jc w:val="both"/>
              <w:rPr>
                <w:rFonts w:cs="Times New Roman"/>
                <w:sz w:val="22"/>
                <w:szCs w:val="22"/>
                <w:lang w:val="en-US"/>
              </w:rPr>
            </w:pPr>
            <w:r w:rsidRPr="001F4E29">
              <w:rPr>
                <w:rFonts w:cs="Times New Roman"/>
                <w:sz w:val="22"/>
                <w:szCs w:val="22"/>
                <w:lang w:val="en-US"/>
              </w:rPr>
              <w:t>Olav H</w:t>
            </w:r>
            <w:r w:rsidR="00EE5EE5" w:rsidRPr="001F4E29">
              <w:rPr>
                <w:rFonts w:cs="Times New Roman"/>
                <w:sz w:val="22"/>
                <w:szCs w:val="22"/>
                <w:lang w:val="en-US"/>
              </w:rPr>
              <w:t>.</w:t>
            </w:r>
            <w:r w:rsidR="002048FB" w:rsidRPr="001F4E29">
              <w:rPr>
                <w:rFonts w:cs="Times New Roman"/>
                <w:sz w:val="22"/>
                <w:szCs w:val="22"/>
                <w:lang w:val="en-US"/>
              </w:rPr>
              <w:t xml:space="preserve"> </w:t>
            </w:r>
            <w:r w:rsidRPr="001F4E29">
              <w:rPr>
                <w:rFonts w:cs="Times New Roman"/>
                <w:sz w:val="22"/>
                <w:szCs w:val="22"/>
                <w:lang w:val="en-US"/>
              </w:rPr>
              <w:t>Hauge</w:t>
            </w:r>
            <w:r w:rsidRPr="001F4E29">
              <w:rPr>
                <w:rFonts w:cs="Times New Roman"/>
                <w:sz w:val="22"/>
                <w:szCs w:val="22"/>
                <w:vertAlign w:val="superscript"/>
                <w:lang w:val="en-US"/>
              </w:rPr>
              <w:t>*</w:t>
            </w:r>
          </w:p>
          <w:p w14:paraId="373FC4C0" w14:textId="57625AA2" w:rsidR="00B836E7" w:rsidRPr="001F4E29" w:rsidRDefault="00B836E7" w:rsidP="001F4E29">
            <w:pPr>
              <w:spacing w:line="480" w:lineRule="auto"/>
              <w:jc w:val="both"/>
              <w:rPr>
                <w:rFonts w:cs="Times New Roman"/>
                <w:sz w:val="22"/>
                <w:szCs w:val="22"/>
                <w:lang w:val="en-US"/>
              </w:rPr>
            </w:pPr>
            <w:r w:rsidRPr="001F4E29">
              <w:rPr>
                <w:rFonts w:cs="Times New Roman"/>
                <w:sz w:val="22"/>
                <w:szCs w:val="22"/>
                <w:lang w:val="en-US"/>
              </w:rPr>
              <w:t>* (1908</w:t>
            </w:r>
            <w:r w:rsidR="006B6E9B" w:rsidRPr="001F4E29">
              <w:rPr>
                <w:rFonts w:cs="Times New Roman"/>
                <w:sz w:val="22"/>
                <w:szCs w:val="22"/>
                <w:lang w:val="en-US"/>
              </w:rPr>
              <w:t>–9</w:t>
            </w:r>
            <w:r w:rsidR="00D979EF" w:rsidRPr="001F4E29">
              <w:rPr>
                <w:rFonts w:cs="Times New Roman"/>
                <w:sz w:val="22"/>
                <w:szCs w:val="22"/>
                <w:lang w:val="en-US"/>
              </w:rPr>
              <w:t xml:space="preserve">4) </w:t>
            </w:r>
            <w:r w:rsidR="009B14F6">
              <w:rPr>
                <w:rFonts w:cs="Times New Roman"/>
                <w:sz w:val="22"/>
                <w:szCs w:val="22"/>
                <w:lang w:val="en-US"/>
              </w:rPr>
              <w:t>Poet</w:t>
            </w:r>
          </w:p>
        </w:tc>
      </w:tr>
    </w:tbl>
    <w:p w14:paraId="55F7ACAB" w14:textId="77777777" w:rsidR="00B836E7" w:rsidRPr="00E92774" w:rsidRDefault="00B836E7" w:rsidP="00B836E7">
      <w:pPr>
        <w:spacing w:line="480" w:lineRule="auto"/>
        <w:rPr>
          <w:rFonts w:cs="Times New Roman"/>
          <w:lang w:val="en-US"/>
        </w:rPr>
      </w:pPr>
    </w:p>
    <w:p w14:paraId="19A7F19E" w14:textId="57075C0D" w:rsidR="00B836E7" w:rsidRPr="001F4E29" w:rsidRDefault="00B836E7" w:rsidP="001F4E29">
      <w:pPr>
        <w:spacing w:line="480" w:lineRule="auto"/>
        <w:jc w:val="both"/>
        <w:rPr>
          <w:rFonts w:cs="Times New Roman"/>
          <w:sz w:val="22"/>
          <w:szCs w:val="22"/>
          <w:lang w:val="en-US"/>
        </w:rPr>
      </w:pPr>
      <w:r w:rsidRPr="002A4C32">
        <w:rPr>
          <w:rFonts w:cs="Times New Roman"/>
          <w:sz w:val="22"/>
          <w:szCs w:val="22"/>
          <w:lang w:val="en-US"/>
        </w:rPr>
        <w:t xml:space="preserve">In example 5 </w:t>
      </w:r>
      <w:r w:rsidR="00116DF3" w:rsidRPr="002A4C32">
        <w:rPr>
          <w:rFonts w:cs="Times New Roman"/>
          <w:sz w:val="22"/>
          <w:szCs w:val="22"/>
          <w:lang w:val="en-US"/>
        </w:rPr>
        <w:t>the second-language translator borrows the title of the children’s song, then explains it to</w:t>
      </w:r>
      <w:r w:rsidR="00116DF3" w:rsidRPr="001F4E29">
        <w:rPr>
          <w:rFonts w:cs="Times New Roman"/>
          <w:sz w:val="22"/>
          <w:szCs w:val="22"/>
          <w:lang w:val="en-US"/>
        </w:rPr>
        <w:t xml:space="preserve"> the target audience in a footnote. </w:t>
      </w:r>
      <w:r w:rsidR="002048FB" w:rsidRPr="001F4E29">
        <w:rPr>
          <w:rFonts w:cs="Times New Roman"/>
          <w:sz w:val="22"/>
          <w:szCs w:val="22"/>
          <w:lang w:val="en-US"/>
        </w:rPr>
        <w:t>Like in example 4,</w:t>
      </w:r>
      <w:r w:rsidR="00116DF3" w:rsidRPr="001F4E29">
        <w:rPr>
          <w:rFonts w:cs="Times New Roman"/>
          <w:sz w:val="22"/>
          <w:szCs w:val="22"/>
          <w:lang w:val="en-US"/>
        </w:rPr>
        <w:t xml:space="preserve"> the textual choices set up a context that heightens the possibility that the translati</w:t>
      </w:r>
      <w:r w:rsidR="002048FB" w:rsidRPr="001F4E29">
        <w:rPr>
          <w:rFonts w:cs="Times New Roman"/>
          <w:sz w:val="22"/>
          <w:szCs w:val="22"/>
          <w:lang w:val="en-US"/>
        </w:rPr>
        <w:t xml:space="preserve">on pact is broken, </w:t>
      </w:r>
      <w:r w:rsidR="00A3139A" w:rsidRPr="001F4E29">
        <w:rPr>
          <w:rFonts w:cs="Times New Roman"/>
          <w:sz w:val="22"/>
          <w:szCs w:val="22"/>
          <w:lang w:val="en-US"/>
        </w:rPr>
        <w:t>that is</w:t>
      </w:r>
      <w:r w:rsidR="00CA4929" w:rsidRPr="001F4E29">
        <w:rPr>
          <w:rFonts w:cs="Times New Roman"/>
          <w:sz w:val="22"/>
          <w:szCs w:val="22"/>
          <w:lang w:val="en-US"/>
        </w:rPr>
        <w:t>,</w:t>
      </w:r>
      <w:r w:rsidR="002048FB" w:rsidRPr="001F4E29">
        <w:rPr>
          <w:rFonts w:cs="Times New Roman"/>
          <w:sz w:val="22"/>
          <w:szCs w:val="22"/>
          <w:lang w:val="en-US"/>
        </w:rPr>
        <w:t xml:space="preserve"> that the translator’s voice is the one that will be noticed. In example 6, </w:t>
      </w:r>
      <w:r w:rsidR="009470BE" w:rsidRPr="001F4E29">
        <w:rPr>
          <w:rFonts w:cs="Times New Roman"/>
          <w:sz w:val="22"/>
          <w:szCs w:val="22"/>
          <w:lang w:val="en-US"/>
        </w:rPr>
        <w:t xml:space="preserve">it is </w:t>
      </w:r>
      <w:r w:rsidR="002048FB" w:rsidRPr="001F4E29">
        <w:rPr>
          <w:rFonts w:cs="Times New Roman"/>
          <w:sz w:val="22"/>
          <w:szCs w:val="22"/>
          <w:lang w:val="en-US"/>
        </w:rPr>
        <w:t xml:space="preserve">the low-status main character </w:t>
      </w:r>
      <w:r w:rsidR="00A3139A" w:rsidRPr="001F4E29">
        <w:rPr>
          <w:rFonts w:cs="Times New Roman"/>
          <w:sz w:val="22"/>
          <w:szCs w:val="22"/>
          <w:lang w:val="en-US"/>
        </w:rPr>
        <w:t>who refers to</w:t>
      </w:r>
      <w:r w:rsidR="009470BE" w:rsidRPr="001F4E29">
        <w:rPr>
          <w:rFonts w:cs="Times New Roman"/>
          <w:sz w:val="22"/>
          <w:szCs w:val="22"/>
          <w:lang w:val="en-US"/>
        </w:rPr>
        <w:t xml:space="preserve"> the high-cultural figure Hauge. </w:t>
      </w:r>
      <w:r w:rsidR="009470BE" w:rsidRPr="001F4E29">
        <w:rPr>
          <w:rFonts w:cs="Times New Roman"/>
          <w:sz w:val="22"/>
          <w:szCs w:val="22"/>
          <w:lang w:val="en-US"/>
        </w:rPr>
        <w:lastRenderedPageBreak/>
        <w:t xml:space="preserve">This creates an incongruity of which the character himself is innocently </w:t>
      </w:r>
      <w:bookmarkStart w:id="37" w:name="_Toc291398730"/>
      <w:bookmarkStart w:id="38" w:name="_Toc291399013"/>
      <w:bookmarkStart w:id="39" w:name="_Toc291400508"/>
      <w:bookmarkStart w:id="40" w:name="_Toc291401431"/>
      <w:bookmarkStart w:id="41" w:name="_Toc291406694"/>
      <w:r w:rsidR="009470BE" w:rsidRPr="001F4E29">
        <w:rPr>
          <w:rFonts w:cs="Times New Roman"/>
          <w:sz w:val="22"/>
          <w:szCs w:val="22"/>
          <w:lang w:val="en-US"/>
        </w:rPr>
        <w:t xml:space="preserve">oblivious, which </w:t>
      </w:r>
      <w:r w:rsidRPr="001F4E29">
        <w:rPr>
          <w:rFonts w:cs="Times New Roman"/>
          <w:sz w:val="22"/>
          <w:szCs w:val="22"/>
          <w:lang w:val="en-US"/>
        </w:rPr>
        <w:t xml:space="preserve">furthers the </w:t>
      </w:r>
      <w:proofErr w:type="spellStart"/>
      <w:r w:rsidRPr="001F4E29">
        <w:rPr>
          <w:rFonts w:cs="Times New Roman"/>
          <w:sz w:val="22"/>
          <w:szCs w:val="22"/>
          <w:lang w:val="en-US"/>
        </w:rPr>
        <w:t>naivistic</w:t>
      </w:r>
      <w:proofErr w:type="spellEnd"/>
      <w:r w:rsidRPr="001F4E29">
        <w:rPr>
          <w:rFonts w:cs="Times New Roman"/>
          <w:sz w:val="22"/>
          <w:szCs w:val="22"/>
          <w:lang w:val="en-US"/>
        </w:rPr>
        <w:t xml:space="preserve"> style of the </w:t>
      </w:r>
      <w:r w:rsidR="009470BE" w:rsidRPr="001F4E29">
        <w:rPr>
          <w:rFonts w:cs="Times New Roman"/>
          <w:sz w:val="22"/>
          <w:szCs w:val="22"/>
          <w:lang w:val="en-US"/>
        </w:rPr>
        <w:t>text</w:t>
      </w:r>
      <w:r w:rsidRPr="001F4E29">
        <w:rPr>
          <w:rFonts w:cs="Times New Roman"/>
          <w:sz w:val="22"/>
          <w:szCs w:val="22"/>
          <w:lang w:val="en-US"/>
        </w:rPr>
        <w:t>.</w:t>
      </w:r>
      <w:bookmarkEnd w:id="37"/>
      <w:bookmarkEnd w:id="38"/>
      <w:bookmarkEnd w:id="39"/>
      <w:bookmarkEnd w:id="40"/>
      <w:bookmarkEnd w:id="41"/>
      <w:r w:rsidRPr="001F4E29">
        <w:rPr>
          <w:rFonts w:cs="Times New Roman"/>
          <w:sz w:val="22"/>
          <w:szCs w:val="22"/>
          <w:lang w:val="en-US"/>
        </w:rPr>
        <w:t xml:space="preserve"> In the translation, the allusion is preserved: the poet’s name is borrowed and expla</w:t>
      </w:r>
      <w:r w:rsidR="009470BE" w:rsidRPr="001F4E29">
        <w:rPr>
          <w:rFonts w:cs="Times New Roman"/>
          <w:sz w:val="22"/>
          <w:szCs w:val="22"/>
          <w:lang w:val="en-US"/>
        </w:rPr>
        <w:t xml:space="preserve">ined by way of a footnote, thus </w:t>
      </w:r>
      <w:r w:rsidRPr="001F4E29">
        <w:rPr>
          <w:rFonts w:cs="Times New Roman"/>
          <w:sz w:val="22"/>
          <w:szCs w:val="22"/>
          <w:lang w:val="en-US"/>
        </w:rPr>
        <w:t xml:space="preserve">highlighting </w:t>
      </w:r>
      <w:r w:rsidR="009470BE" w:rsidRPr="001F4E29">
        <w:rPr>
          <w:rFonts w:cs="Times New Roman"/>
          <w:sz w:val="22"/>
          <w:szCs w:val="22"/>
          <w:lang w:val="en-US"/>
        </w:rPr>
        <w:t>the translator’s voice</w:t>
      </w:r>
      <w:r w:rsidRPr="001F4E29">
        <w:rPr>
          <w:rFonts w:cs="Times New Roman"/>
          <w:sz w:val="22"/>
          <w:szCs w:val="22"/>
          <w:lang w:val="en-US"/>
        </w:rPr>
        <w:t xml:space="preserve">. </w:t>
      </w:r>
    </w:p>
    <w:p w14:paraId="5AECF78A" w14:textId="53322B42" w:rsidR="00B836E7" w:rsidRPr="001F4E29" w:rsidRDefault="000275B1" w:rsidP="001F4E29">
      <w:pPr>
        <w:spacing w:line="480" w:lineRule="auto"/>
        <w:ind w:firstLine="709"/>
        <w:jc w:val="both"/>
        <w:rPr>
          <w:rFonts w:cs="Times New Roman"/>
          <w:bCs/>
          <w:iCs/>
          <w:color w:val="000000"/>
          <w:sz w:val="22"/>
          <w:szCs w:val="22"/>
          <w:lang w:val="en-US"/>
        </w:rPr>
      </w:pPr>
      <w:r w:rsidRPr="001F4E29">
        <w:rPr>
          <w:rFonts w:cs="Times New Roman"/>
          <w:sz w:val="22"/>
          <w:szCs w:val="22"/>
          <w:lang w:val="en-US"/>
        </w:rPr>
        <w:t>Olav H. Hauge is on the</w:t>
      </w:r>
      <w:r w:rsidR="009470BE" w:rsidRPr="001F4E29">
        <w:rPr>
          <w:rFonts w:cs="Times New Roman"/>
          <w:sz w:val="22"/>
          <w:szCs w:val="22"/>
          <w:lang w:val="en-US"/>
        </w:rPr>
        <w:t xml:space="preserve"> main character’s</w:t>
      </w:r>
      <w:r w:rsidRPr="001F4E29">
        <w:rPr>
          <w:rFonts w:cs="Times New Roman"/>
          <w:sz w:val="22"/>
          <w:szCs w:val="22"/>
          <w:lang w:val="en-US"/>
        </w:rPr>
        <w:t xml:space="preserve"> list </w:t>
      </w:r>
      <w:r w:rsidR="00116DF3" w:rsidRPr="001F4E29">
        <w:rPr>
          <w:rFonts w:cs="Times New Roman"/>
          <w:sz w:val="22"/>
          <w:szCs w:val="22"/>
          <w:lang w:val="en-US"/>
        </w:rPr>
        <w:t>of</w:t>
      </w:r>
      <w:r w:rsidR="00D979EF" w:rsidRPr="001F4E29">
        <w:rPr>
          <w:rFonts w:cs="Times New Roman"/>
          <w:sz w:val="22"/>
          <w:szCs w:val="22"/>
          <w:lang w:val="en-US"/>
        </w:rPr>
        <w:t xml:space="preserve"> “</w:t>
      </w:r>
      <w:r w:rsidR="00116DF3" w:rsidRPr="001F4E29">
        <w:rPr>
          <w:rFonts w:cs="Times New Roman"/>
          <w:sz w:val="22"/>
          <w:szCs w:val="22"/>
          <w:lang w:val="en-US"/>
        </w:rPr>
        <w:t>people he admires</w:t>
      </w:r>
      <w:r w:rsidR="008C32B6" w:rsidRPr="001F4E29">
        <w:rPr>
          <w:rFonts w:cs="Times New Roman"/>
          <w:sz w:val="22"/>
          <w:szCs w:val="22"/>
          <w:lang w:val="en-US"/>
        </w:rPr>
        <w:t>”</w:t>
      </w:r>
      <w:r w:rsidR="004832B7">
        <w:rPr>
          <w:rFonts w:cs="Times New Roman"/>
          <w:sz w:val="22"/>
          <w:szCs w:val="22"/>
          <w:lang w:val="en-US"/>
        </w:rPr>
        <w:t>.</w:t>
      </w:r>
      <w:r w:rsidR="00116DF3" w:rsidRPr="001F4E29">
        <w:rPr>
          <w:rFonts w:cs="Times New Roman"/>
          <w:sz w:val="22"/>
          <w:szCs w:val="22"/>
          <w:lang w:val="en-US"/>
        </w:rPr>
        <w:t xml:space="preserve"> </w:t>
      </w:r>
      <w:r w:rsidR="00B836E7" w:rsidRPr="001F4E29">
        <w:rPr>
          <w:rFonts w:cs="Times New Roman"/>
          <w:sz w:val="22"/>
          <w:szCs w:val="22"/>
          <w:lang w:val="en-US"/>
        </w:rPr>
        <w:t xml:space="preserve">The narrator’s considerable use of </w:t>
      </w:r>
      <w:r w:rsidR="00B836E7" w:rsidRPr="001F4E29">
        <w:rPr>
          <w:rFonts w:cs="Times New Roman"/>
          <w:i/>
          <w:sz w:val="22"/>
          <w:szCs w:val="22"/>
          <w:lang w:val="en-US"/>
        </w:rPr>
        <w:t xml:space="preserve">lists </w:t>
      </w:r>
      <w:r w:rsidR="00B836E7" w:rsidRPr="001F4E29">
        <w:rPr>
          <w:rFonts w:cs="Times New Roman"/>
          <w:sz w:val="22"/>
          <w:szCs w:val="22"/>
          <w:lang w:val="en-US"/>
        </w:rPr>
        <w:t xml:space="preserve">in </w:t>
      </w:r>
      <w:proofErr w:type="spellStart"/>
      <w:r w:rsidR="00CA4929" w:rsidRPr="001F4E29">
        <w:rPr>
          <w:rFonts w:cs="Times New Roman"/>
          <w:i/>
          <w:sz w:val="22"/>
          <w:szCs w:val="22"/>
          <w:lang w:val="en-US"/>
        </w:rPr>
        <w:t>Naiv</w:t>
      </w:r>
      <w:proofErr w:type="spellEnd"/>
      <w:r w:rsidR="00CA4929" w:rsidRPr="001F4E29">
        <w:rPr>
          <w:rFonts w:cs="Times New Roman"/>
          <w:i/>
          <w:sz w:val="22"/>
          <w:szCs w:val="22"/>
          <w:lang w:val="en-US"/>
        </w:rPr>
        <w:t>. Super.</w:t>
      </w:r>
      <w:r w:rsidR="00B836E7" w:rsidRPr="001F4E29">
        <w:rPr>
          <w:rFonts w:cs="Times New Roman"/>
          <w:sz w:val="22"/>
          <w:szCs w:val="22"/>
          <w:lang w:val="en-US"/>
        </w:rPr>
        <w:t xml:space="preserve"> to categori</w:t>
      </w:r>
      <w:r w:rsidR="00A3139A" w:rsidRPr="001F4E29">
        <w:rPr>
          <w:rFonts w:cs="Times New Roman"/>
          <w:sz w:val="22"/>
          <w:szCs w:val="22"/>
          <w:lang w:val="en-US"/>
        </w:rPr>
        <w:t>z</w:t>
      </w:r>
      <w:r w:rsidR="00B836E7" w:rsidRPr="001F4E29">
        <w:rPr>
          <w:rFonts w:cs="Times New Roman"/>
          <w:sz w:val="22"/>
          <w:szCs w:val="22"/>
          <w:lang w:val="en-US"/>
        </w:rPr>
        <w:t>e events and objects is his way of coping in a world that he finds too complex (Holst 2006:</w:t>
      </w:r>
      <w:r w:rsidR="00513F2E">
        <w:rPr>
          <w:rFonts w:cs="Times New Roman"/>
          <w:sz w:val="22"/>
          <w:szCs w:val="22"/>
          <w:lang w:val="en-US"/>
        </w:rPr>
        <w:t xml:space="preserve"> </w:t>
      </w:r>
      <w:r w:rsidR="00B836E7" w:rsidRPr="001F4E29">
        <w:rPr>
          <w:rFonts w:cs="Times New Roman"/>
          <w:sz w:val="22"/>
          <w:szCs w:val="22"/>
          <w:lang w:val="en-US"/>
        </w:rPr>
        <w:t xml:space="preserve">37). </w:t>
      </w:r>
      <w:proofErr w:type="spellStart"/>
      <w:r w:rsidR="00B836E7" w:rsidRPr="001F4E29">
        <w:rPr>
          <w:rFonts w:cs="Times New Roman"/>
          <w:sz w:val="22"/>
          <w:szCs w:val="22"/>
          <w:lang w:val="en-US"/>
        </w:rPr>
        <w:t>Rødset</w:t>
      </w:r>
      <w:proofErr w:type="spellEnd"/>
      <w:r w:rsidR="00B836E7" w:rsidRPr="001F4E29">
        <w:rPr>
          <w:rFonts w:cs="Times New Roman"/>
          <w:sz w:val="22"/>
          <w:szCs w:val="22"/>
          <w:lang w:val="en-US"/>
        </w:rPr>
        <w:t xml:space="preserve"> suggests that generally, categorization in </w:t>
      </w:r>
      <w:proofErr w:type="spellStart"/>
      <w:r w:rsidR="00CA4929" w:rsidRPr="001F4E29">
        <w:rPr>
          <w:rFonts w:cs="Times New Roman"/>
          <w:i/>
          <w:sz w:val="22"/>
          <w:szCs w:val="22"/>
          <w:lang w:val="en-US"/>
        </w:rPr>
        <w:t>Naiv</w:t>
      </w:r>
      <w:proofErr w:type="spellEnd"/>
      <w:r w:rsidR="00CA4929" w:rsidRPr="001F4E29">
        <w:rPr>
          <w:rFonts w:cs="Times New Roman"/>
          <w:i/>
          <w:sz w:val="22"/>
          <w:szCs w:val="22"/>
          <w:lang w:val="en-US"/>
        </w:rPr>
        <w:t>. Super.</w:t>
      </w:r>
      <w:r w:rsidR="00B836E7" w:rsidRPr="001F4E29">
        <w:rPr>
          <w:rFonts w:cs="Times New Roman"/>
          <w:sz w:val="22"/>
          <w:szCs w:val="22"/>
          <w:lang w:val="en-US"/>
        </w:rPr>
        <w:t xml:space="preserve"> is similar to how children categorize the world (</w:t>
      </w:r>
      <w:proofErr w:type="spellStart"/>
      <w:r w:rsidR="00146790" w:rsidRPr="001F4E29">
        <w:rPr>
          <w:rFonts w:cs="Times New Roman"/>
          <w:sz w:val="22"/>
          <w:szCs w:val="22"/>
          <w:lang w:val="en-US"/>
        </w:rPr>
        <w:t>Rødset</w:t>
      </w:r>
      <w:proofErr w:type="spellEnd"/>
      <w:r w:rsidR="00146790" w:rsidRPr="001F4E29">
        <w:rPr>
          <w:rFonts w:cs="Times New Roman"/>
          <w:sz w:val="22"/>
          <w:szCs w:val="22"/>
          <w:lang w:val="en-US"/>
        </w:rPr>
        <w:t xml:space="preserve"> </w:t>
      </w:r>
      <w:r w:rsidR="00070BD9" w:rsidRPr="001F4E29">
        <w:rPr>
          <w:rFonts w:cs="Times New Roman"/>
          <w:sz w:val="22"/>
          <w:szCs w:val="22"/>
          <w:lang w:val="en-US"/>
        </w:rPr>
        <w:t>2007:</w:t>
      </w:r>
      <w:r w:rsidR="00513F2E">
        <w:rPr>
          <w:rFonts w:cs="Times New Roman"/>
          <w:sz w:val="22"/>
          <w:szCs w:val="22"/>
          <w:lang w:val="en-US"/>
        </w:rPr>
        <w:t xml:space="preserve"> </w:t>
      </w:r>
      <w:r w:rsidR="00B836E7" w:rsidRPr="001F4E29">
        <w:rPr>
          <w:rFonts w:cs="Times New Roman"/>
          <w:sz w:val="22"/>
          <w:szCs w:val="22"/>
          <w:lang w:val="en-US"/>
        </w:rPr>
        <w:t xml:space="preserve">15). </w:t>
      </w:r>
      <w:r w:rsidR="00B836E7" w:rsidRPr="001F4E29">
        <w:rPr>
          <w:rFonts w:cs="Times New Roman"/>
          <w:bCs/>
          <w:color w:val="000000"/>
          <w:sz w:val="22"/>
          <w:szCs w:val="22"/>
          <w:lang w:val="en-US"/>
        </w:rPr>
        <w:t xml:space="preserve">The lists are a hallmark of </w:t>
      </w:r>
      <w:proofErr w:type="spellStart"/>
      <w:r w:rsidR="00B836E7" w:rsidRPr="001F4E29">
        <w:rPr>
          <w:rFonts w:cs="Times New Roman"/>
          <w:bCs/>
          <w:color w:val="000000"/>
          <w:sz w:val="22"/>
          <w:szCs w:val="22"/>
          <w:lang w:val="en-US"/>
        </w:rPr>
        <w:t>Loe’s</w:t>
      </w:r>
      <w:proofErr w:type="spellEnd"/>
      <w:r w:rsidR="00B836E7" w:rsidRPr="001F4E29">
        <w:rPr>
          <w:rFonts w:cs="Times New Roman"/>
          <w:bCs/>
          <w:color w:val="000000"/>
          <w:sz w:val="22"/>
          <w:szCs w:val="22"/>
          <w:lang w:val="en-US"/>
        </w:rPr>
        <w:t xml:space="preserve"> style, and can also be found in his 2005 novel </w:t>
      </w:r>
      <w:r w:rsidR="00B836E7" w:rsidRPr="001F4E29">
        <w:rPr>
          <w:rFonts w:cs="Times New Roman"/>
          <w:bCs/>
          <w:i/>
          <w:color w:val="000000"/>
          <w:sz w:val="22"/>
          <w:szCs w:val="22"/>
          <w:lang w:val="en-US"/>
        </w:rPr>
        <w:t xml:space="preserve">Volvo </w:t>
      </w:r>
      <w:proofErr w:type="spellStart"/>
      <w:r w:rsidR="00B836E7" w:rsidRPr="001F4E29">
        <w:rPr>
          <w:rFonts w:cs="Times New Roman"/>
          <w:bCs/>
          <w:i/>
          <w:color w:val="000000"/>
          <w:sz w:val="22"/>
          <w:szCs w:val="22"/>
          <w:lang w:val="en-US"/>
        </w:rPr>
        <w:t>Lastvagnar</w:t>
      </w:r>
      <w:proofErr w:type="spellEnd"/>
      <w:r w:rsidR="00B836E7" w:rsidRPr="001F4E29">
        <w:rPr>
          <w:rFonts w:cs="Times New Roman"/>
          <w:bCs/>
          <w:color w:val="000000"/>
          <w:sz w:val="22"/>
          <w:szCs w:val="22"/>
          <w:lang w:val="en-US"/>
        </w:rPr>
        <w:t xml:space="preserve"> but are absent in</w:t>
      </w:r>
      <w:r w:rsidR="00B836E7" w:rsidRPr="001F4E29">
        <w:rPr>
          <w:rFonts w:cs="Times New Roman"/>
          <w:bCs/>
          <w:i/>
          <w:iCs/>
          <w:color w:val="000000"/>
          <w:sz w:val="22"/>
          <w:szCs w:val="22"/>
          <w:lang w:val="en-US"/>
        </w:rPr>
        <w:t xml:space="preserve"> Doppler</w:t>
      </w:r>
      <w:r w:rsidR="00B836E7" w:rsidRPr="001F4E29">
        <w:rPr>
          <w:rFonts w:cs="Times New Roman"/>
          <w:bCs/>
          <w:iCs/>
          <w:color w:val="000000"/>
          <w:sz w:val="22"/>
          <w:szCs w:val="22"/>
          <w:lang w:val="en-US"/>
        </w:rPr>
        <w:t xml:space="preserve">. </w:t>
      </w:r>
    </w:p>
    <w:p w14:paraId="4FE14B5D" w14:textId="5063457C" w:rsidR="00B836E7" w:rsidRPr="001F4E29" w:rsidRDefault="00160174" w:rsidP="001F4E29">
      <w:pPr>
        <w:spacing w:line="480" w:lineRule="auto"/>
        <w:ind w:firstLine="709"/>
        <w:jc w:val="both"/>
        <w:rPr>
          <w:rFonts w:cs="Times New Roman"/>
          <w:bCs/>
          <w:iCs/>
          <w:color w:val="000000"/>
          <w:sz w:val="22"/>
          <w:szCs w:val="22"/>
          <w:lang w:val="en-US"/>
        </w:rPr>
      </w:pPr>
      <w:r w:rsidRPr="001F4E29">
        <w:rPr>
          <w:rFonts w:cs="Times New Roman"/>
          <w:bCs/>
          <w:iCs/>
          <w:color w:val="000000"/>
          <w:sz w:val="22"/>
          <w:szCs w:val="22"/>
          <w:lang w:val="en-US"/>
        </w:rPr>
        <w:t xml:space="preserve">Table </w:t>
      </w:r>
      <w:r w:rsidR="005519D8" w:rsidRPr="001F4E29">
        <w:rPr>
          <w:rFonts w:cs="Times New Roman"/>
          <w:bCs/>
          <w:iCs/>
          <w:color w:val="000000"/>
          <w:sz w:val="22"/>
          <w:szCs w:val="22"/>
          <w:lang w:val="en-US"/>
        </w:rPr>
        <w:t>5</w:t>
      </w:r>
      <w:r w:rsidR="00B836E7" w:rsidRPr="001F4E29">
        <w:rPr>
          <w:rFonts w:cs="Times New Roman"/>
          <w:bCs/>
          <w:iCs/>
          <w:color w:val="000000"/>
          <w:sz w:val="22"/>
          <w:szCs w:val="22"/>
          <w:lang w:val="en-US"/>
        </w:rPr>
        <w:t xml:space="preserve"> </w:t>
      </w:r>
      <w:r w:rsidR="005519D8" w:rsidRPr="001F4E29">
        <w:rPr>
          <w:rFonts w:cs="Times New Roman"/>
          <w:bCs/>
          <w:iCs/>
          <w:color w:val="000000"/>
          <w:sz w:val="22"/>
          <w:szCs w:val="22"/>
          <w:lang w:val="en-US"/>
        </w:rPr>
        <w:t>exemplifies</w:t>
      </w:r>
      <w:r w:rsidR="00B836E7" w:rsidRPr="001F4E29">
        <w:rPr>
          <w:rFonts w:cs="Times New Roman"/>
          <w:bCs/>
          <w:iCs/>
          <w:color w:val="000000"/>
          <w:sz w:val="22"/>
          <w:szCs w:val="22"/>
          <w:lang w:val="en-US"/>
        </w:rPr>
        <w:t xml:space="preserve"> one of the </w:t>
      </w:r>
      <w:r w:rsidR="00A3139A" w:rsidRPr="001F4E29">
        <w:rPr>
          <w:rFonts w:cs="Times New Roman"/>
          <w:bCs/>
          <w:iCs/>
          <w:color w:val="000000"/>
          <w:sz w:val="22"/>
          <w:szCs w:val="22"/>
          <w:lang w:val="en-US"/>
        </w:rPr>
        <w:t xml:space="preserve">twenty-four </w:t>
      </w:r>
      <w:r w:rsidR="00B836E7" w:rsidRPr="001F4E29">
        <w:rPr>
          <w:rFonts w:cs="Times New Roman"/>
          <w:bCs/>
          <w:iCs/>
          <w:color w:val="000000"/>
          <w:sz w:val="22"/>
          <w:szCs w:val="22"/>
          <w:lang w:val="en-US"/>
        </w:rPr>
        <w:t xml:space="preserve">lists in </w:t>
      </w:r>
      <w:proofErr w:type="spellStart"/>
      <w:r w:rsidR="00CA4929" w:rsidRPr="001F4E29">
        <w:rPr>
          <w:rFonts w:cs="Times New Roman"/>
          <w:bCs/>
          <w:i/>
          <w:iCs/>
          <w:color w:val="000000"/>
          <w:sz w:val="22"/>
          <w:szCs w:val="22"/>
          <w:lang w:val="en-US"/>
        </w:rPr>
        <w:t>Naiv</w:t>
      </w:r>
      <w:proofErr w:type="spellEnd"/>
      <w:r w:rsidR="00CA4929" w:rsidRPr="001F4E29">
        <w:rPr>
          <w:rFonts w:cs="Times New Roman"/>
          <w:bCs/>
          <w:i/>
          <w:iCs/>
          <w:color w:val="000000"/>
          <w:sz w:val="22"/>
          <w:szCs w:val="22"/>
          <w:lang w:val="en-US"/>
        </w:rPr>
        <w:t>. Super.</w:t>
      </w:r>
      <w:r w:rsidR="00B836E7" w:rsidRPr="001F4E29">
        <w:rPr>
          <w:rFonts w:cs="Times New Roman"/>
          <w:bCs/>
          <w:iCs/>
          <w:color w:val="000000"/>
          <w:sz w:val="22"/>
          <w:szCs w:val="22"/>
          <w:lang w:val="en-US"/>
        </w:rPr>
        <w:t>, sent to the narrator per fax from his one</w:t>
      </w:r>
      <w:r w:rsidR="005519D8" w:rsidRPr="001F4E29">
        <w:rPr>
          <w:rFonts w:cs="Times New Roman"/>
          <w:bCs/>
          <w:iCs/>
          <w:color w:val="000000"/>
          <w:sz w:val="22"/>
          <w:szCs w:val="22"/>
          <w:lang w:val="en-US"/>
        </w:rPr>
        <w:t>,</w:t>
      </w:r>
      <w:r w:rsidR="00B836E7" w:rsidRPr="001F4E29">
        <w:rPr>
          <w:rFonts w:cs="Times New Roman"/>
          <w:bCs/>
          <w:iCs/>
          <w:color w:val="000000"/>
          <w:sz w:val="22"/>
          <w:szCs w:val="22"/>
          <w:lang w:val="en-US"/>
        </w:rPr>
        <w:t xml:space="preserve"> good friend</w:t>
      </w:r>
      <w:r w:rsidR="00A3139A" w:rsidRPr="001F4E29">
        <w:rPr>
          <w:rFonts w:cs="Times New Roman"/>
          <w:bCs/>
          <w:iCs/>
          <w:color w:val="000000"/>
          <w:sz w:val="22"/>
          <w:szCs w:val="22"/>
          <w:lang w:val="en-US"/>
        </w:rPr>
        <w:t>,</w:t>
      </w:r>
      <w:r w:rsidR="00B836E7" w:rsidRPr="001F4E29">
        <w:rPr>
          <w:rFonts w:cs="Times New Roman"/>
          <w:bCs/>
          <w:iCs/>
          <w:color w:val="000000"/>
          <w:sz w:val="22"/>
          <w:szCs w:val="22"/>
          <w:lang w:val="en-US"/>
        </w:rPr>
        <w:t xml:space="preserve"> Kim.</w:t>
      </w:r>
    </w:p>
    <w:p w14:paraId="11150DA6" w14:textId="77777777" w:rsidR="00160174" w:rsidRPr="001F4E29" w:rsidRDefault="00160174" w:rsidP="001F4E29">
      <w:pPr>
        <w:spacing w:line="480" w:lineRule="auto"/>
        <w:ind w:firstLine="709"/>
        <w:jc w:val="both"/>
        <w:rPr>
          <w:rFonts w:cs="Times New Roman"/>
          <w:bCs/>
          <w:iCs/>
          <w:color w:val="000000"/>
          <w:sz w:val="22"/>
          <w:szCs w:val="22"/>
          <w:lang w:val="en-US"/>
        </w:rPr>
      </w:pPr>
    </w:p>
    <w:p w14:paraId="6FB94B21" w14:textId="065F3025" w:rsidR="00B836E7" w:rsidRPr="001F4E29" w:rsidRDefault="00160174" w:rsidP="001F4E29">
      <w:pPr>
        <w:spacing w:line="480" w:lineRule="auto"/>
        <w:jc w:val="both"/>
        <w:rPr>
          <w:rFonts w:cs="Times New Roman"/>
          <w:sz w:val="22"/>
          <w:szCs w:val="22"/>
          <w:lang w:val="en-US"/>
        </w:rPr>
      </w:pPr>
      <w:r w:rsidRPr="001F4E29">
        <w:rPr>
          <w:rFonts w:cs="Times New Roman"/>
          <w:b/>
          <w:bCs/>
          <w:iCs/>
          <w:color w:val="000000"/>
          <w:sz w:val="22"/>
          <w:szCs w:val="22"/>
          <w:lang w:val="en-US"/>
        </w:rPr>
        <w:t xml:space="preserve">Table </w:t>
      </w:r>
      <w:r w:rsidR="00B836E7" w:rsidRPr="001F4E29">
        <w:rPr>
          <w:rFonts w:cs="Times New Roman"/>
          <w:b/>
          <w:sz w:val="22"/>
          <w:szCs w:val="22"/>
          <w:lang w:val="en-US"/>
        </w:rPr>
        <w:t>5</w:t>
      </w:r>
      <w:r w:rsidR="00B836E7" w:rsidRPr="001F4E29">
        <w:rPr>
          <w:rFonts w:cs="Times New Roman"/>
          <w:sz w:val="22"/>
          <w:szCs w:val="22"/>
          <w:lang w:val="en-US"/>
        </w:rPr>
        <w:t xml:space="preserve"> Lists </w:t>
      </w:r>
    </w:p>
    <w:tbl>
      <w:tblPr>
        <w:tblStyle w:val="TableGrid"/>
        <w:tblW w:w="0" w:type="auto"/>
        <w:tblLook w:val="04A0" w:firstRow="1" w:lastRow="0" w:firstColumn="1" w:lastColumn="0" w:noHBand="0" w:noVBand="1"/>
      </w:tblPr>
      <w:tblGrid>
        <w:gridCol w:w="805"/>
        <w:gridCol w:w="5568"/>
        <w:gridCol w:w="2682"/>
      </w:tblGrid>
      <w:tr w:rsidR="00B836E7" w:rsidRPr="001F4E29" w14:paraId="0FADF3DD" w14:textId="77777777" w:rsidTr="003F25FA">
        <w:tc>
          <w:tcPr>
            <w:tcW w:w="817" w:type="dxa"/>
          </w:tcPr>
          <w:p w14:paraId="3284292D" w14:textId="77777777" w:rsidR="00B836E7" w:rsidRPr="001F4E29" w:rsidRDefault="00B836E7" w:rsidP="001F4E29">
            <w:pPr>
              <w:spacing w:line="480" w:lineRule="auto"/>
              <w:jc w:val="both"/>
              <w:rPr>
                <w:rFonts w:cs="Times New Roman"/>
                <w:b/>
                <w:sz w:val="22"/>
                <w:szCs w:val="22"/>
                <w:lang w:val="en-US"/>
              </w:rPr>
            </w:pPr>
          </w:p>
        </w:tc>
        <w:tc>
          <w:tcPr>
            <w:tcW w:w="5670" w:type="dxa"/>
          </w:tcPr>
          <w:p w14:paraId="132C6450" w14:textId="77777777" w:rsidR="00B836E7" w:rsidRPr="001F4E29" w:rsidRDefault="00CA4929" w:rsidP="001F4E29">
            <w:pPr>
              <w:spacing w:line="480" w:lineRule="auto"/>
              <w:jc w:val="both"/>
              <w:rPr>
                <w:rFonts w:cs="Times New Roman"/>
                <w:b/>
                <w:i/>
                <w:sz w:val="22"/>
                <w:szCs w:val="22"/>
                <w:lang w:val="en-US"/>
              </w:rPr>
            </w:pPr>
            <w:proofErr w:type="spellStart"/>
            <w:r w:rsidRPr="001F4E29">
              <w:rPr>
                <w:rFonts w:cs="Times New Roman"/>
                <w:b/>
                <w:i/>
                <w:sz w:val="22"/>
                <w:szCs w:val="22"/>
                <w:lang w:val="en-US"/>
              </w:rPr>
              <w:t>Naiv</w:t>
            </w:r>
            <w:proofErr w:type="spellEnd"/>
            <w:r w:rsidRPr="001F4E29">
              <w:rPr>
                <w:rFonts w:cs="Times New Roman"/>
                <w:b/>
                <w:i/>
                <w:sz w:val="22"/>
                <w:szCs w:val="22"/>
                <w:lang w:val="en-US"/>
              </w:rPr>
              <w:t>. Super.</w:t>
            </w:r>
          </w:p>
        </w:tc>
        <w:tc>
          <w:tcPr>
            <w:tcW w:w="2719" w:type="dxa"/>
          </w:tcPr>
          <w:p w14:paraId="2911170C" w14:textId="77777777" w:rsidR="00B836E7" w:rsidRPr="001F4E29" w:rsidRDefault="005519D8" w:rsidP="001F4E29">
            <w:pPr>
              <w:spacing w:line="480" w:lineRule="auto"/>
              <w:jc w:val="both"/>
              <w:rPr>
                <w:rFonts w:cs="Times New Roman"/>
                <w:b/>
                <w:sz w:val="22"/>
                <w:szCs w:val="22"/>
                <w:lang w:val="en-US"/>
              </w:rPr>
            </w:pPr>
            <w:r w:rsidRPr="001F4E29">
              <w:rPr>
                <w:rFonts w:cs="Times New Roman"/>
                <w:b/>
                <w:sz w:val="22"/>
                <w:szCs w:val="22"/>
                <w:lang w:val="en-US"/>
              </w:rPr>
              <w:t>Second-language t</w:t>
            </w:r>
            <w:r w:rsidR="00B836E7" w:rsidRPr="001F4E29">
              <w:rPr>
                <w:rFonts w:cs="Times New Roman"/>
                <w:b/>
                <w:sz w:val="22"/>
                <w:szCs w:val="22"/>
                <w:lang w:val="en-US"/>
              </w:rPr>
              <w:t xml:space="preserve">ranslation </w:t>
            </w:r>
          </w:p>
        </w:tc>
      </w:tr>
      <w:tr w:rsidR="00B836E7" w:rsidRPr="001F4E29" w14:paraId="429FC57C" w14:textId="77777777" w:rsidTr="003F25FA">
        <w:tc>
          <w:tcPr>
            <w:tcW w:w="817" w:type="dxa"/>
          </w:tcPr>
          <w:p w14:paraId="1F712A39" w14:textId="77777777" w:rsidR="00B836E7" w:rsidRPr="001F4E29" w:rsidRDefault="00B836E7" w:rsidP="001F4E29">
            <w:pPr>
              <w:spacing w:line="480" w:lineRule="auto"/>
              <w:jc w:val="both"/>
              <w:rPr>
                <w:rFonts w:cs="Times New Roman"/>
                <w:b/>
                <w:sz w:val="22"/>
                <w:szCs w:val="22"/>
                <w:lang w:val="en-US"/>
              </w:rPr>
            </w:pPr>
            <w:r w:rsidRPr="001F4E29">
              <w:rPr>
                <w:rFonts w:cs="Times New Roman"/>
                <w:b/>
                <w:sz w:val="22"/>
                <w:szCs w:val="22"/>
                <w:lang w:val="en-US"/>
              </w:rPr>
              <w:t>7</w:t>
            </w:r>
          </w:p>
        </w:tc>
        <w:tc>
          <w:tcPr>
            <w:tcW w:w="5670" w:type="dxa"/>
          </w:tcPr>
          <w:p w14:paraId="536D8461" w14:textId="77777777" w:rsidR="00B836E7" w:rsidRPr="001F4E29" w:rsidRDefault="00B836E7" w:rsidP="001F4E29">
            <w:pPr>
              <w:spacing w:line="480" w:lineRule="auto"/>
              <w:jc w:val="both"/>
              <w:rPr>
                <w:rFonts w:cs="Times New Roman"/>
                <w:sz w:val="22"/>
                <w:szCs w:val="22"/>
                <w:lang w:val="nb-NO"/>
              </w:rPr>
            </w:pPr>
            <w:r w:rsidRPr="001F4E29">
              <w:rPr>
                <w:rFonts w:cs="Times New Roman"/>
                <w:sz w:val="22"/>
                <w:szCs w:val="22"/>
                <w:lang w:val="nb-NO"/>
              </w:rPr>
              <w:t xml:space="preserve">Kim har sett på svensk ZTV. Han siterer: </w:t>
            </w:r>
          </w:p>
          <w:p w14:paraId="2B7C5581" w14:textId="77777777" w:rsidR="00B836E7" w:rsidRPr="001F4E29" w:rsidRDefault="00B836E7" w:rsidP="001F4E29">
            <w:pPr>
              <w:pStyle w:val="ListParagraph"/>
              <w:numPr>
                <w:ilvl w:val="0"/>
                <w:numId w:val="4"/>
              </w:numPr>
              <w:spacing w:line="480" w:lineRule="auto"/>
              <w:jc w:val="both"/>
              <w:rPr>
                <w:rFonts w:cs="Times New Roman"/>
                <w:sz w:val="22"/>
                <w:szCs w:val="22"/>
                <w:lang w:val="sv-SE"/>
              </w:rPr>
            </w:pPr>
            <w:r w:rsidRPr="001F4E29">
              <w:rPr>
                <w:rFonts w:cs="Times New Roman"/>
                <w:sz w:val="22"/>
                <w:szCs w:val="22"/>
                <w:lang w:val="sv-SE"/>
              </w:rPr>
              <w:t xml:space="preserve">Säg upp dej </w:t>
            </w:r>
          </w:p>
          <w:p w14:paraId="5BE90EA7" w14:textId="77777777" w:rsidR="00B836E7" w:rsidRPr="001F4E29" w:rsidRDefault="00B836E7" w:rsidP="001F4E29">
            <w:pPr>
              <w:pStyle w:val="ListParagraph"/>
              <w:numPr>
                <w:ilvl w:val="0"/>
                <w:numId w:val="4"/>
              </w:numPr>
              <w:spacing w:line="480" w:lineRule="auto"/>
              <w:jc w:val="both"/>
              <w:rPr>
                <w:rFonts w:cs="Times New Roman"/>
                <w:sz w:val="22"/>
                <w:szCs w:val="22"/>
                <w:lang w:val="sv-SE"/>
              </w:rPr>
            </w:pPr>
            <w:r w:rsidRPr="001F4E29">
              <w:rPr>
                <w:rFonts w:cs="Times New Roman"/>
                <w:sz w:val="22"/>
                <w:szCs w:val="22"/>
                <w:lang w:val="sv-SE"/>
              </w:rPr>
              <w:t>Res bort</w:t>
            </w:r>
          </w:p>
          <w:p w14:paraId="16E3FFE0" w14:textId="77777777" w:rsidR="00B836E7" w:rsidRPr="001F4E29" w:rsidRDefault="00B836E7" w:rsidP="001F4E29">
            <w:pPr>
              <w:pStyle w:val="ListParagraph"/>
              <w:numPr>
                <w:ilvl w:val="0"/>
                <w:numId w:val="4"/>
              </w:numPr>
              <w:spacing w:line="480" w:lineRule="auto"/>
              <w:jc w:val="both"/>
              <w:rPr>
                <w:rFonts w:cs="Times New Roman"/>
                <w:sz w:val="22"/>
                <w:szCs w:val="22"/>
                <w:lang w:val="sv-SE"/>
              </w:rPr>
            </w:pPr>
            <w:r w:rsidRPr="001F4E29">
              <w:rPr>
                <w:rFonts w:cs="Times New Roman"/>
                <w:sz w:val="22"/>
                <w:szCs w:val="22"/>
                <w:lang w:val="sv-SE"/>
              </w:rPr>
              <w:t xml:space="preserve">Skaffa nya vänner </w:t>
            </w:r>
          </w:p>
          <w:p w14:paraId="43DBFABC" w14:textId="77777777" w:rsidR="00B836E7" w:rsidRPr="001F4E29" w:rsidRDefault="00D979EF" w:rsidP="001F4E29">
            <w:pPr>
              <w:spacing w:line="480" w:lineRule="auto"/>
              <w:jc w:val="both"/>
              <w:rPr>
                <w:rFonts w:cs="Times New Roman"/>
                <w:sz w:val="22"/>
                <w:szCs w:val="22"/>
                <w:lang w:val="en-US"/>
              </w:rPr>
            </w:pPr>
            <w:r w:rsidRPr="001F4E29">
              <w:rPr>
                <w:rFonts w:cs="Times New Roman"/>
                <w:sz w:val="22"/>
                <w:szCs w:val="22"/>
                <w:lang w:val="en-US"/>
              </w:rPr>
              <w:t>[</w:t>
            </w:r>
            <w:r w:rsidR="00E4554A" w:rsidRPr="001F4E29">
              <w:rPr>
                <w:rFonts w:cs="Times New Roman"/>
                <w:sz w:val="22"/>
                <w:szCs w:val="22"/>
                <w:lang w:val="en-US"/>
              </w:rPr>
              <w:t>‘</w:t>
            </w:r>
            <w:r w:rsidR="00B836E7" w:rsidRPr="001F4E29">
              <w:rPr>
                <w:rFonts w:cs="Times New Roman"/>
                <w:sz w:val="22"/>
                <w:szCs w:val="22"/>
                <w:lang w:val="en-US"/>
              </w:rPr>
              <w:t>Kim has been watching Swedish ZTV. He quotes: 1. quit your job</w:t>
            </w:r>
            <w:r w:rsidRPr="001F4E29">
              <w:rPr>
                <w:rFonts w:cs="Times New Roman"/>
                <w:sz w:val="22"/>
                <w:szCs w:val="22"/>
                <w:lang w:val="en-US"/>
              </w:rPr>
              <w:t xml:space="preserve"> 2. travel. 3. g</w:t>
            </w:r>
            <w:r w:rsidR="00A3139A" w:rsidRPr="001F4E29">
              <w:rPr>
                <w:rFonts w:cs="Times New Roman"/>
                <w:sz w:val="22"/>
                <w:szCs w:val="22"/>
                <w:lang w:val="en-US"/>
              </w:rPr>
              <w:t>et new friends</w:t>
            </w:r>
            <w:r w:rsidR="00E4554A" w:rsidRPr="001F4E29">
              <w:rPr>
                <w:rFonts w:cs="Times New Roman"/>
                <w:sz w:val="22"/>
                <w:szCs w:val="22"/>
                <w:lang w:val="en-US"/>
              </w:rPr>
              <w:t>’</w:t>
            </w:r>
            <w:r w:rsidRPr="001F4E29">
              <w:rPr>
                <w:rFonts w:cs="Times New Roman"/>
                <w:sz w:val="22"/>
                <w:szCs w:val="22"/>
                <w:lang w:val="en-US"/>
              </w:rPr>
              <w:t>]</w:t>
            </w:r>
          </w:p>
        </w:tc>
        <w:tc>
          <w:tcPr>
            <w:tcW w:w="2719" w:type="dxa"/>
          </w:tcPr>
          <w:p w14:paraId="692EC746" w14:textId="77777777" w:rsidR="00B836E7" w:rsidRPr="001F4E29" w:rsidRDefault="00B836E7" w:rsidP="001F4E29">
            <w:pPr>
              <w:spacing w:line="480" w:lineRule="auto"/>
              <w:jc w:val="both"/>
              <w:rPr>
                <w:rFonts w:cs="Times New Roman"/>
                <w:sz w:val="22"/>
                <w:szCs w:val="22"/>
              </w:rPr>
            </w:pPr>
            <w:r w:rsidRPr="001F4E29">
              <w:rPr>
                <w:rFonts w:cs="Times New Roman"/>
                <w:sz w:val="22"/>
                <w:szCs w:val="22"/>
              </w:rPr>
              <w:t>Kim has been watching some programme or other on TV. He quotes: 1. Quit your job. 2. Go travelling. 3. Make new friends</w:t>
            </w:r>
          </w:p>
        </w:tc>
      </w:tr>
    </w:tbl>
    <w:p w14:paraId="066805F5" w14:textId="77777777" w:rsidR="00B836E7" w:rsidRPr="001F4E29" w:rsidRDefault="00B836E7" w:rsidP="001F4E29">
      <w:pPr>
        <w:spacing w:line="480" w:lineRule="auto"/>
        <w:jc w:val="both"/>
        <w:rPr>
          <w:rFonts w:cs="Times New Roman"/>
          <w:bCs/>
          <w:iCs/>
          <w:color w:val="000000"/>
          <w:sz w:val="22"/>
          <w:szCs w:val="22"/>
          <w:lang w:val="en-US"/>
        </w:rPr>
      </w:pPr>
    </w:p>
    <w:p w14:paraId="5FB94EA9" w14:textId="6E38BBFE" w:rsidR="00B836E7" w:rsidRPr="001F4E29" w:rsidRDefault="00B836E7" w:rsidP="001F4E29">
      <w:pPr>
        <w:spacing w:line="480" w:lineRule="auto"/>
        <w:jc w:val="both"/>
        <w:rPr>
          <w:rFonts w:cs="Times New Roman"/>
          <w:sz w:val="22"/>
          <w:szCs w:val="22"/>
          <w:lang w:val="en-US"/>
        </w:rPr>
      </w:pPr>
      <w:r w:rsidRPr="001F4E29">
        <w:rPr>
          <w:rFonts w:eastAsia="Times New Roman" w:cs="Times New Roman"/>
          <w:bCs/>
          <w:color w:val="000000"/>
          <w:sz w:val="22"/>
          <w:szCs w:val="22"/>
          <w:lang w:val="en-US"/>
        </w:rPr>
        <w:t xml:space="preserve">There is an identical number of lists in </w:t>
      </w:r>
      <w:proofErr w:type="spellStart"/>
      <w:r w:rsidR="00CA4929" w:rsidRPr="001F4E29">
        <w:rPr>
          <w:rFonts w:eastAsia="Times New Roman" w:cs="Times New Roman"/>
          <w:bCs/>
          <w:i/>
          <w:color w:val="000000"/>
          <w:sz w:val="22"/>
          <w:szCs w:val="22"/>
          <w:lang w:val="en-US"/>
        </w:rPr>
        <w:t>Naiv</w:t>
      </w:r>
      <w:proofErr w:type="spellEnd"/>
      <w:r w:rsidR="00CA4929" w:rsidRPr="001F4E29">
        <w:rPr>
          <w:rFonts w:eastAsia="Times New Roman" w:cs="Times New Roman"/>
          <w:bCs/>
          <w:i/>
          <w:color w:val="000000"/>
          <w:sz w:val="22"/>
          <w:szCs w:val="22"/>
          <w:lang w:val="en-US"/>
        </w:rPr>
        <w:t>. Super.</w:t>
      </w:r>
      <w:r w:rsidRPr="001F4E29">
        <w:rPr>
          <w:rFonts w:eastAsia="Times New Roman" w:cs="Times New Roman"/>
          <w:bCs/>
          <w:color w:val="000000"/>
          <w:sz w:val="22"/>
          <w:szCs w:val="22"/>
          <w:lang w:val="en-US"/>
        </w:rPr>
        <w:t xml:space="preserve"> and its translation, which means that this stylistic trait has been preserved in the translation, demonstrating manifest</w:t>
      </w:r>
      <w:r w:rsidR="005519D8" w:rsidRPr="001F4E29">
        <w:rPr>
          <w:rFonts w:eastAsia="Times New Roman" w:cs="Times New Roman"/>
          <w:bCs/>
          <w:color w:val="000000"/>
          <w:sz w:val="22"/>
          <w:szCs w:val="22"/>
          <w:lang w:val="en-US"/>
        </w:rPr>
        <w:t xml:space="preserve"> textual</w:t>
      </w:r>
      <w:r w:rsidRPr="001F4E29">
        <w:rPr>
          <w:rFonts w:eastAsia="Times New Roman" w:cs="Times New Roman"/>
          <w:bCs/>
          <w:color w:val="000000"/>
          <w:sz w:val="22"/>
          <w:szCs w:val="22"/>
          <w:lang w:val="en-US"/>
        </w:rPr>
        <w:t xml:space="preserve"> voice</w:t>
      </w:r>
      <w:r w:rsidR="005519D8" w:rsidRPr="001F4E29">
        <w:rPr>
          <w:rFonts w:eastAsia="Times New Roman" w:cs="Times New Roman"/>
          <w:bCs/>
          <w:color w:val="000000"/>
          <w:sz w:val="22"/>
          <w:szCs w:val="22"/>
          <w:lang w:val="en-US"/>
        </w:rPr>
        <w:t xml:space="preserve"> both in the source and in the target texts</w:t>
      </w:r>
      <w:r w:rsidRPr="001F4E29">
        <w:rPr>
          <w:rFonts w:eastAsia="Times New Roman" w:cs="Times New Roman"/>
          <w:bCs/>
          <w:color w:val="000000"/>
          <w:sz w:val="22"/>
          <w:szCs w:val="22"/>
          <w:lang w:val="en-US"/>
        </w:rPr>
        <w:t xml:space="preserve">. In one of the cases, however, the </w:t>
      </w:r>
      <w:r w:rsidRPr="001F4E29">
        <w:rPr>
          <w:rFonts w:cs="Times New Roman"/>
          <w:sz w:val="22"/>
          <w:szCs w:val="22"/>
          <w:lang w:val="en-US"/>
        </w:rPr>
        <w:t xml:space="preserve">target text version of </w:t>
      </w:r>
      <w:r w:rsidR="00DC47D1" w:rsidRPr="001F4E29">
        <w:rPr>
          <w:rFonts w:cs="Times New Roman"/>
          <w:sz w:val="22"/>
          <w:szCs w:val="22"/>
          <w:lang w:val="en-US"/>
        </w:rPr>
        <w:t xml:space="preserve">the </w:t>
      </w:r>
      <w:r w:rsidRPr="001F4E29">
        <w:rPr>
          <w:rFonts w:cs="Times New Roman"/>
          <w:sz w:val="22"/>
          <w:szCs w:val="22"/>
          <w:lang w:val="en-US"/>
        </w:rPr>
        <w:t xml:space="preserve">list </w:t>
      </w:r>
      <w:r w:rsidR="00DC47D1" w:rsidRPr="001F4E29">
        <w:rPr>
          <w:rFonts w:cs="Times New Roman"/>
          <w:sz w:val="22"/>
          <w:szCs w:val="22"/>
          <w:lang w:val="en-US"/>
        </w:rPr>
        <w:t xml:space="preserve">has numbered elements but the elements are not placed underneath each other </w:t>
      </w:r>
      <w:r w:rsidRPr="001F4E29">
        <w:rPr>
          <w:rFonts w:cs="Times New Roman"/>
          <w:sz w:val="22"/>
          <w:szCs w:val="22"/>
          <w:lang w:val="en-US"/>
        </w:rPr>
        <w:t>(see example 7), but overall</w:t>
      </w:r>
      <w:r w:rsidR="005519D8" w:rsidRPr="001F4E29">
        <w:rPr>
          <w:rFonts w:cs="Times New Roman"/>
          <w:sz w:val="22"/>
          <w:szCs w:val="22"/>
          <w:lang w:val="en-US"/>
        </w:rPr>
        <w:t xml:space="preserve">, </w:t>
      </w:r>
      <w:r w:rsidR="00DC47D1" w:rsidRPr="001F4E29">
        <w:rPr>
          <w:rFonts w:cs="Times New Roman"/>
          <w:sz w:val="22"/>
          <w:szCs w:val="22"/>
          <w:lang w:val="en-US"/>
        </w:rPr>
        <w:t>the list feature</w:t>
      </w:r>
      <w:r w:rsidR="005519D8" w:rsidRPr="001F4E29">
        <w:rPr>
          <w:rFonts w:cs="Times New Roman"/>
          <w:sz w:val="22"/>
          <w:szCs w:val="22"/>
          <w:lang w:val="en-US"/>
        </w:rPr>
        <w:t xml:space="preserve"> is preserved</w:t>
      </w:r>
      <w:r w:rsidR="00A3139A" w:rsidRPr="001F4E29">
        <w:rPr>
          <w:rFonts w:cs="Times New Roman"/>
          <w:sz w:val="22"/>
          <w:szCs w:val="22"/>
          <w:lang w:val="en-US"/>
        </w:rPr>
        <w:t>,</w:t>
      </w:r>
      <w:r w:rsidR="005519D8" w:rsidRPr="001F4E29">
        <w:rPr>
          <w:rFonts w:cs="Times New Roman"/>
          <w:sz w:val="22"/>
          <w:szCs w:val="22"/>
          <w:lang w:val="en-US"/>
        </w:rPr>
        <w:t xml:space="preserve"> and</w:t>
      </w:r>
      <w:r w:rsidRPr="001F4E29">
        <w:rPr>
          <w:rFonts w:cs="Times New Roman"/>
          <w:sz w:val="22"/>
          <w:szCs w:val="22"/>
          <w:lang w:val="en-US"/>
        </w:rPr>
        <w:t xml:space="preserve"> </w:t>
      </w:r>
      <w:r w:rsidR="005519D8" w:rsidRPr="001F4E29">
        <w:rPr>
          <w:rFonts w:cs="Times New Roman"/>
          <w:sz w:val="22"/>
          <w:szCs w:val="22"/>
          <w:lang w:val="en-US"/>
        </w:rPr>
        <w:t>textual</w:t>
      </w:r>
      <w:r w:rsidRPr="001F4E29">
        <w:rPr>
          <w:rFonts w:cs="Times New Roman"/>
          <w:sz w:val="22"/>
          <w:szCs w:val="22"/>
          <w:lang w:val="en-US"/>
        </w:rPr>
        <w:t xml:space="preserve"> voice</w:t>
      </w:r>
      <w:r w:rsidR="005519D8" w:rsidRPr="001F4E29">
        <w:rPr>
          <w:rFonts w:cs="Times New Roman"/>
          <w:sz w:val="22"/>
          <w:szCs w:val="22"/>
          <w:lang w:val="en-US"/>
        </w:rPr>
        <w:t xml:space="preserve"> – perceivable as either the author’s or the translator’s –</w:t>
      </w:r>
      <w:r w:rsidRPr="001F4E29">
        <w:rPr>
          <w:rFonts w:cs="Times New Roman"/>
          <w:sz w:val="22"/>
          <w:szCs w:val="22"/>
          <w:lang w:val="en-US"/>
        </w:rPr>
        <w:t xml:space="preserve"> is manifest. </w:t>
      </w:r>
      <w:bookmarkStart w:id="42" w:name="_Toc291398749"/>
      <w:bookmarkStart w:id="43" w:name="_Toc291399032"/>
      <w:bookmarkStart w:id="44" w:name="_Toc291400527"/>
      <w:bookmarkStart w:id="45" w:name="_Toc291401450"/>
      <w:bookmarkStart w:id="46" w:name="_Toc291406712"/>
    </w:p>
    <w:p w14:paraId="630B8E3F" w14:textId="18AAA838" w:rsidR="005519D8" w:rsidRPr="001F4E29" w:rsidRDefault="005519D8" w:rsidP="001F4E29">
      <w:pPr>
        <w:spacing w:line="480" w:lineRule="auto"/>
        <w:ind w:firstLine="709"/>
        <w:jc w:val="both"/>
        <w:rPr>
          <w:rFonts w:cs="Times New Roman"/>
          <w:sz w:val="22"/>
          <w:szCs w:val="22"/>
          <w:lang w:val="en-US"/>
        </w:rPr>
      </w:pPr>
      <w:r w:rsidRPr="001F4E29">
        <w:rPr>
          <w:rFonts w:cs="Times New Roman"/>
          <w:sz w:val="22"/>
          <w:szCs w:val="22"/>
          <w:lang w:val="en-US"/>
        </w:rPr>
        <w:lastRenderedPageBreak/>
        <w:t xml:space="preserve">A final feature that draws strong attention to the author’s voice in the source text is his use of </w:t>
      </w:r>
      <w:r w:rsidRPr="001F4E29">
        <w:rPr>
          <w:rFonts w:cs="Times New Roman"/>
          <w:i/>
          <w:sz w:val="22"/>
          <w:szCs w:val="22"/>
          <w:lang w:val="en-US"/>
        </w:rPr>
        <w:t>short and simple sentences</w:t>
      </w:r>
      <w:r w:rsidR="006564CF" w:rsidRPr="001F4E29">
        <w:rPr>
          <w:rFonts w:cs="Times New Roman"/>
          <w:sz w:val="22"/>
          <w:szCs w:val="22"/>
          <w:lang w:val="en-US"/>
        </w:rPr>
        <w:t xml:space="preserve"> (example 8)</w:t>
      </w:r>
      <w:r w:rsidRPr="001F4E29">
        <w:rPr>
          <w:rFonts w:cs="Times New Roman"/>
          <w:sz w:val="22"/>
          <w:szCs w:val="22"/>
          <w:lang w:val="en-US"/>
        </w:rPr>
        <w:t xml:space="preserve"> and </w:t>
      </w:r>
      <w:r w:rsidRPr="001F4E29">
        <w:rPr>
          <w:rFonts w:cs="Times New Roman"/>
          <w:i/>
          <w:sz w:val="22"/>
          <w:szCs w:val="22"/>
          <w:lang w:val="en-US"/>
        </w:rPr>
        <w:t>sentence fragments</w:t>
      </w:r>
      <w:r w:rsidR="006564CF" w:rsidRPr="001F4E29">
        <w:rPr>
          <w:rFonts w:cs="Times New Roman"/>
          <w:sz w:val="22"/>
          <w:szCs w:val="22"/>
          <w:lang w:val="en-US"/>
        </w:rPr>
        <w:t xml:space="preserve"> (example 9)</w:t>
      </w:r>
      <w:r w:rsidRPr="001F4E29">
        <w:rPr>
          <w:rFonts w:cs="Times New Roman"/>
          <w:sz w:val="22"/>
          <w:szCs w:val="22"/>
          <w:lang w:val="en-US"/>
        </w:rPr>
        <w:t xml:space="preserve">. </w:t>
      </w:r>
    </w:p>
    <w:p w14:paraId="4D5CF375" w14:textId="77777777" w:rsidR="00160174" w:rsidRPr="001F4E29" w:rsidRDefault="00160174" w:rsidP="001F4E29">
      <w:pPr>
        <w:spacing w:line="480" w:lineRule="auto"/>
        <w:jc w:val="both"/>
        <w:rPr>
          <w:rFonts w:cs="Times New Roman"/>
          <w:sz w:val="22"/>
          <w:szCs w:val="22"/>
          <w:lang w:val="en-US"/>
        </w:rPr>
      </w:pPr>
    </w:p>
    <w:bookmarkEnd w:id="42"/>
    <w:bookmarkEnd w:id="43"/>
    <w:bookmarkEnd w:id="44"/>
    <w:bookmarkEnd w:id="45"/>
    <w:bookmarkEnd w:id="46"/>
    <w:p w14:paraId="01F4B0EA" w14:textId="4E0650CC" w:rsidR="00B836E7" w:rsidRPr="001F4E29" w:rsidRDefault="00160174" w:rsidP="001F4E29">
      <w:pPr>
        <w:spacing w:line="480" w:lineRule="auto"/>
        <w:jc w:val="both"/>
        <w:rPr>
          <w:rFonts w:cs="Times New Roman"/>
          <w:sz w:val="22"/>
          <w:szCs w:val="22"/>
          <w:lang w:val="en-US"/>
        </w:rPr>
      </w:pPr>
      <w:r w:rsidRPr="001F4E29">
        <w:rPr>
          <w:rFonts w:cs="Times New Roman"/>
          <w:b/>
          <w:sz w:val="22"/>
          <w:szCs w:val="22"/>
          <w:lang w:val="en-US"/>
        </w:rPr>
        <w:t xml:space="preserve">Table </w:t>
      </w:r>
      <w:bookmarkStart w:id="47" w:name="_Toc291398751"/>
      <w:bookmarkStart w:id="48" w:name="_Toc291399034"/>
      <w:bookmarkStart w:id="49" w:name="_Toc291400529"/>
      <w:bookmarkStart w:id="50" w:name="_Toc291401452"/>
      <w:bookmarkStart w:id="51" w:name="_Toc291406714"/>
      <w:r w:rsidR="00B836E7" w:rsidRPr="001F4E29">
        <w:rPr>
          <w:rFonts w:cs="Times New Roman"/>
          <w:b/>
          <w:sz w:val="22"/>
          <w:szCs w:val="22"/>
          <w:lang w:val="en-US"/>
        </w:rPr>
        <w:t>6</w:t>
      </w:r>
      <w:r w:rsidR="00B836E7" w:rsidRPr="001F4E29">
        <w:rPr>
          <w:rFonts w:cs="Times New Roman"/>
          <w:sz w:val="22"/>
          <w:szCs w:val="22"/>
          <w:lang w:val="en-US"/>
        </w:rPr>
        <w:t xml:space="preserve"> Short and simple sentences</w:t>
      </w:r>
      <w:r w:rsidR="006564CF" w:rsidRPr="001F4E29">
        <w:rPr>
          <w:rFonts w:cs="Times New Roman"/>
          <w:sz w:val="22"/>
          <w:szCs w:val="22"/>
          <w:lang w:val="en-US"/>
        </w:rPr>
        <w:t>, sentence fragments</w:t>
      </w:r>
      <w:r w:rsidR="00B836E7" w:rsidRPr="001F4E29">
        <w:rPr>
          <w:rFonts w:cs="Times New Roman"/>
          <w:sz w:val="22"/>
          <w:szCs w:val="22"/>
          <w:lang w:val="en-US"/>
        </w:rPr>
        <w:t xml:space="preserve"> </w:t>
      </w:r>
      <w:bookmarkEnd w:id="47"/>
      <w:bookmarkEnd w:id="48"/>
      <w:bookmarkEnd w:id="49"/>
      <w:bookmarkEnd w:id="50"/>
      <w:bookmarkEnd w:id="51"/>
    </w:p>
    <w:tbl>
      <w:tblPr>
        <w:tblStyle w:val="TableGrid"/>
        <w:tblW w:w="0" w:type="auto"/>
        <w:tblLook w:val="04A0" w:firstRow="1" w:lastRow="0" w:firstColumn="1" w:lastColumn="0" w:noHBand="0" w:noVBand="1"/>
      </w:tblPr>
      <w:tblGrid>
        <w:gridCol w:w="669"/>
        <w:gridCol w:w="4732"/>
        <w:gridCol w:w="3654"/>
      </w:tblGrid>
      <w:tr w:rsidR="00B836E7" w:rsidRPr="001F4E29" w14:paraId="611C681B" w14:textId="77777777" w:rsidTr="003F25FA">
        <w:tc>
          <w:tcPr>
            <w:tcW w:w="675" w:type="dxa"/>
          </w:tcPr>
          <w:p w14:paraId="2333B995" w14:textId="77777777" w:rsidR="00B836E7" w:rsidRPr="001F4E29" w:rsidRDefault="00B836E7" w:rsidP="001F4E29">
            <w:pPr>
              <w:spacing w:line="480" w:lineRule="auto"/>
              <w:jc w:val="both"/>
              <w:rPr>
                <w:rFonts w:cs="Times New Roman"/>
                <w:b/>
                <w:sz w:val="22"/>
                <w:szCs w:val="22"/>
                <w:lang w:val="en-US"/>
              </w:rPr>
            </w:pPr>
          </w:p>
        </w:tc>
        <w:tc>
          <w:tcPr>
            <w:tcW w:w="4820" w:type="dxa"/>
          </w:tcPr>
          <w:p w14:paraId="126341EE" w14:textId="77777777" w:rsidR="00B836E7" w:rsidRPr="001F4E29" w:rsidRDefault="00CA4929" w:rsidP="001F4E29">
            <w:pPr>
              <w:spacing w:line="480" w:lineRule="auto"/>
              <w:jc w:val="both"/>
              <w:rPr>
                <w:rFonts w:cs="Times New Roman"/>
                <w:b/>
                <w:i/>
                <w:sz w:val="22"/>
                <w:szCs w:val="22"/>
                <w:lang w:val="en-US"/>
              </w:rPr>
            </w:pPr>
            <w:proofErr w:type="spellStart"/>
            <w:r w:rsidRPr="001F4E29">
              <w:rPr>
                <w:rFonts w:cs="Times New Roman"/>
                <w:b/>
                <w:i/>
                <w:sz w:val="22"/>
                <w:szCs w:val="22"/>
                <w:lang w:val="en-US"/>
              </w:rPr>
              <w:t>Naiv</w:t>
            </w:r>
            <w:proofErr w:type="spellEnd"/>
            <w:r w:rsidRPr="001F4E29">
              <w:rPr>
                <w:rFonts w:cs="Times New Roman"/>
                <w:b/>
                <w:i/>
                <w:sz w:val="22"/>
                <w:szCs w:val="22"/>
                <w:lang w:val="en-US"/>
              </w:rPr>
              <w:t>. Super.</w:t>
            </w:r>
            <w:r w:rsidR="00B836E7" w:rsidRPr="001F4E29">
              <w:rPr>
                <w:rFonts w:cs="Times New Roman"/>
                <w:b/>
                <w:i/>
                <w:sz w:val="22"/>
                <w:szCs w:val="22"/>
                <w:lang w:val="en-US"/>
              </w:rPr>
              <w:t xml:space="preserve"> </w:t>
            </w:r>
          </w:p>
        </w:tc>
        <w:tc>
          <w:tcPr>
            <w:tcW w:w="3711" w:type="dxa"/>
          </w:tcPr>
          <w:p w14:paraId="04E505CE" w14:textId="77777777" w:rsidR="00B836E7" w:rsidRPr="001F4E29" w:rsidRDefault="00B836E7" w:rsidP="001F4E29">
            <w:pPr>
              <w:spacing w:line="480" w:lineRule="auto"/>
              <w:jc w:val="both"/>
              <w:rPr>
                <w:rFonts w:cs="Times New Roman"/>
                <w:b/>
                <w:sz w:val="22"/>
                <w:szCs w:val="22"/>
                <w:lang w:val="en-US"/>
              </w:rPr>
            </w:pPr>
            <w:r w:rsidRPr="001F4E29">
              <w:rPr>
                <w:rFonts w:cs="Times New Roman"/>
                <w:b/>
                <w:sz w:val="22"/>
                <w:szCs w:val="22"/>
                <w:lang w:val="en-US"/>
              </w:rPr>
              <w:t xml:space="preserve">Translation </w:t>
            </w:r>
          </w:p>
        </w:tc>
      </w:tr>
      <w:tr w:rsidR="00B836E7" w:rsidRPr="001F4E29" w14:paraId="0EAC6AA1" w14:textId="77777777" w:rsidTr="003F25FA">
        <w:tc>
          <w:tcPr>
            <w:tcW w:w="675" w:type="dxa"/>
          </w:tcPr>
          <w:p w14:paraId="19D2BD76" w14:textId="77777777" w:rsidR="00B836E7" w:rsidRPr="001F4E29" w:rsidRDefault="00B836E7" w:rsidP="001F4E29">
            <w:pPr>
              <w:spacing w:line="480" w:lineRule="auto"/>
              <w:jc w:val="both"/>
              <w:rPr>
                <w:rFonts w:cs="Times New Roman"/>
                <w:b/>
                <w:sz w:val="22"/>
                <w:szCs w:val="22"/>
                <w:lang w:val="en-US"/>
              </w:rPr>
            </w:pPr>
            <w:r w:rsidRPr="001F4E29">
              <w:rPr>
                <w:rFonts w:cs="Times New Roman"/>
                <w:b/>
                <w:sz w:val="22"/>
                <w:szCs w:val="22"/>
                <w:lang w:val="en-US"/>
              </w:rPr>
              <w:t>8</w:t>
            </w:r>
          </w:p>
        </w:tc>
        <w:tc>
          <w:tcPr>
            <w:tcW w:w="4820" w:type="dxa"/>
          </w:tcPr>
          <w:p w14:paraId="44BB0FB0" w14:textId="77777777" w:rsidR="00B836E7" w:rsidRPr="001F4E29" w:rsidRDefault="00D979EF" w:rsidP="001F4E29">
            <w:pPr>
              <w:spacing w:line="480" w:lineRule="auto"/>
              <w:jc w:val="both"/>
              <w:rPr>
                <w:rFonts w:cs="Times New Roman"/>
                <w:sz w:val="22"/>
                <w:szCs w:val="22"/>
                <w:lang w:val="en-US"/>
              </w:rPr>
            </w:pPr>
            <w:r w:rsidRPr="001F4E29">
              <w:rPr>
                <w:rFonts w:cs="Times New Roman"/>
                <w:sz w:val="22"/>
                <w:szCs w:val="22"/>
                <w:lang w:val="nb-NO"/>
              </w:rPr>
              <w:t>Sangen er kjempefin</w:t>
            </w:r>
            <w:r w:rsidRPr="001F4E29">
              <w:rPr>
                <w:rFonts w:cs="Times New Roman"/>
                <w:sz w:val="22"/>
                <w:szCs w:val="22"/>
                <w:lang w:val="en-US"/>
              </w:rPr>
              <w:t>. [</w:t>
            </w:r>
            <w:r w:rsidR="00E4554A" w:rsidRPr="001F4E29">
              <w:rPr>
                <w:rFonts w:cs="Times New Roman"/>
                <w:sz w:val="22"/>
                <w:szCs w:val="22"/>
                <w:lang w:val="en-US"/>
              </w:rPr>
              <w:t>‘</w:t>
            </w:r>
            <w:r w:rsidRPr="001F4E29">
              <w:rPr>
                <w:rFonts w:cs="Times New Roman"/>
                <w:sz w:val="22"/>
                <w:szCs w:val="22"/>
                <w:lang w:val="en-US"/>
              </w:rPr>
              <w:t>The song is really nice.</w:t>
            </w:r>
            <w:r w:rsidR="00E4554A" w:rsidRPr="001F4E29">
              <w:rPr>
                <w:rFonts w:cs="Times New Roman"/>
                <w:sz w:val="22"/>
                <w:szCs w:val="22"/>
                <w:lang w:val="en-US"/>
              </w:rPr>
              <w:t>’</w:t>
            </w:r>
            <w:r w:rsidRPr="001F4E29">
              <w:rPr>
                <w:rFonts w:cs="Times New Roman"/>
                <w:sz w:val="22"/>
                <w:szCs w:val="22"/>
                <w:lang w:val="en-US"/>
              </w:rPr>
              <w:t>]</w:t>
            </w:r>
          </w:p>
        </w:tc>
        <w:tc>
          <w:tcPr>
            <w:tcW w:w="3711" w:type="dxa"/>
          </w:tcPr>
          <w:p w14:paraId="5755B923" w14:textId="77777777" w:rsidR="00B836E7" w:rsidRPr="001F4E29" w:rsidRDefault="00B836E7" w:rsidP="001F4E29">
            <w:pPr>
              <w:spacing w:line="480" w:lineRule="auto"/>
              <w:jc w:val="both"/>
              <w:rPr>
                <w:rFonts w:cs="Times New Roman"/>
                <w:sz w:val="22"/>
                <w:szCs w:val="22"/>
                <w:lang w:val="en-US"/>
              </w:rPr>
            </w:pPr>
            <w:r w:rsidRPr="001F4E29">
              <w:rPr>
                <w:rFonts w:cs="Times New Roman"/>
                <w:sz w:val="22"/>
                <w:szCs w:val="22"/>
                <w:lang w:val="en-US"/>
              </w:rPr>
              <w:t>The song is great.</w:t>
            </w:r>
          </w:p>
        </w:tc>
      </w:tr>
      <w:tr w:rsidR="00B836E7" w:rsidRPr="001F4E29" w14:paraId="42BA2CCC" w14:textId="77777777" w:rsidTr="003F25FA">
        <w:tc>
          <w:tcPr>
            <w:tcW w:w="675" w:type="dxa"/>
          </w:tcPr>
          <w:p w14:paraId="07836015" w14:textId="77777777" w:rsidR="00B836E7" w:rsidRPr="001F4E29" w:rsidRDefault="00B836E7" w:rsidP="001F4E29">
            <w:pPr>
              <w:spacing w:line="480" w:lineRule="auto"/>
              <w:jc w:val="both"/>
              <w:rPr>
                <w:rFonts w:cs="Times New Roman"/>
                <w:b/>
                <w:sz w:val="22"/>
                <w:szCs w:val="22"/>
                <w:lang w:val="en-US"/>
              </w:rPr>
            </w:pPr>
            <w:r w:rsidRPr="001F4E29">
              <w:rPr>
                <w:rFonts w:cs="Times New Roman"/>
                <w:b/>
                <w:sz w:val="22"/>
                <w:szCs w:val="22"/>
                <w:lang w:val="en-US"/>
              </w:rPr>
              <w:t>9</w:t>
            </w:r>
          </w:p>
        </w:tc>
        <w:tc>
          <w:tcPr>
            <w:tcW w:w="4820" w:type="dxa"/>
          </w:tcPr>
          <w:p w14:paraId="5609C4F1" w14:textId="77777777" w:rsidR="00B836E7" w:rsidRPr="001F4E29" w:rsidRDefault="00D979EF" w:rsidP="001F4E29">
            <w:pPr>
              <w:spacing w:line="480" w:lineRule="auto"/>
              <w:jc w:val="both"/>
              <w:rPr>
                <w:rFonts w:cs="Times New Roman"/>
                <w:sz w:val="22"/>
                <w:szCs w:val="22"/>
                <w:lang w:val="en-US"/>
              </w:rPr>
            </w:pPr>
            <w:r w:rsidRPr="001F4E29">
              <w:rPr>
                <w:rFonts w:cs="Times New Roman"/>
                <w:sz w:val="22"/>
                <w:szCs w:val="22"/>
                <w:lang w:val="nb-NO"/>
              </w:rPr>
              <w:t>Bære noe riktig tungt</w:t>
            </w:r>
            <w:r w:rsidRPr="001F4E29">
              <w:rPr>
                <w:rFonts w:cs="Times New Roman"/>
                <w:sz w:val="22"/>
                <w:szCs w:val="22"/>
                <w:lang w:val="en-US"/>
              </w:rPr>
              <w:t>. [</w:t>
            </w:r>
            <w:r w:rsidR="00E4554A" w:rsidRPr="001F4E29">
              <w:rPr>
                <w:rFonts w:cs="Times New Roman"/>
                <w:sz w:val="22"/>
                <w:szCs w:val="22"/>
                <w:lang w:val="en-US"/>
              </w:rPr>
              <w:t>‘</w:t>
            </w:r>
            <w:r w:rsidR="00B836E7" w:rsidRPr="001F4E29">
              <w:rPr>
                <w:rFonts w:cs="Times New Roman"/>
                <w:sz w:val="22"/>
                <w:szCs w:val="22"/>
                <w:lang w:val="en-US"/>
              </w:rPr>
              <w:t xml:space="preserve">Carry something really </w:t>
            </w:r>
            <w:r w:rsidRPr="001F4E29">
              <w:rPr>
                <w:rFonts w:cs="Times New Roman"/>
                <w:sz w:val="22"/>
                <w:szCs w:val="22"/>
                <w:lang w:val="en-US"/>
              </w:rPr>
              <w:t>heavy.</w:t>
            </w:r>
            <w:r w:rsidR="00E4554A" w:rsidRPr="001F4E29">
              <w:rPr>
                <w:rFonts w:cs="Times New Roman"/>
                <w:sz w:val="22"/>
                <w:szCs w:val="22"/>
                <w:lang w:val="en-US"/>
              </w:rPr>
              <w:t>’</w:t>
            </w:r>
            <w:r w:rsidRPr="001F4E29">
              <w:rPr>
                <w:rFonts w:cs="Times New Roman"/>
                <w:sz w:val="22"/>
                <w:szCs w:val="22"/>
                <w:lang w:val="en-US"/>
              </w:rPr>
              <w:t>]</w:t>
            </w:r>
          </w:p>
        </w:tc>
        <w:tc>
          <w:tcPr>
            <w:tcW w:w="3711" w:type="dxa"/>
          </w:tcPr>
          <w:p w14:paraId="4FD53E0C" w14:textId="77777777" w:rsidR="00B836E7" w:rsidRPr="001F4E29" w:rsidRDefault="00B836E7" w:rsidP="001F4E29">
            <w:pPr>
              <w:spacing w:line="480" w:lineRule="auto"/>
              <w:jc w:val="both"/>
              <w:rPr>
                <w:rFonts w:cs="Times New Roman"/>
                <w:sz w:val="22"/>
                <w:szCs w:val="22"/>
                <w:lang w:val="en-US"/>
              </w:rPr>
            </w:pPr>
            <w:r w:rsidRPr="001F4E29">
              <w:rPr>
                <w:rFonts w:cs="Times New Roman"/>
                <w:sz w:val="22"/>
                <w:szCs w:val="22"/>
                <w:lang w:val="en-US"/>
              </w:rPr>
              <w:t>Carry something really heavy.</w:t>
            </w:r>
          </w:p>
        </w:tc>
      </w:tr>
      <w:tr w:rsidR="00B836E7" w:rsidRPr="001F4E29" w14:paraId="1F048429" w14:textId="77777777" w:rsidTr="003F25FA">
        <w:tc>
          <w:tcPr>
            <w:tcW w:w="675" w:type="dxa"/>
          </w:tcPr>
          <w:p w14:paraId="7B557129" w14:textId="77777777" w:rsidR="00B836E7" w:rsidRPr="001F4E29" w:rsidRDefault="00B836E7" w:rsidP="001F4E29">
            <w:pPr>
              <w:spacing w:line="480" w:lineRule="auto"/>
              <w:jc w:val="both"/>
              <w:rPr>
                <w:rFonts w:cs="Times New Roman"/>
                <w:b/>
                <w:sz w:val="22"/>
                <w:szCs w:val="22"/>
                <w:lang w:val="en-US"/>
              </w:rPr>
            </w:pPr>
            <w:r w:rsidRPr="001F4E29">
              <w:rPr>
                <w:rFonts w:cs="Times New Roman"/>
                <w:b/>
                <w:sz w:val="22"/>
                <w:szCs w:val="22"/>
                <w:lang w:val="en-US"/>
              </w:rPr>
              <w:t>10</w:t>
            </w:r>
          </w:p>
        </w:tc>
        <w:tc>
          <w:tcPr>
            <w:tcW w:w="4820" w:type="dxa"/>
          </w:tcPr>
          <w:p w14:paraId="17E3370B" w14:textId="3F0E7EDB" w:rsidR="00B836E7" w:rsidRPr="001F4E29" w:rsidRDefault="00B836E7" w:rsidP="001F4E29">
            <w:pPr>
              <w:spacing w:line="480" w:lineRule="auto"/>
              <w:jc w:val="both"/>
              <w:rPr>
                <w:rFonts w:cs="Times New Roman"/>
                <w:sz w:val="22"/>
                <w:szCs w:val="22"/>
                <w:lang w:val="en-US"/>
              </w:rPr>
            </w:pPr>
            <w:r w:rsidRPr="001F4E29">
              <w:rPr>
                <w:rFonts w:cs="Times New Roman"/>
                <w:sz w:val="22"/>
                <w:szCs w:val="22"/>
                <w:lang w:val="nb-NO"/>
              </w:rPr>
              <w:t xml:space="preserve">Jeg </w:t>
            </w:r>
            <w:r w:rsidR="00146790">
              <w:rPr>
                <w:rFonts w:cs="Times New Roman"/>
                <w:sz w:val="22"/>
                <w:szCs w:val="22"/>
                <w:lang w:val="nb-NO"/>
              </w:rPr>
              <w:t>...</w:t>
            </w:r>
            <w:r w:rsidRPr="001F4E29">
              <w:rPr>
                <w:rFonts w:cs="Times New Roman"/>
                <w:sz w:val="22"/>
                <w:szCs w:val="22"/>
                <w:lang w:val="nb-NO"/>
              </w:rPr>
              <w:t xml:space="preserve"> sa at jeg ikke kom til å skrive </w:t>
            </w:r>
            <w:r w:rsidR="00D979EF" w:rsidRPr="001F4E29">
              <w:rPr>
                <w:rFonts w:cs="Times New Roman"/>
                <w:sz w:val="22"/>
                <w:szCs w:val="22"/>
                <w:lang w:val="nb-NO"/>
              </w:rPr>
              <w:t xml:space="preserve">på en stund, og kanskje aldri. </w:t>
            </w:r>
            <w:r w:rsidR="00D979EF" w:rsidRPr="001F4E29">
              <w:rPr>
                <w:rFonts w:cs="Times New Roman"/>
                <w:sz w:val="22"/>
                <w:szCs w:val="22"/>
                <w:lang w:val="en-US"/>
              </w:rPr>
              <w:t>[</w:t>
            </w:r>
            <w:r w:rsidR="00E4554A" w:rsidRPr="001F4E29">
              <w:rPr>
                <w:rFonts w:cs="Times New Roman"/>
                <w:sz w:val="22"/>
                <w:szCs w:val="22"/>
                <w:lang w:val="en-US"/>
              </w:rPr>
              <w:t>‘</w:t>
            </w:r>
            <w:r w:rsidRPr="001F4E29">
              <w:rPr>
                <w:rFonts w:cs="Times New Roman"/>
                <w:sz w:val="22"/>
                <w:szCs w:val="22"/>
                <w:lang w:val="en-US"/>
              </w:rPr>
              <w:t xml:space="preserve">I </w:t>
            </w:r>
            <w:r w:rsidR="00D979EF" w:rsidRPr="001F4E29">
              <w:rPr>
                <w:rFonts w:cs="Times New Roman"/>
                <w:sz w:val="22"/>
                <w:szCs w:val="22"/>
                <w:lang w:val="en-US"/>
              </w:rPr>
              <w:t>.</w:t>
            </w:r>
            <w:r w:rsidR="00146790">
              <w:rPr>
                <w:rFonts w:cs="Times New Roman"/>
                <w:sz w:val="22"/>
                <w:szCs w:val="22"/>
                <w:lang w:val="en-US"/>
              </w:rPr>
              <w:t>.</w:t>
            </w:r>
            <w:r w:rsidR="00D979EF" w:rsidRPr="001F4E29">
              <w:rPr>
                <w:rFonts w:cs="Times New Roman"/>
                <w:sz w:val="22"/>
                <w:szCs w:val="22"/>
                <w:lang w:val="en-US"/>
              </w:rPr>
              <w:t>.</w:t>
            </w:r>
            <w:r w:rsidRPr="001F4E29">
              <w:rPr>
                <w:rFonts w:cs="Times New Roman"/>
                <w:sz w:val="22"/>
                <w:szCs w:val="22"/>
                <w:lang w:val="en-US"/>
              </w:rPr>
              <w:t xml:space="preserve"> said that I wouldn’t be writin</w:t>
            </w:r>
            <w:r w:rsidR="00D979EF" w:rsidRPr="001F4E29">
              <w:rPr>
                <w:rFonts w:cs="Times New Roman"/>
                <w:sz w:val="22"/>
                <w:szCs w:val="22"/>
                <w:lang w:val="en-US"/>
              </w:rPr>
              <w:t>g for a while and maybe never.</w:t>
            </w:r>
            <w:r w:rsidR="00E4554A" w:rsidRPr="001F4E29">
              <w:rPr>
                <w:rFonts w:cs="Times New Roman"/>
                <w:sz w:val="22"/>
                <w:szCs w:val="22"/>
                <w:lang w:val="en-US"/>
              </w:rPr>
              <w:t>’</w:t>
            </w:r>
            <w:r w:rsidR="00D979EF" w:rsidRPr="001F4E29">
              <w:rPr>
                <w:rFonts w:cs="Times New Roman"/>
                <w:sz w:val="22"/>
                <w:szCs w:val="22"/>
                <w:lang w:val="en-US"/>
              </w:rPr>
              <w:t>]</w:t>
            </w:r>
          </w:p>
        </w:tc>
        <w:tc>
          <w:tcPr>
            <w:tcW w:w="3711" w:type="dxa"/>
          </w:tcPr>
          <w:p w14:paraId="02C3724C" w14:textId="03FD5992" w:rsidR="00B836E7" w:rsidRPr="001F4E29" w:rsidRDefault="00B836E7" w:rsidP="001F4E29">
            <w:pPr>
              <w:spacing w:line="480" w:lineRule="auto"/>
              <w:jc w:val="both"/>
              <w:rPr>
                <w:rFonts w:cs="Times New Roman"/>
                <w:sz w:val="22"/>
                <w:szCs w:val="22"/>
                <w:lang w:val="en-US"/>
              </w:rPr>
            </w:pPr>
            <w:r w:rsidRPr="001F4E29">
              <w:rPr>
                <w:rFonts w:cs="Times New Roman"/>
                <w:sz w:val="22"/>
                <w:szCs w:val="22"/>
                <w:lang w:val="en-US"/>
              </w:rPr>
              <w:t xml:space="preserve">I </w:t>
            </w:r>
            <w:r w:rsidR="00D979EF" w:rsidRPr="001F4E29">
              <w:rPr>
                <w:rFonts w:cs="Times New Roman"/>
                <w:sz w:val="22"/>
                <w:szCs w:val="22"/>
                <w:lang w:val="en-US"/>
              </w:rPr>
              <w:t>.</w:t>
            </w:r>
            <w:r w:rsidR="00146790">
              <w:rPr>
                <w:rFonts w:cs="Times New Roman"/>
                <w:sz w:val="22"/>
                <w:szCs w:val="22"/>
                <w:lang w:val="en-US"/>
              </w:rPr>
              <w:t>.</w:t>
            </w:r>
            <w:r w:rsidR="00D979EF" w:rsidRPr="001F4E29">
              <w:rPr>
                <w:rFonts w:cs="Times New Roman"/>
                <w:sz w:val="22"/>
                <w:szCs w:val="22"/>
                <w:lang w:val="en-US"/>
              </w:rPr>
              <w:t>.</w:t>
            </w:r>
            <w:r w:rsidR="00A3139A" w:rsidRPr="001F4E29">
              <w:rPr>
                <w:rFonts w:cs="Times New Roman"/>
                <w:sz w:val="22"/>
                <w:szCs w:val="22"/>
                <w:lang w:val="en-US"/>
              </w:rPr>
              <w:t xml:space="preserve"> </w:t>
            </w:r>
            <w:r w:rsidRPr="001F4E29">
              <w:rPr>
                <w:rFonts w:cs="Times New Roman"/>
                <w:sz w:val="22"/>
                <w:szCs w:val="22"/>
                <w:lang w:val="en-US"/>
              </w:rPr>
              <w:t>told them I wouldn’t be writing any more for a while. Maybe never.</w:t>
            </w:r>
          </w:p>
        </w:tc>
      </w:tr>
    </w:tbl>
    <w:p w14:paraId="0B4ED55E" w14:textId="77777777" w:rsidR="00B836E7" w:rsidRPr="001F4E29" w:rsidRDefault="00B836E7" w:rsidP="001F4E29">
      <w:pPr>
        <w:spacing w:line="480" w:lineRule="auto"/>
        <w:jc w:val="both"/>
        <w:rPr>
          <w:rFonts w:cs="Times New Roman"/>
          <w:sz w:val="22"/>
          <w:szCs w:val="22"/>
          <w:lang w:val="en-US"/>
        </w:rPr>
      </w:pPr>
    </w:p>
    <w:p w14:paraId="6A5C31AA" w14:textId="525A6EDE" w:rsidR="006564CF" w:rsidRPr="001F4E29" w:rsidRDefault="005519D8" w:rsidP="001F4E29">
      <w:pPr>
        <w:spacing w:line="480" w:lineRule="auto"/>
        <w:jc w:val="both"/>
        <w:rPr>
          <w:rFonts w:cs="Times New Roman"/>
          <w:sz w:val="22"/>
          <w:szCs w:val="22"/>
          <w:lang w:val="en-US"/>
        </w:rPr>
      </w:pPr>
      <w:r w:rsidRPr="00A673E5">
        <w:rPr>
          <w:rFonts w:cs="Times New Roman"/>
          <w:sz w:val="22"/>
          <w:szCs w:val="22"/>
          <w:lang w:val="en-US"/>
        </w:rPr>
        <w:t>A simple sentence consists of “a single clause which occurs on its own” (</w:t>
      </w:r>
      <w:proofErr w:type="spellStart"/>
      <w:r w:rsidRPr="00A673E5">
        <w:rPr>
          <w:rFonts w:cs="Times New Roman"/>
          <w:sz w:val="22"/>
          <w:szCs w:val="22"/>
          <w:lang w:val="en-US"/>
        </w:rPr>
        <w:t>Hasselgård</w:t>
      </w:r>
      <w:proofErr w:type="spellEnd"/>
      <w:r w:rsidRPr="00A673E5">
        <w:rPr>
          <w:rFonts w:cs="Times New Roman"/>
          <w:sz w:val="22"/>
          <w:szCs w:val="22"/>
          <w:lang w:val="en-US"/>
        </w:rPr>
        <w:t xml:space="preserve"> </w:t>
      </w:r>
      <w:r w:rsidR="00160174" w:rsidRPr="00A673E5">
        <w:rPr>
          <w:rFonts w:cs="Times New Roman"/>
          <w:sz w:val="22"/>
          <w:szCs w:val="22"/>
          <w:lang w:val="en-US"/>
        </w:rPr>
        <w:t>et al.</w:t>
      </w:r>
      <w:r w:rsidRPr="00A673E5">
        <w:rPr>
          <w:rFonts w:cs="Times New Roman"/>
          <w:sz w:val="22"/>
          <w:szCs w:val="22"/>
          <w:lang w:val="en-US"/>
        </w:rPr>
        <w:t xml:space="preserve"> </w:t>
      </w:r>
      <w:r w:rsidR="00F405A7" w:rsidRPr="00A673E5">
        <w:rPr>
          <w:rFonts w:cs="Times New Roman"/>
          <w:sz w:val="22"/>
          <w:szCs w:val="22"/>
          <w:lang w:val="en-US"/>
        </w:rPr>
        <w:t>2007</w:t>
      </w:r>
      <w:r w:rsidRPr="00A673E5">
        <w:rPr>
          <w:rFonts w:cs="Times New Roman"/>
          <w:sz w:val="22"/>
          <w:szCs w:val="22"/>
          <w:lang w:val="en-US"/>
        </w:rPr>
        <w:t>:</w:t>
      </w:r>
      <w:r w:rsidR="00513F2E" w:rsidRPr="00A673E5">
        <w:rPr>
          <w:rFonts w:cs="Times New Roman"/>
          <w:sz w:val="22"/>
          <w:szCs w:val="22"/>
          <w:lang w:val="en-US"/>
        </w:rPr>
        <w:t xml:space="preserve"> </w:t>
      </w:r>
      <w:r w:rsidRPr="00A673E5">
        <w:rPr>
          <w:rFonts w:cs="Times New Roman"/>
          <w:sz w:val="22"/>
          <w:szCs w:val="22"/>
          <w:lang w:val="en-US"/>
        </w:rPr>
        <w:t xml:space="preserve">28). In the chapter entitled “Fire” </w:t>
      </w:r>
      <w:r w:rsidR="00D979EF" w:rsidRPr="00A673E5">
        <w:rPr>
          <w:rFonts w:cs="Times New Roman"/>
          <w:sz w:val="22"/>
          <w:szCs w:val="22"/>
          <w:lang w:val="en-US"/>
        </w:rPr>
        <w:t>(“</w:t>
      </w:r>
      <w:r w:rsidRPr="00A673E5">
        <w:rPr>
          <w:rFonts w:cs="Times New Roman"/>
          <w:sz w:val="22"/>
          <w:szCs w:val="22"/>
          <w:lang w:val="en-US"/>
        </w:rPr>
        <w:t>Four</w:t>
      </w:r>
      <w:r w:rsidR="008C32B6" w:rsidRPr="00A673E5">
        <w:rPr>
          <w:rFonts w:cs="Times New Roman"/>
          <w:sz w:val="22"/>
          <w:szCs w:val="22"/>
          <w:lang w:val="en-US"/>
        </w:rPr>
        <w:t>”)</w:t>
      </w:r>
      <w:r w:rsidR="00A3139A" w:rsidRPr="00A673E5">
        <w:rPr>
          <w:rFonts w:cs="Times New Roman"/>
          <w:sz w:val="22"/>
          <w:szCs w:val="22"/>
          <w:lang w:val="en-US"/>
        </w:rPr>
        <w:t>,</w:t>
      </w:r>
      <w:r w:rsidRPr="00A673E5">
        <w:rPr>
          <w:rFonts w:cs="Times New Roman"/>
          <w:sz w:val="22"/>
          <w:szCs w:val="22"/>
          <w:lang w:val="en-US"/>
        </w:rPr>
        <w:t xml:space="preserve"> half of the sentences are simple, while in the corresponding target text chapter, 59 percent of the sentences are simple. This suggests an intensification of the na</w:t>
      </w:r>
      <w:r w:rsidR="00A3139A" w:rsidRPr="00A673E5">
        <w:rPr>
          <w:rFonts w:cs="Times New Roman"/>
          <w:sz w:val="22"/>
          <w:szCs w:val="22"/>
          <w:lang w:val="en-US"/>
        </w:rPr>
        <w:t>i</w:t>
      </w:r>
      <w:r w:rsidRPr="00A673E5">
        <w:rPr>
          <w:rFonts w:cs="Times New Roman"/>
          <w:sz w:val="22"/>
          <w:szCs w:val="22"/>
          <w:lang w:val="en-US"/>
        </w:rPr>
        <w:t>ve style and a</w:t>
      </w:r>
      <w:r w:rsidRPr="001F4E29">
        <w:rPr>
          <w:rFonts w:cs="Times New Roman"/>
          <w:sz w:val="22"/>
          <w:szCs w:val="22"/>
          <w:lang w:val="en-US"/>
        </w:rPr>
        <w:t>n accompanying increase in the degree of manifestness of voice.</w:t>
      </w:r>
      <w:r w:rsidR="006564CF" w:rsidRPr="001F4E29">
        <w:rPr>
          <w:rFonts w:cs="Times New Roman"/>
          <w:sz w:val="22"/>
          <w:szCs w:val="22"/>
          <w:lang w:val="en-US"/>
        </w:rPr>
        <w:t xml:space="preserve"> </w:t>
      </w:r>
    </w:p>
    <w:p w14:paraId="6DEA41A3" w14:textId="6FEBB681" w:rsidR="005519D8" w:rsidRPr="001F4E29" w:rsidRDefault="005519D8" w:rsidP="001F4E29">
      <w:pPr>
        <w:spacing w:line="480" w:lineRule="auto"/>
        <w:ind w:firstLine="709"/>
        <w:jc w:val="both"/>
        <w:rPr>
          <w:rFonts w:cs="Times New Roman"/>
          <w:sz w:val="22"/>
          <w:szCs w:val="22"/>
          <w:lang w:val="en-US"/>
        </w:rPr>
      </w:pPr>
      <w:r w:rsidRPr="001F4E29">
        <w:rPr>
          <w:rFonts w:cs="Times New Roman"/>
          <w:sz w:val="22"/>
          <w:szCs w:val="22"/>
          <w:lang w:val="en-US"/>
        </w:rPr>
        <w:t>All three examples</w:t>
      </w:r>
      <w:r w:rsidR="006564CF" w:rsidRPr="001F4E29">
        <w:rPr>
          <w:rFonts w:cs="Times New Roman"/>
          <w:sz w:val="22"/>
          <w:szCs w:val="22"/>
          <w:lang w:val="en-US"/>
        </w:rPr>
        <w:t xml:space="preserve"> </w:t>
      </w:r>
      <w:r w:rsidR="00160174" w:rsidRPr="001F4E29">
        <w:rPr>
          <w:rFonts w:cs="Times New Roman"/>
          <w:sz w:val="22"/>
          <w:szCs w:val="22"/>
          <w:lang w:val="en-US"/>
        </w:rPr>
        <w:t xml:space="preserve">in </w:t>
      </w:r>
      <w:r w:rsidR="005F28A6" w:rsidRPr="001F4E29">
        <w:rPr>
          <w:rFonts w:cs="Times New Roman"/>
          <w:sz w:val="22"/>
          <w:szCs w:val="22"/>
          <w:lang w:val="en-US"/>
        </w:rPr>
        <w:t xml:space="preserve">table </w:t>
      </w:r>
      <w:r w:rsidR="006564CF" w:rsidRPr="001F4E29">
        <w:rPr>
          <w:rFonts w:cs="Times New Roman"/>
          <w:sz w:val="22"/>
          <w:szCs w:val="22"/>
          <w:lang w:val="en-US"/>
        </w:rPr>
        <w:t>6</w:t>
      </w:r>
      <w:r w:rsidRPr="001F4E29">
        <w:rPr>
          <w:rFonts w:cs="Times New Roman"/>
          <w:sz w:val="22"/>
          <w:szCs w:val="22"/>
          <w:lang w:val="en-US"/>
        </w:rPr>
        <w:t xml:space="preserve"> </w:t>
      </w:r>
      <w:r w:rsidR="00525A81" w:rsidRPr="001F4E29">
        <w:rPr>
          <w:rFonts w:cs="Times New Roman"/>
          <w:sz w:val="22"/>
          <w:szCs w:val="22"/>
          <w:lang w:val="en-US"/>
        </w:rPr>
        <w:t xml:space="preserve">are part of </w:t>
      </w:r>
      <w:r w:rsidRPr="001F4E29">
        <w:rPr>
          <w:rFonts w:cs="Times New Roman"/>
          <w:sz w:val="22"/>
          <w:szCs w:val="22"/>
          <w:lang w:val="en-US"/>
        </w:rPr>
        <w:t xml:space="preserve">the narrator’s internal monologue and </w:t>
      </w:r>
      <w:r w:rsidR="006564CF" w:rsidRPr="001F4E29">
        <w:rPr>
          <w:rFonts w:cs="Times New Roman"/>
          <w:sz w:val="22"/>
          <w:szCs w:val="22"/>
          <w:lang w:val="en-US"/>
        </w:rPr>
        <w:t xml:space="preserve">constitute a </w:t>
      </w:r>
      <w:r w:rsidRPr="001F4E29">
        <w:rPr>
          <w:rFonts w:cs="Times New Roman"/>
          <w:sz w:val="22"/>
          <w:szCs w:val="22"/>
          <w:lang w:val="en-US"/>
        </w:rPr>
        <w:t xml:space="preserve">retelling of ongoing or previous events. Example 8 is </w:t>
      </w:r>
      <w:r w:rsidR="006564CF" w:rsidRPr="001F4E29">
        <w:rPr>
          <w:rFonts w:cs="Times New Roman"/>
          <w:sz w:val="22"/>
          <w:szCs w:val="22"/>
          <w:lang w:val="en-US"/>
        </w:rPr>
        <w:t xml:space="preserve">a typical simple sentence, containing </w:t>
      </w:r>
      <w:r w:rsidRPr="001F4E29">
        <w:rPr>
          <w:rFonts w:cs="Times New Roman"/>
          <w:sz w:val="22"/>
          <w:szCs w:val="22"/>
          <w:lang w:val="en-US"/>
        </w:rPr>
        <w:t xml:space="preserve">the narrator’s temperate description of Alanis </w:t>
      </w:r>
      <w:proofErr w:type="spellStart"/>
      <w:r w:rsidRPr="001F4E29">
        <w:rPr>
          <w:rFonts w:cs="Times New Roman"/>
          <w:sz w:val="22"/>
          <w:szCs w:val="22"/>
          <w:lang w:val="en-US"/>
        </w:rPr>
        <w:t>Moris</w:t>
      </w:r>
      <w:r w:rsidR="00A3139A" w:rsidRPr="001F4E29">
        <w:rPr>
          <w:rFonts w:cs="Times New Roman"/>
          <w:sz w:val="22"/>
          <w:szCs w:val="22"/>
          <w:lang w:val="en-US"/>
        </w:rPr>
        <w:t>s</w:t>
      </w:r>
      <w:r w:rsidRPr="001F4E29">
        <w:rPr>
          <w:rFonts w:cs="Times New Roman"/>
          <w:sz w:val="22"/>
          <w:szCs w:val="22"/>
          <w:lang w:val="en-US"/>
        </w:rPr>
        <w:t>ette’s</w:t>
      </w:r>
      <w:proofErr w:type="spellEnd"/>
      <w:r w:rsidRPr="001F4E29">
        <w:rPr>
          <w:rFonts w:cs="Times New Roman"/>
          <w:sz w:val="22"/>
          <w:szCs w:val="22"/>
          <w:lang w:val="en-US"/>
        </w:rPr>
        <w:t xml:space="preserve"> song “Ironic</w:t>
      </w:r>
      <w:r w:rsidR="00D979EF" w:rsidRPr="001F4E29">
        <w:rPr>
          <w:rFonts w:cs="Times New Roman"/>
          <w:sz w:val="22"/>
          <w:szCs w:val="22"/>
          <w:lang w:val="en-US"/>
        </w:rPr>
        <w:t>”</w:t>
      </w:r>
      <w:r w:rsidR="00A673E5">
        <w:rPr>
          <w:rFonts w:cs="Times New Roman"/>
          <w:sz w:val="22"/>
          <w:szCs w:val="22"/>
          <w:lang w:val="en-US"/>
        </w:rPr>
        <w:t>.</w:t>
      </w:r>
      <w:r w:rsidRPr="001F4E29">
        <w:rPr>
          <w:rFonts w:cs="Times New Roman"/>
          <w:sz w:val="22"/>
          <w:szCs w:val="22"/>
          <w:lang w:val="en-US"/>
        </w:rPr>
        <w:t xml:space="preserve"> Example 9, a sentence fragment, is one of the activities the narrator wished someone would employ him </w:t>
      </w:r>
      <w:r w:rsidR="005C7F28" w:rsidRPr="001F4E29">
        <w:rPr>
          <w:rFonts w:cs="Times New Roman"/>
          <w:sz w:val="22"/>
          <w:szCs w:val="22"/>
          <w:lang w:val="en-US"/>
        </w:rPr>
        <w:t>to do, in order</w:t>
      </w:r>
      <w:r w:rsidRPr="001F4E29">
        <w:rPr>
          <w:rFonts w:cs="Times New Roman"/>
          <w:sz w:val="22"/>
          <w:szCs w:val="22"/>
          <w:lang w:val="en-US"/>
        </w:rPr>
        <w:t xml:space="preserve"> to alleviate his inactive existence. Example 10 is </w:t>
      </w:r>
      <w:r w:rsidR="005C7F28" w:rsidRPr="001F4E29">
        <w:rPr>
          <w:rFonts w:cs="Times New Roman"/>
          <w:sz w:val="22"/>
          <w:szCs w:val="22"/>
          <w:lang w:val="en-US"/>
        </w:rPr>
        <w:t xml:space="preserve">the </w:t>
      </w:r>
      <w:r w:rsidRPr="001F4E29">
        <w:rPr>
          <w:rFonts w:cs="Times New Roman"/>
          <w:sz w:val="22"/>
          <w:szCs w:val="22"/>
          <w:lang w:val="en-US"/>
        </w:rPr>
        <w:t xml:space="preserve">retelling of the narrator quitting his writing job at a newspaper following </w:t>
      </w:r>
      <w:r w:rsidR="00A73315" w:rsidRPr="001F4E29">
        <w:rPr>
          <w:rFonts w:cs="Times New Roman"/>
          <w:sz w:val="22"/>
          <w:szCs w:val="22"/>
          <w:lang w:val="en-US"/>
        </w:rPr>
        <w:t xml:space="preserve">a </w:t>
      </w:r>
      <w:r w:rsidRPr="001F4E29">
        <w:rPr>
          <w:rFonts w:cs="Times New Roman"/>
          <w:sz w:val="22"/>
          <w:szCs w:val="22"/>
          <w:lang w:val="en-US"/>
        </w:rPr>
        <w:t xml:space="preserve">mental breakdown. </w:t>
      </w:r>
      <w:r w:rsidR="006564CF" w:rsidRPr="001F4E29">
        <w:rPr>
          <w:rFonts w:cs="Times New Roman"/>
          <w:sz w:val="22"/>
          <w:szCs w:val="22"/>
          <w:lang w:val="en-US"/>
        </w:rPr>
        <w:t xml:space="preserve">Of the 200 sentences in the first chapter of </w:t>
      </w:r>
      <w:proofErr w:type="spellStart"/>
      <w:r w:rsidR="00CA4929" w:rsidRPr="001F4E29">
        <w:rPr>
          <w:rFonts w:cs="Times New Roman"/>
          <w:i/>
          <w:sz w:val="22"/>
          <w:szCs w:val="22"/>
          <w:lang w:val="en-US"/>
        </w:rPr>
        <w:t>Naiv</w:t>
      </w:r>
      <w:proofErr w:type="spellEnd"/>
      <w:r w:rsidR="00CA4929" w:rsidRPr="001F4E29">
        <w:rPr>
          <w:rFonts w:cs="Times New Roman"/>
          <w:i/>
          <w:sz w:val="22"/>
          <w:szCs w:val="22"/>
          <w:lang w:val="en-US"/>
        </w:rPr>
        <w:t>. Super.</w:t>
      </w:r>
      <w:r w:rsidR="006564CF" w:rsidRPr="001F4E29">
        <w:rPr>
          <w:rFonts w:cs="Times New Roman"/>
          <w:sz w:val="22"/>
          <w:szCs w:val="22"/>
          <w:lang w:val="en-US"/>
        </w:rPr>
        <w:t>, “</w:t>
      </w:r>
      <w:proofErr w:type="spellStart"/>
      <w:r w:rsidR="006564CF" w:rsidRPr="001F4E29">
        <w:rPr>
          <w:rFonts w:cs="Times New Roman"/>
          <w:sz w:val="22"/>
          <w:szCs w:val="22"/>
          <w:lang w:val="en-US"/>
        </w:rPr>
        <w:t>Veggen</w:t>
      </w:r>
      <w:proofErr w:type="spellEnd"/>
      <w:r w:rsidR="006564CF" w:rsidRPr="001F4E29">
        <w:rPr>
          <w:rFonts w:cs="Times New Roman"/>
          <w:sz w:val="22"/>
          <w:szCs w:val="22"/>
          <w:lang w:val="en-US"/>
        </w:rPr>
        <w:t xml:space="preserve">” </w:t>
      </w:r>
      <w:r w:rsidR="00D979EF" w:rsidRPr="001F4E29">
        <w:rPr>
          <w:rFonts w:cs="Times New Roman"/>
          <w:sz w:val="22"/>
          <w:szCs w:val="22"/>
          <w:lang w:val="en-US"/>
        </w:rPr>
        <w:t>(“</w:t>
      </w:r>
      <w:r w:rsidR="006564CF" w:rsidRPr="001F4E29">
        <w:rPr>
          <w:rFonts w:cs="Times New Roman"/>
          <w:sz w:val="22"/>
          <w:szCs w:val="22"/>
          <w:lang w:val="en-US"/>
        </w:rPr>
        <w:t>The Wall</w:t>
      </w:r>
      <w:r w:rsidR="008C32B6" w:rsidRPr="001F4E29">
        <w:rPr>
          <w:rFonts w:cs="Times New Roman"/>
          <w:sz w:val="22"/>
          <w:szCs w:val="22"/>
          <w:lang w:val="en-US"/>
        </w:rPr>
        <w:t>”)</w:t>
      </w:r>
      <w:r w:rsidR="006564CF" w:rsidRPr="001F4E29">
        <w:rPr>
          <w:rFonts w:cs="Times New Roman"/>
          <w:sz w:val="22"/>
          <w:szCs w:val="22"/>
          <w:lang w:val="en-US"/>
        </w:rPr>
        <w:t xml:space="preserve">, there are </w:t>
      </w:r>
      <w:r w:rsidR="00242796" w:rsidRPr="001F4E29">
        <w:rPr>
          <w:rFonts w:cs="Times New Roman"/>
          <w:sz w:val="22"/>
          <w:szCs w:val="22"/>
          <w:lang w:val="en-US"/>
        </w:rPr>
        <w:t xml:space="preserve">nineteen </w:t>
      </w:r>
      <w:r w:rsidR="006564CF" w:rsidRPr="001F4E29">
        <w:rPr>
          <w:rFonts w:cs="Times New Roman"/>
          <w:sz w:val="22"/>
          <w:szCs w:val="22"/>
          <w:lang w:val="en-US"/>
        </w:rPr>
        <w:t>sentence fragments. In the corresponding target text chapter (</w:t>
      </w:r>
      <w:r w:rsidR="006564CF" w:rsidRPr="001F4E29">
        <w:rPr>
          <w:rFonts w:cs="Times New Roman"/>
          <w:i/>
          <w:sz w:val="22"/>
          <w:szCs w:val="22"/>
          <w:lang w:val="en-US"/>
        </w:rPr>
        <w:t>Naïve. Super.</w:t>
      </w:r>
      <w:r w:rsidR="006564CF" w:rsidRPr="001F4E29">
        <w:rPr>
          <w:rFonts w:cs="Times New Roman"/>
          <w:sz w:val="22"/>
          <w:szCs w:val="22"/>
          <w:lang w:val="en-US"/>
        </w:rPr>
        <w:t xml:space="preserve"> 1</w:t>
      </w:r>
      <w:r w:rsidR="006B6E9B" w:rsidRPr="001F4E29">
        <w:rPr>
          <w:rFonts w:cs="Times New Roman"/>
          <w:sz w:val="22"/>
          <w:szCs w:val="22"/>
          <w:lang w:val="en-US"/>
        </w:rPr>
        <w:t>–7</w:t>
      </w:r>
      <w:r w:rsidR="006564CF" w:rsidRPr="001F4E29">
        <w:rPr>
          <w:rFonts w:cs="Times New Roman"/>
          <w:sz w:val="22"/>
          <w:szCs w:val="22"/>
          <w:lang w:val="en-US"/>
        </w:rPr>
        <w:t xml:space="preserve">), </w:t>
      </w:r>
      <w:r w:rsidR="00242796" w:rsidRPr="001F4E29">
        <w:rPr>
          <w:rFonts w:cs="Times New Roman"/>
          <w:sz w:val="22"/>
          <w:szCs w:val="22"/>
          <w:lang w:val="en-US"/>
        </w:rPr>
        <w:t xml:space="preserve">twenty-two </w:t>
      </w:r>
      <w:r w:rsidR="006564CF" w:rsidRPr="001F4E29">
        <w:rPr>
          <w:rFonts w:cs="Times New Roman"/>
          <w:sz w:val="22"/>
          <w:szCs w:val="22"/>
          <w:lang w:val="en-US"/>
        </w:rPr>
        <w:t>sentences out of 195 are fragments, a slight increase</w:t>
      </w:r>
      <w:r w:rsidR="00773D9D" w:rsidRPr="001F4E29">
        <w:rPr>
          <w:rFonts w:cs="Times New Roman"/>
          <w:sz w:val="22"/>
          <w:szCs w:val="22"/>
          <w:lang w:val="en-US"/>
        </w:rPr>
        <w:t xml:space="preserve"> in manifestness</w:t>
      </w:r>
      <w:r w:rsidR="006564CF" w:rsidRPr="001F4E29">
        <w:rPr>
          <w:rFonts w:cs="Times New Roman"/>
          <w:sz w:val="22"/>
          <w:szCs w:val="22"/>
          <w:lang w:val="en-US"/>
        </w:rPr>
        <w:t>.</w:t>
      </w:r>
    </w:p>
    <w:p w14:paraId="4EE50638" w14:textId="4BCD51BF" w:rsidR="00B836E7" w:rsidRPr="001F4E29" w:rsidRDefault="00B836E7" w:rsidP="001F4E29">
      <w:pPr>
        <w:spacing w:line="480" w:lineRule="auto"/>
        <w:ind w:firstLine="709"/>
        <w:jc w:val="both"/>
        <w:rPr>
          <w:rFonts w:cs="Times New Roman"/>
          <w:sz w:val="22"/>
          <w:szCs w:val="22"/>
          <w:lang w:val="en-US"/>
        </w:rPr>
      </w:pPr>
      <w:r w:rsidRPr="001F4E29">
        <w:rPr>
          <w:rFonts w:cs="Times New Roman"/>
          <w:sz w:val="22"/>
          <w:szCs w:val="22"/>
          <w:lang w:val="en-US"/>
        </w:rPr>
        <w:t>Example</w:t>
      </w:r>
      <w:r w:rsidR="00D50B24" w:rsidRPr="001F4E29">
        <w:rPr>
          <w:rFonts w:cs="Times New Roman"/>
          <w:sz w:val="22"/>
          <w:szCs w:val="22"/>
          <w:lang w:val="en-US"/>
        </w:rPr>
        <w:t>s</w:t>
      </w:r>
      <w:r w:rsidRPr="001F4E29">
        <w:rPr>
          <w:rFonts w:cs="Times New Roman"/>
          <w:sz w:val="22"/>
          <w:szCs w:val="22"/>
          <w:lang w:val="en-US"/>
        </w:rPr>
        <w:t xml:space="preserve"> 8</w:t>
      </w:r>
      <w:r w:rsidR="00D50B24" w:rsidRPr="001F4E29">
        <w:rPr>
          <w:rFonts w:cs="Times New Roman"/>
          <w:sz w:val="22"/>
          <w:szCs w:val="22"/>
          <w:lang w:val="en-US"/>
        </w:rPr>
        <w:t xml:space="preserve"> and 9 are</w:t>
      </w:r>
      <w:r w:rsidR="001556C4" w:rsidRPr="001F4E29">
        <w:rPr>
          <w:rFonts w:cs="Times New Roman"/>
          <w:sz w:val="22"/>
          <w:szCs w:val="22"/>
          <w:lang w:val="en-US"/>
        </w:rPr>
        <w:t xml:space="preserve"> </w:t>
      </w:r>
      <w:r w:rsidRPr="001F4E29">
        <w:rPr>
          <w:rFonts w:cs="Times New Roman"/>
          <w:sz w:val="22"/>
          <w:szCs w:val="22"/>
          <w:lang w:val="en-US"/>
        </w:rPr>
        <w:t>translated literally, preserving the stylistic feature</w:t>
      </w:r>
      <w:r w:rsidR="00773D9D" w:rsidRPr="001F4E29">
        <w:rPr>
          <w:rFonts w:cs="Times New Roman"/>
          <w:sz w:val="22"/>
          <w:szCs w:val="22"/>
          <w:lang w:val="en-US"/>
        </w:rPr>
        <w:t>.</w:t>
      </w:r>
      <w:r w:rsidRPr="001F4E29">
        <w:rPr>
          <w:rFonts w:cs="Times New Roman"/>
          <w:sz w:val="22"/>
          <w:szCs w:val="22"/>
          <w:lang w:val="en-US"/>
        </w:rPr>
        <w:t xml:space="preserve"> Example 10 represents the set of examples where a sentence fragment is added in translation, which slightly </w:t>
      </w:r>
      <w:r w:rsidR="00A73315" w:rsidRPr="001F4E29">
        <w:rPr>
          <w:rFonts w:cs="Times New Roman"/>
          <w:sz w:val="22"/>
          <w:szCs w:val="22"/>
          <w:lang w:val="en-US"/>
        </w:rPr>
        <w:t>intensifies</w:t>
      </w:r>
      <w:r w:rsidRPr="001F4E29">
        <w:rPr>
          <w:rFonts w:cs="Times New Roman"/>
          <w:sz w:val="22"/>
          <w:szCs w:val="22"/>
          <w:lang w:val="en-US"/>
        </w:rPr>
        <w:t xml:space="preserve"> manifest voice. </w:t>
      </w:r>
      <w:bookmarkStart w:id="52" w:name="_Toc291398757"/>
      <w:bookmarkStart w:id="53" w:name="_Toc291399040"/>
      <w:bookmarkStart w:id="54" w:name="_Toc291400535"/>
      <w:bookmarkStart w:id="55" w:name="_Toc291401458"/>
      <w:bookmarkStart w:id="56" w:name="_Toc291406720"/>
    </w:p>
    <w:p w14:paraId="432C83DC" w14:textId="77777777" w:rsidR="005519D8" w:rsidRPr="001F4E29" w:rsidRDefault="005519D8" w:rsidP="001F4E29">
      <w:pPr>
        <w:spacing w:line="480" w:lineRule="auto"/>
        <w:jc w:val="both"/>
        <w:rPr>
          <w:rFonts w:cs="Times New Roman"/>
          <w:sz w:val="22"/>
          <w:szCs w:val="22"/>
          <w:lang w:val="en-US"/>
        </w:rPr>
      </w:pPr>
    </w:p>
    <w:bookmarkEnd w:id="52"/>
    <w:bookmarkEnd w:id="53"/>
    <w:bookmarkEnd w:id="54"/>
    <w:bookmarkEnd w:id="55"/>
    <w:bookmarkEnd w:id="56"/>
    <w:p w14:paraId="1DCB6FE2" w14:textId="2587213D" w:rsidR="00745BC1" w:rsidRPr="001F4E29" w:rsidRDefault="000C659F" w:rsidP="001F4E29">
      <w:pPr>
        <w:keepNext/>
        <w:spacing w:line="480" w:lineRule="auto"/>
        <w:jc w:val="both"/>
        <w:rPr>
          <w:rFonts w:cs="Times New Roman"/>
          <w:i/>
          <w:sz w:val="22"/>
          <w:szCs w:val="22"/>
          <w:lang w:val="en-US"/>
        </w:rPr>
      </w:pPr>
      <w:r w:rsidRPr="001F4E29">
        <w:rPr>
          <w:rFonts w:cs="Times New Roman"/>
          <w:i/>
          <w:sz w:val="22"/>
          <w:szCs w:val="22"/>
          <w:lang w:val="en-US"/>
        </w:rPr>
        <w:t xml:space="preserve">4.2 </w:t>
      </w:r>
      <w:r w:rsidR="00745BC1" w:rsidRPr="001F4E29">
        <w:rPr>
          <w:rFonts w:cs="Times New Roman"/>
          <w:i/>
          <w:sz w:val="22"/>
          <w:szCs w:val="22"/>
          <w:lang w:val="en-US"/>
        </w:rPr>
        <w:t>Translational c</w:t>
      </w:r>
      <w:r w:rsidR="00DB1AED" w:rsidRPr="001F4E29">
        <w:rPr>
          <w:rFonts w:cs="Times New Roman"/>
          <w:i/>
          <w:sz w:val="22"/>
          <w:szCs w:val="22"/>
          <w:lang w:val="en-US"/>
        </w:rPr>
        <w:t>hoices creating non-manifest voice</w:t>
      </w:r>
    </w:p>
    <w:p w14:paraId="6A02DD57" w14:textId="283AFAF6" w:rsidR="00D31963" w:rsidRPr="001F4E29" w:rsidRDefault="00B15FE7" w:rsidP="001F4E29">
      <w:pPr>
        <w:spacing w:line="480" w:lineRule="auto"/>
        <w:jc w:val="both"/>
        <w:rPr>
          <w:rFonts w:cs="Times New Roman"/>
          <w:sz w:val="22"/>
          <w:szCs w:val="22"/>
          <w:lang w:val="en-US"/>
        </w:rPr>
      </w:pPr>
      <w:r w:rsidRPr="001F4E29">
        <w:rPr>
          <w:rFonts w:cs="Times New Roman"/>
          <w:sz w:val="22"/>
          <w:szCs w:val="22"/>
          <w:lang w:val="en-US"/>
        </w:rPr>
        <w:t>While m</w:t>
      </w:r>
      <w:r w:rsidR="001556C4" w:rsidRPr="001F4E29">
        <w:rPr>
          <w:rFonts w:cs="Times New Roman"/>
          <w:sz w:val="22"/>
          <w:szCs w:val="22"/>
          <w:lang w:val="en-US"/>
        </w:rPr>
        <w:t>ost of</w:t>
      </w:r>
      <w:r w:rsidR="00745BC1" w:rsidRPr="001F4E29">
        <w:rPr>
          <w:rFonts w:cs="Times New Roman"/>
          <w:sz w:val="22"/>
          <w:szCs w:val="22"/>
          <w:lang w:val="en-US"/>
        </w:rPr>
        <w:t xml:space="preserve"> the second-language translator’s </w:t>
      </w:r>
      <w:r w:rsidR="001556C4" w:rsidRPr="001F4E29">
        <w:rPr>
          <w:rFonts w:cs="Times New Roman"/>
          <w:sz w:val="22"/>
          <w:szCs w:val="22"/>
          <w:lang w:val="en-US"/>
        </w:rPr>
        <w:t xml:space="preserve">choices </w:t>
      </w:r>
      <w:r w:rsidR="00B771C4" w:rsidRPr="001F4E29">
        <w:rPr>
          <w:rFonts w:cs="Times New Roman"/>
          <w:sz w:val="22"/>
          <w:szCs w:val="22"/>
          <w:lang w:val="en-US"/>
        </w:rPr>
        <w:t>reproduce</w:t>
      </w:r>
      <w:r w:rsidR="00185C76" w:rsidRPr="001F4E29">
        <w:rPr>
          <w:rFonts w:cs="Times New Roman"/>
          <w:sz w:val="22"/>
          <w:szCs w:val="22"/>
          <w:lang w:val="en-US"/>
        </w:rPr>
        <w:t xml:space="preserve"> (or add)</w:t>
      </w:r>
      <w:r w:rsidRPr="001F4E29">
        <w:rPr>
          <w:rFonts w:cs="Times New Roman"/>
          <w:sz w:val="22"/>
          <w:szCs w:val="22"/>
          <w:lang w:val="en-US"/>
        </w:rPr>
        <w:t xml:space="preserve"> manifestness of textual voice, some do not. The latter occurs</w:t>
      </w:r>
      <w:r w:rsidR="00185C76" w:rsidRPr="001F4E29">
        <w:rPr>
          <w:rFonts w:cs="Times New Roman"/>
          <w:sz w:val="22"/>
          <w:szCs w:val="22"/>
          <w:lang w:val="en-US"/>
        </w:rPr>
        <w:t xml:space="preserve"> </w:t>
      </w:r>
      <w:r w:rsidR="00D31963" w:rsidRPr="001F4E29">
        <w:rPr>
          <w:rFonts w:cs="Times New Roman"/>
          <w:sz w:val="22"/>
          <w:szCs w:val="22"/>
          <w:lang w:val="en-US"/>
        </w:rPr>
        <w:t xml:space="preserve">mainly </w:t>
      </w:r>
      <w:r w:rsidR="00185C76" w:rsidRPr="001F4E29">
        <w:rPr>
          <w:rFonts w:cs="Times New Roman"/>
          <w:sz w:val="22"/>
          <w:szCs w:val="22"/>
          <w:lang w:val="en-US"/>
        </w:rPr>
        <w:t>with two features</w:t>
      </w:r>
      <w:r w:rsidR="00D31963" w:rsidRPr="001F4E29">
        <w:rPr>
          <w:rFonts w:cs="Times New Roman"/>
          <w:sz w:val="22"/>
          <w:szCs w:val="22"/>
          <w:lang w:val="en-US"/>
        </w:rPr>
        <w:t xml:space="preserve"> (repetition of content words and cultural allusions), which are </w:t>
      </w:r>
      <w:r w:rsidR="00252CDC" w:rsidRPr="001F4E29">
        <w:rPr>
          <w:rFonts w:cs="Times New Roman"/>
          <w:sz w:val="22"/>
          <w:szCs w:val="22"/>
          <w:lang w:val="en-US"/>
        </w:rPr>
        <w:t>sometimes</w:t>
      </w:r>
      <w:r w:rsidR="00D31963" w:rsidRPr="001F4E29">
        <w:rPr>
          <w:rFonts w:cs="Times New Roman"/>
          <w:sz w:val="22"/>
          <w:szCs w:val="22"/>
          <w:lang w:val="en-US"/>
        </w:rPr>
        <w:t xml:space="preserve"> rendered </w:t>
      </w:r>
      <w:r w:rsidR="00D31963" w:rsidRPr="001F4E29">
        <w:rPr>
          <w:rFonts w:cs="Times New Roman"/>
          <w:i/>
          <w:sz w:val="22"/>
          <w:szCs w:val="22"/>
          <w:lang w:val="en-US"/>
        </w:rPr>
        <w:t>preserving</w:t>
      </w:r>
      <w:r w:rsidR="00D31963" w:rsidRPr="001F4E29">
        <w:rPr>
          <w:rFonts w:cs="Times New Roman"/>
          <w:sz w:val="22"/>
          <w:szCs w:val="22"/>
          <w:lang w:val="en-US"/>
        </w:rPr>
        <w:t xml:space="preserve"> </w:t>
      </w:r>
      <w:proofErr w:type="spellStart"/>
      <w:r w:rsidR="00D31963" w:rsidRPr="001F4E29">
        <w:rPr>
          <w:rFonts w:cs="Times New Roman"/>
          <w:sz w:val="22"/>
          <w:szCs w:val="22"/>
          <w:lang w:val="en-US"/>
        </w:rPr>
        <w:t>markedness</w:t>
      </w:r>
      <w:proofErr w:type="spellEnd"/>
      <w:r w:rsidR="00D31963" w:rsidRPr="001F4E29">
        <w:rPr>
          <w:rFonts w:cs="Times New Roman"/>
          <w:sz w:val="22"/>
          <w:szCs w:val="22"/>
          <w:lang w:val="en-US"/>
        </w:rPr>
        <w:t xml:space="preserve"> of textual voice</w:t>
      </w:r>
      <w:r w:rsidR="00252CDC" w:rsidRPr="001F4E29">
        <w:rPr>
          <w:rFonts w:cs="Times New Roman"/>
          <w:sz w:val="22"/>
          <w:szCs w:val="22"/>
          <w:lang w:val="en-US"/>
        </w:rPr>
        <w:t>, as shown above, and sometimes not</w:t>
      </w:r>
      <w:r w:rsidR="00E93DFA" w:rsidRPr="001F4E29">
        <w:rPr>
          <w:rFonts w:cs="Times New Roman"/>
          <w:sz w:val="22"/>
          <w:szCs w:val="22"/>
          <w:lang w:val="en-US"/>
        </w:rPr>
        <w:t>.</w:t>
      </w:r>
    </w:p>
    <w:p w14:paraId="4B801098" w14:textId="282423FA" w:rsidR="00B836E7" w:rsidRPr="001F4E29" w:rsidRDefault="00B836E7" w:rsidP="001F4E29">
      <w:pPr>
        <w:spacing w:line="480" w:lineRule="auto"/>
        <w:ind w:firstLine="709"/>
        <w:jc w:val="both"/>
        <w:rPr>
          <w:rFonts w:cs="Times New Roman"/>
          <w:sz w:val="22"/>
          <w:szCs w:val="22"/>
          <w:lang w:val="en-US"/>
        </w:rPr>
      </w:pPr>
      <w:r w:rsidRPr="001F4E29">
        <w:rPr>
          <w:rFonts w:cs="Times New Roman"/>
          <w:sz w:val="22"/>
          <w:szCs w:val="22"/>
          <w:lang w:val="en-US"/>
        </w:rPr>
        <w:t xml:space="preserve">The content word most frequently repeated in </w:t>
      </w:r>
      <w:proofErr w:type="spellStart"/>
      <w:r w:rsidR="00CA4929" w:rsidRPr="001F4E29">
        <w:rPr>
          <w:rFonts w:cs="Times New Roman"/>
          <w:i/>
          <w:sz w:val="22"/>
          <w:szCs w:val="22"/>
          <w:lang w:val="en-US"/>
        </w:rPr>
        <w:t>Naiv</w:t>
      </w:r>
      <w:proofErr w:type="spellEnd"/>
      <w:r w:rsidR="00CA4929" w:rsidRPr="001F4E29">
        <w:rPr>
          <w:rFonts w:cs="Times New Roman"/>
          <w:i/>
          <w:sz w:val="22"/>
          <w:szCs w:val="22"/>
          <w:lang w:val="en-US"/>
        </w:rPr>
        <w:t>. Super.</w:t>
      </w:r>
      <w:r w:rsidRPr="001F4E29">
        <w:rPr>
          <w:rFonts w:cs="Times New Roman"/>
          <w:sz w:val="22"/>
          <w:szCs w:val="22"/>
          <w:lang w:val="en-US"/>
        </w:rPr>
        <w:t xml:space="preserve"> is </w:t>
      </w:r>
      <w:r w:rsidR="00B15FE7" w:rsidRPr="001F4E29">
        <w:rPr>
          <w:rFonts w:cs="Times New Roman"/>
          <w:sz w:val="22"/>
          <w:szCs w:val="22"/>
          <w:lang w:val="en-US"/>
        </w:rPr>
        <w:t>various versions of</w:t>
      </w:r>
      <w:r w:rsidR="00D979EF" w:rsidRPr="001F4E29">
        <w:rPr>
          <w:rFonts w:cs="Times New Roman"/>
          <w:sz w:val="22"/>
          <w:szCs w:val="22"/>
          <w:lang w:val="en-US"/>
        </w:rPr>
        <w:t xml:space="preserve"> </w:t>
      </w:r>
      <w:proofErr w:type="spellStart"/>
      <w:r w:rsidRPr="001F4E29">
        <w:rPr>
          <w:rFonts w:cs="Times New Roman"/>
          <w:i/>
          <w:sz w:val="22"/>
          <w:szCs w:val="22"/>
          <w:lang w:val="en-US"/>
        </w:rPr>
        <w:t>symp</w:t>
      </w:r>
      <w:r w:rsidR="00B15FE7" w:rsidRPr="001F4E29">
        <w:rPr>
          <w:rFonts w:cs="Times New Roman"/>
          <w:i/>
          <w:sz w:val="22"/>
          <w:szCs w:val="22"/>
          <w:lang w:val="en-US"/>
        </w:rPr>
        <w:t>atisk</w:t>
      </w:r>
      <w:proofErr w:type="spellEnd"/>
      <w:r w:rsidR="008C32B6" w:rsidRPr="001F4E29">
        <w:rPr>
          <w:rFonts w:cs="Times New Roman"/>
          <w:sz w:val="22"/>
          <w:szCs w:val="22"/>
          <w:lang w:val="en-US"/>
        </w:rPr>
        <w:t xml:space="preserve"> </w:t>
      </w:r>
      <w:r w:rsidR="00D979EF" w:rsidRPr="001F4E29">
        <w:rPr>
          <w:rFonts w:cs="Times New Roman"/>
          <w:sz w:val="22"/>
          <w:szCs w:val="22"/>
          <w:lang w:val="en-US"/>
        </w:rPr>
        <w:t>(‘</w:t>
      </w:r>
      <w:r w:rsidR="00B15FE7" w:rsidRPr="001F4E29">
        <w:rPr>
          <w:rFonts w:cs="Times New Roman"/>
          <w:sz w:val="22"/>
          <w:szCs w:val="22"/>
          <w:lang w:val="en-US"/>
        </w:rPr>
        <w:t>sympathetic</w:t>
      </w:r>
      <w:r w:rsidR="00D979EF" w:rsidRPr="001F4E29">
        <w:rPr>
          <w:rFonts w:cs="Times New Roman"/>
          <w:sz w:val="22"/>
          <w:szCs w:val="22"/>
          <w:lang w:val="en-US"/>
        </w:rPr>
        <w:t>’</w:t>
      </w:r>
      <w:r w:rsidR="008C32B6" w:rsidRPr="001F4E29">
        <w:rPr>
          <w:rFonts w:cs="Times New Roman"/>
          <w:sz w:val="22"/>
          <w:szCs w:val="22"/>
          <w:lang w:val="en-US"/>
        </w:rPr>
        <w:t>)</w:t>
      </w:r>
      <w:r w:rsidR="00B15FE7" w:rsidRPr="001F4E29">
        <w:rPr>
          <w:rFonts w:cs="Times New Roman"/>
          <w:sz w:val="22"/>
          <w:szCs w:val="22"/>
          <w:lang w:val="en-US"/>
        </w:rPr>
        <w:t>, which are</w:t>
      </w:r>
      <w:r w:rsidRPr="001F4E29">
        <w:rPr>
          <w:rFonts w:cs="Times New Roman"/>
          <w:sz w:val="22"/>
          <w:szCs w:val="22"/>
          <w:lang w:val="en-US"/>
        </w:rPr>
        <w:t xml:space="preserve"> used </w:t>
      </w:r>
      <w:r w:rsidR="00747572" w:rsidRPr="001F4E29">
        <w:rPr>
          <w:rFonts w:cs="Times New Roman"/>
          <w:sz w:val="22"/>
          <w:szCs w:val="22"/>
          <w:lang w:val="en-US"/>
        </w:rPr>
        <w:t xml:space="preserve">thirteen </w:t>
      </w:r>
      <w:r w:rsidRPr="001F4E29">
        <w:rPr>
          <w:rFonts w:cs="Times New Roman"/>
          <w:sz w:val="22"/>
          <w:szCs w:val="22"/>
          <w:lang w:val="en-US"/>
        </w:rPr>
        <w:t>times, while its counterpart,</w:t>
      </w:r>
      <w:r w:rsidR="00D979EF" w:rsidRPr="001F4E29">
        <w:rPr>
          <w:rFonts w:cs="Times New Roman"/>
          <w:sz w:val="22"/>
          <w:szCs w:val="22"/>
          <w:lang w:val="en-US"/>
        </w:rPr>
        <w:t xml:space="preserve"> </w:t>
      </w:r>
      <w:proofErr w:type="spellStart"/>
      <w:r w:rsidRPr="001F4E29">
        <w:rPr>
          <w:rFonts w:cs="Times New Roman"/>
          <w:i/>
          <w:sz w:val="22"/>
          <w:szCs w:val="22"/>
          <w:lang w:val="en-US"/>
        </w:rPr>
        <w:t>usympatisk</w:t>
      </w:r>
      <w:proofErr w:type="spellEnd"/>
      <w:r w:rsidR="008C32B6" w:rsidRPr="001F4E29">
        <w:rPr>
          <w:rFonts w:cs="Times New Roman"/>
          <w:sz w:val="22"/>
          <w:szCs w:val="22"/>
          <w:lang w:val="en-US"/>
        </w:rPr>
        <w:t xml:space="preserve"> </w:t>
      </w:r>
      <w:r w:rsidR="00D979EF" w:rsidRPr="001F4E29">
        <w:rPr>
          <w:rFonts w:cs="Times New Roman"/>
          <w:sz w:val="22"/>
          <w:szCs w:val="22"/>
          <w:lang w:val="en-US"/>
        </w:rPr>
        <w:t>(‘</w:t>
      </w:r>
      <w:r w:rsidRPr="001F4E29">
        <w:rPr>
          <w:rFonts w:cs="Times New Roman"/>
          <w:sz w:val="22"/>
          <w:szCs w:val="22"/>
          <w:lang w:val="en-US"/>
        </w:rPr>
        <w:t>unsympathetic</w:t>
      </w:r>
      <w:r w:rsidR="00D979EF" w:rsidRPr="001F4E29">
        <w:rPr>
          <w:rFonts w:cs="Times New Roman"/>
          <w:sz w:val="22"/>
          <w:szCs w:val="22"/>
          <w:lang w:val="en-US"/>
        </w:rPr>
        <w:t>’</w:t>
      </w:r>
      <w:r w:rsidR="008C32B6" w:rsidRPr="001F4E29">
        <w:rPr>
          <w:rFonts w:cs="Times New Roman"/>
          <w:sz w:val="22"/>
          <w:szCs w:val="22"/>
          <w:lang w:val="en-US"/>
        </w:rPr>
        <w:t>)</w:t>
      </w:r>
      <w:r w:rsidRPr="001F4E29">
        <w:rPr>
          <w:rFonts w:cs="Times New Roman"/>
          <w:sz w:val="22"/>
          <w:szCs w:val="22"/>
          <w:lang w:val="en-US"/>
        </w:rPr>
        <w:t xml:space="preserve">, is used twice. The narrator’s fixation on this word indicates his concern with people’s degree of likeability and demonstrates his limited vocabulary. </w:t>
      </w:r>
    </w:p>
    <w:p w14:paraId="0B0962AD" w14:textId="77777777" w:rsidR="00160174" w:rsidRPr="001F4E29" w:rsidRDefault="00160174" w:rsidP="001F4E29">
      <w:pPr>
        <w:spacing w:line="480" w:lineRule="auto"/>
        <w:jc w:val="both"/>
        <w:rPr>
          <w:rFonts w:cs="Times New Roman"/>
          <w:sz w:val="22"/>
          <w:szCs w:val="22"/>
          <w:lang w:val="en-US"/>
        </w:rPr>
      </w:pPr>
    </w:p>
    <w:p w14:paraId="021B36F5" w14:textId="5D7E0EE3" w:rsidR="00B836E7" w:rsidRPr="001F4E29" w:rsidRDefault="00160174" w:rsidP="001F4E29">
      <w:pPr>
        <w:spacing w:line="480" w:lineRule="auto"/>
        <w:jc w:val="both"/>
        <w:rPr>
          <w:rFonts w:cs="Times New Roman"/>
          <w:sz w:val="22"/>
          <w:szCs w:val="22"/>
          <w:lang w:val="en-US"/>
        </w:rPr>
      </w:pPr>
      <w:r w:rsidRPr="001F4E29">
        <w:rPr>
          <w:b/>
          <w:sz w:val="22"/>
          <w:szCs w:val="22"/>
          <w:lang w:val="en-US"/>
        </w:rPr>
        <w:t xml:space="preserve">Table </w:t>
      </w:r>
      <w:r w:rsidR="009B14F6">
        <w:rPr>
          <w:rFonts w:cs="Times New Roman"/>
          <w:b/>
          <w:sz w:val="22"/>
          <w:szCs w:val="22"/>
          <w:lang w:val="en-US"/>
        </w:rPr>
        <w:t>7</w:t>
      </w:r>
      <w:r w:rsidR="00B836E7" w:rsidRPr="001F4E29">
        <w:rPr>
          <w:rFonts w:cs="Times New Roman"/>
          <w:sz w:val="22"/>
          <w:szCs w:val="22"/>
          <w:lang w:val="en-US"/>
        </w:rPr>
        <w:t xml:space="preserve"> Repetition of content words </w:t>
      </w:r>
    </w:p>
    <w:tbl>
      <w:tblPr>
        <w:tblStyle w:val="TableGrid"/>
        <w:tblW w:w="5000" w:type="pct"/>
        <w:tblLook w:val="04A0" w:firstRow="1" w:lastRow="0" w:firstColumn="1" w:lastColumn="0" w:noHBand="0" w:noVBand="1"/>
      </w:tblPr>
      <w:tblGrid>
        <w:gridCol w:w="521"/>
        <w:gridCol w:w="3595"/>
        <w:gridCol w:w="4939"/>
      </w:tblGrid>
      <w:tr w:rsidR="00B836E7" w:rsidRPr="001F4E29" w14:paraId="6212EE26" w14:textId="77777777" w:rsidTr="003F25FA">
        <w:tc>
          <w:tcPr>
            <w:tcW w:w="288" w:type="pct"/>
          </w:tcPr>
          <w:p w14:paraId="6917F9A4" w14:textId="77777777" w:rsidR="00B836E7" w:rsidRPr="001F4E29" w:rsidRDefault="00B836E7" w:rsidP="001F4E29">
            <w:pPr>
              <w:spacing w:line="480" w:lineRule="auto"/>
              <w:jc w:val="both"/>
              <w:rPr>
                <w:rFonts w:cs="Times New Roman"/>
                <w:b/>
                <w:sz w:val="22"/>
                <w:szCs w:val="22"/>
                <w:lang w:val="en-US"/>
              </w:rPr>
            </w:pPr>
          </w:p>
        </w:tc>
        <w:tc>
          <w:tcPr>
            <w:tcW w:w="1985" w:type="pct"/>
          </w:tcPr>
          <w:p w14:paraId="57D101F7" w14:textId="77777777" w:rsidR="00B836E7" w:rsidRPr="001F4E29" w:rsidRDefault="00CA4929" w:rsidP="001F4E29">
            <w:pPr>
              <w:spacing w:line="480" w:lineRule="auto"/>
              <w:jc w:val="both"/>
              <w:rPr>
                <w:rFonts w:cs="Times New Roman"/>
                <w:b/>
                <w:i/>
                <w:sz w:val="22"/>
                <w:szCs w:val="22"/>
                <w:lang w:val="en-US"/>
              </w:rPr>
            </w:pPr>
            <w:proofErr w:type="spellStart"/>
            <w:r w:rsidRPr="001F4E29">
              <w:rPr>
                <w:rFonts w:cs="Times New Roman"/>
                <w:b/>
                <w:i/>
                <w:sz w:val="22"/>
                <w:szCs w:val="22"/>
                <w:lang w:val="en-US"/>
              </w:rPr>
              <w:t>Naiv</w:t>
            </w:r>
            <w:proofErr w:type="spellEnd"/>
            <w:r w:rsidRPr="001F4E29">
              <w:rPr>
                <w:rFonts w:cs="Times New Roman"/>
                <w:b/>
                <w:i/>
                <w:sz w:val="22"/>
                <w:szCs w:val="22"/>
                <w:lang w:val="en-US"/>
              </w:rPr>
              <w:t>. Super.</w:t>
            </w:r>
            <w:r w:rsidR="00F87843" w:rsidRPr="001F4E29">
              <w:rPr>
                <w:rFonts w:cs="Times New Roman"/>
                <w:b/>
                <w:i/>
                <w:sz w:val="22"/>
                <w:szCs w:val="22"/>
                <w:lang w:val="en-US"/>
              </w:rPr>
              <w:t xml:space="preserve"> </w:t>
            </w:r>
          </w:p>
        </w:tc>
        <w:tc>
          <w:tcPr>
            <w:tcW w:w="2727" w:type="pct"/>
          </w:tcPr>
          <w:p w14:paraId="0845351A" w14:textId="77777777" w:rsidR="00B836E7" w:rsidRPr="001F4E29" w:rsidRDefault="00B15FE7" w:rsidP="001F4E29">
            <w:pPr>
              <w:spacing w:line="480" w:lineRule="auto"/>
              <w:jc w:val="both"/>
              <w:rPr>
                <w:rFonts w:cs="Times New Roman"/>
                <w:b/>
                <w:sz w:val="22"/>
                <w:szCs w:val="22"/>
                <w:lang w:val="en-US"/>
              </w:rPr>
            </w:pPr>
            <w:r w:rsidRPr="001F4E29">
              <w:rPr>
                <w:rFonts w:cs="Times New Roman"/>
                <w:b/>
                <w:sz w:val="22"/>
                <w:szCs w:val="22"/>
                <w:lang w:val="en-US"/>
              </w:rPr>
              <w:t>Second-language t</w:t>
            </w:r>
            <w:r w:rsidR="00B836E7" w:rsidRPr="001F4E29">
              <w:rPr>
                <w:rFonts w:cs="Times New Roman"/>
                <w:b/>
                <w:sz w:val="22"/>
                <w:szCs w:val="22"/>
                <w:lang w:val="en-US"/>
              </w:rPr>
              <w:t>ranslation</w:t>
            </w:r>
          </w:p>
        </w:tc>
      </w:tr>
      <w:tr w:rsidR="00B836E7" w:rsidRPr="001F4E29" w14:paraId="18895200" w14:textId="77777777" w:rsidTr="003F25FA">
        <w:tc>
          <w:tcPr>
            <w:tcW w:w="288" w:type="pct"/>
          </w:tcPr>
          <w:p w14:paraId="0B47217E" w14:textId="77777777" w:rsidR="00B836E7" w:rsidRPr="001F4E29" w:rsidRDefault="00B836E7" w:rsidP="001F4E29">
            <w:pPr>
              <w:spacing w:line="480" w:lineRule="auto"/>
              <w:jc w:val="both"/>
              <w:rPr>
                <w:rFonts w:cs="Times New Roman"/>
                <w:b/>
                <w:sz w:val="22"/>
                <w:szCs w:val="22"/>
                <w:lang w:val="en-US"/>
              </w:rPr>
            </w:pPr>
            <w:r w:rsidRPr="001F4E29">
              <w:rPr>
                <w:rFonts w:cs="Times New Roman"/>
                <w:b/>
                <w:sz w:val="22"/>
                <w:szCs w:val="22"/>
                <w:lang w:val="en-US"/>
              </w:rPr>
              <w:t>12</w:t>
            </w:r>
          </w:p>
        </w:tc>
        <w:tc>
          <w:tcPr>
            <w:tcW w:w="1985" w:type="pct"/>
          </w:tcPr>
          <w:p w14:paraId="42DC91A6" w14:textId="77777777" w:rsidR="00B836E7" w:rsidRPr="001F4E29" w:rsidDel="00B41A62" w:rsidRDefault="00B836E7" w:rsidP="001F4E29">
            <w:pPr>
              <w:spacing w:line="480" w:lineRule="auto"/>
              <w:jc w:val="both"/>
              <w:rPr>
                <w:rFonts w:cs="Times New Roman"/>
                <w:b/>
                <w:sz w:val="22"/>
                <w:szCs w:val="22"/>
                <w:lang w:val="en-US"/>
              </w:rPr>
            </w:pPr>
            <w:r w:rsidRPr="001F4E29">
              <w:rPr>
                <w:rFonts w:cs="Times New Roman"/>
                <w:sz w:val="22"/>
                <w:szCs w:val="22"/>
                <w:lang w:val="nb-NO"/>
              </w:rPr>
              <w:t>sympatisk</w:t>
            </w:r>
            <w:r w:rsidR="00747572" w:rsidRPr="001F4E29">
              <w:rPr>
                <w:rFonts w:cs="Times New Roman"/>
                <w:sz w:val="22"/>
                <w:szCs w:val="22"/>
                <w:lang w:val="en-US"/>
              </w:rPr>
              <w:t xml:space="preserve"> [</w:t>
            </w:r>
            <w:r w:rsidR="00E4554A" w:rsidRPr="001F4E29">
              <w:rPr>
                <w:rFonts w:cs="Times New Roman"/>
                <w:sz w:val="22"/>
                <w:szCs w:val="22"/>
                <w:lang w:val="en-US"/>
              </w:rPr>
              <w:t>‘</w:t>
            </w:r>
            <w:r w:rsidRPr="001F4E29">
              <w:rPr>
                <w:rFonts w:cs="Times New Roman"/>
                <w:sz w:val="22"/>
                <w:szCs w:val="22"/>
                <w:lang w:val="en-US"/>
              </w:rPr>
              <w:t>sympathetic</w:t>
            </w:r>
            <w:r w:rsidR="00E4554A" w:rsidRPr="001F4E29">
              <w:rPr>
                <w:rFonts w:cs="Times New Roman"/>
                <w:sz w:val="22"/>
                <w:szCs w:val="22"/>
                <w:lang w:val="en-US"/>
              </w:rPr>
              <w:t>’</w:t>
            </w:r>
            <w:r w:rsidR="00747572" w:rsidRPr="001F4E29">
              <w:rPr>
                <w:rFonts w:cs="Times New Roman"/>
                <w:sz w:val="22"/>
                <w:szCs w:val="22"/>
                <w:lang w:val="en-US"/>
              </w:rPr>
              <w:t>]</w:t>
            </w:r>
          </w:p>
        </w:tc>
        <w:tc>
          <w:tcPr>
            <w:tcW w:w="2727" w:type="pct"/>
          </w:tcPr>
          <w:p w14:paraId="22CC73F5" w14:textId="77777777" w:rsidR="00B836E7" w:rsidRPr="001F4E29" w:rsidRDefault="00B836E7" w:rsidP="001F4E29">
            <w:pPr>
              <w:spacing w:line="480" w:lineRule="auto"/>
              <w:jc w:val="both"/>
              <w:rPr>
                <w:rFonts w:cs="Times New Roman"/>
                <w:sz w:val="22"/>
                <w:szCs w:val="22"/>
                <w:lang w:val="en-US"/>
              </w:rPr>
            </w:pPr>
            <w:r w:rsidRPr="001F4E29">
              <w:rPr>
                <w:rFonts w:cs="Times New Roman"/>
                <w:sz w:val="22"/>
                <w:szCs w:val="22"/>
                <w:lang w:val="en-US"/>
              </w:rPr>
              <w:t>friendly, good</w:t>
            </w:r>
          </w:p>
        </w:tc>
      </w:tr>
      <w:tr w:rsidR="00B836E7" w:rsidRPr="001F4E29" w14:paraId="0CCB4F43" w14:textId="77777777" w:rsidTr="003F25FA">
        <w:tc>
          <w:tcPr>
            <w:tcW w:w="288" w:type="pct"/>
          </w:tcPr>
          <w:p w14:paraId="671B953A" w14:textId="77777777" w:rsidR="00B836E7" w:rsidRPr="001F4E29" w:rsidRDefault="00B836E7" w:rsidP="001F4E29">
            <w:pPr>
              <w:spacing w:line="480" w:lineRule="auto"/>
              <w:jc w:val="both"/>
              <w:rPr>
                <w:rFonts w:cs="Times New Roman"/>
                <w:b/>
                <w:sz w:val="22"/>
                <w:szCs w:val="22"/>
                <w:lang w:val="en-US"/>
              </w:rPr>
            </w:pPr>
            <w:r w:rsidRPr="001F4E29">
              <w:rPr>
                <w:rFonts w:cs="Times New Roman"/>
                <w:b/>
                <w:sz w:val="22"/>
                <w:szCs w:val="22"/>
                <w:lang w:val="en-US"/>
              </w:rPr>
              <w:t>13</w:t>
            </w:r>
          </w:p>
        </w:tc>
        <w:tc>
          <w:tcPr>
            <w:tcW w:w="1985" w:type="pct"/>
          </w:tcPr>
          <w:p w14:paraId="2838B9FF" w14:textId="77777777" w:rsidR="00B836E7" w:rsidRPr="001F4E29" w:rsidRDefault="00B836E7" w:rsidP="001F4E29">
            <w:pPr>
              <w:spacing w:line="480" w:lineRule="auto"/>
              <w:jc w:val="both"/>
              <w:rPr>
                <w:rFonts w:cs="Times New Roman"/>
                <w:b/>
                <w:sz w:val="22"/>
                <w:szCs w:val="22"/>
                <w:lang w:val="en-US"/>
              </w:rPr>
            </w:pPr>
            <w:r w:rsidRPr="001F4E29">
              <w:rPr>
                <w:rFonts w:cs="Times New Roman"/>
                <w:sz w:val="22"/>
                <w:szCs w:val="22"/>
                <w:lang w:val="nb-NO"/>
              </w:rPr>
              <w:t>usympatisk</w:t>
            </w:r>
            <w:r w:rsidR="00747572" w:rsidRPr="001F4E29">
              <w:rPr>
                <w:rFonts w:cs="Times New Roman"/>
                <w:sz w:val="22"/>
                <w:szCs w:val="22"/>
                <w:lang w:val="en-US"/>
              </w:rPr>
              <w:t xml:space="preserve"> [</w:t>
            </w:r>
            <w:r w:rsidR="00E4554A" w:rsidRPr="001F4E29">
              <w:rPr>
                <w:rFonts w:cs="Times New Roman"/>
                <w:sz w:val="22"/>
                <w:szCs w:val="22"/>
                <w:lang w:val="en-US"/>
              </w:rPr>
              <w:t>‘</w:t>
            </w:r>
            <w:r w:rsidRPr="001F4E29">
              <w:rPr>
                <w:rFonts w:cs="Times New Roman"/>
                <w:sz w:val="22"/>
                <w:szCs w:val="22"/>
                <w:lang w:val="en-US"/>
              </w:rPr>
              <w:t>unsympathetic</w:t>
            </w:r>
            <w:r w:rsidR="00E4554A" w:rsidRPr="001F4E29">
              <w:rPr>
                <w:rFonts w:cs="Times New Roman"/>
                <w:sz w:val="22"/>
                <w:szCs w:val="22"/>
                <w:lang w:val="en-US"/>
              </w:rPr>
              <w:t>’</w:t>
            </w:r>
            <w:r w:rsidR="00747572" w:rsidRPr="001F4E29">
              <w:rPr>
                <w:rFonts w:cs="Times New Roman"/>
                <w:sz w:val="22"/>
                <w:szCs w:val="22"/>
                <w:lang w:val="en-US"/>
              </w:rPr>
              <w:t>]</w:t>
            </w:r>
          </w:p>
        </w:tc>
        <w:tc>
          <w:tcPr>
            <w:tcW w:w="2727" w:type="pct"/>
          </w:tcPr>
          <w:p w14:paraId="23444301" w14:textId="77777777" w:rsidR="00B836E7" w:rsidRPr="001F4E29" w:rsidRDefault="00B836E7" w:rsidP="001F4E29">
            <w:pPr>
              <w:spacing w:line="480" w:lineRule="auto"/>
              <w:jc w:val="both"/>
              <w:rPr>
                <w:rFonts w:cs="Times New Roman"/>
                <w:sz w:val="22"/>
                <w:szCs w:val="22"/>
                <w:lang w:val="en-US"/>
              </w:rPr>
            </w:pPr>
            <w:r w:rsidRPr="001F4E29">
              <w:rPr>
                <w:rFonts w:cs="Times New Roman"/>
                <w:sz w:val="22"/>
                <w:szCs w:val="22"/>
                <w:lang w:val="en-US"/>
              </w:rPr>
              <w:t>not so friendly, unpleasant</w:t>
            </w:r>
          </w:p>
        </w:tc>
      </w:tr>
    </w:tbl>
    <w:p w14:paraId="6EAC8545" w14:textId="77777777" w:rsidR="00B836E7" w:rsidRPr="001F4E29" w:rsidRDefault="00B836E7" w:rsidP="001F4E29">
      <w:pPr>
        <w:spacing w:line="480" w:lineRule="auto"/>
        <w:jc w:val="both"/>
        <w:rPr>
          <w:rFonts w:cs="Times New Roman"/>
          <w:sz w:val="22"/>
          <w:szCs w:val="22"/>
          <w:lang w:val="en-US"/>
        </w:rPr>
      </w:pPr>
    </w:p>
    <w:p w14:paraId="6B81904A" w14:textId="3F92E773" w:rsidR="00D54975" w:rsidRPr="001F4E29" w:rsidRDefault="00E92774" w:rsidP="001F4E29">
      <w:pPr>
        <w:spacing w:line="480" w:lineRule="auto"/>
        <w:jc w:val="both"/>
        <w:rPr>
          <w:rFonts w:cs="Times New Roman"/>
          <w:sz w:val="22"/>
          <w:szCs w:val="22"/>
          <w:lang w:val="en-US"/>
        </w:rPr>
      </w:pPr>
      <w:proofErr w:type="spellStart"/>
      <w:r w:rsidRPr="001F4E29">
        <w:rPr>
          <w:rFonts w:cs="Times New Roman"/>
          <w:i/>
          <w:sz w:val="22"/>
          <w:szCs w:val="22"/>
          <w:lang w:val="en-US"/>
        </w:rPr>
        <w:t>Sympatisk</w:t>
      </w:r>
      <w:proofErr w:type="spellEnd"/>
      <w:r w:rsidR="00B836E7" w:rsidRPr="001F4E29">
        <w:rPr>
          <w:rFonts w:cs="Times New Roman"/>
          <w:sz w:val="22"/>
          <w:szCs w:val="22"/>
          <w:lang w:val="en-US"/>
        </w:rPr>
        <w:t xml:space="preserve">, </w:t>
      </w:r>
      <w:r w:rsidR="002F100A" w:rsidRPr="001F4E29">
        <w:rPr>
          <w:rFonts w:cs="Times New Roman"/>
          <w:sz w:val="22"/>
          <w:szCs w:val="22"/>
          <w:lang w:val="en-US"/>
        </w:rPr>
        <w:t xml:space="preserve">a relatively infrequent word in Norwegian, </w:t>
      </w:r>
      <w:r w:rsidR="00B836E7" w:rsidRPr="001F4E29">
        <w:rPr>
          <w:rFonts w:cs="Times New Roman"/>
          <w:sz w:val="22"/>
          <w:szCs w:val="22"/>
          <w:lang w:val="en-US"/>
        </w:rPr>
        <w:t xml:space="preserve">is </w:t>
      </w:r>
      <w:r w:rsidR="00D54975" w:rsidRPr="001F4E29">
        <w:rPr>
          <w:rFonts w:cs="Times New Roman"/>
          <w:sz w:val="22"/>
          <w:szCs w:val="22"/>
          <w:lang w:val="en-US"/>
        </w:rPr>
        <w:t>generally</w:t>
      </w:r>
      <w:r w:rsidR="00B836E7" w:rsidRPr="001F4E29">
        <w:rPr>
          <w:rFonts w:cs="Times New Roman"/>
          <w:sz w:val="22"/>
          <w:szCs w:val="22"/>
          <w:lang w:val="en-US"/>
        </w:rPr>
        <w:t xml:space="preserve"> translated </w:t>
      </w:r>
      <w:r w:rsidR="00747572" w:rsidRPr="001F4E29">
        <w:rPr>
          <w:rFonts w:cs="Times New Roman"/>
          <w:sz w:val="22"/>
          <w:szCs w:val="22"/>
          <w:lang w:val="en-US"/>
        </w:rPr>
        <w:t xml:space="preserve">here </w:t>
      </w:r>
      <w:r w:rsidR="00B836E7" w:rsidRPr="001F4E29">
        <w:rPr>
          <w:rFonts w:cs="Times New Roman"/>
          <w:sz w:val="22"/>
          <w:szCs w:val="22"/>
          <w:lang w:val="en-US"/>
        </w:rPr>
        <w:t>into the relatively equivalent but more frequently used word</w:t>
      </w:r>
      <w:r w:rsidR="00D979EF" w:rsidRPr="001F4E29">
        <w:rPr>
          <w:rFonts w:cs="Times New Roman"/>
          <w:sz w:val="22"/>
          <w:szCs w:val="22"/>
          <w:lang w:val="en-US"/>
        </w:rPr>
        <w:t xml:space="preserve"> “</w:t>
      </w:r>
      <w:r w:rsidR="00B836E7" w:rsidRPr="001F4E29">
        <w:rPr>
          <w:rFonts w:cs="Times New Roman"/>
          <w:sz w:val="22"/>
          <w:szCs w:val="22"/>
          <w:lang w:val="en-US"/>
        </w:rPr>
        <w:t>friendly</w:t>
      </w:r>
      <w:r w:rsidR="008C32B6" w:rsidRPr="001F4E29">
        <w:rPr>
          <w:rFonts w:cs="Times New Roman"/>
          <w:sz w:val="22"/>
          <w:szCs w:val="22"/>
          <w:lang w:val="en-US"/>
        </w:rPr>
        <w:t>”</w:t>
      </w:r>
      <w:r w:rsidR="00A673E5">
        <w:rPr>
          <w:rFonts w:cs="Times New Roman"/>
          <w:sz w:val="22"/>
          <w:szCs w:val="22"/>
          <w:lang w:val="en-US"/>
        </w:rPr>
        <w:t>.</w:t>
      </w:r>
      <w:r w:rsidR="00B836E7" w:rsidRPr="001F4E29">
        <w:rPr>
          <w:rFonts w:cs="Times New Roman"/>
          <w:sz w:val="22"/>
          <w:szCs w:val="22"/>
          <w:lang w:val="en-US"/>
        </w:rPr>
        <w:t xml:space="preserve"> </w:t>
      </w:r>
      <w:r w:rsidR="002F100A" w:rsidRPr="001F4E29">
        <w:rPr>
          <w:rFonts w:cs="Times New Roman"/>
          <w:sz w:val="22"/>
          <w:szCs w:val="22"/>
          <w:lang w:val="en-US"/>
        </w:rPr>
        <w:t>In addition,</w:t>
      </w:r>
      <w:r w:rsidR="00D979EF" w:rsidRPr="001F4E29">
        <w:rPr>
          <w:rFonts w:cs="Times New Roman"/>
          <w:sz w:val="22"/>
          <w:szCs w:val="22"/>
          <w:lang w:val="en-US"/>
        </w:rPr>
        <w:t xml:space="preserve"> “</w:t>
      </w:r>
      <w:r w:rsidR="002F100A" w:rsidRPr="001F4E29">
        <w:rPr>
          <w:rFonts w:cs="Times New Roman"/>
          <w:sz w:val="22"/>
          <w:szCs w:val="22"/>
          <w:lang w:val="en-US"/>
        </w:rPr>
        <w:t>f</w:t>
      </w:r>
      <w:r w:rsidR="00B836E7" w:rsidRPr="001F4E29">
        <w:rPr>
          <w:rFonts w:cs="Times New Roman"/>
          <w:sz w:val="22"/>
          <w:szCs w:val="22"/>
          <w:lang w:val="en-US"/>
        </w:rPr>
        <w:t>riendly</w:t>
      </w:r>
      <w:r w:rsidR="008C32B6" w:rsidRPr="001F4E29">
        <w:rPr>
          <w:rFonts w:cs="Times New Roman"/>
          <w:sz w:val="22"/>
          <w:szCs w:val="22"/>
          <w:lang w:val="en-US"/>
        </w:rPr>
        <w:t xml:space="preserve">” </w:t>
      </w:r>
      <w:r w:rsidR="00B836E7" w:rsidRPr="001F4E29">
        <w:rPr>
          <w:rFonts w:cs="Times New Roman"/>
          <w:sz w:val="22"/>
          <w:szCs w:val="22"/>
          <w:lang w:val="en-US"/>
        </w:rPr>
        <w:t>is not used</w:t>
      </w:r>
      <w:r w:rsidR="006B6E9B" w:rsidRPr="001F4E29">
        <w:rPr>
          <w:rFonts w:cs="Times New Roman"/>
          <w:sz w:val="22"/>
          <w:szCs w:val="22"/>
          <w:lang w:val="en-US"/>
        </w:rPr>
        <w:t xml:space="preserve"> as a translation for </w:t>
      </w:r>
      <w:proofErr w:type="spellStart"/>
      <w:r w:rsidR="00B836E7" w:rsidRPr="001F4E29">
        <w:rPr>
          <w:rFonts w:cs="Times New Roman"/>
          <w:i/>
          <w:sz w:val="22"/>
          <w:szCs w:val="22"/>
          <w:lang w:val="en-US"/>
        </w:rPr>
        <w:t>sympatisk</w:t>
      </w:r>
      <w:proofErr w:type="spellEnd"/>
      <w:r w:rsidR="00B836E7" w:rsidRPr="001F4E29">
        <w:rPr>
          <w:rFonts w:cs="Times New Roman"/>
          <w:sz w:val="22"/>
          <w:szCs w:val="22"/>
          <w:lang w:val="en-US"/>
        </w:rPr>
        <w:t xml:space="preserve"> throughout. The line of repetition is broken with the intrusion of the mod</w:t>
      </w:r>
      <w:r w:rsidR="006B6E9B" w:rsidRPr="001F4E29">
        <w:rPr>
          <w:rFonts w:cs="Times New Roman"/>
          <w:sz w:val="22"/>
          <w:szCs w:val="22"/>
          <w:lang w:val="en-US"/>
        </w:rPr>
        <w:t xml:space="preserve">ulation of an adverbial use of </w:t>
      </w:r>
      <w:proofErr w:type="spellStart"/>
      <w:r w:rsidR="00B836E7" w:rsidRPr="001F4E29">
        <w:rPr>
          <w:rFonts w:cs="Times New Roman"/>
          <w:i/>
          <w:sz w:val="22"/>
          <w:szCs w:val="22"/>
          <w:lang w:val="en-US"/>
        </w:rPr>
        <w:t>sympatisk</w:t>
      </w:r>
      <w:proofErr w:type="spellEnd"/>
      <w:r w:rsidR="00B836E7" w:rsidRPr="001F4E29">
        <w:rPr>
          <w:rFonts w:cs="Times New Roman"/>
          <w:sz w:val="22"/>
          <w:szCs w:val="22"/>
          <w:lang w:val="en-US"/>
        </w:rPr>
        <w:t xml:space="preserve"> into the adjective</w:t>
      </w:r>
      <w:r w:rsidR="00D979EF" w:rsidRPr="001F4E29">
        <w:rPr>
          <w:rFonts w:cs="Times New Roman"/>
          <w:sz w:val="22"/>
          <w:szCs w:val="22"/>
          <w:lang w:val="en-US"/>
        </w:rPr>
        <w:t xml:space="preserve"> “</w:t>
      </w:r>
      <w:r w:rsidR="00B836E7" w:rsidRPr="001F4E29">
        <w:rPr>
          <w:rFonts w:cs="Times New Roman"/>
          <w:sz w:val="22"/>
          <w:szCs w:val="22"/>
          <w:lang w:val="en-US"/>
        </w:rPr>
        <w:t>good</w:t>
      </w:r>
      <w:r w:rsidR="008C32B6" w:rsidRPr="001F4E29">
        <w:rPr>
          <w:rFonts w:cs="Times New Roman"/>
          <w:sz w:val="22"/>
          <w:szCs w:val="22"/>
          <w:lang w:val="en-US"/>
        </w:rPr>
        <w:t>,”</w:t>
      </w:r>
      <w:r w:rsidR="004170E2" w:rsidRPr="001F4E29">
        <w:rPr>
          <w:rFonts w:cs="Times New Roman"/>
          <w:sz w:val="22"/>
          <w:szCs w:val="22"/>
          <w:lang w:val="en-US"/>
        </w:rPr>
        <w:t xml:space="preserve"> which</w:t>
      </w:r>
      <w:r w:rsidR="002F100A" w:rsidRPr="001F4E29">
        <w:rPr>
          <w:rFonts w:cs="Times New Roman"/>
          <w:sz w:val="22"/>
          <w:szCs w:val="22"/>
          <w:lang w:val="en-US"/>
        </w:rPr>
        <w:t xml:space="preserve"> also</w:t>
      </w:r>
      <w:r w:rsidR="004170E2" w:rsidRPr="001F4E29">
        <w:rPr>
          <w:rFonts w:cs="Times New Roman"/>
          <w:sz w:val="22"/>
          <w:szCs w:val="22"/>
          <w:lang w:val="en-US"/>
        </w:rPr>
        <w:t xml:space="preserve"> weakens the manifestness of the textual voice, perhaps as far as making it non-manifest.</w:t>
      </w:r>
      <w:r w:rsidR="00B836E7" w:rsidRPr="001F4E29">
        <w:rPr>
          <w:rFonts w:cs="Times New Roman"/>
          <w:sz w:val="22"/>
          <w:szCs w:val="22"/>
          <w:lang w:val="en-US"/>
        </w:rPr>
        <w:t xml:space="preserve"> </w:t>
      </w:r>
      <w:r w:rsidR="002F100A" w:rsidRPr="001F4E29">
        <w:rPr>
          <w:rFonts w:cs="Times New Roman"/>
          <w:sz w:val="22"/>
          <w:szCs w:val="22"/>
          <w:lang w:val="en-US"/>
        </w:rPr>
        <w:t>The two instances</w:t>
      </w:r>
      <w:r w:rsidR="006B6E9B" w:rsidRPr="001F4E29">
        <w:rPr>
          <w:rFonts w:cs="Times New Roman"/>
          <w:sz w:val="22"/>
          <w:szCs w:val="22"/>
          <w:lang w:val="en-US"/>
        </w:rPr>
        <w:t xml:space="preserve"> of </w:t>
      </w:r>
      <w:proofErr w:type="spellStart"/>
      <w:r w:rsidR="002F100A" w:rsidRPr="001F4E29">
        <w:rPr>
          <w:rFonts w:cs="Times New Roman"/>
          <w:i/>
          <w:sz w:val="22"/>
          <w:szCs w:val="22"/>
          <w:lang w:val="en-US"/>
        </w:rPr>
        <w:t>usympatisk</w:t>
      </w:r>
      <w:proofErr w:type="spellEnd"/>
      <w:r w:rsidR="002F100A" w:rsidRPr="001F4E29">
        <w:rPr>
          <w:rFonts w:cs="Times New Roman"/>
          <w:sz w:val="22"/>
          <w:szCs w:val="22"/>
          <w:lang w:val="en-US"/>
        </w:rPr>
        <w:t xml:space="preserve"> are rendered differently in the two cases; this word is rendered as</w:t>
      </w:r>
      <w:r w:rsidR="00D979EF" w:rsidRPr="001F4E29">
        <w:rPr>
          <w:rFonts w:cs="Times New Roman"/>
          <w:sz w:val="22"/>
          <w:szCs w:val="22"/>
          <w:lang w:val="en-US"/>
        </w:rPr>
        <w:t xml:space="preserve"> “</w:t>
      </w:r>
      <w:r w:rsidR="002F100A" w:rsidRPr="001F4E29">
        <w:rPr>
          <w:rFonts w:cs="Times New Roman"/>
          <w:sz w:val="22"/>
          <w:szCs w:val="22"/>
          <w:lang w:val="en-US"/>
        </w:rPr>
        <w:t>not so friendly</w:t>
      </w:r>
      <w:r w:rsidR="008C32B6" w:rsidRPr="001F4E29">
        <w:rPr>
          <w:rFonts w:cs="Times New Roman"/>
          <w:sz w:val="22"/>
          <w:szCs w:val="22"/>
          <w:lang w:val="en-US"/>
        </w:rPr>
        <w:t xml:space="preserve">” </w:t>
      </w:r>
      <w:r w:rsidR="002F100A" w:rsidRPr="001F4E29">
        <w:rPr>
          <w:rFonts w:cs="Times New Roman"/>
          <w:sz w:val="22"/>
          <w:szCs w:val="22"/>
          <w:lang w:val="en-US"/>
        </w:rPr>
        <w:t>and</w:t>
      </w:r>
      <w:r w:rsidR="00D979EF" w:rsidRPr="001F4E29">
        <w:rPr>
          <w:rFonts w:cs="Times New Roman"/>
          <w:sz w:val="22"/>
          <w:szCs w:val="22"/>
          <w:lang w:val="en-US"/>
        </w:rPr>
        <w:t xml:space="preserve"> “</w:t>
      </w:r>
      <w:r w:rsidR="002F100A" w:rsidRPr="001F4E29">
        <w:rPr>
          <w:rFonts w:cs="Times New Roman"/>
          <w:sz w:val="22"/>
          <w:szCs w:val="22"/>
          <w:lang w:val="en-US"/>
        </w:rPr>
        <w:t>unpleasant</w:t>
      </w:r>
      <w:r w:rsidR="008C32B6" w:rsidRPr="001F4E29">
        <w:rPr>
          <w:rFonts w:cs="Times New Roman"/>
          <w:sz w:val="22"/>
          <w:szCs w:val="22"/>
          <w:lang w:val="en-US"/>
        </w:rPr>
        <w:t>,”</w:t>
      </w:r>
      <w:r w:rsidR="002F100A" w:rsidRPr="001F4E29">
        <w:rPr>
          <w:rFonts w:cs="Times New Roman"/>
          <w:sz w:val="22"/>
          <w:szCs w:val="22"/>
          <w:lang w:val="en-US"/>
        </w:rPr>
        <w:t xml:space="preserve"> respectively. This breaks the convention of sticking to the repetitive word choice of the original and thus reducing originally manifest to non-manifest voice. </w:t>
      </w:r>
    </w:p>
    <w:p w14:paraId="64895A32" w14:textId="7BF37AF0" w:rsidR="00B836E7" w:rsidRPr="001F4E29" w:rsidRDefault="00D54975" w:rsidP="001F4E29">
      <w:pPr>
        <w:spacing w:line="480" w:lineRule="auto"/>
        <w:ind w:firstLine="709"/>
        <w:jc w:val="both"/>
        <w:rPr>
          <w:sz w:val="22"/>
          <w:szCs w:val="22"/>
          <w:lang w:val="en-US"/>
        </w:rPr>
      </w:pPr>
      <w:r w:rsidRPr="001F4E29">
        <w:rPr>
          <w:rFonts w:cs="Times New Roman"/>
          <w:sz w:val="22"/>
          <w:szCs w:val="22"/>
          <w:lang w:val="en-US"/>
        </w:rPr>
        <w:t xml:space="preserve">The </w:t>
      </w:r>
      <w:r w:rsidR="004170E2" w:rsidRPr="001F4E29">
        <w:rPr>
          <w:rFonts w:cs="Times New Roman"/>
          <w:sz w:val="22"/>
          <w:szCs w:val="22"/>
          <w:lang w:val="en-US"/>
        </w:rPr>
        <w:t>difference between the exam</w:t>
      </w:r>
      <w:r w:rsidR="00AA296B" w:rsidRPr="001F4E29">
        <w:rPr>
          <w:rFonts w:cs="Times New Roman"/>
          <w:sz w:val="22"/>
          <w:szCs w:val="22"/>
          <w:lang w:val="en-US"/>
        </w:rPr>
        <w:t>ples</w:t>
      </w:r>
      <w:r w:rsidRPr="001F4E29">
        <w:rPr>
          <w:rFonts w:cs="Times New Roman"/>
          <w:sz w:val="22"/>
          <w:szCs w:val="22"/>
          <w:lang w:val="en-US"/>
        </w:rPr>
        <w:t xml:space="preserve"> of repetition</w:t>
      </w:r>
      <w:r w:rsidR="00AA296B" w:rsidRPr="001F4E29">
        <w:rPr>
          <w:rFonts w:cs="Times New Roman"/>
          <w:sz w:val="22"/>
          <w:szCs w:val="22"/>
          <w:lang w:val="en-US"/>
        </w:rPr>
        <w:t xml:space="preserve"> in </w:t>
      </w:r>
      <w:r w:rsidR="00AD275A" w:rsidRPr="001F4E29">
        <w:rPr>
          <w:rFonts w:cs="Times New Roman"/>
          <w:sz w:val="22"/>
          <w:szCs w:val="22"/>
          <w:lang w:val="en-US"/>
        </w:rPr>
        <w:t>4.1</w:t>
      </w:r>
      <w:r w:rsidR="00AA296B" w:rsidRPr="001F4E29">
        <w:rPr>
          <w:rFonts w:cs="Times New Roman"/>
          <w:sz w:val="22"/>
          <w:szCs w:val="22"/>
          <w:lang w:val="en-US"/>
        </w:rPr>
        <w:t xml:space="preserve"> </w:t>
      </w:r>
      <w:r w:rsidRPr="001F4E29">
        <w:rPr>
          <w:rFonts w:cs="Times New Roman"/>
          <w:sz w:val="22"/>
          <w:szCs w:val="22"/>
          <w:lang w:val="en-US"/>
        </w:rPr>
        <w:t xml:space="preserve">– where style is preserved – </w:t>
      </w:r>
      <w:r w:rsidR="00AA296B" w:rsidRPr="001F4E29">
        <w:rPr>
          <w:rFonts w:cs="Times New Roman"/>
          <w:sz w:val="22"/>
          <w:szCs w:val="22"/>
          <w:lang w:val="en-US"/>
        </w:rPr>
        <w:t>and examples 12 and 13 may</w:t>
      </w:r>
      <w:r w:rsidR="004170E2" w:rsidRPr="001F4E29">
        <w:rPr>
          <w:rFonts w:cs="Times New Roman"/>
          <w:sz w:val="22"/>
          <w:szCs w:val="22"/>
          <w:lang w:val="en-US"/>
        </w:rPr>
        <w:t xml:space="preserve"> reside </w:t>
      </w:r>
      <w:r w:rsidRPr="001F4E29">
        <w:rPr>
          <w:rFonts w:cs="Times New Roman"/>
          <w:sz w:val="22"/>
          <w:szCs w:val="22"/>
          <w:lang w:val="en-US"/>
        </w:rPr>
        <w:t>in the fact</w:t>
      </w:r>
      <w:r w:rsidR="004170E2" w:rsidRPr="001F4E29">
        <w:rPr>
          <w:rFonts w:cs="Times New Roman"/>
          <w:sz w:val="22"/>
          <w:szCs w:val="22"/>
          <w:lang w:val="en-US"/>
        </w:rPr>
        <w:t xml:space="preserve"> that while none</w:t>
      </w:r>
      <w:r w:rsidR="00AA296B" w:rsidRPr="001F4E29">
        <w:rPr>
          <w:rFonts w:cs="Times New Roman"/>
          <w:sz w:val="22"/>
          <w:szCs w:val="22"/>
          <w:lang w:val="en-US"/>
        </w:rPr>
        <w:t xml:space="preserve"> of the</w:t>
      </w:r>
      <w:r w:rsidR="004170E2" w:rsidRPr="001F4E29">
        <w:rPr>
          <w:rFonts w:cs="Times New Roman"/>
          <w:sz w:val="22"/>
          <w:szCs w:val="22"/>
          <w:lang w:val="en-US"/>
        </w:rPr>
        <w:t xml:space="preserve"> preservations of style</w:t>
      </w:r>
      <w:r w:rsidR="00AA296B" w:rsidRPr="001F4E29">
        <w:rPr>
          <w:rFonts w:cs="Times New Roman"/>
          <w:sz w:val="22"/>
          <w:szCs w:val="22"/>
          <w:lang w:val="en-US"/>
        </w:rPr>
        <w:t xml:space="preserve"> in </w:t>
      </w:r>
      <w:r w:rsidR="00AD275A" w:rsidRPr="001F4E29">
        <w:rPr>
          <w:rFonts w:cs="Times New Roman"/>
          <w:sz w:val="22"/>
          <w:szCs w:val="22"/>
          <w:lang w:val="en-US"/>
        </w:rPr>
        <w:t xml:space="preserve">4.1 </w:t>
      </w:r>
      <w:r w:rsidR="004170E2" w:rsidRPr="001F4E29">
        <w:rPr>
          <w:rFonts w:cs="Times New Roman"/>
          <w:sz w:val="22"/>
          <w:szCs w:val="22"/>
          <w:lang w:val="en-US"/>
        </w:rPr>
        <w:t xml:space="preserve">resulted in unidiomatic </w:t>
      </w:r>
      <w:proofErr w:type="spellStart"/>
      <w:r w:rsidR="004170E2" w:rsidRPr="001F4E29">
        <w:rPr>
          <w:rFonts w:cs="Times New Roman"/>
          <w:sz w:val="22"/>
          <w:szCs w:val="22"/>
          <w:lang w:val="en-US"/>
        </w:rPr>
        <w:t>translationese</w:t>
      </w:r>
      <w:proofErr w:type="spellEnd"/>
      <w:r w:rsidR="004170E2" w:rsidRPr="001F4E29">
        <w:rPr>
          <w:rFonts w:cs="Times New Roman"/>
          <w:sz w:val="22"/>
          <w:szCs w:val="22"/>
          <w:lang w:val="en-US"/>
        </w:rPr>
        <w:t>, the preservation of an unbroken repetitive line using</w:t>
      </w:r>
      <w:r w:rsidR="00D979EF" w:rsidRPr="001F4E29">
        <w:rPr>
          <w:rFonts w:cs="Times New Roman"/>
          <w:sz w:val="22"/>
          <w:szCs w:val="22"/>
          <w:lang w:val="en-US"/>
        </w:rPr>
        <w:t xml:space="preserve"> “</w:t>
      </w:r>
      <w:r w:rsidR="004170E2" w:rsidRPr="001F4E29">
        <w:rPr>
          <w:rFonts w:cs="Times New Roman"/>
          <w:sz w:val="22"/>
          <w:szCs w:val="22"/>
          <w:lang w:val="en-US"/>
        </w:rPr>
        <w:t>friendly</w:t>
      </w:r>
      <w:r w:rsidR="008C32B6" w:rsidRPr="001F4E29">
        <w:rPr>
          <w:rFonts w:cs="Times New Roman"/>
          <w:sz w:val="22"/>
          <w:szCs w:val="22"/>
          <w:lang w:val="en-US"/>
        </w:rPr>
        <w:t xml:space="preserve">” </w:t>
      </w:r>
      <w:r w:rsidR="004170E2" w:rsidRPr="001F4E29">
        <w:rPr>
          <w:rFonts w:cs="Times New Roman"/>
          <w:sz w:val="22"/>
          <w:szCs w:val="22"/>
          <w:lang w:val="en-US"/>
        </w:rPr>
        <w:t xml:space="preserve">in a </w:t>
      </w:r>
      <w:r w:rsidR="004170E2" w:rsidRPr="001F4E29">
        <w:rPr>
          <w:rFonts w:cs="Times New Roman"/>
          <w:sz w:val="22"/>
          <w:szCs w:val="22"/>
          <w:lang w:val="en-US"/>
        </w:rPr>
        <w:lastRenderedPageBreak/>
        <w:t xml:space="preserve">consistent fashion throughout in the English translation </w:t>
      </w:r>
      <w:r w:rsidR="004170E2" w:rsidRPr="001F4E29">
        <w:rPr>
          <w:rFonts w:cs="Times New Roman"/>
          <w:i/>
          <w:sz w:val="22"/>
          <w:szCs w:val="22"/>
          <w:lang w:val="en-US"/>
        </w:rPr>
        <w:t>would</w:t>
      </w:r>
      <w:r w:rsidR="004170E2" w:rsidRPr="001F4E29">
        <w:rPr>
          <w:rFonts w:cs="Times New Roman"/>
          <w:sz w:val="22"/>
          <w:szCs w:val="22"/>
          <w:lang w:val="en-US"/>
        </w:rPr>
        <w:t xml:space="preserve"> have done</w:t>
      </w:r>
      <w:r w:rsidR="00747572" w:rsidRPr="001F4E29">
        <w:rPr>
          <w:rFonts w:cs="Times New Roman"/>
          <w:sz w:val="22"/>
          <w:szCs w:val="22"/>
          <w:lang w:val="en-US"/>
        </w:rPr>
        <w:t xml:space="preserve"> that</w:t>
      </w:r>
      <w:r w:rsidR="004170E2" w:rsidRPr="001F4E29">
        <w:rPr>
          <w:rFonts w:cs="Times New Roman"/>
          <w:sz w:val="22"/>
          <w:szCs w:val="22"/>
          <w:lang w:val="en-US"/>
        </w:rPr>
        <w:t>:</w:t>
      </w:r>
      <w:r w:rsidR="00D979EF" w:rsidRPr="001F4E29">
        <w:rPr>
          <w:rFonts w:cs="Times New Roman"/>
          <w:sz w:val="22"/>
          <w:szCs w:val="22"/>
          <w:lang w:val="en-US"/>
        </w:rPr>
        <w:t xml:space="preserve"> “</w:t>
      </w:r>
      <w:r w:rsidR="004170E2" w:rsidRPr="001F4E29">
        <w:rPr>
          <w:rFonts w:cs="Times New Roman"/>
          <w:sz w:val="22"/>
          <w:szCs w:val="22"/>
          <w:lang w:val="en-US"/>
        </w:rPr>
        <w:t>f</w:t>
      </w:r>
      <w:r w:rsidR="00B836E7" w:rsidRPr="001F4E29">
        <w:rPr>
          <w:rFonts w:cs="Times New Roman"/>
          <w:sz w:val="22"/>
          <w:szCs w:val="22"/>
          <w:lang w:val="en-US"/>
        </w:rPr>
        <w:t>riendly</w:t>
      </w:r>
      <w:r w:rsidR="008C32B6" w:rsidRPr="001F4E29">
        <w:rPr>
          <w:rFonts w:cs="Times New Roman"/>
          <w:sz w:val="22"/>
          <w:szCs w:val="22"/>
          <w:lang w:val="en-US"/>
        </w:rPr>
        <w:t xml:space="preserve">” </w:t>
      </w:r>
      <w:r w:rsidR="00B836E7" w:rsidRPr="001F4E29">
        <w:rPr>
          <w:rFonts w:cs="Times New Roman"/>
          <w:sz w:val="22"/>
          <w:szCs w:val="22"/>
          <w:lang w:val="en-US"/>
        </w:rPr>
        <w:t xml:space="preserve">could work as an adverb, but would </w:t>
      </w:r>
      <w:r w:rsidR="004170E2" w:rsidRPr="001F4E29">
        <w:rPr>
          <w:rFonts w:cs="Times New Roman"/>
          <w:sz w:val="22"/>
          <w:szCs w:val="22"/>
          <w:lang w:val="en-US"/>
        </w:rPr>
        <w:t>have been less idiomatic in the given</w:t>
      </w:r>
      <w:r w:rsidR="00B836E7" w:rsidRPr="001F4E29">
        <w:rPr>
          <w:rFonts w:cs="Times New Roman"/>
          <w:sz w:val="22"/>
          <w:szCs w:val="22"/>
          <w:lang w:val="en-US"/>
        </w:rPr>
        <w:t xml:space="preserve"> context</w:t>
      </w:r>
      <w:r w:rsidR="004170E2" w:rsidRPr="001F4E29">
        <w:rPr>
          <w:rFonts w:cs="Times New Roman"/>
          <w:sz w:val="22"/>
          <w:szCs w:val="22"/>
          <w:lang w:val="en-US"/>
        </w:rPr>
        <w:t>.</w:t>
      </w:r>
      <w:r w:rsidRPr="001F4E29">
        <w:rPr>
          <w:rFonts w:cs="Times New Roman"/>
          <w:sz w:val="22"/>
          <w:szCs w:val="22"/>
          <w:lang w:val="en-US"/>
        </w:rPr>
        <w:t xml:space="preserve"> Other examples, however, are diffic</w:t>
      </w:r>
      <w:r w:rsidR="007A694A" w:rsidRPr="001F4E29">
        <w:rPr>
          <w:rFonts w:cs="Times New Roman"/>
          <w:sz w:val="22"/>
          <w:szCs w:val="22"/>
          <w:lang w:val="en-US"/>
        </w:rPr>
        <w:t xml:space="preserve">ult to explain in this fashion. </w:t>
      </w:r>
      <w:r w:rsidR="00B836E7" w:rsidRPr="001F4E29">
        <w:rPr>
          <w:sz w:val="22"/>
          <w:szCs w:val="22"/>
          <w:lang w:val="en-US"/>
        </w:rPr>
        <w:t xml:space="preserve">The allusion </w:t>
      </w:r>
      <w:r w:rsidR="00160174" w:rsidRPr="001F4E29">
        <w:rPr>
          <w:sz w:val="22"/>
          <w:szCs w:val="22"/>
          <w:lang w:val="en-US"/>
        </w:rPr>
        <w:t xml:space="preserve">in </w:t>
      </w:r>
      <w:r w:rsidR="00747572" w:rsidRPr="001F4E29">
        <w:rPr>
          <w:sz w:val="22"/>
          <w:szCs w:val="22"/>
          <w:lang w:val="en-US"/>
        </w:rPr>
        <w:t>t</w:t>
      </w:r>
      <w:r w:rsidR="00160174" w:rsidRPr="001F4E29">
        <w:rPr>
          <w:sz w:val="22"/>
          <w:szCs w:val="22"/>
          <w:lang w:val="en-US"/>
        </w:rPr>
        <w:t xml:space="preserve">able </w:t>
      </w:r>
      <w:r w:rsidR="00806DA5">
        <w:rPr>
          <w:sz w:val="22"/>
          <w:szCs w:val="22"/>
          <w:lang w:val="en-US"/>
        </w:rPr>
        <w:t>8</w:t>
      </w:r>
      <w:r w:rsidR="00B836E7" w:rsidRPr="001F4E29">
        <w:rPr>
          <w:sz w:val="22"/>
          <w:szCs w:val="22"/>
          <w:lang w:val="en-US"/>
        </w:rPr>
        <w:t xml:space="preserve"> refers to a familiar Norwegian nursery rhyme about a kitten who visits his or her mother. </w:t>
      </w:r>
    </w:p>
    <w:p w14:paraId="04561EFD" w14:textId="77777777" w:rsidR="00160174" w:rsidRPr="001F4E29" w:rsidRDefault="00160174" w:rsidP="001F4E29">
      <w:pPr>
        <w:spacing w:line="480" w:lineRule="auto"/>
        <w:jc w:val="both"/>
        <w:rPr>
          <w:rFonts w:cs="Times New Roman"/>
          <w:sz w:val="22"/>
          <w:szCs w:val="22"/>
          <w:lang w:val="en-US"/>
        </w:rPr>
      </w:pPr>
    </w:p>
    <w:p w14:paraId="76EF75D2" w14:textId="573FD05B" w:rsidR="00B836E7" w:rsidRPr="001F4E29" w:rsidRDefault="00160174" w:rsidP="001F4E29">
      <w:pPr>
        <w:keepNext/>
        <w:spacing w:line="480" w:lineRule="auto"/>
        <w:jc w:val="both"/>
        <w:rPr>
          <w:rFonts w:cs="Times New Roman"/>
          <w:sz w:val="22"/>
          <w:szCs w:val="22"/>
          <w:lang w:val="en-US"/>
        </w:rPr>
      </w:pPr>
      <w:r w:rsidRPr="001F4E29">
        <w:rPr>
          <w:b/>
          <w:sz w:val="22"/>
          <w:szCs w:val="22"/>
          <w:lang w:val="en-US"/>
        </w:rPr>
        <w:t xml:space="preserve">Table </w:t>
      </w:r>
      <w:r w:rsidR="00806DA5">
        <w:rPr>
          <w:rFonts w:cs="Times New Roman"/>
          <w:b/>
          <w:sz w:val="22"/>
          <w:szCs w:val="22"/>
          <w:lang w:val="en-US"/>
        </w:rPr>
        <w:t>8</w:t>
      </w:r>
      <w:r w:rsidR="00F87843" w:rsidRPr="001F4E29">
        <w:rPr>
          <w:rFonts w:cs="Times New Roman"/>
          <w:sz w:val="22"/>
          <w:szCs w:val="22"/>
          <w:lang w:val="en-US"/>
        </w:rPr>
        <w:t xml:space="preserve"> </w:t>
      </w:r>
      <w:r w:rsidR="00B836E7" w:rsidRPr="001F4E29">
        <w:rPr>
          <w:rFonts w:cs="Times New Roman"/>
          <w:sz w:val="22"/>
          <w:szCs w:val="22"/>
          <w:lang w:val="en-US"/>
        </w:rPr>
        <w:t xml:space="preserve">Allusions </w:t>
      </w:r>
      <w:r w:rsidR="00263098" w:rsidRPr="001F4E29">
        <w:rPr>
          <w:rFonts w:cs="Times New Roman"/>
          <w:sz w:val="22"/>
          <w:szCs w:val="22"/>
          <w:lang w:val="en-US"/>
        </w:rPr>
        <w:t>to popular culture</w:t>
      </w:r>
    </w:p>
    <w:tbl>
      <w:tblPr>
        <w:tblStyle w:val="TableGrid"/>
        <w:tblW w:w="5000" w:type="pct"/>
        <w:tblLook w:val="04A0" w:firstRow="1" w:lastRow="0" w:firstColumn="1" w:lastColumn="0" w:noHBand="0" w:noVBand="1"/>
      </w:tblPr>
      <w:tblGrid>
        <w:gridCol w:w="457"/>
        <w:gridCol w:w="4357"/>
        <w:gridCol w:w="4241"/>
      </w:tblGrid>
      <w:tr w:rsidR="00B836E7" w:rsidRPr="001F4E29" w14:paraId="3C298BA0" w14:textId="77777777" w:rsidTr="003F25FA">
        <w:trPr>
          <w:trHeight w:val="320"/>
        </w:trPr>
        <w:tc>
          <w:tcPr>
            <w:tcW w:w="252" w:type="pct"/>
          </w:tcPr>
          <w:p w14:paraId="5B87F60B" w14:textId="77777777" w:rsidR="00B836E7" w:rsidRPr="001F4E29" w:rsidRDefault="00B836E7" w:rsidP="001F4E29">
            <w:pPr>
              <w:jc w:val="both"/>
              <w:rPr>
                <w:rFonts w:cs="Times New Roman"/>
                <w:sz w:val="22"/>
                <w:szCs w:val="22"/>
                <w:lang w:val="en-US"/>
              </w:rPr>
            </w:pPr>
          </w:p>
        </w:tc>
        <w:tc>
          <w:tcPr>
            <w:tcW w:w="2406" w:type="pct"/>
          </w:tcPr>
          <w:p w14:paraId="09F6EE79" w14:textId="77777777" w:rsidR="00B836E7" w:rsidRPr="001F4E29" w:rsidRDefault="00CA4929" w:rsidP="001F4E29">
            <w:pPr>
              <w:jc w:val="both"/>
              <w:rPr>
                <w:rFonts w:cs="Times New Roman"/>
                <w:b/>
                <w:i/>
                <w:sz w:val="22"/>
                <w:szCs w:val="22"/>
                <w:lang w:val="en-US"/>
              </w:rPr>
            </w:pPr>
            <w:proofErr w:type="spellStart"/>
            <w:r w:rsidRPr="001F4E29">
              <w:rPr>
                <w:rFonts w:cs="Times New Roman"/>
                <w:b/>
                <w:i/>
                <w:sz w:val="22"/>
                <w:szCs w:val="22"/>
                <w:lang w:val="en-US"/>
              </w:rPr>
              <w:t>Naiv</w:t>
            </w:r>
            <w:proofErr w:type="spellEnd"/>
            <w:r w:rsidRPr="001F4E29">
              <w:rPr>
                <w:rFonts w:cs="Times New Roman"/>
                <w:b/>
                <w:i/>
                <w:sz w:val="22"/>
                <w:szCs w:val="22"/>
                <w:lang w:val="en-US"/>
              </w:rPr>
              <w:t>. Super.</w:t>
            </w:r>
            <w:r w:rsidR="00F87843" w:rsidRPr="001F4E29">
              <w:rPr>
                <w:rFonts w:cs="Times New Roman"/>
                <w:b/>
                <w:i/>
                <w:sz w:val="22"/>
                <w:szCs w:val="22"/>
                <w:lang w:val="en-US"/>
              </w:rPr>
              <w:t xml:space="preserve"> </w:t>
            </w:r>
          </w:p>
        </w:tc>
        <w:tc>
          <w:tcPr>
            <w:tcW w:w="2342" w:type="pct"/>
          </w:tcPr>
          <w:p w14:paraId="61274FB4" w14:textId="77777777" w:rsidR="00B836E7" w:rsidRPr="001F4E29" w:rsidRDefault="007A694A" w:rsidP="001F4E29">
            <w:pPr>
              <w:jc w:val="both"/>
              <w:rPr>
                <w:rFonts w:cs="Times New Roman"/>
                <w:b/>
                <w:sz w:val="22"/>
                <w:szCs w:val="22"/>
                <w:lang w:val="en-US"/>
              </w:rPr>
            </w:pPr>
            <w:r w:rsidRPr="001F4E29">
              <w:rPr>
                <w:rFonts w:cs="Times New Roman"/>
                <w:b/>
                <w:sz w:val="22"/>
                <w:szCs w:val="22"/>
                <w:lang w:val="en-US"/>
              </w:rPr>
              <w:t>Second-language t</w:t>
            </w:r>
            <w:r w:rsidR="00B836E7" w:rsidRPr="001F4E29">
              <w:rPr>
                <w:rFonts w:cs="Times New Roman"/>
                <w:b/>
                <w:sz w:val="22"/>
                <w:szCs w:val="22"/>
                <w:lang w:val="en-US"/>
              </w:rPr>
              <w:t>ranslation</w:t>
            </w:r>
            <w:r w:rsidR="00F87843" w:rsidRPr="001F4E29">
              <w:rPr>
                <w:rFonts w:cs="Times New Roman"/>
                <w:b/>
                <w:sz w:val="22"/>
                <w:szCs w:val="22"/>
                <w:lang w:val="en-US"/>
              </w:rPr>
              <w:t xml:space="preserve"> </w:t>
            </w:r>
          </w:p>
        </w:tc>
      </w:tr>
      <w:tr w:rsidR="00B836E7" w:rsidRPr="001F4E29" w14:paraId="770D98F8" w14:textId="77777777" w:rsidTr="003F25FA">
        <w:tc>
          <w:tcPr>
            <w:tcW w:w="252" w:type="pct"/>
          </w:tcPr>
          <w:p w14:paraId="20DE4DCC" w14:textId="77777777" w:rsidR="00B836E7" w:rsidRPr="001F4E29" w:rsidRDefault="00B836E7" w:rsidP="001F4E29">
            <w:pPr>
              <w:jc w:val="both"/>
              <w:rPr>
                <w:rFonts w:cs="Times New Roman"/>
                <w:b/>
                <w:sz w:val="22"/>
                <w:szCs w:val="22"/>
                <w:lang w:val="en-US"/>
              </w:rPr>
            </w:pPr>
            <w:r w:rsidRPr="001F4E29">
              <w:rPr>
                <w:rFonts w:cs="Times New Roman"/>
                <w:b/>
                <w:sz w:val="22"/>
                <w:szCs w:val="22"/>
                <w:lang w:val="en-US"/>
              </w:rPr>
              <w:t>14</w:t>
            </w:r>
          </w:p>
        </w:tc>
        <w:tc>
          <w:tcPr>
            <w:tcW w:w="2406" w:type="pct"/>
          </w:tcPr>
          <w:p w14:paraId="0B5B4854" w14:textId="45275A33" w:rsidR="00B836E7" w:rsidRPr="001F4E29" w:rsidRDefault="002B5FD0" w:rsidP="001F4E29">
            <w:pPr>
              <w:spacing w:line="480" w:lineRule="auto"/>
              <w:jc w:val="both"/>
              <w:rPr>
                <w:rFonts w:cs="Times New Roman"/>
                <w:sz w:val="22"/>
                <w:szCs w:val="22"/>
                <w:lang w:val="en-US"/>
              </w:rPr>
            </w:pPr>
            <w:r w:rsidRPr="001F4E29">
              <w:rPr>
                <w:rFonts w:cs="Times New Roman"/>
                <w:sz w:val="22"/>
                <w:szCs w:val="22"/>
                <w:lang w:val="nb-NO"/>
              </w:rPr>
              <w:t>Jeg vil be B</w:t>
            </w:r>
            <w:r w:rsidR="00B836E7" w:rsidRPr="001F4E29">
              <w:rPr>
                <w:rFonts w:cs="Times New Roman"/>
                <w:sz w:val="22"/>
                <w:szCs w:val="22"/>
                <w:lang w:val="nb-NO"/>
              </w:rPr>
              <w:t xml:space="preserve">ørre om å synge inn Lille Kattepus på bånd. </w:t>
            </w:r>
            <w:r w:rsidR="007354DB">
              <w:rPr>
                <w:rFonts w:cs="Times New Roman"/>
                <w:sz w:val="22"/>
                <w:szCs w:val="22"/>
                <w:lang w:val="nb-NO"/>
              </w:rPr>
              <w:t>..</w:t>
            </w:r>
            <w:r w:rsidR="00D979EF" w:rsidRPr="001F4E29">
              <w:rPr>
                <w:rFonts w:cs="Times New Roman"/>
                <w:sz w:val="22"/>
                <w:szCs w:val="22"/>
                <w:lang w:val="nb-NO"/>
              </w:rPr>
              <w:t>.</w:t>
            </w:r>
            <w:r w:rsidR="00B836E7" w:rsidRPr="001F4E29">
              <w:rPr>
                <w:rFonts w:cs="Times New Roman"/>
                <w:sz w:val="22"/>
                <w:szCs w:val="22"/>
                <w:lang w:val="nb-NO"/>
              </w:rPr>
              <w:t xml:space="preserve"> </w:t>
            </w:r>
            <w:r w:rsidR="00B836E7" w:rsidRPr="001F4E29">
              <w:rPr>
                <w:rFonts w:cs="Times New Roman"/>
                <w:i/>
                <w:sz w:val="22"/>
                <w:szCs w:val="22"/>
                <w:lang w:val="nb-NO"/>
              </w:rPr>
              <w:t>Lille kattepus, hvor har du vært? Jeg har vært hos mammaen min</w:t>
            </w:r>
            <w:r w:rsidR="00D979EF" w:rsidRPr="001F4E29">
              <w:rPr>
                <w:rFonts w:cs="Times New Roman"/>
                <w:sz w:val="22"/>
                <w:szCs w:val="22"/>
                <w:lang w:val="nb-NO"/>
              </w:rPr>
              <w:t xml:space="preserve">. </w:t>
            </w:r>
            <w:r w:rsidR="00D979EF" w:rsidRPr="001F4E29">
              <w:rPr>
                <w:rFonts w:cs="Times New Roman"/>
                <w:sz w:val="22"/>
                <w:szCs w:val="22"/>
                <w:lang w:val="en-US"/>
              </w:rPr>
              <w:t>[</w:t>
            </w:r>
            <w:r w:rsidR="00E4554A" w:rsidRPr="001F4E29">
              <w:rPr>
                <w:rFonts w:cs="Times New Roman"/>
                <w:sz w:val="22"/>
                <w:szCs w:val="22"/>
                <w:lang w:val="en-US"/>
              </w:rPr>
              <w:t>‘</w:t>
            </w:r>
            <w:r w:rsidR="00B836E7" w:rsidRPr="001F4E29">
              <w:rPr>
                <w:rFonts w:cs="Times New Roman"/>
                <w:sz w:val="22"/>
                <w:szCs w:val="22"/>
                <w:lang w:val="en-US"/>
              </w:rPr>
              <w:t xml:space="preserve">I want to ask </w:t>
            </w:r>
            <w:proofErr w:type="spellStart"/>
            <w:r w:rsidR="00B836E7" w:rsidRPr="001F4E29">
              <w:rPr>
                <w:rFonts w:cs="Times New Roman"/>
                <w:sz w:val="22"/>
                <w:szCs w:val="22"/>
                <w:lang w:val="en-US"/>
              </w:rPr>
              <w:t>Børre</w:t>
            </w:r>
            <w:proofErr w:type="spellEnd"/>
            <w:r w:rsidR="00B836E7" w:rsidRPr="001F4E29">
              <w:rPr>
                <w:rFonts w:cs="Times New Roman"/>
                <w:sz w:val="22"/>
                <w:szCs w:val="22"/>
                <w:lang w:val="en-US"/>
              </w:rPr>
              <w:t xml:space="preserve"> to record Little Pussycat on tape. </w:t>
            </w:r>
            <w:r w:rsidR="007354DB">
              <w:rPr>
                <w:rFonts w:cs="Times New Roman"/>
                <w:sz w:val="22"/>
                <w:szCs w:val="22"/>
                <w:lang w:val="en-US"/>
              </w:rPr>
              <w:t>..</w:t>
            </w:r>
            <w:r w:rsidR="00D979EF" w:rsidRPr="001F4E29">
              <w:rPr>
                <w:rFonts w:cs="Times New Roman"/>
                <w:sz w:val="22"/>
                <w:szCs w:val="22"/>
                <w:lang w:val="en-US"/>
              </w:rPr>
              <w:t>.</w:t>
            </w:r>
            <w:r w:rsidR="00B836E7" w:rsidRPr="001F4E29">
              <w:rPr>
                <w:rFonts w:cs="Times New Roman"/>
                <w:sz w:val="22"/>
                <w:szCs w:val="22"/>
                <w:lang w:val="en-US"/>
              </w:rPr>
              <w:t xml:space="preserve"> </w:t>
            </w:r>
            <w:r w:rsidR="00B836E7" w:rsidRPr="001F4E29">
              <w:rPr>
                <w:rFonts w:cs="Times New Roman"/>
                <w:i/>
                <w:sz w:val="22"/>
                <w:szCs w:val="22"/>
                <w:lang w:val="en-US"/>
              </w:rPr>
              <w:t>Little pussycat, where have you been? I have been with my mummy</w:t>
            </w:r>
            <w:r w:rsidR="00D979EF" w:rsidRPr="001F4E29">
              <w:rPr>
                <w:rFonts w:cs="Times New Roman"/>
                <w:sz w:val="22"/>
                <w:szCs w:val="22"/>
                <w:lang w:val="en-US"/>
              </w:rPr>
              <w:t>.</w:t>
            </w:r>
            <w:r w:rsidR="00E4554A" w:rsidRPr="001F4E29">
              <w:rPr>
                <w:rFonts w:cs="Times New Roman"/>
                <w:sz w:val="22"/>
                <w:szCs w:val="22"/>
                <w:lang w:val="en-US"/>
              </w:rPr>
              <w:t>’</w:t>
            </w:r>
            <w:r w:rsidR="00D979EF" w:rsidRPr="001F4E29">
              <w:rPr>
                <w:rFonts w:cs="Times New Roman"/>
                <w:sz w:val="22"/>
                <w:szCs w:val="22"/>
                <w:lang w:val="en-US"/>
              </w:rPr>
              <w:t>]</w:t>
            </w:r>
          </w:p>
          <w:p w14:paraId="47F2815A" w14:textId="77777777" w:rsidR="00B836E7" w:rsidRPr="001F4E29" w:rsidRDefault="00B836E7" w:rsidP="001F4E29">
            <w:pPr>
              <w:jc w:val="both"/>
              <w:rPr>
                <w:sz w:val="22"/>
                <w:szCs w:val="22"/>
                <w:lang w:val="en-US"/>
              </w:rPr>
            </w:pPr>
          </w:p>
        </w:tc>
        <w:tc>
          <w:tcPr>
            <w:tcW w:w="2342" w:type="pct"/>
          </w:tcPr>
          <w:p w14:paraId="3D59346F" w14:textId="229810E6" w:rsidR="00B836E7" w:rsidRPr="001F4E29" w:rsidRDefault="00B836E7" w:rsidP="001F4E29">
            <w:pPr>
              <w:spacing w:line="480" w:lineRule="auto"/>
              <w:jc w:val="both"/>
              <w:rPr>
                <w:rFonts w:cs="Times New Roman"/>
                <w:sz w:val="22"/>
                <w:szCs w:val="22"/>
                <w:lang w:val="en-US"/>
              </w:rPr>
            </w:pPr>
            <w:r w:rsidRPr="001F4E29">
              <w:rPr>
                <w:rFonts w:cs="Times New Roman"/>
                <w:sz w:val="22"/>
                <w:szCs w:val="22"/>
                <w:lang w:val="en-US"/>
              </w:rPr>
              <w:t xml:space="preserve">I’m going to ask </w:t>
            </w:r>
            <w:proofErr w:type="spellStart"/>
            <w:r w:rsidRPr="001F4E29">
              <w:rPr>
                <w:rFonts w:cs="Times New Roman"/>
                <w:sz w:val="22"/>
                <w:szCs w:val="22"/>
                <w:lang w:val="en-US"/>
              </w:rPr>
              <w:t>Børre</w:t>
            </w:r>
            <w:proofErr w:type="spellEnd"/>
            <w:r w:rsidRPr="001F4E29">
              <w:rPr>
                <w:rFonts w:cs="Times New Roman"/>
                <w:sz w:val="22"/>
                <w:szCs w:val="22"/>
                <w:lang w:val="en-US"/>
              </w:rPr>
              <w:t xml:space="preserve"> to sing The Owl and the Pussycat on tape. </w:t>
            </w:r>
            <w:r w:rsidR="007354DB">
              <w:rPr>
                <w:rFonts w:cs="Times New Roman"/>
                <w:sz w:val="22"/>
                <w:szCs w:val="22"/>
                <w:lang w:val="en-US"/>
              </w:rPr>
              <w:t>…</w:t>
            </w:r>
          </w:p>
          <w:p w14:paraId="223D5EE4" w14:textId="77777777" w:rsidR="00B836E7" w:rsidRPr="001F4E29" w:rsidRDefault="00B836E7" w:rsidP="001F4E29">
            <w:pPr>
              <w:spacing w:line="480" w:lineRule="auto"/>
              <w:jc w:val="both"/>
              <w:rPr>
                <w:rFonts w:eastAsiaTheme="majorEastAsia" w:cs="Times New Roman"/>
                <w:b/>
                <w:bCs/>
                <w:i/>
                <w:iCs/>
                <w:color w:val="404040" w:themeColor="text1" w:themeTint="BF"/>
                <w:sz w:val="22"/>
                <w:szCs w:val="22"/>
                <w:lang w:val="en-US"/>
              </w:rPr>
            </w:pPr>
            <w:r w:rsidRPr="001F4E29">
              <w:rPr>
                <w:rFonts w:cs="Times New Roman"/>
                <w:b/>
                <w:sz w:val="22"/>
                <w:szCs w:val="22"/>
                <w:lang w:val="en-US"/>
              </w:rPr>
              <w:t xml:space="preserve">    </w:t>
            </w:r>
            <w:r w:rsidRPr="001F4E29">
              <w:rPr>
                <w:rFonts w:cs="Times New Roman"/>
                <w:i/>
                <w:sz w:val="22"/>
                <w:szCs w:val="22"/>
                <w:lang w:val="en-US"/>
              </w:rPr>
              <w:t>The owl and the Pussy-cat went to sea,</w:t>
            </w:r>
          </w:p>
          <w:p w14:paraId="276E1F21" w14:textId="7746829F" w:rsidR="00B836E7" w:rsidRPr="007354DB" w:rsidRDefault="00B836E7" w:rsidP="001F4E29">
            <w:pPr>
              <w:spacing w:line="480" w:lineRule="auto"/>
              <w:jc w:val="both"/>
              <w:rPr>
                <w:rFonts w:cs="Times New Roman"/>
                <w:sz w:val="22"/>
                <w:szCs w:val="22"/>
                <w:lang w:val="en-US"/>
              </w:rPr>
            </w:pPr>
            <w:r w:rsidRPr="001F4E29">
              <w:rPr>
                <w:rFonts w:cs="Times New Roman"/>
                <w:i/>
                <w:sz w:val="22"/>
                <w:szCs w:val="22"/>
                <w:lang w:val="en-US"/>
              </w:rPr>
              <w:t xml:space="preserve">    In a beautiful pea-green boat</w:t>
            </w:r>
            <w:r w:rsidR="007354DB">
              <w:rPr>
                <w:rFonts w:cs="Times New Roman"/>
                <w:i/>
                <w:sz w:val="22"/>
                <w:szCs w:val="22"/>
                <w:lang w:val="en-US"/>
              </w:rPr>
              <w:t>.</w:t>
            </w:r>
            <w:r w:rsidRPr="001F4E29">
              <w:rPr>
                <w:rFonts w:cs="Times New Roman"/>
                <w:i/>
                <w:sz w:val="22"/>
                <w:szCs w:val="22"/>
                <w:lang w:val="en-US"/>
              </w:rPr>
              <w:t xml:space="preserve"> </w:t>
            </w:r>
            <w:r w:rsidR="007354DB" w:rsidRPr="007354DB">
              <w:rPr>
                <w:rFonts w:cs="Times New Roman"/>
                <w:sz w:val="22"/>
                <w:szCs w:val="22"/>
                <w:lang w:val="en-US"/>
              </w:rPr>
              <w:t>…</w:t>
            </w:r>
          </w:p>
          <w:p w14:paraId="46AD07B6" w14:textId="77777777" w:rsidR="00B836E7" w:rsidRPr="001F4E29" w:rsidRDefault="00B836E7" w:rsidP="001F4E29">
            <w:pPr>
              <w:jc w:val="both"/>
              <w:rPr>
                <w:sz w:val="22"/>
                <w:szCs w:val="22"/>
                <w:lang w:val="en-US"/>
              </w:rPr>
            </w:pPr>
          </w:p>
        </w:tc>
      </w:tr>
    </w:tbl>
    <w:p w14:paraId="5FB269B6" w14:textId="77777777" w:rsidR="00D54975" w:rsidRPr="001F4E29" w:rsidRDefault="00D54975" w:rsidP="001F4E29">
      <w:pPr>
        <w:spacing w:line="480" w:lineRule="auto"/>
        <w:jc w:val="both"/>
        <w:rPr>
          <w:rFonts w:cs="Times New Roman"/>
          <w:sz w:val="22"/>
          <w:szCs w:val="22"/>
          <w:lang w:val="en-US"/>
        </w:rPr>
      </w:pPr>
    </w:p>
    <w:p w14:paraId="5A8E62A0" w14:textId="07E59786" w:rsidR="00B15FE7" w:rsidRPr="001F4E29" w:rsidRDefault="00351489" w:rsidP="001F4E29">
      <w:pPr>
        <w:spacing w:line="480" w:lineRule="auto"/>
        <w:jc w:val="both"/>
        <w:rPr>
          <w:rFonts w:cs="Times New Roman"/>
          <w:sz w:val="22"/>
          <w:szCs w:val="22"/>
          <w:lang w:val="en-US"/>
        </w:rPr>
      </w:pPr>
      <w:r w:rsidRPr="001F4E29">
        <w:rPr>
          <w:rFonts w:cs="Times New Roman"/>
          <w:sz w:val="22"/>
          <w:szCs w:val="22"/>
          <w:lang w:val="en-US"/>
        </w:rPr>
        <w:t>Example 14 gives us</w:t>
      </w:r>
      <w:r w:rsidR="00C226CA" w:rsidRPr="001F4E29">
        <w:rPr>
          <w:rFonts w:cs="Times New Roman"/>
          <w:sz w:val="22"/>
          <w:szCs w:val="22"/>
          <w:lang w:val="en-US"/>
        </w:rPr>
        <w:t xml:space="preserve"> a completely different type of translational choice than we saw for allusions in </w:t>
      </w:r>
      <w:r w:rsidR="00AD275A" w:rsidRPr="001F4E29">
        <w:rPr>
          <w:rFonts w:cs="Times New Roman"/>
          <w:sz w:val="22"/>
          <w:szCs w:val="22"/>
          <w:lang w:val="en-US"/>
        </w:rPr>
        <w:t>4.1</w:t>
      </w:r>
      <w:r w:rsidR="009E2323" w:rsidRPr="001F4E29">
        <w:rPr>
          <w:rFonts w:cs="Times New Roman"/>
          <w:sz w:val="22"/>
          <w:szCs w:val="22"/>
          <w:lang w:val="en-US"/>
        </w:rPr>
        <w:t>, where cultural references were</w:t>
      </w:r>
      <w:r w:rsidR="002B5FD0" w:rsidRPr="001F4E29">
        <w:rPr>
          <w:rFonts w:cs="Times New Roman"/>
          <w:sz w:val="22"/>
          <w:szCs w:val="22"/>
          <w:lang w:val="en-US"/>
        </w:rPr>
        <w:t xml:space="preserve"> retained</w:t>
      </w:r>
      <w:r w:rsidR="009E2323" w:rsidRPr="001F4E29">
        <w:rPr>
          <w:rFonts w:cs="Times New Roman"/>
          <w:sz w:val="22"/>
          <w:szCs w:val="22"/>
          <w:lang w:val="en-US"/>
        </w:rPr>
        <w:t xml:space="preserve"> and explained in footnotes, </w:t>
      </w:r>
      <w:r w:rsidR="002B5FD0" w:rsidRPr="001F4E29">
        <w:rPr>
          <w:rFonts w:cs="Times New Roman"/>
          <w:sz w:val="22"/>
          <w:szCs w:val="22"/>
          <w:lang w:val="en-US"/>
        </w:rPr>
        <w:t>in keeping with</w:t>
      </w:r>
      <w:r w:rsidR="009E2323" w:rsidRPr="001F4E29">
        <w:rPr>
          <w:rFonts w:cs="Times New Roman"/>
          <w:sz w:val="22"/>
          <w:szCs w:val="22"/>
          <w:lang w:val="en-US"/>
        </w:rPr>
        <w:t xml:space="preserve"> the translator’s express</w:t>
      </w:r>
      <w:r w:rsidR="00A848A8" w:rsidRPr="001F4E29">
        <w:rPr>
          <w:rFonts w:cs="Times New Roman"/>
          <w:sz w:val="22"/>
          <w:szCs w:val="22"/>
          <w:lang w:val="en-US"/>
        </w:rPr>
        <w:t>ed</w:t>
      </w:r>
      <w:r w:rsidR="009E2323" w:rsidRPr="001F4E29">
        <w:rPr>
          <w:rFonts w:cs="Times New Roman"/>
          <w:sz w:val="22"/>
          <w:szCs w:val="22"/>
          <w:lang w:val="en-US"/>
        </w:rPr>
        <w:t xml:space="preserve"> aim “</w:t>
      </w:r>
      <w:r w:rsidR="009E2323" w:rsidRPr="001F4E29">
        <w:rPr>
          <w:rFonts w:cs="Times New Roman"/>
          <w:color w:val="1A1A1A"/>
          <w:sz w:val="22"/>
          <w:szCs w:val="22"/>
          <w:lang w:val="en-US"/>
        </w:rPr>
        <w:t>to teach the reader something about Norwegian/Scandinavian popular-culture references” (Solberg, interview)</w:t>
      </w:r>
      <w:r w:rsidR="009E2323" w:rsidRPr="001F4E29">
        <w:rPr>
          <w:rFonts w:cs="Times New Roman"/>
          <w:sz w:val="22"/>
          <w:szCs w:val="22"/>
          <w:lang w:val="en-US"/>
        </w:rPr>
        <w:t xml:space="preserve">. Here, we get instead a form of cultural transposition, where </w:t>
      </w:r>
      <w:r w:rsidR="00B836E7" w:rsidRPr="001F4E29">
        <w:rPr>
          <w:rFonts w:cs="Times New Roman"/>
          <w:sz w:val="22"/>
          <w:szCs w:val="22"/>
          <w:lang w:val="en-US"/>
        </w:rPr>
        <w:t xml:space="preserve">the well-known Norwegian children’s song “Lille </w:t>
      </w:r>
      <w:proofErr w:type="spellStart"/>
      <w:r w:rsidR="00B836E7" w:rsidRPr="001F4E29">
        <w:rPr>
          <w:rFonts w:cs="Times New Roman"/>
          <w:sz w:val="22"/>
          <w:szCs w:val="22"/>
          <w:lang w:val="en-US"/>
        </w:rPr>
        <w:t>Kattepus</w:t>
      </w:r>
      <w:proofErr w:type="spellEnd"/>
      <w:r w:rsidR="00B836E7" w:rsidRPr="001F4E29">
        <w:rPr>
          <w:rFonts w:cs="Times New Roman"/>
          <w:sz w:val="22"/>
          <w:szCs w:val="22"/>
          <w:lang w:val="en-US"/>
        </w:rPr>
        <w:t xml:space="preserve">” </w:t>
      </w:r>
      <w:r w:rsidR="00B44A6B" w:rsidRPr="001F4E29">
        <w:rPr>
          <w:rFonts w:cs="Times New Roman"/>
          <w:sz w:val="22"/>
          <w:szCs w:val="22"/>
          <w:lang w:val="en-US"/>
        </w:rPr>
        <w:t>(</w:t>
      </w:r>
      <w:r w:rsidR="00B836E7" w:rsidRPr="001F4E29">
        <w:rPr>
          <w:rFonts w:cs="Times New Roman"/>
          <w:sz w:val="22"/>
          <w:szCs w:val="22"/>
          <w:lang w:val="en-US"/>
        </w:rPr>
        <w:t xml:space="preserve">Little </w:t>
      </w:r>
      <w:r w:rsidR="00747572" w:rsidRPr="001F4E29">
        <w:rPr>
          <w:rFonts w:cs="Times New Roman"/>
          <w:sz w:val="22"/>
          <w:szCs w:val="22"/>
          <w:lang w:val="en-US"/>
        </w:rPr>
        <w:t>p</w:t>
      </w:r>
      <w:r w:rsidR="00B836E7" w:rsidRPr="001F4E29">
        <w:rPr>
          <w:rFonts w:cs="Times New Roman"/>
          <w:sz w:val="22"/>
          <w:szCs w:val="22"/>
          <w:lang w:val="en-US"/>
        </w:rPr>
        <w:t>ussycat</w:t>
      </w:r>
      <w:r w:rsidR="008C32B6" w:rsidRPr="001F4E29">
        <w:rPr>
          <w:rFonts w:cs="Times New Roman"/>
          <w:sz w:val="22"/>
          <w:szCs w:val="22"/>
          <w:lang w:val="en-US"/>
        </w:rPr>
        <w:t>)</w:t>
      </w:r>
      <w:r w:rsidR="00B836E7" w:rsidRPr="001F4E29">
        <w:rPr>
          <w:rFonts w:cs="Times New Roman"/>
          <w:sz w:val="22"/>
          <w:szCs w:val="22"/>
          <w:lang w:val="en-US"/>
        </w:rPr>
        <w:t xml:space="preserve"> </w:t>
      </w:r>
      <w:r w:rsidR="009E2323" w:rsidRPr="001F4E29">
        <w:rPr>
          <w:rFonts w:cs="Times New Roman"/>
          <w:sz w:val="22"/>
          <w:szCs w:val="22"/>
          <w:lang w:val="en-US"/>
        </w:rPr>
        <w:t xml:space="preserve">is exchanged </w:t>
      </w:r>
      <w:r w:rsidR="00B836E7" w:rsidRPr="001F4E29">
        <w:rPr>
          <w:rFonts w:cs="Times New Roman"/>
          <w:sz w:val="22"/>
          <w:szCs w:val="22"/>
          <w:lang w:val="en-US"/>
        </w:rPr>
        <w:t xml:space="preserve">by </w:t>
      </w:r>
      <w:r w:rsidR="00747572" w:rsidRPr="001F4E29">
        <w:rPr>
          <w:rFonts w:cs="Times New Roman"/>
          <w:sz w:val="22"/>
          <w:szCs w:val="22"/>
          <w:lang w:val="en-US"/>
        </w:rPr>
        <w:t xml:space="preserve">an </w:t>
      </w:r>
      <w:r w:rsidR="00B836E7" w:rsidRPr="001F4E29">
        <w:rPr>
          <w:rFonts w:cs="Times New Roman"/>
          <w:sz w:val="22"/>
          <w:szCs w:val="22"/>
          <w:lang w:val="en-US"/>
        </w:rPr>
        <w:t>equally well-known</w:t>
      </w:r>
      <w:r w:rsidR="00747572" w:rsidRPr="001F4E29">
        <w:rPr>
          <w:rFonts w:cs="Times New Roman"/>
          <w:sz w:val="22"/>
          <w:szCs w:val="22"/>
          <w:lang w:val="en-US"/>
        </w:rPr>
        <w:t xml:space="preserve"> equivalent</w:t>
      </w:r>
      <w:r w:rsidR="00B836E7" w:rsidRPr="001F4E29">
        <w:rPr>
          <w:rFonts w:cs="Times New Roman"/>
          <w:sz w:val="22"/>
          <w:szCs w:val="22"/>
          <w:lang w:val="en-US"/>
        </w:rPr>
        <w:t xml:space="preserve"> in the target culture, “</w:t>
      </w:r>
      <w:r w:rsidR="00747572" w:rsidRPr="001F4E29">
        <w:rPr>
          <w:rFonts w:cs="Times New Roman"/>
          <w:sz w:val="22"/>
          <w:szCs w:val="22"/>
          <w:lang w:val="en-US"/>
        </w:rPr>
        <w:t xml:space="preserve">The </w:t>
      </w:r>
      <w:r w:rsidR="00B836E7" w:rsidRPr="001F4E29">
        <w:rPr>
          <w:rFonts w:cs="Times New Roman"/>
          <w:sz w:val="22"/>
          <w:szCs w:val="22"/>
          <w:lang w:val="en-US"/>
        </w:rPr>
        <w:t>Owl and the Pussycat</w:t>
      </w:r>
      <w:r w:rsidR="00D979EF" w:rsidRPr="001F4E29">
        <w:rPr>
          <w:rFonts w:cs="Times New Roman"/>
          <w:sz w:val="22"/>
          <w:szCs w:val="22"/>
          <w:lang w:val="en-US"/>
        </w:rPr>
        <w:t>”</w:t>
      </w:r>
      <w:r w:rsidR="006E2123">
        <w:rPr>
          <w:rFonts w:cs="Times New Roman"/>
          <w:sz w:val="22"/>
          <w:szCs w:val="22"/>
          <w:lang w:val="en-US"/>
        </w:rPr>
        <w:t>.</w:t>
      </w:r>
      <w:r w:rsidR="00B836E7" w:rsidRPr="001F4E29">
        <w:rPr>
          <w:rFonts w:cs="Times New Roman"/>
          <w:sz w:val="22"/>
          <w:szCs w:val="22"/>
          <w:lang w:val="en-US"/>
        </w:rPr>
        <w:t xml:space="preserve"> </w:t>
      </w:r>
      <w:r w:rsidR="009E2323" w:rsidRPr="001F4E29">
        <w:rPr>
          <w:rFonts w:cs="Times New Roman"/>
          <w:sz w:val="22"/>
          <w:szCs w:val="22"/>
          <w:lang w:val="en-US"/>
        </w:rPr>
        <w:t>In the absence of any more specific explanation for the choice made in example 14, we are perhaps forced to resort to the more or less accepted</w:t>
      </w:r>
      <w:r w:rsidR="00D979EF" w:rsidRPr="001F4E29">
        <w:rPr>
          <w:rFonts w:cs="Times New Roman"/>
          <w:sz w:val="22"/>
          <w:szCs w:val="22"/>
          <w:lang w:val="en-US"/>
        </w:rPr>
        <w:t xml:space="preserve"> </w:t>
      </w:r>
      <w:r w:rsidR="00747572" w:rsidRPr="001F4E29">
        <w:rPr>
          <w:rFonts w:cs="Times New Roman"/>
          <w:sz w:val="22"/>
          <w:szCs w:val="22"/>
          <w:lang w:val="en-US"/>
        </w:rPr>
        <w:t xml:space="preserve">truth </w:t>
      </w:r>
      <w:r w:rsidR="009E2323" w:rsidRPr="001F4E29">
        <w:rPr>
          <w:rFonts w:cs="Times New Roman"/>
          <w:sz w:val="22"/>
          <w:szCs w:val="22"/>
          <w:lang w:val="en-US"/>
        </w:rPr>
        <w:t>that translators do not always stick to one strategy throughout a given translation (</w:t>
      </w:r>
      <w:proofErr w:type="spellStart"/>
      <w:r w:rsidR="009E2323" w:rsidRPr="001F4E29">
        <w:rPr>
          <w:rFonts w:cs="Times New Roman"/>
          <w:sz w:val="22"/>
          <w:szCs w:val="22"/>
          <w:lang w:val="en-US"/>
        </w:rPr>
        <w:t>Toury</w:t>
      </w:r>
      <w:proofErr w:type="spellEnd"/>
      <w:r w:rsidR="009E2323" w:rsidRPr="001F4E29">
        <w:rPr>
          <w:rFonts w:cs="Times New Roman"/>
          <w:sz w:val="22"/>
          <w:szCs w:val="22"/>
          <w:lang w:val="en-US"/>
        </w:rPr>
        <w:t xml:space="preserve"> 1995:</w:t>
      </w:r>
      <w:r w:rsidR="00513F2E">
        <w:rPr>
          <w:rFonts w:cs="Times New Roman"/>
          <w:sz w:val="22"/>
          <w:szCs w:val="22"/>
          <w:lang w:val="en-US"/>
        </w:rPr>
        <w:t xml:space="preserve"> </w:t>
      </w:r>
      <w:r w:rsidR="009E2323" w:rsidRPr="001F4E29">
        <w:rPr>
          <w:rFonts w:cs="Times New Roman"/>
          <w:sz w:val="22"/>
          <w:szCs w:val="22"/>
          <w:lang w:val="en-US"/>
        </w:rPr>
        <w:t xml:space="preserve">67). This </w:t>
      </w:r>
      <w:r w:rsidRPr="001F4E29">
        <w:rPr>
          <w:rFonts w:cs="Times New Roman"/>
          <w:sz w:val="22"/>
          <w:szCs w:val="22"/>
          <w:lang w:val="en-US"/>
        </w:rPr>
        <w:t>is echoed</w:t>
      </w:r>
      <w:r w:rsidR="009E2323" w:rsidRPr="001F4E29">
        <w:rPr>
          <w:rFonts w:cs="Times New Roman"/>
          <w:sz w:val="22"/>
          <w:szCs w:val="22"/>
          <w:lang w:val="en-US"/>
        </w:rPr>
        <w:t xml:space="preserve"> in Solberg’s own take on his inconsistency</w:t>
      </w:r>
      <w:r w:rsidR="00FC5504" w:rsidRPr="001F4E29">
        <w:rPr>
          <w:rFonts w:cs="Times New Roman"/>
          <w:sz w:val="22"/>
          <w:szCs w:val="22"/>
          <w:lang w:val="en-US"/>
        </w:rPr>
        <w:t xml:space="preserve"> when asked about it in the interview: he </w:t>
      </w:r>
      <w:r w:rsidRPr="001F4E29">
        <w:rPr>
          <w:rFonts w:cs="Times New Roman"/>
          <w:sz w:val="22"/>
          <w:szCs w:val="22"/>
          <w:lang w:val="en-US"/>
        </w:rPr>
        <w:t>describ</w:t>
      </w:r>
      <w:r w:rsidR="00FC5504" w:rsidRPr="001F4E29">
        <w:rPr>
          <w:rFonts w:cs="Times New Roman"/>
          <w:sz w:val="22"/>
          <w:szCs w:val="22"/>
          <w:lang w:val="en-US"/>
        </w:rPr>
        <w:t>es</w:t>
      </w:r>
      <w:r w:rsidRPr="001F4E29">
        <w:rPr>
          <w:rFonts w:cs="Times New Roman"/>
          <w:sz w:val="22"/>
          <w:szCs w:val="22"/>
          <w:lang w:val="en-US"/>
        </w:rPr>
        <w:t xml:space="preserve"> himself as a “budding translator” and </w:t>
      </w:r>
      <w:r w:rsidR="00FC5504" w:rsidRPr="001F4E29">
        <w:rPr>
          <w:rFonts w:cs="Times New Roman"/>
          <w:sz w:val="22"/>
          <w:szCs w:val="22"/>
          <w:lang w:val="en-US"/>
        </w:rPr>
        <w:t>contends</w:t>
      </w:r>
      <w:r w:rsidRPr="001F4E29">
        <w:rPr>
          <w:rFonts w:cs="Times New Roman"/>
          <w:sz w:val="22"/>
          <w:szCs w:val="22"/>
          <w:lang w:val="en-US"/>
        </w:rPr>
        <w:t xml:space="preserve"> that for reasons</w:t>
      </w:r>
      <w:r w:rsidR="00FC5504" w:rsidRPr="001F4E29">
        <w:rPr>
          <w:rFonts w:cs="Times New Roman"/>
          <w:sz w:val="22"/>
          <w:szCs w:val="22"/>
          <w:lang w:val="en-US"/>
        </w:rPr>
        <w:t xml:space="preserve"> often</w:t>
      </w:r>
      <w:r w:rsidRPr="001F4E29">
        <w:rPr>
          <w:rFonts w:cs="Times New Roman"/>
          <w:sz w:val="22"/>
          <w:szCs w:val="22"/>
          <w:lang w:val="en-US"/>
        </w:rPr>
        <w:t xml:space="preserve"> no stronger than a gut feeling, he</w:t>
      </w:r>
      <w:r w:rsidR="002B5FD0" w:rsidRPr="001F4E29">
        <w:rPr>
          <w:rFonts w:cs="Times New Roman"/>
          <w:sz w:val="22"/>
          <w:szCs w:val="22"/>
          <w:lang w:val="en-US"/>
        </w:rPr>
        <w:t xml:space="preserve"> sometimes</w:t>
      </w:r>
      <w:r w:rsidR="00B836E7" w:rsidRPr="001F4E29">
        <w:rPr>
          <w:rFonts w:cs="Times New Roman"/>
          <w:sz w:val="22"/>
          <w:szCs w:val="22"/>
          <w:lang w:val="en-US"/>
        </w:rPr>
        <w:t xml:space="preserve"> “</w:t>
      </w:r>
      <w:r w:rsidR="00B836E7" w:rsidRPr="001F4E29">
        <w:rPr>
          <w:rFonts w:cs="Times New Roman"/>
          <w:color w:val="1A1A1A"/>
          <w:sz w:val="22"/>
          <w:szCs w:val="22"/>
          <w:lang w:val="en-US"/>
        </w:rPr>
        <w:t>chose to explain these references in footnotes, while elsewhere I decided it was more appropriate to leave the reader to look things up if desired, or simply leave hangin</w:t>
      </w:r>
      <w:r w:rsidRPr="001F4E29">
        <w:rPr>
          <w:rFonts w:cs="Times New Roman"/>
          <w:color w:val="1A1A1A"/>
          <w:sz w:val="22"/>
          <w:szCs w:val="22"/>
          <w:lang w:val="en-US"/>
        </w:rPr>
        <w:t>g what the reference could mean</w:t>
      </w:r>
      <w:r w:rsidR="00B836E7" w:rsidRPr="001F4E29">
        <w:rPr>
          <w:rFonts w:cs="Times New Roman"/>
          <w:color w:val="1A1A1A"/>
          <w:sz w:val="22"/>
          <w:szCs w:val="22"/>
          <w:lang w:val="en-US"/>
        </w:rPr>
        <w:t>”</w:t>
      </w:r>
      <w:r w:rsidRPr="001F4E29">
        <w:rPr>
          <w:rFonts w:cs="Times New Roman"/>
          <w:color w:val="1A1A1A"/>
          <w:sz w:val="22"/>
          <w:szCs w:val="22"/>
          <w:lang w:val="en-US"/>
        </w:rPr>
        <w:t xml:space="preserve"> (Solberg, interview).</w:t>
      </w:r>
      <w:r w:rsidR="00B836E7" w:rsidRPr="001F4E29">
        <w:rPr>
          <w:rFonts w:cs="Times New Roman"/>
          <w:color w:val="1A1A1A"/>
          <w:sz w:val="22"/>
          <w:szCs w:val="22"/>
          <w:lang w:val="en-US"/>
        </w:rPr>
        <w:t xml:space="preserve"> </w:t>
      </w:r>
    </w:p>
    <w:p w14:paraId="236A8977" w14:textId="77777777" w:rsidR="00351489" w:rsidRPr="001F4E29" w:rsidRDefault="00351489" w:rsidP="001F4E29">
      <w:pPr>
        <w:spacing w:line="480" w:lineRule="auto"/>
        <w:jc w:val="both"/>
        <w:rPr>
          <w:rFonts w:cs="Times New Roman"/>
          <w:sz w:val="22"/>
          <w:szCs w:val="22"/>
          <w:lang w:val="en-US"/>
        </w:rPr>
      </w:pPr>
    </w:p>
    <w:p w14:paraId="49285EF1" w14:textId="629A5BAD" w:rsidR="00B836E7" w:rsidRPr="001F4E29" w:rsidRDefault="001B56F7" w:rsidP="001F4E29">
      <w:pPr>
        <w:spacing w:line="480" w:lineRule="auto"/>
        <w:jc w:val="both"/>
        <w:rPr>
          <w:rFonts w:cs="Times New Roman"/>
          <w:b/>
          <w:sz w:val="22"/>
          <w:szCs w:val="22"/>
          <w:lang w:val="en-US"/>
        </w:rPr>
      </w:pPr>
      <w:r w:rsidRPr="001F4E29">
        <w:rPr>
          <w:rFonts w:cs="Times New Roman"/>
          <w:b/>
          <w:sz w:val="22"/>
          <w:szCs w:val="22"/>
          <w:lang w:val="en-US"/>
        </w:rPr>
        <w:t>5. The voices of the first-language translators: a slight tendency toward non-manifestness</w:t>
      </w:r>
    </w:p>
    <w:p w14:paraId="1E2653D8" w14:textId="6E163C5C" w:rsidR="002B5FD0" w:rsidRPr="001F4E29" w:rsidRDefault="002B5FD0" w:rsidP="001F4E29">
      <w:pPr>
        <w:spacing w:line="480" w:lineRule="auto"/>
        <w:jc w:val="both"/>
        <w:rPr>
          <w:rFonts w:cs="Times New Roman"/>
          <w:sz w:val="22"/>
          <w:szCs w:val="22"/>
          <w:lang w:val="en-US"/>
        </w:rPr>
      </w:pPr>
      <w:r w:rsidRPr="001F4E29">
        <w:rPr>
          <w:rFonts w:cs="Times New Roman"/>
          <w:sz w:val="22"/>
          <w:szCs w:val="22"/>
          <w:lang w:val="en-US"/>
        </w:rPr>
        <w:t xml:space="preserve">While the main impression of Solberg’s translation of </w:t>
      </w:r>
      <w:proofErr w:type="spellStart"/>
      <w:r w:rsidR="00CA4929" w:rsidRPr="001F4E29">
        <w:rPr>
          <w:rFonts w:cs="Times New Roman"/>
          <w:i/>
          <w:sz w:val="22"/>
          <w:szCs w:val="22"/>
          <w:lang w:val="en-US"/>
        </w:rPr>
        <w:t>Naiv</w:t>
      </w:r>
      <w:proofErr w:type="spellEnd"/>
      <w:r w:rsidR="00CA4929" w:rsidRPr="001F4E29">
        <w:rPr>
          <w:rFonts w:cs="Times New Roman"/>
          <w:i/>
          <w:sz w:val="22"/>
          <w:szCs w:val="22"/>
          <w:lang w:val="en-US"/>
        </w:rPr>
        <w:t>. Super.</w:t>
      </w:r>
      <w:r w:rsidRPr="001F4E29">
        <w:rPr>
          <w:rFonts w:cs="Times New Roman"/>
          <w:sz w:val="22"/>
          <w:szCs w:val="22"/>
          <w:lang w:val="en-US"/>
        </w:rPr>
        <w:t xml:space="preserve"> is that </w:t>
      </w:r>
      <w:proofErr w:type="spellStart"/>
      <w:r w:rsidRPr="001F4E29">
        <w:rPr>
          <w:rFonts w:cs="Times New Roman"/>
          <w:sz w:val="22"/>
          <w:szCs w:val="22"/>
          <w:lang w:val="en-US"/>
        </w:rPr>
        <w:t>Loe’s</w:t>
      </w:r>
      <w:proofErr w:type="spellEnd"/>
      <w:r w:rsidRPr="001F4E29">
        <w:rPr>
          <w:rFonts w:cs="Times New Roman"/>
          <w:sz w:val="22"/>
          <w:szCs w:val="22"/>
          <w:lang w:val="en-US"/>
        </w:rPr>
        <w:t xml:space="preserve"> manifest voice has generally been rendered as manifest voice, </w:t>
      </w:r>
      <w:r w:rsidR="00B73275" w:rsidRPr="001F4E29">
        <w:rPr>
          <w:rFonts w:cs="Times New Roman"/>
          <w:sz w:val="22"/>
          <w:szCs w:val="22"/>
          <w:lang w:val="en-US"/>
        </w:rPr>
        <w:t xml:space="preserve">Bartlett and Shaw’s translation of </w:t>
      </w:r>
      <w:r w:rsidR="00B73275" w:rsidRPr="001F4E29">
        <w:rPr>
          <w:rFonts w:cs="Times New Roman"/>
          <w:i/>
          <w:sz w:val="22"/>
          <w:szCs w:val="22"/>
          <w:lang w:val="en-US"/>
        </w:rPr>
        <w:t>Doppler</w:t>
      </w:r>
      <w:r w:rsidR="00B73275" w:rsidRPr="001F4E29">
        <w:rPr>
          <w:rFonts w:cs="Times New Roman"/>
          <w:sz w:val="22"/>
          <w:szCs w:val="22"/>
          <w:lang w:val="en-US"/>
        </w:rPr>
        <w:t xml:space="preserve"> leans slightly </w:t>
      </w:r>
      <w:r w:rsidR="000430C7" w:rsidRPr="001F4E29">
        <w:rPr>
          <w:rFonts w:cs="Times New Roman"/>
          <w:sz w:val="22"/>
          <w:szCs w:val="22"/>
          <w:lang w:val="en-US"/>
        </w:rPr>
        <w:t xml:space="preserve">more </w:t>
      </w:r>
      <w:r w:rsidR="00B73275" w:rsidRPr="001F4E29">
        <w:rPr>
          <w:rFonts w:cs="Times New Roman"/>
          <w:sz w:val="22"/>
          <w:szCs w:val="22"/>
          <w:lang w:val="en-US"/>
        </w:rPr>
        <w:t>toward rendering manifest voice as non-manifest voice</w:t>
      </w:r>
      <w:r w:rsidRPr="001F4E29">
        <w:rPr>
          <w:rFonts w:cs="Times New Roman"/>
          <w:sz w:val="22"/>
          <w:szCs w:val="22"/>
          <w:lang w:val="en-US"/>
        </w:rPr>
        <w:t>.</w:t>
      </w:r>
    </w:p>
    <w:p w14:paraId="3F6B36C6" w14:textId="77777777" w:rsidR="002B5FD0" w:rsidRPr="001F4E29" w:rsidRDefault="002B5FD0" w:rsidP="001F4E29">
      <w:pPr>
        <w:spacing w:line="480" w:lineRule="auto"/>
        <w:jc w:val="both"/>
        <w:rPr>
          <w:rFonts w:cs="Times New Roman"/>
          <w:sz w:val="22"/>
          <w:szCs w:val="22"/>
          <w:lang w:val="en-US"/>
        </w:rPr>
      </w:pPr>
    </w:p>
    <w:p w14:paraId="0F211157" w14:textId="5AB31737" w:rsidR="00351489" w:rsidRPr="001F4E29" w:rsidRDefault="000C659F" w:rsidP="001F4E29">
      <w:pPr>
        <w:keepNext/>
        <w:spacing w:line="480" w:lineRule="auto"/>
        <w:jc w:val="both"/>
        <w:rPr>
          <w:rFonts w:cs="Times New Roman"/>
          <w:i/>
          <w:sz w:val="22"/>
          <w:szCs w:val="22"/>
          <w:lang w:val="en-US"/>
        </w:rPr>
      </w:pPr>
      <w:r w:rsidRPr="001F4E29">
        <w:rPr>
          <w:rFonts w:cs="Times New Roman"/>
          <w:i/>
          <w:sz w:val="22"/>
          <w:szCs w:val="22"/>
          <w:lang w:val="en-US"/>
        </w:rPr>
        <w:t>5</w:t>
      </w:r>
      <w:r w:rsidR="00351489" w:rsidRPr="001F4E29">
        <w:rPr>
          <w:rFonts w:cs="Times New Roman"/>
          <w:i/>
          <w:sz w:val="22"/>
          <w:szCs w:val="22"/>
          <w:lang w:val="en-US"/>
        </w:rPr>
        <w:t xml:space="preserve">.1 </w:t>
      </w:r>
      <w:r w:rsidR="00D52171" w:rsidRPr="001F4E29">
        <w:rPr>
          <w:rFonts w:cs="Times New Roman"/>
          <w:i/>
          <w:sz w:val="22"/>
          <w:szCs w:val="22"/>
          <w:lang w:val="en-US"/>
        </w:rPr>
        <w:t xml:space="preserve">Translational choices creating </w:t>
      </w:r>
      <w:r w:rsidR="00DB1AED" w:rsidRPr="001F4E29">
        <w:rPr>
          <w:rFonts w:cs="Times New Roman"/>
          <w:i/>
          <w:sz w:val="22"/>
          <w:szCs w:val="22"/>
          <w:lang w:val="en-US"/>
        </w:rPr>
        <w:t>non-manifest</w:t>
      </w:r>
      <w:r w:rsidR="002773AE" w:rsidRPr="001F4E29">
        <w:rPr>
          <w:rFonts w:cs="Times New Roman"/>
          <w:i/>
          <w:sz w:val="22"/>
          <w:szCs w:val="22"/>
          <w:lang w:val="en-US"/>
        </w:rPr>
        <w:t xml:space="preserve"> voice</w:t>
      </w:r>
      <w:r w:rsidR="00D52171" w:rsidRPr="001F4E29">
        <w:rPr>
          <w:rFonts w:cs="Times New Roman"/>
          <w:i/>
          <w:sz w:val="22"/>
          <w:szCs w:val="22"/>
          <w:lang w:val="en-US"/>
        </w:rPr>
        <w:t xml:space="preserve"> </w:t>
      </w:r>
    </w:p>
    <w:p w14:paraId="3F935272" w14:textId="0EF32876" w:rsidR="002773AE" w:rsidRPr="001F4E29" w:rsidRDefault="002773AE" w:rsidP="001F4E29">
      <w:pPr>
        <w:spacing w:line="480" w:lineRule="auto"/>
        <w:jc w:val="both"/>
        <w:rPr>
          <w:sz w:val="22"/>
          <w:szCs w:val="22"/>
          <w:lang w:val="en-US"/>
        </w:rPr>
      </w:pPr>
      <w:r w:rsidRPr="001F4E29">
        <w:rPr>
          <w:sz w:val="22"/>
          <w:szCs w:val="22"/>
          <w:lang w:val="en-US"/>
        </w:rPr>
        <w:t xml:space="preserve">Like </w:t>
      </w:r>
      <w:proofErr w:type="spellStart"/>
      <w:r w:rsidR="00CA4929" w:rsidRPr="001F4E29">
        <w:rPr>
          <w:i/>
          <w:sz w:val="22"/>
          <w:szCs w:val="22"/>
          <w:lang w:val="en-US"/>
        </w:rPr>
        <w:t>Naiv</w:t>
      </w:r>
      <w:proofErr w:type="spellEnd"/>
      <w:r w:rsidR="00CA4929" w:rsidRPr="001F4E29">
        <w:rPr>
          <w:i/>
          <w:sz w:val="22"/>
          <w:szCs w:val="22"/>
          <w:lang w:val="en-US"/>
        </w:rPr>
        <w:t>. Super.</w:t>
      </w:r>
      <w:r w:rsidRPr="001F4E29">
        <w:rPr>
          <w:sz w:val="22"/>
          <w:szCs w:val="22"/>
          <w:lang w:val="en-US"/>
        </w:rPr>
        <w:t xml:space="preserve">, </w:t>
      </w:r>
      <w:r w:rsidRPr="001F4E29">
        <w:rPr>
          <w:i/>
          <w:sz w:val="22"/>
          <w:szCs w:val="22"/>
          <w:lang w:val="en-US"/>
        </w:rPr>
        <w:t>Doppler</w:t>
      </w:r>
      <w:r w:rsidRPr="001F4E29">
        <w:rPr>
          <w:sz w:val="22"/>
          <w:szCs w:val="22"/>
          <w:lang w:val="en-US"/>
        </w:rPr>
        <w:t xml:space="preserve"> contains twists on familiar fixed expressions.</w:t>
      </w:r>
      <w:r w:rsidR="00460570" w:rsidRPr="001F4E29">
        <w:rPr>
          <w:sz w:val="22"/>
          <w:szCs w:val="22"/>
          <w:lang w:val="en-US"/>
        </w:rPr>
        <w:t xml:space="preserve"> According to the translators themselves, </w:t>
      </w:r>
      <w:r w:rsidR="00460570" w:rsidRPr="001F4E29">
        <w:rPr>
          <w:rFonts w:cs="Times New Roman"/>
          <w:sz w:val="22"/>
          <w:szCs w:val="22"/>
          <w:lang w:val="en-US"/>
        </w:rPr>
        <w:t xml:space="preserve">their strategy in these cases was to try to “find a similar expression and change it in the same way” (Bartlett and Shaw, interview). Nevertheless, many examples </w:t>
      </w:r>
      <w:r w:rsidR="00817059" w:rsidRPr="001F4E29">
        <w:rPr>
          <w:rFonts w:cs="Times New Roman"/>
          <w:sz w:val="22"/>
          <w:szCs w:val="22"/>
          <w:lang w:val="en-US"/>
        </w:rPr>
        <w:t xml:space="preserve">illustrate another type of strategy, as shown in table </w:t>
      </w:r>
      <w:r w:rsidR="009B14F6">
        <w:rPr>
          <w:rFonts w:cs="Times New Roman"/>
          <w:sz w:val="22"/>
          <w:szCs w:val="22"/>
          <w:lang w:val="en-US"/>
        </w:rPr>
        <w:t>9</w:t>
      </w:r>
      <w:r w:rsidR="00817059" w:rsidRPr="001F4E29">
        <w:rPr>
          <w:rFonts w:cs="Times New Roman"/>
          <w:sz w:val="22"/>
          <w:szCs w:val="22"/>
          <w:lang w:val="en-US"/>
        </w:rPr>
        <w:t>.</w:t>
      </w:r>
    </w:p>
    <w:p w14:paraId="11CEC493" w14:textId="77777777" w:rsidR="00160174" w:rsidRPr="001F4E29" w:rsidRDefault="00160174" w:rsidP="001F4E29">
      <w:pPr>
        <w:spacing w:line="480" w:lineRule="auto"/>
        <w:jc w:val="both"/>
        <w:rPr>
          <w:sz w:val="22"/>
          <w:szCs w:val="22"/>
          <w:lang w:val="en-US"/>
        </w:rPr>
      </w:pPr>
    </w:p>
    <w:p w14:paraId="4457E7C3" w14:textId="350340D9" w:rsidR="00B836E7" w:rsidRPr="001F4E29" w:rsidRDefault="00160174" w:rsidP="001F4E29">
      <w:pPr>
        <w:jc w:val="both"/>
        <w:rPr>
          <w:rFonts w:cs="Times New Roman"/>
          <w:sz w:val="22"/>
          <w:szCs w:val="22"/>
          <w:lang w:val="en-US"/>
        </w:rPr>
      </w:pPr>
      <w:r w:rsidRPr="001F4E29">
        <w:rPr>
          <w:rFonts w:cs="Times New Roman"/>
          <w:b/>
          <w:sz w:val="22"/>
          <w:szCs w:val="22"/>
          <w:lang w:val="en-US"/>
        </w:rPr>
        <w:t xml:space="preserve">Table </w:t>
      </w:r>
      <w:r w:rsidR="009B14F6">
        <w:rPr>
          <w:rFonts w:cs="Times New Roman"/>
          <w:b/>
          <w:sz w:val="22"/>
          <w:szCs w:val="22"/>
          <w:lang w:val="en-US"/>
        </w:rPr>
        <w:t>9</w:t>
      </w:r>
      <w:r w:rsidR="00B836E7" w:rsidRPr="001F4E29">
        <w:rPr>
          <w:rFonts w:cs="Times New Roman"/>
          <w:sz w:val="22"/>
          <w:szCs w:val="22"/>
          <w:lang w:val="en-US"/>
        </w:rPr>
        <w:t xml:space="preserve"> </w:t>
      </w:r>
      <w:bookmarkStart w:id="57" w:name="_Toc291398678"/>
      <w:bookmarkStart w:id="58" w:name="_Toc291398961"/>
      <w:bookmarkStart w:id="59" w:name="_Toc291400456"/>
      <w:bookmarkStart w:id="60" w:name="_Toc291401379"/>
      <w:bookmarkStart w:id="61" w:name="_Toc291406653"/>
      <w:proofErr w:type="spellStart"/>
      <w:r w:rsidR="00B836E7" w:rsidRPr="001F4E29">
        <w:rPr>
          <w:rFonts w:cs="Times New Roman"/>
          <w:sz w:val="22"/>
          <w:szCs w:val="22"/>
          <w:lang w:val="en-US"/>
        </w:rPr>
        <w:t>Loe-esque</w:t>
      </w:r>
      <w:proofErr w:type="spellEnd"/>
      <w:r w:rsidR="00B836E7" w:rsidRPr="001F4E29">
        <w:rPr>
          <w:rFonts w:cs="Times New Roman"/>
          <w:sz w:val="22"/>
          <w:szCs w:val="22"/>
          <w:lang w:val="en-US"/>
        </w:rPr>
        <w:t xml:space="preserve"> expressions </w:t>
      </w:r>
      <w:bookmarkEnd w:id="57"/>
      <w:bookmarkEnd w:id="58"/>
      <w:bookmarkEnd w:id="59"/>
      <w:bookmarkEnd w:id="60"/>
      <w:bookmarkEnd w:id="61"/>
    </w:p>
    <w:tbl>
      <w:tblPr>
        <w:tblStyle w:val="TableGrid"/>
        <w:tblW w:w="5000" w:type="pct"/>
        <w:tblLayout w:type="fixed"/>
        <w:tblLook w:val="04A0" w:firstRow="1" w:lastRow="0" w:firstColumn="1" w:lastColumn="0" w:noHBand="0" w:noVBand="1"/>
      </w:tblPr>
      <w:tblGrid>
        <w:gridCol w:w="522"/>
        <w:gridCol w:w="4701"/>
        <w:gridCol w:w="3832"/>
      </w:tblGrid>
      <w:tr w:rsidR="00B836E7" w:rsidRPr="001F4E29" w14:paraId="3C30AF14" w14:textId="77777777" w:rsidTr="003F25FA">
        <w:tc>
          <w:tcPr>
            <w:tcW w:w="288" w:type="pct"/>
          </w:tcPr>
          <w:p w14:paraId="7B62EBB1" w14:textId="77777777" w:rsidR="00B836E7" w:rsidRPr="001F4E29" w:rsidRDefault="00B836E7" w:rsidP="001F4E29">
            <w:pPr>
              <w:spacing w:line="480" w:lineRule="auto"/>
              <w:jc w:val="both"/>
              <w:rPr>
                <w:rFonts w:cs="Times New Roman"/>
                <w:b/>
                <w:sz w:val="22"/>
                <w:szCs w:val="22"/>
                <w:lang w:val="en-US"/>
              </w:rPr>
            </w:pPr>
          </w:p>
        </w:tc>
        <w:tc>
          <w:tcPr>
            <w:tcW w:w="2596" w:type="pct"/>
          </w:tcPr>
          <w:p w14:paraId="1CF8ECEC" w14:textId="77777777" w:rsidR="00B836E7" w:rsidRPr="001F4E29" w:rsidRDefault="00B836E7" w:rsidP="001F4E29">
            <w:pPr>
              <w:spacing w:line="480" w:lineRule="auto"/>
              <w:jc w:val="both"/>
              <w:rPr>
                <w:rFonts w:cs="Times New Roman"/>
                <w:b/>
                <w:i/>
                <w:sz w:val="22"/>
                <w:szCs w:val="22"/>
                <w:lang w:val="en-US"/>
              </w:rPr>
            </w:pPr>
            <w:r w:rsidRPr="001F4E29">
              <w:rPr>
                <w:rFonts w:cs="Times New Roman"/>
                <w:b/>
                <w:i/>
                <w:sz w:val="22"/>
                <w:szCs w:val="22"/>
                <w:lang w:val="en-US"/>
              </w:rPr>
              <w:t xml:space="preserve">Doppler </w:t>
            </w:r>
          </w:p>
        </w:tc>
        <w:tc>
          <w:tcPr>
            <w:tcW w:w="2116" w:type="pct"/>
          </w:tcPr>
          <w:p w14:paraId="14A5EAE2" w14:textId="77777777" w:rsidR="00B836E7" w:rsidRPr="001F4E29" w:rsidRDefault="00D77D45" w:rsidP="001F4E29">
            <w:pPr>
              <w:spacing w:line="480" w:lineRule="auto"/>
              <w:jc w:val="both"/>
              <w:rPr>
                <w:rFonts w:cs="Times New Roman"/>
                <w:b/>
                <w:sz w:val="22"/>
                <w:szCs w:val="22"/>
                <w:lang w:val="en-US"/>
              </w:rPr>
            </w:pPr>
            <w:r w:rsidRPr="001F4E29">
              <w:rPr>
                <w:rFonts w:cs="Times New Roman"/>
                <w:b/>
                <w:sz w:val="22"/>
                <w:szCs w:val="22"/>
                <w:lang w:val="en-US"/>
              </w:rPr>
              <w:t>First-language t</w:t>
            </w:r>
            <w:r w:rsidR="00B836E7" w:rsidRPr="001F4E29">
              <w:rPr>
                <w:rFonts w:cs="Times New Roman"/>
                <w:b/>
                <w:sz w:val="22"/>
                <w:szCs w:val="22"/>
                <w:lang w:val="en-US"/>
              </w:rPr>
              <w:t xml:space="preserve">ranslation </w:t>
            </w:r>
          </w:p>
        </w:tc>
      </w:tr>
      <w:tr w:rsidR="00B836E7" w:rsidRPr="001F4E29" w14:paraId="6C7216F2" w14:textId="77777777" w:rsidTr="003F25FA">
        <w:tc>
          <w:tcPr>
            <w:tcW w:w="288" w:type="pct"/>
          </w:tcPr>
          <w:p w14:paraId="32B956FA" w14:textId="77777777" w:rsidR="00B836E7" w:rsidRPr="001F4E29" w:rsidRDefault="00B836E7" w:rsidP="001F4E29">
            <w:pPr>
              <w:keepNext/>
              <w:keepLines/>
              <w:spacing w:before="120" w:after="120" w:line="480" w:lineRule="auto"/>
              <w:jc w:val="both"/>
              <w:outlineLvl w:val="2"/>
              <w:rPr>
                <w:rFonts w:cs="Times New Roman"/>
                <w:b/>
                <w:sz w:val="22"/>
                <w:szCs w:val="22"/>
                <w:lang w:val="en-US"/>
              </w:rPr>
            </w:pPr>
            <w:r w:rsidRPr="001F4E29">
              <w:rPr>
                <w:rFonts w:cs="Times New Roman"/>
                <w:b/>
                <w:sz w:val="22"/>
                <w:szCs w:val="22"/>
                <w:lang w:val="en-US"/>
              </w:rPr>
              <w:t>1</w:t>
            </w:r>
            <w:r w:rsidR="00623292" w:rsidRPr="001F4E29">
              <w:rPr>
                <w:rFonts w:cs="Times New Roman"/>
                <w:b/>
                <w:sz w:val="22"/>
                <w:szCs w:val="22"/>
                <w:lang w:val="en-US"/>
              </w:rPr>
              <w:t>5</w:t>
            </w:r>
          </w:p>
        </w:tc>
        <w:tc>
          <w:tcPr>
            <w:tcW w:w="2596" w:type="pct"/>
          </w:tcPr>
          <w:p w14:paraId="0B4A7DF4" w14:textId="11FEFE1C" w:rsidR="00B836E7" w:rsidRPr="001F4E29" w:rsidRDefault="00B836E7" w:rsidP="001F4E29">
            <w:pPr>
              <w:keepNext/>
              <w:keepLines/>
              <w:spacing w:before="120" w:after="120" w:line="480" w:lineRule="auto"/>
              <w:jc w:val="both"/>
              <w:outlineLvl w:val="2"/>
              <w:rPr>
                <w:rFonts w:cs="Times New Roman"/>
                <w:sz w:val="22"/>
                <w:szCs w:val="22"/>
                <w:lang w:val="en-US"/>
              </w:rPr>
            </w:pPr>
            <w:r w:rsidRPr="001F4E29">
              <w:rPr>
                <w:rFonts w:cs="Times New Roman"/>
                <w:sz w:val="22"/>
                <w:szCs w:val="22"/>
                <w:lang w:val="nb-NO"/>
              </w:rPr>
              <w:t xml:space="preserve">Du er ikke akkurat </w:t>
            </w:r>
            <w:r w:rsidRPr="001F4E29">
              <w:rPr>
                <w:rFonts w:cs="Times New Roman"/>
                <w:i/>
                <w:sz w:val="22"/>
                <w:szCs w:val="22"/>
                <w:lang w:val="nb-NO"/>
              </w:rPr>
              <w:t>den skarpeste i klassen</w:t>
            </w:r>
            <w:r w:rsidRPr="001F4E29">
              <w:rPr>
                <w:rFonts w:cs="Times New Roman"/>
                <w:sz w:val="22"/>
                <w:szCs w:val="22"/>
                <w:lang w:val="nb-NO"/>
              </w:rPr>
              <w:t>.</w:t>
            </w:r>
            <w:r w:rsidRPr="001F4E29">
              <w:rPr>
                <w:rFonts w:cs="Times New Roman"/>
                <w:sz w:val="22"/>
                <w:szCs w:val="22"/>
                <w:lang w:val="sv-SE"/>
              </w:rPr>
              <w:t xml:space="preserve"> </w:t>
            </w:r>
            <w:r w:rsidRPr="001F4E29">
              <w:rPr>
                <w:rFonts w:cs="Times New Roman"/>
                <w:sz w:val="22"/>
                <w:szCs w:val="22"/>
                <w:lang w:val="en-US"/>
              </w:rPr>
              <w:t>(</w:t>
            </w:r>
            <w:r w:rsidR="008A3633" w:rsidRPr="001F4E29">
              <w:rPr>
                <w:rFonts w:cs="Times New Roman"/>
                <w:sz w:val="22"/>
                <w:szCs w:val="22"/>
                <w:lang w:val="en-US"/>
              </w:rPr>
              <w:t>‘</w:t>
            </w:r>
            <w:r w:rsidRPr="001F4E29">
              <w:rPr>
                <w:rFonts w:cs="Times New Roman"/>
                <w:sz w:val="22"/>
                <w:szCs w:val="22"/>
                <w:lang w:val="en-US"/>
              </w:rPr>
              <w:t xml:space="preserve">You are not exactly </w:t>
            </w:r>
            <w:r w:rsidRPr="001F4E29">
              <w:rPr>
                <w:rFonts w:cs="Times New Roman"/>
                <w:i/>
                <w:sz w:val="22"/>
                <w:szCs w:val="22"/>
                <w:lang w:val="en-US"/>
              </w:rPr>
              <w:t>the sharpest in the class</w:t>
            </w:r>
            <w:r w:rsidRPr="001F4E29">
              <w:rPr>
                <w:rFonts w:cs="Times New Roman"/>
                <w:sz w:val="22"/>
                <w:szCs w:val="22"/>
                <w:lang w:val="en-US"/>
              </w:rPr>
              <w:t>.</w:t>
            </w:r>
            <w:r w:rsidR="008A3633" w:rsidRPr="001F4E29">
              <w:rPr>
                <w:rFonts w:cs="Times New Roman"/>
                <w:sz w:val="22"/>
                <w:szCs w:val="22"/>
                <w:lang w:val="en-US"/>
              </w:rPr>
              <w:t>’</w:t>
            </w:r>
            <w:r w:rsidRPr="001F4E29">
              <w:rPr>
                <w:rFonts w:cs="Times New Roman"/>
                <w:sz w:val="22"/>
                <w:szCs w:val="22"/>
                <w:lang w:val="en-US"/>
              </w:rPr>
              <w:t>)</w:t>
            </w:r>
          </w:p>
        </w:tc>
        <w:tc>
          <w:tcPr>
            <w:tcW w:w="2116" w:type="pct"/>
          </w:tcPr>
          <w:p w14:paraId="43CEB7E8" w14:textId="77777777" w:rsidR="00B836E7" w:rsidRPr="001F4E29" w:rsidRDefault="00B836E7" w:rsidP="001F4E29">
            <w:pPr>
              <w:keepNext/>
              <w:keepLines/>
              <w:spacing w:before="120" w:after="120" w:line="480" w:lineRule="auto"/>
              <w:jc w:val="both"/>
              <w:outlineLvl w:val="2"/>
              <w:rPr>
                <w:rFonts w:cs="Times New Roman"/>
                <w:sz w:val="22"/>
                <w:szCs w:val="22"/>
              </w:rPr>
            </w:pPr>
            <w:r w:rsidRPr="001F4E29">
              <w:rPr>
                <w:rFonts w:cs="Times New Roman"/>
                <w:sz w:val="22"/>
                <w:szCs w:val="22"/>
              </w:rPr>
              <w:t xml:space="preserve">You may not be </w:t>
            </w:r>
            <w:r w:rsidRPr="001F4E29">
              <w:rPr>
                <w:rFonts w:cs="Times New Roman"/>
                <w:i/>
                <w:sz w:val="22"/>
                <w:szCs w:val="22"/>
              </w:rPr>
              <w:t>the sharpest knife in the drawer</w:t>
            </w:r>
            <w:r w:rsidRPr="001F4E29">
              <w:rPr>
                <w:rFonts w:cs="Times New Roman"/>
                <w:sz w:val="22"/>
                <w:szCs w:val="22"/>
              </w:rPr>
              <w:t>.</w:t>
            </w:r>
          </w:p>
        </w:tc>
      </w:tr>
      <w:tr w:rsidR="00B8594A" w:rsidRPr="001F4E29" w14:paraId="5B072E11" w14:textId="77777777" w:rsidTr="003F25FA">
        <w:tc>
          <w:tcPr>
            <w:tcW w:w="288" w:type="pct"/>
          </w:tcPr>
          <w:p w14:paraId="6FE72FAE" w14:textId="77777777" w:rsidR="00B8594A" w:rsidRPr="001F4E29" w:rsidRDefault="00B8594A" w:rsidP="001F4E29">
            <w:pPr>
              <w:keepNext/>
              <w:keepLines/>
              <w:spacing w:before="120" w:after="120" w:line="480" w:lineRule="auto"/>
              <w:jc w:val="both"/>
              <w:outlineLvl w:val="2"/>
              <w:rPr>
                <w:rFonts w:cs="Times New Roman"/>
                <w:b/>
                <w:sz w:val="22"/>
                <w:szCs w:val="22"/>
                <w:lang w:val="en-US"/>
              </w:rPr>
            </w:pPr>
            <w:r w:rsidRPr="001F4E29">
              <w:rPr>
                <w:rFonts w:cs="Times New Roman"/>
                <w:b/>
                <w:sz w:val="22"/>
                <w:szCs w:val="22"/>
                <w:lang w:val="en-US"/>
              </w:rPr>
              <w:t>16</w:t>
            </w:r>
          </w:p>
        </w:tc>
        <w:tc>
          <w:tcPr>
            <w:tcW w:w="2596" w:type="pct"/>
          </w:tcPr>
          <w:p w14:paraId="131D2A76" w14:textId="77777777" w:rsidR="00B8594A" w:rsidRPr="001F4E29" w:rsidRDefault="00B8594A" w:rsidP="001F4E29">
            <w:pPr>
              <w:keepNext/>
              <w:keepLines/>
              <w:spacing w:before="120" w:after="120" w:line="480" w:lineRule="auto"/>
              <w:jc w:val="both"/>
              <w:outlineLvl w:val="2"/>
              <w:rPr>
                <w:rFonts w:cs="Times New Roman"/>
                <w:sz w:val="22"/>
                <w:szCs w:val="22"/>
                <w:lang w:val="en-US"/>
              </w:rPr>
            </w:pPr>
            <w:r w:rsidRPr="001F4E29">
              <w:rPr>
                <w:rFonts w:cs="Times New Roman"/>
                <w:sz w:val="22"/>
                <w:szCs w:val="22"/>
                <w:lang w:val="nb-NO"/>
              </w:rPr>
              <w:t>Ræva mi ler.</w:t>
            </w:r>
            <w:r w:rsidRPr="001F4E29">
              <w:rPr>
                <w:rFonts w:cs="Times New Roman"/>
                <w:sz w:val="22"/>
                <w:szCs w:val="22"/>
                <w:lang w:val="en-US"/>
              </w:rPr>
              <w:t xml:space="preserve"> (My ass is laughing.)</w:t>
            </w:r>
          </w:p>
        </w:tc>
        <w:tc>
          <w:tcPr>
            <w:tcW w:w="2116" w:type="pct"/>
          </w:tcPr>
          <w:p w14:paraId="60F2BB45" w14:textId="77777777" w:rsidR="00B8594A" w:rsidRPr="001F4E29" w:rsidRDefault="00B8594A" w:rsidP="001F4E29">
            <w:pPr>
              <w:keepNext/>
              <w:keepLines/>
              <w:spacing w:before="120" w:after="120" w:line="480" w:lineRule="auto"/>
              <w:jc w:val="both"/>
              <w:outlineLvl w:val="2"/>
              <w:rPr>
                <w:rFonts w:cs="Times New Roman"/>
                <w:sz w:val="22"/>
                <w:szCs w:val="22"/>
              </w:rPr>
            </w:pPr>
            <w:r w:rsidRPr="001F4E29">
              <w:rPr>
                <w:rFonts w:cs="Times New Roman"/>
                <w:sz w:val="22"/>
                <w:szCs w:val="22"/>
              </w:rPr>
              <w:t>I laugh my arse off.</w:t>
            </w:r>
          </w:p>
        </w:tc>
      </w:tr>
    </w:tbl>
    <w:p w14:paraId="3D7F2083" w14:textId="77777777" w:rsidR="002773AE" w:rsidRPr="001F4E29" w:rsidRDefault="002773AE" w:rsidP="001F4E29">
      <w:pPr>
        <w:spacing w:line="480" w:lineRule="auto"/>
        <w:jc w:val="both"/>
        <w:rPr>
          <w:rFonts w:cs="Times New Roman"/>
          <w:sz w:val="22"/>
          <w:szCs w:val="22"/>
          <w:lang w:val="en-US"/>
        </w:rPr>
      </w:pPr>
    </w:p>
    <w:p w14:paraId="510F0F5D" w14:textId="5BB8C164" w:rsidR="00D77D45" w:rsidRPr="001F4E29" w:rsidRDefault="00623292" w:rsidP="001F4E29">
      <w:pPr>
        <w:spacing w:line="480" w:lineRule="auto"/>
        <w:jc w:val="both"/>
        <w:rPr>
          <w:rFonts w:cs="Times New Roman"/>
          <w:sz w:val="22"/>
          <w:szCs w:val="22"/>
          <w:lang w:val="en-US"/>
        </w:rPr>
      </w:pPr>
      <w:r w:rsidRPr="001F4E29">
        <w:rPr>
          <w:rFonts w:cs="Times New Roman"/>
          <w:sz w:val="22"/>
          <w:szCs w:val="22"/>
          <w:lang w:val="en-US"/>
        </w:rPr>
        <w:t>Example 15</w:t>
      </w:r>
      <w:r w:rsidR="002773AE" w:rsidRPr="001F4E29">
        <w:rPr>
          <w:rFonts w:cs="Times New Roman"/>
          <w:sz w:val="22"/>
          <w:szCs w:val="22"/>
          <w:lang w:val="en-US"/>
        </w:rPr>
        <w:t xml:space="preserve"> </w:t>
      </w:r>
      <w:r w:rsidR="000430C7" w:rsidRPr="001F4E29">
        <w:rPr>
          <w:rFonts w:cs="Times New Roman"/>
          <w:sz w:val="22"/>
          <w:szCs w:val="22"/>
          <w:lang w:val="en-US"/>
        </w:rPr>
        <w:t xml:space="preserve">constitutes </w:t>
      </w:r>
      <w:r w:rsidR="00355008" w:rsidRPr="001F4E29">
        <w:rPr>
          <w:rFonts w:cs="Times New Roman"/>
          <w:sz w:val="22"/>
          <w:szCs w:val="22"/>
          <w:lang w:val="en-US"/>
        </w:rPr>
        <w:t xml:space="preserve">the main character </w:t>
      </w:r>
      <w:r w:rsidR="002773AE" w:rsidRPr="001F4E29">
        <w:rPr>
          <w:rFonts w:cs="Times New Roman"/>
          <w:sz w:val="22"/>
          <w:szCs w:val="22"/>
          <w:lang w:val="en-US"/>
        </w:rPr>
        <w:t xml:space="preserve">Doppler’s description of the </w:t>
      </w:r>
      <w:r w:rsidR="00853286" w:rsidRPr="001F4E29">
        <w:rPr>
          <w:rFonts w:cs="Times New Roman"/>
          <w:sz w:val="22"/>
          <w:szCs w:val="22"/>
          <w:lang w:val="en-US"/>
        </w:rPr>
        <w:t>elk</w:t>
      </w:r>
      <w:r w:rsidR="002773AE" w:rsidRPr="001F4E29">
        <w:rPr>
          <w:rFonts w:cs="Times New Roman"/>
          <w:sz w:val="22"/>
          <w:szCs w:val="22"/>
          <w:lang w:val="en-US"/>
        </w:rPr>
        <w:t xml:space="preserve"> cub Bongo’s limited intelligence by means of a variant of the </w:t>
      </w:r>
      <w:r w:rsidR="00687F5D" w:rsidRPr="001F4E29">
        <w:rPr>
          <w:rFonts w:cs="Times New Roman"/>
          <w:sz w:val="22"/>
          <w:szCs w:val="22"/>
          <w:lang w:val="en-US"/>
        </w:rPr>
        <w:t xml:space="preserve">familiar </w:t>
      </w:r>
      <w:r w:rsidR="002773AE" w:rsidRPr="001F4E29">
        <w:rPr>
          <w:rFonts w:cs="Times New Roman"/>
          <w:sz w:val="22"/>
          <w:szCs w:val="22"/>
          <w:lang w:val="en-US"/>
        </w:rPr>
        <w:t>expression</w:t>
      </w:r>
      <w:r w:rsidR="00D979EF" w:rsidRPr="001F4E29">
        <w:rPr>
          <w:rFonts w:cs="Times New Roman"/>
          <w:sz w:val="22"/>
          <w:szCs w:val="22"/>
          <w:lang w:val="en-US"/>
        </w:rPr>
        <w:t xml:space="preserve"> </w:t>
      </w:r>
      <w:r w:rsidR="00687F5D" w:rsidRPr="001F4E29">
        <w:rPr>
          <w:rFonts w:cs="Times New Roman"/>
          <w:i/>
          <w:sz w:val="22"/>
          <w:szCs w:val="22"/>
          <w:lang w:val="en-US"/>
        </w:rPr>
        <w:t xml:space="preserve">den </w:t>
      </w:r>
      <w:proofErr w:type="spellStart"/>
      <w:r w:rsidR="00687F5D" w:rsidRPr="001F4E29">
        <w:rPr>
          <w:rFonts w:cs="Times New Roman"/>
          <w:i/>
          <w:sz w:val="22"/>
          <w:szCs w:val="22"/>
          <w:lang w:val="en-US"/>
        </w:rPr>
        <w:t>skarpeste</w:t>
      </w:r>
      <w:proofErr w:type="spellEnd"/>
      <w:r w:rsidR="00687F5D" w:rsidRPr="001F4E29">
        <w:rPr>
          <w:rFonts w:cs="Times New Roman"/>
          <w:i/>
          <w:sz w:val="22"/>
          <w:szCs w:val="22"/>
          <w:lang w:val="en-US"/>
        </w:rPr>
        <w:t xml:space="preserve"> </w:t>
      </w:r>
      <w:proofErr w:type="spellStart"/>
      <w:r w:rsidR="00687F5D" w:rsidRPr="001F4E29">
        <w:rPr>
          <w:rFonts w:cs="Times New Roman"/>
          <w:i/>
          <w:sz w:val="22"/>
          <w:szCs w:val="22"/>
          <w:lang w:val="en-US"/>
        </w:rPr>
        <w:t>kniven</w:t>
      </w:r>
      <w:proofErr w:type="spellEnd"/>
      <w:r w:rsidR="00687F5D" w:rsidRPr="001F4E29">
        <w:rPr>
          <w:rFonts w:cs="Times New Roman"/>
          <w:i/>
          <w:sz w:val="22"/>
          <w:szCs w:val="22"/>
          <w:lang w:val="en-US"/>
        </w:rPr>
        <w:t xml:space="preserve"> </w:t>
      </w:r>
      <w:proofErr w:type="spellStart"/>
      <w:r w:rsidR="00687F5D" w:rsidRPr="001F4E29">
        <w:rPr>
          <w:rFonts w:cs="Times New Roman"/>
          <w:i/>
          <w:sz w:val="22"/>
          <w:szCs w:val="22"/>
          <w:lang w:val="en-US"/>
        </w:rPr>
        <w:t>i</w:t>
      </w:r>
      <w:proofErr w:type="spellEnd"/>
      <w:r w:rsidR="00687F5D" w:rsidRPr="001F4E29">
        <w:rPr>
          <w:rFonts w:cs="Times New Roman"/>
          <w:i/>
          <w:sz w:val="22"/>
          <w:szCs w:val="22"/>
          <w:lang w:val="en-US"/>
        </w:rPr>
        <w:t xml:space="preserve"> </w:t>
      </w:r>
      <w:proofErr w:type="spellStart"/>
      <w:r w:rsidR="00687F5D" w:rsidRPr="001F4E29">
        <w:rPr>
          <w:rFonts w:cs="Times New Roman"/>
          <w:i/>
          <w:sz w:val="22"/>
          <w:szCs w:val="22"/>
          <w:lang w:val="en-US"/>
        </w:rPr>
        <w:t>skuffen</w:t>
      </w:r>
      <w:proofErr w:type="spellEnd"/>
      <w:r w:rsidR="008C32B6" w:rsidRPr="001F4E29">
        <w:rPr>
          <w:rFonts w:cs="Times New Roman"/>
          <w:sz w:val="22"/>
          <w:szCs w:val="22"/>
          <w:lang w:val="en-US"/>
        </w:rPr>
        <w:t xml:space="preserve"> </w:t>
      </w:r>
      <w:r w:rsidR="00D979EF" w:rsidRPr="001F4E29">
        <w:rPr>
          <w:rFonts w:cs="Times New Roman"/>
          <w:sz w:val="22"/>
          <w:szCs w:val="22"/>
          <w:lang w:val="en-US"/>
        </w:rPr>
        <w:t>(‘</w:t>
      </w:r>
      <w:r w:rsidR="00687F5D" w:rsidRPr="001F4E29">
        <w:rPr>
          <w:rFonts w:cs="Times New Roman"/>
          <w:sz w:val="22"/>
          <w:szCs w:val="22"/>
          <w:lang w:val="en-US"/>
        </w:rPr>
        <w:t>the sharpest knife in the drawer</w:t>
      </w:r>
      <w:r w:rsidR="00D979EF" w:rsidRPr="001F4E29">
        <w:rPr>
          <w:rFonts w:cs="Times New Roman"/>
          <w:sz w:val="22"/>
          <w:szCs w:val="22"/>
          <w:lang w:val="en-US"/>
        </w:rPr>
        <w:t>’</w:t>
      </w:r>
      <w:r w:rsidR="008C32B6" w:rsidRPr="001F4E29">
        <w:rPr>
          <w:rFonts w:cs="Times New Roman"/>
          <w:sz w:val="22"/>
          <w:szCs w:val="22"/>
          <w:lang w:val="en-US"/>
        </w:rPr>
        <w:t>)</w:t>
      </w:r>
      <w:r w:rsidR="00687F5D" w:rsidRPr="001F4E29">
        <w:rPr>
          <w:rFonts w:cs="Times New Roman"/>
          <w:sz w:val="22"/>
          <w:szCs w:val="22"/>
          <w:lang w:val="en-US"/>
        </w:rPr>
        <w:t>.</w:t>
      </w:r>
      <w:r w:rsidR="00D77D45" w:rsidRPr="001F4E29">
        <w:rPr>
          <w:rFonts w:cs="Times New Roman"/>
          <w:sz w:val="22"/>
          <w:szCs w:val="22"/>
          <w:lang w:val="en-US"/>
        </w:rPr>
        <w:t xml:space="preserve"> In the source text, </w:t>
      </w:r>
      <w:proofErr w:type="spellStart"/>
      <w:r w:rsidR="00D77D45" w:rsidRPr="001F4E29">
        <w:rPr>
          <w:rFonts w:cs="Times New Roman"/>
          <w:sz w:val="22"/>
          <w:szCs w:val="22"/>
          <w:lang w:val="en-US"/>
        </w:rPr>
        <w:t>Loe</w:t>
      </w:r>
      <w:proofErr w:type="spellEnd"/>
      <w:r w:rsidR="00D77D45" w:rsidRPr="001F4E29">
        <w:rPr>
          <w:rFonts w:cs="Times New Roman"/>
          <w:sz w:val="22"/>
          <w:szCs w:val="22"/>
          <w:lang w:val="en-US"/>
        </w:rPr>
        <w:t xml:space="preserve"> exchanges</w:t>
      </w:r>
      <w:r w:rsidR="00D979EF" w:rsidRPr="001F4E29">
        <w:rPr>
          <w:rFonts w:cs="Times New Roman"/>
          <w:sz w:val="22"/>
          <w:szCs w:val="22"/>
          <w:lang w:val="en-US"/>
        </w:rPr>
        <w:t xml:space="preserve"> </w:t>
      </w:r>
      <w:proofErr w:type="spellStart"/>
      <w:r w:rsidR="00B936D9" w:rsidRPr="001F4E29">
        <w:rPr>
          <w:rFonts w:cs="Times New Roman"/>
          <w:i/>
          <w:sz w:val="22"/>
          <w:szCs w:val="22"/>
          <w:lang w:val="en-US"/>
        </w:rPr>
        <w:t>skuffen</w:t>
      </w:r>
      <w:proofErr w:type="spellEnd"/>
      <w:r w:rsidR="00B936D9" w:rsidRPr="001F4E29">
        <w:rPr>
          <w:rFonts w:cs="Times New Roman"/>
          <w:sz w:val="22"/>
          <w:szCs w:val="22"/>
          <w:lang w:val="en-US"/>
        </w:rPr>
        <w:t xml:space="preserve"> (‘</w:t>
      </w:r>
      <w:r w:rsidR="00D77D45" w:rsidRPr="001F4E29">
        <w:rPr>
          <w:rFonts w:cs="Times New Roman"/>
          <w:sz w:val="22"/>
          <w:szCs w:val="22"/>
          <w:lang w:val="en-US"/>
        </w:rPr>
        <w:t>drawer</w:t>
      </w:r>
      <w:r w:rsidR="00B936D9" w:rsidRPr="001F4E29">
        <w:rPr>
          <w:rFonts w:cs="Times New Roman"/>
          <w:sz w:val="22"/>
          <w:szCs w:val="22"/>
          <w:lang w:val="en-US"/>
        </w:rPr>
        <w:t>’)</w:t>
      </w:r>
      <w:r w:rsidR="008C32B6" w:rsidRPr="001F4E29">
        <w:rPr>
          <w:rFonts w:cs="Times New Roman"/>
          <w:sz w:val="22"/>
          <w:szCs w:val="22"/>
          <w:lang w:val="en-US"/>
        </w:rPr>
        <w:t xml:space="preserve"> </w:t>
      </w:r>
      <w:r w:rsidR="00D77D45" w:rsidRPr="001F4E29">
        <w:rPr>
          <w:rFonts w:cs="Times New Roman"/>
          <w:sz w:val="22"/>
          <w:szCs w:val="22"/>
          <w:lang w:val="en-US"/>
        </w:rPr>
        <w:t>– a metaphor for the general population – by a more specific reference</w:t>
      </w:r>
      <w:r w:rsidR="00D979EF" w:rsidRPr="001F4E29">
        <w:rPr>
          <w:rFonts w:cs="Times New Roman"/>
          <w:sz w:val="22"/>
          <w:szCs w:val="22"/>
          <w:lang w:val="en-US"/>
        </w:rPr>
        <w:t xml:space="preserve"> </w:t>
      </w:r>
      <w:r w:rsidR="00B936D9" w:rsidRPr="001F4E29">
        <w:rPr>
          <w:rFonts w:cs="Times New Roman"/>
          <w:sz w:val="22"/>
          <w:szCs w:val="22"/>
          <w:lang w:val="en-US"/>
        </w:rPr>
        <w:t xml:space="preserve">to </w:t>
      </w:r>
      <w:proofErr w:type="spellStart"/>
      <w:r w:rsidR="00D77D45" w:rsidRPr="001F4E29">
        <w:rPr>
          <w:rFonts w:cs="Times New Roman"/>
          <w:i/>
          <w:sz w:val="22"/>
          <w:szCs w:val="22"/>
          <w:lang w:val="en-US"/>
        </w:rPr>
        <w:t>klassen</w:t>
      </w:r>
      <w:proofErr w:type="spellEnd"/>
      <w:r w:rsidR="008C32B6" w:rsidRPr="001F4E29">
        <w:rPr>
          <w:rFonts w:cs="Times New Roman"/>
          <w:sz w:val="22"/>
          <w:szCs w:val="22"/>
          <w:lang w:val="en-US"/>
        </w:rPr>
        <w:t xml:space="preserve"> </w:t>
      </w:r>
      <w:r w:rsidR="00D77D45" w:rsidRPr="001F4E29">
        <w:rPr>
          <w:rFonts w:cs="Times New Roman"/>
          <w:sz w:val="22"/>
          <w:szCs w:val="22"/>
          <w:lang w:val="en-US"/>
        </w:rPr>
        <w:t>(</w:t>
      </w:r>
      <w:r w:rsidR="00D979EF" w:rsidRPr="001F4E29">
        <w:rPr>
          <w:rFonts w:cs="Times New Roman"/>
          <w:sz w:val="22"/>
          <w:szCs w:val="22"/>
          <w:lang w:val="en-US"/>
        </w:rPr>
        <w:t>‘</w:t>
      </w:r>
      <w:r w:rsidR="00D77D45" w:rsidRPr="001F4E29">
        <w:rPr>
          <w:rFonts w:cs="Times New Roman"/>
          <w:sz w:val="22"/>
          <w:szCs w:val="22"/>
          <w:lang w:val="en-US"/>
        </w:rPr>
        <w:t>the school class</w:t>
      </w:r>
      <w:r w:rsidR="00D979EF" w:rsidRPr="001F4E29">
        <w:rPr>
          <w:rFonts w:cs="Times New Roman"/>
          <w:sz w:val="22"/>
          <w:szCs w:val="22"/>
          <w:lang w:val="en-US"/>
        </w:rPr>
        <w:t>’</w:t>
      </w:r>
      <w:r w:rsidR="00D77D45" w:rsidRPr="001F4E29">
        <w:rPr>
          <w:rFonts w:cs="Times New Roman"/>
          <w:sz w:val="22"/>
          <w:szCs w:val="22"/>
          <w:lang w:val="en-US"/>
        </w:rPr>
        <w:t xml:space="preserve">), thus causing defamiliarization and evoking associations to childhood or youth. The first-language translators here </w:t>
      </w:r>
      <w:r w:rsidR="007C4512" w:rsidRPr="001F4E29">
        <w:rPr>
          <w:rFonts w:cs="Times New Roman"/>
          <w:sz w:val="22"/>
          <w:szCs w:val="22"/>
          <w:lang w:val="en-US"/>
        </w:rPr>
        <w:t>choose a non-defamiliarizing option</w:t>
      </w:r>
      <w:r w:rsidR="00D77D45" w:rsidRPr="001F4E29">
        <w:rPr>
          <w:rFonts w:cs="Times New Roman"/>
          <w:sz w:val="22"/>
          <w:szCs w:val="22"/>
          <w:lang w:val="en-US"/>
        </w:rPr>
        <w:t xml:space="preserve">, which </w:t>
      </w:r>
      <w:r w:rsidR="00ED6FBC" w:rsidRPr="001F4E29">
        <w:rPr>
          <w:rFonts w:cs="Times New Roman"/>
          <w:sz w:val="22"/>
          <w:szCs w:val="22"/>
          <w:lang w:val="en-US"/>
        </w:rPr>
        <w:t xml:space="preserve">shifts </w:t>
      </w:r>
      <w:r w:rsidR="00D77D45" w:rsidRPr="001F4E29">
        <w:rPr>
          <w:rFonts w:cs="Times New Roman"/>
          <w:sz w:val="22"/>
          <w:szCs w:val="22"/>
          <w:lang w:val="en-US"/>
        </w:rPr>
        <w:t>textual voice to</w:t>
      </w:r>
      <w:r w:rsidR="00191450" w:rsidRPr="001F4E29">
        <w:rPr>
          <w:rFonts w:cs="Times New Roman"/>
          <w:sz w:val="22"/>
          <w:szCs w:val="22"/>
          <w:lang w:val="en-US"/>
        </w:rPr>
        <w:t>ward</w:t>
      </w:r>
      <w:r w:rsidR="00D77D45" w:rsidRPr="001F4E29">
        <w:rPr>
          <w:rFonts w:cs="Times New Roman"/>
          <w:sz w:val="22"/>
          <w:szCs w:val="22"/>
          <w:lang w:val="en-US"/>
        </w:rPr>
        <w:t xml:space="preserve"> non-</w:t>
      </w:r>
      <w:r w:rsidR="00D344D7" w:rsidRPr="001F4E29">
        <w:rPr>
          <w:rFonts w:cs="Times New Roman"/>
          <w:sz w:val="22"/>
          <w:szCs w:val="22"/>
          <w:lang w:val="en-US"/>
        </w:rPr>
        <w:t>manifestness</w:t>
      </w:r>
      <w:r w:rsidR="00D77D45" w:rsidRPr="001F4E29">
        <w:rPr>
          <w:rFonts w:cs="Times New Roman"/>
          <w:sz w:val="22"/>
          <w:szCs w:val="22"/>
          <w:lang w:val="en-US"/>
        </w:rPr>
        <w:t xml:space="preserve">: this particular instance in all likelihood neither draws attention to the author’s, </w:t>
      </w:r>
      <w:r w:rsidR="00D344D7" w:rsidRPr="001F4E29">
        <w:rPr>
          <w:rFonts w:cs="Times New Roman"/>
          <w:sz w:val="22"/>
          <w:szCs w:val="22"/>
          <w:lang w:val="en-US"/>
        </w:rPr>
        <w:t>n</w:t>
      </w:r>
      <w:r w:rsidR="00D77D45" w:rsidRPr="001F4E29">
        <w:rPr>
          <w:rFonts w:cs="Times New Roman"/>
          <w:sz w:val="22"/>
          <w:szCs w:val="22"/>
          <w:lang w:val="en-US"/>
        </w:rPr>
        <w:t>or the translator</w:t>
      </w:r>
      <w:r w:rsidR="008C32B6" w:rsidRPr="001F4E29">
        <w:rPr>
          <w:rFonts w:cs="Times New Roman"/>
          <w:sz w:val="22"/>
          <w:szCs w:val="22"/>
          <w:lang w:val="en-US"/>
        </w:rPr>
        <w:t xml:space="preserve">s’ </w:t>
      </w:r>
      <w:r w:rsidR="00D77D45" w:rsidRPr="001F4E29">
        <w:rPr>
          <w:rFonts w:cs="Times New Roman"/>
          <w:sz w:val="22"/>
          <w:szCs w:val="22"/>
          <w:lang w:val="en-US"/>
        </w:rPr>
        <w:t>voices.</w:t>
      </w:r>
      <w:r w:rsidR="00B8594A" w:rsidRPr="001F4E29">
        <w:rPr>
          <w:rFonts w:cs="Times New Roman"/>
          <w:sz w:val="22"/>
          <w:szCs w:val="22"/>
          <w:lang w:val="en-US"/>
        </w:rPr>
        <w:t xml:space="preserve"> The same can be said </w:t>
      </w:r>
      <w:r w:rsidR="005D5F49" w:rsidRPr="001F4E29">
        <w:rPr>
          <w:rFonts w:cs="Times New Roman"/>
          <w:sz w:val="22"/>
          <w:szCs w:val="22"/>
          <w:lang w:val="en-US"/>
        </w:rPr>
        <w:t xml:space="preserve">of </w:t>
      </w:r>
      <w:r w:rsidR="00B8594A" w:rsidRPr="001F4E29">
        <w:rPr>
          <w:rFonts w:cs="Times New Roman"/>
          <w:sz w:val="22"/>
          <w:szCs w:val="22"/>
          <w:lang w:val="en-US"/>
        </w:rPr>
        <w:t xml:space="preserve">example 16, where </w:t>
      </w:r>
      <w:proofErr w:type="spellStart"/>
      <w:r w:rsidR="00B8594A" w:rsidRPr="001F4E29">
        <w:rPr>
          <w:rFonts w:cs="Times New Roman"/>
          <w:sz w:val="22"/>
          <w:szCs w:val="22"/>
          <w:lang w:val="en-US"/>
        </w:rPr>
        <w:t>Loe’s</w:t>
      </w:r>
      <w:proofErr w:type="spellEnd"/>
      <w:r w:rsidR="00B8594A" w:rsidRPr="001F4E29">
        <w:rPr>
          <w:rFonts w:cs="Times New Roman"/>
          <w:sz w:val="22"/>
          <w:szCs w:val="22"/>
          <w:lang w:val="en-US"/>
        </w:rPr>
        <w:t xml:space="preserve"> twist on the expression</w:t>
      </w:r>
      <w:r w:rsidR="00D979EF" w:rsidRPr="001F4E29">
        <w:rPr>
          <w:rFonts w:cs="Times New Roman"/>
          <w:sz w:val="22"/>
          <w:szCs w:val="22"/>
          <w:lang w:val="en-US"/>
        </w:rPr>
        <w:t xml:space="preserve"> “</w:t>
      </w:r>
      <w:r w:rsidR="00B8594A" w:rsidRPr="001F4E29">
        <w:rPr>
          <w:rFonts w:cs="Times New Roman"/>
          <w:sz w:val="22"/>
          <w:szCs w:val="22"/>
          <w:lang w:val="en-US"/>
        </w:rPr>
        <w:t>laughing one’s ass off</w:t>
      </w:r>
      <w:r w:rsidR="008C32B6" w:rsidRPr="001F4E29">
        <w:rPr>
          <w:rFonts w:cs="Times New Roman"/>
          <w:sz w:val="22"/>
          <w:szCs w:val="22"/>
          <w:lang w:val="en-US"/>
        </w:rPr>
        <w:t xml:space="preserve">” </w:t>
      </w:r>
      <w:r w:rsidR="00D979EF" w:rsidRPr="001F4E29">
        <w:rPr>
          <w:rFonts w:cs="Times New Roman"/>
          <w:sz w:val="22"/>
          <w:szCs w:val="22"/>
          <w:lang w:val="en-US"/>
        </w:rPr>
        <w:t>(“</w:t>
      </w:r>
      <w:r w:rsidR="00B8594A" w:rsidRPr="001F4E29">
        <w:rPr>
          <w:rFonts w:cs="Times New Roman"/>
          <w:sz w:val="22"/>
          <w:szCs w:val="22"/>
          <w:lang w:val="en-US"/>
        </w:rPr>
        <w:t>My ass is laughing</w:t>
      </w:r>
      <w:r w:rsidR="008C32B6" w:rsidRPr="001F4E29">
        <w:rPr>
          <w:rFonts w:cs="Times New Roman"/>
          <w:sz w:val="22"/>
          <w:szCs w:val="22"/>
          <w:lang w:val="en-US"/>
        </w:rPr>
        <w:t>”)</w:t>
      </w:r>
      <w:r w:rsidR="00B8594A" w:rsidRPr="001F4E29">
        <w:rPr>
          <w:rFonts w:cs="Times New Roman"/>
          <w:sz w:val="22"/>
          <w:szCs w:val="22"/>
          <w:lang w:val="en-US"/>
        </w:rPr>
        <w:t xml:space="preserve"> is not </w:t>
      </w:r>
      <w:r w:rsidR="00D344D7" w:rsidRPr="001F4E29">
        <w:rPr>
          <w:rFonts w:cs="Times New Roman"/>
          <w:sz w:val="22"/>
          <w:szCs w:val="22"/>
          <w:lang w:val="en-US"/>
        </w:rPr>
        <w:t xml:space="preserve">reproduced </w:t>
      </w:r>
      <w:r w:rsidR="00B8594A" w:rsidRPr="001F4E29">
        <w:rPr>
          <w:rFonts w:cs="Times New Roman"/>
          <w:sz w:val="22"/>
          <w:szCs w:val="22"/>
          <w:lang w:val="en-US"/>
        </w:rPr>
        <w:t>in the translation.</w:t>
      </w:r>
      <w:r w:rsidR="00F87843" w:rsidRPr="001F4E29">
        <w:rPr>
          <w:rFonts w:cs="Times New Roman"/>
          <w:sz w:val="22"/>
          <w:szCs w:val="22"/>
          <w:lang w:val="en-US"/>
        </w:rPr>
        <w:t xml:space="preserve"> </w:t>
      </w:r>
    </w:p>
    <w:p w14:paraId="49CD5174" w14:textId="27AFB2A7" w:rsidR="007E2F39" w:rsidRPr="001F4E29" w:rsidRDefault="007E2F39" w:rsidP="001F4E29">
      <w:pPr>
        <w:spacing w:line="480" w:lineRule="auto"/>
        <w:ind w:firstLine="709"/>
        <w:jc w:val="both"/>
        <w:rPr>
          <w:rFonts w:cs="Times New Roman"/>
          <w:sz w:val="22"/>
          <w:szCs w:val="22"/>
          <w:lang w:val="en-US"/>
        </w:rPr>
      </w:pPr>
      <w:r w:rsidRPr="001F4E29">
        <w:rPr>
          <w:rFonts w:cs="Times New Roman"/>
          <w:sz w:val="22"/>
          <w:szCs w:val="22"/>
          <w:lang w:val="en-US"/>
        </w:rPr>
        <w:lastRenderedPageBreak/>
        <w:t xml:space="preserve">In </w:t>
      </w:r>
      <w:r w:rsidRPr="001F4E29">
        <w:rPr>
          <w:rFonts w:cs="Times New Roman"/>
          <w:i/>
          <w:sz w:val="22"/>
          <w:szCs w:val="22"/>
          <w:lang w:val="en-US"/>
        </w:rPr>
        <w:t>Doppler</w:t>
      </w:r>
      <w:r w:rsidRPr="001F4E29">
        <w:rPr>
          <w:rFonts w:cs="Times New Roman"/>
          <w:sz w:val="22"/>
          <w:szCs w:val="22"/>
          <w:lang w:val="en-US"/>
        </w:rPr>
        <w:t>, repetition of content words is a strong feature, and especially the repetition of</w:t>
      </w:r>
      <w:r w:rsidR="00D979EF" w:rsidRPr="001F4E29">
        <w:rPr>
          <w:rFonts w:cs="Times New Roman"/>
          <w:sz w:val="22"/>
          <w:szCs w:val="22"/>
          <w:lang w:val="en-US"/>
        </w:rPr>
        <w:t xml:space="preserve"> </w:t>
      </w:r>
      <w:proofErr w:type="spellStart"/>
      <w:r w:rsidRPr="001F4E29">
        <w:rPr>
          <w:rFonts w:cs="Times New Roman"/>
          <w:i/>
          <w:sz w:val="22"/>
          <w:szCs w:val="22"/>
          <w:lang w:val="en-US"/>
        </w:rPr>
        <w:t>flink</w:t>
      </w:r>
      <w:proofErr w:type="spellEnd"/>
      <w:r w:rsidR="008C32B6" w:rsidRPr="001F4E29">
        <w:rPr>
          <w:rFonts w:cs="Times New Roman"/>
          <w:sz w:val="22"/>
          <w:szCs w:val="22"/>
          <w:lang w:val="en-US"/>
        </w:rPr>
        <w:t xml:space="preserve"> </w:t>
      </w:r>
      <w:r w:rsidR="009D4B3A" w:rsidRPr="001F4E29">
        <w:rPr>
          <w:rFonts w:cs="Times New Roman"/>
          <w:sz w:val="22"/>
          <w:szCs w:val="22"/>
          <w:lang w:val="en-US"/>
        </w:rPr>
        <w:t>(‘</w:t>
      </w:r>
      <w:r w:rsidRPr="001F4E29">
        <w:rPr>
          <w:rFonts w:cs="Times New Roman"/>
          <w:sz w:val="22"/>
          <w:szCs w:val="22"/>
          <w:lang w:val="en-US"/>
        </w:rPr>
        <w:t>clever</w:t>
      </w:r>
      <w:r w:rsidR="009D4B3A" w:rsidRPr="001F4E29">
        <w:rPr>
          <w:rFonts w:cs="Times New Roman"/>
          <w:sz w:val="22"/>
          <w:szCs w:val="22"/>
          <w:lang w:val="en-US"/>
        </w:rPr>
        <w:t>’</w:t>
      </w:r>
      <w:r w:rsidR="003A79CD" w:rsidRPr="001F4E29">
        <w:rPr>
          <w:rFonts w:cs="Times New Roman"/>
          <w:sz w:val="22"/>
          <w:szCs w:val="22"/>
          <w:lang w:val="en-US"/>
        </w:rPr>
        <w:t>)</w:t>
      </w:r>
      <w:r w:rsidRPr="001F4E29">
        <w:rPr>
          <w:rFonts w:cs="Times New Roman"/>
          <w:sz w:val="22"/>
          <w:szCs w:val="22"/>
          <w:lang w:val="en-US"/>
        </w:rPr>
        <w:t xml:space="preserve">. </w:t>
      </w:r>
      <w:r w:rsidR="00355008" w:rsidRPr="001F4E29">
        <w:rPr>
          <w:rFonts w:cs="Times New Roman"/>
          <w:sz w:val="22"/>
          <w:szCs w:val="22"/>
          <w:lang w:val="en-US"/>
        </w:rPr>
        <w:t>Doppler is</w:t>
      </w:r>
      <w:r w:rsidR="00C80536" w:rsidRPr="001F4E29">
        <w:rPr>
          <w:rFonts w:cs="Times New Roman"/>
          <w:sz w:val="22"/>
          <w:szCs w:val="22"/>
          <w:lang w:val="en-US"/>
        </w:rPr>
        <w:t xml:space="preserve"> a walking paradox: he is</w:t>
      </w:r>
      <w:r w:rsidR="00355008" w:rsidRPr="001F4E29">
        <w:rPr>
          <w:rFonts w:cs="Times New Roman"/>
          <w:sz w:val="22"/>
          <w:szCs w:val="22"/>
          <w:lang w:val="en-US"/>
        </w:rPr>
        <w:t xml:space="preserve"> the embodiment of the aforementioned</w:t>
      </w:r>
      <w:r w:rsidR="00D979EF" w:rsidRPr="001F4E29">
        <w:rPr>
          <w:rFonts w:cs="Times New Roman"/>
          <w:sz w:val="22"/>
          <w:szCs w:val="22"/>
          <w:lang w:val="en-US"/>
        </w:rPr>
        <w:t xml:space="preserve"> “</w:t>
      </w:r>
      <w:r w:rsidR="00355008" w:rsidRPr="001F4E29">
        <w:rPr>
          <w:rFonts w:cs="Times New Roman"/>
          <w:sz w:val="22"/>
          <w:szCs w:val="22"/>
          <w:lang w:val="en-US"/>
        </w:rPr>
        <w:t>Law of Jante</w:t>
      </w:r>
      <w:r w:rsidR="008C32B6" w:rsidRPr="001F4E29">
        <w:rPr>
          <w:rFonts w:cs="Times New Roman"/>
          <w:sz w:val="22"/>
          <w:szCs w:val="22"/>
          <w:lang w:val="en-US"/>
        </w:rPr>
        <w:t xml:space="preserve">” </w:t>
      </w:r>
      <w:r w:rsidR="00355008" w:rsidRPr="001F4E29">
        <w:rPr>
          <w:rFonts w:cs="Times New Roman"/>
          <w:sz w:val="22"/>
          <w:szCs w:val="22"/>
          <w:lang w:val="en-US"/>
        </w:rPr>
        <w:t>in the sense that he deeply resents self-praise and all things</w:t>
      </w:r>
      <w:r w:rsidR="009D4B3A" w:rsidRPr="001F4E29">
        <w:rPr>
          <w:rFonts w:cs="Times New Roman"/>
          <w:sz w:val="22"/>
          <w:szCs w:val="22"/>
          <w:lang w:val="en-US"/>
        </w:rPr>
        <w:t xml:space="preserve"> </w:t>
      </w:r>
      <w:r w:rsidR="00F02541" w:rsidRPr="001F4E29">
        <w:rPr>
          <w:rFonts w:cs="Times New Roman"/>
          <w:sz w:val="22"/>
          <w:szCs w:val="22"/>
          <w:lang w:val="en-US"/>
        </w:rPr>
        <w:t>clever</w:t>
      </w:r>
      <w:r w:rsidR="008C32B6" w:rsidRPr="001F4E29">
        <w:rPr>
          <w:rFonts w:cs="Times New Roman"/>
          <w:sz w:val="22"/>
          <w:szCs w:val="22"/>
          <w:lang w:val="en-US"/>
        </w:rPr>
        <w:t>,</w:t>
      </w:r>
      <w:r w:rsidR="00355008" w:rsidRPr="001F4E29">
        <w:rPr>
          <w:rFonts w:cs="Times New Roman"/>
          <w:sz w:val="22"/>
          <w:szCs w:val="22"/>
          <w:lang w:val="en-US"/>
        </w:rPr>
        <w:t xml:space="preserve"> and by extension all things Norwegian</w:t>
      </w:r>
      <w:r w:rsidR="00597B25" w:rsidRPr="001F4E29">
        <w:rPr>
          <w:rFonts w:cs="Times New Roman"/>
          <w:sz w:val="22"/>
          <w:szCs w:val="22"/>
          <w:lang w:val="en-US"/>
        </w:rPr>
        <w:t xml:space="preserve">, yet he praises himself for his unorthodox life choices. </w:t>
      </w:r>
      <w:r w:rsidR="00C80536" w:rsidRPr="001F4E29">
        <w:rPr>
          <w:rFonts w:cs="Times New Roman"/>
          <w:sz w:val="22"/>
          <w:szCs w:val="22"/>
          <w:lang w:val="en-US"/>
        </w:rPr>
        <w:t>The repetition of</w:t>
      </w:r>
      <w:r w:rsidR="00D979EF" w:rsidRPr="001F4E29">
        <w:rPr>
          <w:rFonts w:cs="Times New Roman"/>
          <w:sz w:val="22"/>
          <w:szCs w:val="22"/>
          <w:lang w:val="en-US"/>
        </w:rPr>
        <w:t xml:space="preserve"> </w:t>
      </w:r>
      <w:proofErr w:type="spellStart"/>
      <w:r w:rsidR="00C80536" w:rsidRPr="001F4E29">
        <w:rPr>
          <w:rFonts w:cs="Times New Roman"/>
          <w:i/>
          <w:sz w:val="22"/>
          <w:szCs w:val="22"/>
          <w:lang w:val="en-US"/>
        </w:rPr>
        <w:t>flink</w:t>
      </w:r>
      <w:proofErr w:type="spellEnd"/>
      <w:r w:rsidR="008C32B6" w:rsidRPr="001F4E29">
        <w:rPr>
          <w:rFonts w:cs="Times New Roman"/>
          <w:sz w:val="22"/>
          <w:szCs w:val="22"/>
          <w:lang w:val="en-US"/>
        </w:rPr>
        <w:t xml:space="preserve"> </w:t>
      </w:r>
      <w:r w:rsidR="00C80536" w:rsidRPr="001F4E29">
        <w:rPr>
          <w:rFonts w:cs="Times New Roman"/>
          <w:sz w:val="22"/>
          <w:szCs w:val="22"/>
          <w:lang w:val="en-US"/>
        </w:rPr>
        <w:t>peaks when Doppler suffers a mental breakdown on pages 39</w:t>
      </w:r>
      <w:r w:rsidR="006B6E9B" w:rsidRPr="001F4E29">
        <w:rPr>
          <w:rFonts w:cs="Times New Roman"/>
          <w:sz w:val="22"/>
          <w:szCs w:val="22"/>
          <w:lang w:val="en-US"/>
        </w:rPr>
        <w:t>–4</w:t>
      </w:r>
      <w:r w:rsidR="00C80536" w:rsidRPr="001F4E29">
        <w:rPr>
          <w:rFonts w:cs="Times New Roman"/>
          <w:sz w:val="22"/>
          <w:szCs w:val="22"/>
          <w:lang w:val="en-US"/>
        </w:rPr>
        <w:t xml:space="preserve">1. Here, the word is repeated no less than </w:t>
      </w:r>
      <w:r w:rsidR="00BE7DBC" w:rsidRPr="001F4E29">
        <w:rPr>
          <w:rFonts w:cs="Times New Roman"/>
          <w:sz w:val="22"/>
          <w:szCs w:val="22"/>
          <w:lang w:val="en-US"/>
        </w:rPr>
        <w:t xml:space="preserve">thirty-six </w:t>
      </w:r>
      <w:r w:rsidR="00C80536" w:rsidRPr="001F4E29">
        <w:rPr>
          <w:rFonts w:cs="Times New Roman"/>
          <w:sz w:val="22"/>
          <w:szCs w:val="22"/>
          <w:lang w:val="en-US"/>
        </w:rPr>
        <w:t xml:space="preserve">times. </w:t>
      </w:r>
    </w:p>
    <w:p w14:paraId="64BAB3D8" w14:textId="77777777" w:rsidR="00160174" w:rsidRPr="001F4E29" w:rsidRDefault="00160174" w:rsidP="001F4E29">
      <w:pPr>
        <w:spacing w:line="480" w:lineRule="auto"/>
        <w:jc w:val="both"/>
        <w:rPr>
          <w:rFonts w:cs="Times New Roman"/>
          <w:sz w:val="22"/>
          <w:szCs w:val="22"/>
          <w:lang w:val="en-US"/>
        </w:rPr>
      </w:pPr>
    </w:p>
    <w:p w14:paraId="6992441A" w14:textId="11FC79D1" w:rsidR="00B836E7" w:rsidRPr="001F4E29" w:rsidRDefault="00160174" w:rsidP="001F4E29">
      <w:pPr>
        <w:spacing w:line="480" w:lineRule="auto"/>
        <w:jc w:val="both"/>
        <w:rPr>
          <w:rFonts w:cs="Times New Roman"/>
          <w:sz w:val="22"/>
          <w:szCs w:val="22"/>
          <w:lang w:val="en-US"/>
        </w:rPr>
      </w:pPr>
      <w:r w:rsidRPr="001F4E29">
        <w:rPr>
          <w:rFonts w:cs="Times New Roman"/>
          <w:b/>
          <w:sz w:val="22"/>
          <w:szCs w:val="22"/>
          <w:lang w:val="en-US"/>
        </w:rPr>
        <w:t xml:space="preserve">Table </w:t>
      </w:r>
      <w:r w:rsidR="00B836E7" w:rsidRPr="001F4E29">
        <w:rPr>
          <w:rFonts w:cs="Times New Roman"/>
          <w:b/>
          <w:sz w:val="22"/>
          <w:szCs w:val="22"/>
          <w:lang w:val="en-US"/>
        </w:rPr>
        <w:t>1</w:t>
      </w:r>
      <w:r w:rsidR="009B14F6">
        <w:rPr>
          <w:rFonts w:cs="Times New Roman"/>
          <w:b/>
          <w:sz w:val="22"/>
          <w:szCs w:val="22"/>
          <w:lang w:val="en-US"/>
        </w:rPr>
        <w:t>0</w:t>
      </w:r>
      <w:r w:rsidR="00B836E7" w:rsidRPr="001F4E29">
        <w:rPr>
          <w:rFonts w:cs="Times New Roman"/>
          <w:sz w:val="22"/>
          <w:szCs w:val="22"/>
          <w:lang w:val="en-US"/>
        </w:rPr>
        <w:t xml:space="preserve"> </w:t>
      </w:r>
      <w:bookmarkStart w:id="62" w:name="_Toc291398699"/>
      <w:bookmarkStart w:id="63" w:name="_Toc291398982"/>
      <w:bookmarkStart w:id="64" w:name="_Toc291400477"/>
      <w:bookmarkStart w:id="65" w:name="_Toc291401400"/>
      <w:bookmarkStart w:id="66" w:name="_Toc291406663"/>
      <w:r w:rsidR="00B836E7" w:rsidRPr="001F4E29">
        <w:rPr>
          <w:rFonts w:cs="Times New Roman"/>
          <w:sz w:val="22"/>
          <w:szCs w:val="22"/>
          <w:lang w:val="en-US"/>
        </w:rPr>
        <w:t xml:space="preserve">Repetition of content words </w:t>
      </w:r>
      <w:bookmarkEnd w:id="62"/>
      <w:bookmarkEnd w:id="63"/>
      <w:bookmarkEnd w:id="64"/>
      <w:bookmarkEnd w:id="65"/>
      <w:bookmarkEnd w:id="66"/>
    </w:p>
    <w:tbl>
      <w:tblPr>
        <w:tblStyle w:val="TableGrid"/>
        <w:tblW w:w="0" w:type="auto"/>
        <w:tblLook w:val="04A0" w:firstRow="1" w:lastRow="0" w:firstColumn="1" w:lastColumn="0" w:noHBand="0" w:noVBand="1"/>
      </w:tblPr>
      <w:tblGrid>
        <w:gridCol w:w="436"/>
        <w:gridCol w:w="4960"/>
        <w:gridCol w:w="3640"/>
      </w:tblGrid>
      <w:tr w:rsidR="00B836E7" w:rsidRPr="001F4E29" w14:paraId="49C89ECF" w14:textId="77777777" w:rsidTr="003F25FA">
        <w:tc>
          <w:tcPr>
            <w:tcW w:w="0" w:type="auto"/>
          </w:tcPr>
          <w:p w14:paraId="2B4B8319" w14:textId="77777777" w:rsidR="00B836E7" w:rsidRPr="001F4E29" w:rsidRDefault="00B836E7" w:rsidP="001F4E29">
            <w:pPr>
              <w:spacing w:line="480" w:lineRule="auto"/>
              <w:jc w:val="both"/>
              <w:rPr>
                <w:rFonts w:cs="Times New Roman"/>
                <w:b/>
                <w:sz w:val="22"/>
                <w:szCs w:val="22"/>
                <w:lang w:val="en-US"/>
              </w:rPr>
            </w:pPr>
            <w:r w:rsidRPr="001F4E29">
              <w:rPr>
                <w:rFonts w:cs="Times New Roman"/>
                <w:b/>
                <w:sz w:val="22"/>
                <w:szCs w:val="22"/>
                <w:lang w:val="en-US"/>
              </w:rPr>
              <w:t xml:space="preserve"> </w:t>
            </w:r>
          </w:p>
        </w:tc>
        <w:tc>
          <w:tcPr>
            <w:tcW w:w="4960" w:type="dxa"/>
          </w:tcPr>
          <w:p w14:paraId="0AF10DE8" w14:textId="77777777" w:rsidR="00B836E7" w:rsidRPr="001F4E29" w:rsidRDefault="00B836E7" w:rsidP="001F4E29">
            <w:pPr>
              <w:spacing w:line="480" w:lineRule="auto"/>
              <w:jc w:val="both"/>
              <w:rPr>
                <w:rFonts w:cs="Times New Roman"/>
                <w:b/>
                <w:i/>
                <w:sz w:val="22"/>
                <w:szCs w:val="22"/>
                <w:lang w:val="en-US"/>
              </w:rPr>
            </w:pPr>
            <w:r w:rsidRPr="001F4E29">
              <w:rPr>
                <w:rFonts w:cs="Times New Roman"/>
                <w:b/>
                <w:i/>
                <w:sz w:val="22"/>
                <w:szCs w:val="22"/>
                <w:lang w:val="en-US"/>
              </w:rPr>
              <w:t xml:space="preserve">Doppler </w:t>
            </w:r>
          </w:p>
        </w:tc>
        <w:tc>
          <w:tcPr>
            <w:tcW w:w="3640" w:type="dxa"/>
          </w:tcPr>
          <w:p w14:paraId="5CAF3D1E" w14:textId="77777777" w:rsidR="00B836E7" w:rsidRPr="001F4E29" w:rsidRDefault="00C80536" w:rsidP="001F4E29">
            <w:pPr>
              <w:spacing w:line="480" w:lineRule="auto"/>
              <w:jc w:val="both"/>
              <w:rPr>
                <w:rFonts w:cs="Times New Roman"/>
                <w:b/>
                <w:sz w:val="22"/>
                <w:szCs w:val="22"/>
                <w:lang w:val="en-US"/>
              </w:rPr>
            </w:pPr>
            <w:r w:rsidRPr="001F4E29">
              <w:rPr>
                <w:rFonts w:cs="Times New Roman"/>
                <w:b/>
                <w:sz w:val="22"/>
                <w:szCs w:val="22"/>
                <w:lang w:val="en-US"/>
              </w:rPr>
              <w:t>First-language t</w:t>
            </w:r>
            <w:r w:rsidR="00B836E7" w:rsidRPr="001F4E29">
              <w:rPr>
                <w:rFonts w:cs="Times New Roman"/>
                <w:b/>
                <w:sz w:val="22"/>
                <w:szCs w:val="22"/>
                <w:lang w:val="en-US"/>
              </w:rPr>
              <w:t xml:space="preserve">ranslation </w:t>
            </w:r>
          </w:p>
        </w:tc>
      </w:tr>
      <w:tr w:rsidR="00B836E7" w:rsidRPr="001F4E29" w14:paraId="631FB02B" w14:textId="77777777" w:rsidTr="003F25FA">
        <w:tc>
          <w:tcPr>
            <w:tcW w:w="0" w:type="auto"/>
          </w:tcPr>
          <w:p w14:paraId="30814F28" w14:textId="77777777" w:rsidR="00B836E7" w:rsidRPr="001F4E29" w:rsidRDefault="00D77D45" w:rsidP="001F4E29">
            <w:pPr>
              <w:spacing w:line="480" w:lineRule="auto"/>
              <w:jc w:val="both"/>
              <w:rPr>
                <w:rFonts w:cs="Times New Roman"/>
                <w:b/>
                <w:sz w:val="22"/>
                <w:szCs w:val="22"/>
                <w:lang w:val="en-US"/>
              </w:rPr>
            </w:pPr>
            <w:r w:rsidRPr="001F4E29">
              <w:rPr>
                <w:rFonts w:cs="Times New Roman"/>
                <w:b/>
                <w:sz w:val="22"/>
                <w:szCs w:val="22"/>
                <w:lang w:val="en-US"/>
              </w:rPr>
              <w:t>1</w:t>
            </w:r>
            <w:r w:rsidR="00B8594A" w:rsidRPr="001F4E29">
              <w:rPr>
                <w:rFonts w:cs="Times New Roman"/>
                <w:b/>
                <w:sz w:val="22"/>
                <w:szCs w:val="22"/>
                <w:lang w:val="en-US"/>
              </w:rPr>
              <w:t>7</w:t>
            </w:r>
          </w:p>
        </w:tc>
        <w:tc>
          <w:tcPr>
            <w:tcW w:w="4960" w:type="dxa"/>
          </w:tcPr>
          <w:p w14:paraId="6BC670D8" w14:textId="7C3B198C" w:rsidR="00B836E7" w:rsidRPr="001F4E29" w:rsidRDefault="00B836E7" w:rsidP="001F4E29">
            <w:pPr>
              <w:spacing w:line="480" w:lineRule="auto"/>
              <w:jc w:val="both"/>
              <w:rPr>
                <w:rFonts w:cs="Times New Roman"/>
                <w:sz w:val="22"/>
                <w:szCs w:val="22"/>
                <w:lang w:val="en-US"/>
              </w:rPr>
            </w:pPr>
            <w:r w:rsidRPr="001F4E29">
              <w:rPr>
                <w:rFonts w:cs="Times New Roman"/>
                <w:sz w:val="22"/>
                <w:szCs w:val="22"/>
                <w:lang w:val="nb-NO"/>
              </w:rPr>
              <w:t xml:space="preserve">Senere har vi fått barn som vi har vært </w:t>
            </w:r>
            <w:r w:rsidRPr="001F4E29">
              <w:rPr>
                <w:rFonts w:cs="Times New Roman"/>
                <w:i/>
                <w:sz w:val="22"/>
                <w:szCs w:val="22"/>
                <w:lang w:val="nb-NO"/>
              </w:rPr>
              <w:t>flinke</w:t>
            </w:r>
            <w:r w:rsidRPr="001F4E29">
              <w:rPr>
                <w:rFonts w:cs="Times New Roman"/>
                <w:sz w:val="22"/>
                <w:szCs w:val="22"/>
                <w:lang w:val="nb-NO"/>
              </w:rPr>
              <w:t xml:space="preserve"> med og vi har skaffet oss hus og pusset det </w:t>
            </w:r>
            <w:r w:rsidRPr="001F4E29">
              <w:rPr>
                <w:rFonts w:cs="Times New Roman"/>
                <w:i/>
                <w:sz w:val="22"/>
                <w:szCs w:val="22"/>
                <w:lang w:val="nb-NO"/>
              </w:rPr>
              <w:t>flinkt</w:t>
            </w:r>
            <w:r w:rsidR="009D4B3A" w:rsidRPr="001F4E29">
              <w:rPr>
                <w:rFonts w:cs="Times New Roman"/>
                <w:sz w:val="22"/>
                <w:szCs w:val="22"/>
                <w:lang w:val="nb-NO"/>
              </w:rPr>
              <w:t xml:space="preserve"> opp.</w:t>
            </w:r>
            <w:r w:rsidR="009D4B3A" w:rsidRPr="001F4E29">
              <w:rPr>
                <w:rFonts w:cs="Times New Roman"/>
                <w:sz w:val="22"/>
                <w:szCs w:val="22"/>
                <w:lang w:val="sv-SE"/>
              </w:rPr>
              <w:t xml:space="preserve"> </w:t>
            </w:r>
            <w:r w:rsidR="009D4B3A" w:rsidRPr="001F4E29">
              <w:rPr>
                <w:rFonts w:cs="Times New Roman"/>
                <w:sz w:val="22"/>
                <w:szCs w:val="22"/>
                <w:lang w:val="en-US"/>
              </w:rPr>
              <w:t>[</w:t>
            </w:r>
            <w:r w:rsidR="008A3633" w:rsidRPr="001F4E29">
              <w:rPr>
                <w:rFonts w:cs="Times New Roman"/>
                <w:sz w:val="22"/>
                <w:szCs w:val="22"/>
                <w:lang w:val="en-US"/>
              </w:rPr>
              <w:t>‘</w:t>
            </w:r>
            <w:r w:rsidRPr="001F4E29">
              <w:rPr>
                <w:rFonts w:cs="Times New Roman"/>
                <w:sz w:val="22"/>
                <w:szCs w:val="22"/>
                <w:lang w:val="en-US"/>
              </w:rPr>
              <w:t xml:space="preserve">Later we have had children </w:t>
            </w:r>
            <w:r w:rsidR="0054431B" w:rsidRPr="001F4E29">
              <w:rPr>
                <w:rFonts w:cs="Times New Roman"/>
                <w:sz w:val="22"/>
                <w:szCs w:val="22"/>
                <w:lang w:val="en-US"/>
              </w:rPr>
              <w:t>whom</w:t>
            </w:r>
            <w:r w:rsidR="00BE7DBC" w:rsidRPr="001F4E29">
              <w:rPr>
                <w:rFonts w:cs="Times New Roman"/>
                <w:sz w:val="22"/>
                <w:szCs w:val="22"/>
                <w:lang w:val="en-US"/>
              </w:rPr>
              <w:t xml:space="preserve"> </w:t>
            </w:r>
            <w:r w:rsidRPr="001F4E29">
              <w:rPr>
                <w:rFonts w:cs="Times New Roman"/>
                <w:sz w:val="22"/>
                <w:szCs w:val="22"/>
                <w:lang w:val="en-US"/>
              </w:rPr>
              <w:t xml:space="preserve">we have been </w:t>
            </w:r>
            <w:r w:rsidRPr="001F4E29">
              <w:rPr>
                <w:rFonts w:cs="Times New Roman"/>
                <w:i/>
                <w:sz w:val="22"/>
                <w:szCs w:val="22"/>
                <w:lang w:val="en-US"/>
              </w:rPr>
              <w:t>clever</w:t>
            </w:r>
            <w:r w:rsidRPr="001F4E29">
              <w:rPr>
                <w:rFonts w:cs="Times New Roman"/>
                <w:sz w:val="22"/>
                <w:szCs w:val="22"/>
                <w:lang w:val="en-US"/>
              </w:rPr>
              <w:t xml:space="preserve"> with and we have obtained a house and refurbished it </w:t>
            </w:r>
            <w:r w:rsidRPr="001F4E29">
              <w:rPr>
                <w:rFonts w:cs="Times New Roman"/>
                <w:i/>
                <w:sz w:val="22"/>
                <w:szCs w:val="22"/>
                <w:lang w:val="en-US"/>
              </w:rPr>
              <w:t>cleverly</w:t>
            </w:r>
            <w:r w:rsidR="009D4B3A" w:rsidRPr="001F4E29">
              <w:rPr>
                <w:rFonts w:cs="Times New Roman"/>
                <w:sz w:val="22"/>
                <w:szCs w:val="22"/>
                <w:lang w:val="en-US"/>
              </w:rPr>
              <w:t>.</w:t>
            </w:r>
            <w:r w:rsidR="008A3633" w:rsidRPr="001F4E29">
              <w:rPr>
                <w:rFonts w:cs="Times New Roman"/>
                <w:sz w:val="22"/>
                <w:szCs w:val="22"/>
                <w:lang w:val="en-US"/>
              </w:rPr>
              <w:t>’</w:t>
            </w:r>
            <w:r w:rsidR="009D4B3A" w:rsidRPr="001F4E29">
              <w:rPr>
                <w:rFonts w:cs="Times New Roman"/>
                <w:sz w:val="22"/>
                <w:szCs w:val="22"/>
                <w:lang w:val="en-US"/>
              </w:rPr>
              <w:t>]</w:t>
            </w:r>
            <w:r w:rsidRPr="001F4E29">
              <w:rPr>
                <w:rFonts w:cs="Times New Roman"/>
                <w:sz w:val="22"/>
                <w:szCs w:val="22"/>
                <w:lang w:val="en-US"/>
              </w:rPr>
              <w:t xml:space="preserve"> </w:t>
            </w:r>
          </w:p>
        </w:tc>
        <w:tc>
          <w:tcPr>
            <w:tcW w:w="3640" w:type="dxa"/>
          </w:tcPr>
          <w:p w14:paraId="36E3FAF7" w14:textId="77777777" w:rsidR="00B836E7" w:rsidRPr="001F4E29" w:rsidRDefault="00B836E7" w:rsidP="001F4E29">
            <w:pPr>
              <w:spacing w:line="480" w:lineRule="auto"/>
              <w:jc w:val="both"/>
              <w:rPr>
                <w:rFonts w:cs="Times New Roman"/>
                <w:sz w:val="22"/>
                <w:szCs w:val="22"/>
                <w:lang w:val="en-US"/>
              </w:rPr>
            </w:pPr>
            <w:r w:rsidRPr="001F4E29">
              <w:rPr>
                <w:rFonts w:cs="Times New Roman"/>
                <w:sz w:val="22"/>
                <w:szCs w:val="22"/>
                <w:lang w:val="en-US"/>
              </w:rPr>
              <w:t xml:space="preserve">Later we had children to whom we were </w:t>
            </w:r>
            <w:r w:rsidRPr="001F4E29">
              <w:rPr>
                <w:rFonts w:cs="Times New Roman"/>
                <w:i/>
                <w:sz w:val="22"/>
                <w:szCs w:val="22"/>
                <w:lang w:val="en-US"/>
              </w:rPr>
              <w:t>nice</w:t>
            </w:r>
            <w:r w:rsidRPr="001F4E29">
              <w:rPr>
                <w:rFonts w:cs="Times New Roman"/>
                <w:sz w:val="22"/>
                <w:szCs w:val="22"/>
                <w:lang w:val="en-US"/>
              </w:rPr>
              <w:t xml:space="preserve"> and we acquired a house which we decorated to look </w:t>
            </w:r>
            <w:r w:rsidRPr="001F4E29">
              <w:rPr>
                <w:rFonts w:cs="Times New Roman"/>
                <w:i/>
                <w:sz w:val="22"/>
                <w:szCs w:val="22"/>
                <w:lang w:val="en-US"/>
              </w:rPr>
              <w:t>nice</w:t>
            </w:r>
            <w:r w:rsidRPr="001F4E29">
              <w:rPr>
                <w:rFonts w:cs="Times New Roman"/>
                <w:sz w:val="22"/>
                <w:szCs w:val="22"/>
                <w:lang w:val="en-US"/>
              </w:rPr>
              <w:t xml:space="preserve">. </w:t>
            </w:r>
          </w:p>
        </w:tc>
      </w:tr>
    </w:tbl>
    <w:p w14:paraId="51B644AD" w14:textId="77777777" w:rsidR="00B836E7" w:rsidRPr="001F4E29" w:rsidRDefault="00B836E7" w:rsidP="001F4E29">
      <w:pPr>
        <w:spacing w:line="480" w:lineRule="auto"/>
        <w:jc w:val="both"/>
        <w:rPr>
          <w:rFonts w:cs="Times New Roman"/>
          <w:sz w:val="22"/>
          <w:szCs w:val="22"/>
          <w:lang w:val="en-US"/>
        </w:rPr>
      </w:pPr>
    </w:p>
    <w:p w14:paraId="58757FA1" w14:textId="7B49191C" w:rsidR="00C80536" w:rsidRPr="001F4E29" w:rsidRDefault="00B836E7" w:rsidP="001F4E29">
      <w:pPr>
        <w:spacing w:line="480" w:lineRule="auto"/>
        <w:jc w:val="both"/>
        <w:rPr>
          <w:rFonts w:cs="Times New Roman"/>
          <w:sz w:val="22"/>
          <w:szCs w:val="22"/>
          <w:lang w:val="en-US"/>
        </w:rPr>
      </w:pPr>
      <w:r w:rsidRPr="001F4E29">
        <w:rPr>
          <w:rFonts w:cs="Times New Roman"/>
          <w:sz w:val="22"/>
          <w:szCs w:val="22"/>
          <w:lang w:val="en-US"/>
        </w:rPr>
        <w:t xml:space="preserve">The </w:t>
      </w:r>
      <w:r w:rsidR="005D3C64" w:rsidRPr="001F4E29">
        <w:rPr>
          <w:rFonts w:cs="Times New Roman"/>
          <w:sz w:val="22"/>
          <w:szCs w:val="22"/>
          <w:lang w:val="en-US"/>
        </w:rPr>
        <w:t xml:space="preserve">repetitive </w:t>
      </w:r>
      <w:r w:rsidRPr="001F4E29">
        <w:rPr>
          <w:rFonts w:cs="Times New Roman"/>
          <w:sz w:val="22"/>
          <w:szCs w:val="22"/>
          <w:lang w:val="en-US"/>
        </w:rPr>
        <w:t>instances of</w:t>
      </w:r>
      <w:r w:rsidR="00D979EF" w:rsidRPr="001F4E29">
        <w:rPr>
          <w:rFonts w:cs="Times New Roman"/>
          <w:sz w:val="22"/>
          <w:szCs w:val="22"/>
          <w:lang w:val="en-US"/>
        </w:rPr>
        <w:t xml:space="preserve"> </w:t>
      </w:r>
      <w:proofErr w:type="spellStart"/>
      <w:r w:rsidR="009D4B3A" w:rsidRPr="001F4E29">
        <w:rPr>
          <w:rFonts w:cs="Times New Roman"/>
          <w:i/>
          <w:sz w:val="22"/>
          <w:szCs w:val="22"/>
          <w:lang w:val="en-US"/>
        </w:rPr>
        <w:t>flink</w:t>
      </w:r>
      <w:proofErr w:type="spellEnd"/>
      <w:r w:rsidR="008C32B6" w:rsidRPr="001F4E29">
        <w:rPr>
          <w:rFonts w:cs="Times New Roman"/>
          <w:sz w:val="22"/>
          <w:szCs w:val="22"/>
          <w:lang w:val="en-US"/>
        </w:rPr>
        <w:t xml:space="preserve"> </w:t>
      </w:r>
      <w:r w:rsidRPr="001F4E29">
        <w:rPr>
          <w:rFonts w:cs="Times New Roman"/>
          <w:sz w:val="22"/>
          <w:szCs w:val="22"/>
          <w:lang w:val="en-US"/>
        </w:rPr>
        <w:t xml:space="preserve">have been rendered in English by </w:t>
      </w:r>
      <w:r w:rsidR="005D3C64" w:rsidRPr="001F4E29">
        <w:rPr>
          <w:rFonts w:cs="Times New Roman"/>
          <w:sz w:val="22"/>
          <w:szCs w:val="22"/>
          <w:lang w:val="en-US"/>
        </w:rPr>
        <w:t xml:space="preserve">a number of different </w:t>
      </w:r>
      <w:r w:rsidRPr="001F4E29">
        <w:rPr>
          <w:rFonts w:cs="Times New Roman"/>
          <w:sz w:val="22"/>
          <w:szCs w:val="22"/>
          <w:lang w:val="en-US"/>
        </w:rPr>
        <w:t>equivalent words</w:t>
      </w:r>
      <w:r w:rsidR="00730AAD" w:rsidRPr="001F4E29">
        <w:rPr>
          <w:rFonts w:cs="Times New Roman"/>
          <w:sz w:val="22"/>
          <w:szCs w:val="22"/>
          <w:lang w:val="en-US"/>
        </w:rPr>
        <w:t>.</w:t>
      </w:r>
      <w:r w:rsidR="00BE7DBC" w:rsidRPr="001F4E29">
        <w:rPr>
          <w:rFonts w:cs="Times New Roman"/>
          <w:sz w:val="22"/>
          <w:szCs w:val="22"/>
          <w:lang w:val="en-US"/>
        </w:rPr>
        <w:t xml:space="preserve"> </w:t>
      </w:r>
      <w:r w:rsidR="00730AAD" w:rsidRPr="001F4E29">
        <w:rPr>
          <w:rFonts w:cs="Times New Roman"/>
          <w:sz w:val="22"/>
          <w:szCs w:val="22"/>
          <w:lang w:val="en-US"/>
        </w:rPr>
        <w:t>E</w:t>
      </w:r>
      <w:r w:rsidR="00BE7DBC" w:rsidRPr="001F4E29">
        <w:rPr>
          <w:rFonts w:cs="Times New Roman"/>
          <w:sz w:val="22"/>
          <w:szCs w:val="22"/>
          <w:lang w:val="en-US"/>
        </w:rPr>
        <w:t>xample 17</w:t>
      </w:r>
      <w:r w:rsidR="00730AAD" w:rsidRPr="001F4E29">
        <w:rPr>
          <w:rFonts w:cs="Times New Roman"/>
          <w:sz w:val="22"/>
          <w:szCs w:val="22"/>
          <w:lang w:val="en-US"/>
        </w:rPr>
        <w:t>, however,</w:t>
      </w:r>
      <w:r w:rsidR="00BE7DBC" w:rsidRPr="001F4E29">
        <w:rPr>
          <w:rFonts w:cs="Times New Roman"/>
          <w:sz w:val="22"/>
          <w:szCs w:val="22"/>
          <w:lang w:val="en-US"/>
        </w:rPr>
        <w:t xml:space="preserve"> illustrates</w:t>
      </w:r>
      <w:r w:rsidR="00730AAD" w:rsidRPr="001F4E29">
        <w:rPr>
          <w:rFonts w:cs="Times New Roman"/>
          <w:sz w:val="22"/>
          <w:szCs w:val="22"/>
          <w:lang w:val="en-US"/>
        </w:rPr>
        <w:t xml:space="preserve"> a different facet of</w:t>
      </w:r>
      <w:r w:rsidR="00BE7DBC" w:rsidRPr="001F4E29">
        <w:rPr>
          <w:rFonts w:cs="Times New Roman"/>
          <w:sz w:val="22"/>
          <w:szCs w:val="22"/>
          <w:lang w:val="en-US"/>
        </w:rPr>
        <w:t xml:space="preserve"> the translat</w:t>
      </w:r>
      <w:r w:rsidR="00730AAD" w:rsidRPr="001F4E29">
        <w:rPr>
          <w:rFonts w:cs="Times New Roman"/>
          <w:sz w:val="22"/>
          <w:szCs w:val="22"/>
          <w:lang w:val="en-US"/>
        </w:rPr>
        <w:t xml:space="preserve">ion’s </w:t>
      </w:r>
      <w:r w:rsidR="00BE7DBC" w:rsidRPr="001F4E29">
        <w:rPr>
          <w:rFonts w:cs="Times New Roman"/>
          <w:sz w:val="22"/>
          <w:szCs w:val="22"/>
          <w:lang w:val="en-US"/>
        </w:rPr>
        <w:t xml:space="preserve">tendency toward non-manifestness in regard to this word. The example </w:t>
      </w:r>
      <w:r w:rsidR="00A44DFB" w:rsidRPr="001F4E29">
        <w:rPr>
          <w:rFonts w:cs="Times New Roman"/>
          <w:sz w:val="22"/>
          <w:szCs w:val="22"/>
          <w:lang w:val="en-US"/>
        </w:rPr>
        <w:t>contains</w:t>
      </w:r>
      <w:r w:rsidRPr="001F4E29">
        <w:rPr>
          <w:rFonts w:cs="Times New Roman"/>
          <w:sz w:val="22"/>
          <w:szCs w:val="22"/>
          <w:lang w:val="en-US"/>
        </w:rPr>
        <w:t xml:space="preserve"> the</w:t>
      </w:r>
      <w:r w:rsidR="005D3C64" w:rsidRPr="001F4E29">
        <w:rPr>
          <w:rFonts w:cs="Times New Roman"/>
          <w:sz w:val="22"/>
          <w:szCs w:val="22"/>
          <w:lang w:val="en-US"/>
        </w:rPr>
        <w:t xml:space="preserve"> source</w:t>
      </w:r>
      <w:r w:rsidRPr="001F4E29">
        <w:rPr>
          <w:rFonts w:cs="Times New Roman"/>
          <w:sz w:val="22"/>
          <w:szCs w:val="22"/>
          <w:lang w:val="en-US"/>
        </w:rPr>
        <w:t xml:space="preserve"> text’s most</w:t>
      </w:r>
      <w:r w:rsidR="00C80536" w:rsidRPr="001F4E29">
        <w:rPr>
          <w:rFonts w:cs="Times New Roman"/>
          <w:sz w:val="22"/>
          <w:szCs w:val="22"/>
          <w:lang w:val="en-US"/>
        </w:rPr>
        <w:t xml:space="preserve"> unus</w:t>
      </w:r>
      <w:r w:rsidR="00BE7DBC" w:rsidRPr="001F4E29">
        <w:rPr>
          <w:rFonts w:cs="Times New Roman"/>
          <w:sz w:val="22"/>
          <w:szCs w:val="22"/>
          <w:lang w:val="en-US"/>
        </w:rPr>
        <w:t>u</w:t>
      </w:r>
      <w:r w:rsidR="00C80536" w:rsidRPr="001F4E29">
        <w:rPr>
          <w:rFonts w:cs="Times New Roman"/>
          <w:sz w:val="22"/>
          <w:szCs w:val="22"/>
          <w:lang w:val="en-US"/>
        </w:rPr>
        <w:t xml:space="preserve">al </w:t>
      </w:r>
      <w:r w:rsidRPr="001F4E29">
        <w:rPr>
          <w:rFonts w:cs="Times New Roman"/>
          <w:sz w:val="22"/>
          <w:szCs w:val="22"/>
          <w:lang w:val="en-US"/>
        </w:rPr>
        <w:t>use of</w:t>
      </w:r>
      <w:r w:rsidR="009D4B3A" w:rsidRPr="001F4E29">
        <w:rPr>
          <w:rFonts w:cs="Times New Roman"/>
          <w:sz w:val="22"/>
          <w:szCs w:val="22"/>
          <w:lang w:val="en-US"/>
        </w:rPr>
        <w:t xml:space="preserve"> </w:t>
      </w:r>
      <w:proofErr w:type="spellStart"/>
      <w:r w:rsidRPr="001F4E29">
        <w:rPr>
          <w:rFonts w:cs="Times New Roman"/>
          <w:i/>
          <w:sz w:val="22"/>
          <w:szCs w:val="22"/>
          <w:lang w:val="en-US"/>
        </w:rPr>
        <w:t>flink</w:t>
      </w:r>
      <w:proofErr w:type="spellEnd"/>
      <w:r w:rsidR="008C32B6" w:rsidRPr="001F4E29">
        <w:rPr>
          <w:rFonts w:cs="Times New Roman"/>
          <w:sz w:val="22"/>
          <w:szCs w:val="22"/>
          <w:lang w:val="en-US"/>
        </w:rPr>
        <w:t>,</w:t>
      </w:r>
      <w:r w:rsidRPr="001F4E29">
        <w:rPr>
          <w:rFonts w:cs="Times New Roman"/>
          <w:sz w:val="22"/>
          <w:szCs w:val="22"/>
          <w:lang w:val="en-US"/>
        </w:rPr>
        <w:t xml:space="preserve"> an adverbial version</w:t>
      </w:r>
      <w:r w:rsidR="00C80536" w:rsidRPr="001F4E29">
        <w:rPr>
          <w:rFonts w:cs="Times New Roman"/>
          <w:sz w:val="22"/>
          <w:szCs w:val="22"/>
          <w:lang w:val="en-US"/>
        </w:rPr>
        <w:t xml:space="preserve"> </w:t>
      </w:r>
      <w:r w:rsidR="00D979EF" w:rsidRPr="001F4E29">
        <w:rPr>
          <w:rFonts w:cs="Times New Roman"/>
          <w:sz w:val="22"/>
          <w:szCs w:val="22"/>
          <w:lang w:val="en-US"/>
        </w:rPr>
        <w:t>(</w:t>
      </w:r>
      <w:proofErr w:type="spellStart"/>
      <w:r w:rsidR="009D4B3A" w:rsidRPr="001F4E29">
        <w:rPr>
          <w:rFonts w:cs="Times New Roman"/>
          <w:i/>
          <w:sz w:val="22"/>
          <w:szCs w:val="22"/>
          <w:lang w:val="en-US"/>
        </w:rPr>
        <w:t>flinkt</w:t>
      </w:r>
      <w:proofErr w:type="spellEnd"/>
      <w:r w:rsidR="008C32B6" w:rsidRPr="001F4E29">
        <w:rPr>
          <w:rFonts w:cs="Times New Roman"/>
          <w:sz w:val="22"/>
          <w:szCs w:val="22"/>
          <w:lang w:val="en-US"/>
        </w:rPr>
        <w:t>)</w:t>
      </w:r>
      <w:r w:rsidR="00BE7DBC" w:rsidRPr="001F4E29">
        <w:rPr>
          <w:rFonts w:cs="Times New Roman"/>
          <w:sz w:val="22"/>
          <w:szCs w:val="22"/>
          <w:lang w:val="en-US"/>
        </w:rPr>
        <w:t xml:space="preserve"> that</w:t>
      </w:r>
      <w:r w:rsidR="00597B25" w:rsidRPr="001F4E29">
        <w:rPr>
          <w:rFonts w:cs="Times New Roman"/>
          <w:sz w:val="22"/>
          <w:szCs w:val="22"/>
          <w:lang w:val="en-US"/>
        </w:rPr>
        <w:t xml:space="preserve"> is </w:t>
      </w:r>
      <w:r w:rsidR="00730AAD" w:rsidRPr="001F4E29">
        <w:rPr>
          <w:rFonts w:cs="Times New Roman"/>
          <w:sz w:val="22"/>
          <w:szCs w:val="22"/>
          <w:lang w:val="en-US"/>
        </w:rPr>
        <w:t xml:space="preserve">very </w:t>
      </w:r>
      <w:r w:rsidR="00597B25" w:rsidRPr="001F4E29">
        <w:rPr>
          <w:rFonts w:cs="Times New Roman"/>
          <w:sz w:val="22"/>
          <w:szCs w:val="22"/>
          <w:lang w:val="en-US"/>
        </w:rPr>
        <w:t>uncommon in Norwegian</w:t>
      </w:r>
      <w:r w:rsidR="00730AAD" w:rsidRPr="001F4E29">
        <w:rPr>
          <w:rFonts w:cs="Times New Roman"/>
          <w:sz w:val="22"/>
          <w:szCs w:val="22"/>
          <w:lang w:val="en-US"/>
        </w:rPr>
        <w:t>, which means that the word is set especially apart in the text.</w:t>
      </w:r>
      <w:r w:rsidRPr="001F4E29">
        <w:rPr>
          <w:rFonts w:cs="Times New Roman"/>
          <w:sz w:val="22"/>
          <w:szCs w:val="22"/>
          <w:lang w:val="en-US"/>
        </w:rPr>
        <w:t xml:space="preserve"> </w:t>
      </w:r>
      <w:r w:rsidR="00C80536" w:rsidRPr="001F4E29">
        <w:rPr>
          <w:rFonts w:cs="Times New Roman"/>
          <w:sz w:val="22"/>
          <w:szCs w:val="22"/>
          <w:lang w:val="en-US"/>
        </w:rPr>
        <w:t>We see that</w:t>
      </w:r>
      <w:r w:rsidR="00730AAD" w:rsidRPr="001F4E29">
        <w:rPr>
          <w:rFonts w:cs="Times New Roman"/>
          <w:sz w:val="22"/>
          <w:szCs w:val="22"/>
          <w:lang w:val="en-US"/>
        </w:rPr>
        <w:t xml:space="preserve"> while</w:t>
      </w:r>
      <w:r w:rsidR="00C80536" w:rsidRPr="001F4E29">
        <w:rPr>
          <w:rFonts w:cs="Times New Roman"/>
          <w:sz w:val="22"/>
          <w:szCs w:val="22"/>
          <w:lang w:val="en-US"/>
        </w:rPr>
        <w:t xml:space="preserve"> the translators have recreated</w:t>
      </w:r>
      <w:r w:rsidR="000A6E3A" w:rsidRPr="001F4E29">
        <w:rPr>
          <w:rFonts w:cs="Times New Roman"/>
          <w:sz w:val="22"/>
          <w:szCs w:val="22"/>
          <w:lang w:val="en-US"/>
        </w:rPr>
        <w:t xml:space="preserve"> the</w:t>
      </w:r>
      <w:r w:rsidR="00C80536" w:rsidRPr="001F4E29">
        <w:rPr>
          <w:rFonts w:cs="Times New Roman"/>
          <w:sz w:val="22"/>
          <w:szCs w:val="22"/>
          <w:lang w:val="en-US"/>
        </w:rPr>
        <w:t xml:space="preserve"> </w:t>
      </w:r>
      <w:proofErr w:type="spellStart"/>
      <w:r w:rsidR="00C80536" w:rsidRPr="001F4E29">
        <w:rPr>
          <w:rFonts w:cs="Times New Roman"/>
          <w:sz w:val="22"/>
          <w:szCs w:val="22"/>
          <w:lang w:val="en-US"/>
        </w:rPr>
        <w:t>intrasentential</w:t>
      </w:r>
      <w:proofErr w:type="spellEnd"/>
      <w:r w:rsidR="00C80536" w:rsidRPr="001F4E29">
        <w:rPr>
          <w:rFonts w:cs="Times New Roman"/>
          <w:sz w:val="22"/>
          <w:szCs w:val="22"/>
          <w:lang w:val="en-US"/>
        </w:rPr>
        <w:t xml:space="preserve"> repetition by substituting </w:t>
      </w:r>
      <w:r w:rsidR="00A44DFB" w:rsidRPr="001F4E29">
        <w:rPr>
          <w:rFonts w:cs="Times New Roman"/>
          <w:sz w:val="22"/>
          <w:szCs w:val="22"/>
          <w:lang w:val="en-US"/>
        </w:rPr>
        <w:t>both instances of</w:t>
      </w:r>
      <w:r w:rsidR="00D979EF" w:rsidRPr="001F4E29">
        <w:rPr>
          <w:rFonts w:cs="Times New Roman"/>
          <w:sz w:val="22"/>
          <w:szCs w:val="22"/>
          <w:lang w:val="en-US"/>
        </w:rPr>
        <w:t xml:space="preserve"> </w:t>
      </w:r>
      <w:proofErr w:type="spellStart"/>
      <w:r w:rsidR="009D4B3A" w:rsidRPr="001F4E29">
        <w:rPr>
          <w:rFonts w:cs="Times New Roman"/>
          <w:i/>
          <w:sz w:val="22"/>
          <w:szCs w:val="22"/>
          <w:lang w:val="en-US"/>
        </w:rPr>
        <w:t>flink</w:t>
      </w:r>
      <w:proofErr w:type="spellEnd"/>
      <w:r w:rsidR="008C32B6" w:rsidRPr="001F4E29">
        <w:rPr>
          <w:rFonts w:cs="Times New Roman"/>
          <w:sz w:val="22"/>
          <w:szCs w:val="22"/>
          <w:lang w:val="en-US"/>
        </w:rPr>
        <w:t xml:space="preserve"> </w:t>
      </w:r>
      <w:r w:rsidR="00A44DFB" w:rsidRPr="001F4E29">
        <w:rPr>
          <w:rFonts w:cs="Times New Roman"/>
          <w:sz w:val="22"/>
          <w:szCs w:val="22"/>
          <w:lang w:val="en-US"/>
        </w:rPr>
        <w:t>by two instances of</w:t>
      </w:r>
      <w:r w:rsidR="00D979EF" w:rsidRPr="001F4E29">
        <w:rPr>
          <w:rFonts w:cs="Times New Roman"/>
          <w:sz w:val="22"/>
          <w:szCs w:val="22"/>
          <w:lang w:val="en-US"/>
        </w:rPr>
        <w:t xml:space="preserve"> “</w:t>
      </w:r>
      <w:r w:rsidR="00A44DFB" w:rsidRPr="001F4E29">
        <w:rPr>
          <w:rFonts w:cs="Times New Roman"/>
          <w:sz w:val="22"/>
          <w:szCs w:val="22"/>
          <w:lang w:val="en-US"/>
        </w:rPr>
        <w:t>nice</w:t>
      </w:r>
      <w:r w:rsidR="008C32B6" w:rsidRPr="001F4E29">
        <w:rPr>
          <w:rFonts w:cs="Times New Roman"/>
          <w:sz w:val="22"/>
          <w:szCs w:val="22"/>
          <w:lang w:val="en-US"/>
        </w:rPr>
        <w:t>”</w:t>
      </w:r>
      <w:r w:rsidR="00312557">
        <w:rPr>
          <w:rFonts w:cs="Times New Roman"/>
          <w:sz w:val="22"/>
          <w:szCs w:val="22"/>
          <w:lang w:val="en-US"/>
        </w:rPr>
        <w:t>,</w:t>
      </w:r>
      <w:r w:rsidR="008C32B6" w:rsidRPr="001F4E29">
        <w:rPr>
          <w:rFonts w:cs="Times New Roman"/>
          <w:sz w:val="22"/>
          <w:szCs w:val="22"/>
          <w:lang w:val="en-US"/>
        </w:rPr>
        <w:t xml:space="preserve"> </w:t>
      </w:r>
      <w:r w:rsidR="00730AAD" w:rsidRPr="001F4E29">
        <w:rPr>
          <w:rFonts w:cs="Times New Roman"/>
          <w:sz w:val="22"/>
          <w:szCs w:val="22"/>
          <w:lang w:val="en-US"/>
        </w:rPr>
        <w:t>t</w:t>
      </w:r>
      <w:r w:rsidR="00A44DFB" w:rsidRPr="001F4E29">
        <w:rPr>
          <w:rFonts w:cs="Times New Roman"/>
          <w:sz w:val="22"/>
          <w:szCs w:val="22"/>
          <w:lang w:val="en-US"/>
        </w:rPr>
        <w:t>he unconventional, or marked, use of</w:t>
      </w:r>
      <w:r w:rsidR="00D979EF" w:rsidRPr="001F4E29">
        <w:rPr>
          <w:rFonts w:cs="Times New Roman"/>
          <w:sz w:val="22"/>
          <w:szCs w:val="22"/>
          <w:lang w:val="en-US"/>
        </w:rPr>
        <w:t xml:space="preserve"> </w:t>
      </w:r>
      <w:proofErr w:type="spellStart"/>
      <w:r w:rsidR="009D4B3A" w:rsidRPr="001F4E29">
        <w:rPr>
          <w:rFonts w:cs="Times New Roman"/>
          <w:i/>
          <w:sz w:val="22"/>
          <w:szCs w:val="22"/>
          <w:lang w:val="en-US"/>
        </w:rPr>
        <w:t>flinkt</w:t>
      </w:r>
      <w:proofErr w:type="spellEnd"/>
      <w:r w:rsidR="008C32B6" w:rsidRPr="001F4E29">
        <w:rPr>
          <w:rFonts w:cs="Times New Roman"/>
          <w:sz w:val="22"/>
          <w:szCs w:val="22"/>
          <w:lang w:val="en-US"/>
        </w:rPr>
        <w:t xml:space="preserve"> </w:t>
      </w:r>
      <w:r w:rsidR="00A44DFB" w:rsidRPr="001F4E29">
        <w:rPr>
          <w:rFonts w:cs="Times New Roman"/>
          <w:sz w:val="22"/>
          <w:szCs w:val="22"/>
          <w:lang w:val="en-US"/>
        </w:rPr>
        <w:t xml:space="preserve">is, however, </w:t>
      </w:r>
      <w:r w:rsidR="00730AAD" w:rsidRPr="001F4E29">
        <w:rPr>
          <w:rFonts w:cs="Times New Roman"/>
          <w:sz w:val="22"/>
          <w:szCs w:val="22"/>
          <w:lang w:val="en-US"/>
        </w:rPr>
        <w:t>rendered into an</w:t>
      </w:r>
      <w:r w:rsidR="00A44DFB" w:rsidRPr="001F4E29">
        <w:rPr>
          <w:rFonts w:cs="Times New Roman"/>
          <w:sz w:val="22"/>
          <w:szCs w:val="22"/>
          <w:lang w:val="en-US"/>
        </w:rPr>
        <w:t xml:space="preserve"> unmarked use of an adjective </w:t>
      </w:r>
      <w:r w:rsidR="00B44A6B" w:rsidRPr="001F4E29">
        <w:rPr>
          <w:rFonts w:cs="Times New Roman"/>
          <w:sz w:val="22"/>
          <w:szCs w:val="22"/>
          <w:lang w:val="en-US"/>
        </w:rPr>
        <w:t>(</w:t>
      </w:r>
      <w:r w:rsidR="00BE7DBC" w:rsidRPr="001F4E29">
        <w:rPr>
          <w:rFonts w:cs="Times New Roman"/>
          <w:sz w:val="22"/>
          <w:szCs w:val="22"/>
          <w:lang w:val="en-US"/>
        </w:rPr>
        <w:t>“</w:t>
      </w:r>
      <w:r w:rsidR="00A44DFB" w:rsidRPr="001F4E29">
        <w:rPr>
          <w:rFonts w:cs="Times New Roman"/>
          <w:sz w:val="22"/>
          <w:szCs w:val="22"/>
          <w:lang w:val="en-US"/>
        </w:rPr>
        <w:t>nice</w:t>
      </w:r>
      <w:r w:rsidR="00BE7DBC" w:rsidRPr="001F4E29">
        <w:rPr>
          <w:rFonts w:cs="Times New Roman"/>
          <w:sz w:val="22"/>
          <w:szCs w:val="22"/>
          <w:lang w:val="en-US"/>
        </w:rPr>
        <w:t>”</w:t>
      </w:r>
      <w:r w:rsidR="008C32B6" w:rsidRPr="001F4E29">
        <w:rPr>
          <w:rFonts w:cs="Times New Roman"/>
          <w:sz w:val="22"/>
          <w:szCs w:val="22"/>
          <w:lang w:val="en-US"/>
        </w:rPr>
        <w:t>)</w:t>
      </w:r>
      <w:r w:rsidR="00BE7DBC" w:rsidRPr="001F4E29" w:rsidDel="00BE7DBC">
        <w:rPr>
          <w:rFonts w:cs="Times New Roman"/>
          <w:sz w:val="22"/>
          <w:szCs w:val="22"/>
          <w:lang w:val="en-US"/>
        </w:rPr>
        <w:t xml:space="preserve"> </w:t>
      </w:r>
      <w:r w:rsidR="00BE7DBC" w:rsidRPr="001F4E29">
        <w:rPr>
          <w:rFonts w:cs="Times New Roman"/>
          <w:sz w:val="22"/>
          <w:szCs w:val="22"/>
          <w:lang w:val="en-US"/>
        </w:rPr>
        <w:t>that renders</w:t>
      </w:r>
      <w:r w:rsidR="000A6E3A" w:rsidRPr="001F4E29">
        <w:rPr>
          <w:rFonts w:cs="Times New Roman"/>
          <w:sz w:val="22"/>
          <w:szCs w:val="22"/>
          <w:lang w:val="en-US"/>
        </w:rPr>
        <w:t xml:space="preserve"> the authorial-</w:t>
      </w:r>
      <w:proofErr w:type="spellStart"/>
      <w:r w:rsidR="000A6E3A" w:rsidRPr="001F4E29">
        <w:rPr>
          <w:rFonts w:cs="Times New Roman"/>
          <w:sz w:val="22"/>
          <w:szCs w:val="22"/>
          <w:lang w:val="en-US"/>
        </w:rPr>
        <w:t>translatorial</w:t>
      </w:r>
      <w:proofErr w:type="spellEnd"/>
      <w:r w:rsidR="000A6E3A" w:rsidRPr="001F4E29">
        <w:rPr>
          <w:rFonts w:cs="Times New Roman"/>
          <w:sz w:val="22"/>
          <w:szCs w:val="22"/>
          <w:lang w:val="en-US"/>
        </w:rPr>
        <w:t xml:space="preserve"> voice less manifest than the original author voice</w:t>
      </w:r>
      <w:r w:rsidR="00A44DFB" w:rsidRPr="001F4E29">
        <w:rPr>
          <w:rFonts w:cs="Times New Roman"/>
          <w:sz w:val="22"/>
          <w:szCs w:val="22"/>
          <w:lang w:val="en-US"/>
        </w:rPr>
        <w:t>.</w:t>
      </w:r>
      <w:r w:rsidR="00730AAD" w:rsidRPr="001F4E29">
        <w:rPr>
          <w:rFonts w:cs="Times New Roman"/>
          <w:sz w:val="22"/>
          <w:szCs w:val="22"/>
          <w:lang w:val="en-US"/>
        </w:rPr>
        <w:t xml:space="preserve"> </w:t>
      </w:r>
    </w:p>
    <w:p w14:paraId="2EAE3B13" w14:textId="015EE7D6" w:rsidR="006355F9" w:rsidRPr="001F4E29" w:rsidRDefault="00BE3AB4" w:rsidP="001F4E29">
      <w:pPr>
        <w:spacing w:line="480" w:lineRule="auto"/>
        <w:ind w:firstLine="709"/>
        <w:jc w:val="both"/>
        <w:rPr>
          <w:rFonts w:cs="Times New Roman"/>
          <w:sz w:val="22"/>
          <w:szCs w:val="22"/>
          <w:lang w:val="en-US"/>
        </w:rPr>
      </w:pPr>
      <w:r w:rsidRPr="001F4E29">
        <w:rPr>
          <w:rFonts w:cs="Times New Roman"/>
          <w:i/>
          <w:sz w:val="22"/>
          <w:szCs w:val="22"/>
          <w:lang w:val="en-US"/>
        </w:rPr>
        <w:t>Doppler</w:t>
      </w:r>
      <w:r w:rsidRPr="001F4E29">
        <w:rPr>
          <w:rFonts w:cs="Times New Roman"/>
          <w:sz w:val="22"/>
          <w:szCs w:val="22"/>
          <w:lang w:val="en-US"/>
        </w:rPr>
        <w:t xml:space="preserve"> contains forty-nine swear words in total (thirty-four severe, fifteen mild), compared to the translation’s forty-five (eighteen severe, twenty-seven mild)</w:t>
      </w:r>
      <w:r w:rsidR="006355F9" w:rsidRPr="001F4E29">
        <w:rPr>
          <w:rFonts w:cs="Times New Roman"/>
          <w:sz w:val="22"/>
          <w:szCs w:val="22"/>
          <w:lang w:val="en-US"/>
        </w:rPr>
        <w:t xml:space="preserve">. This means that </w:t>
      </w:r>
      <w:r w:rsidR="008A71D1" w:rsidRPr="001F4E29">
        <w:rPr>
          <w:rFonts w:cs="Times New Roman"/>
          <w:sz w:val="22"/>
          <w:szCs w:val="22"/>
          <w:lang w:val="en-US"/>
        </w:rPr>
        <w:t xml:space="preserve">about </w:t>
      </w:r>
      <w:r w:rsidR="006355F9" w:rsidRPr="001F4E29">
        <w:rPr>
          <w:rFonts w:cs="Times New Roman"/>
          <w:sz w:val="22"/>
          <w:szCs w:val="22"/>
          <w:lang w:val="en-US"/>
        </w:rPr>
        <w:t>half of the severe swear words are carried over</w:t>
      </w:r>
      <w:r w:rsidR="008A71D1" w:rsidRPr="001F4E29">
        <w:rPr>
          <w:rFonts w:cs="Times New Roman"/>
          <w:sz w:val="22"/>
          <w:szCs w:val="22"/>
          <w:lang w:val="en-US"/>
        </w:rPr>
        <w:t xml:space="preserve"> </w:t>
      </w:r>
      <w:r w:rsidR="006355F9" w:rsidRPr="001F4E29">
        <w:rPr>
          <w:rFonts w:cs="Times New Roman"/>
          <w:sz w:val="22"/>
          <w:szCs w:val="22"/>
          <w:lang w:val="en-US"/>
        </w:rPr>
        <w:t>to the target text</w:t>
      </w:r>
      <w:r w:rsidR="008A71D1" w:rsidRPr="001F4E29">
        <w:rPr>
          <w:rFonts w:cs="Times New Roman"/>
          <w:sz w:val="22"/>
          <w:szCs w:val="22"/>
          <w:lang w:val="en-US"/>
        </w:rPr>
        <w:t xml:space="preserve"> with a similar degree of strength</w:t>
      </w:r>
      <w:r w:rsidR="006355F9" w:rsidRPr="001F4E29">
        <w:rPr>
          <w:rFonts w:cs="Times New Roman"/>
          <w:sz w:val="22"/>
          <w:szCs w:val="22"/>
          <w:lang w:val="en-US"/>
        </w:rPr>
        <w:t xml:space="preserve">, a </w:t>
      </w:r>
      <w:r w:rsidR="008A71D1" w:rsidRPr="001F4E29">
        <w:rPr>
          <w:rFonts w:cs="Times New Roman"/>
          <w:sz w:val="22"/>
          <w:szCs w:val="22"/>
          <w:lang w:val="en-US"/>
        </w:rPr>
        <w:t>greater change in</w:t>
      </w:r>
      <w:r w:rsidR="006355F9" w:rsidRPr="001F4E29">
        <w:rPr>
          <w:rFonts w:cs="Times New Roman"/>
          <w:sz w:val="22"/>
          <w:szCs w:val="22"/>
          <w:lang w:val="en-US"/>
        </w:rPr>
        <w:t xml:space="preserve"> stylistic effect and voice</w:t>
      </w:r>
      <w:r w:rsidR="00E159DF" w:rsidRPr="001F4E29">
        <w:rPr>
          <w:rFonts w:cs="Times New Roman"/>
          <w:sz w:val="22"/>
          <w:szCs w:val="22"/>
          <w:lang w:val="en-US"/>
        </w:rPr>
        <w:t xml:space="preserve"> than in the second-language translation</w:t>
      </w:r>
      <w:r w:rsidR="008A71D1" w:rsidRPr="001F4E29">
        <w:rPr>
          <w:rFonts w:cs="Times New Roman"/>
          <w:sz w:val="22"/>
          <w:szCs w:val="22"/>
          <w:lang w:val="en-US"/>
        </w:rPr>
        <w:t xml:space="preserve">, where </w:t>
      </w:r>
      <w:r w:rsidR="00A9497B" w:rsidRPr="001F4E29">
        <w:rPr>
          <w:rFonts w:cs="Times New Roman"/>
          <w:sz w:val="22"/>
          <w:szCs w:val="22"/>
          <w:lang w:val="en-US"/>
        </w:rPr>
        <w:t xml:space="preserve">roughly 80 </w:t>
      </w:r>
      <w:r w:rsidR="008A71D1" w:rsidRPr="001F4E29">
        <w:rPr>
          <w:rFonts w:cs="Times New Roman"/>
          <w:sz w:val="22"/>
          <w:szCs w:val="22"/>
          <w:lang w:val="en-US"/>
        </w:rPr>
        <w:t xml:space="preserve">percent of the severe </w:t>
      </w:r>
      <w:r w:rsidR="008A71D1" w:rsidRPr="001F4E29">
        <w:rPr>
          <w:rFonts w:cs="Times New Roman"/>
          <w:sz w:val="22"/>
          <w:szCs w:val="22"/>
          <w:lang w:val="en-US"/>
        </w:rPr>
        <w:lastRenderedPageBreak/>
        <w:t>swear words were carried over with a similar degree of strength</w:t>
      </w:r>
      <w:r w:rsidR="006355F9" w:rsidRPr="001F4E29">
        <w:rPr>
          <w:rFonts w:cs="Times New Roman"/>
          <w:sz w:val="22"/>
          <w:szCs w:val="22"/>
          <w:lang w:val="en-US"/>
        </w:rPr>
        <w:t>.</w:t>
      </w:r>
      <w:r w:rsidR="00F87843" w:rsidRPr="001F4E29">
        <w:rPr>
          <w:rFonts w:cs="Times New Roman"/>
          <w:sz w:val="22"/>
          <w:szCs w:val="22"/>
          <w:lang w:val="en-US"/>
        </w:rPr>
        <w:t xml:space="preserve"> </w:t>
      </w:r>
      <w:r w:rsidR="00DB0415" w:rsidRPr="001F4E29">
        <w:rPr>
          <w:rFonts w:cs="Times New Roman"/>
          <w:sz w:val="22"/>
          <w:szCs w:val="22"/>
          <w:lang w:val="en-US"/>
        </w:rPr>
        <w:t xml:space="preserve">Table </w:t>
      </w:r>
      <w:r w:rsidR="00730AAD" w:rsidRPr="001F4E29">
        <w:rPr>
          <w:rFonts w:cs="Times New Roman"/>
          <w:sz w:val="22"/>
          <w:szCs w:val="22"/>
          <w:lang w:val="en-US"/>
        </w:rPr>
        <w:t>12</w:t>
      </w:r>
      <w:r w:rsidR="00DB0415" w:rsidRPr="001F4E29">
        <w:rPr>
          <w:rFonts w:cs="Times New Roman"/>
          <w:sz w:val="22"/>
          <w:szCs w:val="22"/>
          <w:lang w:val="en-US"/>
        </w:rPr>
        <w:t xml:space="preserve"> presents an example of swearing in </w:t>
      </w:r>
      <w:r w:rsidR="00DB0415" w:rsidRPr="001F4E29">
        <w:rPr>
          <w:rFonts w:cs="Times New Roman"/>
          <w:i/>
          <w:sz w:val="22"/>
          <w:szCs w:val="22"/>
          <w:lang w:val="en-US"/>
        </w:rPr>
        <w:t>Doppler</w:t>
      </w:r>
      <w:r w:rsidR="00DB0415" w:rsidRPr="001F4E29">
        <w:rPr>
          <w:rFonts w:cs="Times New Roman"/>
          <w:sz w:val="22"/>
          <w:szCs w:val="22"/>
          <w:lang w:val="en-US"/>
        </w:rPr>
        <w:t xml:space="preserve"> and its translation.</w:t>
      </w:r>
    </w:p>
    <w:p w14:paraId="6D1D1DD8" w14:textId="77777777" w:rsidR="00160174" w:rsidRPr="001F4E29" w:rsidRDefault="00160174" w:rsidP="001F4E29">
      <w:pPr>
        <w:spacing w:line="480" w:lineRule="auto"/>
        <w:jc w:val="both"/>
        <w:rPr>
          <w:rFonts w:cs="Times New Roman"/>
          <w:sz w:val="22"/>
          <w:szCs w:val="22"/>
          <w:lang w:val="en-US"/>
        </w:rPr>
      </w:pPr>
    </w:p>
    <w:p w14:paraId="110ECE6C" w14:textId="4D655EBB" w:rsidR="00B836E7" w:rsidRPr="001F4E29" w:rsidRDefault="00160174" w:rsidP="001F4E29">
      <w:pPr>
        <w:spacing w:line="480" w:lineRule="auto"/>
        <w:jc w:val="both"/>
        <w:rPr>
          <w:rFonts w:cs="Times New Roman"/>
          <w:sz w:val="22"/>
          <w:szCs w:val="22"/>
          <w:lang w:val="en-US"/>
        </w:rPr>
      </w:pPr>
      <w:r w:rsidRPr="001F4E29">
        <w:rPr>
          <w:rFonts w:cs="Times New Roman"/>
          <w:b/>
          <w:sz w:val="22"/>
          <w:szCs w:val="22"/>
          <w:lang w:val="en-US"/>
        </w:rPr>
        <w:t xml:space="preserve">Table </w:t>
      </w:r>
      <w:r w:rsidR="00B836E7" w:rsidRPr="001F4E29">
        <w:rPr>
          <w:rFonts w:cs="Times New Roman"/>
          <w:b/>
          <w:sz w:val="22"/>
          <w:szCs w:val="22"/>
          <w:lang w:val="en-US"/>
        </w:rPr>
        <w:t>1</w:t>
      </w:r>
      <w:r w:rsidR="009B14F6">
        <w:rPr>
          <w:rFonts w:cs="Times New Roman"/>
          <w:b/>
          <w:sz w:val="22"/>
          <w:szCs w:val="22"/>
          <w:lang w:val="en-US"/>
        </w:rPr>
        <w:t>1</w:t>
      </w:r>
      <w:r w:rsidR="00B836E7" w:rsidRPr="001F4E29">
        <w:rPr>
          <w:rFonts w:cs="Times New Roman"/>
          <w:sz w:val="22"/>
          <w:szCs w:val="22"/>
          <w:lang w:val="en-US"/>
        </w:rPr>
        <w:t xml:space="preserve"> </w:t>
      </w:r>
      <w:bookmarkStart w:id="67" w:name="_Toc291398713"/>
      <w:bookmarkStart w:id="68" w:name="_Toc291398996"/>
      <w:bookmarkStart w:id="69" w:name="_Toc291400491"/>
      <w:bookmarkStart w:id="70" w:name="_Toc291401414"/>
      <w:bookmarkStart w:id="71" w:name="_Toc291406677"/>
      <w:r w:rsidR="00B836E7" w:rsidRPr="001F4E29">
        <w:rPr>
          <w:rFonts w:cs="Times New Roman"/>
          <w:sz w:val="22"/>
          <w:szCs w:val="22"/>
          <w:lang w:val="en-US"/>
        </w:rPr>
        <w:t xml:space="preserve">Swearing </w:t>
      </w:r>
      <w:bookmarkEnd w:id="67"/>
      <w:bookmarkEnd w:id="68"/>
      <w:bookmarkEnd w:id="69"/>
      <w:bookmarkEnd w:id="70"/>
      <w:bookmarkEnd w:id="71"/>
    </w:p>
    <w:tbl>
      <w:tblPr>
        <w:tblStyle w:val="TableGrid"/>
        <w:tblW w:w="0" w:type="auto"/>
        <w:tblLook w:val="04A0" w:firstRow="1" w:lastRow="0" w:firstColumn="1" w:lastColumn="0" w:noHBand="0" w:noVBand="1"/>
      </w:tblPr>
      <w:tblGrid>
        <w:gridCol w:w="436"/>
        <w:gridCol w:w="5556"/>
        <w:gridCol w:w="3063"/>
      </w:tblGrid>
      <w:tr w:rsidR="008A71D1" w:rsidRPr="001F4E29" w14:paraId="4512D0D0" w14:textId="77777777" w:rsidTr="003F25FA">
        <w:tc>
          <w:tcPr>
            <w:tcW w:w="0" w:type="auto"/>
          </w:tcPr>
          <w:p w14:paraId="0011CEE5" w14:textId="77777777" w:rsidR="00B836E7" w:rsidRPr="001F4E29" w:rsidRDefault="00B836E7" w:rsidP="001F4E29">
            <w:pPr>
              <w:spacing w:line="480" w:lineRule="auto"/>
              <w:jc w:val="both"/>
              <w:rPr>
                <w:rFonts w:cs="Times New Roman"/>
                <w:b/>
                <w:sz w:val="22"/>
                <w:szCs w:val="22"/>
                <w:lang w:val="en-US"/>
              </w:rPr>
            </w:pPr>
          </w:p>
        </w:tc>
        <w:tc>
          <w:tcPr>
            <w:tcW w:w="0" w:type="auto"/>
          </w:tcPr>
          <w:p w14:paraId="463AC982" w14:textId="77777777" w:rsidR="00B836E7" w:rsidRPr="001F4E29" w:rsidRDefault="00B836E7" w:rsidP="001F4E29">
            <w:pPr>
              <w:spacing w:line="480" w:lineRule="auto"/>
              <w:jc w:val="both"/>
              <w:rPr>
                <w:rFonts w:cs="Times New Roman"/>
                <w:b/>
                <w:i/>
                <w:sz w:val="22"/>
                <w:szCs w:val="22"/>
                <w:lang w:val="en-US"/>
              </w:rPr>
            </w:pPr>
            <w:r w:rsidRPr="001F4E29">
              <w:rPr>
                <w:rFonts w:cs="Times New Roman"/>
                <w:b/>
                <w:i/>
                <w:sz w:val="22"/>
                <w:szCs w:val="22"/>
                <w:lang w:val="en-US"/>
              </w:rPr>
              <w:t>Doppler</w:t>
            </w:r>
            <w:r w:rsidR="00F87843" w:rsidRPr="001F4E29">
              <w:rPr>
                <w:rFonts w:cs="Times New Roman"/>
                <w:b/>
                <w:i/>
                <w:sz w:val="22"/>
                <w:szCs w:val="22"/>
                <w:lang w:val="en-US"/>
              </w:rPr>
              <w:t xml:space="preserve"> </w:t>
            </w:r>
          </w:p>
        </w:tc>
        <w:tc>
          <w:tcPr>
            <w:tcW w:w="0" w:type="auto"/>
          </w:tcPr>
          <w:p w14:paraId="58516169" w14:textId="77777777" w:rsidR="00B836E7" w:rsidRPr="001F4E29" w:rsidRDefault="00A44DFB" w:rsidP="001F4E29">
            <w:pPr>
              <w:spacing w:line="480" w:lineRule="auto"/>
              <w:jc w:val="both"/>
              <w:rPr>
                <w:rFonts w:cs="Times New Roman"/>
                <w:b/>
                <w:sz w:val="22"/>
                <w:szCs w:val="22"/>
                <w:lang w:val="en-US"/>
              </w:rPr>
            </w:pPr>
            <w:r w:rsidRPr="001F4E29">
              <w:rPr>
                <w:rFonts w:cs="Times New Roman"/>
                <w:b/>
                <w:sz w:val="22"/>
                <w:szCs w:val="22"/>
                <w:lang w:val="en-US"/>
              </w:rPr>
              <w:t>First-language t</w:t>
            </w:r>
            <w:r w:rsidR="00B836E7" w:rsidRPr="001F4E29">
              <w:rPr>
                <w:rFonts w:cs="Times New Roman"/>
                <w:b/>
                <w:sz w:val="22"/>
                <w:szCs w:val="22"/>
                <w:lang w:val="en-US"/>
              </w:rPr>
              <w:t>ranslation</w:t>
            </w:r>
            <w:r w:rsidR="00F87843" w:rsidRPr="001F4E29">
              <w:rPr>
                <w:rFonts w:cs="Times New Roman"/>
                <w:b/>
                <w:sz w:val="22"/>
                <w:szCs w:val="22"/>
                <w:lang w:val="en-US"/>
              </w:rPr>
              <w:t xml:space="preserve"> </w:t>
            </w:r>
          </w:p>
        </w:tc>
      </w:tr>
      <w:tr w:rsidR="008A71D1" w:rsidRPr="001F4E29" w14:paraId="54DD8CBB" w14:textId="77777777" w:rsidTr="003F25FA">
        <w:tc>
          <w:tcPr>
            <w:tcW w:w="0" w:type="auto"/>
          </w:tcPr>
          <w:p w14:paraId="7DE182F7" w14:textId="77777777" w:rsidR="00B836E7" w:rsidRPr="001F4E29" w:rsidRDefault="00A44DFB" w:rsidP="001F4E29">
            <w:pPr>
              <w:spacing w:line="480" w:lineRule="auto"/>
              <w:jc w:val="both"/>
              <w:rPr>
                <w:rFonts w:cs="Times New Roman"/>
                <w:b/>
                <w:sz w:val="22"/>
                <w:szCs w:val="22"/>
                <w:lang w:val="en-US"/>
              </w:rPr>
            </w:pPr>
            <w:r w:rsidRPr="001F4E29">
              <w:rPr>
                <w:rFonts w:cs="Times New Roman"/>
                <w:b/>
                <w:sz w:val="22"/>
                <w:szCs w:val="22"/>
                <w:lang w:val="en-US"/>
              </w:rPr>
              <w:t>18</w:t>
            </w:r>
          </w:p>
        </w:tc>
        <w:tc>
          <w:tcPr>
            <w:tcW w:w="0" w:type="auto"/>
          </w:tcPr>
          <w:p w14:paraId="4F6A41E7" w14:textId="37191AD4" w:rsidR="00B836E7" w:rsidRPr="001F4E29" w:rsidRDefault="00B836E7" w:rsidP="001F4E29">
            <w:pPr>
              <w:spacing w:line="480" w:lineRule="auto"/>
              <w:jc w:val="both"/>
              <w:rPr>
                <w:rFonts w:cs="Times New Roman"/>
                <w:sz w:val="22"/>
                <w:szCs w:val="22"/>
                <w:lang w:val="en-US"/>
              </w:rPr>
            </w:pPr>
            <w:r w:rsidRPr="001F4E29">
              <w:rPr>
                <w:rFonts w:cs="Times New Roman"/>
                <w:sz w:val="22"/>
                <w:szCs w:val="22"/>
                <w:lang w:val="nb-NO"/>
              </w:rPr>
              <w:t xml:space="preserve">Det er omtrent null grader ute og det begynner å snø </w:t>
            </w:r>
            <w:r w:rsidRPr="001F4E29">
              <w:rPr>
                <w:rFonts w:cs="Times New Roman"/>
                <w:i/>
                <w:sz w:val="22"/>
                <w:szCs w:val="22"/>
                <w:lang w:val="nb-NO"/>
              </w:rPr>
              <w:t xml:space="preserve">som faen </w:t>
            </w:r>
            <w:r w:rsidR="007354DB" w:rsidRPr="007354DB">
              <w:rPr>
                <w:rFonts w:cs="Times New Roman"/>
                <w:sz w:val="22"/>
                <w:szCs w:val="22"/>
                <w:lang w:val="nb-NO"/>
              </w:rPr>
              <w:t>...</w:t>
            </w:r>
            <w:r w:rsidRPr="001F4E29">
              <w:rPr>
                <w:rFonts w:cs="Times New Roman"/>
                <w:sz w:val="22"/>
                <w:szCs w:val="22"/>
                <w:lang w:val="sv-SE"/>
              </w:rPr>
              <w:t xml:space="preserve"> </w:t>
            </w:r>
            <w:r w:rsidRPr="001F4E29">
              <w:rPr>
                <w:rFonts w:cs="Times New Roman"/>
                <w:sz w:val="22"/>
                <w:szCs w:val="22"/>
                <w:lang w:val="en-US"/>
              </w:rPr>
              <w:t>(</w:t>
            </w:r>
            <w:r w:rsidR="008A3633" w:rsidRPr="001F4E29">
              <w:rPr>
                <w:rFonts w:cs="Times New Roman"/>
                <w:sz w:val="22"/>
                <w:szCs w:val="22"/>
                <w:lang w:val="en-US"/>
              </w:rPr>
              <w:t>‘</w:t>
            </w:r>
            <w:r w:rsidR="008A71D1" w:rsidRPr="001F4E29">
              <w:rPr>
                <w:rFonts w:cs="Times New Roman"/>
                <w:sz w:val="22"/>
                <w:szCs w:val="22"/>
                <w:lang w:val="en-US"/>
              </w:rPr>
              <w:t xml:space="preserve">It is about zero degrees outside and it is beginning to snow </w:t>
            </w:r>
            <w:r w:rsidRPr="001F4E29">
              <w:rPr>
                <w:rFonts w:cs="Times New Roman"/>
                <w:i/>
                <w:sz w:val="22"/>
                <w:szCs w:val="22"/>
                <w:lang w:val="en-US"/>
              </w:rPr>
              <w:t>like the devil</w:t>
            </w:r>
            <w:r w:rsidR="008A3633" w:rsidRPr="001F4E29">
              <w:rPr>
                <w:rFonts w:cs="Times New Roman"/>
                <w:sz w:val="22"/>
                <w:szCs w:val="22"/>
                <w:lang w:val="en-US"/>
              </w:rPr>
              <w:t>’</w:t>
            </w:r>
            <w:r w:rsidR="007354DB" w:rsidRPr="007354DB">
              <w:rPr>
                <w:rFonts w:cs="Times New Roman"/>
                <w:sz w:val="22"/>
                <w:szCs w:val="22"/>
                <w:lang w:val="nb-NO"/>
              </w:rPr>
              <w:t>...</w:t>
            </w:r>
            <w:r w:rsidRPr="001F4E29">
              <w:rPr>
                <w:rFonts w:cs="Times New Roman"/>
                <w:sz w:val="22"/>
                <w:szCs w:val="22"/>
                <w:lang w:val="en-US"/>
              </w:rPr>
              <w:t>)</w:t>
            </w:r>
          </w:p>
        </w:tc>
        <w:tc>
          <w:tcPr>
            <w:tcW w:w="0" w:type="auto"/>
          </w:tcPr>
          <w:p w14:paraId="3A6F24A4" w14:textId="6A168F99" w:rsidR="00B836E7" w:rsidRPr="001F4E29" w:rsidRDefault="00B836E7" w:rsidP="001F4E29">
            <w:pPr>
              <w:spacing w:line="480" w:lineRule="auto"/>
              <w:jc w:val="both"/>
              <w:rPr>
                <w:rFonts w:cs="Times New Roman"/>
                <w:sz w:val="22"/>
                <w:szCs w:val="22"/>
                <w:lang w:val="en-US"/>
              </w:rPr>
            </w:pPr>
            <w:r w:rsidRPr="001F4E29">
              <w:rPr>
                <w:rFonts w:cs="Times New Roman"/>
                <w:sz w:val="22"/>
                <w:szCs w:val="22"/>
                <w:lang w:val="en-US"/>
              </w:rPr>
              <w:t xml:space="preserve">It’s about zero degrees outside, it has started to snow </w:t>
            </w:r>
            <w:r w:rsidRPr="001F4E29">
              <w:rPr>
                <w:rFonts w:cs="Times New Roman"/>
                <w:i/>
                <w:sz w:val="22"/>
                <w:szCs w:val="22"/>
                <w:lang w:val="en-US"/>
              </w:rPr>
              <w:t>like crazy</w:t>
            </w:r>
            <w:r w:rsidRPr="001F4E29">
              <w:rPr>
                <w:rFonts w:cs="Times New Roman"/>
                <w:sz w:val="22"/>
                <w:szCs w:val="22"/>
                <w:lang w:val="en-US"/>
              </w:rPr>
              <w:t xml:space="preserve"> </w:t>
            </w:r>
            <w:r w:rsidR="007354DB" w:rsidRPr="007354DB">
              <w:rPr>
                <w:rFonts w:cs="Times New Roman"/>
                <w:sz w:val="22"/>
                <w:szCs w:val="22"/>
                <w:lang w:val="nb-NO"/>
              </w:rPr>
              <w:t>...</w:t>
            </w:r>
          </w:p>
        </w:tc>
      </w:tr>
    </w:tbl>
    <w:p w14:paraId="526CC404" w14:textId="77777777" w:rsidR="00B836E7" w:rsidRPr="001F4E29" w:rsidRDefault="00B836E7" w:rsidP="001F4E29">
      <w:pPr>
        <w:spacing w:line="480" w:lineRule="auto"/>
        <w:jc w:val="both"/>
        <w:rPr>
          <w:rFonts w:cs="Times New Roman"/>
          <w:sz w:val="22"/>
          <w:szCs w:val="22"/>
          <w:lang w:val="en-US"/>
        </w:rPr>
      </w:pPr>
    </w:p>
    <w:p w14:paraId="58130B7E" w14:textId="584FFEDA" w:rsidR="00730AAD" w:rsidRPr="001F4E29" w:rsidRDefault="00B836E7" w:rsidP="001F4E29">
      <w:pPr>
        <w:spacing w:line="480" w:lineRule="auto"/>
        <w:jc w:val="both"/>
        <w:rPr>
          <w:rFonts w:cs="Times New Roman"/>
          <w:sz w:val="22"/>
          <w:szCs w:val="22"/>
          <w:lang w:val="en-US"/>
        </w:rPr>
      </w:pPr>
      <w:r w:rsidRPr="001F4E29">
        <w:rPr>
          <w:rFonts w:cs="Times New Roman"/>
          <w:sz w:val="22"/>
          <w:szCs w:val="22"/>
          <w:lang w:val="en-US"/>
        </w:rPr>
        <w:t xml:space="preserve">Example </w:t>
      </w:r>
      <w:r w:rsidR="006355F9" w:rsidRPr="001F4E29">
        <w:rPr>
          <w:rFonts w:cs="Times New Roman"/>
          <w:sz w:val="22"/>
          <w:szCs w:val="22"/>
          <w:lang w:val="en-US"/>
        </w:rPr>
        <w:t>18</w:t>
      </w:r>
      <w:r w:rsidR="00E159DF" w:rsidRPr="001F4E29">
        <w:rPr>
          <w:rFonts w:cs="Times New Roman"/>
          <w:sz w:val="22"/>
          <w:szCs w:val="22"/>
          <w:lang w:val="en-US"/>
        </w:rPr>
        <w:t xml:space="preserve"> illustrates one form of reduction</w:t>
      </w:r>
      <w:r w:rsidR="008A71D1" w:rsidRPr="001F4E29">
        <w:rPr>
          <w:rFonts w:cs="Times New Roman"/>
          <w:sz w:val="22"/>
          <w:szCs w:val="22"/>
          <w:lang w:val="en-US"/>
        </w:rPr>
        <w:t xml:space="preserve"> of the severity of swearing</w:t>
      </w:r>
      <w:r w:rsidRPr="001F4E29">
        <w:rPr>
          <w:rFonts w:cs="Times New Roman"/>
          <w:sz w:val="22"/>
          <w:szCs w:val="22"/>
          <w:lang w:val="en-US"/>
        </w:rPr>
        <w:t xml:space="preserve"> in the translation of </w:t>
      </w:r>
      <w:r w:rsidRPr="001F4E29">
        <w:rPr>
          <w:rFonts w:cs="Times New Roman"/>
          <w:i/>
          <w:sz w:val="22"/>
          <w:szCs w:val="22"/>
          <w:lang w:val="en-US"/>
        </w:rPr>
        <w:t>Doppler</w:t>
      </w:r>
      <w:r w:rsidR="008A71D1" w:rsidRPr="001F4E29">
        <w:rPr>
          <w:rFonts w:cs="Times New Roman"/>
          <w:sz w:val="22"/>
          <w:szCs w:val="22"/>
          <w:lang w:val="en-US"/>
        </w:rPr>
        <w:t>;</w:t>
      </w:r>
      <w:r w:rsidRPr="001F4E29">
        <w:rPr>
          <w:rFonts w:cs="Times New Roman"/>
          <w:sz w:val="22"/>
          <w:szCs w:val="22"/>
          <w:lang w:val="en-US"/>
        </w:rPr>
        <w:t xml:space="preserve"> it exemplifies one of four cases where swearing is translated into non-s</w:t>
      </w:r>
      <w:r w:rsidR="00E159DF" w:rsidRPr="001F4E29">
        <w:rPr>
          <w:rFonts w:cs="Times New Roman"/>
          <w:sz w:val="22"/>
          <w:szCs w:val="22"/>
          <w:lang w:val="en-US"/>
        </w:rPr>
        <w:t>wearing</w:t>
      </w:r>
      <w:r w:rsidRPr="001F4E29">
        <w:rPr>
          <w:rFonts w:cs="Times New Roman"/>
          <w:sz w:val="22"/>
          <w:szCs w:val="22"/>
          <w:lang w:val="en-US"/>
        </w:rPr>
        <w:t>.</w:t>
      </w:r>
      <w:r w:rsidR="00E159DF" w:rsidRPr="001F4E29">
        <w:rPr>
          <w:rFonts w:cs="Times New Roman"/>
          <w:sz w:val="22"/>
          <w:szCs w:val="22"/>
          <w:lang w:val="en-US"/>
        </w:rPr>
        <w:t xml:space="preserve"> </w:t>
      </w:r>
      <w:proofErr w:type="spellStart"/>
      <w:r w:rsidR="00E159DF" w:rsidRPr="001F4E29">
        <w:rPr>
          <w:rFonts w:cs="Times New Roman"/>
          <w:i/>
          <w:sz w:val="22"/>
          <w:szCs w:val="22"/>
          <w:lang w:val="en-US"/>
        </w:rPr>
        <w:t>Faen</w:t>
      </w:r>
      <w:proofErr w:type="spellEnd"/>
      <w:r w:rsidR="00E159DF" w:rsidRPr="001F4E29">
        <w:rPr>
          <w:rFonts w:cs="Times New Roman"/>
          <w:sz w:val="22"/>
          <w:szCs w:val="22"/>
          <w:lang w:val="en-US"/>
        </w:rPr>
        <w:t xml:space="preserve"> </w:t>
      </w:r>
      <w:r w:rsidR="00E07D51" w:rsidRPr="001F4E29">
        <w:rPr>
          <w:rFonts w:cs="Times New Roman"/>
          <w:sz w:val="22"/>
          <w:szCs w:val="22"/>
          <w:lang w:val="en-US"/>
        </w:rPr>
        <w:t>(‘</w:t>
      </w:r>
      <w:r w:rsidR="00E159DF" w:rsidRPr="001F4E29">
        <w:rPr>
          <w:rFonts w:cs="Times New Roman"/>
          <w:sz w:val="22"/>
          <w:szCs w:val="22"/>
          <w:lang w:val="en-US"/>
        </w:rPr>
        <w:t>the devil</w:t>
      </w:r>
      <w:r w:rsidR="00E07D51" w:rsidRPr="001F4E29">
        <w:rPr>
          <w:rFonts w:cs="Times New Roman"/>
          <w:sz w:val="22"/>
          <w:szCs w:val="22"/>
          <w:lang w:val="en-US"/>
        </w:rPr>
        <w:t>’</w:t>
      </w:r>
      <w:r w:rsidR="008C32B6" w:rsidRPr="001F4E29">
        <w:rPr>
          <w:rFonts w:cs="Times New Roman"/>
          <w:sz w:val="22"/>
          <w:szCs w:val="22"/>
          <w:lang w:val="en-US"/>
        </w:rPr>
        <w:t>)</w:t>
      </w:r>
      <w:r w:rsidR="00E159DF" w:rsidRPr="001F4E29">
        <w:rPr>
          <w:rFonts w:cs="Times New Roman"/>
          <w:sz w:val="22"/>
          <w:szCs w:val="22"/>
          <w:lang w:val="en-US"/>
        </w:rPr>
        <w:t xml:space="preserve"> is one of the most frequent swear words in the text</w:t>
      </w:r>
      <w:r w:rsidR="00A9497B" w:rsidRPr="001F4E29">
        <w:rPr>
          <w:rFonts w:cs="Times New Roman"/>
          <w:sz w:val="22"/>
          <w:szCs w:val="22"/>
          <w:lang w:val="en-US"/>
        </w:rPr>
        <w:t>,</w:t>
      </w:r>
      <w:r w:rsidR="00E159DF" w:rsidRPr="001F4E29">
        <w:rPr>
          <w:rFonts w:cs="Times New Roman"/>
          <w:sz w:val="22"/>
          <w:szCs w:val="22"/>
          <w:lang w:val="en-US"/>
        </w:rPr>
        <w:t xml:space="preserve"> and the repetitive effect </w:t>
      </w:r>
      <w:r w:rsidR="005741D3" w:rsidRPr="001F4E29">
        <w:rPr>
          <w:rFonts w:cs="Times New Roman"/>
          <w:sz w:val="22"/>
          <w:szCs w:val="22"/>
          <w:lang w:val="en-US"/>
        </w:rPr>
        <w:t>is not replicated in the translation in</w:t>
      </w:r>
      <w:r w:rsidR="00E159DF" w:rsidRPr="001F4E29">
        <w:rPr>
          <w:rFonts w:cs="Times New Roman"/>
          <w:sz w:val="22"/>
          <w:szCs w:val="22"/>
          <w:lang w:val="en-US"/>
        </w:rPr>
        <w:t xml:space="preserve"> that a variety of different translations are chosen. Hence, </w:t>
      </w:r>
      <w:r w:rsidR="00730AAD" w:rsidRPr="001F4E29">
        <w:rPr>
          <w:rFonts w:cs="Times New Roman"/>
          <w:sz w:val="22"/>
          <w:szCs w:val="22"/>
          <w:lang w:val="en-US"/>
        </w:rPr>
        <w:t xml:space="preserve">the </w:t>
      </w:r>
      <w:r w:rsidR="00E159DF" w:rsidRPr="001F4E29">
        <w:rPr>
          <w:rFonts w:cs="Times New Roman"/>
          <w:sz w:val="22"/>
          <w:szCs w:val="22"/>
          <w:lang w:val="en-US"/>
        </w:rPr>
        <w:t xml:space="preserve">originally manifest voice has been </w:t>
      </w:r>
      <w:r w:rsidR="00730AAD" w:rsidRPr="001F4E29">
        <w:rPr>
          <w:rFonts w:cs="Times New Roman"/>
          <w:sz w:val="22"/>
          <w:szCs w:val="22"/>
          <w:lang w:val="en-US"/>
        </w:rPr>
        <w:t>changed to</w:t>
      </w:r>
      <w:r w:rsidR="00E159DF" w:rsidRPr="001F4E29">
        <w:rPr>
          <w:rFonts w:cs="Times New Roman"/>
          <w:sz w:val="22"/>
          <w:szCs w:val="22"/>
          <w:lang w:val="en-US"/>
        </w:rPr>
        <w:t xml:space="preserve"> </w:t>
      </w:r>
      <w:r w:rsidR="00A72B22" w:rsidRPr="001F4E29">
        <w:rPr>
          <w:rFonts w:cs="Times New Roman"/>
          <w:sz w:val="22"/>
          <w:szCs w:val="22"/>
          <w:lang w:val="en-US"/>
        </w:rPr>
        <w:t xml:space="preserve">less </w:t>
      </w:r>
      <w:r w:rsidR="00E159DF" w:rsidRPr="001F4E29">
        <w:rPr>
          <w:rFonts w:cs="Times New Roman"/>
          <w:sz w:val="22"/>
          <w:szCs w:val="22"/>
          <w:lang w:val="en-US"/>
        </w:rPr>
        <w:t>manifest voice.</w:t>
      </w:r>
      <w:r w:rsidR="001F2F87" w:rsidRPr="001F4E29">
        <w:rPr>
          <w:rFonts w:cs="Times New Roman"/>
          <w:sz w:val="22"/>
          <w:szCs w:val="22"/>
          <w:lang w:val="en-US"/>
        </w:rPr>
        <w:t xml:space="preserve"> </w:t>
      </w:r>
      <w:r w:rsidR="008A71D1" w:rsidRPr="001F4E29">
        <w:rPr>
          <w:rFonts w:cs="Times New Roman"/>
          <w:sz w:val="22"/>
          <w:szCs w:val="22"/>
          <w:lang w:val="en-US"/>
        </w:rPr>
        <w:t>In the interview, the first-language translators themselves state that</w:t>
      </w:r>
      <w:r w:rsidR="00F87843" w:rsidRPr="001F4E29">
        <w:rPr>
          <w:rFonts w:cs="Times New Roman"/>
          <w:sz w:val="22"/>
          <w:szCs w:val="22"/>
          <w:lang w:val="en-US"/>
        </w:rPr>
        <w:t xml:space="preserve"> </w:t>
      </w:r>
      <w:r w:rsidR="00A9497B" w:rsidRPr="001F4E29">
        <w:rPr>
          <w:rFonts w:cs="Times New Roman"/>
          <w:sz w:val="22"/>
          <w:szCs w:val="22"/>
          <w:lang w:val="en-US"/>
        </w:rPr>
        <w:t xml:space="preserve">they endeavored to </w:t>
      </w:r>
      <w:r w:rsidR="001F2F87" w:rsidRPr="001F4E29">
        <w:rPr>
          <w:rFonts w:cs="Times New Roman"/>
          <w:sz w:val="22"/>
          <w:szCs w:val="22"/>
          <w:lang w:val="en-US"/>
        </w:rPr>
        <w:t>“use a variety of swear words. Our experience has been that editors can occasionally tend to reduce the variety of swearing and focus particu</w:t>
      </w:r>
      <w:r w:rsidR="00A9497B" w:rsidRPr="001F4E29">
        <w:rPr>
          <w:rFonts w:cs="Times New Roman"/>
          <w:sz w:val="22"/>
          <w:szCs w:val="22"/>
          <w:lang w:val="en-US"/>
        </w:rPr>
        <w:t>l</w:t>
      </w:r>
      <w:r w:rsidR="001F2F87" w:rsidRPr="001F4E29">
        <w:rPr>
          <w:rFonts w:cs="Times New Roman"/>
          <w:sz w:val="22"/>
          <w:szCs w:val="22"/>
          <w:lang w:val="en-US"/>
        </w:rPr>
        <w:t>arly on the</w:t>
      </w:r>
      <w:r w:rsidR="00A9497B" w:rsidRPr="001F4E29">
        <w:rPr>
          <w:rFonts w:cs="Times New Roman"/>
          <w:sz w:val="22"/>
          <w:szCs w:val="22"/>
          <w:lang w:val="en-US"/>
        </w:rPr>
        <w:t xml:space="preserve"> ‘</w:t>
      </w:r>
      <w:r w:rsidR="001F2F87" w:rsidRPr="001F4E29">
        <w:rPr>
          <w:rFonts w:cs="Times New Roman"/>
          <w:sz w:val="22"/>
          <w:szCs w:val="22"/>
          <w:lang w:val="en-US"/>
        </w:rPr>
        <w:t>f</w:t>
      </w:r>
      <w:r w:rsidR="00A9497B" w:rsidRPr="001F4E29">
        <w:rPr>
          <w:rFonts w:cs="Times New Roman"/>
          <w:sz w:val="22"/>
          <w:szCs w:val="22"/>
          <w:lang w:val="en-US"/>
        </w:rPr>
        <w:t>’</w:t>
      </w:r>
      <w:r w:rsidR="008C32B6" w:rsidRPr="001F4E29">
        <w:rPr>
          <w:rFonts w:cs="Times New Roman"/>
          <w:sz w:val="22"/>
          <w:szCs w:val="22"/>
          <w:lang w:val="en-US"/>
        </w:rPr>
        <w:t xml:space="preserve"> </w:t>
      </w:r>
      <w:r w:rsidR="001F2F87" w:rsidRPr="001F4E29">
        <w:rPr>
          <w:rFonts w:cs="Times New Roman"/>
          <w:sz w:val="22"/>
          <w:szCs w:val="22"/>
          <w:lang w:val="en-US"/>
        </w:rPr>
        <w:t>word</w:t>
      </w:r>
      <w:r w:rsidR="00D979EF" w:rsidRPr="001F4E29">
        <w:rPr>
          <w:rFonts w:cs="Times New Roman"/>
          <w:sz w:val="22"/>
          <w:szCs w:val="22"/>
          <w:lang w:val="en-US"/>
        </w:rPr>
        <w:t>”</w:t>
      </w:r>
      <w:r w:rsidR="00312557">
        <w:rPr>
          <w:rFonts w:cs="Times New Roman"/>
          <w:sz w:val="22"/>
          <w:szCs w:val="22"/>
          <w:lang w:val="en-US"/>
        </w:rPr>
        <w:t>.</w:t>
      </w:r>
      <w:r w:rsidR="001F2F87" w:rsidRPr="001F4E29">
        <w:rPr>
          <w:rFonts w:cs="Times New Roman"/>
          <w:sz w:val="22"/>
          <w:szCs w:val="22"/>
          <w:lang w:val="en-US"/>
        </w:rPr>
        <w:t xml:space="preserve"> </w:t>
      </w:r>
    </w:p>
    <w:p w14:paraId="2CD0A94F" w14:textId="3205AC87" w:rsidR="00B836E7" w:rsidRPr="001F4E29" w:rsidRDefault="00E159DF" w:rsidP="001F4E29">
      <w:pPr>
        <w:spacing w:line="480" w:lineRule="auto"/>
        <w:ind w:firstLine="709"/>
        <w:jc w:val="both"/>
        <w:rPr>
          <w:rFonts w:cs="Times New Roman"/>
          <w:sz w:val="22"/>
          <w:szCs w:val="22"/>
          <w:lang w:val="en-US"/>
        </w:rPr>
      </w:pPr>
      <w:r w:rsidRPr="001F4E29">
        <w:rPr>
          <w:rFonts w:cs="Times New Roman"/>
          <w:sz w:val="22"/>
          <w:szCs w:val="22"/>
          <w:lang w:val="en-US"/>
        </w:rPr>
        <w:t xml:space="preserve">Like </w:t>
      </w:r>
      <w:proofErr w:type="spellStart"/>
      <w:r w:rsidR="00CA4929" w:rsidRPr="001F4E29">
        <w:rPr>
          <w:rFonts w:cs="Times New Roman"/>
          <w:i/>
          <w:sz w:val="22"/>
          <w:szCs w:val="22"/>
          <w:lang w:val="en-US"/>
        </w:rPr>
        <w:t>Naiv</w:t>
      </w:r>
      <w:proofErr w:type="spellEnd"/>
      <w:r w:rsidR="00CA4929" w:rsidRPr="001F4E29">
        <w:rPr>
          <w:rFonts w:cs="Times New Roman"/>
          <w:i/>
          <w:sz w:val="22"/>
          <w:szCs w:val="22"/>
          <w:lang w:val="en-US"/>
        </w:rPr>
        <w:t>. Super.</w:t>
      </w:r>
      <w:r w:rsidRPr="001F4E29">
        <w:rPr>
          <w:rFonts w:cs="Times New Roman"/>
          <w:sz w:val="22"/>
          <w:szCs w:val="22"/>
          <w:lang w:val="en-US"/>
        </w:rPr>
        <w:t xml:space="preserve">, </w:t>
      </w:r>
      <w:r w:rsidRPr="001F4E29">
        <w:rPr>
          <w:rFonts w:cs="Times New Roman"/>
          <w:i/>
          <w:sz w:val="22"/>
          <w:szCs w:val="22"/>
          <w:lang w:val="en-US"/>
        </w:rPr>
        <w:t xml:space="preserve">Doppler </w:t>
      </w:r>
      <w:r w:rsidRPr="001F4E29">
        <w:rPr>
          <w:rFonts w:cs="Times New Roman"/>
          <w:sz w:val="22"/>
          <w:szCs w:val="22"/>
          <w:lang w:val="en-US"/>
        </w:rPr>
        <w:t xml:space="preserve">contains allusions. </w:t>
      </w:r>
      <w:r w:rsidR="00B836E7" w:rsidRPr="001F4E29">
        <w:rPr>
          <w:rFonts w:cs="Times New Roman"/>
          <w:sz w:val="22"/>
          <w:szCs w:val="22"/>
          <w:lang w:val="en-US"/>
        </w:rPr>
        <w:t xml:space="preserve">Example </w:t>
      </w:r>
      <w:r w:rsidRPr="001F4E29">
        <w:rPr>
          <w:rFonts w:cs="Times New Roman"/>
          <w:sz w:val="22"/>
          <w:szCs w:val="22"/>
          <w:lang w:val="en-US"/>
        </w:rPr>
        <w:t xml:space="preserve">19 </w:t>
      </w:r>
      <w:r w:rsidR="00160174" w:rsidRPr="001F4E29">
        <w:rPr>
          <w:rFonts w:cs="Times New Roman"/>
          <w:sz w:val="22"/>
          <w:szCs w:val="22"/>
          <w:lang w:val="en-US"/>
        </w:rPr>
        <w:t xml:space="preserve">in </w:t>
      </w:r>
      <w:r w:rsidR="005F28A6" w:rsidRPr="001F4E29">
        <w:rPr>
          <w:rFonts w:cs="Times New Roman"/>
          <w:sz w:val="22"/>
          <w:szCs w:val="22"/>
          <w:lang w:val="en-US"/>
        </w:rPr>
        <w:t xml:space="preserve">table </w:t>
      </w:r>
      <w:r w:rsidR="00A72B22" w:rsidRPr="001F4E29">
        <w:rPr>
          <w:rFonts w:cs="Times New Roman"/>
          <w:sz w:val="22"/>
          <w:szCs w:val="22"/>
          <w:lang w:val="en-US"/>
        </w:rPr>
        <w:t>1</w:t>
      </w:r>
      <w:r w:rsidR="00806DA5">
        <w:rPr>
          <w:rFonts w:cs="Times New Roman"/>
          <w:sz w:val="22"/>
          <w:szCs w:val="22"/>
          <w:lang w:val="en-US"/>
        </w:rPr>
        <w:t>2</w:t>
      </w:r>
      <w:r w:rsidR="00B836E7" w:rsidRPr="001F4E29">
        <w:rPr>
          <w:rFonts w:cs="Times New Roman"/>
          <w:sz w:val="22"/>
          <w:szCs w:val="22"/>
          <w:lang w:val="en-US"/>
        </w:rPr>
        <w:t xml:space="preserve"> </w:t>
      </w:r>
      <w:r w:rsidR="00026083" w:rsidRPr="001F4E29">
        <w:rPr>
          <w:rFonts w:cs="Times New Roman"/>
          <w:sz w:val="22"/>
          <w:szCs w:val="22"/>
          <w:lang w:val="en-US"/>
        </w:rPr>
        <w:t xml:space="preserve">borrows and adapts a couple of lines from </w:t>
      </w:r>
      <w:r w:rsidR="008A3633" w:rsidRPr="001F4E29">
        <w:rPr>
          <w:rFonts w:cs="Times New Roman"/>
          <w:sz w:val="22"/>
          <w:szCs w:val="22"/>
          <w:lang w:val="en-US"/>
        </w:rPr>
        <w:t>“</w:t>
      </w:r>
      <w:proofErr w:type="spellStart"/>
      <w:r w:rsidR="008A3633" w:rsidRPr="001F4E29">
        <w:rPr>
          <w:rFonts w:cs="Times New Roman"/>
          <w:sz w:val="22"/>
          <w:szCs w:val="22"/>
          <w:lang w:val="en-US"/>
        </w:rPr>
        <w:t>Eg</w:t>
      </w:r>
      <w:proofErr w:type="spellEnd"/>
      <w:r w:rsidR="008A3633" w:rsidRPr="001F4E29">
        <w:rPr>
          <w:rFonts w:cs="Times New Roman"/>
          <w:sz w:val="22"/>
          <w:szCs w:val="22"/>
          <w:lang w:val="en-US"/>
        </w:rPr>
        <w:t xml:space="preserve"> </w:t>
      </w:r>
      <w:proofErr w:type="spellStart"/>
      <w:r w:rsidR="008A3633" w:rsidRPr="001F4E29">
        <w:rPr>
          <w:rFonts w:cs="Times New Roman"/>
          <w:sz w:val="22"/>
          <w:szCs w:val="22"/>
          <w:lang w:val="en-US"/>
        </w:rPr>
        <w:t>ser</w:t>
      </w:r>
      <w:proofErr w:type="spellEnd"/>
      <w:r w:rsidR="008A3633" w:rsidRPr="001F4E29">
        <w:rPr>
          <w:rFonts w:cs="Times New Roman"/>
          <w:sz w:val="22"/>
          <w:szCs w:val="22"/>
          <w:lang w:val="en-US"/>
        </w:rPr>
        <w:t xml:space="preserve">” (I see), </w:t>
      </w:r>
      <w:r w:rsidR="00026083" w:rsidRPr="001F4E29">
        <w:rPr>
          <w:rFonts w:cs="Times New Roman"/>
          <w:sz w:val="22"/>
          <w:szCs w:val="22"/>
          <w:lang w:val="en-US"/>
        </w:rPr>
        <w:t>a</w:t>
      </w:r>
      <w:r w:rsidR="00B836E7" w:rsidRPr="001F4E29">
        <w:rPr>
          <w:rFonts w:cs="Times New Roman"/>
          <w:sz w:val="22"/>
          <w:szCs w:val="22"/>
          <w:lang w:val="en-US"/>
        </w:rPr>
        <w:t xml:space="preserve"> song by Norwegian artist </w:t>
      </w:r>
      <w:proofErr w:type="spellStart"/>
      <w:r w:rsidR="00B836E7" w:rsidRPr="001F4E29">
        <w:rPr>
          <w:rFonts w:cs="Times New Roman"/>
          <w:sz w:val="22"/>
          <w:szCs w:val="22"/>
          <w:lang w:val="en-US"/>
        </w:rPr>
        <w:t>Bjørn</w:t>
      </w:r>
      <w:proofErr w:type="spellEnd"/>
      <w:r w:rsidR="00B836E7" w:rsidRPr="001F4E29">
        <w:rPr>
          <w:rFonts w:cs="Times New Roman"/>
          <w:sz w:val="22"/>
          <w:szCs w:val="22"/>
          <w:lang w:val="en-US"/>
        </w:rPr>
        <w:t xml:space="preserve"> </w:t>
      </w:r>
      <w:proofErr w:type="spellStart"/>
      <w:r w:rsidR="00B836E7" w:rsidRPr="001F4E29">
        <w:rPr>
          <w:rFonts w:cs="Times New Roman"/>
          <w:sz w:val="22"/>
          <w:szCs w:val="22"/>
          <w:lang w:val="en-US"/>
        </w:rPr>
        <w:t>Eidsvåg</w:t>
      </w:r>
      <w:proofErr w:type="spellEnd"/>
      <w:r w:rsidR="00490AEA" w:rsidRPr="001F4E29">
        <w:rPr>
          <w:rFonts w:cs="Times New Roman"/>
          <w:sz w:val="22"/>
          <w:szCs w:val="22"/>
          <w:lang w:val="en-US"/>
        </w:rPr>
        <w:t xml:space="preserve">: </w:t>
      </w:r>
      <w:r w:rsidR="00490AEA" w:rsidRPr="001F4E29">
        <w:rPr>
          <w:rFonts w:cs="Times New Roman"/>
          <w:i/>
          <w:sz w:val="22"/>
          <w:szCs w:val="22"/>
          <w:lang w:val="nn-NO"/>
        </w:rPr>
        <w:t xml:space="preserve">Eg kan ikkje gå alle skrittå for deg </w:t>
      </w:r>
      <w:r w:rsidR="007354DB" w:rsidRPr="007354DB">
        <w:rPr>
          <w:rFonts w:cs="Times New Roman"/>
          <w:sz w:val="22"/>
          <w:szCs w:val="22"/>
          <w:lang w:val="nb-NO"/>
        </w:rPr>
        <w:t>...</w:t>
      </w:r>
      <w:r w:rsidR="00490AEA" w:rsidRPr="001F4E29">
        <w:rPr>
          <w:rFonts w:cs="Times New Roman"/>
          <w:i/>
          <w:sz w:val="22"/>
          <w:szCs w:val="22"/>
          <w:lang w:val="nn-NO"/>
        </w:rPr>
        <w:t xml:space="preserve"> men eg vil gå de med deg</w:t>
      </w:r>
      <w:r w:rsidR="000C22AB" w:rsidRPr="001F4E29">
        <w:rPr>
          <w:rFonts w:cs="Times New Roman"/>
          <w:sz w:val="22"/>
          <w:szCs w:val="22"/>
          <w:lang w:val="en-US"/>
        </w:rPr>
        <w:t xml:space="preserve"> </w:t>
      </w:r>
      <w:r w:rsidR="00490AEA" w:rsidRPr="001F4E29">
        <w:rPr>
          <w:rFonts w:cs="Times New Roman"/>
          <w:sz w:val="22"/>
          <w:szCs w:val="22"/>
          <w:lang w:val="en-US"/>
        </w:rPr>
        <w:t>(‘I can’t walk all the steps for you</w:t>
      </w:r>
      <w:r w:rsidR="007354DB">
        <w:rPr>
          <w:rFonts w:cs="Times New Roman"/>
          <w:sz w:val="22"/>
          <w:szCs w:val="22"/>
          <w:lang w:val="en-US"/>
        </w:rPr>
        <w:t xml:space="preserve"> </w:t>
      </w:r>
      <w:r w:rsidR="007354DB" w:rsidRPr="007354DB">
        <w:rPr>
          <w:rFonts w:cs="Times New Roman"/>
          <w:sz w:val="22"/>
          <w:szCs w:val="22"/>
          <w:lang w:val="nb-NO"/>
        </w:rPr>
        <w:t>...</w:t>
      </w:r>
      <w:r w:rsidR="00490AEA" w:rsidRPr="001F4E29">
        <w:rPr>
          <w:rFonts w:cs="Times New Roman"/>
          <w:sz w:val="22"/>
          <w:szCs w:val="22"/>
          <w:lang w:val="en-US"/>
        </w:rPr>
        <w:t xml:space="preserve"> but I will walk them with you’)</w:t>
      </w:r>
      <w:r w:rsidR="008A3633" w:rsidRPr="001F4E29">
        <w:rPr>
          <w:rFonts w:cs="Times New Roman"/>
          <w:sz w:val="22"/>
          <w:szCs w:val="22"/>
          <w:lang w:val="en-US"/>
        </w:rPr>
        <w:t>.</w:t>
      </w:r>
      <w:r w:rsidR="00026083" w:rsidRPr="001F4E29">
        <w:rPr>
          <w:rFonts w:cs="Times New Roman"/>
          <w:sz w:val="22"/>
          <w:szCs w:val="22"/>
          <w:lang w:val="en-US"/>
        </w:rPr>
        <w:t xml:space="preserve"> </w:t>
      </w:r>
      <w:r w:rsidR="00B13941" w:rsidRPr="001F4E29">
        <w:rPr>
          <w:rFonts w:cs="Times New Roman"/>
          <w:sz w:val="22"/>
          <w:szCs w:val="22"/>
          <w:lang w:val="en-US"/>
        </w:rPr>
        <w:t>The allusion</w:t>
      </w:r>
      <w:r w:rsidR="00B836E7" w:rsidRPr="001F4E29">
        <w:rPr>
          <w:rFonts w:cs="Times New Roman"/>
          <w:sz w:val="22"/>
          <w:szCs w:val="22"/>
          <w:lang w:val="en-US"/>
        </w:rPr>
        <w:t xml:space="preserve"> is used by Doppler to describe Bongo’s life situation, an amalgamation of </w:t>
      </w:r>
      <w:r w:rsidRPr="001F4E29">
        <w:rPr>
          <w:rFonts w:cs="Times New Roman"/>
          <w:sz w:val="22"/>
          <w:szCs w:val="22"/>
          <w:lang w:val="en-US"/>
        </w:rPr>
        <w:t xml:space="preserve">the </w:t>
      </w:r>
      <w:r w:rsidR="00B836E7" w:rsidRPr="001F4E29">
        <w:rPr>
          <w:rFonts w:cs="Times New Roman"/>
          <w:sz w:val="22"/>
          <w:szCs w:val="22"/>
          <w:lang w:val="en-US"/>
        </w:rPr>
        <w:t>serious and</w:t>
      </w:r>
      <w:r w:rsidRPr="001F4E29">
        <w:rPr>
          <w:rFonts w:cs="Times New Roman"/>
          <w:sz w:val="22"/>
          <w:szCs w:val="22"/>
          <w:lang w:val="en-US"/>
        </w:rPr>
        <w:t xml:space="preserve"> the</w:t>
      </w:r>
      <w:r w:rsidR="00B836E7" w:rsidRPr="001F4E29">
        <w:rPr>
          <w:rFonts w:cs="Times New Roman"/>
          <w:sz w:val="22"/>
          <w:szCs w:val="22"/>
          <w:lang w:val="en-US"/>
        </w:rPr>
        <w:t xml:space="preserve"> trivial that creates</w:t>
      </w:r>
      <w:r w:rsidRPr="001F4E29">
        <w:rPr>
          <w:rFonts w:cs="Times New Roman"/>
          <w:sz w:val="22"/>
          <w:szCs w:val="22"/>
          <w:lang w:val="en-US"/>
        </w:rPr>
        <w:t xml:space="preserve"> attention-getting</w:t>
      </w:r>
      <w:r w:rsidR="00855F74" w:rsidRPr="001F4E29">
        <w:rPr>
          <w:rFonts w:cs="Times New Roman"/>
          <w:sz w:val="22"/>
          <w:szCs w:val="22"/>
          <w:lang w:val="en-US"/>
        </w:rPr>
        <w:t xml:space="preserve"> humo</w:t>
      </w:r>
      <w:r w:rsidR="00B836E7" w:rsidRPr="001F4E29">
        <w:rPr>
          <w:rFonts w:cs="Times New Roman"/>
          <w:sz w:val="22"/>
          <w:szCs w:val="22"/>
          <w:lang w:val="en-US"/>
        </w:rPr>
        <w:t xml:space="preserve">r. </w:t>
      </w:r>
      <w:r w:rsidRPr="001F4E29">
        <w:rPr>
          <w:rFonts w:cs="Times New Roman"/>
          <w:sz w:val="22"/>
          <w:szCs w:val="22"/>
          <w:lang w:val="en-US"/>
        </w:rPr>
        <w:t>Example 20 in the same table is a loving and supportive</w:t>
      </w:r>
      <w:r w:rsidR="00B836E7" w:rsidRPr="001F4E29">
        <w:rPr>
          <w:rFonts w:cs="Times New Roman"/>
          <w:sz w:val="22"/>
          <w:szCs w:val="22"/>
          <w:lang w:val="en-US"/>
        </w:rPr>
        <w:t xml:space="preserve"> comment Doppler makes to Bongo</w:t>
      </w:r>
      <w:r w:rsidR="008A3633" w:rsidRPr="001F4E29">
        <w:rPr>
          <w:rFonts w:cs="Times New Roman"/>
          <w:sz w:val="22"/>
          <w:szCs w:val="22"/>
          <w:lang w:val="en-US"/>
        </w:rPr>
        <w:t>,</w:t>
      </w:r>
      <w:r w:rsidR="00B836E7" w:rsidRPr="001F4E29">
        <w:rPr>
          <w:rFonts w:cs="Times New Roman"/>
          <w:sz w:val="22"/>
          <w:szCs w:val="22"/>
          <w:lang w:val="en-US"/>
        </w:rPr>
        <w:t xml:space="preserve"> and it alludes to</w:t>
      </w:r>
      <w:r w:rsidR="00026083" w:rsidRPr="001F4E29">
        <w:rPr>
          <w:rFonts w:cs="Times New Roman"/>
          <w:sz w:val="22"/>
          <w:szCs w:val="22"/>
          <w:lang w:val="en-US"/>
        </w:rPr>
        <w:t xml:space="preserve"> </w:t>
      </w:r>
      <w:r w:rsidR="008A3633" w:rsidRPr="001F4E29">
        <w:rPr>
          <w:rFonts w:cs="Times New Roman"/>
          <w:sz w:val="22"/>
          <w:szCs w:val="22"/>
          <w:lang w:val="en-US"/>
        </w:rPr>
        <w:t xml:space="preserve">the </w:t>
      </w:r>
      <w:r w:rsidR="00026083" w:rsidRPr="001F4E29">
        <w:rPr>
          <w:rFonts w:cs="Times New Roman"/>
          <w:sz w:val="22"/>
          <w:szCs w:val="22"/>
          <w:lang w:val="en-US"/>
        </w:rPr>
        <w:t>catchphrase</w:t>
      </w:r>
      <w:r w:rsidR="008C32B6" w:rsidRPr="001F4E29">
        <w:rPr>
          <w:rFonts w:cs="Times New Roman"/>
          <w:sz w:val="22"/>
          <w:szCs w:val="22"/>
          <w:lang w:val="en-US"/>
        </w:rPr>
        <w:t xml:space="preserve"> </w:t>
      </w:r>
      <w:r w:rsidR="00D979EF" w:rsidRPr="001F4E29">
        <w:rPr>
          <w:rFonts w:cs="Times New Roman"/>
          <w:sz w:val="22"/>
          <w:szCs w:val="22"/>
          <w:lang w:val="en-US"/>
        </w:rPr>
        <w:t>“</w:t>
      </w:r>
      <w:r w:rsidR="00026083" w:rsidRPr="001F4E29">
        <w:rPr>
          <w:rFonts w:cs="Times New Roman"/>
          <w:sz w:val="22"/>
          <w:szCs w:val="22"/>
          <w:lang w:val="en-US"/>
        </w:rPr>
        <w:t>You and me, Emil</w:t>
      </w:r>
      <w:r w:rsidR="008C32B6" w:rsidRPr="001F4E29">
        <w:rPr>
          <w:rFonts w:cs="Times New Roman"/>
          <w:sz w:val="22"/>
          <w:szCs w:val="22"/>
          <w:lang w:val="en-US"/>
        </w:rPr>
        <w:t>”</w:t>
      </w:r>
      <w:r w:rsidR="00B836E7" w:rsidRPr="001F4E29">
        <w:rPr>
          <w:rFonts w:cs="Times New Roman"/>
          <w:sz w:val="22"/>
          <w:szCs w:val="22"/>
          <w:lang w:val="en-US"/>
        </w:rPr>
        <w:t xml:space="preserve"> in Swedish author Astrid Lindgren’s children’s book series </w:t>
      </w:r>
      <w:r w:rsidR="00B836E7" w:rsidRPr="001F4E29">
        <w:rPr>
          <w:rFonts w:cs="Times New Roman"/>
          <w:i/>
          <w:sz w:val="22"/>
          <w:szCs w:val="22"/>
          <w:lang w:val="en-US"/>
        </w:rPr>
        <w:t xml:space="preserve">Emil </w:t>
      </w:r>
      <w:proofErr w:type="spellStart"/>
      <w:r w:rsidR="008A3633" w:rsidRPr="001F4E29">
        <w:rPr>
          <w:rFonts w:cs="Times New Roman"/>
          <w:i/>
          <w:sz w:val="22"/>
          <w:szCs w:val="22"/>
          <w:lang w:val="en-US"/>
        </w:rPr>
        <w:t>i</w:t>
      </w:r>
      <w:proofErr w:type="spellEnd"/>
      <w:r w:rsidR="008A3633" w:rsidRPr="001F4E29">
        <w:rPr>
          <w:rFonts w:cs="Times New Roman"/>
          <w:i/>
          <w:sz w:val="22"/>
          <w:szCs w:val="22"/>
          <w:lang w:val="en-US"/>
        </w:rPr>
        <w:t xml:space="preserve"> </w:t>
      </w:r>
      <w:proofErr w:type="spellStart"/>
      <w:r w:rsidR="008A3633" w:rsidRPr="001F4E29">
        <w:rPr>
          <w:rFonts w:cs="Times New Roman"/>
          <w:i/>
          <w:sz w:val="22"/>
          <w:szCs w:val="22"/>
          <w:lang w:val="en-US"/>
        </w:rPr>
        <w:t>Lönneberga</w:t>
      </w:r>
      <w:proofErr w:type="spellEnd"/>
      <w:r w:rsidR="00B836E7" w:rsidRPr="001F4E29">
        <w:rPr>
          <w:rFonts w:cs="Times New Roman"/>
          <w:i/>
          <w:sz w:val="22"/>
          <w:szCs w:val="22"/>
          <w:lang w:val="en-US"/>
        </w:rPr>
        <w:t xml:space="preserve"> (Emil of </w:t>
      </w:r>
      <w:proofErr w:type="spellStart"/>
      <w:r w:rsidR="00B836E7" w:rsidRPr="001F4E29">
        <w:rPr>
          <w:rFonts w:cs="Times New Roman"/>
          <w:i/>
          <w:sz w:val="22"/>
          <w:szCs w:val="22"/>
          <w:lang w:val="en-US"/>
        </w:rPr>
        <w:t>Lönneberga</w:t>
      </w:r>
      <w:proofErr w:type="spellEnd"/>
      <w:r w:rsidR="00B836E7" w:rsidRPr="001F4E29">
        <w:rPr>
          <w:rFonts w:cs="Times New Roman"/>
          <w:i/>
          <w:sz w:val="22"/>
          <w:szCs w:val="22"/>
          <w:lang w:val="en-US"/>
        </w:rPr>
        <w:t>)</w:t>
      </w:r>
      <w:r w:rsidR="00B836E7" w:rsidRPr="001F4E29">
        <w:rPr>
          <w:rFonts w:cs="Times New Roman"/>
          <w:sz w:val="22"/>
          <w:szCs w:val="22"/>
          <w:lang w:val="en-US"/>
        </w:rPr>
        <w:t>, evoking childhood nostalgia.</w:t>
      </w:r>
    </w:p>
    <w:p w14:paraId="5BFC0CC5" w14:textId="77777777" w:rsidR="00160174" w:rsidRPr="001F4E29" w:rsidRDefault="00160174" w:rsidP="001F4E29">
      <w:pPr>
        <w:spacing w:line="480" w:lineRule="auto"/>
        <w:jc w:val="both"/>
        <w:rPr>
          <w:rFonts w:cs="Times New Roman"/>
          <w:sz w:val="22"/>
          <w:szCs w:val="22"/>
          <w:lang w:val="en-US"/>
        </w:rPr>
      </w:pPr>
    </w:p>
    <w:p w14:paraId="6F82CFEF" w14:textId="4520655D" w:rsidR="00B836E7" w:rsidRPr="001F4E29" w:rsidRDefault="00160174" w:rsidP="001F4E29">
      <w:pPr>
        <w:spacing w:line="480" w:lineRule="auto"/>
        <w:jc w:val="both"/>
        <w:rPr>
          <w:rFonts w:cs="Times New Roman"/>
          <w:sz w:val="22"/>
          <w:szCs w:val="22"/>
          <w:lang w:val="en-US"/>
        </w:rPr>
      </w:pPr>
      <w:r w:rsidRPr="001F4E29">
        <w:rPr>
          <w:rFonts w:cs="Times New Roman"/>
          <w:b/>
          <w:sz w:val="22"/>
          <w:szCs w:val="22"/>
          <w:lang w:val="en-US"/>
        </w:rPr>
        <w:t xml:space="preserve">Table </w:t>
      </w:r>
      <w:r w:rsidR="00B836E7" w:rsidRPr="001F4E29">
        <w:rPr>
          <w:rFonts w:cs="Times New Roman"/>
          <w:b/>
          <w:sz w:val="22"/>
          <w:szCs w:val="22"/>
          <w:lang w:val="en-US"/>
        </w:rPr>
        <w:t>1</w:t>
      </w:r>
      <w:r w:rsidR="009B14F6">
        <w:rPr>
          <w:rFonts w:cs="Times New Roman"/>
          <w:b/>
          <w:sz w:val="22"/>
          <w:szCs w:val="22"/>
          <w:lang w:val="en-US"/>
        </w:rPr>
        <w:t>2</w:t>
      </w:r>
      <w:r w:rsidR="00B836E7" w:rsidRPr="001F4E29">
        <w:rPr>
          <w:rFonts w:cs="Times New Roman"/>
          <w:sz w:val="22"/>
          <w:szCs w:val="22"/>
          <w:lang w:val="en-US"/>
        </w:rPr>
        <w:t xml:space="preserve"> Allusions </w:t>
      </w:r>
      <w:r w:rsidR="00263098" w:rsidRPr="001F4E29">
        <w:rPr>
          <w:rFonts w:cs="Times New Roman"/>
          <w:sz w:val="22"/>
          <w:szCs w:val="22"/>
          <w:lang w:val="en-US"/>
        </w:rPr>
        <w:t>to popular culture</w:t>
      </w:r>
    </w:p>
    <w:tbl>
      <w:tblPr>
        <w:tblStyle w:val="TableGrid"/>
        <w:tblW w:w="0" w:type="auto"/>
        <w:tblLook w:val="04A0" w:firstRow="1" w:lastRow="0" w:firstColumn="1" w:lastColumn="0" w:noHBand="0" w:noVBand="1"/>
      </w:tblPr>
      <w:tblGrid>
        <w:gridCol w:w="670"/>
        <w:gridCol w:w="4731"/>
        <w:gridCol w:w="3654"/>
      </w:tblGrid>
      <w:tr w:rsidR="00B836E7" w:rsidRPr="001F4E29" w14:paraId="3C9CA9B6" w14:textId="77777777" w:rsidTr="003F25FA">
        <w:tc>
          <w:tcPr>
            <w:tcW w:w="675" w:type="dxa"/>
          </w:tcPr>
          <w:p w14:paraId="086FF306" w14:textId="77777777" w:rsidR="00B836E7" w:rsidRPr="001F4E29" w:rsidRDefault="00B836E7" w:rsidP="001F4E29">
            <w:pPr>
              <w:spacing w:line="480" w:lineRule="auto"/>
              <w:jc w:val="both"/>
              <w:rPr>
                <w:rFonts w:cs="Times New Roman"/>
                <w:b/>
                <w:sz w:val="22"/>
                <w:szCs w:val="22"/>
                <w:lang w:val="en-US"/>
              </w:rPr>
            </w:pPr>
          </w:p>
        </w:tc>
        <w:tc>
          <w:tcPr>
            <w:tcW w:w="4820" w:type="dxa"/>
          </w:tcPr>
          <w:p w14:paraId="49CACF92" w14:textId="77777777" w:rsidR="00B836E7" w:rsidRPr="001F4E29" w:rsidRDefault="00B836E7" w:rsidP="001F4E29">
            <w:pPr>
              <w:spacing w:line="480" w:lineRule="auto"/>
              <w:jc w:val="both"/>
              <w:rPr>
                <w:rFonts w:cs="Times New Roman"/>
                <w:b/>
                <w:i/>
                <w:sz w:val="22"/>
                <w:szCs w:val="22"/>
                <w:lang w:val="en-US"/>
              </w:rPr>
            </w:pPr>
            <w:r w:rsidRPr="001F4E29">
              <w:rPr>
                <w:rFonts w:cs="Times New Roman"/>
                <w:b/>
                <w:i/>
                <w:sz w:val="22"/>
                <w:szCs w:val="22"/>
                <w:lang w:val="en-US"/>
              </w:rPr>
              <w:t xml:space="preserve">Doppler </w:t>
            </w:r>
          </w:p>
        </w:tc>
        <w:tc>
          <w:tcPr>
            <w:tcW w:w="3711" w:type="dxa"/>
          </w:tcPr>
          <w:p w14:paraId="0489FC31" w14:textId="77777777" w:rsidR="00B836E7" w:rsidRPr="001F4E29" w:rsidRDefault="00026083" w:rsidP="001F4E29">
            <w:pPr>
              <w:spacing w:line="480" w:lineRule="auto"/>
              <w:jc w:val="both"/>
              <w:rPr>
                <w:rFonts w:cs="Times New Roman"/>
                <w:b/>
                <w:sz w:val="22"/>
                <w:szCs w:val="22"/>
                <w:lang w:val="en-US"/>
              </w:rPr>
            </w:pPr>
            <w:r w:rsidRPr="001F4E29">
              <w:rPr>
                <w:rFonts w:cs="Times New Roman"/>
                <w:b/>
                <w:sz w:val="22"/>
                <w:szCs w:val="22"/>
                <w:lang w:val="en-US"/>
              </w:rPr>
              <w:t>First-language t</w:t>
            </w:r>
            <w:r w:rsidR="00B836E7" w:rsidRPr="001F4E29">
              <w:rPr>
                <w:rFonts w:cs="Times New Roman"/>
                <w:b/>
                <w:sz w:val="22"/>
                <w:szCs w:val="22"/>
                <w:lang w:val="en-US"/>
              </w:rPr>
              <w:t xml:space="preserve">ranslation </w:t>
            </w:r>
          </w:p>
        </w:tc>
      </w:tr>
      <w:tr w:rsidR="00B836E7" w:rsidRPr="001F4E29" w14:paraId="2FF85570" w14:textId="77777777" w:rsidTr="003F25FA">
        <w:tc>
          <w:tcPr>
            <w:tcW w:w="675" w:type="dxa"/>
          </w:tcPr>
          <w:p w14:paraId="612770A6" w14:textId="77777777" w:rsidR="00B836E7" w:rsidRPr="001F4E29" w:rsidRDefault="00E159DF" w:rsidP="001F4E29">
            <w:pPr>
              <w:spacing w:line="480" w:lineRule="auto"/>
              <w:jc w:val="both"/>
              <w:rPr>
                <w:rFonts w:cs="Times New Roman"/>
                <w:b/>
                <w:sz w:val="22"/>
                <w:szCs w:val="22"/>
                <w:lang w:val="en-US"/>
              </w:rPr>
            </w:pPr>
            <w:r w:rsidRPr="001F4E29">
              <w:rPr>
                <w:rFonts w:cs="Times New Roman"/>
                <w:b/>
                <w:sz w:val="22"/>
                <w:szCs w:val="22"/>
                <w:lang w:val="en-US"/>
              </w:rPr>
              <w:t>19</w:t>
            </w:r>
          </w:p>
        </w:tc>
        <w:tc>
          <w:tcPr>
            <w:tcW w:w="4820" w:type="dxa"/>
          </w:tcPr>
          <w:p w14:paraId="41197FB9" w14:textId="16F3D9A0" w:rsidR="00B836E7" w:rsidRPr="001F4E29" w:rsidRDefault="00B836E7" w:rsidP="001F4E29">
            <w:pPr>
              <w:spacing w:line="480" w:lineRule="auto"/>
              <w:jc w:val="both"/>
              <w:rPr>
                <w:rFonts w:cs="Times New Roman"/>
                <w:sz w:val="22"/>
                <w:szCs w:val="22"/>
                <w:lang w:val="en-US"/>
              </w:rPr>
            </w:pPr>
            <w:r w:rsidRPr="001F4E29">
              <w:rPr>
                <w:rFonts w:cs="Times New Roman"/>
                <w:sz w:val="22"/>
                <w:szCs w:val="22"/>
                <w:lang w:val="nb-NO"/>
              </w:rPr>
              <w:t xml:space="preserve">Du har en lang vei å gå, du, Bongo </w:t>
            </w:r>
            <w:r w:rsidR="007354DB" w:rsidRPr="007354DB">
              <w:rPr>
                <w:rFonts w:cs="Times New Roman"/>
                <w:sz w:val="22"/>
                <w:szCs w:val="22"/>
                <w:lang w:val="nb-NO"/>
              </w:rPr>
              <w:t>...</w:t>
            </w:r>
            <w:r w:rsidR="009D4B3A" w:rsidRPr="001F4E29">
              <w:rPr>
                <w:rFonts w:cs="Times New Roman"/>
                <w:sz w:val="22"/>
                <w:szCs w:val="22"/>
                <w:lang w:val="nb-NO"/>
              </w:rPr>
              <w:t xml:space="preserve"> men jeg skal gå den med deg.</w:t>
            </w:r>
            <w:r w:rsidR="009D4B3A" w:rsidRPr="001F4E29">
              <w:rPr>
                <w:rFonts w:cs="Times New Roman"/>
                <w:sz w:val="22"/>
                <w:szCs w:val="22"/>
                <w:lang w:val="sv-SE"/>
              </w:rPr>
              <w:t xml:space="preserve"> </w:t>
            </w:r>
            <w:r w:rsidR="009D4B3A" w:rsidRPr="001F4E29">
              <w:rPr>
                <w:rFonts w:cs="Times New Roman"/>
                <w:sz w:val="22"/>
                <w:szCs w:val="22"/>
                <w:lang w:val="en-US"/>
              </w:rPr>
              <w:t>[</w:t>
            </w:r>
            <w:r w:rsidR="008A3633" w:rsidRPr="001F4E29">
              <w:rPr>
                <w:rFonts w:cs="Times New Roman"/>
                <w:sz w:val="22"/>
                <w:szCs w:val="22"/>
                <w:lang w:val="en-US"/>
              </w:rPr>
              <w:t>‘</w:t>
            </w:r>
            <w:r w:rsidRPr="001F4E29">
              <w:rPr>
                <w:rFonts w:cs="Times New Roman"/>
                <w:sz w:val="22"/>
                <w:szCs w:val="22"/>
                <w:lang w:val="en-US"/>
              </w:rPr>
              <w:t xml:space="preserve">You have a long way to go, you, Bongo </w:t>
            </w:r>
            <w:r w:rsidR="007354DB" w:rsidRPr="007354DB">
              <w:rPr>
                <w:rFonts w:cs="Times New Roman"/>
                <w:sz w:val="22"/>
                <w:szCs w:val="22"/>
                <w:lang w:val="nb-NO"/>
              </w:rPr>
              <w:t>...</w:t>
            </w:r>
            <w:r w:rsidR="009D4B3A" w:rsidRPr="001F4E29">
              <w:rPr>
                <w:rFonts w:cs="Times New Roman"/>
                <w:sz w:val="22"/>
                <w:szCs w:val="22"/>
                <w:lang w:val="en-US"/>
              </w:rPr>
              <w:t xml:space="preserve"> but I will walk it with you.</w:t>
            </w:r>
            <w:r w:rsidR="008A3633" w:rsidRPr="001F4E29">
              <w:rPr>
                <w:rFonts w:cs="Times New Roman"/>
                <w:sz w:val="22"/>
                <w:szCs w:val="22"/>
                <w:lang w:val="en-US"/>
              </w:rPr>
              <w:t>’</w:t>
            </w:r>
            <w:r w:rsidR="009D4B3A" w:rsidRPr="001F4E29">
              <w:rPr>
                <w:rFonts w:cs="Times New Roman"/>
                <w:sz w:val="22"/>
                <w:szCs w:val="22"/>
                <w:lang w:val="en-US"/>
              </w:rPr>
              <w:t>]</w:t>
            </w:r>
          </w:p>
        </w:tc>
        <w:tc>
          <w:tcPr>
            <w:tcW w:w="3711" w:type="dxa"/>
          </w:tcPr>
          <w:p w14:paraId="0A45B9DF" w14:textId="07854B28" w:rsidR="00B836E7" w:rsidRPr="001F4E29" w:rsidRDefault="00B836E7" w:rsidP="001F4E29">
            <w:pPr>
              <w:spacing w:line="480" w:lineRule="auto"/>
              <w:jc w:val="both"/>
              <w:rPr>
                <w:rFonts w:cs="Times New Roman"/>
                <w:sz w:val="22"/>
                <w:szCs w:val="22"/>
                <w:lang w:val="en-US"/>
              </w:rPr>
            </w:pPr>
            <w:r w:rsidRPr="001F4E29">
              <w:rPr>
                <w:rFonts w:cs="Times New Roman"/>
                <w:bCs/>
                <w:color w:val="000000"/>
                <w:sz w:val="22"/>
                <w:szCs w:val="22"/>
                <w:lang w:val="en-US"/>
              </w:rPr>
              <w:t xml:space="preserve">You’ve got a long way to go, you have, Bongo </w:t>
            </w:r>
            <w:r w:rsidR="007354DB">
              <w:rPr>
                <w:rFonts w:cs="Times New Roman"/>
                <w:bCs/>
                <w:color w:val="000000"/>
                <w:sz w:val="22"/>
                <w:szCs w:val="22"/>
                <w:lang w:val="en-US"/>
              </w:rPr>
              <w:t>..</w:t>
            </w:r>
            <w:r w:rsidR="00D979EF" w:rsidRPr="001F4E29">
              <w:rPr>
                <w:rFonts w:cs="Times New Roman"/>
                <w:bCs/>
                <w:color w:val="000000"/>
                <w:sz w:val="22"/>
                <w:szCs w:val="22"/>
                <w:lang w:val="en-US"/>
              </w:rPr>
              <w:t>.</w:t>
            </w:r>
            <w:r w:rsidRPr="001F4E29">
              <w:rPr>
                <w:rFonts w:cs="Times New Roman"/>
                <w:bCs/>
                <w:color w:val="000000"/>
                <w:sz w:val="22"/>
                <w:szCs w:val="22"/>
                <w:lang w:val="en-US"/>
              </w:rPr>
              <w:t xml:space="preserve"> but I’ll be with you every step. </w:t>
            </w:r>
          </w:p>
        </w:tc>
      </w:tr>
      <w:tr w:rsidR="00B836E7" w:rsidRPr="001F4E29" w14:paraId="461DA258" w14:textId="77777777" w:rsidTr="003F25FA">
        <w:tc>
          <w:tcPr>
            <w:tcW w:w="675" w:type="dxa"/>
          </w:tcPr>
          <w:p w14:paraId="64F270B8" w14:textId="77777777" w:rsidR="00B836E7" w:rsidRPr="001F4E29" w:rsidRDefault="00E159DF" w:rsidP="001F4E29">
            <w:pPr>
              <w:spacing w:line="480" w:lineRule="auto"/>
              <w:jc w:val="both"/>
              <w:rPr>
                <w:rFonts w:cs="Times New Roman"/>
                <w:b/>
                <w:sz w:val="22"/>
                <w:szCs w:val="22"/>
                <w:lang w:val="en-US"/>
              </w:rPr>
            </w:pPr>
            <w:r w:rsidRPr="001F4E29">
              <w:rPr>
                <w:rFonts w:cs="Times New Roman"/>
                <w:b/>
                <w:sz w:val="22"/>
                <w:szCs w:val="22"/>
                <w:lang w:val="en-US"/>
              </w:rPr>
              <w:t>20</w:t>
            </w:r>
          </w:p>
        </w:tc>
        <w:tc>
          <w:tcPr>
            <w:tcW w:w="4820" w:type="dxa"/>
          </w:tcPr>
          <w:p w14:paraId="43DB242D" w14:textId="77777777" w:rsidR="00B836E7" w:rsidRPr="001F4E29" w:rsidRDefault="009D4B3A" w:rsidP="001F4E29">
            <w:pPr>
              <w:spacing w:line="480" w:lineRule="auto"/>
              <w:jc w:val="both"/>
              <w:rPr>
                <w:rFonts w:cs="Times New Roman"/>
                <w:sz w:val="22"/>
                <w:szCs w:val="22"/>
                <w:lang w:val="en-US"/>
              </w:rPr>
            </w:pPr>
            <w:r w:rsidRPr="001F4E29">
              <w:rPr>
                <w:rFonts w:cs="Times New Roman"/>
                <w:sz w:val="22"/>
                <w:szCs w:val="22"/>
                <w:lang w:val="sv-SE"/>
              </w:rPr>
              <w:t xml:space="preserve">Du och jag, Bongo, sier jeg. </w:t>
            </w:r>
            <w:r w:rsidRPr="001F4E29">
              <w:rPr>
                <w:rFonts w:cs="Times New Roman"/>
                <w:sz w:val="22"/>
                <w:szCs w:val="22"/>
                <w:lang w:val="en-US"/>
              </w:rPr>
              <w:t>[</w:t>
            </w:r>
            <w:r w:rsidR="008A3633" w:rsidRPr="001F4E29">
              <w:rPr>
                <w:rFonts w:cs="Times New Roman"/>
                <w:sz w:val="22"/>
                <w:szCs w:val="22"/>
                <w:lang w:val="en-US"/>
              </w:rPr>
              <w:t>‘</w:t>
            </w:r>
            <w:r w:rsidRPr="001F4E29">
              <w:rPr>
                <w:rFonts w:cs="Times New Roman"/>
                <w:sz w:val="22"/>
                <w:szCs w:val="22"/>
                <w:lang w:val="en-US"/>
              </w:rPr>
              <w:t>You and me, Bongo, I say.</w:t>
            </w:r>
            <w:r w:rsidR="008A3633" w:rsidRPr="001F4E29">
              <w:rPr>
                <w:rFonts w:cs="Times New Roman"/>
                <w:sz w:val="22"/>
                <w:szCs w:val="22"/>
                <w:lang w:val="en-US"/>
              </w:rPr>
              <w:t>’</w:t>
            </w:r>
            <w:r w:rsidRPr="001F4E29">
              <w:rPr>
                <w:rFonts w:cs="Times New Roman"/>
                <w:sz w:val="22"/>
                <w:szCs w:val="22"/>
                <w:lang w:val="en-US"/>
              </w:rPr>
              <w:t>]</w:t>
            </w:r>
          </w:p>
        </w:tc>
        <w:tc>
          <w:tcPr>
            <w:tcW w:w="3711" w:type="dxa"/>
          </w:tcPr>
          <w:p w14:paraId="4907AA50" w14:textId="77777777" w:rsidR="00B836E7" w:rsidRPr="001F4E29" w:rsidRDefault="00B836E7" w:rsidP="001F4E29">
            <w:pPr>
              <w:spacing w:line="480" w:lineRule="auto"/>
              <w:jc w:val="both"/>
              <w:rPr>
                <w:rFonts w:cs="Times New Roman"/>
                <w:sz w:val="22"/>
                <w:szCs w:val="22"/>
                <w:lang w:val="en-US"/>
              </w:rPr>
            </w:pPr>
            <w:r w:rsidRPr="001F4E29">
              <w:rPr>
                <w:rFonts w:cs="Times New Roman"/>
                <w:bCs/>
                <w:color w:val="000000"/>
                <w:sz w:val="22"/>
                <w:szCs w:val="22"/>
                <w:lang w:val="en-US"/>
              </w:rPr>
              <w:t>You and me, kiddo, I say.</w:t>
            </w:r>
            <w:r w:rsidR="00F87843" w:rsidRPr="001F4E29">
              <w:rPr>
                <w:rFonts w:cs="Times New Roman"/>
                <w:bCs/>
                <w:color w:val="000000"/>
                <w:sz w:val="22"/>
                <w:szCs w:val="22"/>
                <w:lang w:val="en-US"/>
              </w:rPr>
              <w:t xml:space="preserve"> </w:t>
            </w:r>
          </w:p>
        </w:tc>
      </w:tr>
    </w:tbl>
    <w:p w14:paraId="79E9D74B" w14:textId="77777777" w:rsidR="00B836E7" w:rsidRPr="001F4E29" w:rsidRDefault="00B836E7" w:rsidP="001F4E29">
      <w:pPr>
        <w:spacing w:line="480" w:lineRule="auto"/>
        <w:jc w:val="both"/>
        <w:rPr>
          <w:rFonts w:cs="Times New Roman"/>
          <w:sz w:val="22"/>
          <w:szCs w:val="22"/>
          <w:lang w:val="en-US"/>
        </w:rPr>
      </w:pPr>
    </w:p>
    <w:p w14:paraId="1AF54379" w14:textId="213627BA" w:rsidR="00B836E7" w:rsidRPr="001F4E29" w:rsidRDefault="009C7121" w:rsidP="001F4E29">
      <w:pPr>
        <w:spacing w:line="480" w:lineRule="auto"/>
        <w:jc w:val="both"/>
        <w:rPr>
          <w:rFonts w:cs="Times New Roman"/>
          <w:bCs/>
          <w:color w:val="000000"/>
          <w:sz w:val="22"/>
          <w:szCs w:val="22"/>
          <w:lang w:val="en-US"/>
        </w:rPr>
      </w:pPr>
      <w:r w:rsidRPr="001F4E29">
        <w:rPr>
          <w:rFonts w:cs="Times New Roman"/>
          <w:sz w:val="22"/>
          <w:szCs w:val="22"/>
          <w:lang w:val="en-US"/>
        </w:rPr>
        <w:t xml:space="preserve">Despite a relatively close translation </w:t>
      </w:r>
      <w:r w:rsidR="00026083" w:rsidRPr="001F4E29">
        <w:rPr>
          <w:rFonts w:cs="Times New Roman"/>
          <w:sz w:val="22"/>
          <w:szCs w:val="22"/>
          <w:lang w:val="en-US"/>
        </w:rPr>
        <w:t xml:space="preserve">example 19 erases the allusion, since the target audience is unlikely to be able to connect the words to the requisite song. </w:t>
      </w:r>
      <w:r w:rsidR="00D86A59" w:rsidRPr="001F4E29">
        <w:rPr>
          <w:rFonts w:cs="Times New Roman"/>
          <w:sz w:val="22"/>
          <w:szCs w:val="22"/>
          <w:lang w:val="en-US"/>
        </w:rPr>
        <w:t>Unlike the second-language translator, the first-language translators opt not to explain such allusions in footnotes, possibly because of norms that discourage them in modern-day translations.</w:t>
      </w:r>
      <w:r w:rsidR="00F87843" w:rsidRPr="001F4E29">
        <w:rPr>
          <w:rFonts w:cs="Times New Roman"/>
          <w:sz w:val="22"/>
          <w:szCs w:val="22"/>
          <w:lang w:val="en-US"/>
        </w:rPr>
        <w:t xml:space="preserve"> </w:t>
      </w:r>
      <w:r w:rsidR="00026083" w:rsidRPr="001F4E29">
        <w:rPr>
          <w:rFonts w:cs="Times New Roman"/>
          <w:sz w:val="22"/>
          <w:szCs w:val="22"/>
          <w:lang w:val="en-US"/>
        </w:rPr>
        <w:t xml:space="preserve">The translation in example 20 also erases the </w:t>
      </w:r>
      <w:r w:rsidR="00D86A59" w:rsidRPr="001F4E29">
        <w:rPr>
          <w:rFonts w:cs="Times New Roman"/>
          <w:sz w:val="22"/>
          <w:szCs w:val="22"/>
          <w:lang w:val="en-US"/>
        </w:rPr>
        <w:t xml:space="preserve">original </w:t>
      </w:r>
      <w:r w:rsidR="00026083" w:rsidRPr="001F4E29">
        <w:rPr>
          <w:rFonts w:cs="Times New Roman"/>
          <w:sz w:val="22"/>
          <w:szCs w:val="22"/>
          <w:lang w:val="en-US"/>
        </w:rPr>
        <w:t>allusion</w:t>
      </w:r>
      <w:r w:rsidR="00137930" w:rsidRPr="001F4E29">
        <w:rPr>
          <w:rFonts w:cs="Times New Roman"/>
          <w:sz w:val="22"/>
          <w:szCs w:val="22"/>
          <w:lang w:val="en-US"/>
        </w:rPr>
        <w:t>. This is,</w:t>
      </w:r>
      <w:r w:rsidR="00026083" w:rsidRPr="001F4E29">
        <w:rPr>
          <w:rFonts w:cs="Times New Roman"/>
          <w:sz w:val="22"/>
          <w:szCs w:val="22"/>
          <w:lang w:val="en-US"/>
        </w:rPr>
        <w:t xml:space="preserve"> however</w:t>
      </w:r>
      <w:r w:rsidR="00263098" w:rsidRPr="001F4E29">
        <w:rPr>
          <w:rFonts w:cs="Times New Roman"/>
          <w:sz w:val="22"/>
          <w:szCs w:val="22"/>
          <w:lang w:val="en-US"/>
        </w:rPr>
        <w:t>,</w:t>
      </w:r>
      <w:r w:rsidR="00026083" w:rsidRPr="001F4E29">
        <w:rPr>
          <w:rFonts w:cs="Times New Roman"/>
          <w:sz w:val="22"/>
          <w:szCs w:val="22"/>
          <w:lang w:val="en-US"/>
        </w:rPr>
        <w:t xml:space="preserve"> compensated for by the insertion of the phrase</w:t>
      </w:r>
      <w:r w:rsidR="00D979EF" w:rsidRPr="001F4E29">
        <w:rPr>
          <w:rFonts w:cs="Times New Roman"/>
          <w:sz w:val="22"/>
          <w:szCs w:val="22"/>
          <w:lang w:val="en-US"/>
        </w:rPr>
        <w:t xml:space="preserve"> “</w:t>
      </w:r>
      <w:r w:rsidR="00026083" w:rsidRPr="001F4E29">
        <w:rPr>
          <w:rFonts w:cs="Times New Roman"/>
          <w:sz w:val="22"/>
          <w:szCs w:val="22"/>
          <w:lang w:val="en-US"/>
        </w:rPr>
        <w:t>kiddo</w:t>
      </w:r>
      <w:r w:rsidR="008C32B6" w:rsidRPr="001F4E29">
        <w:rPr>
          <w:rFonts w:cs="Times New Roman"/>
          <w:sz w:val="22"/>
          <w:szCs w:val="22"/>
          <w:lang w:val="en-US"/>
        </w:rPr>
        <w:t>”</w:t>
      </w:r>
      <w:r w:rsidR="00312557">
        <w:rPr>
          <w:rFonts w:cs="Times New Roman"/>
          <w:sz w:val="22"/>
          <w:szCs w:val="22"/>
          <w:lang w:val="en-US"/>
        </w:rPr>
        <w:t>,</w:t>
      </w:r>
      <w:r w:rsidR="00026083" w:rsidRPr="001F4E29">
        <w:rPr>
          <w:rFonts w:cs="Times New Roman"/>
          <w:sz w:val="22"/>
          <w:szCs w:val="22"/>
          <w:lang w:val="en-US"/>
        </w:rPr>
        <w:t xml:space="preserve"> which </w:t>
      </w:r>
      <w:r w:rsidR="00B836E7" w:rsidRPr="001F4E29">
        <w:rPr>
          <w:rFonts w:cs="Times New Roman"/>
          <w:bCs/>
          <w:color w:val="000000"/>
          <w:sz w:val="22"/>
          <w:szCs w:val="22"/>
          <w:lang w:val="en-US"/>
        </w:rPr>
        <w:t>has become a more or less fixed expression in American English and is used in a multitude of films and TV</w:t>
      </w:r>
      <w:r w:rsidR="00AD275A" w:rsidRPr="001F4E29">
        <w:rPr>
          <w:rFonts w:cs="Times New Roman"/>
          <w:bCs/>
          <w:color w:val="000000"/>
          <w:sz w:val="22"/>
          <w:szCs w:val="22"/>
          <w:lang w:val="en-US"/>
        </w:rPr>
        <w:t xml:space="preserve"> </w:t>
      </w:r>
      <w:r w:rsidR="00B836E7" w:rsidRPr="001F4E29">
        <w:rPr>
          <w:rFonts w:cs="Times New Roman"/>
          <w:bCs/>
          <w:color w:val="000000"/>
          <w:sz w:val="22"/>
          <w:szCs w:val="22"/>
          <w:lang w:val="en-US"/>
        </w:rPr>
        <w:t>series (Dalzell and Victor 2008)</w:t>
      </w:r>
      <w:r w:rsidR="00026083" w:rsidRPr="001F4E29">
        <w:rPr>
          <w:rFonts w:cs="Times New Roman"/>
          <w:bCs/>
          <w:color w:val="000000"/>
          <w:sz w:val="22"/>
          <w:szCs w:val="22"/>
          <w:lang w:val="en-US"/>
        </w:rPr>
        <w:t>. Since this allusion is less specific, however,</w:t>
      </w:r>
      <w:r w:rsidR="00AE20D0" w:rsidRPr="001F4E29">
        <w:rPr>
          <w:rFonts w:cs="Times New Roman"/>
          <w:bCs/>
          <w:color w:val="000000"/>
          <w:sz w:val="22"/>
          <w:szCs w:val="22"/>
          <w:lang w:val="en-US"/>
        </w:rPr>
        <w:t xml:space="preserve"> </w:t>
      </w:r>
      <w:r w:rsidR="00AD275A" w:rsidRPr="001F4E29">
        <w:rPr>
          <w:rFonts w:cs="Times New Roman"/>
          <w:bCs/>
          <w:color w:val="000000"/>
          <w:sz w:val="22"/>
          <w:szCs w:val="22"/>
          <w:lang w:val="en-US"/>
        </w:rPr>
        <w:t xml:space="preserve">and </w:t>
      </w:r>
      <w:r w:rsidR="00AE20D0" w:rsidRPr="001F4E29">
        <w:rPr>
          <w:rFonts w:cs="Times New Roman"/>
          <w:bCs/>
          <w:color w:val="000000"/>
          <w:sz w:val="22"/>
          <w:szCs w:val="22"/>
          <w:lang w:val="en-US"/>
        </w:rPr>
        <w:t>less traceable to a specific</w:t>
      </w:r>
      <w:r w:rsidR="00263098" w:rsidRPr="001F4E29">
        <w:rPr>
          <w:rFonts w:cs="Times New Roman"/>
          <w:bCs/>
          <w:color w:val="000000"/>
          <w:sz w:val="22"/>
          <w:szCs w:val="22"/>
          <w:lang w:val="en-US"/>
        </w:rPr>
        <w:t xml:space="preserve"> fictional</w:t>
      </w:r>
      <w:r w:rsidR="00AE20D0" w:rsidRPr="001F4E29">
        <w:rPr>
          <w:rFonts w:cs="Times New Roman"/>
          <w:bCs/>
          <w:color w:val="000000"/>
          <w:sz w:val="22"/>
          <w:szCs w:val="22"/>
          <w:lang w:val="en-US"/>
        </w:rPr>
        <w:t xml:space="preserve"> universe,</w:t>
      </w:r>
      <w:r w:rsidR="00026083" w:rsidRPr="001F4E29">
        <w:rPr>
          <w:rFonts w:cs="Times New Roman"/>
          <w:bCs/>
          <w:color w:val="000000"/>
          <w:sz w:val="22"/>
          <w:szCs w:val="22"/>
          <w:lang w:val="en-US"/>
        </w:rPr>
        <w:t xml:space="preserve"> it</w:t>
      </w:r>
      <w:r w:rsidR="00C81E80" w:rsidRPr="001F4E29">
        <w:rPr>
          <w:rFonts w:cs="Times New Roman"/>
          <w:bCs/>
          <w:color w:val="000000"/>
          <w:sz w:val="22"/>
          <w:szCs w:val="22"/>
          <w:lang w:val="en-US"/>
        </w:rPr>
        <w:t xml:space="preserve"> arguably</w:t>
      </w:r>
      <w:r w:rsidR="00026083" w:rsidRPr="001F4E29">
        <w:rPr>
          <w:rFonts w:cs="Times New Roman"/>
          <w:bCs/>
          <w:color w:val="000000"/>
          <w:sz w:val="22"/>
          <w:szCs w:val="22"/>
          <w:lang w:val="en-US"/>
        </w:rPr>
        <w:t xml:space="preserve"> renders </w:t>
      </w:r>
      <w:r w:rsidR="00263098" w:rsidRPr="001F4E29">
        <w:rPr>
          <w:rFonts w:cs="Times New Roman"/>
          <w:bCs/>
          <w:color w:val="000000"/>
          <w:sz w:val="22"/>
          <w:szCs w:val="22"/>
          <w:lang w:val="en-US"/>
        </w:rPr>
        <w:t xml:space="preserve">the </w:t>
      </w:r>
      <w:r w:rsidR="00026083" w:rsidRPr="001F4E29">
        <w:rPr>
          <w:rFonts w:cs="Times New Roman"/>
          <w:bCs/>
          <w:color w:val="000000"/>
          <w:sz w:val="22"/>
          <w:szCs w:val="22"/>
          <w:lang w:val="en-US"/>
        </w:rPr>
        <w:t>textual voice less manifest than the original.</w:t>
      </w:r>
      <w:bookmarkStart w:id="72" w:name="_Toc291398734"/>
      <w:bookmarkStart w:id="73" w:name="_Toc291399017"/>
      <w:bookmarkStart w:id="74" w:name="_Toc291400512"/>
      <w:bookmarkStart w:id="75" w:name="_Toc291401435"/>
      <w:bookmarkStart w:id="76" w:name="_Toc291406698"/>
    </w:p>
    <w:p w14:paraId="4E2A29BC" w14:textId="7E867858" w:rsidR="007D000E" w:rsidRPr="001F4E29" w:rsidRDefault="00C364E3" w:rsidP="001F4E29">
      <w:pPr>
        <w:spacing w:line="480" w:lineRule="auto"/>
        <w:ind w:firstLine="709"/>
        <w:jc w:val="both"/>
        <w:rPr>
          <w:rFonts w:cs="Times New Roman"/>
          <w:bCs/>
          <w:color w:val="000000"/>
          <w:sz w:val="22"/>
          <w:szCs w:val="22"/>
          <w:lang w:val="en-US"/>
        </w:rPr>
      </w:pPr>
      <w:r w:rsidRPr="001F4E29">
        <w:rPr>
          <w:rFonts w:cs="Times New Roman"/>
          <w:bCs/>
          <w:i/>
          <w:color w:val="000000"/>
          <w:sz w:val="22"/>
          <w:szCs w:val="22"/>
          <w:lang w:val="en-US"/>
        </w:rPr>
        <w:t>Doppler</w:t>
      </w:r>
      <w:r w:rsidRPr="001F4E29">
        <w:rPr>
          <w:rFonts w:cs="Times New Roman"/>
          <w:bCs/>
          <w:color w:val="000000"/>
          <w:sz w:val="22"/>
          <w:szCs w:val="22"/>
          <w:lang w:val="en-US"/>
        </w:rPr>
        <w:t xml:space="preserve">, too, contains allusions to </w:t>
      </w:r>
      <w:r w:rsidR="009B14F6">
        <w:rPr>
          <w:rFonts w:cs="Times New Roman"/>
          <w:bCs/>
          <w:color w:val="000000"/>
          <w:sz w:val="22"/>
          <w:szCs w:val="22"/>
          <w:lang w:val="en-US"/>
        </w:rPr>
        <w:t>Norwegian poetry</w:t>
      </w:r>
      <w:r w:rsidR="007D0356" w:rsidRPr="001F4E29">
        <w:rPr>
          <w:rFonts w:cs="Times New Roman"/>
          <w:bCs/>
          <w:color w:val="000000"/>
          <w:sz w:val="22"/>
          <w:szCs w:val="22"/>
          <w:lang w:val="en-US"/>
        </w:rPr>
        <w:t xml:space="preserve"> that contrast with the surrounding text</w:t>
      </w:r>
      <w:r w:rsidRPr="001F4E29">
        <w:rPr>
          <w:rFonts w:cs="Times New Roman"/>
          <w:bCs/>
          <w:color w:val="000000"/>
          <w:sz w:val="22"/>
          <w:szCs w:val="22"/>
          <w:lang w:val="en-US"/>
        </w:rPr>
        <w:t xml:space="preserve">, exemplified </w:t>
      </w:r>
      <w:r w:rsidR="00160174" w:rsidRPr="001F4E29">
        <w:rPr>
          <w:rFonts w:cs="Times New Roman"/>
          <w:bCs/>
          <w:color w:val="000000"/>
          <w:sz w:val="22"/>
          <w:szCs w:val="22"/>
          <w:lang w:val="en-US"/>
        </w:rPr>
        <w:t xml:space="preserve">in table </w:t>
      </w:r>
      <w:r w:rsidR="00263098" w:rsidRPr="001F4E29">
        <w:rPr>
          <w:rFonts w:cs="Times New Roman"/>
          <w:bCs/>
          <w:color w:val="000000"/>
          <w:sz w:val="22"/>
          <w:szCs w:val="22"/>
          <w:lang w:val="en-US"/>
        </w:rPr>
        <w:t>1</w:t>
      </w:r>
      <w:r w:rsidR="00BE734A">
        <w:rPr>
          <w:rFonts w:cs="Times New Roman"/>
          <w:bCs/>
          <w:color w:val="000000"/>
          <w:sz w:val="22"/>
          <w:szCs w:val="22"/>
          <w:lang w:val="en-US"/>
        </w:rPr>
        <w:t>3</w:t>
      </w:r>
      <w:r w:rsidRPr="001F4E29">
        <w:rPr>
          <w:rFonts w:cs="Times New Roman"/>
          <w:bCs/>
          <w:color w:val="000000"/>
          <w:sz w:val="22"/>
          <w:szCs w:val="22"/>
          <w:lang w:val="en-US"/>
        </w:rPr>
        <w:t>.</w:t>
      </w:r>
    </w:p>
    <w:p w14:paraId="428FF4A7" w14:textId="77777777" w:rsidR="00160174" w:rsidRPr="001F4E29" w:rsidRDefault="00160174" w:rsidP="001F4E29">
      <w:pPr>
        <w:spacing w:line="480" w:lineRule="auto"/>
        <w:jc w:val="both"/>
        <w:rPr>
          <w:rFonts w:cs="Times New Roman"/>
          <w:bCs/>
          <w:i/>
          <w:color w:val="000000"/>
          <w:sz w:val="22"/>
          <w:szCs w:val="22"/>
          <w:lang w:val="en-US"/>
        </w:rPr>
      </w:pPr>
    </w:p>
    <w:p w14:paraId="27A97EF7" w14:textId="7BF47C63" w:rsidR="007D000E" w:rsidRPr="001F4E29" w:rsidRDefault="00160174" w:rsidP="001F4E29">
      <w:pPr>
        <w:spacing w:line="480" w:lineRule="auto"/>
        <w:jc w:val="both"/>
        <w:rPr>
          <w:rFonts w:cs="Times New Roman"/>
          <w:color w:val="000000"/>
          <w:sz w:val="22"/>
          <w:szCs w:val="22"/>
          <w:lang w:val="en-US"/>
        </w:rPr>
      </w:pPr>
      <w:r w:rsidRPr="001F4E29">
        <w:rPr>
          <w:rFonts w:cs="Times New Roman"/>
          <w:b/>
          <w:bCs/>
          <w:color w:val="000000"/>
          <w:sz w:val="22"/>
          <w:szCs w:val="22"/>
          <w:lang w:val="en-US"/>
        </w:rPr>
        <w:t xml:space="preserve">Table </w:t>
      </w:r>
      <w:r w:rsidR="007D000E" w:rsidRPr="001F4E29">
        <w:rPr>
          <w:rFonts w:cs="Times New Roman"/>
          <w:b/>
          <w:sz w:val="22"/>
          <w:szCs w:val="22"/>
          <w:lang w:val="en-US"/>
        </w:rPr>
        <w:t>1</w:t>
      </w:r>
      <w:r w:rsidR="00BE734A">
        <w:rPr>
          <w:rFonts w:cs="Times New Roman"/>
          <w:b/>
          <w:sz w:val="22"/>
          <w:szCs w:val="22"/>
          <w:lang w:val="en-US"/>
        </w:rPr>
        <w:t>3</w:t>
      </w:r>
      <w:r w:rsidR="007D000E" w:rsidRPr="001F4E29">
        <w:rPr>
          <w:rFonts w:cs="Times New Roman"/>
          <w:sz w:val="22"/>
          <w:szCs w:val="22"/>
          <w:lang w:val="en-US"/>
        </w:rPr>
        <w:t xml:space="preserve"> Allusions to high </w:t>
      </w:r>
      <w:r w:rsidR="00C364E3" w:rsidRPr="001F4E29">
        <w:rPr>
          <w:rFonts w:cs="Times New Roman"/>
          <w:sz w:val="22"/>
          <w:szCs w:val="22"/>
          <w:lang w:val="en-US"/>
        </w:rPr>
        <w:t>culture</w:t>
      </w:r>
    </w:p>
    <w:tbl>
      <w:tblPr>
        <w:tblStyle w:val="TableGrid"/>
        <w:tblW w:w="0" w:type="auto"/>
        <w:tblLook w:val="04A0" w:firstRow="1" w:lastRow="0" w:firstColumn="1" w:lastColumn="0" w:noHBand="0" w:noVBand="1"/>
      </w:tblPr>
      <w:tblGrid>
        <w:gridCol w:w="436"/>
        <w:gridCol w:w="4451"/>
        <w:gridCol w:w="4168"/>
      </w:tblGrid>
      <w:tr w:rsidR="007D000E" w:rsidRPr="001F4E29" w14:paraId="4CCB8986" w14:textId="77777777" w:rsidTr="00DB1AED">
        <w:tc>
          <w:tcPr>
            <w:tcW w:w="0" w:type="auto"/>
          </w:tcPr>
          <w:p w14:paraId="2C788A78" w14:textId="77777777" w:rsidR="007D000E" w:rsidRPr="001F4E29" w:rsidRDefault="007D000E" w:rsidP="001F4E29">
            <w:pPr>
              <w:spacing w:line="480" w:lineRule="auto"/>
              <w:jc w:val="both"/>
              <w:rPr>
                <w:rFonts w:cs="Times New Roman"/>
                <w:b/>
                <w:sz w:val="22"/>
                <w:szCs w:val="22"/>
                <w:lang w:val="en-US"/>
              </w:rPr>
            </w:pPr>
          </w:p>
        </w:tc>
        <w:tc>
          <w:tcPr>
            <w:tcW w:w="4500" w:type="dxa"/>
          </w:tcPr>
          <w:p w14:paraId="2764F509" w14:textId="77777777" w:rsidR="007D000E" w:rsidRPr="001F4E29" w:rsidRDefault="007D000E" w:rsidP="001F4E29">
            <w:pPr>
              <w:spacing w:line="480" w:lineRule="auto"/>
              <w:jc w:val="both"/>
              <w:rPr>
                <w:rFonts w:cs="Times New Roman"/>
                <w:b/>
                <w:i/>
                <w:sz w:val="22"/>
                <w:szCs w:val="22"/>
                <w:lang w:val="en-US"/>
              </w:rPr>
            </w:pPr>
            <w:r w:rsidRPr="001F4E29">
              <w:rPr>
                <w:rFonts w:cs="Times New Roman"/>
                <w:b/>
                <w:i/>
                <w:sz w:val="22"/>
                <w:szCs w:val="22"/>
                <w:lang w:val="en-US"/>
              </w:rPr>
              <w:t xml:space="preserve">Doppler </w:t>
            </w:r>
          </w:p>
        </w:tc>
        <w:tc>
          <w:tcPr>
            <w:tcW w:w="4211" w:type="dxa"/>
          </w:tcPr>
          <w:p w14:paraId="67193322" w14:textId="77777777" w:rsidR="007D000E" w:rsidRPr="001F4E29" w:rsidRDefault="00C364E3" w:rsidP="001F4E29">
            <w:pPr>
              <w:spacing w:line="480" w:lineRule="auto"/>
              <w:jc w:val="both"/>
              <w:rPr>
                <w:rFonts w:cs="Times New Roman"/>
                <w:b/>
                <w:sz w:val="22"/>
                <w:szCs w:val="22"/>
                <w:lang w:val="en-US"/>
              </w:rPr>
            </w:pPr>
            <w:r w:rsidRPr="001F4E29">
              <w:rPr>
                <w:rFonts w:cs="Times New Roman"/>
                <w:b/>
                <w:sz w:val="22"/>
                <w:szCs w:val="22"/>
                <w:lang w:val="en-US"/>
              </w:rPr>
              <w:t>First-language t</w:t>
            </w:r>
            <w:r w:rsidR="007D000E" w:rsidRPr="001F4E29">
              <w:rPr>
                <w:rFonts w:cs="Times New Roman"/>
                <w:b/>
                <w:sz w:val="22"/>
                <w:szCs w:val="22"/>
                <w:lang w:val="en-US"/>
              </w:rPr>
              <w:t xml:space="preserve">ranslation </w:t>
            </w:r>
          </w:p>
        </w:tc>
      </w:tr>
      <w:tr w:rsidR="007D000E" w:rsidRPr="001F4E29" w14:paraId="2BCC5D25" w14:textId="77777777" w:rsidTr="00DB1AED">
        <w:tc>
          <w:tcPr>
            <w:tcW w:w="0" w:type="auto"/>
          </w:tcPr>
          <w:p w14:paraId="3767C248" w14:textId="77777777" w:rsidR="007D000E" w:rsidRPr="001F4E29" w:rsidRDefault="007D000E" w:rsidP="001F4E29">
            <w:pPr>
              <w:spacing w:line="480" w:lineRule="auto"/>
              <w:jc w:val="both"/>
              <w:rPr>
                <w:rFonts w:cs="Times New Roman"/>
                <w:b/>
                <w:sz w:val="22"/>
                <w:szCs w:val="22"/>
                <w:lang w:val="en-US"/>
              </w:rPr>
            </w:pPr>
            <w:r w:rsidRPr="001F4E29">
              <w:rPr>
                <w:rFonts w:cs="Times New Roman"/>
                <w:b/>
                <w:sz w:val="22"/>
                <w:szCs w:val="22"/>
                <w:lang w:val="en-US"/>
              </w:rPr>
              <w:t>21</w:t>
            </w:r>
          </w:p>
        </w:tc>
        <w:tc>
          <w:tcPr>
            <w:tcW w:w="4500" w:type="dxa"/>
          </w:tcPr>
          <w:p w14:paraId="22950D83" w14:textId="77777777" w:rsidR="007D000E" w:rsidRPr="001F4E29" w:rsidRDefault="007D000E" w:rsidP="001F4E29">
            <w:pPr>
              <w:spacing w:line="480" w:lineRule="auto"/>
              <w:jc w:val="both"/>
              <w:rPr>
                <w:rFonts w:cs="Times New Roman"/>
                <w:sz w:val="22"/>
                <w:szCs w:val="22"/>
                <w:lang w:val="en-US"/>
              </w:rPr>
            </w:pPr>
            <w:r w:rsidRPr="001F4E29">
              <w:rPr>
                <w:rFonts w:cs="Times New Roman"/>
                <w:sz w:val="22"/>
                <w:szCs w:val="22"/>
                <w:lang w:val="nb-NO"/>
              </w:rPr>
              <w:t xml:space="preserve">Vi må være kommet til feil skog, sier jeg </w:t>
            </w:r>
            <w:r w:rsidR="009D4B3A" w:rsidRPr="001F4E29">
              <w:rPr>
                <w:rFonts w:cs="Times New Roman"/>
                <w:sz w:val="22"/>
                <w:szCs w:val="22"/>
                <w:lang w:val="nb-NO"/>
              </w:rPr>
              <w:t>til Bongo. Her er så underlig.</w:t>
            </w:r>
            <w:r w:rsidR="009D4B3A" w:rsidRPr="001F4E29">
              <w:rPr>
                <w:rFonts w:cs="Times New Roman"/>
                <w:sz w:val="22"/>
                <w:szCs w:val="22"/>
                <w:lang w:val="en-US"/>
              </w:rPr>
              <w:t xml:space="preserve"> [</w:t>
            </w:r>
            <w:r w:rsidR="008A3633" w:rsidRPr="001F4E29">
              <w:rPr>
                <w:rFonts w:cs="Times New Roman"/>
                <w:sz w:val="22"/>
                <w:szCs w:val="22"/>
                <w:lang w:val="en-US"/>
              </w:rPr>
              <w:t>‘</w:t>
            </w:r>
            <w:r w:rsidRPr="001F4E29">
              <w:rPr>
                <w:rFonts w:cs="Times New Roman"/>
                <w:sz w:val="22"/>
                <w:szCs w:val="22"/>
                <w:lang w:val="en-US"/>
              </w:rPr>
              <w:t>We must have come to the wrong forest, I s</w:t>
            </w:r>
            <w:r w:rsidR="009D4B3A" w:rsidRPr="001F4E29">
              <w:rPr>
                <w:rFonts w:cs="Times New Roman"/>
                <w:sz w:val="22"/>
                <w:szCs w:val="22"/>
                <w:lang w:val="en-US"/>
              </w:rPr>
              <w:t>ay to Bongo. Here is so strange.</w:t>
            </w:r>
            <w:r w:rsidR="008A3633" w:rsidRPr="001F4E29">
              <w:rPr>
                <w:rFonts w:cs="Times New Roman"/>
                <w:sz w:val="22"/>
                <w:szCs w:val="22"/>
                <w:lang w:val="en-US"/>
              </w:rPr>
              <w:t>’</w:t>
            </w:r>
            <w:r w:rsidR="009D4B3A" w:rsidRPr="001F4E29">
              <w:rPr>
                <w:rFonts w:cs="Times New Roman"/>
                <w:sz w:val="22"/>
                <w:szCs w:val="22"/>
                <w:lang w:val="en-US"/>
              </w:rPr>
              <w:t>]</w:t>
            </w:r>
          </w:p>
        </w:tc>
        <w:tc>
          <w:tcPr>
            <w:tcW w:w="4211" w:type="dxa"/>
          </w:tcPr>
          <w:p w14:paraId="4B342DC3" w14:textId="77777777" w:rsidR="007D000E" w:rsidRPr="001F4E29" w:rsidRDefault="007D000E" w:rsidP="001F4E29">
            <w:pPr>
              <w:spacing w:line="480" w:lineRule="auto"/>
              <w:jc w:val="both"/>
              <w:rPr>
                <w:rFonts w:cs="Times New Roman"/>
                <w:sz w:val="22"/>
                <w:szCs w:val="22"/>
                <w:lang w:val="en-US"/>
              </w:rPr>
            </w:pPr>
            <w:r w:rsidRPr="001F4E29">
              <w:rPr>
                <w:rFonts w:cs="Times New Roman"/>
                <w:sz w:val="22"/>
                <w:szCs w:val="22"/>
                <w:lang w:val="en-US"/>
              </w:rPr>
              <w:t xml:space="preserve">We must have come to the wrong forest, I say to Bongo. It’s so strange here. </w:t>
            </w:r>
          </w:p>
        </w:tc>
      </w:tr>
    </w:tbl>
    <w:p w14:paraId="5A1E1CF9" w14:textId="77777777" w:rsidR="007D000E" w:rsidRPr="001F4E29" w:rsidRDefault="007D000E" w:rsidP="001F4E29">
      <w:pPr>
        <w:spacing w:line="480" w:lineRule="auto"/>
        <w:jc w:val="both"/>
        <w:rPr>
          <w:rFonts w:cs="Times New Roman"/>
          <w:sz w:val="22"/>
          <w:szCs w:val="22"/>
          <w:lang w:val="en-US"/>
        </w:rPr>
      </w:pPr>
    </w:p>
    <w:p w14:paraId="504A4FB4" w14:textId="22040AFA" w:rsidR="00F87843" w:rsidRPr="001F4E29" w:rsidRDefault="00DB1AED" w:rsidP="001F4E29">
      <w:pPr>
        <w:spacing w:line="480" w:lineRule="auto"/>
        <w:jc w:val="both"/>
        <w:rPr>
          <w:rFonts w:cs="Times New Roman"/>
          <w:sz w:val="22"/>
          <w:szCs w:val="22"/>
          <w:lang w:val="en-US"/>
        </w:rPr>
      </w:pPr>
      <w:r w:rsidRPr="001F4E29">
        <w:rPr>
          <w:rFonts w:cs="Times New Roman"/>
          <w:sz w:val="22"/>
          <w:szCs w:val="22"/>
          <w:lang w:val="en-US"/>
        </w:rPr>
        <w:t>Example 21</w:t>
      </w:r>
      <w:r w:rsidR="007D000E" w:rsidRPr="001F4E29">
        <w:rPr>
          <w:rFonts w:cs="Times New Roman"/>
          <w:sz w:val="22"/>
          <w:szCs w:val="22"/>
          <w:lang w:val="en-US"/>
        </w:rPr>
        <w:t xml:space="preserve"> contains an allusion to two verses of the Norwegian poet </w:t>
      </w:r>
      <w:proofErr w:type="spellStart"/>
      <w:r w:rsidR="007D000E" w:rsidRPr="001F4E29">
        <w:rPr>
          <w:rFonts w:cs="Times New Roman"/>
          <w:sz w:val="22"/>
          <w:szCs w:val="22"/>
          <w:lang w:val="en-US"/>
        </w:rPr>
        <w:t>Sigbjørn</w:t>
      </w:r>
      <w:proofErr w:type="spellEnd"/>
      <w:r w:rsidR="007D000E" w:rsidRPr="001F4E29">
        <w:rPr>
          <w:rFonts w:cs="Times New Roman"/>
          <w:sz w:val="22"/>
          <w:szCs w:val="22"/>
          <w:lang w:val="en-US"/>
        </w:rPr>
        <w:t xml:space="preserve"> </w:t>
      </w:r>
      <w:proofErr w:type="spellStart"/>
      <w:r w:rsidR="007D000E" w:rsidRPr="001F4E29">
        <w:rPr>
          <w:rFonts w:cs="Times New Roman"/>
          <w:sz w:val="22"/>
          <w:szCs w:val="22"/>
          <w:lang w:val="en-US"/>
        </w:rPr>
        <w:t>Obstfelder’s</w:t>
      </w:r>
      <w:proofErr w:type="spellEnd"/>
      <w:r w:rsidR="007D000E" w:rsidRPr="001F4E29">
        <w:rPr>
          <w:rFonts w:cs="Times New Roman"/>
          <w:sz w:val="22"/>
          <w:szCs w:val="22"/>
          <w:lang w:val="en-US"/>
        </w:rPr>
        <w:t xml:space="preserve"> modernist poem “</w:t>
      </w:r>
      <w:proofErr w:type="spellStart"/>
      <w:r w:rsidR="007D000E" w:rsidRPr="001F4E29">
        <w:rPr>
          <w:rFonts w:cs="Times New Roman"/>
          <w:sz w:val="22"/>
          <w:szCs w:val="22"/>
          <w:lang w:val="en-US"/>
        </w:rPr>
        <w:t>Jeg</w:t>
      </w:r>
      <w:proofErr w:type="spellEnd"/>
      <w:r w:rsidR="007D000E" w:rsidRPr="001F4E29">
        <w:rPr>
          <w:rFonts w:cs="Times New Roman"/>
          <w:sz w:val="22"/>
          <w:szCs w:val="22"/>
          <w:lang w:val="en-US"/>
        </w:rPr>
        <w:t xml:space="preserve"> </w:t>
      </w:r>
      <w:proofErr w:type="spellStart"/>
      <w:r w:rsidR="007D000E" w:rsidRPr="001F4E29">
        <w:rPr>
          <w:rFonts w:cs="Times New Roman"/>
          <w:sz w:val="22"/>
          <w:szCs w:val="22"/>
          <w:lang w:val="en-US"/>
        </w:rPr>
        <w:t>ser</w:t>
      </w:r>
      <w:proofErr w:type="spellEnd"/>
      <w:r w:rsidR="007D000E" w:rsidRPr="001F4E29">
        <w:rPr>
          <w:rFonts w:cs="Times New Roman"/>
          <w:sz w:val="22"/>
          <w:szCs w:val="22"/>
          <w:lang w:val="en-US"/>
        </w:rPr>
        <w:t xml:space="preserve">” </w:t>
      </w:r>
      <w:r w:rsidR="00E07D51" w:rsidRPr="001F4E29">
        <w:rPr>
          <w:rFonts w:cs="Times New Roman"/>
          <w:sz w:val="22"/>
          <w:szCs w:val="22"/>
          <w:lang w:val="en-US"/>
        </w:rPr>
        <w:t>(</w:t>
      </w:r>
      <w:r w:rsidR="007D000E" w:rsidRPr="001F4E29">
        <w:rPr>
          <w:rFonts w:cs="Times New Roman"/>
          <w:sz w:val="22"/>
          <w:szCs w:val="22"/>
          <w:lang w:val="en-US"/>
        </w:rPr>
        <w:t>I see</w:t>
      </w:r>
      <w:r w:rsidR="008C32B6" w:rsidRPr="001F4E29">
        <w:rPr>
          <w:rFonts w:cs="Times New Roman"/>
          <w:sz w:val="22"/>
          <w:szCs w:val="22"/>
          <w:lang w:val="en-US"/>
        </w:rPr>
        <w:t>)</w:t>
      </w:r>
      <w:r w:rsidR="007D000E" w:rsidRPr="001F4E29">
        <w:rPr>
          <w:rFonts w:cs="Times New Roman"/>
          <w:sz w:val="22"/>
          <w:szCs w:val="22"/>
          <w:lang w:val="en-US"/>
        </w:rPr>
        <w:t>, which rea</w:t>
      </w:r>
      <w:r w:rsidR="009D4B3A" w:rsidRPr="001F4E29">
        <w:rPr>
          <w:rFonts w:cs="Times New Roman"/>
          <w:sz w:val="22"/>
          <w:szCs w:val="22"/>
          <w:lang w:val="en-US"/>
        </w:rPr>
        <w:t xml:space="preserve">d </w:t>
      </w:r>
      <w:r w:rsidR="007D000E" w:rsidRPr="001F4E29">
        <w:rPr>
          <w:rFonts w:cs="Times New Roman"/>
          <w:i/>
          <w:sz w:val="22"/>
          <w:szCs w:val="22"/>
          <w:lang w:val="nb-NO"/>
        </w:rPr>
        <w:t>Jeg er visst kommet på en feil klode! / Her er så underligt</w:t>
      </w:r>
      <w:r w:rsidR="007D000E" w:rsidRPr="001F4E29">
        <w:rPr>
          <w:rFonts w:cs="Times New Roman"/>
          <w:sz w:val="22"/>
          <w:szCs w:val="22"/>
          <w:lang w:val="en-US"/>
        </w:rPr>
        <w:t xml:space="preserve"> </w:t>
      </w:r>
      <w:r w:rsidR="009D4B3A" w:rsidRPr="001F4E29">
        <w:rPr>
          <w:rFonts w:cs="Times New Roman"/>
          <w:sz w:val="22"/>
          <w:szCs w:val="22"/>
          <w:lang w:val="en-US"/>
        </w:rPr>
        <w:t>(‘</w:t>
      </w:r>
      <w:r w:rsidR="007D000E" w:rsidRPr="001F4E29">
        <w:rPr>
          <w:rFonts w:cs="Times New Roman"/>
          <w:sz w:val="22"/>
          <w:szCs w:val="22"/>
          <w:lang w:val="en-US"/>
        </w:rPr>
        <w:t xml:space="preserve">I </w:t>
      </w:r>
      <w:r w:rsidRPr="001F4E29">
        <w:rPr>
          <w:rFonts w:cs="Times New Roman"/>
          <w:sz w:val="22"/>
          <w:szCs w:val="22"/>
          <w:lang w:val="en-US"/>
        </w:rPr>
        <w:t xml:space="preserve">must </w:t>
      </w:r>
      <w:r w:rsidRPr="001F4E29">
        <w:rPr>
          <w:rFonts w:cs="Times New Roman"/>
          <w:sz w:val="22"/>
          <w:szCs w:val="22"/>
          <w:lang w:val="en-US"/>
        </w:rPr>
        <w:lastRenderedPageBreak/>
        <w:t>have</w:t>
      </w:r>
      <w:r w:rsidR="007D000E" w:rsidRPr="001F4E29">
        <w:rPr>
          <w:rFonts w:cs="Times New Roman"/>
          <w:sz w:val="22"/>
          <w:szCs w:val="22"/>
          <w:lang w:val="en-US"/>
        </w:rPr>
        <w:t xml:space="preserve"> come to the wrong planet! / Here is so strange</w:t>
      </w:r>
      <w:r w:rsidR="009D4B3A" w:rsidRPr="001F4E29">
        <w:rPr>
          <w:rFonts w:cs="Times New Roman"/>
          <w:sz w:val="22"/>
          <w:szCs w:val="22"/>
          <w:lang w:val="en-US"/>
        </w:rPr>
        <w:t xml:space="preserve">,’ </w:t>
      </w:r>
      <w:proofErr w:type="spellStart"/>
      <w:r w:rsidRPr="001F4E29">
        <w:rPr>
          <w:rFonts w:cs="Times New Roman"/>
          <w:sz w:val="22"/>
          <w:szCs w:val="22"/>
          <w:lang w:val="en-US"/>
        </w:rPr>
        <w:t>Obstfelder</w:t>
      </w:r>
      <w:proofErr w:type="spellEnd"/>
      <w:r w:rsidRPr="001F4E29">
        <w:rPr>
          <w:rFonts w:cs="Times New Roman"/>
          <w:sz w:val="22"/>
          <w:szCs w:val="22"/>
          <w:lang w:val="en-US"/>
        </w:rPr>
        <w:t xml:space="preserve"> </w:t>
      </w:r>
      <w:r w:rsidR="009D4B3A" w:rsidRPr="001F4E29">
        <w:rPr>
          <w:rFonts w:cs="Times New Roman"/>
          <w:sz w:val="22"/>
          <w:szCs w:val="22"/>
          <w:lang w:val="en-US"/>
        </w:rPr>
        <w:t xml:space="preserve">[1893] </w:t>
      </w:r>
      <w:r w:rsidR="007D000E" w:rsidRPr="001F4E29">
        <w:rPr>
          <w:rFonts w:cs="Times New Roman"/>
          <w:sz w:val="22"/>
          <w:szCs w:val="22"/>
          <w:lang w:val="en-US"/>
        </w:rPr>
        <w:t>2002:</w:t>
      </w:r>
      <w:r w:rsidR="00513F2E">
        <w:rPr>
          <w:rFonts w:cs="Times New Roman"/>
          <w:sz w:val="22"/>
          <w:szCs w:val="22"/>
          <w:lang w:val="en-US"/>
        </w:rPr>
        <w:t xml:space="preserve"> </w:t>
      </w:r>
      <w:r w:rsidR="007D000E" w:rsidRPr="001F4E29">
        <w:rPr>
          <w:rFonts w:cs="Times New Roman"/>
          <w:sz w:val="22"/>
          <w:szCs w:val="22"/>
          <w:lang w:val="en-US"/>
        </w:rPr>
        <w:t>17</w:t>
      </w:r>
      <w:r w:rsidR="006B6E9B" w:rsidRPr="001F4E29">
        <w:rPr>
          <w:rFonts w:cs="Times New Roman"/>
          <w:sz w:val="22"/>
          <w:szCs w:val="22"/>
          <w:lang w:val="en-US"/>
        </w:rPr>
        <w:t>–1</w:t>
      </w:r>
      <w:r w:rsidRPr="001F4E29">
        <w:rPr>
          <w:rFonts w:cs="Times New Roman"/>
          <w:sz w:val="22"/>
          <w:szCs w:val="22"/>
          <w:lang w:val="en-US"/>
        </w:rPr>
        <w:t>8). The translation erases the allusion</w:t>
      </w:r>
      <w:r w:rsidR="00AD275A" w:rsidRPr="001F4E29">
        <w:rPr>
          <w:rFonts w:cs="Times New Roman"/>
          <w:sz w:val="22"/>
          <w:szCs w:val="22"/>
          <w:lang w:val="en-US"/>
        </w:rPr>
        <w:t>,</w:t>
      </w:r>
      <w:r w:rsidRPr="001F4E29">
        <w:rPr>
          <w:rFonts w:cs="Times New Roman"/>
          <w:sz w:val="22"/>
          <w:szCs w:val="22"/>
          <w:lang w:val="en-US"/>
        </w:rPr>
        <w:t xml:space="preserve"> and non-manifest voice is the result</w:t>
      </w:r>
      <w:r w:rsidR="007D000E" w:rsidRPr="001F4E29">
        <w:rPr>
          <w:rFonts w:cs="Times New Roman"/>
          <w:sz w:val="22"/>
          <w:szCs w:val="22"/>
          <w:lang w:val="en-US"/>
        </w:rPr>
        <w:t xml:space="preserve">. </w:t>
      </w:r>
    </w:p>
    <w:p w14:paraId="4DE07EA9" w14:textId="2379227A" w:rsidR="00026083" w:rsidRPr="001F4E29" w:rsidRDefault="00026083" w:rsidP="001F4E29">
      <w:pPr>
        <w:spacing w:line="480" w:lineRule="auto"/>
        <w:ind w:firstLine="709"/>
        <w:jc w:val="both"/>
        <w:rPr>
          <w:rFonts w:cs="Times New Roman"/>
          <w:sz w:val="22"/>
          <w:szCs w:val="22"/>
          <w:lang w:val="en-US"/>
        </w:rPr>
      </w:pPr>
      <w:r w:rsidRPr="001F4E29">
        <w:rPr>
          <w:rFonts w:cs="Times New Roman"/>
          <w:bCs/>
          <w:color w:val="000000"/>
          <w:sz w:val="22"/>
          <w:szCs w:val="22"/>
          <w:lang w:val="en-US"/>
        </w:rPr>
        <w:t xml:space="preserve">The fact that several of the allusions in </w:t>
      </w:r>
      <w:r w:rsidRPr="001F4E29">
        <w:rPr>
          <w:rFonts w:cs="Times New Roman"/>
          <w:bCs/>
          <w:i/>
          <w:color w:val="000000"/>
          <w:sz w:val="22"/>
          <w:szCs w:val="22"/>
          <w:lang w:val="en-US"/>
        </w:rPr>
        <w:t xml:space="preserve">Doppler </w:t>
      </w:r>
      <w:r w:rsidRPr="001F4E29">
        <w:rPr>
          <w:rFonts w:cs="Times New Roman"/>
          <w:bCs/>
          <w:color w:val="000000"/>
          <w:sz w:val="22"/>
          <w:szCs w:val="22"/>
          <w:lang w:val="en-US"/>
        </w:rPr>
        <w:t xml:space="preserve">are more covert than those in </w:t>
      </w:r>
      <w:proofErr w:type="spellStart"/>
      <w:r w:rsidR="00CA4929" w:rsidRPr="001F4E29">
        <w:rPr>
          <w:rFonts w:cs="Times New Roman"/>
          <w:bCs/>
          <w:i/>
          <w:color w:val="000000"/>
          <w:sz w:val="22"/>
          <w:szCs w:val="22"/>
          <w:lang w:val="en-US"/>
        </w:rPr>
        <w:t>Naiv</w:t>
      </w:r>
      <w:proofErr w:type="spellEnd"/>
      <w:r w:rsidR="00CA4929" w:rsidRPr="001F4E29">
        <w:rPr>
          <w:rFonts w:cs="Times New Roman"/>
          <w:bCs/>
          <w:i/>
          <w:color w:val="000000"/>
          <w:sz w:val="22"/>
          <w:szCs w:val="22"/>
          <w:lang w:val="en-US"/>
        </w:rPr>
        <w:t>. Super.</w:t>
      </w:r>
      <w:r w:rsidRPr="001F4E29">
        <w:rPr>
          <w:rFonts w:cs="Times New Roman"/>
          <w:bCs/>
          <w:color w:val="000000"/>
          <w:sz w:val="22"/>
          <w:szCs w:val="22"/>
          <w:lang w:val="en-US"/>
        </w:rPr>
        <w:t xml:space="preserve"> – that is, they come in the form of lines from </w:t>
      </w:r>
      <w:r w:rsidR="007D000E" w:rsidRPr="001F4E29">
        <w:rPr>
          <w:rFonts w:cs="Times New Roman"/>
          <w:bCs/>
          <w:color w:val="000000"/>
          <w:sz w:val="22"/>
          <w:szCs w:val="22"/>
          <w:lang w:val="en-US"/>
        </w:rPr>
        <w:t xml:space="preserve">songs or poems rather than titles of songs and names of poets – may be one of the reasons why they are translated </w:t>
      </w:r>
      <w:r w:rsidR="00AD275A" w:rsidRPr="001F4E29">
        <w:rPr>
          <w:rFonts w:cs="Times New Roman"/>
          <w:bCs/>
          <w:color w:val="000000"/>
          <w:sz w:val="22"/>
          <w:szCs w:val="22"/>
          <w:lang w:val="en-US"/>
        </w:rPr>
        <w:t xml:space="preserve">in a </w:t>
      </w:r>
      <w:r w:rsidR="007D000E" w:rsidRPr="001F4E29">
        <w:rPr>
          <w:rFonts w:cs="Times New Roman"/>
          <w:bCs/>
          <w:color w:val="000000"/>
          <w:sz w:val="22"/>
          <w:szCs w:val="22"/>
          <w:lang w:val="en-US"/>
        </w:rPr>
        <w:t xml:space="preserve">non-manifest </w:t>
      </w:r>
      <w:r w:rsidR="008F4ABB" w:rsidRPr="001F4E29">
        <w:rPr>
          <w:rFonts w:cs="Times New Roman"/>
          <w:bCs/>
          <w:color w:val="000000"/>
          <w:sz w:val="22"/>
          <w:szCs w:val="22"/>
          <w:lang w:val="en-US"/>
        </w:rPr>
        <w:t>way</w:t>
      </w:r>
      <w:r w:rsidR="007D000E" w:rsidRPr="001F4E29">
        <w:rPr>
          <w:rFonts w:cs="Times New Roman"/>
          <w:bCs/>
          <w:color w:val="000000"/>
          <w:sz w:val="22"/>
          <w:szCs w:val="22"/>
          <w:lang w:val="en-US"/>
        </w:rPr>
        <w:t>: the possibility for close translation without creating strangeness (a very pleasant choice for translators to be able to make</w:t>
      </w:r>
      <w:r w:rsidR="008F4ABB" w:rsidRPr="001F4E29">
        <w:rPr>
          <w:rFonts w:cs="Times New Roman"/>
          <w:bCs/>
          <w:color w:val="000000"/>
          <w:sz w:val="22"/>
          <w:szCs w:val="22"/>
          <w:lang w:val="en-US"/>
        </w:rPr>
        <w:t xml:space="preserve"> given typical expectancy norms (Chesterman </w:t>
      </w:r>
      <w:r w:rsidR="007A01EB" w:rsidRPr="001F4E29">
        <w:rPr>
          <w:rFonts w:cs="Times New Roman"/>
          <w:bCs/>
          <w:color w:val="000000"/>
          <w:sz w:val="22"/>
          <w:szCs w:val="22"/>
          <w:lang w:val="en-US"/>
        </w:rPr>
        <w:t>1993</w:t>
      </w:r>
      <w:r w:rsidR="008F4ABB" w:rsidRPr="001F4E29">
        <w:rPr>
          <w:rFonts w:cs="Times New Roman"/>
          <w:bCs/>
          <w:color w:val="000000"/>
          <w:sz w:val="22"/>
          <w:szCs w:val="22"/>
          <w:lang w:val="en-US"/>
        </w:rPr>
        <w:t xml:space="preserve">, </w:t>
      </w:r>
      <w:r w:rsidR="007A01EB" w:rsidRPr="001F4E29">
        <w:rPr>
          <w:rFonts w:cs="Times New Roman"/>
          <w:bCs/>
          <w:color w:val="000000"/>
          <w:sz w:val="22"/>
          <w:szCs w:val="22"/>
          <w:lang w:val="en-US"/>
        </w:rPr>
        <w:t xml:space="preserve">see also </w:t>
      </w:r>
      <w:r w:rsidR="008F4ABB" w:rsidRPr="001F4E29">
        <w:rPr>
          <w:rFonts w:cs="Times New Roman"/>
          <w:bCs/>
          <w:color w:val="000000"/>
          <w:sz w:val="22"/>
          <w:szCs w:val="22"/>
          <w:lang w:val="en-US"/>
        </w:rPr>
        <w:t xml:space="preserve">Greenall </w:t>
      </w:r>
      <w:r w:rsidR="008D48E6" w:rsidRPr="001F4E29">
        <w:rPr>
          <w:rFonts w:cs="Times New Roman"/>
          <w:bCs/>
          <w:color w:val="000000"/>
          <w:sz w:val="22"/>
          <w:szCs w:val="22"/>
          <w:lang w:val="en-US"/>
        </w:rPr>
        <w:t>2014</w:t>
      </w:r>
      <w:r w:rsidR="008F4ABB" w:rsidRPr="001F4E29">
        <w:rPr>
          <w:rFonts w:cs="Times New Roman"/>
          <w:bCs/>
          <w:color w:val="000000"/>
          <w:sz w:val="22"/>
          <w:szCs w:val="22"/>
          <w:lang w:val="en-US"/>
        </w:rPr>
        <w:t>)</w:t>
      </w:r>
      <w:r w:rsidR="007D000E" w:rsidRPr="001F4E29">
        <w:rPr>
          <w:rFonts w:cs="Times New Roman"/>
          <w:bCs/>
          <w:color w:val="000000"/>
          <w:sz w:val="22"/>
          <w:szCs w:val="22"/>
          <w:lang w:val="en-US"/>
        </w:rPr>
        <w:t>) is readily at hand, unlike in cases where the allusions are more overt. Still, the choices made by the first-language translators</w:t>
      </w:r>
      <w:r w:rsidR="008C32B6" w:rsidRPr="001F4E29">
        <w:rPr>
          <w:rFonts w:cs="Times New Roman"/>
          <w:bCs/>
          <w:color w:val="000000"/>
          <w:sz w:val="22"/>
          <w:szCs w:val="22"/>
          <w:lang w:val="en-US"/>
        </w:rPr>
        <w:t xml:space="preserve"> </w:t>
      </w:r>
      <w:r w:rsidR="00AD275A" w:rsidRPr="001F4E29">
        <w:rPr>
          <w:rFonts w:cs="Times New Roman"/>
          <w:bCs/>
          <w:color w:val="000000"/>
          <w:sz w:val="22"/>
          <w:szCs w:val="22"/>
          <w:lang w:val="en-US"/>
        </w:rPr>
        <w:t>in regard to</w:t>
      </w:r>
      <w:r w:rsidR="007D000E" w:rsidRPr="001F4E29">
        <w:rPr>
          <w:rFonts w:cs="Times New Roman"/>
          <w:bCs/>
          <w:color w:val="000000"/>
          <w:sz w:val="22"/>
          <w:szCs w:val="22"/>
          <w:lang w:val="en-US"/>
        </w:rPr>
        <w:t xml:space="preserve"> allusions do fall into a relatively </w:t>
      </w:r>
      <w:r w:rsidR="008F4ABB" w:rsidRPr="001F4E29">
        <w:rPr>
          <w:rFonts w:cs="Times New Roman"/>
          <w:bCs/>
          <w:color w:val="000000"/>
          <w:sz w:val="22"/>
          <w:szCs w:val="22"/>
          <w:lang w:val="en-US"/>
        </w:rPr>
        <w:t xml:space="preserve">discernible </w:t>
      </w:r>
      <w:r w:rsidR="007D000E" w:rsidRPr="001F4E29">
        <w:rPr>
          <w:rFonts w:cs="Times New Roman"/>
          <w:bCs/>
          <w:color w:val="000000"/>
          <w:sz w:val="22"/>
          <w:szCs w:val="22"/>
          <w:lang w:val="en-US"/>
        </w:rPr>
        <w:t>pattern although this is a pattern that they also often depart from</w:t>
      </w:r>
      <w:r w:rsidR="00137930" w:rsidRPr="001F4E29">
        <w:rPr>
          <w:rFonts w:cs="Times New Roman"/>
          <w:bCs/>
          <w:color w:val="000000"/>
          <w:sz w:val="22"/>
          <w:szCs w:val="22"/>
          <w:lang w:val="en-US"/>
        </w:rPr>
        <w:t>, as we shall see in the following</w:t>
      </w:r>
      <w:r w:rsidR="007D000E" w:rsidRPr="001F4E29">
        <w:rPr>
          <w:rFonts w:cs="Times New Roman"/>
          <w:bCs/>
          <w:color w:val="000000"/>
          <w:sz w:val="22"/>
          <w:szCs w:val="22"/>
          <w:lang w:val="en-US"/>
        </w:rPr>
        <w:t>.</w:t>
      </w:r>
    </w:p>
    <w:p w14:paraId="3868042B" w14:textId="77777777" w:rsidR="00DB1AED" w:rsidRPr="001F4E29" w:rsidRDefault="00DB1AED" w:rsidP="001F4E29">
      <w:pPr>
        <w:spacing w:line="480" w:lineRule="auto"/>
        <w:jc w:val="both"/>
        <w:rPr>
          <w:rFonts w:cs="Times New Roman"/>
          <w:bCs/>
          <w:color w:val="000000"/>
          <w:sz w:val="22"/>
          <w:szCs w:val="22"/>
          <w:lang w:val="en-US"/>
        </w:rPr>
      </w:pPr>
    </w:p>
    <w:bookmarkEnd w:id="72"/>
    <w:bookmarkEnd w:id="73"/>
    <w:bookmarkEnd w:id="74"/>
    <w:bookmarkEnd w:id="75"/>
    <w:bookmarkEnd w:id="76"/>
    <w:p w14:paraId="0974B93F" w14:textId="1DCA30D7" w:rsidR="00B836E7" w:rsidRPr="001F4E29" w:rsidRDefault="000C659F" w:rsidP="001F4E29">
      <w:pPr>
        <w:spacing w:line="480" w:lineRule="auto"/>
        <w:jc w:val="both"/>
        <w:rPr>
          <w:rFonts w:cs="Times New Roman"/>
          <w:i/>
          <w:sz w:val="22"/>
          <w:szCs w:val="22"/>
          <w:lang w:val="en-US"/>
        </w:rPr>
      </w:pPr>
      <w:r w:rsidRPr="001F4E29">
        <w:rPr>
          <w:rFonts w:cs="Times New Roman"/>
          <w:i/>
          <w:sz w:val="22"/>
          <w:szCs w:val="22"/>
          <w:lang w:val="en-US"/>
        </w:rPr>
        <w:t>5</w:t>
      </w:r>
      <w:r w:rsidR="00DB1AED" w:rsidRPr="001F4E29">
        <w:rPr>
          <w:rFonts w:cs="Times New Roman"/>
          <w:i/>
          <w:sz w:val="22"/>
          <w:szCs w:val="22"/>
          <w:lang w:val="en-US"/>
        </w:rPr>
        <w:t>.2 Translational choices creating manifest voice</w:t>
      </w:r>
      <w:r w:rsidR="000762FB" w:rsidRPr="001F4E29">
        <w:rPr>
          <w:rFonts w:cs="Times New Roman"/>
          <w:i/>
          <w:sz w:val="22"/>
          <w:szCs w:val="22"/>
          <w:lang w:val="en-US"/>
        </w:rPr>
        <w:t xml:space="preserve"> </w:t>
      </w:r>
    </w:p>
    <w:p w14:paraId="5A0EA999" w14:textId="70C07295" w:rsidR="00B836E7" w:rsidRPr="001F4E29" w:rsidRDefault="000762FB" w:rsidP="001F4E29">
      <w:pPr>
        <w:spacing w:line="480" w:lineRule="auto"/>
        <w:jc w:val="both"/>
        <w:rPr>
          <w:sz w:val="22"/>
          <w:szCs w:val="22"/>
          <w:lang w:val="en-US"/>
        </w:rPr>
      </w:pPr>
      <w:r w:rsidRPr="001F4E29">
        <w:rPr>
          <w:sz w:val="22"/>
          <w:szCs w:val="22"/>
          <w:lang w:val="en-US"/>
        </w:rPr>
        <w:t xml:space="preserve">Our first example </w:t>
      </w:r>
      <w:r w:rsidR="0057551C" w:rsidRPr="001F4E29">
        <w:rPr>
          <w:sz w:val="22"/>
          <w:szCs w:val="22"/>
          <w:lang w:val="en-US"/>
        </w:rPr>
        <w:t xml:space="preserve">in this category </w:t>
      </w:r>
      <w:r w:rsidRPr="001F4E29">
        <w:rPr>
          <w:sz w:val="22"/>
          <w:szCs w:val="22"/>
          <w:lang w:val="en-US"/>
        </w:rPr>
        <w:t xml:space="preserve">concerns </w:t>
      </w:r>
      <w:r w:rsidR="00831227" w:rsidRPr="001F4E29">
        <w:rPr>
          <w:sz w:val="22"/>
          <w:szCs w:val="22"/>
          <w:lang w:val="en-US"/>
        </w:rPr>
        <w:t xml:space="preserve">content-word </w:t>
      </w:r>
      <w:r w:rsidRPr="001F4E29">
        <w:rPr>
          <w:sz w:val="22"/>
          <w:szCs w:val="22"/>
          <w:lang w:val="en-US"/>
        </w:rPr>
        <w:t xml:space="preserve">repetition that creates </w:t>
      </w:r>
      <w:proofErr w:type="spellStart"/>
      <w:r w:rsidRPr="001F4E29">
        <w:rPr>
          <w:sz w:val="22"/>
          <w:szCs w:val="22"/>
          <w:lang w:val="en-US"/>
        </w:rPr>
        <w:t>intrasentential</w:t>
      </w:r>
      <w:proofErr w:type="spellEnd"/>
      <w:r w:rsidRPr="001F4E29">
        <w:rPr>
          <w:sz w:val="22"/>
          <w:szCs w:val="22"/>
          <w:lang w:val="en-US"/>
        </w:rPr>
        <w:t xml:space="preserve"> redundancy. </w:t>
      </w:r>
      <w:r w:rsidR="000334F1" w:rsidRPr="001F4E29">
        <w:rPr>
          <w:sz w:val="22"/>
          <w:szCs w:val="22"/>
          <w:lang w:val="en-US"/>
        </w:rPr>
        <w:t>T</w:t>
      </w:r>
      <w:r w:rsidR="00B836E7" w:rsidRPr="001F4E29">
        <w:rPr>
          <w:sz w:val="22"/>
          <w:szCs w:val="22"/>
          <w:lang w:val="en-US"/>
        </w:rPr>
        <w:t xml:space="preserve">he repetition in </w:t>
      </w:r>
      <w:r w:rsidR="000334F1" w:rsidRPr="001F4E29">
        <w:rPr>
          <w:sz w:val="22"/>
          <w:szCs w:val="22"/>
          <w:lang w:val="en-US"/>
        </w:rPr>
        <w:t>example 22</w:t>
      </w:r>
      <w:r w:rsidR="00B836E7" w:rsidRPr="001F4E29">
        <w:rPr>
          <w:sz w:val="22"/>
          <w:szCs w:val="22"/>
          <w:lang w:val="en-US"/>
        </w:rPr>
        <w:t xml:space="preserve"> occurs </w:t>
      </w:r>
      <w:r w:rsidR="000334F1" w:rsidRPr="001F4E29">
        <w:rPr>
          <w:sz w:val="22"/>
          <w:szCs w:val="22"/>
          <w:lang w:val="en-US"/>
        </w:rPr>
        <w:t>while Doppler ponders why people should inhabit all</w:t>
      </w:r>
      <w:r w:rsidR="00B836E7" w:rsidRPr="001F4E29">
        <w:rPr>
          <w:sz w:val="22"/>
          <w:szCs w:val="22"/>
          <w:lang w:val="en-US"/>
        </w:rPr>
        <w:t xml:space="preserve"> </w:t>
      </w:r>
      <w:r w:rsidR="000334F1" w:rsidRPr="001F4E29">
        <w:rPr>
          <w:sz w:val="22"/>
          <w:szCs w:val="22"/>
          <w:lang w:val="en-US"/>
        </w:rPr>
        <w:t xml:space="preserve">available </w:t>
      </w:r>
      <w:r w:rsidR="00B836E7" w:rsidRPr="001F4E29">
        <w:rPr>
          <w:sz w:val="22"/>
          <w:szCs w:val="22"/>
          <w:lang w:val="en-US"/>
        </w:rPr>
        <w:t>open spaces</w:t>
      </w:r>
      <w:r w:rsidR="000334F1" w:rsidRPr="001F4E29">
        <w:rPr>
          <w:sz w:val="22"/>
          <w:szCs w:val="22"/>
          <w:lang w:val="en-US"/>
        </w:rPr>
        <w:t>,</w:t>
      </w:r>
      <w:r w:rsidR="00B836E7" w:rsidRPr="001F4E29">
        <w:rPr>
          <w:sz w:val="22"/>
          <w:szCs w:val="22"/>
          <w:lang w:val="en-US"/>
        </w:rPr>
        <w:t xml:space="preserve"> leaving no room for people who want to be alone.</w:t>
      </w:r>
      <w:r w:rsidR="00F87843" w:rsidRPr="001F4E29">
        <w:rPr>
          <w:sz w:val="22"/>
          <w:szCs w:val="22"/>
          <w:lang w:val="en-US"/>
        </w:rPr>
        <w:t xml:space="preserve"> </w:t>
      </w:r>
    </w:p>
    <w:p w14:paraId="7F8D2812" w14:textId="77777777" w:rsidR="00160174" w:rsidRPr="001F4E29" w:rsidRDefault="00160174" w:rsidP="001F4E29">
      <w:pPr>
        <w:spacing w:line="480" w:lineRule="auto"/>
        <w:jc w:val="both"/>
        <w:rPr>
          <w:sz w:val="22"/>
          <w:szCs w:val="22"/>
          <w:lang w:val="en-US"/>
        </w:rPr>
      </w:pPr>
    </w:p>
    <w:p w14:paraId="65474468" w14:textId="6BE883C7" w:rsidR="00B836E7" w:rsidRPr="001F4E29" w:rsidRDefault="00160174" w:rsidP="001F4E29">
      <w:pPr>
        <w:keepNext/>
        <w:spacing w:line="480" w:lineRule="auto"/>
        <w:jc w:val="both"/>
        <w:rPr>
          <w:rFonts w:cs="Times New Roman"/>
          <w:sz w:val="22"/>
          <w:szCs w:val="22"/>
          <w:lang w:val="en-US"/>
        </w:rPr>
      </w:pPr>
      <w:r w:rsidRPr="001F4E29">
        <w:rPr>
          <w:b/>
          <w:sz w:val="22"/>
          <w:szCs w:val="22"/>
          <w:lang w:val="en-US"/>
        </w:rPr>
        <w:t xml:space="preserve">Table </w:t>
      </w:r>
      <w:r w:rsidR="00B836E7" w:rsidRPr="001F4E29">
        <w:rPr>
          <w:rFonts w:cs="Times New Roman"/>
          <w:b/>
          <w:sz w:val="22"/>
          <w:szCs w:val="22"/>
          <w:lang w:val="en-US"/>
        </w:rPr>
        <w:t>1</w:t>
      </w:r>
      <w:r w:rsidR="00BE734A">
        <w:rPr>
          <w:rFonts w:cs="Times New Roman"/>
          <w:b/>
          <w:sz w:val="22"/>
          <w:szCs w:val="22"/>
          <w:lang w:val="en-US"/>
        </w:rPr>
        <w:t>4</w:t>
      </w:r>
      <w:r w:rsidR="00B836E7" w:rsidRPr="001F4E29">
        <w:rPr>
          <w:rFonts w:cs="Times New Roman"/>
          <w:sz w:val="22"/>
          <w:szCs w:val="22"/>
          <w:lang w:val="en-US"/>
        </w:rPr>
        <w:t xml:space="preserve"> Repetition of content words creating </w:t>
      </w:r>
      <w:proofErr w:type="spellStart"/>
      <w:r w:rsidR="00B836E7" w:rsidRPr="001F4E29">
        <w:rPr>
          <w:rFonts w:cs="Times New Roman"/>
          <w:sz w:val="22"/>
          <w:szCs w:val="22"/>
          <w:lang w:val="en-US"/>
        </w:rPr>
        <w:t>intrasentential</w:t>
      </w:r>
      <w:proofErr w:type="spellEnd"/>
      <w:r w:rsidR="00B836E7" w:rsidRPr="001F4E29">
        <w:rPr>
          <w:rFonts w:cs="Times New Roman"/>
          <w:sz w:val="22"/>
          <w:szCs w:val="22"/>
          <w:lang w:val="en-US"/>
        </w:rPr>
        <w:t xml:space="preserve"> redundancy </w:t>
      </w:r>
    </w:p>
    <w:tbl>
      <w:tblPr>
        <w:tblStyle w:val="TableGrid"/>
        <w:tblW w:w="0" w:type="auto"/>
        <w:tblLook w:val="04A0" w:firstRow="1" w:lastRow="0" w:firstColumn="1" w:lastColumn="0" w:noHBand="0" w:noVBand="1"/>
      </w:tblPr>
      <w:tblGrid>
        <w:gridCol w:w="436"/>
        <w:gridCol w:w="4311"/>
        <w:gridCol w:w="4308"/>
      </w:tblGrid>
      <w:tr w:rsidR="00B836E7" w:rsidRPr="001F4E29" w14:paraId="55EFFC28" w14:textId="77777777" w:rsidTr="003F25FA">
        <w:tc>
          <w:tcPr>
            <w:tcW w:w="0" w:type="auto"/>
          </w:tcPr>
          <w:p w14:paraId="7A182C02" w14:textId="77777777" w:rsidR="00B836E7" w:rsidRPr="001F4E29" w:rsidRDefault="00B836E7" w:rsidP="001F4E29">
            <w:pPr>
              <w:spacing w:line="480" w:lineRule="auto"/>
              <w:jc w:val="both"/>
              <w:rPr>
                <w:rFonts w:cs="Times New Roman"/>
                <w:b/>
                <w:sz w:val="22"/>
                <w:szCs w:val="22"/>
                <w:lang w:val="en-US"/>
              </w:rPr>
            </w:pPr>
          </w:p>
        </w:tc>
        <w:tc>
          <w:tcPr>
            <w:tcW w:w="4358" w:type="dxa"/>
          </w:tcPr>
          <w:p w14:paraId="0C5D4DF4" w14:textId="77777777" w:rsidR="00B836E7" w:rsidRPr="001F4E29" w:rsidRDefault="00B836E7" w:rsidP="001F4E29">
            <w:pPr>
              <w:spacing w:line="480" w:lineRule="auto"/>
              <w:jc w:val="both"/>
              <w:rPr>
                <w:rFonts w:cs="Times New Roman"/>
                <w:b/>
                <w:i/>
                <w:sz w:val="22"/>
                <w:szCs w:val="22"/>
                <w:lang w:val="en-US"/>
              </w:rPr>
            </w:pPr>
            <w:r w:rsidRPr="001F4E29">
              <w:rPr>
                <w:rFonts w:cs="Times New Roman"/>
                <w:b/>
                <w:i/>
                <w:sz w:val="22"/>
                <w:szCs w:val="22"/>
                <w:lang w:val="en-US"/>
              </w:rPr>
              <w:t xml:space="preserve">Doppler </w:t>
            </w:r>
          </w:p>
        </w:tc>
        <w:tc>
          <w:tcPr>
            <w:tcW w:w="4353" w:type="dxa"/>
          </w:tcPr>
          <w:p w14:paraId="72843B9D" w14:textId="77777777" w:rsidR="00B836E7" w:rsidRPr="001F4E29" w:rsidRDefault="002D0228" w:rsidP="001F4E29">
            <w:pPr>
              <w:spacing w:line="480" w:lineRule="auto"/>
              <w:jc w:val="both"/>
              <w:rPr>
                <w:rFonts w:cs="Times New Roman"/>
                <w:b/>
                <w:sz w:val="22"/>
                <w:szCs w:val="22"/>
                <w:lang w:val="en-US"/>
              </w:rPr>
            </w:pPr>
            <w:r w:rsidRPr="001F4E29">
              <w:rPr>
                <w:rFonts w:cs="Times New Roman"/>
                <w:b/>
                <w:sz w:val="22"/>
                <w:szCs w:val="22"/>
                <w:lang w:val="en-US"/>
              </w:rPr>
              <w:t>First-language t</w:t>
            </w:r>
            <w:r w:rsidR="00B836E7" w:rsidRPr="001F4E29">
              <w:rPr>
                <w:rFonts w:cs="Times New Roman"/>
                <w:b/>
                <w:sz w:val="22"/>
                <w:szCs w:val="22"/>
                <w:lang w:val="en-US"/>
              </w:rPr>
              <w:t xml:space="preserve">ranslation </w:t>
            </w:r>
          </w:p>
        </w:tc>
      </w:tr>
      <w:tr w:rsidR="00B836E7" w:rsidRPr="001F4E29" w14:paraId="05AFB7CD" w14:textId="77777777" w:rsidTr="003F25FA">
        <w:tc>
          <w:tcPr>
            <w:tcW w:w="0" w:type="auto"/>
          </w:tcPr>
          <w:p w14:paraId="72A969C3" w14:textId="77777777" w:rsidR="00B836E7" w:rsidRPr="001F4E29" w:rsidRDefault="000762FB" w:rsidP="001F4E29">
            <w:pPr>
              <w:spacing w:line="480" w:lineRule="auto"/>
              <w:jc w:val="both"/>
              <w:rPr>
                <w:rFonts w:cs="Times New Roman"/>
                <w:b/>
                <w:sz w:val="22"/>
                <w:szCs w:val="22"/>
                <w:lang w:val="en-US"/>
              </w:rPr>
            </w:pPr>
            <w:r w:rsidRPr="001F4E29">
              <w:rPr>
                <w:rFonts w:cs="Times New Roman"/>
                <w:b/>
                <w:sz w:val="22"/>
                <w:szCs w:val="22"/>
                <w:lang w:val="en-US"/>
              </w:rPr>
              <w:t>22</w:t>
            </w:r>
          </w:p>
        </w:tc>
        <w:tc>
          <w:tcPr>
            <w:tcW w:w="4358" w:type="dxa"/>
          </w:tcPr>
          <w:p w14:paraId="684B58DF" w14:textId="77777777" w:rsidR="00B836E7" w:rsidRPr="001F4E29" w:rsidRDefault="00B836E7" w:rsidP="001F4E29">
            <w:pPr>
              <w:spacing w:line="480" w:lineRule="auto"/>
              <w:jc w:val="both"/>
              <w:rPr>
                <w:rFonts w:cs="Times New Roman"/>
                <w:sz w:val="22"/>
                <w:szCs w:val="22"/>
                <w:lang w:val="en-US"/>
              </w:rPr>
            </w:pPr>
            <w:r w:rsidRPr="001F4E29">
              <w:rPr>
                <w:rFonts w:cs="Times New Roman"/>
                <w:sz w:val="22"/>
                <w:szCs w:val="22"/>
                <w:lang w:val="nb-NO"/>
              </w:rPr>
              <w:t xml:space="preserve">Store, øde landskaper slutter å være store, øde </w:t>
            </w:r>
            <w:r w:rsidR="000762FB" w:rsidRPr="001F4E29">
              <w:rPr>
                <w:rFonts w:cs="Times New Roman"/>
                <w:sz w:val="22"/>
                <w:szCs w:val="22"/>
                <w:lang w:val="nb-NO"/>
              </w:rPr>
              <w:t xml:space="preserve">landskaper hvis de har ett </w:t>
            </w:r>
            <w:r w:rsidR="009D4B3A" w:rsidRPr="001F4E29">
              <w:rPr>
                <w:rFonts w:cs="Times New Roman"/>
                <w:sz w:val="22"/>
                <w:szCs w:val="22"/>
                <w:lang w:val="nb-NO"/>
              </w:rPr>
              <w:t>eller flere mennesker i dem.</w:t>
            </w:r>
            <w:r w:rsidR="009D4B3A" w:rsidRPr="001F4E29">
              <w:rPr>
                <w:rFonts w:cs="Times New Roman"/>
                <w:sz w:val="22"/>
                <w:szCs w:val="22"/>
                <w:lang w:val="sv-SE"/>
              </w:rPr>
              <w:t xml:space="preserve"> </w:t>
            </w:r>
            <w:r w:rsidR="009D4B3A" w:rsidRPr="001F4E29">
              <w:rPr>
                <w:rFonts w:cs="Times New Roman"/>
                <w:sz w:val="22"/>
                <w:szCs w:val="22"/>
                <w:lang w:val="en-US"/>
              </w:rPr>
              <w:t>[</w:t>
            </w:r>
            <w:r w:rsidR="008A3633" w:rsidRPr="001F4E29">
              <w:rPr>
                <w:rFonts w:cs="Times New Roman"/>
                <w:sz w:val="22"/>
                <w:szCs w:val="22"/>
                <w:lang w:val="en-US"/>
              </w:rPr>
              <w:t>‘</w:t>
            </w:r>
            <w:r w:rsidRPr="001F4E29">
              <w:rPr>
                <w:rFonts w:cs="Times New Roman"/>
                <w:sz w:val="22"/>
                <w:szCs w:val="22"/>
                <w:lang w:val="en-US"/>
              </w:rPr>
              <w:t>Vast</w:t>
            </w:r>
            <w:r w:rsidR="00831227" w:rsidRPr="001F4E29">
              <w:rPr>
                <w:rFonts w:cs="Times New Roman"/>
                <w:sz w:val="22"/>
                <w:szCs w:val="22"/>
                <w:lang w:val="en-US"/>
              </w:rPr>
              <w:t>,</w:t>
            </w:r>
            <w:r w:rsidRPr="001F4E29">
              <w:rPr>
                <w:rFonts w:cs="Times New Roman"/>
                <w:sz w:val="22"/>
                <w:szCs w:val="22"/>
                <w:lang w:val="en-US"/>
              </w:rPr>
              <w:t xml:space="preserve"> desolate landscapes stop being vast</w:t>
            </w:r>
            <w:r w:rsidR="00831227" w:rsidRPr="001F4E29">
              <w:rPr>
                <w:rFonts w:cs="Times New Roman"/>
                <w:sz w:val="22"/>
                <w:szCs w:val="22"/>
                <w:lang w:val="en-US"/>
              </w:rPr>
              <w:t>,</w:t>
            </w:r>
            <w:r w:rsidRPr="001F4E29">
              <w:rPr>
                <w:rFonts w:cs="Times New Roman"/>
                <w:sz w:val="22"/>
                <w:szCs w:val="22"/>
                <w:lang w:val="en-US"/>
              </w:rPr>
              <w:t xml:space="preserve"> desolate landscapes if they have one or more </w:t>
            </w:r>
            <w:r w:rsidR="00C90607" w:rsidRPr="001F4E29">
              <w:rPr>
                <w:rFonts w:cs="Times New Roman"/>
                <w:sz w:val="22"/>
                <w:szCs w:val="22"/>
                <w:lang w:val="en-US"/>
              </w:rPr>
              <w:t>human beings</w:t>
            </w:r>
            <w:r w:rsidR="009D4B3A" w:rsidRPr="001F4E29">
              <w:rPr>
                <w:rFonts w:cs="Times New Roman"/>
                <w:sz w:val="22"/>
                <w:szCs w:val="22"/>
                <w:lang w:val="en-US"/>
              </w:rPr>
              <w:t xml:space="preserve"> in them.</w:t>
            </w:r>
            <w:r w:rsidR="008A3633" w:rsidRPr="001F4E29">
              <w:rPr>
                <w:rFonts w:cs="Times New Roman"/>
                <w:sz w:val="22"/>
                <w:szCs w:val="22"/>
                <w:lang w:val="en-US"/>
              </w:rPr>
              <w:t>’</w:t>
            </w:r>
            <w:r w:rsidR="009D4B3A" w:rsidRPr="001F4E29">
              <w:rPr>
                <w:rFonts w:cs="Times New Roman"/>
                <w:sz w:val="22"/>
                <w:szCs w:val="22"/>
                <w:lang w:val="en-US"/>
              </w:rPr>
              <w:t>]</w:t>
            </w:r>
          </w:p>
        </w:tc>
        <w:tc>
          <w:tcPr>
            <w:tcW w:w="4353" w:type="dxa"/>
          </w:tcPr>
          <w:p w14:paraId="2D9D46BE" w14:textId="77777777" w:rsidR="00B836E7" w:rsidRPr="001F4E29" w:rsidRDefault="00B836E7" w:rsidP="001F4E29">
            <w:pPr>
              <w:spacing w:line="480" w:lineRule="auto"/>
              <w:jc w:val="both"/>
              <w:rPr>
                <w:rFonts w:cs="Times New Roman"/>
                <w:sz w:val="22"/>
                <w:szCs w:val="22"/>
                <w:lang w:val="en-US"/>
              </w:rPr>
            </w:pPr>
            <w:r w:rsidRPr="001F4E29">
              <w:rPr>
                <w:rFonts w:cs="Times New Roman"/>
                <w:sz w:val="22"/>
                <w:szCs w:val="22"/>
                <w:lang w:val="en-US"/>
              </w:rPr>
              <w:t xml:space="preserve">Large, desolate landscapes stop being large, desolate landscapes once they have people in them. </w:t>
            </w:r>
          </w:p>
        </w:tc>
      </w:tr>
    </w:tbl>
    <w:p w14:paraId="412ADF9B" w14:textId="77777777" w:rsidR="00B836E7" w:rsidRPr="001F4E29" w:rsidRDefault="00B836E7" w:rsidP="001F4E29">
      <w:pPr>
        <w:spacing w:line="480" w:lineRule="auto"/>
        <w:jc w:val="both"/>
        <w:rPr>
          <w:rFonts w:cs="Times New Roman"/>
          <w:sz w:val="22"/>
          <w:szCs w:val="22"/>
          <w:lang w:val="en-US"/>
        </w:rPr>
      </w:pPr>
    </w:p>
    <w:p w14:paraId="24D116A0" w14:textId="69AC189D" w:rsidR="00B836E7" w:rsidRPr="001F4E29" w:rsidRDefault="00B836E7" w:rsidP="001F4E29">
      <w:pPr>
        <w:spacing w:line="480" w:lineRule="auto"/>
        <w:jc w:val="both"/>
        <w:rPr>
          <w:rFonts w:cs="Times New Roman"/>
          <w:sz w:val="22"/>
          <w:szCs w:val="22"/>
          <w:lang w:val="en-US"/>
        </w:rPr>
      </w:pPr>
      <w:r w:rsidRPr="001F4E29">
        <w:rPr>
          <w:rFonts w:cs="Times New Roman"/>
          <w:sz w:val="22"/>
          <w:szCs w:val="22"/>
          <w:lang w:val="en-US"/>
        </w:rPr>
        <w:t>The conventional version</w:t>
      </w:r>
      <w:r w:rsidR="000334F1" w:rsidRPr="001F4E29">
        <w:rPr>
          <w:rFonts w:cs="Times New Roman"/>
          <w:sz w:val="22"/>
          <w:szCs w:val="22"/>
          <w:lang w:val="en-US"/>
        </w:rPr>
        <w:t xml:space="preserve"> of the</w:t>
      </w:r>
      <w:r w:rsidR="000762FB" w:rsidRPr="001F4E29">
        <w:rPr>
          <w:rFonts w:cs="Times New Roman"/>
          <w:sz w:val="22"/>
          <w:szCs w:val="22"/>
          <w:lang w:val="en-US"/>
        </w:rPr>
        <w:t xml:space="preserve"> sentence</w:t>
      </w:r>
      <w:r w:rsidR="000334F1" w:rsidRPr="001F4E29">
        <w:rPr>
          <w:rFonts w:cs="Times New Roman"/>
          <w:sz w:val="22"/>
          <w:szCs w:val="22"/>
          <w:lang w:val="en-US"/>
        </w:rPr>
        <w:t xml:space="preserve"> in example 22 </w:t>
      </w:r>
      <w:r w:rsidRPr="001F4E29">
        <w:rPr>
          <w:rFonts w:cs="Times New Roman"/>
          <w:sz w:val="22"/>
          <w:szCs w:val="22"/>
          <w:lang w:val="en-US"/>
        </w:rPr>
        <w:t>would be</w:t>
      </w:r>
      <w:r w:rsidR="009D4B3A" w:rsidRPr="001F4E29">
        <w:rPr>
          <w:rFonts w:cs="Times New Roman"/>
          <w:sz w:val="22"/>
          <w:szCs w:val="22"/>
          <w:lang w:val="en-US"/>
        </w:rPr>
        <w:t xml:space="preserve"> </w:t>
      </w:r>
      <w:r w:rsidRPr="001F4E29">
        <w:rPr>
          <w:rFonts w:cs="Times New Roman"/>
          <w:i/>
          <w:sz w:val="22"/>
          <w:szCs w:val="22"/>
          <w:lang w:val="nb-NO"/>
        </w:rPr>
        <w:t>store</w:t>
      </w:r>
      <w:r w:rsidR="00831227" w:rsidRPr="001F4E29">
        <w:rPr>
          <w:rFonts w:cs="Times New Roman"/>
          <w:i/>
          <w:sz w:val="22"/>
          <w:szCs w:val="22"/>
          <w:lang w:val="nb-NO"/>
        </w:rPr>
        <w:t>,</w:t>
      </w:r>
      <w:r w:rsidRPr="001F4E29">
        <w:rPr>
          <w:rFonts w:cs="Times New Roman"/>
          <w:i/>
          <w:sz w:val="22"/>
          <w:szCs w:val="22"/>
          <w:lang w:val="nb-NO"/>
        </w:rPr>
        <w:t xml:space="preserve"> øde landskaper slutter å eksistere</w:t>
      </w:r>
      <w:r w:rsidR="00831227" w:rsidRPr="001F4E29">
        <w:rPr>
          <w:rFonts w:cs="Times New Roman"/>
          <w:i/>
          <w:sz w:val="22"/>
          <w:szCs w:val="22"/>
          <w:lang w:val="nb-NO"/>
        </w:rPr>
        <w:t xml:space="preserve"> hvis </w:t>
      </w:r>
      <w:r w:rsidR="00A673E5">
        <w:rPr>
          <w:rFonts w:cs="Times New Roman"/>
          <w:sz w:val="22"/>
          <w:szCs w:val="22"/>
          <w:lang w:val="en-US"/>
        </w:rPr>
        <w:t xml:space="preserve">… </w:t>
      </w:r>
      <w:r w:rsidR="009D4B3A" w:rsidRPr="001F4E29">
        <w:rPr>
          <w:rFonts w:cs="Times New Roman"/>
          <w:sz w:val="22"/>
          <w:szCs w:val="22"/>
          <w:lang w:val="en-US"/>
        </w:rPr>
        <w:t>(‘</w:t>
      </w:r>
      <w:r w:rsidRPr="001F4E29">
        <w:rPr>
          <w:rFonts w:cs="Times New Roman"/>
          <w:sz w:val="22"/>
          <w:szCs w:val="22"/>
          <w:lang w:val="en-US"/>
        </w:rPr>
        <w:t>vast</w:t>
      </w:r>
      <w:r w:rsidR="00831227" w:rsidRPr="001F4E29">
        <w:rPr>
          <w:rFonts w:cs="Times New Roman"/>
          <w:sz w:val="22"/>
          <w:szCs w:val="22"/>
          <w:lang w:val="en-US"/>
        </w:rPr>
        <w:t>,</w:t>
      </w:r>
      <w:r w:rsidRPr="001F4E29">
        <w:rPr>
          <w:rFonts w:cs="Times New Roman"/>
          <w:sz w:val="22"/>
          <w:szCs w:val="22"/>
          <w:lang w:val="en-US"/>
        </w:rPr>
        <w:t xml:space="preserve"> desolate landscapes cease to exist</w:t>
      </w:r>
      <w:r w:rsidR="00831227" w:rsidRPr="001F4E29">
        <w:rPr>
          <w:rFonts w:cs="Times New Roman"/>
          <w:sz w:val="22"/>
          <w:szCs w:val="22"/>
          <w:lang w:val="en-US"/>
        </w:rPr>
        <w:t xml:space="preserve"> if .</w:t>
      </w:r>
      <w:r w:rsidR="00A673E5">
        <w:rPr>
          <w:rFonts w:cs="Times New Roman"/>
          <w:sz w:val="22"/>
          <w:szCs w:val="22"/>
          <w:lang w:val="en-US"/>
        </w:rPr>
        <w:t>.</w:t>
      </w:r>
      <w:r w:rsidR="00831227" w:rsidRPr="001F4E29">
        <w:rPr>
          <w:rFonts w:cs="Times New Roman"/>
          <w:sz w:val="22"/>
          <w:szCs w:val="22"/>
          <w:lang w:val="en-US"/>
        </w:rPr>
        <w:t>.</w:t>
      </w:r>
      <w:r w:rsidR="009D4B3A" w:rsidRPr="001F4E29">
        <w:rPr>
          <w:rFonts w:cs="Times New Roman"/>
          <w:sz w:val="22"/>
          <w:szCs w:val="22"/>
          <w:lang w:val="en-US"/>
        </w:rPr>
        <w:t>’</w:t>
      </w:r>
      <w:r w:rsidR="008C32B6" w:rsidRPr="001F4E29">
        <w:rPr>
          <w:rFonts w:cs="Times New Roman"/>
          <w:sz w:val="22"/>
          <w:szCs w:val="22"/>
          <w:lang w:val="en-US"/>
        </w:rPr>
        <w:t>)</w:t>
      </w:r>
      <w:r w:rsidRPr="001F4E29">
        <w:rPr>
          <w:rFonts w:cs="Times New Roman"/>
          <w:sz w:val="22"/>
          <w:szCs w:val="22"/>
          <w:lang w:val="en-US"/>
        </w:rPr>
        <w:t xml:space="preserve">, </w:t>
      </w:r>
      <w:r w:rsidR="003A718F" w:rsidRPr="001F4E29">
        <w:rPr>
          <w:rFonts w:cs="Times New Roman"/>
          <w:sz w:val="22"/>
          <w:szCs w:val="22"/>
          <w:lang w:val="en-US"/>
        </w:rPr>
        <w:t>a</w:t>
      </w:r>
      <w:r w:rsidRPr="001F4E29">
        <w:rPr>
          <w:rFonts w:cs="Times New Roman"/>
          <w:sz w:val="22"/>
          <w:szCs w:val="22"/>
          <w:lang w:val="en-US"/>
        </w:rPr>
        <w:t xml:space="preserve"> formulation </w:t>
      </w:r>
      <w:r w:rsidR="003A718F" w:rsidRPr="001F4E29">
        <w:rPr>
          <w:rFonts w:cs="Times New Roman"/>
          <w:sz w:val="22"/>
          <w:szCs w:val="22"/>
          <w:lang w:val="en-US"/>
        </w:rPr>
        <w:t xml:space="preserve">that </w:t>
      </w:r>
      <w:r w:rsidRPr="001F4E29">
        <w:rPr>
          <w:rFonts w:cs="Times New Roman"/>
          <w:sz w:val="22"/>
          <w:szCs w:val="22"/>
          <w:lang w:val="en-US"/>
        </w:rPr>
        <w:t>would not have had the same defamiliarizing effect</w:t>
      </w:r>
      <w:r w:rsidR="000334F1" w:rsidRPr="001F4E29">
        <w:rPr>
          <w:rFonts w:cs="Times New Roman"/>
          <w:sz w:val="22"/>
          <w:szCs w:val="22"/>
          <w:lang w:val="en-US"/>
        </w:rPr>
        <w:t>. The example</w:t>
      </w:r>
      <w:r w:rsidRPr="001F4E29">
        <w:rPr>
          <w:rFonts w:cs="Times New Roman"/>
          <w:sz w:val="22"/>
          <w:szCs w:val="22"/>
          <w:lang w:val="en-US"/>
        </w:rPr>
        <w:t xml:space="preserve"> is tra</w:t>
      </w:r>
      <w:r w:rsidR="000334F1" w:rsidRPr="001F4E29">
        <w:rPr>
          <w:rFonts w:cs="Times New Roman"/>
          <w:sz w:val="22"/>
          <w:szCs w:val="22"/>
          <w:lang w:val="en-US"/>
        </w:rPr>
        <w:t>nslated literally</w:t>
      </w:r>
      <w:r w:rsidR="00831227" w:rsidRPr="001F4E29">
        <w:rPr>
          <w:rFonts w:cs="Times New Roman"/>
          <w:sz w:val="22"/>
          <w:szCs w:val="22"/>
          <w:lang w:val="en-US"/>
        </w:rPr>
        <w:t>,</w:t>
      </w:r>
      <w:r w:rsidR="000334F1" w:rsidRPr="001F4E29">
        <w:rPr>
          <w:rFonts w:cs="Times New Roman"/>
          <w:sz w:val="22"/>
          <w:szCs w:val="22"/>
          <w:lang w:val="en-US"/>
        </w:rPr>
        <w:t xml:space="preserve"> and the style and voice have</w:t>
      </w:r>
      <w:r w:rsidRPr="001F4E29">
        <w:rPr>
          <w:rFonts w:cs="Times New Roman"/>
          <w:sz w:val="22"/>
          <w:szCs w:val="22"/>
          <w:lang w:val="en-US"/>
        </w:rPr>
        <w:t xml:space="preserve"> been </w:t>
      </w:r>
      <w:r w:rsidRPr="001F4E29">
        <w:rPr>
          <w:rFonts w:cs="Times New Roman"/>
          <w:sz w:val="22"/>
          <w:szCs w:val="22"/>
          <w:lang w:val="en-US"/>
        </w:rPr>
        <w:lastRenderedPageBreak/>
        <w:t xml:space="preserve">preserved. </w:t>
      </w:r>
      <w:r w:rsidR="005D6168" w:rsidRPr="001F4E29">
        <w:rPr>
          <w:rFonts w:cs="Times New Roman"/>
          <w:sz w:val="22"/>
          <w:szCs w:val="22"/>
          <w:lang w:val="en-US"/>
        </w:rPr>
        <w:t xml:space="preserve">This breach of </w:t>
      </w:r>
      <w:r w:rsidR="003A718F" w:rsidRPr="001F4E29">
        <w:rPr>
          <w:rFonts w:cs="Times New Roman"/>
          <w:sz w:val="22"/>
          <w:szCs w:val="22"/>
          <w:lang w:val="en-US"/>
        </w:rPr>
        <w:t>the (weak) trend of</w:t>
      </w:r>
      <w:r w:rsidR="005D6168" w:rsidRPr="001F4E29">
        <w:rPr>
          <w:rFonts w:cs="Times New Roman"/>
          <w:sz w:val="22"/>
          <w:szCs w:val="22"/>
          <w:lang w:val="en-US"/>
        </w:rPr>
        <w:t xml:space="preserve"> manifest</w:t>
      </w:r>
      <w:r w:rsidR="003A718F" w:rsidRPr="001F4E29">
        <w:rPr>
          <w:rFonts w:cs="Times New Roman"/>
          <w:sz w:val="22"/>
          <w:szCs w:val="22"/>
          <w:lang w:val="en-US"/>
        </w:rPr>
        <w:t xml:space="preserve"> being translated</w:t>
      </w:r>
      <w:r w:rsidR="005D6168" w:rsidRPr="001F4E29">
        <w:rPr>
          <w:rFonts w:cs="Times New Roman"/>
          <w:sz w:val="22"/>
          <w:szCs w:val="22"/>
          <w:lang w:val="en-US"/>
        </w:rPr>
        <w:t xml:space="preserve"> as non-manifest voice could be due to the previously mentioned</w:t>
      </w:r>
      <w:r w:rsidR="00D979EF" w:rsidRPr="001F4E29">
        <w:rPr>
          <w:rFonts w:cs="Times New Roman"/>
          <w:sz w:val="22"/>
          <w:szCs w:val="22"/>
          <w:lang w:val="en-US"/>
        </w:rPr>
        <w:t xml:space="preserve"> </w:t>
      </w:r>
      <w:r w:rsidR="003A718F" w:rsidRPr="001F4E29">
        <w:rPr>
          <w:rFonts w:cs="Times New Roman"/>
          <w:sz w:val="22"/>
          <w:szCs w:val="22"/>
          <w:lang w:val="en-US"/>
        </w:rPr>
        <w:t>observation</w:t>
      </w:r>
      <w:r w:rsidR="00831227" w:rsidRPr="001F4E29">
        <w:rPr>
          <w:rFonts w:cs="Times New Roman"/>
          <w:sz w:val="22"/>
          <w:szCs w:val="22"/>
          <w:lang w:val="en-US"/>
        </w:rPr>
        <w:t xml:space="preserve"> </w:t>
      </w:r>
      <w:r w:rsidR="005D6168" w:rsidRPr="001F4E29">
        <w:rPr>
          <w:rFonts w:cs="Times New Roman"/>
          <w:sz w:val="22"/>
          <w:szCs w:val="22"/>
          <w:lang w:val="en-US"/>
        </w:rPr>
        <w:t xml:space="preserve">that translators just </w:t>
      </w:r>
      <w:r w:rsidR="00AA7A1C" w:rsidRPr="001F4E29">
        <w:rPr>
          <w:rFonts w:cs="Times New Roman"/>
          <w:sz w:val="22"/>
          <w:szCs w:val="22"/>
          <w:lang w:val="en-US"/>
        </w:rPr>
        <w:t>do not</w:t>
      </w:r>
      <w:r w:rsidR="005D6168" w:rsidRPr="001F4E29">
        <w:rPr>
          <w:rFonts w:cs="Times New Roman"/>
          <w:sz w:val="22"/>
          <w:szCs w:val="22"/>
          <w:lang w:val="en-US"/>
        </w:rPr>
        <w:t xml:space="preserve"> translate consistently (</w:t>
      </w:r>
      <w:proofErr w:type="spellStart"/>
      <w:r w:rsidR="005D6168" w:rsidRPr="001F4E29">
        <w:rPr>
          <w:rFonts w:cs="Times New Roman"/>
          <w:sz w:val="22"/>
          <w:szCs w:val="22"/>
          <w:lang w:val="en-US"/>
        </w:rPr>
        <w:t>Toury</w:t>
      </w:r>
      <w:proofErr w:type="spellEnd"/>
      <w:r w:rsidR="005D6168" w:rsidRPr="001F4E29">
        <w:rPr>
          <w:rFonts w:cs="Times New Roman"/>
          <w:sz w:val="22"/>
          <w:szCs w:val="22"/>
          <w:lang w:val="en-US"/>
        </w:rPr>
        <w:t xml:space="preserve"> </w:t>
      </w:r>
      <w:r w:rsidR="00122EA7" w:rsidRPr="001F4E29">
        <w:rPr>
          <w:rFonts w:cs="Times New Roman"/>
          <w:sz w:val="22"/>
          <w:szCs w:val="22"/>
          <w:lang w:val="en-US"/>
        </w:rPr>
        <w:t>1995</w:t>
      </w:r>
      <w:r w:rsidR="005D6168" w:rsidRPr="001F4E29">
        <w:rPr>
          <w:rFonts w:cs="Times New Roman"/>
          <w:sz w:val="22"/>
          <w:szCs w:val="22"/>
          <w:lang w:val="en-US"/>
        </w:rPr>
        <w:t>:</w:t>
      </w:r>
      <w:r w:rsidR="00513F2E">
        <w:rPr>
          <w:rFonts w:cs="Times New Roman"/>
          <w:sz w:val="22"/>
          <w:szCs w:val="22"/>
          <w:lang w:val="en-US"/>
        </w:rPr>
        <w:t xml:space="preserve"> </w:t>
      </w:r>
      <w:r w:rsidR="005D6168" w:rsidRPr="001F4E29">
        <w:rPr>
          <w:rFonts w:cs="Times New Roman"/>
          <w:sz w:val="22"/>
          <w:szCs w:val="22"/>
          <w:lang w:val="en-US"/>
        </w:rPr>
        <w:t>67)</w:t>
      </w:r>
      <w:r w:rsidR="003A718F" w:rsidRPr="001F4E29">
        <w:rPr>
          <w:rFonts w:cs="Times New Roman"/>
          <w:sz w:val="22"/>
          <w:szCs w:val="22"/>
          <w:lang w:val="en-US"/>
        </w:rPr>
        <w:t xml:space="preserve">. A closer examination and a comparison between previous examples and this one suggest, however, that </w:t>
      </w:r>
      <w:r w:rsidR="00831227" w:rsidRPr="001F4E29">
        <w:rPr>
          <w:rFonts w:cs="Times New Roman"/>
          <w:sz w:val="22"/>
          <w:szCs w:val="22"/>
          <w:lang w:val="en-US"/>
        </w:rPr>
        <w:t>the first-language translators might</w:t>
      </w:r>
      <w:r w:rsidR="003A718F" w:rsidRPr="001F4E29">
        <w:rPr>
          <w:rFonts w:cs="Times New Roman"/>
          <w:sz w:val="22"/>
          <w:szCs w:val="22"/>
          <w:lang w:val="en-US"/>
        </w:rPr>
        <w:t xml:space="preserve"> simply</w:t>
      </w:r>
      <w:r w:rsidR="00831227" w:rsidRPr="001F4E29">
        <w:rPr>
          <w:rFonts w:cs="Times New Roman"/>
          <w:sz w:val="22"/>
          <w:szCs w:val="22"/>
          <w:lang w:val="en-US"/>
        </w:rPr>
        <w:t xml:space="preserve"> be </w:t>
      </w:r>
      <w:r w:rsidR="003A718F" w:rsidRPr="001F4E29">
        <w:rPr>
          <w:rFonts w:cs="Times New Roman"/>
          <w:sz w:val="22"/>
          <w:szCs w:val="22"/>
          <w:lang w:val="en-US"/>
        </w:rPr>
        <w:t xml:space="preserve">less </w:t>
      </w:r>
      <w:r w:rsidR="00831227" w:rsidRPr="001F4E29">
        <w:rPr>
          <w:rFonts w:cs="Times New Roman"/>
          <w:sz w:val="22"/>
          <w:szCs w:val="22"/>
          <w:lang w:val="en-US"/>
        </w:rPr>
        <w:t>likely to re-create stylistic features if this can</w:t>
      </w:r>
      <w:r w:rsidR="003A718F" w:rsidRPr="001F4E29">
        <w:rPr>
          <w:rFonts w:cs="Times New Roman"/>
          <w:sz w:val="22"/>
          <w:szCs w:val="22"/>
          <w:lang w:val="en-US"/>
        </w:rPr>
        <w:t>not</w:t>
      </w:r>
      <w:r w:rsidR="00831227" w:rsidRPr="001F4E29">
        <w:rPr>
          <w:rFonts w:cs="Times New Roman"/>
          <w:sz w:val="22"/>
          <w:szCs w:val="22"/>
          <w:lang w:val="en-US"/>
        </w:rPr>
        <w:t xml:space="preserve"> be done </w:t>
      </w:r>
      <w:r w:rsidR="00AA7A1C" w:rsidRPr="001F4E29">
        <w:rPr>
          <w:rFonts w:cs="Times New Roman"/>
          <w:sz w:val="22"/>
          <w:szCs w:val="22"/>
          <w:lang w:val="en-US"/>
        </w:rPr>
        <w:t xml:space="preserve">without creating unidiomatic </w:t>
      </w:r>
      <w:proofErr w:type="spellStart"/>
      <w:r w:rsidR="00AA7A1C" w:rsidRPr="001F4E29">
        <w:rPr>
          <w:rFonts w:cs="Times New Roman"/>
          <w:sz w:val="22"/>
          <w:szCs w:val="22"/>
          <w:lang w:val="en-US"/>
        </w:rPr>
        <w:t>translationese</w:t>
      </w:r>
      <w:proofErr w:type="spellEnd"/>
      <w:r w:rsidR="00AA7A1C" w:rsidRPr="001F4E29">
        <w:rPr>
          <w:rFonts w:cs="Times New Roman"/>
          <w:sz w:val="22"/>
          <w:szCs w:val="22"/>
          <w:lang w:val="en-US"/>
        </w:rPr>
        <w:t xml:space="preserve"> (</w:t>
      </w:r>
      <w:r w:rsidR="00F06EF2" w:rsidRPr="001F4E29">
        <w:rPr>
          <w:rFonts w:cs="Times New Roman"/>
          <w:sz w:val="22"/>
          <w:szCs w:val="22"/>
          <w:lang w:val="en-US"/>
        </w:rPr>
        <w:t xml:space="preserve">or what could be </w:t>
      </w:r>
      <w:r w:rsidR="00F06EF2" w:rsidRPr="001F4E29">
        <w:rPr>
          <w:rFonts w:cs="Times New Roman"/>
          <w:i/>
          <w:sz w:val="22"/>
          <w:szCs w:val="22"/>
          <w:lang w:val="en-US"/>
        </w:rPr>
        <w:t>perceived</w:t>
      </w:r>
      <w:r w:rsidR="00F06EF2" w:rsidRPr="001F4E29">
        <w:rPr>
          <w:rFonts w:cs="Times New Roman"/>
          <w:sz w:val="22"/>
          <w:szCs w:val="22"/>
          <w:lang w:val="en-US"/>
        </w:rPr>
        <w:t xml:space="preserve"> as such</w:t>
      </w:r>
      <w:r w:rsidR="00AA7A1C" w:rsidRPr="001F4E29">
        <w:rPr>
          <w:rFonts w:cs="Times New Roman"/>
          <w:sz w:val="22"/>
          <w:szCs w:val="22"/>
          <w:lang w:val="en-US"/>
        </w:rPr>
        <w:t>)</w:t>
      </w:r>
      <w:r w:rsidR="003A718F" w:rsidRPr="001F4E29">
        <w:rPr>
          <w:rFonts w:cs="Times New Roman"/>
          <w:sz w:val="22"/>
          <w:szCs w:val="22"/>
          <w:lang w:val="en-US"/>
        </w:rPr>
        <w:t>, and more likely to do so if dysfluent target language can be easily avoided. In</w:t>
      </w:r>
      <w:r w:rsidR="00AA7A1C" w:rsidRPr="001F4E29">
        <w:rPr>
          <w:rFonts w:cs="Times New Roman"/>
          <w:sz w:val="22"/>
          <w:szCs w:val="22"/>
          <w:lang w:val="en-US"/>
        </w:rPr>
        <w:t xml:space="preserve"> example 17 we saw that</w:t>
      </w:r>
      <w:r w:rsidR="00D979EF" w:rsidRPr="001F4E29">
        <w:rPr>
          <w:rFonts w:cs="Times New Roman"/>
          <w:sz w:val="22"/>
          <w:szCs w:val="22"/>
          <w:lang w:val="en-US"/>
        </w:rPr>
        <w:t xml:space="preserve"> </w:t>
      </w:r>
      <w:proofErr w:type="spellStart"/>
      <w:r w:rsidR="009D4B3A" w:rsidRPr="001F4E29">
        <w:rPr>
          <w:rFonts w:cs="Times New Roman"/>
          <w:i/>
          <w:sz w:val="22"/>
          <w:szCs w:val="22"/>
          <w:lang w:val="en-US"/>
        </w:rPr>
        <w:t>flink</w:t>
      </w:r>
      <w:proofErr w:type="spellEnd"/>
      <w:r w:rsidR="008C32B6" w:rsidRPr="001F4E29">
        <w:rPr>
          <w:rFonts w:cs="Times New Roman"/>
          <w:sz w:val="22"/>
          <w:szCs w:val="22"/>
          <w:lang w:val="en-US"/>
        </w:rPr>
        <w:t xml:space="preserve"> </w:t>
      </w:r>
      <w:r w:rsidR="00AA7A1C" w:rsidRPr="001F4E29">
        <w:rPr>
          <w:rFonts w:cs="Times New Roman"/>
          <w:sz w:val="22"/>
          <w:szCs w:val="22"/>
          <w:lang w:val="en-US"/>
        </w:rPr>
        <w:t xml:space="preserve">was translated into idiomatic English </w:t>
      </w:r>
      <w:r w:rsidR="00F06EF2" w:rsidRPr="001F4E29">
        <w:rPr>
          <w:rFonts w:cs="Times New Roman"/>
          <w:sz w:val="22"/>
          <w:szCs w:val="22"/>
          <w:lang w:val="en-US"/>
        </w:rPr>
        <w:t>“</w:t>
      </w:r>
      <w:r w:rsidR="00AA7A1C" w:rsidRPr="001F4E29">
        <w:rPr>
          <w:rFonts w:cs="Times New Roman"/>
          <w:sz w:val="22"/>
          <w:szCs w:val="22"/>
          <w:lang w:val="en-US"/>
        </w:rPr>
        <w:t>nice</w:t>
      </w:r>
      <w:r w:rsidR="00F06EF2" w:rsidRPr="001F4E29">
        <w:rPr>
          <w:rFonts w:cs="Times New Roman"/>
          <w:sz w:val="22"/>
          <w:szCs w:val="22"/>
          <w:lang w:val="en-US"/>
        </w:rPr>
        <w:t>”</w:t>
      </w:r>
      <w:r w:rsidR="00AA7A1C" w:rsidRPr="001F4E29">
        <w:rPr>
          <w:rFonts w:cs="Times New Roman"/>
          <w:sz w:val="22"/>
          <w:szCs w:val="22"/>
          <w:lang w:val="en-US"/>
        </w:rPr>
        <w:t xml:space="preserve"> rather than using the </w:t>
      </w:r>
      <w:r w:rsidR="00444BCD" w:rsidRPr="001F4E29">
        <w:rPr>
          <w:rFonts w:cs="Times New Roman"/>
          <w:sz w:val="22"/>
          <w:szCs w:val="22"/>
          <w:lang w:val="en-US"/>
        </w:rPr>
        <w:t>equivalent</w:t>
      </w:r>
      <w:r w:rsidR="00AA7A1C" w:rsidRPr="001F4E29">
        <w:rPr>
          <w:rFonts w:cs="Times New Roman"/>
          <w:sz w:val="22"/>
          <w:szCs w:val="22"/>
          <w:lang w:val="en-US"/>
        </w:rPr>
        <w:t>, but in the given context unidiomatic</w:t>
      </w:r>
      <w:r w:rsidR="00137930" w:rsidRPr="001F4E29">
        <w:rPr>
          <w:rFonts w:cs="Times New Roman"/>
          <w:sz w:val="22"/>
          <w:szCs w:val="22"/>
          <w:lang w:val="en-US"/>
        </w:rPr>
        <w:t>,</w:t>
      </w:r>
      <w:r w:rsidR="00D979EF" w:rsidRPr="001F4E29">
        <w:rPr>
          <w:rFonts w:cs="Times New Roman"/>
          <w:sz w:val="22"/>
          <w:szCs w:val="22"/>
          <w:lang w:val="en-US"/>
        </w:rPr>
        <w:t xml:space="preserve"> “</w:t>
      </w:r>
      <w:r w:rsidR="00AA7A1C" w:rsidRPr="001F4E29">
        <w:rPr>
          <w:rFonts w:cs="Times New Roman"/>
          <w:sz w:val="22"/>
          <w:szCs w:val="22"/>
          <w:lang w:val="en-US"/>
        </w:rPr>
        <w:t>clever</w:t>
      </w:r>
      <w:r w:rsidR="008C32B6" w:rsidRPr="001F4E29">
        <w:rPr>
          <w:rFonts w:cs="Times New Roman"/>
          <w:sz w:val="22"/>
          <w:szCs w:val="22"/>
          <w:lang w:val="en-US"/>
        </w:rPr>
        <w:t>”</w:t>
      </w:r>
      <w:r w:rsidR="0059055D">
        <w:rPr>
          <w:rFonts w:cs="Times New Roman"/>
          <w:sz w:val="22"/>
          <w:szCs w:val="22"/>
          <w:lang w:val="en-US"/>
        </w:rPr>
        <w:t>.</w:t>
      </w:r>
      <w:r w:rsidR="00AA7A1C" w:rsidRPr="001F4E29">
        <w:rPr>
          <w:rFonts w:cs="Times New Roman"/>
          <w:sz w:val="22"/>
          <w:szCs w:val="22"/>
          <w:lang w:val="en-US"/>
        </w:rPr>
        <w:t xml:space="preserve"> In </w:t>
      </w:r>
      <w:r w:rsidR="003A718F" w:rsidRPr="001F4E29">
        <w:rPr>
          <w:rFonts w:cs="Times New Roman"/>
          <w:sz w:val="22"/>
          <w:szCs w:val="22"/>
          <w:lang w:val="en-US"/>
        </w:rPr>
        <w:t>example 22, by contrast</w:t>
      </w:r>
      <w:r w:rsidR="00AA7A1C" w:rsidRPr="001F4E29">
        <w:rPr>
          <w:rFonts w:cs="Times New Roman"/>
          <w:sz w:val="22"/>
          <w:szCs w:val="22"/>
          <w:lang w:val="en-US"/>
        </w:rPr>
        <w:t xml:space="preserve">, a direct translation does not cause unidiomaticity. </w:t>
      </w:r>
      <w:r w:rsidR="003A718F" w:rsidRPr="001F4E29">
        <w:rPr>
          <w:rFonts w:cs="Times New Roman"/>
          <w:sz w:val="22"/>
          <w:szCs w:val="22"/>
          <w:lang w:val="en-US"/>
        </w:rPr>
        <w:t>Both cases could, however, easily be explained as erring on the side of caution on the part of the translators, as too strong a degree of manifestness of textual voice can attract negat</w:t>
      </w:r>
      <w:r w:rsidR="000B1630" w:rsidRPr="001F4E29">
        <w:rPr>
          <w:rFonts w:cs="Times New Roman"/>
          <w:sz w:val="22"/>
          <w:szCs w:val="22"/>
          <w:lang w:val="en-US"/>
        </w:rPr>
        <w:t>ive attention to translators (</w:t>
      </w:r>
      <w:r w:rsidR="00506665" w:rsidRPr="001F4E29">
        <w:rPr>
          <w:rFonts w:cs="Times New Roman"/>
          <w:sz w:val="22"/>
          <w:szCs w:val="22"/>
          <w:lang w:val="en-US"/>
        </w:rPr>
        <w:t xml:space="preserve">cf. </w:t>
      </w:r>
      <w:proofErr w:type="spellStart"/>
      <w:r w:rsidR="000B1630" w:rsidRPr="001F4E29">
        <w:rPr>
          <w:rFonts w:cs="Times New Roman"/>
          <w:sz w:val="22"/>
          <w:szCs w:val="22"/>
          <w:lang w:val="en-US"/>
        </w:rPr>
        <w:t>Solum</w:t>
      </w:r>
      <w:proofErr w:type="spellEnd"/>
      <w:r w:rsidR="00BE734A">
        <w:rPr>
          <w:rFonts w:cs="Times New Roman"/>
          <w:sz w:val="22"/>
          <w:szCs w:val="22"/>
          <w:lang w:val="en-US"/>
        </w:rPr>
        <w:t xml:space="preserve"> 2017</w:t>
      </w:r>
      <w:r w:rsidR="009A7C51" w:rsidRPr="001F4E29">
        <w:rPr>
          <w:rFonts w:cs="Times New Roman"/>
          <w:sz w:val="22"/>
          <w:szCs w:val="22"/>
          <w:lang w:val="en-US"/>
        </w:rPr>
        <w:t>).</w:t>
      </w:r>
    </w:p>
    <w:p w14:paraId="045DBF63" w14:textId="575A591C" w:rsidR="00B836E7" w:rsidRPr="001F4E29" w:rsidRDefault="00506665" w:rsidP="001F4E29">
      <w:pPr>
        <w:spacing w:line="480" w:lineRule="auto"/>
        <w:ind w:firstLine="709"/>
        <w:jc w:val="both"/>
        <w:rPr>
          <w:sz w:val="22"/>
          <w:szCs w:val="22"/>
          <w:lang w:val="en-US"/>
        </w:rPr>
      </w:pPr>
      <w:r w:rsidRPr="001F4E29">
        <w:rPr>
          <w:rFonts w:cs="Times New Roman"/>
          <w:sz w:val="22"/>
          <w:szCs w:val="22"/>
          <w:lang w:val="en-US"/>
        </w:rPr>
        <w:t>Other times</w:t>
      </w:r>
      <w:r w:rsidR="00D01D9A" w:rsidRPr="001F4E29">
        <w:rPr>
          <w:rFonts w:cs="Times New Roman"/>
          <w:sz w:val="22"/>
          <w:szCs w:val="22"/>
          <w:lang w:val="en-US"/>
        </w:rPr>
        <w:t xml:space="preserve">, however, </w:t>
      </w:r>
      <w:r w:rsidRPr="001F4E29">
        <w:rPr>
          <w:rFonts w:cs="Times New Roman"/>
          <w:sz w:val="22"/>
          <w:szCs w:val="22"/>
          <w:lang w:val="en-US"/>
        </w:rPr>
        <w:t>such caution seems to be thrown to the wind</w:t>
      </w:r>
      <w:r w:rsidR="00D01D9A" w:rsidRPr="001F4E29">
        <w:rPr>
          <w:rFonts w:cs="Times New Roman"/>
          <w:sz w:val="22"/>
          <w:szCs w:val="22"/>
          <w:lang w:val="en-US"/>
        </w:rPr>
        <w:t>. Example 23 is an example of swearing, and it also contains</w:t>
      </w:r>
      <w:r w:rsidR="00B836E7" w:rsidRPr="001F4E29">
        <w:rPr>
          <w:sz w:val="22"/>
          <w:szCs w:val="22"/>
          <w:lang w:val="en-US"/>
        </w:rPr>
        <w:t xml:space="preserve"> an allusion to a w</w:t>
      </w:r>
      <w:r w:rsidR="00D01D9A" w:rsidRPr="001F4E29">
        <w:rPr>
          <w:sz w:val="22"/>
          <w:szCs w:val="22"/>
          <w:lang w:val="en-US"/>
        </w:rPr>
        <w:t>ell-</w:t>
      </w:r>
      <w:r w:rsidR="00B836E7" w:rsidRPr="001F4E29">
        <w:rPr>
          <w:sz w:val="22"/>
          <w:szCs w:val="22"/>
          <w:lang w:val="en-US"/>
        </w:rPr>
        <w:t>known biblical passage</w:t>
      </w:r>
      <w:r w:rsidR="00B13941" w:rsidRPr="001F4E29">
        <w:rPr>
          <w:sz w:val="22"/>
          <w:szCs w:val="22"/>
          <w:lang w:val="en-US"/>
        </w:rPr>
        <w:t xml:space="preserve"> (</w:t>
      </w:r>
      <w:r w:rsidR="00B13941" w:rsidRPr="0059055D">
        <w:rPr>
          <w:sz w:val="22"/>
          <w:szCs w:val="22"/>
          <w:lang w:val="en-US"/>
        </w:rPr>
        <w:t>1</w:t>
      </w:r>
      <w:r w:rsidR="0059055D">
        <w:rPr>
          <w:sz w:val="22"/>
          <w:szCs w:val="22"/>
          <w:lang w:val="en-US"/>
        </w:rPr>
        <w:t xml:space="preserve"> </w:t>
      </w:r>
      <w:r w:rsidR="00B13941" w:rsidRPr="001F4E29">
        <w:rPr>
          <w:sz w:val="22"/>
          <w:szCs w:val="22"/>
          <w:lang w:val="en-US"/>
        </w:rPr>
        <w:t>Cor. 13:</w:t>
      </w:r>
      <w:r w:rsidR="00513F2E">
        <w:rPr>
          <w:sz w:val="22"/>
          <w:szCs w:val="22"/>
          <w:lang w:val="en-US"/>
        </w:rPr>
        <w:t xml:space="preserve"> </w:t>
      </w:r>
      <w:r w:rsidR="00B13941" w:rsidRPr="001F4E29">
        <w:rPr>
          <w:sz w:val="22"/>
          <w:szCs w:val="22"/>
          <w:lang w:val="en-US"/>
        </w:rPr>
        <w:t>13)</w:t>
      </w:r>
      <w:r w:rsidR="00B836E7" w:rsidRPr="001F4E29">
        <w:rPr>
          <w:sz w:val="22"/>
          <w:szCs w:val="22"/>
          <w:lang w:val="en-US"/>
        </w:rPr>
        <w:t xml:space="preserve">, which makes the swearing particularly </w:t>
      </w:r>
      <w:r w:rsidR="00D01D9A" w:rsidRPr="001F4E29">
        <w:rPr>
          <w:sz w:val="22"/>
          <w:szCs w:val="22"/>
          <w:lang w:val="en-US"/>
        </w:rPr>
        <w:t>marked</w:t>
      </w:r>
      <w:r w:rsidR="00B836E7" w:rsidRPr="001F4E29">
        <w:rPr>
          <w:sz w:val="22"/>
          <w:szCs w:val="22"/>
          <w:lang w:val="en-US"/>
        </w:rPr>
        <w:t>. The sentence is</w:t>
      </w:r>
      <w:r w:rsidR="00D01D9A" w:rsidRPr="001F4E29">
        <w:rPr>
          <w:sz w:val="22"/>
          <w:szCs w:val="22"/>
          <w:lang w:val="en-US"/>
        </w:rPr>
        <w:t xml:space="preserve"> an example</w:t>
      </w:r>
      <w:r w:rsidR="00444BCD" w:rsidRPr="001F4E29">
        <w:rPr>
          <w:sz w:val="22"/>
          <w:szCs w:val="22"/>
          <w:lang w:val="en-US"/>
        </w:rPr>
        <w:t xml:space="preserve"> of</w:t>
      </w:r>
      <w:r w:rsidR="00B836E7" w:rsidRPr="001F4E29">
        <w:rPr>
          <w:sz w:val="22"/>
          <w:szCs w:val="22"/>
          <w:lang w:val="en-US"/>
        </w:rPr>
        <w:t xml:space="preserve"> one of Doppler’s many musings about the inherent sanctity of the forest. </w:t>
      </w:r>
    </w:p>
    <w:p w14:paraId="1B83E27A" w14:textId="77777777" w:rsidR="00160174" w:rsidRPr="001F4E29" w:rsidRDefault="00160174" w:rsidP="001F4E29">
      <w:pPr>
        <w:spacing w:line="480" w:lineRule="auto"/>
        <w:jc w:val="both"/>
        <w:rPr>
          <w:sz w:val="22"/>
          <w:szCs w:val="22"/>
          <w:lang w:val="en-US"/>
        </w:rPr>
      </w:pPr>
    </w:p>
    <w:p w14:paraId="2D942DED" w14:textId="4C42721F" w:rsidR="00B836E7" w:rsidRPr="001F4E29" w:rsidRDefault="00160174" w:rsidP="001F4E29">
      <w:pPr>
        <w:jc w:val="both"/>
        <w:rPr>
          <w:rFonts w:cs="Times New Roman"/>
          <w:sz w:val="22"/>
          <w:szCs w:val="22"/>
          <w:lang w:val="en-US"/>
        </w:rPr>
      </w:pPr>
      <w:r w:rsidRPr="001F4E29">
        <w:rPr>
          <w:b/>
          <w:sz w:val="22"/>
          <w:szCs w:val="22"/>
          <w:lang w:val="en-US"/>
        </w:rPr>
        <w:t xml:space="preserve">Table </w:t>
      </w:r>
      <w:r w:rsidR="00B836E7" w:rsidRPr="001F4E29">
        <w:rPr>
          <w:rFonts w:cs="Times New Roman"/>
          <w:b/>
          <w:sz w:val="22"/>
          <w:szCs w:val="22"/>
          <w:lang w:val="en-US"/>
        </w:rPr>
        <w:t>1</w:t>
      </w:r>
      <w:r w:rsidR="00BE734A">
        <w:rPr>
          <w:rFonts w:cs="Times New Roman"/>
          <w:b/>
          <w:sz w:val="22"/>
          <w:szCs w:val="22"/>
          <w:lang w:val="en-US"/>
        </w:rPr>
        <w:t>5</w:t>
      </w:r>
      <w:r w:rsidR="00B836E7" w:rsidRPr="001F4E29">
        <w:rPr>
          <w:rFonts w:cs="Times New Roman"/>
          <w:sz w:val="22"/>
          <w:szCs w:val="22"/>
          <w:lang w:val="en-US"/>
        </w:rPr>
        <w:t xml:space="preserve"> Swearing </w:t>
      </w:r>
    </w:p>
    <w:tbl>
      <w:tblPr>
        <w:tblStyle w:val="TableGrid"/>
        <w:tblW w:w="0" w:type="auto"/>
        <w:tblLook w:val="04A0" w:firstRow="1" w:lastRow="0" w:firstColumn="1" w:lastColumn="0" w:noHBand="0" w:noVBand="1"/>
      </w:tblPr>
      <w:tblGrid>
        <w:gridCol w:w="436"/>
        <w:gridCol w:w="5341"/>
        <w:gridCol w:w="3278"/>
      </w:tblGrid>
      <w:tr w:rsidR="00B836E7" w:rsidRPr="001F4E29" w14:paraId="00CE1311" w14:textId="77777777" w:rsidTr="003F25FA">
        <w:tc>
          <w:tcPr>
            <w:tcW w:w="0" w:type="auto"/>
          </w:tcPr>
          <w:p w14:paraId="28B29B24" w14:textId="77777777" w:rsidR="00B836E7" w:rsidRPr="001F4E29" w:rsidRDefault="00B836E7" w:rsidP="001F4E29">
            <w:pPr>
              <w:jc w:val="both"/>
              <w:rPr>
                <w:rFonts w:cs="Times New Roman"/>
                <w:sz w:val="22"/>
                <w:szCs w:val="22"/>
                <w:lang w:val="en-US"/>
              </w:rPr>
            </w:pPr>
          </w:p>
        </w:tc>
        <w:tc>
          <w:tcPr>
            <w:tcW w:w="0" w:type="auto"/>
          </w:tcPr>
          <w:p w14:paraId="66F676D6" w14:textId="77777777" w:rsidR="00B836E7" w:rsidRPr="001F4E29" w:rsidRDefault="00B836E7" w:rsidP="001F4E29">
            <w:pPr>
              <w:jc w:val="both"/>
              <w:rPr>
                <w:rFonts w:cs="Times New Roman"/>
                <w:b/>
                <w:i/>
                <w:sz w:val="22"/>
                <w:szCs w:val="22"/>
                <w:lang w:val="en-US"/>
              </w:rPr>
            </w:pPr>
            <w:r w:rsidRPr="001F4E29">
              <w:rPr>
                <w:rFonts w:cs="Times New Roman"/>
                <w:b/>
                <w:i/>
                <w:sz w:val="22"/>
                <w:szCs w:val="22"/>
                <w:lang w:val="en-US"/>
              </w:rPr>
              <w:t>Doppler</w:t>
            </w:r>
            <w:r w:rsidR="00F87843" w:rsidRPr="001F4E29">
              <w:rPr>
                <w:rFonts w:cs="Times New Roman"/>
                <w:b/>
                <w:i/>
                <w:sz w:val="22"/>
                <w:szCs w:val="22"/>
                <w:lang w:val="en-US"/>
              </w:rPr>
              <w:t xml:space="preserve"> </w:t>
            </w:r>
          </w:p>
        </w:tc>
        <w:tc>
          <w:tcPr>
            <w:tcW w:w="0" w:type="auto"/>
          </w:tcPr>
          <w:p w14:paraId="1839E9E1" w14:textId="77777777" w:rsidR="00B836E7" w:rsidRPr="001F4E29" w:rsidRDefault="00F23F9A" w:rsidP="001F4E29">
            <w:pPr>
              <w:jc w:val="both"/>
              <w:rPr>
                <w:rFonts w:cs="Times New Roman"/>
                <w:b/>
                <w:sz w:val="22"/>
                <w:szCs w:val="22"/>
                <w:lang w:val="en-US"/>
              </w:rPr>
            </w:pPr>
            <w:r w:rsidRPr="001F4E29">
              <w:rPr>
                <w:rFonts w:cs="Times New Roman"/>
                <w:b/>
                <w:sz w:val="22"/>
                <w:szCs w:val="22"/>
                <w:lang w:val="en-US"/>
              </w:rPr>
              <w:t>First-language t</w:t>
            </w:r>
            <w:r w:rsidR="00B836E7" w:rsidRPr="001F4E29">
              <w:rPr>
                <w:rFonts w:cs="Times New Roman"/>
                <w:b/>
                <w:sz w:val="22"/>
                <w:szCs w:val="22"/>
                <w:lang w:val="en-US"/>
              </w:rPr>
              <w:t>ranslation</w:t>
            </w:r>
            <w:r w:rsidR="00F87843" w:rsidRPr="001F4E29">
              <w:rPr>
                <w:rFonts w:cs="Times New Roman"/>
                <w:b/>
                <w:sz w:val="22"/>
                <w:szCs w:val="22"/>
                <w:lang w:val="en-US"/>
              </w:rPr>
              <w:t xml:space="preserve"> </w:t>
            </w:r>
          </w:p>
        </w:tc>
      </w:tr>
      <w:tr w:rsidR="00B836E7" w:rsidRPr="001F4E29" w14:paraId="79133093" w14:textId="77777777" w:rsidTr="003F25FA">
        <w:tc>
          <w:tcPr>
            <w:tcW w:w="0" w:type="auto"/>
          </w:tcPr>
          <w:p w14:paraId="7CBE1ABC" w14:textId="77777777" w:rsidR="00B836E7" w:rsidRPr="001F4E29" w:rsidRDefault="00B836E7" w:rsidP="001F4E29">
            <w:pPr>
              <w:jc w:val="both"/>
              <w:rPr>
                <w:rFonts w:cs="Times New Roman"/>
                <w:sz w:val="22"/>
                <w:szCs w:val="22"/>
                <w:lang w:val="en-US"/>
              </w:rPr>
            </w:pPr>
            <w:r w:rsidRPr="001F4E29">
              <w:rPr>
                <w:rFonts w:cs="Times New Roman"/>
                <w:b/>
                <w:sz w:val="22"/>
                <w:szCs w:val="22"/>
                <w:lang w:val="en-US"/>
              </w:rPr>
              <w:t>2</w:t>
            </w:r>
            <w:r w:rsidR="00D01D9A" w:rsidRPr="001F4E29">
              <w:rPr>
                <w:rFonts w:cs="Times New Roman"/>
                <w:b/>
                <w:sz w:val="22"/>
                <w:szCs w:val="22"/>
                <w:lang w:val="en-US"/>
              </w:rPr>
              <w:t>3</w:t>
            </w:r>
          </w:p>
        </w:tc>
        <w:tc>
          <w:tcPr>
            <w:tcW w:w="0" w:type="auto"/>
          </w:tcPr>
          <w:p w14:paraId="24149AE8" w14:textId="77777777" w:rsidR="00B836E7" w:rsidRPr="001F4E29" w:rsidRDefault="00B836E7" w:rsidP="001F4E29">
            <w:pPr>
              <w:jc w:val="both"/>
              <w:rPr>
                <w:rFonts w:cs="Times New Roman"/>
                <w:sz w:val="22"/>
                <w:szCs w:val="22"/>
                <w:lang w:val="en-US"/>
              </w:rPr>
            </w:pPr>
            <w:r w:rsidRPr="001F4E29">
              <w:rPr>
                <w:rFonts w:cs="Times New Roman"/>
                <w:sz w:val="22"/>
                <w:szCs w:val="22"/>
                <w:lang w:val="nb-NO"/>
              </w:rPr>
              <w:t xml:space="preserve">Et nytt år med flinkhet og </w:t>
            </w:r>
            <w:r w:rsidRPr="001F4E29">
              <w:rPr>
                <w:rFonts w:cs="Times New Roman"/>
                <w:i/>
                <w:sz w:val="22"/>
                <w:szCs w:val="22"/>
                <w:lang w:val="nb-NO"/>
              </w:rPr>
              <w:t>faenskap</w:t>
            </w:r>
            <w:r w:rsidRPr="001F4E29">
              <w:rPr>
                <w:rFonts w:cs="Times New Roman"/>
                <w:sz w:val="22"/>
                <w:szCs w:val="22"/>
                <w:lang w:val="nb-NO"/>
              </w:rPr>
              <w:t xml:space="preserve"> og tro og håp og kjærlighet i verden</w:t>
            </w:r>
            <w:r w:rsidR="009D4B3A" w:rsidRPr="001F4E29">
              <w:rPr>
                <w:rFonts w:cs="Times New Roman"/>
                <w:sz w:val="22"/>
                <w:szCs w:val="22"/>
                <w:lang w:val="nb-NO"/>
              </w:rPr>
              <w:t>. Men størst av alt er skogen.</w:t>
            </w:r>
            <w:r w:rsidR="009D4B3A" w:rsidRPr="001F4E29">
              <w:rPr>
                <w:rFonts w:cs="Times New Roman"/>
                <w:sz w:val="22"/>
                <w:szCs w:val="22"/>
                <w:lang w:val="en-US"/>
              </w:rPr>
              <w:t xml:space="preserve"> [</w:t>
            </w:r>
            <w:r w:rsidR="008A3633" w:rsidRPr="001F4E29">
              <w:rPr>
                <w:rFonts w:cs="Times New Roman"/>
                <w:sz w:val="22"/>
                <w:szCs w:val="22"/>
                <w:lang w:val="en-US"/>
              </w:rPr>
              <w:t>‘</w:t>
            </w:r>
            <w:r w:rsidRPr="001F4E29">
              <w:rPr>
                <w:rFonts w:cs="Times New Roman"/>
                <w:sz w:val="22"/>
                <w:szCs w:val="22"/>
                <w:lang w:val="en-US"/>
              </w:rPr>
              <w:t xml:space="preserve">A new year with cleverness and </w:t>
            </w:r>
            <w:r w:rsidRPr="001F4E29">
              <w:rPr>
                <w:rFonts w:cs="Times New Roman"/>
                <w:i/>
                <w:sz w:val="22"/>
                <w:szCs w:val="22"/>
                <w:lang w:val="en-US"/>
              </w:rPr>
              <w:t>devilry</w:t>
            </w:r>
            <w:r w:rsidRPr="001F4E29">
              <w:rPr>
                <w:rFonts w:cs="Times New Roman"/>
                <w:sz w:val="22"/>
                <w:szCs w:val="22"/>
                <w:lang w:val="en-US"/>
              </w:rPr>
              <w:t xml:space="preserve"> and faith and hope and love in the world. But </w:t>
            </w:r>
            <w:r w:rsidR="009D4B3A" w:rsidRPr="001F4E29">
              <w:rPr>
                <w:rFonts w:cs="Times New Roman"/>
                <w:sz w:val="22"/>
                <w:szCs w:val="22"/>
                <w:lang w:val="en-US"/>
              </w:rPr>
              <w:t>greatest of all is the forest.</w:t>
            </w:r>
            <w:r w:rsidR="008A3633" w:rsidRPr="001F4E29">
              <w:rPr>
                <w:rFonts w:cs="Times New Roman"/>
                <w:sz w:val="22"/>
                <w:szCs w:val="22"/>
                <w:lang w:val="en-US"/>
              </w:rPr>
              <w:t>’</w:t>
            </w:r>
            <w:r w:rsidR="009D4B3A" w:rsidRPr="001F4E29">
              <w:rPr>
                <w:rFonts w:cs="Times New Roman"/>
                <w:sz w:val="22"/>
                <w:szCs w:val="22"/>
                <w:lang w:val="en-US"/>
              </w:rPr>
              <w:t>]</w:t>
            </w:r>
          </w:p>
        </w:tc>
        <w:tc>
          <w:tcPr>
            <w:tcW w:w="0" w:type="auto"/>
          </w:tcPr>
          <w:p w14:paraId="458777FE" w14:textId="77777777" w:rsidR="00B836E7" w:rsidRPr="001F4E29" w:rsidRDefault="00B836E7" w:rsidP="001F4E29">
            <w:pPr>
              <w:jc w:val="both"/>
              <w:rPr>
                <w:rFonts w:cs="Times New Roman"/>
                <w:sz w:val="22"/>
                <w:szCs w:val="22"/>
                <w:lang w:val="en-US"/>
              </w:rPr>
            </w:pPr>
            <w:r w:rsidRPr="001F4E29">
              <w:rPr>
                <w:rFonts w:cs="Times New Roman"/>
                <w:sz w:val="22"/>
                <w:szCs w:val="22"/>
                <w:lang w:val="en-US"/>
              </w:rPr>
              <w:t xml:space="preserve">A new year with niceness and </w:t>
            </w:r>
            <w:r w:rsidRPr="001F4E29">
              <w:rPr>
                <w:rFonts w:cs="Times New Roman"/>
                <w:i/>
                <w:sz w:val="22"/>
                <w:szCs w:val="22"/>
                <w:lang w:val="en-US"/>
              </w:rPr>
              <w:t>devilry</w:t>
            </w:r>
            <w:r w:rsidRPr="001F4E29">
              <w:rPr>
                <w:rFonts w:cs="Times New Roman"/>
                <w:sz w:val="22"/>
                <w:szCs w:val="22"/>
                <w:lang w:val="en-US"/>
              </w:rPr>
              <w:t xml:space="preserve"> and belief and hope and love in the world. But greatest of all is the forest.</w:t>
            </w:r>
            <w:r w:rsidR="00F87843" w:rsidRPr="001F4E29">
              <w:rPr>
                <w:rFonts w:cs="Times New Roman"/>
                <w:sz w:val="22"/>
                <w:szCs w:val="22"/>
                <w:lang w:val="en-US"/>
              </w:rPr>
              <w:t xml:space="preserve"> </w:t>
            </w:r>
          </w:p>
        </w:tc>
      </w:tr>
    </w:tbl>
    <w:p w14:paraId="703B676B" w14:textId="77777777" w:rsidR="00B836E7" w:rsidRPr="001F4E29" w:rsidRDefault="00B836E7" w:rsidP="001F4E29">
      <w:pPr>
        <w:jc w:val="both"/>
        <w:rPr>
          <w:sz w:val="22"/>
          <w:szCs w:val="22"/>
          <w:lang w:val="en-US"/>
        </w:rPr>
      </w:pPr>
    </w:p>
    <w:p w14:paraId="31FB62FE" w14:textId="477F8D90" w:rsidR="005D7015" w:rsidRPr="001F4E29" w:rsidRDefault="00B836E7" w:rsidP="001F4E29">
      <w:pPr>
        <w:spacing w:line="480" w:lineRule="auto"/>
        <w:jc w:val="both"/>
        <w:rPr>
          <w:rFonts w:cs="Times New Roman"/>
          <w:sz w:val="22"/>
          <w:szCs w:val="22"/>
          <w:lang w:val="en-US"/>
        </w:rPr>
      </w:pPr>
      <w:r w:rsidRPr="001F4E29">
        <w:rPr>
          <w:rFonts w:cs="Times New Roman"/>
          <w:sz w:val="22"/>
          <w:szCs w:val="22"/>
          <w:lang w:val="en-US"/>
        </w:rPr>
        <w:t>Despite the strong tendency to</w:t>
      </w:r>
      <w:r w:rsidR="00191450" w:rsidRPr="001F4E29">
        <w:rPr>
          <w:rFonts w:cs="Times New Roman"/>
          <w:sz w:val="22"/>
          <w:szCs w:val="22"/>
          <w:lang w:val="en-US"/>
        </w:rPr>
        <w:t>ward</w:t>
      </w:r>
      <w:r w:rsidRPr="001F4E29">
        <w:rPr>
          <w:rFonts w:cs="Times New Roman"/>
          <w:sz w:val="22"/>
          <w:szCs w:val="22"/>
          <w:lang w:val="en-US"/>
        </w:rPr>
        <w:t xml:space="preserve"> neutralizing swearing</w:t>
      </w:r>
      <w:r w:rsidR="005D7015" w:rsidRPr="001F4E29">
        <w:rPr>
          <w:rFonts w:cs="Times New Roman"/>
          <w:sz w:val="22"/>
          <w:szCs w:val="22"/>
          <w:lang w:val="en-US"/>
        </w:rPr>
        <w:t xml:space="preserve"> in the translation of Doppler, there are examples such as this, where the Norwegian swearword</w:t>
      </w:r>
      <w:r w:rsidR="00D979EF" w:rsidRPr="001F4E29">
        <w:rPr>
          <w:rFonts w:cs="Times New Roman"/>
          <w:sz w:val="22"/>
          <w:szCs w:val="22"/>
          <w:lang w:val="en-US"/>
        </w:rPr>
        <w:t xml:space="preserve"> </w:t>
      </w:r>
      <w:proofErr w:type="spellStart"/>
      <w:r w:rsidR="005D7015" w:rsidRPr="001F4E29">
        <w:rPr>
          <w:rFonts w:cs="Times New Roman"/>
          <w:i/>
          <w:sz w:val="22"/>
          <w:szCs w:val="22"/>
          <w:lang w:val="en-US"/>
        </w:rPr>
        <w:t>faenskap</w:t>
      </w:r>
      <w:proofErr w:type="spellEnd"/>
      <w:r w:rsidR="008C32B6" w:rsidRPr="001F4E29">
        <w:rPr>
          <w:rFonts w:cs="Times New Roman"/>
          <w:sz w:val="22"/>
          <w:szCs w:val="22"/>
          <w:lang w:val="en-US"/>
        </w:rPr>
        <w:t xml:space="preserve"> </w:t>
      </w:r>
      <w:r w:rsidR="00E07D51" w:rsidRPr="001F4E29">
        <w:rPr>
          <w:rFonts w:cs="Times New Roman"/>
          <w:sz w:val="22"/>
          <w:szCs w:val="22"/>
          <w:lang w:val="en-US"/>
        </w:rPr>
        <w:t>(‘</w:t>
      </w:r>
      <w:r w:rsidR="005D7015" w:rsidRPr="001F4E29">
        <w:rPr>
          <w:rFonts w:cs="Times New Roman"/>
          <w:sz w:val="22"/>
          <w:szCs w:val="22"/>
          <w:lang w:val="en-US"/>
        </w:rPr>
        <w:t>devilry</w:t>
      </w:r>
      <w:r w:rsidR="00E07D51" w:rsidRPr="001F4E29">
        <w:rPr>
          <w:rFonts w:cs="Times New Roman"/>
          <w:sz w:val="22"/>
          <w:szCs w:val="22"/>
          <w:lang w:val="en-US"/>
        </w:rPr>
        <w:t>’</w:t>
      </w:r>
      <w:r w:rsidR="008C32B6" w:rsidRPr="001F4E29">
        <w:rPr>
          <w:rFonts w:cs="Times New Roman"/>
          <w:sz w:val="22"/>
          <w:szCs w:val="22"/>
          <w:lang w:val="en-US"/>
        </w:rPr>
        <w:t>)</w:t>
      </w:r>
      <w:r w:rsidR="005D7015" w:rsidRPr="001F4E29">
        <w:rPr>
          <w:rFonts w:cs="Times New Roman"/>
          <w:sz w:val="22"/>
          <w:szCs w:val="22"/>
          <w:lang w:val="en-US"/>
        </w:rPr>
        <w:t xml:space="preserve"> is </w:t>
      </w:r>
      <w:r w:rsidR="00444BCD" w:rsidRPr="001F4E29">
        <w:rPr>
          <w:rFonts w:cs="Times New Roman"/>
          <w:sz w:val="22"/>
          <w:szCs w:val="22"/>
          <w:lang w:val="en-US"/>
        </w:rPr>
        <w:t xml:space="preserve">directly </w:t>
      </w:r>
      <w:r w:rsidR="005D7015" w:rsidRPr="001F4E29">
        <w:rPr>
          <w:rFonts w:cs="Times New Roman"/>
          <w:sz w:val="22"/>
          <w:szCs w:val="22"/>
          <w:lang w:val="en-US"/>
        </w:rPr>
        <w:t>translated into</w:t>
      </w:r>
      <w:r w:rsidR="00D979EF" w:rsidRPr="001F4E29">
        <w:rPr>
          <w:rFonts w:cs="Times New Roman"/>
          <w:sz w:val="22"/>
          <w:szCs w:val="22"/>
          <w:lang w:val="en-US"/>
        </w:rPr>
        <w:t xml:space="preserve"> “</w:t>
      </w:r>
      <w:r w:rsidR="005D7015" w:rsidRPr="001F4E29">
        <w:rPr>
          <w:rFonts w:cs="Times New Roman"/>
          <w:sz w:val="22"/>
          <w:szCs w:val="22"/>
          <w:lang w:val="en-US"/>
        </w:rPr>
        <w:t>devilry</w:t>
      </w:r>
      <w:r w:rsidR="008C32B6" w:rsidRPr="001F4E29">
        <w:rPr>
          <w:rFonts w:cs="Times New Roman"/>
          <w:sz w:val="22"/>
          <w:szCs w:val="22"/>
          <w:lang w:val="en-US"/>
        </w:rPr>
        <w:t xml:space="preserve">” </w:t>
      </w:r>
      <w:r w:rsidR="005D7015" w:rsidRPr="001F4E29">
        <w:rPr>
          <w:rFonts w:cs="Times New Roman"/>
          <w:sz w:val="22"/>
          <w:szCs w:val="22"/>
          <w:lang w:val="en-US"/>
        </w:rPr>
        <w:t>in English, which simply is not a swear word</w:t>
      </w:r>
      <w:r w:rsidR="00BE3590" w:rsidRPr="001F4E29">
        <w:rPr>
          <w:rFonts w:cs="Times New Roman"/>
          <w:sz w:val="22"/>
          <w:szCs w:val="22"/>
          <w:lang w:val="en-US"/>
        </w:rPr>
        <w:t xml:space="preserve"> in that language</w:t>
      </w:r>
      <w:r w:rsidR="005D7015" w:rsidRPr="001F4E29">
        <w:rPr>
          <w:rFonts w:cs="Times New Roman"/>
          <w:sz w:val="22"/>
          <w:szCs w:val="22"/>
          <w:lang w:val="en-US"/>
        </w:rPr>
        <w:t xml:space="preserve"> (while Norwegian swear words traditionally come from the religious domain, English swear words</w:t>
      </w:r>
      <w:r w:rsidR="00444BCD" w:rsidRPr="001F4E29">
        <w:rPr>
          <w:rFonts w:cs="Times New Roman"/>
          <w:sz w:val="22"/>
          <w:szCs w:val="22"/>
          <w:lang w:val="en-US"/>
        </w:rPr>
        <w:t xml:space="preserve"> most often</w:t>
      </w:r>
      <w:r w:rsidR="005D7015" w:rsidRPr="001F4E29">
        <w:rPr>
          <w:rFonts w:cs="Times New Roman"/>
          <w:sz w:val="22"/>
          <w:szCs w:val="22"/>
          <w:lang w:val="en-US"/>
        </w:rPr>
        <w:t xml:space="preserve"> come from the bodily domain</w:t>
      </w:r>
      <w:r w:rsidR="003268C3" w:rsidRPr="001F4E29">
        <w:rPr>
          <w:rFonts w:cs="Times New Roman"/>
          <w:sz w:val="22"/>
          <w:szCs w:val="22"/>
          <w:lang w:val="en-US"/>
        </w:rPr>
        <w:t xml:space="preserve">; </w:t>
      </w:r>
      <w:r w:rsidR="005D7015" w:rsidRPr="001F4E29">
        <w:rPr>
          <w:rFonts w:cs="Times New Roman"/>
          <w:sz w:val="22"/>
          <w:szCs w:val="22"/>
          <w:lang w:val="en-US"/>
        </w:rPr>
        <w:t xml:space="preserve">see </w:t>
      </w:r>
      <w:proofErr w:type="spellStart"/>
      <w:r w:rsidR="005D7015" w:rsidRPr="001F4E29">
        <w:rPr>
          <w:rFonts w:cs="Times New Roman"/>
          <w:sz w:val="22"/>
          <w:szCs w:val="22"/>
          <w:lang w:val="en-US"/>
        </w:rPr>
        <w:t>Fjeld</w:t>
      </w:r>
      <w:proofErr w:type="spellEnd"/>
      <w:r w:rsidR="005D7015" w:rsidRPr="001F4E29">
        <w:rPr>
          <w:rFonts w:cs="Times New Roman"/>
          <w:sz w:val="22"/>
          <w:szCs w:val="22"/>
          <w:lang w:val="en-US"/>
        </w:rPr>
        <w:t xml:space="preserve"> 2004). It is, however, </w:t>
      </w:r>
      <w:r w:rsidR="00444BCD" w:rsidRPr="001F4E29">
        <w:rPr>
          <w:rFonts w:cs="Times New Roman"/>
          <w:sz w:val="22"/>
          <w:szCs w:val="22"/>
          <w:lang w:val="en-US"/>
        </w:rPr>
        <w:t xml:space="preserve">marked, but this is not because it is a taboo word, </w:t>
      </w:r>
      <w:r w:rsidR="00BE3590" w:rsidRPr="001F4E29">
        <w:rPr>
          <w:rFonts w:cs="Times New Roman"/>
          <w:sz w:val="22"/>
          <w:szCs w:val="22"/>
          <w:lang w:val="en-US"/>
        </w:rPr>
        <w:t xml:space="preserve">because </w:t>
      </w:r>
      <w:r w:rsidR="00444BCD" w:rsidRPr="001F4E29">
        <w:rPr>
          <w:rFonts w:cs="Times New Roman"/>
          <w:sz w:val="22"/>
          <w:szCs w:val="22"/>
          <w:lang w:val="en-US"/>
        </w:rPr>
        <w:t>it is not, but because it is</w:t>
      </w:r>
      <w:r w:rsidR="005D7015" w:rsidRPr="001F4E29">
        <w:rPr>
          <w:rFonts w:cs="Times New Roman"/>
          <w:sz w:val="22"/>
          <w:szCs w:val="22"/>
          <w:lang w:val="en-US"/>
        </w:rPr>
        <w:t xml:space="preserve"> </w:t>
      </w:r>
      <w:r w:rsidR="00444BCD" w:rsidRPr="001F4E29">
        <w:rPr>
          <w:rFonts w:cs="Times New Roman"/>
          <w:sz w:val="22"/>
          <w:szCs w:val="22"/>
          <w:lang w:val="en-US"/>
        </w:rPr>
        <w:t xml:space="preserve">an </w:t>
      </w:r>
      <w:r w:rsidR="005D7015" w:rsidRPr="001F4E29">
        <w:rPr>
          <w:rFonts w:cs="Times New Roman"/>
          <w:sz w:val="22"/>
          <w:szCs w:val="22"/>
          <w:lang w:val="en-US"/>
        </w:rPr>
        <w:t>archaic</w:t>
      </w:r>
      <w:r w:rsidR="00444BCD" w:rsidRPr="001F4E29">
        <w:rPr>
          <w:rFonts w:cs="Times New Roman"/>
          <w:sz w:val="22"/>
          <w:szCs w:val="22"/>
          <w:lang w:val="en-US"/>
        </w:rPr>
        <w:t xml:space="preserve"> word</w:t>
      </w:r>
      <w:r w:rsidR="00BE3590" w:rsidRPr="001F4E29">
        <w:rPr>
          <w:rFonts w:cs="Times New Roman"/>
          <w:sz w:val="22"/>
          <w:szCs w:val="22"/>
          <w:lang w:val="en-US"/>
        </w:rPr>
        <w:t xml:space="preserve"> against a backdrop of non-archaic language</w:t>
      </w:r>
      <w:r w:rsidR="005D7015" w:rsidRPr="001F4E29">
        <w:rPr>
          <w:rFonts w:cs="Times New Roman"/>
          <w:sz w:val="22"/>
          <w:szCs w:val="22"/>
          <w:lang w:val="en-US"/>
        </w:rPr>
        <w:t xml:space="preserve">. </w:t>
      </w:r>
      <w:r w:rsidR="00644046" w:rsidRPr="001F4E29">
        <w:rPr>
          <w:rFonts w:cs="Times New Roman"/>
          <w:sz w:val="22"/>
          <w:szCs w:val="22"/>
          <w:lang w:val="en-US"/>
        </w:rPr>
        <w:t xml:space="preserve">In sum, this is an </w:t>
      </w:r>
      <w:r w:rsidR="00644046" w:rsidRPr="001F4E29">
        <w:rPr>
          <w:rFonts w:cs="Times New Roman"/>
          <w:sz w:val="22"/>
          <w:szCs w:val="22"/>
          <w:lang w:val="en-US"/>
        </w:rPr>
        <w:lastRenderedPageBreak/>
        <w:t>example where the manifestness in the source text is created by one kind of means (a taboo word), and the corresponding manifestness in the translation is created by a different means (an archaic word)</w:t>
      </w:r>
      <w:r w:rsidR="005D7015" w:rsidRPr="001F4E29">
        <w:rPr>
          <w:rFonts w:cs="Times New Roman"/>
          <w:sz w:val="22"/>
          <w:szCs w:val="22"/>
          <w:lang w:val="en-US"/>
        </w:rPr>
        <w:t>.</w:t>
      </w:r>
      <w:r w:rsidR="001F601E" w:rsidRPr="001F4E29">
        <w:rPr>
          <w:rFonts w:cs="Times New Roman"/>
          <w:sz w:val="22"/>
          <w:szCs w:val="22"/>
          <w:lang w:val="en-US"/>
        </w:rPr>
        <w:t xml:space="preserve"> </w:t>
      </w:r>
    </w:p>
    <w:p w14:paraId="14116C23" w14:textId="4ACC51A4" w:rsidR="00912FDE" w:rsidRPr="001F4E29" w:rsidRDefault="00912FDE" w:rsidP="001F4E29">
      <w:pPr>
        <w:spacing w:line="480" w:lineRule="auto"/>
        <w:ind w:firstLine="709"/>
        <w:jc w:val="both"/>
        <w:rPr>
          <w:rFonts w:cs="Times New Roman"/>
          <w:sz w:val="22"/>
          <w:szCs w:val="22"/>
          <w:lang w:val="en-US"/>
        </w:rPr>
      </w:pPr>
      <w:r w:rsidRPr="001F4E29">
        <w:rPr>
          <w:rFonts w:cs="Times New Roman"/>
          <w:sz w:val="22"/>
          <w:szCs w:val="22"/>
          <w:lang w:val="en-US"/>
        </w:rPr>
        <w:t xml:space="preserve">Our final example concerns a stylistic category </w:t>
      </w:r>
      <w:r w:rsidR="003268C3" w:rsidRPr="001F4E29">
        <w:rPr>
          <w:rFonts w:cs="Times New Roman"/>
          <w:sz w:val="22"/>
          <w:szCs w:val="22"/>
          <w:lang w:val="en-US"/>
        </w:rPr>
        <w:t xml:space="preserve">that </w:t>
      </w:r>
      <w:r w:rsidRPr="001F4E29">
        <w:rPr>
          <w:rFonts w:cs="Times New Roman"/>
          <w:sz w:val="22"/>
          <w:szCs w:val="22"/>
          <w:lang w:val="en-US"/>
        </w:rPr>
        <w:t xml:space="preserve">is not found in </w:t>
      </w:r>
      <w:proofErr w:type="spellStart"/>
      <w:r w:rsidR="00CA4929" w:rsidRPr="001F4E29">
        <w:rPr>
          <w:rFonts w:cs="Times New Roman"/>
          <w:i/>
          <w:sz w:val="22"/>
          <w:szCs w:val="22"/>
          <w:lang w:val="en-US"/>
        </w:rPr>
        <w:t>Naiv</w:t>
      </w:r>
      <w:proofErr w:type="spellEnd"/>
      <w:r w:rsidR="00CA4929" w:rsidRPr="001F4E29">
        <w:rPr>
          <w:rFonts w:cs="Times New Roman"/>
          <w:i/>
          <w:sz w:val="22"/>
          <w:szCs w:val="22"/>
          <w:lang w:val="en-US"/>
        </w:rPr>
        <w:t xml:space="preserve">. </w:t>
      </w:r>
      <w:proofErr w:type="gramStart"/>
      <w:r w:rsidR="00B06F44" w:rsidRPr="001F4E29">
        <w:rPr>
          <w:i/>
          <w:color w:val="000000"/>
          <w:sz w:val="22"/>
          <w:szCs w:val="22"/>
          <w:lang w:val="en-US"/>
        </w:rPr>
        <w:t>Super.</w:t>
      </w:r>
      <w:r w:rsidR="00B06F44">
        <w:rPr>
          <w:color w:val="000000"/>
          <w:sz w:val="22"/>
          <w:szCs w:val="22"/>
          <w:lang w:val="en-US"/>
        </w:rPr>
        <w:t>.</w:t>
      </w:r>
      <w:proofErr w:type="gramEnd"/>
      <w:r w:rsidR="00B06F44">
        <w:rPr>
          <w:color w:val="000000"/>
          <w:sz w:val="22"/>
          <w:szCs w:val="22"/>
          <w:lang w:val="en-US"/>
        </w:rPr>
        <w:t xml:space="preserve"> </w:t>
      </w:r>
      <w:r w:rsidRPr="001F4E29">
        <w:rPr>
          <w:rFonts w:cs="Times New Roman"/>
          <w:sz w:val="22"/>
          <w:szCs w:val="22"/>
          <w:lang w:val="en-US"/>
        </w:rPr>
        <w:t xml:space="preserve">This is </w:t>
      </w:r>
      <w:r w:rsidRPr="001F4E29">
        <w:rPr>
          <w:rFonts w:cs="Times New Roman"/>
          <w:i/>
          <w:sz w:val="22"/>
          <w:szCs w:val="22"/>
          <w:lang w:val="en-US"/>
        </w:rPr>
        <w:t>personification</w:t>
      </w:r>
      <w:r w:rsidR="00590C8B" w:rsidRPr="001F4E29">
        <w:rPr>
          <w:rFonts w:cs="Times New Roman"/>
          <w:i/>
          <w:sz w:val="22"/>
          <w:szCs w:val="22"/>
          <w:lang w:val="en-US"/>
        </w:rPr>
        <w:t xml:space="preserve"> </w:t>
      </w:r>
      <w:r w:rsidR="00590C8B" w:rsidRPr="001F4E29">
        <w:rPr>
          <w:rFonts w:cs="Times New Roman"/>
          <w:sz w:val="22"/>
          <w:szCs w:val="22"/>
          <w:lang w:val="en-US"/>
        </w:rPr>
        <w:t>and</w:t>
      </w:r>
      <w:r w:rsidR="00590C8B" w:rsidRPr="001F4E29">
        <w:rPr>
          <w:rFonts w:cs="Times New Roman"/>
          <w:i/>
          <w:sz w:val="22"/>
          <w:szCs w:val="22"/>
          <w:lang w:val="en-US"/>
        </w:rPr>
        <w:t xml:space="preserve"> animation</w:t>
      </w:r>
      <w:r w:rsidRPr="001F4E29">
        <w:rPr>
          <w:rFonts w:cs="Times New Roman"/>
          <w:sz w:val="22"/>
          <w:szCs w:val="22"/>
          <w:lang w:val="en-US"/>
        </w:rPr>
        <w:t>, which contribute</w:t>
      </w:r>
      <w:r w:rsidR="00644046" w:rsidRPr="001F4E29">
        <w:rPr>
          <w:rFonts w:cs="Times New Roman"/>
          <w:sz w:val="22"/>
          <w:szCs w:val="22"/>
          <w:lang w:val="en-US"/>
        </w:rPr>
        <w:t xml:space="preserve"> considerably</w:t>
      </w:r>
      <w:r w:rsidRPr="001F4E29">
        <w:rPr>
          <w:rFonts w:cs="Times New Roman"/>
          <w:sz w:val="22"/>
          <w:szCs w:val="22"/>
          <w:lang w:val="en-US"/>
        </w:rPr>
        <w:t xml:space="preserve"> to the </w:t>
      </w:r>
      <w:proofErr w:type="spellStart"/>
      <w:r w:rsidRPr="001F4E29">
        <w:rPr>
          <w:rFonts w:cs="Times New Roman"/>
          <w:sz w:val="22"/>
          <w:szCs w:val="22"/>
          <w:lang w:val="en-US"/>
        </w:rPr>
        <w:t>naivistic</w:t>
      </w:r>
      <w:proofErr w:type="spellEnd"/>
      <w:r w:rsidRPr="001F4E29">
        <w:rPr>
          <w:rFonts w:cs="Times New Roman"/>
          <w:sz w:val="22"/>
          <w:szCs w:val="22"/>
          <w:lang w:val="en-US"/>
        </w:rPr>
        <w:t xml:space="preserve"> tone in </w:t>
      </w:r>
      <w:r w:rsidRPr="001F4E29">
        <w:rPr>
          <w:rFonts w:cs="Times New Roman"/>
          <w:i/>
          <w:sz w:val="22"/>
          <w:szCs w:val="22"/>
          <w:lang w:val="en-US"/>
        </w:rPr>
        <w:t>Doppler</w:t>
      </w:r>
      <w:r w:rsidRPr="001F4E29">
        <w:rPr>
          <w:rFonts w:cs="Times New Roman"/>
          <w:sz w:val="22"/>
          <w:szCs w:val="22"/>
          <w:lang w:val="en-US"/>
        </w:rPr>
        <w:t xml:space="preserve">. </w:t>
      </w:r>
      <w:r w:rsidR="00590C8B" w:rsidRPr="001F4E29">
        <w:rPr>
          <w:rFonts w:cs="Times New Roman"/>
          <w:sz w:val="22"/>
          <w:szCs w:val="22"/>
          <w:lang w:val="en-US"/>
        </w:rPr>
        <w:t xml:space="preserve">By </w:t>
      </w:r>
      <w:r w:rsidR="00F763C2" w:rsidRPr="001F4E29">
        <w:rPr>
          <w:rFonts w:cs="Times New Roman"/>
          <w:sz w:val="22"/>
          <w:szCs w:val="22"/>
          <w:lang w:val="en-US"/>
        </w:rPr>
        <w:t>endowing parts of</w:t>
      </w:r>
      <w:r w:rsidR="00590C8B" w:rsidRPr="001F4E29">
        <w:rPr>
          <w:rFonts w:cs="Times New Roman"/>
          <w:sz w:val="22"/>
          <w:szCs w:val="22"/>
          <w:lang w:val="en-US"/>
        </w:rPr>
        <w:t xml:space="preserve"> his surroundings</w:t>
      </w:r>
      <w:r w:rsidR="00F763C2" w:rsidRPr="001F4E29">
        <w:rPr>
          <w:rFonts w:cs="Times New Roman"/>
          <w:sz w:val="22"/>
          <w:szCs w:val="22"/>
          <w:lang w:val="en-US"/>
        </w:rPr>
        <w:t xml:space="preserve"> with living characteristics</w:t>
      </w:r>
      <w:r w:rsidR="00590C8B" w:rsidRPr="001F4E29">
        <w:rPr>
          <w:rFonts w:cs="Times New Roman"/>
          <w:sz w:val="22"/>
          <w:szCs w:val="22"/>
          <w:lang w:val="en-US"/>
        </w:rPr>
        <w:t>, the main character seems to suggest that he has a closer relationship to non-human things</w:t>
      </w:r>
      <w:r w:rsidR="00F224D1" w:rsidRPr="001F4E29">
        <w:rPr>
          <w:rFonts w:cs="Times New Roman"/>
          <w:sz w:val="22"/>
          <w:szCs w:val="22"/>
          <w:lang w:val="en-US"/>
        </w:rPr>
        <w:t xml:space="preserve"> than to humans</w:t>
      </w:r>
      <w:r w:rsidR="00590C8B" w:rsidRPr="001F4E29">
        <w:rPr>
          <w:rFonts w:cs="Times New Roman"/>
          <w:sz w:val="22"/>
          <w:szCs w:val="22"/>
          <w:lang w:val="en-US"/>
        </w:rPr>
        <w:t>.</w:t>
      </w:r>
    </w:p>
    <w:p w14:paraId="7B6E4797" w14:textId="77777777" w:rsidR="00160174" w:rsidRPr="001F4E29" w:rsidRDefault="00160174" w:rsidP="001F4E29">
      <w:pPr>
        <w:spacing w:line="480" w:lineRule="auto"/>
        <w:jc w:val="both"/>
        <w:rPr>
          <w:rFonts w:cs="Times New Roman"/>
          <w:sz w:val="22"/>
          <w:szCs w:val="22"/>
          <w:lang w:val="en-US"/>
        </w:rPr>
      </w:pPr>
    </w:p>
    <w:p w14:paraId="50BD53A1" w14:textId="08EB55F8" w:rsidR="00912FDE" w:rsidRPr="001F4E29" w:rsidRDefault="00160174" w:rsidP="001F4E29">
      <w:pPr>
        <w:jc w:val="both"/>
        <w:rPr>
          <w:rFonts w:cs="Times New Roman"/>
          <w:sz w:val="22"/>
          <w:szCs w:val="22"/>
          <w:lang w:val="en-US"/>
        </w:rPr>
      </w:pPr>
      <w:r w:rsidRPr="001F4E29">
        <w:rPr>
          <w:rFonts w:cs="Times New Roman"/>
          <w:b/>
          <w:sz w:val="22"/>
          <w:szCs w:val="22"/>
          <w:lang w:val="en-US"/>
        </w:rPr>
        <w:t xml:space="preserve">Table </w:t>
      </w:r>
      <w:r w:rsidR="00912FDE" w:rsidRPr="001F4E29">
        <w:rPr>
          <w:rFonts w:cs="Times New Roman"/>
          <w:b/>
          <w:sz w:val="22"/>
          <w:szCs w:val="22"/>
          <w:lang w:val="en-US"/>
        </w:rPr>
        <w:t>1</w:t>
      </w:r>
      <w:r w:rsidR="00BE734A">
        <w:rPr>
          <w:rFonts w:cs="Times New Roman"/>
          <w:b/>
          <w:sz w:val="22"/>
          <w:szCs w:val="22"/>
          <w:lang w:val="en-US"/>
        </w:rPr>
        <w:t>6</w:t>
      </w:r>
      <w:r w:rsidR="00912FDE" w:rsidRPr="001F4E29">
        <w:rPr>
          <w:rFonts w:cs="Times New Roman"/>
          <w:sz w:val="22"/>
          <w:szCs w:val="22"/>
          <w:lang w:val="en-US"/>
        </w:rPr>
        <w:t xml:space="preserve"> Personification </w:t>
      </w:r>
      <w:r w:rsidR="00590C8B" w:rsidRPr="001F4E29">
        <w:rPr>
          <w:rFonts w:cs="Times New Roman"/>
          <w:sz w:val="22"/>
          <w:szCs w:val="22"/>
          <w:lang w:val="en-US"/>
        </w:rPr>
        <w:t>and animation</w:t>
      </w:r>
    </w:p>
    <w:tbl>
      <w:tblPr>
        <w:tblStyle w:val="TableGrid"/>
        <w:tblW w:w="0" w:type="auto"/>
        <w:tblLook w:val="04A0" w:firstRow="1" w:lastRow="0" w:firstColumn="1" w:lastColumn="0" w:noHBand="0" w:noVBand="1"/>
      </w:tblPr>
      <w:tblGrid>
        <w:gridCol w:w="436"/>
        <w:gridCol w:w="5296"/>
        <w:gridCol w:w="3323"/>
      </w:tblGrid>
      <w:tr w:rsidR="00912FDE" w:rsidRPr="001F4E29" w14:paraId="454D9DDB" w14:textId="77777777" w:rsidTr="00912FDE">
        <w:tc>
          <w:tcPr>
            <w:tcW w:w="0" w:type="auto"/>
          </w:tcPr>
          <w:p w14:paraId="0A3E375C" w14:textId="77777777" w:rsidR="00912FDE" w:rsidRPr="001F4E29" w:rsidRDefault="00912FDE" w:rsidP="001F4E29">
            <w:pPr>
              <w:jc w:val="both"/>
              <w:rPr>
                <w:rFonts w:cs="Times New Roman"/>
                <w:b/>
                <w:sz w:val="22"/>
                <w:szCs w:val="22"/>
                <w:lang w:val="en-US"/>
              </w:rPr>
            </w:pPr>
          </w:p>
        </w:tc>
        <w:tc>
          <w:tcPr>
            <w:tcW w:w="0" w:type="auto"/>
          </w:tcPr>
          <w:p w14:paraId="0FDE7F2B" w14:textId="77777777" w:rsidR="00912FDE" w:rsidRPr="001F4E29" w:rsidRDefault="00912FDE" w:rsidP="001F4E29">
            <w:pPr>
              <w:jc w:val="both"/>
              <w:rPr>
                <w:rFonts w:cs="Times New Roman"/>
                <w:b/>
                <w:i/>
                <w:sz w:val="22"/>
                <w:szCs w:val="22"/>
                <w:lang w:val="en-US"/>
              </w:rPr>
            </w:pPr>
            <w:r w:rsidRPr="001F4E29">
              <w:rPr>
                <w:rFonts w:cs="Times New Roman"/>
                <w:b/>
                <w:i/>
                <w:sz w:val="22"/>
                <w:szCs w:val="22"/>
                <w:lang w:val="en-US"/>
              </w:rPr>
              <w:t>Doppler</w:t>
            </w:r>
            <w:r w:rsidR="00F87843" w:rsidRPr="001F4E29">
              <w:rPr>
                <w:rFonts w:cs="Times New Roman"/>
                <w:b/>
                <w:i/>
                <w:sz w:val="22"/>
                <w:szCs w:val="22"/>
                <w:lang w:val="en-US"/>
              </w:rPr>
              <w:t xml:space="preserve"> </w:t>
            </w:r>
          </w:p>
        </w:tc>
        <w:tc>
          <w:tcPr>
            <w:tcW w:w="0" w:type="auto"/>
          </w:tcPr>
          <w:p w14:paraId="65C157AE" w14:textId="77777777" w:rsidR="00912FDE" w:rsidRPr="001F4E29" w:rsidRDefault="00912FDE" w:rsidP="001F4E29">
            <w:pPr>
              <w:jc w:val="both"/>
              <w:rPr>
                <w:rFonts w:cs="Times New Roman"/>
                <w:b/>
                <w:sz w:val="22"/>
                <w:szCs w:val="22"/>
                <w:lang w:val="en-US"/>
              </w:rPr>
            </w:pPr>
            <w:r w:rsidRPr="001F4E29">
              <w:rPr>
                <w:rFonts w:cs="Times New Roman"/>
                <w:b/>
                <w:sz w:val="22"/>
                <w:szCs w:val="22"/>
                <w:lang w:val="en-US"/>
              </w:rPr>
              <w:t>First-language translation</w:t>
            </w:r>
            <w:r w:rsidR="00F87843" w:rsidRPr="001F4E29">
              <w:rPr>
                <w:rFonts w:cs="Times New Roman"/>
                <w:b/>
                <w:sz w:val="22"/>
                <w:szCs w:val="22"/>
                <w:lang w:val="en-US"/>
              </w:rPr>
              <w:t xml:space="preserve"> </w:t>
            </w:r>
          </w:p>
        </w:tc>
      </w:tr>
      <w:tr w:rsidR="00912FDE" w:rsidRPr="001F4E29" w14:paraId="2F526CB1" w14:textId="77777777" w:rsidTr="00912FDE">
        <w:tc>
          <w:tcPr>
            <w:tcW w:w="0" w:type="auto"/>
          </w:tcPr>
          <w:p w14:paraId="4DADA6C3" w14:textId="77777777" w:rsidR="00912FDE" w:rsidRPr="001F4E29" w:rsidRDefault="00912FDE" w:rsidP="001F4E29">
            <w:pPr>
              <w:jc w:val="both"/>
              <w:rPr>
                <w:rFonts w:cs="Times New Roman"/>
                <w:sz w:val="22"/>
                <w:szCs w:val="22"/>
                <w:lang w:val="en-US"/>
              </w:rPr>
            </w:pPr>
            <w:r w:rsidRPr="001F4E29">
              <w:rPr>
                <w:rFonts w:cs="Times New Roman"/>
                <w:b/>
                <w:sz w:val="22"/>
                <w:szCs w:val="22"/>
                <w:lang w:val="en-US"/>
              </w:rPr>
              <w:t>24</w:t>
            </w:r>
          </w:p>
        </w:tc>
        <w:tc>
          <w:tcPr>
            <w:tcW w:w="0" w:type="auto"/>
          </w:tcPr>
          <w:p w14:paraId="19E35644" w14:textId="77777777" w:rsidR="00912FDE" w:rsidRPr="001F4E29" w:rsidRDefault="00590C8B" w:rsidP="001F4E29">
            <w:pPr>
              <w:jc w:val="both"/>
              <w:rPr>
                <w:rFonts w:cs="Times New Roman"/>
                <w:sz w:val="22"/>
                <w:szCs w:val="22"/>
                <w:lang w:val="en-US"/>
              </w:rPr>
            </w:pPr>
            <w:r w:rsidRPr="001F4E29">
              <w:rPr>
                <w:sz w:val="22"/>
                <w:szCs w:val="22"/>
                <w:lang w:val="nb-NO"/>
              </w:rPr>
              <w:t>Den største forskjellen mellom Afrika og meg er nok at jeg ikke liker fol</w:t>
            </w:r>
            <w:r w:rsidR="009D4B3A" w:rsidRPr="001F4E29">
              <w:rPr>
                <w:sz w:val="22"/>
                <w:szCs w:val="22"/>
                <w:lang w:val="nb-NO"/>
              </w:rPr>
              <w:t>k, mens Afrika liker dem godt.</w:t>
            </w:r>
            <w:r w:rsidR="009D4B3A" w:rsidRPr="001F4E29">
              <w:rPr>
                <w:sz w:val="22"/>
                <w:szCs w:val="22"/>
                <w:lang w:val="sv-SE"/>
              </w:rPr>
              <w:t xml:space="preserve"> </w:t>
            </w:r>
            <w:r w:rsidR="009D4B3A" w:rsidRPr="001F4E29">
              <w:rPr>
                <w:sz w:val="22"/>
                <w:szCs w:val="22"/>
                <w:lang w:val="en-US"/>
              </w:rPr>
              <w:t>[</w:t>
            </w:r>
            <w:r w:rsidR="008A3633" w:rsidRPr="001F4E29">
              <w:rPr>
                <w:sz w:val="22"/>
                <w:szCs w:val="22"/>
                <w:lang w:val="en-US"/>
              </w:rPr>
              <w:t>‘</w:t>
            </w:r>
            <w:r w:rsidRPr="001F4E29">
              <w:rPr>
                <w:sz w:val="22"/>
                <w:szCs w:val="22"/>
                <w:lang w:val="en-US"/>
              </w:rPr>
              <w:t>The biggest difference between Africa and me is probably that I don’t like people, while Africa likes them well.</w:t>
            </w:r>
            <w:r w:rsidR="008A3633" w:rsidRPr="001F4E29">
              <w:rPr>
                <w:sz w:val="22"/>
                <w:szCs w:val="22"/>
                <w:lang w:val="en-US"/>
              </w:rPr>
              <w:t>’</w:t>
            </w:r>
            <w:r w:rsidR="009D4B3A" w:rsidRPr="001F4E29">
              <w:rPr>
                <w:sz w:val="22"/>
                <w:szCs w:val="22"/>
                <w:lang w:val="en-US"/>
              </w:rPr>
              <w:t>]</w:t>
            </w:r>
          </w:p>
        </w:tc>
        <w:tc>
          <w:tcPr>
            <w:tcW w:w="0" w:type="auto"/>
          </w:tcPr>
          <w:p w14:paraId="417136DC" w14:textId="77777777" w:rsidR="00912FDE" w:rsidRPr="001F4E29" w:rsidRDefault="00590C8B" w:rsidP="001F4E29">
            <w:pPr>
              <w:jc w:val="both"/>
              <w:rPr>
                <w:rFonts w:cs="Times New Roman"/>
                <w:sz w:val="22"/>
                <w:szCs w:val="22"/>
                <w:lang w:val="en-US"/>
              </w:rPr>
            </w:pPr>
            <w:r w:rsidRPr="001F4E29">
              <w:rPr>
                <w:sz w:val="22"/>
                <w:szCs w:val="22"/>
                <w:lang w:val="en-US"/>
              </w:rPr>
              <w:t>The biggest difference between Africa and me, I suppose, is that I don’t like people, whereas Africa likes them a lot.</w:t>
            </w:r>
          </w:p>
        </w:tc>
      </w:tr>
    </w:tbl>
    <w:p w14:paraId="082082D1" w14:textId="77777777" w:rsidR="00912FDE" w:rsidRPr="001F4E29" w:rsidRDefault="00912FDE" w:rsidP="001F4E29">
      <w:pPr>
        <w:spacing w:line="480" w:lineRule="auto"/>
        <w:jc w:val="both"/>
        <w:rPr>
          <w:rFonts w:cs="Times New Roman"/>
          <w:sz w:val="22"/>
          <w:szCs w:val="22"/>
          <w:lang w:val="en-US"/>
        </w:rPr>
      </w:pPr>
    </w:p>
    <w:p w14:paraId="62474E76" w14:textId="77777777" w:rsidR="00590C8B" w:rsidRPr="001F4E29" w:rsidRDefault="00455BBD" w:rsidP="001F4E29">
      <w:pPr>
        <w:spacing w:line="480" w:lineRule="auto"/>
        <w:jc w:val="both"/>
        <w:rPr>
          <w:rFonts w:cs="Times New Roman"/>
          <w:sz w:val="22"/>
          <w:szCs w:val="22"/>
          <w:lang w:val="en-US"/>
        </w:rPr>
      </w:pPr>
      <w:r w:rsidRPr="001F4E29">
        <w:rPr>
          <w:rFonts w:cs="Times New Roman"/>
          <w:sz w:val="22"/>
          <w:szCs w:val="22"/>
          <w:lang w:val="en-US"/>
        </w:rPr>
        <w:t>The personification of</w:t>
      </w:r>
      <w:r w:rsidR="00D979EF" w:rsidRPr="001F4E29">
        <w:rPr>
          <w:rFonts w:cs="Times New Roman"/>
          <w:sz w:val="22"/>
          <w:szCs w:val="22"/>
          <w:lang w:val="en-US"/>
        </w:rPr>
        <w:t xml:space="preserve"> “</w:t>
      </w:r>
      <w:r w:rsidRPr="001F4E29">
        <w:rPr>
          <w:rFonts w:cs="Times New Roman"/>
          <w:sz w:val="22"/>
          <w:szCs w:val="22"/>
          <w:lang w:val="en-US"/>
        </w:rPr>
        <w:t>Africa</w:t>
      </w:r>
      <w:r w:rsidR="008C32B6" w:rsidRPr="001F4E29">
        <w:rPr>
          <w:rFonts w:cs="Times New Roman"/>
          <w:sz w:val="22"/>
          <w:szCs w:val="22"/>
          <w:lang w:val="en-US"/>
        </w:rPr>
        <w:t xml:space="preserve">” </w:t>
      </w:r>
      <w:r w:rsidRPr="001F4E29">
        <w:rPr>
          <w:rFonts w:cs="Times New Roman"/>
          <w:sz w:val="22"/>
          <w:szCs w:val="22"/>
          <w:lang w:val="en-US"/>
        </w:rPr>
        <w:t xml:space="preserve">in example 24 creates a strongly manifest voice in the source, as it does in the translation. </w:t>
      </w:r>
    </w:p>
    <w:p w14:paraId="6499EA18" w14:textId="77777777" w:rsidR="00D17097" w:rsidRPr="001F4E29" w:rsidRDefault="00D17097" w:rsidP="001F4E29">
      <w:pPr>
        <w:spacing w:line="480" w:lineRule="auto"/>
        <w:jc w:val="both"/>
        <w:rPr>
          <w:rFonts w:cs="Times New Roman"/>
          <w:sz w:val="22"/>
          <w:szCs w:val="22"/>
          <w:lang w:val="en-US"/>
        </w:rPr>
      </w:pPr>
      <w:bookmarkStart w:id="77" w:name="_Toc291329053"/>
      <w:bookmarkStart w:id="78" w:name="_Toc293033262"/>
      <w:bookmarkStart w:id="79" w:name="_Toc291398763"/>
      <w:bookmarkStart w:id="80" w:name="_Toc291399046"/>
      <w:bookmarkStart w:id="81" w:name="_Toc291400541"/>
      <w:bookmarkStart w:id="82" w:name="_Toc291401464"/>
      <w:bookmarkStart w:id="83" w:name="_Toc291406726"/>
      <w:bookmarkEnd w:id="77"/>
      <w:bookmarkEnd w:id="78"/>
    </w:p>
    <w:bookmarkEnd w:id="79"/>
    <w:bookmarkEnd w:id="80"/>
    <w:bookmarkEnd w:id="81"/>
    <w:bookmarkEnd w:id="82"/>
    <w:bookmarkEnd w:id="83"/>
    <w:p w14:paraId="17E9E95F" w14:textId="31B0C201" w:rsidR="00E52A2D" w:rsidRPr="001F4E29" w:rsidRDefault="000C659F" w:rsidP="001F4E29">
      <w:pPr>
        <w:pStyle w:val="Heading2"/>
        <w:numPr>
          <w:ilvl w:val="0"/>
          <w:numId w:val="0"/>
        </w:numPr>
        <w:spacing w:line="480" w:lineRule="auto"/>
        <w:ind w:left="578" w:hanging="578"/>
        <w:jc w:val="both"/>
        <w:rPr>
          <w:rFonts w:cs="Times New Roman"/>
          <w:sz w:val="22"/>
          <w:szCs w:val="22"/>
          <w:lang w:val="en-US"/>
        </w:rPr>
      </w:pPr>
      <w:r w:rsidRPr="001F4E29">
        <w:rPr>
          <w:rFonts w:cs="Times New Roman"/>
          <w:sz w:val="22"/>
          <w:szCs w:val="22"/>
          <w:lang w:val="en-US"/>
        </w:rPr>
        <w:t>6</w:t>
      </w:r>
      <w:r w:rsidR="00160174" w:rsidRPr="001F4E29">
        <w:rPr>
          <w:rFonts w:cs="Times New Roman"/>
          <w:sz w:val="22"/>
          <w:szCs w:val="22"/>
          <w:lang w:val="en-US"/>
        </w:rPr>
        <w:t xml:space="preserve">. </w:t>
      </w:r>
      <w:r w:rsidR="001F601E" w:rsidRPr="001F4E29">
        <w:rPr>
          <w:rFonts w:cs="Times New Roman"/>
          <w:sz w:val="22"/>
          <w:szCs w:val="22"/>
          <w:lang w:val="en-US"/>
        </w:rPr>
        <w:t>Concluding remarks</w:t>
      </w:r>
      <w:r w:rsidR="008626DE" w:rsidRPr="001F4E29">
        <w:rPr>
          <w:rFonts w:cs="Times New Roman"/>
          <w:sz w:val="22"/>
          <w:szCs w:val="22"/>
          <w:lang w:val="en-US"/>
        </w:rPr>
        <w:t xml:space="preserve"> – and some final words from the translators</w:t>
      </w:r>
    </w:p>
    <w:p w14:paraId="03AA9C09" w14:textId="390E468E" w:rsidR="00E52A2D" w:rsidRPr="001F4E29" w:rsidRDefault="00A02428" w:rsidP="001F4E29">
      <w:pPr>
        <w:pStyle w:val="Heading2"/>
        <w:numPr>
          <w:ilvl w:val="0"/>
          <w:numId w:val="0"/>
        </w:numPr>
        <w:spacing w:line="480" w:lineRule="auto"/>
        <w:jc w:val="both"/>
        <w:rPr>
          <w:rFonts w:cs="Times New Roman"/>
          <w:b w:val="0"/>
          <w:sz w:val="22"/>
          <w:szCs w:val="22"/>
          <w:lang w:val="en-US"/>
        </w:rPr>
      </w:pPr>
      <w:r w:rsidRPr="001F4E29">
        <w:rPr>
          <w:rFonts w:cs="Times New Roman"/>
          <w:b w:val="0"/>
          <w:sz w:val="22"/>
          <w:szCs w:val="22"/>
          <w:lang w:val="en-US"/>
        </w:rPr>
        <w:t xml:space="preserve">According to </w:t>
      </w:r>
      <w:r w:rsidR="00017D6C" w:rsidRPr="001F4E29">
        <w:rPr>
          <w:rFonts w:cs="Times New Roman"/>
          <w:b w:val="0"/>
          <w:sz w:val="22"/>
          <w:szCs w:val="22"/>
          <w:lang w:val="en-US"/>
        </w:rPr>
        <w:t>several influential theorists, stylistic traits are generally suppressed in translations</w:t>
      </w:r>
      <w:r w:rsidR="00437036" w:rsidRPr="001F4E29">
        <w:rPr>
          <w:rFonts w:cs="Times New Roman"/>
          <w:sz w:val="22"/>
          <w:szCs w:val="22"/>
          <w:lang w:val="en-US"/>
        </w:rPr>
        <w:t xml:space="preserve"> </w:t>
      </w:r>
      <w:r w:rsidR="00437036" w:rsidRPr="001F4E29">
        <w:rPr>
          <w:rFonts w:cs="Times New Roman"/>
          <w:b w:val="0"/>
          <w:sz w:val="22"/>
          <w:szCs w:val="22"/>
          <w:lang w:val="en-US"/>
        </w:rPr>
        <w:t>(</w:t>
      </w:r>
      <w:proofErr w:type="spellStart"/>
      <w:r w:rsidR="00437036" w:rsidRPr="001F4E29">
        <w:rPr>
          <w:rFonts w:cs="Times New Roman"/>
          <w:b w:val="0"/>
          <w:sz w:val="22"/>
          <w:szCs w:val="22"/>
          <w:lang w:val="en-US"/>
        </w:rPr>
        <w:t>Toury</w:t>
      </w:r>
      <w:proofErr w:type="spellEnd"/>
      <w:r w:rsidR="00437036" w:rsidRPr="001F4E29">
        <w:rPr>
          <w:rFonts w:cs="Times New Roman"/>
          <w:b w:val="0"/>
          <w:sz w:val="22"/>
          <w:szCs w:val="22"/>
          <w:lang w:val="en-US"/>
        </w:rPr>
        <w:t xml:space="preserve"> 1995:</w:t>
      </w:r>
      <w:r w:rsidR="00513F2E">
        <w:rPr>
          <w:rFonts w:cs="Times New Roman"/>
          <w:b w:val="0"/>
          <w:sz w:val="22"/>
          <w:szCs w:val="22"/>
          <w:lang w:val="en-US"/>
        </w:rPr>
        <w:t xml:space="preserve"> </w:t>
      </w:r>
      <w:r w:rsidR="00437036" w:rsidRPr="001F4E29">
        <w:rPr>
          <w:rFonts w:cs="Times New Roman"/>
          <w:b w:val="0"/>
          <w:sz w:val="22"/>
          <w:szCs w:val="22"/>
          <w:lang w:val="en-US"/>
        </w:rPr>
        <w:t>269</w:t>
      </w:r>
      <w:r w:rsidR="00A673E5">
        <w:rPr>
          <w:rFonts w:cs="Times New Roman"/>
          <w:b w:val="0"/>
          <w:sz w:val="22"/>
          <w:szCs w:val="22"/>
          <w:lang w:val="en-US"/>
        </w:rPr>
        <w:t>,</w:t>
      </w:r>
      <w:r w:rsidR="00437036" w:rsidRPr="001F4E29">
        <w:rPr>
          <w:rFonts w:cs="Times New Roman"/>
          <w:b w:val="0"/>
          <w:sz w:val="22"/>
          <w:szCs w:val="22"/>
          <w:lang w:val="en-US"/>
        </w:rPr>
        <w:t xml:space="preserve"> Parks 1998:</w:t>
      </w:r>
      <w:r w:rsidR="00513F2E">
        <w:rPr>
          <w:rFonts w:cs="Times New Roman"/>
          <w:b w:val="0"/>
          <w:sz w:val="22"/>
          <w:szCs w:val="22"/>
          <w:lang w:val="en-US"/>
        </w:rPr>
        <w:t xml:space="preserve"> </w:t>
      </w:r>
      <w:r w:rsidR="00437036" w:rsidRPr="001F4E29">
        <w:rPr>
          <w:rFonts w:cs="Times New Roman"/>
          <w:b w:val="0"/>
          <w:sz w:val="22"/>
          <w:szCs w:val="22"/>
          <w:lang w:val="en-US"/>
        </w:rPr>
        <w:t>37)</w:t>
      </w:r>
      <w:r w:rsidR="00017D6C" w:rsidRPr="001F4E29">
        <w:rPr>
          <w:rFonts w:cs="Times New Roman"/>
          <w:b w:val="0"/>
          <w:sz w:val="22"/>
          <w:szCs w:val="22"/>
          <w:lang w:val="en-US"/>
        </w:rPr>
        <w:t xml:space="preserve">. What our exploratory study has shown is that this is not always the case. </w:t>
      </w:r>
    </w:p>
    <w:p w14:paraId="0734A3D8" w14:textId="130C5199" w:rsidR="00BC2523" w:rsidRPr="001F4E29" w:rsidRDefault="0024638A" w:rsidP="001F4E29">
      <w:pPr>
        <w:spacing w:line="480" w:lineRule="auto"/>
        <w:jc w:val="both"/>
        <w:rPr>
          <w:sz w:val="22"/>
          <w:szCs w:val="22"/>
          <w:lang w:val="en-US"/>
        </w:rPr>
      </w:pPr>
      <w:r w:rsidRPr="001F4E29">
        <w:rPr>
          <w:sz w:val="22"/>
          <w:szCs w:val="22"/>
        </w:rPr>
        <w:tab/>
      </w:r>
      <w:r w:rsidR="0083135D" w:rsidRPr="001F4E29">
        <w:rPr>
          <w:sz w:val="22"/>
          <w:szCs w:val="22"/>
          <w:lang w:val="en-US"/>
        </w:rPr>
        <w:t>The hypotheses we started out with, that second-language translators are more likely to translate</w:t>
      </w:r>
      <w:r w:rsidRPr="001F4E29">
        <w:rPr>
          <w:sz w:val="22"/>
          <w:szCs w:val="22"/>
          <w:lang w:val="en-US"/>
        </w:rPr>
        <w:t xml:space="preserve"> manifest voice</w:t>
      </w:r>
      <w:r w:rsidR="0083135D" w:rsidRPr="001F4E29">
        <w:rPr>
          <w:sz w:val="22"/>
          <w:szCs w:val="22"/>
          <w:lang w:val="en-US"/>
        </w:rPr>
        <w:t xml:space="preserve"> manifestly, while first-language translators are more likely to translate</w:t>
      </w:r>
      <w:r w:rsidRPr="001F4E29">
        <w:rPr>
          <w:sz w:val="22"/>
          <w:szCs w:val="22"/>
          <w:lang w:val="en-US"/>
        </w:rPr>
        <w:t xml:space="preserve"> </w:t>
      </w:r>
      <w:r w:rsidR="00BE734A">
        <w:rPr>
          <w:sz w:val="22"/>
          <w:szCs w:val="22"/>
          <w:lang w:val="en-US"/>
        </w:rPr>
        <w:t xml:space="preserve">manifest </w:t>
      </w:r>
      <w:r w:rsidRPr="001F4E29">
        <w:rPr>
          <w:sz w:val="22"/>
          <w:szCs w:val="22"/>
          <w:lang w:val="en-US"/>
        </w:rPr>
        <w:t>voice</w:t>
      </w:r>
      <w:r w:rsidR="0083135D" w:rsidRPr="001F4E29">
        <w:rPr>
          <w:sz w:val="22"/>
          <w:szCs w:val="22"/>
          <w:lang w:val="en-US"/>
        </w:rPr>
        <w:t xml:space="preserve"> non-manifestly, </w:t>
      </w:r>
      <w:r w:rsidR="00BC2523" w:rsidRPr="001F4E29">
        <w:rPr>
          <w:sz w:val="22"/>
          <w:szCs w:val="22"/>
          <w:lang w:val="en-US"/>
        </w:rPr>
        <w:t>have been slightly strengthened as a result</w:t>
      </w:r>
      <w:r w:rsidR="00912FDE" w:rsidRPr="001F4E29">
        <w:rPr>
          <w:sz w:val="22"/>
          <w:szCs w:val="22"/>
          <w:lang w:val="en-US"/>
        </w:rPr>
        <w:t xml:space="preserve"> of our </w:t>
      </w:r>
      <w:r w:rsidR="0083135D" w:rsidRPr="001F4E29">
        <w:rPr>
          <w:sz w:val="22"/>
          <w:szCs w:val="22"/>
          <w:lang w:val="en-US"/>
        </w:rPr>
        <w:t>study</w:t>
      </w:r>
      <w:r w:rsidRPr="001F4E29">
        <w:rPr>
          <w:sz w:val="22"/>
          <w:szCs w:val="22"/>
          <w:lang w:val="en-US"/>
        </w:rPr>
        <w:t xml:space="preserve">, </w:t>
      </w:r>
      <w:r w:rsidR="00BC2523" w:rsidRPr="001F4E29">
        <w:rPr>
          <w:sz w:val="22"/>
          <w:szCs w:val="22"/>
          <w:lang w:val="en-US"/>
        </w:rPr>
        <w:t>although</w:t>
      </w:r>
      <w:r w:rsidRPr="001F4E29">
        <w:rPr>
          <w:sz w:val="22"/>
          <w:szCs w:val="22"/>
          <w:lang w:val="en-US"/>
        </w:rPr>
        <w:t xml:space="preserve"> much more empirical research is of course needed in order to be able to state that </w:t>
      </w:r>
      <w:r w:rsidR="00BC2523" w:rsidRPr="001F4E29">
        <w:rPr>
          <w:sz w:val="22"/>
          <w:szCs w:val="22"/>
          <w:lang w:val="en-US"/>
        </w:rPr>
        <w:t xml:space="preserve">a) second-language translators and first-language translator differ in this respect as a rule, and b) that their linguacultural background is the </w:t>
      </w:r>
      <w:r w:rsidR="00E270D0">
        <w:rPr>
          <w:sz w:val="22"/>
          <w:szCs w:val="22"/>
          <w:lang w:val="en-US"/>
        </w:rPr>
        <w:t xml:space="preserve">main </w:t>
      </w:r>
      <w:r w:rsidR="00BC2523" w:rsidRPr="001F4E29">
        <w:rPr>
          <w:sz w:val="22"/>
          <w:szCs w:val="22"/>
          <w:lang w:val="en-US"/>
        </w:rPr>
        <w:t xml:space="preserve">reason for this difference. </w:t>
      </w:r>
      <w:r w:rsidRPr="001F4E29">
        <w:rPr>
          <w:sz w:val="22"/>
          <w:szCs w:val="22"/>
          <w:lang w:val="en-US"/>
        </w:rPr>
        <w:t>So many different factors influence the w</w:t>
      </w:r>
      <w:r w:rsidR="00BC2523" w:rsidRPr="001F4E29">
        <w:rPr>
          <w:sz w:val="22"/>
          <w:szCs w:val="22"/>
          <w:lang w:val="en-US"/>
        </w:rPr>
        <w:t>ay translations are carried out</w:t>
      </w:r>
      <w:r w:rsidRPr="001F4E29">
        <w:rPr>
          <w:sz w:val="22"/>
          <w:szCs w:val="22"/>
          <w:lang w:val="en-US"/>
        </w:rPr>
        <w:t xml:space="preserve">. In the current </w:t>
      </w:r>
      <w:r w:rsidR="00BC2523" w:rsidRPr="001F4E29">
        <w:rPr>
          <w:sz w:val="22"/>
          <w:szCs w:val="22"/>
          <w:lang w:val="en-US"/>
        </w:rPr>
        <w:t xml:space="preserve">study, for example, it should be taken into account that </w:t>
      </w:r>
      <w:r w:rsidRPr="001F4E29">
        <w:rPr>
          <w:sz w:val="22"/>
          <w:szCs w:val="22"/>
          <w:lang w:val="en-US"/>
        </w:rPr>
        <w:t xml:space="preserve">a novice translator – </w:t>
      </w:r>
      <w:r w:rsidR="00BC2523" w:rsidRPr="001F4E29">
        <w:rPr>
          <w:sz w:val="22"/>
          <w:szCs w:val="22"/>
          <w:lang w:val="en-US"/>
        </w:rPr>
        <w:t xml:space="preserve">such as </w:t>
      </w:r>
      <w:r w:rsidRPr="001F4E29">
        <w:rPr>
          <w:sz w:val="22"/>
          <w:szCs w:val="22"/>
          <w:lang w:val="en-US"/>
        </w:rPr>
        <w:t xml:space="preserve">our second-language translator – is less likely to be familiar with and/or concerned with still-dominating </w:t>
      </w:r>
      <w:r w:rsidRPr="001F4E29">
        <w:rPr>
          <w:sz w:val="22"/>
          <w:szCs w:val="22"/>
          <w:lang w:val="en-US"/>
        </w:rPr>
        <w:lastRenderedPageBreak/>
        <w:t xml:space="preserve">Western translation norms that dictate fluency in the target text. The bold move of presenting </w:t>
      </w:r>
      <w:r w:rsidR="00BC2523" w:rsidRPr="001F4E29">
        <w:rPr>
          <w:sz w:val="22"/>
          <w:szCs w:val="22"/>
          <w:lang w:val="en-US"/>
        </w:rPr>
        <w:t xml:space="preserve">sixteen pages worth of </w:t>
      </w:r>
      <w:r w:rsidR="00BC2523" w:rsidRPr="001F4E29">
        <w:rPr>
          <w:rFonts w:cs="Times New Roman"/>
          <w:sz w:val="22"/>
          <w:szCs w:val="22"/>
          <w:lang w:val="en-US"/>
        </w:rPr>
        <w:t>borrowed Norwegian swear words with handwritten annotations (see table 3) plus footnotes might testify to the non-influence of such a norm in our case</w:t>
      </w:r>
      <w:r w:rsidRPr="001F4E29">
        <w:rPr>
          <w:sz w:val="22"/>
          <w:szCs w:val="22"/>
          <w:lang w:val="en-US"/>
        </w:rPr>
        <w:t>.</w:t>
      </w:r>
      <w:r w:rsidR="00BC2523" w:rsidRPr="001F4E29">
        <w:rPr>
          <w:sz w:val="22"/>
          <w:szCs w:val="22"/>
          <w:lang w:val="en-US"/>
        </w:rPr>
        <w:t xml:space="preserve"> Providing</w:t>
      </w:r>
      <w:r w:rsidR="00BC2523" w:rsidRPr="001F4E29">
        <w:rPr>
          <w:rFonts w:cs="Times New Roman"/>
          <w:sz w:val="22"/>
          <w:szCs w:val="22"/>
          <w:lang w:val="en-US"/>
        </w:rPr>
        <w:t xml:space="preserve"> as they do the target readers with a quick lesson in Norwegian swearing, they rather reflect Solberg’s previously mentioned </w:t>
      </w:r>
      <w:r w:rsidR="009D0E68" w:rsidRPr="001F4E29">
        <w:rPr>
          <w:rFonts w:cs="Times New Roman"/>
          <w:sz w:val="22"/>
          <w:szCs w:val="22"/>
          <w:lang w:val="en-US"/>
        </w:rPr>
        <w:t>didactic</w:t>
      </w:r>
      <w:r w:rsidR="00BC2523" w:rsidRPr="001F4E29">
        <w:rPr>
          <w:rFonts w:cs="Times New Roman"/>
          <w:sz w:val="22"/>
          <w:szCs w:val="22"/>
          <w:lang w:val="en-US"/>
        </w:rPr>
        <w:t xml:space="preserve"> objective: to teach the target reader about his language and culture. </w:t>
      </w:r>
      <w:r w:rsidR="009D0E68" w:rsidRPr="001F4E29">
        <w:rPr>
          <w:rFonts w:cs="Times New Roman"/>
          <w:sz w:val="22"/>
          <w:szCs w:val="22"/>
          <w:lang w:val="en-US"/>
        </w:rPr>
        <w:t xml:space="preserve">It is furthermore interesting to consider the fact that a publisher should accept such a translation wholesale. Solberg himself </w:t>
      </w:r>
      <w:r w:rsidR="00BC2523" w:rsidRPr="001F4E29">
        <w:rPr>
          <w:rFonts w:cs="Times New Roman"/>
          <w:sz w:val="22"/>
          <w:szCs w:val="22"/>
          <w:lang w:val="en-US"/>
        </w:rPr>
        <w:t>comments that the “forward-leaning” publisher Canongate was indeed open to “</w:t>
      </w:r>
      <w:r w:rsidR="00BC2523" w:rsidRPr="001F4E29">
        <w:rPr>
          <w:rFonts w:cs="Times New Roman"/>
          <w:color w:val="1A1A1A"/>
          <w:sz w:val="22"/>
          <w:szCs w:val="22"/>
          <w:lang w:val="en-US"/>
        </w:rPr>
        <w:t>unorthodox features, such as the hand-annotated photo-copies of the searches the boys did on the N.Y. library computer”</w:t>
      </w:r>
      <w:r w:rsidR="00960DF8">
        <w:rPr>
          <w:rFonts w:cs="Times New Roman"/>
          <w:color w:val="1A1A1A"/>
          <w:sz w:val="22"/>
          <w:szCs w:val="22"/>
          <w:lang w:val="en-US"/>
        </w:rPr>
        <w:t>.</w:t>
      </w:r>
      <w:r w:rsidR="00BC2523" w:rsidRPr="001F4E29">
        <w:rPr>
          <w:rFonts w:cs="Times New Roman"/>
          <w:color w:val="1A1A1A"/>
          <w:sz w:val="22"/>
          <w:szCs w:val="22"/>
          <w:lang w:val="en-US"/>
        </w:rPr>
        <w:t xml:space="preserve"> </w:t>
      </w:r>
      <w:r w:rsidR="009D0E68" w:rsidRPr="001F4E29">
        <w:rPr>
          <w:rFonts w:cs="Times New Roman"/>
          <w:color w:val="1A1A1A"/>
          <w:sz w:val="22"/>
          <w:szCs w:val="22"/>
          <w:lang w:val="en-US"/>
        </w:rPr>
        <w:t>I</w:t>
      </w:r>
      <w:r w:rsidR="00BC2523" w:rsidRPr="001F4E29">
        <w:rPr>
          <w:rFonts w:cs="Times New Roman"/>
          <w:color w:val="1A1A1A"/>
          <w:sz w:val="22"/>
          <w:szCs w:val="22"/>
          <w:lang w:val="en-US"/>
        </w:rPr>
        <w:t xml:space="preserve">n this, Canongate </w:t>
      </w:r>
      <w:r w:rsidR="009D0E68" w:rsidRPr="001F4E29">
        <w:rPr>
          <w:rFonts w:cs="Times New Roman"/>
          <w:color w:val="1A1A1A"/>
          <w:sz w:val="22"/>
          <w:szCs w:val="22"/>
          <w:lang w:val="en-US"/>
        </w:rPr>
        <w:t xml:space="preserve">obviously </w:t>
      </w:r>
      <w:r w:rsidR="00BC2523" w:rsidRPr="001F4E29">
        <w:rPr>
          <w:rFonts w:cs="Times New Roman"/>
          <w:color w:val="1A1A1A"/>
          <w:sz w:val="22"/>
          <w:szCs w:val="22"/>
          <w:lang w:val="en-US"/>
        </w:rPr>
        <w:t xml:space="preserve">represents an exception to the suggested </w:t>
      </w:r>
      <w:r w:rsidR="009D0E68" w:rsidRPr="001F4E29">
        <w:rPr>
          <w:rFonts w:cs="Times New Roman"/>
          <w:color w:val="1A1A1A"/>
          <w:sz w:val="22"/>
          <w:szCs w:val="22"/>
          <w:lang w:val="en-US"/>
        </w:rPr>
        <w:t>“rule”</w:t>
      </w:r>
      <w:r w:rsidR="00BC2523" w:rsidRPr="001F4E29">
        <w:rPr>
          <w:rFonts w:cs="Times New Roman"/>
          <w:color w:val="1A1A1A"/>
          <w:sz w:val="22"/>
          <w:szCs w:val="22"/>
          <w:lang w:val="en-US"/>
        </w:rPr>
        <w:t xml:space="preserve"> that Anglophone publishers always seek domesticating translations (Venuti 2008:</w:t>
      </w:r>
      <w:r w:rsidR="00513F2E">
        <w:rPr>
          <w:rFonts w:cs="Times New Roman"/>
          <w:color w:val="1A1A1A"/>
          <w:sz w:val="22"/>
          <w:szCs w:val="22"/>
          <w:lang w:val="en-US"/>
        </w:rPr>
        <w:t xml:space="preserve"> </w:t>
      </w:r>
      <w:r w:rsidR="00BC2523" w:rsidRPr="001F4E29">
        <w:rPr>
          <w:rFonts w:cs="Times New Roman"/>
          <w:color w:val="1A1A1A"/>
          <w:sz w:val="22"/>
          <w:szCs w:val="22"/>
          <w:lang w:val="en-US"/>
        </w:rPr>
        <w:t xml:space="preserve">1). </w:t>
      </w:r>
    </w:p>
    <w:p w14:paraId="3E60323E" w14:textId="06DAF2B7" w:rsidR="00517B7E" w:rsidRPr="001F4E29" w:rsidRDefault="009D0E68" w:rsidP="001F4E29">
      <w:pPr>
        <w:spacing w:line="480" w:lineRule="auto"/>
        <w:ind w:firstLine="709"/>
        <w:jc w:val="both"/>
        <w:rPr>
          <w:rFonts w:cs="Times New Roman"/>
          <w:sz w:val="22"/>
          <w:szCs w:val="22"/>
          <w:lang w:val="en-US"/>
        </w:rPr>
      </w:pPr>
      <w:r w:rsidRPr="001F4E29">
        <w:rPr>
          <w:sz w:val="22"/>
          <w:szCs w:val="22"/>
          <w:lang w:val="en-US"/>
        </w:rPr>
        <w:t xml:space="preserve">While Solberg, consciously or inadvertently, drew attention to himself as a translator, this is not the case as regards the first-language translators, Bartlett and Shaw. One of the most noticeable differences between Solberg on the one hand and Bartlett and Shaw on the other, was seen in the different treatments of </w:t>
      </w:r>
      <w:r w:rsidR="00BC174C" w:rsidRPr="001F4E29">
        <w:rPr>
          <w:sz w:val="22"/>
          <w:szCs w:val="22"/>
          <w:lang w:val="en-US"/>
        </w:rPr>
        <w:t xml:space="preserve">the </w:t>
      </w:r>
      <w:proofErr w:type="spellStart"/>
      <w:r w:rsidR="00BC174C" w:rsidRPr="001F4E29">
        <w:rPr>
          <w:sz w:val="22"/>
          <w:szCs w:val="22"/>
          <w:lang w:val="en-US"/>
        </w:rPr>
        <w:t>Loe-esque</w:t>
      </w:r>
      <w:proofErr w:type="spellEnd"/>
      <w:r w:rsidR="00BC174C" w:rsidRPr="001F4E29">
        <w:rPr>
          <w:sz w:val="22"/>
          <w:szCs w:val="22"/>
          <w:lang w:val="en-US"/>
        </w:rPr>
        <w:t xml:space="preserve"> expressions</w:t>
      </w:r>
      <w:r w:rsidR="003268C3" w:rsidRPr="001F4E29">
        <w:rPr>
          <w:sz w:val="22"/>
          <w:szCs w:val="22"/>
          <w:lang w:val="en-US"/>
        </w:rPr>
        <w:t xml:space="preserve">, </w:t>
      </w:r>
      <w:r w:rsidR="00BC174C" w:rsidRPr="001F4E29">
        <w:rPr>
          <w:sz w:val="22"/>
          <w:szCs w:val="22"/>
          <w:lang w:val="en-US"/>
        </w:rPr>
        <w:t xml:space="preserve">arguably an especially marked element of </w:t>
      </w:r>
      <w:proofErr w:type="spellStart"/>
      <w:r w:rsidR="00BC174C" w:rsidRPr="001F4E29">
        <w:rPr>
          <w:sz w:val="22"/>
          <w:szCs w:val="22"/>
          <w:lang w:val="en-US"/>
        </w:rPr>
        <w:t>Loe</w:t>
      </w:r>
      <w:r w:rsidR="00F62382" w:rsidRPr="001F4E29">
        <w:rPr>
          <w:sz w:val="22"/>
          <w:szCs w:val="22"/>
          <w:lang w:val="en-US"/>
        </w:rPr>
        <w:t>’s</w:t>
      </w:r>
      <w:proofErr w:type="spellEnd"/>
      <w:r w:rsidR="00F62382" w:rsidRPr="001F4E29">
        <w:rPr>
          <w:sz w:val="22"/>
          <w:szCs w:val="22"/>
          <w:lang w:val="en-US"/>
        </w:rPr>
        <w:t xml:space="preserve"> style. While the twists on the expressions are in most cases re</w:t>
      </w:r>
      <w:r w:rsidR="00415BE9" w:rsidRPr="001F4E29">
        <w:rPr>
          <w:sz w:val="22"/>
          <w:szCs w:val="22"/>
          <w:lang w:val="en-US"/>
        </w:rPr>
        <w:t>-</w:t>
      </w:r>
      <w:r w:rsidR="00F62382" w:rsidRPr="001F4E29">
        <w:rPr>
          <w:sz w:val="22"/>
          <w:szCs w:val="22"/>
          <w:lang w:val="en-US"/>
        </w:rPr>
        <w:t xml:space="preserve">created by </w:t>
      </w:r>
      <w:r w:rsidR="00204985" w:rsidRPr="001F4E29">
        <w:rPr>
          <w:sz w:val="22"/>
          <w:szCs w:val="22"/>
          <w:lang w:val="en-US"/>
        </w:rPr>
        <w:t>the second-language translator, they</w:t>
      </w:r>
      <w:r w:rsidR="00BC174C" w:rsidRPr="001F4E29">
        <w:rPr>
          <w:sz w:val="22"/>
          <w:szCs w:val="22"/>
          <w:lang w:val="en-US"/>
        </w:rPr>
        <w:t xml:space="preserve"> </w:t>
      </w:r>
      <w:r w:rsidR="00ED19AF" w:rsidRPr="001F4E29">
        <w:rPr>
          <w:rFonts w:cs="Times New Roman"/>
          <w:sz w:val="22"/>
          <w:szCs w:val="22"/>
          <w:lang w:val="en-US"/>
        </w:rPr>
        <w:t>are</w:t>
      </w:r>
      <w:r w:rsidR="00415BE9" w:rsidRPr="001F4E29">
        <w:rPr>
          <w:rFonts w:cs="Times New Roman"/>
          <w:sz w:val="22"/>
          <w:szCs w:val="22"/>
          <w:lang w:val="en-US"/>
        </w:rPr>
        <w:t xml:space="preserve"> </w:t>
      </w:r>
      <w:r w:rsidR="00ED19AF" w:rsidRPr="001F4E29">
        <w:rPr>
          <w:rFonts w:cs="Times New Roman"/>
          <w:sz w:val="22"/>
          <w:szCs w:val="22"/>
          <w:lang w:val="en-US"/>
        </w:rPr>
        <w:t>often translated</w:t>
      </w:r>
      <w:r w:rsidR="00F62382" w:rsidRPr="001F4E29">
        <w:rPr>
          <w:rFonts w:cs="Times New Roman"/>
          <w:sz w:val="22"/>
          <w:szCs w:val="22"/>
          <w:lang w:val="en-US"/>
        </w:rPr>
        <w:t>, by the first-language translators,</w:t>
      </w:r>
      <w:r w:rsidR="00ED19AF" w:rsidRPr="001F4E29">
        <w:rPr>
          <w:rFonts w:cs="Times New Roman"/>
          <w:sz w:val="22"/>
          <w:szCs w:val="22"/>
          <w:lang w:val="en-US"/>
        </w:rPr>
        <w:t xml:space="preserve"> </w:t>
      </w:r>
      <w:r w:rsidR="00415BE9" w:rsidRPr="001F4E29">
        <w:rPr>
          <w:rFonts w:cs="Times New Roman"/>
          <w:sz w:val="22"/>
          <w:szCs w:val="22"/>
          <w:lang w:val="en-US"/>
        </w:rPr>
        <w:t>without the twists</w:t>
      </w:r>
      <w:r w:rsidR="00494166" w:rsidRPr="001F4E29">
        <w:rPr>
          <w:rFonts w:cs="Times New Roman"/>
          <w:sz w:val="22"/>
          <w:szCs w:val="22"/>
          <w:lang w:val="en-US"/>
        </w:rPr>
        <w:t xml:space="preserve"> </w:t>
      </w:r>
      <w:r w:rsidR="00ED19AF" w:rsidRPr="001F4E29">
        <w:rPr>
          <w:rFonts w:cs="Times New Roman"/>
          <w:sz w:val="22"/>
          <w:szCs w:val="22"/>
          <w:lang w:val="en-US"/>
        </w:rPr>
        <w:t>(</w:t>
      </w:r>
      <w:r w:rsidR="00415BE9" w:rsidRPr="001F4E29">
        <w:rPr>
          <w:rFonts w:cs="Times New Roman"/>
          <w:sz w:val="22"/>
          <w:szCs w:val="22"/>
          <w:lang w:val="en-US"/>
        </w:rPr>
        <w:t xml:space="preserve">see Parks </w:t>
      </w:r>
      <w:r w:rsidR="004B5E30" w:rsidRPr="001F4E29">
        <w:rPr>
          <w:rFonts w:cs="Times New Roman"/>
          <w:sz w:val="22"/>
          <w:szCs w:val="22"/>
          <w:lang w:val="en-US"/>
        </w:rPr>
        <w:t>1998:</w:t>
      </w:r>
      <w:r w:rsidR="00513F2E">
        <w:rPr>
          <w:rFonts w:cs="Times New Roman"/>
          <w:sz w:val="22"/>
          <w:szCs w:val="22"/>
          <w:lang w:val="en-US"/>
        </w:rPr>
        <w:t xml:space="preserve"> </w:t>
      </w:r>
      <w:r w:rsidR="009115AA" w:rsidRPr="001F4E29">
        <w:rPr>
          <w:rFonts w:cs="Times New Roman"/>
          <w:sz w:val="22"/>
          <w:szCs w:val="22"/>
          <w:lang w:val="en-US"/>
        </w:rPr>
        <w:t>41).</w:t>
      </w:r>
      <w:r w:rsidR="00494166" w:rsidRPr="001F4E29">
        <w:rPr>
          <w:rFonts w:cs="Times New Roman"/>
          <w:sz w:val="22"/>
          <w:szCs w:val="22"/>
          <w:lang w:val="en-US"/>
        </w:rPr>
        <w:t xml:space="preserve"> </w:t>
      </w:r>
      <w:r w:rsidRPr="001F4E29">
        <w:rPr>
          <w:rFonts w:cs="Times New Roman"/>
          <w:sz w:val="22"/>
          <w:szCs w:val="22"/>
          <w:lang w:val="en-US"/>
        </w:rPr>
        <w:t xml:space="preserve">Again, Solberg’s didactic agenda may explain the differences, as well as his inexperience as a translator. Bartlett and Shaw, </w:t>
      </w:r>
      <w:r w:rsidR="00BB2012" w:rsidRPr="001F4E29">
        <w:rPr>
          <w:rFonts w:cs="Times New Roman"/>
          <w:sz w:val="22"/>
          <w:szCs w:val="22"/>
          <w:lang w:val="en-US"/>
        </w:rPr>
        <w:t>perhaps all-too familiar with the game, might understandably rather err on the side of caution, avoiding choices that would draw too much attention to the text and its creators.</w:t>
      </w:r>
    </w:p>
    <w:p w14:paraId="05B8D0F0" w14:textId="4FCAB08D" w:rsidR="00F87843" w:rsidRPr="001F4E29" w:rsidRDefault="00490AEA" w:rsidP="001F4E29">
      <w:pPr>
        <w:spacing w:line="480" w:lineRule="auto"/>
        <w:ind w:firstLine="709"/>
        <w:jc w:val="both"/>
        <w:rPr>
          <w:rFonts w:cs="Times New Roman"/>
          <w:sz w:val="22"/>
          <w:szCs w:val="22"/>
          <w:lang w:val="en-US"/>
        </w:rPr>
      </w:pPr>
      <w:r w:rsidRPr="001F4E29">
        <w:rPr>
          <w:rFonts w:cs="Times New Roman"/>
          <w:sz w:val="22"/>
          <w:szCs w:val="22"/>
          <w:lang w:val="en-US"/>
        </w:rPr>
        <w:t>Judging from</w:t>
      </w:r>
      <w:r w:rsidR="009127DF" w:rsidRPr="001F4E29">
        <w:rPr>
          <w:rFonts w:cs="Times New Roman"/>
          <w:sz w:val="22"/>
          <w:szCs w:val="22"/>
          <w:lang w:val="en-US"/>
        </w:rPr>
        <w:t xml:space="preserve"> the results </w:t>
      </w:r>
      <w:r w:rsidR="006C23FC" w:rsidRPr="001F4E29">
        <w:rPr>
          <w:rFonts w:cs="Times New Roman"/>
          <w:sz w:val="22"/>
          <w:szCs w:val="22"/>
          <w:lang w:val="en-US"/>
        </w:rPr>
        <w:t>presented here</w:t>
      </w:r>
      <w:r w:rsidR="009127DF" w:rsidRPr="001F4E29">
        <w:rPr>
          <w:rFonts w:cs="Times New Roman"/>
          <w:sz w:val="22"/>
          <w:szCs w:val="22"/>
          <w:lang w:val="en-US"/>
        </w:rPr>
        <w:t xml:space="preserve">, </w:t>
      </w:r>
      <w:r w:rsidR="00ED4AC6" w:rsidRPr="001F4E29">
        <w:rPr>
          <w:rFonts w:cs="Times New Roman"/>
          <w:sz w:val="22"/>
          <w:szCs w:val="22"/>
          <w:lang w:val="en-US"/>
        </w:rPr>
        <w:t xml:space="preserve">we may </w:t>
      </w:r>
      <w:r w:rsidRPr="001F4E29">
        <w:rPr>
          <w:rFonts w:cs="Times New Roman"/>
          <w:sz w:val="22"/>
          <w:szCs w:val="22"/>
          <w:lang w:val="en-US"/>
        </w:rPr>
        <w:t xml:space="preserve">cautiously </w:t>
      </w:r>
      <w:r w:rsidR="00ED4AC6" w:rsidRPr="001F4E29">
        <w:rPr>
          <w:rFonts w:cs="Times New Roman"/>
          <w:sz w:val="22"/>
          <w:szCs w:val="22"/>
          <w:lang w:val="en-US"/>
        </w:rPr>
        <w:t>conclude that</w:t>
      </w:r>
      <w:r w:rsidR="000F4B91" w:rsidRPr="001F4E29">
        <w:rPr>
          <w:rFonts w:cs="Times New Roman"/>
          <w:sz w:val="22"/>
          <w:szCs w:val="22"/>
          <w:lang w:val="en-US"/>
        </w:rPr>
        <w:t xml:space="preserve"> it would be wrong to reduce</w:t>
      </w:r>
      <w:r w:rsidR="00ED4AC6" w:rsidRPr="001F4E29">
        <w:rPr>
          <w:rFonts w:cs="Times New Roman"/>
          <w:sz w:val="22"/>
          <w:szCs w:val="22"/>
          <w:lang w:val="en-US"/>
        </w:rPr>
        <w:t xml:space="preserve"> the issue </w:t>
      </w:r>
      <w:r w:rsidR="000F4B91" w:rsidRPr="001F4E29">
        <w:rPr>
          <w:rFonts w:cs="Times New Roman"/>
          <w:sz w:val="22"/>
          <w:szCs w:val="22"/>
          <w:lang w:val="en-US"/>
        </w:rPr>
        <w:t xml:space="preserve">of the difference </w:t>
      </w:r>
      <w:r w:rsidR="00ED4AC6" w:rsidRPr="001F4E29">
        <w:rPr>
          <w:rFonts w:cs="Times New Roman"/>
          <w:sz w:val="22"/>
          <w:szCs w:val="22"/>
          <w:lang w:val="en-US"/>
        </w:rPr>
        <w:t>between</w:t>
      </w:r>
      <w:r w:rsidR="009127DF" w:rsidRPr="001F4E29">
        <w:rPr>
          <w:rFonts w:cs="Times New Roman"/>
          <w:sz w:val="22"/>
          <w:szCs w:val="22"/>
          <w:lang w:val="en-US"/>
        </w:rPr>
        <w:t xml:space="preserve"> first</w:t>
      </w:r>
      <w:r w:rsidRPr="001F4E29">
        <w:rPr>
          <w:rFonts w:cs="Times New Roman"/>
          <w:sz w:val="22"/>
          <w:szCs w:val="22"/>
          <w:lang w:val="en-US"/>
        </w:rPr>
        <w:t>-</w:t>
      </w:r>
      <w:r w:rsidR="009127DF" w:rsidRPr="001F4E29">
        <w:rPr>
          <w:rFonts w:cs="Times New Roman"/>
          <w:sz w:val="22"/>
          <w:szCs w:val="22"/>
          <w:lang w:val="en-US"/>
        </w:rPr>
        <w:t>language and</w:t>
      </w:r>
      <w:r w:rsidR="00E73976" w:rsidRPr="001F4E29">
        <w:rPr>
          <w:rFonts w:cs="Times New Roman"/>
          <w:sz w:val="22"/>
          <w:szCs w:val="22"/>
          <w:lang w:val="en-US"/>
        </w:rPr>
        <w:t xml:space="preserve"> </w:t>
      </w:r>
      <w:r w:rsidR="009127DF" w:rsidRPr="001F4E29">
        <w:rPr>
          <w:rFonts w:cs="Times New Roman"/>
          <w:sz w:val="22"/>
          <w:szCs w:val="22"/>
          <w:lang w:val="en-US"/>
        </w:rPr>
        <w:t>second-language translators</w:t>
      </w:r>
      <w:r w:rsidR="00ED4AC6" w:rsidRPr="001F4E29">
        <w:rPr>
          <w:rFonts w:cs="Times New Roman"/>
          <w:sz w:val="22"/>
          <w:szCs w:val="22"/>
          <w:lang w:val="en-US"/>
        </w:rPr>
        <w:t xml:space="preserve"> </w:t>
      </w:r>
      <w:r w:rsidR="000F4B91" w:rsidRPr="001F4E29">
        <w:rPr>
          <w:rFonts w:cs="Times New Roman"/>
          <w:sz w:val="22"/>
          <w:szCs w:val="22"/>
          <w:lang w:val="en-US"/>
        </w:rPr>
        <w:t>to one of differences in quality</w:t>
      </w:r>
      <w:r w:rsidR="00ED4AC6" w:rsidRPr="001F4E29">
        <w:rPr>
          <w:rFonts w:cs="Times New Roman"/>
          <w:sz w:val="22"/>
          <w:szCs w:val="22"/>
          <w:lang w:val="en-US"/>
        </w:rPr>
        <w:t xml:space="preserve">. Could </w:t>
      </w:r>
      <w:r w:rsidR="000F4B91" w:rsidRPr="001F4E29">
        <w:rPr>
          <w:rFonts w:cs="Times New Roman"/>
          <w:sz w:val="22"/>
          <w:szCs w:val="22"/>
          <w:lang w:val="en-US"/>
        </w:rPr>
        <w:t xml:space="preserve">it simply be, in </w:t>
      </w:r>
      <w:r w:rsidR="00BB2012" w:rsidRPr="001F4E29">
        <w:rPr>
          <w:rFonts w:cs="Times New Roman"/>
          <w:sz w:val="22"/>
          <w:szCs w:val="22"/>
          <w:lang w:val="en-US"/>
        </w:rPr>
        <w:t>many cases</w:t>
      </w:r>
      <w:r w:rsidR="000F4B91" w:rsidRPr="001F4E29">
        <w:rPr>
          <w:rFonts w:cs="Times New Roman"/>
          <w:sz w:val="22"/>
          <w:szCs w:val="22"/>
          <w:lang w:val="en-US"/>
        </w:rPr>
        <w:t>,</w:t>
      </w:r>
      <w:r w:rsidR="00ED4AC6" w:rsidRPr="001F4E29">
        <w:rPr>
          <w:rFonts w:cs="Times New Roman"/>
          <w:sz w:val="22"/>
          <w:szCs w:val="22"/>
          <w:lang w:val="en-US"/>
        </w:rPr>
        <w:t xml:space="preserve"> that each brings </w:t>
      </w:r>
      <w:r w:rsidR="00E73976" w:rsidRPr="001F4E29">
        <w:rPr>
          <w:rFonts w:cs="Times New Roman"/>
          <w:sz w:val="22"/>
          <w:szCs w:val="22"/>
          <w:lang w:val="en-US"/>
        </w:rPr>
        <w:t>different perspectives to the</w:t>
      </w:r>
      <w:r w:rsidR="00CE0E05" w:rsidRPr="001F4E29">
        <w:rPr>
          <w:rFonts w:cs="Times New Roman"/>
          <w:sz w:val="22"/>
          <w:szCs w:val="22"/>
          <w:lang w:val="en-US"/>
        </w:rPr>
        <w:t xml:space="preserve"> job of interpreting the source text and presenting their version of it to a target audience</w:t>
      </w:r>
      <w:r w:rsidR="00ED4AC6" w:rsidRPr="001F4E29">
        <w:rPr>
          <w:rFonts w:cs="Times New Roman"/>
          <w:sz w:val="22"/>
          <w:szCs w:val="22"/>
          <w:lang w:val="en-US"/>
        </w:rPr>
        <w:t>?</w:t>
      </w:r>
      <w:r w:rsidR="00CE0E05" w:rsidRPr="001F4E29">
        <w:rPr>
          <w:rFonts w:cs="Times New Roman"/>
          <w:sz w:val="22"/>
          <w:szCs w:val="22"/>
          <w:lang w:val="en-US"/>
        </w:rPr>
        <w:t xml:space="preserve"> If this is the case, then</w:t>
      </w:r>
      <w:r w:rsidR="00ED4AC6" w:rsidRPr="001F4E29">
        <w:rPr>
          <w:rFonts w:cs="Times New Roman"/>
          <w:sz w:val="22"/>
          <w:szCs w:val="22"/>
          <w:lang w:val="en-US"/>
        </w:rPr>
        <w:t xml:space="preserve"> this</w:t>
      </w:r>
      <w:r w:rsidR="00BB2012" w:rsidRPr="001F4E29">
        <w:rPr>
          <w:rFonts w:cs="Times New Roman"/>
          <w:sz w:val="22"/>
          <w:szCs w:val="22"/>
          <w:lang w:val="en-US"/>
        </w:rPr>
        <w:t xml:space="preserve"> might</w:t>
      </w:r>
      <w:r w:rsidR="00ED4AC6" w:rsidRPr="001F4E29">
        <w:rPr>
          <w:rFonts w:cs="Times New Roman"/>
          <w:sz w:val="22"/>
          <w:szCs w:val="22"/>
          <w:lang w:val="en-US"/>
        </w:rPr>
        <w:t xml:space="preserve"> constitute an argument in favor of</w:t>
      </w:r>
      <w:r w:rsidR="00CE0E05" w:rsidRPr="001F4E29">
        <w:rPr>
          <w:rFonts w:cs="Times New Roman"/>
          <w:sz w:val="22"/>
          <w:szCs w:val="22"/>
          <w:lang w:val="en-US"/>
        </w:rPr>
        <w:t xml:space="preserve"> </w:t>
      </w:r>
      <w:r w:rsidR="00ED4AC6" w:rsidRPr="001F4E29">
        <w:rPr>
          <w:rFonts w:cs="Times New Roman"/>
          <w:sz w:val="22"/>
          <w:szCs w:val="22"/>
          <w:lang w:val="en-US"/>
        </w:rPr>
        <w:t>working to</w:t>
      </w:r>
      <w:r w:rsidR="00191450" w:rsidRPr="001F4E29">
        <w:rPr>
          <w:rFonts w:cs="Times New Roman"/>
          <w:sz w:val="22"/>
          <w:szCs w:val="22"/>
          <w:lang w:val="en-US"/>
        </w:rPr>
        <w:t>ward</w:t>
      </w:r>
      <w:r w:rsidR="00ED4AC6" w:rsidRPr="001F4E29">
        <w:rPr>
          <w:rFonts w:cs="Times New Roman"/>
          <w:sz w:val="22"/>
          <w:szCs w:val="22"/>
          <w:lang w:val="en-US"/>
        </w:rPr>
        <w:t xml:space="preserve"> challenging the</w:t>
      </w:r>
      <w:r w:rsidR="00BB2012" w:rsidRPr="001F4E29">
        <w:rPr>
          <w:rFonts w:cs="Times New Roman"/>
          <w:sz w:val="22"/>
          <w:szCs w:val="22"/>
          <w:lang w:val="en-US"/>
        </w:rPr>
        <w:t xml:space="preserve"> inherent</w:t>
      </w:r>
      <w:r w:rsidR="00ED4AC6" w:rsidRPr="001F4E29">
        <w:rPr>
          <w:rFonts w:cs="Times New Roman"/>
          <w:sz w:val="22"/>
          <w:szCs w:val="22"/>
          <w:lang w:val="en-US"/>
        </w:rPr>
        <w:t xml:space="preserve"> bias against second-language translators</w:t>
      </w:r>
      <w:r w:rsidR="00CE0E05" w:rsidRPr="001F4E29">
        <w:rPr>
          <w:rFonts w:cs="Times New Roman"/>
          <w:sz w:val="22"/>
          <w:szCs w:val="22"/>
          <w:lang w:val="en-US"/>
        </w:rPr>
        <w:t>.</w:t>
      </w:r>
      <w:r w:rsidR="00ED4AC6" w:rsidRPr="001F4E29">
        <w:rPr>
          <w:rFonts w:cs="Times New Roman"/>
          <w:sz w:val="22"/>
          <w:szCs w:val="22"/>
          <w:lang w:val="en-US"/>
        </w:rPr>
        <w:t xml:space="preserve"> </w:t>
      </w:r>
      <w:bookmarkStart w:id="84" w:name="_Toc293033296"/>
      <w:bookmarkEnd w:id="84"/>
    </w:p>
    <w:p w14:paraId="2DE3FC4C" w14:textId="3B204D4B" w:rsidR="001F4E29" w:rsidRDefault="001F4E29" w:rsidP="001F4E29">
      <w:pPr>
        <w:spacing w:line="480" w:lineRule="auto"/>
        <w:ind w:firstLine="709"/>
        <w:jc w:val="both"/>
        <w:rPr>
          <w:b/>
          <w:sz w:val="22"/>
          <w:szCs w:val="22"/>
        </w:rPr>
      </w:pPr>
    </w:p>
    <w:p w14:paraId="61420C7D" w14:textId="3DE5F3DF" w:rsidR="003C3489" w:rsidRDefault="003C3489" w:rsidP="001F4E29">
      <w:pPr>
        <w:spacing w:line="480" w:lineRule="auto"/>
        <w:ind w:firstLine="709"/>
        <w:jc w:val="both"/>
        <w:rPr>
          <w:b/>
          <w:sz w:val="22"/>
          <w:szCs w:val="22"/>
        </w:rPr>
      </w:pPr>
    </w:p>
    <w:p w14:paraId="04DBB24D" w14:textId="77777777" w:rsidR="003C3489" w:rsidRPr="006B2F45" w:rsidRDefault="003C3489" w:rsidP="003C3489">
      <w:pPr>
        <w:jc w:val="right"/>
        <w:rPr>
          <w:i/>
          <w:sz w:val="20"/>
          <w:szCs w:val="20"/>
          <w:lang w:val="en-US"/>
        </w:rPr>
      </w:pPr>
      <w:proofErr w:type="spellStart"/>
      <w:r w:rsidRPr="006B2F45">
        <w:rPr>
          <w:i/>
          <w:sz w:val="20"/>
          <w:szCs w:val="20"/>
          <w:lang w:val="en-US"/>
        </w:rPr>
        <w:lastRenderedPageBreak/>
        <w:t>Annjo</w:t>
      </w:r>
      <w:proofErr w:type="spellEnd"/>
      <w:r w:rsidRPr="006B2F45">
        <w:rPr>
          <w:i/>
          <w:sz w:val="20"/>
          <w:szCs w:val="20"/>
          <w:lang w:val="en-US"/>
        </w:rPr>
        <w:t xml:space="preserve"> </w:t>
      </w:r>
      <w:proofErr w:type="spellStart"/>
      <w:r w:rsidRPr="006B2F45">
        <w:rPr>
          <w:i/>
          <w:sz w:val="20"/>
          <w:szCs w:val="20"/>
          <w:lang w:val="en-US"/>
        </w:rPr>
        <w:t>Klungervik</w:t>
      </w:r>
      <w:proofErr w:type="spellEnd"/>
      <w:r w:rsidRPr="006B2F45">
        <w:rPr>
          <w:i/>
          <w:sz w:val="20"/>
          <w:szCs w:val="20"/>
          <w:lang w:val="en-US"/>
        </w:rPr>
        <w:t xml:space="preserve"> Greenall</w:t>
      </w:r>
    </w:p>
    <w:p w14:paraId="7B53E8F2" w14:textId="35679CA5" w:rsidR="003C3489" w:rsidRDefault="003C3489" w:rsidP="003C3489">
      <w:pPr>
        <w:jc w:val="right"/>
        <w:rPr>
          <w:i/>
          <w:sz w:val="20"/>
          <w:szCs w:val="20"/>
          <w:lang w:val="en-US"/>
        </w:rPr>
      </w:pPr>
      <w:r w:rsidRPr="001F4E29">
        <w:rPr>
          <w:i/>
          <w:sz w:val="20"/>
          <w:szCs w:val="20"/>
          <w:lang w:val="en-US"/>
        </w:rPr>
        <w:t>Norwegian University of Science and Technology</w:t>
      </w:r>
    </w:p>
    <w:p w14:paraId="62F12FBE" w14:textId="33139E30" w:rsidR="003C3489" w:rsidRDefault="00A11C38" w:rsidP="003C3489">
      <w:pPr>
        <w:jc w:val="right"/>
        <w:rPr>
          <w:i/>
          <w:sz w:val="20"/>
          <w:szCs w:val="20"/>
          <w:lang w:val="en-US"/>
        </w:rPr>
      </w:pPr>
      <w:hyperlink r:id="rId8" w:history="1">
        <w:r w:rsidR="003C3489" w:rsidRPr="006C659B">
          <w:rPr>
            <w:rStyle w:val="Hyperlink"/>
            <w:i/>
            <w:sz w:val="20"/>
            <w:szCs w:val="20"/>
            <w:lang w:val="en-US"/>
          </w:rPr>
          <w:t>annjo.k.greenall@ntnu.no</w:t>
        </w:r>
      </w:hyperlink>
    </w:p>
    <w:p w14:paraId="2707C91A" w14:textId="77777777" w:rsidR="003C3489" w:rsidRPr="003C3489" w:rsidRDefault="003C3489" w:rsidP="003C3489">
      <w:pPr>
        <w:jc w:val="right"/>
        <w:rPr>
          <w:i/>
          <w:sz w:val="20"/>
          <w:szCs w:val="20"/>
          <w:lang w:val="en-US"/>
        </w:rPr>
      </w:pPr>
    </w:p>
    <w:p w14:paraId="5D1C75DC" w14:textId="77777777" w:rsidR="003C3489" w:rsidRPr="006B2F45" w:rsidRDefault="003C3489" w:rsidP="00BC228B">
      <w:pPr>
        <w:jc w:val="right"/>
        <w:rPr>
          <w:i/>
          <w:sz w:val="20"/>
          <w:szCs w:val="20"/>
          <w:lang w:val="en-US"/>
        </w:rPr>
      </w:pPr>
      <w:r w:rsidRPr="006B2F45">
        <w:rPr>
          <w:i/>
          <w:sz w:val="20"/>
          <w:szCs w:val="20"/>
          <w:lang w:val="en-US"/>
        </w:rPr>
        <w:t xml:space="preserve">Siri </w:t>
      </w:r>
      <w:proofErr w:type="spellStart"/>
      <w:r w:rsidRPr="006B2F45">
        <w:rPr>
          <w:i/>
          <w:sz w:val="20"/>
          <w:szCs w:val="20"/>
          <w:lang w:val="en-US"/>
        </w:rPr>
        <w:t>Sunnset</w:t>
      </w:r>
      <w:proofErr w:type="spellEnd"/>
      <w:r w:rsidRPr="006B2F45">
        <w:rPr>
          <w:i/>
          <w:sz w:val="20"/>
          <w:szCs w:val="20"/>
          <w:lang w:val="en-US"/>
        </w:rPr>
        <w:t xml:space="preserve"> </w:t>
      </w:r>
      <w:proofErr w:type="spellStart"/>
      <w:r w:rsidRPr="006B2F45">
        <w:rPr>
          <w:i/>
          <w:sz w:val="20"/>
          <w:szCs w:val="20"/>
          <w:lang w:val="en-US"/>
        </w:rPr>
        <w:t>Warholm</w:t>
      </w:r>
      <w:proofErr w:type="spellEnd"/>
    </w:p>
    <w:p w14:paraId="2B930FF1" w14:textId="743D0CAC" w:rsidR="00BC228B" w:rsidRDefault="003C3489" w:rsidP="00BC228B">
      <w:pPr>
        <w:spacing w:line="480" w:lineRule="auto"/>
        <w:ind w:left="4963"/>
        <w:jc w:val="right"/>
        <w:rPr>
          <w:i/>
          <w:sz w:val="20"/>
          <w:szCs w:val="20"/>
          <w:lang w:val="en-US"/>
        </w:rPr>
      </w:pPr>
      <w:r w:rsidRPr="001F4E29">
        <w:rPr>
          <w:i/>
          <w:sz w:val="20"/>
          <w:szCs w:val="20"/>
          <w:lang w:val="en-US"/>
        </w:rPr>
        <w:t>Norwegian Univ</w:t>
      </w:r>
      <w:r w:rsidR="00BC228B">
        <w:rPr>
          <w:i/>
          <w:sz w:val="20"/>
          <w:szCs w:val="20"/>
          <w:lang w:val="en-US"/>
        </w:rPr>
        <w:t>ersity of Science and Technology</w:t>
      </w:r>
    </w:p>
    <w:p w14:paraId="1124FFB9" w14:textId="54B1DC60" w:rsidR="00BC228B" w:rsidRPr="00BC228B" w:rsidRDefault="00BC228B" w:rsidP="00BC228B">
      <w:pPr>
        <w:shd w:val="clear" w:color="auto" w:fill="F1F0F0"/>
        <w:spacing w:line="240" w:lineRule="auto"/>
        <w:ind w:left="6381"/>
        <w:contextualSpacing w:val="0"/>
        <w:jc w:val="right"/>
        <w:rPr>
          <w:rFonts w:ascii="inherit" w:eastAsia="Times New Roman" w:hAnsi="inherit" w:cs="Times New Roman"/>
          <w:i/>
          <w:color w:val="444950"/>
          <w:lang w:val="en-US" w:eastAsia="en-US"/>
        </w:rPr>
      </w:pPr>
      <w:bookmarkStart w:id="85" w:name="_GoBack"/>
      <w:bookmarkEnd w:id="85"/>
      <w:commentRangeStart w:id="86"/>
      <w:commentRangeEnd w:id="86"/>
      <w:r w:rsidRPr="00BC228B">
        <w:rPr>
          <w:rStyle w:val="5yl5"/>
          <w:rFonts w:ascii="inherit" w:eastAsia="Times New Roman" w:hAnsi="inherit"/>
          <w:i/>
          <w:color w:val="444950"/>
        </w:rPr>
        <w:t xml:space="preserve"> </w:t>
      </w:r>
      <w:hyperlink r:id="rId9" w:history="1">
        <w:r w:rsidRPr="00271BA7">
          <w:rPr>
            <w:rStyle w:val="Hyperlink"/>
            <w:rFonts w:ascii="inherit" w:eastAsia="Times New Roman" w:hAnsi="inherit" w:cs="Times New Roman"/>
            <w:i/>
            <w:lang w:val="en-US" w:eastAsia="en-US"/>
          </w:rPr>
          <w:t>sirwar87@gmail.com</w:t>
        </w:r>
      </w:hyperlink>
      <w:r>
        <w:rPr>
          <w:rFonts w:ascii="inherit" w:eastAsia="Times New Roman" w:hAnsi="inherit" w:cs="Times New Roman"/>
          <w:i/>
          <w:color w:val="444950"/>
          <w:lang w:val="en-US" w:eastAsia="en-US"/>
        </w:rPr>
        <w:t xml:space="preserve"> </w:t>
      </w:r>
    </w:p>
    <w:p w14:paraId="53730C89" w14:textId="72651993" w:rsidR="00BC228B" w:rsidRPr="00BC228B" w:rsidRDefault="00BC228B" w:rsidP="00BC228B">
      <w:pPr>
        <w:spacing w:line="240" w:lineRule="auto"/>
        <w:ind w:left="4963"/>
        <w:contextualSpacing w:val="0"/>
        <w:rPr>
          <w:rFonts w:eastAsia="Times New Roman" w:cs="Times New Roman"/>
          <w:lang w:val="en-US" w:eastAsia="en-US"/>
        </w:rPr>
      </w:pPr>
      <w:r w:rsidRPr="00BC228B">
        <w:rPr>
          <w:rFonts w:ascii="inherit" w:eastAsia="Times New Roman" w:hAnsi="inherit" w:cs="Times New Roman"/>
          <w:i/>
          <w:lang w:val="en-US" w:eastAsia="en-US"/>
        </w:rPr>
        <w:tab/>
      </w:r>
      <w:r w:rsidRPr="00BC228B">
        <w:rPr>
          <w:rFonts w:ascii="inherit" w:eastAsia="Times New Roman" w:hAnsi="inherit" w:cs="Times New Roman"/>
          <w:i/>
          <w:lang w:val="en-US" w:eastAsia="en-US"/>
        </w:rPr>
        <w:tab/>
      </w:r>
      <w:r w:rsidRPr="00BC228B">
        <w:rPr>
          <w:rFonts w:ascii="inherit" w:eastAsia="Times New Roman" w:hAnsi="inherit" w:cs="Times New Roman"/>
          <w:lang w:val="en-US" w:eastAsia="en-US"/>
        </w:rPr>
        <w:br/>
      </w:r>
    </w:p>
    <w:p w14:paraId="699E990A" w14:textId="77777777" w:rsidR="003C3489" w:rsidRPr="001F4E29" w:rsidRDefault="003C3489" w:rsidP="003C3489">
      <w:pPr>
        <w:spacing w:line="480" w:lineRule="auto"/>
        <w:ind w:firstLine="709"/>
        <w:jc w:val="right"/>
        <w:rPr>
          <w:b/>
          <w:sz w:val="22"/>
          <w:szCs w:val="22"/>
        </w:rPr>
      </w:pPr>
    </w:p>
    <w:p w14:paraId="1E34406F" w14:textId="77777777" w:rsidR="00127358" w:rsidRPr="001F4E29" w:rsidRDefault="000C22AB" w:rsidP="001F4E29">
      <w:pPr>
        <w:spacing w:line="480" w:lineRule="auto"/>
        <w:contextualSpacing w:val="0"/>
        <w:jc w:val="both"/>
        <w:rPr>
          <w:rFonts w:cs="Times New Roman"/>
          <w:sz w:val="22"/>
          <w:szCs w:val="22"/>
        </w:rPr>
      </w:pPr>
      <w:r w:rsidRPr="001F4E29">
        <w:rPr>
          <w:rFonts w:cs="Times New Roman"/>
          <w:b/>
          <w:sz w:val="22"/>
          <w:szCs w:val="22"/>
        </w:rPr>
        <w:t>References</w:t>
      </w:r>
    </w:p>
    <w:p w14:paraId="5598B378" w14:textId="632E69D5" w:rsidR="00F87843" w:rsidRPr="001F4E29" w:rsidRDefault="009F10FD" w:rsidP="001F4E29">
      <w:pPr>
        <w:widowControl w:val="0"/>
        <w:autoSpaceDE w:val="0"/>
        <w:autoSpaceDN w:val="0"/>
        <w:adjustRightInd w:val="0"/>
        <w:spacing w:line="480" w:lineRule="auto"/>
        <w:ind w:left="709" w:hanging="720"/>
        <w:jc w:val="both"/>
        <w:rPr>
          <w:rFonts w:cs="Times New Roman"/>
          <w:sz w:val="22"/>
          <w:szCs w:val="22"/>
          <w:lang w:val="en-US"/>
        </w:rPr>
      </w:pPr>
      <w:proofErr w:type="spellStart"/>
      <w:r w:rsidRPr="001F4E29">
        <w:rPr>
          <w:rFonts w:cs="Times New Roman"/>
          <w:sz w:val="22"/>
          <w:szCs w:val="22"/>
          <w:lang w:val="en-US"/>
        </w:rPr>
        <w:t>Adab</w:t>
      </w:r>
      <w:proofErr w:type="spellEnd"/>
      <w:r w:rsidRPr="001F4E29">
        <w:rPr>
          <w:rFonts w:cs="Times New Roman"/>
          <w:sz w:val="22"/>
          <w:szCs w:val="22"/>
          <w:lang w:val="en-US"/>
        </w:rPr>
        <w:t>, Beverly</w:t>
      </w:r>
      <w:r w:rsidR="00403B33" w:rsidRPr="001F4E29">
        <w:rPr>
          <w:rFonts w:cs="Times New Roman"/>
          <w:sz w:val="22"/>
          <w:szCs w:val="22"/>
          <w:lang w:val="en-US"/>
        </w:rPr>
        <w:t xml:space="preserve"> (</w:t>
      </w:r>
      <w:r w:rsidRPr="001F4E29">
        <w:rPr>
          <w:rFonts w:cs="Times New Roman"/>
          <w:sz w:val="22"/>
          <w:szCs w:val="22"/>
          <w:lang w:val="en-US"/>
        </w:rPr>
        <w:t>2005</w:t>
      </w:r>
      <w:r w:rsidR="00403B33" w:rsidRPr="001F4E29">
        <w:rPr>
          <w:rFonts w:cs="Times New Roman"/>
          <w:sz w:val="22"/>
          <w:szCs w:val="22"/>
          <w:lang w:val="en-US"/>
        </w:rPr>
        <w:t>)</w:t>
      </w:r>
      <w:r w:rsidRPr="001F4E29">
        <w:rPr>
          <w:rFonts w:cs="Times New Roman"/>
          <w:sz w:val="22"/>
          <w:szCs w:val="22"/>
          <w:lang w:val="en-US"/>
        </w:rPr>
        <w:t>. “Translating into a Second Language: Can We, Should We?” Anderman</w:t>
      </w:r>
      <w:r w:rsidR="00910A1A">
        <w:rPr>
          <w:rFonts w:cs="Times New Roman"/>
          <w:sz w:val="22"/>
          <w:szCs w:val="22"/>
          <w:lang w:val="en-US"/>
        </w:rPr>
        <w:t xml:space="preserve">, </w:t>
      </w:r>
      <w:proofErr w:type="spellStart"/>
      <w:r w:rsidR="00910A1A">
        <w:rPr>
          <w:rFonts w:cs="Times New Roman"/>
          <w:sz w:val="22"/>
          <w:szCs w:val="22"/>
          <w:lang w:val="en-US"/>
        </w:rPr>
        <w:t>Gunilla</w:t>
      </w:r>
      <w:proofErr w:type="spellEnd"/>
      <w:r w:rsidRPr="001F4E29">
        <w:rPr>
          <w:rFonts w:cs="Times New Roman"/>
          <w:sz w:val="22"/>
          <w:szCs w:val="22"/>
          <w:lang w:val="en-US"/>
        </w:rPr>
        <w:t xml:space="preserve"> </w:t>
      </w:r>
      <w:r w:rsidR="00403B33" w:rsidRPr="001F4E29">
        <w:rPr>
          <w:rFonts w:cs="Times New Roman"/>
          <w:sz w:val="22"/>
          <w:szCs w:val="22"/>
          <w:lang w:val="en-US"/>
        </w:rPr>
        <w:t>&amp;</w:t>
      </w:r>
      <w:r w:rsidRPr="001F4E29">
        <w:rPr>
          <w:rFonts w:cs="Times New Roman"/>
          <w:sz w:val="22"/>
          <w:szCs w:val="22"/>
          <w:lang w:val="en-US"/>
        </w:rPr>
        <w:t xml:space="preserve"> Rogers</w:t>
      </w:r>
      <w:r w:rsidR="00910A1A">
        <w:rPr>
          <w:rFonts w:cs="Times New Roman"/>
          <w:sz w:val="22"/>
          <w:szCs w:val="22"/>
          <w:lang w:val="en-US"/>
        </w:rPr>
        <w:t>, Margaret</w:t>
      </w:r>
      <w:r w:rsidR="00403B33" w:rsidRPr="001F4E29">
        <w:rPr>
          <w:rFonts w:cs="Times New Roman"/>
          <w:sz w:val="22"/>
          <w:szCs w:val="22"/>
          <w:lang w:val="en-US"/>
        </w:rPr>
        <w:t xml:space="preserve"> (</w:t>
      </w:r>
      <w:proofErr w:type="spellStart"/>
      <w:r w:rsidR="00403B33" w:rsidRPr="001F4E29">
        <w:rPr>
          <w:rFonts w:cs="Times New Roman"/>
          <w:sz w:val="22"/>
          <w:szCs w:val="22"/>
          <w:lang w:val="en-US"/>
        </w:rPr>
        <w:t>eds</w:t>
      </w:r>
      <w:proofErr w:type="spellEnd"/>
      <w:r w:rsidR="00403B33" w:rsidRPr="001F4E29">
        <w:rPr>
          <w:rFonts w:cs="Times New Roman"/>
          <w:sz w:val="22"/>
          <w:szCs w:val="22"/>
          <w:lang w:val="en-US"/>
        </w:rPr>
        <w:t>)</w:t>
      </w:r>
      <w:r w:rsidR="00910A1A">
        <w:rPr>
          <w:rFonts w:cs="Times New Roman"/>
          <w:sz w:val="22"/>
          <w:szCs w:val="22"/>
          <w:lang w:val="en-US"/>
        </w:rPr>
        <w:t xml:space="preserve">. </w:t>
      </w:r>
      <w:r w:rsidR="00910A1A" w:rsidRPr="001F4E29">
        <w:rPr>
          <w:rFonts w:cs="Times New Roman"/>
          <w:i/>
          <w:sz w:val="22"/>
          <w:szCs w:val="22"/>
          <w:lang w:val="en-US"/>
        </w:rPr>
        <w:t>In and Out of English: For Better, For Worse?</w:t>
      </w:r>
      <w:r w:rsidRPr="001F4E29">
        <w:rPr>
          <w:rFonts w:cs="Times New Roman"/>
          <w:sz w:val="22"/>
          <w:szCs w:val="22"/>
          <w:lang w:val="en-US"/>
        </w:rPr>
        <w:t xml:space="preserve"> </w:t>
      </w:r>
      <w:proofErr w:type="spellStart"/>
      <w:r w:rsidRPr="001F4E29">
        <w:rPr>
          <w:rFonts w:cs="Times New Roman"/>
          <w:sz w:val="22"/>
          <w:szCs w:val="22"/>
          <w:lang w:val="en-US"/>
        </w:rPr>
        <w:t>Clevedon</w:t>
      </w:r>
      <w:proofErr w:type="spellEnd"/>
      <w:r w:rsidRPr="001F4E29">
        <w:rPr>
          <w:rFonts w:cs="Times New Roman"/>
          <w:sz w:val="22"/>
          <w:szCs w:val="22"/>
          <w:lang w:val="en-US"/>
        </w:rPr>
        <w:t>: Multilingual Matters</w:t>
      </w:r>
      <w:r w:rsidR="00910A1A">
        <w:rPr>
          <w:rFonts w:cs="Times New Roman"/>
          <w:sz w:val="22"/>
          <w:szCs w:val="22"/>
          <w:lang w:val="en-US"/>
        </w:rPr>
        <w:t xml:space="preserve">, </w:t>
      </w:r>
      <w:r w:rsidR="00910A1A" w:rsidRPr="001F4E29">
        <w:rPr>
          <w:rFonts w:cs="Times New Roman"/>
          <w:sz w:val="22"/>
          <w:szCs w:val="22"/>
          <w:lang w:val="en-US"/>
        </w:rPr>
        <w:t>227–241</w:t>
      </w:r>
      <w:r w:rsidRPr="001F4E29">
        <w:rPr>
          <w:rFonts w:cs="Times New Roman"/>
          <w:sz w:val="22"/>
          <w:szCs w:val="22"/>
          <w:lang w:val="en-US"/>
        </w:rPr>
        <w:t>.</w:t>
      </w:r>
    </w:p>
    <w:p w14:paraId="5E29F7EE" w14:textId="38FFFFF7" w:rsidR="00F87843" w:rsidRPr="001F4E29" w:rsidRDefault="003E12F7" w:rsidP="001F4E29">
      <w:pPr>
        <w:widowControl w:val="0"/>
        <w:autoSpaceDE w:val="0"/>
        <w:autoSpaceDN w:val="0"/>
        <w:adjustRightInd w:val="0"/>
        <w:spacing w:line="480" w:lineRule="auto"/>
        <w:ind w:left="709" w:hanging="720"/>
        <w:jc w:val="both"/>
        <w:rPr>
          <w:rFonts w:cs="Times New Roman"/>
          <w:sz w:val="22"/>
          <w:szCs w:val="22"/>
          <w:lang w:val="en-US"/>
        </w:rPr>
      </w:pPr>
      <w:proofErr w:type="spellStart"/>
      <w:r w:rsidRPr="001F4E29">
        <w:rPr>
          <w:rFonts w:cs="Times New Roman"/>
          <w:sz w:val="22"/>
          <w:szCs w:val="22"/>
          <w:lang w:val="en-US"/>
        </w:rPr>
        <w:t>Alvstad</w:t>
      </w:r>
      <w:proofErr w:type="spellEnd"/>
      <w:r w:rsidR="000351C4" w:rsidRPr="001F4E29">
        <w:rPr>
          <w:rFonts w:cs="Times New Roman"/>
          <w:sz w:val="22"/>
          <w:szCs w:val="22"/>
          <w:lang w:val="en-US"/>
        </w:rPr>
        <w:t>, Cecilia</w:t>
      </w:r>
      <w:r w:rsidR="00403B33" w:rsidRPr="001F4E29">
        <w:rPr>
          <w:rFonts w:cs="Times New Roman"/>
          <w:sz w:val="22"/>
          <w:szCs w:val="22"/>
          <w:lang w:val="en-US"/>
        </w:rPr>
        <w:t xml:space="preserve"> (</w:t>
      </w:r>
      <w:r w:rsidR="000351C4" w:rsidRPr="001F4E29">
        <w:rPr>
          <w:rFonts w:cs="Times New Roman"/>
          <w:sz w:val="22"/>
          <w:szCs w:val="22"/>
          <w:lang w:val="en-US"/>
        </w:rPr>
        <w:t>2013</w:t>
      </w:r>
      <w:r w:rsidR="00403B33" w:rsidRPr="001F4E29">
        <w:rPr>
          <w:rFonts w:cs="Times New Roman"/>
          <w:sz w:val="22"/>
          <w:szCs w:val="22"/>
          <w:lang w:val="en-US"/>
        </w:rPr>
        <w:t>)</w:t>
      </w:r>
      <w:r w:rsidR="000351C4" w:rsidRPr="001F4E29">
        <w:rPr>
          <w:rFonts w:cs="Times New Roman"/>
          <w:sz w:val="22"/>
          <w:szCs w:val="22"/>
          <w:lang w:val="en-US"/>
        </w:rPr>
        <w:t>. “Voices in Translation”</w:t>
      </w:r>
      <w:r w:rsidR="0035276A">
        <w:rPr>
          <w:rFonts w:cs="Times New Roman"/>
          <w:sz w:val="22"/>
          <w:szCs w:val="22"/>
          <w:lang w:val="en-US"/>
        </w:rPr>
        <w:t>.</w:t>
      </w:r>
      <w:r w:rsidR="000351C4" w:rsidRPr="001F4E29">
        <w:rPr>
          <w:rFonts w:cs="Times New Roman"/>
          <w:sz w:val="22"/>
          <w:szCs w:val="22"/>
          <w:lang w:val="en-US"/>
        </w:rPr>
        <w:t xml:space="preserve"> </w:t>
      </w:r>
      <w:r w:rsidR="009A7A13" w:rsidRPr="001F4E29">
        <w:rPr>
          <w:rFonts w:cs="Times New Roman"/>
          <w:sz w:val="22"/>
          <w:szCs w:val="22"/>
          <w:lang w:val="en-US"/>
        </w:rPr>
        <w:t>Gambier</w:t>
      </w:r>
      <w:r w:rsidR="000B4E1D" w:rsidRPr="001F4E29">
        <w:rPr>
          <w:rFonts w:cs="Times New Roman"/>
          <w:sz w:val="22"/>
          <w:szCs w:val="22"/>
          <w:lang w:val="en-US"/>
        </w:rPr>
        <w:t>, Yves</w:t>
      </w:r>
      <w:r w:rsidR="000351C4" w:rsidRPr="001F4E29">
        <w:rPr>
          <w:rFonts w:cs="Times New Roman"/>
          <w:sz w:val="22"/>
          <w:szCs w:val="22"/>
          <w:lang w:val="en-US"/>
        </w:rPr>
        <w:t xml:space="preserve"> </w:t>
      </w:r>
      <w:r w:rsidR="000B4E1D" w:rsidRPr="001F4E29">
        <w:rPr>
          <w:rFonts w:cs="Times New Roman"/>
          <w:sz w:val="22"/>
          <w:szCs w:val="22"/>
          <w:lang w:val="en-US"/>
        </w:rPr>
        <w:t>&amp;</w:t>
      </w:r>
      <w:r w:rsidR="000351C4" w:rsidRPr="001F4E29">
        <w:rPr>
          <w:rFonts w:cs="Times New Roman"/>
          <w:sz w:val="22"/>
          <w:szCs w:val="22"/>
          <w:lang w:val="en-US"/>
        </w:rPr>
        <w:t xml:space="preserve"> van Doorslaer,</w:t>
      </w:r>
      <w:r w:rsidR="000B4E1D" w:rsidRPr="001F4E29">
        <w:rPr>
          <w:rFonts w:cs="Times New Roman"/>
          <w:sz w:val="22"/>
          <w:szCs w:val="22"/>
          <w:lang w:val="en-US"/>
        </w:rPr>
        <w:t xml:space="preserve"> Luc</w:t>
      </w:r>
      <w:r w:rsidR="000351C4" w:rsidRPr="001F4E29">
        <w:rPr>
          <w:rFonts w:cs="Times New Roman"/>
          <w:sz w:val="22"/>
          <w:szCs w:val="22"/>
          <w:lang w:val="en-US"/>
        </w:rPr>
        <w:t xml:space="preserve"> </w:t>
      </w:r>
      <w:r w:rsidR="000B4E1D" w:rsidRPr="001F4E29">
        <w:rPr>
          <w:rFonts w:cs="Times New Roman"/>
          <w:sz w:val="22"/>
          <w:szCs w:val="22"/>
          <w:lang w:val="en-US"/>
        </w:rPr>
        <w:t xml:space="preserve">(eds). </w:t>
      </w:r>
      <w:r w:rsidR="00910A1A" w:rsidRPr="001F4E29">
        <w:rPr>
          <w:rFonts w:cs="Times New Roman"/>
          <w:i/>
          <w:sz w:val="22"/>
          <w:szCs w:val="22"/>
          <w:lang w:val="en-US"/>
        </w:rPr>
        <w:t>Handbook of Translation Studies</w:t>
      </w:r>
      <w:r w:rsidR="00910A1A" w:rsidRPr="001F4E29">
        <w:rPr>
          <w:rFonts w:cs="Times New Roman"/>
          <w:sz w:val="22"/>
          <w:szCs w:val="22"/>
          <w:lang w:val="en-US"/>
        </w:rPr>
        <w:t xml:space="preserve">, vol. 4. </w:t>
      </w:r>
      <w:r w:rsidR="000351C4" w:rsidRPr="001F4E29">
        <w:rPr>
          <w:rFonts w:cs="Times New Roman"/>
          <w:sz w:val="22"/>
          <w:szCs w:val="22"/>
          <w:lang w:val="en-US"/>
        </w:rPr>
        <w:t>Amsterdam: John Benjamins</w:t>
      </w:r>
      <w:r w:rsidR="000B4E1D" w:rsidRPr="001F4E29">
        <w:rPr>
          <w:rFonts w:cs="Times New Roman"/>
          <w:sz w:val="22"/>
          <w:szCs w:val="22"/>
          <w:lang w:val="en-US"/>
        </w:rPr>
        <w:t>, 207–210</w:t>
      </w:r>
      <w:r w:rsidR="000351C4" w:rsidRPr="001F4E29">
        <w:rPr>
          <w:rFonts w:cs="Times New Roman"/>
          <w:sz w:val="22"/>
          <w:szCs w:val="22"/>
          <w:lang w:val="en-US"/>
        </w:rPr>
        <w:t>.</w:t>
      </w:r>
    </w:p>
    <w:p w14:paraId="0B195089" w14:textId="200070D2" w:rsidR="00F87843" w:rsidRPr="001F4E29" w:rsidRDefault="00F87843" w:rsidP="001F4E29">
      <w:pPr>
        <w:widowControl w:val="0"/>
        <w:autoSpaceDE w:val="0"/>
        <w:autoSpaceDN w:val="0"/>
        <w:adjustRightInd w:val="0"/>
        <w:spacing w:line="480" w:lineRule="auto"/>
        <w:ind w:left="709" w:hanging="720"/>
        <w:jc w:val="both"/>
        <w:rPr>
          <w:rFonts w:cs="Times New Roman"/>
          <w:sz w:val="22"/>
          <w:szCs w:val="22"/>
          <w:lang w:val="en-US"/>
        </w:rPr>
      </w:pPr>
      <w:r w:rsidRPr="001F4E29">
        <w:rPr>
          <w:rFonts w:cs="Times New Roman"/>
          <w:sz w:val="22"/>
          <w:szCs w:val="22"/>
          <w:lang w:val="en-US"/>
        </w:rPr>
        <w:t>———</w:t>
      </w:r>
      <w:r w:rsidR="003C1813" w:rsidRPr="001F4E29">
        <w:rPr>
          <w:rFonts w:cs="Times New Roman"/>
          <w:sz w:val="22"/>
          <w:szCs w:val="22"/>
          <w:lang w:val="en-US"/>
        </w:rPr>
        <w:t xml:space="preserve">. </w:t>
      </w:r>
      <w:r w:rsidR="000C22AB" w:rsidRPr="001F4E29">
        <w:rPr>
          <w:rFonts w:cs="Times New Roman"/>
          <w:sz w:val="22"/>
          <w:szCs w:val="22"/>
          <w:lang w:val="en-US"/>
        </w:rPr>
        <w:t xml:space="preserve">2014. </w:t>
      </w:r>
      <w:r w:rsidR="003C1813" w:rsidRPr="001F4E29">
        <w:rPr>
          <w:rFonts w:cs="Times New Roman"/>
          <w:sz w:val="22"/>
          <w:szCs w:val="22"/>
          <w:lang w:val="en-US"/>
        </w:rPr>
        <w:t>“</w:t>
      </w:r>
      <w:r w:rsidR="006B6EFC" w:rsidRPr="001F4E29">
        <w:rPr>
          <w:rFonts w:cs="Times New Roman"/>
          <w:sz w:val="22"/>
          <w:szCs w:val="22"/>
          <w:lang w:val="en-US"/>
        </w:rPr>
        <w:t>The Translation Pact”</w:t>
      </w:r>
      <w:r w:rsidR="00910A1A">
        <w:rPr>
          <w:rFonts w:cs="Times New Roman"/>
          <w:sz w:val="22"/>
          <w:szCs w:val="22"/>
          <w:lang w:val="en-US"/>
        </w:rPr>
        <w:t>.</w:t>
      </w:r>
      <w:r w:rsidR="006B6EFC" w:rsidRPr="001F4E29">
        <w:rPr>
          <w:rFonts w:cs="Times New Roman"/>
          <w:sz w:val="22"/>
          <w:szCs w:val="22"/>
          <w:lang w:val="en-US"/>
        </w:rPr>
        <w:t xml:space="preserve"> </w:t>
      </w:r>
      <w:r w:rsidR="006B6EFC" w:rsidRPr="001F4E29">
        <w:rPr>
          <w:rFonts w:cs="Times New Roman"/>
          <w:i/>
          <w:sz w:val="22"/>
          <w:szCs w:val="22"/>
          <w:lang w:val="en-US"/>
        </w:rPr>
        <w:t>Language and Literature</w:t>
      </w:r>
      <w:r w:rsidR="006B6EFC" w:rsidRPr="001F4E29">
        <w:rPr>
          <w:rFonts w:cs="Times New Roman"/>
          <w:sz w:val="22"/>
          <w:szCs w:val="22"/>
          <w:lang w:val="en-US"/>
        </w:rPr>
        <w:t xml:space="preserve"> 23 (3)</w:t>
      </w:r>
      <w:r w:rsidR="00910A1A">
        <w:rPr>
          <w:rFonts w:cs="Times New Roman"/>
          <w:sz w:val="22"/>
          <w:szCs w:val="22"/>
          <w:lang w:val="en-US"/>
        </w:rPr>
        <w:t>,</w:t>
      </w:r>
      <w:r w:rsidR="006B6EFC" w:rsidRPr="001F4E29">
        <w:rPr>
          <w:rFonts w:cs="Times New Roman"/>
          <w:sz w:val="22"/>
          <w:szCs w:val="22"/>
          <w:lang w:val="en-US"/>
        </w:rPr>
        <w:t xml:space="preserve"> 270</w:t>
      </w:r>
      <w:r w:rsidR="006B6E9B" w:rsidRPr="001F4E29">
        <w:rPr>
          <w:rFonts w:cs="Times New Roman"/>
          <w:sz w:val="22"/>
          <w:szCs w:val="22"/>
          <w:lang w:val="en-US"/>
        </w:rPr>
        <w:t>–2</w:t>
      </w:r>
      <w:r w:rsidR="006B6EFC" w:rsidRPr="001F4E29">
        <w:rPr>
          <w:rFonts w:cs="Times New Roman"/>
          <w:sz w:val="22"/>
          <w:szCs w:val="22"/>
          <w:lang w:val="en-US"/>
        </w:rPr>
        <w:t>84.</w:t>
      </w:r>
    </w:p>
    <w:p w14:paraId="2E3180F1" w14:textId="476659F4" w:rsidR="00F032E8" w:rsidRPr="001F4E29" w:rsidRDefault="00F032E8" w:rsidP="001F4E29">
      <w:pPr>
        <w:widowControl w:val="0"/>
        <w:autoSpaceDE w:val="0"/>
        <w:autoSpaceDN w:val="0"/>
        <w:adjustRightInd w:val="0"/>
        <w:spacing w:line="480" w:lineRule="auto"/>
        <w:ind w:left="709" w:hanging="720"/>
        <w:jc w:val="both"/>
        <w:rPr>
          <w:rFonts w:cs="Times New Roman"/>
          <w:sz w:val="22"/>
          <w:szCs w:val="22"/>
          <w:lang w:val="en-US"/>
        </w:rPr>
      </w:pPr>
      <w:proofErr w:type="spellStart"/>
      <w:r w:rsidRPr="001F4E29">
        <w:rPr>
          <w:rFonts w:cs="Times New Roman"/>
          <w:sz w:val="22"/>
          <w:szCs w:val="22"/>
          <w:lang w:val="en-US"/>
        </w:rPr>
        <w:t>Alvstad</w:t>
      </w:r>
      <w:proofErr w:type="spellEnd"/>
      <w:r w:rsidRPr="001F4E29">
        <w:rPr>
          <w:rFonts w:cs="Times New Roman"/>
          <w:sz w:val="22"/>
          <w:szCs w:val="22"/>
          <w:lang w:val="en-US"/>
        </w:rPr>
        <w:t xml:space="preserve">, Cecilia, Greenall, </w:t>
      </w:r>
      <w:proofErr w:type="spellStart"/>
      <w:r w:rsidR="00403B33" w:rsidRPr="001F4E29">
        <w:rPr>
          <w:rFonts w:cs="Times New Roman"/>
          <w:sz w:val="22"/>
          <w:szCs w:val="22"/>
          <w:lang w:val="en-US"/>
        </w:rPr>
        <w:t>Annjo</w:t>
      </w:r>
      <w:proofErr w:type="spellEnd"/>
      <w:r w:rsidR="00403B33" w:rsidRPr="001F4E29">
        <w:rPr>
          <w:rFonts w:cs="Times New Roman"/>
          <w:sz w:val="22"/>
          <w:szCs w:val="22"/>
          <w:lang w:val="en-US"/>
        </w:rPr>
        <w:t xml:space="preserve"> K., </w:t>
      </w:r>
      <w:r w:rsidRPr="001F4E29">
        <w:rPr>
          <w:rFonts w:cs="Times New Roman"/>
          <w:sz w:val="22"/>
          <w:szCs w:val="22"/>
          <w:lang w:val="en-US"/>
        </w:rPr>
        <w:t>Jansen</w:t>
      </w:r>
      <w:r w:rsidR="00403B33" w:rsidRPr="001F4E29">
        <w:rPr>
          <w:rFonts w:cs="Times New Roman"/>
          <w:sz w:val="22"/>
          <w:szCs w:val="22"/>
          <w:lang w:val="en-US"/>
        </w:rPr>
        <w:t>, Hanne</w:t>
      </w:r>
      <w:r w:rsidRPr="001F4E29">
        <w:rPr>
          <w:rFonts w:cs="Times New Roman"/>
          <w:sz w:val="22"/>
          <w:szCs w:val="22"/>
          <w:lang w:val="en-US"/>
        </w:rPr>
        <w:t xml:space="preserve"> </w:t>
      </w:r>
      <w:r w:rsidR="00403B33" w:rsidRPr="001F4E29">
        <w:rPr>
          <w:rFonts w:cs="Times New Roman"/>
          <w:sz w:val="22"/>
          <w:szCs w:val="22"/>
          <w:lang w:val="en-US"/>
        </w:rPr>
        <w:t>&amp;</w:t>
      </w:r>
      <w:r w:rsidRPr="001F4E29">
        <w:rPr>
          <w:rFonts w:cs="Times New Roman"/>
          <w:sz w:val="22"/>
          <w:szCs w:val="22"/>
          <w:lang w:val="en-US"/>
        </w:rPr>
        <w:t xml:space="preserve"> </w:t>
      </w:r>
      <w:proofErr w:type="spellStart"/>
      <w:r w:rsidRPr="001F4E29">
        <w:rPr>
          <w:rFonts w:cs="Times New Roman"/>
          <w:sz w:val="22"/>
          <w:szCs w:val="22"/>
          <w:lang w:val="en-US"/>
        </w:rPr>
        <w:t>Taivalkoski-Shilov</w:t>
      </w:r>
      <w:proofErr w:type="spellEnd"/>
      <w:r w:rsidR="00403B33" w:rsidRPr="001F4E29">
        <w:rPr>
          <w:rFonts w:cs="Times New Roman"/>
          <w:sz w:val="22"/>
          <w:szCs w:val="22"/>
          <w:lang w:val="en-US"/>
        </w:rPr>
        <w:t xml:space="preserve">, </w:t>
      </w:r>
      <w:proofErr w:type="spellStart"/>
      <w:r w:rsidR="00403B33" w:rsidRPr="001F4E29">
        <w:rPr>
          <w:rFonts w:cs="Times New Roman"/>
          <w:sz w:val="22"/>
          <w:szCs w:val="22"/>
          <w:lang w:val="en-US"/>
        </w:rPr>
        <w:t>Kristiina</w:t>
      </w:r>
      <w:proofErr w:type="spellEnd"/>
      <w:r w:rsidR="00403B33" w:rsidRPr="001F4E29">
        <w:rPr>
          <w:rFonts w:cs="Times New Roman"/>
          <w:sz w:val="22"/>
          <w:szCs w:val="22"/>
          <w:lang w:val="en-US"/>
        </w:rPr>
        <w:t xml:space="preserve"> (</w:t>
      </w:r>
      <w:r w:rsidR="00E270D0">
        <w:rPr>
          <w:rFonts w:cs="Times New Roman"/>
          <w:sz w:val="22"/>
          <w:szCs w:val="22"/>
          <w:lang w:val="en-US"/>
        </w:rPr>
        <w:t>2017</w:t>
      </w:r>
      <w:r w:rsidR="00403B33" w:rsidRPr="001F4E29">
        <w:rPr>
          <w:rFonts w:cs="Times New Roman"/>
          <w:sz w:val="22"/>
          <w:szCs w:val="22"/>
          <w:lang w:val="en-US"/>
        </w:rPr>
        <w:t>)</w:t>
      </w:r>
      <w:r w:rsidRPr="001F4E29">
        <w:rPr>
          <w:rFonts w:cs="Times New Roman"/>
          <w:sz w:val="22"/>
          <w:szCs w:val="22"/>
          <w:lang w:val="en-US"/>
        </w:rPr>
        <w:t>. “Introduction: Textual and Contextual Voices of Translation”</w:t>
      </w:r>
      <w:r w:rsidR="0035276A">
        <w:rPr>
          <w:rFonts w:cs="Times New Roman"/>
          <w:sz w:val="22"/>
          <w:szCs w:val="22"/>
          <w:lang w:val="en-US"/>
        </w:rPr>
        <w:t>.</w:t>
      </w:r>
      <w:r w:rsidRPr="001F4E29">
        <w:rPr>
          <w:rFonts w:cs="Times New Roman"/>
          <w:sz w:val="22"/>
          <w:szCs w:val="22"/>
          <w:lang w:val="en-US"/>
        </w:rPr>
        <w:t xml:space="preserve"> </w:t>
      </w:r>
      <w:proofErr w:type="spellStart"/>
      <w:r w:rsidR="00A70AAC" w:rsidRPr="001F4E29">
        <w:rPr>
          <w:rFonts w:cs="Times New Roman"/>
          <w:sz w:val="22"/>
          <w:szCs w:val="22"/>
          <w:lang w:val="en-US"/>
        </w:rPr>
        <w:t>Alvstad</w:t>
      </w:r>
      <w:proofErr w:type="spellEnd"/>
      <w:r w:rsidR="00A70AAC" w:rsidRPr="001F4E29">
        <w:rPr>
          <w:rFonts w:cs="Times New Roman"/>
          <w:sz w:val="22"/>
          <w:szCs w:val="22"/>
          <w:lang w:val="en-US"/>
        </w:rPr>
        <w:t xml:space="preserve">, </w:t>
      </w:r>
      <w:r w:rsidR="00403B33" w:rsidRPr="001F4E29">
        <w:rPr>
          <w:rFonts w:cs="Times New Roman"/>
          <w:sz w:val="22"/>
          <w:szCs w:val="22"/>
          <w:lang w:val="en-US"/>
        </w:rPr>
        <w:t xml:space="preserve">Cecilia, </w:t>
      </w:r>
      <w:r w:rsidR="00A70AAC" w:rsidRPr="001F4E29">
        <w:rPr>
          <w:rFonts w:cs="Times New Roman"/>
          <w:sz w:val="22"/>
          <w:szCs w:val="22"/>
          <w:lang w:val="en-US"/>
        </w:rPr>
        <w:t xml:space="preserve">Greenall, </w:t>
      </w:r>
      <w:proofErr w:type="spellStart"/>
      <w:r w:rsidR="00403B33" w:rsidRPr="001F4E29">
        <w:rPr>
          <w:rFonts w:cs="Times New Roman"/>
          <w:sz w:val="22"/>
          <w:szCs w:val="22"/>
          <w:lang w:val="en-US"/>
        </w:rPr>
        <w:t>Annjo</w:t>
      </w:r>
      <w:proofErr w:type="spellEnd"/>
      <w:r w:rsidR="00403B33" w:rsidRPr="001F4E29">
        <w:rPr>
          <w:rFonts w:cs="Times New Roman"/>
          <w:sz w:val="22"/>
          <w:szCs w:val="22"/>
          <w:lang w:val="en-US"/>
        </w:rPr>
        <w:t xml:space="preserve"> K., </w:t>
      </w:r>
      <w:r w:rsidR="00A70AAC" w:rsidRPr="001F4E29">
        <w:rPr>
          <w:rFonts w:cs="Times New Roman"/>
          <w:sz w:val="22"/>
          <w:szCs w:val="22"/>
          <w:lang w:val="en-US"/>
        </w:rPr>
        <w:t>Jansen</w:t>
      </w:r>
      <w:r w:rsidR="00403B33" w:rsidRPr="001F4E29">
        <w:rPr>
          <w:rFonts w:cs="Times New Roman"/>
          <w:sz w:val="22"/>
          <w:szCs w:val="22"/>
          <w:lang w:val="en-US"/>
        </w:rPr>
        <w:t>, Hanne</w:t>
      </w:r>
      <w:r w:rsidR="00A70AAC" w:rsidRPr="001F4E29">
        <w:rPr>
          <w:rFonts w:cs="Times New Roman"/>
          <w:sz w:val="22"/>
          <w:szCs w:val="22"/>
          <w:lang w:val="en-US"/>
        </w:rPr>
        <w:t xml:space="preserve"> </w:t>
      </w:r>
      <w:r w:rsidR="00403B33" w:rsidRPr="001F4E29">
        <w:rPr>
          <w:rFonts w:cs="Times New Roman"/>
          <w:sz w:val="22"/>
          <w:szCs w:val="22"/>
          <w:lang w:val="en-US"/>
        </w:rPr>
        <w:t>&amp;</w:t>
      </w:r>
      <w:r w:rsidR="00A70AAC" w:rsidRPr="001F4E29">
        <w:rPr>
          <w:rFonts w:cs="Times New Roman"/>
          <w:sz w:val="22"/>
          <w:szCs w:val="22"/>
          <w:lang w:val="en-US"/>
        </w:rPr>
        <w:t xml:space="preserve"> </w:t>
      </w:r>
      <w:proofErr w:type="spellStart"/>
      <w:r w:rsidR="00A70AAC" w:rsidRPr="001F4E29">
        <w:rPr>
          <w:rFonts w:cs="Times New Roman"/>
          <w:sz w:val="22"/>
          <w:szCs w:val="22"/>
          <w:lang w:val="en-US"/>
        </w:rPr>
        <w:t>Taivalkoski-Shilov</w:t>
      </w:r>
      <w:proofErr w:type="spellEnd"/>
      <w:r w:rsidR="00403B33" w:rsidRPr="001F4E29">
        <w:rPr>
          <w:rFonts w:cs="Times New Roman"/>
          <w:sz w:val="22"/>
          <w:szCs w:val="22"/>
          <w:lang w:val="en-US"/>
        </w:rPr>
        <w:t xml:space="preserve">, </w:t>
      </w:r>
      <w:proofErr w:type="spellStart"/>
      <w:r w:rsidR="00403B33" w:rsidRPr="001F4E29">
        <w:rPr>
          <w:rFonts w:cs="Times New Roman"/>
          <w:sz w:val="22"/>
          <w:szCs w:val="22"/>
          <w:lang w:val="en-US"/>
        </w:rPr>
        <w:t>Kristiina</w:t>
      </w:r>
      <w:proofErr w:type="spellEnd"/>
      <w:r w:rsidR="00403B33" w:rsidRPr="001F4E29">
        <w:rPr>
          <w:rFonts w:cs="Times New Roman"/>
          <w:sz w:val="22"/>
          <w:szCs w:val="22"/>
          <w:lang w:val="en-US"/>
        </w:rPr>
        <w:t xml:space="preserve"> (</w:t>
      </w:r>
      <w:proofErr w:type="spellStart"/>
      <w:r w:rsidR="00403B33" w:rsidRPr="001F4E29">
        <w:rPr>
          <w:rFonts w:cs="Times New Roman"/>
          <w:sz w:val="22"/>
          <w:szCs w:val="22"/>
          <w:lang w:val="en-US"/>
        </w:rPr>
        <w:t>eds</w:t>
      </w:r>
      <w:proofErr w:type="spellEnd"/>
      <w:r w:rsidR="00403B33" w:rsidRPr="001F4E29">
        <w:rPr>
          <w:rFonts w:cs="Times New Roman"/>
          <w:sz w:val="22"/>
          <w:szCs w:val="22"/>
          <w:lang w:val="en-US"/>
        </w:rPr>
        <w:t>)</w:t>
      </w:r>
      <w:r w:rsidR="00E73221" w:rsidRPr="001F4E29">
        <w:rPr>
          <w:rFonts w:cs="Times New Roman"/>
          <w:sz w:val="22"/>
          <w:szCs w:val="22"/>
          <w:lang w:val="en-US"/>
        </w:rPr>
        <w:t xml:space="preserve">. </w:t>
      </w:r>
      <w:r w:rsidR="00910A1A" w:rsidRPr="001F4E29">
        <w:rPr>
          <w:rFonts w:cs="Times New Roman"/>
          <w:i/>
          <w:sz w:val="22"/>
          <w:szCs w:val="22"/>
          <w:lang w:val="en-US"/>
        </w:rPr>
        <w:t>Textual and Contextual Voices of Translation</w:t>
      </w:r>
      <w:r w:rsidR="00910A1A" w:rsidRPr="0035276A">
        <w:rPr>
          <w:rFonts w:cs="Times New Roman"/>
          <w:sz w:val="22"/>
          <w:szCs w:val="22"/>
          <w:lang w:val="en-US"/>
        </w:rPr>
        <w:t>.</w:t>
      </w:r>
      <w:r w:rsidR="00910A1A">
        <w:rPr>
          <w:rFonts w:cs="Times New Roman"/>
          <w:sz w:val="22"/>
          <w:szCs w:val="22"/>
          <w:lang w:val="en-US"/>
        </w:rPr>
        <w:t xml:space="preserve"> </w:t>
      </w:r>
      <w:r w:rsidR="00E73221" w:rsidRPr="001F4E29">
        <w:rPr>
          <w:rFonts w:cs="Times New Roman"/>
          <w:sz w:val="22"/>
          <w:szCs w:val="22"/>
          <w:lang w:val="en-US"/>
        </w:rPr>
        <w:t>Amsterdam: John Benjamins</w:t>
      </w:r>
      <w:r w:rsidR="00E94CFF" w:rsidRPr="001F4E29">
        <w:rPr>
          <w:rFonts w:cs="Times New Roman"/>
          <w:sz w:val="22"/>
          <w:szCs w:val="22"/>
          <w:lang w:val="en-US"/>
        </w:rPr>
        <w:t xml:space="preserve">, </w:t>
      </w:r>
      <w:r w:rsidR="00E94CFF" w:rsidRPr="00E270D0">
        <w:rPr>
          <w:rFonts w:cs="Times New Roman"/>
          <w:sz w:val="22"/>
          <w:szCs w:val="22"/>
          <w:lang w:val="en-US"/>
        </w:rPr>
        <w:t>1–15</w:t>
      </w:r>
      <w:r w:rsidR="00E73221" w:rsidRPr="00E270D0">
        <w:rPr>
          <w:rFonts w:cs="Times New Roman"/>
          <w:sz w:val="22"/>
          <w:szCs w:val="22"/>
          <w:lang w:val="en-US"/>
        </w:rPr>
        <w:t>.</w:t>
      </w:r>
    </w:p>
    <w:p w14:paraId="7F193C2E" w14:textId="40C5353D" w:rsidR="00F87843" w:rsidRPr="001F4E29" w:rsidRDefault="00CD5395" w:rsidP="001F4E29">
      <w:pPr>
        <w:widowControl w:val="0"/>
        <w:autoSpaceDE w:val="0"/>
        <w:autoSpaceDN w:val="0"/>
        <w:adjustRightInd w:val="0"/>
        <w:spacing w:line="480" w:lineRule="auto"/>
        <w:ind w:left="709" w:hanging="720"/>
        <w:jc w:val="both"/>
        <w:rPr>
          <w:rFonts w:cs="Times New Roman"/>
          <w:sz w:val="22"/>
          <w:szCs w:val="22"/>
          <w:lang w:val="en-US"/>
        </w:rPr>
      </w:pPr>
      <w:r w:rsidRPr="001F4E29">
        <w:rPr>
          <w:rFonts w:cs="Times New Roman"/>
          <w:sz w:val="22"/>
          <w:szCs w:val="22"/>
          <w:lang w:val="en-US"/>
        </w:rPr>
        <w:t>Andersen, Per Thomas</w:t>
      </w:r>
      <w:r w:rsidR="00403B33" w:rsidRPr="001F4E29">
        <w:rPr>
          <w:rFonts w:cs="Times New Roman"/>
          <w:sz w:val="22"/>
          <w:szCs w:val="22"/>
          <w:lang w:val="en-US"/>
        </w:rPr>
        <w:t xml:space="preserve"> (</w:t>
      </w:r>
      <w:r w:rsidR="00D419B8" w:rsidRPr="001F4E29">
        <w:rPr>
          <w:rFonts w:cs="Times New Roman"/>
          <w:sz w:val="22"/>
          <w:szCs w:val="22"/>
          <w:lang w:val="en-US"/>
        </w:rPr>
        <w:t>2012</w:t>
      </w:r>
      <w:r w:rsidR="00403B33" w:rsidRPr="001F4E29">
        <w:rPr>
          <w:rFonts w:cs="Times New Roman"/>
          <w:sz w:val="22"/>
          <w:szCs w:val="22"/>
          <w:lang w:val="en-US"/>
        </w:rPr>
        <w:t>)</w:t>
      </w:r>
      <w:r w:rsidR="00D419B8" w:rsidRPr="001F4E29">
        <w:rPr>
          <w:rFonts w:cs="Times New Roman"/>
          <w:sz w:val="22"/>
          <w:szCs w:val="22"/>
          <w:lang w:val="en-US"/>
        </w:rPr>
        <w:t>.</w:t>
      </w:r>
      <w:r w:rsidRPr="001F4E29">
        <w:rPr>
          <w:rFonts w:cs="Times New Roman"/>
          <w:sz w:val="22"/>
          <w:szCs w:val="22"/>
          <w:lang w:val="en-US"/>
        </w:rPr>
        <w:t xml:space="preserve"> </w:t>
      </w:r>
      <w:proofErr w:type="spellStart"/>
      <w:r w:rsidRPr="001F4E29">
        <w:rPr>
          <w:rFonts w:cs="Times New Roman"/>
          <w:i/>
          <w:sz w:val="22"/>
          <w:szCs w:val="22"/>
          <w:lang w:val="en-US"/>
        </w:rPr>
        <w:t>Norsk</w:t>
      </w:r>
      <w:proofErr w:type="spellEnd"/>
      <w:r w:rsidRPr="001F4E29">
        <w:rPr>
          <w:rFonts w:cs="Times New Roman"/>
          <w:i/>
          <w:sz w:val="22"/>
          <w:szCs w:val="22"/>
          <w:lang w:val="en-US"/>
        </w:rPr>
        <w:t xml:space="preserve"> </w:t>
      </w:r>
      <w:proofErr w:type="spellStart"/>
      <w:r w:rsidR="00D419B8" w:rsidRPr="001F4E29">
        <w:rPr>
          <w:rFonts w:cs="Times New Roman"/>
          <w:i/>
          <w:sz w:val="22"/>
          <w:szCs w:val="22"/>
          <w:lang w:val="en-US"/>
        </w:rPr>
        <w:t>l</w:t>
      </w:r>
      <w:r w:rsidRPr="001F4E29">
        <w:rPr>
          <w:rFonts w:cs="Times New Roman"/>
          <w:i/>
          <w:sz w:val="22"/>
          <w:szCs w:val="22"/>
          <w:lang w:val="en-US"/>
        </w:rPr>
        <w:t>itteraturhistorie</w:t>
      </w:r>
      <w:proofErr w:type="spellEnd"/>
      <w:r w:rsidR="002544E3" w:rsidRPr="001F4E29">
        <w:rPr>
          <w:rFonts w:cs="Times New Roman"/>
          <w:i/>
          <w:sz w:val="22"/>
          <w:szCs w:val="22"/>
          <w:lang w:val="en-US"/>
        </w:rPr>
        <w:t xml:space="preserve"> </w:t>
      </w:r>
      <w:r w:rsidR="002544E3" w:rsidRPr="001F4E29">
        <w:rPr>
          <w:rFonts w:cs="Times New Roman"/>
          <w:sz w:val="22"/>
          <w:szCs w:val="22"/>
          <w:lang w:val="en-US"/>
        </w:rPr>
        <w:t xml:space="preserve">[History of Norwegian literature]. </w:t>
      </w:r>
      <w:r w:rsidR="00F04447" w:rsidRPr="001F4E29">
        <w:rPr>
          <w:rFonts w:cs="Times New Roman"/>
          <w:sz w:val="22"/>
          <w:szCs w:val="22"/>
          <w:lang w:val="en-US"/>
        </w:rPr>
        <w:t>2</w:t>
      </w:r>
      <w:r w:rsidR="006B6E9B" w:rsidRPr="001F4E29">
        <w:rPr>
          <w:rFonts w:cs="Times New Roman"/>
          <w:sz w:val="22"/>
          <w:szCs w:val="22"/>
          <w:lang w:val="en-US"/>
        </w:rPr>
        <w:t>nd</w:t>
      </w:r>
      <w:r w:rsidR="00F04447" w:rsidRPr="001F4E29">
        <w:rPr>
          <w:rFonts w:cs="Times New Roman"/>
          <w:sz w:val="22"/>
          <w:szCs w:val="22"/>
          <w:lang w:val="en-US"/>
        </w:rPr>
        <w:t xml:space="preserve"> </w:t>
      </w:r>
      <w:r w:rsidRPr="001F4E29">
        <w:rPr>
          <w:rFonts w:cs="Times New Roman"/>
          <w:sz w:val="22"/>
          <w:szCs w:val="22"/>
          <w:lang w:val="en-US"/>
        </w:rPr>
        <w:t>ed.</w:t>
      </w:r>
      <w:r w:rsidRPr="001F4E29">
        <w:rPr>
          <w:rFonts w:cs="Times New Roman"/>
          <w:i/>
          <w:sz w:val="22"/>
          <w:szCs w:val="22"/>
          <w:lang w:val="en-US"/>
        </w:rPr>
        <w:t xml:space="preserve"> </w:t>
      </w:r>
      <w:r w:rsidRPr="001F4E29">
        <w:rPr>
          <w:rFonts w:cs="Times New Roman"/>
          <w:sz w:val="22"/>
          <w:szCs w:val="22"/>
          <w:lang w:val="en-US"/>
        </w:rPr>
        <w:t xml:space="preserve">Oslo: </w:t>
      </w:r>
      <w:proofErr w:type="spellStart"/>
      <w:r w:rsidRPr="001F4E29">
        <w:rPr>
          <w:rFonts w:cs="Times New Roman"/>
          <w:sz w:val="22"/>
          <w:szCs w:val="22"/>
          <w:lang w:val="en-US"/>
        </w:rPr>
        <w:t>Universitetsforlaget</w:t>
      </w:r>
      <w:proofErr w:type="spellEnd"/>
      <w:r w:rsidRPr="001F4E29">
        <w:rPr>
          <w:rFonts w:cs="Times New Roman"/>
          <w:sz w:val="22"/>
          <w:szCs w:val="22"/>
          <w:lang w:val="en-US"/>
        </w:rPr>
        <w:t>.</w:t>
      </w:r>
      <w:r w:rsidR="00F87843" w:rsidRPr="001F4E29">
        <w:rPr>
          <w:rFonts w:cs="Times New Roman"/>
          <w:sz w:val="22"/>
          <w:szCs w:val="22"/>
          <w:lang w:val="en-US"/>
        </w:rPr>
        <w:t xml:space="preserve"> </w:t>
      </w:r>
    </w:p>
    <w:p w14:paraId="0626AEBF" w14:textId="26D2DCEE" w:rsidR="00F87843" w:rsidRPr="001F4E29" w:rsidRDefault="008619B2" w:rsidP="001F4E29">
      <w:pPr>
        <w:widowControl w:val="0"/>
        <w:autoSpaceDE w:val="0"/>
        <w:autoSpaceDN w:val="0"/>
        <w:adjustRightInd w:val="0"/>
        <w:spacing w:line="480" w:lineRule="auto"/>
        <w:ind w:left="709" w:hanging="720"/>
        <w:jc w:val="both"/>
        <w:rPr>
          <w:rFonts w:cs="Times New Roman"/>
          <w:sz w:val="22"/>
          <w:szCs w:val="22"/>
          <w:lang w:val="en-US"/>
        </w:rPr>
      </w:pPr>
      <w:proofErr w:type="spellStart"/>
      <w:r w:rsidRPr="001F4E29">
        <w:rPr>
          <w:rFonts w:cs="Times New Roman"/>
          <w:sz w:val="22"/>
          <w:szCs w:val="22"/>
          <w:lang w:val="en-US"/>
        </w:rPr>
        <w:t>Boase</w:t>
      </w:r>
      <w:r w:rsidR="00E93D65" w:rsidRPr="001F4E29">
        <w:rPr>
          <w:rFonts w:cs="Times New Roman"/>
          <w:sz w:val="22"/>
          <w:szCs w:val="22"/>
          <w:lang w:val="en-US"/>
        </w:rPr>
        <w:t>-Beier</w:t>
      </w:r>
      <w:proofErr w:type="spellEnd"/>
      <w:r w:rsidR="00E93D65" w:rsidRPr="001F4E29">
        <w:rPr>
          <w:rFonts w:cs="Times New Roman"/>
          <w:sz w:val="22"/>
          <w:szCs w:val="22"/>
          <w:lang w:val="en-US"/>
        </w:rPr>
        <w:t>, Jean</w:t>
      </w:r>
      <w:r w:rsidR="00403B33" w:rsidRPr="001F4E29">
        <w:rPr>
          <w:rFonts w:cs="Times New Roman"/>
          <w:sz w:val="22"/>
          <w:szCs w:val="22"/>
          <w:lang w:val="en-US"/>
        </w:rPr>
        <w:t xml:space="preserve"> (</w:t>
      </w:r>
      <w:r w:rsidR="008E0B0D" w:rsidRPr="001F4E29">
        <w:rPr>
          <w:rFonts w:cs="Times New Roman"/>
          <w:sz w:val="22"/>
          <w:szCs w:val="22"/>
          <w:lang w:val="en-US"/>
        </w:rPr>
        <w:t>2006</w:t>
      </w:r>
      <w:r w:rsidR="00403B33" w:rsidRPr="001F4E29">
        <w:rPr>
          <w:rFonts w:cs="Times New Roman"/>
          <w:sz w:val="22"/>
          <w:szCs w:val="22"/>
          <w:lang w:val="en-US"/>
        </w:rPr>
        <w:t>)</w:t>
      </w:r>
      <w:r w:rsidR="008E0B0D" w:rsidRPr="001F4E29">
        <w:rPr>
          <w:rFonts w:cs="Times New Roman"/>
          <w:sz w:val="22"/>
          <w:szCs w:val="22"/>
          <w:lang w:val="en-US"/>
        </w:rPr>
        <w:t xml:space="preserve">. </w:t>
      </w:r>
      <w:r w:rsidR="003023CA" w:rsidRPr="001F4E29">
        <w:rPr>
          <w:rFonts w:cs="Times New Roman"/>
          <w:i/>
          <w:sz w:val="22"/>
          <w:szCs w:val="22"/>
          <w:lang w:val="en-US"/>
        </w:rPr>
        <w:t xml:space="preserve">Stylistic Approaches to Translation. </w:t>
      </w:r>
      <w:r w:rsidR="00505F4B" w:rsidRPr="001F4E29">
        <w:rPr>
          <w:rFonts w:cs="Times New Roman"/>
          <w:sz w:val="22"/>
          <w:szCs w:val="22"/>
          <w:lang w:val="en-US"/>
        </w:rPr>
        <w:t>Oxon</w:t>
      </w:r>
      <w:r w:rsidRPr="001F4E29">
        <w:rPr>
          <w:rFonts w:cs="Times New Roman"/>
          <w:sz w:val="22"/>
          <w:szCs w:val="22"/>
          <w:lang w:val="en-US"/>
        </w:rPr>
        <w:t>:</w:t>
      </w:r>
      <w:r w:rsidR="00505F4B" w:rsidRPr="001F4E29">
        <w:rPr>
          <w:rFonts w:cs="Times New Roman"/>
          <w:sz w:val="22"/>
          <w:szCs w:val="22"/>
          <w:lang w:val="en-US"/>
        </w:rPr>
        <w:t xml:space="preserve"> </w:t>
      </w:r>
      <w:r w:rsidRPr="001F4E29">
        <w:rPr>
          <w:rFonts w:cs="Times New Roman"/>
          <w:sz w:val="22"/>
          <w:szCs w:val="22"/>
          <w:lang w:val="en-US"/>
        </w:rPr>
        <w:t>Routledge</w:t>
      </w:r>
      <w:r w:rsidR="003023CA" w:rsidRPr="001F4E29">
        <w:rPr>
          <w:rFonts w:cs="Times New Roman"/>
          <w:sz w:val="22"/>
          <w:szCs w:val="22"/>
          <w:lang w:val="en-US"/>
        </w:rPr>
        <w:t>.</w:t>
      </w:r>
    </w:p>
    <w:p w14:paraId="150A7695" w14:textId="20107A2F" w:rsidR="00F87843" w:rsidRPr="001F4E29" w:rsidRDefault="00F87843" w:rsidP="001F4E29">
      <w:pPr>
        <w:widowControl w:val="0"/>
        <w:autoSpaceDE w:val="0"/>
        <w:autoSpaceDN w:val="0"/>
        <w:adjustRightInd w:val="0"/>
        <w:spacing w:line="480" w:lineRule="auto"/>
        <w:ind w:left="709" w:hanging="720"/>
        <w:jc w:val="both"/>
        <w:rPr>
          <w:rFonts w:cs="Times New Roman"/>
          <w:i/>
          <w:sz w:val="22"/>
          <w:szCs w:val="22"/>
          <w:lang w:val="en-US"/>
        </w:rPr>
      </w:pPr>
      <w:r w:rsidRPr="001F4E29">
        <w:rPr>
          <w:rFonts w:cs="Times New Roman"/>
          <w:sz w:val="22"/>
          <w:szCs w:val="22"/>
          <w:lang w:val="en-US"/>
        </w:rPr>
        <w:t>———</w:t>
      </w:r>
      <w:r w:rsidR="0006335F" w:rsidRPr="001F4E29">
        <w:rPr>
          <w:rFonts w:cs="Times New Roman"/>
          <w:sz w:val="22"/>
          <w:szCs w:val="22"/>
          <w:lang w:val="en-US"/>
        </w:rPr>
        <w:t>.</w:t>
      </w:r>
      <w:r w:rsidR="008E0B0D" w:rsidRPr="001F4E29">
        <w:rPr>
          <w:rFonts w:cs="Times New Roman"/>
          <w:sz w:val="22"/>
          <w:szCs w:val="22"/>
          <w:lang w:val="en-US"/>
        </w:rPr>
        <w:t xml:space="preserve"> 2011.</w:t>
      </w:r>
      <w:r w:rsidR="0006335F" w:rsidRPr="001F4E29">
        <w:rPr>
          <w:rFonts w:cs="Times New Roman"/>
          <w:sz w:val="22"/>
          <w:szCs w:val="22"/>
          <w:lang w:val="en-US"/>
        </w:rPr>
        <w:t xml:space="preserve"> “Stylistics and Translation”</w:t>
      </w:r>
      <w:r w:rsidR="0035276A">
        <w:rPr>
          <w:rFonts w:cs="Times New Roman"/>
          <w:sz w:val="22"/>
          <w:szCs w:val="22"/>
          <w:lang w:val="en-US"/>
        </w:rPr>
        <w:t>.</w:t>
      </w:r>
      <w:r w:rsidR="008E0B0D" w:rsidRPr="001F4E29">
        <w:rPr>
          <w:rFonts w:cs="Times New Roman"/>
          <w:sz w:val="22"/>
          <w:szCs w:val="22"/>
          <w:lang w:val="en-US"/>
        </w:rPr>
        <w:t xml:space="preserve"> </w:t>
      </w:r>
      <w:proofErr w:type="spellStart"/>
      <w:r w:rsidR="0006335F" w:rsidRPr="00910A1A">
        <w:rPr>
          <w:rFonts w:cs="Times New Roman"/>
          <w:sz w:val="22"/>
          <w:szCs w:val="22"/>
          <w:lang w:val="de-DE"/>
        </w:rPr>
        <w:t>Malmkjær</w:t>
      </w:r>
      <w:proofErr w:type="spellEnd"/>
      <w:r w:rsidR="007721C3" w:rsidRPr="00910A1A">
        <w:rPr>
          <w:rFonts w:cs="Times New Roman"/>
          <w:sz w:val="22"/>
          <w:szCs w:val="22"/>
          <w:lang w:val="de-DE"/>
        </w:rPr>
        <w:t>, Kirsten</w:t>
      </w:r>
      <w:r w:rsidR="0006335F" w:rsidRPr="00910A1A">
        <w:rPr>
          <w:rFonts w:cs="Times New Roman"/>
          <w:sz w:val="22"/>
          <w:szCs w:val="22"/>
          <w:lang w:val="de-DE"/>
        </w:rPr>
        <w:t xml:space="preserve"> </w:t>
      </w:r>
      <w:r w:rsidR="00403B33" w:rsidRPr="00910A1A">
        <w:rPr>
          <w:rFonts w:cs="Times New Roman"/>
          <w:sz w:val="22"/>
          <w:szCs w:val="22"/>
          <w:lang w:val="de-DE"/>
        </w:rPr>
        <w:t>&amp;</w:t>
      </w:r>
      <w:r w:rsidR="0006335F" w:rsidRPr="00910A1A">
        <w:rPr>
          <w:rFonts w:cs="Times New Roman"/>
          <w:sz w:val="22"/>
          <w:szCs w:val="22"/>
          <w:lang w:val="de-DE"/>
        </w:rPr>
        <w:t xml:space="preserve"> Windle</w:t>
      </w:r>
      <w:r w:rsidR="007721C3" w:rsidRPr="00910A1A">
        <w:rPr>
          <w:rFonts w:cs="Times New Roman"/>
          <w:sz w:val="22"/>
          <w:szCs w:val="22"/>
          <w:lang w:val="de-DE"/>
        </w:rPr>
        <w:t>, Kevin</w:t>
      </w:r>
      <w:r w:rsidR="00403B33" w:rsidRPr="00910A1A">
        <w:rPr>
          <w:rFonts w:cs="Times New Roman"/>
          <w:sz w:val="22"/>
          <w:szCs w:val="22"/>
          <w:lang w:val="de-DE"/>
        </w:rPr>
        <w:t xml:space="preserve"> (</w:t>
      </w:r>
      <w:proofErr w:type="spellStart"/>
      <w:r w:rsidR="00403B33" w:rsidRPr="00910A1A">
        <w:rPr>
          <w:rFonts w:cs="Times New Roman"/>
          <w:sz w:val="22"/>
          <w:szCs w:val="22"/>
          <w:lang w:val="de-DE"/>
        </w:rPr>
        <w:t>eds</w:t>
      </w:r>
      <w:proofErr w:type="spellEnd"/>
      <w:r w:rsidR="00403B33" w:rsidRPr="00910A1A">
        <w:rPr>
          <w:rFonts w:cs="Times New Roman"/>
          <w:sz w:val="22"/>
          <w:szCs w:val="22"/>
          <w:lang w:val="de-DE"/>
        </w:rPr>
        <w:t>)</w:t>
      </w:r>
      <w:r w:rsidR="007721C3" w:rsidRPr="00910A1A">
        <w:rPr>
          <w:rFonts w:cs="Times New Roman"/>
          <w:sz w:val="22"/>
          <w:szCs w:val="22"/>
          <w:lang w:val="de-DE"/>
        </w:rPr>
        <w:t>.</w:t>
      </w:r>
      <w:r w:rsidR="008E0B0D" w:rsidRPr="00910A1A">
        <w:rPr>
          <w:rFonts w:cs="Times New Roman"/>
          <w:sz w:val="22"/>
          <w:szCs w:val="22"/>
          <w:lang w:val="de-DE"/>
        </w:rPr>
        <w:t xml:space="preserve"> </w:t>
      </w:r>
      <w:r w:rsidR="00910A1A" w:rsidRPr="001F4E29">
        <w:rPr>
          <w:rFonts w:cs="Times New Roman"/>
          <w:i/>
          <w:sz w:val="22"/>
          <w:szCs w:val="22"/>
          <w:lang w:val="en-US"/>
        </w:rPr>
        <w:t>The Oxford Handbook of Translation Studies</w:t>
      </w:r>
      <w:r w:rsidR="00910A1A" w:rsidRPr="001F4E29">
        <w:rPr>
          <w:rFonts w:cs="Times New Roman"/>
          <w:sz w:val="22"/>
          <w:szCs w:val="22"/>
          <w:lang w:val="en-US"/>
        </w:rPr>
        <w:t xml:space="preserve">. </w:t>
      </w:r>
      <w:r w:rsidR="009A6337" w:rsidRPr="001F4E29">
        <w:rPr>
          <w:rFonts w:cs="Times New Roman"/>
          <w:sz w:val="22"/>
          <w:szCs w:val="22"/>
          <w:lang w:val="en-US"/>
        </w:rPr>
        <w:t>Oxford: Oxford University Press</w:t>
      </w:r>
      <w:r w:rsidR="007721C3">
        <w:rPr>
          <w:rFonts w:cs="Times New Roman"/>
          <w:sz w:val="22"/>
          <w:szCs w:val="22"/>
          <w:lang w:val="en-US"/>
        </w:rPr>
        <w:t xml:space="preserve">, </w:t>
      </w:r>
      <w:r w:rsidR="007721C3" w:rsidRPr="001F4E29">
        <w:rPr>
          <w:rFonts w:cs="Times New Roman"/>
          <w:sz w:val="22"/>
          <w:szCs w:val="22"/>
          <w:lang w:val="en-US"/>
        </w:rPr>
        <w:t>71–82</w:t>
      </w:r>
      <w:r w:rsidR="009A6337" w:rsidRPr="001F4E29">
        <w:rPr>
          <w:rFonts w:cs="Times New Roman"/>
          <w:sz w:val="22"/>
          <w:szCs w:val="22"/>
          <w:lang w:val="en-US"/>
        </w:rPr>
        <w:t>.</w:t>
      </w:r>
      <w:r w:rsidRPr="001F4E29">
        <w:rPr>
          <w:rFonts w:cs="Times New Roman"/>
          <w:sz w:val="22"/>
          <w:szCs w:val="22"/>
          <w:lang w:val="en-US"/>
        </w:rPr>
        <w:t xml:space="preserve"> </w:t>
      </w:r>
    </w:p>
    <w:p w14:paraId="4D73F783" w14:textId="6F1964A1" w:rsidR="00F87843" w:rsidRPr="001F4E29" w:rsidRDefault="003023CA" w:rsidP="001F4E29">
      <w:pPr>
        <w:widowControl w:val="0"/>
        <w:autoSpaceDE w:val="0"/>
        <w:autoSpaceDN w:val="0"/>
        <w:adjustRightInd w:val="0"/>
        <w:spacing w:line="480" w:lineRule="auto"/>
        <w:ind w:left="709" w:hanging="720"/>
        <w:jc w:val="both"/>
        <w:rPr>
          <w:rFonts w:cs="Times New Roman"/>
          <w:sz w:val="22"/>
          <w:szCs w:val="22"/>
          <w:lang w:val="en-US"/>
        </w:rPr>
      </w:pPr>
      <w:r w:rsidRPr="001F4E29">
        <w:rPr>
          <w:rFonts w:cs="Times New Roman"/>
          <w:sz w:val="22"/>
          <w:szCs w:val="22"/>
          <w:lang w:val="en-US"/>
        </w:rPr>
        <w:t>Campbell, Stuart</w:t>
      </w:r>
      <w:r w:rsidR="00C144A8" w:rsidRPr="001F4E29">
        <w:rPr>
          <w:rFonts w:cs="Times New Roman"/>
          <w:sz w:val="22"/>
          <w:szCs w:val="22"/>
          <w:lang w:val="en-US"/>
        </w:rPr>
        <w:t xml:space="preserve"> </w:t>
      </w:r>
      <w:r w:rsidR="009A7A13" w:rsidRPr="001F4E29">
        <w:rPr>
          <w:rFonts w:cs="Times New Roman"/>
          <w:sz w:val="22"/>
          <w:szCs w:val="22"/>
          <w:lang w:val="en-US"/>
        </w:rPr>
        <w:t>(</w:t>
      </w:r>
      <w:r w:rsidR="00E94CFF" w:rsidRPr="001F4E29">
        <w:rPr>
          <w:rFonts w:cs="Times New Roman"/>
          <w:sz w:val="22"/>
          <w:szCs w:val="22"/>
          <w:lang w:val="en-US"/>
        </w:rPr>
        <w:t>[</w:t>
      </w:r>
      <w:r w:rsidR="00C144A8" w:rsidRPr="001F4E29">
        <w:rPr>
          <w:rFonts w:cs="Times New Roman"/>
          <w:sz w:val="22"/>
          <w:szCs w:val="22"/>
          <w:lang w:val="en-US"/>
        </w:rPr>
        <w:t>1998</w:t>
      </w:r>
      <w:r w:rsidR="00E94CFF" w:rsidRPr="001F4E29">
        <w:rPr>
          <w:rFonts w:cs="Times New Roman"/>
          <w:sz w:val="22"/>
          <w:szCs w:val="22"/>
          <w:lang w:val="en-US"/>
        </w:rPr>
        <w:t xml:space="preserve">] </w:t>
      </w:r>
      <w:r w:rsidR="00521CDD" w:rsidRPr="001F4E29">
        <w:rPr>
          <w:rFonts w:cs="Times New Roman"/>
          <w:sz w:val="22"/>
          <w:szCs w:val="22"/>
          <w:lang w:val="en-US"/>
        </w:rPr>
        <w:t>2013</w:t>
      </w:r>
      <w:r w:rsidR="00403B33" w:rsidRPr="001F4E29">
        <w:rPr>
          <w:rFonts w:cs="Times New Roman"/>
          <w:sz w:val="22"/>
          <w:szCs w:val="22"/>
          <w:lang w:val="en-US"/>
        </w:rPr>
        <w:t>)</w:t>
      </w:r>
      <w:r w:rsidR="00C144A8" w:rsidRPr="001F4E29">
        <w:rPr>
          <w:rFonts w:cs="Times New Roman"/>
          <w:sz w:val="22"/>
          <w:szCs w:val="22"/>
          <w:lang w:val="en-US"/>
        </w:rPr>
        <w:t>.</w:t>
      </w:r>
      <w:r w:rsidRPr="001F4E29">
        <w:rPr>
          <w:rFonts w:cs="Times New Roman"/>
          <w:sz w:val="22"/>
          <w:szCs w:val="22"/>
          <w:lang w:val="en-US"/>
        </w:rPr>
        <w:t xml:space="preserve"> </w:t>
      </w:r>
      <w:r w:rsidR="00CA0442" w:rsidRPr="001F4E29">
        <w:rPr>
          <w:rFonts w:cs="Times New Roman"/>
          <w:i/>
          <w:sz w:val="22"/>
          <w:szCs w:val="22"/>
          <w:lang w:val="en-US"/>
        </w:rPr>
        <w:t xml:space="preserve">Translation </w:t>
      </w:r>
      <w:r w:rsidR="009A7A13" w:rsidRPr="001F4E29">
        <w:rPr>
          <w:rFonts w:cs="Times New Roman"/>
          <w:i/>
          <w:sz w:val="22"/>
          <w:szCs w:val="22"/>
          <w:lang w:val="en-US"/>
        </w:rPr>
        <w:t>i</w:t>
      </w:r>
      <w:r w:rsidRPr="001F4E29">
        <w:rPr>
          <w:rFonts w:cs="Times New Roman"/>
          <w:i/>
          <w:sz w:val="22"/>
          <w:szCs w:val="22"/>
          <w:lang w:val="en-US"/>
        </w:rPr>
        <w:t xml:space="preserve">nto the Second Language. </w:t>
      </w:r>
      <w:r w:rsidR="00521CDD" w:rsidRPr="001F4E29">
        <w:rPr>
          <w:rFonts w:cs="Times New Roman"/>
          <w:sz w:val="22"/>
          <w:szCs w:val="22"/>
          <w:lang w:val="en-US"/>
        </w:rPr>
        <w:t>London: Routledge</w:t>
      </w:r>
      <w:r w:rsidRPr="001F4E29">
        <w:rPr>
          <w:rFonts w:cs="Times New Roman"/>
          <w:sz w:val="22"/>
          <w:szCs w:val="22"/>
          <w:lang w:val="en-US"/>
        </w:rPr>
        <w:t xml:space="preserve">. </w:t>
      </w:r>
    </w:p>
    <w:p w14:paraId="2B0638E0" w14:textId="55AFD133" w:rsidR="00E21409" w:rsidRPr="001F4E29" w:rsidRDefault="00E21409" w:rsidP="001F4E29">
      <w:pPr>
        <w:widowControl w:val="0"/>
        <w:autoSpaceDE w:val="0"/>
        <w:autoSpaceDN w:val="0"/>
        <w:adjustRightInd w:val="0"/>
        <w:spacing w:line="480" w:lineRule="auto"/>
        <w:ind w:left="709" w:hanging="720"/>
        <w:jc w:val="both"/>
        <w:rPr>
          <w:rFonts w:cs="Times New Roman"/>
          <w:sz w:val="22"/>
          <w:szCs w:val="22"/>
        </w:rPr>
      </w:pPr>
      <w:r w:rsidRPr="001F4E29">
        <w:rPr>
          <w:rFonts w:cs="Times New Roman"/>
          <w:sz w:val="22"/>
          <w:szCs w:val="22"/>
        </w:rPr>
        <w:t>Chesterman, Andrew</w:t>
      </w:r>
      <w:r w:rsidR="00403B33" w:rsidRPr="001F4E29">
        <w:rPr>
          <w:rFonts w:cs="Times New Roman"/>
          <w:sz w:val="22"/>
          <w:szCs w:val="22"/>
        </w:rPr>
        <w:t xml:space="preserve"> (</w:t>
      </w:r>
      <w:r w:rsidRPr="001F4E29">
        <w:rPr>
          <w:rFonts w:cs="Times New Roman"/>
          <w:sz w:val="22"/>
          <w:szCs w:val="22"/>
        </w:rPr>
        <w:t>1993</w:t>
      </w:r>
      <w:r w:rsidR="00403B33" w:rsidRPr="001F4E29">
        <w:rPr>
          <w:rFonts w:cs="Times New Roman"/>
          <w:sz w:val="22"/>
          <w:szCs w:val="22"/>
        </w:rPr>
        <w:t>)</w:t>
      </w:r>
      <w:r w:rsidRPr="001F4E29">
        <w:rPr>
          <w:rFonts w:cs="Times New Roman"/>
          <w:sz w:val="22"/>
          <w:szCs w:val="22"/>
        </w:rPr>
        <w:t>. “From ‘Is’ to ‘Ought’: Laws, Norms and Strategies in Translation Studies”</w:t>
      </w:r>
      <w:r w:rsidR="0035276A">
        <w:rPr>
          <w:rFonts w:cs="Times New Roman"/>
          <w:sz w:val="22"/>
          <w:szCs w:val="22"/>
        </w:rPr>
        <w:t>.</w:t>
      </w:r>
      <w:r w:rsidRPr="001F4E29">
        <w:rPr>
          <w:rFonts w:cs="Times New Roman"/>
          <w:sz w:val="22"/>
          <w:szCs w:val="22"/>
        </w:rPr>
        <w:t xml:space="preserve"> </w:t>
      </w:r>
      <w:r w:rsidRPr="001F4E29">
        <w:rPr>
          <w:rFonts w:cs="Times New Roman"/>
          <w:i/>
          <w:sz w:val="22"/>
          <w:szCs w:val="22"/>
        </w:rPr>
        <w:t>Target</w:t>
      </w:r>
      <w:r w:rsidRPr="001F4E29">
        <w:rPr>
          <w:rFonts w:cs="Times New Roman"/>
          <w:sz w:val="22"/>
          <w:szCs w:val="22"/>
        </w:rPr>
        <w:t xml:space="preserve"> 5 (1)</w:t>
      </w:r>
      <w:r w:rsidR="00910A1A">
        <w:rPr>
          <w:rFonts w:cs="Times New Roman"/>
          <w:sz w:val="22"/>
          <w:szCs w:val="22"/>
        </w:rPr>
        <w:t>,</w:t>
      </w:r>
      <w:r w:rsidRPr="001F4E29">
        <w:rPr>
          <w:rFonts w:cs="Times New Roman"/>
          <w:sz w:val="22"/>
          <w:szCs w:val="22"/>
        </w:rPr>
        <w:t xml:space="preserve"> </w:t>
      </w:r>
      <w:r w:rsidR="00CC605F" w:rsidRPr="001F4E29">
        <w:rPr>
          <w:rFonts w:cs="Times New Roman"/>
          <w:sz w:val="22"/>
          <w:szCs w:val="22"/>
        </w:rPr>
        <w:t>1</w:t>
      </w:r>
      <w:r w:rsidR="007721C3" w:rsidRPr="001F4E29">
        <w:rPr>
          <w:rFonts w:cs="Times New Roman"/>
          <w:sz w:val="22"/>
          <w:szCs w:val="22"/>
          <w:lang w:val="en-US"/>
        </w:rPr>
        <w:t>–</w:t>
      </w:r>
      <w:r w:rsidR="00CC605F" w:rsidRPr="001F4E29">
        <w:rPr>
          <w:rFonts w:cs="Times New Roman"/>
          <w:sz w:val="22"/>
          <w:szCs w:val="22"/>
        </w:rPr>
        <w:t>20.</w:t>
      </w:r>
    </w:p>
    <w:p w14:paraId="74EB3E12" w14:textId="2BA4E6DC" w:rsidR="00F87843" w:rsidRPr="001F4E29" w:rsidRDefault="00D7177C" w:rsidP="001F4E29">
      <w:pPr>
        <w:widowControl w:val="0"/>
        <w:autoSpaceDE w:val="0"/>
        <w:autoSpaceDN w:val="0"/>
        <w:adjustRightInd w:val="0"/>
        <w:spacing w:line="480" w:lineRule="auto"/>
        <w:ind w:left="709" w:hanging="720"/>
        <w:jc w:val="both"/>
        <w:rPr>
          <w:rFonts w:cs="Times New Roman"/>
          <w:sz w:val="22"/>
          <w:szCs w:val="22"/>
          <w:lang w:val="en-US"/>
        </w:rPr>
      </w:pPr>
      <w:r w:rsidRPr="001F4E29">
        <w:rPr>
          <w:rFonts w:cs="Times New Roman"/>
          <w:sz w:val="22"/>
          <w:szCs w:val="22"/>
        </w:rPr>
        <w:t xml:space="preserve">Dalzell, Tom </w:t>
      </w:r>
      <w:r w:rsidR="00403B33" w:rsidRPr="001F4E29">
        <w:rPr>
          <w:rFonts w:cs="Times New Roman"/>
          <w:sz w:val="22"/>
          <w:szCs w:val="22"/>
        </w:rPr>
        <w:t>&amp;</w:t>
      </w:r>
      <w:r w:rsidRPr="001F4E29">
        <w:rPr>
          <w:rFonts w:cs="Times New Roman"/>
          <w:sz w:val="22"/>
          <w:szCs w:val="22"/>
        </w:rPr>
        <w:t xml:space="preserve"> </w:t>
      </w:r>
      <w:r w:rsidR="00403B33" w:rsidRPr="001F4E29">
        <w:rPr>
          <w:rFonts w:cs="Times New Roman"/>
          <w:sz w:val="22"/>
          <w:szCs w:val="22"/>
        </w:rPr>
        <w:t xml:space="preserve">Victor, </w:t>
      </w:r>
      <w:r w:rsidRPr="001F4E29">
        <w:rPr>
          <w:rFonts w:cs="Times New Roman"/>
          <w:sz w:val="22"/>
          <w:szCs w:val="22"/>
        </w:rPr>
        <w:t>Terry (eds)</w:t>
      </w:r>
      <w:r w:rsidR="00E94CFF" w:rsidRPr="001F4E29">
        <w:rPr>
          <w:rFonts w:cs="Times New Roman"/>
          <w:sz w:val="22"/>
          <w:szCs w:val="22"/>
        </w:rPr>
        <w:t xml:space="preserve"> (</w:t>
      </w:r>
      <w:r w:rsidRPr="001F4E29">
        <w:rPr>
          <w:rFonts w:cs="Times New Roman"/>
          <w:sz w:val="22"/>
          <w:szCs w:val="22"/>
        </w:rPr>
        <w:t>2008</w:t>
      </w:r>
      <w:r w:rsidR="00E94CFF" w:rsidRPr="001F4E29">
        <w:rPr>
          <w:rFonts w:cs="Times New Roman"/>
          <w:sz w:val="22"/>
          <w:szCs w:val="22"/>
        </w:rPr>
        <w:t>)</w:t>
      </w:r>
      <w:r w:rsidRPr="001F4E29">
        <w:rPr>
          <w:rFonts w:cs="Times New Roman"/>
          <w:sz w:val="22"/>
          <w:szCs w:val="22"/>
        </w:rPr>
        <w:t xml:space="preserve">. </w:t>
      </w:r>
      <w:r w:rsidRPr="001F4E29">
        <w:rPr>
          <w:rFonts w:cs="Times New Roman"/>
          <w:i/>
          <w:sz w:val="22"/>
          <w:szCs w:val="22"/>
        </w:rPr>
        <w:t xml:space="preserve">The Concise New Partridge Dictionary of </w:t>
      </w:r>
      <w:r w:rsidR="006B6E9B" w:rsidRPr="001F4E29">
        <w:rPr>
          <w:rFonts w:cs="Times New Roman"/>
          <w:i/>
          <w:sz w:val="22"/>
          <w:szCs w:val="22"/>
        </w:rPr>
        <w:t>S</w:t>
      </w:r>
      <w:r w:rsidRPr="001F4E29">
        <w:rPr>
          <w:rFonts w:cs="Times New Roman"/>
          <w:i/>
          <w:sz w:val="22"/>
          <w:szCs w:val="22"/>
        </w:rPr>
        <w:t xml:space="preserve">lang and </w:t>
      </w:r>
      <w:r w:rsidRPr="001F4E29">
        <w:rPr>
          <w:rFonts w:cs="Times New Roman"/>
          <w:i/>
          <w:sz w:val="22"/>
          <w:szCs w:val="22"/>
        </w:rPr>
        <w:lastRenderedPageBreak/>
        <w:t xml:space="preserve">Unconventional English. </w:t>
      </w:r>
      <w:r w:rsidRPr="001F4E29">
        <w:rPr>
          <w:rFonts w:cs="Times New Roman"/>
          <w:sz w:val="22"/>
          <w:szCs w:val="22"/>
        </w:rPr>
        <w:t>Oxon: Routledge.</w:t>
      </w:r>
      <w:r w:rsidR="00F87843" w:rsidRPr="001F4E29">
        <w:rPr>
          <w:rFonts w:cs="Times New Roman"/>
          <w:sz w:val="22"/>
          <w:szCs w:val="22"/>
        </w:rPr>
        <w:t xml:space="preserve"> </w:t>
      </w:r>
    </w:p>
    <w:p w14:paraId="7FB91E70" w14:textId="432637D3" w:rsidR="00F87843" w:rsidRPr="001F4E29" w:rsidRDefault="00DF6943" w:rsidP="001F4E29">
      <w:pPr>
        <w:widowControl w:val="0"/>
        <w:autoSpaceDE w:val="0"/>
        <w:autoSpaceDN w:val="0"/>
        <w:adjustRightInd w:val="0"/>
        <w:spacing w:line="480" w:lineRule="auto"/>
        <w:ind w:left="709" w:hanging="720"/>
        <w:jc w:val="both"/>
        <w:rPr>
          <w:rFonts w:cs="Times New Roman"/>
          <w:sz w:val="22"/>
          <w:szCs w:val="22"/>
          <w:lang w:val="en-US"/>
        </w:rPr>
      </w:pPr>
      <w:proofErr w:type="spellStart"/>
      <w:r w:rsidRPr="00D93525">
        <w:rPr>
          <w:rFonts w:cs="Times New Roman"/>
          <w:sz w:val="22"/>
          <w:szCs w:val="22"/>
          <w:lang w:val="en-US"/>
        </w:rPr>
        <w:t>Eidsvåg</w:t>
      </w:r>
      <w:proofErr w:type="spellEnd"/>
      <w:r w:rsidRPr="00D93525">
        <w:rPr>
          <w:rFonts w:cs="Times New Roman"/>
          <w:sz w:val="22"/>
          <w:szCs w:val="22"/>
          <w:lang w:val="en-US"/>
        </w:rPr>
        <w:t xml:space="preserve">, </w:t>
      </w:r>
      <w:proofErr w:type="spellStart"/>
      <w:r w:rsidRPr="00D93525">
        <w:rPr>
          <w:rFonts w:cs="Times New Roman"/>
          <w:sz w:val="22"/>
          <w:szCs w:val="22"/>
          <w:lang w:val="en-US"/>
        </w:rPr>
        <w:t>Bjørn</w:t>
      </w:r>
      <w:proofErr w:type="spellEnd"/>
      <w:r w:rsidR="009A7A13" w:rsidRPr="00D93525">
        <w:rPr>
          <w:rFonts w:cs="Times New Roman"/>
          <w:sz w:val="22"/>
          <w:szCs w:val="22"/>
          <w:lang w:val="en-US"/>
        </w:rPr>
        <w:t xml:space="preserve"> </w:t>
      </w:r>
      <w:r w:rsidR="00403B33" w:rsidRPr="00D93525">
        <w:rPr>
          <w:rFonts w:cs="Times New Roman"/>
          <w:sz w:val="22"/>
          <w:szCs w:val="22"/>
          <w:lang w:val="en-US"/>
        </w:rPr>
        <w:t>(</w:t>
      </w:r>
      <w:proofErr w:type="spellStart"/>
      <w:r w:rsidR="009A7A13" w:rsidRPr="00D93525">
        <w:rPr>
          <w:rFonts w:cs="Times New Roman"/>
          <w:sz w:val="22"/>
          <w:szCs w:val="22"/>
          <w:lang w:val="en-US"/>
        </w:rPr>
        <w:t>n.d.</w:t>
      </w:r>
      <w:proofErr w:type="spellEnd"/>
      <w:r w:rsidR="00403B33" w:rsidRPr="00D93525">
        <w:rPr>
          <w:rFonts w:cs="Times New Roman"/>
          <w:sz w:val="22"/>
          <w:szCs w:val="22"/>
          <w:lang w:val="en-US"/>
        </w:rPr>
        <w:t>)</w:t>
      </w:r>
      <w:r w:rsidRPr="00D93525">
        <w:rPr>
          <w:rFonts w:cs="Times New Roman"/>
          <w:sz w:val="22"/>
          <w:szCs w:val="22"/>
          <w:lang w:val="en-US"/>
        </w:rPr>
        <w:t xml:space="preserve"> “</w:t>
      </w:r>
      <w:proofErr w:type="spellStart"/>
      <w:r w:rsidRPr="00D93525">
        <w:rPr>
          <w:rFonts w:cs="Times New Roman"/>
          <w:sz w:val="22"/>
          <w:szCs w:val="22"/>
          <w:lang w:val="en-US"/>
        </w:rPr>
        <w:t>Eg</w:t>
      </w:r>
      <w:proofErr w:type="spellEnd"/>
      <w:r w:rsidRPr="00D93525">
        <w:rPr>
          <w:rFonts w:cs="Times New Roman"/>
          <w:sz w:val="22"/>
          <w:szCs w:val="22"/>
          <w:lang w:val="en-US"/>
        </w:rPr>
        <w:t xml:space="preserve"> </w:t>
      </w:r>
      <w:proofErr w:type="spellStart"/>
      <w:r w:rsidRPr="00D93525">
        <w:rPr>
          <w:rFonts w:cs="Times New Roman"/>
          <w:sz w:val="22"/>
          <w:szCs w:val="22"/>
          <w:lang w:val="en-US"/>
        </w:rPr>
        <w:t>ser</w:t>
      </w:r>
      <w:proofErr w:type="spellEnd"/>
      <w:r w:rsidRPr="00D93525">
        <w:rPr>
          <w:rFonts w:cs="Times New Roman"/>
          <w:sz w:val="22"/>
          <w:szCs w:val="22"/>
          <w:lang w:val="en-US"/>
        </w:rPr>
        <w:t>”</w:t>
      </w:r>
      <w:r w:rsidR="0035276A" w:rsidRPr="00D93525">
        <w:rPr>
          <w:rFonts w:cs="Times New Roman"/>
          <w:sz w:val="22"/>
          <w:szCs w:val="22"/>
          <w:lang w:val="en-US"/>
        </w:rPr>
        <w:t>.</w:t>
      </w:r>
      <w:r w:rsidRPr="00D93525">
        <w:rPr>
          <w:rFonts w:cs="Times New Roman"/>
          <w:i/>
          <w:sz w:val="22"/>
          <w:szCs w:val="22"/>
          <w:lang w:val="en-US"/>
        </w:rPr>
        <w:t xml:space="preserve"> </w:t>
      </w:r>
      <w:r w:rsidR="009A7A13" w:rsidRPr="001F4E29">
        <w:rPr>
          <w:rFonts w:cs="Times New Roman"/>
          <w:sz w:val="22"/>
          <w:szCs w:val="22"/>
          <w:lang w:val="en-US"/>
        </w:rPr>
        <w:t xml:space="preserve">Song lyrics published on </w:t>
      </w:r>
      <w:proofErr w:type="spellStart"/>
      <w:r w:rsidR="009A7A13" w:rsidRPr="001F4E29">
        <w:rPr>
          <w:rFonts w:cs="Times New Roman"/>
          <w:sz w:val="22"/>
          <w:szCs w:val="22"/>
          <w:lang w:val="en-US"/>
        </w:rPr>
        <w:t>Bjørn</w:t>
      </w:r>
      <w:proofErr w:type="spellEnd"/>
      <w:r w:rsidR="009A7A13" w:rsidRPr="001F4E29">
        <w:rPr>
          <w:rFonts w:cs="Times New Roman"/>
          <w:sz w:val="22"/>
          <w:szCs w:val="22"/>
          <w:lang w:val="en-US"/>
        </w:rPr>
        <w:t xml:space="preserve"> </w:t>
      </w:r>
      <w:proofErr w:type="spellStart"/>
      <w:r w:rsidR="009A7A13" w:rsidRPr="001F4E29">
        <w:rPr>
          <w:rFonts w:cs="Times New Roman"/>
          <w:sz w:val="22"/>
          <w:szCs w:val="22"/>
          <w:lang w:val="en-US"/>
        </w:rPr>
        <w:t>Eidsvåg’s</w:t>
      </w:r>
      <w:proofErr w:type="spellEnd"/>
      <w:r w:rsidR="009A7A13" w:rsidRPr="001F4E29">
        <w:rPr>
          <w:rFonts w:cs="Times New Roman"/>
          <w:sz w:val="22"/>
          <w:szCs w:val="22"/>
          <w:lang w:val="en-US"/>
        </w:rPr>
        <w:t xml:space="preserve"> official website. </w:t>
      </w:r>
      <w:r w:rsidR="006B6E9B" w:rsidRPr="001F4E29">
        <w:rPr>
          <w:rFonts w:cs="Times New Roman"/>
          <w:sz w:val="22"/>
          <w:szCs w:val="22"/>
          <w:lang w:val="en-US"/>
        </w:rPr>
        <w:t>A</w:t>
      </w:r>
      <w:r w:rsidR="009A7A13" w:rsidRPr="001F4E29">
        <w:rPr>
          <w:rFonts w:cs="Times New Roman"/>
          <w:sz w:val="22"/>
          <w:szCs w:val="22"/>
          <w:lang w:val="en-US"/>
        </w:rPr>
        <w:t>ccessed August 26, 2015.</w:t>
      </w:r>
      <w:r w:rsidR="006B6E9B" w:rsidRPr="001F4E29">
        <w:rPr>
          <w:rFonts w:cs="Times New Roman"/>
          <w:sz w:val="22"/>
          <w:szCs w:val="22"/>
          <w:lang w:val="en-US"/>
        </w:rPr>
        <w:t xml:space="preserve"> </w:t>
      </w:r>
      <w:r w:rsidR="009A7A13" w:rsidRPr="001F4E29">
        <w:rPr>
          <w:rFonts w:cs="Times New Roman"/>
          <w:sz w:val="22"/>
          <w:szCs w:val="22"/>
          <w:lang w:val="en-US"/>
        </w:rPr>
        <w:t>http://www.bjorneidsvag.no/album/passe-gal/sanger/eg-ser</w:t>
      </w:r>
      <w:r w:rsidR="00E94194" w:rsidRPr="001F4E29">
        <w:rPr>
          <w:rFonts w:cs="Times New Roman"/>
          <w:sz w:val="22"/>
          <w:szCs w:val="22"/>
          <w:lang w:val="en-US"/>
        </w:rPr>
        <w:t>.</w:t>
      </w:r>
    </w:p>
    <w:p w14:paraId="7BD1B016" w14:textId="48DB2653" w:rsidR="00F87843" w:rsidRPr="001F4E29" w:rsidRDefault="00591DF6" w:rsidP="001F4E29">
      <w:pPr>
        <w:widowControl w:val="0"/>
        <w:autoSpaceDE w:val="0"/>
        <w:autoSpaceDN w:val="0"/>
        <w:adjustRightInd w:val="0"/>
        <w:spacing w:line="480" w:lineRule="auto"/>
        <w:ind w:left="709" w:hanging="720"/>
        <w:jc w:val="both"/>
        <w:rPr>
          <w:rFonts w:eastAsia="Times New Roman" w:cs="Times New Roman"/>
          <w:sz w:val="22"/>
          <w:szCs w:val="22"/>
          <w:lang w:val="en-US"/>
        </w:rPr>
      </w:pPr>
      <w:r w:rsidRPr="001F4E29">
        <w:rPr>
          <w:rFonts w:eastAsia="Times New Roman" w:cs="Times New Roman"/>
          <w:sz w:val="22"/>
          <w:szCs w:val="22"/>
          <w:lang w:val="sv-SE"/>
        </w:rPr>
        <w:t>Fjeld, Ruth</w:t>
      </w:r>
      <w:r w:rsidR="00403B33" w:rsidRPr="001F4E29">
        <w:rPr>
          <w:rFonts w:eastAsia="Times New Roman" w:cs="Times New Roman"/>
          <w:sz w:val="22"/>
          <w:szCs w:val="22"/>
          <w:lang w:val="sv-SE"/>
        </w:rPr>
        <w:t xml:space="preserve"> (</w:t>
      </w:r>
      <w:r w:rsidRPr="001F4E29">
        <w:rPr>
          <w:rFonts w:eastAsia="Times New Roman" w:cs="Times New Roman"/>
          <w:sz w:val="22"/>
          <w:szCs w:val="22"/>
          <w:lang w:val="sv-SE"/>
        </w:rPr>
        <w:t>2004</w:t>
      </w:r>
      <w:r w:rsidR="00403B33" w:rsidRPr="001F4E29">
        <w:rPr>
          <w:rFonts w:eastAsia="Times New Roman" w:cs="Times New Roman"/>
          <w:sz w:val="22"/>
          <w:szCs w:val="22"/>
          <w:lang w:val="sv-SE"/>
        </w:rPr>
        <w:t>)</w:t>
      </w:r>
      <w:r w:rsidRPr="001F4E29">
        <w:rPr>
          <w:rFonts w:eastAsia="Times New Roman" w:cs="Times New Roman"/>
          <w:sz w:val="22"/>
          <w:szCs w:val="22"/>
          <w:lang w:val="sv-SE"/>
        </w:rPr>
        <w:t xml:space="preserve">. “Banning – makt eller avmakt? </w:t>
      </w:r>
      <w:r w:rsidRPr="001F4E29">
        <w:rPr>
          <w:rFonts w:eastAsia="Times New Roman" w:cs="Times New Roman"/>
          <w:sz w:val="22"/>
          <w:szCs w:val="22"/>
          <w:lang w:val="en-US"/>
        </w:rPr>
        <w:t xml:space="preserve">[Swearing – empowerment or </w:t>
      </w:r>
      <w:r w:rsidR="0011678E" w:rsidRPr="001F4E29">
        <w:rPr>
          <w:rFonts w:eastAsia="Times New Roman" w:cs="Times New Roman"/>
          <w:sz w:val="22"/>
          <w:szCs w:val="22"/>
          <w:lang w:val="en-US"/>
        </w:rPr>
        <w:t>futility</w:t>
      </w:r>
      <w:r w:rsidRPr="001F4E29">
        <w:rPr>
          <w:rFonts w:eastAsia="Times New Roman" w:cs="Times New Roman"/>
          <w:sz w:val="22"/>
          <w:szCs w:val="22"/>
          <w:lang w:val="en-US"/>
        </w:rPr>
        <w:t>?]”</w:t>
      </w:r>
      <w:r w:rsidR="0035276A">
        <w:rPr>
          <w:rFonts w:eastAsia="Times New Roman" w:cs="Times New Roman"/>
          <w:sz w:val="22"/>
          <w:szCs w:val="22"/>
          <w:lang w:val="en-US"/>
        </w:rPr>
        <w:t>.</w:t>
      </w:r>
      <w:r w:rsidRPr="001F4E29">
        <w:rPr>
          <w:rFonts w:eastAsia="Times New Roman" w:cs="Times New Roman"/>
          <w:sz w:val="22"/>
          <w:szCs w:val="22"/>
          <w:lang w:val="en-US"/>
        </w:rPr>
        <w:t xml:space="preserve"> </w:t>
      </w:r>
      <w:proofErr w:type="spellStart"/>
      <w:r w:rsidRPr="001F4E29">
        <w:rPr>
          <w:rFonts w:eastAsia="Times New Roman" w:cs="Times New Roman"/>
          <w:i/>
          <w:iCs/>
          <w:sz w:val="22"/>
          <w:szCs w:val="22"/>
          <w:lang w:val="en-US"/>
        </w:rPr>
        <w:t>Språknytt</w:t>
      </w:r>
      <w:proofErr w:type="spellEnd"/>
      <w:r w:rsidRPr="001F4E29">
        <w:rPr>
          <w:rFonts w:eastAsia="Times New Roman" w:cs="Times New Roman"/>
          <w:i/>
          <w:iCs/>
          <w:sz w:val="22"/>
          <w:szCs w:val="22"/>
          <w:lang w:val="en-US"/>
        </w:rPr>
        <w:t xml:space="preserve"> </w:t>
      </w:r>
      <w:r w:rsidRPr="001F4E29">
        <w:rPr>
          <w:rFonts w:eastAsia="Times New Roman" w:cs="Times New Roman"/>
          <w:sz w:val="22"/>
          <w:szCs w:val="22"/>
          <w:lang w:val="en-US"/>
        </w:rPr>
        <w:t>32 (3</w:t>
      </w:r>
      <w:r w:rsidR="006B6E9B" w:rsidRPr="001F4E29">
        <w:rPr>
          <w:rFonts w:eastAsia="Times New Roman" w:cs="Times New Roman"/>
          <w:sz w:val="22"/>
          <w:szCs w:val="22"/>
          <w:lang w:val="en-US"/>
        </w:rPr>
        <w:t>–4</w:t>
      </w:r>
      <w:r w:rsidRPr="001F4E29">
        <w:rPr>
          <w:rFonts w:eastAsia="Times New Roman" w:cs="Times New Roman"/>
          <w:sz w:val="22"/>
          <w:szCs w:val="22"/>
          <w:lang w:val="en-US"/>
        </w:rPr>
        <w:t>)</w:t>
      </w:r>
      <w:r w:rsidR="00CA059A">
        <w:rPr>
          <w:rFonts w:eastAsia="Times New Roman" w:cs="Times New Roman"/>
          <w:sz w:val="22"/>
          <w:szCs w:val="22"/>
          <w:lang w:val="en-US"/>
        </w:rPr>
        <w:t>,</w:t>
      </w:r>
      <w:r w:rsidRPr="001F4E29">
        <w:rPr>
          <w:rFonts w:eastAsia="Times New Roman" w:cs="Times New Roman"/>
          <w:sz w:val="22"/>
          <w:szCs w:val="22"/>
          <w:lang w:val="en-US"/>
        </w:rPr>
        <w:t xml:space="preserve"> 30</w:t>
      </w:r>
      <w:r w:rsidR="006B6E9B" w:rsidRPr="001F4E29">
        <w:rPr>
          <w:rFonts w:eastAsia="Times New Roman" w:cs="Times New Roman"/>
          <w:sz w:val="22"/>
          <w:szCs w:val="22"/>
          <w:lang w:val="en-US"/>
        </w:rPr>
        <w:t>–3</w:t>
      </w:r>
      <w:r w:rsidRPr="001F4E29">
        <w:rPr>
          <w:rFonts w:eastAsia="Times New Roman" w:cs="Times New Roman"/>
          <w:sz w:val="22"/>
          <w:szCs w:val="22"/>
          <w:lang w:val="en-US"/>
        </w:rPr>
        <w:t xml:space="preserve">3. </w:t>
      </w:r>
    </w:p>
    <w:p w14:paraId="1269D6F4" w14:textId="0DFD9C8E" w:rsidR="00463EA2" w:rsidRPr="001F4E29" w:rsidRDefault="00463EA2" w:rsidP="001F4E29">
      <w:pPr>
        <w:widowControl w:val="0"/>
        <w:autoSpaceDE w:val="0"/>
        <w:autoSpaceDN w:val="0"/>
        <w:adjustRightInd w:val="0"/>
        <w:spacing w:line="480" w:lineRule="auto"/>
        <w:ind w:left="709" w:hanging="720"/>
        <w:jc w:val="both"/>
        <w:rPr>
          <w:rFonts w:cs="Times New Roman"/>
          <w:color w:val="000000" w:themeColor="text1"/>
          <w:sz w:val="22"/>
          <w:szCs w:val="22"/>
          <w:lang w:val="en-US"/>
        </w:rPr>
      </w:pPr>
      <w:r w:rsidRPr="001F4E29">
        <w:rPr>
          <w:rFonts w:eastAsia="Times New Roman" w:cs="Times New Roman"/>
          <w:sz w:val="22"/>
          <w:szCs w:val="22"/>
          <w:lang w:val="en-US"/>
        </w:rPr>
        <w:t xml:space="preserve">Greenall, </w:t>
      </w:r>
      <w:proofErr w:type="spellStart"/>
      <w:r w:rsidRPr="001F4E29">
        <w:rPr>
          <w:rFonts w:eastAsia="Times New Roman" w:cs="Times New Roman"/>
          <w:sz w:val="22"/>
          <w:szCs w:val="22"/>
          <w:lang w:val="en-US"/>
        </w:rPr>
        <w:t>Annjo</w:t>
      </w:r>
      <w:proofErr w:type="spellEnd"/>
      <w:r w:rsidRPr="001F4E29">
        <w:rPr>
          <w:rFonts w:eastAsia="Times New Roman" w:cs="Times New Roman"/>
          <w:sz w:val="22"/>
          <w:szCs w:val="22"/>
          <w:lang w:val="en-US"/>
        </w:rPr>
        <w:t xml:space="preserve"> </w:t>
      </w:r>
      <w:proofErr w:type="spellStart"/>
      <w:r w:rsidRPr="001F4E29">
        <w:rPr>
          <w:rFonts w:eastAsia="Times New Roman" w:cs="Times New Roman"/>
          <w:sz w:val="22"/>
          <w:szCs w:val="22"/>
          <w:lang w:val="en-US"/>
        </w:rPr>
        <w:t>Klungervik</w:t>
      </w:r>
      <w:proofErr w:type="spellEnd"/>
      <w:r w:rsidR="00403B33" w:rsidRPr="001F4E29">
        <w:rPr>
          <w:rFonts w:eastAsia="Times New Roman" w:cs="Times New Roman"/>
          <w:sz w:val="22"/>
          <w:szCs w:val="22"/>
          <w:lang w:val="en-US"/>
        </w:rPr>
        <w:t xml:space="preserve"> (</w:t>
      </w:r>
      <w:r w:rsidRPr="001F4E29">
        <w:rPr>
          <w:rFonts w:eastAsia="Times New Roman" w:cs="Times New Roman"/>
          <w:sz w:val="22"/>
          <w:szCs w:val="22"/>
          <w:lang w:val="en-US"/>
        </w:rPr>
        <w:t>2014</w:t>
      </w:r>
      <w:r w:rsidR="00403B33" w:rsidRPr="001F4E29">
        <w:rPr>
          <w:rFonts w:eastAsia="Times New Roman" w:cs="Times New Roman"/>
          <w:sz w:val="22"/>
          <w:szCs w:val="22"/>
          <w:lang w:val="en-US"/>
        </w:rPr>
        <w:t>)</w:t>
      </w:r>
      <w:r w:rsidRPr="001F4E29">
        <w:rPr>
          <w:rFonts w:eastAsia="Times New Roman" w:cs="Times New Roman"/>
          <w:sz w:val="22"/>
          <w:szCs w:val="22"/>
          <w:lang w:val="en-US"/>
        </w:rPr>
        <w:t>. “</w:t>
      </w:r>
      <w:r w:rsidRPr="001F4E29">
        <w:rPr>
          <w:rFonts w:cs="Times New Roman"/>
          <w:color w:val="262626"/>
          <w:sz w:val="22"/>
          <w:szCs w:val="22"/>
          <w:lang w:val="en-US"/>
        </w:rPr>
        <w:t>The knowledgeable audience as critic: an empirical study of folk perceptions of good and bad translations in subtitles”</w:t>
      </w:r>
      <w:r w:rsidR="0035276A">
        <w:rPr>
          <w:rFonts w:cs="Times New Roman"/>
          <w:color w:val="262626"/>
          <w:sz w:val="22"/>
          <w:szCs w:val="22"/>
          <w:lang w:val="en-US"/>
        </w:rPr>
        <w:t>.</w:t>
      </w:r>
      <w:r w:rsidRPr="001F4E29">
        <w:rPr>
          <w:rFonts w:cs="Times New Roman"/>
          <w:color w:val="262626"/>
          <w:sz w:val="22"/>
          <w:szCs w:val="22"/>
          <w:lang w:val="en-US"/>
        </w:rPr>
        <w:t xml:space="preserve"> </w:t>
      </w:r>
      <w:proofErr w:type="spellStart"/>
      <w:r w:rsidR="004A4AB9" w:rsidRPr="001F4E29">
        <w:rPr>
          <w:rFonts w:cs="Times New Roman"/>
          <w:color w:val="000000" w:themeColor="text1"/>
          <w:sz w:val="22"/>
          <w:szCs w:val="22"/>
          <w:lang w:val="en-US"/>
        </w:rPr>
        <w:t>Bayó</w:t>
      </w:r>
      <w:proofErr w:type="spellEnd"/>
      <w:r w:rsidR="004A4AB9" w:rsidRPr="001F4E29">
        <w:rPr>
          <w:rFonts w:cs="Times New Roman"/>
          <w:color w:val="000000" w:themeColor="text1"/>
          <w:sz w:val="22"/>
          <w:szCs w:val="22"/>
          <w:lang w:val="en-US"/>
        </w:rPr>
        <w:t xml:space="preserve"> </w:t>
      </w:r>
      <w:proofErr w:type="spellStart"/>
      <w:r w:rsidR="004A4AB9" w:rsidRPr="001F4E29">
        <w:rPr>
          <w:rFonts w:cs="Times New Roman"/>
          <w:color w:val="000000" w:themeColor="text1"/>
          <w:sz w:val="22"/>
          <w:szCs w:val="22"/>
          <w:lang w:val="en-US"/>
        </w:rPr>
        <w:t>Belenguer</w:t>
      </w:r>
      <w:proofErr w:type="spellEnd"/>
      <w:r w:rsidR="004A4AB9" w:rsidRPr="001F4E29">
        <w:rPr>
          <w:rFonts w:cs="Times New Roman"/>
          <w:color w:val="000000" w:themeColor="text1"/>
          <w:sz w:val="22"/>
          <w:szCs w:val="22"/>
          <w:lang w:val="en-US"/>
        </w:rPr>
        <w:t xml:space="preserve">, </w:t>
      </w:r>
      <w:r w:rsidR="0035276A">
        <w:rPr>
          <w:rFonts w:cs="Times New Roman"/>
          <w:color w:val="000000" w:themeColor="text1"/>
          <w:sz w:val="22"/>
          <w:szCs w:val="22"/>
          <w:lang w:val="en-US"/>
        </w:rPr>
        <w:t xml:space="preserve">Susana, </w:t>
      </w:r>
      <w:proofErr w:type="spellStart"/>
      <w:r w:rsidR="004A4AB9" w:rsidRPr="001F4E29">
        <w:rPr>
          <w:rFonts w:cs="Times New Roman"/>
          <w:color w:val="000000" w:themeColor="text1"/>
          <w:sz w:val="22"/>
          <w:szCs w:val="22"/>
          <w:lang w:val="en-US"/>
        </w:rPr>
        <w:t>Chuilleanáin</w:t>
      </w:r>
      <w:proofErr w:type="spellEnd"/>
      <w:r w:rsidR="0035276A">
        <w:rPr>
          <w:rFonts w:cs="Times New Roman"/>
          <w:color w:val="000000" w:themeColor="text1"/>
          <w:sz w:val="22"/>
          <w:szCs w:val="22"/>
          <w:lang w:val="en-US"/>
        </w:rPr>
        <w:t>,</w:t>
      </w:r>
      <w:r w:rsidR="004A4AB9" w:rsidRPr="001F4E29">
        <w:rPr>
          <w:rFonts w:cs="Times New Roman"/>
          <w:color w:val="000000" w:themeColor="text1"/>
          <w:sz w:val="22"/>
          <w:szCs w:val="22"/>
          <w:lang w:val="en-US"/>
        </w:rPr>
        <w:t xml:space="preserve"> </w:t>
      </w:r>
      <w:proofErr w:type="spellStart"/>
      <w:r w:rsidR="0035276A" w:rsidRPr="001F4E29">
        <w:rPr>
          <w:rFonts w:cs="Times New Roman"/>
          <w:color w:val="000000" w:themeColor="text1"/>
          <w:sz w:val="22"/>
          <w:szCs w:val="22"/>
          <w:lang w:val="en-US"/>
        </w:rPr>
        <w:t>Ní</w:t>
      </w:r>
      <w:proofErr w:type="spellEnd"/>
      <w:r w:rsidR="0035276A" w:rsidRPr="001F4E29">
        <w:rPr>
          <w:rFonts w:cs="Times New Roman"/>
          <w:color w:val="000000" w:themeColor="text1"/>
          <w:sz w:val="22"/>
          <w:szCs w:val="22"/>
          <w:lang w:val="en-US"/>
        </w:rPr>
        <w:t xml:space="preserve"> </w:t>
      </w:r>
      <w:proofErr w:type="spellStart"/>
      <w:r w:rsidR="0035276A" w:rsidRPr="001F4E29">
        <w:rPr>
          <w:rFonts w:cs="Times New Roman"/>
          <w:color w:val="000000" w:themeColor="text1"/>
          <w:sz w:val="22"/>
          <w:szCs w:val="22"/>
          <w:lang w:val="en-US"/>
        </w:rPr>
        <w:t>Eiléan</w:t>
      </w:r>
      <w:proofErr w:type="spellEnd"/>
      <w:r w:rsidR="0035276A" w:rsidRPr="001F4E29">
        <w:rPr>
          <w:rFonts w:cs="Times New Roman"/>
          <w:color w:val="000000" w:themeColor="text1"/>
          <w:sz w:val="22"/>
          <w:szCs w:val="22"/>
          <w:lang w:val="en-US"/>
        </w:rPr>
        <w:t xml:space="preserve"> </w:t>
      </w:r>
      <w:r w:rsidR="00403B33" w:rsidRPr="001F4E29">
        <w:rPr>
          <w:rFonts w:cs="Times New Roman"/>
          <w:color w:val="000000" w:themeColor="text1"/>
          <w:sz w:val="22"/>
          <w:szCs w:val="22"/>
          <w:lang w:val="en-US"/>
        </w:rPr>
        <w:t>&amp;</w:t>
      </w:r>
      <w:r w:rsidR="004A4AB9" w:rsidRPr="001F4E29">
        <w:rPr>
          <w:rFonts w:cs="Times New Roman"/>
          <w:color w:val="000000" w:themeColor="text1"/>
          <w:sz w:val="22"/>
          <w:szCs w:val="22"/>
          <w:lang w:val="en-US"/>
        </w:rPr>
        <w:t xml:space="preserve"> Ó </w:t>
      </w:r>
      <w:proofErr w:type="spellStart"/>
      <w:r w:rsidR="004A4AB9" w:rsidRPr="001F4E29">
        <w:rPr>
          <w:rFonts w:cs="Times New Roman"/>
          <w:color w:val="000000" w:themeColor="text1"/>
          <w:sz w:val="22"/>
          <w:szCs w:val="22"/>
          <w:lang w:val="en-US"/>
        </w:rPr>
        <w:t>Cuilleanáin</w:t>
      </w:r>
      <w:proofErr w:type="spellEnd"/>
      <w:r w:rsidR="0035276A">
        <w:rPr>
          <w:rFonts w:cs="Times New Roman"/>
          <w:color w:val="000000" w:themeColor="text1"/>
          <w:sz w:val="22"/>
          <w:szCs w:val="22"/>
          <w:lang w:val="en-US"/>
        </w:rPr>
        <w:t xml:space="preserve">, </w:t>
      </w:r>
      <w:r w:rsidR="0035276A" w:rsidRPr="001F4E29">
        <w:rPr>
          <w:rFonts w:cs="Times New Roman"/>
          <w:color w:val="000000" w:themeColor="text1"/>
          <w:sz w:val="22"/>
          <w:szCs w:val="22"/>
          <w:lang w:val="en-US"/>
        </w:rPr>
        <w:t>Cormac</w:t>
      </w:r>
      <w:r w:rsidR="00E94CFF" w:rsidRPr="001F4E29">
        <w:rPr>
          <w:rFonts w:cs="Times New Roman"/>
          <w:color w:val="000000" w:themeColor="text1"/>
          <w:sz w:val="22"/>
          <w:szCs w:val="22"/>
          <w:lang w:val="en-US"/>
        </w:rPr>
        <w:t xml:space="preserve"> (eds)</w:t>
      </w:r>
      <w:r w:rsidR="000B4E1D" w:rsidRPr="001F4E29">
        <w:rPr>
          <w:rFonts w:cs="Times New Roman"/>
          <w:color w:val="000000" w:themeColor="text1"/>
          <w:sz w:val="22"/>
          <w:szCs w:val="22"/>
          <w:lang w:val="en-US"/>
        </w:rPr>
        <w:t>.</w:t>
      </w:r>
      <w:r w:rsidR="004A4AB9" w:rsidRPr="001F4E29">
        <w:rPr>
          <w:rFonts w:cs="Times New Roman"/>
          <w:color w:val="000000" w:themeColor="text1"/>
          <w:sz w:val="22"/>
          <w:szCs w:val="22"/>
          <w:lang w:val="en-US"/>
        </w:rPr>
        <w:t xml:space="preserve"> </w:t>
      </w:r>
      <w:r w:rsidR="00190A9D" w:rsidRPr="001F4E29">
        <w:rPr>
          <w:rFonts w:cs="Times New Roman"/>
          <w:i/>
          <w:color w:val="262626"/>
          <w:sz w:val="22"/>
          <w:szCs w:val="22"/>
          <w:lang w:val="en-US"/>
        </w:rPr>
        <w:t xml:space="preserve">Translation Right or </w:t>
      </w:r>
      <w:r w:rsidR="00190A9D" w:rsidRPr="001F4E29">
        <w:rPr>
          <w:rFonts w:cs="Times New Roman"/>
          <w:i/>
          <w:color w:val="000000" w:themeColor="text1"/>
          <w:sz w:val="22"/>
          <w:szCs w:val="22"/>
          <w:lang w:val="en-US"/>
        </w:rPr>
        <w:t>Wrong</w:t>
      </w:r>
      <w:r w:rsidR="00190A9D" w:rsidRPr="001F4E29">
        <w:rPr>
          <w:rFonts w:cs="Times New Roman"/>
          <w:color w:val="000000" w:themeColor="text1"/>
          <w:sz w:val="22"/>
          <w:szCs w:val="22"/>
          <w:lang w:val="en-US"/>
        </w:rPr>
        <w:t>.</w:t>
      </w:r>
      <w:r w:rsidR="00190A9D">
        <w:rPr>
          <w:rFonts w:cs="Times New Roman"/>
          <w:color w:val="000000" w:themeColor="text1"/>
          <w:sz w:val="22"/>
          <w:szCs w:val="22"/>
          <w:lang w:val="en-US"/>
        </w:rPr>
        <w:t xml:space="preserve"> </w:t>
      </w:r>
      <w:r w:rsidR="004A4AB9" w:rsidRPr="001F4E29">
        <w:rPr>
          <w:rFonts w:cs="Times New Roman"/>
          <w:color w:val="000000" w:themeColor="text1"/>
          <w:sz w:val="22"/>
          <w:szCs w:val="22"/>
          <w:lang w:val="en-US"/>
        </w:rPr>
        <w:t>Dublin: Four Courts Press</w:t>
      </w:r>
      <w:r w:rsidR="000B4E1D" w:rsidRPr="001F4E29">
        <w:rPr>
          <w:rFonts w:cs="Times New Roman"/>
          <w:color w:val="000000" w:themeColor="text1"/>
          <w:sz w:val="22"/>
          <w:szCs w:val="22"/>
          <w:lang w:val="en-US"/>
        </w:rPr>
        <w:t>, 246</w:t>
      </w:r>
      <w:r w:rsidR="00190A9D" w:rsidRPr="001F4E29">
        <w:rPr>
          <w:rFonts w:eastAsia="Times New Roman" w:cs="Times New Roman"/>
          <w:sz w:val="22"/>
          <w:szCs w:val="22"/>
          <w:lang w:val="en-US"/>
        </w:rPr>
        <w:t>–</w:t>
      </w:r>
      <w:r w:rsidR="000B4E1D" w:rsidRPr="001F4E29">
        <w:rPr>
          <w:rFonts w:cs="Times New Roman"/>
          <w:color w:val="000000" w:themeColor="text1"/>
          <w:sz w:val="22"/>
          <w:szCs w:val="22"/>
          <w:lang w:val="en-US"/>
        </w:rPr>
        <w:t>260</w:t>
      </w:r>
      <w:r w:rsidR="004A4AB9" w:rsidRPr="001F4E29">
        <w:rPr>
          <w:rFonts w:cs="Times New Roman"/>
          <w:color w:val="000000" w:themeColor="text1"/>
          <w:sz w:val="22"/>
          <w:szCs w:val="22"/>
          <w:lang w:val="en-US"/>
        </w:rPr>
        <w:t>.</w:t>
      </w:r>
    </w:p>
    <w:p w14:paraId="365D3082" w14:textId="39B1E0FC" w:rsidR="00F87843" w:rsidRPr="001F4E29" w:rsidRDefault="00AD0B8A" w:rsidP="001F4E29">
      <w:pPr>
        <w:widowControl w:val="0"/>
        <w:autoSpaceDE w:val="0"/>
        <w:autoSpaceDN w:val="0"/>
        <w:adjustRightInd w:val="0"/>
        <w:spacing w:line="480" w:lineRule="auto"/>
        <w:ind w:left="709" w:hanging="720"/>
        <w:jc w:val="both"/>
        <w:rPr>
          <w:rFonts w:cs="Times New Roman"/>
          <w:sz w:val="22"/>
          <w:szCs w:val="22"/>
          <w:lang w:val="en-US"/>
        </w:rPr>
      </w:pPr>
      <w:r w:rsidRPr="001F4E29">
        <w:rPr>
          <w:rFonts w:cs="Times New Roman"/>
          <w:color w:val="000000" w:themeColor="text1"/>
          <w:sz w:val="22"/>
          <w:szCs w:val="22"/>
          <w:lang w:val="en-US"/>
        </w:rPr>
        <w:t>Greena</w:t>
      </w:r>
      <w:r w:rsidR="00894169" w:rsidRPr="001F4E29">
        <w:rPr>
          <w:rFonts w:cs="Times New Roman"/>
          <w:color w:val="000000" w:themeColor="text1"/>
          <w:sz w:val="22"/>
          <w:szCs w:val="22"/>
          <w:lang w:val="en-US"/>
        </w:rPr>
        <w:t xml:space="preserve">ll, </w:t>
      </w:r>
      <w:proofErr w:type="spellStart"/>
      <w:r w:rsidR="00894169" w:rsidRPr="001F4E29">
        <w:rPr>
          <w:rFonts w:cs="Times New Roman"/>
          <w:color w:val="000000" w:themeColor="text1"/>
          <w:sz w:val="22"/>
          <w:szCs w:val="22"/>
          <w:lang w:val="en-US"/>
        </w:rPr>
        <w:t>Annjo</w:t>
      </w:r>
      <w:proofErr w:type="spellEnd"/>
      <w:r w:rsidR="00894169" w:rsidRPr="001F4E29">
        <w:rPr>
          <w:rFonts w:cs="Times New Roman"/>
          <w:color w:val="000000" w:themeColor="text1"/>
          <w:sz w:val="22"/>
          <w:szCs w:val="22"/>
          <w:lang w:val="en-US"/>
        </w:rPr>
        <w:t xml:space="preserve"> </w:t>
      </w:r>
      <w:proofErr w:type="spellStart"/>
      <w:r w:rsidR="00894169" w:rsidRPr="001F4E29">
        <w:rPr>
          <w:rFonts w:cs="Times New Roman"/>
          <w:color w:val="000000" w:themeColor="text1"/>
          <w:sz w:val="22"/>
          <w:szCs w:val="22"/>
          <w:lang w:val="en-US"/>
        </w:rPr>
        <w:t>Klungervik</w:t>
      </w:r>
      <w:proofErr w:type="spellEnd"/>
      <w:r w:rsidR="00403B33" w:rsidRPr="001F4E29">
        <w:rPr>
          <w:rFonts w:cs="Times New Roman"/>
          <w:color w:val="000000" w:themeColor="text1"/>
          <w:sz w:val="22"/>
          <w:szCs w:val="22"/>
          <w:lang w:val="en-US"/>
        </w:rPr>
        <w:t xml:space="preserve"> (</w:t>
      </w:r>
      <w:r w:rsidR="00894169" w:rsidRPr="001F4E29">
        <w:rPr>
          <w:rFonts w:cs="Times New Roman"/>
          <w:color w:val="000000" w:themeColor="text1"/>
          <w:sz w:val="22"/>
          <w:szCs w:val="22"/>
          <w:lang w:val="en-US"/>
        </w:rPr>
        <w:t>2015</w:t>
      </w:r>
      <w:r w:rsidR="00403B33" w:rsidRPr="001F4E29">
        <w:rPr>
          <w:rFonts w:cs="Times New Roman"/>
          <w:color w:val="000000" w:themeColor="text1"/>
          <w:sz w:val="22"/>
          <w:szCs w:val="22"/>
          <w:lang w:val="en-US"/>
        </w:rPr>
        <w:t>)</w:t>
      </w:r>
      <w:r w:rsidR="00894169" w:rsidRPr="001F4E29">
        <w:rPr>
          <w:rFonts w:cs="Times New Roman"/>
          <w:color w:val="000000" w:themeColor="text1"/>
          <w:sz w:val="22"/>
          <w:szCs w:val="22"/>
          <w:lang w:val="en-US"/>
        </w:rPr>
        <w:t xml:space="preserve">. </w:t>
      </w:r>
      <w:r w:rsidR="000024EE" w:rsidRPr="001F4E29">
        <w:rPr>
          <w:rFonts w:cs="Times New Roman"/>
          <w:color w:val="000000" w:themeColor="text1"/>
          <w:sz w:val="22"/>
          <w:szCs w:val="22"/>
          <w:lang w:val="en-US"/>
        </w:rPr>
        <w:t>“</w:t>
      </w:r>
      <w:r w:rsidR="00894169" w:rsidRPr="001F4E29">
        <w:rPr>
          <w:rFonts w:cs="Times New Roman"/>
          <w:color w:val="000000" w:themeColor="text1"/>
          <w:sz w:val="22"/>
          <w:szCs w:val="22"/>
          <w:lang w:val="en-US"/>
        </w:rPr>
        <w:t>Translator</w:t>
      </w:r>
      <w:r w:rsidR="00D979EF" w:rsidRPr="001F4E29">
        <w:rPr>
          <w:rFonts w:cs="Times New Roman"/>
          <w:color w:val="000000" w:themeColor="text1"/>
          <w:sz w:val="22"/>
          <w:szCs w:val="22"/>
          <w:lang w:val="en-US"/>
        </w:rPr>
        <w:t>s’</w:t>
      </w:r>
      <w:r w:rsidR="008C32B6" w:rsidRPr="001F4E29">
        <w:rPr>
          <w:rFonts w:cs="Times New Roman"/>
          <w:color w:val="000000" w:themeColor="text1"/>
          <w:sz w:val="22"/>
          <w:szCs w:val="22"/>
          <w:lang w:val="en-US"/>
        </w:rPr>
        <w:t xml:space="preserve"> </w:t>
      </w:r>
      <w:r w:rsidR="00532267" w:rsidRPr="001F4E29">
        <w:rPr>
          <w:rFonts w:cs="Times New Roman"/>
          <w:sz w:val="22"/>
          <w:szCs w:val="22"/>
          <w:lang w:val="en-US"/>
        </w:rPr>
        <w:t>V</w:t>
      </w:r>
      <w:r w:rsidR="00894169" w:rsidRPr="001F4E29">
        <w:rPr>
          <w:rFonts w:cs="Times New Roman"/>
          <w:sz w:val="22"/>
          <w:szCs w:val="22"/>
          <w:lang w:val="en-US"/>
        </w:rPr>
        <w:t>oices</w:t>
      </w:r>
      <w:r w:rsidR="00532267" w:rsidRPr="001F4E29">
        <w:rPr>
          <w:rFonts w:cs="Times New Roman"/>
          <w:sz w:val="22"/>
          <w:szCs w:val="22"/>
          <w:lang w:val="en-US"/>
        </w:rPr>
        <w:t xml:space="preserve"> in Norwegian R</w:t>
      </w:r>
      <w:r w:rsidR="00894169" w:rsidRPr="001F4E29">
        <w:rPr>
          <w:rFonts w:cs="Times New Roman"/>
          <w:sz w:val="22"/>
          <w:szCs w:val="22"/>
          <w:lang w:val="en-US"/>
        </w:rPr>
        <w:t>etranslations of Bob</w:t>
      </w:r>
      <w:r w:rsidR="00F87843" w:rsidRPr="001F4E29">
        <w:rPr>
          <w:rFonts w:cs="Times New Roman"/>
          <w:sz w:val="22"/>
          <w:szCs w:val="22"/>
          <w:lang w:val="en-US"/>
        </w:rPr>
        <w:t xml:space="preserve"> </w:t>
      </w:r>
      <w:r w:rsidR="00894169" w:rsidRPr="001F4E29">
        <w:rPr>
          <w:rFonts w:cs="Times New Roman"/>
          <w:sz w:val="22"/>
          <w:szCs w:val="22"/>
          <w:lang w:val="en-US"/>
        </w:rPr>
        <w:t>Dylan’</w:t>
      </w:r>
      <w:r w:rsidR="00532267" w:rsidRPr="001F4E29">
        <w:rPr>
          <w:rFonts w:cs="Times New Roman"/>
          <w:sz w:val="22"/>
          <w:szCs w:val="22"/>
          <w:lang w:val="en-US"/>
        </w:rPr>
        <w:t>s S</w:t>
      </w:r>
      <w:r w:rsidR="00894169" w:rsidRPr="001F4E29">
        <w:rPr>
          <w:rFonts w:cs="Times New Roman"/>
          <w:sz w:val="22"/>
          <w:szCs w:val="22"/>
          <w:lang w:val="en-US"/>
        </w:rPr>
        <w:t>ongs</w:t>
      </w:r>
      <w:r w:rsidR="000024EE" w:rsidRPr="001F4E29">
        <w:rPr>
          <w:rFonts w:cs="Times New Roman"/>
          <w:sz w:val="22"/>
          <w:szCs w:val="22"/>
          <w:lang w:val="en-US"/>
        </w:rPr>
        <w:t>”</w:t>
      </w:r>
      <w:r w:rsidR="0035276A">
        <w:rPr>
          <w:rFonts w:cs="Times New Roman"/>
          <w:sz w:val="22"/>
          <w:szCs w:val="22"/>
          <w:lang w:val="en-US"/>
        </w:rPr>
        <w:t>.</w:t>
      </w:r>
      <w:r w:rsidR="00894169" w:rsidRPr="001F4E29">
        <w:rPr>
          <w:rFonts w:cs="Times New Roman"/>
          <w:sz w:val="22"/>
          <w:szCs w:val="22"/>
          <w:lang w:val="en-US"/>
        </w:rPr>
        <w:t xml:space="preserve"> </w:t>
      </w:r>
      <w:r w:rsidR="00894169" w:rsidRPr="001F4E29">
        <w:rPr>
          <w:rFonts w:cs="Times New Roman"/>
          <w:i/>
          <w:sz w:val="22"/>
          <w:szCs w:val="22"/>
          <w:lang w:val="en-US"/>
        </w:rPr>
        <w:t>Target</w:t>
      </w:r>
      <w:r w:rsidR="00532267" w:rsidRPr="001F4E29">
        <w:rPr>
          <w:rFonts w:cs="Times New Roman"/>
          <w:i/>
          <w:sz w:val="22"/>
          <w:szCs w:val="22"/>
          <w:lang w:val="en-US"/>
        </w:rPr>
        <w:t xml:space="preserve"> </w:t>
      </w:r>
      <w:r w:rsidR="00532267" w:rsidRPr="001F4E29">
        <w:rPr>
          <w:rFonts w:cs="Times New Roman"/>
          <w:sz w:val="22"/>
          <w:szCs w:val="22"/>
          <w:lang w:val="en-US"/>
        </w:rPr>
        <w:t>27</w:t>
      </w:r>
      <w:r w:rsidR="000024EE" w:rsidRPr="001F4E29">
        <w:rPr>
          <w:rFonts w:cs="Times New Roman"/>
          <w:sz w:val="22"/>
          <w:szCs w:val="22"/>
          <w:lang w:val="en-US"/>
        </w:rPr>
        <w:t xml:space="preserve"> </w:t>
      </w:r>
      <w:r w:rsidR="00532267" w:rsidRPr="001F4E29">
        <w:rPr>
          <w:rFonts w:cs="Times New Roman"/>
          <w:sz w:val="22"/>
          <w:szCs w:val="22"/>
          <w:lang w:val="en-US"/>
        </w:rPr>
        <w:t>(1)</w:t>
      </w:r>
      <w:r w:rsidR="00190A9D">
        <w:rPr>
          <w:rFonts w:cs="Times New Roman"/>
          <w:sz w:val="22"/>
          <w:szCs w:val="22"/>
          <w:lang w:val="en-US"/>
        </w:rPr>
        <w:t>,</w:t>
      </w:r>
      <w:r w:rsidR="000024EE" w:rsidRPr="001F4E29">
        <w:rPr>
          <w:rFonts w:cs="Times New Roman"/>
          <w:sz w:val="22"/>
          <w:szCs w:val="22"/>
          <w:lang w:val="en-US"/>
        </w:rPr>
        <w:t xml:space="preserve"> </w:t>
      </w:r>
      <w:r w:rsidR="00532267" w:rsidRPr="001F4E29">
        <w:rPr>
          <w:rFonts w:cs="Times New Roman"/>
          <w:sz w:val="22"/>
          <w:szCs w:val="22"/>
          <w:lang w:val="en-US"/>
        </w:rPr>
        <w:t>40</w:t>
      </w:r>
      <w:r w:rsidR="006B6E9B" w:rsidRPr="001F4E29">
        <w:rPr>
          <w:rFonts w:cs="Times New Roman"/>
          <w:sz w:val="22"/>
          <w:szCs w:val="22"/>
          <w:lang w:val="en-US"/>
        </w:rPr>
        <w:t>–5</w:t>
      </w:r>
      <w:r w:rsidR="00532267" w:rsidRPr="001F4E29">
        <w:rPr>
          <w:rFonts w:cs="Times New Roman"/>
          <w:sz w:val="22"/>
          <w:szCs w:val="22"/>
          <w:lang w:val="en-US"/>
        </w:rPr>
        <w:t xml:space="preserve">7. </w:t>
      </w:r>
      <w:r w:rsidR="000024EE" w:rsidRPr="001F4E29">
        <w:rPr>
          <w:rFonts w:cs="Times New Roman"/>
          <w:sz w:val="22"/>
          <w:szCs w:val="22"/>
          <w:lang w:val="en-US"/>
        </w:rPr>
        <w:t>D</w:t>
      </w:r>
      <w:r w:rsidR="00DD3A11" w:rsidRPr="001F4E29">
        <w:rPr>
          <w:rFonts w:cs="Times New Roman"/>
          <w:sz w:val="22"/>
          <w:szCs w:val="22"/>
          <w:lang w:val="en-US"/>
        </w:rPr>
        <w:t>OI</w:t>
      </w:r>
      <w:r w:rsidR="00532267" w:rsidRPr="001F4E29">
        <w:rPr>
          <w:rFonts w:cs="Times New Roman"/>
          <w:sz w:val="22"/>
          <w:szCs w:val="22"/>
          <w:lang w:val="en-US"/>
        </w:rPr>
        <w:t xml:space="preserve"> 10.1075/target.27.1.02gre</w:t>
      </w:r>
      <w:r w:rsidR="000024EE" w:rsidRPr="001F4E29">
        <w:rPr>
          <w:rFonts w:cs="Times New Roman"/>
          <w:sz w:val="22"/>
          <w:szCs w:val="22"/>
          <w:lang w:val="en-US"/>
        </w:rPr>
        <w:t>.</w:t>
      </w:r>
    </w:p>
    <w:p w14:paraId="301AB016" w14:textId="70CE98F5" w:rsidR="00F87843" w:rsidRPr="001F4E29" w:rsidRDefault="003023CA" w:rsidP="001F4E29">
      <w:pPr>
        <w:widowControl w:val="0"/>
        <w:autoSpaceDE w:val="0"/>
        <w:autoSpaceDN w:val="0"/>
        <w:adjustRightInd w:val="0"/>
        <w:spacing w:line="480" w:lineRule="auto"/>
        <w:ind w:left="709" w:hanging="720"/>
        <w:jc w:val="both"/>
        <w:rPr>
          <w:rFonts w:cs="Times New Roman"/>
          <w:sz w:val="22"/>
          <w:szCs w:val="22"/>
          <w:lang w:val="en-US"/>
        </w:rPr>
      </w:pPr>
      <w:r w:rsidRPr="00EC6698">
        <w:rPr>
          <w:rFonts w:cs="Times New Roman"/>
          <w:sz w:val="22"/>
          <w:szCs w:val="22"/>
          <w:lang w:val="en-US"/>
        </w:rPr>
        <w:t>Harri</w:t>
      </w:r>
      <w:r w:rsidR="00DC5A66" w:rsidRPr="00EC6698">
        <w:rPr>
          <w:rFonts w:cs="Times New Roman"/>
          <w:sz w:val="22"/>
          <w:szCs w:val="22"/>
          <w:lang w:val="en-US"/>
        </w:rPr>
        <w:t>s, Christine L.,</w:t>
      </w:r>
      <w:r w:rsidR="00052E87" w:rsidRPr="00EC6698">
        <w:rPr>
          <w:rFonts w:cs="Times New Roman"/>
          <w:sz w:val="22"/>
          <w:szCs w:val="22"/>
          <w:lang w:val="en-US"/>
        </w:rPr>
        <w:t xml:space="preserve"> </w:t>
      </w:r>
      <w:proofErr w:type="spellStart"/>
      <w:r w:rsidR="00DC5A66" w:rsidRPr="00EC6698">
        <w:rPr>
          <w:rFonts w:cs="Times New Roman"/>
          <w:sz w:val="22"/>
          <w:szCs w:val="22"/>
          <w:lang w:val="en-US"/>
        </w:rPr>
        <w:t>Aycicegi</w:t>
      </w:r>
      <w:proofErr w:type="spellEnd"/>
      <w:r w:rsidR="00DC5A66" w:rsidRPr="00EC6698">
        <w:rPr>
          <w:rFonts w:cs="Times New Roman"/>
          <w:sz w:val="22"/>
          <w:szCs w:val="22"/>
          <w:lang w:val="en-US"/>
        </w:rPr>
        <w:t>,</w:t>
      </w:r>
      <w:r w:rsidR="00052E87" w:rsidRPr="00EC6698">
        <w:rPr>
          <w:rFonts w:cs="Times New Roman"/>
          <w:sz w:val="22"/>
          <w:szCs w:val="22"/>
          <w:lang w:val="en-US"/>
        </w:rPr>
        <w:t xml:space="preserve"> </w:t>
      </w:r>
      <w:proofErr w:type="spellStart"/>
      <w:r w:rsidR="00403B33" w:rsidRPr="00EC6698">
        <w:rPr>
          <w:rFonts w:cs="Times New Roman"/>
          <w:sz w:val="22"/>
          <w:szCs w:val="22"/>
          <w:lang w:val="en-US"/>
        </w:rPr>
        <w:t>Ayse</w:t>
      </w:r>
      <w:proofErr w:type="spellEnd"/>
      <w:r w:rsidR="00403B33" w:rsidRPr="00EC6698">
        <w:rPr>
          <w:rFonts w:cs="Times New Roman"/>
          <w:sz w:val="22"/>
          <w:szCs w:val="22"/>
          <w:lang w:val="en-US"/>
        </w:rPr>
        <w:t xml:space="preserve"> &amp;</w:t>
      </w:r>
      <w:r w:rsidR="00052E87" w:rsidRPr="00EC6698">
        <w:rPr>
          <w:rFonts w:cs="Times New Roman"/>
          <w:sz w:val="22"/>
          <w:szCs w:val="22"/>
          <w:lang w:val="en-US"/>
        </w:rPr>
        <w:t xml:space="preserve"> </w:t>
      </w:r>
      <w:r w:rsidR="00403B33" w:rsidRPr="00EC6698">
        <w:rPr>
          <w:rFonts w:cs="Times New Roman"/>
          <w:sz w:val="22"/>
          <w:szCs w:val="22"/>
          <w:lang w:val="en-US"/>
        </w:rPr>
        <w:t xml:space="preserve">Gleason, </w:t>
      </w:r>
      <w:r w:rsidR="00052E87" w:rsidRPr="00EC6698">
        <w:rPr>
          <w:rFonts w:cs="Times New Roman"/>
          <w:sz w:val="22"/>
          <w:szCs w:val="22"/>
          <w:lang w:val="en-US"/>
        </w:rPr>
        <w:t xml:space="preserve">Jean </w:t>
      </w:r>
      <w:proofErr w:type="spellStart"/>
      <w:r w:rsidR="00052E87" w:rsidRPr="00EC6698">
        <w:rPr>
          <w:rFonts w:cs="Times New Roman"/>
          <w:sz w:val="22"/>
          <w:szCs w:val="22"/>
          <w:lang w:val="en-US"/>
        </w:rPr>
        <w:t>Berko</w:t>
      </w:r>
      <w:proofErr w:type="spellEnd"/>
      <w:r w:rsidR="00052E87" w:rsidRPr="00EC6698">
        <w:rPr>
          <w:rFonts w:cs="Times New Roman"/>
          <w:sz w:val="22"/>
          <w:szCs w:val="22"/>
          <w:lang w:val="en-US"/>
        </w:rPr>
        <w:t xml:space="preserve"> </w:t>
      </w:r>
      <w:r w:rsidR="00403B33" w:rsidRPr="00EC6698">
        <w:rPr>
          <w:rFonts w:cs="Times New Roman"/>
          <w:sz w:val="22"/>
          <w:szCs w:val="22"/>
          <w:lang w:val="en-US"/>
        </w:rPr>
        <w:t>(</w:t>
      </w:r>
      <w:r w:rsidR="00052E87" w:rsidRPr="00EC6698">
        <w:rPr>
          <w:rFonts w:cs="Times New Roman"/>
          <w:sz w:val="22"/>
          <w:szCs w:val="22"/>
          <w:lang w:val="en-US"/>
        </w:rPr>
        <w:t>2003</w:t>
      </w:r>
      <w:r w:rsidR="00403B33" w:rsidRPr="00EC6698">
        <w:rPr>
          <w:rFonts w:cs="Times New Roman"/>
          <w:sz w:val="22"/>
          <w:szCs w:val="22"/>
          <w:lang w:val="en-US"/>
        </w:rPr>
        <w:t>)</w:t>
      </w:r>
      <w:r w:rsidR="00052E87" w:rsidRPr="00EC6698">
        <w:rPr>
          <w:rFonts w:cs="Times New Roman"/>
          <w:sz w:val="22"/>
          <w:szCs w:val="22"/>
          <w:lang w:val="en-US"/>
        </w:rPr>
        <w:t>.</w:t>
      </w:r>
      <w:r w:rsidRPr="00EC6698">
        <w:rPr>
          <w:rFonts w:cs="Times New Roman"/>
          <w:sz w:val="22"/>
          <w:szCs w:val="22"/>
          <w:lang w:val="en-US"/>
        </w:rPr>
        <w:t xml:space="preserve"> </w:t>
      </w:r>
      <w:r w:rsidRPr="001F4E29">
        <w:rPr>
          <w:rFonts w:cs="Times New Roman"/>
          <w:sz w:val="22"/>
          <w:szCs w:val="22"/>
          <w:lang w:val="en-US"/>
        </w:rPr>
        <w:t xml:space="preserve">“Taboo </w:t>
      </w:r>
      <w:r w:rsidR="00052E87" w:rsidRPr="001F4E29">
        <w:rPr>
          <w:rFonts w:cs="Times New Roman"/>
          <w:sz w:val="22"/>
          <w:szCs w:val="22"/>
          <w:lang w:val="en-US"/>
        </w:rPr>
        <w:t>W</w:t>
      </w:r>
      <w:r w:rsidRPr="001F4E29">
        <w:rPr>
          <w:rFonts w:cs="Times New Roman"/>
          <w:sz w:val="22"/>
          <w:szCs w:val="22"/>
          <w:lang w:val="en-US"/>
        </w:rPr>
        <w:t xml:space="preserve">ords and </w:t>
      </w:r>
      <w:r w:rsidR="00052E87" w:rsidRPr="001F4E29">
        <w:rPr>
          <w:rFonts w:cs="Times New Roman"/>
          <w:sz w:val="22"/>
          <w:szCs w:val="22"/>
          <w:lang w:val="en-US"/>
        </w:rPr>
        <w:t>R</w:t>
      </w:r>
      <w:r w:rsidRPr="001F4E29">
        <w:rPr>
          <w:rFonts w:cs="Times New Roman"/>
          <w:sz w:val="22"/>
          <w:szCs w:val="22"/>
          <w:lang w:val="en-US"/>
        </w:rPr>
        <w:t xml:space="preserve">eprimands </w:t>
      </w:r>
      <w:r w:rsidR="00052E87" w:rsidRPr="001F4E29">
        <w:rPr>
          <w:rFonts w:cs="Times New Roman"/>
          <w:sz w:val="22"/>
          <w:szCs w:val="22"/>
          <w:lang w:val="en-US"/>
        </w:rPr>
        <w:t>E</w:t>
      </w:r>
      <w:r w:rsidRPr="001F4E29">
        <w:rPr>
          <w:rFonts w:cs="Times New Roman"/>
          <w:sz w:val="22"/>
          <w:szCs w:val="22"/>
          <w:lang w:val="en-US"/>
        </w:rPr>
        <w:t xml:space="preserve">licit </w:t>
      </w:r>
      <w:r w:rsidR="00052E87" w:rsidRPr="001F4E29">
        <w:rPr>
          <w:rFonts w:cs="Times New Roman"/>
          <w:sz w:val="22"/>
          <w:szCs w:val="22"/>
          <w:lang w:val="en-US"/>
        </w:rPr>
        <w:t>G</w:t>
      </w:r>
      <w:r w:rsidRPr="001F4E29">
        <w:rPr>
          <w:rFonts w:cs="Times New Roman"/>
          <w:sz w:val="22"/>
          <w:szCs w:val="22"/>
          <w:lang w:val="en-US"/>
        </w:rPr>
        <w:t xml:space="preserve">reater </w:t>
      </w:r>
      <w:r w:rsidR="00052E87" w:rsidRPr="001F4E29">
        <w:rPr>
          <w:rFonts w:cs="Times New Roman"/>
          <w:sz w:val="22"/>
          <w:szCs w:val="22"/>
          <w:lang w:val="en-US"/>
        </w:rPr>
        <w:t>A</w:t>
      </w:r>
      <w:r w:rsidRPr="001F4E29">
        <w:rPr>
          <w:rFonts w:cs="Times New Roman"/>
          <w:sz w:val="22"/>
          <w:szCs w:val="22"/>
          <w:lang w:val="en-US"/>
        </w:rPr>
        <w:t xml:space="preserve">utonomic </w:t>
      </w:r>
      <w:r w:rsidR="00052E87" w:rsidRPr="001F4E29">
        <w:rPr>
          <w:rFonts w:cs="Times New Roman"/>
          <w:sz w:val="22"/>
          <w:szCs w:val="22"/>
          <w:lang w:val="en-US"/>
        </w:rPr>
        <w:t>R</w:t>
      </w:r>
      <w:r w:rsidRPr="001F4E29">
        <w:rPr>
          <w:rFonts w:cs="Times New Roman"/>
          <w:sz w:val="22"/>
          <w:szCs w:val="22"/>
          <w:lang w:val="en-US"/>
        </w:rPr>
        <w:t xml:space="preserve">eactivity in a </w:t>
      </w:r>
      <w:r w:rsidR="00052E87" w:rsidRPr="001F4E29">
        <w:rPr>
          <w:rFonts w:cs="Times New Roman"/>
          <w:sz w:val="22"/>
          <w:szCs w:val="22"/>
          <w:lang w:val="en-US"/>
        </w:rPr>
        <w:t>F</w:t>
      </w:r>
      <w:r w:rsidRPr="001F4E29">
        <w:rPr>
          <w:rFonts w:cs="Times New Roman"/>
          <w:sz w:val="22"/>
          <w:szCs w:val="22"/>
          <w:lang w:val="en-US"/>
        </w:rPr>
        <w:t xml:space="preserve">irst </w:t>
      </w:r>
      <w:r w:rsidR="00052E87" w:rsidRPr="001F4E29">
        <w:rPr>
          <w:rFonts w:cs="Times New Roman"/>
          <w:sz w:val="22"/>
          <w:szCs w:val="22"/>
          <w:lang w:val="en-US"/>
        </w:rPr>
        <w:t>L</w:t>
      </w:r>
      <w:r w:rsidRPr="001F4E29">
        <w:rPr>
          <w:rFonts w:cs="Times New Roman"/>
          <w:sz w:val="22"/>
          <w:szCs w:val="22"/>
          <w:lang w:val="en-US"/>
        </w:rPr>
        <w:t xml:space="preserve">anguage than in a </w:t>
      </w:r>
      <w:r w:rsidR="00052E87" w:rsidRPr="001F4E29">
        <w:rPr>
          <w:rFonts w:cs="Times New Roman"/>
          <w:sz w:val="22"/>
          <w:szCs w:val="22"/>
          <w:lang w:val="en-US"/>
        </w:rPr>
        <w:t>S</w:t>
      </w:r>
      <w:r w:rsidRPr="001F4E29">
        <w:rPr>
          <w:rFonts w:cs="Times New Roman"/>
          <w:sz w:val="22"/>
          <w:szCs w:val="22"/>
          <w:lang w:val="en-US"/>
        </w:rPr>
        <w:t xml:space="preserve">econd </w:t>
      </w:r>
      <w:r w:rsidR="00052E87" w:rsidRPr="001F4E29">
        <w:rPr>
          <w:rFonts w:cs="Times New Roman"/>
          <w:sz w:val="22"/>
          <w:szCs w:val="22"/>
          <w:lang w:val="en-US"/>
        </w:rPr>
        <w:t>L</w:t>
      </w:r>
      <w:r w:rsidRPr="001F4E29">
        <w:rPr>
          <w:rFonts w:cs="Times New Roman"/>
          <w:sz w:val="22"/>
          <w:szCs w:val="22"/>
          <w:lang w:val="en-US"/>
        </w:rPr>
        <w:t>anguage”</w:t>
      </w:r>
      <w:r w:rsidR="0035276A">
        <w:rPr>
          <w:rFonts w:cs="Times New Roman"/>
          <w:sz w:val="22"/>
          <w:szCs w:val="22"/>
          <w:lang w:val="en-US"/>
        </w:rPr>
        <w:t>.</w:t>
      </w:r>
      <w:r w:rsidRPr="001F4E29">
        <w:rPr>
          <w:rFonts w:cs="Times New Roman"/>
          <w:sz w:val="22"/>
          <w:szCs w:val="22"/>
          <w:lang w:val="en-US"/>
        </w:rPr>
        <w:t xml:space="preserve"> </w:t>
      </w:r>
      <w:r w:rsidRPr="001F4E29">
        <w:rPr>
          <w:rFonts w:cs="Times New Roman"/>
          <w:i/>
          <w:sz w:val="22"/>
          <w:szCs w:val="22"/>
          <w:lang w:val="en-US"/>
        </w:rPr>
        <w:t>Applied Psycholinguistics</w:t>
      </w:r>
      <w:r w:rsidR="00052E87" w:rsidRPr="001F4E29">
        <w:rPr>
          <w:rFonts w:cs="Times New Roman"/>
          <w:i/>
          <w:sz w:val="22"/>
          <w:szCs w:val="22"/>
          <w:lang w:val="en-US"/>
        </w:rPr>
        <w:t xml:space="preserve"> </w:t>
      </w:r>
      <w:r w:rsidRPr="001F4E29">
        <w:rPr>
          <w:rFonts w:cs="Times New Roman"/>
          <w:sz w:val="22"/>
          <w:szCs w:val="22"/>
          <w:lang w:val="en-US"/>
        </w:rPr>
        <w:t>24</w:t>
      </w:r>
      <w:r w:rsidR="00052E87" w:rsidRPr="001F4E29">
        <w:rPr>
          <w:rFonts w:cs="Times New Roman"/>
          <w:sz w:val="22"/>
          <w:szCs w:val="22"/>
          <w:lang w:val="en-US"/>
        </w:rPr>
        <w:t xml:space="preserve"> (</w:t>
      </w:r>
      <w:r w:rsidRPr="001F4E29">
        <w:rPr>
          <w:rFonts w:cs="Times New Roman"/>
          <w:sz w:val="22"/>
          <w:szCs w:val="22"/>
          <w:lang w:val="en-US"/>
        </w:rPr>
        <w:t>4</w:t>
      </w:r>
      <w:r w:rsidR="00052E87" w:rsidRPr="001F4E29">
        <w:rPr>
          <w:rFonts w:cs="Times New Roman"/>
          <w:sz w:val="22"/>
          <w:szCs w:val="22"/>
          <w:lang w:val="en-US"/>
        </w:rPr>
        <w:t>)</w:t>
      </w:r>
      <w:r w:rsidR="00190A9D">
        <w:rPr>
          <w:rFonts w:cs="Times New Roman"/>
          <w:sz w:val="22"/>
          <w:szCs w:val="22"/>
          <w:lang w:val="en-US"/>
        </w:rPr>
        <w:t>,</w:t>
      </w:r>
      <w:r w:rsidR="00596FE1" w:rsidRPr="001F4E29">
        <w:rPr>
          <w:rFonts w:cs="Times New Roman"/>
          <w:sz w:val="22"/>
          <w:szCs w:val="22"/>
          <w:lang w:val="en-US"/>
        </w:rPr>
        <w:t xml:space="preserve"> 561</w:t>
      </w:r>
      <w:r w:rsidR="006B6E9B" w:rsidRPr="001F4E29">
        <w:rPr>
          <w:rFonts w:cs="Times New Roman"/>
          <w:sz w:val="22"/>
          <w:szCs w:val="22"/>
          <w:lang w:val="en-US"/>
        </w:rPr>
        <w:t>–5</w:t>
      </w:r>
      <w:r w:rsidR="00596FE1" w:rsidRPr="001F4E29">
        <w:rPr>
          <w:rFonts w:cs="Times New Roman"/>
          <w:sz w:val="22"/>
          <w:szCs w:val="22"/>
          <w:lang w:val="en-US"/>
        </w:rPr>
        <w:t xml:space="preserve">79. </w:t>
      </w:r>
    </w:p>
    <w:p w14:paraId="0AE21310" w14:textId="7421BA62" w:rsidR="00F87843" w:rsidRPr="001F4E29" w:rsidRDefault="00313A79" w:rsidP="001F4E29">
      <w:pPr>
        <w:widowControl w:val="0"/>
        <w:autoSpaceDE w:val="0"/>
        <w:autoSpaceDN w:val="0"/>
        <w:adjustRightInd w:val="0"/>
        <w:spacing w:line="480" w:lineRule="auto"/>
        <w:ind w:left="709" w:hanging="720"/>
        <w:jc w:val="both"/>
        <w:rPr>
          <w:rFonts w:cs="Times New Roman"/>
          <w:sz w:val="22"/>
          <w:szCs w:val="22"/>
          <w:lang w:val="de-DE"/>
        </w:rPr>
      </w:pPr>
      <w:r w:rsidRPr="001F4E29">
        <w:rPr>
          <w:rFonts w:eastAsia="Times New Roman" w:cs="Times New Roman"/>
          <w:color w:val="000000"/>
          <w:sz w:val="22"/>
          <w:szCs w:val="22"/>
          <w:lang w:val="nb-NO"/>
        </w:rPr>
        <w:t>Hasselgård, Hilde, Lysvåg</w:t>
      </w:r>
      <w:r w:rsidR="00403B33" w:rsidRPr="001F4E29">
        <w:rPr>
          <w:rFonts w:eastAsia="Times New Roman" w:cs="Times New Roman"/>
          <w:color w:val="000000"/>
          <w:sz w:val="22"/>
          <w:szCs w:val="22"/>
          <w:lang w:val="nb-NO"/>
        </w:rPr>
        <w:t xml:space="preserve">, Per &amp; </w:t>
      </w:r>
      <w:r w:rsidRPr="001F4E29">
        <w:rPr>
          <w:rFonts w:eastAsia="Times New Roman" w:cs="Times New Roman"/>
          <w:color w:val="000000"/>
          <w:sz w:val="22"/>
          <w:szCs w:val="22"/>
          <w:lang w:val="nb-NO"/>
        </w:rPr>
        <w:t>Johansson</w:t>
      </w:r>
      <w:r w:rsidR="00403B33" w:rsidRPr="001F4E29">
        <w:rPr>
          <w:rFonts w:eastAsia="Times New Roman" w:cs="Times New Roman"/>
          <w:color w:val="000000"/>
          <w:sz w:val="22"/>
          <w:szCs w:val="22"/>
          <w:lang w:val="nb-NO"/>
        </w:rPr>
        <w:t>, Stig</w:t>
      </w:r>
      <w:r w:rsidRPr="001F4E29">
        <w:rPr>
          <w:rFonts w:eastAsia="Times New Roman" w:cs="Times New Roman"/>
          <w:color w:val="000000"/>
          <w:sz w:val="22"/>
          <w:szCs w:val="22"/>
          <w:lang w:val="nb-NO"/>
        </w:rPr>
        <w:t xml:space="preserve"> </w:t>
      </w:r>
      <w:r w:rsidR="00403B33" w:rsidRPr="001F4E29">
        <w:rPr>
          <w:rFonts w:eastAsia="Times New Roman" w:cs="Times New Roman"/>
          <w:color w:val="000000"/>
          <w:sz w:val="22"/>
          <w:szCs w:val="22"/>
          <w:lang w:val="nb-NO"/>
        </w:rPr>
        <w:t>(</w:t>
      </w:r>
      <w:r w:rsidRPr="001F4E29">
        <w:rPr>
          <w:rFonts w:eastAsia="Times New Roman" w:cs="Times New Roman"/>
          <w:color w:val="000000"/>
          <w:sz w:val="22"/>
          <w:szCs w:val="22"/>
          <w:lang w:val="nb-NO"/>
        </w:rPr>
        <w:t>2007</w:t>
      </w:r>
      <w:r w:rsidR="00403B33" w:rsidRPr="001F4E29">
        <w:rPr>
          <w:rFonts w:eastAsia="Times New Roman" w:cs="Times New Roman"/>
          <w:color w:val="000000"/>
          <w:sz w:val="22"/>
          <w:szCs w:val="22"/>
          <w:lang w:val="nb-NO"/>
        </w:rPr>
        <w:t>)</w:t>
      </w:r>
      <w:r w:rsidRPr="001F4E29">
        <w:rPr>
          <w:rFonts w:eastAsia="Times New Roman" w:cs="Times New Roman"/>
          <w:color w:val="000000"/>
          <w:sz w:val="22"/>
          <w:szCs w:val="22"/>
          <w:lang w:val="en-US"/>
        </w:rPr>
        <w:t xml:space="preserve">. </w:t>
      </w:r>
      <w:r w:rsidRPr="001F4E29">
        <w:rPr>
          <w:rFonts w:eastAsia="Times New Roman" w:cs="Times New Roman"/>
          <w:i/>
          <w:color w:val="000000"/>
          <w:sz w:val="22"/>
          <w:szCs w:val="22"/>
          <w:lang w:val="en-US"/>
        </w:rPr>
        <w:t>English Grammar: Theory and</w:t>
      </w:r>
      <w:r w:rsidR="00F87843" w:rsidRPr="001F4E29">
        <w:rPr>
          <w:rFonts w:eastAsia="Times New Roman" w:cs="Times New Roman"/>
          <w:i/>
          <w:color w:val="000000"/>
          <w:sz w:val="22"/>
          <w:szCs w:val="22"/>
          <w:lang w:val="en-US"/>
        </w:rPr>
        <w:t xml:space="preserve"> </w:t>
      </w:r>
      <w:r w:rsidRPr="001F4E29">
        <w:rPr>
          <w:rFonts w:eastAsia="Times New Roman" w:cs="Times New Roman"/>
          <w:i/>
          <w:color w:val="000000"/>
          <w:sz w:val="22"/>
          <w:szCs w:val="22"/>
          <w:lang w:val="en-US"/>
        </w:rPr>
        <w:t>Use</w:t>
      </w:r>
      <w:r w:rsidRPr="001F4E29">
        <w:rPr>
          <w:rFonts w:eastAsia="Times New Roman" w:cs="Times New Roman"/>
          <w:color w:val="000000"/>
          <w:sz w:val="22"/>
          <w:szCs w:val="22"/>
          <w:lang w:val="nb-NO"/>
        </w:rPr>
        <w:t>. Oslo: Universitetsforlaget.</w:t>
      </w:r>
    </w:p>
    <w:p w14:paraId="1E0202D7" w14:textId="3978333C" w:rsidR="00F87843" w:rsidRPr="001F4E29" w:rsidRDefault="003023CA" w:rsidP="001F4E29">
      <w:pPr>
        <w:widowControl w:val="0"/>
        <w:autoSpaceDE w:val="0"/>
        <w:autoSpaceDN w:val="0"/>
        <w:adjustRightInd w:val="0"/>
        <w:spacing w:line="480" w:lineRule="auto"/>
        <w:ind w:left="709" w:hanging="720"/>
        <w:jc w:val="both"/>
        <w:rPr>
          <w:rFonts w:cs="Times New Roman"/>
          <w:sz w:val="22"/>
          <w:szCs w:val="22"/>
          <w:lang w:val="en-US"/>
        </w:rPr>
      </w:pPr>
      <w:r w:rsidRPr="001F4E29">
        <w:rPr>
          <w:rFonts w:cs="Times New Roman"/>
          <w:sz w:val="22"/>
          <w:szCs w:val="22"/>
          <w:lang w:val="sv-SE"/>
        </w:rPr>
        <w:t>Holst, Wera Birgitte</w:t>
      </w:r>
      <w:r w:rsidR="00403B33" w:rsidRPr="001F4E29">
        <w:rPr>
          <w:rFonts w:cs="Times New Roman"/>
          <w:sz w:val="22"/>
          <w:szCs w:val="22"/>
          <w:lang w:val="sv-SE"/>
        </w:rPr>
        <w:t xml:space="preserve"> (</w:t>
      </w:r>
      <w:r w:rsidR="00AD74B1" w:rsidRPr="001F4E29">
        <w:rPr>
          <w:rFonts w:cs="Times New Roman"/>
          <w:sz w:val="22"/>
          <w:szCs w:val="22"/>
          <w:lang w:val="sv-SE"/>
        </w:rPr>
        <w:t>2006</w:t>
      </w:r>
      <w:r w:rsidR="00403B33" w:rsidRPr="001F4E29">
        <w:rPr>
          <w:rFonts w:cs="Times New Roman"/>
          <w:sz w:val="22"/>
          <w:szCs w:val="22"/>
          <w:lang w:val="sv-SE"/>
        </w:rPr>
        <w:t>)</w:t>
      </w:r>
      <w:r w:rsidR="00AD74B1" w:rsidRPr="001F4E29">
        <w:rPr>
          <w:rFonts w:cs="Times New Roman"/>
          <w:sz w:val="22"/>
          <w:szCs w:val="22"/>
          <w:lang w:val="sv-SE"/>
        </w:rPr>
        <w:t>.</w:t>
      </w:r>
      <w:r w:rsidRPr="001F4E29">
        <w:rPr>
          <w:rFonts w:cs="Times New Roman"/>
          <w:sz w:val="22"/>
          <w:szCs w:val="22"/>
          <w:lang w:val="sv-SE"/>
        </w:rPr>
        <w:t xml:space="preserve"> </w:t>
      </w:r>
      <w:r w:rsidR="009A7A13" w:rsidRPr="001F4E29">
        <w:rPr>
          <w:rFonts w:cs="Times New Roman"/>
          <w:sz w:val="22"/>
          <w:szCs w:val="22"/>
          <w:lang w:val="sv-SE"/>
        </w:rPr>
        <w:t>“</w:t>
      </w:r>
      <w:r w:rsidR="006B6E9B" w:rsidRPr="001F4E29">
        <w:rPr>
          <w:rFonts w:cs="Times New Roman"/>
          <w:sz w:val="22"/>
          <w:szCs w:val="22"/>
          <w:lang w:val="sv-SE"/>
        </w:rPr>
        <w:t>Jakten på det umiddelbare:</w:t>
      </w:r>
      <w:r w:rsidR="008F3866" w:rsidRPr="001F4E29">
        <w:rPr>
          <w:rFonts w:cs="Times New Roman"/>
          <w:sz w:val="22"/>
          <w:szCs w:val="22"/>
          <w:lang w:val="sv-SE"/>
        </w:rPr>
        <w:t xml:space="preserve"> En a</w:t>
      </w:r>
      <w:r w:rsidRPr="001F4E29">
        <w:rPr>
          <w:rFonts w:cs="Times New Roman"/>
          <w:sz w:val="22"/>
          <w:szCs w:val="22"/>
          <w:lang w:val="sv-SE"/>
        </w:rPr>
        <w:t xml:space="preserve">nalyse av </w:t>
      </w:r>
      <w:r w:rsidR="00CA4929" w:rsidRPr="001F4E29">
        <w:rPr>
          <w:rFonts w:cs="Times New Roman"/>
          <w:i/>
          <w:sz w:val="22"/>
          <w:szCs w:val="22"/>
          <w:lang w:val="sv-SE"/>
        </w:rPr>
        <w:t xml:space="preserve">Naiv. </w:t>
      </w:r>
      <w:r w:rsidR="00CA4929" w:rsidRPr="001F4E29">
        <w:rPr>
          <w:rFonts w:cs="Times New Roman"/>
          <w:i/>
          <w:sz w:val="22"/>
          <w:szCs w:val="22"/>
          <w:lang w:val="en-US"/>
        </w:rPr>
        <w:t>Super.</w:t>
      </w:r>
      <w:r w:rsidRPr="001F4E29">
        <w:rPr>
          <w:rFonts w:cs="Times New Roman"/>
          <w:sz w:val="22"/>
          <w:szCs w:val="22"/>
          <w:lang w:val="en-US"/>
        </w:rPr>
        <w:t xml:space="preserve"> </w:t>
      </w:r>
      <w:proofErr w:type="spellStart"/>
      <w:r w:rsidRPr="001F4E29">
        <w:rPr>
          <w:rFonts w:cs="Times New Roman"/>
          <w:sz w:val="22"/>
          <w:szCs w:val="22"/>
          <w:lang w:val="en-US"/>
        </w:rPr>
        <w:t>og</w:t>
      </w:r>
      <w:proofErr w:type="spellEnd"/>
      <w:r w:rsidRPr="001F4E29">
        <w:rPr>
          <w:rFonts w:cs="Times New Roman"/>
          <w:sz w:val="22"/>
          <w:szCs w:val="22"/>
          <w:lang w:val="en-US"/>
        </w:rPr>
        <w:t xml:space="preserve"> </w:t>
      </w:r>
      <w:r w:rsidRPr="001F4E29">
        <w:rPr>
          <w:rFonts w:cs="Times New Roman"/>
          <w:i/>
          <w:sz w:val="22"/>
          <w:szCs w:val="22"/>
          <w:lang w:val="en-US"/>
        </w:rPr>
        <w:t>Doppler</w:t>
      </w:r>
      <w:r w:rsidR="00144F8B">
        <w:rPr>
          <w:rFonts w:cs="Times New Roman"/>
          <w:i/>
          <w:sz w:val="22"/>
          <w:szCs w:val="22"/>
          <w:lang w:val="en-US"/>
        </w:rPr>
        <w:t>”</w:t>
      </w:r>
      <w:r w:rsidR="00AD74B1" w:rsidRPr="001F4E29">
        <w:rPr>
          <w:rFonts w:cs="Times New Roman"/>
          <w:i/>
          <w:sz w:val="22"/>
          <w:szCs w:val="22"/>
          <w:lang w:val="en-US"/>
        </w:rPr>
        <w:t xml:space="preserve"> </w:t>
      </w:r>
      <w:r w:rsidR="009A7A13" w:rsidRPr="001F4E29">
        <w:rPr>
          <w:rFonts w:cs="Times New Roman"/>
          <w:sz w:val="22"/>
          <w:szCs w:val="22"/>
          <w:lang w:val="en-US"/>
        </w:rPr>
        <w:t>[The hunt for immediacy:</w:t>
      </w:r>
      <w:r w:rsidR="00AD74B1" w:rsidRPr="001F4E29">
        <w:rPr>
          <w:rFonts w:cs="Times New Roman"/>
          <w:sz w:val="22"/>
          <w:szCs w:val="22"/>
          <w:lang w:val="en-US"/>
        </w:rPr>
        <w:t xml:space="preserve"> An analysis of </w:t>
      </w:r>
      <w:proofErr w:type="spellStart"/>
      <w:r w:rsidR="00CA4929" w:rsidRPr="001F4E29">
        <w:rPr>
          <w:rFonts w:cs="Times New Roman"/>
          <w:i/>
          <w:sz w:val="22"/>
          <w:szCs w:val="22"/>
          <w:lang w:val="en-US"/>
        </w:rPr>
        <w:t>Naiv</w:t>
      </w:r>
      <w:proofErr w:type="spellEnd"/>
      <w:r w:rsidR="00CA4929" w:rsidRPr="001F4E29">
        <w:rPr>
          <w:rFonts w:cs="Times New Roman"/>
          <w:i/>
          <w:sz w:val="22"/>
          <w:szCs w:val="22"/>
          <w:lang w:val="en-US"/>
        </w:rPr>
        <w:t>. Super.</w:t>
      </w:r>
      <w:r w:rsidR="00AD74B1" w:rsidRPr="001F4E29">
        <w:rPr>
          <w:rFonts w:cs="Times New Roman"/>
          <w:sz w:val="22"/>
          <w:szCs w:val="22"/>
          <w:lang w:val="en-US"/>
        </w:rPr>
        <w:t xml:space="preserve"> and </w:t>
      </w:r>
      <w:r w:rsidR="00AD74B1" w:rsidRPr="001F4E29">
        <w:rPr>
          <w:rFonts w:cs="Times New Roman"/>
          <w:i/>
          <w:sz w:val="22"/>
          <w:szCs w:val="22"/>
          <w:lang w:val="en-US"/>
        </w:rPr>
        <w:t>Doppler</w:t>
      </w:r>
      <w:r w:rsidR="00AD74B1" w:rsidRPr="001F4E29">
        <w:rPr>
          <w:rFonts w:cs="Times New Roman"/>
          <w:sz w:val="22"/>
          <w:szCs w:val="22"/>
          <w:lang w:val="en-US"/>
        </w:rPr>
        <w:t>]</w:t>
      </w:r>
      <w:r w:rsidR="0035276A">
        <w:rPr>
          <w:rFonts w:cs="Times New Roman"/>
          <w:sz w:val="22"/>
          <w:szCs w:val="22"/>
          <w:lang w:val="en-US"/>
        </w:rPr>
        <w:t>.</w:t>
      </w:r>
      <w:r w:rsidR="00C93752" w:rsidRPr="001F4E29">
        <w:rPr>
          <w:rFonts w:cs="Times New Roman"/>
          <w:i/>
          <w:sz w:val="22"/>
          <w:szCs w:val="22"/>
          <w:lang w:val="en-US"/>
        </w:rPr>
        <w:t xml:space="preserve"> </w:t>
      </w:r>
      <w:r w:rsidR="0011678E" w:rsidRPr="001F4E29">
        <w:rPr>
          <w:rFonts w:cs="Times New Roman"/>
          <w:sz w:val="22"/>
          <w:szCs w:val="22"/>
          <w:lang w:val="en-US"/>
        </w:rPr>
        <w:t>Master’s thesis,</w:t>
      </w:r>
      <w:r w:rsidR="00C93752" w:rsidRPr="001F4E29">
        <w:rPr>
          <w:rFonts w:cs="Times New Roman"/>
          <w:sz w:val="22"/>
          <w:szCs w:val="22"/>
          <w:lang w:val="en-US"/>
        </w:rPr>
        <w:t xml:space="preserve"> </w:t>
      </w:r>
      <w:r w:rsidR="005005B0" w:rsidRPr="001F4E29">
        <w:rPr>
          <w:rFonts w:cs="Times New Roman"/>
          <w:sz w:val="22"/>
          <w:szCs w:val="22"/>
          <w:lang w:val="en-US"/>
        </w:rPr>
        <w:t>University of</w:t>
      </w:r>
      <w:r w:rsidRPr="001F4E29">
        <w:rPr>
          <w:rFonts w:cs="Times New Roman"/>
          <w:sz w:val="22"/>
          <w:szCs w:val="22"/>
          <w:lang w:val="en-US"/>
        </w:rPr>
        <w:t xml:space="preserve"> Oslo</w:t>
      </w:r>
      <w:r w:rsidR="00C93752" w:rsidRPr="001F4E29">
        <w:rPr>
          <w:rFonts w:cs="Times New Roman"/>
          <w:sz w:val="22"/>
          <w:szCs w:val="22"/>
          <w:lang w:val="en-US"/>
        </w:rPr>
        <w:t xml:space="preserve">. </w:t>
      </w:r>
    </w:p>
    <w:p w14:paraId="4E33A428" w14:textId="1CBF8647" w:rsidR="00F87843" w:rsidRPr="003C3489" w:rsidRDefault="009F4577" w:rsidP="001F4E29">
      <w:pPr>
        <w:widowControl w:val="0"/>
        <w:autoSpaceDE w:val="0"/>
        <w:autoSpaceDN w:val="0"/>
        <w:adjustRightInd w:val="0"/>
        <w:spacing w:line="480" w:lineRule="auto"/>
        <w:ind w:left="709" w:hanging="720"/>
        <w:jc w:val="both"/>
        <w:rPr>
          <w:rFonts w:cs="Times New Roman"/>
          <w:sz w:val="22"/>
          <w:szCs w:val="22"/>
          <w:lang w:val="fr-FR"/>
        </w:rPr>
      </w:pPr>
      <w:r w:rsidRPr="001F4E29">
        <w:rPr>
          <w:rFonts w:eastAsia="Times New Roman" w:cs="Times New Roman"/>
          <w:sz w:val="22"/>
          <w:szCs w:val="22"/>
          <w:lang w:eastAsia="en-US"/>
        </w:rPr>
        <w:t>Jansen, Hanne</w:t>
      </w:r>
      <w:r w:rsidR="00403B33" w:rsidRPr="001F4E29">
        <w:rPr>
          <w:rFonts w:eastAsia="Times New Roman" w:cs="Times New Roman"/>
          <w:sz w:val="22"/>
          <w:szCs w:val="22"/>
          <w:lang w:eastAsia="en-US"/>
        </w:rPr>
        <w:t xml:space="preserve"> &amp;</w:t>
      </w:r>
      <w:r w:rsidR="00190A9D">
        <w:rPr>
          <w:rFonts w:eastAsia="Times New Roman" w:cs="Times New Roman"/>
          <w:sz w:val="22"/>
          <w:szCs w:val="22"/>
          <w:lang w:eastAsia="en-US"/>
        </w:rPr>
        <w:t xml:space="preserve"> </w:t>
      </w:r>
      <w:r w:rsidRPr="001F4E29">
        <w:rPr>
          <w:rFonts w:eastAsia="Times New Roman" w:cs="Times New Roman"/>
          <w:sz w:val="22"/>
          <w:szCs w:val="22"/>
          <w:lang w:eastAsia="en-US"/>
        </w:rPr>
        <w:t>Wegener</w:t>
      </w:r>
      <w:r w:rsidR="00190A9D">
        <w:rPr>
          <w:rFonts w:eastAsia="Times New Roman" w:cs="Times New Roman"/>
          <w:sz w:val="22"/>
          <w:szCs w:val="22"/>
          <w:lang w:eastAsia="en-US"/>
        </w:rPr>
        <w:t>, Anna</w:t>
      </w:r>
      <w:r w:rsidRPr="001F4E29">
        <w:rPr>
          <w:rFonts w:eastAsia="Times New Roman" w:cs="Times New Roman"/>
          <w:sz w:val="22"/>
          <w:szCs w:val="22"/>
          <w:lang w:eastAsia="en-US"/>
        </w:rPr>
        <w:t xml:space="preserve"> </w:t>
      </w:r>
      <w:r w:rsidR="00403B33" w:rsidRPr="001F4E29">
        <w:rPr>
          <w:rFonts w:eastAsia="Times New Roman" w:cs="Times New Roman"/>
          <w:sz w:val="22"/>
          <w:szCs w:val="22"/>
          <w:lang w:eastAsia="en-US"/>
        </w:rPr>
        <w:t>(</w:t>
      </w:r>
      <w:r w:rsidRPr="001F4E29">
        <w:rPr>
          <w:rFonts w:eastAsia="Times New Roman" w:cs="Times New Roman"/>
          <w:sz w:val="22"/>
          <w:szCs w:val="22"/>
          <w:lang w:eastAsia="en-US"/>
        </w:rPr>
        <w:t>2013</w:t>
      </w:r>
      <w:r w:rsidR="00403B33" w:rsidRPr="001F4E29">
        <w:rPr>
          <w:rFonts w:eastAsia="Times New Roman" w:cs="Times New Roman"/>
          <w:sz w:val="22"/>
          <w:szCs w:val="22"/>
          <w:lang w:eastAsia="en-US"/>
        </w:rPr>
        <w:t>)</w:t>
      </w:r>
      <w:r w:rsidRPr="001F4E29">
        <w:rPr>
          <w:rFonts w:eastAsia="Times New Roman" w:cs="Times New Roman"/>
          <w:sz w:val="22"/>
          <w:szCs w:val="22"/>
          <w:lang w:eastAsia="en-US"/>
        </w:rPr>
        <w:t xml:space="preserve">. </w:t>
      </w:r>
      <w:r w:rsidR="0058732E" w:rsidRPr="001F4E29">
        <w:rPr>
          <w:rFonts w:eastAsia="Times New Roman" w:cs="Times New Roman"/>
          <w:sz w:val="22"/>
          <w:szCs w:val="22"/>
          <w:lang w:eastAsia="en-US"/>
        </w:rPr>
        <w:t>“</w:t>
      </w:r>
      <w:r w:rsidRPr="001F4E29">
        <w:rPr>
          <w:rFonts w:eastAsia="Times New Roman" w:cs="Times New Roman"/>
          <w:sz w:val="22"/>
          <w:szCs w:val="22"/>
          <w:lang w:eastAsia="en-US"/>
        </w:rPr>
        <w:t xml:space="preserve">Multiple </w:t>
      </w:r>
      <w:proofErr w:type="spellStart"/>
      <w:r w:rsidRPr="001F4E29">
        <w:rPr>
          <w:rFonts w:eastAsia="Times New Roman" w:cs="Times New Roman"/>
          <w:sz w:val="22"/>
          <w:szCs w:val="22"/>
          <w:lang w:eastAsia="en-US"/>
        </w:rPr>
        <w:t>Translatorship</w:t>
      </w:r>
      <w:proofErr w:type="spellEnd"/>
      <w:r w:rsidRPr="001F4E29">
        <w:rPr>
          <w:rFonts w:eastAsia="Times New Roman" w:cs="Times New Roman"/>
          <w:sz w:val="22"/>
          <w:szCs w:val="22"/>
          <w:lang w:eastAsia="en-US"/>
        </w:rPr>
        <w:t>”</w:t>
      </w:r>
      <w:r w:rsidR="0035276A">
        <w:rPr>
          <w:rFonts w:eastAsia="Times New Roman" w:cs="Times New Roman"/>
          <w:sz w:val="22"/>
          <w:szCs w:val="22"/>
          <w:lang w:eastAsia="en-US"/>
        </w:rPr>
        <w:t>.</w:t>
      </w:r>
      <w:r w:rsidRPr="001F4E29">
        <w:rPr>
          <w:rFonts w:eastAsia="Times New Roman" w:cs="Times New Roman"/>
          <w:sz w:val="22"/>
          <w:szCs w:val="22"/>
          <w:lang w:eastAsia="en-US"/>
        </w:rPr>
        <w:t xml:space="preserve"> </w:t>
      </w:r>
      <w:r w:rsidR="009A7A13" w:rsidRPr="00EA07AF">
        <w:rPr>
          <w:rFonts w:eastAsia="Times New Roman" w:cs="Times New Roman"/>
          <w:sz w:val="22"/>
          <w:szCs w:val="22"/>
          <w:lang w:val="en-US" w:eastAsia="en-US"/>
        </w:rPr>
        <w:t>Jansen</w:t>
      </w:r>
      <w:r w:rsidR="000B4E1D" w:rsidRPr="00EA07AF">
        <w:rPr>
          <w:rFonts w:eastAsia="Times New Roman" w:cs="Times New Roman"/>
          <w:sz w:val="22"/>
          <w:szCs w:val="22"/>
          <w:lang w:val="en-US" w:eastAsia="en-US"/>
        </w:rPr>
        <w:t>, Hanne</w:t>
      </w:r>
      <w:r w:rsidRPr="00EA07AF">
        <w:rPr>
          <w:rFonts w:eastAsia="Times New Roman" w:cs="Times New Roman"/>
          <w:sz w:val="22"/>
          <w:szCs w:val="22"/>
          <w:lang w:val="en-US" w:eastAsia="en-US"/>
        </w:rPr>
        <w:t xml:space="preserve"> </w:t>
      </w:r>
      <w:r w:rsidR="000B4E1D" w:rsidRPr="00EA07AF">
        <w:rPr>
          <w:rFonts w:eastAsia="Times New Roman" w:cs="Times New Roman"/>
          <w:sz w:val="22"/>
          <w:szCs w:val="22"/>
          <w:lang w:val="en-US" w:eastAsia="en-US"/>
        </w:rPr>
        <w:t>&amp;</w:t>
      </w:r>
      <w:r w:rsidRPr="00EA07AF">
        <w:rPr>
          <w:rFonts w:eastAsia="Times New Roman" w:cs="Times New Roman"/>
          <w:sz w:val="22"/>
          <w:szCs w:val="22"/>
          <w:lang w:val="en-US" w:eastAsia="en-US"/>
        </w:rPr>
        <w:t xml:space="preserve"> Wegener</w:t>
      </w:r>
      <w:r w:rsidR="000B4E1D" w:rsidRPr="00EA07AF">
        <w:rPr>
          <w:rFonts w:eastAsia="Times New Roman" w:cs="Times New Roman"/>
          <w:sz w:val="22"/>
          <w:szCs w:val="22"/>
          <w:lang w:val="en-US" w:eastAsia="en-US"/>
        </w:rPr>
        <w:t>, Anna (eds)</w:t>
      </w:r>
      <w:r w:rsidRPr="00EA07AF">
        <w:rPr>
          <w:rFonts w:eastAsia="Times New Roman" w:cs="Times New Roman"/>
          <w:sz w:val="22"/>
          <w:szCs w:val="22"/>
          <w:lang w:val="en-US" w:eastAsia="en-US"/>
        </w:rPr>
        <w:t xml:space="preserve">. </w:t>
      </w:r>
      <w:proofErr w:type="spellStart"/>
      <w:r w:rsidR="00190A9D" w:rsidRPr="003C3489">
        <w:rPr>
          <w:rFonts w:eastAsia="Times New Roman" w:cs="Times New Roman"/>
          <w:i/>
          <w:sz w:val="22"/>
          <w:szCs w:val="22"/>
          <w:lang w:val="fr-FR" w:eastAsia="en-US"/>
        </w:rPr>
        <w:t>Authorial</w:t>
      </w:r>
      <w:proofErr w:type="spellEnd"/>
      <w:r w:rsidR="00190A9D" w:rsidRPr="003C3489">
        <w:rPr>
          <w:rFonts w:eastAsia="Times New Roman" w:cs="Times New Roman"/>
          <w:i/>
          <w:sz w:val="22"/>
          <w:szCs w:val="22"/>
          <w:lang w:val="fr-FR" w:eastAsia="en-US"/>
        </w:rPr>
        <w:t xml:space="preserve"> and Editorial </w:t>
      </w:r>
      <w:proofErr w:type="spellStart"/>
      <w:r w:rsidR="00190A9D" w:rsidRPr="003C3489">
        <w:rPr>
          <w:rFonts w:eastAsia="Times New Roman" w:cs="Times New Roman"/>
          <w:i/>
          <w:sz w:val="22"/>
          <w:szCs w:val="22"/>
          <w:lang w:val="fr-FR" w:eastAsia="en-US"/>
        </w:rPr>
        <w:t>Voices</w:t>
      </w:r>
      <w:proofErr w:type="spellEnd"/>
      <w:r w:rsidR="00190A9D" w:rsidRPr="003C3489">
        <w:rPr>
          <w:rFonts w:eastAsia="Times New Roman" w:cs="Times New Roman"/>
          <w:i/>
          <w:sz w:val="22"/>
          <w:szCs w:val="22"/>
          <w:lang w:val="fr-FR" w:eastAsia="en-US"/>
        </w:rPr>
        <w:t xml:space="preserve"> in Translation</w:t>
      </w:r>
      <w:r w:rsidR="00190A9D" w:rsidRPr="003C3489">
        <w:rPr>
          <w:rFonts w:eastAsia="Times New Roman" w:cs="Times New Roman"/>
          <w:sz w:val="22"/>
          <w:szCs w:val="22"/>
          <w:lang w:val="fr-FR" w:eastAsia="en-US"/>
        </w:rPr>
        <w:t xml:space="preserve"> [Collection Vita </w:t>
      </w:r>
      <w:proofErr w:type="spellStart"/>
      <w:r w:rsidR="00190A9D" w:rsidRPr="003C3489">
        <w:rPr>
          <w:rFonts w:eastAsia="Times New Roman" w:cs="Times New Roman"/>
          <w:sz w:val="22"/>
          <w:szCs w:val="22"/>
          <w:lang w:val="fr-FR" w:eastAsia="en-US"/>
        </w:rPr>
        <w:t>Traductiva</w:t>
      </w:r>
      <w:proofErr w:type="spellEnd"/>
      <w:r w:rsidR="00190A9D" w:rsidRPr="003C3489">
        <w:rPr>
          <w:rFonts w:eastAsia="Times New Roman" w:cs="Times New Roman"/>
          <w:sz w:val="22"/>
          <w:szCs w:val="22"/>
          <w:lang w:val="fr-FR" w:eastAsia="en-US"/>
        </w:rPr>
        <w:t xml:space="preserve">]. </w:t>
      </w:r>
      <w:proofErr w:type="spellStart"/>
      <w:proofErr w:type="gramStart"/>
      <w:r w:rsidRPr="003C3489">
        <w:rPr>
          <w:rFonts w:eastAsia="Times New Roman" w:cs="Times New Roman"/>
          <w:sz w:val="22"/>
          <w:szCs w:val="22"/>
          <w:lang w:val="fr-FR" w:eastAsia="en-US"/>
        </w:rPr>
        <w:t>Montreal</w:t>
      </w:r>
      <w:proofErr w:type="spellEnd"/>
      <w:r w:rsidRPr="003C3489">
        <w:rPr>
          <w:rFonts w:eastAsia="Times New Roman" w:cs="Times New Roman"/>
          <w:sz w:val="22"/>
          <w:szCs w:val="22"/>
          <w:lang w:val="fr-FR" w:eastAsia="en-US"/>
        </w:rPr>
        <w:t>:</w:t>
      </w:r>
      <w:proofErr w:type="gramEnd"/>
      <w:r w:rsidRPr="003C3489">
        <w:rPr>
          <w:rFonts w:eastAsia="Times New Roman" w:cs="Times New Roman"/>
          <w:sz w:val="22"/>
          <w:szCs w:val="22"/>
          <w:lang w:val="fr-FR" w:eastAsia="en-US"/>
        </w:rPr>
        <w:t xml:space="preserve"> Éditions québécoises de l’</w:t>
      </w:r>
      <w:r w:rsidR="00E4792E" w:rsidRPr="003C3489">
        <w:rPr>
          <w:rFonts w:eastAsia="Times New Roman" w:cs="Times New Roman"/>
          <w:sz w:val="22"/>
          <w:szCs w:val="22"/>
          <w:lang w:val="fr-FR" w:eastAsia="en-US"/>
        </w:rPr>
        <w:t>œ</w:t>
      </w:r>
      <w:r w:rsidRPr="003C3489">
        <w:rPr>
          <w:rFonts w:eastAsia="Times New Roman" w:cs="Times New Roman"/>
          <w:sz w:val="22"/>
          <w:szCs w:val="22"/>
          <w:lang w:val="fr-FR" w:eastAsia="en-US"/>
        </w:rPr>
        <w:t>uvre</w:t>
      </w:r>
      <w:r w:rsidR="000B4E1D" w:rsidRPr="003C3489">
        <w:rPr>
          <w:rFonts w:eastAsia="Times New Roman" w:cs="Times New Roman"/>
          <w:sz w:val="22"/>
          <w:szCs w:val="22"/>
          <w:lang w:val="fr-FR" w:eastAsia="en-US"/>
        </w:rPr>
        <w:t>, 1–39</w:t>
      </w:r>
      <w:r w:rsidRPr="003C3489">
        <w:rPr>
          <w:rFonts w:eastAsia="Times New Roman" w:cs="Times New Roman"/>
          <w:sz w:val="22"/>
          <w:szCs w:val="22"/>
          <w:lang w:val="fr-FR" w:eastAsia="en-US"/>
        </w:rPr>
        <w:t>.</w:t>
      </w:r>
    </w:p>
    <w:p w14:paraId="2E2D7942" w14:textId="6C11ADD7" w:rsidR="00F87843" w:rsidRPr="001F4E29" w:rsidRDefault="00055751" w:rsidP="001F4E29">
      <w:pPr>
        <w:widowControl w:val="0"/>
        <w:autoSpaceDE w:val="0"/>
        <w:autoSpaceDN w:val="0"/>
        <w:adjustRightInd w:val="0"/>
        <w:spacing w:line="480" w:lineRule="auto"/>
        <w:ind w:left="709" w:hanging="720"/>
        <w:jc w:val="both"/>
        <w:rPr>
          <w:rFonts w:cs="Times New Roman"/>
          <w:sz w:val="22"/>
          <w:szCs w:val="22"/>
          <w:lang w:val="en-US"/>
        </w:rPr>
      </w:pPr>
      <w:r w:rsidRPr="001F4E29">
        <w:rPr>
          <w:rFonts w:eastAsia="Times New Roman" w:cs="Times New Roman"/>
          <w:sz w:val="22"/>
          <w:szCs w:val="22"/>
          <w:lang w:eastAsia="en-US"/>
        </w:rPr>
        <w:t xml:space="preserve">Khalil, </w:t>
      </w:r>
      <w:proofErr w:type="spellStart"/>
      <w:r w:rsidRPr="001F4E29">
        <w:rPr>
          <w:rFonts w:eastAsia="Times New Roman" w:cs="Times New Roman"/>
          <w:sz w:val="22"/>
          <w:szCs w:val="22"/>
          <w:lang w:eastAsia="en-US"/>
        </w:rPr>
        <w:t>Esam</w:t>
      </w:r>
      <w:proofErr w:type="spellEnd"/>
      <w:r w:rsidRPr="001F4E29">
        <w:rPr>
          <w:rFonts w:eastAsia="Times New Roman" w:cs="Times New Roman"/>
          <w:sz w:val="22"/>
          <w:szCs w:val="22"/>
          <w:lang w:eastAsia="en-US"/>
        </w:rPr>
        <w:t xml:space="preserve"> N.</w:t>
      </w:r>
      <w:r w:rsidR="002B24D6" w:rsidRPr="001F4E29">
        <w:rPr>
          <w:rFonts w:eastAsia="Times New Roman" w:cs="Times New Roman"/>
          <w:sz w:val="22"/>
          <w:szCs w:val="22"/>
          <w:lang w:eastAsia="en-US"/>
        </w:rPr>
        <w:t xml:space="preserve"> </w:t>
      </w:r>
      <w:r w:rsidR="00403B33" w:rsidRPr="001F4E29">
        <w:rPr>
          <w:rFonts w:eastAsia="Times New Roman" w:cs="Times New Roman"/>
          <w:sz w:val="22"/>
          <w:szCs w:val="22"/>
          <w:lang w:eastAsia="en-US"/>
        </w:rPr>
        <w:t>(</w:t>
      </w:r>
      <w:r w:rsidR="002B24D6" w:rsidRPr="001F4E29">
        <w:rPr>
          <w:rFonts w:eastAsia="Times New Roman" w:cs="Times New Roman"/>
          <w:sz w:val="22"/>
          <w:szCs w:val="22"/>
          <w:lang w:eastAsia="en-US"/>
        </w:rPr>
        <w:t>2005</w:t>
      </w:r>
      <w:r w:rsidR="00403B33" w:rsidRPr="001F4E29">
        <w:rPr>
          <w:rFonts w:eastAsia="Times New Roman" w:cs="Times New Roman"/>
          <w:sz w:val="22"/>
          <w:szCs w:val="22"/>
          <w:lang w:eastAsia="en-US"/>
        </w:rPr>
        <w:t>)</w:t>
      </w:r>
      <w:r w:rsidR="002B24D6" w:rsidRPr="001F4E29">
        <w:rPr>
          <w:rFonts w:eastAsia="Times New Roman" w:cs="Times New Roman"/>
          <w:sz w:val="22"/>
          <w:szCs w:val="22"/>
          <w:lang w:eastAsia="en-US"/>
        </w:rPr>
        <w:t>.</w:t>
      </w:r>
      <w:r w:rsidRPr="001F4E29">
        <w:rPr>
          <w:rFonts w:eastAsia="Times New Roman" w:cs="Times New Roman"/>
          <w:sz w:val="22"/>
          <w:szCs w:val="22"/>
          <w:lang w:eastAsia="en-US"/>
        </w:rPr>
        <w:t xml:space="preserve"> “Grounding between Figure-Ground and Foregrounding-Backgrounding”</w:t>
      </w:r>
      <w:r w:rsidR="0035276A">
        <w:rPr>
          <w:rFonts w:eastAsia="Times New Roman" w:cs="Times New Roman"/>
          <w:sz w:val="22"/>
          <w:szCs w:val="22"/>
          <w:lang w:eastAsia="en-US"/>
        </w:rPr>
        <w:t>.</w:t>
      </w:r>
      <w:r w:rsidR="002B24D6" w:rsidRPr="001F4E29">
        <w:rPr>
          <w:rFonts w:eastAsia="Times New Roman" w:cs="Times New Roman"/>
          <w:sz w:val="22"/>
          <w:szCs w:val="22"/>
          <w:lang w:eastAsia="en-US"/>
        </w:rPr>
        <w:t xml:space="preserve"> </w:t>
      </w:r>
      <w:r w:rsidRPr="001F4E29">
        <w:rPr>
          <w:rFonts w:eastAsia="Times New Roman" w:cs="Times New Roman"/>
          <w:i/>
          <w:sz w:val="22"/>
          <w:szCs w:val="22"/>
          <w:lang w:eastAsia="en-US"/>
        </w:rPr>
        <w:t>Annual Review of Cognitive Linguistics</w:t>
      </w:r>
      <w:r w:rsidRPr="001F4E29">
        <w:rPr>
          <w:rFonts w:eastAsia="Times New Roman" w:cs="Times New Roman"/>
          <w:sz w:val="22"/>
          <w:szCs w:val="22"/>
          <w:lang w:eastAsia="en-US"/>
        </w:rPr>
        <w:t xml:space="preserve"> 3 (1)</w:t>
      </w:r>
      <w:r w:rsidR="00190A9D">
        <w:rPr>
          <w:rFonts w:eastAsia="Times New Roman" w:cs="Times New Roman"/>
          <w:sz w:val="22"/>
          <w:szCs w:val="22"/>
          <w:lang w:eastAsia="en-US"/>
        </w:rPr>
        <w:t>,</w:t>
      </w:r>
      <w:r w:rsidRPr="001F4E29">
        <w:rPr>
          <w:rFonts w:eastAsia="Times New Roman" w:cs="Times New Roman"/>
          <w:sz w:val="22"/>
          <w:szCs w:val="22"/>
          <w:lang w:eastAsia="en-US"/>
        </w:rPr>
        <w:t xml:space="preserve"> 1</w:t>
      </w:r>
      <w:r w:rsidR="006B6E9B" w:rsidRPr="001F4E29">
        <w:rPr>
          <w:rFonts w:eastAsia="Times New Roman" w:cs="Times New Roman"/>
          <w:sz w:val="22"/>
          <w:szCs w:val="22"/>
          <w:lang w:eastAsia="en-US"/>
        </w:rPr>
        <w:t>–2</w:t>
      </w:r>
      <w:r w:rsidRPr="001F4E29">
        <w:rPr>
          <w:rFonts w:eastAsia="Times New Roman" w:cs="Times New Roman"/>
          <w:sz w:val="22"/>
          <w:szCs w:val="22"/>
          <w:lang w:eastAsia="en-US"/>
        </w:rPr>
        <w:t>1</w:t>
      </w:r>
      <w:r w:rsidR="002B24D6" w:rsidRPr="001F4E29">
        <w:rPr>
          <w:rFonts w:eastAsia="Times New Roman" w:cs="Times New Roman"/>
          <w:sz w:val="22"/>
          <w:szCs w:val="22"/>
          <w:lang w:eastAsia="en-US"/>
        </w:rPr>
        <w:t>.</w:t>
      </w:r>
    </w:p>
    <w:p w14:paraId="2191B3F1" w14:textId="6421DAEE" w:rsidR="00F87843" w:rsidRPr="001F4E29" w:rsidRDefault="00AE17CA" w:rsidP="001F4E29">
      <w:pPr>
        <w:widowControl w:val="0"/>
        <w:autoSpaceDE w:val="0"/>
        <w:autoSpaceDN w:val="0"/>
        <w:adjustRightInd w:val="0"/>
        <w:spacing w:line="480" w:lineRule="auto"/>
        <w:ind w:left="709" w:hanging="720"/>
        <w:jc w:val="both"/>
        <w:rPr>
          <w:rFonts w:cs="Times New Roman"/>
          <w:sz w:val="22"/>
          <w:szCs w:val="22"/>
          <w:lang w:val="en-US"/>
        </w:rPr>
      </w:pPr>
      <w:r w:rsidRPr="001F4E29">
        <w:rPr>
          <w:rFonts w:cs="Times New Roman"/>
          <w:sz w:val="22"/>
          <w:szCs w:val="22"/>
          <w:lang w:val="en-US"/>
        </w:rPr>
        <w:t>Leech, Geoffrey</w:t>
      </w:r>
      <w:r w:rsidR="00403B33" w:rsidRPr="001F4E29">
        <w:rPr>
          <w:rFonts w:cs="Times New Roman"/>
          <w:sz w:val="22"/>
          <w:szCs w:val="22"/>
          <w:lang w:val="en-US"/>
        </w:rPr>
        <w:t xml:space="preserve"> &amp; </w:t>
      </w:r>
      <w:r w:rsidRPr="001F4E29">
        <w:rPr>
          <w:rFonts w:cs="Times New Roman"/>
          <w:sz w:val="22"/>
          <w:szCs w:val="22"/>
          <w:lang w:val="en-US"/>
        </w:rPr>
        <w:t>Short</w:t>
      </w:r>
      <w:r w:rsidR="00403B33" w:rsidRPr="001F4E29">
        <w:rPr>
          <w:rFonts w:cs="Times New Roman"/>
          <w:sz w:val="22"/>
          <w:szCs w:val="22"/>
          <w:lang w:val="en-US"/>
        </w:rPr>
        <w:t>, Mike (</w:t>
      </w:r>
      <w:r w:rsidRPr="001F4E29">
        <w:rPr>
          <w:rFonts w:cs="Times New Roman"/>
          <w:sz w:val="22"/>
          <w:szCs w:val="22"/>
          <w:lang w:val="en-US"/>
        </w:rPr>
        <w:t>1981</w:t>
      </w:r>
      <w:r w:rsidR="00403B33" w:rsidRPr="001F4E29">
        <w:rPr>
          <w:rFonts w:cs="Times New Roman"/>
          <w:sz w:val="22"/>
          <w:szCs w:val="22"/>
          <w:lang w:val="en-US"/>
        </w:rPr>
        <w:t>)</w:t>
      </w:r>
      <w:r w:rsidRPr="001F4E29">
        <w:rPr>
          <w:rFonts w:cs="Times New Roman"/>
          <w:sz w:val="22"/>
          <w:szCs w:val="22"/>
          <w:lang w:val="en-US"/>
        </w:rPr>
        <w:t xml:space="preserve">. </w:t>
      </w:r>
      <w:r w:rsidRPr="001F4E29">
        <w:rPr>
          <w:rFonts w:cs="Times New Roman"/>
          <w:i/>
          <w:sz w:val="22"/>
          <w:szCs w:val="22"/>
          <w:lang w:val="en-US"/>
        </w:rPr>
        <w:t>Style in Fiction: A Linguistic Introduction to English Fictional Prose</w:t>
      </w:r>
      <w:r w:rsidRPr="001F4E29">
        <w:rPr>
          <w:rFonts w:cs="Times New Roman"/>
          <w:sz w:val="22"/>
          <w:szCs w:val="22"/>
          <w:lang w:val="en-US"/>
        </w:rPr>
        <w:t>. London: Longman.</w:t>
      </w:r>
    </w:p>
    <w:p w14:paraId="6DB0EBA8" w14:textId="3BF2CA1C" w:rsidR="00F87843" w:rsidRPr="001F4E29" w:rsidRDefault="006D79E4" w:rsidP="001F4E29">
      <w:pPr>
        <w:widowControl w:val="0"/>
        <w:autoSpaceDE w:val="0"/>
        <w:autoSpaceDN w:val="0"/>
        <w:adjustRightInd w:val="0"/>
        <w:spacing w:line="480" w:lineRule="auto"/>
        <w:ind w:left="709" w:hanging="720"/>
        <w:jc w:val="both"/>
        <w:rPr>
          <w:rFonts w:cs="Times New Roman"/>
          <w:sz w:val="22"/>
          <w:szCs w:val="22"/>
          <w:lang w:val="en-US"/>
        </w:rPr>
      </w:pPr>
      <w:r w:rsidRPr="001F4E29">
        <w:rPr>
          <w:rFonts w:cs="Times New Roman"/>
          <w:sz w:val="22"/>
          <w:szCs w:val="22"/>
          <w:lang w:val="en-US"/>
        </w:rPr>
        <w:t xml:space="preserve">Lie, </w:t>
      </w:r>
      <w:proofErr w:type="spellStart"/>
      <w:r w:rsidRPr="001F4E29">
        <w:rPr>
          <w:rFonts w:cs="Times New Roman"/>
          <w:sz w:val="22"/>
          <w:szCs w:val="22"/>
          <w:lang w:val="en-US"/>
        </w:rPr>
        <w:t>Sondre</w:t>
      </w:r>
      <w:proofErr w:type="spellEnd"/>
      <w:r w:rsidR="00403B33" w:rsidRPr="001F4E29">
        <w:rPr>
          <w:rFonts w:cs="Times New Roman"/>
          <w:sz w:val="22"/>
          <w:szCs w:val="22"/>
          <w:lang w:val="en-US"/>
        </w:rPr>
        <w:t xml:space="preserve"> (</w:t>
      </w:r>
      <w:r w:rsidR="00694122" w:rsidRPr="001F4E29">
        <w:rPr>
          <w:rFonts w:cs="Times New Roman"/>
          <w:sz w:val="22"/>
          <w:szCs w:val="22"/>
          <w:lang w:val="en-US"/>
        </w:rPr>
        <w:t>2013</w:t>
      </w:r>
      <w:r w:rsidR="00403B33" w:rsidRPr="001F4E29">
        <w:rPr>
          <w:rFonts w:cs="Times New Roman"/>
          <w:sz w:val="22"/>
          <w:szCs w:val="22"/>
          <w:lang w:val="en-US"/>
        </w:rPr>
        <w:t>)</w:t>
      </w:r>
      <w:r w:rsidR="00694122" w:rsidRPr="001F4E29">
        <w:rPr>
          <w:rFonts w:cs="Times New Roman"/>
          <w:sz w:val="22"/>
          <w:szCs w:val="22"/>
          <w:lang w:val="en-US"/>
        </w:rPr>
        <w:t>.</w:t>
      </w:r>
      <w:r w:rsidR="00E72847" w:rsidRPr="001F4E29">
        <w:rPr>
          <w:rFonts w:cs="Times New Roman"/>
          <w:sz w:val="22"/>
          <w:szCs w:val="22"/>
          <w:lang w:val="en-US"/>
        </w:rPr>
        <w:t xml:space="preserve"> </w:t>
      </w:r>
      <w:r w:rsidR="0011678E" w:rsidRPr="001F4E29">
        <w:rPr>
          <w:rFonts w:cs="Times New Roman"/>
          <w:sz w:val="22"/>
          <w:szCs w:val="22"/>
          <w:lang w:val="en-US"/>
        </w:rPr>
        <w:t>“</w:t>
      </w:r>
      <w:r w:rsidR="003023CA" w:rsidRPr="001F4E29">
        <w:rPr>
          <w:rFonts w:cs="Times New Roman"/>
          <w:sz w:val="22"/>
          <w:szCs w:val="22"/>
          <w:lang w:val="en-US"/>
        </w:rPr>
        <w:t xml:space="preserve">Translate </w:t>
      </w:r>
      <w:r w:rsidR="0011678E" w:rsidRPr="001F4E29">
        <w:rPr>
          <w:rFonts w:cs="Times New Roman"/>
          <w:i/>
          <w:sz w:val="22"/>
          <w:szCs w:val="22"/>
          <w:lang w:val="en-US"/>
        </w:rPr>
        <w:t>T</w:t>
      </w:r>
      <w:r w:rsidR="003023CA" w:rsidRPr="001F4E29">
        <w:rPr>
          <w:rFonts w:cs="Times New Roman"/>
          <w:i/>
          <w:sz w:val="22"/>
          <w:szCs w:val="22"/>
          <w:lang w:val="en-US"/>
        </w:rPr>
        <w:t>his</w:t>
      </w:r>
      <w:r w:rsidR="003023CA" w:rsidRPr="001F4E29">
        <w:rPr>
          <w:rFonts w:cs="Times New Roman"/>
          <w:sz w:val="22"/>
          <w:szCs w:val="22"/>
          <w:lang w:val="en-US"/>
        </w:rPr>
        <w:t xml:space="preserve">, </w:t>
      </w:r>
      <w:r w:rsidR="00694122" w:rsidRPr="001F4E29">
        <w:rPr>
          <w:rFonts w:cs="Times New Roman"/>
          <w:sz w:val="22"/>
          <w:szCs w:val="22"/>
          <w:lang w:val="en-US"/>
        </w:rPr>
        <w:t>M</w:t>
      </w:r>
      <w:r w:rsidR="003023CA" w:rsidRPr="001F4E29">
        <w:rPr>
          <w:rFonts w:cs="Times New Roman"/>
          <w:sz w:val="22"/>
          <w:szCs w:val="22"/>
          <w:lang w:val="en-US"/>
        </w:rPr>
        <w:t xml:space="preserve">otherfucker! A </w:t>
      </w:r>
      <w:r w:rsidR="00694122" w:rsidRPr="001F4E29">
        <w:rPr>
          <w:rFonts w:cs="Times New Roman"/>
          <w:sz w:val="22"/>
          <w:szCs w:val="22"/>
          <w:lang w:val="en-US"/>
        </w:rPr>
        <w:t>C</w:t>
      </w:r>
      <w:r w:rsidR="003023CA" w:rsidRPr="001F4E29">
        <w:rPr>
          <w:rFonts w:cs="Times New Roman"/>
          <w:sz w:val="22"/>
          <w:szCs w:val="22"/>
          <w:lang w:val="en-US"/>
        </w:rPr>
        <w:t xml:space="preserve">ontrastive </w:t>
      </w:r>
      <w:r w:rsidR="00694122" w:rsidRPr="001F4E29">
        <w:rPr>
          <w:rFonts w:cs="Times New Roman"/>
          <w:sz w:val="22"/>
          <w:szCs w:val="22"/>
          <w:lang w:val="en-US"/>
        </w:rPr>
        <w:t>S</w:t>
      </w:r>
      <w:r w:rsidR="003023CA" w:rsidRPr="001F4E29">
        <w:rPr>
          <w:rFonts w:cs="Times New Roman"/>
          <w:sz w:val="22"/>
          <w:szCs w:val="22"/>
          <w:lang w:val="en-US"/>
        </w:rPr>
        <w:t xml:space="preserve">tudy on the </w:t>
      </w:r>
      <w:r w:rsidR="00694122" w:rsidRPr="001F4E29">
        <w:rPr>
          <w:rFonts w:cs="Times New Roman"/>
          <w:sz w:val="22"/>
          <w:szCs w:val="22"/>
          <w:lang w:val="en-US"/>
        </w:rPr>
        <w:t>S</w:t>
      </w:r>
      <w:r w:rsidR="003023CA" w:rsidRPr="001F4E29">
        <w:rPr>
          <w:rFonts w:cs="Times New Roman"/>
          <w:sz w:val="22"/>
          <w:szCs w:val="22"/>
          <w:lang w:val="en-US"/>
        </w:rPr>
        <w:t xml:space="preserve">ubtitling of </w:t>
      </w:r>
      <w:r w:rsidR="00694122" w:rsidRPr="001F4E29">
        <w:rPr>
          <w:rFonts w:cs="Times New Roman"/>
          <w:sz w:val="22"/>
          <w:szCs w:val="22"/>
          <w:lang w:val="en-US"/>
        </w:rPr>
        <w:t>T</w:t>
      </w:r>
      <w:r w:rsidR="003023CA" w:rsidRPr="001F4E29">
        <w:rPr>
          <w:rFonts w:cs="Times New Roman"/>
          <w:sz w:val="22"/>
          <w:szCs w:val="22"/>
          <w:lang w:val="en-US"/>
        </w:rPr>
        <w:t xml:space="preserve">aboo </w:t>
      </w:r>
      <w:r w:rsidR="00694122" w:rsidRPr="001F4E29">
        <w:rPr>
          <w:rFonts w:cs="Times New Roman"/>
          <w:sz w:val="22"/>
          <w:szCs w:val="22"/>
          <w:lang w:val="en-US"/>
        </w:rPr>
        <w:lastRenderedPageBreak/>
        <w:t>W</w:t>
      </w:r>
      <w:r w:rsidR="003023CA" w:rsidRPr="001F4E29">
        <w:rPr>
          <w:rFonts w:cs="Times New Roman"/>
          <w:sz w:val="22"/>
          <w:szCs w:val="22"/>
          <w:lang w:val="en-US"/>
        </w:rPr>
        <w:t>ords</w:t>
      </w:r>
      <w:r w:rsidR="0011678E" w:rsidRPr="001F4E29">
        <w:rPr>
          <w:rFonts w:cs="Times New Roman"/>
          <w:sz w:val="22"/>
          <w:szCs w:val="22"/>
          <w:lang w:val="en-US"/>
        </w:rPr>
        <w:t>”</w:t>
      </w:r>
      <w:r w:rsidR="0035276A">
        <w:rPr>
          <w:rFonts w:cs="Times New Roman"/>
          <w:sz w:val="22"/>
          <w:szCs w:val="22"/>
          <w:lang w:val="en-US"/>
        </w:rPr>
        <w:t>.</w:t>
      </w:r>
      <w:r w:rsidR="0011678E" w:rsidRPr="001F4E29">
        <w:rPr>
          <w:rFonts w:cs="Times New Roman"/>
          <w:sz w:val="22"/>
          <w:szCs w:val="22"/>
          <w:lang w:val="en-US"/>
        </w:rPr>
        <w:t xml:space="preserve"> Master’s thesis,</w:t>
      </w:r>
      <w:r w:rsidRPr="001F4E29">
        <w:rPr>
          <w:rFonts w:cs="Times New Roman"/>
          <w:sz w:val="22"/>
          <w:szCs w:val="22"/>
          <w:lang w:val="en-US"/>
        </w:rPr>
        <w:t xml:space="preserve"> Universit</w:t>
      </w:r>
      <w:r w:rsidR="00694122" w:rsidRPr="001F4E29">
        <w:rPr>
          <w:rFonts w:cs="Times New Roman"/>
          <w:sz w:val="22"/>
          <w:szCs w:val="22"/>
          <w:lang w:val="en-US"/>
        </w:rPr>
        <w:t>y of</w:t>
      </w:r>
      <w:r w:rsidR="003023CA" w:rsidRPr="001F4E29">
        <w:rPr>
          <w:rFonts w:cs="Times New Roman"/>
          <w:sz w:val="22"/>
          <w:szCs w:val="22"/>
          <w:lang w:val="en-US"/>
        </w:rPr>
        <w:t xml:space="preserve"> Oslo</w:t>
      </w:r>
      <w:r w:rsidR="00CB1E35" w:rsidRPr="001F4E29">
        <w:rPr>
          <w:rFonts w:cs="Times New Roman"/>
          <w:sz w:val="22"/>
          <w:szCs w:val="22"/>
          <w:lang w:val="en-US"/>
        </w:rPr>
        <w:t>.</w:t>
      </w:r>
      <w:r w:rsidR="003023CA" w:rsidRPr="001F4E29">
        <w:rPr>
          <w:rFonts w:cs="Times New Roman"/>
          <w:sz w:val="22"/>
          <w:szCs w:val="22"/>
          <w:lang w:val="en-US"/>
        </w:rPr>
        <w:t xml:space="preserve"> </w:t>
      </w:r>
    </w:p>
    <w:p w14:paraId="374D7455" w14:textId="3700AEDB" w:rsidR="0011678E" w:rsidRPr="001F4E29" w:rsidRDefault="004777F7" w:rsidP="001F4E29">
      <w:pPr>
        <w:widowControl w:val="0"/>
        <w:autoSpaceDE w:val="0"/>
        <w:autoSpaceDN w:val="0"/>
        <w:adjustRightInd w:val="0"/>
        <w:spacing w:line="480" w:lineRule="auto"/>
        <w:ind w:left="709" w:hanging="720"/>
        <w:jc w:val="both"/>
        <w:rPr>
          <w:rFonts w:cs="Times New Roman"/>
          <w:sz w:val="22"/>
          <w:szCs w:val="22"/>
          <w:lang w:val="en-US"/>
        </w:rPr>
      </w:pPr>
      <w:r w:rsidRPr="001F4E29">
        <w:rPr>
          <w:rFonts w:cs="Times New Roman"/>
          <w:sz w:val="22"/>
          <w:szCs w:val="22"/>
          <w:lang w:val="en-US"/>
        </w:rPr>
        <w:t>Liu, Ching Kang</w:t>
      </w:r>
      <w:r w:rsidR="00403B33" w:rsidRPr="001F4E29">
        <w:rPr>
          <w:rFonts w:cs="Times New Roman"/>
          <w:sz w:val="22"/>
          <w:szCs w:val="22"/>
          <w:lang w:val="en-US"/>
        </w:rPr>
        <w:t xml:space="preserve"> (</w:t>
      </w:r>
      <w:r w:rsidRPr="001F4E29">
        <w:rPr>
          <w:rFonts w:cs="Times New Roman"/>
          <w:sz w:val="22"/>
          <w:szCs w:val="22"/>
          <w:lang w:val="en-US"/>
        </w:rPr>
        <w:t>1997</w:t>
      </w:r>
      <w:r w:rsidR="00403B33" w:rsidRPr="001F4E29">
        <w:rPr>
          <w:rFonts w:cs="Times New Roman"/>
          <w:sz w:val="22"/>
          <w:szCs w:val="22"/>
          <w:lang w:val="en-US"/>
        </w:rPr>
        <w:t>)</w:t>
      </w:r>
      <w:r w:rsidRPr="001F4E29">
        <w:rPr>
          <w:rFonts w:cs="Times New Roman"/>
          <w:sz w:val="22"/>
          <w:szCs w:val="22"/>
          <w:lang w:val="en-US"/>
        </w:rPr>
        <w:t xml:space="preserve">. “Locations of L1-L2 Translation </w:t>
      </w:r>
      <w:r w:rsidR="0011678E" w:rsidRPr="001F4E29">
        <w:rPr>
          <w:rFonts w:cs="Times New Roman"/>
          <w:sz w:val="22"/>
          <w:szCs w:val="22"/>
          <w:lang w:val="en-US"/>
        </w:rPr>
        <w:t>T</w:t>
      </w:r>
      <w:r w:rsidRPr="001F4E29">
        <w:rPr>
          <w:rFonts w:cs="Times New Roman"/>
          <w:sz w:val="22"/>
          <w:szCs w:val="22"/>
          <w:lang w:val="en-US"/>
        </w:rPr>
        <w:t>hat Occur in English Writing”</w:t>
      </w:r>
      <w:r w:rsidR="0035276A">
        <w:rPr>
          <w:rFonts w:cs="Times New Roman"/>
          <w:sz w:val="22"/>
          <w:szCs w:val="22"/>
          <w:lang w:val="en-US"/>
        </w:rPr>
        <w:t>.</w:t>
      </w:r>
      <w:r w:rsidRPr="001F4E29">
        <w:rPr>
          <w:rFonts w:cs="Times New Roman"/>
          <w:sz w:val="22"/>
          <w:szCs w:val="22"/>
          <w:lang w:val="en-US"/>
        </w:rPr>
        <w:t xml:space="preserve"> </w:t>
      </w:r>
      <w:r w:rsidR="006B6E9B" w:rsidRPr="001F4E29">
        <w:rPr>
          <w:rFonts w:cs="Times New Roman"/>
          <w:sz w:val="22"/>
          <w:szCs w:val="22"/>
          <w:lang w:val="en-US"/>
        </w:rPr>
        <w:t xml:space="preserve">Accessed October 19, 2015. </w:t>
      </w:r>
      <w:r w:rsidR="0011678E" w:rsidRPr="001F4E29">
        <w:rPr>
          <w:rFonts w:cs="Times New Roman"/>
          <w:sz w:val="22"/>
          <w:szCs w:val="22"/>
          <w:lang w:val="en-US"/>
        </w:rPr>
        <w:t>http://citeseerx.ist.psu.edu/viewdoc/summary?doi=10.1.1.121.8391</w:t>
      </w:r>
      <w:r w:rsidRPr="001F4E29">
        <w:rPr>
          <w:rFonts w:cs="Times New Roman"/>
          <w:sz w:val="22"/>
          <w:szCs w:val="22"/>
          <w:lang w:val="en-US"/>
        </w:rPr>
        <w:t>.</w:t>
      </w:r>
    </w:p>
    <w:p w14:paraId="3174B4BA" w14:textId="7FDE10FA" w:rsidR="0011678E" w:rsidRPr="001F4E29" w:rsidRDefault="005E1C32" w:rsidP="001F4E29">
      <w:pPr>
        <w:widowControl w:val="0"/>
        <w:autoSpaceDE w:val="0"/>
        <w:autoSpaceDN w:val="0"/>
        <w:adjustRightInd w:val="0"/>
        <w:spacing w:line="480" w:lineRule="auto"/>
        <w:ind w:left="709" w:hanging="720"/>
        <w:jc w:val="both"/>
        <w:rPr>
          <w:rFonts w:cs="Times New Roman"/>
          <w:sz w:val="22"/>
          <w:szCs w:val="22"/>
          <w:lang w:val="sv-SE"/>
        </w:rPr>
      </w:pPr>
      <w:r w:rsidRPr="001F4E29">
        <w:rPr>
          <w:rFonts w:cs="Times New Roman"/>
          <w:sz w:val="22"/>
          <w:szCs w:val="22"/>
          <w:lang w:val="sv-SE"/>
        </w:rPr>
        <w:t>Loe, Erlend</w:t>
      </w:r>
      <w:r w:rsidR="00694122" w:rsidRPr="001F4E29">
        <w:rPr>
          <w:rFonts w:cs="Times New Roman"/>
          <w:sz w:val="22"/>
          <w:szCs w:val="22"/>
          <w:lang w:val="sv-SE"/>
        </w:rPr>
        <w:t xml:space="preserve"> </w:t>
      </w:r>
      <w:r w:rsidR="0011678E" w:rsidRPr="001F4E29">
        <w:rPr>
          <w:rFonts w:cs="Times New Roman"/>
          <w:sz w:val="22"/>
          <w:szCs w:val="22"/>
          <w:lang w:val="sv-SE"/>
        </w:rPr>
        <w:t>(1996</w:t>
      </w:r>
      <w:r w:rsidR="00403B33" w:rsidRPr="001F4E29">
        <w:rPr>
          <w:rFonts w:cs="Times New Roman"/>
          <w:sz w:val="22"/>
          <w:szCs w:val="22"/>
          <w:lang w:val="sv-SE"/>
        </w:rPr>
        <w:t>/</w:t>
      </w:r>
      <w:r w:rsidR="0011678E" w:rsidRPr="001F4E29">
        <w:rPr>
          <w:rFonts w:cs="Times New Roman"/>
          <w:sz w:val="22"/>
          <w:szCs w:val="22"/>
          <w:lang w:val="sv-SE"/>
        </w:rPr>
        <w:t>2009</w:t>
      </w:r>
      <w:r w:rsidR="00403B33" w:rsidRPr="001F4E29">
        <w:rPr>
          <w:rFonts w:cs="Times New Roman"/>
          <w:sz w:val="22"/>
          <w:szCs w:val="22"/>
          <w:lang w:val="sv-SE"/>
        </w:rPr>
        <w:t>)</w:t>
      </w:r>
      <w:r w:rsidR="0011678E" w:rsidRPr="001F4E29">
        <w:rPr>
          <w:rFonts w:cs="Times New Roman"/>
          <w:sz w:val="22"/>
          <w:szCs w:val="22"/>
          <w:lang w:val="sv-SE"/>
        </w:rPr>
        <w:t xml:space="preserve">. </w:t>
      </w:r>
      <w:r w:rsidR="00CA4929" w:rsidRPr="001F4E29">
        <w:rPr>
          <w:rFonts w:cs="Times New Roman"/>
          <w:i/>
          <w:sz w:val="22"/>
          <w:szCs w:val="22"/>
          <w:lang w:val="sv-SE"/>
        </w:rPr>
        <w:t xml:space="preserve">Naiv. </w:t>
      </w:r>
      <w:proofErr w:type="gramStart"/>
      <w:r w:rsidR="00B06F44" w:rsidRPr="00D93525">
        <w:rPr>
          <w:i/>
          <w:color w:val="000000"/>
          <w:sz w:val="22"/>
          <w:szCs w:val="22"/>
          <w:lang w:val="de-DE"/>
        </w:rPr>
        <w:t>Super.</w:t>
      </w:r>
      <w:r w:rsidR="00B06F44" w:rsidRPr="00D93525">
        <w:rPr>
          <w:color w:val="000000"/>
          <w:sz w:val="22"/>
          <w:szCs w:val="22"/>
          <w:lang w:val="de-DE"/>
        </w:rPr>
        <w:t>.</w:t>
      </w:r>
      <w:proofErr w:type="gramEnd"/>
      <w:r w:rsidR="00B06F44" w:rsidRPr="00D93525">
        <w:rPr>
          <w:color w:val="000000"/>
          <w:sz w:val="22"/>
          <w:szCs w:val="22"/>
          <w:lang w:val="de-DE"/>
        </w:rPr>
        <w:t xml:space="preserve"> </w:t>
      </w:r>
      <w:r w:rsidR="0011678E" w:rsidRPr="001F4E29">
        <w:rPr>
          <w:rFonts w:cs="Times New Roman"/>
          <w:sz w:val="22"/>
          <w:szCs w:val="22"/>
          <w:lang w:val="sv-SE"/>
        </w:rPr>
        <w:t>Oslo: Cappelen Damm.</w:t>
      </w:r>
    </w:p>
    <w:p w14:paraId="654600DC" w14:textId="332B0490" w:rsidR="00F87843" w:rsidRPr="001F4E29" w:rsidRDefault="0011678E" w:rsidP="001F4E29">
      <w:pPr>
        <w:widowControl w:val="0"/>
        <w:autoSpaceDE w:val="0"/>
        <w:autoSpaceDN w:val="0"/>
        <w:adjustRightInd w:val="0"/>
        <w:spacing w:line="480" w:lineRule="auto"/>
        <w:ind w:left="709" w:hanging="720"/>
        <w:jc w:val="both"/>
        <w:rPr>
          <w:rFonts w:cs="Times New Roman"/>
          <w:sz w:val="22"/>
          <w:szCs w:val="22"/>
          <w:lang w:val="en-US"/>
        </w:rPr>
      </w:pPr>
      <w:r w:rsidRPr="001F4E29">
        <w:rPr>
          <w:rFonts w:cs="Times New Roman"/>
          <w:sz w:val="22"/>
          <w:szCs w:val="22"/>
          <w:lang w:val="en-US"/>
        </w:rPr>
        <w:t xml:space="preserve">——— </w:t>
      </w:r>
      <w:r w:rsidR="00403B33" w:rsidRPr="001F4E29">
        <w:rPr>
          <w:rFonts w:cs="Times New Roman"/>
          <w:sz w:val="22"/>
          <w:szCs w:val="22"/>
          <w:lang w:val="en-US"/>
        </w:rPr>
        <w:t>(</w:t>
      </w:r>
      <w:r w:rsidR="00694122" w:rsidRPr="001F4E29">
        <w:rPr>
          <w:rFonts w:cs="Times New Roman"/>
          <w:sz w:val="22"/>
          <w:szCs w:val="22"/>
          <w:lang w:val="en-US"/>
        </w:rPr>
        <w:t>2004</w:t>
      </w:r>
      <w:r w:rsidR="00403B33" w:rsidRPr="001F4E29">
        <w:rPr>
          <w:rFonts w:cs="Times New Roman"/>
          <w:sz w:val="22"/>
          <w:szCs w:val="22"/>
          <w:lang w:val="en-US"/>
        </w:rPr>
        <w:t>)</w:t>
      </w:r>
      <w:r w:rsidR="00694122" w:rsidRPr="001F4E29">
        <w:rPr>
          <w:rFonts w:cs="Times New Roman"/>
          <w:sz w:val="22"/>
          <w:szCs w:val="22"/>
          <w:lang w:val="en-US"/>
        </w:rPr>
        <w:t>.</w:t>
      </w:r>
      <w:r w:rsidR="005E1C32" w:rsidRPr="001F4E29">
        <w:rPr>
          <w:rFonts w:cs="Times New Roman"/>
          <w:sz w:val="22"/>
          <w:szCs w:val="22"/>
          <w:lang w:val="en-US"/>
        </w:rPr>
        <w:t xml:space="preserve"> </w:t>
      </w:r>
      <w:r w:rsidR="005E1C32" w:rsidRPr="001F4E29">
        <w:rPr>
          <w:rFonts w:cs="Times New Roman"/>
          <w:i/>
          <w:sz w:val="22"/>
          <w:szCs w:val="22"/>
          <w:lang w:val="en-US"/>
        </w:rPr>
        <w:t>Doppler</w:t>
      </w:r>
      <w:r w:rsidR="005E1C32" w:rsidRPr="001F4E29">
        <w:rPr>
          <w:rFonts w:cs="Times New Roman"/>
          <w:sz w:val="22"/>
          <w:szCs w:val="22"/>
          <w:lang w:val="en-US"/>
        </w:rPr>
        <w:t>.</w:t>
      </w:r>
      <w:r w:rsidR="005E1C32" w:rsidRPr="001F4E29">
        <w:rPr>
          <w:rFonts w:cs="Times New Roman"/>
          <w:i/>
          <w:sz w:val="22"/>
          <w:szCs w:val="22"/>
          <w:lang w:val="en-US"/>
        </w:rPr>
        <w:t xml:space="preserve"> </w:t>
      </w:r>
      <w:r w:rsidR="005E1C32" w:rsidRPr="001F4E29">
        <w:rPr>
          <w:rFonts w:cs="Times New Roman"/>
          <w:sz w:val="22"/>
          <w:szCs w:val="22"/>
          <w:lang w:val="en-US"/>
        </w:rPr>
        <w:t xml:space="preserve">Oslo: </w:t>
      </w:r>
      <w:proofErr w:type="spellStart"/>
      <w:r w:rsidR="005E1C32" w:rsidRPr="001F4E29">
        <w:rPr>
          <w:rFonts w:cs="Times New Roman"/>
          <w:sz w:val="22"/>
          <w:szCs w:val="22"/>
          <w:lang w:val="en-US"/>
        </w:rPr>
        <w:t>Cappelen</w:t>
      </w:r>
      <w:proofErr w:type="spellEnd"/>
      <w:r w:rsidR="005E1C32" w:rsidRPr="001F4E29">
        <w:rPr>
          <w:rFonts w:cs="Times New Roman"/>
          <w:sz w:val="22"/>
          <w:szCs w:val="22"/>
          <w:lang w:val="en-US"/>
        </w:rPr>
        <w:t xml:space="preserve">. </w:t>
      </w:r>
    </w:p>
    <w:p w14:paraId="499BE817" w14:textId="5BD52A68" w:rsidR="00F87843" w:rsidRPr="001F4E29" w:rsidRDefault="00F87843" w:rsidP="001F4E29">
      <w:pPr>
        <w:widowControl w:val="0"/>
        <w:autoSpaceDE w:val="0"/>
        <w:autoSpaceDN w:val="0"/>
        <w:adjustRightInd w:val="0"/>
        <w:spacing w:line="480" w:lineRule="auto"/>
        <w:ind w:left="709" w:hanging="720"/>
        <w:jc w:val="both"/>
        <w:rPr>
          <w:rFonts w:cs="Times New Roman"/>
          <w:sz w:val="22"/>
          <w:szCs w:val="22"/>
          <w:lang w:val="en-US"/>
        </w:rPr>
      </w:pPr>
      <w:r w:rsidRPr="001F4E29">
        <w:rPr>
          <w:rFonts w:cs="Times New Roman"/>
          <w:sz w:val="22"/>
          <w:szCs w:val="22"/>
          <w:lang w:val="en-US"/>
        </w:rPr>
        <w:t>———</w:t>
      </w:r>
      <w:r w:rsidR="007909E5" w:rsidRPr="001F4E29">
        <w:rPr>
          <w:rFonts w:cs="Times New Roman"/>
          <w:sz w:val="22"/>
          <w:szCs w:val="22"/>
          <w:lang w:val="en-US"/>
        </w:rPr>
        <w:t xml:space="preserve"> </w:t>
      </w:r>
      <w:r w:rsidR="00403B33" w:rsidRPr="001F4E29">
        <w:rPr>
          <w:rFonts w:cs="Times New Roman"/>
          <w:sz w:val="22"/>
          <w:szCs w:val="22"/>
          <w:lang w:val="en-US"/>
        </w:rPr>
        <w:t>(</w:t>
      </w:r>
      <w:r w:rsidR="007909E5" w:rsidRPr="001F4E29">
        <w:rPr>
          <w:rFonts w:cs="Times New Roman"/>
          <w:sz w:val="22"/>
          <w:szCs w:val="22"/>
          <w:lang w:val="en-US"/>
        </w:rPr>
        <w:t>2005</w:t>
      </w:r>
      <w:r w:rsidR="00403B33" w:rsidRPr="001F4E29">
        <w:rPr>
          <w:rFonts w:cs="Times New Roman"/>
          <w:sz w:val="22"/>
          <w:szCs w:val="22"/>
          <w:lang w:val="en-US"/>
        </w:rPr>
        <w:t>)</w:t>
      </w:r>
      <w:r w:rsidR="007909E5" w:rsidRPr="001F4E29">
        <w:rPr>
          <w:rFonts w:cs="Times New Roman"/>
          <w:sz w:val="22"/>
          <w:szCs w:val="22"/>
          <w:lang w:val="en-US"/>
        </w:rPr>
        <w:t xml:space="preserve">. </w:t>
      </w:r>
      <w:r w:rsidR="007909E5" w:rsidRPr="001F4E29">
        <w:rPr>
          <w:rFonts w:cs="Times New Roman"/>
          <w:i/>
          <w:sz w:val="22"/>
          <w:szCs w:val="22"/>
          <w:lang w:val="en-US"/>
        </w:rPr>
        <w:t xml:space="preserve">Naïve. </w:t>
      </w:r>
      <w:r w:rsidR="00B06F44" w:rsidRPr="001F4E29">
        <w:rPr>
          <w:i/>
          <w:color w:val="000000"/>
          <w:sz w:val="22"/>
          <w:szCs w:val="22"/>
          <w:lang w:val="en-US"/>
        </w:rPr>
        <w:t>Super.</w:t>
      </w:r>
      <w:r w:rsidR="00B06F44">
        <w:rPr>
          <w:color w:val="000000"/>
          <w:sz w:val="22"/>
          <w:szCs w:val="22"/>
          <w:lang w:val="en-US"/>
        </w:rPr>
        <w:t xml:space="preserve"> </w:t>
      </w:r>
      <w:r w:rsidR="00190A9D">
        <w:rPr>
          <w:color w:val="000000"/>
          <w:sz w:val="22"/>
          <w:szCs w:val="22"/>
          <w:lang w:val="en-US"/>
        </w:rPr>
        <w:t>(</w:t>
      </w:r>
      <w:r w:rsidR="00190A9D">
        <w:rPr>
          <w:rFonts w:cs="Times New Roman"/>
          <w:sz w:val="22"/>
          <w:szCs w:val="22"/>
          <w:lang w:val="en-US"/>
        </w:rPr>
        <w:t>t</w:t>
      </w:r>
      <w:r w:rsidR="007909E5" w:rsidRPr="001F4E29">
        <w:rPr>
          <w:rFonts w:cs="Times New Roman"/>
          <w:sz w:val="22"/>
          <w:szCs w:val="22"/>
          <w:lang w:val="en-US"/>
        </w:rPr>
        <w:t xml:space="preserve">rans. by Tor </w:t>
      </w:r>
      <w:proofErr w:type="spellStart"/>
      <w:r w:rsidR="007909E5" w:rsidRPr="001F4E29">
        <w:rPr>
          <w:rFonts w:cs="Times New Roman"/>
          <w:sz w:val="22"/>
          <w:szCs w:val="22"/>
          <w:lang w:val="en-US"/>
        </w:rPr>
        <w:t>Ketil</w:t>
      </w:r>
      <w:proofErr w:type="spellEnd"/>
      <w:r w:rsidR="007909E5" w:rsidRPr="001F4E29">
        <w:rPr>
          <w:rFonts w:cs="Times New Roman"/>
          <w:sz w:val="22"/>
          <w:szCs w:val="22"/>
          <w:lang w:val="en-US"/>
        </w:rPr>
        <w:t xml:space="preserve"> Solberg</w:t>
      </w:r>
      <w:r w:rsidR="00190A9D">
        <w:rPr>
          <w:rFonts w:cs="Times New Roman"/>
          <w:sz w:val="22"/>
          <w:szCs w:val="22"/>
          <w:lang w:val="en-US"/>
        </w:rPr>
        <w:t>)</w:t>
      </w:r>
      <w:r w:rsidR="007909E5" w:rsidRPr="001F4E29">
        <w:rPr>
          <w:rFonts w:cs="Times New Roman"/>
          <w:sz w:val="22"/>
          <w:szCs w:val="22"/>
          <w:lang w:val="en-US"/>
        </w:rPr>
        <w:t>. Edinburgh: Canongate Books.</w:t>
      </w:r>
    </w:p>
    <w:p w14:paraId="4A18AB46" w14:textId="640B3CEA" w:rsidR="00495DF8" w:rsidRPr="001F4E29" w:rsidRDefault="00495DF8" w:rsidP="001F4E29">
      <w:pPr>
        <w:widowControl w:val="0"/>
        <w:autoSpaceDE w:val="0"/>
        <w:autoSpaceDN w:val="0"/>
        <w:adjustRightInd w:val="0"/>
        <w:spacing w:line="480" w:lineRule="auto"/>
        <w:ind w:left="709" w:hanging="720"/>
        <w:jc w:val="both"/>
        <w:rPr>
          <w:rFonts w:cs="Times New Roman"/>
          <w:sz w:val="22"/>
          <w:szCs w:val="22"/>
          <w:lang w:val="sv-SE"/>
        </w:rPr>
      </w:pPr>
      <w:r w:rsidRPr="001F4E29">
        <w:rPr>
          <w:rFonts w:cs="Times New Roman"/>
          <w:sz w:val="22"/>
          <w:szCs w:val="22"/>
          <w:lang w:val="sv-SE"/>
        </w:rPr>
        <w:t xml:space="preserve">——— </w:t>
      </w:r>
      <w:r w:rsidR="00403B33" w:rsidRPr="001F4E29">
        <w:rPr>
          <w:rFonts w:cs="Times New Roman"/>
          <w:sz w:val="22"/>
          <w:szCs w:val="22"/>
          <w:lang w:val="sv-SE"/>
        </w:rPr>
        <w:t>(</w:t>
      </w:r>
      <w:r w:rsidRPr="001F4E29">
        <w:rPr>
          <w:rFonts w:cs="Times New Roman"/>
          <w:sz w:val="22"/>
          <w:szCs w:val="22"/>
          <w:lang w:val="sv-SE"/>
        </w:rPr>
        <w:t>2005</w:t>
      </w:r>
      <w:r w:rsidR="00403B33" w:rsidRPr="001F4E29">
        <w:rPr>
          <w:rFonts w:cs="Times New Roman"/>
          <w:sz w:val="22"/>
          <w:szCs w:val="22"/>
          <w:lang w:val="sv-SE"/>
        </w:rPr>
        <w:t>)</w:t>
      </w:r>
      <w:r w:rsidRPr="001F4E29">
        <w:rPr>
          <w:rFonts w:cs="Times New Roman"/>
          <w:sz w:val="22"/>
          <w:szCs w:val="22"/>
          <w:lang w:val="sv-SE"/>
        </w:rPr>
        <w:t xml:space="preserve">. </w:t>
      </w:r>
      <w:r w:rsidRPr="001F4E29">
        <w:rPr>
          <w:rFonts w:cs="Times New Roman"/>
          <w:i/>
          <w:sz w:val="22"/>
          <w:szCs w:val="22"/>
          <w:lang w:val="sv-SE"/>
        </w:rPr>
        <w:t>Volvo lastvagnar</w:t>
      </w:r>
      <w:r w:rsidRPr="001F4E29">
        <w:rPr>
          <w:rFonts w:cs="Times New Roman"/>
          <w:sz w:val="22"/>
          <w:szCs w:val="22"/>
          <w:lang w:val="sv-SE"/>
        </w:rPr>
        <w:t xml:space="preserve"> [Volvo trucks]. Oslo: Cappelen.</w:t>
      </w:r>
    </w:p>
    <w:p w14:paraId="7D2390F8" w14:textId="2C8780D4" w:rsidR="00F87843" w:rsidRPr="001F4E29" w:rsidRDefault="00F87843" w:rsidP="001F4E29">
      <w:pPr>
        <w:widowControl w:val="0"/>
        <w:autoSpaceDE w:val="0"/>
        <w:autoSpaceDN w:val="0"/>
        <w:adjustRightInd w:val="0"/>
        <w:spacing w:line="480" w:lineRule="auto"/>
        <w:ind w:left="709" w:hanging="720"/>
        <w:jc w:val="both"/>
        <w:rPr>
          <w:rFonts w:cs="Times New Roman"/>
          <w:sz w:val="22"/>
          <w:szCs w:val="22"/>
          <w:lang w:val="en-US"/>
        </w:rPr>
      </w:pPr>
      <w:r w:rsidRPr="001F4E29">
        <w:rPr>
          <w:rFonts w:cs="Times New Roman"/>
          <w:sz w:val="22"/>
          <w:szCs w:val="22"/>
          <w:lang w:val="sv-SE"/>
        </w:rPr>
        <w:t>———</w:t>
      </w:r>
      <w:r w:rsidR="00694122" w:rsidRPr="001F4E29">
        <w:rPr>
          <w:rFonts w:cs="Times New Roman"/>
          <w:sz w:val="22"/>
          <w:szCs w:val="22"/>
          <w:lang w:val="sv-SE"/>
        </w:rPr>
        <w:t xml:space="preserve"> </w:t>
      </w:r>
      <w:r w:rsidR="00403B33" w:rsidRPr="001F4E29">
        <w:rPr>
          <w:rFonts w:cs="Times New Roman"/>
          <w:sz w:val="22"/>
          <w:szCs w:val="22"/>
          <w:lang w:val="sv-SE"/>
        </w:rPr>
        <w:t>(</w:t>
      </w:r>
      <w:r w:rsidR="00694122" w:rsidRPr="001F4E29">
        <w:rPr>
          <w:rFonts w:cs="Times New Roman"/>
          <w:sz w:val="22"/>
          <w:szCs w:val="22"/>
          <w:lang w:val="sv-SE"/>
        </w:rPr>
        <w:t>2012</w:t>
      </w:r>
      <w:r w:rsidR="00403B33" w:rsidRPr="001F4E29">
        <w:rPr>
          <w:rFonts w:cs="Times New Roman"/>
          <w:sz w:val="22"/>
          <w:szCs w:val="22"/>
          <w:lang w:val="sv-SE"/>
        </w:rPr>
        <w:t>)</w:t>
      </w:r>
      <w:r w:rsidR="00694122" w:rsidRPr="001F4E29">
        <w:rPr>
          <w:rFonts w:cs="Times New Roman"/>
          <w:sz w:val="22"/>
          <w:szCs w:val="22"/>
          <w:lang w:val="sv-SE"/>
        </w:rPr>
        <w:t>.</w:t>
      </w:r>
      <w:r w:rsidR="005E1C32" w:rsidRPr="001F4E29">
        <w:rPr>
          <w:rFonts w:cs="Times New Roman"/>
          <w:sz w:val="22"/>
          <w:szCs w:val="22"/>
          <w:lang w:val="sv-SE"/>
        </w:rPr>
        <w:t xml:space="preserve"> </w:t>
      </w:r>
      <w:r w:rsidR="005E1C32" w:rsidRPr="001F4E29">
        <w:rPr>
          <w:rFonts w:cs="Times New Roman"/>
          <w:i/>
          <w:sz w:val="22"/>
          <w:szCs w:val="22"/>
          <w:lang w:val="sv-SE"/>
        </w:rPr>
        <w:t>Doppler</w:t>
      </w:r>
      <w:r w:rsidR="00694122" w:rsidRPr="001F4E29">
        <w:rPr>
          <w:rFonts w:cs="Times New Roman"/>
          <w:i/>
          <w:sz w:val="22"/>
          <w:szCs w:val="22"/>
          <w:lang w:val="sv-SE"/>
        </w:rPr>
        <w:t xml:space="preserve"> </w:t>
      </w:r>
      <w:r w:rsidR="00190A9D" w:rsidRPr="00190A9D">
        <w:rPr>
          <w:rFonts w:cs="Times New Roman"/>
          <w:sz w:val="22"/>
          <w:szCs w:val="22"/>
          <w:lang w:val="sv-SE"/>
        </w:rPr>
        <w:t>(</w:t>
      </w:r>
      <w:r w:rsidR="00190A9D">
        <w:rPr>
          <w:rFonts w:cs="Times New Roman"/>
          <w:sz w:val="22"/>
          <w:szCs w:val="22"/>
          <w:lang w:val="en-US"/>
        </w:rPr>
        <w:t>t</w:t>
      </w:r>
      <w:r w:rsidR="005E1C32" w:rsidRPr="001F4E29">
        <w:rPr>
          <w:rFonts w:cs="Times New Roman"/>
          <w:sz w:val="22"/>
          <w:szCs w:val="22"/>
          <w:lang w:val="en-US"/>
        </w:rPr>
        <w:t>rans.</w:t>
      </w:r>
      <w:r w:rsidR="007909E5" w:rsidRPr="001F4E29">
        <w:rPr>
          <w:rFonts w:cs="Times New Roman"/>
          <w:sz w:val="22"/>
          <w:szCs w:val="22"/>
          <w:lang w:val="en-US"/>
        </w:rPr>
        <w:t xml:space="preserve"> by</w:t>
      </w:r>
      <w:r w:rsidR="005E1C32" w:rsidRPr="001F4E29">
        <w:rPr>
          <w:rFonts w:cs="Times New Roman"/>
          <w:sz w:val="22"/>
          <w:szCs w:val="22"/>
          <w:lang w:val="en-US"/>
        </w:rPr>
        <w:t xml:space="preserve"> D</w:t>
      </w:r>
      <w:r w:rsidR="007909E5" w:rsidRPr="001F4E29">
        <w:rPr>
          <w:rFonts w:cs="Times New Roman"/>
          <w:sz w:val="22"/>
          <w:szCs w:val="22"/>
          <w:lang w:val="en-US"/>
        </w:rPr>
        <w:t>o</w:t>
      </w:r>
      <w:r w:rsidR="00767D98" w:rsidRPr="001F4E29">
        <w:rPr>
          <w:rFonts w:cs="Times New Roman"/>
          <w:sz w:val="22"/>
          <w:szCs w:val="22"/>
          <w:lang w:val="en-US"/>
        </w:rPr>
        <w:t>n Bartlett</w:t>
      </w:r>
      <w:r w:rsidR="007909E5" w:rsidRPr="001F4E29">
        <w:rPr>
          <w:rFonts w:cs="Times New Roman"/>
          <w:sz w:val="22"/>
          <w:szCs w:val="22"/>
          <w:lang w:val="en-US"/>
        </w:rPr>
        <w:t xml:space="preserve"> and</w:t>
      </w:r>
      <w:r w:rsidR="005E1C32" w:rsidRPr="001F4E29">
        <w:rPr>
          <w:rFonts w:cs="Times New Roman"/>
          <w:sz w:val="22"/>
          <w:szCs w:val="22"/>
          <w:lang w:val="en-US"/>
        </w:rPr>
        <w:t xml:space="preserve"> Don Shaw</w:t>
      </w:r>
      <w:r w:rsidR="00190A9D">
        <w:rPr>
          <w:rFonts w:cs="Times New Roman"/>
          <w:sz w:val="22"/>
          <w:szCs w:val="22"/>
          <w:lang w:val="en-US"/>
        </w:rPr>
        <w:t>)</w:t>
      </w:r>
      <w:r w:rsidR="005E1C32" w:rsidRPr="001F4E29">
        <w:rPr>
          <w:rFonts w:cs="Times New Roman"/>
          <w:sz w:val="22"/>
          <w:szCs w:val="22"/>
          <w:lang w:val="en-US"/>
        </w:rPr>
        <w:t xml:space="preserve">. </w:t>
      </w:r>
      <w:r w:rsidR="00490969" w:rsidRPr="001F4E29">
        <w:rPr>
          <w:rFonts w:cs="Times New Roman"/>
          <w:sz w:val="22"/>
          <w:szCs w:val="22"/>
          <w:lang w:val="en-US"/>
        </w:rPr>
        <w:t>London</w:t>
      </w:r>
      <w:r w:rsidR="005E1C32" w:rsidRPr="001F4E29">
        <w:rPr>
          <w:rFonts w:cs="Times New Roman"/>
          <w:sz w:val="22"/>
          <w:szCs w:val="22"/>
          <w:lang w:val="en-US"/>
        </w:rPr>
        <w:t>: Head of Zeus.</w:t>
      </w:r>
      <w:r w:rsidRPr="001F4E29">
        <w:rPr>
          <w:rFonts w:cs="Times New Roman"/>
          <w:sz w:val="22"/>
          <w:szCs w:val="22"/>
          <w:lang w:val="en-US"/>
        </w:rPr>
        <w:t xml:space="preserve"> </w:t>
      </w:r>
    </w:p>
    <w:p w14:paraId="587D7965" w14:textId="40E707CE" w:rsidR="00F87843" w:rsidRPr="001F4E29" w:rsidRDefault="001C0FCD" w:rsidP="001F4E29">
      <w:pPr>
        <w:widowControl w:val="0"/>
        <w:autoSpaceDE w:val="0"/>
        <w:autoSpaceDN w:val="0"/>
        <w:adjustRightInd w:val="0"/>
        <w:spacing w:line="480" w:lineRule="auto"/>
        <w:ind w:left="709" w:hanging="720"/>
        <w:jc w:val="both"/>
        <w:rPr>
          <w:rFonts w:cs="Times New Roman"/>
          <w:sz w:val="22"/>
          <w:szCs w:val="22"/>
          <w:lang w:val="en-US"/>
        </w:rPr>
      </w:pPr>
      <w:r w:rsidRPr="001F4E29">
        <w:rPr>
          <w:rFonts w:cs="Times New Roman"/>
          <w:sz w:val="22"/>
          <w:szCs w:val="22"/>
          <w:lang w:val="en-US"/>
        </w:rPr>
        <w:t>Millwood-Hargrave, Andrea</w:t>
      </w:r>
      <w:r w:rsidR="00403B33" w:rsidRPr="001F4E29">
        <w:rPr>
          <w:rFonts w:cs="Times New Roman"/>
          <w:sz w:val="22"/>
          <w:szCs w:val="22"/>
          <w:lang w:val="en-US"/>
        </w:rPr>
        <w:t xml:space="preserve"> (</w:t>
      </w:r>
      <w:r w:rsidR="003B7E7A" w:rsidRPr="001F4E29">
        <w:rPr>
          <w:rFonts w:cs="Times New Roman"/>
          <w:sz w:val="22"/>
          <w:szCs w:val="22"/>
          <w:lang w:val="en-US"/>
        </w:rPr>
        <w:t>2000</w:t>
      </w:r>
      <w:r w:rsidR="00403B33" w:rsidRPr="001F4E29">
        <w:rPr>
          <w:rFonts w:cs="Times New Roman"/>
          <w:sz w:val="22"/>
          <w:szCs w:val="22"/>
          <w:lang w:val="en-US"/>
        </w:rPr>
        <w:t>)</w:t>
      </w:r>
      <w:r w:rsidR="003B7E7A" w:rsidRPr="001F4E29">
        <w:rPr>
          <w:rFonts w:cs="Times New Roman"/>
          <w:sz w:val="22"/>
          <w:szCs w:val="22"/>
          <w:lang w:val="en-US"/>
        </w:rPr>
        <w:t>.</w:t>
      </w:r>
      <w:r w:rsidRPr="001F4E29">
        <w:rPr>
          <w:rFonts w:cs="Times New Roman"/>
          <w:sz w:val="22"/>
          <w:szCs w:val="22"/>
          <w:lang w:val="en-US"/>
        </w:rPr>
        <w:t xml:space="preserve"> </w:t>
      </w:r>
      <w:r w:rsidR="003023CA" w:rsidRPr="001F4E29">
        <w:rPr>
          <w:rFonts w:cs="Times New Roman"/>
          <w:i/>
          <w:sz w:val="22"/>
          <w:szCs w:val="22"/>
          <w:lang w:val="en-US"/>
        </w:rPr>
        <w:t xml:space="preserve">Delete </w:t>
      </w:r>
      <w:r w:rsidR="003B7E7A" w:rsidRPr="001F4E29">
        <w:rPr>
          <w:rFonts w:cs="Times New Roman"/>
          <w:i/>
          <w:sz w:val="22"/>
          <w:szCs w:val="22"/>
          <w:lang w:val="en-US"/>
        </w:rPr>
        <w:t>E</w:t>
      </w:r>
      <w:r w:rsidR="003023CA" w:rsidRPr="001F4E29">
        <w:rPr>
          <w:rFonts w:cs="Times New Roman"/>
          <w:i/>
          <w:sz w:val="22"/>
          <w:szCs w:val="22"/>
          <w:lang w:val="en-US"/>
        </w:rPr>
        <w:t>xpletives?</w:t>
      </w:r>
      <w:r w:rsidR="003023CA" w:rsidRPr="001F4E29">
        <w:rPr>
          <w:rFonts w:cs="Times New Roman"/>
          <w:sz w:val="22"/>
          <w:szCs w:val="22"/>
          <w:lang w:val="en-US"/>
        </w:rPr>
        <w:t xml:space="preserve"> </w:t>
      </w:r>
      <w:r w:rsidR="00AB6C33" w:rsidRPr="001F4E29">
        <w:rPr>
          <w:rFonts w:cs="Times New Roman"/>
          <w:i/>
          <w:iCs/>
          <w:sz w:val="22"/>
          <w:szCs w:val="22"/>
          <w:lang w:val="en-US"/>
        </w:rPr>
        <w:t xml:space="preserve">Research </w:t>
      </w:r>
      <w:r w:rsidR="00553557" w:rsidRPr="001F4E29">
        <w:rPr>
          <w:rFonts w:cs="Times New Roman"/>
          <w:i/>
          <w:iCs/>
          <w:sz w:val="22"/>
          <w:szCs w:val="22"/>
          <w:lang w:val="en-US"/>
        </w:rPr>
        <w:t>U</w:t>
      </w:r>
      <w:r w:rsidR="00AB6C33" w:rsidRPr="001F4E29">
        <w:rPr>
          <w:rFonts w:cs="Times New Roman"/>
          <w:i/>
          <w:iCs/>
          <w:sz w:val="22"/>
          <w:szCs w:val="22"/>
          <w:lang w:val="en-US"/>
        </w:rPr>
        <w:t xml:space="preserve">ndertaken </w:t>
      </w:r>
      <w:r w:rsidR="00553557" w:rsidRPr="001F4E29">
        <w:rPr>
          <w:rFonts w:cs="Times New Roman"/>
          <w:i/>
          <w:iCs/>
          <w:sz w:val="22"/>
          <w:szCs w:val="22"/>
          <w:lang w:val="en-US"/>
        </w:rPr>
        <w:t>J</w:t>
      </w:r>
      <w:r w:rsidR="00AB6C33" w:rsidRPr="001F4E29">
        <w:rPr>
          <w:rFonts w:cs="Times New Roman"/>
          <w:i/>
          <w:iCs/>
          <w:sz w:val="22"/>
          <w:szCs w:val="22"/>
          <w:lang w:val="en-US"/>
        </w:rPr>
        <w:t>ointly by the Advertising Standards Authority, British Broadcasting Corporation, Broadcasting Standards Commission and the Independent Television Commission</w:t>
      </w:r>
      <w:r w:rsidR="00AB6C33" w:rsidRPr="001F4E29">
        <w:rPr>
          <w:rFonts w:cs="Times New Roman"/>
          <w:iCs/>
          <w:sz w:val="22"/>
          <w:szCs w:val="22"/>
          <w:lang w:val="en-US"/>
        </w:rPr>
        <w:t>.</w:t>
      </w:r>
      <w:r w:rsidR="003B7E7A" w:rsidRPr="001F4E29">
        <w:rPr>
          <w:rFonts w:cs="Times New Roman"/>
          <w:iCs/>
          <w:sz w:val="22"/>
          <w:szCs w:val="22"/>
          <w:lang w:val="en-US"/>
        </w:rPr>
        <w:t xml:space="preserve"> London:</w:t>
      </w:r>
      <w:r w:rsidR="00AB6C33" w:rsidRPr="001F4E29">
        <w:rPr>
          <w:rFonts w:cs="Times New Roman"/>
          <w:iCs/>
          <w:sz w:val="22"/>
          <w:szCs w:val="22"/>
          <w:lang w:val="en-US"/>
        </w:rPr>
        <w:t xml:space="preserve"> ASA, BBC, BSC</w:t>
      </w:r>
      <w:r w:rsidR="00553557" w:rsidRPr="001F4E29">
        <w:rPr>
          <w:rFonts w:cs="Times New Roman"/>
          <w:iCs/>
          <w:sz w:val="22"/>
          <w:szCs w:val="22"/>
          <w:lang w:val="en-US"/>
        </w:rPr>
        <w:t>,</w:t>
      </w:r>
      <w:r w:rsidR="00AB6C33" w:rsidRPr="001F4E29">
        <w:rPr>
          <w:rFonts w:cs="Times New Roman"/>
          <w:iCs/>
          <w:sz w:val="22"/>
          <w:szCs w:val="22"/>
          <w:lang w:val="en-US"/>
        </w:rPr>
        <w:t xml:space="preserve"> and ITC</w:t>
      </w:r>
      <w:r w:rsidRPr="001F4E29">
        <w:rPr>
          <w:rFonts w:cs="Times New Roman"/>
          <w:sz w:val="22"/>
          <w:szCs w:val="22"/>
          <w:lang w:val="en-US"/>
        </w:rPr>
        <w:t xml:space="preserve">. </w:t>
      </w:r>
    </w:p>
    <w:p w14:paraId="60A708E8" w14:textId="598FF7E4" w:rsidR="00F87843" w:rsidRPr="001F4E29" w:rsidRDefault="003C1813" w:rsidP="001F4E29">
      <w:pPr>
        <w:widowControl w:val="0"/>
        <w:autoSpaceDE w:val="0"/>
        <w:autoSpaceDN w:val="0"/>
        <w:adjustRightInd w:val="0"/>
        <w:spacing w:line="480" w:lineRule="auto"/>
        <w:ind w:left="709" w:hanging="720"/>
        <w:jc w:val="both"/>
        <w:rPr>
          <w:rFonts w:cs="Times New Roman"/>
          <w:sz w:val="22"/>
          <w:szCs w:val="22"/>
          <w:lang w:val="en-US"/>
        </w:rPr>
      </w:pPr>
      <w:r w:rsidRPr="001F4E29">
        <w:rPr>
          <w:rFonts w:cs="Times New Roman"/>
          <w:sz w:val="22"/>
          <w:szCs w:val="22"/>
          <w:lang w:val="en-US"/>
        </w:rPr>
        <w:t>Moe, Ingeborg</w:t>
      </w:r>
      <w:r w:rsidR="00403B33" w:rsidRPr="001F4E29">
        <w:rPr>
          <w:rFonts w:cs="Times New Roman"/>
          <w:sz w:val="22"/>
          <w:szCs w:val="22"/>
          <w:lang w:val="en-US"/>
        </w:rPr>
        <w:t xml:space="preserve"> (</w:t>
      </w:r>
      <w:r w:rsidRPr="001F4E29">
        <w:rPr>
          <w:rFonts w:cs="Times New Roman"/>
          <w:sz w:val="22"/>
          <w:szCs w:val="22"/>
          <w:lang w:val="en-US"/>
        </w:rPr>
        <w:t>2013</w:t>
      </w:r>
      <w:r w:rsidR="00403B33" w:rsidRPr="001F4E29">
        <w:rPr>
          <w:rFonts w:cs="Times New Roman"/>
          <w:sz w:val="22"/>
          <w:szCs w:val="22"/>
          <w:lang w:val="en-US"/>
        </w:rPr>
        <w:t>)</w:t>
      </w:r>
      <w:r w:rsidRPr="001F4E29">
        <w:rPr>
          <w:rFonts w:cs="Times New Roman"/>
          <w:sz w:val="22"/>
          <w:szCs w:val="22"/>
          <w:lang w:val="en-US"/>
        </w:rPr>
        <w:t>. “</w:t>
      </w:r>
      <w:r w:rsidRPr="001F4E29">
        <w:rPr>
          <w:rFonts w:cs="Times New Roman"/>
          <w:sz w:val="22"/>
          <w:szCs w:val="22"/>
          <w:lang w:val="nb-NO"/>
        </w:rPr>
        <w:t>Nordmenn har falt fra engelsk-toppen</w:t>
      </w:r>
      <w:r w:rsidRPr="001F4E29">
        <w:rPr>
          <w:rFonts w:cs="Times New Roman"/>
          <w:sz w:val="22"/>
          <w:szCs w:val="22"/>
          <w:lang w:val="en-US"/>
        </w:rPr>
        <w:t xml:space="preserve"> [Norwegians no longer at the top of the English list]”</w:t>
      </w:r>
      <w:r w:rsidR="0035276A">
        <w:rPr>
          <w:rFonts w:cs="Times New Roman"/>
          <w:sz w:val="22"/>
          <w:szCs w:val="22"/>
          <w:lang w:val="en-US"/>
        </w:rPr>
        <w:t>.</w:t>
      </w:r>
      <w:r w:rsidRPr="001F4E29">
        <w:rPr>
          <w:rFonts w:cs="Times New Roman"/>
          <w:sz w:val="22"/>
          <w:szCs w:val="22"/>
          <w:lang w:val="en-US"/>
        </w:rPr>
        <w:t xml:space="preserve"> </w:t>
      </w:r>
      <w:r w:rsidR="00553557" w:rsidRPr="001F4E29">
        <w:rPr>
          <w:rFonts w:cs="Times New Roman"/>
          <w:i/>
          <w:sz w:val="22"/>
          <w:szCs w:val="22"/>
          <w:lang w:val="en-US"/>
        </w:rPr>
        <w:t>Aftenposten</w:t>
      </w:r>
      <w:r w:rsidR="00553557" w:rsidRPr="001F4E29">
        <w:rPr>
          <w:rFonts w:cs="Times New Roman"/>
          <w:sz w:val="22"/>
          <w:szCs w:val="22"/>
          <w:lang w:val="en-US"/>
        </w:rPr>
        <w:t xml:space="preserve">, February 7. </w:t>
      </w:r>
      <w:r w:rsidR="006B6E9B" w:rsidRPr="001F4E29">
        <w:rPr>
          <w:rFonts w:cs="Times New Roman"/>
          <w:sz w:val="22"/>
          <w:szCs w:val="22"/>
          <w:lang w:val="en-US"/>
        </w:rPr>
        <w:t>Accessed October 19, 2015. http://www.aftenposten.no/nyheter/uriks/Nordmenn-har-falt-fra-engelsk-toppen-7114484.html</w:t>
      </w:r>
      <w:r w:rsidRPr="001F4E29">
        <w:rPr>
          <w:rFonts w:cs="Times New Roman"/>
          <w:sz w:val="22"/>
          <w:szCs w:val="22"/>
          <w:lang w:val="en-US"/>
        </w:rPr>
        <w:t>.</w:t>
      </w:r>
    </w:p>
    <w:p w14:paraId="030D97BC" w14:textId="396FA237" w:rsidR="00F87843" w:rsidRPr="001F4E29" w:rsidRDefault="00271AB1" w:rsidP="001F4E29">
      <w:pPr>
        <w:widowControl w:val="0"/>
        <w:autoSpaceDE w:val="0"/>
        <w:autoSpaceDN w:val="0"/>
        <w:adjustRightInd w:val="0"/>
        <w:spacing w:line="480" w:lineRule="auto"/>
        <w:ind w:left="709" w:hanging="720"/>
        <w:jc w:val="both"/>
        <w:rPr>
          <w:rFonts w:cs="Times New Roman"/>
          <w:sz w:val="22"/>
          <w:szCs w:val="22"/>
          <w:lang w:val="en-US"/>
        </w:rPr>
      </w:pPr>
      <w:r w:rsidRPr="001F4E29">
        <w:rPr>
          <w:rFonts w:cs="Times New Roman"/>
          <w:sz w:val="22"/>
          <w:szCs w:val="22"/>
          <w:lang w:val="en-US"/>
        </w:rPr>
        <w:t>Mossop, Brian</w:t>
      </w:r>
      <w:r w:rsidR="00403B33" w:rsidRPr="001F4E29">
        <w:rPr>
          <w:rFonts w:cs="Times New Roman"/>
          <w:sz w:val="22"/>
          <w:szCs w:val="22"/>
          <w:lang w:val="en-US"/>
        </w:rPr>
        <w:t xml:space="preserve"> (</w:t>
      </w:r>
      <w:r w:rsidRPr="001F4E29">
        <w:rPr>
          <w:rFonts w:cs="Times New Roman"/>
          <w:sz w:val="22"/>
          <w:szCs w:val="22"/>
          <w:lang w:val="en-US"/>
        </w:rPr>
        <w:t>2007</w:t>
      </w:r>
      <w:r w:rsidR="00403B33" w:rsidRPr="001F4E29">
        <w:rPr>
          <w:rFonts w:cs="Times New Roman"/>
          <w:sz w:val="22"/>
          <w:szCs w:val="22"/>
          <w:lang w:val="en-US"/>
        </w:rPr>
        <w:t>)</w:t>
      </w:r>
      <w:r w:rsidRPr="001F4E29">
        <w:rPr>
          <w:rFonts w:cs="Times New Roman"/>
          <w:sz w:val="22"/>
          <w:szCs w:val="22"/>
          <w:lang w:val="en-US"/>
        </w:rPr>
        <w:t>. “The Translator’s Intervention through Voice Selection”</w:t>
      </w:r>
      <w:r w:rsidR="0035276A">
        <w:rPr>
          <w:rFonts w:cs="Times New Roman"/>
          <w:sz w:val="22"/>
          <w:szCs w:val="22"/>
          <w:lang w:val="en-US"/>
        </w:rPr>
        <w:t>.</w:t>
      </w:r>
      <w:r w:rsidRPr="001F4E29">
        <w:rPr>
          <w:rFonts w:cs="Times New Roman"/>
          <w:sz w:val="22"/>
          <w:szCs w:val="22"/>
          <w:lang w:val="en-US"/>
        </w:rPr>
        <w:t xml:space="preserve"> </w:t>
      </w:r>
      <w:r w:rsidR="00EF0C30" w:rsidRPr="001F4E29">
        <w:rPr>
          <w:rFonts w:cs="Times New Roman"/>
          <w:sz w:val="22"/>
          <w:szCs w:val="22"/>
          <w:lang w:val="en-US"/>
        </w:rPr>
        <w:t>Munday</w:t>
      </w:r>
      <w:r w:rsidR="000B4E1D" w:rsidRPr="001F4E29">
        <w:rPr>
          <w:rFonts w:cs="Times New Roman"/>
          <w:sz w:val="22"/>
          <w:szCs w:val="22"/>
          <w:lang w:val="en-US"/>
        </w:rPr>
        <w:t>, Jeremy (ed.)</w:t>
      </w:r>
      <w:r w:rsidR="00EF0C30" w:rsidRPr="001F4E29">
        <w:rPr>
          <w:rFonts w:cs="Times New Roman"/>
          <w:sz w:val="22"/>
          <w:szCs w:val="22"/>
          <w:lang w:val="en-US"/>
        </w:rPr>
        <w:t xml:space="preserve">. </w:t>
      </w:r>
      <w:r w:rsidR="00190A9D" w:rsidRPr="001F4E29">
        <w:rPr>
          <w:rFonts w:cs="Times New Roman"/>
          <w:i/>
          <w:sz w:val="22"/>
          <w:szCs w:val="22"/>
          <w:lang w:val="en-US"/>
        </w:rPr>
        <w:t>Translation as Intervention</w:t>
      </w:r>
      <w:r w:rsidR="00190A9D" w:rsidRPr="001F4E29">
        <w:rPr>
          <w:rFonts w:cs="Times New Roman"/>
          <w:sz w:val="22"/>
          <w:szCs w:val="22"/>
          <w:lang w:val="en-US"/>
        </w:rPr>
        <w:t xml:space="preserve">. </w:t>
      </w:r>
      <w:r w:rsidR="00EF0C30" w:rsidRPr="001F4E29">
        <w:rPr>
          <w:rFonts w:cs="Times New Roman"/>
          <w:sz w:val="22"/>
          <w:szCs w:val="22"/>
          <w:lang w:val="en-US"/>
        </w:rPr>
        <w:t>London: Continuum</w:t>
      </w:r>
      <w:r w:rsidR="000B4E1D" w:rsidRPr="001F4E29">
        <w:rPr>
          <w:rFonts w:cs="Times New Roman"/>
          <w:sz w:val="22"/>
          <w:szCs w:val="22"/>
          <w:lang w:val="en-US"/>
        </w:rPr>
        <w:t>, 18–37</w:t>
      </w:r>
      <w:r w:rsidR="00EF0C30" w:rsidRPr="001F4E29">
        <w:rPr>
          <w:rFonts w:cs="Times New Roman"/>
          <w:sz w:val="22"/>
          <w:szCs w:val="22"/>
          <w:lang w:val="en-US"/>
        </w:rPr>
        <w:t>.</w:t>
      </w:r>
    </w:p>
    <w:p w14:paraId="3B82A68B" w14:textId="0542F6D2" w:rsidR="00F87843" w:rsidRPr="001F4E29" w:rsidRDefault="0060792C" w:rsidP="001F4E29">
      <w:pPr>
        <w:widowControl w:val="0"/>
        <w:autoSpaceDE w:val="0"/>
        <w:autoSpaceDN w:val="0"/>
        <w:adjustRightInd w:val="0"/>
        <w:spacing w:line="480" w:lineRule="auto"/>
        <w:ind w:left="709" w:hanging="720"/>
        <w:jc w:val="both"/>
        <w:rPr>
          <w:rFonts w:cs="Times New Roman"/>
          <w:sz w:val="22"/>
          <w:szCs w:val="22"/>
          <w:lang w:val="en-US"/>
        </w:rPr>
      </w:pPr>
      <w:r w:rsidRPr="001F4E29">
        <w:rPr>
          <w:rFonts w:cs="Times New Roman"/>
          <w:sz w:val="22"/>
          <w:szCs w:val="22"/>
          <w:lang w:val="en-US"/>
        </w:rPr>
        <w:t>Munday, Jeremy</w:t>
      </w:r>
      <w:r w:rsidR="00403B33" w:rsidRPr="001F4E29">
        <w:rPr>
          <w:rFonts w:cs="Times New Roman"/>
          <w:sz w:val="22"/>
          <w:szCs w:val="22"/>
          <w:lang w:val="en-US"/>
        </w:rPr>
        <w:t xml:space="preserve"> (</w:t>
      </w:r>
      <w:r w:rsidR="00271AB1" w:rsidRPr="001F4E29">
        <w:rPr>
          <w:rFonts w:cs="Times New Roman"/>
          <w:sz w:val="22"/>
          <w:szCs w:val="22"/>
          <w:lang w:val="en-US"/>
        </w:rPr>
        <w:t>2008</w:t>
      </w:r>
      <w:r w:rsidR="00403B33" w:rsidRPr="001F4E29">
        <w:rPr>
          <w:rFonts w:cs="Times New Roman"/>
          <w:sz w:val="22"/>
          <w:szCs w:val="22"/>
          <w:lang w:val="en-US"/>
        </w:rPr>
        <w:t>)</w:t>
      </w:r>
      <w:r w:rsidRPr="001F4E29">
        <w:rPr>
          <w:rFonts w:cs="Times New Roman"/>
          <w:sz w:val="22"/>
          <w:szCs w:val="22"/>
          <w:lang w:val="en-US"/>
        </w:rPr>
        <w:t xml:space="preserve">. </w:t>
      </w:r>
      <w:r w:rsidRPr="001F4E29">
        <w:rPr>
          <w:rFonts w:cs="Times New Roman"/>
          <w:i/>
          <w:sz w:val="22"/>
          <w:szCs w:val="22"/>
          <w:lang w:val="en-US"/>
        </w:rPr>
        <w:t>Style and Ideology in Translation: Latin American Writing in English</w:t>
      </w:r>
      <w:r w:rsidRPr="001F4E29">
        <w:rPr>
          <w:rFonts w:cs="Times New Roman"/>
          <w:sz w:val="22"/>
          <w:szCs w:val="22"/>
          <w:lang w:val="en-US"/>
        </w:rPr>
        <w:t xml:space="preserve">. </w:t>
      </w:r>
      <w:r w:rsidR="00C56AAE" w:rsidRPr="001F4E29">
        <w:rPr>
          <w:rFonts w:cs="Times New Roman"/>
          <w:sz w:val="22"/>
          <w:szCs w:val="22"/>
          <w:lang w:val="en-US"/>
        </w:rPr>
        <w:t xml:space="preserve">New York: </w:t>
      </w:r>
      <w:r w:rsidRPr="001F4E29">
        <w:rPr>
          <w:rFonts w:cs="Times New Roman"/>
          <w:sz w:val="22"/>
          <w:szCs w:val="22"/>
          <w:lang w:val="en-US"/>
        </w:rPr>
        <w:t>Routledge.</w:t>
      </w:r>
    </w:p>
    <w:p w14:paraId="1E3BF286" w14:textId="09B10C68" w:rsidR="00F87843" w:rsidRPr="001F4E29" w:rsidRDefault="00E9476A" w:rsidP="001F4E29">
      <w:pPr>
        <w:widowControl w:val="0"/>
        <w:autoSpaceDE w:val="0"/>
        <w:autoSpaceDN w:val="0"/>
        <w:adjustRightInd w:val="0"/>
        <w:spacing w:line="480" w:lineRule="auto"/>
        <w:ind w:left="709" w:hanging="720"/>
        <w:jc w:val="both"/>
        <w:rPr>
          <w:rFonts w:cs="Times New Roman"/>
          <w:iCs/>
          <w:sz w:val="22"/>
          <w:szCs w:val="22"/>
        </w:rPr>
      </w:pPr>
      <w:proofErr w:type="spellStart"/>
      <w:r w:rsidRPr="001F4E29">
        <w:rPr>
          <w:rFonts w:cs="Times New Roman"/>
          <w:iCs/>
          <w:sz w:val="22"/>
          <w:szCs w:val="22"/>
        </w:rPr>
        <w:t>Obstfelder</w:t>
      </w:r>
      <w:proofErr w:type="spellEnd"/>
      <w:r w:rsidRPr="001F4E29">
        <w:rPr>
          <w:rFonts w:cs="Times New Roman"/>
          <w:iCs/>
          <w:sz w:val="22"/>
          <w:szCs w:val="22"/>
        </w:rPr>
        <w:t xml:space="preserve">, </w:t>
      </w:r>
      <w:proofErr w:type="spellStart"/>
      <w:r w:rsidRPr="001F4E29">
        <w:rPr>
          <w:rFonts w:cs="Times New Roman"/>
          <w:iCs/>
          <w:sz w:val="22"/>
          <w:szCs w:val="22"/>
        </w:rPr>
        <w:t>Sigbjørn</w:t>
      </w:r>
      <w:proofErr w:type="spellEnd"/>
      <w:r w:rsidR="006818CF" w:rsidRPr="001F4E29">
        <w:rPr>
          <w:rFonts w:cs="Times New Roman"/>
          <w:iCs/>
          <w:sz w:val="22"/>
          <w:szCs w:val="22"/>
        </w:rPr>
        <w:t xml:space="preserve"> </w:t>
      </w:r>
      <w:r w:rsidR="009D4B3A" w:rsidRPr="001F4E29">
        <w:rPr>
          <w:rFonts w:cs="Times New Roman"/>
          <w:iCs/>
          <w:sz w:val="22"/>
          <w:szCs w:val="22"/>
        </w:rPr>
        <w:t>(1893</w:t>
      </w:r>
      <w:r w:rsidR="00403B33" w:rsidRPr="001F4E29">
        <w:rPr>
          <w:rFonts w:cs="Times New Roman"/>
          <w:iCs/>
          <w:sz w:val="22"/>
          <w:szCs w:val="22"/>
        </w:rPr>
        <w:t>/</w:t>
      </w:r>
      <w:r w:rsidR="006818CF" w:rsidRPr="001F4E29">
        <w:rPr>
          <w:rFonts w:cs="Times New Roman"/>
          <w:iCs/>
          <w:sz w:val="22"/>
          <w:szCs w:val="22"/>
        </w:rPr>
        <w:t>2002</w:t>
      </w:r>
      <w:r w:rsidR="00403B33" w:rsidRPr="001F4E29">
        <w:rPr>
          <w:rFonts w:cs="Times New Roman"/>
          <w:iCs/>
          <w:sz w:val="22"/>
          <w:szCs w:val="22"/>
        </w:rPr>
        <w:t>)</w:t>
      </w:r>
      <w:r w:rsidR="006818CF" w:rsidRPr="001F4E29">
        <w:rPr>
          <w:rFonts w:cs="Times New Roman"/>
          <w:iCs/>
          <w:sz w:val="22"/>
          <w:szCs w:val="22"/>
        </w:rPr>
        <w:t>.</w:t>
      </w:r>
      <w:r w:rsidRPr="001F4E29">
        <w:rPr>
          <w:rFonts w:cs="Times New Roman"/>
          <w:iCs/>
          <w:sz w:val="22"/>
          <w:szCs w:val="22"/>
        </w:rPr>
        <w:t xml:space="preserve"> “</w:t>
      </w:r>
      <w:proofErr w:type="spellStart"/>
      <w:r w:rsidRPr="001F4E29">
        <w:rPr>
          <w:rFonts w:cs="Times New Roman"/>
          <w:iCs/>
          <w:sz w:val="22"/>
          <w:szCs w:val="22"/>
        </w:rPr>
        <w:t>Jeg</w:t>
      </w:r>
      <w:proofErr w:type="spellEnd"/>
      <w:r w:rsidRPr="001F4E29">
        <w:rPr>
          <w:rFonts w:cs="Times New Roman"/>
          <w:iCs/>
          <w:sz w:val="22"/>
          <w:szCs w:val="22"/>
        </w:rPr>
        <w:t xml:space="preserve"> </w:t>
      </w:r>
      <w:proofErr w:type="spellStart"/>
      <w:r w:rsidRPr="001F4E29">
        <w:rPr>
          <w:rFonts w:cs="Times New Roman"/>
          <w:iCs/>
          <w:sz w:val="22"/>
          <w:szCs w:val="22"/>
        </w:rPr>
        <w:t>s</w:t>
      </w:r>
      <w:r w:rsidR="006F2195" w:rsidRPr="001F4E29">
        <w:rPr>
          <w:rFonts w:cs="Times New Roman"/>
          <w:iCs/>
          <w:sz w:val="22"/>
          <w:szCs w:val="22"/>
        </w:rPr>
        <w:t>er</w:t>
      </w:r>
      <w:proofErr w:type="spellEnd"/>
      <w:r w:rsidR="006F2195" w:rsidRPr="001F4E29">
        <w:rPr>
          <w:rFonts w:cs="Times New Roman"/>
          <w:iCs/>
          <w:sz w:val="22"/>
          <w:szCs w:val="22"/>
        </w:rPr>
        <w:t>”</w:t>
      </w:r>
      <w:r w:rsidR="0035276A">
        <w:rPr>
          <w:rFonts w:cs="Times New Roman"/>
          <w:iCs/>
          <w:sz w:val="22"/>
          <w:szCs w:val="22"/>
        </w:rPr>
        <w:t>.</w:t>
      </w:r>
      <w:r w:rsidR="006818CF" w:rsidRPr="001F4E29">
        <w:rPr>
          <w:rFonts w:cs="Times New Roman"/>
          <w:iCs/>
          <w:sz w:val="22"/>
          <w:szCs w:val="22"/>
        </w:rPr>
        <w:t xml:space="preserve"> </w:t>
      </w:r>
      <w:proofErr w:type="spellStart"/>
      <w:r w:rsidR="00190A9D" w:rsidRPr="00EA07AF">
        <w:rPr>
          <w:rFonts w:cs="Times New Roman"/>
          <w:iCs/>
          <w:sz w:val="22"/>
          <w:szCs w:val="22"/>
          <w:lang w:val="en-US"/>
        </w:rPr>
        <w:t>Haarberg</w:t>
      </w:r>
      <w:proofErr w:type="spellEnd"/>
      <w:r w:rsidR="00190A9D" w:rsidRPr="00EA07AF">
        <w:rPr>
          <w:rFonts w:cs="Times New Roman"/>
          <w:iCs/>
          <w:sz w:val="22"/>
          <w:szCs w:val="22"/>
          <w:lang w:val="en-US"/>
        </w:rPr>
        <w:t xml:space="preserve">, Jon &amp; </w:t>
      </w:r>
      <w:proofErr w:type="spellStart"/>
      <w:r w:rsidR="00190A9D" w:rsidRPr="00EA07AF">
        <w:rPr>
          <w:rFonts w:cs="Times New Roman"/>
          <w:iCs/>
          <w:sz w:val="22"/>
          <w:szCs w:val="22"/>
          <w:lang w:val="en-US"/>
        </w:rPr>
        <w:t>Skei</w:t>
      </w:r>
      <w:proofErr w:type="spellEnd"/>
      <w:r w:rsidR="00190A9D" w:rsidRPr="00EA07AF">
        <w:rPr>
          <w:rFonts w:cs="Times New Roman"/>
          <w:iCs/>
          <w:sz w:val="22"/>
          <w:szCs w:val="22"/>
          <w:lang w:val="en-US"/>
        </w:rPr>
        <w:t xml:space="preserve">, Hans H. (eds). </w:t>
      </w:r>
      <w:r w:rsidR="008867CE" w:rsidRPr="001F4E29">
        <w:rPr>
          <w:rFonts w:cs="Times New Roman"/>
          <w:i/>
          <w:iCs/>
          <w:sz w:val="22"/>
          <w:szCs w:val="22"/>
          <w:lang w:val="nb-NO"/>
        </w:rPr>
        <w:t>Dikt fra antikken til vår tid</w:t>
      </w:r>
      <w:r w:rsidR="006818CF" w:rsidRPr="001F4E29">
        <w:rPr>
          <w:rFonts w:cs="Times New Roman"/>
          <w:i/>
          <w:iCs/>
          <w:sz w:val="22"/>
          <w:szCs w:val="22"/>
        </w:rPr>
        <w:t xml:space="preserve"> </w:t>
      </w:r>
      <w:r w:rsidR="006818CF" w:rsidRPr="001F4E29">
        <w:rPr>
          <w:rFonts w:cs="Times New Roman"/>
          <w:iCs/>
          <w:sz w:val="22"/>
          <w:szCs w:val="22"/>
        </w:rPr>
        <w:t>[Poetry from antiquity to our times].</w:t>
      </w:r>
      <w:r w:rsidR="008867CE" w:rsidRPr="001F4E29">
        <w:rPr>
          <w:rFonts w:cs="Times New Roman"/>
          <w:iCs/>
          <w:sz w:val="22"/>
          <w:szCs w:val="22"/>
        </w:rPr>
        <w:t xml:space="preserve"> </w:t>
      </w:r>
      <w:r w:rsidR="006F2195" w:rsidRPr="001F4E29">
        <w:rPr>
          <w:rFonts w:cs="Times New Roman"/>
          <w:iCs/>
          <w:sz w:val="22"/>
          <w:szCs w:val="22"/>
        </w:rPr>
        <w:t>Oslo:</w:t>
      </w:r>
      <w:r w:rsidR="008867CE" w:rsidRPr="001F4E29">
        <w:rPr>
          <w:rFonts w:cs="Times New Roman"/>
          <w:iCs/>
          <w:sz w:val="22"/>
          <w:szCs w:val="22"/>
        </w:rPr>
        <w:t xml:space="preserve"> Gyldendal </w:t>
      </w:r>
      <w:proofErr w:type="spellStart"/>
      <w:r w:rsidR="008867CE" w:rsidRPr="001F4E29">
        <w:rPr>
          <w:rFonts w:cs="Times New Roman"/>
          <w:iCs/>
          <w:sz w:val="22"/>
          <w:szCs w:val="22"/>
        </w:rPr>
        <w:t>Norsk</w:t>
      </w:r>
      <w:proofErr w:type="spellEnd"/>
      <w:r w:rsidR="008867CE" w:rsidRPr="001F4E29">
        <w:rPr>
          <w:rFonts w:cs="Times New Roman"/>
          <w:iCs/>
          <w:sz w:val="22"/>
          <w:szCs w:val="22"/>
        </w:rPr>
        <w:t xml:space="preserve"> </w:t>
      </w:r>
      <w:proofErr w:type="spellStart"/>
      <w:r w:rsidR="008867CE" w:rsidRPr="001F4E29">
        <w:rPr>
          <w:rFonts w:cs="Times New Roman"/>
          <w:iCs/>
          <w:sz w:val="22"/>
          <w:szCs w:val="22"/>
        </w:rPr>
        <w:t>Forlag</w:t>
      </w:r>
      <w:proofErr w:type="spellEnd"/>
      <w:r w:rsidR="000A0215" w:rsidRPr="001F4E29">
        <w:rPr>
          <w:rFonts w:cs="Times New Roman"/>
          <w:iCs/>
          <w:sz w:val="22"/>
          <w:szCs w:val="22"/>
        </w:rPr>
        <w:t>, 225</w:t>
      </w:r>
      <w:r w:rsidR="006F2195" w:rsidRPr="001F4E29">
        <w:rPr>
          <w:rFonts w:cs="Times New Roman"/>
          <w:iCs/>
          <w:sz w:val="22"/>
          <w:szCs w:val="22"/>
        </w:rPr>
        <w:t>.</w:t>
      </w:r>
    </w:p>
    <w:p w14:paraId="3952927E" w14:textId="77777777" w:rsidR="00EC6698" w:rsidRPr="001F4E29" w:rsidRDefault="00EC6698" w:rsidP="00EC6698">
      <w:pPr>
        <w:widowControl w:val="0"/>
        <w:autoSpaceDE w:val="0"/>
        <w:autoSpaceDN w:val="0"/>
        <w:adjustRightInd w:val="0"/>
        <w:spacing w:line="480" w:lineRule="auto"/>
        <w:ind w:left="709" w:hanging="720"/>
        <w:jc w:val="both"/>
        <w:rPr>
          <w:rFonts w:cs="Times New Roman"/>
          <w:sz w:val="22"/>
          <w:szCs w:val="22"/>
          <w:lang w:val="en-US"/>
        </w:rPr>
      </w:pPr>
      <w:r w:rsidRPr="001F4E29">
        <w:rPr>
          <w:rFonts w:cs="Times New Roman"/>
          <w:sz w:val="22"/>
          <w:szCs w:val="22"/>
          <w:lang w:val="en-US"/>
        </w:rPr>
        <w:t xml:space="preserve">Parks, Tim (1998). </w:t>
      </w:r>
      <w:r w:rsidRPr="001F4E29">
        <w:rPr>
          <w:rFonts w:cs="Times New Roman"/>
          <w:i/>
          <w:sz w:val="22"/>
          <w:szCs w:val="22"/>
          <w:lang w:val="en-US"/>
        </w:rPr>
        <w:t>Translating Style: The English Modernists and Their Italian Translations</w:t>
      </w:r>
      <w:r w:rsidRPr="001F4E29">
        <w:rPr>
          <w:rFonts w:cs="Times New Roman"/>
          <w:sz w:val="22"/>
          <w:szCs w:val="22"/>
          <w:lang w:val="en-US"/>
        </w:rPr>
        <w:t>.</w:t>
      </w:r>
      <w:r w:rsidRPr="001F4E29">
        <w:rPr>
          <w:rFonts w:cs="Times New Roman"/>
          <w:i/>
          <w:sz w:val="22"/>
          <w:szCs w:val="22"/>
          <w:lang w:val="en-US"/>
        </w:rPr>
        <w:t xml:space="preserve"> </w:t>
      </w:r>
      <w:r w:rsidRPr="001F4E29">
        <w:rPr>
          <w:rFonts w:cs="Times New Roman"/>
          <w:sz w:val="22"/>
          <w:szCs w:val="22"/>
          <w:lang w:val="en-US"/>
        </w:rPr>
        <w:t>London: Cassel.</w:t>
      </w:r>
    </w:p>
    <w:p w14:paraId="7CD3C8DB" w14:textId="3F444189" w:rsidR="00F87843" w:rsidRPr="001F4E29" w:rsidRDefault="006766E6" w:rsidP="001F4E29">
      <w:pPr>
        <w:widowControl w:val="0"/>
        <w:autoSpaceDE w:val="0"/>
        <w:autoSpaceDN w:val="0"/>
        <w:adjustRightInd w:val="0"/>
        <w:spacing w:line="480" w:lineRule="auto"/>
        <w:ind w:left="709" w:hanging="720"/>
        <w:jc w:val="both"/>
        <w:rPr>
          <w:rFonts w:cs="Times New Roman"/>
          <w:iCs/>
          <w:sz w:val="22"/>
          <w:szCs w:val="22"/>
        </w:rPr>
      </w:pPr>
      <w:proofErr w:type="spellStart"/>
      <w:r w:rsidRPr="001F4E29">
        <w:rPr>
          <w:rFonts w:cs="Times New Roman"/>
          <w:iCs/>
          <w:sz w:val="22"/>
          <w:szCs w:val="22"/>
        </w:rPr>
        <w:t>Pavlovic</w:t>
      </w:r>
      <w:proofErr w:type="spellEnd"/>
      <w:r w:rsidRPr="001F4E29">
        <w:rPr>
          <w:rFonts w:cs="Times New Roman"/>
          <w:iCs/>
          <w:sz w:val="22"/>
          <w:szCs w:val="22"/>
        </w:rPr>
        <w:t xml:space="preserve">, </w:t>
      </w:r>
      <w:proofErr w:type="spellStart"/>
      <w:r w:rsidRPr="001F4E29">
        <w:rPr>
          <w:rFonts w:cs="Times New Roman"/>
          <w:iCs/>
          <w:sz w:val="22"/>
          <w:szCs w:val="22"/>
        </w:rPr>
        <w:t>Natasa</w:t>
      </w:r>
      <w:proofErr w:type="spellEnd"/>
      <w:r w:rsidR="00634479" w:rsidRPr="001F4E29">
        <w:rPr>
          <w:rFonts w:cs="Times New Roman"/>
          <w:iCs/>
          <w:sz w:val="22"/>
          <w:szCs w:val="22"/>
        </w:rPr>
        <w:t xml:space="preserve"> (</w:t>
      </w:r>
      <w:r w:rsidRPr="001F4E29">
        <w:rPr>
          <w:rFonts w:cs="Times New Roman"/>
          <w:iCs/>
          <w:sz w:val="22"/>
          <w:szCs w:val="22"/>
        </w:rPr>
        <w:t>2010</w:t>
      </w:r>
      <w:r w:rsidR="00634479" w:rsidRPr="001F4E29">
        <w:rPr>
          <w:rFonts w:cs="Times New Roman"/>
          <w:iCs/>
          <w:sz w:val="22"/>
          <w:szCs w:val="22"/>
        </w:rPr>
        <w:t>)</w:t>
      </w:r>
      <w:r w:rsidRPr="001F4E29">
        <w:rPr>
          <w:rFonts w:cs="Times New Roman"/>
          <w:iCs/>
          <w:sz w:val="22"/>
          <w:szCs w:val="22"/>
        </w:rPr>
        <w:t>. “What Were They Thinking?! Student</w:t>
      </w:r>
      <w:r w:rsidR="00D979EF" w:rsidRPr="001F4E29">
        <w:rPr>
          <w:rFonts w:cs="Times New Roman"/>
          <w:iCs/>
          <w:sz w:val="22"/>
          <w:szCs w:val="22"/>
        </w:rPr>
        <w:t>s’</w:t>
      </w:r>
      <w:r w:rsidR="008C32B6" w:rsidRPr="001F4E29">
        <w:rPr>
          <w:rFonts w:cs="Times New Roman"/>
          <w:iCs/>
          <w:sz w:val="22"/>
          <w:szCs w:val="22"/>
        </w:rPr>
        <w:t xml:space="preserve"> </w:t>
      </w:r>
      <w:r w:rsidRPr="001F4E29">
        <w:rPr>
          <w:rFonts w:cs="Times New Roman"/>
          <w:iCs/>
          <w:sz w:val="22"/>
          <w:szCs w:val="22"/>
        </w:rPr>
        <w:t>Decision Making in L1 and L2 Translation Processes”</w:t>
      </w:r>
      <w:r w:rsidR="0035276A">
        <w:rPr>
          <w:rFonts w:cs="Times New Roman"/>
          <w:iCs/>
          <w:sz w:val="22"/>
          <w:szCs w:val="22"/>
        </w:rPr>
        <w:t>.</w:t>
      </w:r>
      <w:r w:rsidRPr="001F4E29">
        <w:rPr>
          <w:rFonts w:cs="Times New Roman"/>
          <w:iCs/>
          <w:sz w:val="22"/>
          <w:szCs w:val="22"/>
        </w:rPr>
        <w:t xml:space="preserve"> </w:t>
      </w:r>
      <w:r w:rsidRPr="001F4E29">
        <w:rPr>
          <w:rFonts w:cs="Times New Roman"/>
          <w:i/>
          <w:iCs/>
          <w:sz w:val="22"/>
          <w:szCs w:val="22"/>
        </w:rPr>
        <w:t>Hermes: Journal of Language and Communication Studies</w:t>
      </w:r>
      <w:r w:rsidRPr="001F4E29">
        <w:rPr>
          <w:rFonts w:cs="Times New Roman"/>
          <w:iCs/>
          <w:sz w:val="22"/>
          <w:szCs w:val="22"/>
        </w:rPr>
        <w:t xml:space="preserve"> 44</w:t>
      </w:r>
      <w:r w:rsidR="00190A9D">
        <w:rPr>
          <w:rFonts w:cs="Times New Roman"/>
          <w:iCs/>
          <w:sz w:val="22"/>
          <w:szCs w:val="22"/>
        </w:rPr>
        <w:t>,</w:t>
      </w:r>
      <w:r w:rsidRPr="001F4E29">
        <w:rPr>
          <w:rFonts w:cs="Times New Roman"/>
          <w:iCs/>
          <w:sz w:val="22"/>
          <w:szCs w:val="22"/>
        </w:rPr>
        <w:t xml:space="preserve"> 63</w:t>
      </w:r>
      <w:r w:rsidR="006B6E9B" w:rsidRPr="001F4E29">
        <w:rPr>
          <w:rFonts w:cs="Times New Roman"/>
          <w:iCs/>
          <w:sz w:val="22"/>
          <w:szCs w:val="22"/>
        </w:rPr>
        <w:t>–8</w:t>
      </w:r>
      <w:r w:rsidRPr="001F4E29">
        <w:rPr>
          <w:rFonts w:cs="Times New Roman"/>
          <w:iCs/>
          <w:sz w:val="22"/>
          <w:szCs w:val="22"/>
        </w:rPr>
        <w:t>7.</w:t>
      </w:r>
    </w:p>
    <w:p w14:paraId="5BC24B39" w14:textId="7319DFB1" w:rsidR="00F87843" w:rsidRPr="00EA07AF" w:rsidRDefault="00663BFC" w:rsidP="001F4E29">
      <w:pPr>
        <w:widowControl w:val="0"/>
        <w:autoSpaceDE w:val="0"/>
        <w:autoSpaceDN w:val="0"/>
        <w:adjustRightInd w:val="0"/>
        <w:spacing w:line="480" w:lineRule="auto"/>
        <w:ind w:left="709" w:hanging="720"/>
        <w:jc w:val="both"/>
        <w:rPr>
          <w:rFonts w:cs="Times New Roman"/>
          <w:sz w:val="22"/>
          <w:szCs w:val="22"/>
          <w:lang w:val="en-US"/>
        </w:rPr>
      </w:pPr>
      <w:proofErr w:type="spellStart"/>
      <w:r w:rsidRPr="001F4E29">
        <w:rPr>
          <w:rFonts w:cs="Times New Roman"/>
          <w:sz w:val="22"/>
          <w:szCs w:val="22"/>
          <w:lang w:val="en-US"/>
        </w:rPr>
        <w:t>Pekkanen</w:t>
      </w:r>
      <w:proofErr w:type="spellEnd"/>
      <w:r w:rsidRPr="001F4E29">
        <w:rPr>
          <w:rFonts w:cs="Times New Roman"/>
          <w:sz w:val="22"/>
          <w:szCs w:val="22"/>
          <w:lang w:val="en-US"/>
        </w:rPr>
        <w:t xml:space="preserve">, </w:t>
      </w:r>
      <w:proofErr w:type="spellStart"/>
      <w:r w:rsidRPr="001F4E29">
        <w:rPr>
          <w:rFonts w:cs="Times New Roman"/>
          <w:sz w:val="22"/>
          <w:szCs w:val="22"/>
          <w:lang w:val="en-US"/>
        </w:rPr>
        <w:t>Hillka</w:t>
      </w:r>
      <w:proofErr w:type="spellEnd"/>
      <w:r w:rsidR="00634479" w:rsidRPr="001F4E29">
        <w:rPr>
          <w:rFonts w:cs="Times New Roman"/>
          <w:sz w:val="22"/>
          <w:szCs w:val="22"/>
          <w:lang w:val="en-US"/>
        </w:rPr>
        <w:t xml:space="preserve"> (</w:t>
      </w:r>
      <w:r w:rsidRPr="001F4E29">
        <w:rPr>
          <w:rFonts w:cs="Times New Roman"/>
          <w:sz w:val="22"/>
          <w:szCs w:val="22"/>
          <w:lang w:val="en-US"/>
        </w:rPr>
        <w:t>2013</w:t>
      </w:r>
      <w:r w:rsidR="00634479" w:rsidRPr="001F4E29">
        <w:rPr>
          <w:rFonts w:cs="Times New Roman"/>
          <w:sz w:val="22"/>
          <w:szCs w:val="22"/>
          <w:lang w:val="en-US"/>
        </w:rPr>
        <w:t>)</w:t>
      </w:r>
      <w:r w:rsidRPr="001F4E29">
        <w:rPr>
          <w:rFonts w:cs="Times New Roman"/>
          <w:sz w:val="22"/>
          <w:szCs w:val="22"/>
          <w:lang w:val="en-US"/>
        </w:rPr>
        <w:t>. “The Translator’s Voice in Focalization”</w:t>
      </w:r>
      <w:r w:rsidR="000B4E1D" w:rsidRPr="001F4E29">
        <w:rPr>
          <w:rFonts w:cs="Times New Roman"/>
          <w:sz w:val="22"/>
          <w:szCs w:val="22"/>
          <w:lang w:val="en-US"/>
        </w:rPr>
        <w:t>.</w:t>
      </w:r>
      <w:r w:rsidRPr="001F4E29">
        <w:rPr>
          <w:rFonts w:cs="Times New Roman"/>
          <w:sz w:val="22"/>
          <w:szCs w:val="22"/>
          <w:lang w:val="en-US"/>
        </w:rPr>
        <w:t xml:space="preserve"> </w:t>
      </w:r>
      <w:proofErr w:type="spellStart"/>
      <w:r w:rsidR="0078171A" w:rsidRPr="001F4E29">
        <w:rPr>
          <w:rFonts w:cs="Times New Roman"/>
          <w:sz w:val="22"/>
          <w:szCs w:val="22"/>
          <w:lang w:val="fr-FR"/>
        </w:rPr>
        <w:t>Taivalkoski-Shilov</w:t>
      </w:r>
      <w:proofErr w:type="spellEnd"/>
      <w:r w:rsidR="000B4E1D" w:rsidRPr="001F4E29">
        <w:rPr>
          <w:rFonts w:cs="Times New Roman"/>
          <w:sz w:val="22"/>
          <w:szCs w:val="22"/>
          <w:lang w:val="fr-FR"/>
        </w:rPr>
        <w:t xml:space="preserve">, </w:t>
      </w:r>
      <w:proofErr w:type="spellStart"/>
      <w:r w:rsidR="000B4E1D" w:rsidRPr="001F4E29">
        <w:rPr>
          <w:rFonts w:cs="Times New Roman"/>
          <w:sz w:val="22"/>
          <w:szCs w:val="22"/>
          <w:lang w:val="fr-FR"/>
        </w:rPr>
        <w:t>Kristiina</w:t>
      </w:r>
      <w:proofErr w:type="spellEnd"/>
      <w:r w:rsidR="0078171A" w:rsidRPr="001F4E29">
        <w:rPr>
          <w:rFonts w:cs="Times New Roman"/>
          <w:sz w:val="22"/>
          <w:szCs w:val="22"/>
          <w:lang w:val="fr-FR"/>
        </w:rPr>
        <w:t xml:space="preserve"> </w:t>
      </w:r>
      <w:r w:rsidR="000B4E1D" w:rsidRPr="001F4E29">
        <w:rPr>
          <w:rFonts w:cs="Times New Roman"/>
          <w:sz w:val="22"/>
          <w:szCs w:val="22"/>
          <w:lang w:val="fr-FR"/>
        </w:rPr>
        <w:t xml:space="preserve">&amp; </w:t>
      </w:r>
      <w:r w:rsidR="0078171A" w:rsidRPr="001F4E29">
        <w:rPr>
          <w:rFonts w:cs="Times New Roman"/>
          <w:sz w:val="22"/>
          <w:szCs w:val="22"/>
          <w:lang w:val="fr-FR"/>
        </w:rPr>
        <w:t xml:space="preserve">Suchet, </w:t>
      </w:r>
      <w:r w:rsidR="000B4E1D" w:rsidRPr="001F4E29">
        <w:rPr>
          <w:rFonts w:cs="Times New Roman"/>
          <w:sz w:val="22"/>
          <w:szCs w:val="22"/>
          <w:lang w:val="fr-FR"/>
        </w:rPr>
        <w:t>Myriam (</w:t>
      </w:r>
      <w:proofErr w:type="spellStart"/>
      <w:r w:rsidR="000B4E1D" w:rsidRPr="001F4E29">
        <w:rPr>
          <w:rFonts w:cs="Times New Roman"/>
          <w:sz w:val="22"/>
          <w:szCs w:val="22"/>
          <w:lang w:val="fr-FR"/>
        </w:rPr>
        <w:t>eds</w:t>
      </w:r>
      <w:proofErr w:type="spellEnd"/>
      <w:r w:rsidR="000B4E1D" w:rsidRPr="001F4E29">
        <w:rPr>
          <w:rFonts w:cs="Times New Roman"/>
          <w:sz w:val="22"/>
          <w:szCs w:val="22"/>
          <w:lang w:val="fr-FR"/>
        </w:rPr>
        <w:t>)</w:t>
      </w:r>
      <w:r w:rsidR="0071398C" w:rsidRPr="001F4E29">
        <w:rPr>
          <w:rFonts w:cs="Times New Roman"/>
          <w:sz w:val="22"/>
          <w:szCs w:val="22"/>
          <w:lang w:val="fr-FR"/>
        </w:rPr>
        <w:t xml:space="preserve">. </w:t>
      </w:r>
      <w:r w:rsidR="00190A9D" w:rsidRPr="00D93525">
        <w:rPr>
          <w:rFonts w:cs="Times New Roman"/>
          <w:i/>
          <w:sz w:val="22"/>
          <w:szCs w:val="22"/>
          <w:lang w:val="fr-FR"/>
        </w:rPr>
        <w:t>La traduction des voix intra-textuelles/</w:t>
      </w:r>
      <w:proofErr w:type="spellStart"/>
      <w:r w:rsidR="00190A9D" w:rsidRPr="00D93525">
        <w:rPr>
          <w:rFonts w:cs="Times New Roman"/>
          <w:i/>
          <w:sz w:val="22"/>
          <w:szCs w:val="22"/>
          <w:lang w:val="fr-FR"/>
        </w:rPr>
        <w:t>Intratextual</w:t>
      </w:r>
      <w:proofErr w:type="spellEnd"/>
      <w:r w:rsidR="00190A9D" w:rsidRPr="00D93525">
        <w:rPr>
          <w:rFonts w:cs="Times New Roman"/>
          <w:i/>
          <w:sz w:val="22"/>
          <w:szCs w:val="22"/>
          <w:lang w:val="fr-FR"/>
        </w:rPr>
        <w:t xml:space="preserve"> </w:t>
      </w:r>
      <w:proofErr w:type="spellStart"/>
      <w:r w:rsidR="00190A9D" w:rsidRPr="00D93525">
        <w:rPr>
          <w:rFonts w:cs="Times New Roman"/>
          <w:i/>
          <w:sz w:val="22"/>
          <w:szCs w:val="22"/>
          <w:lang w:val="fr-FR"/>
        </w:rPr>
        <w:t>Voices</w:t>
      </w:r>
      <w:proofErr w:type="spellEnd"/>
      <w:r w:rsidR="00190A9D" w:rsidRPr="00D93525">
        <w:rPr>
          <w:rFonts w:cs="Times New Roman"/>
          <w:i/>
          <w:sz w:val="22"/>
          <w:szCs w:val="22"/>
          <w:lang w:val="fr-FR"/>
        </w:rPr>
        <w:t xml:space="preserve"> in Translation </w:t>
      </w:r>
      <w:r w:rsidR="00190A9D" w:rsidRPr="00D93525">
        <w:rPr>
          <w:rFonts w:cs="Times New Roman"/>
          <w:sz w:val="22"/>
          <w:szCs w:val="22"/>
          <w:lang w:val="fr-FR"/>
        </w:rPr>
        <w:lastRenderedPageBreak/>
        <w:t xml:space="preserve">[Vita </w:t>
      </w:r>
      <w:proofErr w:type="spellStart"/>
      <w:r w:rsidR="00190A9D" w:rsidRPr="00D93525">
        <w:rPr>
          <w:rFonts w:cs="Times New Roman"/>
          <w:sz w:val="22"/>
          <w:szCs w:val="22"/>
          <w:lang w:val="fr-FR"/>
        </w:rPr>
        <w:t>Traductiva</w:t>
      </w:r>
      <w:proofErr w:type="spellEnd"/>
      <w:r w:rsidR="00190A9D" w:rsidRPr="00D93525">
        <w:rPr>
          <w:rFonts w:cs="Times New Roman"/>
          <w:sz w:val="22"/>
          <w:szCs w:val="22"/>
          <w:lang w:val="fr-FR"/>
        </w:rPr>
        <w:t>].</w:t>
      </w:r>
      <w:r w:rsidR="00190A9D">
        <w:rPr>
          <w:rFonts w:cs="Times New Roman"/>
          <w:sz w:val="22"/>
          <w:szCs w:val="22"/>
          <w:lang w:val="fr-FR"/>
        </w:rPr>
        <w:t xml:space="preserve"> </w:t>
      </w:r>
      <w:r w:rsidR="0071398C" w:rsidRPr="00EA07AF">
        <w:rPr>
          <w:rFonts w:cs="Times New Roman"/>
          <w:sz w:val="22"/>
          <w:szCs w:val="22"/>
          <w:lang w:val="en-US"/>
        </w:rPr>
        <w:t>Montre</w:t>
      </w:r>
      <w:r w:rsidR="00856E93" w:rsidRPr="00EA07AF">
        <w:rPr>
          <w:rFonts w:cs="Times New Roman"/>
          <w:sz w:val="22"/>
          <w:szCs w:val="22"/>
          <w:lang w:val="en-US"/>
        </w:rPr>
        <w:t xml:space="preserve">al: </w:t>
      </w:r>
      <w:proofErr w:type="spellStart"/>
      <w:r w:rsidR="00856E93" w:rsidRPr="00EA07AF">
        <w:rPr>
          <w:rFonts w:cs="Times New Roman"/>
          <w:sz w:val="22"/>
          <w:szCs w:val="22"/>
          <w:lang w:val="en-US"/>
        </w:rPr>
        <w:t>Éditions</w:t>
      </w:r>
      <w:proofErr w:type="spellEnd"/>
      <w:r w:rsidR="00856E93" w:rsidRPr="00EA07AF">
        <w:rPr>
          <w:rFonts w:cs="Times New Roman"/>
          <w:sz w:val="22"/>
          <w:szCs w:val="22"/>
          <w:lang w:val="en-US"/>
        </w:rPr>
        <w:t xml:space="preserve"> </w:t>
      </w:r>
      <w:proofErr w:type="spellStart"/>
      <w:r w:rsidR="00856E93" w:rsidRPr="00EA07AF">
        <w:rPr>
          <w:rFonts w:cs="Times New Roman"/>
          <w:sz w:val="22"/>
          <w:szCs w:val="22"/>
          <w:lang w:val="en-US"/>
        </w:rPr>
        <w:t>québécoises</w:t>
      </w:r>
      <w:proofErr w:type="spellEnd"/>
      <w:r w:rsidR="00856E93" w:rsidRPr="00EA07AF">
        <w:rPr>
          <w:rFonts w:cs="Times New Roman"/>
          <w:sz w:val="22"/>
          <w:szCs w:val="22"/>
          <w:lang w:val="en-US"/>
        </w:rPr>
        <w:t xml:space="preserve"> de </w:t>
      </w:r>
      <w:proofErr w:type="spellStart"/>
      <w:r w:rsidR="00856E93" w:rsidRPr="00EA07AF">
        <w:rPr>
          <w:rFonts w:cs="Times New Roman"/>
          <w:sz w:val="22"/>
          <w:szCs w:val="22"/>
          <w:lang w:val="en-US"/>
        </w:rPr>
        <w:t>l’œ</w:t>
      </w:r>
      <w:r w:rsidR="00E4792E" w:rsidRPr="00EA07AF">
        <w:rPr>
          <w:rFonts w:cs="Times New Roman"/>
          <w:sz w:val="22"/>
          <w:szCs w:val="22"/>
          <w:lang w:val="en-US"/>
        </w:rPr>
        <w:t>u</w:t>
      </w:r>
      <w:r w:rsidR="00856E93" w:rsidRPr="00EA07AF">
        <w:rPr>
          <w:rFonts w:cs="Times New Roman"/>
          <w:sz w:val="22"/>
          <w:szCs w:val="22"/>
          <w:lang w:val="en-US"/>
        </w:rPr>
        <w:t>vre</w:t>
      </w:r>
      <w:proofErr w:type="spellEnd"/>
      <w:r w:rsidR="000B4E1D" w:rsidRPr="00EA07AF">
        <w:rPr>
          <w:rFonts w:cs="Times New Roman"/>
          <w:sz w:val="22"/>
          <w:szCs w:val="22"/>
          <w:lang w:val="en-US"/>
        </w:rPr>
        <w:t>, 67–85</w:t>
      </w:r>
      <w:r w:rsidR="00856E93" w:rsidRPr="00EA07AF">
        <w:rPr>
          <w:rFonts w:cs="Times New Roman"/>
          <w:sz w:val="22"/>
          <w:szCs w:val="22"/>
          <w:lang w:val="en-US"/>
        </w:rPr>
        <w:t>.</w:t>
      </w:r>
    </w:p>
    <w:p w14:paraId="47CCC3B1" w14:textId="5567B851" w:rsidR="00F87843" w:rsidRPr="001F4E29" w:rsidRDefault="006D79C9" w:rsidP="001F4E29">
      <w:pPr>
        <w:widowControl w:val="0"/>
        <w:autoSpaceDE w:val="0"/>
        <w:autoSpaceDN w:val="0"/>
        <w:adjustRightInd w:val="0"/>
        <w:spacing w:line="480" w:lineRule="auto"/>
        <w:ind w:left="709" w:hanging="720"/>
        <w:jc w:val="both"/>
        <w:rPr>
          <w:rFonts w:cs="Times New Roman"/>
          <w:sz w:val="22"/>
          <w:szCs w:val="22"/>
          <w:lang w:val="en-US"/>
        </w:rPr>
      </w:pPr>
      <w:r w:rsidRPr="00EC6698">
        <w:rPr>
          <w:rFonts w:cs="Times New Roman"/>
          <w:sz w:val="22"/>
          <w:szCs w:val="22"/>
          <w:lang w:val="en-US"/>
        </w:rPr>
        <w:t>Pokorn, Nike K</w:t>
      </w:r>
      <w:r w:rsidR="00634479" w:rsidRPr="00EC6698">
        <w:rPr>
          <w:rFonts w:cs="Times New Roman"/>
          <w:sz w:val="22"/>
          <w:szCs w:val="22"/>
          <w:lang w:val="en-US"/>
        </w:rPr>
        <w:t>. (</w:t>
      </w:r>
      <w:r w:rsidR="00795888" w:rsidRPr="00EC6698">
        <w:rPr>
          <w:rFonts w:cs="Times New Roman"/>
          <w:sz w:val="22"/>
          <w:szCs w:val="22"/>
          <w:lang w:val="en-US"/>
        </w:rPr>
        <w:t>2005</w:t>
      </w:r>
      <w:r w:rsidR="00634479" w:rsidRPr="00EC6698">
        <w:rPr>
          <w:rFonts w:cs="Times New Roman"/>
          <w:sz w:val="22"/>
          <w:szCs w:val="22"/>
          <w:lang w:val="en-US"/>
        </w:rPr>
        <w:t>)</w:t>
      </w:r>
      <w:r w:rsidR="00795888" w:rsidRPr="00EC6698">
        <w:rPr>
          <w:rFonts w:cs="Times New Roman"/>
          <w:sz w:val="22"/>
          <w:szCs w:val="22"/>
          <w:lang w:val="en-US"/>
        </w:rPr>
        <w:t>.</w:t>
      </w:r>
      <w:r w:rsidR="003023CA" w:rsidRPr="00EC6698">
        <w:rPr>
          <w:rFonts w:cs="Times New Roman"/>
          <w:i/>
          <w:sz w:val="22"/>
          <w:szCs w:val="22"/>
          <w:lang w:val="en-US"/>
        </w:rPr>
        <w:t xml:space="preserve"> </w:t>
      </w:r>
      <w:r w:rsidR="003023CA" w:rsidRPr="001F4E29">
        <w:rPr>
          <w:rFonts w:cs="Times New Roman"/>
          <w:i/>
          <w:sz w:val="22"/>
          <w:szCs w:val="22"/>
          <w:lang w:val="en-US"/>
        </w:rPr>
        <w:t>Cha</w:t>
      </w:r>
      <w:r w:rsidR="004E379B" w:rsidRPr="001F4E29">
        <w:rPr>
          <w:rFonts w:cs="Times New Roman"/>
          <w:i/>
          <w:sz w:val="22"/>
          <w:szCs w:val="22"/>
          <w:lang w:val="en-US"/>
        </w:rPr>
        <w:t>llenging the Traditional Axioms</w:t>
      </w:r>
      <w:r w:rsidR="00212B24" w:rsidRPr="001F4E29">
        <w:rPr>
          <w:rFonts w:cs="Times New Roman"/>
          <w:i/>
          <w:sz w:val="22"/>
          <w:szCs w:val="22"/>
          <w:lang w:val="en-US"/>
        </w:rPr>
        <w:t xml:space="preserve">: Translation </w:t>
      </w:r>
      <w:r w:rsidR="0071398C" w:rsidRPr="001F4E29">
        <w:rPr>
          <w:rFonts w:cs="Times New Roman"/>
          <w:i/>
          <w:sz w:val="22"/>
          <w:szCs w:val="22"/>
          <w:lang w:val="en-US"/>
        </w:rPr>
        <w:t>i</w:t>
      </w:r>
      <w:r w:rsidR="003023CA" w:rsidRPr="001F4E29">
        <w:rPr>
          <w:rFonts w:cs="Times New Roman"/>
          <w:i/>
          <w:sz w:val="22"/>
          <w:szCs w:val="22"/>
          <w:lang w:val="en-US"/>
        </w:rPr>
        <w:t>nto a Non-mother Tongue</w:t>
      </w:r>
      <w:r w:rsidR="003023CA" w:rsidRPr="001F4E29">
        <w:rPr>
          <w:rFonts w:cs="Times New Roman"/>
          <w:sz w:val="22"/>
          <w:szCs w:val="22"/>
          <w:lang w:val="en-US"/>
        </w:rPr>
        <w:t>.</w:t>
      </w:r>
      <w:r w:rsidR="003023CA" w:rsidRPr="001F4E29">
        <w:rPr>
          <w:rFonts w:cs="Times New Roman"/>
          <w:i/>
          <w:sz w:val="22"/>
          <w:szCs w:val="22"/>
          <w:lang w:val="en-US"/>
        </w:rPr>
        <w:t xml:space="preserve"> </w:t>
      </w:r>
      <w:r w:rsidR="003023CA" w:rsidRPr="001F4E29">
        <w:rPr>
          <w:rFonts w:cs="Times New Roman"/>
          <w:sz w:val="22"/>
          <w:szCs w:val="22"/>
          <w:lang w:val="en-US"/>
        </w:rPr>
        <w:t>Philadelphia: John Benjamins.</w:t>
      </w:r>
    </w:p>
    <w:p w14:paraId="157C2C0E" w14:textId="4C318B9B" w:rsidR="0071398C" w:rsidRPr="001F4E29" w:rsidRDefault="00160174" w:rsidP="001F4E29">
      <w:pPr>
        <w:widowControl w:val="0"/>
        <w:autoSpaceDE w:val="0"/>
        <w:autoSpaceDN w:val="0"/>
        <w:adjustRightInd w:val="0"/>
        <w:spacing w:line="480" w:lineRule="auto"/>
        <w:ind w:left="709" w:hanging="720"/>
        <w:jc w:val="both"/>
        <w:rPr>
          <w:rFonts w:eastAsia="Times New Roman" w:cs="Times New Roman"/>
          <w:sz w:val="22"/>
          <w:szCs w:val="22"/>
          <w:lang w:val="nb-NO"/>
        </w:rPr>
      </w:pPr>
      <w:r w:rsidRPr="001F4E29">
        <w:rPr>
          <w:rFonts w:eastAsia="Times New Roman" w:cs="Times New Roman"/>
          <w:sz w:val="22"/>
          <w:szCs w:val="22"/>
          <w:lang w:val="nb-NO"/>
        </w:rPr>
        <w:t>Rødseth, Inger</w:t>
      </w:r>
      <w:r w:rsidR="00634479" w:rsidRPr="001F4E29">
        <w:rPr>
          <w:rFonts w:eastAsia="Times New Roman" w:cs="Times New Roman"/>
          <w:sz w:val="22"/>
          <w:szCs w:val="22"/>
          <w:lang w:val="nb-NO"/>
        </w:rPr>
        <w:t xml:space="preserve"> (</w:t>
      </w:r>
      <w:r w:rsidRPr="001F4E29">
        <w:rPr>
          <w:rFonts w:eastAsia="Times New Roman" w:cs="Times New Roman"/>
          <w:sz w:val="22"/>
          <w:szCs w:val="22"/>
          <w:lang w:val="nb-NO"/>
        </w:rPr>
        <w:t>2007</w:t>
      </w:r>
      <w:r w:rsidR="00634479" w:rsidRPr="001F4E29">
        <w:rPr>
          <w:rFonts w:eastAsia="Times New Roman" w:cs="Times New Roman"/>
          <w:sz w:val="22"/>
          <w:szCs w:val="22"/>
          <w:lang w:val="nb-NO"/>
        </w:rPr>
        <w:t>)</w:t>
      </w:r>
      <w:r w:rsidRPr="001F4E29">
        <w:rPr>
          <w:rFonts w:eastAsia="Times New Roman" w:cs="Times New Roman"/>
          <w:sz w:val="22"/>
          <w:szCs w:val="22"/>
          <w:lang w:val="nb-NO"/>
        </w:rPr>
        <w:t xml:space="preserve">. </w:t>
      </w:r>
      <w:r w:rsidR="0071398C" w:rsidRPr="001F4E29">
        <w:rPr>
          <w:rFonts w:eastAsia="Times New Roman" w:cs="Times New Roman"/>
          <w:sz w:val="22"/>
          <w:szCs w:val="22"/>
          <w:lang w:val="nb-NO"/>
        </w:rPr>
        <w:t>“</w:t>
      </w:r>
      <w:r w:rsidRPr="001F4E29">
        <w:rPr>
          <w:rFonts w:eastAsia="Times New Roman" w:cs="Times New Roman"/>
          <w:iCs/>
          <w:sz w:val="22"/>
          <w:szCs w:val="22"/>
          <w:lang w:val="nb-NO"/>
        </w:rPr>
        <w:t xml:space="preserve">En god latter: En analyse av komikken i Erlend Loes </w:t>
      </w:r>
      <w:r w:rsidRPr="001F4E29">
        <w:rPr>
          <w:rFonts w:eastAsia="Times New Roman" w:cs="Times New Roman"/>
          <w:i/>
          <w:iCs/>
          <w:sz w:val="22"/>
          <w:szCs w:val="22"/>
          <w:lang w:val="nb-NO"/>
        </w:rPr>
        <w:t>Doppler</w:t>
      </w:r>
      <w:r w:rsidRPr="001F4E29">
        <w:rPr>
          <w:rFonts w:eastAsia="Times New Roman" w:cs="Times New Roman"/>
          <w:iCs/>
          <w:sz w:val="22"/>
          <w:szCs w:val="22"/>
          <w:lang w:val="nb-NO"/>
        </w:rPr>
        <w:t xml:space="preserve"> og </w:t>
      </w:r>
      <w:r w:rsidRPr="001F4E29">
        <w:rPr>
          <w:rFonts w:eastAsia="Times New Roman" w:cs="Times New Roman"/>
          <w:i/>
          <w:iCs/>
          <w:sz w:val="22"/>
          <w:szCs w:val="22"/>
          <w:lang w:val="nb-NO"/>
        </w:rPr>
        <w:t>Volvo Lastvagnar</w:t>
      </w:r>
      <w:r w:rsidRPr="001F4E29">
        <w:rPr>
          <w:rFonts w:eastAsia="Times New Roman" w:cs="Times New Roman"/>
          <w:iCs/>
          <w:sz w:val="22"/>
          <w:szCs w:val="22"/>
          <w:lang w:val="nb-NO"/>
        </w:rPr>
        <w:t xml:space="preserve"> [</w:t>
      </w:r>
      <w:r w:rsidRPr="001F4E29">
        <w:rPr>
          <w:rFonts w:eastAsia="Times New Roman" w:cs="Times New Roman"/>
          <w:iCs/>
          <w:sz w:val="22"/>
          <w:szCs w:val="22"/>
          <w:lang w:val="en-US"/>
        </w:rPr>
        <w:t xml:space="preserve">A good laugh: An analysis of the comedy in </w:t>
      </w:r>
      <w:proofErr w:type="spellStart"/>
      <w:r w:rsidRPr="001F4E29">
        <w:rPr>
          <w:rFonts w:eastAsia="Times New Roman" w:cs="Times New Roman"/>
          <w:iCs/>
          <w:sz w:val="22"/>
          <w:szCs w:val="22"/>
          <w:lang w:val="en-US"/>
        </w:rPr>
        <w:t>Erlend</w:t>
      </w:r>
      <w:proofErr w:type="spellEnd"/>
      <w:r w:rsidRPr="001F4E29">
        <w:rPr>
          <w:rFonts w:eastAsia="Times New Roman" w:cs="Times New Roman"/>
          <w:iCs/>
          <w:sz w:val="22"/>
          <w:szCs w:val="22"/>
          <w:lang w:val="en-US"/>
        </w:rPr>
        <w:t xml:space="preserve"> </w:t>
      </w:r>
      <w:proofErr w:type="spellStart"/>
      <w:r w:rsidRPr="001F4E29">
        <w:rPr>
          <w:rFonts w:eastAsia="Times New Roman" w:cs="Times New Roman"/>
          <w:iCs/>
          <w:sz w:val="22"/>
          <w:szCs w:val="22"/>
          <w:lang w:val="en-US"/>
        </w:rPr>
        <w:t>Loe’s</w:t>
      </w:r>
      <w:proofErr w:type="spellEnd"/>
      <w:r w:rsidRPr="001F4E29">
        <w:rPr>
          <w:rFonts w:eastAsia="Times New Roman" w:cs="Times New Roman"/>
          <w:iCs/>
          <w:sz w:val="22"/>
          <w:szCs w:val="22"/>
          <w:lang w:val="en-US"/>
        </w:rPr>
        <w:t xml:space="preserve"> </w:t>
      </w:r>
      <w:r w:rsidRPr="001F4E29">
        <w:rPr>
          <w:rFonts w:eastAsia="Times New Roman" w:cs="Times New Roman"/>
          <w:i/>
          <w:iCs/>
          <w:sz w:val="22"/>
          <w:szCs w:val="22"/>
          <w:lang w:val="en-US"/>
        </w:rPr>
        <w:t>Doppler</w:t>
      </w:r>
      <w:r w:rsidRPr="001F4E29">
        <w:rPr>
          <w:rFonts w:eastAsia="Times New Roman" w:cs="Times New Roman"/>
          <w:iCs/>
          <w:sz w:val="22"/>
          <w:szCs w:val="22"/>
          <w:lang w:val="en-US"/>
        </w:rPr>
        <w:t xml:space="preserve"> and </w:t>
      </w:r>
      <w:r w:rsidRPr="001F4E29">
        <w:rPr>
          <w:rFonts w:eastAsia="Times New Roman" w:cs="Times New Roman"/>
          <w:i/>
          <w:iCs/>
          <w:sz w:val="22"/>
          <w:szCs w:val="22"/>
          <w:lang w:val="en-US"/>
        </w:rPr>
        <w:t xml:space="preserve">Volvo </w:t>
      </w:r>
      <w:proofErr w:type="spellStart"/>
      <w:r w:rsidRPr="001F4E29">
        <w:rPr>
          <w:rFonts w:eastAsia="Times New Roman" w:cs="Times New Roman"/>
          <w:i/>
          <w:iCs/>
          <w:sz w:val="22"/>
          <w:szCs w:val="22"/>
          <w:lang w:val="en-US"/>
        </w:rPr>
        <w:t>Lastvagnar</w:t>
      </w:r>
      <w:proofErr w:type="spellEnd"/>
      <w:r w:rsidRPr="001F4E29">
        <w:rPr>
          <w:rFonts w:eastAsia="Times New Roman" w:cs="Times New Roman"/>
          <w:iCs/>
          <w:sz w:val="22"/>
          <w:szCs w:val="22"/>
          <w:lang w:val="nb-NO"/>
        </w:rPr>
        <w:t>]</w:t>
      </w:r>
      <w:r w:rsidR="0071398C" w:rsidRPr="001F4E29">
        <w:rPr>
          <w:rFonts w:eastAsia="Times New Roman" w:cs="Times New Roman"/>
          <w:iCs/>
          <w:sz w:val="22"/>
          <w:szCs w:val="22"/>
          <w:lang w:val="nb-NO"/>
        </w:rPr>
        <w:t>”</w:t>
      </w:r>
      <w:r w:rsidR="0035276A">
        <w:rPr>
          <w:rFonts w:eastAsia="Times New Roman" w:cs="Times New Roman"/>
          <w:iCs/>
          <w:sz w:val="22"/>
          <w:szCs w:val="22"/>
          <w:lang w:val="nb-NO"/>
        </w:rPr>
        <w:t>.</w:t>
      </w:r>
      <w:r w:rsidRPr="001F4E29">
        <w:rPr>
          <w:rFonts w:eastAsia="Times New Roman" w:cs="Times New Roman"/>
          <w:iCs/>
          <w:sz w:val="22"/>
          <w:szCs w:val="22"/>
          <w:lang w:val="nb-NO"/>
        </w:rPr>
        <w:t xml:space="preserve"> </w:t>
      </w:r>
      <w:r w:rsidR="0071398C" w:rsidRPr="001F4E29">
        <w:rPr>
          <w:rFonts w:eastAsia="Times New Roman" w:cs="Times New Roman"/>
          <w:sz w:val="22"/>
          <w:szCs w:val="22"/>
          <w:lang w:val="nb-NO"/>
        </w:rPr>
        <w:t>Master’s</w:t>
      </w:r>
      <w:r w:rsidRPr="001F4E29">
        <w:rPr>
          <w:rFonts w:eastAsia="Times New Roman" w:cs="Times New Roman"/>
          <w:sz w:val="22"/>
          <w:szCs w:val="22"/>
          <w:lang w:val="nb-NO"/>
        </w:rPr>
        <w:t xml:space="preserve"> thesis</w:t>
      </w:r>
      <w:r w:rsidR="0071398C" w:rsidRPr="001F4E29">
        <w:rPr>
          <w:rFonts w:eastAsia="Times New Roman" w:cs="Times New Roman"/>
          <w:iCs/>
          <w:sz w:val="22"/>
          <w:szCs w:val="22"/>
          <w:lang w:val="nb-NO"/>
        </w:rPr>
        <w:t>,</w:t>
      </w:r>
      <w:r w:rsidRPr="001F4E29">
        <w:rPr>
          <w:rFonts w:eastAsia="Times New Roman" w:cs="Times New Roman"/>
          <w:i/>
          <w:iCs/>
          <w:sz w:val="22"/>
          <w:szCs w:val="22"/>
          <w:lang w:val="nb-NO"/>
        </w:rPr>
        <w:t xml:space="preserve"> </w:t>
      </w:r>
      <w:r w:rsidRPr="001F4E29">
        <w:rPr>
          <w:rFonts w:eastAsia="Times New Roman" w:cs="Times New Roman"/>
          <w:sz w:val="22"/>
          <w:szCs w:val="22"/>
          <w:lang w:val="nb-NO"/>
        </w:rPr>
        <w:t>University of Oslo.</w:t>
      </w:r>
    </w:p>
    <w:p w14:paraId="57B2C4E4" w14:textId="2A3F2CBE" w:rsidR="00F87843" w:rsidRPr="001F4E29" w:rsidRDefault="001920AC" w:rsidP="001F4E29">
      <w:pPr>
        <w:widowControl w:val="0"/>
        <w:autoSpaceDE w:val="0"/>
        <w:autoSpaceDN w:val="0"/>
        <w:adjustRightInd w:val="0"/>
        <w:spacing w:line="480" w:lineRule="auto"/>
        <w:ind w:left="709" w:hanging="720"/>
        <w:jc w:val="both"/>
        <w:rPr>
          <w:rFonts w:cs="Times New Roman"/>
          <w:sz w:val="22"/>
          <w:szCs w:val="22"/>
          <w:lang w:val="en-US"/>
        </w:rPr>
      </w:pPr>
      <w:r w:rsidRPr="001F4E29">
        <w:rPr>
          <w:rFonts w:cs="Times New Roman"/>
          <w:sz w:val="22"/>
          <w:szCs w:val="22"/>
          <w:lang w:val="en-US"/>
        </w:rPr>
        <w:t>Rogers, Margaret</w:t>
      </w:r>
      <w:r w:rsidR="00634479" w:rsidRPr="001F4E29">
        <w:rPr>
          <w:rFonts w:cs="Times New Roman"/>
          <w:sz w:val="22"/>
          <w:szCs w:val="22"/>
          <w:lang w:val="en-US"/>
        </w:rPr>
        <w:t xml:space="preserve"> (</w:t>
      </w:r>
      <w:r w:rsidRPr="001F4E29">
        <w:rPr>
          <w:rFonts w:cs="Times New Roman"/>
          <w:sz w:val="22"/>
          <w:szCs w:val="22"/>
          <w:lang w:val="en-US"/>
        </w:rPr>
        <w:t>2005</w:t>
      </w:r>
      <w:r w:rsidR="00634479" w:rsidRPr="001F4E29">
        <w:rPr>
          <w:rFonts w:cs="Times New Roman"/>
          <w:sz w:val="22"/>
          <w:szCs w:val="22"/>
          <w:lang w:val="en-US"/>
        </w:rPr>
        <w:t>)</w:t>
      </w:r>
      <w:r w:rsidRPr="001F4E29">
        <w:rPr>
          <w:rFonts w:cs="Times New Roman"/>
          <w:sz w:val="22"/>
          <w:szCs w:val="22"/>
          <w:lang w:val="en-US"/>
        </w:rPr>
        <w:t>. “Native versus Non-native Speaker Competence in German-English Translation: A Case Study”</w:t>
      </w:r>
      <w:r w:rsidR="000B4E1D" w:rsidRPr="001F4E29">
        <w:rPr>
          <w:rFonts w:cs="Times New Roman"/>
          <w:sz w:val="22"/>
          <w:szCs w:val="22"/>
          <w:lang w:val="en-US"/>
        </w:rPr>
        <w:t>.</w:t>
      </w:r>
      <w:r w:rsidRPr="001F4E29">
        <w:rPr>
          <w:rFonts w:cs="Times New Roman"/>
          <w:sz w:val="22"/>
          <w:szCs w:val="22"/>
          <w:lang w:val="en-US"/>
        </w:rPr>
        <w:t xml:space="preserve"> </w:t>
      </w:r>
      <w:r w:rsidRPr="001F4E29">
        <w:rPr>
          <w:rFonts w:cs="Times New Roman"/>
          <w:i/>
          <w:sz w:val="22"/>
          <w:szCs w:val="22"/>
          <w:lang w:val="en-US"/>
        </w:rPr>
        <w:t xml:space="preserve">In and Out of English: For Better, </w:t>
      </w:r>
      <w:r w:rsidR="00747572" w:rsidRPr="001F4E29">
        <w:rPr>
          <w:rFonts w:cs="Times New Roman"/>
          <w:i/>
          <w:sz w:val="22"/>
          <w:szCs w:val="22"/>
          <w:lang w:val="en-US"/>
        </w:rPr>
        <w:t>f</w:t>
      </w:r>
      <w:r w:rsidRPr="001F4E29">
        <w:rPr>
          <w:rFonts w:cs="Times New Roman"/>
          <w:i/>
          <w:sz w:val="22"/>
          <w:szCs w:val="22"/>
          <w:lang w:val="en-US"/>
        </w:rPr>
        <w:t>or Worse?</w:t>
      </w:r>
      <w:r w:rsidRPr="001F4E29">
        <w:rPr>
          <w:rFonts w:cs="Times New Roman"/>
          <w:sz w:val="22"/>
          <w:szCs w:val="22"/>
          <w:lang w:val="en-US"/>
        </w:rPr>
        <w:t xml:space="preserve"> Anderman</w:t>
      </w:r>
      <w:r w:rsidR="0035276A">
        <w:rPr>
          <w:rFonts w:cs="Times New Roman"/>
          <w:sz w:val="22"/>
          <w:szCs w:val="22"/>
          <w:lang w:val="en-US"/>
        </w:rPr>
        <w:t xml:space="preserve">, </w:t>
      </w:r>
      <w:proofErr w:type="spellStart"/>
      <w:r w:rsidR="0035276A">
        <w:rPr>
          <w:rFonts w:cs="Times New Roman"/>
          <w:sz w:val="22"/>
          <w:szCs w:val="22"/>
          <w:lang w:val="en-US"/>
        </w:rPr>
        <w:t>Gunilla</w:t>
      </w:r>
      <w:proofErr w:type="spellEnd"/>
      <w:r w:rsidRPr="001F4E29">
        <w:rPr>
          <w:rFonts w:cs="Times New Roman"/>
          <w:sz w:val="22"/>
          <w:szCs w:val="22"/>
          <w:lang w:val="en-US"/>
        </w:rPr>
        <w:t xml:space="preserve"> </w:t>
      </w:r>
      <w:r w:rsidR="00634479" w:rsidRPr="001F4E29">
        <w:rPr>
          <w:rFonts w:cs="Times New Roman"/>
          <w:sz w:val="22"/>
          <w:szCs w:val="22"/>
          <w:lang w:val="en-US"/>
        </w:rPr>
        <w:t>&amp;</w:t>
      </w:r>
      <w:r w:rsidRPr="001F4E29">
        <w:rPr>
          <w:rFonts w:cs="Times New Roman"/>
          <w:sz w:val="22"/>
          <w:szCs w:val="22"/>
          <w:lang w:val="en-US"/>
        </w:rPr>
        <w:t xml:space="preserve"> Rogers</w:t>
      </w:r>
      <w:r w:rsidR="0035276A">
        <w:rPr>
          <w:rFonts w:cs="Times New Roman"/>
          <w:sz w:val="22"/>
          <w:szCs w:val="22"/>
          <w:lang w:val="en-US"/>
        </w:rPr>
        <w:t>, Margaret</w:t>
      </w:r>
      <w:r w:rsidR="000B4E1D" w:rsidRPr="001F4E29">
        <w:rPr>
          <w:rFonts w:cs="Times New Roman"/>
          <w:sz w:val="22"/>
          <w:szCs w:val="22"/>
          <w:lang w:val="en-US"/>
        </w:rPr>
        <w:t xml:space="preserve"> (</w:t>
      </w:r>
      <w:proofErr w:type="spellStart"/>
      <w:r w:rsidR="000B4E1D" w:rsidRPr="001F4E29">
        <w:rPr>
          <w:rFonts w:cs="Times New Roman"/>
          <w:sz w:val="22"/>
          <w:szCs w:val="22"/>
          <w:lang w:val="en-US"/>
        </w:rPr>
        <w:t>eds</w:t>
      </w:r>
      <w:proofErr w:type="spellEnd"/>
      <w:r w:rsidR="000B4E1D" w:rsidRPr="001F4E29">
        <w:rPr>
          <w:rFonts w:cs="Times New Roman"/>
          <w:sz w:val="22"/>
          <w:szCs w:val="22"/>
          <w:lang w:val="en-US"/>
        </w:rPr>
        <w:t>).</w:t>
      </w:r>
      <w:r w:rsidRPr="001F4E29">
        <w:rPr>
          <w:rFonts w:cs="Times New Roman"/>
          <w:sz w:val="22"/>
          <w:szCs w:val="22"/>
          <w:lang w:val="en-US"/>
        </w:rPr>
        <w:t xml:space="preserve"> </w:t>
      </w:r>
      <w:proofErr w:type="spellStart"/>
      <w:r w:rsidRPr="001F4E29">
        <w:rPr>
          <w:rFonts w:cs="Times New Roman"/>
          <w:sz w:val="22"/>
          <w:szCs w:val="22"/>
          <w:lang w:val="en-US"/>
        </w:rPr>
        <w:t>Clevedon</w:t>
      </w:r>
      <w:proofErr w:type="spellEnd"/>
      <w:r w:rsidRPr="001F4E29">
        <w:rPr>
          <w:rFonts w:cs="Times New Roman"/>
          <w:sz w:val="22"/>
          <w:szCs w:val="22"/>
          <w:lang w:val="en-US"/>
        </w:rPr>
        <w:t>: Multilingual Matters</w:t>
      </w:r>
      <w:r w:rsidR="000B4E1D" w:rsidRPr="001F4E29">
        <w:rPr>
          <w:rFonts w:cs="Times New Roman"/>
          <w:sz w:val="22"/>
          <w:szCs w:val="22"/>
          <w:lang w:val="en-US"/>
        </w:rPr>
        <w:t>, 256–274</w:t>
      </w:r>
      <w:r w:rsidRPr="001F4E29">
        <w:rPr>
          <w:rFonts w:cs="Times New Roman"/>
          <w:sz w:val="22"/>
          <w:szCs w:val="22"/>
          <w:lang w:val="en-US"/>
        </w:rPr>
        <w:t>.</w:t>
      </w:r>
    </w:p>
    <w:p w14:paraId="00383453" w14:textId="322BEBB9" w:rsidR="00F87843" w:rsidRPr="001F4E29" w:rsidRDefault="003023CA" w:rsidP="001F4E29">
      <w:pPr>
        <w:widowControl w:val="0"/>
        <w:autoSpaceDE w:val="0"/>
        <w:autoSpaceDN w:val="0"/>
        <w:adjustRightInd w:val="0"/>
        <w:spacing w:line="480" w:lineRule="auto"/>
        <w:ind w:left="709" w:hanging="720"/>
        <w:contextualSpacing w:val="0"/>
        <w:jc w:val="both"/>
        <w:rPr>
          <w:rFonts w:eastAsia="Times New Roman" w:cs="Times New Roman"/>
          <w:sz w:val="22"/>
          <w:szCs w:val="22"/>
          <w:lang w:val="nb-NO"/>
        </w:rPr>
      </w:pPr>
      <w:proofErr w:type="spellStart"/>
      <w:r w:rsidRPr="001F4E29">
        <w:rPr>
          <w:rFonts w:cs="Times New Roman"/>
          <w:sz w:val="22"/>
          <w:szCs w:val="22"/>
          <w:lang w:val="en-US"/>
        </w:rPr>
        <w:t>Rottem</w:t>
      </w:r>
      <w:proofErr w:type="spellEnd"/>
      <w:r w:rsidR="00FC2A8F" w:rsidRPr="001F4E29">
        <w:rPr>
          <w:rFonts w:cs="Times New Roman"/>
          <w:sz w:val="22"/>
          <w:szCs w:val="22"/>
          <w:lang w:val="en-US"/>
        </w:rPr>
        <w:t xml:space="preserve">, </w:t>
      </w:r>
      <w:proofErr w:type="spellStart"/>
      <w:r w:rsidR="00FC2A8F" w:rsidRPr="001F4E29">
        <w:rPr>
          <w:rFonts w:cs="Times New Roman"/>
          <w:sz w:val="22"/>
          <w:szCs w:val="22"/>
          <w:lang w:val="en-US"/>
        </w:rPr>
        <w:t>Øystein</w:t>
      </w:r>
      <w:proofErr w:type="spellEnd"/>
      <w:r w:rsidR="006B26B1" w:rsidRPr="001F4E29">
        <w:rPr>
          <w:rFonts w:cs="Times New Roman"/>
          <w:sz w:val="22"/>
          <w:szCs w:val="22"/>
          <w:lang w:val="en-US"/>
        </w:rPr>
        <w:t xml:space="preserve"> </w:t>
      </w:r>
      <w:r w:rsidR="00634479" w:rsidRPr="001F4E29">
        <w:rPr>
          <w:rFonts w:cs="Times New Roman"/>
          <w:sz w:val="22"/>
          <w:szCs w:val="22"/>
          <w:lang w:val="en-US"/>
        </w:rPr>
        <w:t>(</w:t>
      </w:r>
      <w:r w:rsidR="006B26B1" w:rsidRPr="001F4E29">
        <w:rPr>
          <w:rFonts w:cs="Times New Roman"/>
          <w:sz w:val="22"/>
          <w:szCs w:val="22"/>
          <w:lang w:val="en-US"/>
        </w:rPr>
        <w:t>1996</w:t>
      </w:r>
      <w:r w:rsidR="00634479" w:rsidRPr="001F4E29">
        <w:rPr>
          <w:rFonts w:cs="Times New Roman"/>
          <w:sz w:val="22"/>
          <w:szCs w:val="22"/>
          <w:lang w:val="en-US"/>
        </w:rPr>
        <w:t>).</w:t>
      </w:r>
      <w:r w:rsidR="00FC2A8F" w:rsidRPr="001F4E29">
        <w:rPr>
          <w:rFonts w:cs="Times New Roman"/>
          <w:sz w:val="22"/>
          <w:szCs w:val="22"/>
          <w:lang w:val="en-US"/>
        </w:rPr>
        <w:t xml:space="preserve"> </w:t>
      </w:r>
      <w:r w:rsidR="00914914" w:rsidRPr="001F4E29">
        <w:rPr>
          <w:rFonts w:cs="Times New Roman"/>
          <w:sz w:val="22"/>
          <w:szCs w:val="22"/>
          <w:lang w:val="en-US"/>
        </w:rPr>
        <w:t>“</w:t>
      </w:r>
      <w:r w:rsidR="00CD0DCD" w:rsidRPr="001F4E29">
        <w:rPr>
          <w:rFonts w:cs="Times New Roman"/>
          <w:sz w:val="22"/>
          <w:szCs w:val="22"/>
          <w:lang w:val="nb-NO"/>
        </w:rPr>
        <w:t>Utspekulert n</w:t>
      </w:r>
      <w:r w:rsidR="00FC2A8F" w:rsidRPr="001F4E29">
        <w:rPr>
          <w:rFonts w:cs="Times New Roman"/>
          <w:sz w:val="22"/>
          <w:szCs w:val="22"/>
          <w:lang w:val="nb-NO"/>
        </w:rPr>
        <w:t>aivisme</w:t>
      </w:r>
      <w:r w:rsidR="006B26B1" w:rsidRPr="001F4E29">
        <w:rPr>
          <w:rFonts w:cs="Times New Roman"/>
          <w:sz w:val="22"/>
          <w:szCs w:val="22"/>
          <w:lang w:val="en-US"/>
        </w:rPr>
        <w:t xml:space="preserve"> [Artful </w:t>
      </w:r>
      <w:proofErr w:type="spellStart"/>
      <w:r w:rsidR="006B26B1" w:rsidRPr="001F4E29">
        <w:rPr>
          <w:rFonts w:cs="Times New Roman"/>
          <w:sz w:val="22"/>
          <w:szCs w:val="22"/>
          <w:lang w:val="en-US"/>
        </w:rPr>
        <w:t>naivism</w:t>
      </w:r>
      <w:proofErr w:type="spellEnd"/>
      <w:r w:rsidR="006B26B1" w:rsidRPr="001F4E29">
        <w:rPr>
          <w:rFonts w:cs="Times New Roman"/>
          <w:sz w:val="22"/>
          <w:szCs w:val="22"/>
          <w:lang w:val="en-US"/>
        </w:rPr>
        <w:t>]</w:t>
      </w:r>
      <w:r w:rsidR="00914914" w:rsidRPr="001F4E29">
        <w:rPr>
          <w:rFonts w:cs="Times New Roman"/>
          <w:sz w:val="22"/>
          <w:szCs w:val="22"/>
          <w:lang w:val="en-US"/>
        </w:rPr>
        <w:t>”</w:t>
      </w:r>
      <w:r w:rsidR="0035276A">
        <w:rPr>
          <w:rFonts w:cs="Times New Roman"/>
          <w:sz w:val="22"/>
          <w:szCs w:val="22"/>
          <w:lang w:val="en-US"/>
        </w:rPr>
        <w:t>.</w:t>
      </w:r>
      <w:r w:rsidR="006B26B1" w:rsidRPr="001F4E29">
        <w:rPr>
          <w:rFonts w:cs="Times New Roman"/>
          <w:sz w:val="22"/>
          <w:szCs w:val="22"/>
          <w:lang w:val="en-US"/>
        </w:rPr>
        <w:t xml:space="preserve"> </w:t>
      </w:r>
      <w:r w:rsidR="006B26B1" w:rsidRPr="001F4E29">
        <w:rPr>
          <w:rFonts w:cs="Times New Roman"/>
          <w:sz w:val="22"/>
          <w:szCs w:val="22"/>
        </w:rPr>
        <w:t>In</w:t>
      </w:r>
      <w:r w:rsidR="00914914" w:rsidRPr="001F4E29">
        <w:rPr>
          <w:rFonts w:cs="Times New Roman"/>
          <w:sz w:val="22"/>
          <w:szCs w:val="22"/>
        </w:rPr>
        <w:t xml:space="preserve"> </w:t>
      </w:r>
      <w:r w:rsidR="00914914" w:rsidRPr="001F4E29">
        <w:rPr>
          <w:rFonts w:cs="Times New Roman"/>
          <w:i/>
          <w:sz w:val="22"/>
          <w:szCs w:val="22"/>
        </w:rPr>
        <w:t>Dagbladet</w:t>
      </w:r>
      <w:r w:rsidR="006B6E9B" w:rsidRPr="001F4E29">
        <w:rPr>
          <w:rFonts w:cs="Times New Roman"/>
          <w:sz w:val="22"/>
          <w:szCs w:val="22"/>
        </w:rPr>
        <w:t>, October 29. Accessed August 25</w:t>
      </w:r>
      <w:r w:rsidR="00E270D0">
        <w:rPr>
          <w:rFonts w:cs="Times New Roman"/>
          <w:sz w:val="22"/>
          <w:szCs w:val="22"/>
        </w:rPr>
        <w:t>,</w:t>
      </w:r>
      <w:r w:rsidR="006B6E9B" w:rsidRPr="001F4E29">
        <w:rPr>
          <w:rFonts w:cs="Times New Roman"/>
          <w:sz w:val="22"/>
          <w:szCs w:val="22"/>
        </w:rPr>
        <w:t xml:space="preserve"> 2015.</w:t>
      </w:r>
      <w:r w:rsidR="006B26B1" w:rsidRPr="001F4E29">
        <w:rPr>
          <w:rFonts w:cs="Times New Roman"/>
          <w:sz w:val="22"/>
          <w:szCs w:val="22"/>
        </w:rPr>
        <w:t xml:space="preserve"> </w:t>
      </w:r>
      <w:r w:rsidR="00EB71E7" w:rsidRPr="001F4E29">
        <w:rPr>
          <w:rFonts w:cs="Times New Roman"/>
          <w:sz w:val="22"/>
          <w:szCs w:val="22"/>
        </w:rPr>
        <w:t>http://www.dagbladet.no/kultur/1996/10/29/124944.html.</w:t>
      </w:r>
    </w:p>
    <w:p w14:paraId="073C114C" w14:textId="49B3099C" w:rsidR="00F87843" w:rsidRPr="001F4E29" w:rsidRDefault="006236A8" w:rsidP="001F4E29">
      <w:pPr>
        <w:spacing w:line="480" w:lineRule="auto"/>
        <w:ind w:left="709" w:hanging="720"/>
        <w:contextualSpacing w:val="0"/>
        <w:jc w:val="both"/>
        <w:rPr>
          <w:rFonts w:eastAsia="Times New Roman" w:cs="Times New Roman"/>
          <w:sz w:val="22"/>
          <w:szCs w:val="22"/>
          <w:lang w:val="nb-NO"/>
        </w:rPr>
      </w:pPr>
      <w:r w:rsidRPr="001F4E29">
        <w:rPr>
          <w:rFonts w:eastAsia="Times New Roman" w:cs="Times New Roman"/>
          <w:sz w:val="22"/>
          <w:szCs w:val="22"/>
          <w:lang w:val="nb-NO"/>
        </w:rPr>
        <w:t xml:space="preserve">Sandemose, Aksel </w:t>
      </w:r>
      <w:r w:rsidR="0071398C" w:rsidRPr="001F4E29">
        <w:rPr>
          <w:rFonts w:eastAsia="Times New Roman" w:cs="Times New Roman"/>
          <w:sz w:val="22"/>
          <w:szCs w:val="22"/>
          <w:lang w:val="nb-NO"/>
        </w:rPr>
        <w:t>(1933</w:t>
      </w:r>
      <w:r w:rsidR="00634479" w:rsidRPr="001F4E29">
        <w:rPr>
          <w:rFonts w:eastAsia="Times New Roman" w:cs="Times New Roman"/>
          <w:sz w:val="22"/>
          <w:szCs w:val="22"/>
          <w:lang w:val="nb-NO"/>
        </w:rPr>
        <w:t>/</w:t>
      </w:r>
      <w:r w:rsidRPr="001F4E29">
        <w:rPr>
          <w:rFonts w:eastAsia="Times New Roman" w:cs="Times New Roman"/>
          <w:sz w:val="22"/>
          <w:szCs w:val="22"/>
          <w:lang w:val="nb-NO"/>
        </w:rPr>
        <w:t>2005</w:t>
      </w:r>
      <w:r w:rsidR="00634479" w:rsidRPr="001F4E29">
        <w:rPr>
          <w:rFonts w:eastAsia="Times New Roman" w:cs="Times New Roman"/>
          <w:sz w:val="22"/>
          <w:szCs w:val="22"/>
          <w:lang w:val="nb-NO"/>
        </w:rPr>
        <w:t>)</w:t>
      </w:r>
      <w:r w:rsidRPr="001F4E29">
        <w:rPr>
          <w:rFonts w:eastAsia="Times New Roman" w:cs="Times New Roman"/>
          <w:sz w:val="22"/>
          <w:szCs w:val="22"/>
          <w:lang w:val="nb-NO"/>
        </w:rPr>
        <w:t xml:space="preserve">. </w:t>
      </w:r>
      <w:r w:rsidRPr="001F4E29">
        <w:rPr>
          <w:rFonts w:eastAsia="Times New Roman" w:cs="Times New Roman"/>
          <w:i/>
          <w:sz w:val="22"/>
          <w:szCs w:val="22"/>
          <w:lang w:val="nb-NO"/>
        </w:rPr>
        <w:t>En flyktning krysser sitt spor</w:t>
      </w:r>
      <w:r w:rsidRPr="001F4E29">
        <w:rPr>
          <w:rFonts w:eastAsia="Times New Roman" w:cs="Times New Roman"/>
          <w:sz w:val="22"/>
          <w:szCs w:val="22"/>
          <w:lang w:val="nb-NO"/>
        </w:rPr>
        <w:t xml:space="preserve"> [</w:t>
      </w:r>
      <w:r w:rsidRPr="001F4E29">
        <w:rPr>
          <w:rFonts w:eastAsia="Times New Roman" w:cs="Times New Roman"/>
          <w:sz w:val="22"/>
          <w:szCs w:val="22"/>
          <w:lang w:val="sv-SE"/>
        </w:rPr>
        <w:t xml:space="preserve">A </w:t>
      </w:r>
      <w:r w:rsidR="009A7A13" w:rsidRPr="001F4E29">
        <w:rPr>
          <w:rFonts w:eastAsia="Times New Roman" w:cs="Times New Roman"/>
          <w:sz w:val="22"/>
          <w:szCs w:val="22"/>
          <w:lang w:val="sv-SE"/>
        </w:rPr>
        <w:t>f</w:t>
      </w:r>
      <w:r w:rsidRPr="001F4E29">
        <w:rPr>
          <w:rFonts w:eastAsia="Times New Roman" w:cs="Times New Roman"/>
          <w:sz w:val="22"/>
          <w:szCs w:val="22"/>
          <w:lang w:val="sv-SE"/>
        </w:rPr>
        <w:t xml:space="preserve">ugitive </w:t>
      </w:r>
      <w:r w:rsidR="009A7A13" w:rsidRPr="001F4E29">
        <w:rPr>
          <w:rFonts w:eastAsia="Times New Roman" w:cs="Times New Roman"/>
          <w:sz w:val="22"/>
          <w:szCs w:val="22"/>
          <w:lang w:val="sv-SE"/>
        </w:rPr>
        <w:t>c</w:t>
      </w:r>
      <w:r w:rsidRPr="001F4E29">
        <w:rPr>
          <w:rFonts w:eastAsia="Times New Roman" w:cs="Times New Roman"/>
          <w:sz w:val="22"/>
          <w:szCs w:val="22"/>
          <w:lang w:val="sv-SE"/>
        </w:rPr>
        <w:t xml:space="preserve">rosses </w:t>
      </w:r>
      <w:r w:rsidR="009A7A13" w:rsidRPr="001F4E29">
        <w:rPr>
          <w:rFonts w:eastAsia="Times New Roman" w:cs="Times New Roman"/>
          <w:sz w:val="22"/>
          <w:szCs w:val="22"/>
          <w:lang w:val="sv-SE"/>
        </w:rPr>
        <w:t>h</w:t>
      </w:r>
      <w:r w:rsidRPr="001F4E29">
        <w:rPr>
          <w:rFonts w:eastAsia="Times New Roman" w:cs="Times New Roman"/>
          <w:sz w:val="22"/>
          <w:szCs w:val="22"/>
          <w:lang w:val="sv-SE"/>
        </w:rPr>
        <w:t xml:space="preserve">is </w:t>
      </w:r>
      <w:r w:rsidR="009A7A13" w:rsidRPr="001F4E29">
        <w:rPr>
          <w:rFonts w:eastAsia="Times New Roman" w:cs="Times New Roman"/>
          <w:sz w:val="22"/>
          <w:szCs w:val="22"/>
          <w:lang w:val="sv-SE"/>
        </w:rPr>
        <w:t>t</w:t>
      </w:r>
      <w:r w:rsidRPr="001F4E29">
        <w:rPr>
          <w:rFonts w:eastAsia="Times New Roman" w:cs="Times New Roman"/>
          <w:sz w:val="22"/>
          <w:szCs w:val="22"/>
          <w:lang w:val="sv-SE"/>
        </w:rPr>
        <w:t>racks</w:t>
      </w:r>
      <w:r w:rsidRPr="001F4E29">
        <w:rPr>
          <w:rFonts w:eastAsia="Times New Roman" w:cs="Times New Roman"/>
          <w:sz w:val="22"/>
          <w:szCs w:val="22"/>
          <w:lang w:val="nb-NO"/>
        </w:rPr>
        <w:t>]. Oslo: Aschehoug.</w:t>
      </w:r>
    </w:p>
    <w:p w14:paraId="26704C7B" w14:textId="3960FB31" w:rsidR="00F87843" w:rsidRPr="001F4E29" w:rsidRDefault="003023CA" w:rsidP="001F4E29">
      <w:pPr>
        <w:spacing w:line="480" w:lineRule="auto"/>
        <w:ind w:left="709" w:hanging="720"/>
        <w:jc w:val="both"/>
        <w:rPr>
          <w:rFonts w:cs="Times New Roman"/>
          <w:sz w:val="22"/>
          <w:szCs w:val="22"/>
          <w:lang w:val="en-US"/>
        </w:rPr>
      </w:pPr>
      <w:r w:rsidRPr="001F4E29">
        <w:rPr>
          <w:rFonts w:cs="Times New Roman"/>
          <w:sz w:val="22"/>
          <w:szCs w:val="22"/>
          <w:lang w:val="en-US"/>
        </w:rPr>
        <w:t>Schleiermacher, Friedrich</w:t>
      </w:r>
      <w:r w:rsidR="00DF4364" w:rsidRPr="001F4E29">
        <w:rPr>
          <w:rFonts w:cs="Times New Roman"/>
          <w:sz w:val="22"/>
          <w:szCs w:val="22"/>
          <w:lang w:val="en-US"/>
        </w:rPr>
        <w:t xml:space="preserve"> </w:t>
      </w:r>
      <w:r w:rsidR="0071398C" w:rsidRPr="001F4E29">
        <w:rPr>
          <w:rFonts w:cs="Times New Roman"/>
          <w:sz w:val="22"/>
          <w:szCs w:val="22"/>
          <w:lang w:val="en-US"/>
        </w:rPr>
        <w:t>(</w:t>
      </w:r>
      <w:r w:rsidR="000A0215" w:rsidRPr="001F4E29">
        <w:rPr>
          <w:rFonts w:cs="Times New Roman"/>
          <w:sz w:val="22"/>
          <w:szCs w:val="22"/>
          <w:lang w:val="en-US"/>
        </w:rPr>
        <w:t>[</w:t>
      </w:r>
      <w:r w:rsidR="0071398C" w:rsidRPr="001F4E29">
        <w:rPr>
          <w:rFonts w:cs="Times New Roman"/>
          <w:sz w:val="22"/>
          <w:szCs w:val="22"/>
          <w:lang w:val="en-US"/>
        </w:rPr>
        <w:t>1813</w:t>
      </w:r>
      <w:r w:rsidR="000A0215" w:rsidRPr="001F4E29">
        <w:rPr>
          <w:rFonts w:cs="Times New Roman"/>
          <w:sz w:val="22"/>
          <w:szCs w:val="22"/>
          <w:lang w:val="en-US"/>
        </w:rPr>
        <w:t xml:space="preserve">] </w:t>
      </w:r>
      <w:r w:rsidR="00DF4364" w:rsidRPr="001F4E29">
        <w:rPr>
          <w:rFonts w:cs="Times New Roman"/>
          <w:sz w:val="22"/>
          <w:szCs w:val="22"/>
          <w:lang w:val="en-US"/>
        </w:rPr>
        <w:t>2004</w:t>
      </w:r>
      <w:r w:rsidR="00634479" w:rsidRPr="001F4E29">
        <w:rPr>
          <w:rFonts w:cs="Times New Roman"/>
          <w:sz w:val="22"/>
          <w:szCs w:val="22"/>
          <w:lang w:val="en-US"/>
        </w:rPr>
        <w:t>)</w:t>
      </w:r>
      <w:r w:rsidR="00DF4364" w:rsidRPr="001F4E29">
        <w:rPr>
          <w:rFonts w:cs="Times New Roman"/>
          <w:sz w:val="22"/>
          <w:szCs w:val="22"/>
          <w:lang w:val="en-US"/>
        </w:rPr>
        <w:t>.</w:t>
      </w:r>
      <w:r w:rsidR="00F87843" w:rsidRPr="001F4E29">
        <w:rPr>
          <w:rFonts w:cs="Times New Roman"/>
          <w:sz w:val="22"/>
          <w:szCs w:val="22"/>
          <w:lang w:val="en-US"/>
        </w:rPr>
        <w:t xml:space="preserve"> </w:t>
      </w:r>
      <w:r w:rsidR="00CD0DCD" w:rsidRPr="001F4E29">
        <w:rPr>
          <w:rFonts w:cs="Times New Roman"/>
          <w:sz w:val="22"/>
          <w:szCs w:val="22"/>
          <w:lang w:val="en-US"/>
        </w:rPr>
        <w:t>“On the Different Methods of T</w:t>
      </w:r>
      <w:r w:rsidRPr="001F4E29">
        <w:rPr>
          <w:rFonts w:cs="Times New Roman"/>
          <w:sz w:val="22"/>
          <w:szCs w:val="22"/>
          <w:lang w:val="en-US"/>
        </w:rPr>
        <w:t>ranslating</w:t>
      </w:r>
      <w:r w:rsidR="006C5EB0" w:rsidRPr="001F4E29">
        <w:rPr>
          <w:rFonts w:cs="Times New Roman"/>
          <w:sz w:val="22"/>
          <w:szCs w:val="22"/>
          <w:lang w:val="en-US"/>
        </w:rPr>
        <w:t>”</w:t>
      </w:r>
      <w:r w:rsidR="00902A1E" w:rsidRPr="001F4E29">
        <w:rPr>
          <w:rFonts w:cs="Times New Roman"/>
          <w:sz w:val="22"/>
          <w:szCs w:val="22"/>
          <w:lang w:val="en-US"/>
        </w:rPr>
        <w:t xml:space="preserve"> </w:t>
      </w:r>
      <w:r w:rsidR="000B4E1D" w:rsidRPr="001F4E29">
        <w:rPr>
          <w:rFonts w:cs="Times New Roman"/>
          <w:sz w:val="22"/>
          <w:szCs w:val="22"/>
          <w:lang w:val="en-US"/>
        </w:rPr>
        <w:t>(</w:t>
      </w:r>
      <w:r w:rsidR="00190A9D">
        <w:rPr>
          <w:rFonts w:cs="Times New Roman"/>
          <w:sz w:val="22"/>
          <w:szCs w:val="22"/>
          <w:lang w:val="en-US"/>
        </w:rPr>
        <w:t>t</w:t>
      </w:r>
      <w:r w:rsidR="00902A1E" w:rsidRPr="001F4E29">
        <w:rPr>
          <w:rFonts w:cs="Times New Roman"/>
          <w:sz w:val="22"/>
          <w:szCs w:val="22"/>
          <w:lang w:val="en-US"/>
        </w:rPr>
        <w:t>rans.</w:t>
      </w:r>
      <w:r w:rsidR="00C74FF0" w:rsidRPr="001F4E29">
        <w:rPr>
          <w:rFonts w:cs="Times New Roman"/>
          <w:sz w:val="22"/>
          <w:szCs w:val="22"/>
          <w:lang w:val="en-US"/>
        </w:rPr>
        <w:t xml:space="preserve"> </w:t>
      </w:r>
      <w:r w:rsidR="0049672E" w:rsidRPr="001F4E29">
        <w:rPr>
          <w:rFonts w:cs="Times New Roman"/>
          <w:sz w:val="22"/>
          <w:szCs w:val="22"/>
          <w:lang w:val="en-US"/>
        </w:rPr>
        <w:t>b</w:t>
      </w:r>
      <w:r w:rsidR="00DF4364" w:rsidRPr="001F4E29">
        <w:rPr>
          <w:rFonts w:cs="Times New Roman"/>
          <w:sz w:val="22"/>
          <w:szCs w:val="22"/>
          <w:lang w:val="en-US"/>
        </w:rPr>
        <w:t xml:space="preserve">y </w:t>
      </w:r>
      <w:r w:rsidR="00C74FF0" w:rsidRPr="001F4E29">
        <w:rPr>
          <w:rFonts w:cs="Times New Roman"/>
          <w:sz w:val="22"/>
          <w:szCs w:val="22"/>
          <w:lang w:val="en-US"/>
        </w:rPr>
        <w:t xml:space="preserve">Susan </w:t>
      </w:r>
      <w:proofErr w:type="spellStart"/>
      <w:r w:rsidR="00C74FF0" w:rsidRPr="001F4E29">
        <w:rPr>
          <w:rFonts w:cs="Times New Roman"/>
          <w:sz w:val="22"/>
          <w:szCs w:val="22"/>
          <w:lang w:val="en-US"/>
        </w:rPr>
        <w:t>Bernofsky</w:t>
      </w:r>
      <w:proofErr w:type="spellEnd"/>
      <w:r w:rsidR="000B4E1D" w:rsidRPr="001F4E29">
        <w:rPr>
          <w:rFonts w:cs="Times New Roman"/>
          <w:sz w:val="22"/>
          <w:szCs w:val="22"/>
          <w:lang w:val="en-US"/>
        </w:rPr>
        <w:t>)</w:t>
      </w:r>
      <w:r w:rsidR="00C74FF0" w:rsidRPr="001F4E29">
        <w:rPr>
          <w:rFonts w:cs="Times New Roman"/>
          <w:sz w:val="22"/>
          <w:szCs w:val="22"/>
          <w:lang w:val="en-US"/>
        </w:rPr>
        <w:t>.</w:t>
      </w:r>
      <w:r w:rsidR="00DF4364" w:rsidRPr="001F4E29">
        <w:rPr>
          <w:rFonts w:cs="Times New Roman"/>
          <w:sz w:val="22"/>
          <w:szCs w:val="22"/>
          <w:lang w:val="en-US"/>
        </w:rPr>
        <w:t xml:space="preserve"> </w:t>
      </w:r>
      <w:r w:rsidR="00190A9D" w:rsidRPr="001F4E29">
        <w:rPr>
          <w:rFonts w:cs="Times New Roman"/>
          <w:sz w:val="22"/>
          <w:szCs w:val="22"/>
          <w:lang w:val="en-US"/>
        </w:rPr>
        <w:t>Venuti, Lawrence (ed.).</w:t>
      </w:r>
      <w:r w:rsidR="00190A9D">
        <w:rPr>
          <w:rFonts w:cs="Times New Roman"/>
          <w:sz w:val="22"/>
          <w:szCs w:val="22"/>
          <w:lang w:val="en-US"/>
        </w:rPr>
        <w:t xml:space="preserve"> </w:t>
      </w:r>
      <w:r w:rsidRPr="001F4E29">
        <w:rPr>
          <w:rFonts w:cs="Times New Roman"/>
          <w:i/>
          <w:sz w:val="22"/>
          <w:szCs w:val="22"/>
          <w:lang w:val="en-US"/>
        </w:rPr>
        <w:t>The Translations Studies Reader</w:t>
      </w:r>
      <w:r w:rsidR="000A0215" w:rsidRPr="001F4E29">
        <w:rPr>
          <w:rFonts w:cs="Times New Roman"/>
          <w:i/>
          <w:sz w:val="22"/>
          <w:szCs w:val="22"/>
          <w:lang w:val="en-US"/>
        </w:rPr>
        <w:t xml:space="preserve">. </w:t>
      </w:r>
      <w:r w:rsidR="00134AA6" w:rsidRPr="001F4E29">
        <w:rPr>
          <w:rFonts w:cs="Times New Roman"/>
          <w:sz w:val="22"/>
          <w:szCs w:val="22"/>
          <w:lang w:val="en-US"/>
        </w:rPr>
        <w:t>New York: Routledge</w:t>
      </w:r>
      <w:r w:rsidR="000A0215" w:rsidRPr="001F4E29">
        <w:rPr>
          <w:rFonts w:cs="Times New Roman"/>
          <w:sz w:val="22"/>
          <w:szCs w:val="22"/>
          <w:lang w:val="en-US"/>
        </w:rPr>
        <w:t>, 43–63</w:t>
      </w:r>
      <w:r w:rsidRPr="001F4E29">
        <w:rPr>
          <w:rFonts w:cs="Times New Roman"/>
          <w:sz w:val="22"/>
          <w:szCs w:val="22"/>
          <w:lang w:val="en-US"/>
        </w:rPr>
        <w:t>.</w:t>
      </w:r>
      <w:r w:rsidR="00F87843" w:rsidRPr="001F4E29">
        <w:rPr>
          <w:rFonts w:cs="Times New Roman"/>
          <w:sz w:val="22"/>
          <w:szCs w:val="22"/>
          <w:lang w:val="en-US"/>
        </w:rPr>
        <w:t xml:space="preserve"> </w:t>
      </w:r>
    </w:p>
    <w:p w14:paraId="3D32D18F" w14:textId="1D80135D" w:rsidR="00F87843" w:rsidRPr="001F4E29" w:rsidRDefault="00F92697" w:rsidP="001F4E29">
      <w:pPr>
        <w:spacing w:line="480" w:lineRule="auto"/>
        <w:ind w:left="709" w:hanging="720"/>
        <w:jc w:val="both"/>
        <w:rPr>
          <w:rFonts w:cs="Times New Roman"/>
          <w:sz w:val="22"/>
          <w:szCs w:val="22"/>
        </w:rPr>
      </w:pPr>
      <w:r w:rsidRPr="001F4E29">
        <w:rPr>
          <w:rFonts w:cs="Times New Roman"/>
          <w:sz w:val="22"/>
          <w:szCs w:val="22"/>
          <w:lang w:val="en-US"/>
        </w:rPr>
        <w:t>Schutz, Alfred</w:t>
      </w:r>
      <w:r w:rsidR="00634479" w:rsidRPr="00EC6698">
        <w:rPr>
          <w:rFonts w:cs="Times New Roman"/>
          <w:sz w:val="22"/>
          <w:szCs w:val="22"/>
          <w:lang w:val="en-US"/>
        </w:rPr>
        <w:t xml:space="preserve"> &amp;</w:t>
      </w:r>
      <w:r w:rsidR="00634479" w:rsidRPr="001F4E29">
        <w:rPr>
          <w:rFonts w:cs="Times New Roman"/>
          <w:sz w:val="22"/>
          <w:szCs w:val="22"/>
          <w:lang w:val="en-US"/>
        </w:rPr>
        <w:t xml:space="preserve"> </w:t>
      </w:r>
      <w:proofErr w:type="spellStart"/>
      <w:r w:rsidRPr="001F4E29">
        <w:rPr>
          <w:rFonts w:cs="Times New Roman"/>
          <w:sz w:val="22"/>
          <w:szCs w:val="22"/>
          <w:lang w:val="en-US"/>
        </w:rPr>
        <w:t>Luckmann</w:t>
      </w:r>
      <w:proofErr w:type="spellEnd"/>
      <w:r w:rsidR="00634479" w:rsidRPr="00EC6698">
        <w:rPr>
          <w:rFonts w:cs="Times New Roman"/>
          <w:sz w:val="22"/>
          <w:szCs w:val="22"/>
          <w:lang w:val="en-US"/>
        </w:rPr>
        <w:t xml:space="preserve">, </w:t>
      </w:r>
      <w:r w:rsidR="00634479" w:rsidRPr="001F4E29">
        <w:rPr>
          <w:rFonts w:cs="Times New Roman"/>
          <w:sz w:val="22"/>
          <w:szCs w:val="22"/>
          <w:lang w:val="en-US"/>
        </w:rPr>
        <w:t>Thomas</w:t>
      </w:r>
      <w:r w:rsidRPr="001F4E29">
        <w:rPr>
          <w:rFonts w:cs="Times New Roman"/>
          <w:sz w:val="22"/>
          <w:szCs w:val="22"/>
          <w:lang w:val="en-US"/>
        </w:rPr>
        <w:t xml:space="preserve"> </w:t>
      </w:r>
      <w:r w:rsidR="00634479" w:rsidRPr="001F4E29">
        <w:rPr>
          <w:rFonts w:cs="Times New Roman"/>
          <w:sz w:val="22"/>
          <w:szCs w:val="22"/>
          <w:lang w:val="en-US"/>
        </w:rPr>
        <w:t>(</w:t>
      </w:r>
      <w:r w:rsidRPr="001F4E29">
        <w:rPr>
          <w:rFonts w:cs="Times New Roman"/>
          <w:sz w:val="22"/>
          <w:szCs w:val="22"/>
          <w:lang w:val="en-US"/>
        </w:rPr>
        <w:t>1973</w:t>
      </w:r>
      <w:r w:rsidR="00634479" w:rsidRPr="001F4E29">
        <w:rPr>
          <w:rFonts w:cs="Times New Roman"/>
          <w:sz w:val="22"/>
          <w:szCs w:val="22"/>
          <w:lang w:val="en-US"/>
        </w:rPr>
        <w:t>)</w:t>
      </w:r>
      <w:r w:rsidRPr="001F4E29">
        <w:rPr>
          <w:rFonts w:cs="Times New Roman"/>
          <w:sz w:val="22"/>
          <w:szCs w:val="22"/>
          <w:lang w:val="en-US"/>
        </w:rPr>
        <w:t xml:space="preserve">. </w:t>
      </w:r>
      <w:r w:rsidRPr="001F4E29">
        <w:rPr>
          <w:rFonts w:cs="Times New Roman"/>
          <w:i/>
          <w:sz w:val="22"/>
          <w:szCs w:val="22"/>
          <w:lang w:val="en-US"/>
        </w:rPr>
        <w:t>The Structures of the Life-world</w:t>
      </w:r>
      <w:r w:rsidRPr="001F4E29">
        <w:rPr>
          <w:rFonts w:cs="Times New Roman"/>
          <w:sz w:val="22"/>
          <w:szCs w:val="22"/>
          <w:lang w:val="en-US"/>
        </w:rPr>
        <w:t xml:space="preserve">, </w:t>
      </w:r>
      <w:r w:rsidR="006B6E9B" w:rsidRPr="001F4E29">
        <w:rPr>
          <w:rFonts w:cs="Times New Roman"/>
          <w:sz w:val="22"/>
          <w:szCs w:val="22"/>
          <w:lang w:val="en-US"/>
        </w:rPr>
        <w:t>v</w:t>
      </w:r>
      <w:r w:rsidRPr="001F4E29">
        <w:rPr>
          <w:rFonts w:cs="Times New Roman"/>
          <w:sz w:val="22"/>
          <w:szCs w:val="22"/>
          <w:lang w:val="en-US"/>
        </w:rPr>
        <w:t>ol. 1. Evanston</w:t>
      </w:r>
      <w:r w:rsidR="006B6E9B" w:rsidRPr="001F4E29">
        <w:rPr>
          <w:rFonts w:cs="Times New Roman"/>
          <w:sz w:val="22"/>
          <w:szCs w:val="22"/>
          <w:lang w:val="en-US"/>
        </w:rPr>
        <w:t>, IL</w:t>
      </w:r>
      <w:r w:rsidRPr="001F4E29">
        <w:rPr>
          <w:rFonts w:cs="Times New Roman"/>
          <w:sz w:val="22"/>
          <w:szCs w:val="22"/>
          <w:lang w:val="en-US"/>
        </w:rPr>
        <w:t>: Northwestern University Press.</w:t>
      </w:r>
    </w:p>
    <w:p w14:paraId="619E1F18" w14:textId="1D9AAB6D" w:rsidR="00F87843" w:rsidRPr="001F4E29" w:rsidRDefault="004B64CD" w:rsidP="001F4E29">
      <w:pPr>
        <w:spacing w:line="480" w:lineRule="auto"/>
        <w:ind w:left="709" w:hanging="720"/>
        <w:jc w:val="both"/>
        <w:rPr>
          <w:rFonts w:cs="Times New Roman"/>
          <w:sz w:val="22"/>
          <w:szCs w:val="22"/>
        </w:rPr>
      </w:pPr>
      <w:r w:rsidRPr="001F4E29">
        <w:rPr>
          <w:rFonts w:cs="Times New Roman"/>
          <w:sz w:val="22"/>
          <w:szCs w:val="22"/>
          <w:lang w:val="en-US"/>
        </w:rPr>
        <w:t>Simpson, Paul</w:t>
      </w:r>
      <w:r w:rsidR="007A0528" w:rsidRPr="001F4E29">
        <w:rPr>
          <w:rFonts w:cs="Times New Roman"/>
          <w:sz w:val="22"/>
          <w:szCs w:val="22"/>
          <w:lang w:val="en-US"/>
        </w:rPr>
        <w:t xml:space="preserve"> </w:t>
      </w:r>
      <w:r w:rsidR="00634479" w:rsidRPr="001F4E29">
        <w:rPr>
          <w:rFonts w:cs="Times New Roman"/>
          <w:sz w:val="22"/>
          <w:szCs w:val="22"/>
          <w:lang w:val="en-US"/>
        </w:rPr>
        <w:t>(</w:t>
      </w:r>
      <w:r w:rsidR="007A0528" w:rsidRPr="001F4E29">
        <w:rPr>
          <w:rFonts w:cs="Times New Roman"/>
          <w:sz w:val="22"/>
          <w:szCs w:val="22"/>
          <w:lang w:val="en-US"/>
        </w:rPr>
        <w:t>2014</w:t>
      </w:r>
      <w:r w:rsidR="00634479" w:rsidRPr="001F4E29">
        <w:rPr>
          <w:rFonts w:cs="Times New Roman"/>
          <w:sz w:val="22"/>
          <w:szCs w:val="22"/>
          <w:lang w:val="en-US"/>
        </w:rPr>
        <w:t>)</w:t>
      </w:r>
      <w:r w:rsidR="007A0528" w:rsidRPr="001F4E29">
        <w:rPr>
          <w:rFonts w:cs="Times New Roman"/>
          <w:sz w:val="22"/>
          <w:szCs w:val="22"/>
          <w:lang w:val="en-US"/>
        </w:rPr>
        <w:t>.</w:t>
      </w:r>
      <w:r w:rsidR="003023CA" w:rsidRPr="001F4E29">
        <w:rPr>
          <w:rFonts w:cs="Times New Roman"/>
          <w:sz w:val="22"/>
          <w:szCs w:val="22"/>
          <w:lang w:val="en-US"/>
        </w:rPr>
        <w:t xml:space="preserve"> </w:t>
      </w:r>
      <w:r w:rsidR="003023CA" w:rsidRPr="001F4E29">
        <w:rPr>
          <w:rFonts w:cs="Times New Roman"/>
          <w:i/>
          <w:sz w:val="22"/>
          <w:szCs w:val="22"/>
          <w:lang w:val="en-US"/>
        </w:rPr>
        <w:t>Stylistics: A Resourc</w:t>
      </w:r>
      <w:r w:rsidR="008A0D69" w:rsidRPr="001F4E29">
        <w:rPr>
          <w:rFonts w:cs="Times New Roman"/>
          <w:i/>
          <w:sz w:val="22"/>
          <w:szCs w:val="22"/>
          <w:lang w:val="en-US"/>
        </w:rPr>
        <w:t>e</w:t>
      </w:r>
      <w:r w:rsidR="003023CA" w:rsidRPr="001F4E29">
        <w:rPr>
          <w:rFonts w:cs="Times New Roman"/>
          <w:i/>
          <w:sz w:val="22"/>
          <w:szCs w:val="22"/>
          <w:lang w:val="en-US"/>
        </w:rPr>
        <w:t xml:space="preserve"> Book for Students</w:t>
      </w:r>
      <w:r w:rsidR="003023CA" w:rsidRPr="001F4E29">
        <w:rPr>
          <w:rFonts w:cs="Times New Roman"/>
          <w:sz w:val="22"/>
          <w:szCs w:val="22"/>
          <w:lang w:val="en-US"/>
        </w:rPr>
        <w:t>. Oxon</w:t>
      </w:r>
      <w:r w:rsidRPr="001F4E29">
        <w:rPr>
          <w:rFonts w:cs="Times New Roman"/>
          <w:sz w:val="22"/>
          <w:szCs w:val="22"/>
          <w:lang w:val="en-US"/>
        </w:rPr>
        <w:t>: Routledge.</w:t>
      </w:r>
    </w:p>
    <w:p w14:paraId="0A1BD076" w14:textId="7EE475C3" w:rsidR="00F87843" w:rsidRPr="001F4E29" w:rsidRDefault="00DF51CE" w:rsidP="001F4E29">
      <w:pPr>
        <w:spacing w:line="480" w:lineRule="auto"/>
        <w:ind w:left="709" w:hanging="720"/>
        <w:jc w:val="both"/>
        <w:rPr>
          <w:rFonts w:cs="Times New Roman"/>
          <w:sz w:val="22"/>
          <w:szCs w:val="22"/>
          <w:lang w:val="en-US"/>
        </w:rPr>
      </w:pPr>
      <w:r w:rsidRPr="001F4E29">
        <w:rPr>
          <w:rFonts w:cs="Times New Roman"/>
          <w:sz w:val="22"/>
          <w:szCs w:val="22"/>
          <w:lang w:val="en-US"/>
        </w:rPr>
        <w:t>Smith, Sarah</w:t>
      </w:r>
      <w:r w:rsidR="00634479" w:rsidRPr="001F4E29">
        <w:rPr>
          <w:rFonts w:cs="Times New Roman"/>
          <w:sz w:val="22"/>
          <w:szCs w:val="22"/>
          <w:lang w:val="en-US"/>
        </w:rPr>
        <w:t xml:space="preserve"> (</w:t>
      </w:r>
      <w:r w:rsidR="003B6D21" w:rsidRPr="001F4E29">
        <w:rPr>
          <w:rFonts w:cs="Times New Roman"/>
          <w:sz w:val="22"/>
          <w:szCs w:val="22"/>
          <w:lang w:val="en-US"/>
        </w:rPr>
        <w:t>2014</w:t>
      </w:r>
      <w:r w:rsidR="00634479" w:rsidRPr="001F4E29">
        <w:rPr>
          <w:rFonts w:cs="Times New Roman"/>
          <w:sz w:val="22"/>
          <w:szCs w:val="22"/>
          <w:lang w:val="en-US"/>
        </w:rPr>
        <w:t>)</w:t>
      </w:r>
      <w:r w:rsidR="003B6D21" w:rsidRPr="001F4E29">
        <w:rPr>
          <w:rFonts w:cs="Times New Roman"/>
          <w:sz w:val="22"/>
          <w:szCs w:val="22"/>
          <w:lang w:val="en-US"/>
        </w:rPr>
        <w:t>.</w:t>
      </w:r>
      <w:r w:rsidRPr="001F4E29">
        <w:rPr>
          <w:rFonts w:cs="Times New Roman"/>
          <w:sz w:val="22"/>
          <w:szCs w:val="22"/>
          <w:lang w:val="en-US"/>
        </w:rPr>
        <w:t xml:space="preserve"> “Translating Norway’s Love of Literature: A Conversation with Don Bartlett”</w:t>
      </w:r>
      <w:r w:rsidR="000B4E1D" w:rsidRPr="001F4E29">
        <w:rPr>
          <w:rFonts w:cs="Times New Roman"/>
          <w:sz w:val="22"/>
          <w:szCs w:val="22"/>
          <w:lang w:val="en-US"/>
        </w:rPr>
        <w:t>.</w:t>
      </w:r>
      <w:r w:rsidRPr="001F4E29">
        <w:rPr>
          <w:rFonts w:cs="Times New Roman"/>
          <w:sz w:val="22"/>
          <w:szCs w:val="22"/>
          <w:lang w:val="en-US"/>
        </w:rPr>
        <w:t xml:space="preserve"> </w:t>
      </w:r>
      <w:r w:rsidR="006B6E9B" w:rsidRPr="001F4E29">
        <w:rPr>
          <w:rFonts w:cs="Times New Roman"/>
          <w:sz w:val="22"/>
          <w:szCs w:val="22"/>
          <w:lang w:val="en-US"/>
        </w:rPr>
        <w:t>Accessed June 20, 2015</w:t>
      </w:r>
      <w:r w:rsidR="009A7A13" w:rsidRPr="001F4E29">
        <w:rPr>
          <w:rFonts w:cs="Times New Roman"/>
          <w:sz w:val="22"/>
          <w:szCs w:val="22"/>
          <w:lang w:val="en-US"/>
        </w:rPr>
        <w:t>.</w:t>
      </w:r>
      <w:r w:rsidR="006B6E9B" w:rsidRPr="001F4E29">
        <w:rPr>
          <w:rFonts w:cs="Times New Roman"/>
          <w:sz w:val="22"/>
          <w:szCs w:val="22"/>
          <w:lang w:val="en-US"/>
        </w:rPr>
        <w:t xml:space="preserve"> </w:t>
      </w:r>
      <w:r w:rsidR="0071398C" w:rsidRPr="001F4E29">
        <w:rPr>
          <w:rFonts w:cs="Times New Roman"/>
          <w:sz w:val="22"/>
          <w:szCs w:val="22"/>
        </w:rPr>
        <w:t>http://www.worldliteraturetoday.org/translating-norways-love-literature</w:t>
      </w:r>
      <w:r w:rsidRPr="001F4E29">
        <w:rPr>
          <w:rFonts w:cs="Times New Roman"/>
          <w:sz w:val="22"/>
          <w:szCs w:val="22"/>
          <w:lang w:val="en-US"/>
        </w:rPr>
        <w:t>.</w:t>
      </w:r>
      <w:r w:rsidR="00F87843" w:rsidRPr="001F4E29">
        <w:rPr>
          <w:rFonts w:cs="Times New Roman"/>
          <w:sz w:val="22"/>
          <w:szCs w:val="22"/>
          <w:lang w:val="en-US"/>
        </w:rPr>
        <w:t xml:space="preserve"> </w:t>
      </w:r>
    </w:p>
    <w:p w14:paraId="305EF811" w14:textId="1F4AC28B" w:rsidR="009A6721" w:rsidRPr="001F4E29" w:rsidRDefault="009A6721" w:rsidP="001F4E29">
      <w:pPr>
        <w:widowControl w:val="0"/>
        <w:autoSpaceDE w:val="0"/>
        <w:autoSpaceDN w:val="0"/>
        <w:adjustRightInd w:val="0"/>
        <w:spacing w:after="240" w:line="480" w:lineRule="auto"/>
        <w:contextualSpacing w:val="0"/>
        <w:jc w:val="both"/>
        <w:rPr>
          <w:rFonts w:cs="Times New Roman"/>
          <w:sz w:val="22"/>
          <w:szCs w:val="22"/>
          <w:lang w:val="en-US"/>
        </w:rPr>
      </w:pPr>
      <w:proofErr w:type="spellStart"/>
      <w:r w:rsidRPr="001F4E29">
        <w:rPr>
          <w:rFonts w:cs="Times New Roman"/>
          <w:sz w:val="22"/>
          <w:szCs w:val="22"/>
          <w:lang w:val="en-US"/>
        </w:rPr>
        <w:t>Solum</w:t>
      </w:r>
      <w:proofErr w:type="spellEnd"/>
      <w:r w:rsidRPr="001F4E29">
        <w:rPr>
          <w:rFonts w:cs="Times New Roman"/>
          <w:sz w:val="22"/>
          <w:szCs w:val="22"/>
          <w:lang w:val="en-US"/>
        </w:rPr>
        <w:t>, Kristina</w:t>
      </w:r>
      <w:r w:rsidR="00634479" w:rsidRPr="001F4E29">
        <w:rPr>
          <w:rFonts w:cs="Times New Roman"/>
          <w:sz w:val="22"/>
          <w:szCs w:val="22"/>
          <w:lang w:val="en-US"/>
        </w:rPr>
        <w:t xml:space="preserve"> </w:t>
      </w:r>
      <w:r w:rsidR="00634479" w:rsidRPr="00E270D0">
        <w:rPr>
          <w:rFonts w:cs="Times New Roman"/>
          <w:sz w:val="22"/>
          <w:szCs w:val="22"/>
          <w:lang w:val="en-US"/>
        </w:rPr>
        <w:t>(</w:t>
      </w:r>
      <w:r w:rsidR="00E94CFF" w:rsidRPr="00E270D0">
        <w:rPr>
          <w:rFonts w:cs="Times New Roman"/>
          <w:sz w:val="22"/>
          <w:szCs w:val="22"/>
          <w:lang w:val="en-US"/>
        </w:rPr>
        <w:t>2017</w:t>
      </w:r>
      <w:r w:rsidR="00634479" w:rsidRPr="00E270D0">
        <w:rPr>
          <w:rFonts w:cs="Times New Roman"/>
          <w:sz w:val="22"/>
          <w:szCs w:val="22"/>
          <w:lang w:val="en-US"/>
        </w:rPr>
        <w:t>)</w:t>
      </w:r>
      <w:r w:rsidRPr="00E270D0">
        <w:rPr>
          <w:rFonts w:cs="Times New Roman"/>
          <w:sz w:val="22"/>
          <w:szCs w:val="22"/>
          <w:lang w:val="en-US"/>
        </w:rPr>
        <w:t>. “Translators, Editors, Publishers, and Critics:</w:t>
      </w:r>
      <w:r w:rsidR="00E94CFF" w:rsidRPr="00E270D0">
        <w:rPr>
          <w:rFonts w:cs="Times New Roman"/>
          <w:sz w:val="22"/>
          <w:szCs w:val="22"/>
          <w:lang w:val="en-US"/>
        </w:rPr>
        <w:t xml:space="preserve"> </w:t>
      </w:r>
      <w:r w:rsidRPr="00E270D0">
        <w:rPr>
          <w:rFonts w:cs="Times New Roman"/>
          <w:sz w:val="22"/>
          <w:szCs w:val="22"/>
          <w:lang w:val="en-US"/>
        </w:rPr>
        <w:t>Multiple</w:t>
      </w:r>
      <w:r w:rsidRPr="00E270D0">
        <w:rPr>
          <w:rFonts w:eastAsia="MS Mincho" w:cs="Times New Roman"/>
          <w:sz w:val="22"/>
          <w:szCs w:val="22"/>
          <w:lang w:val="en-US"/>
        </w:rPr>
        <w:t xml:space="preserve"> </w:t>
      </w:r>
      <w:proofErr w:type="spellStart"/>
      <w:r w:rsidRPr="00E270D0">
        <w:rPr>
          <w:rFonts w:cs="Times New Roman"/>
          <w:sz w:val="22"/>
          <w:szCs w:val="22"/>
          <w:lang w:val="en-US"/>
        </w:rPr>
        <w:t>Translatorship</w:t>
      </w:r>
      <w:proofErr w:type="spellEnd"/>
      <w:r w:rsidRPr="00E270D0">
        <w:rPr>
          <w:rFonts w:cs="Times New Roman"/>
          <w:sz w:val="22"/>
          <w:szCs w:val="22"/>
          <w:lang w:val="en-US"/>
        </w:rPr>
        <w:t xml:space="preserve"> in the Public Sphere”</w:t>
      </w:r>
      <w:r w:rsidR="000B4E1D" w:rsidRPr="00E270D0">
        <w:rPr>
          <w:rFonts w:cs="Times New Roman"/>
          <w:sz w:val="22"/>
          <w:szCs w:val="22"/>
          <w:lang w:val="en-US"/>
        </w:rPr>
        <w:t>.</w:t>
      </w:r>
      <w:r w:rsidRPr="00E270D0">
        <w:rPr>
          <w:rFonts w:cs="Times New Roman"/>
          <w:sz w:val="22"/>
          <w:szCs w:val="22"/>
          <w:lang w:val="en-US"/>
        </w:rPr>
        <w:t xml:space="preserve"> </w:t>
      </w:r>
      <w:proofErr w:type="spellStart"/>
      <w:r w:rsidR="000B4E1D" w:rsidRPr="00E270D0">
        <w:rPr>
          <w:rFonts w:cs="Times New Roman"/>
          <w:sz w:val="22"/>
          <w:szCs w:val="22"/>
          <w:lang w:val="en-US"/>
        </w:rPr>
        <w:t>Alvstad</w:t>
      </w:r>
      <w:proofErr w:type="spellEnd"/>
      <w:r w:rsidR="000B4E1D" w:rsidRPr="00E270D0">
        <w:rPr>
          <w:rFonts w:cs="Times New Roman"/>
          <w:sz w:val="22"/>
          <w:szCs w:val="22"/>
          <w:lang w:val="en-US"/>
        </w:rPr>
        <w:t xml:space="preserve">, Cecilia, Greenall, </w:t>
      </w:r>
      <w:proofErr w:type="spellStart"/>
      <w:r w:rsidR="000B4E1D" w:rsidRPr="00E270D0">
        <w:rPr>
          <w:rFonts w:cs="Times New Roman"/>
          <w:sz w:val="22"/>
          <w:szCs w:val="22"/>
          <w:lang w:val="en-US"/>
        </w:rPr>
        <w:t>Annjo</w:t>
      </w:r>
      <w:proofErr w:type="spellEnd"/>
      <w:r w:rsidR="000B4E1D" w:rsidRPr="00E270D0">
        <w:rPr>
          <w:rFonts w:cs="Times New Roman"/>
          <w:sz w:val="22"/>
          <w:szCs w:val="22"/>
          <w:lang w:val="en-US"/>
        </w:rPr>
        <w:t xml:space="preserve"> K., Jansen, Hanne &amp; </w:t>
      </w:r>
      <w:proofErr w:type="spellStart"/>
      <w:r w:rsidR="000B4E1D" w:rsidRPr="00E270D0">
        <w:rPr>
          <w:rFonts w:cs="Times New Roman"/>
          <w:sz w:val="22"/>
          <w:szCs w:val="22"/>
          <w:lang w:val="en-US"/>
        </w:rPr>
        <w:t>Taivalkoski-Shilov</w:t>
      </w:r>
      <w:proofErr w:type="spellEnd"/>
      <w:r w:rsidR="000B4E1D" w:rsidRPr="00E270D0">
        <w:rPr>
          <w:rFonts w:cs="Times New Roman"/>
          <w:sz w:val="22"/>
          <w:szCs w:val="22"/>
          <w:lang w:val="en-US"/>
        </w:rPr>
        <w:t xml:space="preserve">, </w:t>
      </w:r>
      <w:proofErr w:type="spellStart"/>
      <w:r w:rsidR="000B4E1D" w:rsidRPr="00E270D0">
        <w:rPr>
          <w:rFonts w:cs="Times New Roman"/>
          <w:sz w:val="22"/>
          <w:szCs w:val="22"/>
          <w:lang w:val="en-US"/>
        </w:rPr>
        <w:t>Kristiina</w:t>
      </w:r>
      <w:proofErr w:type="spellEnd"/>
      <w:r w:rsidR="000B4E1D" w:rsidRPr="00E270D0">
        <w:rPr>
          <w:rFonts w:cs="Times New Roman"/>
          <w:sz w:val="22"/>
          <w:szCs w:val="22"/>
          <w:lang w:val="en-US"/>
        </w:rPr>
        <w:t xml:space="preserve"> (</w:t>
      </w:r>
      <w:proofErr w:type="spellStart"/>
      <w:r w:rsidR="000B4E1D" w:rsidRPr="00E270D0">
        <w:rPr>
          <w:rFonts w:cs="Times New Roman"/>
          <w:sz w:val="22"/>
          <w:szCs w:val="22"/>
          <w:lang w:val="en-US"/>
        </w:rPr>
        <w:t>eds</w:t>
      </w:r>
      <w:proofErr w:type="spellEnd"/>
      <w:r w:rsidR="000B4E1D" w:rsidRPr="00E270D0">
        <w:rPr>
          <w:rFonts w:cs="Times New Roman"/>
          <w:sz w:val="22"/>
          <w:szCs w:val="22"/>
          <w:lang w:val="en-US"/>
        </w:rPr>
        <w:t xml:space="preserve">). </w:t>
      </w:r>
      <w:r w:rsidR="00190A9D" w:rsidRPr="00E270D0">
        <w:rPr>
          <w:rFonts w:cs="Times New Roman"/>
          <w:i/>
          <w:sz w:val="22"/>
          <w:szCs w:val="22"/>
          <w:lang w:val="en-US"/>
        </w:rPr>
        <w:t>Textual and Contextual Voices of Translation</w:t>
      </w:r>
      <w:r w:rsidR="00190A9D" w:rsidRPr="00E270D0">
        <w:rPr>
          <w:rFonts w:cs="Times New Roman"/>
          <w:sz w:val="22"/>
          <w:szCs w:val="22"/>
          <w:lang w:val="en-US"/>
        </w:rPr>
        <w:t xml:space="preserve">. </w:t>
      </w:r>
      <w:r w:rsidR="000B4E1D" w:rsidRPr="00E270D0">
        <w:rPr>
          <w:rFonts w:cs="Times New Roman"/>
          <w:sz w:val="22"/>
          <w:szCs w:val="22"/>
          <w:lang w:val="en-US"/>
        </w:rPr>
        <w:t>Amsterdam: John Benjamins</w:t>
      </w:r>
      <w:r w:rsidR="00E94CFF" w:rsidRPr="00E270D0">
        <w:rPr>
          <w:rFonts w:cs="Times New Roman"/>
          <w:sz w:val="22"/>
          <w:szCs w:val="22"/>
          <w:lang w:val="en-US"/>
        </w:rPr>
        <w:t>, 39</w:t>
      </w:r>
      <w:r w:rsidR="000B4E1D" w:rsidRPr="00E270D0">
        <w:rPr>
          <w:rFonts w:cs="Times New Roman"/>
          <w:sz w:val="22"/>
          <w:szCs w:val="22"/>
          <w:lang w:val="en-US"/>
        </w:rPr>
        <w:t>–</w:t>
      </w:r>
      <w:r w:rsidR="00E94CFF" w:rsidRPr="00E270D0">
        <w:rPr>
          <w:rFonts w:cs="Times New Roman"/>
          <w:sz w:val="22"/>
          <w:szCs w:val="22"/>
          <w:lang w:val="en-US"/>
        </w:rPr>
        <w:t>60</w:t>
      </w:r>
      <w:r w:rsidR="00D04842" w:rsidRPr="00E270D0">
        <w:rPr>
          <w:rFonts w:cs="Times New Roman"/>
          <w:sz w:val="22"/>
          <w:szCs w:val="22"/>
          <w:lang w:val="en-US"/>
        </w:rPr>
        <w:t>.</w:t>
      </w:r>
    </w:p>
    <w:p w14:paraId="6818F231" w14:textId="3C622309" w:rsidR="00160174" w:rsidRPr="001F4E29" w:rsidRDefault="00B45155" w:rsidP="001F4E29">
      <w:pPr>
        <w:widowControl w:val="0"/>
        <w:autoSpaceDE w:val="0"/>
        <w:autoSpaceDN w:val="0"/>
        <w:adjustRightInd w:val="0"/>
        <w:spacing w:line="480" w:lineRule="auto"/>
        <w:ind w:left="709" w:hanging="720"/>
        <w:jc w:val="both"/>
        <w:rPr>
          <w:rFonts w:cs="Times New Roman"/>
          <w:sz w:val="22"/>
          <w:szCs w:val="22"/>
          <w:lang w:val="en-US"/>
        </w:rPr>
      </w:pPr>
      <w:proofErr w:type="spellStart"/>
      <w:r w:rsidRPr="001F4E29">
        <w:rPr>
          <w:rFonts w:cs="Times New Roman"/>
          <w:sz w:val="22"/>
          <w:szCs w:val="22"/>
          <w:lang w:val="en-US"/>
        </w:rPr>
        <w:t>Thelen</w:t>
      </w:r>
      <w:proofErr w:type="spellEnd"/>
      <w:r w:rsidRPr="001F4E29">
        <w:rPr>
          <w:rFonts w:cs="Times New Roman"/>
          <w:sz w:val="22"/>
          <w:szCs w:val="22"/>
          <w:lang w:val="en-US"/>
        </w:rPr>
        <w:t>, Marcel</w:t>
      </w:r>
      <w:r w:rsidR="00634479" w:rsidRPr="001F4E29">
        <w:rPr>
          <w:rFonts w:cs="Times New Roman"/>
          <w:sz w:val="22"/>
          <w:szCs w:val="22"/>
          <w:lang w:val="en-US"/>
        </w:rPr>
        <w:t xml:space="preserve"> (</w:t>
      </w:r>
      <w:r w:rsidR="003B6D21" w:rsidRPr="001F4E29">
        <w:rPr>
          <w:rFonts w:cs="Times New Roman"/>
          <w:sz w:val="22"/>
          <w:szCs w:val="22"/>
          <w:lang w:val="en-US"/>
        </w:rPr>
        <w:t>2005</w:t>
      </w:r>
      <w:r w:rsidR="00634479" w:rsidRPr="001F4E29">
        <w:rPr>
          <w:rFonts w:cs="Times New Roman"/>
          <w:sz w:val="22"/>
          <w:szCs w:val="22"/>
          <w:lang w:val="en-US"/>
        </w:rPr>
        <w:t>)</w:t>
      </w:r>
      <w:r w:rsidR="003B6D21" w:rsidRPr="001F4E29">
        <w:rPr>
          <w:rFonts w:cs="Times New Roman"/>
          <w:sz w:val="22"/>
          <w:szCs w:val="22"/>
          <w:lang w:val="en-US"/>
        </w:rPr>
        <w:t>.</w:t>
      </w:r>
      <w:r w:rsidR="00B1448E" w:rsidRPr="001F4E29">
        <w:rPr>
          <w:rFonts w:cs="Times New Roman"/>
          <w:sz w:val="22"/>
          <w:szCs w:val="22"/>
          <w:lang w:val="en-US"/>
        </w:rPr>
        <w:t xml:space="preserve"> “Translating into </w:t>
      </w:r>
      <w:r w:rsidR="009F10FD" w:rsidRPr="001F4E29">
        <w:rPr>
          <w:rFonts w:cs="Times New Roman"/>
          <w:sz w:val="22"/>
          <w:szCs w:val="22"/>
          <w:lang w:val="en-US"/>
        </w:rPr>
        <w:t xml:space="preserve">English as </w:t>
      </w:r>
      <w:r w:rsidR="00B1448E" w:rsidRPr="001F4E29">
        <w:rPr>
          <w:rFonts w:cs="Times New Roman"/>
          <w:sz w:val="22"/>
          <w:szCs w:val="22"/>
          <w:lang w:val="en-US"/>
        </w:rPr>
        <w:t xml:space="preserve">a </w:t>
      </w:r>
      <w:r w:rsidR="009F10FD" w:rsidRPr="001F4E29">
        <w:rPr>
          <w:rFonts w:cs="Times New Roman"/>
          <w:sz w:val="22"/>
          <w:szCs w:val="22"/>
          <w:lang w:val="en-US"/>
        </w:rPr>
        <w:t xml:space="preserve">Non-native </w:t>
      </w:r>
      <w:r w:rsidR="00B1448E" w:rsidRPr="001F4E29">
        <w:rPr>
          <w:rFonts w:cs="Times New Roman"/>
          <w:sz w:val="22"/>
          <w:szCs w:val="22"/>
          <w:lang w:val="en-US"/>
        </w:rPr>
        <w:t>Language</w:t>
      </w:r>
      <w:r w:rsidR="009F10FD" w:rsidRPr="001F4E29">
        <w:rPr>
          <w:rFonts w:cs="Times New Roman"/>
          <w:sz w:val="22"/>
          <w:szCs w:val="22"/>
          <w:lang w:val="en-US"/>
        </w:rPr>
        <w:t>: The Dutch Connection</w:t>
      </w:r>
      <w:r w:rsidR="00B1448E" w:rsidRPr="001F4E29">
        <w:rPr>
          <w:rFonts w:cs="Times New Roman"/>
          <w:sz w:val="22"/>
          <w:szCs w:val="22"/>
          <w:lang w:val="en-US"/>
        </w:rPr>
        <w:t>”</w:t>
      </w:r>
      <w:r w:rsidR="0035276A">
        <w:rPr>
          <w:rFonts w:cs="Times New Roman"/>
          <w:sz w:val="22"/>
          <w:szCs w:val="22"/>
          <w:lang w:val="en-US"/>
        </w:rPr>
        <w:t>.</w:t>
      </w:r>
      <w:r w:rsidR="00B1448E" w:rsidRPr="001F4E29">
        <w:rPr>
          <w:rFonts w:cs="Times New Roman"/>
          <w:sz w:val="22"/>
          <w:szCs w:val="22"/>
          <w:lang w:val="en-US"/>
        </w:rPr>
        <w:t xml:space="preserve"> </w:t>
      </w:r>
      <w:r w:rsidR="009A7A13" w:rsidRPr="001F4E29">
        <w:rPr>
          <w:rFonts w:cs="Times New Roman"/>
          <w:sz w:val="22"/>
          <w:szCs w:val="22"/>
          <w:lang w:val="en-US"/>
        </w:rPr>
        <w:t>Ande</w:t>
      </w:r>
      <w:r w:rsidR="00F53446" w:rsidRPr="001F4E29">
        <w:rPr>
          <w:rFonts w:cs="Times New Roman"/>
          <w:sz w:val="22"/>
          <w:szCs w:val="22"/>
          <w:lang w:val="en-US"/>
        </w:rPr>
        <w:t>r</w:t>
      </w:r>
      <w:r w:rsidR="009A7A13" w:rsidRPr="001F4E29">
        <w:rPr>
          <w:rFonts w:cs="Times New Roman"/>
          <w:sz w:val="22"/>
          <w:szCs w:val="22"/>
          <w:lang w:val="en-US"/>
        </w:rPr>
        <w:t>man</w:t>
      </w:r>
      <w:r w:rsidR="000B4E1D" w:rsidRPr="001F4E29">
        <w:rPr>
          <w:rFonts w:cs="Times New Roman"/>
          <w:sz w:val="22"/>
          <w:szCs w:val="22"/>
          <w:lang w:val="en-US"/>
        </w:rPr>
        <w:t xml:space="preserve">, </w:t>
      </w:r>
      <w:proofErr w:type="spellStart"/>
      <w:r w:rsidR="000B4E1D" w:rsidRPr="001F4E29">
        <w:rPr>
          <w:rFonts w:cs="Times New Roman"/>
          <w:sz w:val="22"/>
          <w:szCs w:val="22"/>
          <w:lang w:val="en-US"/>
        </w:rPr>
        <w:t>Gunilla</w:t>
      </w:r>
      <w:proofErr w:type="spellEnd"/>
      <w:r w:rsidRPr="001F4E29">
        <w:rPr>
          <w:rFonts w:cs="Times New Roman"/>
          <w:sz w:val="22"/>
          <w:szCs w:val="22"/>
          <w:lang w:val="en-US"/>
        </w:rPr>
        <w:t xml:space="preserve"> </w:t>
      </w:r>
      <w:r w:rsidR="000B4E1D" w:rsidRPr="001F4E29">
        <w:rPr>
          <w:rFonts w:cs="Times New Roman"/>
          <w:sz w:val="22"/>
          <w:szCs w:val="22"/>
          <w:lang w:val="en-US"/>
        </w:rPr>
        <w:t xml:space="preserve">&amp; </w:t>
      </w:r>
      <w:r w:rsidR="00CA529E" w:rsidRPr="001F4E29">
        <w:rPr>
          <w:rFonts w:cs="Times New Roman"/>
          <w:sz w:val="22"/>
          <w:szCs w:val="22"/>
          <w:lang w:val="en-US"/>
        </w:rPr>
        <w:t>Rogers</w:t>
      </w:r>
      <w:r w:rsidR="000B4E1D" w:rsidRPr="001F4E29">
        <w:rPr>
          <w:rFonts w:cs="Times New Roman"/>
          <w:sz w:val="22"/>
          <w:szCs w:val="22"/>
          <w:lang w:val="en-US"/>
        </w:rPr>
        <w:t>, Margaret (</w:t>
      </w:r>
      <w:proofErr w:type="spellStart"/>
      <w:r w:rsidR="000B4E1D" w:rsidRPr="001F4E29">
        <w:rPr>
          <w:rFonts w:cs="Times New Roman"/>
          <w:sz w:val="22"/>
          <w:szCs w:val="22"/>
          <w:lang w:val="en-US"/>
        </w:rPr>
        <w:t>eds</w:t>
      </w:r>
      <w:proofErr w:type="spellEnd"/>
      <w:r w:rsidR="000B4E1D" w:rsidRPr="001F4E29">
        <w:rPr>
          <w:rFonts w:cs="Times New Roman"/>
          <w:sz w:val="22"/>
          <w:szCs w:val="22"/>
          <w:lang w:val="en-US"/>
        </w:rPr>
        <w:t>)</w:t>
      </w:r>
      <w:r w:rsidR="00E64F37" w:rsidRPr="001F4E29">
        <w:rPr>
          <w:rFonts w:cs="Times New Roman"/>
          <w:sz w:val="22"/>
          <w:szCs w:val="22"/>
          <w:lang w:val="en-US"/>
        </w:rPr>
        <w:t>.</w:t>
      </w:r>
      <w:r w:rsidR="00190A9D" w:rsidRPr="00190A9D">
        <w:rPr>
          <w:rFonts w:cs="Times New Roman"/>
          <w:i/>
          <w:sz w:val="22"/>
          <w:szCs w:val="22"/>
          <w:lang w:val="en-US"/>
        </w:rPr>
        <w:t xml:space="preserve"> </w:t>
      </w:r>
      <w:r w:rsidR="00190A9D" w:rsidRPr="001F4E29">
        <w:rPr>
          <w:rFonts w:cs="Times New Roman"/>
          <w:i/>
          <w:sz w:val="22"/>
          <w:szCs w:val="22"/>
          <w:lang w:val="en-US"/>
        </w:rPr>
        <w:t>In and Out of English: For Better, for Worse?</w:t>
      </w:r>
      <w:r w:rsidR="00190A9D">
        <w:rPr>
          <w:rFonts w:cs="Times New Roman"/>
          <w:sz w:val="22"/>
          <w:szCs w:val="22"/>
          <w:lang w:val="en-US"/>
        </w:rPr>
        <w:t xml:space="preserve"> </w:t>
      </w:r>
      <w:proofErr w:type="spellStart"/>
      <w:r w:rsidR="00E64F37" w:rsidRPr="001F4E29">
        <w:rPr>
          <w:rFonts w:cs="Times New Roman"/>
          <w:sz w:val="22"/>
          <w:szCs w:val="22"/>
          <w:lang w:val="en-US"/>
        </w:rPr>
        <w:lastRenderedPageBreak/>
        <w:t>Clevedon</w:t>
      </w:r>
      <w:proofErr w:type="spellEnd"/>
      <w:r w:rsidR="00E64F37" w:rsidRPr="001F4E29">
        <w:rPr>
          <w:rFonts w:cs="Times New Roman"/>
          <w:sz w:val="22"/>
          <w:szCs w:val="22"/>
          <w:lang w:val="en-US"/>
        </w:rPr>
        <w:t xml:space="preserve">: </w:t>
      </w:r>
      <w:r w:rsidRPr="001F4E29">
        <w:rPr>
          <w:rFonts w:cs="Times New Roman"/>
          <w:sz w:val="22"/>
          <w:szCs w:val="22"/>
          <w:lang w:val="en-US"/>
        </w:rPr>
        <w:t>Multilingual Matters</w:t>
      </w:r>
      <w:r w:rsidR="000B4E1D" w:rsidRPr="001F4E29">
        <w:rPr>
          <w:rFonts w:cs="Times New Roman"/>
          <w:sz w:val="22"/>
          <w:szCs w:val="22"/>
          <w:lang w:val="en-US"/>
        </w:rPr>
        <w:t>, 242–255</w:t>
      </w:r>
      <w:r w:rsidR="00E64F37" w:rsidRPr="001F4E29">
        <w:rPr>
          <w:rFonts w:cs="Times New Roman"/>
          <w:sz w:val="22"/>
          <w:szCs w:val="22"/>
          <w:lang w:val="en-US"/>
        </w:rPr>
        <w:t>.</w:t>
      </w:r>
    </w:p>
    <w:p w14:paraId="20102BE7" w14:textId="61A88557" w:rsidR="00F87843" w:rsidRPr="001F4E29" w:rsidRDefault="003023CA" w:rsidP="001F4E29">
      <w:pPr>
        <w:widowControl w:val="0"/>
        <w:autoSpaceDE w:val="0"/>
        <w:autoSpaceDN w:val="0"/>
        <w:adjustRightInd w:val="0"/>
        <w:spacing w:line="480" w:lineRule="auto"/>
        <w:ind w:left="709" w:hanging="720"/>
        <w:jc w:val="both"/>
        <w:rPr>
          <w:rFonts w:cs="Times New Roman"/>
          <w:sz w:val="22"/>
          <w:szCs w:val="22"/>
          <w:lang w:val="en-US"/>
        </w:rPr>
      </w:pPr>
      <w:proofErr w:type="spellStart"/>
      <w:r w:rsidRPr="001F4E29">
        <w:rPr>
          <w:rFonts w:cs="Times New Roman"/>
          <w:sz w:val="22"/>
          <w:szCs w:val="22"/>
          <w:lang w:val="en-US"/>
        </w:rPr>
        <w:t>Toury</w:t>
      </w:r>
      <w:proofErr w:type="spellEnd"/>
      <w:r w:rsidRPr="001F4E29">
        <w:rPr>
          <w:rFonts w:cs="Times New Roman"/>
          <w:sz w:val="22"/>
          <w:szCs w:val="22"/>
          <w:lang w:val="en-US"/>
        </w:rPr>
        <w:t>, Gideon</w:t>
      </w:r>
      <w:r w:rsidR="00634479" w:rsidRPr="001F4E29">
        <w:rPr>
          <w:rFonts w:cs="Times New Roman"/>
          <w:sz w:val="22"/>
          <w:szCs w:val="22"/>
          <w:lang w:val="en-US"/>
        </w:rPr>
        <w:t xml:space="preserve"> (</w:t>
      </w:r>
      <w:r w:rsidR="005E4D67" w:rsidRPr="001F4E29">
        <w:rPr>
          <w:rFonts w:cs="Times New Roman"/>
          <w:sz w:val="22"/>
          <w:szCs w:val="22"/>
          <w:lang w:val="en-US"/>
        </w:rPr>
        <w:t>1995</w:t>
      </w:r>
      <w:r w:rsidR="00634479" w:rsidRPr="001F4E29">
        <w:rPr>
          <w:rFonts w:cs="Times New Roman"/>
          <w:sz w:val="22"/>
          <w:szCs w:val="22"/>
          <w:lang w:val="en-US"/>
        </w:rPr>
        <w:t>)</w:t>
      </w:r>
      <w:r w:rsidR="005E4D67" w:rsidRPr="001F4E29">
        <w:rPr>
          <w:rFonts w:cs="Times New Roman"/>
          <w:sz w:val="22"/>
          <w:szCs w:val="22"/>
          <w:lang w:val="en-US"/>
        </w:rPr>
        <w:t>.</w:t>
      </w:r>
      <w:r w:rsidRPr="001F4E29">
        <w:rPr>
          <w:rFonts w:cs="Times New Roman"/>
          <w:sz w:val="22"/>
          <w:szCs w:val="22"/>
          <w:lang w:val="en-US"/>
        </w:rPr>
        <w:t xml:space="preserve"> </w:t>
      </w:r>
      <w:r w:rsidRPr="001F4E29">
        <w:rPr>
          <w:rFonts w:cs="Times New Roman"/>
          <w:i/>
          <w:sz w:val="22"/>
          <w:szCs w:val="22"/>
          <w:lang w:val="en-US"/>
        </w:rPr>
        <w:t xml:space="preserve">Descriptive Translation Studies and </w:t>
      </w:r>
      <w:r w:rsidR="0071398C" w:rsidRPr="001F4E29">
        <w:rPr>
          <w:rFonts w:cs="Times New Roman"/>
          <w:i/>
          <w:sz w:val="22"/>
          <w:szCs w:val="22"/>
          <w:lang w:val="en-US"/>
        </w:rPr>
        <w:t>B</w:t>
      </w:r>
      <w:r w:rsidRPr="001F4E29">
        <w:rPr>
          <w:rFonts w:cs="Times New Roman"/>
          <w:i/>
          <w:sz w:val="22"/>
          <w:szCs w:val="22"/>
          <w:lang w:val="en-US"/>
        </w:rPr>
        <w:t>eyond</w:t>
      </w:r>
      <w:r w:rsidR="00E4792E" w:rsidRPr="001F4E29">
        <w:rPr>
          <w:rFonts w:cs="Times New Roman"/>
          <w:i/>
          <w:sz w:val="22"/>
          <w:szCs w:val="22"/>
          <w:lang w:val="en-US"/>
        </w:rPr>
        <w:t xml:space="preserve"> </w:t>
      </w:r>
      <w:r w:rsidR="00E4792E" w:rsidRPr="001F4E29">
        <w:rPr>
          <w:rFonts w:cs="Times New Roman"/>
          <w:sz w:val="22"/>
          <w:szCs w:val="22"/>
          <w:lang w:val="en-US"/>
        </w:rPr>
        <w:t>[Benjamins Translation Library 100]</w:t>
      </w:r>
      <w:r w:rsidRPr="001F4E29">
        <w:rPr>
          <w:rFonts w:cs="Times New Roman"/>
          <w:sz w:val="22"/>
          <w:szCs w:val="22"/>
          <w:lang w:val="en-US"/>
        </w:rPr>
        <w:t>.</w:t>
      </w:r>
      <w:r w:rsidRPr="001F4E29">
        <w:rPr>
          <w:rFonts w:cs="Times New Roman"/>
          <w:i/>
          <w:sz w:val="22"/>
          <w:szCs w:val="22"/>
          <w:lang w:val="en-US"/>
        </w:rPr>
        <w:t xml:space="preserve"> </w:t>
      </w:r>
      <w:r w:rsidR="002554EC" w:rsidRPr="001F4E29">
        <w:rPr>
          <w:rFonts w:cs="Times New Roman"/>
          <w:sz w:val="22"/>
          <w:szCs w:val="22"/>
          <w:lang w:val="en-US"/>
        </w:rPr>
        <w:t>Amsterdam: John Benjamins</w:t>
      </w:r>
      <w:r w:rsidR="00B22FA5" w:rsidRPr="001F4E29">
        <w:rPr>
          <w:rFonts w:cs="Times New Roman"/>
          <w:sz w:val="22"/>
          <w:szCs w:val="22"/>
          <w:lang w:val="en-US"/>
        </w:rPr>
        <w:t>.</w:t>
      </w:r>
    </w:p>
    <w:p w14:paraId="2770F830" w14:textId="53F313DB" w:rsidR="00F87843" w:rsidRPr="001F4E29" w:rsidRDefault="003369D3" w:rsidP="001F4E29">
      <w:pPr>
        <w:spacing w:line="480" w:lineRule="auto"/>
        <w:ind w:left="709" w:hanging="720"/>
        <w:contextualSpacing w:val="0"/>
        <w:jc w:val="both"/>
        <w:rPr>
          <w:rFonts w:eastAsia="Times New Roman" w:cs="Times New Roman"/>
          <w:sz w:val="22"/>
          <w:szCs w:val="22"/>
          <w:lang w:val="nb-NO"/>
        </w:rPr>
      </w:pPr>
      <w:r w:rsidRPr="001F4E29">
        <w:rPr>
          <w:rFonts w:eastAsia="Times New Roman" w:cs="Times New Roman"/>
          <w:sz w:val="22"/>
          <w:szCs w:val="22"/>
          <w:lang w:val="nb-NO"/>
        </w:rPr>
        <w:t>Vassenden, Eirik</w:t>
      </w:r>
      <w:r w:rsidR="00634479" w:rsidRPr="001F4E29">
        <w:rPr>
          <w:rFonts w:eastAsia="Times New Roman" w:cs="Times New Roman"/>
          <w:sz w:val="22"/>
          <w:szCs w:val="22"/>
          <w:lang w:val="nb-NO"/>
        </w:rPr>
        <w:t xml:space="preserve"> (</w:t>
      </w:r>
      <w:r w:rsidR="00171819" w:rsidRPr="001F4E29">
        <w:rPr>
          <w:rFonts w:eastAsia="Times New Roman" w:cs="Times New Roman"/>
          <w:sz w:val="22"/>
          <w:szCs w:val="22"/>
          <w:lang w:val="nb-NO"/>
        </w:rPr>
        <w:t>2004</w:t>
      </w:r>
      <w:r w:rsidR="00634479" w:rsidRPr="001F4E29">
        <w:rPr>
          <w:rFonts w:eastAsia="Times New Roman" w:cs="Times New Roman"/>
          <w:sz w:val="22"/>
          <w:szCs w:val="22"/>
          <w:lang w:val="nb-NO"/>
        </w:rPr>
        <w:t>)</w:t>
      </w:r>
      <w:r w:rsidR="00171819" w:rsidRPr="001F4E29">
        <w:rPr>
          <w:rFonts w:eastAsia="Times New Roman" w:cs="Times New Roman"/>
          <w:sz w:val="22"/>
          <w:szCs w:val="22"/>
          <w:lang w:val="nb-NO"/>
        </w:rPr>
        <w:t>.</w:t>
      </w:r>
      <w:r w:rsidRPr="001F4E29">
        <w:rPr>
          <w:rFonts w:eastAsia="Times New Roman" w:cs="Times New Roman"/>
          <w:sz w:val="22"/>
          <w:szCs w:val="22"/>
          <w:lang w:val="nb-NO"/>
        </w:rPr>
        <w:t xml:space="preserve"> “Den store overflaten: Erlend Loes romaner [</w:t>
      </w:r>
      <w:r w:rsidRPr="001F4E29">
        <w:rPr>
          <w:rFonts w:eastAsia="Times New Roman" w:cs="Times New Roman"/>
          <w:sz w:val="22"/>
          <w:szCs w:val="22"/>
          <w:lang w:val="en-US"/>
        </w:rPr>
        <w:t xml:space="preserve">The great surface: the novels of </w:t>
      </w:r>
      <w:proofErr w:type="spellStart"/>
      <w:r w:rsidRPr="001F4E29">
        <w:rPr>
          <w:rFonts w:eastAsia="Times New Roman" w:cs="Times New Roman"/>
          <w:sz w:val="22"/>
          <w:szCs w:val="22"/>
          <w:lang w:val="en-US"/>
        </w:rPr>
        <w:t>Erlend</w:t>
      </w:r>
      <w:proofErr w:type="spellEnd"/>
      <w:r w:rsidRPr="001F4E29">
        <w:rPr>
          <w:rFonts w:eastAsia="Times New Roman" w:cs="Times New Roman"/>
          <w:sz w:val="22"/>
          <w:szCs w:val="22"/>
          <w:lang w:val="en-US"/>
        </w:rPr>
        <w:t xml:space="preserve"> </w:t>
      </w:r>
      <w:proofErr w:type="spellStart"/>
      <w:r w:rsidRPr="001F4E29">
        <w:rPr>
          <w:rFonts w:eastAsia="Times New Roman" w:cs="Times New Roman"/>
          <w:sz w:val="22"/>
          <w:szCs w:val="22"/>
          <w:lang w:val="en-US"/>
        </w:rPr>
        <w:t>Loe</w:t>
      </w:r>
      <w:proofErr w:type="spellEnd"/>
      <w:r w:rsidRPr="001F4E29">
        <w:rPr>
          <w:rFonts w:eastAsia="Times New Roman" w:cs="Times New Roman"/>
          <w:sz w:val="22"/>
          <w:szCs w:val="22"/>
          <w:lang w:val="nb-NO"/>
        </w:rPr>
        <w:t>]”</w:t>
      </w:r>
      <w:r w:rsidR="0035276A">
        <w:rPr>
          <w:rFonts w:eastAsia="Times New Roman" w:cs="Times New Roman"/>
          <w:sz w:val="22"/>
          <w:szCs w:val="22"/>
          <w:lang w:val="nb-NO"/>
        </w:rPr>
        <w:t>.</w:t>
      </w:r>
      <w:r w:rsidRPr="001F4E29">
        <w:rPr>
          <w:rFonts w:eastAsia="Times New Roman" w:cs="Times New Roman"/>
          <w:sz w:val="22"/>
          <w:szCs w:val="22"/>
          <w:lang w:val="nb-NO"/>
        </w:rPr>
        <w:t xml:space="preserve"> </w:t>
      </w:r>
      <w:r w:rsidR="00910E98" w:rsidRPr="001F4E29">
        <w:rPr>
          <w:rFonts w:eastAsia="Times New Roman" w:cs="Times New Roman"/>
          <w:i/>
          <w:iCs/>
          <w:sz w:val="22"/>
          <w:szCs w:val="22"/>
          <w:lang w:val="nb-NO"/>
        </w:rPr>
        <w:t>Den store o</w:t>
      </w:r>
      <w:r w:rsidRPr="001F4E29">
        <w:rPr>
          <w:rFonts w:eastAsia="Times New Roman" w:cs="Times New Roman"/>
          <w:i/>
          <w:iCs/>
          <w:sz w:val="22"/>
          <w:szCs w:val="22"/>
          <w:lang w:val="nb-NO"/>
        </w:rPr>
        <w:t>verflaten:</w:t>
      </w:r>
      <w:r w:rsidR="0071398C" w:rsidRPr="001F4E29">
        <w:rPr>
          <w:rFonts w:eastAsia="Times New Roman" w:cs="Times New Roman"/>
          <w:i/>
          <w:iCs/>
          <w:sz w:val="22"/>
          <w:szCs w:val="22"/>
          <w:lang w:val="nb-NO"/>
        </w:rPr>
        <w:t xml:space="preserve"> T</w:t>
      </w:r>
      <w:r w:rsidR="00910E98" w:rsidRPr="001F4E29">
        <w:rPr>
          <w:rFonts w:eastAsia="Times New Roman" w:cs="Times New Roman"/>
          <w:i/>
          <w:iCs/>
          <w:sz w:val="22"/>
          <w:szCs w:val="22"/>
          <w:lang w:val="nb-NO"/>
        </w:rPr>
        <w:t xml:space="preserve">ekster om samtidslitteraturen </w:t>
      </w:r>
      <w:r w:rsidR="0071398C" w:rsidRPr="001F4E29">
        <w:rPr>
          <w:rFonts w:eastAsia="Times New Roman" w:cs="Times New Roman"/>
          <w:iCs/>
          <w:sz w:val="22"/>
          <w:szCs w:val="22"/>
          <w:lang w:val="nb-NO"/>
        </w:rPr>
        <w:t>[</w:t>
      </w:r>
      <w:r w:rsidR="0071398C" w:rsidRPr="001F4E29">
        <w:rPr>
          <w:rFonts w:eastAsia="Times New Roman" w:cs="Times New Roman"/>
          <w:iCs/>
          <w:sz w:val="22"/>
          <w:szCs w:val="22"/>
          <w:lang w:val="en-US"/>
        </w:rPr>
        <w:t>The great surface: E</w:t>
      </w:r>
      <w:r w:rsidR="00910E98" w:rsidRPr="001F4E29">
        <w:rPr>
          <w:rFonts w:eastAsia="Times New Roman" w:cs="Times New Roman"/>
          <w:iCs/>
          <w:sz w:val="22"/>
          <w:szCs w:val="22"/>
          <w:lang w:val="en-US"/>
        </w:rPr>
        <w:t xml:space="preserve">ssays on </w:t>
      </w:r>
      <w:r w:rsidR="00171819" w:rsidRPr="001F4E29">
        <w:rPr>
          <w:rFonts w:eastAsia="Times New Roman" w:cs="Times New Roman"/>
          <w:iCs/>
          <w:sz w:val="22"/>
          <w:szCs w:val="22"/>
          <w:lang w:val="en-US"/>
        </w:rPr>
        <w:t>contemporary literature</w:t>
      </w:r>
      <w:r w:rsidR="00171819" w:rsidRPr="001F4E29">
        <w:rPr>
          <w:rFonts w:eastAsia="Times New Roman" w:cs="Times New Roman"/>
          <w:iCs/>
          <w:sz w:val="22"/>
          <w:szCs w:val="22"/>
          <w:lang w:val="nb-NO"/>
        </w:rPr>
        <w:t>].</w:t>
      </w:r>
      <w:r w:rsidRPr="001F4E29">
        <w:rPr>
          <w:rFonts w:eastAsia="Times New Roman" w:cs="Times New Roman"/>
          <w:i/>
          <w:iCs/>
          <w:sz w:val="22"/>
          <w:szCs w:val="22"/>
          <w:lang w:val="nb-NO"/>
        </w:rPr>
        <w:t xml:space="preserve"> </w:t>
      </w:r>
      <w:r w:rsidR="00171819" w:rsidRPr="001F4E29">
        <w:rPr>
          <w:rFonts w:eastAsia="Times New Roman" w:cs="Times New Roman"/>
          <w:sz w:val="22"/>
          <w:szCs w:val="22"/>
          <w:lang w:val="nb-NO"/>
        </w:rPr>
        <w:t>Oslo</w:t>
      </w:r>
      <w:r w:rsidRPr="001F4E29">
        <w:rPr>
          <w:rFonts w:eastAsia="Times New Roman" w:cs="Times New Roman"/>
          <w:sz w:val="22"/>
          <w:szCs w:val="22"/>
          <w:lang w:val="nb-NO"/>
        </w:rPr>
        <w:t>: D</w:t>
      </w:r>
      <w:r w:rsidR="00171819" w:rsidRPr="001F4E29">
        <w:rPr>
          <w:rFonts w:eastAsia="Times New Roman" w:cs="Times New Roman"/>
          <w:sz w:val="22"/>
          <w:szCs w:val="22"/>
          <w:lang w:val="nb-NO"/>
        </w:rPr>
        <w:t>amm</w:t>
      </w:r>
      <w:r w:rsidRPr="001F4E29">
        <w:rPr>
          <w:rFonts w:eastAsia="Times New Roman" w:cs="Times New Roman"/>
          <w:sz w:val="22"/>
          <w:szCs w:val="22"/>
          <w:lang w:val="nb-NO"/>
        </w:rPr>
        <w:t>.</w:t>
      </w:r>
    </w:p>
    <w:p w14:paraId="33EE16EA" w14:textId="289D3A53" w:rsidR="00F87843" w:rsidRPr="001F4E29" w:rsidRDefault="00134AA6" w:rsidP="001F4E29">
      <w:pPr>
        <w:spacing w:line="480" w:lineRule="auto"/>
        <w:ind w:left="709" w:hanging="720"/>
        <w:contextualSpacing w:val="0"/>
        <w:jc w:val="both"/>
        <w:rPr>
          <w:rFonts w:cs="Times New Roman"/>
          <w:sz w:val="22"/>
          <w:szCs w:val="22"/>
          <w:lang w:val="en-US"/>
        </w:rPr>
      </w:pPr>
      <w:r w:rsidRPr="001F4E29">
        <w:rPr>
          <w:rFonts w:cs="Times New Roman"/>
          <w:sz w:val="22"/>
          <w:szCs w:val="22"/>
          <w:lang w:val="nb-NO"/>
        </w:rPr>
        <w:t>Venuti, Lawrence</w:t>
      </w:r>
      <w:r w:rsidR="00634479" w:rsidRPr="001F4E29">
        <w:rPr>
          <w:rFonts w:cs="Times New Roman"/>
          <w:sz w:val="22"/>
          <w:szCs w:val="22"/>
          <w:lang w:val="nb-NO"/>
        </w:rPr>
        <w:t xml:space="preserve"> (</w:t>
      </w:r>
      <w:r w:rsidR="005E4D67" w:rsidRPr="001F4E29">
        <w:rPr>
          <w:rFonts w:cs="Times New Roman"/>
          <w:sz w:val="22"/>
          <w:szCs w:val="22"/>
          <w:lang w:val="en-US"/>
        </w:rPr>
        <w:t>2008</w:t>
      </w:r>
      <w:r w:rsidR="00634479" w:rsidRPr="001F4E29">
        <w:rPr>
          <w:rFonts w:cs="Times New Roman"/>
          <w:sz w:val="22"/>
          <w:szCs w:val="22"/>
          <w:lang w:val="en-US"/>
        </w:rPr>
        <w:t>)</w:t>
      </w:r>
      <w:r w:rsidR="005E4D67" w:rsidRPr="001F4E29">
        <w:rPr>
          <w:rFonts w:cs="Times New Roman"/>
          <w:sz w:val="22"/>
          <w:szCs w:val="22"/>
          <w:lang w:val="en-US"/>
        </w:rPr>
        <w:t>.</w:t>
      </w:r>
      <w:r w:rsidR="003023CA" w:rsidRPr="001F4E29">
        <w:rPr>
          <w:rFonts w:cs="Times New Roman"/>
          <w:sz w:val="22"/>
          <w:szCs w:val="22"/>
          <w:lang w:val="en-US"/>
        </w:rPr>
        <w:t xml:space="preserve"> </w:t>
      </w:r>
      <w:r w:rsidR="00B1500D" w:rsidRPr="001F4E29">
        <w:rPr>
          <w:rFonts w:cs="Times New Roman"/>
          <w:i/>
          <w:sz w:val="22"/>
          <w:szCs w:val="22"/>
          <w:lang w:val="en-US"/>
        </w:rPr>
        <w:t>The Translator’s Invisibility: A</w:t>
      </w:r>
      <w:r w:rsidR="003023CA" w:rsidRPr="001F4E29">
        <w:rPr>
          <w:rFonts w:cs="Times New Roman"/>
          <w:i/>
          <w:sz w:val="22"/>
          <w:szCs w:val="22"/>
          <w:lang w:val="en-US"/>
        </w:rPr>
        <w:t xml:space="preserve"> History of Translation</w:t>
      </w:r>
      <w:r w:rsidR="003023CA" w:rsidRPr="001F4E29">
        <w:rPr>
          <w:rFonts w:cs="Times New Roman"/>
          <w:sz w:val="22"/>
          <w:szCs w:val="22"/>
          <w:lang w:val="en-US"/>
        </w:rPr>
        <w:t>.</w:t>
      </w:r>
      <w:r w:rsidR="003023CA" w:rsidRPr="001F4E29">
        <w:rPr>
          <w:rFonts w:cs="Times New Roman"/>
          <w:i/>
          <w:sz w:val="22"/>
          <w:szCs w:val="22"/>
          <w:lang w:val="en-US"/>
        </w:rPr>
        <w:t xml:space="preserve"> </w:t>
      </w:r>
      <w:r w:rsidR="00212B24" w:rsidRPr="001F4E29">
        <w:rPr>
          <w:rFonts w:cs="Times New Roman"/>
          <w:sz w:val="22"/>
          <w:szCs w:val="22"/>
          <w:lang w:val="en-US"/>
        </w:rPr>
        <w:t>2nd</w:t>
      </w:r>
      <w:r w:rsidR="003023CA" w:rsidRPr="001F4E29">
        <w:rPr>
          <w:rFonts w:cs="Times New Roman"/>
          <w:sz w:val="22"/>
          <w:szCs w:val="22"/>
          <w:lang w:val="en-US"/>
        </w:rPr>
        <w:t xml:space="preserve"> </w:t>
      </w:r>
      <w:r w:rsidR="00F87843" w:rsidRPr="001F4E29">
        <w:rPr>
          <w:rFonts w:cs="Times New Roman"/>
          <w:sz w:val="22"/>
          <w:szCs w:val="22"/>
          <w:lang w:val="en-US"/>
        </w:rPr>
        <w:t>ed.</w:t>
      </w:r>
      <w:r w:rsidR="003023CA" w:rsidRPr="001F4E29">
        <w:rPr>
          <w:rFonts w:cs="Times New Roman"/>
          <w:sz w:val="22"/>
          <w:szCs w:val="22"/>
          <w:lang w:val="en-US"/>
        </w:rPr>
        <w:t xml:space="preserve"> </w:t>
      </w:r>
      <w:r w:rsidRPr="001F4E29">
        <w:rPr>
          <w:rFonts w:cs="Times New Roman"/>
          <w:sz w:val="22"/>
          <w:szCs w:val="22"/>
          <w:lang w:val="en-US"/>
        </w:rPr>
        <w:t>Oxon: Routledge</w:t>
      </w:r>
      <w:r w:rsidR="003023CA" w:rsidRPr="001F4E29">
        <w:rPr>
          <w:rFonts w:cs="Times New Roman"/>
          <w:sz w:val="22"/>
          <w:szCs w:val="22"/>
          <w:lang w:val="en-US"/>
        </w:rPr>
        <w:t>.</w:t>
      </w:r>
    </w:p>
    <w:p w14:paraId="32D33C13" w14:textId="1B55BAE7" w:rsidR="001F4E29" w:rsidRPr="001F4E29" w:rsidRDefault="001F4E29" w:rsidP="001F4E29">
      <w:pPr>
        <w:spacing w:line="480" w:lineRule="auto"/>
        <w:ind w:left="709" w:hanging="720"/>
        <w:contextualSpacing w:val="0"/>
        <w:jc w:val="both"/>
        <w:rPr>
          <w:rFonts w:cs="Times New Roman"/>
          <w:sz w:val="22"/>
          <w:szCs w:val="22"/>
          <w:lang w:val="en-US"/>
        </w:rPr>
      </w:pPr>
    </w:p>
    <w:p w14:paraId="42EFF288" w14:textId="77777777" w:rsidR="001F4E29" w:rsidRPr="001F4E29" w:rsidRDefault="001F4E29" w:rsidP="001F4E29">
      <w:pPr>
        <w:spacing w:line="480" w:lineRule="auto"/>
        <w:ind w:left="709" w:hanging="720"/>
        <w:contextualSpacing w:val="0"/>
        <w:jc w:val="both"/>
        <w:rPr>
          <w:rFonts w:cs="Times New Roman"/>
          <w:sz w:val="22"/>
          <w:szCs w:val="22"/>
          <w:lang w:val="en-US"/>
        </w:rPr>
      </w:pPr>
    </w:p>
    <w:p w14:paraId="7D3B2282" w14:textId="5F9D73B9" w:rsidR="00E270D0" w:rsidRDefault="00DA6EB4" w:rsidP="001F4E29">
      <w:pPr>
        <w:spacing w:line="480" w:lineRule="auto"/>
        <w:jc w:val="both"/>
        <w:rPr>
          <w:rFonts w:cs="Times New Roman"/>
          <w:sz w:val="22"/>
          <w:szCs w:val="22"/>
          <w:lang w:val="en-US"/>
        </w:rPr>
      </w:pPr>
      <w:proofErr w:type="spellStart"/>
      <w:r w:rsidRPr="001F4E29">
        <w:rPr>
          <w:rFonts w:cs="Times New Roman"/>
          <w:sz w:val="22"/>
          <w:szCs w:val="22"/>
          <w:lang w:val="en-US"/>
        </w:rPr>
        <w:t>Annjo</w:t>
      </w:r>
      <w:proofErr w:type="spellEnd"/>
      <w:r w:rsidRPr="001F4E29">
        <w:rPr>
          <w:rFonts w:cs="Times New Roman"/>
          <w:sz w:val="22"/>
          <w:szCs w:val="22"/>
          <w:lang w:val="en-US"/>
        </w:rPr>
        <w:t xml:space="preserve"> </w:t>
      </w:r>
      <w:proofErr w:type="spellStart"/>
      <w:r w:rsidRPr="001F4E29">
        <w:rPr>
          <w:rFonts w:cs="Times New Roman"/>
          <w:sz w:val="22"/>
          <w:szCs w:val="22"/>
          <w:lang w:val="en-US"/>
        </w:rPr>
        <w:t>Klungervik</w:t>
      </w:r>
      <w:proofErr w:type="spellEnd"/>
      <w:r w:rsidRPr="001F4E29">
        <w:rPr>
          <w:rFonts w:cs="Times New Roman"/>
          <w:sz w:val="22"/>
          <w:szCs w:val="22"/>
          <w:lang w:val="en-US"/>
        </w:rPr>
        <w:t xml:space="preserve"> Greenall is </w:t>
      </w:r>
      <w:r w:rsidR="00E270D0">
        <w:rPr>
          <w:rFonts w:cs="Times New Roman"/>
          <w:sz w:val="22"/>
          <w:szCs w:val="22"/>
          <w:lang w:val="en-US"/>
        </w:rPr>
        <w:t>P</w:t>
      </w:r>
      <w:r w:rsidRPr="001F4E29">
        <w:rPr>
          <w:rFonts w:cs="Times New Roman"/>
          <w:sz w:val="22"/>
          <w:szCs w:val="22"/>
          <w:lang w:val="en-US"/>
        </w:rPr>
        <w:t>rofesso</w:t>
      </w:r>
      <w:r w:rsidR="00E270D0">
        <w:rPr>
          <w:rFonts w:cs="Times New Roman"/>
          <w:sz w:val="22"/>
          <w:szCs w:val="22"/>
          <w:lang w:val="en-US"/>
        </w:rPr>
        <w:t xml:space="preserve">r of English and Translation Studies at the Department of Language and Literature at the Norwegian University of Science and Technology (NTNU), Trondheim, Norway. She has published widely within the fields of pragmatics, sociolinguistics and translation studies on topics such as the role of English in Scandinavian countries, language mixing in popular culture, translation and subtitling of swearing, folk perceptions of subtitling quality, and popular song translation. She is co-editor of the recent book </w:t>
      </w:r>
      <w:r w:rsidR="00E270D0" w:rsidRPr="00E270D0">
        <w:rPr>
          <w:rFonts w:cs="Times New Roman"/>
          <w:i/>
          <w:sz w:val="22"/>
          <w:szCs w:val="22"/>
          <w:lang w:val="en-US"/>
        </w:rPr>
        <w:t>Cultural Mélange in Aesthetic Practices</w:t>
      </w:r>
      <w:r w:rsidR="00E270D0">
        <w:rPr>
          <w:rFonts w:cs="Times New Roman"/>
          <w:sz w:val="22"/>
          <w:szCs w:val="22"/>
          <w:lang w:val="en-US"/>
        </w:rPr>
        <w:t xml:space="preserve"> (2015), with </w:t>
      </w:r>
      <w:proofErr w:type="spellStart"/>
      <w:r w:rsidR="00E270D0">
        <w:rPr>
          <w:rFonts w:cs="Times New Roman"/>
          <w:sz w:val="22"/>
          <w:szCs w:val="22"/>
          <w:lang w:val="en-US"/>
        </w:rPr>
        <w:t>Domhnall</w:t>
      </w:r>
      <w:proofErr w:type="spellEnd"/>
      <w:r w:rsidR="00E270D0">
        <w:rPr>
          <w:rFonts w:cs="Times New Roman"/>
          <w:sz w:val="22"/>
          <w:szCs w:val="22"/>
          <w:lang w:val="en-US"/>
        </w:rPr>
        <w:t xml:space="preserve"> Mitchell (NTNU), and </w:t>
      </w:r>
      <w:r w:rsidR="00E270D0" w:rsidRPr="00E270D0">
        <w:rPr>
          <w:rFonts w:cs="Times New Roman"/>
          <w:i/>
          <w:sz w:val="22"/>
          <w:szCs w:val="22"/>
          <w:lang w:val="en-US"/>
        </w:rPr>
        <w:t xml:space="preserve">Textual and Contextual Voices of Translation </w:t>
      </w:r>
      <w:r w:rsidR="00E270D0">
        <w:rPr>
          <w:rFonts w:cs="Times New Roman"/>
          <w:sz w:val="22"/>
          <w:szCs w:val="22"/>
          <w:lang w:val="en-US"/>
        </w:rPr>
        <w:t xml:space="preserve">(2017) with Cecilia </w:t>
      </w:r>
      <w:proofErr w:type="spellStart"/>
      <w:r w:rsidR="00E270D0">
        <w:rPr>
          <w:rFonts w:cs="Times New Roman"/>
          <w:sz w:val="22"/>
          <w:szCs w:val="22"/>
          <w:lang w:val="en-US"/>
        </w:rPr>
        <w:t>Alvstad</w:t>
      </w:r>
      <w:proofErr w:type="spellEnd"/>
      <w:r w:rsidR="00E270D0">
        <w:rPr>
          <w:rFonts w:cs="Times New Roman"/>
          <w:sz w:val="22"/>
          <w:szCs w:val="22"/>
          <w:lang w:val="en-US"/>
        </w:rPr>
        <w:t xml:space="preserve"> (University of Oslo, Norway), Hanne Jansen (University of Copenhagen, Denmark) and </w:t>
      </w:r>
      <w:proofErr w:type="spellStart"/>
      <w:r w:rsidR="00E270D0">
        <w:rPr>
          <w:rFonts w:cs="Times New Roman"/>
          <w:sz w:val="22"/>
          <w:szCs w:val="22"/>
          <w:lang w:val="en-US"/>
        </w:rPr>
        <w:t>Kristiina</w:t>
      </w:r>
      <w:proofErr w:type="spellEnd"/>
      <w:r w:rsidR="00E270D0">
        <w:rPr>
          <w:rFonts w:cs="Times New Roman"/>
          <w:sz w:val="22"/>
          <w:szCs w:val="22"/>
          <w:lang w:val="en-US"/>
        </w:rPr>
        <w:t xml:space="preserve"> </w:t>
      </w:r>
      <w:proofErr w:type="spellStart"/>
      <w:r w:rsidR="00E270D0">
        <w:rPr>
          <w:rFonts w:cs="Times New Roman"/>
          <w:sz w:val="22"/>
          <w:szCs w:val="22"/>
          <w:lang w:val="en-US"/>
        </w:rPr>
        <w:t>Taivalkoski-Shilov</w:t>
      </w:r>
      <w:proofErr w:type="spellEnd"/>
      <w:r w:rsidR="00E270D0">
        <w:rPr>
          <w:rFonts w:cs="Times New Roman"/>
          <w:sz w:val="22"/>
          <w:szCs w:val="22"/>
          <w:lang w:val="en-US"/>
        </w:rPr>
        <w:t xml:space="preserve"> (University of Turku, Finland).</w:t>
      </w:r>
    </w:p>
    <w:p w14:paraId="366D7911" w14:textId="77777777" w:rsidR="00144F8B" w:rsidRDefault="00144F8B" w:rsidP="001F4E29">
      <w:pPr>
        <w:spacing w:line="480" w:lineRule="auto"/>
        <w:jc w:val="both"/>
        <w:rPr>
          <w:rFonts w:cs="Times New Roman"/>
          <w:sz w:val="22"/>
          <w:szCs w:val="22"/>
          <w:lang w:val="en-US"/>
        </w:rPr>
      </w:pPr>
    </w:p>
    <w:p w14:paraId="3A5AFECE" w14:textId="50A1FB27" w:rsidR="00DA6EB4" w:rsidRPr="00E270D0" w:rsidRDefault="00DA6EB4" w:rsidP="001F4E29">
      <w:pPr>
        <w:spacing w:line="480" w:lineRule="auto"/>
        <w:jc w:val="both"/>
        <w:rPr>
          <w:rFonts w:cs="Times New Roman"/>
          <w:sz w:val="22"/>
          <w:szCs w:val="22"/>
          <w:lang w:val="en-US"/>
        </w:rPr>
      </w:pPr>
      <w:r w:rsidRPr="00E270D0">
        <w:rPr>
          <w:rFonts w:cs="Times New Roman"/>
          <w:sz w:val="22"/>
          <w:szCs w:val="22"/>
          <w:lang w:val="en-US"/>
        </w:rPr>
        <w:t xml:space="preserve">Siri </w:t>
      </w:r>
      <w:proofErr w:type="spellStart"/>
      <w:r w:rsidRPr="00E270D0">
        <w:rPr>
          <w:rFonts w:cs="Times New Roman"/>
          <w:sz w:val="22"/>
          <w:szCs w:val="22"/>
          <w:lang w:val="en-US"/>
        </w:rPr>
        <w:t>Sunnset</w:t>
      </w:r>
      <w:proofErr w:type="spellEnd"/>
      <w:r w:rsidRPr="00E270D0">
        <w:rPr>
          <w:rFonts w:cs="Times New Roman"/>
          <w:sz w:val="22"/>
          <w:szCs w:val="22"/>
          <w:lang w:val="en-US"/>
        </w:rPr>
        <w:t xml:space="preserve"> </w:t>
      </w:r>
      <w:proofErr w:type="spellStart"/>
      <w:r w:rsidRPr="00E270D0">
        <w:rPr>
          <w:rFonts w:cs="Times New Roman"/>
          <w:sz w:val="22"/>
          <w:szCs w:val="22"/>
          <w:lang w:val="en-US"/>
        </w:rPr>
        <w:t>Warhol</w:t>
      </w:r>
      <w:r w:rsidR="00E270D0" w:rsidRPr="00E270D0">
        <w:rPr>
          <w:rFonts w:cs="Times New Roman"/>
          <w:sz w:val="22"/>
          <w:szCs w:val="22"/>
          <w:lang w:val="en-US"/>
        </w:rPr>
        <w:t>m</w:t>
      </w:r>
      <w:proofErr w:type="spellEnd"/>
      <w:r w:rsidR="00E270D0" w:rsidRPr="00E270D0">
        <w:rPr>
          <w:rFonts w:cs="Times New Roman"/>
          <w:sz w:val="22"/>
          <w:szCs w:val="22"/>
          <w:lang w:val="en-US"/>
        </w:rPr>
        <w:t xml:space="preserve"> holds an MA in English Literature from th</w:t>
      </w:r>
      <w:r w:rsidR="00E270D0">
        <w:rPr>
          <w:rFonts w:cs="Times New Roman"/>
          <w:sz w:val="22"/>
          <w:szCs w:val="22"/>
          <w:lang w:val="en-US"/>
        </w:rPr>
        <w:t>e Department of Language and Literature at the Norwegian University of Science and Technology, Trondheim, Norway.</w:t>
      </w:r>
    </w:p>
    <w:sectPr w:rsidR="00DA6EB4" w:rsidRPr="00E270D0" w:rsidSect="006F66A3">
      <w:footerReference w:type="even" r:id="rId10"/>
      <w:footerReference w:type="default" r:id="rId11"/>
      <w:endnotePr>
        <w:numFmt w:val="decimal"/>
      </w:endnotePr>
      <w:pgSz w:w="11901" w:h="16817"/>
      <w:pgMar w:top="1418" w:right="1418" w:bottom="1701" w:left="1418" w:header="709" w:footer="709"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C90749" w16cid:durableId="1F495B20"/>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EBB19" w14:textId="77777777" w:rsidR="00A11C38" w:rsidRDefault="00A11C38" w:rsidP="000F6569">
      <w:r>
        <w:separator/>
      </w:r>
    </w:p>
  </w:endnote>
  <w:endnote w:type="continuationSeparator" w:id="0">
    <w:p w14:paraId="4DCE9ACB" w14:textId="77777777" w:rsidR="00A11C38" w:rsidRDefault="00A11C38" w:rsidP="000F6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94E9C" w14:textId="77777777" w:rsidR="00BE734A" w:rsidRDefault="00BE734A" w:rsidP="00AD60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B994EE" w14:textId="77777777" w:rsidR="00BE734A" w:rsidRDefault="00BE734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F2248" w14:textId="3D122EF7" w:rsidR="00BE734A" w:rsidRDefault="00BE734A" w:rsidP="00AD60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4C88">
      <w:rPr>
        <w:rStyle w:val="PageNumber"/>
        <w:noProof/>
      </w:rPr>
      <w:t>28</w:t>
    </w:r>
    <w:r>
      <w:rPr>
        <w:rStyle w:val="PageNumber"/>
      </w:rPr>
      <w:fldChar w:fldCharType="end"/>
    </w:r>
  </w:p>
  <w:p w14:paraId="2B42E220" w14:textId="77777777" w:rsidR="00BE734A" w:rsidRDefault="00BE734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93362" w14:textId="77777777" w:rsidR="00A11C38" w:rsidRDefault="00A11C38" w:rsidP="000F6569">
      <w:r>
        <w:separator/>
      </w:r>
    </w:p>
  </w:footnote>
  <w:footnote w:type="continuationSeparator" w:id="0">
    <w:p w14:paraId="2F726325" w14:textId="77777777" w:rsidR="00A11C38" w:rsidRDefault="00A11C38" w:rsidP="000F6569">
      <w:r>
        <w:continuationSeparator/>
      </w:r>
    </w:p>
  </w:footnote>
  <w:footnote w:id="1">
    <w:p w14:paraId="184DDE40" w14:textId="64941662" w:rsidR="00BE734A" w:rsidRPr="00B6218F" w:rsidRDefault="00BE734A" w:rsidP="00DA6EB4">
      <w:pPr>
        <w:pStyle w:val="FootnoteText"/>
        <w:jc w:val="both"/>
        <w:rPr>
          <w:sz w:val="18"/>
          <w:szCs w:val="18"/>
          <w:lang w:val="en-US"/>
        </w:rPr>
      </w:pPr>
      <w:r w:rsidRPr="00B6218F">
        <w:rPr>
          <w:rStyle w:val="FootnoteReference"/>
          <w:sz w:val="18"/>
          <w:szCs w:val="18"/>
        </w:rPr>
        <w:footnoteRef/>
      </w:r>
      <w:r w:rsidRPr="00B6218F">
        <w:rPr>
          <w:sz w:val="18"/>
          <w:szCs w:val="18"/>
        </w:rPr>
        <w:t xml:space="preserve"> Such skills can be either intuitive or trained, which explains the fact that some untrained translators can produce good translations.</w:t>
      </w:r>
    </w:p>
  </w:footnote>
  <w:footnote w:id="2">
    <w:p w14:paraId="3C49081A" w14:textId="13430AAA" w:rsidR="00BE734A" w:rsidRPr="00DA6EB4" w:rsidRDefault="00BE734A" w:rsidP="00B6218F">
      <w:pPr>
        <w:pStyle w:val="FootnoteText"/>
        <w:jc w:val="both"/>
      </w:pPr>
      <w:r w:rsidRPr="00B6218F">
        <w:rPr>
          <w:rStyle w:val="FootnoteReference"/>
          <w:sz w:val="18"/>
          <w:szCs w:val="18"/>
        </w:rPr>
        <w:footnoteRef/>
      </w:r>
      <w:r w:rsidRPr="00B6218F">
        <w:rPr>
          <w:sz w:val="18"/>
          <w:szCs w:val="18"/>
        </w:rPr>
        <w:t xml:space="preserve"> In a survey published by Education First in 2013, Norway is in fifth place out of fifty-four countries, excluding countries where English is spoken as a first language (Moe 2013).</w:t>
      </w:r>
    </w:p>
  </w:footnote>
  <w:footnote w:id="3">
    <w:p w14:paraId="3D3DBC52" w14:textId="02C2944E" w:rsidR="00BE734A" w:rsidRPr="00DA6EB4" w:rsidRDefault="00BE734A" w:rsidP="003455E4">
      <w:pPr>
        <w:pStyle w:val="EndnoteText"/>
        <w:spacing w:line="480" w:lineRule="auto"/>
        <w:jc w:val="both"/>
      </w:pPr>
      <w:r w:rsidRPr="00B6218F">
        <w:rPr>
          <w:rStyle w:val="FootnoteReference"/>
          <w:sz w:val="18"/>
          <w:szCs w:val="18"/>
        </w:rPr>
        <w:footnoteRef/>
      </w:r>
      <w:r w:rsidRPr="00B6218F">
        <w:rPr>
          <w:sz w:val="18"/>
          <w:szCs w:val="18"/>
        </w:rPr>
        <w:t xml:space="preserve"> </w:t>
      </w:r>
      <w:r w:rsidRPr="00B6218F">
        <w:rPr>
          <w:rFonts w:cs="Times New Roman"/>
          <w:sz w:val="18"/>
          <w:szCs w:val="18"/>
        </w:rPr>
        <w:t xml:space="preserve">The Law of Jante was put into words by </w:t>
      </w:r>
      <w:proofErr w:type="spellStart"/>
      <w:r w:rsidRPr="00B6218F">
        <w:rPr>
          <w:rFonts w:cs="Times New Roman"/>
          <w:sz w:val="18"/>
          <w:szCs w:val="18"/>
        </w:rPr>
        <w:t>Aksel</w:t>
      </w:r>
      <w:proofErr w:type="spellEnd"/>
      <w:r w:rsidRPr="00B6218F">
        <w:rPr>
          <w:rFonts w:cs="Times New Roman"/>
          <w:sz w:val="18"/>
          <w:szCs w:val="18"/>
        </w:rPr>
        <w:t xml:space="preserve"> </w:t>
      </w:r>
      <w:proofErr w:type="spellStart"/>
      <w:r w:rsidRPr="00B6218F">
        <w:rPr>
          <w:rFonts w:cs="Times New Roman"/>
          <w:sz w:val="18"/>
          <w:szCs w:val="18"/>
        </w:rPr>
        <w:t>Sandemose</w:t>
      </w:r>
      <w:proofErr w:type="spellEnd"/>
      <w:r w:rsidRPr="00B6218F">
        <w:rPr>
          <w:rFonts w:cs="Times New Roman"/>
          <w:sz w:val="18"/>
          <w:szCs w:val="18"/>
        </w:rPr>
        <w:t xml:space="preserve"> in his novel </w:t>
      </w:r>
      <w:proofErr w:type="spellStart"/>
      <w:r w:rsidRPr="00B6218F">
        <w:rPr>
          <w:rFonts w:cs="Times New Roman"/>
          <w:i/>
          <w:sz w:val="18"/>
          <w:szCs w:val="18"/>
        </w:rPr>
        <w:t>En</w:t>
      </w:r>
      <w:proofErr w:type="spellEnd"/>
      <w:r w:rsidRPr="00B6218F">
        <w:rPr>
          <w:rFonts w:cs="Times New Roman"/>
          <w:i/>
          <w:sz w:val="18"/>
          <w:szCs w:val="18"/>
        </w:rPr>
        <w:t xml:space="preserve"> </w:t>
      </w:r>
      <w:proofErr w:type="spellStart"/>
      <w:r w:rsidRPr="00B6218F">
        <w:rPr>
          <w:rFonts w:cs="Times New Roman"/>
          <w:i/>
          <w:sz w:val="18"/>
          <w:szCs w:val="18"/>
        </w:rPr>
        <w:t>flyktning</w:t>
      </w:r>
      <w:proofErr w:type="spellEnd"/>
      <w:r w:rsidRPr="00B6218F">
        <w:rPr>
          <w:rFonts w:cs="Times New Roman"/>
          <w:i/>
          <w:sz w:val="18"/>
          <w:szCs w:val="18"/>
        </w:rPr>
        <w:t xml:space="preserve"> </w:t>
      </w:r>
      <w:proofErr w:type="spellStart"/>
      <w:r w:rsidRPr="00B6218F">
        <w:rPr>
          <w:rFonts w:cs="Times New Roman"/>
          <w:i/>
          <w:sz w:val="18"/>
          <w:szCs w:val="18"/>
        </w:rPr>
        <w:t>krysser</w:t>
      </w:r>
      <w:proofErr w:type="spellEnd"/>
      <w:r w:rsidRPr="00B6218F">
        <w:rPr>
          <w:rFonts w:cs="Times New Roman"/>
          <w:i/>
          <w:sz w:val="18"/>
          <w:szCs w:val="18"/>
        </w:rPr>
        <w:t xml:space="preserve"> </w:t>
      </w:r>
      <w:proofErr w:type="spellStart"/>
      <w:r w:rsidRPr="00B6218F">
        <w:rPr>
          <w:rFonts w:cs="Times New Roman"/>
          <w:i/>
          <w:sz w:val="18"/>
          <w:szCs w:val="18"/>
        </w:rPr>
        <w:t>sitt</w:t>
      </w:r>
      <w:proofErr w:type="spellEnd"/>
      <w:r w:rsidRPr="00B6218F">
        <w:rPr>
          <w:rFonts w:cs="Times New Roman"/>
          <w:i/>
          <w:sz w:val="18"/>
          <w:szCs w:val="18"/>
        </w:rPr>
        <w:t xml:space="preserve"> </w:t>
      </w:r>
      <w:proofErr w:type="spellStart"/>
      <w:r w:rsidRPr="00B6218F">
        <w:rPr>
          <w:rFonts w:cs="Times New Roman"/>
          <w:i/>
          <w:sz w:val="18"/>
          <w:szCs w:val="18"/>
        </w:rPr>
        <w:t>spor</w:t>
      </w:r>
      <w:proofErr w:type="spellEnd"/>
      <w:r w:rsidRPr="00B6218F">
        <w:rPr>
          <w:rFonts w:cs="Times New Roman"/>
          <w:sz w:val="18"/>
          <w:szCs w:val="18"/>
        </w:rPr>
        <w:t xml:space="preserve"> (</w:t>
      </w:r>
      <w:r w:rsidRPr="00B6218F">
        <w:rPr>
          <w:rFonts w:cs="Times New Roman"/>
          <w:i/>
          <w:sz w:val="18"/>
          <w:szCs w:val="18"/>
        </w:rPr>
        <w:t>A Fugitive Crosses His Tracks</w:t>
      </w:r>
      <w:r w:rsidRPr="00B6218F">
        <w:rPr>
          <w:rFonts w:cs="Times New Roman"/>
          <w:sz w:val="18"/>
          <w:szCs w:val="18"/>
        </w:rPr>
        <w:t>) from 1933.</w:t>
      </w:r>
      <w:r w:rsidRPr="00DA6EB4">
        <w:t xml:space="preserve"> </w:t>
      </w:r>
    </w:p>
  </w:footnote>
  <w:footnote w:id="4">
    <w:p w14:paraId="1CD74E3D" w14:textId="0F76D7B9" w:rsidR="00BE734A" w:rsidRPr="003455E4" w:rsidRDefault="00BE734A" w:rsidP="003455E4">
      <w:pPr>
        <w:pStyle w:val="FootnoteText"/>
        <w:jc w:val="both"/>
        <w:rPr>
          <w:sz w:val="18"/>
          <w:szCs w:val="18"/>
        </w:rPr>
      </w:pPr>
      <w:r w:rsidRPr="003455E4">
        <w:rPr>
          <w:rStyle w:val="FootnoteReference"/>
          <w:sz w:val="18"/>
          <w:szCs w:val="18"/>
        </w:rPr>
        <w:footnoteRef/>
      </w:r>
      <w:r w:rsidRPr="003455E4">
        <w:rPr>
          <w:sz w:val="18"/>
          <w:szCs w:val="18"/>
        </w:rPr>
        <w:t xml:space="preserve"> I.e. doing one’s best within the confines of some set of written or unwritten rules, achieving a non-ostentatious form of success (as opposed to, e.g. taking risks, succeeding and excelling).</w:t>
      </w:r>
    </w:p>
  </w:footnote>
  <w:footnote w:id="5">
    <w:p w14:paraId="4C6006A1" w14:textId="52A95C1A" w:rsidR="00BE734A" w:rsidRPr="00B6218F" w:rsidRDefault="00BE734A" w:rsidP="00DA6EB4">
      <w:pPr>
        <w:pStyle w:val="FootnoteText"/>
        <w:jc w:val="both"/>
        <w:rPr>
          <w:sz w:val="18"/>
          <w:szCs w:val="18"/>
        </w:rPr>
      </w:pPr>
      <w:r w:rsidRPr="00B6218F">
        <w:rPr>
          <w:rStyle w:val="FootnoteReference"/>
          <w:sz w:val="18"/>
          <w:szCs w:val="18"/>
        </w:rPr>
        <w:footnoteRef/>
      </w:r>
      <w:r w:rsidRPr="00B6218F">
        <w:rPr>
          <w:sz w:val="18"/>
          <w:szCs w:val="18"/>
        </w:rPr>
        <w:t xml:space="preserve"> </w:t>
      </w:r>
      <w:r w:rsidRPr="00B6218F">
        <w:rPr>
          <w:rFonts w:cs="Times New Roman"/>
          <w:sz w:val="18"/>
          <w:szCs w:val="18"/>
          <w:lang w:val="en-US"/>
        </w:rPr>
        <w:t>Explanations and footnotes are of course also textual features that draw attention to the translator’s voice rather than the author’s.</w:t>
      </w:r>
    </w:p>
  </w:footnote>
  <w:footnote w:id="6">
    <w:p w14:paraId="250C115F" w14:textId="77777777" w:rsidR="00BE734A" w:rsidRPr="00DA6EB4" w:rsidRDefault="00BE734A" w:rsidP="00DA6EB4">
      <w:pPr>
        <w:pStyle w:val="EndnoteText"/>
        <w:spacing w:line="480" w:lineRule="auto"/>
        <w:jc w:val="both"/>
        <w:rPr>
          <w:sz w:val="20"/>
          <w:szCs w:val="20"/>
          <w:lang w:val="nb-NO"/>
        </w:rPr>
      </w:pPr>
      <w:r w:rsidRPr="00B6218F">
        <w:rPr>
          <w:rStyle w:val="FootnoteReference"/>
          <w:sz w:val="18"/>
          <w:szCs w:val="18"/>
        </w:rPr>
        <w:footnoteRef/>
      </w:r>
      <w:r w:rsidRPr="00B6218F">
        <w:rPr>
          <w:sz w:val="18"/>
          <w:szCs w:val="18"/>
        </w:rPr>
        <w:t xml:space="preserve"> </w:t>
      </w:r>
      <w:r w:rsidRPr="00B6218F">
        <w:rPr>
          <w:sz w:val="18"/>
          <w:szCs w:val="18"/>
          <w:lang w:val="nb-NO"/>
        </w:rPr>
        <w:t>There are, of course, exceptions here; the first thing that comes to mind is subtitling, where audiences have access to both source and target languages simultaneously, which means that they will be able to, especially in the case of a well-known language such as English as a source language, make comparisons during viewing/reading.</w:t>
      </w:r>
    </w:p>
    <w:p w14:paraId="126A4932" w14:textId="553C01B2" w:rsidR="00BE734A" w:rsidRPr="00DA6EB4" w:rsidRDefault="00BE734A">
      <w:pPr>
        <w:pStyle w:val="FootnoteText"/>
        <w:rPr>
          <w:lang w:val="nb-NO"/>
        </w:rPr>
      </w:pPr>
    </w:p>
  </w:footnote>
  <w:footnote w:id="7">
    <w:p w14:paraId="5A7CED43" w14:textId="10B23492" w:rsidR="00BE734A" w:rsidRPr="00B6218F" w:rsidRDefault="00BE734A" w:rsidP="00DA6EB4">
      <w:pPr>
        <w:pStyle w:val="FootnoteText"/>
        <w:jc w:val="both"/>
        <w:rPr>
          <w:sz w:val="18"/>
          <w:szCs w:val="18"/>
          <w:lang w:val="en-US"/>
        </w:rPr>
      </w:pPr>
      <w:r w:rsidRPr="00B6218F">
        <w:rPr>
          <w:rStyle w:val="FootnoteReference"/>
          <w:sz w:val="18"/>
          <w:szCs w:val="18"/>
        </w:rPr>
        <w:footnoteRef/>
      </w:r>
      <w:r w:rsidRPr="00B6218F">
        <w:rPr>
          <w:sz w:val="18"/>
          <w:szCs w:val="18"/>
        </w:rPr>
        <w:t xml:space="preserve"> See </w:t>
      </w:r>
      <w:proofErr w:type="spellStart"/>
      <w:r w:rsidRPr="00B6218F">
        <w:rPr>
          <w:sz w:val="18"/>
          <w:szCs w:val="18"/>
        </w:rPr>
        <w:t>Rødset’s</w:t>
      </w:r>
      <w:proofErr w:type="spellEnd"/>
      <w:r w:rsidRPr="00B6218F">
        <w:rPr>
          <w:sz w:val="18"/>
          <w:szCs w:val="18"/>
        </w:rPr>
        <w:t xml:space="preserve"> (2007:46) observations on </w:t>
      </w:r>
      <w:proofErr w:type="spellStart"/>
      <w:r w:rsidRPr="00B6218F">
        <w:rPr>
          <w:sz w:val="18"/>
          <w:szCs w:val="18"/>
        </w:rPr>
        <w:t>Loe’s</w:t>
      </w:r>
      <w:proofErr w:type="spellEnd"/>
      <w:r w:rsidRPr="00B6218F">
        <w:rPr>
          <w:sz w:val="18"/>
          <w:szCs w:val="18"/>
        </w:rPr>
        <w:t xml:space="preserve"> use of clichés and expressions.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0CC8"/>
    <w:multiLevelType w:val="multilevel"/>
    <w:tmpl w:val="698C8834"/>
    <w:lvl w:ilvl="0">
      <w:numFmt w:val="none"/>
      <w:suff w:val="space"/>
      <w:lvlText w:val=""/>
      <w:lvlJc w:val="left"/>
      <w:pPr>
        <w:ind w:left="0" w:firstLine="0"/>
      </w:pPr>
      <w:rPr>
        <w:rFonts w:hint="default"/>
      </w:rPr>
    </w:lvl>
    <w:lvl w:ilvl="1">
      <w:start w:val="1"/>
      <w:numFmt w:val="decimal"/>
      <w:suff w:val="space"/>
      <w:lvlText w:val="4.%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3.%2.%3.%4"/>
      <w:lvlJc w:val="left"/>
      <w:pPr>
        <w:ind w:left="3" w:firstLine="107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EA4D5E"/>
    <w:multiLevelType w:val="multilevel"/>
    <w:tmpl w:val="BEA2E476"/>
    <w:lvl w:ilvl="0">
      <w:numFmt w:val="decimal"/>
      <w:suff w:val="space"/>
      <w:lvlText w:val="Chapter %1:"/>
      <w:lvlJc w:val="left"/>
      <w:pPr>
        <w:ind w:left="0" w:firstLine="0"/>
      </w:pPr>
      <w:rPr>
        <w:rFonts w:hint="default"/>
      </w:rPr>
    </w:lvl>
    <w:lvl w:ilvl="1">
      <w:start w:val="1"/>
      <w:numFmt w:val="decimal"/>
      <w:lvlRestart w:val="0"/>
      <w:suff w:val="space"/>
      <w:lvlText w:val="3.%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3" w:firstLine="107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4915547"/>
    <w:multiLevelType w:val="multilevel"/>
    <w:tmpl w:val="FEAE0F4A"/>
    <w:lvl w:ilvl="0">
      <w:numFmt w:val="none"/>
      <w:suff w:val="space"/>
      <w:lvlText w:val=""/>
      <w:lvlJc w:val="left"/>
      <w:pPr>
        <w:ind w:left="0" w:firstLine="0"/>
      </w:pPr>
      <w:rPr>
        <w:rFonts w:hint="default"/>
      </w:rPr>
    </w:lvl>
    <w:lvl w:ilvl="1">
      <w:start w:val="1"/>
      <w:numFmt w:val="decimal"/>
      <w:suff w:val="space"/>
      <w:lvlText w:val="4.%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3.%2.%3.%4"/>
      <w:lvlJc w:val="left"/>
      <w:pPr>
        <w:ind w:left="3" w:firstLine="107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4E0415F"/>
    <w:multiLevelType w:val="hybridMultilevel"/>
    <w:tmpl w:val="39EEB2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6132BB3"/>
    <w:multiLevelType w:val="multilevel"/>
    <w:tmpl w:val="A4F27308"/>
    <w:lvl w:ilvl="0">
      <w:numFmt w:val="none"/>
      <w:suff w:val="space"/>
      <w:lvlText w:val="Chapter 1"/>
      <w:lvlJc w:val="left"/>
      <w:pPr>
        <w:ind w:left="0" w:firstLine="0"/>
      </w:pPr>
      <w:rPr>
        <w:rFonts w:hint="default"/>
      </w:rPr>
    </w:lvl>
    <w:lvl w:ilvl="1">
      <w:start w:val="1"/>
      <w:numFmt w:val="decimal"/>
      <w:suff w:val="space"/>
      <w:lvlText w:val="4.%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3.%2.%3.%4"/>
      <w:lvlJc w:val="left"/>
      <w:pPr>
        <w:ind w:left="3" w:firstLine="107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9A9551C"/>
    <w:multiLevelType w:val="hybridMultilevel"/>
    <w:tmpl w:val="82020B10"/>
    <w:lvl w:ilvl="0" w:tplc="B138258A">
      <w:start w:val="5"/>
      <w:numFmt w:val="bullet"/>
      <w:lvlText w:val=""/>
      <w:lvlJc w:val="left"/>
      <w:pPr>
        <w:ind w:left="720" w:hanging="360"/>
      </w:pPr>
      <w:rPr>
        <w:rFonts w:ascii="Symbol" w:eastAsiaTheme="minorEastAsia"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09BF0431"/>
    <w:multiLevelType w:val="multilevel"/>
    <w:tmpl w:val="87D8D02C"/>
    <w:lvl w:ilvl="0">
      <w:numFmt w:val="decimal"/>
      <w:lvlText w:val="Chapter %1:"/>
      <w:lvlJc w:val="left"/>
      <w:pPr>
        <w:tabs>
          <w:tab w:val="num" w:pos="170"/>
        </w:tabs>
        <w:ind w:left="0" w:firstLine="0"/>
      </w:pPr>
      <w:rPr>
        <w:rFonts w:hint="default"/>
      </w:rPr>
    </w:lvl>
    <w:lvl w:ilvl="1">
      <w:start w:val="1"/>
      <w:numFmt w:val="decimal"/>
      <w:suff w:val="space"/>
      <w:lvlText w:val="3.%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3.%2.%3.%4"/>
      <w:lvlJc w:val="left"/>
      <w:pPr>
        <w:ind w:left="3" w:firstLine="107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A41195E"/>
    <w:multiLevelType w:val="multilevel"/>
    <w:tmpl w:val="FE106B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0BF90A0F"/>
    <w:multiLevelType w:val="multilevel"/>
    <w:tmpl w:val="232472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E231566"/>
    <w:multiLevelType w:val="multilevel"/>
    <w:tmpl w:val="978C6264"/>
    <w:lvl w:ilvl="0">
      <w:start w:val="1"/>
      <w:numFmt w:val="decimal"/>
      <w:isLgl/>
      <w:suff w:val="space"/>
      <w:lvlText w:val="Chapter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10AF47FA"/>
    <w:multiLevelType w:val="multilevel"/>
    <w:tmpl w:val="09B272FC"/>
    <w:lvl w:ilvl="0">
      <w:start w:val="4"/>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4.%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1384746C"/>
    <w:multiLevelType w:val="multilevel"/>
    <w:tmpl w:val="09B272FC"/>
    <w:lvl w:ilvl="0">
      <w:start w:val="4"/>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4.%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1B2E590F"/>
    <w:multiLevelType w:val="hybridMultilevel"/>
    <w:tmpl w:val="41EC73F8"/>
    <w:lvl w:ilvl="0" w:tplc="40660C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7918EF"/>
    <w:multiLevelType w:val="multilevel"/>
    <w:tmpl w:val="499EBD7E"/>
    <w:lvl w:ilvl="0">
      <w:numFmt w:val="decimal"/>
      <w:suff w:val="space"/>
      <w:lvlText w:val="Chapter %1:"/>
      <w:lvlJc w:val="left"/>
      <w:pPr>
        <w:ind w:left="0" w:firstLine="0"/>
      </w:pPr>
      <w:rPr>
        <w:rFonts w:hint="default"/>
      </w:rPr>
    </w:lvl>
    <w:lvl w:ilvl="1">
      <w:start w:val="1"/>
      <w:numFmt w:val="decimal"/>
      <w:suff w:val="space"/>
      <w:lvlText w:val="2.%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3" w:firstLine="107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CEA740A"/>
    <w:multiLevelType w:val="multilevel"/>
    <w:tmpl w:val="618E1C60"/>
    <w:lvl w:ilvl="0">
      <w:start w:val="1"/>
      <w:numFmt w:val="decimal"/>
      <w:suff w:val="space"/>
      <w:lvlText w:val="Chapter %1"/>
      <w:lvlJc w:val="left"/>
      <w:pPr>
        <w:ind w:left="0" w:firstLine="0"/>
      </w:pPr>
      <w:rPr>
        <w:rFonts w:ascii="Times New Roman" w:hAnsi="Times New Roman" w:hint="default"/>
      </w:rPr>
    </w:lvl>
    <w:lvl w:ilvl="1">
      <w:start w:val="1"/>
      <w:numFmt w:val="decimal"/>
      <w:suff w:val="space"/>
      <w:lvlText w:val="4.%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3.%2.%3.%4"/>
      <w:lvlJc w:val="left"/>
      <w:pPr>
        <w:ind w:left="3" w:firstLine="107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2165CE0"/>
    <w:multiLevelType w:val="multilevel"/>
    <w:tmpl w:val="09B272FC"/>
    <w:lvl w:ilvl="0">
      <w:start w:val="4"/>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4.%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5306722"/>
    <w:multiLevelType w:val="multilevel"/>
    <w:tmpl w:val="978C6264"/>
    <w:lvl w:ilvl="0">
      <w:start w:val="1"/>
      <w:numFmt w:val="decimal"/>
      <w:isLgl/>
      <w:suff w:val="space"/>
      <w:lvlText w:val="Chapter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28050C22"/>
    <w:multiLevelType w:val="multilevel"/>
    <w:tmpl w:val="57165CF0"/>
    <w:lvl w:ilvl="0">
      <w:start w:val="5"/>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30242269"/>
    <w:multiLevelType w:val="multilevel"/>
    <w:tmpl w:val="09B272FC"/>
    <w:lvl w:ilvl="0">
      <w:start w:val="4"/>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4.%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325818FD"/>
    <w:multiLevelType w:val="multilevel"/>
    <w:tmpl w:val="B5A292D2"/>
    <w:lvl w:ilvl="0">
      <w:numFmt w:val="decimal"/>
      <w:lvlText w:val="Chapter %1:"/>
      <w:lvlJc w:val="left"/>
      <w:pPr>
        <w:tabs>
          <w:tab w:val="num" w:pos="170"/>
        </w:tabs>
        <w:ind w:left="0" w:firstLine="0"/>
      </w:pPr>
      <w:rPr>
        <w:rFonts w:hint="default"/>
      </w:rPr>
    </w:lvl>
    <w:lvl w:ilvl="1">
      <w:start w:val="1"/>
      <w:numFmt w:val="decimal"/>
      <w:lvlRestart w:val="0"/>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3" w:firstLine="107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2ED76F2"/>
    <w:multiLevelType w:val="hybridMultilevel"/>
    <w:tmpl w:val="B28425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3894667"/>
    <w:multiLevelType w:val="multilevel"/>
    <w:tmpl w:val="A382464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356117F9"/>
    <w:multiLevelType w:val="multilevel"/>
    <w:tmpl w:val="BF1C3A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623172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3657677A"/>
    <w:multiLevelType w:val="hybridMultilevel"/>
    <w:tmpl w:val="E618B6F6"/>
    <w:lvl w:ilvl="0" w:tplc="BB0651CE">
      <w:start w:val="1"/>
      <w:numFmt w:val="decimal"/>
      <w:lvlText w:val="(%1)"/>
      <w:lvlJc w:val="left"/>
      <w:pPr>
        <w:ind w:left="1060" w:hanging="7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F431B5"/>
    <w:multiLevelType w:val="hybridMultilevel"/>
    <w:tmpl w:val="A08CC5E8"/>
    <w:lvl w:ilvl="0" w:tplc="53706CCE">
      <w:start w:val="3"/>
      <w:numFmt w:val="decimal"/>
      <w:lvlText w:val="%1."/>
      <w:lvlJc w:val="left"/>
      <w:pPr>
        <w:ind w:left="360" w:hanging="360"/>
      </w:pPr>
      <w:rPr>
        <w:rFonts w:cstheme="majorBidi"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3A0E71B2"/>
    <w:multiLevelType w:val="multilevel"/>
    <w:tmpl w:val="09B272FC"/>
    <w:lvl w:ilvl="0">
      <w:start w:val="4"/>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4.%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3AC25AF9"/>
    <w:multiLevelType w:val="multilevel"/>
    <w:tmpl w:val="C2B673FC"/>
    <w:lvl w:ilvl="0">
      <w:start w:val="1"/>
      <w:numFmt w:val="decimal"/>
      <w:isLgl/>
      <w:suff w:val="space"/>
      <w:lvlText w:val="Chapter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3EA20B4C"/>
    <w:multiLevelType w:val="multilevel"/>
    <w:tmpl w:val="26C47AA6"/>
    <w:lvl w:ilvl="0">
      <w:numFmt w:val="decimal"/>
      <w:suff w:val="nothing"/>
      <w:lvlText w:val="Chapter %1:"/>
      <w:lvlJc w:val="left"/>
      <w:pPr>
        <w:ind w:left="0" w:firstLine="0"/>
      </w:pPr>
      <w:rPr>
        <w:rFonts w:hint="default"/>
      </w:rPr>
    </w:lvl>
    <w:lvl w:ilvl="1">
      <w:start w:val="1"/>
      <w:numFmt w:val="decimal"/>
      <w:suff w:val="space"/>
      <w:lvlText w:val="2.%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3" w:firstLine="107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0CA5953"/>
    <w:multiLevelType w:val="multilevel"/>
    <w:tmpl w:val="87D8D02C"/>
    <w:lvl w:ilvl="0">
      <w:numFmt w:val="decimal"/>
      <w:lvlText w:val="Chapter %1:"/>
      <w:lvlJc w:val="left"/>
      <w:pPr>
        <w:tabs>
          <w:tab w:val="num" w:pos="170"/>
        </w:tabs>
        <w:ind w:left="0" w:firstLine="0"/>
      </w:pPr>
      <w:rPr>
        <w:rFonts w:hint="default"/>
      </w:rPr>
    </w:lvl>
    <w:lvl w:ilvl="1">
      <w:start w:val="1"/>
      <w:numFmt w:val="decimal"/>
      <w:suff w:val="space"/>
      <w:lvlText w:val="3.%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3.%2.%3.%4"/>
      <w:lvlJc w:val="left"/>
      <w:pPr>
        <w:ind w:left="3" w:firstLine="107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45ED5FCC"/>
    <w:multiLevelType w:val="hybridMultilevel"/>
    <w:tmpl w:val="57EC6DBC"/>
    <w:lvl w:ilvl="0" w:tplc="6C72D344">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67D6D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468D55EF"/>
    <w:multiLevelType w:val="hybridMultilevel"/>
    <w:tmpl w:val="D3224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69D35E1"/>
    <w:multiLevelType w:val="multilevel"/>
    <w:tmpl w:val="F51E2D44"/>
    <w:lvl w:ilvl="0">
      <w:start w:val="5"/>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nsid w:val="499D620F"/>
    <w:multiLevelType w:val="multilevel"/>
    <w:tmpl w:val="8CBC775A"/>
    <w:lvl w:ilvl="0">
      <w:numFmt w:val="decimal"/>
      <w:suff w:val="space"/>
      <w:lvlText w:val="Chapter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3" w:firstLine="107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4C6A3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4E990545"/>
    <w:multiLevelType w:val="multilevel"/>
    <w:tmpl w:val="B4CA5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F5B2471"/>
    <w:multiLevelType w:val="multilevel"/>
    <w:tmpl w:val="0D76AE06"/>
    <w:lvl w:ilvl="0">
      <w:numFmt w:val="decimal"/>
      <w:suff w:val="space"/>
      <w:lvlText w:val="Chapter %1:"/>
      <w:lvlJc w:val="left"/>
      <w:pPr>
        <w:ind w:left="0" w:firstLine="0"/>
      </w:pPr>
      <w:rPr>
        <w:rFonts w:hint="default"/>
      </w:rPr>
    </w:lvl>
    <w:lvl w:ilvl="1">
      <w:start w:val="1"/>
      <w:numFmt w:val="decimal"/>
      <w:suff w:val="space"/>
      <w:lvlText w:val="3.%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3.%2.%3.%4"/>
      <w:lvlJc w:val="left"/>
      <w:pPr>
        <w:ind w:left="3" w:firstLine="107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5144656A"/>
    <w:multiLevelType w:val="multilevel"/>
    <w:tmpl w:val="8E086310"/>
    <w:lvl w:ilvl="0">
      <w:start w:val="1"/>
      <w:numFmt w:val="decimal"/>
      <w:isLgl/>
      <w:suff w:val="space"/>
      <w:lvlText w:val="Chapter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nsid w:val="51586E6F"/>
    <w:multiLevelType w:val="multilevel"/>
    <w:tmpl w:val="4380FCDA"/>
    <w:lvl w:ilvl="0">
      <w:numFmt w:val="decimal"/>
      <w:suff w:val="space"/>
      <w:lvlText w:val="Chapter %1:"/>
      <w:lvlJc w:val="left"/>
      <w:pPr>
        <w:ind w:left="0" w:firstLine="0"/>
      </w:pPr>
      <w:rPr>
        <w:rFonts w:hint="default"/>
      </w:rPr>
    </w:lvl>
    <w:lvl w:ilvl="1">
      <w:start w:val="1"/>
      <w:numFmt w:val="decimal"/>
      <w:suff w:val="space"/>
      <w:lvlText w:val="2.%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3" w:firstLine="107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52042CFD"/>
    <w:multiLevelType w:val="multilevel"/>
    <w:tmpl w:val="6206DB3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5310469C"/>
    <w:multiLevelType w:val="multilevel"/>
    <w:tmpl w:val="A232D0C6"/>
    <w:lvl w:ilvl="0">
      <w:numFmt w:val="decimal"/>
      <w:lvlText w:val="Chapter %1:"/>
      <w:lvlJc w:val="left"/>
      <w:pPr>
        <w:tabs>
          <w:tab w:val="num" w:pos="170"/>
        </w:tabs>
        <w:ind w:left="0" w:firstLine="0"/>
      </w:pPr>
      <w:rPr>
        <w:rFonts w:hint="default"/>
      </w:rPr>
    </w:lvl>
    <w:lvl w:ilvl="1">
      <w:start w:val="1"/>
      <w:numFmt w:val="decimal"/>
      <w:suff w:val="space"/>
      <w:lvlText w:val="2.%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3" w:firstLine="107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542719E0"/>
    <w:multiLevelType w:val="hybridMultilevel"/>
    <w:tmpl w:val="A0AA2E5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nsid w:val="548421D5"/>
    <w:multiLevelType w:val="multilevel"/>
    <w:tmpl w:val="75F6CAE2"/>
    <w:lvl w:ilvl="0">
      <w:start w:val="4"/>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 2. %3"/>
      <w:lvlJc w:val="left"/>
      <w:pPr>
        <w:ind w:left="1440" w:hanging="720"/>
      </w:pPr>
      <w:rPr>
        <w:rFonts w:hint="default"/>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44">
    <w:nsid w:val="566826DD"/>
    <w:multiLevelType w:val="multilevel"/>
    <w:tmpl w:val="7E54D06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nsid w:val="59611E52"/>
    <w:multiLevelType w:val="hybridMultilevel"/>
    <w:tmpl w:val="BFFCAF6A"/>
    <w:lvl w:ilvl="0" w:tplc="0414000F">
      <w:start w:val="8"/>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6">
    <w:nsid w:val="598457AE"/>
    <w:multiLevelType w:val="multilevel"/>
    <w:tmpl w:val="FB602A68"/>
    <w:lvl w:ilvl="0">
      <w:start w:val="4"/>
      <w:numFmt w:val="decimal"/>
      <w:lvlText w:val="%1"/>
      <w:lvlJc w:val="left"/>
      <w:pPr>
        <w:ind w:left="360" w:hanging="360"/>
      </w:pPr>
      <w:rPr>
        <w:rFonts w:hint="default"/>
      </w:rPr>
    </w:lvl>
    <w:lvl w:ilvl="1">
      <w:start w:val="1"/>
      <w:numFmt w:val="decimal"/>
      <w:lvlText w:val="%1.%2"/>
      <w:lvlJc w:val="left"/>
      <w:pPr>
        <w:ind w:left="938" w:hanging="36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424" w:hanging="1800"/>
      </w:pPr>
      <w:rPr>
        <w:rFonts w:hint="default"/>
      </w:rPr>
    </w:lvl>
  </w:abstractNum>
  <w:abstractNum w:abstractNumId="47">
    <w:nsid w:val="61D1653E"/>
    <w:multiLevelType w:val="multilevel"/>
    <w:tmpl w:val="3E243EC2"/>
    <w:lvl w:ilvl="0">
      <w:start w:val="3"/>
      <w:numFmt w:val="decimal"/>
      <w:lvlText w:val="%1"/>
      <w:lvlJc w:val="left"/>
      <w:pPr>
        <w:ind w:left="1141" w:hanging="432"/>
      </w:pPr>
      <w:rPr>
        <w:rFonts w:hint="default"/>
      </w:rPr>
    </w:lvl>
    <w:lvl w:ilvl="1">
      <w:start w:val="5"/>
      <w:numFmt w:val="decimal"/>
      <w:lvlText w:val="2.%2"/>
      <w:lvlJc w:val="left"/>
      <w:pPr>
        <w:ind w:left="1285" w:hanging="576"/>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573" w:hanging="864"/>
      </w:pPr>
      <w:rPr>
        <w:rFonts w:hint="default"/>
      </w:rPr>
    </w:lvl>
    <w:lvl w:ilvl="4">
      <w:start w:val="1"/>
      <w:numFmt w:val="decimal"/>
      <w:lvlText w:val="%1.%2.%3.%4.%5"/>
      <w:lvlJc w:val="left"/>
      <w:pPr>
        <w:ind w:left="1717" w:hanging="1008"/>
      </w:pPr>
      <w:rPr>
        <w:rFonts w:hint="default"/>
      </w:rPr>
    </w:lvl>
    <w:lvl w:ilvl="5">
      <w:start w:val="1"/>
      <w:numFmt w:val="decimal"/>
      <w:lvlText w:val="%1.%2.%3.%4.%5.%6"/>
      <w:lvlJc w:val="left"/>
      <w:pPr>
        <w:ind w:left="1861" w:hanging="1152"/>
      </w:pPr>
      <w:rPr>
        <w:rFonts w:hint="default"/>
      </w:rPr>
    </w:lvl>
    <w:lvl w:ilvl="6">
      <w:start w:val="1"/>
      <w:numFmt w:val="decimal"/>
      <w:lvlText w:val="%1.%2.%3.%4.%5.%6.%7"/>
      <w:lvlJc w:val="left"/>
      <w:pPr>
        <w:ind w:left="2005" w:hanging="1296"/>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293" w:hanging="1584"/>
      </w:pPr>
      <w:rPr>
        <w:rFonts w:hint="default"/>
      </w:rPr>
    </w:lvl>
  </w:abstractNum>
  <w:abstractNum w:abstractNumId="48">
    <w:nsid w:val="63F60F5F"/>
    <w:multiLevelType w:val="multilevel"/>
    <w:tmpl w:val="0A6C3DDA"/>
    <w:lvl w:ilvl="0">
      <w:numFmt w:val="decimal"/>
      <w:lvlText w:val="Chapter %1:"/>
      <w:lvlJc w:val="left"/>
      <w:pPr>
        <w:tabs>
          <w:tab w:val="num" w:pos="170"/>
        </w:tabs>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3.%2.%3.%4"/>
      <w:lvlJc w:val="left"/>
      <w:pPr>
        <w:ind w:left="3" w:firstLine="107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648E7423"/>
    <w:multiLevelType w:val="hybridMultilevel"/>
    <w:tmpl w:val="F9222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4F84253"/>
    <w:multiLevelType w:val="multilevel"/>
    <w:tmpl w:val="897CBBDC"/>
    <w:lvl w:ilvl="0">
      <w:numFmt w:val="decimal"/>
      <w:suff w:val="space"/>
      <w:lvlText w:val="Chapter %1:"/>
      <w:lvlJc w:val="left"/>
      <w:pPr>
        <w:ind w:left="0" w:firstLine="0"/>
      </w:pPr>
      <w:rPr>
        <w:rFonts w:hint="default"/>
      </w:rPr>
    </w:lvl>
    <w:lvl w:ilvl="1">
      <w:start w:val="1"/>
      <w:numFmt w:val="decimal"/>
      <w:suff w:val="space"/>
      <w:lvlText w:val="4.%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3.%2.%3.%4"/>
      <w:lvlJc w:val="left"/>
      <w:pPr>
        <w:ind w:left="3" w:firstLine="107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658317E8"/>
    <w:multiLevelType w:val="multilevel"/>
    <w:tmpl w:val="FE106B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nsid w:val="68612176"/>
    <w:multiLevelType w:val="hybridMultilevel"/>
    <w:tmpl w:val="44E0D70C"/>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8EB3BD1"/>
    <w:multiLevelType w:val="hybridMultilevel"/>
    <w:tmpl w:val="8D965E18"/>
    <w:lvl w:ilvl="0" w:tplc="3814CF2E">
      <w:start w:val="1"/>
      <w:numFmt w:val="decimal"/>
      <w:lvlText w:val="%1."/>
      <w:lvlJc w:val="left"/>
      <w:pPr>
        <w:ind w:left="360" w:hanging="360"/>
      </w:pPr>
      <w:rPr>
        <w:rFonts w:cstheme="maj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6A921E79"/>
    <w:multiLevelType w:val="multilevel"/>
    <w:tmpl w:val="09B272FC"/>
    <w:lvl w:ilvl="0">
      <w:start w:val="4"/>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4.%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5">
    <w:nsid w:val="6EB7244E"/>
    <w:multiLevelType w:val="hybridMultilevel"/>
    <w:tmpl w:val="F398BCC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6">
    <w:nsid w:val="6F682BF2"/>
    <w:multiLevelType w:val="multilevel"/>
    <w:tmpl w:val="B5EE062C"/>
    <w:lvl w:ilvl="0">
      <w:start w:val="1"/>
      <w:numFmt w:val="decimal"/>
      <w:lvlText w:val="%1."/>
      <w:lvlJc w:val="left"/>
      <w:pPr>
        <w:ind w:left="720" w:hanging="360"/>
      </w:pPr>
      <w:rPr>
        <w:rFonts w:ascii="Times New Roman" w:eastAsiaTheme="minorEastAsia"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nsid w:val="701A596E"/>
    <w:multiLevelType w:val="hybridMultilevel"/>
    <w:tmpl w:val="1BF83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248765B"/>
    <w:multiLevelType w:val="multilevel"/>
    <w:tmpl w:val="AE209FB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9">
    <w:nsid w:val="75B87280"/>
    <w:multiLevelType w:val="hybridMultilevel"/>
    <w:tmpl w:val="62D601C2"/>
    <w:lvl w:ilvl="0" w:tplc="69B6E644">
      <w:start w:val="4"/>
      <w:numFmt w:val="bullet"/>
      <w:lvlText w:val=""/>
      <w:lvlJc w:val="left"/>
      <w:pPr>
        <w:ind w:left="720" w:hanging="360"/>
      </w:pPr>
      <w:rPr>
        <w:rFonts w:ascii="Symbol" w:eastAsiaTheme="minorEastAsia"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0">
    <w:nsid w:val="7C7E2EA7"/>
    <w:multiLevelType w:val="multilevel"/>
    <w:tmpl w:val="09B272FC"/>
    <w:lvl w:ilvl="0">
      <w:start w:val="4"/>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4.%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1">
    <w:nsid w:val="7CE24CC5"/>
    <w:multiLevelType w:val="multilevel"/>
    <w:tmpl w:val="A2F88992"/>
    <w:lvl w:ilvl="0">
      <w:numFmt w:val="decimal"/>
      <w:lvlText w:val="Chapter %1:"/>
      <w:lvlJc w:val="left"/>
      <w:pPr>
        <w:tabs>
          <w:tab w:val="num" w:pos="170"/>
        </w:tabs>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3" w:firstLine="107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nsid w:val="7DF7434E"/>
    <w:multiLevelType w:val="multilevel"/>
    <w:tmpl w:val="09B272FC"/>
    <w:lvl w:ilvl="0">
      <w:start w:val="4"/>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4.%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3">
    <w:nsid w:val="7ECB7D5F"/>
    <w:multiLevelType w:val="multilevel"/>
    <w:tmpl w:val="8E086310"/>
    <w:lvl w:ilvl="0">
      <w:start w:val="1"/>
      <w:numFmt w:val="decimal"/>
      <w:pStyle w:val="Heading1"/>
      <w:isLgl/>
      <w:suff w:val="space"/>
      <w:lvlText w:val="Chapter %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4">
    <w:nsid w:val="7EDD3770"/>
    <w:multiLevelType w:val="hybridMultilevel"/>
    <w:tmpl w:val="2C54FF1E"/>
    <w:lvl w:ilvl="0" w:tplc="0414000F">
      <w:start w:val="8"/>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5">
    <w:nsid w:val="7F1B7A99"/>
    <w:multiLevelType w:val="hybridMultilevel"/>
    <w:tmpl w:val="793437BC"/>
    <w:lvl w:ilvl="0" w:tplc="FB9E689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3"/>
  </w:num>
  <w:num w:numId="2">
    <w:abstractNumId w:val="44"/>
  </w:num>
  <w:num w:numId="3">
    <w:abstractNumId w:val="10"/>
  </w:num>
  <w:num w:numId="4">
    <w:abstractNumId w:val="49"/>
  </w:num>
  <w:num w:numId="5">
    <w:abstractNumId w:val="31"/>
  </w:num>
  <w:num w:numId="6">
    <w:abstractNumId w:val="11"/>
  </w:num>
  <w:num w:numId="7">
    <w:abstractNumId w:val="15"/>
  </w:num>
  <w:num w:numId="8">
    <w:abstractNumId w:val="35"/>
  </w:num>
  <w:num w:numId="9">
    <w:abstractNumId w:val="18"/>
  </w:num>
  <w:num w:numId="10">
    <w:abstractNumId w:val="29"/>
  </w:num>
  <w:num w:numId="11">
    <w:abstractNumId w:val="6"/>
  </w:num>
  <w:num w:numId="12">
    <w:abstractNumId w:val="48"/>
  </w:num>
  <w:num w:numId="13">
    <w:abstractNumId w:val="61"/>
  </w:num>
  <w:num w:numId="14">
    <w:abstractNumId w:val="19"/>
  </w:num>
  <w:num w:numId="15">
    <w:abstractNumId w:val="41"/>
  </w:num>
  <w:num w:numId="16">
    <w:abstractNumId w:val="28"/>
  </w:num>
  <w:num w:numId="17">
    <w:abstractNumId w:val="13"/>
  </w:num>
  <w:num w:numId="18">
    <w:abstractNumId w:val="34"/>
  </w:num>
  <w:num w:numId="19">
    <w:abstractNumId w:val="39"/>
  </w:num>
  <w:num w:numId="20">
    <w:abstractNumId w:val="1"/>
  </w:num>
  <w:num w:numId="21">
    <w:abstractNumId w:val="62"/>
  </w:num>
  <w:num w:numId="22">
    <w:abstractNumId w:val="26"/>
  </w:num>
  <w:num w:numId="23">
    <w:abstractNumId w:val="60"/>
  </w:num>
  <w:num w:numId="24">
    <w:abstractNumId w:val="37"/>
  </w:num>
  <w:num w:numId="25">
    <w:abstractNumId w:val="50"/>
  </w:num>
  <w:num w:numId="26">
    <w:abstractNumId w:val="0"/>
  </w:num>
  <w:num w:numId="27">
    <w:abstractNumId w:val="2"/>
  </w:num>
  <w:num w:numId="28">
    <w:abstractNumId w:val="4"/>
  </w:num>
  <w:num w:numId="29">
    <w:abstractNumId w:val="14"/>
  </w:num>
  <w:num w:numId="30">
    <w:abstractNumId w:val="51"/>
  </w:num>
  <w:num w:numId="31">
    <w:abstractNumId w:val="7"/>
  </w:num>
  <w:num w:numId="32">
    <w:abstractNumId w:val="36"/>
  </w:num>
  <w:num w:numId="33">
    <w:abstractNumId w:val="3"/>
  </w:num>
  <w:num w:numId="34">
    <w:abstractNumId w:val="9"/>
  </w:num>
  <w:num w:numId="35">
    <w:abstractNumId w:val="16"/>
  </w:num>
  <w:num w:numId="36">
    <w:abstractNumId w:val="27"/>
  </w:num>
  <w:num w:numId="37">
    <w:abstractNumId w:val="20"/>
  </w:num>
  <w:num w:numId="38">
    <w:abstractNumId w:val="58"/>
  </w:num>
  <w:num w:numId="39">
    <w:abstractNumId w:val="23"/>
  </w:num>
  <w:num w:numId="40">
    <w:abstractNumId w:val="57"/>
  </w:num>
  <w:num w:numId="41">
    <w:abstractNumId w:val="32"/>
  </w:num>
  <w:num w:numId="42">
    <w:abstractNumId w:val="43"/>
  </w:num>
  <w:num w:numId="43">
    <w:abstractNumId w:val="47"/>
  </w:num>
  <w:num w:numId="44">
    <w:abstractNumId w:val="54"/>
  </w:num>
  <w:num w:numId="45">
    <w:abstractNumId w:val="25"/>
  </w:num>
  <w:num w:numId="46">
    <w:abstractNumId w:val="46"/>
  </w:num>
  <w:num w:numId="47">
    <w:abstractNumId w:val="40"/>
  </w:num>
  <w:num w:numId="48">
    <w:abstractNumId w:val="52"/>
  </w:num>
  <w:num w:numId="49">
    <w:abstractNumId w:val="22"/>
  </w:num>
  <w:num w:numId="50">
    <w:abstractNumId w:val="8"/>
  </w:num>
  <w:num w:numId="51">
    <w:abstractNumId w:val="33"/>
  </w:num>
  <w:num w:numId="52">
    <w:abstractNumId w:val="24"/>
  </w:num>
  <w:num w:numId="53">
    <w:abstractNumId w:val="53"/>
  </w:num>
  <w:num w:numId="54">
    <w:abstractNumId w:val="12"/>
  </w:num>
  <w:num w:numId="55">
    <w:abstractNumId w:val="65"/>
  </w:num>
  <w:num w:numId="56">
    <w:abstractNumId w:val="30"/>
  </w:num>
  <w:num w:numId="57">
    <w:abstractNumId w:val="56"/>
  </w:num>
  <w:num w:numId="58">
    <w:abstractNumId w:val="42"/>
  </w:num>
  <w:num w:numId="59">
    <w:abstractNumId w:val="55"/>
  </w:num>
  <w:num w:numId="60">
    <w:abstractNumId w:val="64"/>
  </w:num>
  <w:num w:numId="61">
    <w:abstractNumId w:val="45"/>
  </w:num>
  <w:num w:numId="62">
    <w:abstractNumId w:val="38"/>
  </w:num>
  <w:num w:numId="63">
    <w:abstractNumId w:val="21"/>
  </w:num>
  <w:num w:numId="64">
    <w:abstractNumId w:val="17"/>
  </w:num>
  <w:num w:numId="65">
    <w:abstractNumId w:val="5"/>
  </w:num>
  <w:num w:numId="66">
    <w:abstractNumId w:val="5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4D5"/>
    <w:rsid w:val="00000F86"/>
    <w:rsid w:val="000011F6"/>
    <w:rsid w:val="000024EE"/>
    <w:rsid w:val="000025AB"/>
    <w:rsid w:val="00003E9B"/>
    <w:rsid w:val="00003FD3"/>
    <w:rsid w:val="00004115"/>
    <w:rsid w:val="00004445"/>
    <w:rsid w:val="00005229"/>
    <w:rsid w:val="00005AD7"/>
    <w:rsid w:val="00005AE5"/>
    <w:rsid w:val="000061B0"/>
    <w:rsid w:val="00006943"/>
    <w:rsid w:val="000071AE"/>
    <w:rsid w:val="0001015A"/>
    <w:rsid w:val="00010295"/>
    <w:rsid w:val="000105BB"/>
    <w:rsid w:val="00011493"/>
    <w:rsid w:val="00011F91"/>
    <w:rsid w:val="00012DEB"/>
    <w:rsid w:val="00012E66"/>
    <w:rsid w:val="00013157"/>
    <w:rsid w:val="0001462C"/>
    <w:rsid w:val="000152BE"/>
    <w:rsid w:val="0001616E"/>
    <w:rsid w:val="000165C3"/>
    <w:rsid w:val="0001712F"/>
    <w:rsid w:val="00017571"/>
    <w:rsid w:val="00017AF4"/>
    <w:rsid w:val="00017CBF"/>
    <w:rsid w:val="00017D6C"/>
    <w:rsid w:val="00020609"/>
    <w:rsid w:val="0002087B"/>
    <w:rsid w:val="000242C6"/>
    <w:rsid w:val="00024678"/>
    <w:rsid w:val="000251E0"/>
    <w:rsid w:val="0002601D"/>
    <w:rsid w:val="00026083"/>
    <w:rsid w:val="000268C2"/>
    <w:rsid w:val="000272EB"/>
    <w:rsid w:val="00027463"/>
    <w:rsid w:val="000275B1"/>
    <w:rsid w:val="00027F9B"/>
    <w:rsid w:val="000311B8"/>
    <w:rsid w:val="00031385"/>
    <w:rsid w:val="000330DB"/>
    <w:rsid w:val="000334F1"/>
    <w:rsid w:val="0003438F"/>
    <w:rsid w:val="0003518A"/>
    <w:rsid w:val="000351C4"/>
    <w:rsid w:val="00035A84"/>
    <w:rsid w:val="00036570"/>
    <w:rsid w:val="00040D8E"/>
    <w:rsid w:val="00040F90"/>
    <w:rsid w:val="00040FBD"/>
    <w:rsid w:val="000413E3"/>
    <w:rsid w:val="00042029"/>
    <w:rsid w:val="00042249"/>
    <w:rsid w:val="00042C45"/>
    <w:rsid w:val="000430C7"/>
    <w:rsid w:val="00044BEE"/>
    <w:rsid w:val="00045112"/>
    <w:rsid w:val="00045584"/>
    <w:rsid w:val="00045B76"/>
    <w:rsid w:val="0004636E"/>
    <w:rsid w:val="00046A45"/>
    <w:rsid w:val="00047557"/>
    <w:rsid w:val="00050888"/>
    <w:rsid w:val="0005096F"/>
    <w:rsid w:val="000509D9"/>
    <w:rsid w:val="00051922"/>
    <w:rsid w:val="00052E87"/>
    <w:rsid w:val="00053471"/>
    <w:rsid w:val="00053886"/>
    <w:rsid w:val="00053D44"/>
    <w:rsid w:val="0005542A"/>
    <w:rsid w:val="00055751"/>
    <w:rsid w:val="00056503"/>
    <w:rsid w:val="00057EDE"/>
    <w:rsid w:val="000602B1"/>
    <w:rsid w:val="00060465"/>
    <w:rsid w:val="00060C8A"/>
    <w:rsid w:val="00061447"/>
    <w:rsid w:val="0006149A"/>
    <w:rsid w:val="00061C58"/>
    <w:rsid w:val="00062A95"/>
    <w:rsid w:val="00062AD7"/>
    <w:rsid w:val="0006335F"/>
    <w:rsid w:val="00063E75"/>
    <w:rsid w:val="00065E06"/>
    <w:rsid w:val="000670CB"/>
    <w:rsid w:val="000675E4"/>
    <w:rsid w:val="0006790D"/>
    <w:rsid w:val="00067ADA"/>
    <w:rsid w:val="00070BD9"/>
    <w:rsid w:val="00071564"/>
    <w:rsid w:val="000715DF"/>
    <w:rsid w:val="00071DF4"/>
    <w:rsid w:val="00072FEB"/>
    <w:rsid w:val="000734C4"/>
    <w:rsid w:val="00074748"/>
    <w:rsid w:val="00074D93"/>
    <w:rsid w:val="000750B8"/>
    <w:rsid w:val="00075B29"/>
    <w:rsid w:val="000762FB"/>
    <w:rsid w:val="00076D51"/>
    <w:rsid w:val="000777BE"/>
    <w:rsid w:val="0007799D"/>
    <w:rsid w:val="00077E97"/>
    <w:rsid w:val="0008020F"/>
    <w:rsid w:val="000802A6"/>
    <w:rsid w:val="00081B62"/>
    <w:rsid w:val="00081C43"/>
    <w:rsid w:val="00082532"/>
    <w:rsid w:val="000827B8"/>
    <w:rsid w:val="00083457"/>
    <w:rsid w:val="00084318"/>
    <w:rsid w:val="00085045"/>
    <w:rsid w:val="00086063"/>
    <w:rsid w:val="0008631C"/>
    <w:rsid w:val="00086CE1"/>
    <w:rsid w:val="00086E90"/>
    <w:rsid w:val="00087519"/>
    <w:rsid w:val="00087B6D"/>
    <w:rsid w:val="00087D9A"/>
    <w:rsid w:val="000903A4"/>
    <w:rsid w:val="00090476"/>
    <w:rsid w:val="00091840"/>
    <w:rsid w:val="000932CB"/>
    <w:rsid w:val="0009445A"/>
    <w:rsid w:val="00094BC7"/>
    <w:rsid w:val="00094E5F"/>
    <w:rsid w:val="000954A0"/>
    <w:rsid w:val="000962F8"/>
    <w:rsid w:val="00096635"/>
    <w:rsid w:val="0009689D"/>
    <w:rsid w:val="000969E1"/>
    <w:rsid w:val="000A0215"/>
    <w:rsid w:val="000A0FC3"/>
    <w:rsid w:val="000A138D"/>
    <w:rsid w:val="000A3F56"/>
    <w:rsid w:val="000A4C88"/>
    <w:rsid w:val="000A505D"/>
    <w:rsid w:val="000A619F"/>
    <w:rsid w:val="000A68BB"/>
    <w:rsid w:val="000A6E3A"/>
    <w:rsid w:val="000A78DC"/>
    <w:rsid w:val="000A7D59"/>
    <w:rsid w:val="000B1630"/>
    <w:rsid w:val="000B17E5"/>
    <w:rsid w:val="000B1BC1"/>
    <w:rsid w:val="000B20EF"/>
    <w:rsid w:val="000B2477"/>
    <w:rsid w:val="000B2D5E"/>
    <w:rsid w:val="000B35D1"/>
    <w:rsid w:val="000B3A7A"/>
    <w:rsid w:val="000B4CD6"/>
    <w:rsid w:val="000B4E1D"/>
    <w:rsid w:val="000B4E25"/>
    <w:rsid w:val="000B560E"/>
    <w:rsid w:val="000B5CA4"/>
    <w:rsid w:val="000B5F8C"/>
    <w:rsid w:val="000B67BC"/>
    <w:rsid w:val="000B74D5"/>
    <w:rsid w:val="000C1193"/>
    <w:rsid w:val="000C11B6"/>
    <w:rsid w:val="000C13F3"/>
    <w:rsid w:val="000C178E"/>
    <w:rsid w:val="000C1D47"/>
    <w:rsid w:val="000C1E01"/>
    <w:rsid w:val="000C22AB"/>
    <w:rsid w:val="000C25E9"/>
    <w:rsid w:val="000C2FAF"/>
    <w:rsid w:val="000C30F7"/>
    <w:rsid w:val="000C3A1D"/>
    <w:rsid w:val="000C4475"/>
    <w:rsid w:val="000C44CE"/>
    <w:rsid w:val="000C52ED"/>
    <w:rsid w:val="000C5819"/>
    <w:rsid w:val="000C636C"/>
    <w:rsid w:val="000C659F"/>
    <w:rsid w:val="000C68D6"/>
    <w:rsid w:val="000C6BAC"/>
    <w:rsid w:val="000C7163"/>
    <w:rsid w:val="000C787D"/>
    <w:rsid w:val="000D011B"/>
    <w:rsid w:val="000D102A"/>
    <w:rsid w:val="000D1202"/>
    <w:rsid w:val="000D1B0D"/>
    <w:rsid w:val="000D1E6F"/>
    <w:rsid w:val="000D3641"/>
    <w:rsid w:val="000D3676"/>
    <w:rsid w:val="000D4473"/>
    <w:rsid w:val="000D54E7"/>
    <w:rsid w:val="000D7843"/>
    <w:rsid w:val="000E0495"/>
    <w:rsid w:val="000E0498"/>
    <w:rsid w:val="000E09CC"/>
    <w:rsid w:val="000E0C67"/>
    <w:rsid w:val="000E1133"/>
    <w:rsid w:val="000E450B"/>
    <w:rsid w:val="000E4BCB"/>
    <w:rsid w:val="000E589C"/>
    <w:rsid w:val="000E5C5E"/>
    <w:rsid w:val="000E6519"/>
    <w:rsid w:val="000E7EB2"/>
    <w:rsid w:val="000F001F"/>
    <w:rsid w:val="000F0A95"/>
    <w:rsid w:val="000F12AB"/>
    <w:rsid w:val="000F36AA"/>
    <w:rsid w:val="000F38C0"/>
    <w:rsid w:val="000F3CE7"/>
    <w:rsid w:val="000F43A9"/>
    <w:rsid w:val="000F4B91"/>
    <w:rsid w:val="000F562B"/>
    <w:rsid w:val="000F56B1"/>
    <w:rsid w:val="000F6569"/>
    <w:rsid w:val="001008A7"/>
    <w:rsid w:val="00100F5C"/>
    <w:rsid w:val="0010308F"/>
    <w:rsid w:val="00103AF2"/>
    <w:rsid w:val="00103CBE"/>
    <w:rsid w:val="00104665"/>
    <w:rsid w:val="00105601"/>
    <w:rsid w:val="00105FC0"/>
    <w:rsid w:val="001076A1"/>
    <w:rsid w:val="00112C0C"/>
    <w:rsid w:val="00112E1D"/>
    <w:rsid w:val="001140A3"/>
    <w:rsid w:val="0011563E"/>
    <w:rsid w:val="00115D68"/>
    <w:rsid w:val="00115EE1"/>
    <w:rsid w:val="0011678E"/>
    <w:rsid w:val="0011696E"/>
    <w:rsid w:val="00116C1D"/>
    <w:rsid w:val="00116DF3"/>
    <w:rsid w:val="0011717A"/>
    <w:rsid w:val="0011762C"/>
    <w:rsid w:val="0011768D"/>
    <w:rsid w:val="00117E3D"/>
    <w:rsid w:val="00120584"/>
    <w:rsid w:val="001206D2"/>
    <w:rsid w:val="00121AD4"/>
    <w:rsid w:val="00122ABA"/>
    <w:rsid w:val="00122EA7"/>
    <w:rsid w:val="00124051"/>
    <w:rsid w:val="00124EEE"/>
    <w:rsid w:val="00124FE5"/>
    <w:rsid w:val="001263E4"/>
    <w:rsid w:val="0012718C"/>
    <w:rsid w:val="00127358"/>
    <w:rsid w:val="00130685"/>
    <w:rsid w:val="00130B7A"/>
    <w:rsid w:val="00130F68"/>
    <w:rsid w:val="00131DAE"/>
    <w:rsid w:val="001320C8"/>
    <w:rsid w:val="00132291"/>
    <w:rsid w:val="00132835"/>
    <w:rsid w:val="00132866"/>
    <w:rsid w:val="00133608"/>
    <w:rsid w:val="00133EEE"/>
    <w:rsid w:val="00134948"/>
    <w:rsid w:val="00134AA6"/>
    <w:rsid w:val="0013523E"/>
    <w:rsid w:val="00136880"/>
    <w:rsid w:val="00136E2E"/>
    <w:rsid w:val="00137930"/>
    <w:rsid w:val="00137D30"/>
    <w:rsid w:val="00141E75"/>
    <w:rsid w:val="00141E83"/>
    <w:rsid w:val="00142BEF"/>
    <w:rsid w:val="00142C98"/>
    <w:rsid w:val="00142F71"/>
    <w:rsid w:val="00143FEF"/>
    <w:rsid w:val="00144F65"/>
    <w:rsid w:val="00144F8B"/>
    <w:rsid w:val="001451C9"/>
    <w:rsid w:val="0014582A"/>
    <w:rsid w:val="001462D8"/>
    <w:rsid w:val="00146790"/>
    <w:rsid w:val="00146AEA"/>
    <w:rsid w:val="0014774E"/>
    <w:rsid w:val="0015009C"/>
    <w:rsid w:val="001504C6"/>
    <w:rsid w:val="00150AA3"/>
    <w:rsid w:val="00150FD9"/>
    <w:rsid w:val="00151593"/>
    <w:rsid w:val="00151CB4"/>
    <w:rsid w:val="0015270C"/>
    <w:rsid w:val="0015416D"/>
    <w:rsid w:val="0015432A"/>
    <w:rsid w:val="00154406"/>
    <w:rsid w:val="001547DC"/>
    <w:rsid w:val="00154B9D"/>
    <w:rsid w:val="001556C4"/>
    <w:rsid w:val="00156B60"/>
    <w:rsid w:val="00156D33"/>
    <w:rsid w:val="00156EA1"/>
    <w:rsid w:val="00160174"/>
    <w:rsid w:val="001608E6"/>
    <w:rsid w:val="0016129F"/>
    <w:rsid w:val="0016194B"/>
    <w:rsid w:val="00161C47"/>
    <w:rsid w:val="00162EEE"/>
    <w:rsid w:val="00163290"/>
    <w:rsid w:val="00164B5D"/>
    <w:rsid w:val="00164BC4"/>
    <w:rsid w:val="001653A9"/>
    <w:rsid w:val="00165421"/>
    <w:rsid w:val="00167A1B"/>
    <w:rsid w:val="00167C54"/>
    <w:rsid w:val="00167F5C"/>
    <w:rsid w:val="0017004D"/>
    <w:rsid w:val="00170D66"/>
    <w:rsid w:val="00171441"/>
    <w:rsid w:val="001714FC"/>
    <w:rsid w:val="0017156E"/>
    <w:rsid w:val="00171819"/>
    <w:rsid w:val="00172F1C"/>
    <w:rsid w:val="00173011"/>
    <w:rsid w:val="0017302B"/>
    <w:rsid w:val="00173486"/>
    <w:rsid w:val="001735C1"/>
    <w:rsid w:val="001748A2"/>
    <w:rsid w:val="00174F17"/>
    <w:rsid w:val="001750B8"/>
    <w:rsid w:val="0017674B"/>
    <w:rsid w:val="001769AF"/>
    <w:rsid w:val="00176C2F"/>
    <w:rsid w:val="0017726A"/>
    <w:rsid w:val="00180293"/>
    <w:rsid w:val="00180EA2"/>
    <w:rsid w:val="00182D75"/>
    <w:rsid w:val="00183367"/>
    <w:rsid w:val="0018453A"/>
    <w:rsid w:val="00184E22"/>
    <w:rsid w:val="00185755"/>
    <w:rsid w:val="00185C76"/>
    <w:rsid w:val="001902CD"/>
    <w:rsid w:val="00190A9D"/>
    <w:rsid w:val="00191450"/>
    <w:rsid w:val="001920AC"/>
    <w:rsid w:val="00192619"/>
    <w:rsid w:val="00192AB4"/>
    <w:rsid w:val="0019354B"/>
    <w:rsid w:val="00193E3B"/>
    <w:rsid w:val="00194014"/>
    <w:rsid w:val="0019446F"/>
    <w:rsid w:val="00194719"/>
    <w:rsid w:val="00194739"/>
    <w:rsid w:val="00195717"/>
    <w:rsid w:val="00195D27"/>
    <w:rsid w:val="0019703B"/>
    <w:rsid w:val="00197498"/>
    <w:rsid w:val="00197986"/>
    <w:rsid w:val="00197EE6"/>
    <w:rsid w:val="001A04B8"/>
    <w:rsid w:val="001A1504"/>
    <w:rsid w:val="001A4EC4"/>
    <w:rsid w:val="001A7340"/>
    <w:rsid w:val="001A7F42"/>
    <w:rsid w:val="001B23AC"/>
    <w:rsid w:val="001B2A4E"/>
    <w:rsid w:val="001B2FC9"/>
    <w:rsid w:val="001B4665"/>
    <w:rsid w:val="001B4CAB"/>
    <w:rsid w:val="001B510D"/>
    <w:rsid w:val="001B51D4"/>
    <w:rsid w:val="001B5564"/>
    <w:rsid w:val="001B56F7"/>
    <w:rsid w:val="001B61CE"/>
    <w:rsid w:val="001B66FF"/>
    <w:rsid w:val="001C0FCD"/>
    <w:rsid w:val="001C136F"/>
    <w:rsid w:val="001C197B"/>
    <w:rsid w:val="001C1A17"/>
    <w:rsid w:val="001C1D9A"/>
    <w:rsid w:val="001C1ECF"/>
    <w:rsid w:val="001C2037"/>
    <w:rsid w:val="001C233B"/>
    <w:rsid w:val="001C2352"/>
    <w:rsid w:val="001C4804"/>
    <w:rsid w:val="001C5698"/>
    <w:rsid w:val="001D0E8C"/>
    <w:rsid w:val="001D14C7"/>
    <w:rsid w:val="001D4FDC"/>
    <w:rsid w:val="001D522C"/>
    <w:rsid w:val="001D5CDB"/>
    <w:rsid w:val="001D5DAF"/>
    <w:rsid w:val="001D75BD"/>
    <w:rsid w:val="001D7CB6"/>
    <w:rsid w:val="001E00BC"/>
    <w:rsid w:val="001E18E1"/>
    <w:rsid w:val="001E1C96"/>
    <w:rsid w:val="001E29DE"/>
    <w:rsid w:val="001E2D7B"/>
    <w:rsid w:val="001E56EC"/>
    <w:rsid w:val="001E5F8B"/>
    <w:rsid w:val="001E71D9"/>
    <w:rsid w:val="001E7F60"/>
    <w:rsid w:val="001F0539"/>
    <w:rsid w:val="001F2C3F"/>
    <w:rsid w:val="001F2F87"/>
    <w:rsid w:val="001F3DEA"/>
    <w:rsid w:val="001F43D4"/>
    <w:rsid w:val="001F468B"/>
    <w:rsid w:val="001F49CE"/>
    <w:rsid w:val="001F4A82"/>
    <w:rsid w:val="001F4D10"/>
    <w:rsid w:val="001F4E29"/>
    <w:rsid w:val="001F601E"/>
    <w:rsid w:val="001F758D"/>
    <w:rsid w:val="001F7C13"/>
    <w:rsid w:val="00200B01"/>
    <w:rsid w:val="00202404"/>
    <w:rsid w:val="0020284B"/>
    <w:rsid w:val="00204555"/>
    <w:rsid w:val="002048FB"/>
    <w:rsid w:val="00204985"/>
    <w:rsid w:val="002050B0"/>
    <w:rsid w:val="0020568B"/>
    <w:rsid w:val="0020627C"/>
    <w:rsid w:val="0020656C"/>
    <w:rsid w:val="00206A3A"/>
    <w:rsid w:val="002101D1"/>
    <w:rsid w:val="002117BA"/>
    <w:rsid w:val="0021180F"/>
    <w:rsid w:val="00212B24"/>
    <w:rsid w:val="002139B2"/>
    <w:rsid w:val="002143B9"/>
    <w:rsid w:val="00214C27"/>
    <w:rsid w:val="00215BAB"/>
    <w:rsid w:val="00215D3F"/>
    <w:rsid w:val="00216AF0"/>
    <w:rsid w:val="00216D3A"/>
    <w:rsid w:val="00217FCD"/>
    <w:rsid w:val="002205CB"/>
    <w:rsid w:val="0022078F"/>
    <w:rsid w:val="00220801"/>
    <w:rsid w:val="002229E6"/>
    <w:rsid w:val="00222CEF"/>
    <w:rsid w:val="00222F2B"/>
    <w:rsid w:val="0022319B"/>
    <w:rsid w:val="002239FB"/>
    <w:rsid w:val="002244D2"/>
    <w:rsid w:val="002251C4"/>
    <w:rsid w:val="002256C1"/>
    <w:rsid w:val="00225A8E"/>
    <w:rsid w:val="00227824"/>
    <w:rsid w:val="00227AFB"/>
    <w:rsid w:val="00230236"/>
    <w:rsid w:val="002304C4"/>
    <w:rsid w:val="002304D4"/>
    <w:rsid w:val="00231B93"/>
    <w:rsid w:val="00231BB4"/>
    <w:rsid w:val="00232F50"/>
    <w:rsid w:val="00233007"/>
    <w:rsid w:val="002331D8"/>
    <w:rsid w:val="002345F2"/>
    <w:rsid w:val="00234BB8"/>
    <w:rsid w:val="002352EF"/>
    <w:rsid w:val="00235647"/>
    <w:rsid w:val="00236E58"/>
    <w:rsid w:val="00237980"/>
    <w:rsid w:val="002410EE"/>
    <w:rsid w:val="00241671"/>
    <w:rsid w:val="00241C2A"/>
    <w:rsid w:val="00241E15"/>
    <w:rsid w:val="00242796"/>
    <w:rsid w:val="00243731"/>
    <w:rsid w:val="00243EB6"/>
    <w:rsid w:val="0024509A"/>
    <w:rsid w:val="0024638A"/>
    <w:rsid w:val="0024730B"/>
    <w:rsid w:val="00250147"/>
    <w:rsid w:val="0025020A"/>
    <w:rsid w:val="00252CDC"/>
    <w:rsid w:val="002541BF"/>
    <w:rsid w:val="002544E3"/>
    <w:rsid w:val="00254C55"/>
    <w:rsid w:val="00254E5D"/>
    <w:rsid w:val="002554EC"/>
    <w:rsid w:val="00255D40"/>
    <w:rsid w:val="0025687B"/>
    <w:rsid w:val="00257348"/>
    <w:rsid w:val="00257863"/>
    <w:rsid w:val="002601CE"/>
    <w:rsid w:val="002603B4"/>
    <w:rsid w:val="002606A6"/>
    <w:rsid w:val="002607ED"/>
    <w:rsid w:val="00261862"/>
    <w:rsid w:val="00262443"/>
    <w:rsid w:val="002624AB"/>
    <w:rsid w:val="00263098"/>
    <w:rsid w:val="0026456D"/>
    <w:rsid w:val="002647FE"/>
    <w:rsid w:val="00264B06"/>
    <w:rsid w:val="002655AD"/>
    <w:rsid w:val="00265A30"/>
    <w:rsid w:val="00267B6F"/>
    <w:rsid w:val="00271AB1"/>
    <w:rsid w:val="00273699"/>
    <w:rsid w:val="002745F7"/>
    <w:rsid w:val="00274ADE"/>
    <w:rsid w:val="00275F81"/>
    <w:rsid w:val="002761A6"/>
    <w:rsid w:val="0027679F"/>
    <w:rsid w:val="00276E76"/>
    <w:rsid w:val="002772C8"/>
    <w:rsid w:val="002773AE"/>
    <w:rsid w:val="002800D4"/>
    <w:rsid w:val="0028120C"/>
    <w:rsid w:val="00282419"/>
    <w:rsid w:val="00282898"/>
    <w:rsid w:val="002837F0"/>
    <w:rsid w:val="002842D2"/>
    <w:rsid w:val="00284728"/>
    <w:rsid w:val="00284F6D"/>
    <w:rsid w:val="002857F0"/>
    <w:rsid w:val="0028619E"/>
    <w:rsid w:val="00286750"/>
    <w:rsid w:val="00286B1D"/>
    <w:rsid w:val="00286E87"/>
    <w:rsid w:val="00287F4D"/>
    <w:rsid w:val="0029066A"/>
    <w:rsid w:val="00290CDF"/>
    <w:rsid w:val="002940B5"/>
    <w:rsid w:val="00294EC2"/>
    <w:rsid w:val="0029598B"/>
    <w:rsid w:val="00295992"/>
    <w:rsid w:val="00295C2C"/>
    <w:rsid w:val="00296633"/>
    <w:rsid w:val="00297477"/>
    <w:rsid w:val="002A048A"/>
    <w:rsid w:val="002A0A39"/>
    <w:rsid w:val="002A0EA2"/>
    <w:rsid w:val="002A168A"/>
    <w:rsid w:val="002A200C"/>
    <w:rsid w:val="002A3E7C"/>
    <w:rsid w:val="002A4229"/>
    <w:rsid w:val="002A4C32"/>
    <w:rsid w:val="002A4DB6"/>
    <w:rsid w:val="002A5002"/>
    <w:rsid w:val="002A5148"/>
    <w:rsid w:val="002A515D"/>
    <w:rsid w:val="002A56CB"/>
    <w:rsid w:val="002A5A0C"/>
    <w:rsid w:val="002A74B6"/>
    <w:rsid w:val="002B0078"/>
    <w:rsid w:val="002B0E24"/>
    <w:rsid w:val="002B2318"/>
    <w:rsid w:val="002B24D6"/>
    <w:rsid w:val="002B2690"/>
    <w:rsid w:val="002B57C7"/>
    <w:rsid w:val="002B5A50"/>
    <w:rsid w:val="002B5FD0"/>
    <w:rsid w:val="002C0425"/>
    <w:rsid w:val="002C1201"/>
    <w:rsid w:val="002C1471"/>
    <w:rsid w:val="002C17AC"/>
    <w:rsid w:val="002C2539"/>
    <w:rsid w:val="002C2712"/>
    <w:rsid w:val="002C2AA1"/>
    <w:rsid w:val="002C32F3"/>
    <w:rsid w:val="002C4485"/>
    <w:rsid w:val="002C454B"/>
    <w:rsid w:val="002C52B3"/>
    <w:rsid w:val="002C5BB1"/>
    <w:rsid w:val="002C7007"/>
    <w:rsid w:val="002D0228"/>
    <w:rsid w:val="002D120E"/>
    <w:rsid w:val="002D2D72"/>
    <w:rsid w:val="002D2F22"/>
    <w:rsid w:val="002D3ECF"/>
    <w:rsid w:val="002D44CA"/>
    <w:rsid w:val="002D4CA5"/>
    <w:rsid w:val="002D509F"/>
    <w:rsid w:val="002D606F"/>
    <w:rsid w:val="002D67B7"/>
    <w:rsid w:val="002D6A68"/>
    <w:rsid w:val="002D6D72"/>
    <w:rsid w:val="002D78A3"/>
    <w:rsid w:val="002E00DF"/>
    <w:rsid w:val="002E03D7"/>
    <w:rsid w:val="002E0DB6"/>
    <w:rsid w:val="002E2EB8"/>
    <w:rsid w:val="002E3A7D"/>
    <w:rsid w:val="002E3C55"/>
    <w:rsid w:val="002E4E44"/>
    <w:rsid w:val="002E54D7"/>
    <w:rsid w:val="002E5833"/>
    <w:rsid w:val="002E5B9A"/>
    <w:rsid w:val="002E6B6B"/>
    <w:rsid w:val="002F0AEB"/>
    <w:rsid w:val="002F0E29"/>
    <w:rsid w:val="002F0E2A"/>
    <w:rsid w:val="002F0FBD"/>
    <w:rsid w:val="002F100A"/>
    <w:rsid w:val="002F2A9A"/>
    <w:rsid w:val="002F3317"/>
    <w:rsid w:val="002F4544"/>
    <w:rsid w:val="002F5324"/>
    <w:rsid w:val="002F6C92"/>
    <w:rsid w:val="003011BD"/>
    <w:rsid w:val="00301567"/>
    <w:rsid w:val="00301746"/>
    <w:rsid w:val="0030229D"/>
    <w:rsid w:val="003023CA"/>
    <w:rsid w:val="0030304A"/>
    <w:rsid w:val="00303DCA"/>
    <w:rsid w:val="00304185"/>
    <w:rsid w:val="00304466"/>
    <w:rsid w:val="00304917"/>
    <w:rsid w:val="00304F8D"/>
    <w:rsid w:val="00305A96"/>
    <w:rsid w:val="00306091"/>
    <w:rsid w:val="0030746A"/>
    <w:rsid w:val="0031024A"/>
    <w:rsid w:val="003103AA"/>
    <w:rsid w:val="003104CB"/>
    <w:rsid w:val="00310CCD"/>
    <w:rsid w:val="00311B65"/>
    <w:rsid w:val="0031240F"/>
    <w:rsid w:val="00312557"/>
    <w:rsid w:val="00313A79"/>
    <w:rsid w:val="00313D5A"/>
    <w:rsid w:val="00314254"/>
    <w:rsid w:val="00314FAD"/>
    <w:rsid w:val="00315990"/>
    <w:rsid w:val="00315BB9"/>
    <w:rsid w:val="00316A66"/>
    <w:rsid w:val="0032012F"/>
    <w:rsid w:val="0032034A"/>
    <w:rsid w:val="00320F0D"/>
    <w:rsid w:val="00320F7E"/>
    <w:rsid w:val="003210E4"/>
    <w:rsid w:val="00321245"/>
    <w:rsid w:val="003217FA"/>
    <w:rsid w:val="00321F58"/>
    <w:rsid w:val="003227ED"/>
    <w:rsid w:val="00322964"/>
    <w:rsid w:val="003239E2"/>
    <w:rsid w:val="00323B3C"/>
    <w:rsid w:val="00323D4B"/>
    <w:rsid w:val="00323E26"/>
    <w:rsid w:val="00324724"/>
    <w:rsid w:val="0032532B"/>
    <w:rsid w:val="00325865"/>
    <w:rsid w:val="003268C3"/>
    <w:rsid w:val="00330427"/>
    <w:rsid w:val="0033342C"/>
    <w:rsid w:val="003345C1"/>
    <w:rsid w:val="003346D7"/>
    <w:rsid w:val="00334BCE"/>
    <w:rsid w:val="003355E7"/>
    <w:rsid w:val="00335D29"/>
    <w:rsid w:val="00335D4C"/>
    <w:rsid w:val="003363FD"/>
    <w:rsid w:val="003365BE"/>
    <w:rsid w:val="0033668E"/>
    <w:rsid w:val="003369D3"/>
    <w:rsid w:val="003404EE"/>
    <w:rsid w:val="00340C48"/>
    <w:rsid w:val="003415B0"/>
    <w:rsid w:val="003418CD"/>
    <w:rsid w:val="00341900"/>
    <w:rsid w:val="003432AA"/>
    <w:rsid w:val="003438E4"/>
    <w:rsid w:val="00343919"/>
    <w:rsid w:val="00343BE3"/>
    <w:rsid w:val="00344380"/>
    <w:rsid w:val="003455E4"/>
    <w:rsid w:val="00346D8C"/>
    <w:rsid w:val="00347AB9"/>
    <w:rsid w:val="00347FB5"/>
    <w:rsid w:val="00351489"/>
    <w:rsid w:val="003515B6"/>
    <w:rsid w:val="0035276A"/>
    <w:rsid w:val="003534F0"/>
    <w:rsid w:val="00353AF2"/>
    <w:rsid w:val="00355008"/>
    <w:rsid w:val="00355162"/>
    <w:rsid w:val="00355334"/>
    <w:rsid w:val="00356F90"/>
    <w:rsid w:val="003609C2"/>
    <w:rsid w:val="00361B23"/>
    <w:rsid w:val="00361CE2"/>
    <w:rsid w:val="0036412F"/>
    <w:rsid w:val="00364BA5"/>
    <w:rsid w:val="003703AB"/>
    <w:rsid w:val="00370522"/>
    <w:rsid w:val="003711D7"/>
    <w:rsid w:val="00372E4D"/>
    <w:rsid w:val="00373886"/>
    <w:rsid w:val="00373A87"/>
    <w:rsid w:val="00373CC4"/>
    <w:rsid w:val="00373E61"/>
    <w:rsid w:val="00374C31"/>
    <w:rsid w:val="00375370"/>
    <w:rsid w:val="0037542D"/>
    <w:rsid w:val="00375C8B"/>
    <w:rsid w:val="00375E4C"/>
    <w:rsid w:val="00376D51"/>
    <w:rsid w:val="00377BB9"/>
    <w:rsid w:val="00380583"/>
    <w:rsid w:val="0038271B"/>
    <w:rsid w:val="00382DD7"/>
    <w:rsid w:val="003832B7"/>
    <w:rsid w:val="00383D34"/>
    <w:rsid w:val="00384716"/>
    <w:rsid w:val="00385DC0"/>
    <w:rsid w:val="00386696"/>
    <w:rsid w:val="003908A7"/>
    <w:rsid w:val="00390EB8"/>
    <w:rsid w:val="0039127B"/>
    <w:rsid w:val="003931CD"/>
    <w:rsid w:val="00393AB9"/>
    <w:rsid w:val="0039443F"/>
    <w:rsid w:val="0039585D"/>
    <w:rsid w:val="0039754B"/>
    <w:rsid w:val="003A0EFF"/>
    <w:rsid w:val="003A3EE7"/>
    <w:rsid w:val="003A406D"/>
    <w:rsid w:val="003A456C"/>
    <w:rsid w:val="003A4B65"/>
    <w:rsid w:val="003A6196"/>
    <w:rsid w:val="003A63AF"/>
    <w:rsid w:val="003A718F"/>
    <w:rsid w:val="003A79CD"/>
    <w:rsid w:val="003B14F2"/>
    <w:rsid w:val="003B16DB"/>
    <w:rsid w:val="003B1850"/>
    <w:rsid w:val="003B3014"/>
    <w:rsid w:val="003B4DB9"/>
    <w:rsid w:val="003B5AFE"/>
    <w:rsid w:val="003B5DB6"/>
    <w:rsid w:val="003B649E"/>
    <w:rsid w:val="003B6D21"/>
    <w:rsid w:val="003B7C7C"/>
    <w:rsid w:val="003B7D5F"/>
    <w:rsid w:val="003B7E7A"/>
    <w:rsid w:val="003C15F6"/>
    <w:rsid w:val="003C1813"/>
    <w:rsid w:val="003C18D0"/>
    <w:rsid w:val="003C2006"/>
    <w:rsid w:val="003C2286"/>
    <w:rsid w:val="003C2858"/>
    <w:rsid w:val="003C3489"/>
    <w:rsid w:val="003C3756"/>
    <w:rsid w:val="003C3A31"/>
    <w:rsid w:val="003C4A5E"/>
    <w:rsid w:val="003C4F04"/>
    <w:rsid w:val="003C5804"/>
    <w:rsid w:val="003C5CE0"/>
    <w:rsid w:val="003C6919"/>
    <w:rsid w:val="003C6F45"/>
    <w:rsid w:val="003C77C3"/>
    <w:rsid w:val="003D0198"/>
    <w:rsid w:val="003D02F7"/>
    <w:rsid w:val="003D0604"/>
    <w:rsid w:val="003D0B17"/>
    <w:rsid w:val="003D0CEF"/>
    <w:rsid w:val="003D1105"/>
    <w:rsid w:val="003D1550"/>
    <w:rsid w:val="003D1996"/>
    <w:rsid w:val="003D19DA"/>
    <w:rsid w:val="003D21E4"/>
    <w:rsid w:val="003D228E"/>
    <w:rsid w:val="003D2769"/>
    <w:rsid w:val="003D4481"/>
    <w:rsid w:val="003D66E0"/>
    <w:rsid w:val="003D6F05"/>
    <w:rsid w:val="003D7487"/>
    <w:rsid w:val="003D7B1C"/>
    <w:rsid w:val="003D7C62"/>
    <w:rsid w:val="003D7D2A"/>
    <w:rsid w:val="003E09FD"/>
    <w:rsid w:val="003E0CAF"/>
    <w:rsid w:val="003E12F7"/>
    <w:rsid w:val="003E1CB0"/>
    <w:rsid w:val="003E2883"/>
    <w:rsid w:val="003E2DE8"/>
    <w:rsid w:val="003E3042"/>
    <w:rsid w:val="003E3592"/>
    <w:rsid w:val="003E3D8A"/>
    <w:rsid w:val="003E5C21"/>
    <w:rsid w:val="003E6D68"/>
    <w:rsid w:val="003E76B9"/>
    <w:rsid w:val="003E7D13"/>
    <w:rsid w:val="003F0971"/>
    <w:rsid w:val="003F0A4B"/>
    <w:rsid w:val="003F1096"/>
    <w:rsid w:val="003F25FA"/>
    <w:rsid w:val="003F38E8"/>
    <w:rsid w:val="003F3A74"/>
    <w:rsid w:val="003F48DE"/>
    <w:rsid w:val="003F503C"/>
    <w:rsid w:val="003F5047"/>
    <w:rsid w:val="003F5AE7"/>
    <w:rsid w:val="003F5D88"/>
    <w:rsid w:val="003F5F65"/>
    <w:rsid w:val="003F6E61"/>
    <w:rsid w:val="003F7291"/>
    <w:rsid w:val="003F7983"/>
    <w:rsid w:val="003F79C4"/>
    <w:rsid w:val="003F7BB2"/>
    <w:rsid w:val="003F7F5E"/>
    <w:rsid w:val="004006E6"/>
    <w:rsid w:val="004008F2"/>
    <w:rsid w:val="00400EF5"/>
    <w:rsid w:val="00400EFB"/>
    <w:rsid w:val="0040123D"/>
    <w:rsid w:val="0040350C"/>
    <w:rsid w:val="00403B33"/>
    <w:rsid w:val="00404A7F"/>
    <w:rsid w:val="004050D9"/>
    <w:rsid w:val="0040633E"/>
    <w:rsid w:val="0041422D"/>
    <w:rsid w:val="0041467A"/>
    <w:rsid w:val="00414A5B"/>
    <w:rsid w:val="00415524"/>
    <w:rsid w:val="004157F6"/>
    <w:rsid w:val="00415825"/>
    <w:rsid w:val="0041592B"/>
    <w:rsid w:val="00415BE9"/>
    <w:rsid w:val="00416340"/>
    <w:rsid w:val="0041678A"/>
    <w:rsid w:val="00416BEE"/>
    <w:rsid w:val="004170E2"/>
    <w:rsid w:val="00417B01"/>
    <w:rsid w:val="00420739"/>
    <w:rsid w:val="00420A0A"/>
    <w:rsid w:val="00420FEF"/>
    <w:rsid w:val="00421278"/>
    <w:rsid w:val="00421FFC"/>
    <w:rsid w:val="004224B0"/>
    <w:rsid w:val="00423FC2"/>
    <w:rsid w:val="00424D63"/>
    <w:rsid w:val="004257B5"/>
    <w:rsid w:val="004308A1"/>
    <w:rsid w:val="00430AC4"/>
    <w:rsid w:val="00431175"/>
    <w:rsid w:val="00431489"/>
    <w:rsid w:val="004316E4"/>
    <w:rsid w:val="00431853"/>
    <w:rsid w:val="00431965"/>
    <w:rsid w:val="00431AB8"/>
    <w:rsid w:val="00432673"/>
    <w:rsid w:val="004332D4"/>
    <w:rsid w:val="00433400"/>
    <w:rsid w:val="00434249"/>
    <w:rsid w:val="00434C8B"/>
    <w:rsid w:val="004360FA"/>
    <w:rsid w:val="004363F9"/>
    <w:rsid w:val="00436499"/>
    <w:rsid w:val="0043671B"/>
    <w:rsid w:val="00436DC7"/>
    <w:rsid w:val="00437036"/>
    <w:rsid w:val="00437561"/>
    <w:rsid w:val="0043757A"/>
    <w:rsid w:val="0044011D"/>
    <w:rsid w:val="004404FE"/>
    <w:rsid w:val="00441DCB"/>
    <w:rsid w:val="00442282"/>
    <w:rsid w:val="004426F3"/>
    <w:rsid w:val="00442F40"/>
    <w:rsid w:val="00443AF1"/>
    <w:rsid w:val="0044458F"/>
    <w:rsid w:val="00444BCD"/>
    <w:rsid w:val="004475CD"/>
    <w:rsid w:val="00447922"/>
    <w:rsid w:val="00450454"/>
    <w:rsid w:val="00450F8A"/>
    <w:rsid w:val="00451198"/>
    <w:rsid w:val="00453D4E"/>
    <w:rsid w:val="00454824"/>
    <w:rsid w:val="00455BBD"/>
    <w:rsid w:val="004564C1"/>
    <w:rsid w:val="00456785"/>
    <w:rsid w:val="00456FA9"/>
    <w:rsid w:val="00457966"/>
    <w:rsid w:val="00460570"/>
    <w:rsid w:val="004625CD"/>
    <w:rsid w:val="0046380A"/>
    <w:rsid w:val="00463EA2"/>
    <w:rsid w:val="004641F9"/>
    <w:rsid w:val="00464D64"/>
    <w:rsid w:val="00465722"/>
    <w:rsid w:val="004658AA"/>
    <w:rsid w:val="00465E78"/>
    <w:rsid w:val="0046730B"/>
    <w:rsid w:val="00470049"/>
    <w:rsid w:val="00470A2F"/>
    <w:rsid w:val="00470D83"/>
    <w:rsid w:val="00470F6D"/>
    <w:rsid w:val="0047134D"/>
    <w:rsid w:val="00471632"/>
    <w:rsid w:val="00471A64"/>
    <w:rsid w:val="00472098"/>
    <w:rsid w:val="00472B24"/>
    <w:rsid w:val="00473D33"/>
    <w:rsid w:val="00474337"/>
    <w:rsid w:val="00474E0D"/>
    <w:rsid w:val="004756E9"/>
    <w:rsid w:val="004767E9"/>
    <w:rsid w:val="00476A5D"/>
    <w:rsid w:val="00476A9D"/>
    <w:rsid w:val="00476B34"/>
    <w:rsid w:val="0047740E"/>
    <w:rsid w:val="004777F7"/>
    <w:rsid w:val="00477B16"/>
    <w:rsid w:val="00480428"/>
    <w:rsid w:val="004810FD"/>
    <w:rsid w:val="004819B7"/>
    <w:rsid w:val="00481AD7"/>
    <w:rsid w:val="00481CB1"/>
    <w:rsid w:val="00481CD4"/>
    <w:rsid w:val="00481FCA"/>
    <w:rsid w:val="00482210"/>
    <w:rsid w:val="004826A5"/>
    <w:rsid w:val="00482E19"/>
    <w:rsid w:val="00482E88"/>
    <w:rsid w:val="004832B7"/>
    <w:rsid w:val="0048367B"/>
    <w:rsid w:val="00483C79"/>
    <w:rsid w:val="00483CCB"/>
    <w:rsid w:val="00484BAB"/>
    <w:rsid w:val="004851F1"/>
    <w:rsid w:val="004857B7"/>
    <w:rsid w:val="00485C97"/>
    <w:rsid w:val="00486106"/>
    <w:rsid w:val="0048613E"/>
    <w:rsid w:val="00486B35"/>
    <w:rsid w:val="00486E5C"/>
    <w:rsid w:val="00487010"/>
    <w:rsid w:val="00487016"/>
    <w:rsid w:val="00487169"/>
    <w:rsid w:val="004902E2"/>
    <w:rsid w:val="00490455"/>
    <w:rsid w:val="00490468"/>
    <w:rsid w:val="00490969"/>
    <w:rsid w:val="004909B5"/>
    <w:rsid w:val="00490AEA"/>
    <w:rsid w:val="004915E7"/>
    <w:rsid w:val="00491633"/>
    <w:rsid w:val="00493376"/>
    <w:rsid w:val="0049368A"/>
    <w:rsid w:val="004940C6"/>
    <w:rsid w:val="00494166"/>
    <w:rsid w:val="00494DF1"/>
    <w:rsid w:val="004952B5"/>
    <w:rsid w:val="00495483"/>
    <w:rsid w:val="004958F0"/>
    <w:rsid w:val="00495DF8"/>
    <w:rsid w:val="00496245"/>
    <w:rsid w:val="0049659F"/>
    <w:rsid w:val="0049672E"/>
    <w:rsid w:val="00497330"/>
    <w:rsid w:val="004A0310"/>
    <w:rsid w:val="004A0A4C"/>
    <w:rsid w:val="004A0E5A"/>
    <w:rsid w:val="004A18CE"/>
    <w:rsid w:val="004A1AA8"/>
    <w:rsid w:val="004A276D"/>
    <w:rsid w:val="004A278C"/>
    <w:rsid w:val="004A2B52"/>
    <w:rsid w:val="004A33E8"/>
    <w:rsid w:val="004A387A"/>
    <w:rsid w:val="004A3920"/>
    <w:rsid w:val="004A3D49"/>
    <w:rsid w:val="004A3FCF"/>
    <w:rsid w:val="004A439F"/>
    <w:rsid w:val="004A4657"/>
    <w:rsid w:val="004A4AB9"/>
    <w:rsid w:val="004A5352"/>
    <w:rsid w:val="004A590A"/>
    <w:rsid w:val="004A5C52"/>
    <w:rsid w:val="004A6A4A"/>
    <w:rsid w:val="004A6DF6"/>
    <w:rsid w:val="004A79B3"/>
    <w:rsid w:val="004A7B51"/>
    <w:rsid w:val="004B0251"/>
    <w:rsid w:val="004B0F8B"/>
    <w:rsid w:val="004B1E18"/>
    <w:rsid w:val="004B2E93"/>
    <w:rsid w:val="004B33B9"/>
    <w:rsid w:val="004B358D"/>
    <w:rsid w:val="004B35A7"/>
    <w:rsid w:val="004B47D2"/>
    <w:rsid w:val="004B5563"/>
    <w:rsid w:val="004B5E30"/>
    <w:rsid w:val="004B61B2"/>
    <w:rsid w:val="004B64CD"/>
    <w:rsid w:val="004B714B"/>
    <w:rsid w:val="004C0967"/>
    <w:rsid w:val="004C0DC2"/>
    <w:rsid w:val="004C1658"/>
    <w:rsid w:val="004C1DD8"/>
    <w:rsid w:val="004C368E"/>
    <w:rsid w:val="004C3E64"/>
    <w:rsid w:val="004C44E0"/>
    <w:rsid w:val="004C4CCD"/>
    <w:rsid w:val="004D0E40"/>
    <w:rsid w:val="004D0ED4"/>
    <w:rsid w:val="004D1218"/>
    <w:rsid w:val="004D1335"/>
    <w:rsid w:val="004D16CF"/>
    <w:rsid w:val="004D1AC3"/>
    <w:rsid w:val="004D1B0D"/>
    <w:rsid w:val="004D1D2A"/>
    <w:rsid w:val="004D1DDE"/>
    <w:rsid w:val="004D2B0C"/>
    <w:rsid w:val="004D31D4"/>
    <w:rsid w:val="004D398F"/>
    <w:rsid w:val="004D45E6"/>
    <w:rsid w:val="004D46BF"/>
    <w:rsid w:val="004D4996"/>
    <w:rsid w:val="004D61E4"/>
    <w:rsid w:val="004D6938"/>
    <w:rsid w:val="004D7E48"/>
    <w:rsid w:val="004E030B"/>
    <w:rsid w:val="004E0A23"/>
    <w:rsid w:val="004E1014"/>
    <w:rsid w:val="004E116B"/>
    <w:rsid w:val="004E13E3"/>
    <w:rsid w:val="004E2569"/>
    <w:rsid w:val="004E2C05"/>
    <w:rsid w:val="004E305B"/>
    <w:rsid w:val="004E32B9"/>
    <w:rsid w:val="004E379B"/>
    <w:rsid w:val="004E3942"/>
    <w:rsid w:val="004E3EC8"/>
    <w:rsid w:val="004E4E5B"/>
    <w:rsid w:val="004E5844"/>
    <w:rsid w:val="004E6612"/>
    <w:rsid w:val="004E6763"/>
    <w:rsid w:val="004E72E5"/>
    <w:rsid w:val="004F008E"/>
    <w:rsid w:val="004F00A6"/>
    <w:rsid w:val="004F1346"/>
    <w:rsid w:val="004F2DD7"/>
    <w:rsid w:val="004F3C62"/>
    <w:rsid w:val="004F3E5F"/>
    <w:rsid w:val="004F569C"/>
    <w:rsid w:val="004F65AF"/>
    <w:rsid w:val="004F6757"/>
    <w:rsid w:val="004F6912"/>
    <w:rsid w:val="004F7E59"/>
    <w:rsid w:val="005005B0"/>
    <w:rsid w:val="00502582"/>
    <w:rsid w:val="00502BE2"/>
    <w:rsid w:val="00502C37"/>
    <w:rsid w:val="00503AB7"/>
    <w:rsid w:val="005048E8"/>
    <w:rsid w:val="00504B7D"/>
    <w:rsid w:val="00505F4B"/>
    <w:rsid w:val="00506519"/>
    <w:rsid w:val="00506619"/>
    <w:rsid w:val="00506665"/>
    <w:rsid w:val="005075E7"/>
    <w:rsid w:val="0051097E"/>
    <w:rsid w:val="00510A39"/>
    <w:rsid w:val="00511010"/>
    <w:rsid w:val="005114DF"/>
    <w:rsid w:val="0051244D"/>
    <w:rsid w:val="00512FFF"/>
    <w:rsid w:val="00513F2E"/>
    <w:rsid w:val="005140B0"/>
    <w:rsid w:val="00514219"/>
    <w:rsid w:val="00514F2D"/>
    <w:rsid w:val="00517B7E"/>
    <w:rsid w:val="00517F34"/>
    <w:rsid w:val="005204F6"/>
    <w:rsid w:val="005205F9"/>
    <w:rsid w:val="0052064B"/>
    <w:rsid w:val="00520ED4"/>
    <w:rsid w:val="00521A9B"/>
    <w:rsid w:val="00521CDD"/>
    <w:rsid w:val="00522EB1"/>
    <w:rsid w:val="00523C23"/>
    <w:rsid w:val="0052475F"/>
    <w:rsid w:val="00525A81"/>
    <w:rsid w:val="005260A5"/>
    <w:rsid w:val="00527377"/>
    <w:rsid w:val="0052752D"/>
    <w:rsid w:val="0053022D"/>
    <w:rsid w:val="00530652"/>
    <w:rsid w:val="005307AD"/>
    <w:rsid w:val="00530D4F"/>
    <w:rsid w:val="00530D8D"/>
    <w:rsid w:val="00531D29"/>
    <w:rsid w:val="00532267"/>
    <w:rsid w:val="005323AF"/>
    <w:rsid w:val="00533A66"/>
    <w:rsid w:val="005348EA"/>
    <w:rsid w:val="0053651F"/>
    <w:rsid w:val="00536AF2"/>
    <w:rsid w:val="00536CCB"/>
    <w:rsid w:val="005373F9"/>
    <w:rsid w:val="005375E9"/>
    <w:rsid w:val="00537A5F"/>
    <w:rsid w:val="005406B2"/>
    <w:rsid w:val="00540C5F"/>
    <w:rsid w:val="00540CC7"/>
    <w:rsid w:val="005412FF"/>
    <w:rsid w:val="005418C8"/>
    <w:rsid w:val="00544101"/>
    <w:rsid w:val="0054431B"/>
    <w:rsid w:val="00544D88"/>
    <w:rsid w:val="00545326"/>
    <w:rsid w:val="005453E9"/>
    <w:rsid w:val="005457B6"/>
    <w:rsid w:val="00546AEB"/>
    <w:rsid w:val="0054746A"/>
    <w:rsid w:val="005477E2"/>
    <w:rsid w:val="005507FE"/>
    <w:rsid w:val="005519D8"/>
    <w:rsid w:val="005525B0"/>
    <w:rsid w:val="005525EE"/>
    <w:rsid w:val="00552709"/>
    <w:rsid w:val="005528BB"/>
    <w:rsid w:val="00553121"/>
    <w:rsid w:val="00553557"/>
    <w:rsid w:val="00553C05"/>
    <w:rsid w:val="00553DD7"/>
    <w:rsid w:val="00554CDB"/>
    <w:rsid w:val="00555458"/>
    <w:rsid w:val="00555F8B"/>
    <w:rsid w:val="00556236"/>
    <w:rsid w:val="00557437"/>
    <w:rsid w:val="0055764C"/>
    <w:rsid w:val="00560409"/>
    <w:rsid w:val="0056060E"/>
    <w:rsid w:val="00560A90"/>
    <w:rsid w:val="00560B07"/>
    <w:rsid w:val="00562118"/>
    <w:rsid w:val="0056235E"/>
    <w:rsid w:val="005626E5"/>
    <w:rsid w:val="00562774"/>
    <w:rsid w:val="005629C7"/>
    <w:rsid w:val="0056322E"/>
    <w:rsid w:val="005632DF"/>
    <w:rsid w:val="00563475"/>
    <w:rsid w:val="005641A0"/>
    <w:rsid w:val="00564385"/>
    <w:rsid w:val="00564721"/>
    <w:rsid w:val="00564ECF"/>
    <w:rsid w:val="00565B28"/>
    <w:rsid w:val="00565BB4"/>
    <w:rsid w:val="005665BC"/>
    <w:rsid w:val="005673BB"/>
    <w:rsid w:val="00567BB3"/>
    <w:rsid w:val="0057083A"/>
    <w:rsid w:val="00570CE3"/>
    <w:rsid w:val="005717B8"/>
    <w:rsid w:val="005725F4"/>
    <w:rsid w:val="00572C43"/>
    <w:rsid w:val="00572DC2"/>
    <w:rsid w:val="00572FF8"/>
    <w:rsid w:val="005730F6"/>
    <w:rsid w:val="00573987"/>
    <w:rsid w:val="005741D3"/>
    <w:rsid w:val="005747BD"/>
    <w:rsid w:val="0057551C"/>
    <w:rsid w:val="00575F9A"/>
    <w:rsid w:val="00576E98"/>
    <w:rsid w:val="00577BC2"/>
    <w:rsid w:val="005809F1"/>
    <w:rsid w:val="00580F4C"/>
    <w:rsid w:val="0058113F"/>
    <w:rsid w:val="005814B6"/>
    <w:rsid w:val="0058339A"/>
    <w:rsid w:val="00584012"/>
    <w:rsid w:val="00585D21"/>
    <w:rsid w:val="0058732E"/>
    <w:rsid w:val="00587B2A"/>
    <w:rsid w:val="00587E36"/>
    <w:rsid w:val="005902D7"/>
    <w:rsid w:val="0059055D"/>
    <w:rsid w:val="00590C8B"/>
    <w:rsid w:val="00591283"/>
    <w:rsid w:val="00591DF6"/>
    <w:rsid w:val="00591E54"/>
    <w:rsid w:val="00593A1F"/>
    <w:rsid w:val="00593B68"/>
    <w:rsid w:val="00593CB7"/>
    <w:rsid w:val="00594656"/>
    <w:rsid w:val="00595D80"/>
    <w:rsid w:val="00596847"/>
    <w:rsid w:val="00596FE1"/>
    <w:rsid w:val="00597B25"/>
    <w:rsid w:val="00597C28"/>
    <w:rsid w:val="005A07BD"/>
    <w:rsid w:val="005A1205"/>
    <w:rsid w:val="005A188B"/>
    <w:rsid w:val="005A2EC7"/>
    <w:rsid w:val="005A3A9B"/>
    <w:rsid w:val="005A403B"/>
    <w:rsid w:val="005A415B"/>
    <w:rsid w:val="005A43D1"/>
    <w:rsid w:val="005A559A"/>
    <w:rsid w:val="005A57C7"/>
    <w:rsid w:val="005A59AA"/>
    <w:rsid w:val="005A5D80"/>
    <w:rsid w:val="005A60E2"/>
    <w:rsid w:val="005A6ADA"/>
    <w:rsid w:val="005A7B16"/>
    <w:rsid w:val="005B06E3"/>
    <w:rsid w:val="005B1B14"/>
    <w:rsid w:val="005B1E96"/>
    <w:rsid w:val="005B2602"/>
    <w:rsid w:val="005B4461"/>
    <w:rsid w:val="005B5015"/>
    <w:rsid w:val="005B5653"/>
    <w:rsid w:val="005B5C4C"/>
    <w:rsid w:val="005B5C6F"/>
    <w:rsid w:val="005B5FC9"/>
    <w:rsid w:val="005B67B8"/>
    <w:rsid w:val="005B72B1"/>
    <w:rsid w:val="005B74DF"/>
    <w:rsid w:val="005B76FD"/>
    <w:rsid w:val="005C0945"/>
    <w:rsid w:val="005C10F1"/>
    <w:rsid w:val="005C1D0B"/>
    <w:rsid w:val="005C3E1A"/>
    <w:rsid w:val="005C41BD"/>
    <w:rsid w:val="005C4AA9"/>
    <w:rsid w:val="005C6BD4"/>
    <w:rsid w:val="005C7751"/>
    <w:rsid w:val="005C79A2"/>
    <w:rsid w:val="005C7F28"/>
    <w:rsid w:val="005C7FA4"/>
    <w:rsid w:val="005D067A"/>
    <w:rsid w:val="005D0BFB"/>
    <w:rsid w:val="005D14BF"/>
    <w:rsid w:val="005D1C5C"/>
    <w:rsid w:val="005D29E8"/>
    <w:rsid w:val="005D2B3A"/>
    <w:rsid w:val="005D3A87"/>
    <w:rsid w:val="005D3C64"/>
    <w:rsid w:val="005D3D37"/>
    <w:rsid w:val="005D4295"/>
    <w:rsid w:val="005D5F49"/>
    <w:rsid w:val="005D6168"/>
    <w:rsid w:val="005D6917"/>
    <w:rsid w:val="005D698B"/>
    <w:rsid w:val="005D7015"/>
    <w:rsid w:val="005E0E81"/>
    <w:rsid w:val="005E111E"/>
    <w:rsid w:val="005E1390"/>
    <w:rsid w:val="005E1C32"/>
    <w:rsid w:val="005E1E58"/>
    <w:rsid w:val="005E2CCE"/>
    <w:rsid w:val="005E3D1D"/>
    <w:rsid w:val="005E4D67"/>
    <w:rsid w:val="005E6641"/>
    <w:rsid w:val="005F002F"/>
    <w:rsid w:val="005F1A52"/>
    <w:rsid w:val="005F1CAF"/>
    <w:rsid w:val="005F2274"/>
    <w:rsid w:val="005F245E"/>
    <w:rsid w:val="005F28A6"/>
    <w:rsid w:val="005F356D"/>
    <w:rsid w:val="005F4E7D"/>
    <w:rsid w:val="005F51AC"/>
    <w:rsid w:val="005F6100"/>
    <w:rsid w:val="005F6DBB"/>
    <w:rsid w:val="005F70D4"/>
    <w:rsid w:val="005F7865"/>
    <w:rsid w:val="006001C0"/>
    <w:rsid w:val="00600977"/>
    <w:rsid w:val="006009AC"/>
    <w:rsid w:val="006015CF"/>
    <w:rsid w:val="00602F15"/>
    <w:rsid w:val="006034B0"/>
    <w:rsid w:val="00604263"/>
    <w:rsid w:val="00604A5B"/>
    <w:rsid w:val="00605113"/>
    <w:rsid w:val="00605ECB"/>
    <w:rsid w:val="00606F32"/>
    <w:rsid w:val="006071E1"/>
    <w:rsid w:val="006075CE"/>
    <w:rsid w:val="0060792C"/>
    <w:rsid w:val="00610593"/>
    <w:rsid w:val="006107C2"/>
    <w:rsid w:val="00611B98"/>
    <w:rsid w:val="00611C4C"/>
    <w:rsid w:val="00611EFF"/>
    <w:rsid w:val="00612ABB"/>
    <w:rsid w:val="00614A07"/>
    <w:rsid w:val="00614CB9"/>
    <w:rsid w:val="0061662F"/>
    <w:rsid w:val="006169E8"/>
    <w:rsid w:val="00617077"/>
    <w:rsid w:val="00617913"/>
    <w:rsid w:val="0062010B"/>
    <w:rsid w:val="0062026F"/>
    <w:rsid w:val="00620916"/>
    <w:rsid w:val="006224E3"/>
    <w:rsid w:val="00622A94"/>
    <w:rsid w:val="00623292"/>
    <w:rsid w:val="006236A8"/>
    <w:rsid w:val="00623B5D"/>
    <w:rsid w:val="006264D8"/>
    <w:rsid w:val="0063057F"/>
    <w:rsid w:val="00630C0F"/>
    <w:rsid w:val="006313B2"/>
    <w:rsid w:val="00631B75"/>
    <w:rsid w:val="00632C6E"/>
    <w:rsid w:val="0063368D"/>
    <w:rsid w:val="00634037"/>
    <w:rsid w:val="00634273"/>
    <w:rsid w:val="00634479"/>
    <w:rsid w:val="0063484C"/>
    <w:rsid w:val="00635338"/>
    <w:rsid w:val="006355F9"/>
    <w:rsid w:val="00635E2B"/>
    <w:rsid w:val="006363EB"/>
    <w:rsid w:val="0063652E"/>
    <w:rsid w:val="00636BA6"/>
    <w:rsid w:val="00636C03"/>
    <w:rsid w:val="00636D09"/>
    <w:rsid w:val="006371BE"/>
    <w:rsid w:val="0063753E"/>
    <w:rsid w:val="00641790"/>
    <w:rsid w:val="00641E45"/>
    <w:rsid w:val="006425F6"/>
    <w:rsid w:val="00642DBB"/>
    <w:rsid w:val="00642EE2"/>
    <w:rsid w:val="006439E8"/>
    <w:rsid w:val="00644046"/>
    <w:rsid w:val="0064425D"/>
    <w:rsid w:val="006445C1"/>
    <w:rsid w:val="00644629"/>
    <w:rsid w:val="0064622D"/>
    <w:rsid w:val="00646984"/>
    <w:rsid w:val="00647733"/>
    <w:rsid w:val="00650917"/>
    <w:rsid w:val="00651363"/>
    <w:rsid w:val="00651FE9"/>
    <w:rsid w:val="0065388A"/>
    <w:rsid w:val="006542BD"/>
    <w:rsid w:val="0065451B"/>
    <w:rsid w:val="00654890"/>
    <w:rsid w:val="00654B00"/>
    <w:rsid w:val="006554F3"/>
    <w:rsid w:val="00655B31"/>
    <w:rsid w:val="00655E31"/>
    <w:rsid w:val="006564CF"/>
    <w:rsid w:val="006569D4"/>
    <w:rsid w:val="00656DED"/>
    <w:rsid w:val="0065791E"/>
    <w:rsid w:val="00660423"/>
    <w:rsid w:val="00661592"/>
    <w:rsid w:val="00661681"/>
    <w:rsid w:val="00662F3F"/>
    <w:rsid w:val="00663BFC"/>
    <w:rsid w:val="0066410C"/>
    <w:rsid w:val="0066516B"/>
    <w:rsid w:val="00665950"/>
    <w:rsid w:val="00666D6B"/>
    <w:rsid w:val="00671893"/>
    <w:rsid w:val="00675B1F"/>
    <w:rsid w:val="00675B6D"/>
    <w:rsid w:val="00675FDA"/>
    <w:rsid w:val="006766E6"/>
    <w:rsid w:val="00676935"/>
    <w:rsid w:val="00677B22"/>
    <w:rsid w:val="006802BF"/>
    <w:rsid w:val="006818CF"/>
    <w:rsid w:val="00682A21"/>
    <w:rsid w:val="00683281"/>
    <w:rsid w:val="006833B9"/>
    <w:rsid w:val="0068580F"/>
    <w:rsid w:val="006858CF"/>
    <w:rsid w:val="006859AC"/>
    <w:rsid w:val="00685DAC"/>
    <w:rsid w:val="0068611B"/>
    <w:rsid w:val="006866B0"/>
    <w:rsid w:val="00687F5D"/>
    <w:rsid w:val="00690808"/>
    <w:rsid w:val="00692B4A"/>
    <w:rsid w:val="00692EFF"/>
    <w:rsid w:val="00693C98"/>
    <w:rsid w:val="00694122"/>
    <w:rsid w:val="00694642"/>
    <w:rsid w:val="0069470B"/>
    <w:rsid w:val="0069486E"/>
    <w:rsid w:val="00694AAA"/>
    <w:rsid w:val="00695ABC"/>
    <w:rsid w:val="006969A6"/>
    <w:rsid w:val="00696E77"/>
    <w:rsid w:val="00696EF1"/>
    <w:rsid w:val="006A0279"/>
    <w:rsid w:val="006A0D52"/>
    <w:rsid w:val="006A1F33"/>
    <w:rsid w:val="006A2036"/>
    <w:rsid w:val="006A2050"/>
    <w:rsid w:val="006A22CE"/>
    <w:rsid w:val="006A4227"/>
    <w:rsid w:val="006A4B25"/>
    <w:rsid w:val="006A516B"/>
    <w:rsid w:val="006A65C0"/>
    <w:rsid w:val="006A6D0B"/>
    <w:rsid w:val="006A7067"/>
    <w:rsid w:val="006A7723"/>
    <w:rsid w:val="006B109F"/>
    <w:rsid w:val="006B1EB5"/>
    <w:rsid w:val="006B26B1"/>
    <w:rsid w:val="006B2707"/>
    <w:rsid w:val="006B2F45"/>
    <w:rsid w:val="006B3404"/>
    <w:rsid w:val="006B4894"/>
    <w:rsid w:val="006B509F"/>
    <w:rsid w:val="006B5653"/>
    <w:rsid w:val="006B5D7D"/>
    <w:rsid w:val="006B6E9B"/>
    <w:rsid w:val="006B6EFC"/>
    <w:rsid w:val="006B7F61"/>
    <w:rsid w:val="006C02B5"/>
    <w:rsid w:val="006C1A8A"/>
    <w:rsid w:val="006C237D"/>
    <w:rsid w:val="006C23FC"/>
    <w:rsid w:val="006C248C"/>
    <w:rsid w:val="006C27A2"/>
    <w:rsid w:val="006C282E"/>
    <w:rsid w:val="006C3D86"/>
    <w:rsid w:val="006C3EF6"/>
    <w:rsid w:val="006C5028"/>
    <w:rsid w:val="006C50BF"/>
    <w:rsid w:val="006C51A9"/>
    <w:rsid w:val="006C5727"/>
    <w:rsid w:val="006C5EB0"/>
    <w:rsid w:val="006C64F7"/>
    <w:rsid w:val="006C66C2"/>
    <w:rsid w:val="006C7949"/>
    <w:rsid w:val="006D08E5"/>
    <w:rsid w:val="006D0AFA"/>
    <w:rsid w:val="006D17F1"/>
    <w:rsid w:val="006D321B"/>
    <w:rsid w:val="006D480E"/>
    <w:rsid w:val="006D53E4"/>
    <w:rsid w:val="006D6DEC"/>
    <w:rsid w:val="006D78C8"/>
    <w:rsid w:val="006D78DC"/>
    <w:rsid w:val="006D79C9"/>
    <w:rsid w:val="006D79E4"/>
    <w:rsid w:val="006D7A67"/>
    <w:rsid w:val="006E0B78"/>
    <w:rsid w:val="006E159F"/>
    <w:rsid w:val="006E18F7"/>
    <w:rsid w:val="006E2123"/>
    <w:rsid w:val="006E3294"/>
    <w:rsid w:val="006E394C"/>
    <w:rsid w:val="006E3AAB"/>
    <w:rsid w:val="006E44AB"/>
    <w:rsid w:val="006E51FE"/>
    <w:rsid w:val="006E59FB"/>
    <w:rsid w:val="006E693F"/>
    <w:rsid w:val="006E6EB0"/>
    <w:rsid w:val="006E7F95"/>
    <w:rsid w:val="006F0D9E"/>
    <w:rsid w:val="006F1FAD"/>
    <w:rsid w:val="006F2195"/>
    <w:rsid w:val="006F25BF"/>
    <w:rsid w:val="006F41DC"/>
    <w:rsid w:val="006F44C5"/>
    <w:rsid w:val="006F481C"/>
    <w:rsid w:val="006F542E"/>
    <w:rsid w:val="006F54E8"/>
    <w:rsid w:val="006F59EB"/>
    <w:rsid w:val="006F62C7"/>
    <w:rsid w:val="006F66A3"/>
    <w:rsid w:val="006F6B58"/>
    <w:rsid w:val="006F7098"/>
    <w:rsid w:val="006F70AB"/>
    <w:rsid w:val="00700AFF"/>
    <w:rsid w:val="00701BAD"/>
    <w:rsid w:val="00701D0A"/>
    <w:rsid w:val="00702E1B"/>
    <w:rsid w:val="0070308F"/>
    <w:rsid w:val="00703645"/>
    <w:rsid w:val="00703C6F"/>
    <w:rsid w:val="00703EAD"/>
    <w:rsid w:val="0070425B"/>
    <w:rsid w:val="00705563"/>
    <w:rsid w:val="00705688"/>
    <w:rsid w:val="00705B60"/>
    <w:rsid w:val="00706489"/>
    <w:rsid w:val="007066A3"/>
    <w:rsid w:val="0070692B"/>
    <w:rsid w:val="00710ADD"/>
    <w:rsid w:val="00711068"/>
    <w:rsid w:val="00712C5C"/>
    <w:rsid w:val="00713361"/>
    <w:rsid w:val="00713692"/>
    <w:rsid w:val="0071398C"/>
    <w:rsid w:val="00714486"/>
    <w:rsid w:val="00714FF2"/>
    <w:rsid w:val="007154E3"/>
    <w:rsid w:val="00715597"/>
    <w:rsid w:val="00715988"/>
    <w:rsid w:val="00715B87"/>
    <w:rsid w:val="007177B2"/>
    <w:rsid w:val="00717A9C"/>
    <w:rsid w:val="00720571"/>
    <w:rsid w:val="007216BA"/>
    <w:rsid w:val="00721B97"/>
    <w:rsid w:val="00722041"/>
    <w:rsid w:val="007222AE"/>
    <w:rsid w:val="007232B9"/>
    <w:rsid w:val="00723543"/>
    <w:rsid w:val="00724268"/>
    <w:rsid w:val="007246F3"/>
    <w:rsid w:val="00724C33"/>
    <w:rsid w:val="00725D03"/>
    <w:rsid w:val="00726490"/>
    <w:rsid w:val="00726760"/>
    <w:rsid w:val="00726CAB"/>
    <w:rsid w:val="00727417"/>
    <w:rsid w:val="007275AE"/>
    <w:rsid w:val="00727D56"/>
    <w:rsid w:val="00730AAD"/>
    <w:rsid w:val="00732EFF"/>
    <w:rsid w:val="007338EA"/>
    <w:rsid w:val="00733A64"/>
    <w:rsid w:val="00734D0A"/>
    <w:rsid w:val="007354DB"/>
    <w:rsid w:val="00736D78"/>
    <w:rsid w:val="007378B2"/>
    <w:rsid w:val="00737C1F"/>
    <w:rsid w:val="00740439"/>
    <w:rsid w:val="00740816"/>
    <w:rsid w:val="007415CB"/>
    <w:rsid w:val="0074194E"/>
    <w:rsid w:val="007419F0"/>
    <w:rsid w:val="007426D0"/>
    <w:rsid w:val="0074488A"/>
    <w:rsid w:val="00745074"/>
    <w:rsid w:val="00745270"/>
    <w:rsid w:val="00745693"/>
    <w:rsid w:val="00745BC1"/>
    <w:rsid w:val="00745C20"/>
    <w:rsid w:val="00747055"/>
    <w:rsid w:val="00747572"/>
    <w:rsid w:val="0075004F"/>
    <w:rsid w:val="00750DD8"/>
    <w:rsid w:val="007533E3"/>
    <w:rsid w:val="00753639"/>
    <w:rsid w:val="00754B8B"/>
    <w:rsid w:val="00754BB6"/>
    <w:rsid w:val="00754C55"/>
    <w:rsid w:val="00754CF2"/>
    <w:rsid w:val="00754DF8"/>
    <w:rsid w:val="007555C4"/>
    <w:rsid w:val="00756BA3"/>
    <w:rsid w:val="007571C5"/>
    <w:rsid w:val="00757D88"/>
    <w:rsid w:val="007601D8"/>
    <w:rsid w:val="00760D40"/>
    <w:rsid w:val="00762BE7"/>
    <w:rsid w:val="00762C87"/>
    <w:rsid w:val="0076311A"/>
    <w:rsid w:val="00763CA2"/>
    <w:rsid w:val="00764EBF"/>
    <w:rsid w:val="0076604A"/>
    <w:rsid w:val="00766B2C"/>
    <w:rsid w:val="007674D1"/>
    <w:rsid w:val="00767D98"/>
    <w:rsid w:val="00770BA3"/>
    <w:rsid w:val="00771777"/>
    <w:rsid w:val="007721C3"/>
    <w:rsid w:val="00773D9D"/>
    <w:rsid w:val="00773E84"/>
    <w:rsid w:val="00775CA1"/>
    <w:rsid w:val="00775FEA"/>
    <w:rsid w:val="00780115"/>
    <w:rsid w:val="00780258"/>
    <w:rsid w:val="00781210"/>
    <w:rsid w:val="0078171A"/>
    <w:rsid w:val="00781DC6"/>
    <w:rsid w:val="00782075"/>
    <w:rsid w:val="00782567"/>
    <w:rsid w:val="007830A0"/>
    <w:rsid w:val="00783445"/>
    <w:rsid w:val="00783CFE"/>
    <w:rsid w:val="00783F61"/>
    <w:rsid w:val="00784542"/>
    <w:rsid w:val="007846A2"/>
    <w:rsid w:val="0078698D"/>
    <w:rsid w:val="00787447"/>
    <w:rsid w:val="00787727"/>
    <w:rsid w:val="007900ED"/>
    <w:rsid w:val="007909E5"/>
    <w:rsid w:val="007916F5"/>
    <w:rsid w:val="00791EA4"/>
    <w:rsid w:val="00791F6D"/>
    <w:rsid w:val="0079203F"/>
    <w:rsid w:val="00793AC0"/>
    <w:rsid w:val="00794E37"/>
    <w:rsid w:val="00795170"/>
    <w:rsid w:val="0079551A"/>
    <w:rsid w:val="00795888"/>
    <w:rsid w:val="0079602C"/>
    <w:rsid w:val="007975E9"/>
    <w:rsid w:val="007A01EB"/>
    <w:rsid w:val="007A0528"/>
    <w:rsid w:val="007A12AB"/>
    <w:rsid w:val="007A138A"/>
    <w:rsid w:val="007A2340"/>
    <w:rsid w:val="007A2B83"/>
    <w:rsid w:val="007A301D"/>
    <w:rsid w:val="007A351C"/>
    <w:rsid w:val="007A4770"/>
    <w:rsid w:val="007A5600"/>
    <w:rsid w:val="007A5D27"/>
    <w:rsid w:val="007A64B3"/>
    <w:rsid w:val="007A6757"/>
    <w:rsid w:val="007A694A"/>
    <w:rsid w:val="007A74AF"/>
    <w:rsid w:val="007A7BDE"/>
    <w:rsid w:val="007A7D1E"/>
    <w:rsid w:val="007B09FA"/>
    <w:rsid w:val="007B1029"/>
    <w:rsid w:val="007B2851"/>
    <w:rsid w:val="007B35AF"/>
    <w:rsid w:val="007B3720"/>
    <w:rsid w:val="007B489C"/>
    <w:rsid w:val="007B52B8"/>
    <w:rsid w:val="007B52BA"/>
    <w:rsid w:val="007B53AD"/>
    <w:rsid w:val="007B57FF"/>
    <w:rsid w:val="007B61B1"/>
    <w:rsid w:val="007B6966"/>
    <w:rsid w:val="007B721E"/>
    <w:rsid w:val="007B739D"/>
    <w:rsid w:val="007B7FAD"/>
    <w:rsid w:val="007C1380"/>
    <w:rsid w:val="007C23F3"/>
    <w:rsid w:val="007C27C1"/>
    <w:rsid w:val="007C2B1F"/>
    <w:rsid w:val="007C3853"/>
    <w:rsid w:val="007C4512"/>
    <w:rsid w:val="007C46BE"/>
    <w:rsid w:val="007C47D5"/>
    <w:rsid w:val="007C4F4D"/>
    <w:rsid w:val="007C502B"/>
    <w:rsid w:val="007C73EC"/>
    <w:rsid w:val="007D000E"/>
    <w:rsid w:val="007D0326"/>
    <w:rsid w:val="007D0356"/>
    <w:rsid w:val="007D076B"/>
    <w:rsid w:val="007D178A"/>
    <w:rsid w:val="007D1A74"/>
    <w:rsid w:val="007D2749"/>
    <w:rsid w:val="007D2B5F"/>
    <w:rsid w:val="007D3B4A"/>
    <w:rsid w:val="007D4D23"/>
    <w:rsid w:val="007D6813"/>
    <w:rsid w:val="007D6A6C"/>
    <w:rsid w:val="007D6B9B"/>
    <w:rsid w:val="007D73AE"/>
    <w:rsid w:val="007E18D5"/>
    <w:rsid w:val="007E2E6D"/>
    <w:rsid w:val="007E2F39"/>
    <w:rsid w:val="007E303F"/>
    <w:rsid w:val="007E3308"/>
    <w:rsid w:val="007E37B2"/>
    <w:rsid w:val="007E38F2"/>
    <w:rsid w:val="007E4430"/>
    <w:rsid w:val="007E5A50"/>
    <w:rsid w:val="007E65E0"/>
    <w:rsid w:val="007E72D8"/>
    <w:rsid w:val="007F1F51"/>
    <w:rsid w:val="007F33AC"/>
    <w:rsid w:val="007F3831"/>
    <w:rsid w:val="007F3884"/>
    <w:rsid w:val="007F4569"/>
    <w:rsid w:val="007F5243"/>
    <w:rsid w:val="007F5276"/>
    <w:rsid w:val="007F5635"/>
    <w:rsid w:val="007F713D"/>
    <w:rsid w:val="007F777D"/>
    <w:rsid w:val="007F7A9C"/>
    <w:rsid w:val="007F7FC1"/>
    <w:rsid w:val="00801CB4"/>
    <w:rsid w:val="00802404"/>
    <w:rsid w:val="00802497"/>
    <w:rsid w:val="00802F6B"/>
    <w:rsid w:val="00803B9B"/>
    <w:rsid w:val="00803D14"/>
    <w:rsid w:val="00803D29"/>
    <w:rsid w:val="00804971"/>
    <w:rsid w:val="00804E8A"/>
    <w:rsid w:val="00805E35"/>
    <w:rsid w:val="00806DA5"/>
    <w:rsid w:val="008079F7"/>
    <w:rsid w:val="00807AF8"/>
    <w:rsid w:val="00807CCC"/>
    <w:rsid w:val="00810C8A"/>
    <w:rsid w:val="0081227E"/>
    <w:rsid w:val="00812588"/>
    <w:rsid w:val="00815115"/>
    <w:rsid w:val="008164DD"/>
    <w:rsid w:val="008166B4"/>
    <w:rsid w:val="00817059"/>
    <w:rsid w:val="008170E6"/>
    <w:rsid w:val="008172E6"/>
    <w:rsid w:val="00817781"/>
    <w:rsid w:val="008179F1"/>
    <w:rsid w:val="008209A0"/>
    <w:rsid w:val="00820DF4"/>
    <w:rsid w:val="00820E1C"/>
    <w:rsid w:val="008225F2"/>
    <w:rsid w:val="00823826"/>
    <w:rsid w:val="00823A47"/>
    <w:rsid w:val="008253EA"/>
    <w:rsid w:val="00825871"/>
    <w:rsid w:val="00825A25"/>
    <w:rsid w:val="008264B0"/>
    <w:rsid w:val="00826B10"/>
    <w:rsid w:val="0082769F"/>
    <w:rsid w:val="00831227"/>
    <w:rsid w:val="0083135D"/>
    <w:rsid w:val="00832718"/>
    <w:rsid w:val="00832EC2"/>
    <w:rsid w:val="008331C1"/>
    <w:rsid w:val="0083333F"/>
    <w:rsid w:val="00833A6A"/>
    <w:rsid w:val="00834022"/>
    <w:rsid w:val="00834254"/>
    <w:rsid w:val="008359C8"/>
    <w:rsid w:val="00835B39"/>
    <w:rsid w:val="00835CCD"/>
    <w:rsid w:val="00835F4A"/>
    <w:rsid w:val="0083624F"/>
    <w:rsid w:val="00840B47"/>
    <w:rsid w:val="00840D71"/>
    <w:rsid w:val="00842256"/>
    <w:rsid w:val="008429F9"/>
    <w:rsid w:val="00843774"/>
    <w:rsid w:val="0084490B"/>
    <w:rsid w:val="00844A5F"/>
    <w:rsid w:val="00845FE2"/>
    <w:rsid w:val="008476DC"/>
    <w:rsid w:val="008509B5"/>
    <w:rsid w:val="008518CE"/>
    <w:rsid w:val="00851BB8"/>
    <w:rsid w:val="00852D86"/>
    <w:rsid w:val="00853067"/>
    <w:rsid w:val="00853286"/>
    <w:rsid w:val="0085371E"/>
    <w:rsid w:val="00853AD2"/>
    <w:rsid w:val="008541F6"/>
    <w:rsid w:val="008546A0"/>
    <w:rsid w:val="00854CFB"/>
    <w:rsid w:val="0085581E"/>
    <w:rsid w:val="00855F74"/>
    <w:rsid w:val="0085629A"/>
    <w:rsid w:val="00856388"/>
    <w:rsid w:val="00856E93"/>
    <w:rsid w:val="008570B7"/>
    <w:rsid w:val="008575CF"/>
    <w:rsid w:val="00860CED"/>
    <w:rsid w:val="0086159C"/>
    <w:rsid w:val="0086199F"/>
    <w:rsid w:val="008619B2"/>
    <w:rsid w:val="008626DE"/>
    <w:rsid w:val="00862880"/>
    <w:rsid w:val="00863161"/>
    <w:rsid w:val="0086480A"/>
    <w:rsid w:val="0086481E"/>
    <w:rsid w:val="00865F36"/>
    <w:rsid w:val="00867131"/>
    <w:rsid w:val="00870080"/>
    <w:rsid w:val="00870605"/>
    <w:rsid w:val="00870B60"/>
    <w:rsid w:val="00870DC2"/>
    <w:rsid w:val="00872003"/>
    <w:rsid w:val="008722BD"/>
    <w:rsid w:val="00872BB1"/>
    <w:rsid w:val="00873067"/>
    <w:rsid w:val="0087323D"/>
    <w:rsid w:val="008737D6"/>
    <w:rsid w:val="00874BC9"/>
    <w:rsid w:val="0087609E"/>
    <w:rsid w:val="00877C91"/>
    <w:rsid w:val="00877F54"/>
    <w:rsid w:val="00880429"/>
    <w:rsid w:val="00880DAC"/>
    <w:rsid w:val="008813AA"/>
    <w:rsid w:val="008838E9"/>
    <w:rsid w:val="00883960"/>
    <w:rsid w:val="0088441E"/>
    <w:rsid w:val="008846DD"/>
    <w:rsid w:val="00885D74"/>
    <w:rsid w:val="008867CE"/>
    <w:rsid w:val="008877AD"/>
    <w:rsid w:val="00890975"/>
    <w:rsid w:val="00890F46"/>
    <w:rsid w:val="00891599"/>
    <w:rsid w:val="0089174C"/>
    <w:rsid w:val="00891D12"/>
    <w:rsid w:val="00892455"/>
    <w:rsid w:val="00894169"/>
    <w:rsid w:val="00894E54"/>
    <w:rsid w:val="00895BDC"/>
    <w:rsid w:val="00895F2A"/>
    <w:rsid w:val="00896142"/>
    <w:rsid w:val="0089658E"/>
    <w:rsid w:val="00896D2A"/>
    <w:rsid w:val="00896D61"/>
    <w:rsid w:val="008970AC"/>
    <w:rsid w:val="00897475"/>
    <w:rsid w:val="00897FFE"/>
    <w:rsid w:val="008A0D69"/>
    <w:rsid w:val="008A12CC"/>
    <w:rsid w:val="008A1EC7"/>
    <w:rsid w:val="008A2592"/>
    <w:rsid w:val="008A2712"/>
    <w:rsid w:val="008A273F"/>
    <w:rsid w:val="008A287B"/>
    <w:rsid w:val="008A310A"/>
    <w:rsid w:val="008A3633"/>
    <w:rsid w:val="008A38C8"/>
    <w:rsid w:val="008A4525"/>
    <w:rsid w:val="008A47B3"/>
    <w:rsid w:val="008A6C53"/>
    <w:rsid w:val="008A71D1"/>
    <w:rsid w:val="008A799F"/>
    <w:rsid w:val="008A7B7A"/>
    <w:rsid w:val="008A7F64"/>
    <w:rsid w:val="008B0803"/>
    <w:rsid w:val="008B0B1D"/>
    <w:rsid w:val="008B1E1C"/>
    <w:rsid w:val="008B2BB3"/>
    <w:rsid w:val="008B4A76"/>
    <w:rsid w:val="008B4CAA"/>
    <w:rsid w:val="008B5667"/>
    <w:rsid w:val="008C0182"/>
    <w:rsid w:val="008C166E"/>
    <w:rsid w:val="008C2185"/>
    <w:rsid w:val="008C243D"/>
    <w:rsid w:val="008C25A6"/>
    <w:rsid w:val="008C2CF2"/>
    <w:rsid w:val="008C32B6"/>
    <w:rsid w:val="008C46DD"/>
    <w:rsid w:val="008C52D8"/>
    <w:rsid w:val="008C5E23"/>
    <w:rsid w:val="008C5E7D"/>
    <w:rsid w:val="008C5F8C"/>
    <w:rsid w:val="008C63BD"/>
    <w:rsid w:val="008C6964"/>
    <w:rsid w:val="008C6EC5"/>
    <w:rsid w:val="008C707A"/>
    <w:rsid w:val="008C7E0D"/>
    <w:rsid w:val="008C7FC4"/>
    <w:rsid w:val="008D01C7"/>
    <w:rsid w:val="008D0A13"/>
    <w:rsid w:val="008D0DD6"/>
    <w:rsid w:val="008D2DC9"/>
    <w:rsid w:val="008D3004"/>
    <w:rsid w:val="008D48A8"/>
    <w:rsid w:val="008D48E6"/>
    <w:rsid w:val="008D5487"/>
    <w:rsid w:val="008D5ACA"/>
    <w:rsid w:val="008D5AD6"/>
    <w:rsid w:val="008D615C"/>
    <w:rsid w:val="008E016C"/>
    <w:rsid w:val="008E0650"/>
    <w:rsid w:val="008E069A"/>
    <w:rsid w:val="008E0B0D"/>
    <w:rsid w:val="008E0D56"/>
    <w:rsid w:val="008E0FD3"/>
    <w:rsid w:val="008E2A1C"/>
    <w:rsid w:val="008E33AD"/>
    <w:rsid w:val="008E47D9"/>
    <w:rsid w:val="008E47DD"/>
    <w:rsid w:val="008E47DE"/>
    <w:rsid w:val="008E7934"/>
    <w:rsid w:val="008E7FF2"/>
    <w:rsid w:val="008F0326"/>
    <w:rsid w:val="008F046C"/>
    <w:rsid w:val="008F0602"/>
    <w:rsid w:val="008F0D25"/>
    <w:rsid w:val="008F0DEE"/>
    <w:rsid w:val="008F156E"/>
    <w:rsid w:val="008F1E7E"/>
    <w:rsid w:val="008F2AB7"/>
    <w:rsid w:val="008F3866"/>
    <w:rsid w:val="008F4242"/>
    <w:rsid w:val="008F4ABB"/>
    <w:rsid w:val="008F4D97"/>
    <w:rsid w:val="008F5DBB"/>
    <w:rsid w:val="008F5FB2"/>
    <w:rsid w:val="008F67CF"/>
    <w:rsid w:val="008F752C"/>
    <w:rsid w:val="008F7611"/>
    <w:rsid w:val="00900C12"/>
    <w:rsid w:val="00901264"/>
    <w:rsid w:val="00902A1E"/>
    <w:rsid w:val="0090300D"/>
    <w:rsid w:val="00903F50"/>
    <w:rsid w:val="0090444F"/>
    <w:rsid w:val="00906899"/>
    <w:rsid w:val="00906DE8"/>
    <w:rsid w:val="0090735C"/>
    <w:rsid w:val="00907E1D"/>
    <w:rsid w:val="009100E9"/>
    <w:rsid w:val="00910A1A"/>
    <w:rsid w:val="00910E98"/>
    <w:rsid w:val="0091156A"/>
    <w:rsid w:val="009115AA"/>
    <w:rsid w:val="00911801"/>
    <w:rsid w:val="00911D8B"/>
    <w:rsid w:val="009127DF"/>
    <w:rsid w:val="00912FDE"/>
    <w:rsid w:val="0091334B"/>
    <w:rsid w:val="00913DF2"/>
    <w:rsid w:val="00914039"/>
    <w:rsid w:val="00914598"/>
    <w:rsid w:val="00914914"/>
    <w:rsid w:val="00914F51"/>
    <w:rsid w:val="0091572B"/>
    <w:rsid w:val="00915758"/>
    <w:rsid w:val="009168B6"/>
    <w:rsid w:val="00916967"/>
    <w:rsid w:val="009169A0"/>
    <w:rsid w:val="009170B2"/>
    <w:rsid w:val="0091780B"/>
    <w:rsid w:val="009200EB"/>
    <w:rsid w:val="00920902"/>
    <w:rsid w:val="009219F9"/>
    <w:rsid w:val="00923027"/>
    <w:rsid w:val="00924EDD"/>
    <w:rsid w:val="009251A0"/>
    <w:rsid w:val="00925B7B"/>
    <w:rsid w:val="00925E9E"/>
    <w:rsid w:val="0092687B"/>
    <w:rsid w:val="00926F64"/>
    <w:rsid w:val="0092766A"/>
    <w:rsid w:val="00931713"/>
    <w:rsid w:val="00931E11"/>
    <w:rsid w:val="00932F41"/>
    <w:rsid w:val="009331A5"/>
    <w:rsid w:val="0093360A"/>
    <w:rsid w:val="009336B1"/>
    <w:rsid w:val="009342DC"/>
    <w:rsid w:val="00934B6B"/>
    <w:rsid w:val="00936126"/>
    <w:rsid w:val="00936228"/>
    <w:rsid w:val="009363A0"/>
    <w:rsid w:val="009368A8"/>
    <w:rsid w:val="00936A68"/>
    <w:rsid w:val="00937D55"/>
    <w:rsid w:val="00940431"/>
    <w:rsid w:val="00940CA0"/>
    <w:rsid w:val="00940CE0"/>
    <w:rsid w:val="00941155"/>
    <w:rsid w:val="0094156F"/>
    <w:rsid w:val="00942044"/>
    <w:rsid w:val="00942CEC"/>
    <w:rsid w:val="0094449F"/>
    <w:rsid w:val="00944578"/>
    <w:rsid w:val="00944AD6"/>
    <w:rsid w:val="0094709F"/>
    <w:rsid w:val="009470BE"/>
    <w:rsid w:val="00947146"/>
    <w:rsid w:val="00950413"/>
    <w:rsid w:val="0095164F"/>
    <w:rsid w:val="00953CEF"/>
    <w:rsid w:val="0095419E"/>
    <w:rsid w:val="00954350"/>
    <w:rsid w:val="00954A9A"/>
    <w:rsid w:val="00954F04"/>
    <w:rsid w:val="00955B55"/>
    <w:rsid w:val="00956EE2"/>
    <w:rsid w:val="00957587"/>
    <w:rsid w:val="0095799F"/>
    <w:rsid w:val="00957B15"/>
    <w:rsid w:val="00957FCF"/>
    <w:rsid w:val="00960DF8"/>
    <w:rsid w:val="009613E8"/>
    <w:rsid w:val="009614C8"/>
    <w:rsid w:val="009642E8"/>
    <w:rsid w:val="00964576"/>
    <w:rsid w:val="009652B8"/>
    <w:rsid w:val="0096563C"/>
    <w:rsid w:val="00965671"/>
    <w:rsid w:val="00965675"/>
    <w:rsid w:val="00967908"/>
    <w:rsid w:val="009709B3"/>
    <w:rsid w:val="00971318"/>
    <w:rsid w:val="00971921"/>
    <w:rsid w:val="0097320A"/>
    <w:rsid w:val="009735FE"/>
    <w:rsid w:val="00973767"/>
    <w:rsid w:val="0097386B"/>
    <w:rsid w:val="00973FF2"/>
    <w:rsid w:val="00974312"/>
    <w:rsid w:val="00974DAA"/>
    <w:rsid w:val="00975ED6"/>
    <w:rsid w:val="0097601F"/>
    <w:rsid w:val="00976044"/>
    <w:rsid w:val="009768D9"/>
    <w:rsid w:val="00977647"/>
    <w:rsid w:val="00977EE5"/>
    <w:rsid w:val="0098033E"/>
    <w:rsid w:val="00981B3E"/>
    <w:rsid w:val="009821CA"/>
    <w:rsid w:val="0098456A"/>
    <w:rsid w:val="009849A4"/>
    <w:rsid w:val="00984BBA"/>
    <w:rsid w:val="0098601C"/>
    <w:rsid w:val="00987283"/>
    <w:rsid w:val="0099047A"/>
    <w:rsid w:val="00991BF0"/>
    <w:rsid w:val="009926BE"/>
    <w:rsid w:val="00993508"/>
    <w:rsid w:val="00994BE1"/>
    <w:rsid w:val="00995077"/>
    <w:rsid w:val="00995F76"/>
    <w:rsid w:val="009970F6"/>
    <w:rsid w:val="009978AD"/>
    <w:rsid w:val="00997F93"/>
    <w:rsid w:val="009A1BD8"/>
    <w:rsid w:val="009A2865"/>
    <w:rsid w:val="009A3918"/>
    <w:rsid w:val="009A43BF"/>
    <w:rsid w:val="009A4630"/>
    <w:rsid w:val="009A50FA"/>
    <w:rsid w:val="009A6337"/>
    <w:rsid w:val="009A6721"/>
    <w:rsid w:val="009A67D7"/>
    <w:rsid w:val="009A7A13"/>
    <w:rsid w:val="009A7C51"/>
    <w:rsid w:val="009B04B9"/>
    <w:rsid w:val="009B0DE3"/>
    <w:rsid w:val="009B0EE5"/>
    <w:rsid w:val="009B0FCE"/>
    <w:rsid w:val="009B14F6"/>
    <w:rsid w:val="009B1782"/>
    <w:rsid w:val="009B21DD"/>
    <w:rsid w:val="009B2D42"/>
    <w:rsid w:val="009B2DFD"/>
    <w:rsid w:val="009B2E5B"/>
    <w:rsid w:val="009B3882"/>
    <w:rsid w:val="009B395C"/>
    <w:rsid w:val="009B3A7E"/>
    <w:rsid w:val="009B405A"/>
    <w:rsid w:val="009B632B"/>
    <w:rsid w:val="009B6A30"/>
    <w:rsid w:val="009B6FFF"/>
    <w:rsid w:val="009B70E7"/>
    <w:rsid w:val="009B76DC"/>
    <w:rsid w:val="009B7B7E"/>
    <w:rsid w:val="009B7F77"/>
    <w:rsid w:val="009C0DF5"/>
    <w:rsid w:val="009C1549"/>
    <w:rsid w:val="009C1E70"/>
    <w:rsid w:val="009C1EF4"/>
    <w:rsid w:val="009C4040"/>
    <w:rsid w:val="009C4B7A"/>
    <w:rsid w:val="009C63C4"/>
    <w:rsid w:val="009C7121"/>
    <w:rsid w:val="009C71C6"/>
    <w:rsid w:val="009D0850"/>
    <w:rsid w:val="009D0A19"/>
    <w:rsid w:val="009D0E68"/>
    <w:rsid w:val="009D11F5"/>
    <w:rsid w:val="009D1A17"/>
    <w:rsid w:val="009D1A4E"/>
    <w:rsid w:val="009D1FC7"/>
    <w:rsid w:val="009D22D3"/>
    <w:rsid w:val="009D239E"/>
    <w:rsid w:val="009D304C"/>
    <w:rsid w:val="009D3889"/>
    <w:rsid w:val="009D45CA"/>
    <w:rsid w:val="009D4B3A"/>
    <w:rsid w:val="009D527E"/>
    <w:rsid w:val="009D693F"/>
    <w:rsid w:val="009E0AB4"/>
    <w:rsid w:val="009E119C"/>
    <w:rsid w:val="009E166B"/>
    <w:rsid w:val="009E216E"/>
    <w:rsid w:val="009E2323"/>
    <w:rsid w:val="009E2D76"/>
    <w:rsid w:val="009E3100"/>
    <w:rsid w:val="009E34AB"/>
    <w:rsid w:val="009E580E"/>
    <w:rsid w:val="009E5C23"/>
    <w:rsid w:val="009E6424"/>
    <w:rsid w:val="009E6A6C"/>
    <w:rsid w:val="009E73CB"/>
    <w:rsid w:val="009F10FD"/>
    <w:rsid w:val="009F16AF"/>
    <w:rsid w:val="009F1BC2"/>
    <w:rsid w:val="009F2ABE"/>
    <w:rsid w:val="009F3372"/>
    <w:rsid w:val="009F3D22"/>
    <w:rsid w:val="009F3FB3"/>
    <w:rsid w:val="009F405F"/>
    <w:rsid w:val="009F4577"/>
    <w:rsid w:val="009F46F4"/>
    <w:rsid w:val="009F487D"/>
    <w:rsid w:val="009F49B4"/>
    <w:rsid w:val="009F4E96"/>
    <w:rsid w:val="009F58ED"/>
    <w:rsid w:val="009F5B07"/>
    <w:rsid w:val="009F64E1"/>
    <w:rsid w:val="009F79A2"/>
    <w:rsid w:val="00A00D31"/>
    <w:rsid w:val="00A00E5E"/>
    <w:rsid w:val="00A01290"/>
    <w:rsid w:val="00A019B7"/>
    <w:rsid w:val="00A01AAA"/>
    <w:rsid w:val="00A01CB5"/>
    <w:rsid w:val="00A01E8A"/>
    <w:rsid w:val="00A02428"/>
    <w:rsid w:val="00A02762"/>
    <w:rsid w:val="00A02BBB"/>
    <w:rsid w:val="00A04A65"/>
    <w:rsid w:val="00A04FD0"/>
    <w:rsid w:val="00A051FF"/>
    <w:rsid w:val="00A067F8"/>
    <w:rsid w:val="00A06EA6"/>
    <w:rsid w:val="00A1145E"/>
    <w:rsid w:val="00A1169A"/>
    <w:rsid w:val="00A11811"/>
    <w:rsid w:val="00A11A60"/>
    <w:rsid w:val="00A11C38"/>
    <w:rsid w:val="00A13470"/>
    <w:rsid w:val="00A1378A"/>
    <w:rsid w:val="00A13ED1"/>
    <w:rsid w:val="00A146F5"/>
    <w:rsid w:val="00A200A5"/>
    <w:rsid w:val="00A20ED8"/>
    <w:rsid w:val="00A2117F"/>
    <w:rsid w:val="00A22E4A"/>
    <w:rsid w:val="00A22F4E"/>
    <w:rsid w:val="00A23100"/>
    <w:rsid w:val="00A23DBF"/>
    <w:rsid w:val="00A23FFA"/>
    <w:rsid w:val="00A24328"/>
    <w:rsid w:val="00A249F5"/>
    <w:rsid w:val="00A2523B"/>
    <w:rsid w:val="00A265A4"/>
    <w:rsid w:val="00A26B6D"/>
    <w:rsid w:val="00A26DF9"/>
    <w:rsid w:val="00A26F7D"/>
    <w:rsid w:val="00A304FE"/>
    <w:rsid w:val="00A30AF0"/>
    <w:rsid w:val="00A30D2C"/>
    <w:rsid w:val="00A31010"/>
    <w:rsid w:val="00A31047"/>
    <w:rsid w:val="00A3139A"/>
    <w:rsid w:val="00A31BFB"/>
    <w:rsid w:val="00A32D11"/>
    <w:rsid w:val="00A3325B"/>
    <w:rsid w:val="00A34F26"/>
    <w:rsid w:val="00A35893"/>
    <w:rsid w:val="00A35B59"/>
    <w:rsid w:val="00A360D0"/>
    <w:rsid w:val="00A365DB"/>
    <w:rsid w:val="00A368D8"/>
    <w:rsid w:val="00A36C48"/>
    <w:rsid w:val="00A3772C"/>
    <w:rsid w:val="00A41AE3"/>
    <w:rsid w:val="00A41F45"/>
    <w:rsid w:val="00A42BE5"/>
    <w:rsid w:val="00A42E9E"/>
    <w:rsid w:val="00A445D7"/>
    <w:rsid w:val="00A44882"/>
    <w:rsid w:val="00A44DFB"/>
    <w:rsid w:val="00A47006"/>
    <w:rsid w:val="00A470E8"/>
    <w:rsid w:val="00A50E74"/>
    <w:rsid w:val="00A519EC"/>
    <w:rsid w:val="00A52417"/>
    <w:rsid w:val="00A54A3C"/>
    <w:rsid w:val="00A56341"/>
    <w:rsid w:val="00A57B53"/>
    <w:rsid w:val="00A60DA3"/>
    <w:rsid w:val="00A61991"/>
    <w:rsid w:val="00A61DF5"/>
    <w:rsid w:val="00A62138"/>
    <w:rsid w:val="00A621D9"/>
    <w:rsid w:val="00A62A9A"/>
    <w:rsid w:val="00A631BF"/>
    <w:rsid w:val="00A634C8"/>
    <w:rsid w:val="00A64DDB"/>
    <w:rsid w:val="00A66BA6"/>
    <w:rsid w:val="00A673E5"/>
    <w:rsid w:val="00A70AAC"/>
    <w:rsid w:val="00A72B22"/>
    <w:rsid w:val="00A72C57"/>
    <w:rsid w:val="00A73315"/>
    <w:rsid w:val="00A74936"/>
    <w:rsid w:val="00A74A30"/>
    <w:rsid w:val="00A754C4"/>
    <w:rsid w:val="00A75D40"/>
    <w:rsid w:val="00A764D7"/>
    <w:rsid w:val="00A766C6"/>
    <w:rsid w:val="00A769FC"/>
    <w:rsid w:val="00A772C2"/>
    <w:rsid w:val="00A77A61"/>
    <w:rsid w:val="00A83999"/>
    <w:rsid w:val="00A8449C"/>
    <w:rsid w:val="00A84861"/>
    <w:rsid w:val="00A848A8"/>
    <w:rsid w:val="00A85002"/>
    <w:rsid w:val="00A85CB8"/>
    <w:rsid w:val="00A861FB"/>
    <w:rsid w:val="00A86BDC"/>
    <w:rsid w:val="00A87C1D"/>
    <w:rsid w:val="00A9017B"/>
    <w:rsid w:val="00A90B81"/>
    <w:rsid w:val="00A90DF7"/>
    <w:rsid w:val="00A9116D"/>
    <w:rsid w:val="00A912E1"/>
    <w:rsid w:val="00A9306C"/>
    <w:rsid w:val="00A93782"/>
    <w:rsid w:val="00A93805"/>
    <w:rsid w:val="00A94925"/>
    <w:rsid w:val="00A9497B"/>
    <w:rsid w:val="00A952A3"/>
    <w:rsid w:val="00A9579A"/>
    <w:rsid w:val="00A95C4A"/>
    <w:rsid w:val="00A95D3C"/>
    <w:rsid w:val="00A968FA"/>
    <w:rsid w:val="00A97F1A"/>
    <w:rsid w:val="00AA0F3D"/>
    <w:rsid w:val="00AA296B"/>
    <w:rsid w:val="00AA2C5D"/>
    <w:rsid w:val="00AA2EFB"/>
    <w:rsid w:val="00AA3C24"/>
    <w:rsid w:val="00AA4A0C"/>
    <w:rsid w:val="00AA4CA1"/>
    <w:rsid w:val="00AA5925"/>
    <w:rsid w:val="00AA5BC3"/>
    <w:rsid w:val="00AA5C38"/>
    <w:rsid w:val="00AA625B"/>
    <w:rsid w:val="00AA6BAE"/>
    <w:rsid w:val="00AA7226"/>
    <w:rsid w:val="00AA7A1C"/>
    <w:rsid w:val="00AB0709"/>
    <w:rsid w:val="00AB09D4"/>
    <w:rsid w:val="00AB0B8C"/>
    <w:rsid w:val="00AB101E"/>
    <w:rsid w:val="00AB259B"/>
    <w:rsid w:val="00AB28A9"/>
    <w:rsid w:val="00AB2B3A"/>
    <w:rsid w:val="00AB5139"/>
    <w:rsid w:val="00AB52D3"/>
    <w:rsid w:val="00AB6119"/>
    <w:rsid w:val="00AB6C33"/>
    <w:rsid w:val="00AB71DE"/>
    <w:rsid w:val="00AB726E"/>
    <w:rsid w:val="00AB75D2"/>
    <w:rsid w:val="00AB7773"/>
    <w:rsid w:val="00AC02D9"/>
    <w:rsid w:val="00AC040D"/>
    <w:rsid w:val="00AC0475"/>
    <w:rsid w:val="00AC07E1"/>
    <w:rsid w:val="00AC205D"/>
    <w:rsid w:val="00AC252D"/>
    <w:rsid w:val="00AC2773"/>
    <w:rsid w:val="00AC333C"/>
    <w:rsid w:val="00AC43C2"/>
    <w:rsid w:val="00AC4FD1"/>
    <w:rsid w:val="00AC554C"/>
    <w:rsid w:val="00AC6E16"/>
    <w:rsid w:val="00AC77AE"/>
    <w:rsid w:val="00AC7B50"/>
    <w:rsid w:val="00AD0418"/>
    <w:rsid w:val="00AD0B8A"/>
    <w:rsid w:val="00AD0D44"/>
    <w:rsid w:val="00AD2689"/>
    <w:rsid w:val="00AD275A"/>
    <w:rsid w:val="00AD36D0"/>
    <w:rsid w:val="00AD425E"/>
    <w:rsid w:val="00AD47AF"/>
    <w:rsid w:val="00AD4BFB"/>
    <w:rsid w:val="00AD596D"/>
    <w:rsid w:val="00AD6073"/>
    <w:rsid w:val="00AD6A60"/>
    <w:rsid w:val="00AD6A81"/>
    <w:rsid w:val="00AD6B2D"/>
    <w:rsid w:val="00AD6D6E"/>
    <w:rsid w:val="00AD74B1"/>
    <w:rsid w:val="00AE0070"/>
    <w:rsid w:val="00AE016D"/>
    <w:rsid w:val="00AE166C"/>
    <w:rsid w:val="00AE1710"/>
    <w:rsid w:val="00AE17CA"/>
    <w:rsid w:val="00AE1FBD"/>
    <w:rsid w:val="00AE20D0"/>
    <w:rsid w:val="00AE4318"/>
    <w:rsid w:val="00AE4544"/>
    <w:rsid w:val="00AE514D"/>
    <w:rsid w:val="00AF01A1"/>
    <w:rsid w:val="00AF107C"/>
    <w:rsid w:val="00AF1C23"/>
    <w:rsid w:val="00AF1FE4"/>
    <w:rsid w:val="00AF202B"/>
    <w:rsid w:val="00AF2059"/>
    <w:rsid w:val="00AF2F17"/>
    <w:rsid w:val="00AF3CDE"/>
    <w:rsid w:val="00AF3F28"/>
    <w:rsid w:val="00AF49A4"/>
    <w:rsid w:val="00AF4C61"/>
    <w:rsid w:val="00AF4F8F"/>
    <w:rsid w:val="00AF62AF"/>
    <w:rsid w:val="00AF65EC"/>
    <w:rsid w:val="00AF6973"/>
    <w:rsid w:val="00AF72F0"/>
    <w:rsid w:val="00AF7A0B"/>
    <w:rsid w:val="00B0103F"/>
    <w:rsid w:val="00B01BAC"/>
    <w:rsid w:val="00B01F82"/>
    <w:rsid w:val="00B049C2"/>
    <w:rsid w:val="00B051B2"/>
    <w:rsid w:val="00B06322"/>
    <w:rsid w:val="00B06DE4"/>
    <w:rsid w:val="00B06F44"/>
    <w:rsid w:val="00B07B08"/>
    <w:rsid w:val="00B1005F"/>
    <w:rsid w:val="00B1028E"/>
    <w:rsid w:val="00B113E1"/>
    <w:rsid w:val="00B11541"/>
    <w:rsid w:val="00B12DE5"/>
    <w:rsid w:val="00B13941"/>
    <w:rsid w:val="00B13D3E"/>
    <w:rsid w:val="00B1448E"/>
    <w:rsid w:val="00B148B8"/>
    <w:rsid w:val="00B14C93"/>
    <w:rsid w:val="00B1500D"/>
    <w:rsid w:val="00B15FE7"/>
    <w:rsid w:val="00B16753"/>
    <w:rsid w:val="00B16B7F"/>
    <w:rsid w:val="00B17193"/>
    <w:rsid w:val="00B17B08"/>
    <w:rsid w:val="00B2033C"/>
    <w:rsid w:val="00B2046C"/>
    <w:rsid w:val="00B20B0E"/>
    <w:rsid w:val="00B21381"/>
    <w:rsid w:val="00B218B2"/>
    <w:rsid w:val="00B21A81"/>
    <w:rsid w:val="00B21C79"/>
    <w:rsid w:val="00B221E6"/>
    <w:rsid w:val="00B22FA5"/>
    <w:rsid w:val="00B23A2B"/>
    <w:rsid w:val="00B23ABC"/>
    <w:rsid w:val="00B27781"/>
    <w:rsid w:val="00B30043"/>
    <w:rsid w:val="00B30FA7"/>
    <w:rsid w:val="00B3152A"/>
    <w:rsid w:val="00B338C3"/>
    <w:rsid w:val="00B363EA"/>
    <w:rsid w:val="00B40FE5"/>
    <w:rsid w:val="00B41037"/>
    <w:rsid w:val="00B411B6"/>
    <w:rsid w:val="00B41A62"/>
    <w:rsid w:val="00B41B7A"/>
    <w:rsid w:val="00B431A3"/>
    <w:rsid w:val="00B4326C"/>
    <w:rsid w:val="00B4330A"/>
    <w:rsid w:val="00B4436F"/>
    <w:rsid w:val="00B449A6"/>
    <w:rsid w:val="00B44A6B"/>
    <w:rsid w:val="00B45000"/>
    <w:rsid w:val="00B45155"/>
    <w:rsid w:val="00B4604F"/>
    <w:rsid w:val="00B46DE1"/>
    <w:rsid w:val="00B5044C"/>
    <w:rsid w:val="00B50EAC"/>
    <w:rsid w:val="00B51306"/>
    <w:rsid w:val="00B51B7A"/>
    <w:rsid w:val="00B525E8"/>
    <w:rsid w:val="00B537BC"/>
    <w:rsid w:val="00B54370"/>
    <w:rsid w:val="00B54A5D"/>
    <w:rsid w:val="00B55275"/>
    <w:rsid w:val="00B55AB8"/>
    <w:rsid w:val="00B564F0"/>
    <w:rsid w:val="00B576D6"/>
    <w:rsid w:val="00B57AB5"/>
    <w:rsid w:val="00B60127"/>
    <w:rsid w:val="00B6087B"/>
    <w:rsid w:val="00B61033"/>
    <w:rsid w:val="00B61684"/>
    <w:rsid w:val="00B61CBD"/>
    <w:rsid w:val="00B61E94"/>
    <w:rsid w:val="00B6218F"/>
    <w:rsid w:val="00B6220B"/>
    <w:rsid w:val="00B6244E"/>
    <w:rsid w:val="00B62ECA"/>
    <w:rsid w:val="00B6434C"/>
    <w:rsid w:val="00B66627"/>
    <w:rsid w:val="00B66913"/>
    <w:rsid w:val="00B67ED1"/>
    <w:rsid w:val="00B70F33"/>
    <w:rsid w:val="00B71051"/>
    <w:rsid w:val="00B723BC"/>
    <w:rsid w:val="00B730D3"/>
    <w:rsid w:val="00B73275"/>
    <w:rsid w:val="00B73D55"/>
    <w:rsid w:val="00B75414"/>
    <w:rsid w:val="00B757C7"/>
    <w:rsid w:val="00B75A1B"/>
    <w:rsid w:val="00B75D33"/>
    <w:rsid w:val="00B75DA7"/>
    <w:rsid w:val="00B75F0B"/>
    <w:rsid w:val="00B75FEC"/>
    <w:rsid w:val="00B762BA"/>
    <w:rsid w:val="00B76349"/>
    <w:rsid w:val="00B76BA6"/>
    <w:rsid w:val="00B7715C"/>
    <w:rsid w:val="00B771C4"/>
    <w:rsid w:val="00B778DF"/>
    <w:rsid w:val="00B77AE8"/>
    <w:rsid w:val="00B77FA4"/>
    <w:rsid w:val="00B80141"/>
    <w:rsid w:val="00B803E4"/>
    <w:rsid w:val="00B80F97"/>
    <w:rsid w:val="00B81923"/>
    <w:rsid w:val="00B81F57"/>
    <w:rsid w:val="00B836E7"/>
    <w:rsid w:val="00B83789"/>
    <w:rsid w:val="00B85644"/>
    <w:rsid w:val="00B8568D"/>
    <w:rsid w:val="00B8594A"/>
    <w:rsid w:val="00B85CF7"/>
    <w:rsid w:val="00B862E4"/>
    <w:rsid w:val="00B911E3"/>
    <w:rsid w:val="00B91703"/>
    <w:rsid w:val="00B92261"/>
    <w:rsid w:val="00B92B4C"/>
    <w:rsid w:val="00B92D34"/>
    <w:rsid w:val="00B933C7"/>
    <w:rsid w:val="00B936D9"/>
    <w:rsid w:val="00B938CA"/>
    <w:rsid w:val="00B944AC"/>
    <w:rsid w:val="00B94BC2"/>
    <w:rsid w:val="00B94E35"/>
    <w:rsid w:val="00B95838"/>
    <w:rsid w:val="00B958D3"/>
    <w:rsid w:val="00B965CB"/>
    <w:rsid w:val="00B96F0F"/>
    <w:rsid w:val="00BA194B"/>
    <w:rsid w:val="00BA307B"/>
    <w:rsid w:val="00BA3310"/>
    <w:rsid w:val="00BA3C9D"/>
    <w:rsid w:val="00BA4592"/>
    <w:rsid w:val="00BA69E3"/>
    <w:rsid w:val="00BA6C37"/>
    <w:rsid w:val="00BA6F9D"/>
    <w:rsid w:val="00BA7AF2"/>
    <w:rsid w:val="00BB0947"/>
    <w:rsid w:val="00BB0AF9"/>
    <w:rsid w:val="00BB13EA"/>
    <w:rsid w:val="00BB2012"/>
    <w:rsid w:val="00BB2831"/>
    <w:rsid w:val="00BB2DC4"/>
    <w:rsid w:val="00BB395B"/>
    <w:rsid w:val="00BB4173"/>
    <w:rsid w:val="00BB49FA"/>
    <w:rsid w:val="00BB4E31"/>
    <w:rsid w:val="00BB6081"/>
    <w:rsid w:val="00BB6E11"/>
    <w:rsid w:val="00BB7338"/>
    <w:rsid w:val="00BB772D"/>
    <w:rsid w:val="00BB788A"/>
    <w:rsid w:val="00BC053C"/>
    <w:rsid w:val="00BC07FA"/>
    <w:rsid w:val="00BC174C"/>
    <w:rsid w:val="00BC1B13"/>
    <w:rsid w:val="00BC228B"/>
    <w:rsid w:val="00BC2523"/>
    <w:rsid w:val="00BC308C"/>
    <w:rsid w:val="00BC31CC"/>
    <w:rsid w:val="00BC3F29"/>
    <w:rsid w:val="00BC4708"/>
    <w:rsid w:val="00BC4761"/>
    <w:rsid w:val="00BC51DE"/>
    <w:rsid w:val="00BC5993"/>
    <w:rsid w:val="00BC5E8B"/>
    <w:rsid w:val="00BC65F8"/>
    <w:rsid w:val="00BC78AB"/>
    <w:rsid w:val="00BC7BE2"/>
    <w:rsid w:val="00BD067E"/>
    <w:rsid w:val="00BD0938"/>
    <w:rsid w:val="00BD0AE8"/>
    <w:rsid w:val="00BD0C1A"/>
    <w:rsid w:val="00BD2E69"/>
    <w:rsid w:val="00BD37D0"/>
    <w:rsid w:val="00BD4624"/>
    <w:rsid w:val="00BD476E"/>
    <w:rsid w:val="00BE03EB"/>
    <w:rsid w:val="00BE0774"/>
    <w:rsid w:val="00BE0CC6"/>
    <w:rsid w:val="00BE0DC5"/>
    <w:rsid w:val="00BE1E5F"/>
    <w:rsid w:val="00BE24FC"/>
    <w:rsid w:val="00BE27E8"/>
    <w:rsid w:val="00BE2939"/>
    <w:rsid w:val="00BE31EF"/>
    <w:rsid w:val="00BE3590"/>
    <w:rsid w:val="00BE371C"/>
    <w:rsid w:val="00BE3AB4"/>
    <w:rsid w:val="00BE468F"/>
    <w:rsid w:val="00BE6EEE"/>
    <w:rsid w:val="00BE70E6"/>
    <w:rsid w:val="00BE7106"/>
    <w:rsid w:val="00BE734A"/>
    <w:rsid w:val="00BE75C9"/>
    <w:rsid w:val="00BE7DBC"/>
    <w:rsid w:val="00BE7FC8"/>
    <w:rsid w:val="00BF0AA8"/>
    <w:rsid w:val="00BF0D01"/>
    <w:rsid w:val="00BF1391"/>
    <w:rsid w:val="00BF1494"/>
    <w:rsid w:val="00BF159E"/>
    <w:rsid w:val="00BF18CE"/>
    <w:rsid w:val="00BF1EE5"/>
    <w:rsid w:val="00BF2A5A"/>
    <w:rsid w:val="00BF2DB3"/>
    <w:rsid w:val="00BF2E90"/>
    <w:rsid w:val="00BF43C5"/>
    <w:rsid w:val="00BF4FDC"/>
    <w:rsid w:val="00BF5AB9"/>
    <w:rsid w:val="00BF6450"/>
    <w:rsid w:val="00BF66BB"/>
    <w:rsid w:val="00BF6D29"/>
    <w:rsid w:val="00BF777A"/>
    <w:rsid w:val="00C00A23"/>
    <w:rsid w:val="00C0227B"/>
    <w:rsid w:val="00C03D66"/>
    <w:rsid w:val="00C04180"/>
    <w:rsid w:val="00C04CE4"/>
    <w:rsid w:val="00C05058"/>
    <w:rsid w:val="00C11B2E"/>
    <w:rsid w:val="00C12C48"/>
    <w:rsid w:val="00C131BF"/>
    <w:rsid w:val="00C13802"/>
    <w:rsid w:val="00C144A8"/>
    <w:rsid w:val="00C14B92"/>
    <w:rsid w:val="00C14EFA"/>
    <w:rsid w:val="00C15432"/>
    <w:rsid w:val="00C15A6D"/>
    <w:rsid w:val="00C15E9B"/>
    <w:rsid w:val="00C1642C"/>
    <w:rsid w:val="00C164F7"/>
    <w:rsid w:val="00C17CB1"/>
    <w:rsid w:val="00C20843"/>
    <w:rsid w:val="00C20EC2"/>
    <w:rsid w:val="00C2151A"/>
    <w:rsid w:val="00C21D75"/>
    <w:rsid w:val="00C2268C"/>
    <w:rsid w:val="00C226CA"/>
    <w:rsid w:val="00C2310C"/>
    <w:rsid w:val="00C2475C"/>
    <w:rsid w:val="00C25192"/>
    <w:rsid w:val="00C25364"/>
    <w:rsid w:val="00C2541B"/>
    <w:rsid w:val="00C259CF"/>
    <w:rsid w:val="00C25CF4"/>
    <w:rsid w:val="00C25D16"/>
    <w:rsid w:val="00C25D55"/>
    <w:rsid w:val="00C26FB9"/>
    <w:rsid w:val="00C27147"/>
    <w:rsid w:val="00C30477"/>
    <w:rsid w:val="00C30669"/>
    <w:rsid w:val="00C306FD"/>
    <w:rsid w:val="00C31987"/>
    <w:rsid w:val="00C319C3"/>
    <w:rsid w:val="00C31A06"/>
    <w:rsid w:val="00C31F0F"/>
    <w:rsid w:val="00C3248C"/>
    <w:rsid w:val="00C324E8"/>
    <w:rsid w:val="00C3310B"/>
    <w:rsid w:val="00C34A49"/>
    <w:rsid w:val="00C3572B"/>
    <w:rsid w:val="00C364E3"/>
    <w:rsid w:val="00C36F5D"/>
    <w:rsid w:val="00C37C74"/>
    <w:rsid w:val="00C40345"/>
    <w:rsid w:val="00C403A3"/>
    <w:rsid w:val="00C406D6"/>
    <w:rsid w:val="00C411F9"/>
    <w:rsid w:val="00C414A8"/>
    <w:rsid w:val="00C41A3C"/>
    <w:rsid w:val="00C42B1B"/>
    <w:rsid w:val="00C42C96"/>
    <w:rsid w:val="00C42D20"/>
    <w:rsid w:val="00C43094"/>
    <w:rsid w:val="00C438F2"/>
    <w:rsid w:val="00C44BFA"/>
    <w:rsid w:val="00C44C99"/>
    <w:rsid w:val="00C44E4D"/>
    <w:rsid w:val="00C44EB5"/>
    <w:rsid w:val="00C4577C"/>
    <w:rsid w:val="00C46B9E"/>
    <w:rsid w:val="00C46CB9"/>
    <w:rsid w:val="00C470CA"/>
    <w:rsid w:val="00C47741"/>
    <w:rsid w:val="00C47E55"/>
    <w:rsid w:val="00C50285"/>
    <w:rsid w:val="00C52034"/>
    <w:rsid w:val="00C52043"/>
    <w:rsid w:val="00C52BEE"/>
    <w:rsid w:val="00C531EE"/>
    <w:rsid w:val="00C540E3"/>
    <w:rsid w:val="00C54CC1"/>
    <w:rsid w:val="00C553B4"/>
    <w:rsid w:val="00C563A7"/>
    <w:rsid w:val="00C56641"/>
    <w:rsid w:val="00C56AAE"/>
    <w:rsid w:val="00C57AA0"/>
    <w:rsid w:val="00C60F19"/>
    <w:rsid w:val="00C6137D"/>
    <w:rsid w:val="00C6242B"/>
    <w:rsid w:val="00C6269F"/>
    <w:rsid w:val="00C62839"/>
    <w:rsid w:val="00C63446"/>
    <w:rsid w:val="00C63AAD"/>
    <w:rsid w:val="00C64348"/>
    <w:rsid w:val="00C64FB2"/>
    <w:rsid w:val="00C656BD"/>
    <w:rsid w:val="00C66134"/>
    <w:rsid w:val="00C66997"/>
    <w:rsid w:val="00C670D9"/>
    <w:rsid w:val="00C674E1"/>
    <w:rsid w:val="00C70015"/>
    <w:rsid w:val="00C7025D"/>
    <w:rsid w:val="00C71A72"/>
    <w:rsid w:val="00C71DAF"/>
    <w:rsid w:val="00C72BEC"/>
    <w:rsid w:val="00C74FF0"/>
    <w:rsid w:val="00C760B7"/>
    <w:rsid w:val="00C768E5"/>
    <w:rsid w:val="00C77847"/>
    <w:rsid w:val="00C77851"/>
    <w:rsid w:val="00C77DFB"/>
    <w:rsid w:val="00C802A8"/>
    <w:rsid w:val="00C80536"/>
    <w:rsid w:val="00C81923"/>
    <w:rsid w:val="00C81E80"/>
    <w:rsid w:val="00C83B51"/>
    <w:rsid w:val="00C854B9"/>
    <w:rsid w:val="00C86F48"/>
    <w:rsid w:val="00C87165"/>
    <w:rsid w:val="00C873D7"/>
    <w:rsid w:val="00C90607"/>
    <w:rsid w:val="00C9116C"/>
    <w:rsid w:val="00C91C35"/>
    <w:rsid w:val="00C92CCF"/>
    <w:rsid w:val="00C933EB"/>
    <w:rsid w:val="00C93752"/>
    <w:rsid w:val="00C937F3"/>
    <w:rsid w:val="00C94402"/>
    <w:rsid w:val="00C947A6"/>
    <w:rsid w:val="00C959EE"/>
    <w:rsid w:val="00C96A2F"/>
    <w:rsid w:val="00C97968"/>
    <w:rsid w:val="00CA002D"/>
    <w:rsid w:val="00CA0442"/>
    <w:rsid w:val="00CA059A"/>
    <w:rsid w:val="00CA08E2"/>
    <w:rsid w:val="00CA09AD"/>
    <w:rsid w:val="00CA3F7E"/>
    <w:rsid w:val="00CA4023"/>
    <w:rsid w:val="00CA4929"/>
    <w:rsid w:val="00CA4D4E"/>
    <w:rsid w:val="00CA527C"/>
    <w:rsid w:val="00CA529E"/>
    <w:rsid w:val="00CA609F"/>
    <w:rsid w:val="00CA6D4B"/>
    <w:rsid w:val="00CA6F70"/>
    <w:rsid w:val="00CA75E0"/>
    <w:rsid w:val="00CB0850"/>
    <w:rsid w:val="00CB0B04"/>
    <w:rsid w:val="00CB0C1B"/>
    <w:rsid w:val="00CB0CEB"/>
    <w:rsid w:val="00CB1473"/>
    <w:rsid w:val="00CB1896"/>
    <w:rsid w:val="00CB1E35"/>
    <w:rsid w:val="00CB2532"/>
    <w:rsid w:val="00CB2FC6"/>
    <w:rsid w:val="00CB329B"/>
    <w:rsid w:val="00CB377A"/>
    <w:rsid w:val="00CB3EAF"/>
    <w:rsid w:val="00CB3FB1"/>
    <w:rsid w:val="00CB436E"/>
    <w:rsid w:val="00CB4DDF"/>
    <w:rsid w:val="00CB68D2"/>
    <w:rsid w:val="00CC012F"/>
    <w:rsid w:val="00CC19DE"/>
    <w:rsid w:val="00CC2103"/>
    <w:rsid w:val="00CC2BC9"/>
    <w:rsid w:val="00CC31B1"/>
    <w:rsid w:val="00CC3917"/>
    <w:rsid w:val="00CC426A"/>
    <w:rsid w:val="00CC4FBD"/>
    <w:rsid w:val="00CC5609"/>
    <w:rsid w:val="00CC605F"/>
    <w:rsid w:val="00CC62B8"/>
    <w:rsid w:val="00CC65C7"/>
    <w:rsid w:val="00CC7301"/>
    <w:rsid w:val="00CC758E"/>
    <w:rsid w:val="00CC784E"/>
    <w:rsid w:val="00CD0DCD"/>
    <w:rsid w:val="00CD236B"/>
    <w:rsid w:val="00CD3447"/>
    <w:rsid w:val="00CD38D8"/>
    <w:rsid w:val="00CD39B4"/>
    <w:rsid w:val="00CD3A73"/>
    <w:rsid w:val="00CD3B3D"/>
    <w:rsid w:val="00CD3C54"/>
    <w:rsid w:val="00CD4505"/>
    <w:rsid w:val="00CD4984"/>
    <w:rsid w:val="00CD4BD4"/>
    <w:rsid w:val="00CD4D32"/>
    <w:rsid w:val="00CD5395"/>
    <w:rsid w:val="00CD68FF"/>
    <w:rsid w:val="00CD6A75"/>
    <w:rsid w:val="00CD6B08"/>
    <w:rsid w:val="00CD6B87"/>
    <w:rsid w:val="00CD7715"/>
    <w:rsid w:val="00CD7FC9"/>
    <w:rsid w:val="00CE0A3B"/>
    <w:rsid w:val="00CE0E05"/>
    <w:rsid w:val="00CE204A"/>
    <w:rsid w:val="00CE21CF"/>
    <w:rsid w:val="00CE21EF"/>
    <w:rsid w:val="00CE318A"/>
    <w:rsid w:val="00CE35FD"/>
    <w:rsid w:val="00CE3F6B"/>
    <w:rsid w:val="00CE442E"/>
    <w:rsid w:val="00CE5001"/>
    <w:rsid w:val="00CE523E"/>
    <w:rsid w:val="00CE7F86"/>
    <w:rsid w:val="00CF04BA"/>
    <w:rsid w:val="00CF1548"/>
    <w:rsid w:val="00CF18A7"/>
    <w:rsid w:val="00CF20DB"/>
    <w:rsid w:val="00CF26EA"/>
    <w:rsid w:val="00CF31CE"/>
    <w:rsid w:val="00CF37C6"/>
    <w:rsid w:val="00CF51C6"/>
    <w:rsid w:val="00CF58B2"/>
    <w:rsid w:val="00CF6B6A"/>
    <w:rsid w:val="00CF6BFB"/>
    <w:rsid w:val="00CF6F3F"/>
    <w:rsid w:val="00D001E3"/>
    <w:rsid w:val="00D013C7"/>
    <w:rsid w:val="00D018B0"/>
    <w:rsid w:val="00D01D9A"/>
    <w:rsid w:val="00D020C1"/>
    <w:rsid w:val="00D022A7"/>
    <w:rsid w:val="00D03036"/>
    <w:rsid w:val="00D030EB"/>
    <w:rsid w:val="00D03C6B"/>
    <w:rsid w:val="00D03C7A"/>
    <w:rsid w:val="00D04842"/>
    <w:rsid w:val="00D04A9A"/>
    <w:rsid w:val="00D05363"/>
    <w:rsid w:val="00D065A2"/>
    <w:rsid w:val="00D06D74"/>
    <w:rsid w:val="00D06DEF"/>
    <w:rsid w:val="00D07739"/>
    <w:rsid w:val="00D07C38"/>
    <w:rsid w:val="00D07D23"/>
    <w:rsid w:val="00D10362"/>
    <w:rsid w:val="00D11656"/>
    <w:rsid w:val="00D118EC"/>
    <w:rsid w:val="00D122D1"/>
    <w:rsid w:val="00D124DC"/>
    <w:rsid w:val="00D12DD3"/>
    <w:rsid w:val="00D1395F"/>
    <w:rsid w:val="00D13D95"/>
    <w:rsid w:val="00D14005"/>
    <w:rsid w:val="00D14586"/>
    <w:rsid w:val="00D14910"/>
    <w:rsid w:val="00D16AD4"/>
    <w:rsid w:val="00D16D28"/>
    <w:rsid w:val="00D17097"/>
    <w:rsid w:val="00D170C9"/>
    <w:rsid w:val="00D17456"/>
    <w:rsid w:val="00D1797C"/>
    <w:rsid w:val="00D20908"/>
    <w:rsid w:val="00D20CD4"/>
    <w:rsid w:val="00D229C6"/>
    <w:rsid w:val="00D231B2"/>
    <w:rsid w:val="00D23612"/>
    <w:rsid w:val="00D236E1"/>
    <w:rsid w:val="00D2384A"/>
    <w:rsid w:val="00D23C22"/>
    <w:rsid w:val="00D24240"/>
    <w:rsid w:val="00D24CB5"/>
    <w:rsid w:val="00D25518"/>
    <w:rsid w:val="00D259D8"/>
    <w:rsid w:val="00D26C3D"/>
    <w:rsid w:val="00D27927"/>
    <w:rsid w:val="00D305BC"/>
    <w:rsid w:val="00D315E3"/>
    <w:rsid w:val="00D31963"/>
    <w:rsid w:val="00D3199B"/>
    <w:rsid w:val="00D336B6"/>
    <w:rsid w:val="00D33CEA"/>
    <w:rsid w:val="00D344D7"/>
    <w:rsid w:val="00D34BCC"/>
    <w:rsid w:val="00D351C9"/>
    <w:rsid w:val="00D375DB"/>
    <w:rsid w:val="00D3777B"/>
    <w:rsid w:val="00D419B8"/>
    <w:rsid w:val="00D41CCA"/>
    <w:rsid w:val="00D42206"/>
    <w:rsid w:val="00D42B30"/>
    <w:rsid w:val="00D43551"/>
    <w:rsid w:val="00D43BFE"/>
    <w:rsid w:val="00D43D80"/>
    <w:rsid w:val="00D44B9F"/>
    <w:rsid w:val="00D45B24"/>
    <w:rsid w:val="00D46854"/>
    <w:rsid w:val="00D47CA8"/>
    <w:rsid w:val="00D50B24"/>
    <w:rsid w:val="00D50CCD"/>
    <w:rsid w:val="00D52171"/>
    <w:rsid w:val="00D52614"/>
    <w:rsid w:val="00D52CAC"/>
    <w:rsid w:val="00D52E1A"/>
    <w:rsid w:val="00D530E4"/>
    <w:rsid w:val="00D53948"/>
    <w:rsid w:val="00D54975"/>
    <w:rsid w:val="00D54C3D"/>
    <w:rsid w:val="00D54DCF"/>
    <w:rsid w:val="00D5590E"/>
    <w:rsid w:val="00D566CA"/>
    <w:rsid w:val="00D567EF"/>
    <w:rsid w:val="00D57175"/>
    <w:rsid w:val="00D57CB8"/>
    <w:rsid w:val="00D60AFD"/>
    <w:rsid w:val="00D61597"/>
    <w:rsid w:val="00D61818"/>
    <w:rsid w:val="00D6227F"/>
    <w:rsid w:val="00D62357"/>
    <w:rsid w:val="00D62585"/>
    <w:rsid w:val="00D63BF7"/>
    <w:rsid w:val="00D64074"/>
    <w:rsid w:val="00D64DA5"/>
    <w:rsid w:val="00D6603E"/>
    <w:rsid w:val="00D66537"/>
    <w:rsid w:val="00D66DB3"/>
    <w:rsid w:val="00D6714C"/>
    <w:rsid w:val="00D70A2F"/>
    <w:rsid w:val="00D7154C"/>
    <w:rsid w:val="00D7177C"/>
    <w:rsid w:val="00D726DC"/>
    <w:rsid w:val="00D74F17"/>
    <w:rsid w:val="00D7555F"/>
    <w:rsid w:val="00D76CC6"/>
    <w:rsid w:val="00D773D8"/>
    <w:rsid w:val="00D7795E"/>
    <w:rsid w:val="00D77D3E"/>
    <w:rsid w:val="00D77D45"/>
    <w:rsid w:val="00D806F8"/>
    <w:rsid w:val="00D80B67"/>
    <w:rsid w:val="00D80DC9"/>
    <w:rsid w:val="00D82B65"/>
    <w:rsid w:val="00D82DA2"/>
    <w:rsid w:val="00D83BD5"/>
    <w:rsid w:val="00D84186"/>
    <w:rsid w:val="00D861D2"/>
    <w:rsid w:val="00D86A59"/>
    <w:rsid w:val="00D870DD"/>
    <w:rsid w:val="00D915A8"/>
    <w:rsid w:val="00D921BC"/>
    <w:rsid w:val="00D93525"/>
    <w:rsid w:val="00D93910"/>
    <w:rsid w:val="00D944C2"/>
    <w:rsid w:val="00D94C6D"/>
    <w:rsid w:val="00D94F72"/>
    <w:rsid w:val="00D95D98"/>
    <w:rsid w:val="00D976BB"/>
    <w:rsid w:val="00D977B3"/>
    <w:rsid w:val="00D979EF"/>
    <w:rsid w:val="00DA10ED"/>
    <w:rsid w:val="00DA24B7"/>
    <w:rsid w:val="00DA2B03"/>
    <w:rsid w:val="00DA2B84"/>
    <w:rsid w:val="00DA2F9E"/>
    <w:rsid w:val="00DA3058"/>
    <w:rsid w:val="00DA35A0"/>
    <w:rsid w:val="00DA5A3F"/>
    <w:rsid w:val="00DA5A6B"/>
    <w:rsid w:val="00DA5C66"/>
    <w:rsid w:val="00DA681E"/>
    <w:rsid w:val="00DA6EB4"/>
    <w:rsid w:val="00DB0415"/>
    <w:rsid w:val="00DB0BFF"/>
    <w:rsid w:val="00DB1342"/>
    <w:rsid w:val="00DB1AED"/>
    <w:rsid w:val="00DB248C"/>
    <w:rsid w:val="00DB264F"/>
    <w:rsid w:val="00DB3AB2"/>
    <w:rsid w:val="00DB43ED"/>
    <w:rsid w:val="00DB49CE"/>
    <w:rsid w:val="00DB4B23"/>
    <w:rsid w:val="00DB539E"/>
    <w:rsid w:val="00DB54D7"/>
    <w:rsid w:val="00DB5744"/>
    <w:rsid w:val="00DB58BC"/>
    <w:rsid w:val="00DB5D87"/>
    <w:rsid w:val="00DB6A65"/>
    <w:rsid w:val="00DB7BEF"/>
    <w:rsid w:val="00DB7BFD"/>
    <w:rsid w:val="00DC0375"/>
    <w:rsid w:val="00DC2CB6"/>
    <w:rsid w:val="00DC401D"/>
    <w:rsid w:val="00DC47D1"/>
    <w:rsid w:val="00DC5797"/>
    <w:rsid w:val="00DC5A66"/>
    <w:rsid w:val="00DC5B3A"/>
    <w:rsid w:val="00DC5E77"/>
    <w:rsid w:val="00DC6839"/>
    <w:rsid w:val="00DC72E6"/>
    <w:rsid w:val="00DC7EDC"/>
    <w:rsid w:val="00DD02E9"/>
    <w:rsid w:val="00DD03E8"/>
    <w:rsid w:val="00DD1AF6"/>
    <w:rsid w:val="00DD211A"/>
    <w:rsid w:val="00DD3A11"/>
    <w:rsid w:val="00DD3BE9"/>
    <w:rsid w:val="00DD3F82"/>
    <w:rsid w:val="00DD42AC"/>
    <w:rsid w:val="00DD438B"/>
    <w:rsid w:val="00DD43A8"/>
    <w:rsid w:val="00DD4873"/>
    <w:rsid w:val="00DD5658"/>
    <w:rsid w:val="00DD56DC"/>
    <w:rsid w:val="00DD6A4E"/>
    <w:rsid w:val="00DD6D21"/>
    <w:rsid w:val="00DD7772"/>
    <w:rsid w:val="00DE0845"/>
    <w:rsid w:val="00DE0AD4"/>
    <w:rsid w:val="00DE0B8B"/>
    <w:rsid w:val="00DE346E"/>
    <w:rsid w:val="00DE4454"/>
    <w:rsid w:val="00DE450B"/>
    <w:rsid w:val="00DE48BA"/>
    <w:rsid w:val="00DE4C0B"/>
    <w:rsid w:val="00DE66FA"/>
    <w:rsid w:val="00DE6AB2"/>
    <w:rsid w:val="00DE6CC6"/>
    <w:rsid w:val="00DE6EC0"/>
    <w:rsid w:val="00DE71B0"/>
    <w:rsid w:val="00DE7910"/>
    <w:rsid w:val="00DE7FD7"/>
    <w:rsid w:val="00DF1701"/>
    <w:rsid w:val="00DF1C45"/>
    <w:rsid w:val="00DF2A59"/>
    <w:rsid w:val="00DF336F"/>
    <w:rsid w:val="00DF339D"/>
    <w:rsid w:val="00DF3732"/>
    <w:rsid w:val="00DF4364"/>
    <w:rsid w:val="00DF49A3"/>
    <w:rsid w:val="00DF4FDA"/>
    <w:rsid w:val="00DF51CE"/>
    <w:rsid w:val="00DF59BE"/>
    <w:rsid w:val="00DF5A28"/>
    <w:rsid w:val="00DF6943"/>
    <w:rsid w:val="00DF7D7E"/>
    <w:rsid w:val="00E007BB"/>
    <w:rsid w:val="00E00DF0"/>
    <w:rsid w:val="00E0100C"/>
    <w:rsid w:val="00E01E96"/>
    <w:rsid w:val="00E02536"/>
    <w:rsid w:val="00E02778"/>
    <w:rsid w:val="00E027F8"/>
    <w:rsid w:val="00E02CC9"/>
    <w:rsid w:val="00E03338"/>
    <w:rsid w:val="00E03733"/>
    <w:rsid w:val="00E03D88"/>
    <w:rsid w:val="00E03F5C"/>
    <w:rsid w:val="00E0506B"/>
    <w:rsid w:val="00E05B8B"/>
    <w:rsid w:val="00E06594"/>
    <w:rsid w:val="00E07311"/>
    <w:rsid w:val="00E07D51"/>
    <w:rsid w:val="00E10249"/>
    <w:rsid w:val="00E103E1"/>
    <w:rsid w:val="00E103F4"/>
    <w:rsid w:val="00E105C4"/>
    <w:rsid w:val="00E10903"/>
    <w:rsid w:val="00E11100"/>
    <w:rsid w:val="00E1213F"/>
    <w:rsid w:val="00E12206"/>
    <w:rsid w:val="00E12352"/>
    <w:rsid w:val="00E126F3"/>
    <w:rsid w:val="00E1289B"/>
    <w:rsid w:val="00E129D7"/>
    <w:rsid w:val="00E14710"/>
    <w:rsid w:val="00E159DF"/>
    <w:rsid w:val="00E15AD3"/>
    <w:rsid w:val="00E16B43"/>
    <w:rsid w:val="00E17207"/>
    <w:rsid w:val="00E177D2"/>
    <w:rsid w:val="00E17DD3"/>
    <w:rsid w:val="00E2034E"/>
    <w:rsid w:val="00E205C5"/>
    <w:rsid w:val="00E20679"/>
    <w:rsid w:val="00E207F9"/>
    <w:rsid w:val="00E21409"/>
    <w:rsid w:val="00E21D44"/>
    <w:rsid w:val="00E21F26"/>
    <w:rsid w:val="00E230A7"/>
    <w:rsid w:val="00E24A28"/>
    <w:rsid w:val="00E24B03"/>
    <w:rsid w:val="00E24B5E"/>
    <w:rsid w:val="00E265A1"/>
    <w:rsid w:val="00E26E05"/>
    <w:rsid w:val="00E270D0"/>
    <w:rsid w:val="00E271A8"/>
    <w:rsid w:val="00E27E2F"/>
    <w:rsid w:val="00E3011F"/>
    <w:rsid w:val="00E302D1"/>
    <w:rsid w:val="00E308A6"/>
    <w:rsid w:val="00E310CF"/>
    <w:rsid w:val="00E31450"/>
    <w:rsid w:val="00E316A5"/>
    <w:rsid w:val="00E318CF"/>
    <w:rsid w:val="00E326A8"/>
    <w:rsid w:val="00E32A3D"/>
    <w:rsid w:val="00E32C8C"/>
    <w:rsid w:val="00E32DF0"/>
    <w:rsid w:val="00E33410"/>
    <w:rsid w:val="00E343DC"/>
    <w:rsid w:val="00E36A5C"/>
    <w:rsid w:val="00E37340"/>
    <w:rsid w:val="00E3746A"/>
    <w:rsid w:val="00E4096A"/>
    <w:rsid w:val="00E4144D"/>
    <w:rsid w:val="00E42323"/>
    <w:rsid w:val="00E42B3F"/>
    <w:rsid w:val="00E43DAA"/>
    <w:rsid w:val="00E442F3"/>
    <w:rsid w:val="00E4435A"/>
    <w:rsid w:val="00E44665"/>
    <w:rsid w:val="00E452A6"/>
    <w:rsid w:val="00E4554A"/>
    <w:rsid w:val="00E45A91"/>
    <w:rsid w:val="00E46B4B"/>
    <w:rsid w:val="00E46DF9"/>
    <w:rsid w:val="00E46FA0"/>
    <w:rsid w:val="00E4792E"/>
    <w:rsid w:val="00E5063B"/>
    <w:rsid w:val="00E50643"/>
    <w:rsid w:val="00E509B0"/>
    <w:rsid w:val="00E51BFD"/>
    <w:rsid w:val="00E51F11"/>
    <w:rsid w:val="00E51FC3"/>
    <w:rsid w:val="00E52A2D"/>
    <w:rsid w:val="00E53005"/>
    <w:rsid w:val="00E53B08"/>
    <w:rsid w:val="00E53D75"/>
    <w:rsid w:val="00E54E74"/>
    <w:rsid w:val="00E574D5"/>
    <w:rsid w:val="00E578DF"/>
    <w:rsid w:val="00E57991"/>
    <w:rsid w:val="00E6043C"/>
    <w:rsid w:val="00E60723"/>
    <w:rsid w:val="00E6135F"/>
    <w:rsid w:val="00E61D6A"/>
    <w:rsid w:val="00E62845"/>
    <w:rsid w:val="00E62DFF"/>
    <w:rsid w:val="00E63FB1"/>
    <w:rsid w:val="00E64A8C"/>
    <w:rsid w:val="00E64EFA"/>
    <w:rsid w:val="00E64F37"/>
    <w:rsid w:val="00E65219"/>
    <w:rsid w:val="00E65639"/>
    <w:rsid w:val="00E66B2E"/>
    <w:rsid w:val="00E67899"/>
    <w:rsid w:val="00E706B6"/>
    <w:rsid w:val="00E70D52"/>
    <w:rsid w:val="00E71013"/>
    <w:rsid w:val="00E7139B"/>
    <w:rsid w:val="00E722BA"/>
    <w:rsid w:val="00E72847"/>
    <w:rsid w:val="00E73221"/>
    <w:rsid w:val="00E73976"/>
    <w:rsid w:val="00E7489F"/>
    <w:rsid w:val="00E759F9"/>
    <w:rsid w:val="00E75C63"/>
    <w:rsid w:val="00E77114"/>
    <w:rsid w:val="00E77DAC"/>
    <w:rsid w:val="00E81A39"/>
    <w:rsid w:val="00E820E5"/>
    <w:rsid w:val="00E82249"/>
    <w:rsid w:val="00E82AD1"/>
    <w:rsid w:val="00E82FE0"/>
    <w:rsid w:val="00E8334D"/>
    <w:rsid w:val="00E835B2"/>
    <w:rsid w:val="00E83CE1"/>
    <w:rsid w:val="00E83E21"/>
    <w:rsid w:val="00E84101"/>
    <w:rsid w:val="00E84C40"/>
    <w:rsid w:val="00E85231"/>
    <w:rsid w:val="00E85A6C"/>
    <w:rsid w:val="00E85D61"/>
    <w:rsid w:val="00E864A3"/>
    <w:rsid w:val="00E86C25"/>
    <w:rsid w:val="00E9089C"/>
    <w:rsid w:val="00E90959"/>
    <w:rsid w:val="00E90E3D"/>
    <w:rsid w:val="00E91539"/>
    <w:rsid w:val="00E91988"/>
    <w:rsid w:val="00E92236"/>
    <w:rsid w:val="00E92774"/>
    <w:rsid w:val="00E93B18"/>
    <w:rsid w:val="00E93D65"/>
    <w:rsid w:val="00E93DFA"/>
    <w:rsid w:val="00E94194"/>
    <w:rsid w:val="00E9476A"/>
    <w:rsid w:val="00E94CFF"/>
    <w:rsid w:val="00E95300"/>
    <w:rsid w:val="00E960F4"/>
    <w:rsid w:val="00E963E7"/>
    <w:rsid w:val="00E97844"/>
    <w:rsid w:val="00EA002F"/>
    <w:rsid w:val="00EA07AF"/>
    <w:rsid w:val="00EA21D1"/>
    <w:rsid w:val="00EA37E4"/>
    <w:rsid w:val="00EA3994"/>
    <w:rsid w:val="00EA43EB"/>
    <w:rsid w:val="00EA4466"/>
    <w:rsid w:val="00EA485B"/>
    <w:rsid w:val="00EA57F3"/>
    <w:rsid w:val="00EA5AFD"/>
    <w:rsid w:val="00EA5DDD"/>
    <w:rsid w:val="00EA6BD5"/>
    <w:rsid w:val="00EA7B0D"/>
    <w:rsid w:val="00EA7B95"/>
    <w:rsid w:val="00EA7F9E"/>
    <w:rsid w:val="00EB2471"/>
    <w:rsid w:val="00EB2F1E"/>
    <w:rsid w:val="00EB351B"/>
    <w:rsid w:val="00EB35C6"/>
    <w:rsid w:val="00EB3DB3"/>
    <w:rsid w:val="00EB42CC"/>
    <w:rsid w:val="00EB4C09"/>
    <w:rsid w:val="00EB4C9A"/>
    <w:rsid w:val="00EB5B62"/>
    <w:rsid w:val="00EB6202"/>
    <w:rsid w:val="00EB71E7"/>
    <w:rsid w:val="00EB7DB3"/>
    <w:rsid w:val="00EB7EAD"/>
    <w:rsid w:val="00EC1E00"/>
    <w:rsid w:val="00EC292F"/>
    <w:rsid w:val="00EC304E"/>
    <w:rsid w:val="00EC3D23"/>
    <w:rsid w:val="00EC3F0D"/>
    <w:rsid w:val="00EC4D1E"/>
    <w:rsid w:val="00EC4E32"/>
    <w:rsid w:val="00EC5013"/>
    <w:rsid w:val="00EC5610"/>
    <w:rsid w:val="00EC59C4"/>
    <w:rsid w:val="00EC6698"/>
    <w:rsid w:val="00EC67E5"/>
    <w:rsid w:val="00EC6809"/>
    <w:rsid w:val="00EC71E3"/>
    <w:rsid w:val="00EC77E6"/>
    <w:rsid w:val="00EC7C90"/>
    <w:rsid w:val="00ED022B"/>
    <w:rsid w:val="00ED09F3"/>
    <w:rsid w:val="00ED138F"/>
    <w:rsid w:val="00ED1410"/>
    <w:rsid w:val="00ED19AF"/>
    <w:rsid w:val="00ED2046"/>
    <w:rsid w:val="00ED2E4E"/>
    <w:rsid w:val="00ED4AC6"/>
    <w:rsid w:val="00ED4BE5"/>
    <w:rsid w:val="00ED5608"/>
    <w:rsid w:val="00ED5BBB"/>
    <w:rsid w:val="00ED6E63"/>
    <w:rsid w:val="00ED6FBC"/>
    <w:rsid w:val="00ED7042"/>
    <w:rsid w:val="00ED7554"/>
    <w:rsid w:val="00ED7E10"/>
    <w:rsid w:val="00ED7E5A"/>
    <w:rsid w:val="00ED7E70"/>
    <w:rsid w:val="00EE005B"/>
    <w:rsid w:val="00EE023D"/>
    <w:rsid w:val="00EE04DF"/>
    <w:rsid w:val="00EE0603"/>
    <w:rsid w:val="00EE0E5B"/>
    <w:rsid w:val="00EE2845"/>
    <w:rsid w:val="00EE2F49"/>
    <w:rsid w:val="00EE2F62"/>
    <w:rsid w:val="00EE37D6"/>
    <w:rsid w:val="00EE4D41"/>
    <w:rsid w:val="00EE5B14"/>
    <w:rsid w:val="00EE5BAF"/>
    <w:rsid w:val="00EE5EE5"/>
    <w:rsid w:val="00EE7120"/>
    <w:rsid w:val="00EE7274"/>
    <w:rsid w:val="00EE7C4D"/>
    <w:rsid w:val="00EF0C30"/>
    <w:rsid w:val="00EF12D0"/>
    <w:rsid w:val="00EF21FD"/>
    <w:rsid w:val="00EF32B9"/>
    <w:rsid w:val="00EF33B6"/>
    <w:rsid w:val="00EF3EDA"/>
    <w:rsid w:val="00EF4C9D"/>
    <w:rsid w:val="00EF66C6"/>
    <w:rsid w:val="00EF6CF3"/>
    <w:rsid w:val="00EF6FEF"/>
    <w:rsid w:val="00F0177D"/>
    <w:rsid w:val="00F01B53"/>
    <w:rsid w:val="00F020D3"/>
    <w:rsid w:val="00F02541"/>
    <w:rsid w:val="00F032E8"/>
    <w:rsid w:val="00F03624"/>
    <w:rsid w:val="00F04447"/>
    <w:rsid w:val="00F055DF"/>
    <w:rsid w:val="00F055EE"/>
    <w:rsid w:val="00F05CAF"/>
    <w:rsid w:val="00F0601C"/>
    <w:rsid w:val="00F064F3"/>
    <w:rsid w:val="00F0656A"/>
    <w:rsid w:val="00F068F4"/>
    <w:rsid w:val="00F06970"/>
    <w:rsid w:val="00F06AE5"/>
    <w:rsid w:val="00F06EF2"/>
    <w:rsid w:val="00F11B42"/>
    <w:rsid w:val="00F14086"/>
    <w:rsid w:val="00F1451F"/>
    <w:rsid w:val="00F14762"/>
    <w:rsid w:val="00F155B1"/>
    <w:rsid w:val="00F16DA4"/>
    <w:rsid w:val="00F174AB"/>
    <w:rsid w:val="00F204E9"/>
    <w:rsid w:val="00F20ED1"/>
    <w:rsid w:val="00F213B1"/>
    <w:rsid w:val="00F216B2"/>
    <w:rsid w:val="00F224D1"/>
    <w:rsid w:val="00F228FD"/>
    <w:rsid w:val="00F22EBC"/>
    <w:rsid w:val="00F2318E"/>
    <w:rsid w:val="00F236C6"/>
    <w:rsid w:val="00F23F9A"/>
    <w:rsid w:val="00F24D3E"/>
    <w:rsid w:val="00F25ED4"/>
    <w:rsid w:val="00F301CE"/>
    <w:rsid w:val="00F302BF"/>
    <w:rsid w:val="00F30337"/>
    <w:rsid w:val="00F309A5"/>
    <w:rsid w:val="00F30A13"/>
    <w:rsid w:val="00F314B8"/>
    <w:rsid w:val="00F3184D"/>
    <w:rsid w:val="00F31909"/>
    <w:rsid w:val="00F32E28"/>
    <w:rsid w:val="00F33B43"/>
    <w:rsid w:val="00F352BC"/>
    <w:rsid w:val="00F35940"/>
    <w:rsid w:val="00F36366"/>
    <w:rsid w:val="00F364E4"/>
    <w:rsid w:val="00F3671F"/>
    <w:rsid w:val="00F3715B"/>
    <w:rsid w:val="00F37425"/>
    <w:rsid w:val="00F37955"/>
    <w:rsid w:val="00F405A7"/>
    <w:rsid w:val="00F40B4A"/>
    <w:rsid w:val="00F40E5E"/>
    <w:rsid w:val="00F4110D"/>
    <w:rsid w:val="00F413F8"/>
    <w:rsid w:val="00F41720"/>
    <w:rsid w:val="00F4180D"/>
    <w:rsid w:val="00F43C5A"/>
    <w:rsid w:val="00F440E4"/>
    <w:rsid w:val="00F44547"/>
    <w:rsid w:val="00F44DEE"/>
    <w:rsid w:val="00F44E15"/>
    <w:rsid w:val="00F451A2"/>
    <w:rsid w:val="00F4572C"/>
    <w:rsid w:val="00F45E64"/>
    <w:rsid w:val="00F45EE0"/>
    <w:rsid w:val="00F4627F"/>
    <w:rsid w:val="00F462ED"/>
    <w:rsid w:val="00F46AE8"/>
    <w:rsid w:val="00F5053D"/>
    <w:rsid w:val="00F5187E"/>
    <w:rsid w:val="00F51E53"/>
    <w:rsid w:val="00F53446"/>
    <w:rsid w:val="00F6003C"/>
    <w:rsid w:val="00F616CC"/>
    <w:rsid w:val="00F6188A"/>
    <w:rsid w:val="00F62265"/>
    <w:rsid w:val="00F62382"/>
    <w:rsid w:val="00F62CC1"/>
    <w:rsid w:val="00F63DEC"/>
    <w:rsid w:val="00F63E3E"/>
    <w:rsid w:val="00F64849"/>
    <w:rsid w:val="00F65D5C"/>
    <w:rsid w:val="00F663B2"/>
    <w:rsid w:val="00F67134"/>
    <w:rsid w:val="00F677DD"/>
    <w:rsid w:val="00F67C47"/>
    <w:rsid w:val="00F67E05"/>
    <w:rsid w:val="00F67F4C"/>
    <w:rsid w:val="00F711DC"/>
    <w:rsid w:val="00F71213"/>
    <w:rsid w:val="00F71966"/>
    <w:rsid w:val="00F728BA"/>
    <w:rsid w:val="00F73412"/>
    <w:rsid w:val="00F739E3"/>
    <w:rsid w:val="00F74EC2"/>
    <w:rsid w:val="00F763C2"/>
    <w:rsid w:val="00F7670C"/>
    <w:rsid w:val="00F76C79"/>
    <w:rsid w:val="00F777E6"/>
    <w:rsid w:val="00F80053"/>
    <w:rsid w:val="00F80458"/>
    <w:rsid w:val="00F814A1"/>
    <w:rsid w:val="00F81717"/>
    <w:rsid w:val="00F81D39"/>
    <w:rsid w:val="00F81EB0"/>
    <w:rsid w:val="00F81EC5"/>
    <w:rsid w:val="00F82670"/>
    <w:rsid w:val="00F837C1"/>
    <w:rsid w:val="00F84562"/>
    <w:rsid w:val="00F8456A"/>
    <w:rsid w:val="00F848DA"/>
    <w:rsid w:val="00F84ADA"/>
    <w:rsid w:val="00F86725"/>
    <w:rsid w:val="00F8757B"/>
    <w:rsid w:val="00F876EE"/>
    <w:rsid w:val="00F87843"/>
    <w:rsid w:val="00F87859"/>
    <w:rsid w:val="00F8796B"/>
    <w:rsid w:val="00F92065"/>
    <w:rsid w:val="00F922E7"/>
    <w:rsid w:val="00F92697"/>
    <w:rsid w:val="00F92BAC"/>
    <w:rsid w:val="00F94D40"/>
    <w:rsid w:val="00F94EBA"/>
    <w:rsid w:val="00F94F7C"/>
    <w:rsid w:val="00F952EA"/>
    <w:rsid w:val="00F95E7B"/>
    <w:rsid w:val="00F96D17"/>
    <w:rsid w:val="00F9786D"/>
    <w:rsid w:val="00F97BF1"/>
    <w:rsid w:val="00FA0691"/>
    <w:rsid w:val="00FA0D85"/>
    <w:rsid w:val="00FA1A52"/>
    <w:rsid w:val="00FA2FEB"/>
    <w:rsid w:val="00FA37B5"/>
    <w:rsid w:val="00FA42A2"/>
    <w:rsid w:val="00FA460F"/>
    <w:rsid w:val="00FA467A"/>
    <w:rsid w:val="00FA4E4A"/>
    <w:rsid w:val="00FA6AE6"/>
    <w:rsid w:val="00FA7551"/>
    <w:rsid w:val="00FB1E0A"/>
    <w:rsid w:val="00FB2780"/>
    <w:rsid w:val="00FB295B"/>
    <w:rsid w:val="00FB2DF4"/>
    <w:rsid w:val="00FB4208"/>
    <w:rsid w:val="00FB425A"/>
    <w:rsid w:val="00FB6C24"/>
    <w:rsid w:val="00FB7004"/>
    <w:rsid w:val="00FB76F4"/>
    <w:rsid w:val="00FB7B5D"/>
    <w:rsid w:val="00FB7FF7"/>
    <w:rsid w:val="00FC0527"/>
    <w:rsid w:val="00FC1F30"/>
    <w:rsid w:val="00FC1F72"/>
    <w:rsid w:val="00FC21FE"/>
    <w:rsid w:val="00FC25DB"/>
    <w:rsid w:val="00FC2A8F"/>
    <w:rsid w:val="00FC3307"/>
    <w:rsid w:val="00FC38CF"/>
    <w:rsid w:val="00FC39E9"/>
    <w:rsid w:val="00FC3E93"/>
    <w:rsid w:val="00FC445A"/>
    <w:rsid w:val="00FC476B"/>
    <w:rsid w:val="00FC53BF"/>
    <w:rsid w:val="00FC53F3"/>
    <w:rsid w:val="00FC54DC"/>
    <w:rsid w:val="00FC5504"/>
    <w:rsid w:val="00FC5806"/>
    <w:rsid w:val="00FD0413"/>
    <w:rsid w:val="00FD07BF"/>
    <w:rsid w:val="00FD0953"/>
    <w:rsid w:val="00FD0D05"/>
    <w:rsid w:val="00FD2C06"/>
    <w:rsid w:val="00FD3B80"/>
    <w:rsid w:val="00FD3C9E"/>
    <w:rsid w:val="00FD3FB9"/>
    <w:rsid w:val="00FD4702"/>
    <w:rsid w:val="00FD4D9D"/>
    <w:rsid w:val="00FD4E81"/>
    <w:rsid w:val="00FD5535"/>
    <w:rsid w:val="00FD5B9A"/>
    <w:rsid w:val="00FD663A"/>
    <w:rsid w:val="00FD68E3"/>
    <w:rsid w:val="00FD6C7E"/>
    <w:rsid w:val="00FD76BB"/>
    <w:rsid w:val="00FD7C88"/>
    <w:rsid w:val="00FE1B8B"/>
    <w:rsid w:val="00FE1BA9"/>
    <w:rsid w:val="00FE2C52"/>
    <w:rsid w:val="00FE46CC"/>
    <w:rsid w:val="00FE47D6"/>
    <w:rsid w:val="00FE48D4"/>
    <w:rsid w:val="00FE5F65"/>
    <w:rsid w:val="00FE62CA"/>
    <w:rsid w:val="00FE6A1A"/>
    <w:rsid w:val="00FE7BF5"/>
    <w:rsid w:val="00FF04B5"/>
    <w:rsid w:val="00FF10E6"/>
    <w:rsid w:val="00FF1376"/>
    <w:rsid w:val="00FF1ABE"/>
    <w:rsid w:val="00FF2F37"/>
    <w:rsid w:val="00FF4ACC"/>
    <w:rsid w:val="00FF4FC1"/>
    <w:rsid w:val="00FF605A"/>
    <w:rsid w:val="00FF729A"/>
    <w:rsid w:val="00FF78E4"/>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C82F5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A6721"/>
    <w:pPr>
      <w:spacing w:line="360" w:lineRule="auto"/>
      <w:contextualSpacing/>
    </w:pPr>
    <w:rPr>
      <w:rFonts w:ascii="Times New Roman" w:hAnsi="Times New Roman"/>
      <w:lang w:val="en-GB"/>
    </w:rPr>
  </w:style>
  <w:style w:type="paragraph" w:styleId="Heading1">
    <w:name w:val="heading 1"/>
    <w:basedOn w:val="Normal"/>
    <w:next w:val="Normal"/>
    <w:link w:val="Heading1Char"/>
    <w:uiPriority w:val="9"/>
    <w:qFormat/>
    <w:rsid w:val="0019354B"/>
    <w:pPr>
      <w:keepLines/>
      <w:numPr>
        <w:numId w:val="1"/>
      </w:numPr>
      <w:outlineLvl w:val="0"/>
    </w:pPr>
    <w:rPr>
      <w:rFonts w:eastAsiaTheme="majorEastAsia" w:cs="Times New Roman"/>
      <w:b/>
      <w:bCs/>
      <w:sz w:val="32"/>
      <w:szCs w:val="28"/>
    </w:rPr>
  </w:style>
  <w:style w:type="paragraph" w:styleId="Heading2">
    <w:name w:val="heading 2"/>
    <w:basedOn w:val="Heading1"/>
    <w:next w:val="Normal"/>
    <w:link w:val="Heading2Char"/>
    <w:uiPriority w:val="9"/>
    <w:unhideWhenUsed/>
    <w:qFormat/>
    <w:rsid w:val="00A9306C"/>
    <w:pPr>
      <w:keepNext/>
      <w:numPr>
        <w:ilvl w:val="1"/>
      </w:numPr>
      <w:spacing w:before="120" w:after="120"/>
      <w:ind w:left="578" w:hanging="578"/>
      <w:outlineLvl w:val="1"/>
    </w:pPr>
    <w:rPr>
      <w:rFonts w:cstheme="majorBidi"/>
      <w:bCs w:val="0"/>
      <w:sz w:val="24"/>
      <w:szCs w:val="26"/>
    </w:rPr>
  </w:style>
  <w:style w:type="paragraph" w:styleId="Heading3">
    <w:name w:val="heading 3"/>
    <w:basedOn w:val="Heading2"/>
    <w:next w:val="Normal"/>
    <w:link w:val="Heading3Char"/>
    <w:uiPriority w:val="9"/>
    <w:unhideWhenUsed/>
    <w:qFormat/>
    <w:rsid w:val="0019354B"/>
    <w:pPr>
      <w:numPr>
        <w:ilvl w:val="2"/>
      </w:numPr>
      <w:outlineLvl w:val="2"/>
    </w:pPr>
    <w:rPr>
      <w:bCs/>
    </w:rPr>
  </w:style>
  <w:style w:type="paragraph" w:styleId="Heading4">
    <w:name w:val="heading 4"/>
    <w:basedOn w:val="Heading2"/>
    <w:next w:val="Normal"/>
    <w:link w:val="Heading4Char"/>
    <w:uiPriority w:val="9"/>
    <w:unhideWhenUsed/>
    <w:qFormat/>
    <w:rsid w:val="0019354B"/>
    <w:pPr>
      <w:numPr>
        <w:ilvl w:val="3"/>
      </w:numPr>
      <w:ind w:left="862" w:hanging="862"/>
      <w:contextualSpacing w:val="0"/>
      <w:outlineLvl w:val="3"/>
    </w:pPr>
    <w:rPr>
      <w:bCs/>
      <w:i/>
      <w:iCs/>
    </w:rPr>
  </w:style>
  <w:style w:type="paragraph" w:styleId="Heading5">
    <w:name w:val="heading 5"/>
    <w:basedOn w:val="Normal"/>
    <w:next w:val="Normal"/>
    <w:link w:val="Heading5Char"/>
    <w:uiPriority w:val="9"/>
    <w:unhideWhenUsed/>
    <w:qFormat/>
    <w:rsid w:val="0019354B"/>
    <w:pPr>
      <w:keepNext/>
      <w:keepLines/>
      <w:numPr>
        <w:ilvl w:val="4"/>
        <w:numId w:val="1"/>
      </w:numPr>
      <w:spacing w:before="200"/>
      <w:outlineLvl w:val="4"/>
    </w:pPr>
    <w:rPr>
      <w:rFonts w:eastAsiaTheme="majorEastAsia" w:cstheme="majorBidi"/>
      <w:b/>
    </w:rPr>
  </w:style>
  <w:style w:type="paragraph" w:styleId="Heading6">
    <w:name w:val="heading 6"/>
    <w:basedOn w:val="Normal"/>
    <w:next w:val="Normal"/>
    <w:link w:val="Heading6Char"/>
    <w:uiPriority w:val="9"/>
    <w:semiHidden/>
    <w:unhideWhenUsed/>
    <w:qFormat/>
    <w:rsid w:val="0019354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9354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9354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9354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54B"/>
    <w:rPr>
      <w:rFonts w:ascii="Times New Roman" w:eastAsiaTheme="majorEastAsia" w:hAnsi="Times New Roman" w:cs="Times New Roman"/>
      <w:b/>
      <w:bCs/>
      <w:sz w:val="32"/>
      <w:szCs w:val="28"/>
      <w:lang w:val="en-GB"/>
    </w:rPr>
  </w:style>
  <w:style w:type="character" w:customStyle="1" w:styleId="Heading2Char">
    <w:name w:val="Heading 2 Char"/>
    <w:basedOn w:val="DefaultParagraphFont"/>
    <w:link w:val="Heading2"/>
    <w:uiPriority w:val="9"/>
    <w:rsid w:val="00A9306C"/>
    <w:rPr>
      <w:rFonts w:ascii="Times New Roman" w:eastAsiaTheme="majorEastAsia" w:hAnsi="Times New Roman" w:cstheme="majorBidi"/>
      <w:b/>
      <w:szCs w:val="26"/>
      <w:lang w:val="en-GB"/>
    </w:rPr>
  </w:style>
  <w:style w:type="character" w:customStyle="1" w:styleId="Heading3Char">
    <w:name w:val="Heading 3 Char"/>
    <w:basedOn w:val="DefaultParagraphFont"/>
    <w:link w:val="Heading3"/>
    <w:uiPriority w:val="9"/>
    <w:rsid w:val="0019354B"/>
    <w:rPr>
      <w:rFonts w:ascii="Times New Roman" w:eastAsiaTheme="majorEastAsia" w:hAnsi="Times New Roman" w:cstheme="majorBidi"/>
      <w:b/>
      <w:bCs/>
      <w:szCs w:val="26"/>
      <w:lang w:val="en-GB"/>
    </w:rPr>
  </w:style>
  <w:style w:type="character" w:customStyle="1" w:styleId="Heading4Char">
    <w:name w:val="Heading 4 Char"/>
    <w:basedOn w:val="DefaultParagraphFont"/>
    <w:link w:val="Heading4"/>
    <w:uiPriority w:val="9"/>
    <w:rsid w:val="0019354B"/>
    <w:rPr>
      <w:rFonts w:ascii="Times New Roman" w:eastAsiaTheme="majorEastAsia" w:hAnsi="Times New Roman" w:cstheme="majorBidi"/>
      <w:b/>
      <w:bCs/>
      <w:i/>
      <w:iCs/>
      <w:szCs w:val="26"/>
      <w:lang w:val="en-GB"/>
    </w:rPr>
  </w:style>
  <w:style w:type="character" w:customStyle="1" w:styleId="Heading5Char">
    <w:name w:val="Heading 5 Char"/>
    <w:basedOn w:val="DefaultParagraphFont"/>
    <w:link w:val="Heading5"/>
    <w:uiPriority w:val="9"/>
    <w:rsid w:val="0019354B"/>
    <w:rPr>
      <w:rFonts w:ascii="Times New Roman" w:eastAsiaTheme="majorEastAsia" w:hAnsi="Times New Roman" w:cstheme="majorBidi"/>
      <w:b/>
      <w:lang w:val="en-GB"/>
    </w:rPr>
  </w:style>
  <w:style w:type="character" w:customStyle="1" w:styleId="Heading6Char">
    <w:name w:val="Heading 6 Char"/>
    <w:basedOn w:val="DefaultParagraphFont"/>
    <w:link w:val="Heading6"/>
    <w:uiPriority w:val="9"/>
    <w:semiHidden/>
    <w:rsid w:val="0019354B"/>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19354B"/>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19354B"/>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19354B"/>
    <w:rPr>
      <w:rFonts w:asciiTheme="majorHAnsi" w:eastAsiaTheme="majorEastAsia" w:hAnsiTheme="majorHAnsi" w:cstheme="majorBidi"/>
      <w:i/>
      <w:iCs/>
      <w:color w:val="404040" w:themeColor="text1" w:themeTint="BF"/>
      <w:sz w:val="20"/>
      <w:szCs w:val="20"/>
      <w:lang w:val="en-GB"/>
    </w:rPr>
  </w:style>
  <w:style w:type="paragraph" w:styleId="FootnoteText">
    <w:name w:val="footnote text"/>
    <w:basedOn w:val="Normal"/>
    <w:link w:val="FootnoteTextChar"/>
    <w:uiPriority w:val="99"/>
    <w:unhideWhenUsed/>
    <w:rsid w:val="000F6569"/>
  </w:style>
  <w:style w:type="character" w:customStyle="1" w:styleId="FootnoteTextChar">
    <w:name w:val="Footnote Text Char"/>
    <w:basedOn w:val="DefaultParagraphFont"/>
    <w:link w:val="FootnoteText"/>
    <w:uiPriority w:val="99"/>
    <w:rsid w:val="000F6569"/>
  </w:style>
  <w:style w:type="character" w:styleId="FootnoteReference">
    <w:name w:val="footnote reference"/>
    <w:basedOn w:val="DefaultParagraphFont"/>
    <w:uiPriority w:val="99"/>
    <w:unhideWhenUsed/>
    <w:rsid w:val="000F6569"/>
    <w:rPr>
      <w:vertAlign w:val="superscript"/>
    </w:rPr>
  </w:style>
  <w:style w:type="paragraph" w:styleId="Footer">
    <w:name w:val="footer"/>
    <w:basedOn w:val="Normal"/>
    <w:link w:val="FooterChar"/>
    <w:uiPriority w:val="99"/>
    <w:unhideWhenUsed/>
    <w:rsid w:val="00BE6EEE"/>
    <w:pPr>
      <w:tabs>
        <w:tab w:val="center" w:pos="4536"/>
        <w:tab w:val="right" w:pos="9072"/>
      </w:tabs>
    </w:pPr>
  </w:style>
  <w:style w:type="character" w:customStyle="1" w:styleId="FooterChar">
    <w:name w:val="Footer Char"/>
    <w:basedOn w:val="DefaultParagraphFont"/>
    <w:link w:val="Footer"/>
    <w:uiPriority w:val="99"/>
    <w:rsid w:val="00BE6EEE"/>
    <w:rPr>
      <w:rFonts w:ascii="Times New Roman" w:hAnsi="Times New Roman"/>
      <w:lang w:val="en-GB"/>
    </w:rPr>
  </w:style>
  <w:style w:type="character" w:styleId="PageNumber">
    <w:name w:val="page number"/>
    <w:basedOn w:val="DefaultParagraphFont"/>
    <w:uiPriority w:val="99"/>
    <w:semiHidden/>
    <w:unhideWhenUsed/>
    <w:rsid w:val="00BE6EEE"/>
  </w:style>
  <w:style w:type="paragraph" w:styleId="ListParagraph">
    <w:name w:val="List Paragraph"/>
    <w:basedOn w:val="Normal"/>
    <w:uiPriority w:val="34"/>
    <w:qFormat/>
    <w:rsid w:val="00BE6EEE"/>
    <w:pPr>
      <w:ind w:left="720"/>
    </w:pPr>
  </w:style>
  <w:style w:type="paragraph" w:styleId="BalloonText">
    <w:name w:val="Balloon Text"/>
    <w:basedOn w:val="Normal"/>
    <w:link w:val="BalloonTextChar"/>
    <w:uiPriority w:val="99"/>
    <w:semiHidden/>
    <w:unhideWhenUsed/>
    <w:rsid w:val="00BE6E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6EEE"/>
    <w:rPr>
      <w:rFonts w:ascii="Lucida Grande" w:hAnsi="Lucida Grande" w:cs="Lucida Grande"/>
      <w:sz w:val="18"/>
      <w:szCs w:val="18"/>
      <w:lang w:val="en-GB"/>
    </w:rPr>
  </w:style>
  <w:style w:type="paragraph" w:styleId="NormalWeb">
    <w:name w:val="Normal (Web)"/>
    <w:basedOn w:val="Normal"/>
    <w:uiPriority w:val="99"/>
    <w:unhideWhenUsed/>
    <w:rsid w:val="00BE6EEE"/>
    <w:pPr>
      <w:spacing w:before="100" w:beforeAutospacing="1" w:after="100" w:afterAutospacing="1"/>
    </w:pPr>
    <w:rPr>
      <w:rFonts w:ascii="Times" w:hAnsi="Times" w:cs="Times New Roman"/>
      <w:sz w:val="20"/>
      <w:szCs w:val="20"/>
    </w:rPr>
  </w:style>
  <w:style w:type="paragraph" w:styleId="NoSpacing">
    <w:name w:val="No Spacing"/>
    <w:aliases w:val="intro"/>
    <w:next w:val="Normal"/>
    <w:uiPriority w:val="1"/>
    <w:qFormat/>
    <w:rsid w:val="006C66C2"/>
    <w:pPr>
      <w:spacing w:line="480" w:lineRule="auto"/>
    </w:pPr>
    <w:rPr>
      <w:rFonts w:ascii="Times New Roman" w:hAnsi="Times New Roman"/>
      <w:b/>
      <w:sz w:val="32"/>
    </w:rPr>
  </w:style>
  <w:style w:type="paragraph" w:styleId="Title">
    <w:name w:val="Title"/>
    <w:basedOn w:val="Normal"/>
    <w:next w:val="Normal"/>
    <w:link w:val="TitleChar"/>
    <w:uiPriority w:val="10"/>
    <w:qFormat/>
    <w:rsid w:val="00BE6EEE"/>
    <w:pPr>
      <w:pBdr>
        <w:bottom w:val="single" w:sz="8" w:space="4" w:color="4F81BD" w:themeColor="accent1"/>
      </w:pBdr>
      <w:spacing w:after="300"/>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E6EEE"/>
    <w:rPr>
      <w:rFonts w:asciiTheme="majorHAnsi" w:eastAsiaTheme="majorEastAsia" w:hAnsiTheme="majorHAnsi" w:cstheme="majorBidi"/>
      <w:color w:val="17365D" w:themeColor="text2" w:themeShade="BF"/>
      <w:spacing w:val="5"/>
      <w:kern w:val="28"/>
      <w:sz w:val="52"/>
      <w:szCs w:val="52"/>
      <w:lang w:val="en-GB"/>
    </w:rPr>
  </w:style>
  <w:style w:type="paragraph" w:styleId="Quote">
    <w:name w:val="Quote"/>
    <w:basedOn w:val="Normal"/>
    <w:next w:val="Normal"/>
    <w:link w:val="QuoteChar"/>
    <w:uiPriority w:val="29"/>
    <w:qFormat/>
    <w:rsid w:val="00BE6EEE"/>
    <w:rPr>
      <w:i/>
      <w:iCs/>
      <w:color w:val="000000" w:themeColor="text1"/>
    </w:rPr>
  </w:style>
  <w:style w:type="character" w:customStyle="1" w:styleId="QuoteChar">
    <w:name w:val="Quote Char"/>
    <w:basedOn w:val="DefaultParagraphFont"/>
    <w:link w:val="Quote"/>
    <w:uiPriority w:val="29"/>
    <w:rsid w:val="00BE6EEE"/>
    <w:rPr>
      <w:rFonts w:ascii="Times New Roman" w:hAnsi="Times New Roman"/>
      <w:i/>
      <w:iCs/>
      <w:color w:val="000000" w:themeColor="text1"/>
      <w:lang w:val="en-GB"/>
    </w:rPr>
  </w:style>
  <w:style w:type="paragraph" w:styleId="IntenseQuote">
    <w:name w:val="Intense Quote"/>
    <w:basedOn w:val="Normal"/>
    <w:next w:val="Normal"/>
    <w:link w:val="IntenseQuoteChar"/>
    <w:uiPriority w:val="30"/>
    <w:qFormat/>
    <w:rsid w:val="004D1218"/>
    <w:pPr>
      <w:spacing w:before="240" w:after="480" w:line="240" w:lineRule="auto"/>
      <w:ind w:left="567"/>
      <w:jc w:val="both"/>
    </w:pPr>
    <w:rPr>
      <w:bCs/>
      <w:iCs/>
    </w:rPr>
  </w:style>
  <w:style w:type="character" w:customStyle="1" w:styleId="IntenseQuoteChar">
    <w:name w:val="Intense Quote Char"/>
    <w:basedOn w:val="DefaultParagraphFont"/>
    <w:link w:val="IntenseQuote"/>
    <w:uiPriority w:val="30"/>
    <w:rsid w:val="004D1218"/>
    <w:rPr>
      <w:rFonts w:ascii="Times New Roman" w:hAnsi="Times New Roman"/>
      <w:bCs/>
      <w:iCs/>
      <w:lang w:val="en-GB"/>
    </w:rPr>
  </w:style>
  <w:style w:type="character" w:styleId="Hyperlink">
    <w:name w:val="Hyperlink"/>
    <w:basedOn w:val="DefaultParagraphFont"/>
    <w:uiPriority w:val="99"/>
    <w:unhideWhenUsed/>
    <w:rsid w:val="00BE6EEE"/>
    <w:rPr>
      <w:color w:val="0000FF" w:themeColor="hyperlink"/>
      <w:u w:val="single"/>
    </w:rPr>
  </w:style>
  <w:style w:type="table" w:styleId="TableGrid">
    <w:name w:val="Table Grid"/>
    <w:basedOn w:val="TableNormal"/>
    <w:uiPriority w:val="59"/>
    <w:rsid w:val="00302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023CA"/>
    <w:pPr>
      <w:tabs>
        <w:tab w:val="center" w:pos="4536"/>
        <w:tab w:val="right" w:pos="9072"/>
      </w:tabs>
      <w:spacing w:line="240" w:lineRule="auto"/>
    </w:pPr>
    <w:rPr>
      <w:lang w:val="nb-NO"/>
    </w:rPr>
  </w:style>
  <w:style w:type="character" w:customStyle="1" w:styleId="HeaderChar">
    <w:name w:val="Header Char"/>
    <w:basedOn w:val="DefaultParagraphFont"/>
    <w:link w:val="Header"/>
    <w:uiPriority w:val="99"/>
    <w:rsid w:val="003023CA"/>
    <w:rPr>
      <w:rFonts w:ascii="Times New Roman" w:hAnsi="Times New Roman"/>
    </w:rPr>
  </w:style>
  <w:style w:type="paragraph" w:styleId="TOCHeading">
    <w:name w:val="TOC Heading"/>
    <w:basedOn w:val="Heading1"/>
    <w:next w:val="Normal"/>
    <w:uiPriority w:val="39"/>
    <w:unhideWhenUsed/>
    <w:qFormat/>
    <w:rsid w:val="00EB7DB3"/>
    <w:pPr>
      <w:numPr>
        <w:numId w:val="0"/>
      </w:numPr>
      <w:spacing w:line="276" w:lineRule="auto"/>
      <w:outlineLvl w:val="9"/>
    </w:pPr>
    <w:rPr>
      <w:rFonts w:cstheme="majorBidi"/>
      <w:color w:val="365F91" w:themeColor="accent1" w:themeShade="BF"/>
      <w:lang w:val="nb-NO"/>
    </w:rPr>
  </w:style>
  <w:style w:type="paragraph" w:styleId="TOC1">
    <w:name w:val="toc 1"/>
    <w:basedOn w:val="Normal"/>
    <w:next w:val="Normal"/>
    <w:autoRedefine/>
    <w:uiPriority w:val="39"/>
    <w:unhideWhenUsed/>
    <w:rsid w:val="00DE71B0"/>
    <w:pPr>
      <w:tabs>
        <w:tab w:val="right" w:leader="dot" w:pos="9055"/>
      </w:tabs>
      <w:spacing w:before="120" w:line="240" w:lineRule="auto"/>
    </w:pPr>
    <w:rPr>
      <w:rFonts w:asciiTheme="minorHAnsi" w:hAnsiTheme="minorHAnsi"/>
      <w:b/>
      <w:caps/>
      <w:sz w:val="22"/>
      <w:szCs w:val="22"/>
    </w:rPr>
  </w:style>
  <w:style w:type="paragraph" w:styleId="TOC2">
    <w:name w:val="toc 2"/>
    <w:basedOn w:val="Normal"/>
    <w:next w:val="Normal"/>
    <w:autoRedefine/>
    <w:uiPriority w:val="39"/>
    <w:unhideWhenUsed/>
    <w:rsid w:val="00EB7DB3"/>
    <w:pPr>
      <w:ind w:left="240"/>
    </w:pPr>
    <w:rPr>
      <w:rFonts w:asciiTheme="minorHAnsi" w:hAnsiTheme="minorHAnsi"/>
      <w:smallCaps/>
      <w:sz w:val="22"/>
      <w:szCs w:val="22"/>
    </w:rPr>
  </w:style>
  <w:style w:type="paragraph" w:styleId="TOC3">
    <w:name w:val="toc 3"/>
    <w:basedOn w:val="Normal"/>
    <w:next w:val="Normal"/>
    <w:autoRedefine/>
    <w:uiPriority w:val="39"/>
    <w:unhideWhenUsed/>
    <w:rsid w:val="00EB7DB3"/>
    <w:pPr>
      <w:ind w:left="480"/>
    </w:pPr>
    <w:rPr>
      <w:rFonts w:asciiTheme="minorHAnsi" w:hAnsiTheme="minorHAnsi"/>
      <w:i/>
      <w:sz w:val="22"/>
      <w:szCs w:val="22"/>
    </w:rPr>
  </w:style>
  <w:style w:type="paragraph" w:styleId="TOC4">
    <w:name w:val="toc 4"/>
    <w:basedOn w:val="Normal"/>
    <w:next w:val="Normal"/>
    <w:autoRedefine/>
    <w:uiPriority w:val="39"/>
    <w:unhideWhenUsed/>
    <w:rsid w:val="00EB7DB3"/>
    <w:pPr>
      <w:ind w:left="720"/>
    </w:pPr>
    <w:rPr>
      <w:rFonts w:asciiTheme="minorHAnsi" w:hAnsiTheme="minorHAnsi"/>
      <w:sz w:val="18"/>
      <w:szCs w:val="18"/>
    </w:rPr>
  </w:style>
  <w:style w:type="paragraph" w:styleId="TOC5">
    <w:name w:val="toc 5"/>
    <w:basedOn w:val="Normal"/>
    <w:next w:val="Normal"/>
    <w:autoRedefine/>
    <w:uiPriority w:val="39"/>
    <w:unhideWhenUsed/>
    <w:rsid w:val="00EB7DB3"/>
    <w:pPr>
      <w:ind w:left="960"/>
    </w:pPr>
    <w:rPr>
      <w:rFonts w:asciiTheme="minorHAnsi" w:hAnsiTheme="minorHAnsi"/>
      <w:sz w:val="18"/>
      <w:szCs w:val="18"/>
    </w:rPr>
  </w:style>
  <w:style w:type="paragraph" w:styleId="TOC6">
    <w:name w:val="toc 6"/>
    <w:basedOn w:val="Normal"/>
    <w:next w:val="Normal"/>
    <w:autoRedefine/>
    <w:uiPriority w:val="39"/>
    <w:unhideWhenUsed/>
    <w:rsid w:val="00EB7DB3"/>
    <w:pPr>
      <w:ind w:left="1200"/>
    </w:pPr>
    <w:rPr>
      <w:rFonts w:asciiTheme="minorHAnsi" w:hAnsiTheme="minorHAnsi"/>
      <w:sz w:val="18"/>
      <w:szCs w:val="18"/>
    </w:rPr>
  </w:style>
  <w:style w:type="paragraph" w:styleId="TOC7">
    <w:name w:val="toc 7"/>
    <w:basedOn w:val="Normal"/>
    <w:next w:val="Normal"/>
    <w:autoRedefine/>
    <w:uiPriority w:val="39"/>
    <w:unhideWhenUsed/>
    <w:rsid w:val="00EB7DB3"/>
    <w:pPr>
      <w:ind w:left="1440"/>
    </w:pPr>
    <w:rPr>
      <w:rFonts w:asciiTheme="minorHAnsi" w:hAnsiTheme="minorHAnsi"/>
      <w:sz w:val="18"/>
      <w:szCs w:val="18"/>
    </w:rPr>
  </w:style>
  <w:style w:type="paragraph" w:styleId="TOC8">
    <w:name w:val="toc 8"/>
    <w:basedOn w:val="Normal"/>
    <w:next w:val="Normal"/>
    <w:autoRedefine/>
    <w:uiPriority w:val="39"/>
    <w:unhideWhenUsed/>
    <w:rsid w:val="00EB7DB3"/>
    <w:pPr>
      <w:ind w:left="1680"/>
    </w:pPr>
    <w:rPr>
      <w:rFonts w:asciiTheme="minorHAnsi" w:hAnsiTheme="minorHAnsi"/>
      <w:sz w:val="18"/>
      <w:szCs w:val="18"/>
    </w:rPr>
  </w:style>
  <w:style w:type="paragraph" w:styleId="TOC9">
    <w:name w:val="toc 9"/>
    <w:basedOn w:val="Normal"/>
    <w:next w:val="Normal"/>
    <w:autoRedefine/>
    <w:uiPriority w:val="39"/>
    <w:unhideWhenUsed/>
    <w:rsid w:val="00EB7DB3"/>
    <w:pPr>
      <w:ind w:left="1920"/>
    </w:pPr>
    <w:rPr>
      <w:rFonts w:asciiTheme="minorHAnsi" w:hAnsiTheme="minorHAnsi"/>
      <w:sz w:val="18"/>
      <w:szCs w:val="18"/>
    </w:rPr>
  </w:style>
  <w:style w:type="character" w:styleId="FollowedHyperlink">
    <w:name w:val="FollowedHyperlink"/>
    <w:basedOn w:val="DefaultParagraphFont"/>
    <w:uiPriority w:val="99"/>
    <w:semiHidden/>
    <w:unhideWhenUsed/>
    <w:rsid w:val="00ED5BBB"/>
    <w:rPr>
      <w:color w:val="800080" w:themeColor="followedHyperlink"/>
      <w:u w:val="single"/>
    </w:rPr>
  </w:style>
  <w:style w:type="paragraph" w:styleId="EndnoteText">
    <w:name w:val="endnote text"/>
    <w:basedOn w:val="Normal"/>
    <w:link w:val="EndnoteTextChar"/>
    <w:uiPriority w:val="99"/>
    <w:unhideWhenUsed/>
    <w:rsid w:val="00315990"/>
    <w:pPr>
      <w:spacing w:line="240" w:lineRule="auto"/>
    </w:pPr>
  </w:style>
  <w:style w:type="character" w:customStyle="1" w:styleId="EndnoteTextChar">
    <w:name w:val="Endnote Text Char"/>
    <w:basedOn w:val="DefaultParagraphFont"/>
    <w:link w:val="EndnoteText"/>
    <w:uiPriority w:val="99"/>
    <w:rsid w:val="00315990"/>
    <w:rPr>
      <w:rFonts w:ascii="Times New Roman" w:hAnsi="Times New Roman"/>
      <w:lang w:val="en-GB"/>
    </w:rPr>
  </w:style>
  <w:style w:type="character" w:styleId="EndnoteReference">
    <w:name w:val="endnote reference"/>
    <w:basedOn w:val="DefaultParagraphFont"/>
    <w:uiPriority w:val="99"/>
    <w:unhideWhenUsed/>
    <w:rsid w:val="00315990"/>
    <w:rPr>
      <w:vertAlign w:val="superscript"/>
    </w:rPr>
  </w:style>
  <w:style w:type="paragraph" w:styleId="Revision">
    <w:name w:val="Revision"/>
    <w:hidden/>
    <w:uiPriority w:val="99"/>
    <w:semiHidden/>
    <w:rsid w:val="00EA7B95"/>
    <w:rPr>
      <w:rFonts w:ascii="Times New Roman" w:hAnsi="Times New Roman"/>
      <w:lang w:val="en-GB"/>
    </w:rPr>
  </w:style>
  <w:style w:type="character" w:styleId="CommentReference">
    <w:name w:val="annotation reference"/>
    <w:basedOn w:val="DefaultParagraphFont"/>
    <w:uiPriority w:val="99"/>
    <w:semiHidden/>
    <w:unhideWhenUsed/>
    <w:rsid w:val="00B113E1"/>
    <w:rPr>
      <w:sz w:val="18"/>
      <w:szCs w:val="18"/>
    </w:rPr>
  </w:style>
  <w:style w:type="paragraph" w:styleId="CommentText">
    <w:name w:val="annotation text"/>
    <w:basedOn w:val="Normal"/>
    <w:link w:val="CommentTextChar"/>
    <w:uiPriority w:val="99"/>
    <w:unhideWhenUsed/>
    <w:rsid w:val="00B113E1"/>
    <w:pPr>
      <w:spacing w:line="240" w:lineRule="auto"/>
    </w:pPr>
  </w:style>
  <w:style w:type="character" w:customStyle="1" w:styleId="CommentTextChar">
    <w:name w:val="Comment Text Char"/>
    <w:basedOn w:val="DefaultParagraphFont"/>
    <w:link w:val="CommentText"/>
    <w:uiPriority w:val="99"/>
    <w:rsid w:val="00B113E1"/>
    <w:rPr>
      <w:rFonts w:ascii="Times New Roman" w:hAnsi="Times New Roman"/>
      <w:lang w:val="en-GB"/>
    </w:rPr>
  </w:style>
  <w:style w:type="character" w:customStyle="1" w:styleId="citation">
    <w:name w:val="citation"/>
    <w:basedOn w:val="DefaultParagraphFont"/>
    <w:rsid w:val="008A0D69"/>
  </w:style>
  <w:style w:type="paragraph" w:styleId="CommentSubject">
    <w:name w:val="annotation subject"/>
    <w:basedOn w:val="CommentText"/>
    <w:next w:val="CommentText"/>
    <w:link w:val="CommentSubjectChar"/>
    <w:uiPriority w:val="99"/>
    <w:semiHidden/>
    <w:unhideWhenUsed/>
    <w:rsid w:val="005F1CAF"/>
    <w:rPr>
      <w:b/>
      <w:bCs/>
      <w:sz w:val="20"/>
      <w:szCs w:val="20"/>
    </w:rPr>
  </w:style>
  <w:style w:type="character" w:customStyle="1" w:styleId="CommentSubjectChar">
    <w:name w:val="Comment Subject Char"/>
    <w:basedOn w:val="CommentTextChar"/>
    <w:link w:val="CommentSubject"/>
    <w:uiPriority w:val="99"/>
    <w:semiHidden/>
    <w:rsid w:val="005F1CAF"/>
    <w:rPr>
      <w:rFonts w:ascii="Times New Roman" w:hAnsi="Times New Roman"/>
      <w:b/>
      <w:bCs/>
      <w:sz w:val="20"/>
      <w:szCs w:val="20"/>
      <w:lang w:val="en-GB"/>
    </w:rPr>
  </w:style>
  <w:style w:type="table" w:customStyle="1" w:styleId="Rutenettabelllys1">
    <w:name w:val="Rutenettabell lys1"/>
    <w:basedOn w:val="TableNormal"/>
    <w:uiPriority w:val="40"/>
    <w:rsid w:val="00B836E7"/>
    <w:rPr>
      <w:rFonts w:eastAsiaTheme="minorHAns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Enkeltabell11">
    <w:name w:val="Enkel tabell 11"/>
    <w:basedOn w:val="TableNormal"/>
    <w:uiPriority w:val="41"/>
    <w:rsid w:val="00B836E7"/>
    <w:rPr>
      <w:rFonts w:eastAsiaTheme="minorHAnsi"/>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nkeltabell21">
    <w:name w:val="Enkel tabell 21"/>
    <w:basedOn w:val="TableNormal"/>
    <w:uiPriority w:val="42"/>
    <w:rsid w:val="00B836E7"/>
    <w:rPr>
      <w:rFonts w:eastAsiaTheme="minorHAnsi"/>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pple-converted-space">
    <w:name w:val="apple-converted-space"/>
    <w:basedOn w:val="DefaultParagraphFont"/>
    <w:rsid w:val="00490AEA"/>
  </w:style>
  <w:style w:type="paragraph" w:customStyle="1" w:styleId="pararetrait12">
    <w:name w:val="pararetrait1+2"/>
    <w:basedOn w:val="Normal"/>
    <w:next w:val="Normal"/>
    <w:uiPriority w:val="99"/>
    <w:rsid w:val="00433400"/>
    <w:pPr>
      <w:autoSpaceDE w:val="0"/>
      <w:autoSpaceDN w:val="0"/>
      <w:adjustRightInd w:val="0"/>
      <w:spacing w:line="240" w:lineRule="auto"/>
      <w:contextualSpacing w:val="0"/>
    </w:pPr>
    <w:rPr>
      <w:rFonts w:cs="Times New Roman"/>
      <w:lang w:val="fi-FI"/>
    </w:rPr>
  </w:style>
  <w:style w:type="character" w:customStyle="1" w:styleId="Appelnotedebasdep">
    <w:name w:val="Appel note de bas de p."/>
    <w:uiPriority w:val="99"/>
    <w:rsid w:val="00433400"/>
    <w:rPr>
      <w:color w:val="000000"/>
    </w:rPr>
  </w:style>
  <w:style w:type="paragraph" w:customStyle="1" w:styleId="citation11">
    <w:name w:val="citation1+1"/>
    <w:basedOn w:val="Normal"/>
    <w:next w:val="Normal"/>
    <w:uiPriority w:val="99"/>
    <w:rsid w:val="00433400"/>
    <w:pPr>
      <w:autoSpaceDE w:val="0"/>
      <w:autoSpaceDN w:val="0"/>
      <w:adjustRightInd w:val="0"/>
      <w:spacing w:line="240" w:lineRule="auto"/>
      <w:contextualSpacing w:val="0"/>
    </w:pPr>
    <w:rPr>
      <w:rFonts w:cs="Times New Roman"/>
      <w:lang w:val="fi-FI"/>
    </w:rPr>
  </w:style>
  <w:style w:type="character" w:customStyle="1" w:styleId="UnresolvedMention">
    <w:name w:val="Unresolved Mention"/>
    <w:basedOn w:val="DefaultParagraphFont"/>
    <w:uiPriority w:val="99"/>
    <w:rsid w:val="003C3489"/>
    <w:rPr>
      <w:color w:val="605E5C"/>
      <w:shd w:val="clear" w:color="auto" w:fill="E1DFDD"/>
    </w:rPr>
  </w:style>
  <w:style w:type="character" w:customStyle="1" w:styleId="5yl5">
    <w:name w:val="_5yl5"/>
    <w:basedOn w:val="DefaultParagraphFont"/>
    <w:rsid w:val="00BC2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156645">
      <w:bodyDiv w:val="1"/>
      <w:marLeft w:val="0"/>
      <w:marRight w:val="0"/>
      <w:marTop w:val="0"/>
      <w:marBottom w:val="0"/>
      <w:divBdr>
        <w:top w:val="none" w:sz="0" w:space="0" w:color="auto"/>
        <w:left w:val="none" w:sz="0" w:space="0" w:color="auto"/>
        <w:bottom w:val="none" w:sz="0" w:space="0" w:color="auto"/>
        <w:right w:val="none" w:sz="0" w:space="0" w:color="auto"/>
      </w:divBdr>
    </w:div>
    <w:div w:id="578709911">
      <w:bodyDiv w:val="1"/>
      <w:marLeft w:val="0"/>
      <w:marRight w:val="0"/>
      <w:marTop w:val="0"/>
      <w:marBottom w:val="0"/>
      <w:divBdr>
        <w:top w:val="none" w:sz="0" w:space="0" w:color="auto"/>
        <w:left w:val="none" w:sz="0" w:space="0" w:color="auto"/>
        <w:bottom w:val="none" w:sz="0" w:space="0" w:color="auto"/>
        <w:right w:val="none" w:sz="0" w:space="0" w:color="auto"/>
      </w:divBdr>
      <w:divsChild>
        <w:div w:id="996425279">
          <w:marLeft w:val="0"/>
          <w:marRight w:val="0"/>
          <w:marTop w:val="280"/>
          <w:marBottom w:val="280"/>
          <w:divBdr>
            <w:top w:val="none" w:sz="0" w:space="0" w:color="auto"/>
            <w:left w:val="none" w:sz="0" w:space="0" w:color="auto"/>
            <w:bottom w:val="none" w:sz="0" w:space="0" w:color="auto"/>
            <w:right w:val="none" w:sz="0" w:space="0" w:color="auto"/>
          </w:divBdr>
        </w:div>
      </w:divsChild>
    </w:div>
    <w:div w:id="584654083">
      <w:bodyDiv w:val="1"/>
      <w:marLeft w:val="0"/>
      <w:marRight w:val="0"/>
      <w:marTop w:val="0"/>
      <w:marBottom w:val="0"/>
      <w:divBdr>
        <w:top w:val="none" w:sz="0" w:space="0" w:color="auto"/>
        <w:left w:val="none" w:sz="0" w:space="0" w:color="auto"/>
        <w:bottom w:val="none" w:sz="0" w:space="0" w:color="auto"/>
        <w:right w:val="none" w:sz="0" w:space="0" w:color="auto"/>
      </w:divBdr>
      <w:divsChild>
        <w:div w:id="2900684">
          <w:marLeft w:val="0"/>
          <w:marRight w:val="0"/>
          <w:marTop w:val="0"/>
          <w:marBottom w:val="0"/>
          <w:divBdr>
            <w:top w:val="none" w:sz="0" w:space="0" w:color="auto"/>
            <w:left w:val="none" w:sz="0" w:space="0" w:color="auto"/>
            <w:bottom w:val="none" w:sz="0" w:space="0" w:color="auto"/>
            <w:right w:val="none" w:sz="0" w:space="0" w:color="auto"/>
          </w:divBdr>
        </w:div>
        <w:div w:id="973751800">
          <w:marLeft w:val="0"/>
          <w:marRight w:val="0"/>
          <w:marTop w:val="0"/>
          <w:marBottom w:val="0"/>
          <w:divBdr>
            <w:top w:val="none" w:sz="0" w:space="0" w:color="auto"/>
            <w:left w:val="none" w:sz="0" w:space="0" w:color="auto"/>
            <w:bottom w:val="none" w:sz="0" w:space="0" w:color="auto"/>
            <w:right w:val="none" w:sz="0" w:space="0" w:color="auto"/>
          </w:divBdr>
        </w:div>
        <w:div w:id="1732387485">
          <w:marLeft w:val="0"/>
          <w:marRight w:val="0"/>
          <w:marTop w:val="0"/>
          <w:marBottom w:val="0"/>
          <w:divBdr>
            <w:top w:val="none" w:sz="0" w:space="0" w:color="auto"/>
            <w:left w:val="none" w:sz="0" w:space="0" w:color="auto"/>
            <w:bottom w:val="none" w:sz="0" w:space="0" w:color="auto"/>
            <w:right w:val="none" w:sz="0" w:space="0" w:color="auto"/>
          </w:divBdr>
        </w:div>
      </w:divsChild>
    </w:div>
    <w:div w:id="669066291">
      <w:bodyDiv w:val="1"/>
      <w:marLeft w:val="0"/>
      <w:marRight w:val="0"/>
      <w:marTop w:val="0"/>
      <w:marBottom w:val="0"/>
      <w:divBdr>
        <w:top w:val="none" w:sz="0" w:space="0" w:color="auto"/>
        <w:left w:val="none" w:sz="0" w:space="0" w:color="auto"/>
        <w:bottom w:val="none" w:sz="0" w:space="0" w:color="auto"/>
        <w:right w:val="none" w:sz="0" w:space="0" w:color="auto"/>
      </w:divBdr>
      <w:divsChild>
        <w:div w:id="1498305399">
          <w:marLeft w:val="0"/>
          <w:marRight w:val="0"/>
          <w:marTop w:val="0"/>
          <w:marBottom w:val="0"/>
          <w:divBdr>
            <w:top w:val="none" w:sz="0" w:space="0" w:color="auto"/>
            <w:left w:val="none" w:sz="0" w:space="0" w:color="auto"/>
            <w:bottom w:val="none" w:sz="0" w:space="0" w:color="auto"/>
            <w:right w:val="none" w:sz="0" w:space="0" w:color="auto"/>
          </w:divBdr>
          <w:divsChild>
            <w:div w:id="113405602">
              <w:marLeft w:val="0"/>
              <w:marRight w:val="0"/>
              <w:marTop w:val="30"/>
              <w:marBottom w:val="30"/>
              <w:divBdr>
                <w:top w:val="none" w:sz="0" w:space="0" w:color="auto"/>
                <w:left w:val="none" w:sz="0" w:space="0" w:color="auto"/>
                <w:bottom w:val="none" w:sz="0" w:space="0" w:color="auto"/>
                <w:right w:val="none" w:sz="0" w:space="0" w:color="auto"/>
              </w:divBdr>
              <w:divsChild>
                <w:div w:id="2035616008">
                  <w:marLeft w:val="0"/>
                  <w:marRight w:val="0"/>
                  <w:marTop w:val="0"/>
                  <w:marBottom w:val="0"/>
                  <w:divBdr>
                    <w:top w:val="none" w:sz="0" w:space="0" w:color="auto"/>
                    <w:left w:val="none" w:sz="0" w:space="0" w:color="auto"/>
                    <w:bottom w:val="none" w:sz="0" w:space="0" w:color="auto"/>
                    <w:right w:val="none" w:sz="0" w:space="0" w:color="auto"/>
                  </w:divBdr>
                  <w:divsChild>
                    <w:div w:id="113194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508828">
      <w:bodyDiv w:val="1"/>
      <w:marLeft w:val="0"/>
      <w:marRight w:val="0"/>
      <w:marTop w:val="0"/>
      <w:marBottom w:val="0"/>
      <w:divBdr>
        <w:top w:val="none" w:sz="0" w:space="0" w:color="auto"/>
        <w:left w:val="none" w:sz="0" w:space="0" w:color="auto"/>
        <w:bottom w:val="none" w:sz="0" w:space="0" w:color="auto"/>
        <w:right w:val="none" w:sz="0" w:space="0" w:color="auto"/>
      </w:divBdr>
      <w:divsChild>
        <w:div w:id="1801917691">
          <w:marLeft w:val="0"/>
          <w:marRight w:val="0"/>
          <w:marTop w:val="0"/>
          <w:marBottom w:val="0"/>
          <w:divBdr>
            <w:top w:val="none" w:sz="0" w:space="0" w:color="auto"/>
            <w:left w:val="none" w:sz="0" w:space="0" w:color="auto"/>
            <w:bottom w:val="none" w:sz="0" w:space="0" w:color="auto"/>
            <w:right w:val="none" w:sz="0" w:space="0" w:color="auto"/>
          </w:divBdr>
        </w:div>
        <w:div w:id="2080711747">
          <w:marLeft w:val="0"/>
          <w:marRight w:val="0"/>
          <w:marTop w:val="0"/>
          <w:marBottom w:val="0"/>
          <w:divBdr>
            <w:top w:val="none" w:sz="0" w:space="0" w:color="auto"/>
            <w:left w:val="none" w:sz="0" w:space="0" w:color="auto"/>
            <w:bottom w:val="none" w:sz="0" w:space="0" w:color="auto"/>
            <w:right w:val="none" w:sz="0" w:space="0" w:color="auto"/>
          </w:divBdr>
        </w:div>
      </w:divsChild>
    </w:div>
    <w:div w:id="1427464143">
      <w:bodyDiv w:val="1"/>
      <w:marLeft w:val="0"/>
      <w:marRight w:val="0"/>
      <w:marTop w:val="0"/>
      <w:marBottom w:val="0"/>
      <w:divBdr>
        <w:top w:val="none" w:sz="0" w:space="0" w:color="auto"/>
        <w:left w:val="none" w:sz="0" w:space="0" w:color="auto"/>
        <w:bottom w:val="none" w:sz="0" w:space="0" w:color="auto"/>
        <w:right w:val="none" w:sz="0" w:space="0" w:color="auto"/>
      </w:divBdr>
      <w:divsChild>
        <w:div w:id="1632206285">
          <w:marLeft w:val="0"/>
          <w:marRight w:val="0"/>
          <w:marTop w:val="0"/>
          <w:marBottom w:val="0"/>
          <w:divBdr>
            <w:top w:val="none" w:sz="0" w:space="0" w:color="auto"/>
            <w:left w:val="none" w:sz="0" w:space="0" w:color="auto"/>
            <w:bottom w:val="none" w:sz="0" w:space="0" w:color="auto"/>
            <w:right w:val="none" w:sz="0" w:space="0" w:color="auto"/>
          </w:divBdr>
        </w:div>
      </w:divsChild>
    </w:div>
    <w:div w:id="1726945807">
      <w:bodyDiv w:val="1"/>
      <w:marLeft w:val="0"/>
      <w:marRight w:val="0"/>
      <w:marTop w:val="0"/>
      <w:marBottom w:val="0"/>
      <w:divBdr>
        <w:top w:val="none" w:sz="0" w:space="0" w:color="auto"/>
        <w:left w:val="none" w:sz="0" w:space="0" w:color="auto"/>
        <w:bottom w:val="none" w:sz="0" w:space="0" w:color="auto"/>
        <w:right w:val="none" w:sz="0" w:space="0" w:color="auto"/>
      </w:divBdr>
      <w:divsChild>
        <w:div w:id="1345135524">
          <w:marLeft w:val="0"/>
          <w:marRight w:val="0"/>
          <w:marTop w:val="0"/>
          <w:marBottom w:val="0"/>
          <w:divBdr>
            <w:top w:val="none" w:sz="0" w:space="0" w:color="auto"/>
            <w:left w:val="none" w:sz="0" w:space="0" w:color="auto"/>
            <w:bottom w:val="none" w:sz="0" w:space="0" w:color="auto"/>
            <w:right w:val="none" w:sz="0" w:space="0" w:color="auto"/>
          </w:divBdr>
          <w:divsChild>
            <w:div w:id="1266233483">
              <w:marLeft w:val="0"/>
              <w:marRight w:val="0"/>
              <w:marTop w:val="0"/>
              <w:marBottom w:val="0"/>
              <w:divBdr>
                <w:top w:val="none" w:sz="0" w:space="0" w:color="auto"/>
                <w:left w:val="none" w:sz="0" w:space="0" w:color="auto"/>
                <w:bottom w:val="none" w:sz="0" w:space="0" w:color="auto"/>
                <w:right w:val="none" w:sz="0" w:space="0" w:color="auto"/>
              </w:divBdr>
              <w:divsChild>
                <w:div w:id="47718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200251">
      <w:bodyDiv w:val="1"/>
      <w:marLeft w:val="0"/>
      <w:marRight w:val="0"/>
      <w:marTop w:val="0"/>
      <w:marBottom w:val="0"/>
      <w:divBdr>
        <w:top w:val="none" w:sz="0" w:space="0" w:color="auto"/>
        <w:left w:val="none" w:sz="0" w:space="0" w:color="auto"/>
        <w:bottom w:val="none" w:sz="0" w:space="0" w:color="auto"/>
        <w:right w:val="none" w:sz="0" w:space="0" w:color="auto"/>
      </w:divBdr>
      <w:divsChild>
        <w:div w:id="855115299">
          <w:marLeft w:val="0"/>
          <w:marRight w:val="0"/>
          <w:marTop w:val="0"/>
          <w:marBottom w:val="0"/>
          <w:divBdr>
            <w:top w:val="none" w:sz="0" w:space="0" w:color="auto"/>
            <w:left w:val="none" w:sz="0" w:space="0" w:color="auto"/>
            <w:bottom w:val="none" w:sz="0" w:space="0" w:color="auto"/>
            <w:right w:val="none" w:sz="0" w:space="0" w:color="auto"/>
          </w:divBdr>
        </w:div>
      </w:divsChild>
    </w:div>
    <w:div w:id="1871718953">
      <w:bodyDiv w:val="1"/>
      <w:marLeft w:val="0"/>
      <w:marRight w:val="0"/>
      <w:marTop w:val="0"/>
      <w:marBottom w:val="0"/>
      <w:divBdr>
        <w:top w:val="none" w:sz="0" w:space="0" w:color="auto"/>
        <w:left w:val="none" w:sz="0" w:space="0" w:color="auto"/>
        <w:bottom w:val="none" w:sz="0" w:space="0" w:color="auto"/>
        <w:right w:val="none" w:sz="0" w:space="0" w:color="auto"/>
      </w:divBdr>
      <w:divsChild>
        <w:div w:id="388576062">
          <w:marLeft w:val="0"/>
          <w:marRight w:val="0"/>
          <w:marTop w:val="0"/>
          <w:marBottom w:val="0"/>
          <w:divBdr>
            <w:top w:val="none" w:sz="0" w:space="0" w:color="auto"/>
            <w:left w:val="none" w:sz="0" w:space="0" w:color="auto"/>
            <w:bottom w:val="none" w:sz="0" w:space="0" w:color="auto"/>
            <w:right w:val="none" w:sz="0" w:space="0" w:color="auto"/>
          </w:divBdr>
        </w:div>
        <w:div w:id="134775070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7"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nnjo.k.greenall@ntnu.no" TargetMode="External"/><Relationship Id="rId9" Type="http://schemas.openxmlformats.org/officeDocument/2006/relationships/hyperlink" Target="mailto:sirwar87@gmail.com" TargetMode="External"/><Relationship Id="rId10"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7DA5616-8F36-E54D-AD36-244CD3C1A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10852</Words>
  <Characters>57625</Characters>
  <Application>Microsoft Macintosh Word</Application>
  <DocSecurity>0</DocSecurity>
  <Lines>1858</Lines>
  <Paragraphs>329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68148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Taivalkoski-Shilov, M Kristiina</dc:creator>
  <cp:keywords/>
  <dc:description/>
  <cp:lastModifiedBy>Microsoft Office User</cp:lastModifiedBy>
  <cp:revision>2</cp:revision>
  <cp:lastPrinted>2015-05-12T05:09:00Z</cp:lastPrinted>
  <dcterms:created xsi:type="dcterms:W3CDTF">2018-10-25T01:14:00Z</dcterms:created>
  <dcterms:modified xsi:type="dcterms:W3CDTF">2018-10-25T01:14:00Z</dcterms:modified>
  <cp:category/>
</cp:coreProperties>
</file>