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472E" w14:textId="77777777" w:rsidR="00FE63D2" w:rsidRPr="00FE63D2" w:rsidRDefault="00FE63D2" w:rsidP="00FE63D2">
      <w:pPr>
        <w:jc w:val="center"/>
        <w:rPr>
          <w:rFonts w:ascii="Arial" w:hAnsi="Arial" w:cs="Arial"/>
          <w:sz w:val="28"/>
        </w:rPr>
      </w:pPr>
      <w:r w:rsidRPr="00FE63D2">
        <w:rPr>
          <w:rFonts w:ascii="Arial" w:hAnsi="Arial" w:cs="Arial"/>
          <w:sz w:val="28"/>
        </w:rPr>
        <w:t xml:space="preserve">Running head: </w:t>
      </w:r>
      <w:r w:rsidRPr="00FE63D2">
        <w:rPr>
          <w:rFonts w:ascii="Arial" w:hAnsi="Arial" w:cs="Arial"/>
          <w:i/>
          <w:iCs/>
          <w:sz w:val="28"/>
        </w:rPr>
        <w:t>PREDICTORS OF EMOTION UNDERSTANDING</w:t>
      </w:r>
    </w:p>
    <w:p w14:paraId="7E97ADBD" w14:textId="77777777" w:rsidR="00FE63D2" w:rsidRPr="00FE63D2" w:rsidRDefault="00FE63D2" w:rsidP="00FE63D2">
      <w:pPr>
        <w:jc w:val="center"/>
        <w:rPr>
          <w:rFonts w:ascii="Arial" w:hAnsi="Arial" w:cs="Arial"/>
          <w:sz w:val="28"/>
        </w:rPr>
      </w:pPr>
    </w:p>
    <w:p w14:paraId="1BF11995" w14:textId="77777777" w:rsidR="00FE63D2" w:rsidRPr="00FE63D2" w:rsidRDefault="00FE63D2" w:rsidP="00FE63D2">
      <w:pPr>
        <w:jc w:val="center"/>
        <w:rPr>
          <w:rFonts w:ascii="Arial" w:hAnsi="Arial" w:cs="Arial"/>
          <w:sz w:val="32"/>
        </w:rPr>
      </w:pPr>
    </w:p>
    <w:p w14:paraId="0B6F2E97" w14:textId="77777777" w:rsidR="00FE63D2" w:rsidRPr="00FE63D2" w:rsidRDefault="00FE63D2" w:rsidP="00FE63D2">
      <w:pPr>
        <w:jc w:val="center"/>
        <w:rPr>
          <w:rFonts w:ascii="Arial" w:hAnsi="Arial" w:cs="Arial"/>
          <w:sz w:val="32"/>
        </w:rPr>
      </w:pPr>
    </w:p>
    <w:p w14:paraId="435B18F1" w14:textId="77777777" w:rsidR="00FE63D2" w:rsidRPr="00FE63D2" w:rsidRDefault="00FE63D2" w:rsidP="00FE63D2">
      <w:pPr>
        <w:jc w:val="center"/>
        <w:rPr>
          <w:rFonts w:ascii="Arial" w:hAnsi="Arial" w:cs="Arial"/>
          <w:b/>
          <w:color w:val="000000"/>
          <w:sz w:val="40"/>
          <w:szCs w:val="40"/>
        </w:rPr>
      </w:pPr>
      <w:r w:rsidRPr="00FE63D2">
        <w:rPr>
          <w:rFonts w:ascii="Arial" w:hAnsi="Arial" w:cs="Arial"/>
          <w:b/>
          <w:sz w:val="40"/>
          <w:szCs w:val="40"/>
        </w:rPr>
        <w:t>What Enhances the Development of Emotion Understanding in Young Children? A Longitudinal Study of Interpersonal Predictors</w:t>
      </w:r>
    </w:p>
    <w:p w14:paraId="18D8B756" w14:textId="77777777" w:rsidR="00FE63D2" w:rsidRPr="00FE63D2" w:rsidRDefault="00FE63D2" w:rsidP="00FE63D2">
      <w:pPr>
        <w:jc w:val="center"/>
        <w:rPr>
          <w:rFonts w:ascii="Arial" w:hAnsi="Arial" w:cs="Arial"/>
          <w:sz w:val="32"/>
        </w:rPr>
      </w:pPr>
    </w:p>
    <w:p w14:paraId="4CFE134A" w14:textId="77777777" w:rsidR="00FE63D2" w:rsidRPr="00FE63D2" w:rsidRDefault="00FE63D2" w:rsidP="00FE63D2">
      <w:pPr>
        <w:jc w:val="center"/>
        <w:rPr>
          <w:rFonts w:ascii="Arial" w:hAnsi="Arial" w:cs="Arial"/>
          <w:sz w:val="32"/>
        </w:rPr>
      </w:pPr>
    </w:p>
    <w:p w14:paraId="4A36EECD" w14:textId="77777777" w:rsidR="00FE63D2" w:rsidRPr="00FE63D2" w:rsidRDefault="00FE63D2" w:rsidP="00FE63D2">
      <w:pPr>
        <w:rPr>
          <w:rFonts w:ascii="Arial" w:hAnsi="Arial" w:cs="Arial"/>
          <w:sz w:val="32"/>
        </w:rPr>
      </w:pPr>
    </w:p>
    <w:p w14:paraId="3873FE0C" w14:textId="77777777" w:rsidR="00FE63D2" w:rsidRPr="00FE63D2" w:rsidRDefault="00FE63D2" w:rsidP="00FE63D2">
      <w:pPr>
        <w:rPr>
          <w:rFonts w:ascii="Arial" w:hAnsi="Arial" w:cs="Arial"/>
          <w:sz w:val="32"/>
        </w:rPr>
      </w:pPr>
      <w:r w:rsidRPr="00FE63D2">
        <w:rPr>
          <w:rFonts w:ascii="Arial" w:hAnsi="Arial" w:cs="Arial"/>
          <w:sz w:val="32"/>
        </w:rPr>
        <w:t>Silja B. Kårstad</w:t>
      </w:r>
      <w:r w:rsidRPr="00FE63D2">
        <w:rPr>
          <w:rFonts w:ascii="Arial" w:hAnsi="Arial" w:cs="Arial"/>
          <w:sz w:val="32"/>
          <w:vertAlign w:val="superscript"/>
        </w:rPr>
        <w:t>1,3</w:t>
      </w:r>
      <w:r w:rsidRPr="00FE63D2">
        <w:rPr>
          <w:rFonts w:ascii="Arial" w:hAnsi="Arial" w:cs="Arial"/>
          <w:sz w:val="32"/>
        </w:rPr>
        <w:t>*, Lars Wichstrøm</w:t>
      </w:r>
      <w:r w:rsidRPr="00FE63D2">
        <w:rPr>
          <w:rFonts w:ascii="Arial" w:hAnsi="Arial" w:cs="Arial"/>
          <w:sz w:val="32"/>
          <w:vertAlign w:val="superscript"/>
        </w:rPr>
        <w:t>1,2,3</w:t>
      </w:r>
      <w:r w:rsidRPr="00FE63D2">
        <w:rPr>
          <w:rFonts w:ascii="Arial" w:hAnsi="Arial" w:cs="Arial"/>
          <w:sz w:val="32"/>
        </w:rPr>
        <w:t>, Trude Reinfjell</w:t>
      </w:r>
      <w:r w:rsidRPr="00FE63D2">
        <w:rPr>
          <w:rFonts w:ascii="Arial" w:hAnsi="Arial" w:cs="Arial"/>
          <w:sz w:val="32"/>
          <w:vertAlign w:val="superscript"/>
        </w:rPr>
        <w:t>1</w:t>
      </w:r>
      <w:r w:rsidRPr="00FE63D2">
        <w:rPr>
          <w:rFonts w:ascii="Arial" w:hAnsi="Arial" w:cs="Arial"/>
          <w:sz w:val="32"/>
        </w:rPr>
        <w:t>, Jay Belsky</w:t>
      </w:r>
      <w:r w:rsidRPr="00FE63D2">
        <w:rPr>
          <w:rFonts w:ascii="Arial" w:hAnsi="Arial" w:cs="Arial"/>
          <w:sz w:val="32"/>
          <w:vertAlign w:val="superscript"/>
        </w:rPr>
        <w:t>4</w:t>
      </w:r>
      <w:r w:rsidRPr="00FE63D2">
        <w:rPr>
          <w:rFonts w:ascii="Arial" w:hAnsi="Arial" w:cs="Arial"/>
          <w:sz w:val="32"/>
        </w:rPr>
        <w:t xml:space="preserve"> and Turid S. Berg-Nielsen</w:t>
      </w:r>
      <w:r w:rsidRPr="00FE63D2">
        <w:rPr>
          <w:rFonts w:ascii="Arial" w:hAnsi="Arial" w:cs="Arial"/>
          <w:sz w:val="32"/>
          <w:vertAlign w:val="superscript"/>
        </w:rPr>
        <w:t>5</w:t>
      </w:r>
    </w:p>
    <w:p w14:paraId="54E5E873" w14:textId="77777777" w:rsidR="00FE63D2" w:rsidRPr="00FE63D2" w:rsidRDefault="00FE63D2" w:rsidP="00FE63D2">
      <w:pPr>
        <w:rPr>
          <w:rFonts w:ascii="Arial" w:hAnsi="Arial" w:cs="Arial"/>
          <w:sz w:val="32"/>
        </w:rPr>
      </w:pPr>
    </w:p>
    <w:p w14:paraId="131378AB" w14:textId="77777777" w:rsidR="00FE63D2" w:rsidRPr="00FE63D2" w:rsidRDefault="00FE63D2" w:rsidP="00FE63D2">
      <w:pPr>
        <w:jc w:val="center"/>
        <w:rPr>
          <w:rFonts w:ascii="Arial" w:hAnsi="Arial" w:cs="Arial"/>
          <w:sz w:val="32"/>
        </w:rPr>
      </w:pPr>
    </w:p>
    <w:p w14:paraId="6D08F962" w14:textId="77777777" w:rsidR="00FE63D2" w:rsidRPr="00FE63D2" w:rsidRDefault="00FE63D2" w:rsidP="00FE63D2">
      <w:pPr>
        <w:rPr>
          <w:rFonts w:ascii="Arial" w:hAnsi="Arial" w:cs="Arial"/>
          <w:sz w:val="32"/>
          <w:szCs w:val="32"/>
        </w:rPr>
      </w:pPr>
      <w:r w:rsidRPr="00FE63D2">
        <w:rPr>
          <w:rFonts w:ascii="Arial" w:hAnsi="Arial" w:cs="Arial"/>
          <w:sz w:val="32"/>
          <w:szCs w:val="32"/>
          <w:vertAlign w:val="superscript"/>
        </w:rPr>
        <w:t xml:space="preserve">1 </w:t>
      </w:r>
      <w:r w:rsidRPr="00FE63D2">
        <w:rPr>
          <w:rFonts w:ascii="Arial" w:hAnsi="Arial" w:cs="Arial"/>
          <w:color w:val="000000"/>
          <w:sz w:val="32"/>
          <w:szCs w:val="32"/>
        </w:rPr>
        <w:t>Department of Psychology, Norwegian University of Science and Technology</w:t>
      </w:r>
    </w:p>
    <w:p w14:paraId="0C540676" w14:textId="77777777" w:rsidR="00FE63D2" w:rsidRPr="00FE63D2" w:rsidRDefault="00FE63D2" w:rsidP="00FE63D2">
      <w:pPr>
        <w:rPr>
          <w:rFonts w:ascii="Arial" w:hAnsi="Arial" w:cs="Arial"/>
          <w:color w:val="000000"/>
          <w:sz w:val="32"/>
          <w:szCs w:val="32"/>
        </w:rPr>
      </w:pPr>
      <w:r w:rsidRPr="00FE63D2">
        <w:rPr>
          <w:rFonts w:ascii="Arial" w:hAnsi="Arial" w:cs="Arial"/>
          <w:sz w:val="32"/>
          <w:szCs w:val="32"/>
          <w:vertAlign w:val="superscript"/>
        </w:rPr>
        <w:t>2</w:t>
      </w:r>
      <w:r w:rsidRPr="00FE63D2">
        <w:rPr>
          <w:rFonts w:ascii="Arial" w:hAnsi="Arial" w:cs="Arial"/>
          <w:color w:val="000000"/>
          <w:sz w:val="32"/>
          <w:szCs w:val="32"/>
        </w:rPr>
        <w:t xml:space="preserve"> Social Science, Trondheim</w:t>
      </w:r>
    </w:p>
    <w:p w14:paraId="0E88990A" w14:textId="77777777" w:rsidR="00FE63D2" w:rsidRPr="00FE63D2" w:rsidRDefault="00FE63D2" w:rsidP="00FE63D2">
      <w:pPr>
        <w:rPr>
          <w:rFonts w:ascii="Arial" w:hAnsi="Arial" w:cs="Arial"/>
          <w:color w:val="000000"/>
          <w:sz w:val="32"/>
          <w:szCs w:val="32"/>
        </w:rPr>
      </w:pPr>
      <w:r w:rsidRPr="00FE63D2">
        <w:rPr>
          <w:rFonts w:ascii="Arial" w:hAnsi="Arial" w:cs="Arial"/>
          <w:color w:val="000000"/>
          <w:sz w:val="32"/>
          <w:szCs w:val="32"/>
          <w:vertAlign w:val="superscript"/>
        </w:rPr>
        <w:t xml:space="preserve">3 </w:t>
      </w:r>
      <w:r w:rsidRPr="00FE63D2">
        <w:rPr>
          <w:rFonts w:ascii="Arial" w:hAnsi="Arial" w:cs="Arial"/>
          <w:color w:val="000000"/>
          <w:sz w:val="32"/>
          <w:szCs w:val="32"/>
        </w:rPr>
        <w:t>Child and Adolescent Psychiatric Clinic, St. Olavs Hospital HF, Trondheim</w:t>
      </w:r>
    </w:p>
    <w:p w14:paraId="2963C2A4" w14:textId="77777777" w:rsidR="00FE63D2" w:rsidRPr="00FE63D2" w:rsidRDefault="00FE63D2" w:rsidP="00FE63D2">
      <w:pPr>
        <w:rPr>
          <w:rFonts w:ascii="Arial" w:hAnsi="Arial" w:cs="Arial"/>
          <w:sz w:val="32"/>
          <w:szCs w:val="32"/>
          <w:vertAlign w:val="superscript"/>
        </w:rPr>
      </w:pPr>
      <w:r w:rsidRPr="00FE63D2">
        <w:rPr>
          <w:rFonts w:ascii="Arial" w:hAnsi="Arial" w:cs="Arial"/>
          <w:sz w:val="32"/>
          <w:szCs w:val="32"/>
          <w:vertAlign w:val="superscript"/>
        </w:rPr>
        <w:t>4</w:t>
      </w:r>
      <w:r w:rsidRPr="00FE63D2">
        <w:rPr>
          <w:rFonts w:ascii="Arial" w:hAnsi="Arial" w:cs="Arial"/>
          <w:color w:val="000000"/>
          <w:sz w:val="32"/>
          <w:szCs w:val="32"/>
        </w:rPr>
        <w:t xml:space="preserve"> Department of Human Ecology, University of California, Davis</w:t>
      </w:r>
    </w:p>
    <w:p w14:paraId="732ED548" w14:textId="77777777" w:rsidR="00FE63D2" w:rsidRPr="00FE63D2" w:rsidRDefault="00FE63D2" w:rsidP="00FE63D2">
      <w:pPr>
        <w:rPr>
          <w:rFonts w:ascii="Arial" w:hAnsi="Arial" w:cs="Arial"/>
          <w:sz w:val="32"/>
          <w:szCs w:val="32"/>
          <w:vertAlign w:val="superscript"/>
        </w:rPr>
      </w:pPr>
      <w:r w:rsidRPr="00FE63D2">
        <w:rPr>
          <w:rFonts w:ascii="Arial" w:hAnsi="Arial" w:cs="Arial"/>
          <w:sz w:val="32"/>
          <w:szCs w:val="32"/>
          <w:vertAlign w:val="superscript"/>
        </w:rPr>
        <w:t>5</w:t>
      </w:r>
      <w:r w:rsidRPr="00FE63D2">
        <w:rPr>
          <w:rFonts w:ascii="Arial" w:hAnsi="Arial" w:cs="Arial"/>
          <w:color w:val="000000"/>
          <w:sz w:val="32"/>
          <w:szCs w:val="32"/>
        </w:rPr>
        <w:t xml:space="preserve"> Faculty of Medicine, Norwegian University of Science and Technology</w:t>
      </w:r>
    </w:p>
    <w:p w14:paraId="66B924D6" w14:textId="77777777" w:rsidR="00FE63D2" w:rsidRPr="00FE63D2" w:rsidRDefault="00FE63D2" w:rsidP="00FE63D2">
      <w:pPr>
        <w:rPr>
          <w:rFonts w:ascii="Arial" w:hAnsi="Arial" w:cs="Arial"/>
          <w:sz w:val="32"/>
        </w:rPr>
      </w:pPr>
    </w:p>
    <w:p w14:paraId="67C72558" w14:textId="77777777" w:rsidR="00FE63D2" w:rsidRPr="00FE63D2" w:rsidRDefault="00FE63D2" w:rsidP="00FE63D2">
      <w:pPr>
        <w:rPr>
          <w:rFonts w:ascii="Arial" w:hAnsi="Arial" w:cs="Arial"/>
          <w:sz w:val="32"/>
        </w:rPr>
      </w:pPr>
    </w:p>
    <w:p w14:paraId="5DF0879E" w14:textId="77777777" w:rsidR="00FE63D2" w:rsidRPr="00FE63D2" w:rsidRDefault="00FE63D2" w:rsidP="00FE63D2">
      <w:pPr>
        <w:rPr>
          <w:rFonts w:ascii="Arial" w:hAnsi="Arial" w:cs="Arial"/>
          <w:sz w:val="32"/>
        </w:rPr>
      </w:pPr>
    </w:p>
    <w:p w14:paraId="6F8FB2C1" w14:textId="77777777" w:rsidR="00FE63D2" w:rsidRPr="00FE63D2" w:rsidRDefault="00FE63D2" w:rsidP="00FE63D2">
      <w:pPr>
        <w:rPr>
          <w:rFonts w:ascii="Arial" w:hAnsi="Arial" w:cs="Arial"/>
          <w:sz w:val="28"/>
          <w:szCs w:val="28"/>
        </w:rPr>
      </w:pPr>
      <w:r w:rsidRPr="00FE63D2">
        <w:rPr>
          <w:rFonts w:ascii="Arial" w:hAnsi="Arial" w:cs="Arial"/>
          <w:sz w:val="28"/>
          <w:szCs w:val="28"/>
        </w:rPr>
        <w:t>Word count (exc. figures/tables): 4759</w:t>
      </w:r>
    </w:p>
    <w:p w14:paraId="76C987B4" w14:textId="77777777" w:rsidR="00FE63D2" w:rsidRPr="00FE63D2" w:rsidRDefault="00FE63D2" w:rsidP="00FE63D2">
      <w:pPr>
        <w:rPr>
          <w:rFonts w:ascii="Arial" w:hAnsi="Arial" w:cs="Arial"/>
          <w:sz w:val="32"/>
        </w:rPr>
      </w:pPr>
    </w:p>
    <w:p w14:paraId="2C67EC51" w14:textId="77777777" w:rsidR="00FE63D2" w:rsidRPr="00FE63D2" w:rsidRDefault="00FE63D2" w:rsidP="00FE63D2">
      <w:pPr>
        <w:rPr>
          <w:rFonts w:ascii="Arial" w:hAnsi="Arial" w:cs="Arial"/>
          <w:sz w:val="32"/>
        </w:rPr>
      </w:pPr>
    </w:p>
    <w:p w14:paraId="29E1B6DE" w14:textId="77777777" w:rsidR="00FE63D2" w:rsidRPr="00FE63D2" w:rsidRDefault="00FE63D2" w:rsidP="00FE63D2">
      <w:pPr>
        <w:rPr>
          <w:rFonts w:ascii="Arial" w:hAnsi="Arial" w:cs="Arial"/>
        </w:rPr>
      </w:pPr>
      <w:r w:rsidRPr="00FE63D2">
        <w:rPr>
          <w:rFonts w:ascii="Arial" w:hAnsi="Arial" w:cs="Arial"/>
        </w:rPr>
        <w:t xml:space="preserve">*Requests for reprints should be addressed to Silja B. Kårstad, Department of Psychology, Norwegian University of Science and Technology, N-7491 Trondheim, Norway (e-mail: </w:t>
      </w:r>
      <w:hyperlink r:id="rId7" w:history="1">
        <w:r w:rsidRPr="00FE63D2">
          <w:rPr>
            <w:rFonts w:ascii="Arial" w:hAnsi="Arial" w:cs="Arial"/>
            <w:color w:val="0000FF"/>
            <w:u w:val="single"/>
          </w:rPr>
          <w:t>Silja.Berg@svt.ntnu.no</w:t>
        </w:r>
      </w:hyperlink>
      <w:r w:rsidRPr="00FE63D2">
        <w:rPr>
          <w:rFonts w:ascii="Arial" w:hAnsi="Arial" w:cs="Arial"/>
        </w:rPr>
        <w:t>).</w:t>
      </w:r>
    </w:p>
    <w:p w14:paraId="53313B83" w14:textId="77777777" w:rsidR="00FE63D2" w:rsidRPr="00FE63D2" w:rsidRDefault="00FE63D2" w:rsidP="00FE63D2">
      <w:pPr>
        <w:rPr>
          <w:rFonts w:ascii="Arial" w:hAnsi="Arial" w:cs="Arial"/>
        </w:rPr>
      </w:pPr>
    </w:p>
    <w:p w14:paraId="22C4FAC4" w14:textId="77777777" w:rsidR="00FE63D2" w:rsidRPr="00FE63D2" w:rsidRDefault="00FE63D2" w:rsidP="00FE63D2">
      <w:pPr>
        <w:rPr>
          <w:rFonts w:ascii="Arial" w:hAnsi="Arial" w:cs="Arial"/>
        </w:rPr>
      </w:pPr>
    </w:p>
    <w:p w14:paraId="79D4F370" w14:textId="77777777" w:rsidR="00FE63D2" w:rsidRPr="00FE63D2" w:rsidRDefault="00FE63D2" w:rsidP="00FE63D2">
      <w:pPr>
        <w:rPr>
          <w:rFonts w:ascii="Arial" w:hAnsi="Arial" w:cs="Arial"/>
        </w:rPr>
      </w:pPr>
    </w:p>
    <w:p w14:paraId="798BFF67" w14:textId="77777777" w:rsidR="00FE63D2" w:rsidRPr="00FE63D2" w:rsidRDefault="00FE63D2" w:rsidP="00FE63D2">
      <w:pPr>
        <w:rPr>
          <w:rFonts w:ascii="Arial" w:hAnsi="Arial" w:cs="Arial"/>
        </w:rPr>
      </w:pPr>
    </w:p>
    <w:p w14:paraId="0AD20C08" w14:textId="77777777" w:rsidR="00FE63D2" w:rsidRPr="00FE63D2" w:rsidRDefault="00FE63D2" w:rsidP="00FE63D2">
      <w:pPr>
        <w:rPr>
          <w:rFonts w:ascii="Arial" w:hAnsi="Arial" w:cs="Arial"/>
        </w:rPr>
      </w:pPr>
    </w:p>
    <w:p w14:paraId="37243AE4" w14:textId="77777777" w:rsidR="00FE63D2" w:rsidRPr="00FE63D2" w:rsidRDefault="00FE63D2" w:rsidP="00FE63D2">
      <w:pPr>
        <w:rPr>
          <w:rFonts w:ascii="Arial" w:hAnsi="Arial" w:cs="Arial"/>
        </w:rPr>
      </w:pPr>
    </w:p>
    <w:p w14:paraId="03F40836" w14:textId="77777777" w:rsidR="00FE63D2" w:rsidRPr="00FE63D2" w:rsidRDefault="00FE63D2" w:rsidP="00FE63D2">
      <w:pPr>
        <w:ind w:left="2124" w:firstLine="708"/>
        <w:rPr>
          <w:rFonts w:eastAsia="SimSun"/>
          <w:bCs/>
          <w:iCs/>
          <w:sz w:val="28"/>
          <w:szCs w:val="28"/>
          <w:lang w:eastAsia="zh-CN"/>
        </w:rPr>
      </w:pPr>
      <w:r w:rsidRPr="00FE63D2">
        <w:rPr>
          <w:rFonts w:eastAsia="SimSun"/>
          <w:bCs/>
          <w:iCs/>
          <w:sz w:val="28"/>
          <w:szCs w:val="28"/>
          <w:lang w:eastAsia="zh-CN"/>
        </w:rPr>
        <w:t>ACKNOWLEDGEMENTS</w:t>
      </w:r>
    </w:p>
    <w:p w14:paraId="43EBA8C1" w14:textId="77777777" w:rsidR="00FE63D2" w:rsidRPr="00FE63D2" w:rsidRDefault="00FE63D2" w:rsidP="00FE63D2"/>
    <w:p w14:paraId="42B5C33D" w14:textId="77777777" w:rsidR="00FE63D2" w:rsidRPr="00FE63D2" w:rsidRDefault="00FE63D2" w:rsidP="00FE63D2">
      <w:pPr>
        <w:spacing w:line="480" w:lineRule="auto"/>
        <w:rPr>
          <w:rFonts w:ascii="Arial" w:hAnsi="Arial" w:cs="Arial"/>
        </w:rPr>
      </w:pPr>
      <w:r w:rsidRPr="00FE63D2">
        <w:rPr>
          <w:rFonts w:eastAsia="SimSun"/>
          <w:lang w:eastAsia="zh-CN"/>
        </w:rPr>
        <w:t xml:space="preserve">This study was supported by grant # 170449/V50 and 175309/V50 from The Research Council of Norway. </w:t>
      </w:r>
      <w:r w:rsidRPr="00FE63D2">
        <w:t xml:space="preserve">This study was also supported by "The National Program for Integrated Clinical Specialist and PhD training for Psychologists" in Norway. </w:t>
      </w:r>
      <w:r w:rsidRPr="00FE63D2">
        <w:rPr>
          <w:bCs/>
        </w:rPr>
        <w:t>This</w:t>
      </w:r>
      <w:r w:rsidRPr="00FE63D2">
        <w:rPr>
          <w:b/>
        </w:rPr>
        <w:t xml:space="preserve"> </w:t>
      </w:r>
      <w:r w:rsidRPr="00FE63D2">
        <w:t xml:space="preserve">programme reflects joint cooperation between </w:t>
      </w:r>
      <w:r w:rsidRPr="00FE63D2">
        <w:rPr>
          <w:bCs/>
        </w:rPr>
        <w:t>the</w:t>
      </w:r>
      <w:r w:rsidRPr="00FE63D2">
        <w:t xml:space="preserve"> Universities of Bergen, Oslo, Tromsø, the Norwegian University of Science and Technology (Trondheim), the Regional Health Authorities, and the Norwegian Psychological Association. The programme is funded jointly by the Ministry of Education and Research and the Ministry of Health and Care Services. </w:t>
      </w:r>
      <w:r w:rsidRPr="00FE63D2">
        <w:rPr>
          <w:rFonts w:eastAsia="SimSun"/>
          <w:lang w:eastAsia="zh-CN"/>
        </w:rPr>
        <w:t xml:space="preserve">We would like to thank all the parents and children who participated in the study. </w:t>
      </w:r>
    </w:p>
    <w:p w14:paraId="7B93AFEC" w14:textId="18AB84AC" w:rsidR="00FE63D2" w:rsidRPr="00FE63D2" w:rsidRDefault="00FE63D2" w:rsidP="00171E83">
      <w:pPr>
        <w:spacing w:after="0" w:line="480" w:lineRule="auto"/>
        <w:jc w:val="center"/>
        <w:rPr>
          <w:rFonts w:ascii="Times New Roman" w:hAnsi="Times New Roman"/>
          <w:color w:val="000000"/>
          <w:sz w:val="24"/>
          <w:szCs w:val="24"/>
        </w:rPr>
      </w:pPr>
    </w:p>
    <w:p w14:paraId="070D8C03" w14:textId="6CF77160" w:rsidR="00FE63D2" w:rsidRPr="00FE63D2" w:rsidRDefault="00FE63D2" w:rsidP="00171E83">
      <w:pPr>
        <w:spacing w:after="0" w:line="480" w:lineRule="auto"/>
        <w:jc w:val="center"/>
        <w:rPr>
          <w:rFonts w:ascii="Times New Roman" w:hAnsi="Times New Roman"/>
          <w:color w:val="000000"/>
          <w:sz w:val="24"/>
          <w:szCs w:val="24"/>
        </w:rPr>
      </w:pPr>
    </w:p>
    <w:p w14:paraId="6BC56F1A" w14:textId="4006FCA6" w:rsidR="00FE63D2" w:rsidRPr="00FE63D2" w:rsidRDefault="00FE63D2" w:rsidP="00171E83">
      <w:pPr>
        <w:spacing w:after="0" w:line="480" w:lineRule="auto"/>
        <w:jc w:val="center"/>
        <w:rPr>
          <w:rFonts w:ascii="Times New Roman" w:hAnsi="Times New Roman"/>
          <w:color w:val="000000"/>
          <w:sz w:val="24"/>
          <w:szCs w:val="24"/>
        </w:rPr>
      </w:pPr>
    </w:p>
    <w:p w14:paraId="67173A14" w14:textId="77777777" w:rsidR="00FE63D2" w:rsidRPr="00FE63D2" w:rsidRDefault="00FE63D2" w:rsidP="00171E83">
      <w:pPr>
        <w:spacing w:after="0" w:line="480" w:lineRule="auto"/>
        <w:jc w:val="center"/>
        <w:rPr>
          <w:rFonts w:ascii="Times New Roman" w:hAnsi="Times New Roman"/>
          <w:color w:val="000000"/>
          <w:sz w:val="24"/>
          <w:szCs w:val="24"/>
        </w:rPr>
      </w:pPr>
    </w:p>
    <w:p w14:paraId="3EA207DC" w14:textId="6BDF963E" w:rsidR="00787B8E" w:rsidRPr="00FE63D2" w:rsidRDefault="00787B8E" w:rsidP="00171E83">
      <w:pPr>
        <w:spacing w:after="0" w:line="480" w:lineRule="auto"/>
        <w:jc w:val="center"/>
        <w:rPr>
          <w:rFonts w:ascii="Times New Roman" w:hAnsi="Times New Roman"/>
          <w:sz w:val="24"/>
          <w:szCs w:val="24"/>
        </w:rPr>
      </w:pPr>
      <w:r w:rsidRPr="00FE63D2">
        <w:rPr>
          <w:rFonts w:ascii="Times New Roman" w:hAnsi="Times New Roman"/>
          <w:color w:val="000000"/>
          <w:sz w:val="24"/>
          <w:szCs w:val="24"/>
        </w:rPr>
        <w:lastRenderedPageBreak/>
        <w:t>Abstract</w:t>
      </w:r>
    </w:p>
    <w:p w14:paraId="691453C4" w14:textId="470CE466" w:rsidR="00787B8E" w:rsidRPr="00FE63D2" w:rsidRDefault="00787B8E" w:rsidP="00334475">
      <w:pPr>
        <w:spacing w:after="0" w:line="480" w:lineRule="auto"/>
        <w:rPr>
          <w:rFonts w:ascii="Times New Roman" w:hAnsi="Times New Roman"/>
          <w:color w:val="000000"/>
          <w:sz w:val="24"/>
          <w:szCs w:val="24"/>
        </w:rPr>
      </w:pPr>
      <w:r w:rsidRPr="00FE63D2">
        <w:rPr>
          <w:rFonts w:ascii="Times New Roman" w:hAnsi="Times New Roman"/>
          <w:color w:val="000000"/>
          <w:sz w:val="24"/>
          <w:szCs w:val="24"/>
        </w:rPr>
        <w:t xml:space="preserve">We studied potential determinants of the development of children’s emotion understanding (EU) from age four to six in a Norwegian community sample </w:t>
      </w:r>
      <w:r w:rsidRPr="00FE63D2">
        <w:rPr>
          <w:rFonts w:ascii="Times New Roman" w:hAnsi="Times New Roman"/>
          <w:color w:val="000000"/>
          <w:sz w:val="24"/>
        </w:rPr>
        <w:t xml:space="preserve">(N = </w:t>
      </w:r>
      <w:r w:rsidRPr="00FE63D2">
        <w:rPr>
          <w:rFonts w:ascii="Times New Roman" w:hAnsi="Times New Roman"/>
          <w:color w:val="000000"/>
          <w:sz w:val="24"/>
          <w:szCs w:val="24"/>
        </w:rPr>
        <w:t>974</w:t>
      </w:r>
      <w:r w:rsidRPr="00FE63D2">
        <w:rPr>
          <w:rFonts w:ascii="Times New Roman" w:hAnsi="Times New Roman"/>
          <w:color w:val="000000"/>
          <w:sz w:val="24"/>
        </w:rPr>
        <w:t>)</w:t>
      </w:r>
      <w:r w:rsidRPr="00FE63D2">
        <w:rPr>
          <w:rFonts w:ascii="Times New Roman" w:hAnsi="Times New Roman"/>
          <w:color w:val="000000"/>
          <w:sz w:val="24"/>
          <w:szCs w:val="24"/>
        </w:rPr>
        <w:t xml:space="preserve"> using the Test of Emotion Comprehension. Interpersonal predictors included the accuracy of parental mentalisation, parental emotional availability, and teacher-reported child social skills. Intrapersonal child </w:t>
      </w:r>
      <w:r w:rsidR="00334475" w:rsidRPr="00FE63D2">
        <w:rPr>
          <w:rFonts w:ascii="Times New Roman" w:hAnsi="Times New Roman"/>
          <w:color w:val="000000"/>
          <w:sz w:val="24"/>
          <w:szCs w:val="24"/>
        </w:rPr>
        <w:t>factors</w:t>
      </w:r>
      <w:r w:rsidR="004D75C9" w:rsidRPr="00FE63D2">
        <w:rPr>
          <w:rFonts w:ascii="Times New Roman" w:hAnsi="Times New Roman"/>
          <w:color w:val="000000"/>
          <w:sz w:val="24"/>
          <w:szCs w:val="24"/>
        </w:rPr>
        <w:t xml:space="preserve"> were </w:t>
      </w:r>
      <w:r w:rsidRPr="00FE63D2">
        <w:rPr>
          <w:rFonts w:ascii="Times New Roman" w:hAnsi="Times New Roman"/>
          <w:color w:val="000000"/>
          <w:sz w:val="24"/>
          <w:szCs w:val="24"/>
        </w:rPr>
        <w:t xml:space="preserve">child gender and verbal skills. Overall, children’s EU increased significantly over time. After adjusting for child gender, age-four EU and parental socioeconomic status, greater child verbal and social skills and greater parental mentalisation each uniquely predicted growth in EU. Results are discussed in terms of theory and research on children’s EU and parents’ emotion socialisation. </w:t>
      </w:r>
    </w:p>
    <w:p w14:paraId="4BDE8608" w14:textId="77777777" w:rsidR="00787B8E" w:rsidRPr="00FE63D2" w:rsidRDefault="00787B8E" w:rsidP="00171E83">
      <w:pPr>
        <w:spacing w:after="0" w:line="480" w:lineRule="auto"/>
        <w:ind w:firstLine="720"/>
        <w:rPr>
          <w:rFonts w:ascii="Times New Roman" w:hAnsi="Times New Roman"/>
          <w:spacing w:val="-2"/>
          <w:sz w:val="24"/>
          <w:szCs w:val="24"/>
        </w:rPr>
      </w:pPr>
      <w:r w:rsidRPr="00FE63D2">
        <w:rPr>
          <w:rFonts w:ascii="Times New Roman" w:hAnsi="Times New Roman"/>
          <w:i/>
          <w:sz w:val="24"/>
          <w:szCs w:val="24"/>
        </w:rPr>
        <w:t>Keywords</w:t>
      </w:r>
      <w:r w:rsidRPr="00FE63D2">
        <w:rPr>
          <w:rFonts w:ascii="Times New Roman" w:hAnsi="Times New Roman"/>
          <w:sz w:val="24"/>
          <w:szCs w:val="24"/>
        </w:rPr>
        <w:t xml:space="preserve">: accuracy of </w:t>
      </w:r>
      <w:r w:rsidRPr="00FE63D2">
        <w:rPr>
          <w:rFonts w:ascii="Times New Roman" w:hAnsi="Times New Roman"/>
          <w:spacing w:val="-2"/>
          <w:sz w:val="24"/>
          <w:szCs w:val="24"/>
        </w:rPr>
        <w:t>parental mentalisation, emotion understanding, social skills, emotional availability</w:t>
      </w:r>
    </w:p>
    <w:p w14:paraId="32C8B61A" w14:textId="77777777" w:rsidR="00787B8E" w:rsidRPr="00FE63D2" w:rsidRDefault="00787B8E" w:rsidP="00171E83">
      <w:pPr>
        <w:spacing w:after="0" w:line="480" w:lineRule="auto"/>
        <w:rPr>
          <w:rFonts w:ascii="Times New Roman" w:hAnsi="Times New Roman"/>
          <w:sz w:val="24"/>
          <w:szCs w:val="24"/>
          <w:lang w:val="en-US"/>
        </w:rPr>
      </w:pPr>
      <w:r w:rsidRPr="00FE63D2">
        <w:rPr>
          <w:rFonts w:ascii="Times New Roman" w:hAnsi="Times New Roman"/>
          <w:sz w:val="24"/>
          <w:szCs w:val="24"/>
          <w:lang w:val="en-US"/>
        </w:rPr>
        <w:br w:type="page"/>
      </w:r>
    </w:p>
    <w:p w14:paraId="58FECB13" w14:textId="77777777" w:rsidR="00787B8E" w:rsidRPr="00FE63D2" w:rsidRDefault="00787B8E" w:rsidP="00171E83">
      <w:pPr>
        <w:spacing w:after="0" w:line="480" w:lineRule="auto"/>
        <w:jc w:val="center"/>
        <w:rPr>
          <w:rFonts w:ascii="Times New Roman" w:hAnsi="Times New Roman"/>
          <w:color w:val="000000"/>
          <w:sz w:val="24"/>
          <w:szCs w:val="24"/>
        </w:rPr>
      </w:pPr>
      <w:r w:rsidRPr="00FE63D2">
        <w:rPr>
          <w:rFonts w:ascii="Times New Roman" w:hAnsi="Times New Roman"/>
          <w:sz w:val="24"/>
          <w:szCs w:val="24"/>
        </w:rPr>
        <w:lastRenderedPageBreak/>
        <w:t>What Enhances the Development of Emotion Understanding in Young Children? A Longitudinal Study of Interpersonal Predictors</w:t>
      </w:r>
    </w:p>
    <w:p w14:paraId="41C18A9E" w14:textId="5C69BC46" w:rsidR="00787B8E" w:rsidRPr="00FE63D2" w:rsidRDefault="00787B8E" w:rsidP="00171E83">
      <w:pPr>
        <w:spacing w:after="0" w:line="480" w:lineRule="auto"/>
        <w:ind w:right="57" w:firstLine="708"/>
        <w:rPr>
          <w:rFonts w:ascii="Times New Roman" w:hAnsi="Times New Roman"/>
          <w:color w:val="000000"/>
          <w:sz w:val="24"/>
          <w:szCs w:val="24"/>
        </w:rPr>
      </w:pPr>
      <w:r w:rsidRPr="00FE63D2">
        <w:rPr>
          <w:rFonts w:ascii="Times New Roman" w:hAnsi="Times New Roman"/>
          <w:color w:val="000000"/>
          <w:sz w:val="24"/>
          <w:szCs w:val="24"/>
        </w:rPr>
        <w:t xml:space="preserve">Emotion understanding (EU), which refers to one’s ability to know the feelings of others and oneself, is essential for competent social functioning and psychological well-being </w:t>
      </w:r>
      <w:r w:rsidRPr="00FE63D2">
        <w:rPr>
          <w:rFonts w:ascii="Times New Roman" w:hAnsi="Times New Roman"/>
          <w:noProof/>
          <w:color w:val="000000"/>
          <w:sz w:val="24"/>
          <w:szCs w:val="24"/>
        </w:rPr>
        <w:t>(de Rosnay, Harris, &amp; Pons, 2008)</w:t>
      </w:r>
      <w:r w:rsidRPr="00FE63D2">
        <w:rPr>
          <w:rFonts w:ascii="Times New Roman" w:hAnsi="Times New Roman"/>
          <w:color w:val="000000"/>
          <w:sz w:val="24"/>
          <w:szCs w:val="24"/>
        </w:rPr>
        <w:t xml:space="preserve">. Models describing the development of EU </w:t>
      </w:r>
      <w:r w:rsidRPr="00FE63D2">
        <w:rPr>
          <w:rFonts w:ascii="Times New Roman" w:hAnsi="Times New Roman"/>
          <w:noProof/>
          <w:color w:val="000000"/>
          <w:sz w:val="24"/>
          <w:szCs w:val="24"/>
        </w:rPr>
        <w:t>(Halberstadt, Denham, &amp; Dunsmore, 2001; Pons, Harris, &amp; de Rosnay, 2004; Saarni, 1999)</w:t>
      </w:r>
      <w:r w:rsidRPr="00FE63D2">
        <w:rPr>
          <w:rFonts w:ascii="Times New Roman" w:hAnsi="Times New Roman"/>
          <w:color w:val="000000"/>
          <w:sz w:val="24"/>
          <w:szCs w:val="24"/>
        </w:rPr>
        <w:t xml:space="preserve"> highlight several components of EU, from labelling and identifying emotion-eliciting situations to understanding more complex sentiments such as ambivalence and moral emotions.  </w:t>
      </w:r>
      <w:r w:rsidRPr="00FE63D2">
        <w:rPr>
          <w:rFonts w:ascii="Times New Roman" w:hAnsi="Times New Roman"/>
          <w:sz w:val="24"/>
          <w:szCs w:val="24"/>
        </w:rPr>
        <w:t xml:space="preserve">Past research documents links between EU and a variety of positive developmental outcomes, including secure attachment </w:t>
      </w:r>
      <w:r w:rsidRPr="00FE63D2">
        <w:rPr>
          <w:rFonts w:ascii="Times New Roman" w:hAnsi="Times New Roman"/>
          <w:noProof/>
          <w:sz w:val="24"/>
        </w:rPr>
        <w:t>(de Rosnay &amp; Harris, 2002; Fonagy &amp; Target, 1997; Raikes &amp; Thompson, 2008)</w:t>
      </w:r>
      <w:r w:rsidRPr="00FE63D2">
        <w:rPr>
          <w:rFonts w:ascii="Times New Roman" w:hAnsi="Times New Roman"/>
          <w:sz w:val="24"/>
          <w:szCs w:val="24"/>
        </w:rPr>
        <w:t xml:space="preserve">, social competence </w:t>
      </w:r>
      <w:r w:rsidRPr="00FE63D2">
        <w:rPr>
          <w:rFonts w:ascii="Times New Roman" w:hAnsi="Times New Roman"/>
          <w:noProof/>
          <w:sz w:val="24"/>
        </w:rPr>
        <w:t>(Denham, 2006; Dunn &amp; Cutting, 1999)</w:t>
      </w:r>
      <w:r w:rsidRPr="00FE63D2">
        <w:rPr>
          <w:rFonts w:ascii="Times New Roman" w:hAnsi="Times New Roman"/>
          <w:sz w:val="24"/>
          <w:szCs w:val="24"/>
        </w:rPr>
        <w:t xml:space="preserve">, and language skills </w:t>
      </w:r>
      <w:r w:rsidRPr="00FE63D2">
        <w:rPr>
          <w:rFonts w:ascii="Times New Roman" w:hAnsi="Times New Roman"/>
          <w:noProof/>
          <w:sz w:val="24"/>
          <w:szCs w:val="24"/>
        </w:rPr>
        <w:t>(Pons, Lawson, Harris, &amp; de Rosnay, 2003)</w:t>
      </w:r>
      <w:r w:rsidRPr="00FE63D2">
        <w:rPr>
          <w:rFonts w:ascii="Times New Roman" w:hAnsi="Times New Roman"/>
          <w:sz w:val="24"/>
          <w:szCs w:val="24"/>
        </w:rPr>
        <w:t>.</w:t>
      </w:r>
      <w:r w:rsidRPr="00FE63D2">
        <w:rPr>
          <w:rFonts w:ascii="Times New Roman" w:hAnsi="Times New Roman"/>
          <w:color w:val="000000"/>
          <w:sz w:val="24"/>
          <w:szCs w:val="24"/>
        </w:rPr>
        <w:t xml:space="preserve"> Preschool children who are better at identifying emotions in others also have fewer behaviour problems </w:t>
      </w:r>
      <w:r w:rsidRPr="00FE63D2">
        <w:rPr>
          <w:rFonts w:ascii="Times New Roman" w:hAnsi="Times New Roman"/>
          <w:noProof/>
          <w:color w:val="000000"/>
          <w:sz w:val="24"/>
          <w:szCs w:val="24"/>
        </w:rPr>
        <w:t>(Hughes, Dunn, &amp; White, 1998)</w:t>
      </w:r>
      <w:r w:rsidRPr="00FE63D2">
        <w:rPr>
          <w:rFonts w:ascii="Times New Roman" w:hAnsi="Times New Roman"/>
          <w:color w:val="000000"/>
          <w:sz w:val="24"/>
          <w:szCs w:val="24"/>
        </w:rPr>
        <w:t>.  Delayed development of and limitations in EU are associated, in contrast, with mental disorders (</w:t>
      </w:r>
      <w:r w:rsidRPr="00FE63D2">
        <w:rPr>
          <w:rFonts w:ascii="Times New Roman" w:hAnsi="Times New Roman"/>
          <w:noProof/>
          <w:color w:val="000000"/>
          <w:sz w:val="24"/>
          <w:szCs w:val="24"/>
        </w:rPr>
        <w:t>for review, see Southam-Gerow and Kendall (2002)</w:t>
      </w:r>
      <w:r w:rsidRPr="00FE63D2">
        <w:rPr>
          <w:rFonts w:ascii="Times New Roman" w:hAnsi="Times New Roman"/>
          <w:color w:val="000000"/>
          <w:sz w:val="24"/>
          <w:szCs w:val="24"/>
        </w:rPr>
        <w:t>).</w:t>
      </w:r>
    </w:p>
    <w:p w14:paraId="38EFACC3" w14:textId="77777777" w:rsidR="00787B8E" w:rsidRPr="00FE63D2" w:rsidRDefault="00787B8E" w:rsidP="00171E83">
      <w:pPr>
        <w:spacing w:after="0" w:line="480" w:lineRule="auto"/>
        <w:ind w:right="57" w:firstLine="708"/>
        <w:rPr>
          <w:rFonts w:ascii="Times New Roman" w:hAnsi="Times New Roman"/>
          <w:color w:val="000000"/>
          <w:sz w:val="24"/>
          <w:szCs w:val="24"/>
        </w:rPr>
      </w:pPr>
      <w:r w:rsidRPr="00FE63D2">
        <w:rPr>
          <w:rFonts w:ascii="Times New Roman" w:hAnsi="Times New Roman"/>
          <w:color w:val="000000"/>
          <w:sz w:val="24"/>
          <w:szCs w:val="24"/>
        </w:rPr>
        <w:t xml:space="preserve">Although children’s EU, on average, advances considerably from age three years to middle childhood </w:t>
      </w:r>
      <w:r w:rsidRPr="00FE63D2">
        <w:rPr>
          <w:rFonts w:ascii="Times New Roman" w:hAnsi="Times New Roman"/>
          <w:noProof/>
          <w:color w:val="000000"/>
          <w:sz w:val="24"/>
          <w:szCs w:val="24"/>
        </w:rPr>
        <w:t>(Hughes &amp; Dunn, 1998; Nelson et al., 2012; Ontai &amp; Thompson, 2002)</w:t>
      </w:r>
      <w:r w:rsidRPr="00FE63D2">
        <w:rPr>
          <w:rFonts w:ascii="Times New Roman" w:hAnsi="Times New Roman"/>
          <w:color w:val="000000"/>
          <w:sz w:val="24"/>
          <w:szCs w:val="24"/>
        </w:rPr>
        <w:t xml:space="preserve">, substantial individual differences in EU exist among children </w:t>
      </w:r>
      <w:r w:rsidRPr="00FE63D2">
        <w:rPr>
          <w:rFonts w:ascii="Times New Roman" w:hAnsi="Times New Roman"/>
          <w:noProof/>
          <w:color w:val="000000"/>
          <w:sz w:val="24"/>
          <w:szCs w:val="24"/>
        </w:rPr>
        <w:t>(Harris, 2000; Pons &amp; Harris, 2005)</w:t>
      </w:r>
      <w:r w:rsidRPr="00FE63D2">
        <w:rPr>
          <w:rFonts w:ascii="Times New Roman" w:hAnsi="Times New Roman"/>
          <w:color w:val="000000"/>
          <w:sz w:val="24"/>
          <w:szCs w:val="24"/>
        </w:rPr>
        <w:t xml:space="preserve">. </w:t>
      </w:r>
      <w:r w:rsidRPr="00FE63D2">
        <w:rPr>
          <w:rFonts w:ascii="Times New Roman" w:hAnsi="Times New Roman"/>
          <w:sz w:val="24"/>
          <w:szCs w:val="24"/>
        </w:rPr>
        <w:t xml:space="preserve">Why do some children excel in EU at an early age whereas others exhibit more limited development? </w:t>
      </w:r>
      <w:r w:rsidRPr="00FE63D2">
        <w:rPr>
          <w:rFonts w:ascii="Times New Roman" w:hAnsi="Times New Roman"/>
          <w:color w:val="000000"/>
          <w:sz w:val="24"/>
          <w:szCs w:val="24"/>
        </w:rPr>
        <w:t xml:space="preserve"> This is the primary question addressed in this report.</w:t>
      </w:r>
    </w:p>
    <w:p w14:paraId="5DC374C1" w14:textId="67F4D7FE" w:rsidR="00787B8E" w:rsidRPr="00FE63D2" w:rsidRDefault="00787B8E" w:rsidP="00171E83">
      <w:pPr>
        <w:pStyle w:val="CommentText"/>
        <w:spacing w:line="480" w:lineRule="auto"/>
        <w:ind w:firstLine="706"/>
        <w:rPr>
          <w:spacing w:val="-2"/>
          <w:sz w:val="24"/>
        </w:rPr>
      </w:pPr>
      <w:r w:rsidRPr="00FE63D2">
        <w:rPr>
          <w:sz w:val="24"/>
          <w:szCs w:val="24"/>
          <w:lang w:val="en-US"/>
        </w:rPr>
        <w:t xml:space="preserve">Intervention research makes clear that direct training of </w:t>
      </w:r>
      <w:r w:rsidRPr="00FE63D2">
        <w:rPr>
          <w:color w:val="000000"/>
          <w:sz w:val="24"/>
          <w:szCs w:val="24"/>
        </w:rPr>
        <w:t xml:space="preserve">preschoolers </w:t>
      </w:r>
      <w:r w:rsidRPr="00FE63D2">
        <w:rPr>
          <w:noProof/>
          <w:color w:val="000000"/>
          <w:sz w:val="24"/>
          <w:szCs w:val="24"/>
        </w:rPr>
        <w:t>(Domitrovich, Cortes, &amp; Greenberg, 2007; Gavazzi &amp; Ornaghi, 2011)</w:t>
      </w:r>
      <w:r w:rsidRPr="00FE63D2">
        <w:rPr>
          <w:color w:val="000000"/>
          <w:sz w:val="24"/>
          <w:szCs w:val="24"/>
        </w:rPr>
        <w:t xml:space="preserve"> and school-age children </w:t>
      </w:r>
      <w:r w:rsidRPr="00FE63D2">
        <w:rPr>
          <w:noProof/>
          <w:color w:val="000000"/>
          <w:sz w:val="24"/>
          <w:szCs w:val="24"/>
        </w:rPr>
        <w:t>(Ornaghi, Brockmeier, &amp; Grazzani, 2014; Tenenbaum, Alfieri, Brooks, &amp; Dunne, 2008)</w:t>
      </w:r>
      <w:r w:rsidRPr="00FE63D2">
        <w:rPr>
          <w:color w:val="000000"/>
          <w:sz w:val="24"/>
          <w:szCs w:val="24"/>
        </w:rPr>
        <w:t xml:space="preserve"> </w:t>
      </w:r>
      <w:r w:rsidRPr="00FE63D2">
        <w:rPr>
          <w:sz w:val="24"/>
          <w:szCs w:val="24"/>
          <w:lang w:val="en-US"/>
        </w:rPr>
        <w:t xml:space="preserve">enhance </w:t>
      </w:r>
      <w:r w:rsidR="004A2AC1" w:rsidRPr="00FE63D2">
        <w:rPr>
          <w:sz w:val="24"/>
          <w:szCs w:val="24"/>
          <w:lang w:val="en-US"/>
        </w:rPr>
        <w:t>children’s EU</w:t>
      </w:r>
      <w:r w:rsidRPr="00FE63D2">
        <w:rPr>
          <w:color w:val="000000"/>
          <w:sz w:val="24"/>
          <w:szCs w:val="24"/>
        </w:rPr>
        <w:t xml:space="preserve">.  </w:t>
      </w:r>
      <w:r w:rsidRPr="00FE63D2">
        <w:rPr>
          <w:sz w:val="24"/>
          <w:szCs w:val="24"/>
          <w:lang w:val="en-US"/>
        </w:rPr>
        <w:t xml:space="preserve">Such specific and targeted EU training is not the primary means by which EU </w:t>
      </w:r>
      <w:r w:rsidRPr="00FE63D2">
        <w:rPr>
          <w:sz w:val="24"/>
          <w:szCs w:val="24"/>
          <w:lang w:val="en-US"/>
        </w:rPr>
        <w:lastRenderedPageBreak/>
        <w:t>development is facilitated in most children. As noted by</w:t>
      </w:r>
      <w:r w:rsidRPr="00FE63D2">
        <w:rPr>
          <w:sz w:val="24"/>
          <w:lang w:val="en-US"/>
        </w:rPr>
        <w:t xml:space="preserve"> </w:t>
      </w:r>
      <w:r w:rsidRPr="00FE63D2">
        <w:rPr>
          <w:color w:val="000000"/>
          <w:sz w:val="24"/>
        </w:rPr>
        <w:t xml:space="preserve">Denham </w:t>
      </w:r>
      <w:r w:rsidRPr="00FE63D2">
        <w:rPr>
          <w:noProof/>
          <w:color w:val="000000"/>
          <w:sz w:val="24"/>
          <w:szCs w:val="24"/>
        </w:rPr>
        <w:t>(1998)</w:t>
      </w:r>
      <w:r w:rsidRPr="00FE63D2">
        <w:rPr>
          <w:color w:val="000000"/>
          <w:sz w:val="24"/>
        </w:rPr>
        <w:t>,</w:t>
      </w:r>
      <w:r w:rsidRPr="00FE63D2">
        <w:rPr>
          <w:spacing w:val="-2"/>
          <w:sz w:val="24"/>
        </w:rPr>
        <w:t xml:space="preserve"> interpersonal and intrapersonal factors are the primary drivers of EU development in the lives of most children, so it is these that are the foci of this inquiry. </w:t>
      </w:r>
    </w:p>
    <w:p w14:paraId="2E62E7A2" w14:textId="77777777" w:rsidR="00787B8E" w:rsidRPr="00FE63D2" w:rsidRDefault="00787B8E" w:rsidP="00171E83">
      <w:pPr>
        <w:keepNext/>
        <w:autoSpaceDE w:val="0"/>
        <w:autoSpaceDN w:val="0"/>
        <w:adjustRightInd w:val="0"/>
        <w:spacing w:after="0" w:line="480" w:lineRule="auto"/>
        <w:rPr>
          <w:rFonts w:ascii="Times New Roman" w:hAnsi="Times New Roman"/>
          <w:b/>
          <w:spacing w:val="-2"/>
          <w:sz w:val="24"/>
          <w:szCs w:val="24"/>
        </w:rPr>
      </w:pPr>
      <w:r w:rsidRPr="00FE63D2">
        <w:rPr>
          <w:rFonts w:ascii="Times New Roman" w:hAnsi="Times New Roman"/>
          <w:b/>
          <w:spacing w:val="-2"/>
          <w:sz w:val="24"/>
          <w:szCs w:val="24"/>
        </w:rPr>
        <w:t>Interpersonal Predictors</w:t>
      </w:r>
    </w:p>
    <w:p w14:paraId="4845F513" w14:textId="5F68C429" w:rsidR="004A2AC1" w:rsidRPr="00FE63D2" w:rsidRDefault="00787B8E" w:rsidP="00171E83">
      <w:pPr>
        <w:pStyle w:val="CommentText"/>
        <w:spacing w:line="480" w:lineRule="auto"/>
        <w:ind w:firstLine="706"/>
        <w:rPr>
          <w:rFonts w:ascii="Comic Sans MS" w:eastAsiaTheme="minorHAnsi" w:hAnsi="Comic Sans MS"/>
          <w:sz w:val="24"/>
          <w:szCs w:val="27"/>
        </w:rPr>
      </w:pPr>
      <w:r w:rsidRPr="00FE63D2">
        <w:rPr>
          <w:spacing w:val="-2"/>
          <w:sz w:val="24"/>
        </w:rPr>
        <w:t>Regarding interpersonal factors, emotion socialisation</w:t>
      </w:r>
      <w:r w:rsidRPr="00FE63D2">
        <w:rPr>
          <w:spacing w:val="-2"/>
          <w:sz w:val="24"/>
          <w:szCs w:val="24"/>
        </w:rPr>
        <w:t xml:space="preserve"> </w:t>
      </w:r>
      <w:r w:rsidRPr="00FE63D2">
        <w:rPr>
          <w:spacing w:val="-2"/>
          <w:sz w:val="24"/>
        </w:rPr>
        <w:t xml:space="preserve">starts in the family in the early preschool years, and is later supplemented by preschool teachers and peers. Children’s interactions and relationships with other people, including their peers, are thought to be the primary means through which children learn about and practice their EU skills. Therefore, in the present inquiry, we focus on interpersonal factors, specifically, parents’ mentalising ability (in “reading” their child’s mind), their non-hostile, sensitive parenting and children’s social skills. </w:t>
      </w:r>
      <w:r w:rsidRPr="00FE63D2">
        <w:rPr>
          <w:sz w:val="24"/>
        </w:rPr>
        <w:t xml:space="preserve">We regard the latter as an interpersonal factor because the </w:t>
      </w:r>
      <w:r w:rsidRPr="00FE63D2">
        <w:rPr>
          <w:spacing w:val="-2"/>
          <w:sz w:val="24"/>
        </w:rPr>
        <w:t>social skills’ measure use herein--</w:t>
      </w:r>
      <w:r w:rsidRPr="00FE63D2">
        <w:rPr>
          <w:sz w:val="24"/>
        </w:rPr>
        <w:t xml:space="preserve"> the Social Skills Rating System (SSRS) </w:t>
      </w:r>
      <w:r w:rsidRPr="00FE63D2">
        <w:rPr>
          <w:noProof/>
          <w:sz w:val="24"/>
        </w:rPr>
        <w:t>(Gresham &amp; Elliot, 1990)</w:t>
      </w:r>
      <w:r w:rsidRPr="00FE63D2">
        <w:rPr>
          <w:sz w:val="24"/>
        </w:rPr>
        <w:t>--</w:t>
      </w:r>
      <w:r w:rsidRPr="00FE63D2">
        <w:rPr>
          <w:spacing w:val="-2"/>
          <w:sz w:val="24"/>
        </w:rPr>
        <w:t xml:space="preserve"> mostly taps </w:t>
      </w:r>
      <w:r w:rsidRPr="00FE63D2">
        <w:rPr>
          <w:sz w:val="24"/>
        </w:rPr>
        <w:t xml:space="preserve">  children’s behavio</w:t>
      </w:r>
      <w:r w:rsidR="006E01AF" w:rsidRPr="00FE63D2">
        <w:rPr>
          <w:sz w:val="24"/>
        </w:rPr>
        <w:t>u</w:t>
      </w:r>
      <w:r w:rsidRPr="00FE63D2">
        <w:rPr>
          <w:sz w:val="24"/>
        </w:rPr>
        <w:t>r directed towards peers</w:t>
      </w:r>
      <w:r w:rsidRPr="00FE63D2">
        <w:rPr>
          <w:spacing w:val="-2"/>
          <w:sz w:val="24"/>
        </w:rPr>
        <w:t xml:space="preserve">. We acknowledge that the targeted interpersonal predictors are not extensive and, most notably, excludes important aspects of emotion socialisation, perhaps most especially </w:t>
      </w:r>
      <w:r w:rsidRPr="00FE63D2">
        <w:rPr>
          <w:sz w:val="24"/>
        </w:rPr>
        <w:t xml:space="preserve">parents’ </w:t>
      </w:r>
      <w:r w:rsidRPr="00FE63D2">
        <w:rPr>
          <w:rFonts w:eastAsiaTheme="minorHAnsi"/>
          <w:sz w:val="24"/>
          <w:szCs w:val="27"/>
        </w:rPr>
        <w:t xml:space="preserve">explicit </w:t>
      </w:r>
      <w:r w:rsidRPr="00FE63D2">
        <w:rPr>
          <w:sz w:val="24"/>
        </w:rPr>
        <w:t xml:space="preserve">discussion of emotion with their children </w:t>
      </w:r>
      <w:r w:rsidRPr="00FE63D2">
        <w:rPr>
          <w:noProof/>
          <w:sz w:val="24"/>
        </w:rPr>
        <w:t>(Aznar &amp; Tenenbaum, 2013; Dunn, Brown, &amp; Beardsall, 1991; Farrant, Maybery, &amp; Fletcher, 2013)</w:t>
      </w:r>
      <w:r w:rsidRPr="00FE63D2">
        <w:rPr>
          <w:rFonts w:eastAsiaTheme="minorHAnsi"/>
          <w:sz w:val="24"/>
          <w:szCs w:val="27"/>
        </w:rPr>
        <w:t>.</w:t>
      </w:r>
      <w:r w:rsidRPr="00FE63D2">
        <w:rPr>
          <w:rFonts w:ascii="Comic Sans MS" w:eastAsiaTheme="minorHAnsi" w:hAnsi="Comic Sans MS"/>
          <w:sz w:val="24"/>
          <w:szCs w:val="27"/>
        </w:rPr>
        <w:t xml:space="preserve"> </w:t>
      </w:r>
    </w:p>
    <w:p w14:paraId="62C0B714" w14:textId="7C1AD486" w:rsidR="00787B8E" w:rsidRPr="00FE63D2" w:rsidRDefault="004A2AC1" w:rsidP="004A2AC1">
      <w:pPr>
        <w:spacing w:after="0" w:line="480" w:lineRule="auto"/>
        <w:ind w:firstLine="708"/>
        <w:rPr>
          <w:rFonts w:ascii="Times New Roman" w:hAnsi="Times New Roman"/>
          <w:i/>
          <w:spacing w:val="-2"/>
          <w:sz w:val="24"/>
          <w:szCs w:val="24"/>
        </w:rPr>
      </w:pPr>
      <w:r w:rsidRPr="00FE63D2">
        <w:rPr>
          <w:rFonts w:ascii="Times New Roman" w:hAnsi="Times New Roman"/>
          <w:b/>
          <w:sz w:val="24"/>
          <w:szCs w:val="24"/>
        </w:rPr>
        <w:t>Parental emotional availability.</w:t>
      </w:r>
      <w:r w:rsidRPr="00FE63D2">
        <w:rPr>
          <w:rFonts w:ascii="Times New Roman" w:hAnsi="Times New Roman"/>
          <w:sz w:val="24"/>
          <w:szCs w:val="24"/>
        </w:rPr>
        <w:t xml:space="preserve"> </w:t>
      </w:r>
      <w:r w:rsidRPr="00FE63D2">
        <w:rPr>
          <w:rFonts w:ascii="Times New Roman" w:hAnsi="Times New Roman"/>
          <w:spacing w:val="-2"/>
          <w:sz w:val="24"/>
          <w:szCs w:val="24"/>
        </w:rPr>
        <w:t>Parents’ emotional resources are likely to influence their children’s EU and its development. The emotion socialisation literature highlights the influence of parents’ ability to accept and help children experience both negative and positive emotions on children’s emotional development. Having parents who name and value all types of emotions and who create an emotional climate in which a child’s emotions are addressed in a sensitive and non-hostile way is hypothesised to help the child learn about his or her own and other people’s emotions (e.g., Eisenberg, Cumberland, &amp; Spinrad, 1998).</w:t>
      </w:r>
      <w:r w:rsidRPr="00FE63D2">
        <w:rPr>
          <w:rFonts w:ascii="Times New Roman" w:eastAsia="SimSun" w:hAnsi="Times New Roman"/>
          <w:spacing w:val="-2"/>
          <w:sz w:val="24"/>
          <w:szCs w:val="24"/>
          <w:lang w:eastAsia="zh-CN"/>
        </w:rPr>
        <w:t xml:space="preserve"> </w:t>
      </w:r>
      <w:r w:rsidR="00CF0712" w:rsidRPr="00FE63D2">
        <w:rPr>
          <w:rFonts w:ascii="Times New Roman" w:hAnsi="Times New Roman"/>
          <w:spacing w:val="-2"/>
          <w:sz w:val="24"/>
          <w:szCs w:val="24"/>
        </w:rPr>
        <w:t xml:space="preserve">Empirically, the importance of the emotional quality of the parent-child interaction for the development of EU </w:t>
      </w:r>
      <w:r w:rsidR="00CF0712" w:rsidRPr="00FE63D2">
        <w:rPr>
          <w:rFonts w:ascii="Times New Roman" w:hAnsi="Times New Roman"/>
          <w:spacing w:val="-2"/>
          <w:sz w:val="24"/>
          <w:szCs w:val="24"/>
        </w:rPr>
        <w:lastRenderedPageBreak/>
        <w:t>has received some support in cross-sectional research (Denham &amp; Grout, 1993; Denham, Mitchell-Copeland, Strandberg, Auerbach, &amp; Blair, 1997) and longitudinal studies (Denham, Zoller, &amp; Couchoud, 1994).</w:t>
      </w:r>
      <w:r w:rsidR="00787B8E" w:rsidRPr="00FE63D2">
        <w:rPr>
          <w:rFonts w:ascii="Times New Roman" w:hAnsi="Times New Roman"/>
          <w:spacing w:val="-2"/>
          <w:sz w:val="24"/>
          <w:szCs w:val="24"/>
        </w:rPr>
        <w:t xml:space="preserve"> For example, Denham and Kochanoff </w:t>
      </w:r>
      <w:r w:rsidR="00787B8E" w:rsidRPr="00FE63D2">
        <w:rPr>
          <w:rFonts w:ascii="Times New Roman" w:hAnsi="Times New Roman"/>
          <w:noProof/>
          <w:spacing w:val="-2"/>
          <w:sz w:val="24"/>
          <w:szCs w:val="24"/>
        </w:rPr>
        <w:t>(2002)</w:t>
      </w:r>
      <w:r w:rsidR="00787B8E" w:rsidRPr="00FE63D2">
        <w:rPr>
          <w:rFonts w:ascii="Times New Roman" w:hAnsi="Times New Roman"/>
          <w:spacing w:val="-2"/>
          <w:sz w:val="24"/>
          <w:szCs w:val="24"/>
        </w:rPr>
        <w:t xml:space="preserve"> reported that children’s EU at ages three and four was predicted by mothers’ positive observed emotions, attentiveness to their children’s emotions, and willingness to help their children address their emotions. Unfortunately, it is not clear from such work whether the association reflects parent or child effects (or some other source of influence). Thus, we extend previous inquiry by using repeated-measurements of EU to test </w:t>
      </w:r>
      <w:r w:rsidR="00787B8E" w:rsidRPr="00FE63D2">
        <w:rPr>
          <w:rFonts w:ascii="Times New Roman" w:hAnsi="Times New Roman"/>
          <w:sz w:val="24"/>
          <w:szCs w:val="24"/>
        </w:rPr>
        <w:t xml:space="preserve">the proposition that greater parental emotional availability measured at age four </w:t>
      </w:r>
      <w:r w:rsidR="00787B8E" w:rsidRPr="00FE63D2">
        <w:rPr>
          <w:rFonts w:ascii="Times New Roman" w:hAnsi="Times New Roman"/>
          <w:sz w:val="24"/>
        </w:rPr>
        <w:t xml:space="preserve">predicts </w:t>
      </w:r>
      <w:r w:rsidR="00787B8E" w:rsidRPr="00FE63D2">
        <w:rPr>
          <w:rFonts w:ascii="Times New Roman" w:hAnsi="Times New Roman"/>
          <w:i/>
          <w:sz w:val="24"/>
          <w:szCs w:val="24"/>
        </w:rPr>
        <w:t xml:space="preserve">increased </w:t>
      </w:r>
      <w:r w:rsidR="00787B8E" w:rsidRPr="00FE63D2">
        <w:rPr>
          <w:rFonts w:ascii="Times New Roman" w:hAnsi="Times New Roman"/>
          <w:sz w:val="24"/>
          <w:szCs w:val="24"/>
        </w:rPr>
        <w:t>EU</w:t>
      </w:r>
      <w:r w:rsidR="00787B8E" w:rsidRPr="00FE63D2">
        <w:rPr>
          <w:rFonts w:ascii="Times New Roman" w:hAnsi="Times New Roman"/>
          <w:sz w:val="24"/>
        </w:rPr>
        <w:t xml:space="preserve"> </w:t>
      </w:r>
      <w:r w:rsidR="00787B8E" w:rsidRPr="00FE63D2">
        <w:rPr>
          <w:rFonts w:ascii="Times New Roman" w:hAnsi="Times New Roman"/>
          <w:sz w:val="24"/>
          <w:szCs w:val="24"/>
        </w:rPr>
        <w:t>from</w:t>
      </w:r>
      <w:r w:rsidR="00787B8E" w:rsidRPr="00FE63D2">
        <w:rPr>
          <w:rFonts w:ascii="Times New Roman" w:hAnsi="Times New Roman"/>
          <w:sz w:val="24"/>
        </w:rPr>
        <w:t xml:space="preserve"> age</w:t>
      </w:r>
      <w:r w:rsidR="00787B8E" w:rsidRPr="00FE63D2">
        <w:rPr>
          <w:rFonts w:ascii="Times New Roman" w:hAnsi="Times New Roman"/>
          <w:sz w:val="24"/>
          <w:szCs w:val="24"/>
        </w:rPr>
        <w:t xml:space="preserve"> four to</w:t>
      </w:r>
      <w:r w:rsidR="00787B8E" w:rsidRPr="00FE63D2">
        <w:rPr>
          <w:rFonts w:ascii="Times New Roman" w:hAnsi="Times New Roman"/>
          <w:sz w:val="24"/>
        </w:rPr>
        <w:t xml:space="preserve"> six. </w:t>
      </w:r>
    </w:p>
    <w:p w14:paraId="163C6677" w14:textId="47AB4E68" w:rsidR="00787B8E" w:rsidRPr="00FE63D2" w:rsidRDefault="00787B8E" w:rsidP="00171E83">
      <w:pPr>
        <w:spacing w:after="0" w:line="480" w:lineRule="auto"/>
        <w:ind w:firstLine="720"/>
        <w:rPr>
          <w:rFonts w:ascii="Times New Roman" w:hAnsi="Times New Roman"/>
          <w:spacing w:val="-2"/>
          <w:sz w:val="24"/>
          <w:szCs w:val="24"/>
        </w:rPr>
      </w:pPr>
      <w:r w:rsidRPr="00FE63D2">
        <w:rPr>
          <w:rFonts w:ascii="Times New Roman" w:hAnsi="Times New Roman"/>
          <w:b/>
          <w:spacing w:val="-2"/>
          <w:sz w:val="24"/>
          <w:szCs w:val="24"/>
        </w:rPr>
        <w:t xml:space="preserve">Accuracy of parental mentalisation. </w:t>
      </w:r>
      <w:r w:rsidRPr="00FE63D2">
        <w:rPr>
          <w:rFonts w:ascii="Times New Roman" w:hAnsi="Times New Roman"/>
          <w:spacing w:val="-2"/>
          <w:sz w:val="24"/>
          <w:szCs w:val="24"/>
        </w:rPr>
        <w:t>P</w:t>
      </w:r>
      <w:r w:rsidRPr="00FE63D2">
        <w:rPr>
          <w:rFonts w:ascii="Times New Roman" w:hAnsi="Times New Roman"/>
          <w:sz w:val="24"/>
          <w:szCs w:val="24"/>
        </w:rPr>
        <w:t xml:space="preserve">arents’ ability to value and understand their children’s emotions and thoughts influence </w:t>
      </w:r>
      <w:r w:rsidR="00EE0879" w:rsidRPr="00FE63D2">
        <w:rPr>
          <w:rFonts w:ascii="Times New Roman" w:hAnsi="Times New Roman"/>
          <w:sz w:val="24"/>
          <w:szCs w:val="24"/>
        </w:rPr>
        <w:t xml:space="preserve">the </w:t>
      </w:r>
      <w:r w:rsidRPr="00FE63D2">
        <w:rPr>
          <w:rFonts w:ascii="Times New Roman" w:hAnsi="Times New Roman"/>
          <w:sz w:val="24"/>
          <w:szCs w:val="24"/>
        </w:rPr>
        <w:t xml:space="preserve">children’s socio-emotional development </w:t>
      </w:r>
      <w:r w:rsidRPr="00FE63D2">
        <w:rPr>
          <w:rFonts w:ascii="Times New Roman" w:hAnsi="Times New Roman"/>
          <w:noProof/>
          <w:sz w:val="24"/>
          <w:szCs w:val="24"/>
        </w:rPr>
        <w:t>(Sharp &amp; Fonagy, 2008)</w:t>
      </w:r>
      <w:r w:rsidRPr="00FE63D2">
        <w:rPr>
          <w:rFonts w:ascii="Times New Roman" w:hAnsi="Times New Roman"/>
          <w:sz w:val="24"/>
          <w:szCs w:val="24"/>
        </w:rPr>
        <w:t xml:space="preserve">. Concepts such as </w:t>
      </w:r>
      <w:r w:rsidRPr="00FE63D2">
        <w:rPr>
          <w:rFonts w:ascii="Times New Roman" w:hAnsi="Times New Roman"/>
          <w:i/>
          <w:sz w:val="24"/>
          <w:szCs w:val="24"/>
        </w:rPr>
        <w:t>mind-mindedness</w:t>
      </w:r>
      <w:r w:rsidRPr="00FE63D2">
        <w:rPr>
          <w:rFonts w:ascii="Times New Roman" w:hAnsi="Times New Roman"/>
          <w:sz w:val="24"/>
          <w:szCs w:val="24"/>
        </w:rPr>
        <w:t xml:space="preserve"> </w:t>
      </w:r>
      <w:r w:rsidRPr="00FE63D2">
        <w:rPr>
          <w:rFonts w:ascii="Times New Roman" w:hAnsi="Times New Roman"/>
          <w:noProof/>
          <w:sz w:val="24"/>
          <w:szCs w:val="24"/>
        </w:rPr>
        <w:t>(Meins et al., 2003)</w:t>
      </w:r>
      <w:r w:rsidRPr="00FE63D2">
        <w:rPr>
          <w:rFonts w:ascii="Times New Roman" w:hAnsi="Times New Roman"/>
          <w:sz w:val="24"/>
          <w:szCs w:val="24"/>
        </w:rPr>
        <w:t xml:space="preserve">, </w:t>
      </w:r>
      <w:r w:rsidRPr="00FE63D2">
        <w:rPr>
          <w:rFonts w:ascii="Times New Roman" w:hAnsi="Times New Roman"/>
          <w:i/>
          <w:sz w:val="24"/>
          <w:szCs w:val="24"/>
        </w:rPr>
        <w:t>reflective function</w:t>
      </w:r>
      <w:r w:rsidRPr="00FE63D2">
        <w:rPr>
          <w:rFonts w:ascii="Times New Roman" w:hAnsi="Times New Roman"/>
          <w:sz w:val="24"/>
          <w:szCs w:val="24"/>
        </w:rPr>
        <w:t xml:space="preserve"> </w:t>
      </w:r>
      <w:r w:rsidRPr="00FE63D2">
        <w:rPr>
          <w:rFonts w:ascii="Times New Roman" w:hAnsi="Times New Roman"/>
          <w:noProof/>
          <w:sz w:val="24"/>
          <w:szCs w:val="24"/>
        </w:rPr>
        <w:t>(Fonagy &amp; Target, 1997)</w:t>
      </w:r>
      <w:r w:rsidRPr="00FE63D2">
        <w:rPr>
          <w:rFonts w:ascii="Times New Roman" w:hAnsi="Times New Roman"/>
          <w:sz w:val="24"/>
          <w:szCs w:val="24"/>
        </w:rPr>
        <w:t xml:space="preserve">, </w:t>
      </w:r>
      <w:r w:rsidRPr="00FE63D2">
        <w:rPr>
          <w:rFonts w:ascii="Times New Roman" w:hAnsi="Times New Roman"/>
          <w:i/>
          <w:sz w:val="24"/>
          <w:szCs w:val="24"/>
        </w:rPr>
        <w:t>meta-emotion philosophy</w:t>
      </w:r>
      <w:r w:rsidRPr="00FE63D2">
        <w:rPr>
          <w:rFonts w:ascii="Times New Roman" w:hAnsi="Times New Roman"/>
          <w:sz w:val="24"/>
          <w:szCs w:val="24"/>
        </w:rPr>
        <w:t xml:space="preserve"> </w:t>
      </w:r>
      <w:r w:rsidRPr="00FE63D2">
        <w:rPr>
          <w:rFonts w:ascii="Times New Roman" w:hAnsi="Times New Roman"/>
          <w:noProof/>
          <w:sz w:val="24"/>
          <w:szCs w:val="24"/>
        </w:rPr>
        <w:t>(Gottman, Katz, &amp; Hooven, 1996)</w:t>
      </w:r>
      <w:r w:rsidRPr="00FE63D2">
        <w:rPr>
          <w:rFonts w:ascii="Times New Roman" w:hAnsi="Times New Roman"/>
          <w:sz w:val="24"/>
          <w:szCs w:val="24"/>
        </w:rPr>
        <w:t>,</w:t>
      </w:r>
      <w:r w:rsidRPr="00FE63D2">
        <w:rPr>
          <w:rFonts w:ascii="Times New Roman" w:hAnsi="Times New Roman"/>
          <w:i/>
          <w:sz w:val="24"/>
          <w:szCs w:val="24"/>
        </w:rPr>
        <w:t xml:space="preserve"> insightfulness </w:t>
      </w:r>
      <w:r w:rsidRPr="00FE63D2">
        <w:rPr>
          <w:rFonts w:ascii="Times New Roman" w:hAnsi="Times New Roman"/>
          <w:noProof/>
          <w:sz w:val="24"/>
          <w:szCs w:val="24"/>
        </w:rPr>
        <w:t>(Oppenheim &amp; Koren-Karie, 2013)</w:t>
      </w:r>
      <w:r w:rsidRPr="00FE63D2">
        <w:rPr>
          <w:rFonts w:ascii="Times New Roman" w:hAnsi="Times New Roman"/>
          <w:sz w:val="24"/>
          <w:szCs w:val="24"/>
        </w:rPr>
        <w:t xml:space="preserve">, and the </w:t>
      </w:r>
      <w:r w:rsidRPr="00FE63D2">
        <w:rPr>
          <w:rFonts w:ascii="Times New Roman" w:hAnsi="Times New Roman"/>
          <w:i/>
          <w:sz w:val="24"/>
          <w:szCs w:val="24"/>
        </w:rPr>
        <w:t>accuracy of parental</w:t>
      </w:r>
      <w:r w:rsidRPr="00FE63D2">
        <w:rPr>
          <w:rFonts w:ascii="Times New Roman" w:hAnsi="Times New Roman"/>
          <w:sz w:val="24"/>
          <w:szCs w:val="24"/>
        </w:rPr>
        <w:t xml:space="preserve"> </w:t>
      </w:r>
      <w:r w:rsidRPr="00FE63D2">
        <w:rPr>
          <w:rFonts w:ascii="Times New Roman" w:hAnsi="Times New Roman"/>
          <w:i/>
          <w:sz w:val="24"/>
          <w:szCs w:val="24"/>
        </w:rPr>
        <w:t>mentalisation</w:t>
      </w:r>
      <w:r w:rsidRPr="00FE63D2">
        <w:rPr>
          <w:rFonts w:ascii="Times New Roman" w:hAnsi="Times New Roman"/>
          <w:sz w:val="24"/>
          <w:szCs w:val="24"/>
        </w:rPr>
        <w:t xml:space="preserve"> </w:t>
      </w:r>
      <w:r w:rsidRPr="00FE63D2">
        <w:rPr>
          <w:rFonts w:ascii="Times New Roman" w:hAnsi="Times New Roman"/>
          <w:noProof/>
          <w:sz w:val="24"/>
          <w:szCs w:val="24"/>
        </w:rPr>
        <w:t>(Sharp, Fonagy, &amp; Goodyer, 2006)</w:t>
      </w:r>
      <w:r w:rsidRPr="00FE63D2">
        <w:rPr>
          <w:rFonts w:ascii="Times New Roman" w:hAnsi="Times New Roman"/>
          <w:sz w:val="24"/>
          <w:szCs w:val="24"/>
        </w:rPr>
        <w:t xml:space="preserve"> all refer to an individual’s ability to value and understand another person’s emotions and thoughts. </w:t>
      </w:r>
      <w:r w:rsidRPr="00FE63D2">
        <w:rPr>
          <w:rFonts w:ascii="Times New Roman" w:hAnsi="Times New Roman"/>
          <w:spacing w:val="-2"/>
          <w:sz w:val="24"/>
          <w:szCs w:val="24"/>
        </w:rPr>
        <w:t xml:space="preserve">Fonagy and Target </w:t>
      </w:r>
      <w:r w:rsidRPr="00FE63D2">
        <w:rPr>
          <w:rFonts w:ascii="Times New Roman" w:hAnsi="Times New Roman"/>
          <w:noProof/>
          <w:spacing w:val="-2"/>
          <w:sz w:val="24"/>
          <w:szCs w:val="24"/>
        </w:rPr>
        <w:t>(1997)</w:t>
      </w:r>
      <w:r w:rsidRPr="00FE63D2">
        <w:rPr>
          <w:rFonts w:ascii="Times New Roman" w:hAnsi="Times New Roman"/>
          <w:spacing w:val="-2"/>
          <w:sz w:val="24"/>
          <w:szCs w:val="24"/>
        </w:rPr>
        <w:t xml:space="preserve"> argue that children’s mentalisation abilities develop within emotionally charged relationships, while contending  that the effect of parental mentalisation is mediated via parental behaviour (e.g., parental emotion talk,  social interactions during play). </w:t>
      </w:r>
    </w:p>
    <w:p w14:paraId="2633A1CC" w14:textId="77777777" w:rsidR="00787B8E" w:rsidRPr="00FE63D2" w:rsidRDefault="00787B8E" w:rsidP="00171E83">
      <w:pPr>
        <w:spacing w:after="0" w:line="480" w:lineRule="auto"/>
        <w:ind w:firstLine="720"/>
        <w:rPr>
          <w:rFonts w:ascii="Times New Roman" w:hAnsi="Times New Roman"/>
          <w:spacing w:val="-2"/>
          <w:sz w:val="24"/>
          <w:szCs w:val="24"/>
        </w:rPr>
      </w:pPr>
      <w:r w:rsidRPr="00FE63D2">
        <w:rPr>
          <w:rFonts w:ascii="Times New Roman" w:hAnsi="Times New Roman"/>
          <w:spacing w:val="-2"/>
          <w:sz w:val="24"/>
          <w:szCs w:val="24"/>
        </w:rPr>
        <w:t xml:space="preserve">Cross-sectional evidence indicates that mothers who describe their four- to six-year-old children in more mentalistic terms have children with more advanced EU </w:t>
      </w:r>
      <w:r w:rsidRPr="00FE63D2">
        <w:rPr>
          <w:rFonts w:ascii="Times New Roman" w:hAnsi="Times New Roman"/>
          <w:noProof/>
          <w:spacing w:val="-2"/>
          <w:sz w:val="24"/>
          <w:szCs w:val="24"/>
        </w:rPr>
        <w:t>(de Rosnay, Pons, Harris, &amp; Morrell, 2004)</w:t>
      </w:r>
      <w:r w:rsidRPr="00FE63D2">
        <w:rPr>
          <w:rFonts w:ascii="Times New Roman" w:hAnsi="Times New Roman"/>
          <w:spacing w:val="-2"/>
          <w:sz w:val="24"/>
          <w:szCs w:val="24"/>
        </w:rPr>
        <w:t xml:space="preserve">. Due to problems inherent in interpreting such cross-sectional associations, here we rely on a longitudinal design that affords testing the prediction that </w:t>
      </w:r>
    </w:p>
    <w:p w14:paraId="25D2DC4A" w14:textId="2E6483D0" w:rsidR="00787B8E" w:rsidRPr="00FE63D2" w:rsidRDefault="00787B8E" w:rsidP="00B604F1">
      <w:pPr>
        <w:spacing w:after="0" w:line="480" w:lineRule="auto"/>
        <w:rPr>
          <w:rFonts w:ascii="Times New Roman" w:hAnsi="Times New Roman"/>
          <w:sz w:val="24"/>
          <w:szCs w:val="24"/>
        </w:rPr>
      </w:pPr>
      <w:r w:rsidRPr="00FE63D2">
        <w:rPr>
          <w:rFonts w:ascii="Times New Roman" w:hAnsi="Times New Roman"/>
          <w:sz w:val="24"/>
          <w:szCs w:val="24"/>
        </w:rPr>
        <w:t xml:space="preserve">the greater a </w:t>
      </w:r>
      <w:r w:rsidRPr="00FE63D2">
        <w:rPr>
          <w:rFonts w:ascii="Times New Roman" w:hAnsi="Times New Roman"/>
          <w:spacing w:val="-2"/>
          <w:sz w:val="24"/>
          <w:szCs w:val="24"/>
        </w:rPr>
        <w:t xml:space="preserve">parent’s ability to take his or her child’s perspective, the more the child’s EU will increase over time.  Evidence consistent with this hypothesis would extend findings from a </w:t>
      </w:r>
      <w:r w:rsidRPr="00FE63D2">
        <w:rPr>
          <w:rFonts w:ascii="Times New Roman" w:hAnsi="Times New Roman"/>
          <w:spacing w:val="-2"/>
          <w:sz w:val="24"/>
          <w:szCs w:val="24"/>
        </w:rPr>
        <w:lastRenderedPageBreak/>
        <w:t xml:space="preserve">small sample study (n = 33) by </w:t>
      </w:r>
      <w:r w:rsidRPr="00FE63D2">
        <w:rPr>
          <w:rFonts w:ascii="Times New Roman" w:hAnsi="Times New Roman"/>
          <w:noProof/>
          <w:spacing w:val="-2"/>
          <w:sz w:val="24"/>
          <w:szCs w:val="24"/>
        </w:rPr>
        <w:t>Meins and associates  (1998)</w:t>
      </w:r>
      <w:r w:rsidRPr="00FE63D2">
        <w:rPr>
          <w:rFonts w:ascii="Times New Roman" w:hAnsi="Times New Roman"/>
          <w:spacing w:val="-2"/>
          <w:sz w:val="24"/>
          <w:szCs w:val="24"/>
        </w:rPr>
        <w:t xml:space="preserve"> showing that greater use of mentalising language by  mothers of three-year olds predicted greater child EU two years later. </w:t>
      </w:r>
      <w:r w:rsidRPr="00FE63D2">
        <w:rPr>
          <w:rFonts w:ascii="Times New Roman" w:hAnsi="Times New Roman"/>
          <w:sz w:val="24"/>
          <w:szCs w:val="24"/>
        </w:rPr>
        <w:t xml:space="preserve">Instead of relying on a mentalising measure based on mothers’ verbal description and analysis of videotaped interactions with their children, we developed a measure of the accuracy of parental mentalisation, following Sharp and associates </w:t>
      </w:r>
      <w:r w:rsidRPr="00FE63D2">
        <w:rPr>
          <w:rFonts w:ascii="Times New Roman" w:hAnsi="Times New Roman"/>
          <w:noProof/>
          <w:sz w:val="24"/>
          <w:szCs w:val="24"/>
        </w:rPr>
        <w:t>(2006)</w:t>
      </w:r>
      <w:r w:rsidR="00483CCB" w:rsidRPr="00FE63D2">
        <w:rPr>
          <w:rFonts w:ascii="Times New Roman" w:hAnsi="Times New Roman"/>
          <w:sz w:val="24"/>
          <w:szCs w:val="24"/>
        </w:rPr>
        <w:t xml:space="preserve">, </w:t>
      </w:r>
      <w:r w:rsidRPr="00FE63D2">
        <w:rPr>
          <w:rFonts w:ascii="Times New Roman" w:hAnsi="Times New Roman"/>
          <w:sz w:val="24"/>
          <w:szCs w:val="24"/>
        </w:rPr>
        <w:t>that involves a direct comparison of the child’s actual performance on a test of EU with the parent’s estimate of child performance on a test of EU.</w:t>
      </w:r>
    </w:p>
    <w:p w14:paraId="2559B9CF" w14:textId="1B3D392D" w:rsidR="00787B8E" w:rsidRPr="00FE63D2" w:rsidRDefault="00787B8E" w:rsidP="00171E83">
      <w:pPr>
        <w:keepNext/>
        <w:spacing w:after="0" w:line="480" w:lineRule="auto"/>
        <w:ind w:right="58" w:firstLine="720"/>
        <w:rPr>
          <w:rFonts w:ascii="Times New Roman" w:hAnsi="Times New Roman"/>
          <w:b/>
          <w:spacing w:val="-2"/>
          <w:sz w:val="24"/>
          <w:szCs w:val="24"/>
        </w:rPr>
      </w:pPr>
      <w:r w:rsidRPr="00FE63D2">
        <w:rPr>
          <w:rFonts w:ascii="Times New Roman" w:hAnsi="Times New Roman"/>
          <w:b/>
          <w:spacing w:val="-2"/>
          <w:sz w:val="24"/>
          <w:szCs w:val="24"/>
        </w:rPr>
        <w:t xml:space="preserve">Child social skills. </w:t>
      </w:r>
      <w:r w:rsidRPr="00FE63D2">
        <w:rPr>
          <w:rFonts w:ascii="Times New Roman" w:hAnsi="Times New Roman"/>
          <w:noProof/>
          <w:color w:val="000000"/>
          <w:sz w:val="24"/>
          <w:szCs w:val="24"/>
        </w:rPr>
        <w:t>Banerjee, Watling, and Caputi (2011)</w:t>
      </w:r>
      <w:r w:rsidRPr="00FE63D2">
        <w:rPr>
          <w:rFonts w:ascii="Times New Roman" w:hAnsi="Times New Roman"/>
          <w:color w:val="000000"/>
          <w:sz w:val="24"/>
          <w:szCs w:val="24"/>
        </w:rPr>
        <w:t xml:space="preserve"> observed that a specific component of EU, namely, false belief </w:t>
      </w:r>
      <w:r w:rsidR="00B604F1" w:rsidRPr="00FE63D2">
        <w:rPr>
          <w:rFonts w:ascii="Times New Roman" w:hAnsi="Times New Roman"/>
          <w:color w:val="000000"/>
          <w:sz w:val="24"/>
          <w:szCs w:val="24"/>
        </w:rPr>
        <w:t>understanding</w:t>
      </w:r>
      <w:r w:rsidRPr="00FE63D2">
        <w:rPr>
          <w:rFonts w:ascii="Times New Roman" w:hAnsi="Times New Roman"/>
          <w:color w:val="000000"/>
          <w:sz w:val="24"/>
          <w:szCs w:val="24"/>
        </w:rPr>
        <w:t xml:space="preserve"> emerges between three and five years of age, the development of which coincides with a dramatic increase in peer interaction. Indeed, having more friends and being well-liked by peers and teachers, capabilities that are influenced by and influence social skills, are positively related to EU </w:t>
      </w:r>
      <w:r w:rsidRPr="00FE63D2">
        <w:rPr>
          <w:rFonts w:ascii="Times New Roman" w:hAnsi="Times New Roman"/>
          <w:noProof/>
          <w:color w:val="000000"/>
          <w:sz w:val="24"/>
          <w:szCs w:val="24"/>
        </w:rPr>
        <w:t>(Denham, 1986; Denham et al., 2003; Denham, McKinley, Couchoud, &amp; Holt, 1990)</w:t>
      </w:r>
      <w:r w:rsidRPr="00FE63D2">
        <w:rPr>
          <w:rFonts w:ascii="Times New Roman" w:hAnsi="Times New Roman"/>
          <w:color w:val="000000"/>
          <w:sz w:val="24"/>
          <w:szCs w:val="24"/>
        </w:rPr>
        <w:t xml:space="preserve">. Indeed, some contend that advanced EU predicts advanced social skills </w:t>
      </w:r>
      <w:r w:rsidRPr="00FE63D2">
        <w:rPr>
          <w:rFonts w:ascii="Times New Roman" w:hAnsi="Times New Roman"/>
          <w:noProof/>
          <w:color w:val="000000"/>
          <w:sz w:val="24"/>
          <w:szCs w:val="24"/>
        </w:rPr>
        <w:t>(Denham et al., 2003; Garner &amp; Estep, 2001)</w:t>
      </w:r>
      <w:r w:rsidRPr="00FE63D2">
        <w:rPr>
          <w:rFonts w:ascii="Times New Roman" w:hAnsi="Times New Roman"/>
          <w:color w:val="000000"/>
          <w:sz w:val="24"/>
          <w:szCs w:val="24"/>
        </w:rPr>
        <w:t xml:space="preserve">. Of course, the reverse process of influence also seems possible, such that more and higher quality peer interactions enable children to practice and further develop their emotional and social skills </w:t>
      </w:r>
      <w:r w:rsidRPr="00FE63D2">
        <w:rPr>
          <w:rFonts w:ascii="Times New Roman" w:hAnsi="Times New Roman"/>
          <w:noProof/>
          <w:color w:val="000000"/>
          <w:sz w:val="24"/>
          <w:szCs w:val="24"/>
        </w:rPr>
        <w:t>(Banerjee et al., 2011)</w:t>
      </w:r>
      <w:r w:rsidRPr="00FE63D2">
        <w:rPr>
          <w:rFonts w:ascii="Times New Roman" w:hAnsi="Times New Roman"/>
          <w:color w:val="000000"/>
          <w:sz w:val="24"/>
          <w:szCs w:val="24"/>
        </w:rPr>
        <w:t xml:space="preserve">. Consistent with this claim, </w:t>
      </w:r>
      <w:r w:rsidRPr="00FE63D2">
        <w:rPr>
          <w:rFonts w:ascii="Times New Roman" w:hAnsi="Times New Roman"/>
          <w:noProof/>
          <w:color w:val="000000"/>
          <w:sz w:val="24"/>
          <w:szCs w:val="24"/>
        </w:rPr>
        <w:t>Maguire and Dunn (1997)</w:t>
      </w:r>
      <w:r w:rsidRPr="00FE63D2">
        <w:rPr>
          <w:rFonts w:ascii="Times New Roman" w:hAnsi="Times New Roman"/>
          <w:color w:val="000000"/>
          <w:sz w:val="24"/>
          <w:szCs w:val="24"/>
        </w:rPr>
        <w:t xml:space="preserve"> found that children (N = 41) displaying high complexity of social play at 69 months evinced greater understanding of mixed emotions at seven months later. Similarly, </w:t>
      </w:r>
      <w:r w:rsidRPr="00FE63D2">
        <w:rPr>
          <w:rFonts w:ascii="Times New Roman" w:hAnsi="Times New Roman"/>
          <w:noProof/>
          <w:color w:val="000000"/>
          <w:sz w:val="24"/>
          <w:szCs w:val="24"/>
        </w:rPr>
        <w:t>Dunsmore and Karn (2004)</w:t>
      </w:r>
      <w:r w:rsidRPr="00FE63D2">
        <w:rPr>
          <w:rFonts w:ascii="Times New Roman" w:hAnsi="Times New Roman"/>
          <w:color w:val="000000"/>
          <w:sz w:val="24"/>
          <w:szCs w:val="24"/>
        </w:rPr>
        <w:t xml:space="preserve"> measured peer relationships and EU on two occasions across a six-month period, from age five and a half to six years (N = 45), observing that popular children and children with more stable friendships manifested greater growth in EU than other children. Once again, the modest sample sizes raise questions about the replicability and generalisability of the findings, as does the study’s failure to evaluate other interpersonal factors known to be related to EU simultaneously.  Nevertheless, consistent with the findings </w:t>
      </w:r>
      <w:r w:rsidRPr="00FE63D2">
        <w:rPr>
          <w:rFonts w:ascii="Times New Roman" w:hAnsi="Times New Roman"/>
          <w:color w:val="000000"/>
          <w:sz w:val="24"/>
          <w:szCs w:val="24"/>
        </w:rPr>
        <w:lastRenderedPageBreak/>
        <w:t xml:space="preserve">summarised above, we hypothesise that child social skills at four years of age will predict increased </w:t>
      </w:r>
      <w:r w:rsidRPr="00FE63D2">
        <w:rPr>
          <w:rFonts w:ascii="Times New Roman" w:hAnsi="Times New Roman"/>
          <w:color w:val="000000"/>
          <w:sz w:val="24"/>
        </w:rPr>
        <w:t xml:space="preserve">child EU </w:t>
      </w:r>
      <w:r w:rsidRPr="00FE63D2">
        <w:rPr>
          <w:rFonts w:ascii="Times New Roman" w:hAnsi="Times New Roman"/>
          <w:color w:val="000000"/>
          <w:sz w:val="24"/>
          <w:szCs w:val="24"/>
        </w:rPr>
        <w:t>from four years to</w:t>
      </w:r>
      <w:r w:rsidRPr="00FE63D2">
        <w:rPr>
          <w:rFonts w:ascii="Times New Roman" w:hAnsi="Times New Roman"/>
          <w:color w:val="000000"/>
          <w:sz w:val="24"/>
        </w:rPr>
        <w:t xml:space="preserve"> six years,</w:t>
      </w:r>
      <w:r w:rsidRPr="00FE63D2">
        <w:rPr>
          <w:rFonts w:ascii="Times New Roman" w:hAnsi="Times New Roman"/>
          <w:color w:val="000000"/>
          <w:sz w:val="24"/>
          <w:szCs w:val="24"/>
        </w:rPr>
        <w:t xml:space="preserve"> even after controlling for other intra- and interpersonal variables.</w:t>
      </w:r>
    </w:p>
    <w:p w14:paraId="7E39F324" w14:textId="0200B542" w:rsidR="00787B8E" w:rsidRPr="00FE63D2" w:rsidRDefault="00787B8E" w:rsidP="00171E83">
      <w:pPr>
        <w:spacing w:after="0" w:line="480" w:lineRule="auto"/>
        <w:ind w:right="57"/>
        <w:rPr>
          <w:rFonts w:ascii="Times New Roman" w:hAnsi="Times New Roman"/>
          <w:b/>
          <w:sz w:val="24"/>
          <w:szCs w:val="24"/>
        </w:rPr>
      </w:pPr>
      <w:r w:rsidRPr="00FE63D2">
        <w:rPr>
          <w:rFonts w:ascii="Times New Roman" w:hAnsi="Times New Roman"/>
          <w:b/>
          <w:sz w:val="24"/>
          <w:szCs w:val="24"/>
        </w:rPr>
        <w:t xml:space="preserve">Intrapersonal and </w:t>
      </w:r>
      <w:r w:rsidR="006E01AF" w:rsidRPr="00FE63D2">
        <w:rPr>
          <w:rFonts w:ascii="Times New Roman" w:hAnsi="Times New Roman"/>
          <w:b/>
          <w:sz w:val="24"/>
          <w:szCs w:val="24"/>
        </w:rPr>
        <w:t>D</w:t>
      </w:r>
      <w:r w:rsidRPr="00FE63D2">
        <w:rPr>
          <w:rFonts w:ascii="Times New Roman" w:hAnsi="Times New Roman"/>
          <w:b/>
          <w:sz w:val="24"/>
          <w:szCs w:val="24"/>
        </w:rPr>
        <w:t xml:space="preserve">emographic </w:t>
      </w:r>
      <w:r w:rsidR="006E01AF" w:rsidRPr="00FE63D2">
        <w:rPr>
          <w:rFonts w:ascii="Times New Roman" w:hAnsi="Times New Roman"/>
          <w:b/>
          <w:sz w:val="24"/>
          <w:szCs w:val="24"/>
        </w:rPr>
        <w:t>F</w:t>
      </w:r>
      <w:r w:rsidRPr="00FE63D2">
        <w:rPr>
          <w:rFonts w:ascii="Times New Roman" w:hAnsi="Times New Roman"/>
          <w:b/>
          <w:sz w:val="24"/>
          <w:szCs w:val="24"/>
        </w:rPr>
        <w:t>actors</w:t>
      </w:r>
    </w:p>
    <w:p w14:paraId="1031AE15" w14:textId="61E5E438" w:rsidR="00787B8E" w:rsidRPr="00FE63D2" w:rsidRDefault="00787B8E" w:rsidP="00171E83">
      <w:pPr>
        <w:spacing w:after="0" w:line="480" w:lineRule="auto"/>
        <w:ind w:right="57"/>
        <w:rPr>
          <w:rFonts w:ascii="Times New Roman" w:hAnsi="Times New Roman"/>
          <w:sz w:val="24"/>
          <w:szCs w:val="24"/>
        </w:rPr>
      </w:pPr>
      <w:r w:rsidRPr="00FE63D2">
        <w:rPr>
          <w:color w:val="000000"/>
          <w:sz w:val="24"/>
        </w:rPr>
        <w:t xml:space="preserve"> </w:t>
      </w:r>
      <w:r w:rsidRPr="00FE63D2">
        <w:rPr>
          <w:color w:val="000000"/>
          <w:sz w:val="24"/>
        </w:rPr>
        <w:tab/>
      </w:r>
      <w:r w:rsidRPr="00FE63D2">
        <w:rPr>
          <w:rFonts w:ascii="Times New Roman" w:hAnsi="Times New Roman"/>
          <w:color w:val="000000"/>
          <w:sz w:val="24"/>
          <w:szCs w:val="24"/>
        </w:rPr>
        <w:t xml:space="preserve">Intrapersonal </w:t>
      </w:r>
      <w:r w:rsidRPr="00FE63D2">
        <w:rPr>
          <w:rFonts w:ascii="Times New Roman" w:hAnsi="Times New Roman"/>
          <w:spacing w:val="-2"/>
          <w:sz w:val="24"/>
          <w:szCs w:val="24"/>
        </w:rPr>
        <w:t>factors</w:t>
      </w:r>
      <w:r w:rsidRPr="00FE63D2">
        <w:rPr>
          <w:rFonts w:ascii="Times New Roman" w:hAnsi="Times New Roman"/>
          <w:color w:val="000000"/>
          <w:sz w:val="24"/>
          <w:szCs w:val="24"/>
        </w:rPr>
        <w:t xml:space="preserve"> included in this report, along with family demographic factors, will serve as covariates in the multivariate analyses to be reported--so that the unique effects of the interpersonal factors already mentioned can be estimated. </w:t>
      </w:r>
      <w:r w:rsidRPr="00FE63D2">
        <w:rPr>
          <w:rFonts w:ascii="Times New Roman" w:hAnsi="Times New Roman"/>
          <w:sz w:val="24"/>
          <w:szCs w:val="24"/>
        </w:rPr>
        <w:t>The covariates have been selected based on prior work showing them to be related to either EU or the interpersonal predictors of EU considered</w:t>
      </w:r>
      <w:r w:rsidR="00483CCB" w:rsidRPr="00FE63D2">
        <w:rPr>
          <w:rFonts w:ascii="Times New Roman" w:hAnsi="Times New Roman"/>
          <w:sz w:val="24"/>
          <w:szCs w:val="24"/>
        </w:rPr>
        <w:t xml:space="preserve"> in this inquiry. They include </w:t>
      </w:r>
      <w:r w:rsidRPr="00FE63D2">
        <w:rPr>
          <w:rFonts w:ascii="Times New Roman" w:hAnsi="Times New Roman"/>
          <w:sz w:val="24"/>
          <w:szCs w:val="24"/>
        </w:rPr>
        <w:t xml:space="preserve">children’s gender </w:t>
      </w:r>
      <w:r w:rsidRPr="00FE63D2">
        <w:rPr>
          <w:rFonts w:ascii="Times New Roman" w:hAnsi="Times New Roman"/>
          <w:noProof/>
          <w:sz w:val="24"/>
          <w:szCs w:val="24"/>
        </w:rPr>
        <w:t>(Root &amp; Denham, 2010)</w:t>
      </w:r>
      <w:r w:rsidRPr="00FE63D2">
        <w:rPr>
          <w:rFonts w:ascii="Times New Roman" w:hAnsi="Times New Roman"/>
          <w:sz w:val="24"/>
          <w:szCs w:val="24"/>
        </w:rPr>
        <w:t xml:space="preserve"> and </w:t>
      </w:r>
      <w:r w:rsidRPr="00FE63D2">
        <w:rPr>
          <w:rFonts w:ascii="Times New Roman" w:hAnsi="Times New Roman"/>
          <w:spacing w:val="-2"/>
          <w:sz w:val="24"/>
          <w:szCs w:val="24"/>
        </w:rPr>
        <w:t xml:space="preserve">verbal skills </w:t>
      </w:r>
      <w:r w:rsidRPr="00FE63D2">
        <w:rPr>
          <w:rFonts w:ascii="Times New Roman" w:hAnsi="Times New Roman"/>
          <w:noProof/>
          <w:sz w:val="24"/>
          <w:szCs w:val="24"/>
        </w:rPr>
        <w:t>(Cutting &amp; Dunn, 1999; de Rosnay &amp; Harris, 2002; de Rosnay et al., 2004; Pons et al., 2003)</w:t>
      </w:r>
      <w:r w:rsidRPr="00FE63D2">
        <w:rPr>
          <w:rFonts w:ascii="Times New Roman" w:hAnsi="Times New Roman"/>
          <w:sz w:val="24"/>
          <w:szCs w:val="24"/>
        </w:rPr>
        <w:t xml:space="preserve">, as well as parental socioeconomic status (SES) </w:t>
      </w:r>
      <w:r w:rsidRPr="00FE63D2">
        <w:rPr>
          <w:rFonts w:ascii="Times New Roman" w:hAnsi="Times New Roman"/>
          <w:noProof/>
          <w:sz w:val="24"/>
          <w:szCs w:val="24"/>
        </w:rPr>
        <w:t>(Cutting &amp; Dunn, 1999; Dunn &amp; Brown, 1994)</w:t>
      </w:r>
      <w:r w:rsidRPr="00FE63D2">
        <w:rPr>
          <w:rFonts w:ascii="Times New Roman" w:hAnsi="Times New Roman"/>
          <w:sz w:val="24"/>
          <w:szCs w:val="24"/>
        </w:rPr>
        <w:t xml:space="preserve">. </w:t>
      </w:r>
    </w:p>
    <w:p w14:paraId="5CF014CC" w14:textId="77777777" w:rsidR="00787B8E" w:rsidRPr="00FE63D2" w:rsidRDefault="00787B8E" w:rsidP="00171E83">
      <w:pPr>
        <w:spacing w:after="0" w:line="480" w:lineRule="auto"/>
        <w:rPr>
          <w:rFonts w:ascii="Times New Roman" w:hAnsi="Times New Roman"/>
          <w:b/>
          <w:sz w:val="24"/>
          <w:szCs w:val="24"/>
        </w:rPr>
      </w:pPr>
      <w:r w:rsidRPr="00FE63D2">
        <w:rPr>
          <w:rFonts w:ascii="Times New Roman" w:hAnsi="Times New Roman"/>
          <w:b/>
          <w:sz w:val="24"/>
          <w:szCs w:val="24"/>
        </w:rPr>
        <w:t>The Present Study</w:t>
      </w:r>
    </w:p>
    <w:p w14:paraId="015AC6A8" w14:textId="77777777" w:rsidR="00787B8E" w:rsidRPr="00FE63D2" w:rsidRDefault="00787B8E" w:rsidP="00171E83">
      <w:pPr>
        <w:pStyle w:val="ListParagraph"/>
        <w:numPr>
          <w:ilvl w:val="0"/>
          <w:numId w:val="14"/>
        </w:numPr>
        <w:spacing w:after="0" w:line="480" w:lineRule="auto"/>
        <w:ind w:right="57"/>
        <w:rPr>
          <w:rFonts w:ascii="Times New Roman" w:hAnsi="Times New Roman"/>
          <w:sz w:val="24"/>
          <w:szCs w:val="24"/>
        </w:rPr>
      </w:pPr>
      <w:r w:rsidRPr="00FE63D2">
        <w:rPr>
          <w:rFonts w:ascii="Times New Roman" w:hAnsi="Times New Roman"/>
          <w:sz w:val="24"/>
          <w:szCs w:val="24"/>
        </w:rPr>
        <w:t xml:space="preserve">The present study is the largest population study to investigate EU development over time. In this study, we included interpersonal predictors while controlling for intrapersonal covariates, and we used the same instrument at both time points. Based on prior research, our initial hypotheses were as follows: </w:t>
      </w:r>
    </w:p>
    <w:p w14:paraId="1283C7C4" w14:textId="77777777" w:rsidR="00787B8E" w:rsidRPr="00FE63D2" w:rsidRDefault="00787B8E" w:rsidP="00171E83">
      <w:pPr>
        <w:pStyle w:val="ListParagraph"/>
        <w:numPr>
          <w:ilvl w:val="0"/>
          <w:numId w:val="14"/>
        </w:numPr>
        <w:spacing w:after="0" w:line="480" w:lineRule="auto"/>
        <w:ind w:right="57"/>
        <w:rPr>
          <w:rFonts w:ascii="Times New Roman" w:hAnsi="Times New Roman"/>
          <w:sz w:val="24"/>
          <w:szCs w:val="24"/>
        </w:rPr>
      </w:pPr>
      <w:r w:rsidRPr="00FE63D2">
        <w:rPr>
          <w:rFonts w:ascii="Times New Roman" w:hAnsi="Times New Roman"/>
          <w:sz w:val="24"/>
          <w:szCs w:val="24"/>
        </w:rPr>
        <w:t>Parental emotional availability and the accuracy of parents’ mentalisation measured when their child</w:t>
      </w:r>
      <w:r w:rsidRPr="00FE63D2">
        <w:rPr>
          <w:rFonts w:ascii="Times New Roman" w:hAnsi="Times New Roman" w:cs="Times New Roman"/>
          <w:sz w:val="24"/>
          <w:szCs w:val="24"/>
        </w:rPr>
        <w:t xml:space="preserve"> was four years predict an increase in children’s EU measured at age six. In addition, more mature social skills in children measured at age four also predict an increase in children’s EU measured at age six.</w:t>
      </w:r>
    </w:p>
    <w:p w14:paraId="64936E89" w14:textId="77777777" w:rsidR="00787B8E" w:rsidRPr="00FE63D2" w:rsidRDefault="00787B8E" w:rsidP="00171E83">
      <w:pPr>
        <w:pStyle w:val="Heading3"/>
        <w:spacing w:line="480" w:lineRule="auto"/>
        <w:jc w:val="center"/>
        <w:rPr>
          <w:b/>
          <w:szCs w:val="24"/>
          <w:u w:val="none"/>
          <w:lang w:val="en-GB"/>
        </w:rPr>
      </w:pPr>
      <w:r w:rsidRPr="00FE63D2">
        <w:rPr>
          <w:b/>
          <w:szCs w:val="24"/>
          <w:u w:val="none"/>
          <w:lang w:val="en-GB"/>
        </w:rPr>
        <w:t>Method</w:t>
      </w:r>
    </w:p>
    <w:p w14:paraId="07047C4A" w14:textId="77777777" w:rsidR="00787B8E" w:rsidRPr="00FE63D2" w:rsidRDefault="00787B8E" w:rsidP="00171E83">
      <w:pPr>
        <w:pStyle w:val="Heading3"/>
        <w:spacing w:line="480" w:lineRule="auto"/>
        <w:rPr>
          <w:b/>
          <w:iCs/>
          <w:szCs w:val="24"/>
          <w:u w:val="none"/>
          <w:lang w:val="en-GB"/>
        </w:rPr>
      </w:pPr>
      <w:r w:rsidRPr="00FE63D2">
        <w:rPr>
          <w:b/>
          <w:iCs/>
          <w:szCs w:val="24"/>
          <w:u w:val="none"/>
          <w:lang w:val="en-GB"/>
        </w:rPr>
        <w:t>Participants and Procedure</w:t>
      </w:r>
      <w:r w:rsidRPr="00FE63D2">
        <w:rPr>
          <w:b/>
          <w:spacing w:val="-2"/>
          <w:szCs w:val="24"/>
          <w:u w:val="none"/>
          <w:lang w:val="en-GB"/>
        </w:rPr>
        <w:t xml:space="preserve"> </w:t>
      </w:r>
    </w:p>
    <w:p w14:paraId="5220DE13" w14:textId="77777777" w:rsidR="00787B8E" w:rsidRPr="00FE63D2" w:rsidRDefault="00787B8E">
      <w:pPr>
        <w:spacing w:after="0" w:line="480" w:lineRule="auto"/>
        <w:ind w:right="59" w:firstLine="720"/>
        <w:rPr>
          <w:rFonts w:ascii="Times New Roman" w:eastAsia="SimSun" w:hAnsi="Times New Roman"/>
          <w:bCs/>
          <w:spacing w:val="-2"/>
          <w:sz w:val="24"/>
          <w:szCs w:val="24"/>
          <w:lang w:eastAsia="zh-CN"/>
        </w:rPr>
      </w:pPr>
      <w:r w:rsidRPr="00FE63D2">
        <w:rPr>
          <w:rFonts w:ascii="Times New Roman" w:eastAsia="SimSun" w:hAnsi="Times New Roman"/>
          <w:bCs/>
          <w:spacing w:val="-2"/>
          <w:sz w:val="24"/>
          <w:szCs w:val="24"/>
          <w:lang w:eastAsia="zh-CN"/>
        </w:rPr>
        <w:t xml:space="preserve">A letter of invitation was sent to all parents of two birth cohorts of children </w:t>
      </w:r>
      <w:r w:rsidRPr="00FE63D2">
        <w:rPr>
          <w:rFonts w:ascii="Times New Roman" w:eastAsia="SimSun" w:hAnsi="Times New Roman"/>
          <w:sz w:val="24"/>
          <w:szCs w:val="24"/>
          <w:lang w:eastAsia="zh-CN"/>
        </w:rPr>
        <w:t>in a city in Mid-Norway (approximately 200,000 inhabitants)</w:t>
      </w:r>
      <w:r w:rsidRPr="00FE63D2">
        <w:rPr>
          <w:rFonts w:ascii="Times New Roman" w:eastAsia="SimSun" w:hAnsi="Times New Roman"/>
          <w:bCs/>
          <w:spacing w:val="-2"/>
          <w:sz w:val="24"/>
          <w:szCs w:val="24"/>
          <w:lang w:eastAsia="zh-CN"/>
        </w:rPr>
        <w:t xml:space="preserve">. To increase the variability in EU (and </w:t>
      </w:r>
      <w:r w:rsidRPr="00FE63D2">
        <w:rPr>
          <w:rFonts w:ascii="Times New Roman" w:eastAsia="SimSun" w:hAnsi="Times New Roman"/>
          <w:bCs/>
          <w:spacing w:val="-2"/>
          <w:sz w:val="24"/>
          <w:szCs w:val="24"/>
          <w:lang w:eastAsia="zh-CN"/>
        </w:rPr>
        <w:lastRenderedPageBreak/>
        <w:t xml:space="preserve">other measured constructs) in an age-restricted sample, we oversampled for children with social, emotional, and behavioural problems, using the Strengths and Difficulties Questionnaire (SDQ) </w:t>
      </w:r>
      <w:r w:rsidRPr="00FE63D2">
        <w:rPr>
          <w:rFonts w:ascii="Times New Roman" w:eastAsia="SimSun" w:hAnsi="Times New Roman"/>
          <w:bCs/>
          <w:noProof/>
          <w:spacing w:val="-2"/>
          <w:sz w:val="24"/>
          <w:szCs w:val="24"/>
          <w:lang w:eastAsia="zh-CN"/>
        </w:rPr>
        <w:t>(Goodman, 1997)</w:t>
      </w:r>
      <w:r w:rsidRPr="00FE63D2">
        <w:rPr>
          <w:rFonts w:ascii="Times New Roman" w:eastAsia="SimSun" w:hAnsi="Times New Roman"/>
          <w:bCs/>
          <w:spacing w:val="-2"/>
          <w:sz w:val="24"/>
          <w:szCs w:val="24"/>
          <w:lang w:eastAsia="zh-CN"/>
        </w:rPr>
        <w:t xml:space="preserve"> as a screening instrument in sample selection and recruitment. The SDQ is an efficient screening for mental health problems in preschoolers </w:t>
      </w:r>
      <w:r w:rsidRPr="00FE63D2">
        <w:rPr>
          <w:rFonts w:ascii="Times New Roman" w:eastAsia="SimSun" w:hAnsi="Times New Roman"/>
          <w:bCs/>
          <w:noProof/>
          <w:spacing w:val="-2"/>
          <w:sz w:val="24"/>
          <w:szCs w:val="24"/>
          <w:lang w:eastAsia="zh-CN"/>
        </w:rPr>
        <w:t>(Sveen, Berg-Nielsen, Lydersen, &amp; Wichstrøm, 2013)</w:t>
      </w:r>
      <w:r w:rsidRPr="00FE63D2">
        <w:rPr>
          <w:rFonts w:ascii="Times New Roman" w:eastAsia="SimSun" w:hAnsi="Times New Roman"/>
          <w:bCs/>
          <w:spacing w:val="-2"/>
          <w:sz w:val="24"/>
          <w:szCs w:val="24"/>
          <w:lang w:eastAsia="zh-CN"/>
        </w:rPr>
        <w:t xml:space="preserve">, which are known to correlate with EU </w:t>
      </w:r>
      <w:r w:rsidRPr="00FE63D2">
        <w:rPr>
          <w:rFonts w:ascii="Times New Roman" w:eastAsia="SimSun" w:hAnsi="Times New Roman"/>
          <w:bCs/>
          <w:noProof/>
          <w:spacing w:val="-2"/>
          <w:sz w:val="24"/>
          <w:szCs w:val="24"/>
          <w:lang w:eastAsia="zh-CN"/>
        </w:rPr>
        <w:t>(Southam-Gerow &amp; Kendall, 2002)</w:t>
      </w:r>
      <w:r w:rsidRPr="00FE63D2">
        <w:rPr>
          <w:rFonts w:ascii="Times New Roman" w:eastAsia="SimSun" w:hAnsi="Times New Roman"/>
          <w:bCs/>
          <w:spacing w:val="-2"/>
          <w:sz w:val="24"/>
          <w:szCs w:val="24"/>
          <w:lang w:eastAsia="zh-CN"/>
        </w:rPr>
        <w:t xml:space="preserve">. Details about the procedure and recruitment have been presented elsewhere </w:t>
      </w:r>
      <w:r w:rsidRPr="00FE63D2">
        <w:rPr>
          <w:rFonts w:ascii="Times New Roman" w:eastAsia="SimSun" w:hAnsi="Times New Roman"/>
          <w:bCs/>
          <w:noProof/>
          <w:spacing w:val="-2"/>
          <w:sz w:val="24"/>
          <w:szCs w:val="24"/>
          <w:lang w:eastAsia="zh-CN"/>
        </w:rPr>
        <w:t>(Wichstrøm et al., 2012)</w:t>
      </w:r>
      <w:r w:rsidRPr="00FE63D2">
        <w:rPr>
          <w:rFonts w:ascii="Times New Roman" w:eastAsia="SimSun" w:hAnsi="Times New Roman"/>
          <w:bCs/>
          <w:spacing w:val="-2"/>
          <w:sz w:val="24"/>
          <w:szCs w:val="24"/>
          <w:lang w:eastAsia="zh-CN"/>
        </w:rPr>
        <w:t xml:space="preserve">; thus, only a brief outline is provided here. </w:t>
      </w:r>
    </w:p>
    <w:p w14:paraId="51F46BC6" w14:textId="77777777" w:rsidR="00787B8E" w:rsidRPr="00FE63D2" w:rsidRDefault="00787B8E">
      <w:pPr>
        <w:spacing w:after="0" w:line="480" w:lineRule="auto"/>
        <w:ind w:right="59" w:firstLine="720"/>
        <w:rPr>
          <w:rFonts w:ascii="Times New Roman" w:eastAsia="SimSun" w:hAnsi="Times New Roman"/>
          <w:bCs/>
          <w:spacing w:val="-2"/>
          <w:sz w:val="24"/>
          <w:szCs w:val="24"/>
          <w:lang w:eastAsia="zh-CN"/>
        </w:rPr>
      </w:pPr>
      <w:r w:rsidRPr="00FE63D2">
        <w:rPr>
          <w:rFonts w:ascii="Times New Roman" w:eastAsia="SimSun" w:hAnsi="Times New Roman"/>
          <w:bCs/>
          <w:spacing w:val="-2"/>
          <w:sz w:val="24"/>
          <w:szCs w:val="24"/>
          <w:lang w:eastAsia="zh-CN"/>
        </w:rPr>
        <w:t xml:space="preserve">The parents brought the completed SDQ to the community health check-up appointment that is routinely scheduled for all Norwegian four-year-olds. Of the parents who were eligible for the study, 97.2% showed up for their appointments at one of the city’s well-child clinics. Parents who were not sufficiently proficient in Norwegian to complete the SDQ screen were excluded from the study. A nurse at the clinic informed the parents about the study by using procedures and measures approved by the Regional Committee for Medical and Health Research Ethics and then obtained written consent from the parents to participate in the study. A small percentage of the families (5.2%) were not asked to participate because of an error on the part of the clinic staff. </w:t>
      </w:r>
    </w:p>
    <w:p w14:paraId="28D761D9" w14:textId="77777777" w:rsidR="00787B8E" w:rsidRPr="00FE63D2" w:rsidRDefault="00787B8E">
      <w:pPr>
        <w:spacing w:after="0" w:line="480" w:lineRule="auto"/>
        <w:ind w:right="59" w:firstLine="720"/>
        <w:rPr>
          <w:rFonts w:ascii="Times New Roman" w:hAnsi="Times New Roman"/>
          <w:bCs/>
          <w:spacing w:val="-2"/>
          <w:sz w:val="24"/>
          <w:szCs w:val="24"/>
        </w:rPr>
      </w:pPr>
      <w:r w:rsidRPr="00FE63D2">
        <w:rPr>
          <w:rFonts w:ascii="Times New Roman" w:eastAsia="SimSun" w:hAnsi="Times New Roman"/>
          <w:bCs/>
          <w:spacing w:val="-2"/>
          <w:sz w:val="24"/>
          <w:szCs w:val="24"/>
          <w:lang w:eastAsia="zh-CN"/>
        </w:rPr>
        <w:t xml:space="preserve">The </w:t>
      </w:r>
      <w:r w:rsidRPr="00FE63D2">
        <w:rPr>
          <w:rFonts w:ascii="Times New Roman" w:eastAsia="SimSun" w:hAnsi="Times New Roman"/>
          <w:sz w:val="24"/>
          <w:szCs w:val="24"/>
          <w:lang w:eastAsia="zh-CN"/>
        </w:rPr>
        <w:t xml:space="preserve">SDQ is a 31-item measure that has been demonstrated to have an excellent screening ability for psychiatric symptoms among preschoolers </w:t>
      </w:r>
      <w:r w:rsidRPr="00FE63D2">
        <w:rPr>
          <w:rFonts w:ascii="Times New Roman" w:eastAsia="SimSun" w:hAnsi="Times New Roman"/>
          <w:noProof/>
          <w:sz w:val="24"/>
          <w:szCs w:val="24"/>
          <w:lang w:eastAsia="zh-CN"/>
        </w:rPr>
        <w:t>(Sveen et al., 2013)</w:t>
      </w:r>
      <w:r w:rsidRPr="00FE63D2">
        <w:rPr>
          <w:rFonts w:ascii="Times New Roman" w:eastAsia="SimSun" w:hAnsi="Times New Roman"/>
          <w:sz w:val="24"/>
          <w:szCs w:val="24"/>
          <w:lang w:eastAsia="zh-CN"/>
        </w:rPr>
        <w:t xml:space="preserve">. </w:t>
      </w:r>
      <w:r w:rsidRPr="00FE63D2">
        <w:rPr>
          <w:rFonts w:ascii="Times New Roman" w:eastAsia="SimSun" w:hAnsi="Times New Roman"/>
          <w:bCs/>
          <w:spacing w:val="-2"/>
          <w:sz w:val="24"/>
          <w:szCs w:val="24"/>
          <w:lang w:eastAsia="zh-CN"/>
        </w:rPr>
        <w:t xml:space="preserve">SDQ scores on the symptom scale (20 items) were divided into four strata: 0-4, 5-8, 9-11, and 12-40. With a random number generator, defined proportions of parents in each stratum </w:t>
      </w:r>
      <w:r w:rsidRPr="00FE63D2">
        <w:rPr>
          <w:rFonts w:ascii="Times New Roman" w:hAnsi="Times New Roman"/>
          <w:bCs/>
          <w:spacing w:val="-2"/>
          <w:sz w:val="24"/>
          <w:szCs w:val="24"/>
        </w:rPr>
        <w:t xml:space="preserve">(0.37, 0.48, 0.70, and 0.89, respectively) </w:t>
      </w:r>
      <w:r w:rsidRPr="00FE63D2">
        <w:rPr>
          <w:rFonts w:ascii="Times New Roman" w:eastAsia="SimSun" w:hAnsi="Times New Roman"/>
          <w:bCs/>
          <w:spacing w:val="-2"/>
          <w:sz w:val="24"/>
          <w:szCs w:val="24"/>
          <w:lang w:eastAsia="zh-CN"/>
        </w:rPr>
        <w:t xml:space="preserve">were drawn for participation in further studies. </w:t>
      </w:r>
      <w:r w:rsidRPr="00FE63D2">
        <w:rPr>
          <w:rFonts w:ascii="Times New Roman" w:eastAsia="SimSun" w:hAnsi="Times New Roman"/>
          <w:spacing w:val="-2"/>
          <w:sz w:val="24"/>
          <w:szCs w:val="24"/>
          <w:lang w:eastAsia="zh-CN"/>
        </w:rPr>
        <w:t xml:space="preserve">The sample was adjusted for stratification in all analyses. </w:t>
      </w:r>
      <w:r w:rsidRPr="00FE63D2">
        <w:rPr>
          <w:rFonts w:ascii="Times New Roman" w:eastAsia="SimSun" w:hAnsi="Times New Roman"/>
          <w:bCs/>
          <w:spacing w:val="-2"/>
          <w:sz w:val="24"/>
          <w:szCs w:val="24"/>
          <w:lang w:eastAsia="zh-CN"/>
        </w:rPr>
        <w:t xml:space="preserve">The dropout rate after consenting at the well-child clinic did not differ across the four SDQ strata </w:t>
      </w:r>
      <w:r w:rsidRPr="00FE63D2">
        <w:rPr>
          <w:rFonts w:ascii="Times New Roman" w:hAnsi="Times New Roman"/>
          <w:bCs/>
          <w:spacing w:val="-2"/>
          <w:sz w:val="24"/>
          <w:szCs w:val="24"/>
        </w:rPr>
        <w:t xml:space="preserve">(Chi-sq. = 5.70, df = 3, NS) or gender (Chi-sq. = 0.23, df = 1, NS). </w:t>
      </w:r>
    </w:p>
    <w:p w14:paraId="69D19048" w14:textId="77777777" w:rsidR="00787B8E" w:rsidRPr="00FE63D2" w:rsidRDefault="00787B8E">
      <w:pPr>
        <w:spacing w:after="0" w:line="480" w:lineRule="auto"/>
        <w:ind w:right="59" w:firstLine="720"/>
        <w:rPr>
          <w:rFonts w:ascii="Times New Roman" w:hAnsi="Times New Roman"/>
          <w:bCs/>
          <w:spacing w:val="-2"/>
          <w:sz w:val="24"/>
          <w:szCs w:val="24"/>
        </w:rPr>
      </w:pPr>
      <w:r w:rsidRPr="00FE63D2">
        <w:rPr>
          <w:rFonts w:ascii="Times New Roman" w:eastAsia="SimSun" w:hAnsi="Times New Roman"/>
          <w:bCs/>
          <w:spacing w:val="-2"/>
          <w:sz w:val="24"/>
          <w:szCs w:val="24"/>
          <w:lang w:eastAsia="zh-CN"/>
        </w:rPr>
        <w:lastRenderedPageBreak/>
        <w:t xml:space="preserve">Because of child fatigue and missing data from the parents, the analysis sample for this study </w:t>
      </w:r>
      <w:r w:rsidRPr="00FE63D2">
        <w:rPr>
          <w:rFonts w:ascii="Times New Roman" w:hAnsi="Times New Roman"/>
          <w:spacing w:val="-2"/>
          <w:sz w:val="24"/>
        </w:rPr>
        <w:t xml:space="preserve">consisted of </w:t>
      </w:r>
      <w:r w:rsidRPr="00FE63D2">
        <w:rPr>
          <w:rFonts w:ascii="Times New Roman" w:eastAsia="SimSun" w:hAnsi="Times New Roman"/>
          <w:bCs/>
          <w:spacing w:val="-2"/>
          <w:sz w:val="24"/>
          <w:szCs w:val="24"/>
          <w:lang w:eastAsia="zh-CN"/>
        </w:rPr>
        <w:t>926</w:t>
      </w:r>
      <w:r w:rsidRPr="00FE63D2">
        <w:rPr>
          <w:rFonts w:ascii="Times New Roman" w:hAnsi="Times New Roman"/>
          <w:spacing w:val="-2"/>
          <w:sz w:val="24"/>
        </w:rPr>
        <w:t xml:space="preserve"> parent-child</w:t>
      </w:r>
      <w:r w:rsidRPr="00FE63D2">
        <w:rPr>
          <w:rFonts w:ascii="Times New Roman" w:eastAsia="SimSun" w:hAnsi="Times New Roman"/>
          <w:spacing w:val="-2"/>
          <w:sz w:val="24"/>
          <w:szCs w:val="24"/>
          <w:lang w:eastAsia="zh-CN"/>
        </w:rPr>
        <w:t xml:space="preserve"> dyads in the first assessment (T1</w:t>
      </w:r>
      <w:r w:rsidRPr="00FE63D2">
        <w:rPr>
          <w:rFonts w:ascii="Times New Roman" w:hAnsi="Times New Roman"/>
          <w:spacing w:val="-2"/>
          <w:sz w:val="24"/>
        </w:rPr>
        <w:t xml:space="preserve">), with </w:t>
      </w:r>
      <w:r w:rsidRPr="00FE63D2">
        <w:rPr>
          <w:rFonts w:ascii="Times New Roman" w:eastAsia="SimSun" w:hAnsi="Times New Roman"/>
          <w:sz w:val="24"/>
          <w:szCs w:val="24"/>
          <w:lang w:eastAsia="zh-CN"/>
        </w:rPr>
        <w:t>464</w:t>
      </w:r>
      <w:r w:rsidRPr="00FE63D2">
        <w:rPr>
          <w:rFonts w:ascii="Times New Roman" w:hAnsi="Times New Roman"/>
          <w:sz w:val="24"/>
        </w:rPr>
        <w:t xml:space="preserve"> boys and </w:t>
      </w:r>
      <w:r w:rsidRPr="00FE63D2">
        <w:rPr>
          <w:rFonts w:ascii="Times New Roman" w:eastAsia="SimSun" w:hAnsi="Times New Roman"/>
          <w:sz w:val="24"/>
          <w:szCs w:val="24"/>
          <w:lang w:eastAsia="zh-CN"/>
        </w:rPr>
        <w:t>462</w:t>
      </w:r>
      <w:r w:rsidRPr="00FE63D2">
        <w:rPr>
          <w:rFonts w:ascii="Times New Roman" w:hAnsi="Times New Roman"/>
          <w:sz w:val="24"/>
        </w:rPr>
        <w:t xml:space="preserve"> girls</w:t>
      </w:r>
      <w:r w:rsidRPr="00FE63D2">
        <w:rPr>
          <w:rFonts w:ascii="Times New Roman" w:eastAsia="SimSun" w:hAnsi="Times New Roman"/>
          <w:sz w:val="24"/>
          <w:szCs w:val="24"/>
          <w:lang w:eastAsia="zh-CN"/>
        </w:rPr>
        <w:t xml:space="preserve"> who completed the TEC</w:t>
      </w:r>
      <w:r w:rsidRPr="00FE63D2">
        <w:rPr>
          <w:rFonts w:ascii="Times New Roman" w:eastAsia="SimSun" w:hAnsi="Times New Roman"/>
          <w:spacing w:val="-2"/>
          <w:sz w:val="24"/>
          <w:szCs w:val="24"/>
          <w:lang w:eastAsia="zh-CN"/>
        </w:rPr>
        <w:t xml:space="preserve">. </w:t>
      </w:r>
      <w:r w:rsidRPr="00FE63D2">
        <w:rPr>
          <w:rFonts w:ascii="Times New Roman" w:eastAsia="SimSun" w:hAnsi="Times New Roman"/>
          <w:bCs/>
          <w:spacing w:val="-2"/>
          <w:sz w:val="24"/>
          <w:szCs w:val="24"/>
          <w:lang w:eastAsia="zh-CN"/>
        </w:rPr>
        <w:t xml:space="preserve">The mean age of the children at T1 was 4.4 years (range 3.85-5.36, </w:t>
      </w:r>
      <w:r w:rsidRPr="00FE63D2">
        <w:rPr>
          <w:rFonts w:ascii="Times New Roman" w:eastAsia="SimSun" w:hAnsi="Times New Roman"/>
          <w:bCs/>
          <w:i/>
          <w:spacing w:val="-2"/>
          <w:sz w:val="24"/>
          <w:szCs w:val="24"/>
          <w:lang w:eastAsia="zh-CN"/>
        </w:rPr>
        <w:t xml:space="preserve">SD </w:t>
      </w:r>
      <w:r w:rsidRPr="00FE63D2">
        <w:rPr>
          <w:rFonts w:ascii="Times New Roman" w:eastAsia="SimSun" w:hAnsi="Times New Roman"/>
          <w:bCs/>
          <w:spacing w:val="-2"/>
          <w:sz w:val="24"/>
          <w:szCs w:val="24"/>
          <w:lang w:eastAsia="zh-CN"/>
        </w:rPr>
        <w:t>= .18). Nearly every caretaker attending the clinic with their child (</w:t>
      </w:r>
      <w:r w:rsidRPr="00FE63D2">
        <w:rPr>
          <w:rFonts w:ascii="Times New Roman" w:eastAsia="SimSun" w:hAnsi="Times New Roman"/>
          <w:i/>
          <w:sz w:val="24"/>
          <w:szCs w:val="24"/>
          <w:lang w:eastAsia="zh-CN"/>
        </w:rPr>
        <w:t xml:space="preserve">M </w:t>
      </w:r>
      <w:r w:rsidRPr="00FE63D2">
        <w:rPr>
          <w:rFonts w:ascii="Times New Roman" w:eastAsia="SimSun" w:hAnsi="Times New Roman"/>
          <w:sz w:val="24"/>
          <w:szCs w:val="24"/>
          <w:lang w:eastAsia="zh-CN"/>
        </w:rPr>
        <w:t xml:space="preserve">= 35.1 years, </w:t>
      </w:r>
      <w:r w:rsidRPr="00FE63D2">
        <w:rPr>
          <w:rFonts w:ascii="Times New Roman" w:eastAsia="SimSun" w:hAnsi="Times New Roman"/>
          <w:i/>
          <w:sz w:val="24"/>
          <w:szCs w:val="24"/>
          <w:lang w:eastAsia="zh-CN"/>
        </w:rPr>
        <w:t xml:space="preserve">SD </w:t>
      </w:r>
      <w:r w:rsidRPr="00FE63D2">
        <w:rPr>
          <w:rFonts w:ascii="Times New Roman" w:eastAsia="SimSun" w:hAnsi="Times New Roman"/>
          <w:sz w:val="24"/>
          <w:szCs w:val="24"/>
          <w:lang w:eastAsia="zh-CN"/>
        </w:rPr>
        <w:t xml:space="preserve">= 5.0) </w:t>
      </w:r>
      <w:r w:rsidRPr="00FE63D2">
        <w:rPr>
          <w:rFonts w:ascii="Times New Roman" w:eastAsia="SimSun" w:hAnsi="Times New Roman"/>
          <w:bCs/>
          <w:spacing w:val="-2"/>
          <w:sz w:val="24"/>
          <w:szCs w:val="24"/>
          <w:lang w:eastAsia="zh-CN"/>
        </w:rPr>
        <w:t xml:space="preserve">was the child’s biological parent (99.5%), </w:t>
      </w:r>
      <w:r w:rsidRPr="00FE63D2">
        <w:rPr>
          <w:rFonts w:ascii="Times New Roman" w:eastAsia="SimSun" w:hAnsi="Times New Roman"/>
          <w:sz w:val="24"/>
          <w:szCs w:val="24"/>
          <w:lang w:eastAsia="zh-CN"/>
        </w:rPr>
        <w:t>was married or had lived with their partner for more than 6 months (87.6%), and was a</w:t>
      </w:r>
      <w:r w:rsidRPr="00FE63D2">
        <w:rPr>
          <w:rFonts w:ascii="Times New Roman" w:eastAsia="SimSun" w:hAnsi="Times New Roman"/>
          <w:bCs/>
          <w:spacing w:val="-2"/>
          <w:sz w:val="24"/>
          <w:szCs w:val="24"/>
          <w:lang w:eastAsia="zh-CN"/>
        </w:rPr>
        <w:t xml:space="preserve"> woman (84.4%)</w:t>
      </w:r>
      <w:r w:rsidRPr="00FE63D2">
        <w:rPr>
          <w:rFonts w:ascii="Times New Roman" w:eastAsia="SimSun" w:hAnsi="Times New Roman"/>
          <w:sz w:val="24"/>
          <w:szCs w:val="24"/>
          <w:lang w:eastAsia="zh-CN"/>
        </w:rPr>
        <w:t xml:space="preserve">. </w:t>
      </w:r>
      <w:r w:rsidRPr="00FE63D2">
        <w:rPr>
          <w:rFonts w:ascii="Times New Roman" w:hAnsi="Times New Roman"/>
          <w:bCs/>
          <w:spacing w:val="-2"/>
          <w:sz w:val="24"/>
          <w:szCs w:val="24"/>
        </w:rPr>
        <w:t xml:space="preserve">Both mothers (95.8%) and fathers (94.2%) were of primarily Norwegian ancestry. </w:t>
      </w:r>
      <w:r w:rsidRPr="00FE63D2">
        <w:rPr>
          <w:rFonts w:ascii="Times New Roman" w:eastAsia="SimSun" w:hAnsi="Times New Roman"/>
          <w:spacing w:val="-2"/>
          <w:sz w:val="24"/>
          <w:szCs w:val="24"/>
          <w:lang w:eastAsia="zh-CN"/>
        </w:rPr>
        <w:t xml:space="preserve">After the sample was adjusted for stratification, the sample was compared to register information from Statistics Norway on the parents of all four-year-olds in the Mid-Norway city in 2007 and 2008. The sample contained a higher proportion of divorced parents (7.6%) compared with the population as a whole (2.1%), whereas the level of parental education was virtually identical across the sample and population. Consequently, </w:t>
      </w:r>
      <w:r w:rsidRPr="00FE63D2">
        <w:rPr>
          <w:rFonts w:ascii="Times New Roman" w:eastAsia="SimSun" w:hAnsi="Times New Roman"/>
          <w:bCs/>
          <w:spacing w:val="-2"/>
          <w:sz w:val="24"/>
          <w:szCs w:val="24"/>
          <w:lang w:eastAsia="zh-CN"/>
        </w:rPr>
        <w:t>the sample is considered a representative community sample</w:t>
      </w:r>
      <w:r w:rsidRPr="00FE63D2">
        <w:rPr>
          <w:rFonts w:ascii="Times New Roman" w:eastAsia="SimSun" w:hAnsi="Times New Roman"/>
          <w:spacing w:val="-2"/>
          <w:sz w:val="24"/>
          <w:szCs w:val="24"/>
          <w:lang w:eastAsia="zh-CN"/>
        </w:rPr>
        <w:t>.</w:t>
      </w:r>
      <w:r w:rsidRPr="00FE63D2">
        <w:rPr>
          <w:rFonts w:ascii="Times New Roman" w:hAnsi="Times New Roman"/>
          <w:bCs/>
          <w:spacing w:val="-2"/>
          <w:sz w:val="24"/>
          <w:szCs w:val="24"/>
        </w:rPr>
        <w:t xml:space="preserve"> </w:t>
      </w:r>
    </w:p>
    <w:p w14:paraId="2798FAD1" w14:textId="77777777" w:rsidR="00787B8E" w:rsidRPr="00FE63D2" w:rsidRDefault="00787B8E" w:rsidP="00171E83">
      <w:pPr>
        <w:spacing w:after="0" w:line="480" w:lineRule="auto"/>
        <w:ind w:firstLine="708"/>
        <w:rPr>
          <w:rFonts w:ascii="Times New Roman" w:hAnsi="Times New Roman"/>
          <w:bCs/>
          <w:spacing w:val="-2"/>
          <w:sz w:val="24"/>
          <w:szCs w:val="24"/>
        </w:rPr>
      </w:pPr>
      <w:r w:rsidRPr="00FE63D2">
        <w:rPr>
          <w:rFonts w:ascii="Times New Roman" w:hAnsi="Times New Roman"/>
          <w:bCs/>
          <w:spacing w:val="-2"/>
          <w:sz w:val="24"/>
          <w:szCs w:val="24"/>
        </w:rPr>
        <w:t>In total</w:t>
      </w:r>
      <w:r w:rsidRPr="00FE63D2">
        <w:rPr>
          <w:rFonts w:ascii="Times New Roman" w:hAnsi="Times New Roman"/>
          <w:spacing w:val="-2"/>
          <w:sz w:val="24"/>
        </w:rPr>
        <w:t xml:space="preserve">, </w:t>
      </w:r>
      <w:r w:rsidRPr="00FE63D2">
        <w:rPr>
          <w:rFonts w:ascii="Times New Roman" w:hAnsi="Times New Roman"/>
          <w:bCs/>
          <w:spacing w:val="-2"/>
          <w:sz w:val="24"/>
          <w:szCs w:val="24"/>
        </w:rPr>
        <w:t>756</w:t>
      </w:r>
      <w:r w:rsidRPr="00FE63D2">
        <w:rPr>
          <w:rFonts w:ascii="Times New Roman" w:hAnsi="Times New Roman"/>
          <w:spacing w:val="-2"/>
          <w:sz w:val="24"/>
        </w:rPr>
        <w:t xml:space="preserve"> children</w:t>
      </w:r>
      <w:r w:rsidRPr="00FE63D2">
        <w:rPr>
          <w:rFonts w:ascii="Times New Roman" w:hAnsi="Times New Roman"/>
          <w:bCs/>
          <w:spacing w:val="-2"/>
          <w:sz w:val="24"/>
          <w:szCs w:val="24"/>
        </w:rPr>
        <w:t xml:space="preserve"> re-assessed after two and a half years (T2), when each child had started first grade (</w:t>
      </w:r>
      <w:r w:rsidRPr="00FE63D2">
        <w:rPr>
          <w:rFonts w:ascii="Times New Roman" w:hAnsi="Times New Roman"/>
          <w:bCs/>
          <w:i/>
          <w:spacing w:val="-2"/>
          <w:sz w:val="24"/>
          <w:szCs w:val="24"/>
        </w:rPr>
        <w:t xml:space="preserve">M </w:t>
      </w:r>
      <w:r w:rsidRPr="00FE63D2">
        <w:rPr>
          <w:rFonts w:ascii="Times New Roman" w:hAnsi="Times New Roman"/>
          <w:bCs/>
          <w:spacing w:val="-2"/>
          <w:sz w:val="24"/>
          <w:szCs w:val="24"/>
        </w:rPr>
        <w:t xml:space="preserve">= </w:t>
      </w:r>
      <w:r w:rsidRPr="00FE63D2">
        <w:rPr>
          <w:rFonts w:ascii="Times New Roman" w:eastAsia="SimSun" w:hAnsi="Times New Roman"/>
          <w:bCs/>
          <w:spacing w:val="-2"/>
          <w:sz w:val="24"/>
          <w:szCs w:val="24"/>
          <w:lang w:eastAsia="zh-CN"/>
        </w:rPr>
        <w:t xml:space="preserve">6.7 years, range = 6.0-7.7, </w:t>
      </w:r>
      <w:r w:rsidRPr="00FE63D2">
        <w:rPr>
          <w:rFonts w:ascii="Times New Roman" w:eastAsia="SimSun" w:hAnsi="Times New Roman"/>
          <w:bCs/>
          <w:i/>
          <w:spacing w:val="-2"/>
          <w:sz w:val="24"/>
          <w:szCs w:val="24"/>
          <w:lang w:eastAsia="zh-CN"/>
        </w:rPr>
        <w:t xml:space="preserve">SD </w:t>
      </w:r>
      <w:r w:rsidRPr="00FE63D2">
        <w:rPr>
          <w:rFonts w:ascii="Times New Roman" w:eastAsia="SimSun" w:hAnsi="Times New Roman"/>
          <w:bCs/>
          <w:spacing w:val="-2"/>
          <w:sz w:val="24"/>
          <w:szCs w:val="24"/>
          <w:lang w:eastAsia="zh-CN"/>
        </w:rPr>
        <w:t>= .16), had usable TEC scores.</w:t>
      </w:r>
      <w:r w:rsidRPr="00FE63D2">
        <w:rPr>
          <w:rFonts w:ascii="Times New Roman" w:hAnsi="Times New Roman"/>
          <w:spacing w:val="-2"/>
          <w:sz w:val="24"/>
        </w:rPr>
        <w:t xml:space="preserve"> Among these children,</w:t>
      </w:r>
      <w:r w:rsidRPr="00FE63D2">
        <w:rPr>
          <w:rFonts w:ascii="Times New Roman" w:eastAsia="SimSun" w:hAnsi="Times New Roman"/>
          <w:bCs/>
          <w:spacing w:val="-2"/>
          <w:sz w:val="24"/>
          <w:szCs w:val="24"/>
          <w:lang w:eastAsia="zh-CN"/>
        </w:rPr>
        <w:t xml:space="preserve"> 48 did not provide usable TEC scores when they were four years old. </w:t>
      </w:r>
      <w:r w:rsidRPr="00FE63D2">
        <w:rPr>
          <w:rFonts w:ascii="Times New Roman" w:hAnsi="Times New Roman"/>
          <w:sz w:val="24"/>
          <w:szCs w:val="24"/>
        </w:rPr>
        <w:t xml:space="preserve"> Thus, 974 children had usable TEC measures</w:t>
      </w:r>
      <w:r w:rsidRPr="00FE63D2">
        <w:rPr>
          <w:rFonts w:ascii="Times New Roman" w:hAnsi="Times New Roman"/>
          <w:sz w:val="24"/>
        </w:rPr>
        <w:t xml:space="preserve"> at </w:t>
      </w:r>
      <w:r w:rsidRPr="00FE63D2">
        <w:rPr>
          <w:rFonts w:ascii="Times New Roman" w:hAnsi="Times New Roman"/>
          <w:sz w:val="24"/>
          <w:szCs w:val="24"/>
        </w:rPr>
        <w:t>either four or six years</w:t>
      </w:r>
      <w:r w:rsidRPr="00FE63D2">
        <w:rPr>
          <w:rFonts w:ascii="Times New Roman" w:hAnsi="Times New Roman"/>
          <w:sz w:val="24"/>
        </w:rPr>
        <w:t xml:space="preserve"> and </w:t>
      </w:r>
      <w:r w:rsidRPr="00FE63D2">
        <w:rPr>
          <w:rFonts w:ascii="Times New Roman" w:hAnsi="Times New Roman"/>
          <w:sz w:val="24"/>
          <w:szCs w:val="24"/>
        </w:rPr>
        <w:t>formed</w:t>
      </w:r>
      <w:r w:rsidRPr="00FE63D2">
        <w:rPr>
          <w:rFonts w:ascii="Times New Roman" w:hAnsi="Times New Roman"/>
          <w:sz w:val="24"/>
        </w:rPr>
        <w:t xml:space="preserve"> the analysis sample</w:t>
      </w:r>
      <w:r w:rsidRPr="00FE63D2">
        <w:rPr>
          <w:rFonts w:ascii="Times New Roman" w:hAnsi="Times New Roman"/>
          <w:sz w:val="24"/>
          <w:szCs w:val="24"/>
        </w:rPr>
        <w:t>. None of the study variables proved significant in predicting attrition.</w:t>
      </w:r>
    </w:p>
    <w:p w14:paraId="32DAE38B" w14:textId="77777777" w:rsidR="00787B8E" w:rsidRPr="00FE63D2" w:rsidRDefault="00787B8E" w:rsidP="00171E83">
      <w:pPr>
        <w:spacing w:after="0" w:line="480" w:lineRule="auto"/>
        <w:ind w:firstLine="720"/>
        <w:rPr>
          <w:rFonts w:ascii="Times New Roman" w:hAnsi="Times New Roman"/>
          <w:sz w:val="24"/>
          <w:szCs w:val="24"/>
        </w:rPr>
      </w:pPr>
      <w:r w:rsidRPr="00FE63D2">
        <w:rPr>
          <w:rFonts w:ascii="Times New Roman" w:hAnsi="Times New Roman"/>
          <w:sz w:val="24"/>
          <w:szCs w:val="24"/>
        </w:rPr>
        <w:t xml:space="preserve">Children were tested at the clinic without their parents present, and parents granted consent to mail a questionnaire to the childcare provider who knew the child best in the day-care centre they were attending. While the child watched a movie in the same room as their parent while wearing headphones, the parent was asked to estimate their children’s EU. Parent-child interaction was then videotaped for 30 minutes across five tasks </w:t>
      </w:r>
      <w:r w:rsidRPr="00FE63D2">
        <w:rPr>
          <w:rFonts w:ascii="Times New Roman" w:hAnsi="Times New Roman"/>
          <w:noProof/>
          <w:sz w:val="24"/>
          <w:szCs w:val="24"/>
        </w:rPr>
        <w:t>(Eyberg, McDiarmid, Duke, &amp; Boggs, 2005)</w:t>
      </w:r>
      <w:r w:rsidRPr="00FE63D2">
        <w:rPr>
          <w:rFonts w:ascii="Times New Roman" w:hAnsi="Times New Roman"/>
          <w:sz w:val="24"/>
          <w:szCs w:val="24"/>
        </w:rPr>
        <w:t xml:space="preserve">: free play (10 minutes), child-guided play (5), parent-guided play (5), clean-up (max: 5), and child-waiting (i.e., not interacting with the parent) while the parent answered a questionnaire (5). </w:t>
      </w:r>
    </w:p>
    <w:p w14:paraId="12580724" w14:textId="77777777" w:rsidR="00787B8E" w:rsidRPr="00FE63D2" w:rsidRDefault="00787B8E" w:rsidP="00171E83">
      <w:pPr>
        <w:spacing w:after="0" w:line="480" w:lineRule="auto"/>
        <w:ind w:right="59"/>
        <w:rPr>
          <w:rFonts w:ascii="Times New Roman" w:hAnsi="Times New Roman"/>
          <w:iCs/>
          <w:sz w:val="24"/>
          <w:szCs w:val="24"/>
        </w:rPr>
      </w:pPr>
      <w:r w:rsidRPr="00FE63D2">
        <w:rPr>
          <w:rFonts w:ascii="Times New Roman" w:hAnsi="Times New Roman"/>
          <w:b/>
          <w:iCs/>
          <w:sz w:val="24"/>
          <w:szCs w:val="24"/>
        </w:rPr>
        <w:lastRenderedPageBreak/>
        <w:t>Measures</w:t>
      </w:r>
    </w:p>
    <w:p w14:paraId="5616BA08" w14:textId="35BCBD15" w:rsidR="00787B8E" w:rsidRPr="00FE63D2" w:rsidRDefault="00787B8E" w:rsidP="008B238F">
      <w:pPr>
        <w:spacing w:after="0" w:line="480" w:lineRule="auto"/>
        <w:ind w:right="59" w:firstLine="706"/>
        <w:rPr>
          <w:rFonts w:ascii="Times New Roman" w:hAnsi="Times New Roman"/>
          <w:sz w:val="24"/>
          <w:szCs w:val="24"/>
        </w:rPr>
      </w:pPr>
      <w:r w:rsidRPr="00FE63D2">
        <w:rPr>
          <w:rFonts w:ascii="Times New Roman" w:hAnsi="Times New Roman"/>
          <w:b/>
          <w:iCs/>
          <w:sz w:val="24"/>
          <w:szCs w:val="24"/>
        </w:rPr>
        <w:t xml:space="preserve">Emotion understanding. </w:t>
      </w:r>
      <w:r w:rsidRPr="00FE63D2">
        <w:rPr>
          <w:rFonts w:ascii="Times New Roman" w:hAnsi="Times New Roman"/>
          <w:spacing w:val="-2"/>
          <w:sz w:val="24"/>
          <w:szCs w:val="24"/>
        </w:rPr>
        <w:t xml:space="preserve">EU was assessed by using a Norwegian translation (by the first author, with proofreading by bilingual scholars) of the TEC </w:t>
      </w:r>
      <w:r w:rsidRPr="00FE63D2">
        <w:rPr>
          <w:rFonts w:ascii="Times New Roman" w:hAnsi="Times New Roman"/>
          <w:noProof/>
          <w:sz w:val="24"/>
          <w:szCs w:val="24"/>
        </w:rPr>
        <w:t>(Pons &amp; Harris, 2000)</w:t>
      </w:r>
      <w:r w:rsidRPr="00FE63D2">
        <w:rPr>
          <w:rFonts w:ascii="Times New Roman" w:hAnsi="Times New Roman"/>
          <w:i/>
          <w:spacing w:val="-2"/>
          <w:sz w:val="24"/>
          <w:szCs w:val="24"/>
        </w:rPr>
        <w:t xml:space="preserve"> </w:t>
      </w:r>
      <w:r w:rsidRPr="00FE63D2">
        <w:rPr>
          <w:rFonts w:ascii="Times New Roman" w:hAnsi="Times New Roman"/>
          <w:spacing w:val="-2"/>
          <w:sz w:val="24"/>
          <w:szCs w:val="24"/>
        </w:rPr>
        <w:t>at T1 and T2</w:t>
      </w:r>
      <w:r w:rsidRPr="00FE63D2">
        <w:rPr>
          <w:rFonts w:ascii="Times New Roman" w:hAnsi="Times New Roman"/>
          <w:sz w:val="24"/>
          <w:szCs w:val="24"/>
        </w:rPr>
        <w:t>. The TEC is designed for children aged 3 to 11 years and is composed of nine components.</w:t>
      </w:r>
      <w:r w:rsidR="008B238F" w:rsidRPr="00FE63D2">
        <w:rPr>
          <w:rFonts w:ascii="Times New Roman" w:hAnsi="Times New Roman"/>
          <w:sz w:val="24"/>
          <w:szCs w:val="24"/>
        </w:rPr>
        <w:t xml:space="preserve"> The nine components are described in table </w:t>
      </w:r>
      <w:r w:rsidR="00315B18" w:rsidRPr="00FE63D2">
        <w:rPr>
          <w:rFonts w:ascii="Times New Roman" w:hAnsi="Times New Roman"/>
          <w:sz w:val="24"/>
          <w:szCs w:val="24"/>
        </w:rPr>
        <w:t>1,</w:t>
      </w:r>
      <w:r w:rsidR="008B238F" w:rsidRPr="00FE63D2">
        <w:rPr>
          <w:rFonts w:ascii="Times New Roman" w:hAnsi="Times New Roman"/>
          <w:sz w:val="24"/>
          <w:szCs w:val="24"/>
        </w:rPr>
        <w:t xml:space="preserve"> divided into three developmental periods suggested by Pons, Harris, and de Rosnay (2004). </w:t>
      </w:r>
      <w:r w:rsidRPr="00FE63D2">
        <w:rPr>
          <w:rFonts w:ascii="Times New Roman" w:hAnsi="Times New Roman"/>
          <w:sz w:val="24"/>
          <w:szCs w:val="24"/>
        </w:rPr>
        <w:t>The TEC has been widely used in research around the world</w:t>
      </w:r>
      <w:r w:rsidR="00EE0879" w:rsidRPr="00FE63D2">
        <w:rPr>
          <w:rFonts w:ascii="Times New Roman" w:hAnsi="Times New Roman"/>
          <w:sz w:val="24"/>
          <w:szCs w:val="24"/>
        </w:rPr>
        <w:t xml:space="preserve"> and has been translated to 18 languages</w:t>
      </w:r>
      <w:r w:rsidRPr="00FE63D2">
        <w:rPr>
          <w:rFonts w:ascii="Times New Roman" w:hAnsi="Times New Roman"/>
          <w:sz w:val="24"/>
          <w:szCs w:val="24"/>
        </w:rPr>
        <w:t xml:space="preserve"> </w:t>
      </w:r>
      <w:r w:rsidRPr="00FE63D2">
        <w:rPr>
          <w:rFonts w:ascii="Times New Roman" w:hAnsi="Times New Roman"/>
          <w:noProof/>
          <w:sz w:val="24"/>
          <w:szCs w:val="24"/>
        </w:rPr>
        <w:t>(Albanese et al., 2006; Pons &amp; Harris, 2005; Tenenbaum, Visscher, Pons, &amp; Harris, 2004)</w:t>
      </w:r>
      <w:r w:rsidRPr="00FE63D2">
        <w:rPr>
          <w:rFonts w:ascii="Times New Roman" w:hAnsi="Times New Roman"/>
          <w:sz w:val="24"/>
          <w:szCs w:val="24"/>
        </w:rPr>
        <w:t>.</w:t>
      </w:r>
    </w:p>
    <w:p w14:paraId="40EBA976" w14:textId="4A3BA461" w:rsidR="00787B8E" w:rsidRPr="00FE63D2" w:rsidRDefault="00787B8E" w:rsidP="00171E83">
      <w:pPr>
        <w:spacing w:after="0" w:line="480" w:lineRule="auto"/>
        <w:ind w:right="59" w:firstLine="708"/>
        <w:rPr>
          <w:rFonts w:ascii="Times New Roman" w:hAnsi="Times New Roman"/>
          <w:sz w:val="24"/>
          <w:szCs w:val="24"/>
        </w:rPr>
      </w:pPr>
      <w:r w:rsidRPr="00FE63D2">
        <w:rPr>
          <w:rFonts w:ascii="Times New Roman" w:hAnsi="Times New Roman"/>
          <w:sz w:val="24"/>
          <w:szCs w:val="24"/>
        </w:rPr>
        <w:t>A short story accompanied by cartoon scenarios was read aloud to the child while the “faces” of the cartoon characters were presented without any feature or expression (i.e.,</w:t>
      </w:r>
      <w:r w:rsidR="009711DA" w:rsidRPr="00FE63D2">
        <w:rPr>
          <w:rFonts w:ascii="Times New Roman" w:hAnsi="Times New Roman"/>
          <w:sz w:val="24"/>
          <w:szCs w:val="24"/>
        </w:rPr>
        <w:t xml:space="preserve"> a blank</w:t>
      </w:r>
      <w:r w:rsidRPr="00FE63D2">
        <w:rPr>
          <w:rFonts w:ascii="Times New Roman" w:hAnsi="Times New Roman"/>
          <w:sz w:val="24"/>
          <w:szCs w:val="24"/>
        </w:rPr>
        <w:t xml:space="preserve"> circle). At the story’s end, the child was asked to indicate the emotional response of the story’s protagonist by pointing to one of the four cartoon faces expressing different emotions presented for this purpose, two displaying  negative emotions (sad, scared; sad, angry; or scared, angry) and two non-negative emotions (happy, just alright). Practice questions are administered before test </w:t>
      </w:r>
      <w:r w:rsidR="009711DA" w:rsidRPr="00FE63D2">
        <w:rPr>
          <w:rFonts w:ascii="Times New Roman" w:hAnsi="Times New Roman"/>
          <w:sz w:val="24"/>
          <w:szCs w:val="24"/>
        </w:rPr>
        <w:t>questions</w:t>
      </w:r>
      <w:r w:rsidRPr="00FE63D2">
        <w:rPr>
          <w:rFonts w:ascii="Times New Roman" w:hAnsi="Times New Roman"/>
          <w:sz w:val="24"/>
          <w:szCs w:val="24"/>
        </w:rPr>
        <w:t xml:space="preserve"> to confirm children’s comprehension of the procedure. The TEC has separate versions for girls and boys</w:t>
      </w:r>
      <w:r w:rsidR="00EE0879" w:rsidRPr="00FE63D2">
        <w:rPr>
          <w:rFonts w:ascii="Times New Roman" w:hAnsi="Times New Roman"/>
          <w:sz w:val="24"/>
          <w:szCs w:val="24"/>
        </w:rPr>
        <w:t xml:space="preserve"> and</w:t>
      </w:r>
      <w:r w:rsidRPr="00FE63D2">
        <w:rPr>
          <w:rFonts w:ascii="Times New Roman" w:hAnsi="Times New Roman"/>
          <w:sz w:val="24"/>
          <w:szCs w:val="24"/>
        </w:rPr>
        <w:t xml:space="preserve"> </w:t>
      </w:r>
      <w:r w:rsidR="00EE0879" w:rsidRPr="00FE63D2">
        <w:rPr>
          <w:rFonts w:ascii="Times New Roman" w:hAnsi="Times New Roman"/>
          <w:sz w:val="24"/>
          <w:szCs w:val="24"/>
        </w:rPr>
        <w:t>administration lasted for approximately 15-20 minutes.</w:t>
      </w:r>
    </w:p>
    <w:p w14:paraId="2BD0E491" w14:textId="77777777" w:rsidR="00787B8E" w:rsidRPr="00FE63D2" w:rsidRDefault="00787B8E" w:rsidP="00171E83">
      <w:pPr>
        <w:spacing w:after="0" w:line="480" w:lineRule="auto"/>
        <w:ind w:right="59" w:firstLine="708"/>
        <w:rPr>
          <w:rFonts w:ascii="Times New Roman" w:hAnsi="Times New Roman"/>
          <w:sz w:val="24"/>
          <w:szCs w:val="24"/>
        </w:rPr>
      </w:pPr>
      <w:r w:rsidRPr="00FE63D2">
        <w:rPr>
          <w:rFonts w:ascii="Times New Roman" w:hAnsi="Times New Roman"/>
          <w:sz w:val="24"/>
          <w:szCs w:val="24"/>
        </w:rPr>
        <w:t xml:space="preserve">The components increase in difficulty and yield a sum score (range: 0-9), with a score of 0 or 1 at each component level. Recognition (component 1) and External cause (component 2) are assessed with five test items, and at least four of the five items must be answered to obtain </w:t>
      </w:r>
      <w:r w:rsidRPr="00FE63D2">
        <w:rPr>
          <w:rFonts w:ascii="Times New Roman" w:hAnsi="Times New Roman"/>
          <w:sz w:val="24"/>
        </w:rPr>
        <w:t>score</w:t>
      </w:r>
      <w:r w:rsidRPr="00FE63D2">
        <w:rPr>
          <w:rFonts w:ascii="Times New Roman" w:hAnsi="Times New Roman"/>
          <w:sz w:val="24"/>
          <w:szCs w:val="24"/>
        </w:rPr>
        <w:t xml:space="preserve"> of 1</w:t>
      </w:r>
      <w:r w:rsidRPr="00FE63D2">
        <w:rPr>
          <w:rFonts w:ascii="Times New Roman" w:hAnsi="Times New Roman"/>
          <w:sz w:val="24"/>
        </w:rPr>
        <w:t>.</w:t>
      </w:r>
      <w:r w:rsidRPr="00FE63D2">
        <w:rPr>
          <w:rFonts w:ascii="Times New Roman" w:hAnsi="Times New Roman"/>
          <w:sz w:val="24"/>
          <w:szCs w:val="24"/>
        </w:rPr>
        <w:t xml:space="preserve"> Desire (component 3) is assessed with four test items (4/4 must be answered correctly to obtain </w:t>
      </w:r>
      <w:r w:rsidRPr="00FE63D2">
        <w:rPr>
          <w:rFonts w:ascii="Times New Roman" w:hAnsi="Times New Roman"/>
          <w:sz w:val="24"/>
        </w:rPr>
        <w:t>score</w:t>
      </w:r>
      <w:r w:rsidRPr="00FE63D2">
        <w:rPr>
          <w:rFonts w:ascii="Times New Roman" w:hAnsi="Times New Roman"/>
          <w:sz w:val="24"/>
          <w:szCs w:val="24"/>
        </w:rPr>
        <w:t xml:space="preserve"> of 1</w:t>
      </w:r>
      <w:r w:rsidRPr="00FE63D2">
        <w:rPr>
          <w:rFonts w:ascii="Times New Roman" w:hAnsi="Times New Roman"/>
          <w:sz w:val="24"/>
        </w:rPr>
        <w:t>),</w:t>
      </w:r>
      <w:r w:rsidRPr="00FE63D2">
        <w:rPr>
          <w:rFonts w:ascii="Times New Roman" w:hAnsi="Times New Roman"/>
          <w:sz w:val="24"/>
          <w:szCs w:val="24"/>
        </w:rPr>
        <w:t xml:space="preserve"> whereas Belief (component 4), Reminder (component 5), Regulation (component 6), Hiding (component 7), and Mixed (component 8) consist of one test item each. Morality (component 9) is assessed with two items, and both </w:t>
      </w:r>
      <w:r w:rsidRPr="00FE63D2">
        <w:rPr>
          <w:rFonts w:ascii="Times New Roman" w:hAnsi="Times New Roman"/>
          <w:sz w:val="24"/>
          <w:szCs w:val="24"/>
        </w:rPr>
        <w:lastRenderedPageBreak/>
        <w:t xml:space="preserve">must be answered to obtain score of 1. For a more detailed description of the TEC, see </w:t>
      </w:r>
      <w:r w:rsidRPr="00FE63D2">
        <w:rPr>
          <w:rFonts w:ascii="Times New Roman" w:hAnsi="Times New Roman"/>
          <w:noProof/>
          <w:sz w:val="24"/>
          <w:szCs w:val="24"/>
        </w:rPr>
        <w:t>Pons et al. (2004)</w:t>
      </w:r>
      <w:r w:rsidRPr="00FE63D2">
        <w:rPr>
          <w:rFonts w:ascii="Times New Roman" w:hAnsi="Times New Roman"/>
          <w:sz w:val="24"/>
          <w:szCs w:val="24"/>
        </w:rPr>
        <w:t xml:space="preserve">. </w:t>
      </w:r>
    </w:p>
    <w:p w14:paraId="07DD5A35" w14:textId="77777777" w:rsidR="00787B8E" w:rsidRPr="00FE63D2" w:rsidRDefault="00787B8E" w:rsidP="00171E83">
      <w:pPr>
        <w:spacing w:after="0" w:line="480" w:lineRule="auto"/>
        <w:ind w:right="59" w:firstLine="708"/>
        <w:rPr>
          <w:rFonts w:ascii="Times New Roman" w:hAnsi="Times New Roman"/>
          <w:i/>
          <w:iCs/>
          <w:sz w:val="24"/>
          <w:szCs w:val="24"/>
        </w:rPr>
      </w:pPr>
      <w:r w:rsidRPr="00FE63D2">
        <w:rPr>
          <w:rFonts w:ascii="Times New Roman" w:hAnsi="Times New Roman"/>
          <w:sz w:val="24"/>
          <w:szCs w:val="24"/>
        </w:rPr>
        <w:t xml:space="preserve">The Theta test was used to assess the reliability; it accounts for the categorical ordering of the data </w:t>
      </w:r>
      <w:r w:rsidRPr="00FE63D2">
        <w:rPr>
          <w:rFonts w:ascii="Times New Roman" w:hAnsi="Times New Roman"/>
          <w:noProof/>
          <w:sz w:val="24"/>
          <w:szCs w:val="24"/>
        </w:rPr>
        <w:t>(Zumbo, Gadermann, &amp; Zeisser, 2007)</w:t>
      </w:r>
      <w:r w:rsidRPr="00FE63D2">
        <w:rPr>
          <w:rFonts w:ascii="Times New Roman" w:hAnsi="Times New Roman"/>
          <w:sz w:val="24"/>
          <w:szCs w:val="24"/>
        </w:rPr>
        <w:t xml:space="preserve"> and overcomes some limits of Cronbach alpha </w:t>
      </w:r>
      <w:r w:rsidRPr="00FE63D2">
        <w:rPr>
          <w:rFonts w:ascii="Times New Roman" w:hAnsi="Times New Roman"/>
          <w:noProof/>
          <w:sz w:val="24"/>
          <w:szCs w:val="24"/>
        </w:rPr>
        <w:t>(Gadermann, Guhn, &amp; Zumbo, 2008)</w:t>
      </w:r>
      <w:r w:rsidRPr="00FE63D2">
        <w:rPr>
          <w:rFonts w:ascii="Times New Roman" w:hAnsi="Times New Roman"/>
          <w:sz w:val="24"/>
          <w:szCs w:val="24"/>
        </w:rPr>
        <w:t>. The Theta for the TEC was .82 at T1 and .91 at T2.</w:t>
      </w:r>
      <w:r w:rsidRPr="00FE63D2">
        <w:rPr>
          <w:rFonts w:ascii="Times New Roman" w:hAnsi="Times New Roman"/>
          <w:i/>
          <w:iCs/>
          <w:sz w:val="24"/>
          <w:szCs w:val="24"/>
        </w:rPr>
        <w:t xml:space="preserve"> </w:t>
      </w:r>
    </w:p>
    <w:p w14:paraId="51DA5A53" w14:textId="77777777" w:rsidR="00787B8E" w:rsidRPr="00FE63D2" w:rsidRDefault="00787B8E" w:rsidP="00171E83">
      <w:pPr>
        <w:keepNext/>
        <w:spacing w:after="0" w:line="480" w:lineRule="auto"/>
        <w:ind w:right="58"/>
        <w:rPr>
          <w:rFonts w:ascii="Times New Roman" w:hAnsi="Times New Roman"/>
          <w:b/>
          <w:iCs/>
          <w:sz w:val="24"/>
          <w:szCs w:val="24"/>
        </w:rPr>
      </w:pPr>
      <w:r w:rsidRPr="00FE63D2">
        <w:rPr>
          <w:rFonts w:ascii="Times New Roman" w:hAnsi="Times New Roman"/>
          <w:b/>
          <w:iCs/>
          <w:sz w:val="24"/>
          <w:szCs w:val="24"/>
        </w:rPr>
        <w:t>Interpersonal Predictors</w:t>
      </w:r>
    </w:p>
    <w:p w14:paraId="40C80F66" w14:textId="059E9904" w:rsidR="00787B8E" w:rsidRPr="00FE63D2" w:rsidRDefault="00787B8E" w:rsidP="00171E83">
      <w:pPr>
        <w:spacing w:after="0" w:line="480" w:lineRule="auto"/>
        <w:ind w:right="-288" w:firstLine="708"/>
        <w:rPr>
          <w:rFonts w:ascii="Times New Roman" w:hAnsi="Times New Roman"/>
          <w:bCs/>
          <w:i/>
          <w:spacing w:val="-2"/>
          <w:sz w:val="24"/>
          <w:szCs w:val="24"/>
        </w:rPr>
      </w:pPr>
      <w:r w:rsidRPr="00FE63D2">
        <w:rPr>
          <w:rFonts w:ascii="Times New Roman" w:hAnsi="Times New Roman"/>
          <w:b/>
          <w:sz w:val="24"/>
          <w:szCs w:val="24"/>
        </w:rPr>
        <w:t>Parental emotional availability</w:t>
      </w:r>
      <w:r w:rsidR="008A1F05" w:rsidRPr="00FE63D2">
        <w:rPr>
          <w:rFonts w:ascii="Times New Roman" w:hAnsi="Times New Roman"/>
          <w:sz w:val="24"/>
          <w:szCs w:val="24"/>
        </w:rPr>
        <w:t>.</w:t>
      </w:r>
      <w:r w:rsidRPr="00FE63D2">
        <w:rPr>
          <w:rFonts w:ascii="Times New Roman" w:hAnsi="Times New Roman"/>
          <w:sz w:val="24"/>
          <w:szCs w:val="24"/>
        </w:rPr>
        <w:t xml:space="preserve"> </w:t>
      </w:r>
      <w:r w:rsidR="008A1F05" w:rsidRPr="00FE63D2">
        <w:rPr>
          <w:rFonts w:ascii="Times New Roman" w:hAnsi="Times New Roman"/>
          <w:sz w:val="24"/>
          <w:szCs w:val="24"/>
        </w:rPr>
        <w:t xml:space="preserve">This predictor </w:t>
      </w:r>
      <w:r w:rsidRPr="00FE63D2">
        <w:rPr>
          <w:rFonts w:ascii="Times New Roman" w:hAnsi="Times New Roman"/>
          <w:sz w:val="24"/>
          <w:szCs w:val="24"/>
        </w:rPr>
        <w:t>was assessed with the EA Scales, 3</w:t>
      </w:r>
      <w:r w:rsidRPr="00FE63D2">
        <w:rPr>
          <w:rFonts w:ascii="Times New Roman" w:hAnsi="Times New Roman"/>
          <w:sz w:val="24"/>
          <w:szCs w:val="24"/>
          <w:vertAlign w:val="superscript"/>
        </w:rPr>
        <w:t>rd</w:t>
      </w:r>
      <w:r w:rsidRPr="00FE63D2">
        <w:rPr>
          <w:rFonts w:ascii="Times New Roman" w:hAnsi="Times New Roman"/>
          <w:sz w:val="24"/>
          <w:szCs w:val="24"/>
        </w:rPr>
        <w:t xml:space="preserve"> ed. </w:t>
      </w:r>
      <w:r w:rsidRPr="00FE63D2">
        <w:rPr>
          <w:rFonts w:ascii="Times New Roman" w:hAnsi="Times New Roman"/>
          <w:noProof/>
          <w:sz w:val="24"/>
          <w:szCs w:val="24"/>
        </w:rPr>
        <w:t>(Biringen et al., 1998)</w:t>
      </w:r>
      <w:r w:rsidRPr="00FE63D2">
        <w:rPr>
          <w:rFonts w:ascii="Times New Roman" w:hAnsi="Times New Roman"/>
          <w:sz w:val="24"/>
          <w:szCs w:val="24"/>
        </w:rPr>
        <w:t xml:space="preserve">. Parent and child interactions were videotaped at T1. The EA scales are used to rate four parental dimensions (sensitivity, structuring, non-intrusiveness, and non-hostility) and two child dimensions (responsiveness to and involvement with the parent). All dimensions are assessed in the context of the dyadic interaction, instead of being specific to the behaviour of an individual child or parent; however, we used the sum total of the four parent ratings, as the four parent ratings yielded an internally consistent score in our sample (α = .74). All raters were trained and certified as reliable by Z. Biringen, who developed the EA. The interrater reliability between multiple blinded coders on a random 10% sample of the videotapes for the total parent scale was ICC = .71. </w:t>
      </w:r>
    </w:p>
    <w:p w14:paraId="56038F73" w14:textId="71AB17A0" w:rsidR="00787B8E" w:rsidRPr="00FE63D2" w:rsidRDefault="00787B8E" w:rsidP="00171E83">
      <w:pPr>
        <w:pStyle w:val="CommentText"/>
        <w:spacing w:line="480" w:lineRule="auto"/>
        <w:ind w:firstLine="720"/>
        <w:rPr>
          <w:spacing w:val="-2"/>
          <w:sz w:val="24"/>
          <w:szCs w:val="24"/>
        </w:rPr>
      </w:pPr>
      <w:r w:rsidRPr="00FE63D2">
        <w:rPr>
          <w:b/>
          <w:spacing w:val="-2"/>
          <w:sz w:val="24"/>
          <w:szCs w:val="24"/>
        </w:rPr>
        <w:t>The accuracy of parental mentalisation</w:t>
      </w:r>
      <w:r w:rsidR="008A1F05" w:rsidRPr="00FE63D2">
        <w:rPr>
          <w:b/>
          <w:spacing w:val="-2"/>
          <w:sz w:val="24"/>
          <w:szCs w:val="24"/>
        </w:rPr>
        <w:t xml:space="preserve">. </w:t>
      </w:r>
      <w:r w:rsidR="008A1F05" w:rsidRPr="00FE63D2">
        <w:rPr>
          <w:spacing w:val="-2"/>
          <w:sz w:val="24"/>
          <w:szCs w:val="24"/>
        </w:rPr>
        <w:t>This parental accuracy measure</w:t>
      </w:r>
      <w:r w:rsidRPr="00FE63D2">
        <w:rPr>
          <w:spacing w:val="-2"/>
          <w:sz w:val="24"/>
          <w:szCs w:val="24"/>
        </w:rPr>
        <w:t xml:space="preserve"> regarding children’s EU was assessed at T1 using a method described by </w:t>
      </w:r>
      <w:r w:rsidRPr="00FE63D2">
        <w:rPr>
          <w:noProof/>
          <w:spacing w:val="-2"/>
          <w:sz w:val="24"/>
          <w:szCs w:val="24"/>
        </w:rPr>
        <w:t>Sharp et al. (2006)</w:t>
      </w:r>
      <w:r w:rsidRPr="00FE63D2">
        <w:rPr>
          <w:spacing w:val="-2"/>
          <w:sz w:val="24"/>
          <w:szCs w:val="24"/>
        </w:rPr>
        <w:t xml:space="preserve">. Therefore, we first tested the child alone, and the parent was then instructed to provide responses to the TEC </w:t>
      </w:r>
      <w:r w:rsidRPr="00FE63D2">
        <w:rPr>
          <w:i/>
          <w:spacing w:val="-2"/>
          <w:sz w:val="24"/>
          <w:szCs w:val="24"/>
        </w:rPr>
        <w:t>as if they were their child</w:t>
      </w:r>
      <w:r w:rsidRPr="00FE63D2">
        <w:rPr>
          <w:spacing w:val="-2"/>
          <w:sz w:val="24"/>
          <w:szCs w:val="24"/>
        </w:rPr>
        <w:t xml:space="preserve">. </w:t>
      </w:r>
      <w:r w:rsidRPr="00FE63D2">
        <w:rPr>
          <w:iCs/>
          <w:color w:val="000000"/>
          <w:sz w:val="24"/>
          <w:szCs w:val="24"/>
        </w:rPr>
        <w:t xml:space="preserve">The accuracy of parental mentalisation reflects the item-by-item correspondence between the parent’s estimate and the child’s actual response </w:t>
      </w:r>
      <w:r w:rsidRPr="00FE63D2">
        <w:rPr>
          <w:sz w:val="24"/>
          <w:szCs w:val="24"/>
        </w:rPr>
        <w:t xml:space="preserve">to each question on the TEC (range: 0-21). Because the </w:t>
      </w:r>
      <w:r w:rsidRPr="00FE63D2">
        <w:rPr>
          <w:spacing w:val="-2"/>
          <w:sz w:val="24"/>
          <w:szCs w:val="24"/>
        </w:rPr>
        <w:t xml:space="preserve">accuracy of parental mentalisation </w:t>
      </w:r>
      <w:r w:rsidRPr="00FE63D2">
        <w:rPr>
          <w:sz w:val="24"/>
          <w:szCs w:val="24"/>
        </w:rPr>
        <w:t xml:space="preserve">measure captures the agreement between parents and children </w:t>
      </w:r>
      <w:r w:rsidRPr="00FE63D2">
        <w:rPr>
          <w:i/>
          <w:sz w:val="24"/>
          <w:szCs w:val="24"/>
        </w:rPr>
        <w:t>without considering the actual correctness of the child’s response</w:t>
      </w:r>
      <w:r w:rsidRPr="00FE63D2">
        <w:rPr>
          <w:sz w:val="24"/>
          <w:szCs w:val="24"/>
        </w:rPr>
        <w:t>, we chose to use all the items instead of the total score (0-</w:t>
      </w:r>
      <w:r w:rsidRPr="00FE63D2">
        <w:rPr>
          <w:sz w:val="24"/>
          <w:szCs w:val="24"/>
        </w:rPr>
        <w:lastRenderedPageBreak/>
        <w:t xml:space="preserve">9) because the total scores include scoring rules that depend on the correctness of the answer. This approach avoided the possibility of a parent generating an estimation score that exactly matched that of the child (e.g., 3/9) but incorrectly estimating all of the child’s individual responses. Because parental accuracy is a </w:t>
      </w:r>
      <w:r w:rsidRPr="00FE63D2">
        <w:rPr>
          <w:i/>
          <w:iCs/>
          <w:sz w:val="24"/>
          <w:szCs w:val="24"/>
        </w:rPr>
        <w:t>difference</w:t>
      </w:r>
      <w:r w:rsidRPr="00FE63D2">
        <w:rPr>
          <w:sz w:val="24"/>
          <w:szCs w:val="24"/>
        </w:rPr>
        <w:t xml:space="preserve"> score on the item level whereas the child’s TEC score represents the </w:t>
      </w:r>
      <w:r w:rsidRPr="00FE63D2">
        <w:rPr>
          <w:i/>
          <w:iCs/>
          <w:sz w:val="24"/>
          <w:szCs w:val="24"/>
        </w:rPr>
        <w:t>level</w:t>
      </w:r>
      <w:r w:rsidRPr="00FE63D2">
        <w:rPr>
          <w:sz w:val="24"/>
          <w:szCs w:val="24"/>
        </w:rPr>
        <w:t xml:space="preserve"> across items, the two measures are conceptually independent. </w:t>
      </w:r>
    </w:p>
    <w:p w14:paraId="61A30EFC" w14:textId="6C8B5B87" w:rsidR="00787B8E" w:rsidRPr="00FE63D2" w:rsidRDefault="00787B8E" w:rsidP="00171E83">
      <w:pPr>
        <w:spacing w:after="0" w:line="480" w:lineRule="auto"/>
        <w:ind w:right="-288" w:firstLine="708"/>
        <w:rPr>
          <w:rFonts w:ascii="Times New Roman" w:hAnsi="Times New Roman"/>
          <w:sz w:val="24"/>
          <w:szCs w:val="24"/>
        </w:rPr>
      </w:pPr>
      <w:r w:rsidRPr="00FE63D2">
        <w:rPr>
          <w:rFonts w:ascii="Times New Roman" w:hAnsi="Times New Roman"/>
          <w:b/>
          <w:bCs/>
          <w:spacing w:val="-2"/>
          <w:sz w:val="24"/>
          <w:szCs w:val="24"/>
        </w:rPr>
        <w:t>Child social skills</w:t>
      </w:r>
      <w:r w:rsidR="008A1F05" w:rsidRPr="00FE63D2">
        <w:rPr>
          <w:rFonts w:ascii="Times New Roman" w:hAnsi="Times New Roman"/>
          <w:bCs/>
          <w:spacing w:val="-2"/>
          <w:sz w:val="24"/>
          <w:szCs w:val="24"/>
        </w:rPr>
        <w:t xml:space="preserve">. This </w:t>
      </w:r>
      <w:r w:rsidR="009711DA" w:rsidRPr="00FE63D2">
        <w:rPr>
          <w:rFonts w:ascii="Times New Roman" w:hAnsi="Times New Roman"/>
          <w:bCs/>
          <w:spacing w:val="-2"/>
          <w:sz w:val="24"/>
          <w:szCs w:val="24"/>
        </w:rPr>
        <w:t xml:space="preserve">predictor </w:t>
      </w:r>
      <w:r w:rsidR="008A1F05" w:rsidRPr="00FE63D2">
        <w:rPr>
          <w:rFonts w:ascii="Times New Roman" w:hAnsi="Times New Roman"/>
          <w:bCs/>
          <w:spacing w:val="-2"/>
          <w:sz w:val="24"/>
          <w:szCs w:val="24"/>
        </w:rPr>
        <w:t xml:space="preserve">was </w:t>
      </w:r>
      <w:r w:rsidRPr="00FE63D2">
        <w:rPr>
          <w:rFonts w:ascii="Times New Roman" w:hAnsi="Times New Roman"/>
          <w:bCs/>
          <w:spacing w:val="-2"/>
          <w:sz w:val="24"/>
          <w:szCs w:val="24"/>
        </w:rPr>
        <w:t xml:space="preserve">assessed by </w:t>
      </w:r>
      <w:r w:rsidRPr="00FE63D2">
        <w:rPr>
          <w:rFonts w:ascii="Times New Roman" w:hAnsi="Times New Roman"/>
          <w:sz w:val="24"/>
          <w:szCs w:val="24"/>
        </w:rPr>
        <w:t xml:space="preserve">the total score of the 30-item Social Skills Rating System teacher report (SSRS-T) </w:t>
      </w:r>
      <w:r w:rsidRPr="00FE63D2">
        <w:rPr>
          <w:rFonts w:ascii="Times New Roman" w:hAnsi="Times New Roman"/>
          <w:noProof/>
          <w:sz w:val="24"/>
          <w:szCs w:val="24"/>
        </w:rPr>
        <w:t>(Gresham &amp; Elliot, 1990)</w:t>
      </w:r>
      <w:r w:rsidRPr="00FE63D2">
        <w:rPr>
          <w:rFonts w:ascii="Times New Roman" w:hAnsi="Times New Roman"/>
          <w:sz w:val="24"/>
          <w:szCs w:val="24"/>
        </w:rPr>
        <w:t xml:space="preserve"> at T1</w:t>
      </w:r>
      <w:r w:rsidR="00392F15" w:rsidRPr="00FE63D2">
        <w:rPr>
          <w:rFonts w:ascii="Times New Roman" w:hAnsi="Times New Roman"/>
          <w:sz w:val="24"/>
          <w:szCs w:val="24"/>
        </w:rPr>
        <w:t xml:space="preserve"> </w:t>
      </w:r>
      <w:r w:rsidRPr="00FE63D2">
        <w:rPr>
          <w:rFonts w:ascii="Times New Roman" w:hAnsi="Times New Roman"/>
          <w:sz w:val="24"/>
          <w:szCs w:val="24"/>
        </w:rPr>
        <w:t>(α = .93). The SSRS-T was completed at T1 by the preschool teacher who was best acquainted with the child.</w:t>
      </w:r>
    </w:p>
    <w:p w14:paraId="4782BC14" w14:textId="77777777" w:rsidR="00787B8E" w:rsidRPr="00FE63D2" w:rsidRDefault="00787B8E" w:rsidP="00171E83">
      <w:pPr>
        <w:keepNext/>
        <w:spacing w:after="0" w:line="480" w:lineRule="auto"/>
        <w:rPr>
          <w:rFonts w:ascii="Times New Roman" w:hAnsi="Times New Roman"/>
          <w:b/>
          <w:bCs/>
          <w:spacing w:val="-2"/>
          <w:sz w:val="24"/>
          <w:szCs w:val="24"/>
        </w:rPr>
      </w:pPr>
      <w:r w:rsidRPr="00FE63D2">
        <w:rPr>
          <w:rFonts w:ascii="Times New Roman" w:hAnsi="Times New Roman"/>
          <w:b/>
          <w:sz w:val="24"/>
          <w:szCs w:val="24"/>
        </w:rPr>
        <w:t>Intraper</w:t>
      </w:r>
      <w:r w:rsidR="00483CCB" w:rsidRPr="00FE63D2">
        <w:rPr>
          <w:rFonts w:ascii="Times New Roman" w:hAnsi="Times New Roman"/>
          <w:b/>
          <w:sz w:val="24"/>
          <w:szCs w:val="24"/>
        </w:rPr>
        <w:t xml:space="preserve">sonal and </w:t>
      </w:r>
      <w:r w:rsidR="00282357" w:rsidRPr="00FE63D2">
        <w:rPr>
          <w:rFonts w:ascii="Times New Roman" w:hAnsi="Times New Roman"/>
          <w:b/>
          <w:sz w:val="24"/>
          <w:szCs w:val="24"/>
        </w:rPr>
        <w:t>D</w:t>
      </w:r>
      <w:r w:rsidR="00483CCB" w:rsidRPr="00FE63D2">
        <w:rPr>
          <w:rFonts w:ascii="Times New Roman" w:hAnsi="Times New Roman"/>
          <w:b/>
          <w:sz w:val="24"/>
          <w:szCs w:val="24"/>
        </w:rPr>
        <w:t xml:space="preserve">emographic </w:t>
      </w:r>
      <w:r w:rsidR="00282357" w:rsidRPr="00FE63D2">
        <w:rPr>
          <w:rFonts w:ascii="Times New Roman" w:hAnsi="Times New Roman"/>
          <w:b/>
          <w:sz w:val="24"/>
          <w:szCs w:val="24"/>
        </w:rPr>
        <w:t>F</w:t>
      </w:r>
      <w:r w:rsidR="00483CCB" w:rsidRPr="00FE63D2">
        <w:rPr>
          <w:rFonts w:ascii="Times New Roman" w:hAnsi="Times New Roman"/>
          <w:b/>
          <w:sz w:val="24"/>
          <w:szCs w:val="24"/>
        </w:rPr>
        <w:t>actors</w:t>
      </w:r>
    </w:p>
    <w:p w14:paraId="7D761FA2" w14:textId="77777777" w:rsidR="00787B8E" w:rsidRPr="00FE63D2" w:rsidRDefault="00787B8E" w:rsidP="00171E83">
      <w:pPr>
        <w:spacing w:after="0" w:line="480" w:lineRule="auto"/>
        <w:ind w:right="59" w:firstLine="706"/>
        <w:rPr>
          <w:rFonts w:ascii="Times New Roman" w:hAnsi="Times New Roman"/>
          <w:i/>
          <w:sz w:val="24"/>
          <w:szCs w:val="24"/>
        </w:rPr>
      </w:pPr>
      <w:r w:rsidRPr="00FE63D2">
        <w:rPr>
          <w:rFonts w:ascii="Times New Roman" w:hAnsi="Times New Roman"/>
          <w:b/>
          <w:sz w:val="24"/>
          <w:szCs w:val="24"/>
        </w:rPr>
        <w:t>Verbal skills.</w:t>
      </w:r>
      <w:r w:rsidRPr="00FE63D2">
        <w:rPr>
          <w:rFonts w:ascii="Times New Roman" w:hAnsi="Times New Roman"/>
          <w:i/>
          <w:sz w:val="24"/>
          <w:szCs w:val="24"/>
        </w:rPr>
        <w:t xml:space="preserve"> </w:t>
      </w:r>
      <w:r w:rsidRPr="00FE63D2">
        <w:rPr>
          <w:rFonts w:ascii="Times New Roman" w:hAnsi="Times New Roman"/>
          <w:sz w:val="24"/>
          <w:szCs w:val="24"/>
        </w:rPr>
        <w:t>The Norwegian version of the</w:t>
      </w:r>
      <w:r w:rsidRPr="00FE63D2">
        <w:rPr>
          <w:rFonts w:ascii="Times New Roman" w:hAnsi="Times New Roman"/>
          <w:sz w:val="24"/>
          <w:szCs w:val="24"/>
          <w:lang w:eastAsia="nb-NO"/>
        </w:rPr>
        <w:t xml:space="preserve"> Peabody Picture Vocabulary Test</w:t>
      </w:r>
      <w:r w:rsidRPr="00FE63D2">
        <w:rPr>
          <w:rFonts w:ascii="Times New Roman" w:hAnsi="Times New Roman"/>
          <w:sz w:val="24"/>
          <w:szCs w:val="24"/>
        </w:rPr>
        <w:t xml:space="preserve"> (PPVT-III) </w:t>
      </w:r>
      <w:r w:rsidRPr="00FE63D2">
        <w:rPr>
          <w:rFonts w:ascii="Times New Roman" w:hAnsi="Times New Roman"/>
          <w:noProof/>
          <w:sz w:val="24"/>
          <w:szCs w:val="24"/>
        </w:rPr>
        <w:t>(L. M. Dunn &amp; Dunn, 1997)</w:t>
      </w:r>
      <w:r w:rsidRPr="00FE63D2">
        <w:rPr>
          <w:rFonts w:ascii="Times New Roman" w:hAnsi="Times New Roman"/>
          <w:sz w:val="24"/>
          <w:szCs w:val="24"/>
        </w:rPr>
        <w:t xml:space="preserve"> was used to measure the children’s receptive language ability at T1. The examiner presented a word that described one of four pictures on a page and asked the child to point to or say the number of the picture corresponding to the word. The test consisted of 4 practice items and 204 test items arranged in order of difficulty (α = .98).</w:t>
      </w:r>
    </w:p>
    <w:p w14:paraId="37A877EC" w14:textId="45F978D4" w:rsidR="00787B8E" w:rsidRPr="00FE63D2" w:rsidRDefault="008A1F05" w:rsidP="00171E83">
      <w:pPr>
        <w:spacing w:after="0" w:line="480" w:lineRule="auto"/>
        <w:ind w:right="59" w:firstLine="708"/>
        <w:rPr>
          <w:rFonts w:ascii="Times New Roman" w:hAnsi="Times New Roman"/>
          <w:spacing w:val="-2"/>
          <w:sz w:val="24"/>
          <w:szCs w:val="24"/>
        </w:rPr>
      </w:pPr>
      <w:r w:rsidRPr="00FE63D2">
        <w:rPr>
          <w:rFonts w:ascii="Times New Roman" w:hAnsi="Times New Roman"/>
          <w:b/>
          <w:bCs/>
          <w:spacing w:val="-2"/>
          <w:sz w:val="24"/>
          <w:szCs w:val="24"/>
        </w:rPr>
        <w:t>Parental SES.</w:t>
      </w:r>
      <w:r w:rsidRPr="00FE63D2">
        <w:rPr>
          <w:rFonts w:ascii="Times New Roman" w:hAnsi="Times New Roman"/>
          <w:bCs/>
          <w:spacing w:val="-2"/>
          <w:sz w:val="24"/>
          <w:szCs w:val="24"/>
        </w:rPr>
        <w:t xml:space="preserve"> </w:t>
      </w:r>
      <w:r w:rsidR="00787B8E" w:rsidRPr="00FE63D2">
        <w:rPr>
          <w:rFonts w:ascii="Times New Roman" w:hAnsi="Times New Roman"/>
          <w:bCs/>
          <w:spacing w:val="-2"/>
          <w:sz w:val="24"/>
          <w:szCs w:val="24"/>
        </w:rPr>
        <w:t>In addition to the child’s gender, parental SES was included as a covariate. Parental occupational status was used as a proxy for SES. The parent who completed the parent version of the TEC was interviewed about her/his occupation. Parental occupational data were coded according to the</w:t>
      </w:r>
      <w:r w:rsidR="00787B8E" w:rsidRPr="00FE63D2">
        <w:rPr>
          <w:rFonts w:ascii="Times New Roman" w:hAnsi="Times New Roman"/>
          <w:sz w:val="24"/>
          <w:szCs w:val="24"/>
        </w:rPr>
        <w:t xml:space="preserve"> International Classifications of Occupations </w:t>
      </w:r>
      <w:r w:rsidR="00787B8E" w:rsidRPr="00FE63D2">
        <w:rPr>
          <w:rFonts w:ascii="Times New Roman" w:hAnsi="Times New Roman"/>
          <w:noProof/>
          <w:sz w:val="24"/>
          <w:szCs w:val="24"/>
        </w:rPr>
        <w:t>(International Labour Office, 1990)</w:t>
      </w:r>
      <w:r w:rsidR="00787B8E" w:rsidRPr="00FE63D2">
        <w:rPr>
          <w:rFonts w:ascii="Times New Roman" w:hAnsi="Times New Roman"/>
          <w:sz w:val="24"/>
          <w:szCs w:val="24"/>
        </w:rPr>
        <w:t>, yielding the following categories: u</w:t>
      </w:r>
      <w:r w:rsidR="00787B8E" w:rsidRPr="00FE63D2">
        <w:rPr>
          <w:rFonts w:ascii="Times New Roman" w:hAnsi="Times New Roman"/>
          <w:spacing w:val="-2"/>
          <w:sz w:val="24"/>
          <w:szCs w:val="24"/>
        </w:rPr>
        <w:t>nskilled workers, farmers/fishermen, skilled workers, lower professionals, higher professionals, and leaders. Because parental mentalisation and parent-child interactions might covary with each individual’s SES, we used the informant parent’s SES rather than both parents’ SES.</w:t>
      </w:r>
    </w:p>
    <w:p w14:paraId="550D6C21" w14:textId="77777777" w:rsidR="00787B8E" w:rsidRPr="00FE63D2" w:rsidRDefault="00787B8E" w:rsidP="00171E83">
      <w:pPr>
        <w:spacing w:after="0" w:line="480" w:lineRule="auto"/>
        <w:ind w:right="59"/>
        <w:jc w:val="center"/>
        <w:rPr>
          <w:rFonts w:ascii="Times New Roman" w:hAnsi="Times New Roman"/>
          <w:b/>
          <w:spacing w:val="-2"/>
          <w:sz w:val="24"/>
          <w:szCs w:val="24"/>
        </w:rPr>
      </w:pPr>
      <w:r w:rsidRPr="00FE63D2">
        <w:rPr>
          <w:rFonts w:ascii="Times New Roman" w:hAnsi="Times New Roman"/>
          <w:b/>
          <w:spacing w:val="-2"/>
          <w:sz w:val="24"/>
          <w:szCs w:val="24"/>
        </w:rPr>
        <w:t>Results</w:t>
      </w:r>
    </w:p>
    <w:p w14:paraId="7EFA0E31" w14:textId="03B546CC" w:rsidR="00787B8E" w:rsidRPr="00FE63D2" w:rsidRDefault="00787B8E" w:rsidP="00171E83">
      <w:pPr>
        <w:spacing w:after="0" w:line="480" w:lineRule="auto"/>
        <w:ind w:right="59" w:firstLine="720"/>
        <w:rPr>
          <w:rFonts w:ascii="Times New Roman" w:hAnsi="Times New Roman"/>
          <w:spacing w:val="-2"/>
          <w:sz w:val="24"/>
          <w:szCs w:val="24"/>
        </w:rPr>
      </w:pPr>
      <w:r w:rsidRPr="00FE63D2">
        <w:rPr>
          <w:rFonts w:ascii="Times New Roman" w:hAnsi="Times New Roman"/>
          <w:spacing w:val="-2"/>
          <w:sz w:val="24"/>
          <w:szCs w:val="24"/>
        </w:rPr>
        <w:lastRenderedPageBreak/>
        <w:t xml:space="preserve">Descriptive analyses are presented first, followed by the primary prediction analysis of </w:t>
      </w:r>
      <w:r w:rsidR="00DF2D9E" w:rsidRPr="00FE63D2">
        <w:rPr>
          <w:rFonts w:ascii="Times New Roman" w:hAnsi="Times New Roman"/>
          <w:spacing w:val="-2"/>
          <w:sz w:val="24"/>
          <w:szCs w:val="24"/>
        </w:rPr>
        <w:t>development</w:t>
      </w:r>
      <w:r w:rsidRPr="00FE63D2">
        <w:rPr>
          <w:rFonts w:ascii="Times New Roman" w:hAnsi="Times New Roman"/>
          <w:spacing w:val="-2"/>
          <w:sz w:val="24"/>
          <w:szCs w:val="24"/>
        </w:rPr>
        <w:t xml:space="preserve"> </w:t>
      </w:r>
      <w:r w:rsidR="00DF2D9E" w:rsidRPr="00FE63D2">
        <w:rPr>
          <w:rFonts w:ascii="Times New Roman" w:hAnsi="Times New Roman"/>
          <w:spacing w:val="-2"/>
          <w:sz w:val="24"/>
          <w:szCs w:val="24"/>
        </w:rPr>
        <w:t>of</w:t>
      </w:r>
      <w:r w:rsidRPr="00FE63D2">
        <w:rPr>
          <w:rFonts w:ascii="Times New Roman" w:hAnsi="Times New Roman"/>
          <w:spacing w:val="-2"/>
          <w:sz w:val="24"/>
          <w:szCs w:val="24"/>
        </w:rPr>
        <w:t xml:space="preserve"> EU from four to six years. </w:t>
      </w:r>
      <w:r w:rsidRPr="00FE63D2">
        <w:rPr>
          <w:rFonts w:ascii="Times New Roman" w:hAnsi="Times New Roman"/>
          <w:sz w:val="24"/>
          <w:szCs w:val="24"/>
        </w:rPr>
        <w:t xml:space="preserve">Because we oversampled for mental-health problems, analyses were performed with weights inversely proportional to the drawing probability (i.e., the results for children with high scores on the SDQ were weighted down, and the results for children with low scores on the SDQ were weighted up). Moreover, </w:t>
      </w:r>
      <w:r w:rsidR="0095489F" w:rsidRPr="00FE63D2">
        <w:rPr>
          <w:rFonts w:ascii="Times New Roman" w:hAnsi="Times New Roman"/>
          <w:sz w:val="24"/>
          <w:szCs w:val="24"/>
        </w:rPr>
        <w:t xml:space="preserve">a robust maximum likelihood estimator was used which yields </w:t>
      </w:r>
      <w:r w:rsidRPr="00FE63D2">
        <w:rPr>
          <w:rFonts w:ascii="Times New Roman" w:hAnsi="Times New Roman"/>
          <w:sz w:val="24"/>
          <w:szCs w:val="24"/>
        </w:rPr>
        <w:t xml:space="preserve">robust standard errors. Participants were included if they had usable scores on EU at T1 or T2 (n = 974). Missing data were handled according to a full information maximum likelihood procedure using Mplus 7.2 </w:t>
      </w:r>
      <w:r w:rsidRPr="00FE63D2">
        <w:rPr>
          <w:rFonts w:ascii="Times New Roman" w:hAnsi="Times New Roman"/>
          <w:noProof/>
          <w:sz w:val="24"/>
          <w:szCs w:val="24"/>
        </w:rPr>
        <w:t>(Muthén &amp; Muthén, 1998-2013)</w:t>
      </w:r>
      <w:r w:rsidRPr="00FE63D2">
        <w:rPr>
          <w:rFonts w:ascii="Times New Roman" w:hAnsi="Times New Roman"/>
          <w:sz w:val="24"/>
          <w:szCs w:val="24"/>
        </w:rPr>
        <w:t>.</w:t>
      </w:r>
      <w:r w:rsidRPr="00FE63D2">
        <w:rPr>
          <w:rFonts w:ascii="Times New Roman" w:hAnsi="Times New Roman"/>
          <w:sz w:val="24"/>
        </w:rPr>
        <w:t xml:space="preserve"> These corrections were performed for all analyses, thereby enabling us to generalise the findings to the larger population from which the study sample was drawn. </w:t>
      </w:r>
    </w:p>
    <w:p w14:paraId="59FF76B2" w14:textId="77777777" w:rsidR="00787B8E" w:rsidRPr="00FE63D2" w:rsidRDefault="00787B8E" w:rsidP="00171E83">
      <w:pPr>
        <w:spacing w:after="0" w:line="480" w:lineRule="auto"/>
        <w:ind w:right="59"/>
        <w:rPr>
          <w:rFonts w:ascii="Times New Roman" w:hAnsi="Times New Roman"/>
          <w:b/>
          <w:spacing w:val="-2"/>
          <w:sz w:val="24"/>
          <w:szCs w:val="24"/>
        </w:rPr>
      </w:pPr>
      <w:r w:rsidRPr="00FE63D2">
        <w:rPr>
          <w:rFonts w:ascii="Times New Roman" w:hAnsi="Times New Roman"/>
          <w:b/>
          <w:spacing w:val="-2"/>
          <w:sz w:val="24"/>
          <w:szCs w:val="24"/>
        </w:rPr>
        <w:t>Descriptive Analyses</w:t>
      </w:r>
    </w:p>
    <w:p w14:paraId="38795F1C" w14:textId="0D525E86" w:rsidR="00787B8E" w:rsidRPr="00FE63D2" w:rsidRDefault="00787B8E">
      <w:pPr>
        <w:spacing w:after="0" w:line="480" w:lineRule="auto"/>
        <w:ind w:right="59" w:firstLine="720"/>
        <w:rPr>
          <w:rFonts w:ascii="Times New Roman" w:hAnsi="Times New Roman"/>
          <w:iCs/>
          <w:sz w:val="24"/>
          <w:szCs w:val="24"/>
        </w:rPr>
      </w:pPr>
      <w:r w:rsidRPr="00FE63D2">
        <w:rPr>
          <w:rFonts w:ascii="Times New Roman" w:hAnsi="Times New Roman"/>
          <w:spacing w:val="-2"/>
          <w:sz w:val="24"/>
          <w:szCs w:val="24"/>
        </w:rPr>
        <w:t xml:space="preserve">Two sets of analyses involving the mean EU and correlations are presented. Table </w:t>
      </w:r>
      <w:r w:rsidR="00315B18" w:rsidRPr="00FE63D2">
        <w:rPr>
          <w:rFonts w:ascii="Times New Roman" w:hAnsi="Times New Roman"/>
          <w:sz w:val="24"/>
          <w:szCs w:val="24"/>
        </w:rPr>
        <w:t>2</w:t>
      </w:r>
      <w:r w:rsidRPr="00FE63D2">
        <w:rPr>
          <w:rFonts w:ascii="Times New Roman" w:hAnsi="Times New Roman"/>
          <w:sz w:val="24"/>
          <w:szCs w:val="24"/>
        </w:rPr>
        <w:t xml:space="preserve"> lists the descriptive statistics for all the study variables. At 4 years, the mean EU score was M</w:t>
      </w:r>
      <w:r w:rsidRPr="00FE63D2">
        <w:rPr>
          <w:rFonts w:ascii="Times New Roman" w:hAnsi="Times New Roman"/>
          <w:sz w:val="24"/>
          <w:szCs w:val="24"/>
          <w:vertAlign w:val="subscript"/>
        </w:rPr>
        <w:t>EU 4 years</w:t>
      </w:r>
      <w:r w:rsidRPr="00FE63D2">
        <w:rPr>
          <w:rFonts w:ascii="Times New Roman" w:hAnsi="Times New Roman"/>
          <w:sz w:val="24"/>
          <w:szCs w:val="24"/>
        </w:rPr>
        <w:t xml:space="preserve"> = 3.36, SD =1.54. This score almost doubled by T2, M</w:t>
      </w:r>
      <w:r w:rsidRPr="00FE63D2">
        <w:rPr>
          <w:rFonts w:ascii="Times New Roman" w:hAnsi="Times New Roman"/>
          <w:sz w:val="24"/>
          <w:szCs w:val="24"/>
          <w:vertAlign w:val="subscript"/>
        </w:rPr>
        <w:t>EU 6 years</w:t>
      </w:r>
      <w:r w:rsidRPr="00FE63D2">
        <w:rPr>
          <w:rFonts w:ascii="Times New Roman" w:hAnsi="Times New Roman"/>
          <w:sz w:val="24"/>
          <w:szCs w:val="24"/>
        </w:rPr>
        <w:t xml:space="preserve"> = 5.92, SD =1.43. To examine the </w:t>
      </w:r>
      <w:r w:rsidR="00DF2D9E" w:rsidRPr="00FE63D2">
        <w:rPr>
          <w:rFonts w:ascii="Times New Roman" w:hAnsi="Times New Roman"/>
          <w:sz w:val="24"/>
          <w:szCs w:val="24"/>
        </w:rPr>
        <w:t>development of</w:t>
      </w:r>
      <w:r w:rsidRPr="00FE63D2">
        <w:rPr>
          <w:rFonts w:ascii="Times New Roman" w:hAnsi="Times New Roman"/>
          <w:sz w:val="24"/>
          <w:szCs w:val="24"/>
        </w:rPr>
        <w:t xml:space="preserve"> EU over time, a growth modelling approach was used. To accommodate growth with only two measurement points, the error terms of EU were set to zero. Growth was parametrised as yearly change. M</w:t>
      </w:r>
      <w:r w:rsidRPr="00FE63D2">
        <w:rPr>
          <w:rFonts w:ascii="Times New Roman" w:hAnsi="Times New Roman"/>
          <w:sz w:val="24"/>
          <w:szCs w:val="24"/>
          <w:vertAlign w:val="subscript"/>
        </w:rPr>
        <w:t>growth</w:t>
      </w:r>
      <w:r w:rsidRPr="00FE63D2">
        <w:rPr>
          <w:rFonts w:ascii="Times New Roman" w:hAnsi="Times New Roman"/>
          <w:sz w:val="24"/>
          <w:szCs w:val="24"/>
        </w:rPr>
        <w:t xml:space="preserve"> was 1.28, </w:t>
      </w:r>
      <w:r w:rsidRPr="00FE63D2">
        <w:rPr>
          <w:rFonts w:ascii="Times New Roman" w:hAnsi="Times New Roman"/>
          <w:i/>
          <w:sz w:val="24"/>
          <w:szCs w:val="24"/>
        </w:rPr>
        <w:t>p</w:t>
      </w:r>
      <w:r w:rsidRPr="00FE63D2">
        <w:rPr>
          <w:rFonts w:ascii="Times New Roman" w:hAnsi="Times New Roman"/>
          <w:sz w:val="24"/>
          <w:szCs w:val="24"/>
        </w:rPr>
        <w:t xml:space="preserve"> &lt; .001. Because such a change could partly result from altered importance of TEC items as the child grows, measurement invariance was evaluated. The factor loadings of the individual TEC components were examined by the model test procedure in Mplus. None of the factor loadings differed at age four and six years (i.e. all </w:t>
      </w:r>
      <w:r w:rsidRPr="00FE63D2">
        <w:rPr>
          <w:rFonts w:ascii="Times New Roman" w:hAnsi="Times New Roman"/>
          <w:i/>
          <w:sz w:val="24"/>
          <w:szCs w:val="24"/>
        </w:rPr>
        <w:t>p</w:t>
      </w:r>
      <w:r w:rsidRPr="00FE63D2">
        <w:rPr>
          <w:rFonts w:ascii="Times New Roman" w:hAnsi="Times New Roman"/>
          <w:sz w:val="24"/>
          <w:szCs w:val="24"/>
        </w:rPr>
        <w:t xml:space="preserve">-values &gt; .10).  </w:t>
      </w:r>
      <w:r w:rsidRPr="00FE63D2">
        <w:rPr>
          <w:rFonts w:ascii="Times New Roman" w:hAnsi="Times New Roman"/>
          <w:iCs/>
          <w:sz w:val="24"/>
          <w:szCs w:val="24"/>
        </w:rPr>
        <w:t xml:space="preserve">Figure 1 depicts the percentage of children who correctly completed the EU components at T1 and T2. As the figure shows, the distribution was not truncated at either end of the continuum; therefore, the measurement did not suffer from any major floor and ceiling effects. The overall TEC score </w:t>
      </w:r>
      <w:r w:rsidRPr="00FE63D2">
        <w:rPr>
          <w:rFonts w:ascii="Times New Roman" w:hAnsi="Times New Roman"/>
          <w:iCs/>
          <w:sz w:val="24"/>
          <w:szCs w:val="24"/>
        </w:rPr>
        <w:lastRenderedPageBreak/>
        <w:t>improved for most children (84.9%) from T1 to T2, whereas the score did not change for 8.8% of children and declined for 6.3% of children.</w:t>
      </w:r>
    </w:p>
    <w:p w14:paraId="234283D9" w14:textId="0B255AC7" w:rsidR="00787B8E" w:rsidRPr="00FE63D2" w:rsidRDefault="00787B8E">
      <w:pPr>
        <w:spacing w:after="0" w:line="480" w:lineRule="auto"/>
        <w:ind w:firstLine="720"/>
        <w:rPr>
          <w:rFonts w:ascii="Times New Roman" w:hAnsi="Times New Roman"/>
          <w:sz w:val="24"/>
          <w:szCs w:val="24"/>
        </w:rPr>
      </w:pPr>
      <w:r w:rsidRPr="00FE63D2">
        <w:rPr>
          <w:rFonts w:ascii="Times New Roman" w:hAnsi="Times New Roman"/>
          <w:sz w:val="24"/>
          <w:szCs w:val="24"/>
        </w:rPr>
        <w:t xml:space="preserve">Table </w:t>
      </w:r>
      <w:r w:rsidR="00315B18" w:rsidRPr="00FE63D2">
        <w:rPr>
          <w:rFonts w:ascii="Times New Roman" w:hAnsi="Times New Roman"/>
          <w:sz w:val="24"/>
          <w:szCs w:val="24"/>
        </w:rPr>
        <w:t>3</w:t>
      </w:r>
      <w:r w:rsidRPr="00FE63D2">
        <w:rPr>
          <w:rFonts w:ascii="Times New Roman" w:hAnsi="Times New Roman"/>
          <w:sz w:val="24"/>
          <w:szCs w:val="24"/>
        </w:rPr>
        <w:t xml:space="preserve"> presents the correlations among all the study variables, showing that EU at T1 and T2 were modestly positively correlated. Additionally, greater verbal skills and parental mentalisation (measured at T1) were related to better EU, with associations larger at T1 than at T2; greater parental emotional availability was associated with higher EU at T1; and better social</w:t>
      </w:r>
      <w:r w:rsidRPr="00FE63D2">
        <w:rPr>
          <w:rFonts w:ascii="Times New Roman" w:hAnsi="Times New Roman"/>
          <w:sz w:val="24"/>
        </w:rPr>
        <w:t xml:space="preserve"> skills (measured at T1) were related to better EU at T2</w:t>
      </w:r>
      <w:r w:rsidRPr="00FE63D2">
        <w:rPr>
          <w:rFonts w:ascii="Times New Roman" w:hAnsi="Times New Roman"/>
          <w:sz w:val="24"/>
          <w:szCs w:val="24"/>
        </w:rPr>
        <w:t>.</w:t>
      </w:r>
    </w:p>
    <w:p w14:paraId="49C8EB08" w14:textId="77777777" w:rsidR="00787B8E" w:rsidRPr="00FE63D2" w:rsidRDefault="00787B8E" w:rsidP="00171E83">
      <w:pPr>
        <w:keepNext/>
        <w:spacing w:after="0" w:line="480" w:lineRule="auto"/>
        <w:rPr>
          <w:rFonts w:ascii="Times New Roman" w:hAnsi="Times New Roman"/>
          <w:b/>
          <w:iCs/>
          <w:sz w:val="24"/>
          <w:szCs w:val="24"/>
        </w:rPr>
      </w:pPr>
      <w:r w:rsidRPr="00FE63D2">
        <w:rPr>
          <w:rFonts w:ascii="Times New Roman" w:hAnsi="Times New Roman"/>
          <w:b/>
          <w:sz w:val="24"/>
          <w:szCs w:val="24"/>
        </w:rPr>
        <w:t xml:space="preserve">Prediction </w:t>
      </w:r>
      <w:r w:rsidRPr="00FE63D2">
        <w:rPr>
          <w:rFonts w:ascii="Times New Roman" w:hAnsi="Times New Roman"/>
          <w:b/>
          <w:sz w:val="24"/>
        </w:rPr>
        <w:t xml:space="preserve">of </w:t>
      </w:r>
      <w:r w:rsidRPr="00FE63D2">
        <w:rPr>
          <w:rFonts w:ascii="Times New Roman" w:hAnsi="Times New Roman"/>
          <w:b/>
          <w:sz w:val="24"/>
          <w:szCs w:val="24"/>
        </w:rPr>
        <w:t xml:space="preserve">Growth in </w:t>
      </w:r>
      <w:r w:rsidRPr="00FE63D2">
        <w:rPr>
          <w:rFonts w:ascii="Times New Roman" w:hAnsi="Times New Roman"/>
          <w:b/>
          <w:sz w:val="24"/>
        </w:rPr>
        <w:t xml:space="preserve">EU </w:t>
      </w:r>
      <w:r w:rsidRPr="00FE63D2">
        <w:rPr>
          <w:rFonts w:ascii="Times New Roman" w:hAnsi="Times New Roman"/>
          <w:b/>
          <w:sz w:val="24"/>
          <w:szCs w:val="24"/>
        </w:rPr>
        <w:t>from T1 to</w:t>
      </w:r>
      <w:r w:rsidRPr="00FE63D2">
        <w:rPr>
          <w:rFonts w:ascii="Times New Roman" w:hAnsi="Times New Roman"/>
          <w:b/>
          <w:sz w:val="24"/>
        </w:rPr>
        <w:t xml:space="preserve"> T2</w:t>
      </w:r>
    </w:p>
    <w:p w14:paraId="3BED6B85" w14:textId="60957111" w:rsidR="00787B8E" w:rsidRPr="00FE63D2" w:rsidRDefault="00787B8E" w:rsidP="00171E83">
      <w:pPr>
        <w:spacing w:after="0" w:line="480" w:lineRule="auto"/>
        <w:ind w:right="59" w:firstLine="708"/>
        <w:rPr>
          <w:rFonts w:ascii="Times New Roman" w:hAnsi="Times New Roman"/>
          <w:sz w:val="24"/>
          <w:szCs w:val="24"/>
        </w:rPr>
      </w:pPr>
      <w:r w:rsidRPr="00FE63D2">
        <w:rPr>
          <w:rFonts w:ascii="Times New Roman" w:hAnsi="Times New Roman"/>
          <w:sz w:val="24"/>
          <w:szCs w:val="24"/>
        </w:rPr>
        <w:t>To test predictors of growth in EU, the growth parameters of growth and intercept (EU at T1) were regressed on parental mentalisation and emotional availability, child social and verbal skills as well as gender and parental SES. These predictors were allowed to correlate. To adjust for potential regression towards the mean effects (e.g., some children could obtain high scores simply by chance by pointing to the correct answers), the slope was regressed on the intercept. Parental mentalisation, parental emotional availability and child social skills were measured as latent variables. Because parental mentalisation items were dichotomous (right or wrong), they were treated as categorical variables. However, this approach resulted in a frequency table for the latent class indicator model that was too large for Mplus to handle, so the χ</w:t>
      </w:r>
      <w:r w:rsidRPr="00FE63D2">
        <w:rPr>
          <w:rFonts w:ascii="Times New Roman" w:hAnsi="Times New Roman"/>
          <w:sz w:val="24"/>
          <w:szCs w:val="24"/>
          <w:vertAlign w:val="superscript"/>
        </w:rPr>
        <w:t xml:space="preserve">2 </w:t>
      </w:r>
      <w:r w:rsidRPr="00FE63D2">
        <w:rPr>
          <w:rFonts w:ascii="Times New Roman" w:hAnsi="Times New Roman"/>
          <w:sz w:val="24"/>
          <w:szCs w:val="24"/>
        </w:rPr>
        <w:t>could not be computed. Thus, common model fit indices (e.g. χ</w:t>
      </w:r>
      <w:r w:rsidRPr="00FE63D2">
        <w:rPr>
          <w:rFonts w:ascii="Times New Roman" w:hAnsi="Times New Roman"/>
          <w:sz w:val="24"/>
          <w:szCs w:val="24"/>
          <w:vertAlign w:val="superscript"/>
        </w:rPr>
        <w:t>2</w:t>
      </w:r>
      <w:r w:rsidRPr="00FE63D2">
        <w:rPr>
          <w:rFonts w:ascii="Times New Roman" w:hAnsi="Times New Roman"/>
          <w:sz w:val="24"/>
          <w:szCs w:val="24"/>
        </w:rPr>
        <w:t xml:space="preserve">, RMSEA, CFI, and TLI) could not be computed. </w:t>
      </w:r>
      <w:r w:rsidR="00E8751A" w:rsidRPr="00FE63D2">
        <w:rPr>
          <w:rFonts w:ascii="Times New Roman" w:hAnsi="Times New Roman"/>
          <w:sz w:val="24"/>
          <w:szCs w:val="24"/>
        </w:rPr>
        <w:t>Analysing the model without parental mentali</w:t>
      </w:r>
      <w:r w:rsidR="00F41BD7" w:rsidRPr="00FE63D2">
        <w:rPr>
          <w:rFonts w:ascii="Times New Roman" w:hAnsi="Times New Roman"/>
          <w:sz w:val="24"/>
          <w:szCs w:val="24"/>
        </w:rPr>
        <w:t>s</w:t>
      </w:r>
      <w:r w:rsidR="00E8751A" w:rsidRPr="00FE63D2">
        <w:rPr>
          <w:rFonts w:ascii="Times New Roman" w:hAnsi="Times New Roman"/>
          <w:sz w:val="24"/>
          <w:szCs w:val="24"/>
        </w:rPr>
        <w:t>ation could provide an indication of model fit of the full model, and this proved satisfactory: χ</w:t>
      </w:r>
      <w:r w:rsidR="00E8751A" w:rsidRPr="00FE63D2">
        <w:rPr>
          <w:rFonts w:ascii="Times New Roman" w:hAnsi="Times New Roman"/>
          <w:sz w:val="24"/>
          <w:szCs w:val="24"/>
          <w:vertAlign w:val="superscript"/>
        </w:rPr>
        <w:t xml:space="preserve">2 </w:t>
      </w:r>
      <w:r w:rsidR="00E8751A" w:rsidRPr="00FE63D2">
        <w:rPr>
          <w:rFonts w:ascii="Times New Roman" w:hAnsi="Times New Roman"/>
          <w:sz w:val="24"/>
          <w:szCs w:val="24"/>
        </w:rPr>
        <w:t xml:space="preserve">(38) = 111.04, </w:t>
      </w:r>
      <w:r w:rsidR="00E8751A" w:rsidRPr="00FE63D2">
        <w:rPr>
          <w:rFonts w:ascii="Times New Roman" w:hAnsi="Times New Roman"/>
          <w:i/>
          <w:sz w:val="24"/>
          <w:szCs w:val="24"/>
        </w:rPr>
        <w:t xml:space="preserve">p </w:t>
      </w:r>
      <w:r w:rsidR="00E8751A" w:rsidRPr="00FE63D2">
        <w:rPr>
          <w:rFonts w:ascii="Times New Roman" w:hAnsi="Times New Roman"/>
          <w:sz w:val="24"/>
          <w:szCs w:val="24"/>
        </w:rPr>
        <w:t>&lt; .001, RMSEA = .044, CFI = .972, TLI = .954, SRMR = .024.</w:t>
      </w:r>
    </w:p>
    <w:p w14:paraId="1E42B073" w14:textId="30FE92C8" w:rsidR="00787B8E" w:rsidRPr="00FE63D2" w:rsidRDefault="00787B8E">
      <w:pPr>
        <w:spacing w:after="0" w:line="480" w:lineRule="auto"/>
        <w:ind w:right="59" w:firstLine="708"/>
        <w:rPr>
          <w:rFonts w:ascii="Times New Roman" w:hAnsi="Times New Roman"/>
          <w:sz w:val="24"/>
          <w:szCs w:val="24"/>
        </w:rPr>
      </w:pPr>
      <w:r w:rsidRPr="00FE63D2">
        <w:rPr>
          <w:rFonts w:ascii="Times New Roman" w:hAnsi="Times New Roman"/>
          <w:sz w:val="24"/>
          <w:szCs w:val="24"/>
        </w:rPr>
        <w:t xml:space="preserve">Results are presented in Table </w:t>
      </w:r>
      <w:r w:rsidR="00324A08" w:rsidRPr="00FE63D2">
        <w:rPr>
          <w:rFonts w:ascii="Times New Roman" w:hAnsi="Times New Roman"/>
          <w:sz w:val="24"/>
          <w:szCs w:val="24"/>
        </w:rPr>
        <w:t>4</w:t>
      </w:r>
      <w:r w:rsidRPr="00FE63D2">
        <w:rPr>
          <w:rFonts w:ascii="Times New Roman" w:hAnsi="Times New Roman"/>
          <w:sz w:val="24"/>
          <w:szCs w:val="24"/>
        </w:rPr>
        <w:t>. Greater parental accuracy of mentalisation (T1) was associated with larger EU intercept at T1. More importantly, greater parental accuracy predicted a larger increase in EU over time (i.e.,</w:t>
      </w:r>
      <w:r w:rsidR="00DF2D9E" w:rsidRPr="00FE63D2">
        <w:rPr>
          <w:rFonts w:ascii="Times New Roman" w:hAnsi="Times New Roman"/>
          <w:sz w:val="24"/>
          <w:szCs w:val="24"/>
        </w:rPr>
        <w:t xml:space="preserve"> </w:t>
      </w:r>
      <w:r w:rsidRPr="00FE63D2">
        <w:rPr>
          <w:rFonts w:ascii="Times New Roman" w:hAnsi="Times New Roman"/>
          <w:sz w:val="24"/>
          <w:szCs w:val="24"/>
        </w:rPr>
        <w:t xml:space="preserve">slope), as did better verbal and social skills. </w:t>
      </w:r>
      <w:r w:rsidRPr="00FE63D2">
        <w:rPr>
          <w:rFonts w:ascii="Times New Roman" w:hAnsi="Times New Roman"/>
          <w:sz w:val="24"/>
          <w:szCs w:val="24"/>
        </w:rPr>
        <w:lastRenderedPageBreak/>
        <w:t xml:space="preserve">As expected when regression towards the mean is at play and as often found in research applying growth curves, the intercept strongly predicted reduced growth. Efforts to determine whether effects of parental mentalisation were moderated by </w:t>
      </w:r>
      <w:r w:rsidRPr="00FE63D2">
        <w:rPr>
          <w:rFonts w:ascii="Times New Roman" w:eastAsia="Times New Roman" w:hAnsi="Times New Roman"/>
          <w:sz w:val="24"/>
          <w:szCs w:val="24"/>
        </w:rPr>
        <w:t xml:space="preserve">levels of verbal skills, social skills and parental emotional availability revealed no significant interaction effects. </w:t>
      </w:r>
    </w:p>
    <w:p w14:paraId="7F77EB2A" w14:textId="77777777" w:rsidR="00787B8E" w:rsidRPr="00FE63D2" w:rsidRDefault="00787B8E">
      <w:pPr>
        <w:spacing w:after="0" w:line="480" w:lineRule="auto"/>
        <w:ind w:right="59"/>
        <w:jc w:val="center"/>
        <w:rPr>
          <w:rFonts w:ascii="Times New Roman" w:hAnsi="Times New Roman"/>
          <w:b/>
          <w:sz w:val="24"/>
          <w:szCs w:val="24"/>
        </w:rPr>
      </w:pPr>
      <w:r w:rsidRPr="00FE63D2">
        <w:rPr>
          <w:rFonts w:ascii="Times New Roman" w:hAnsi="Times New Roman"/>
          <w:b/>
          <w:sz w:val="24"/>
          <w:szCs w:val="24"/>
        </w:rPr>
        <w:t>Discussion</w:t>
      </w:r>
    </w:p>
    <w:p w14:paraId="36859DB9" w14:textId="77777777" w:rsidR="00787B8E" w:rsidRPr="00FE63D2" w:rsidRDefault="00787B8E" w:rsidP="00171E83">
      <w:pPr>
        <w:spacing w:after="0" w:line="480" w:lineRule="auto"/>
        <w:ind w:firstLine="706"/>
        <w:rPr>
          <w:rFonts w:ascii="Times New Roman" w:hAnsi="Times New Roman"/>
          <w:sz w:val="24"/>
          <w:szCs w:val="24"/>
        </w:rPr>
      </w:pPr>
      <w:r w:rsidRPr="00FE63D2">
        <w:rPr>
          <w:rFonts w:ascii="Times New Roman" w:hAnsi="Times New Roman"/>
          <w:sz w:val="24"/>
          <w:szCs w:val="24"/>
        </w:rPr>
        <w:t xml:space="preserve">To extend prior research on children’s EU, we investigated interpersonal predictors and intrapersonal covariates </w:t>
      </w:r>
      <w:r w:rsidRPr="00FE63D2">
        <w:rPr>
          <w:rFonts w:ascii="Times New Roman" w:hAnsi="Times New Roman"/>
          <w:sz w:val="24"/>
        </w:rPr>
        <w:t xml:space="preserve">of </w:t>
      </w:r>
      <w:r w:rsidRPr="00FE63D2">
        <w:rPr>
          <w:rFonts w:ascii="Times New Roman" w:hAnsi="Times New Roman"/>
          <w:sz w:val="24"/>
          <w:szCs w:val="24"/>
        </w:rPr>
        <w:t xml:space="preserve">development in </w:t>
      </w:r>
      <w:r w:rsidRPr="00FE63D2">
        <w:rPr>
          <w:rFonts w:ascii="Times New Roman" w:hAnsi="Times New Roman"/>
          <w:sz w:val="24"/>
        </w:rPr>
        <w:t xml:space="preserve">EU </w:t>
      </w:r>
      <w:r w:rsidRPr="00FE63D2">
        <w:rPr>
          <w:rFonts w:ascii="Times New Roman" w:hAnsi="Times New Roman"/>
          <w:sz w:val="24"/>
          <w:szCs w:val="24"/>
        </w:rPr>
        <w:t>from four to</w:t>
      </w:r>
      <w:r w:rsidRPr="00FE63D2">
        <w:rPr>
          <w:rFonts w:ascii="Times New Roman" w:hAnsi="Times New Roman"/>
          <w:sz w:val="24"/>
        </w:rPr>
        <w:t xml:space="preserve"> six years</w:t>
      </w:r>
      <w:r w:rsidRPr="00FE63D2">
        <w:rPr>
          <w:rFonts w:ascii="Times New Roman" w:hAnsi="Times New Roman"/>
          <w:sz w:val="24"/>
          <w:szCs w:val="24"/>
        </w:rPr>
        <w:t xml:space="preserve"> in a large community sample of Norwegian children. Results showed that more verbally and socially skilled four-year-olds whose parents demonstrated better mentalisation displayed the greatest EU growth. </w:t>
      </w:r>
      <w:r w:rsidRPr="00FE63D2">
        <w:rPr>
          <w:rFonts w:ascii="Times New Roman" w:hAnsi="Times New Roman"/>
          <w:sz w:val="24"/>
          <w:szCs w:val="24"/>
          <w:lang w:val="en-US"/>
        </w:rPr>
        <w:t xml:space="preserve">Taken together, our findings and those of other studies indicate that there are substantial individual differences not only in the </w:t>
      </w:r>
      <w:r w:rsidRPr="00FE63D2">
        <w:rPr>
          <w:rFonts w:ascii="Times New Roman" w:hAnsi="Times New Roman"/>
          <w:i/>
          <w:sz w:val="24"/>
          <w:szCs w:val="24"/>
          <w:lang w:val="en-US"/>
        </w:rPr>
        <w:t>level</w:t>
      </w:r>
      <w:r w:rsidRPr="00FE63D2">
        <w:rPr>
          <w:rFonts w:ascii="Times New Roman" w:hAnsi="Times New Roman"/>
          <w:sz w:val="24"/>
          <w:szCs w:val="24"/>
          <w:lang w:val="en-US"/>
        </w:rPr>
        <w:t xml:space="preserve"> of EU but also in the </w:t>
      </w:r>
      <w:r w:rsidRPr="00FE63D2">
        <w:rPr>
          <w:rFonts w:ascii="Times New Roman" w:hAnsi="Times New Roman"/>
          <w:i/>
          <w:sz w:val="24"/>
          <w:szCs w:val="24"/>
          <w:lang w:val="en-US"/>
        </w:rPr>
        <w:t>pace</w:t>
      </w:r>
      <w:r w:rsidRPr="00FE63D2">
        <w:rPr>
          <w:rFonts w:ascii="Times New Roman" w:hAnsi="Times New Roman"/>
          <w:sz w:val="24"/>
          <w:szCs w:val="24"/>
          <w:lang w:val="en-US"/>
        </w:rPr>
        <w:t xml:space="preserve"> at which EU develops during the latter part of the preschool years. Hence, children who lag in EU in the mid-preschool period might show rapid increases during the next few years, whereas others display only modest improvements</w:t>
      </w:r>
      <w:r w:rsidRPr="00FE63D2">
        <w:rPr>
          <w:rFonts w:ascii="Times New Roman" w:hAnsi="Times New Roman"/>
          <w:sz w:val="24"/>
          <w:lang w:val="en-US"/>
        </w:rPr>
        <w:t>.</w:t>
      </w:r>
    </w:p>
    <w:p w14:paraId="3F00989A" w14:textId="3494AFE3" w:rsidR="00787B8E" w:rsidRPr="00FE63D2" w:rsidRDefault="00787B8E" w:rsidP="00171E83">
      <w:pPr>
        <w:spacing w:after="0" w:line="480" w:lineRule="auto"/>
        <w:ind w:right="57" w:firstLine="708"/>
        <w:rPr>
          <w:rFonts w:ascii="Times New Roman" w:hAnsi="Times New Roman"/>
          <w:sz w:val="24"/>
          <w:szCs w:val="24"/>
        </w:rPr>
      </w:pPr>
      <w:r w:rsidRPr="00FE63D2">
        <w:rPr>
          <w:rFonts w:ascii="Times New Roman" w:hAnsi="Times New Roman"/>
          <w:sz w:val="24"/>
          <w:szCs w:val="24"/>
        </w:rPr>
        <w:t xml:space="preserve">Our findings support </w:t>
      </w:r>
      <w:r w:rsidRPr="00FE63D2">
        <w:rPr>
          <w:rFonts w:ascii="Times New Roman" w:hAnsi="Times New Roman"/>
          <w:noProof/>
          <w:sz w:val="24"/>
          <w:szCs w:val="24"/>
        </w:rPr>
        <w:t>Banerjee et al.'s (2011)</w:t>
      </w:r>
      <w:r w:rsidRPr="00FE63D2">
        <w:rPr>
          <w:rFonts w:ascii="Times New Roman" w:hAnsi="Times New Roman"/>
          <w:sz w:val="24"/>
          <w:szCs w:val="24"/>
        </w:rPr>
        <w:t xml:space="preserve"> claim that a lack of social skills may impair children’s ability to develop EU.</w:t>
      </w:r>
      <w:r w:rsidRPr="00FE63D2">
        <w:rPr>
          <w:rFonts w:ascii="Times New Roman" w:hAnsi="Times New Roman"/>
          <w:color w:val="000000"/>
          <w:sz w:val="24"/>
          <w:szCs w:val="24"/>
        </w:rPr>
        <w:t xml:space="preserve"> Most research on the predictors of social-cognitive development has focused on the first five years of life, a period during which parents may be more important socialisation agents than peers. In the present study, we followed children across the transition from preschool to school, a time when friends become important socialisation agents and children develop the ability to mentalise not only their own emotions but also other’s emotional reactions. Our results show that children’s social skills are a predictor of growth in EU.</w:t>
      </w:r>
    </w:p>
    <w:p w14:paraId="14EB0FFC" w14:textId="073E881A" w:rsidR="00787B8E" w:rsidRPr="00FE63D2" w:rsidRDefault="00787B8E" w:rsidP="00171E83">
      <w:pPr>
        <w:pStyle w:val="CommentText"/>
        <w:spacing w:line="480" w:lineRule="auto"/>
        <w:ind w:firstLine="708"/>
        <w:rPr>
          <w:spacing w:val="-2"/>
          <w:sz w:val="24"/>
          <w:szCs w:val="24"/>
        </w:rPr>
      </w:pPr>
      <w:r w:rsidRPr="00FE63D2">
        <w:rPr>
          <w:spacing w:val="-2"/>
          <w:sz w:val="24"/>
        </w:rPr>
        <w:t xml:space="preserve">Among the parent-related predictors examined in this study, only parental mentalisation (not the more behavioural aspect of parental emotional availability) uniquely predicted an </w:t>
      </w:r>
      <w:r w:rsidRPr="00FE63D2">
        <w:rPr>
          <w:spacing w:val="-2"/>
          <w:sz w:val="24"/>
          <w:szCs w:val="24"/>
        </w:rPr>
        <w:lastRenderedPageBreak/>
        <w:t xml:space="preserve">increase in </w:t>
      </w:r>
      <w:r w:rsidRPr="00FE63D2">
        <w:rPr>
          <w:spacing w:val="-2"/>
          <w:sz w:val="24"/>
        </w:rPr>
        <w:t xml:space="preserve">EU </w:t>
      </w:r>
      <w:r w:rsidRPr="00FE63D2">
        <w:rPr>
          <w:spacing w:val="-2"/>
          <w:sz w:val="24"/>
          <w:szCs w:val="24"/>
        </w:rPr>
        <w:t>from age four to six</w:t>
      </w:r>
      <w:r w:rsidRPr="00FE63D2">
        <w:rPr>
          <w:spacing w:val="-2"/>
          <w:sz w:val="24"/>
        </w:rPr>
        <w:t xml:space="preserve">. </w:t>
      </w:r>
      <w:r w:rsidRPr="00FE63D2">
        <w:rPr>
          <w:spacing w:val="-2"/>
          <w:sz w:val="24"/>
          <w:szCs w:val="24"/>
        </w:rPr>
        <w:t xml:space="preserve">Hence, the present data suggest that </w:t>
      </w:r>
      <w:r w:rsidRPr="00FE63D2">
        <w:rPr>
          <w:sz w:val="24"/>
          <w:szCs w:val="24"/>
        </w:rPr>
        <w:t>in fostering children’s understand</w:t>
      </w:r>
      <w:r w:rsidR="00DA4804" w:rsidRPr="00FE63D2">
        <w:rPr>
          <w:sz w:val="24"/>
          <w:szCs w:val="24"/>
        </w:rPr>
        <w:t>ing of</w:t>
      </w:r>
      <w:r w:rsidRPr="00FE63D2">
        <w:rPr>
          <w:sz w:val="24"/>
          <w:szCs w:val="24"/>
        </w:rPr>
        <w:t xml:space="preserve"> emotions, parents’ ability to mentalise is more important than parental structuring and sensitivity, at least as measured using the Emotional Availability Scale</w:t>
      </w:r>
      <w:r w:rsidR="00DA4804" w:rsidRPr="00FE63D2">
        <w:rPr>
          <w:sz w:val="24"/>
          <w:szCs w:val="24"/>
        </w:rPr>
        <w:t>s</w:t>
      </w:r>
      <w:r w:rsidRPr="00FE63D2">
        <w:rPr>
          <w:sz w:val="24"/>
          <w:szCs w:val="24"/>
        </w:rPr>
        <w:t>.</w:t>
      </w:r>
      <w:r w:rsidRPr="00FE63D2">
        <w:rPr>
          <w:spacing w:val="-2"/>
          <w:sz w:val="24"/>
          <w:szCs w:val="24"/>
        </w:rPr>
        <w:t xml:space="preserve"> If the parent knows the child’s level of EU, it may be easier to match emotion language and emotion regulation strategies to the child’s developmental needs. The parent can behave in a way that fits the child’s zone of proximal development to help the child foster better EU. </w:t>
      </w:r>
    </w:p>
    <w:p w14:paraId="18D0E754" w14:textId="687FE8C3" w:rsidR="00787B8E" w:rsidRPr="00FE63D2" w:rsidRDefault="00787B8E" w:rsidP="00171E83">
      <w:pPr>
        <w:pStyle w:val="CommentText"/>
        <w:spacing w:line="480" w:lineRule="auto"/>
        <w:ind w:firstLine="708"/>
        <w:rPr>
          <w:spacing w:val="-2"/>
          <w:sz w:val="24"/>
          <w:szCs w:val="24"/>
        </w:rPr>
      </w:pPr>
      <w:r w:rsidRPr="00FE63D2">
        <w:rPr>
          <w:spacing w:val="-2"/>
          <w:sz w:val="24"/>
          <w:szCs w:val="24"/>
        </w:rPr>
        <w:t>Or it may be a measurement effect. Parent-child interaction was rated after seeing 30 min videotaped interaction. Many parents may show socially desirable parental behavio</w:t>
      </w:r>
      <w:r w:rsidR="009470B4" w:rsidRPr="00FE63D2">
        <w:rPr>
          <w:spacing w:val="-2"/>
          <w:sz w:val="24"/>
          <w:szCs w:val="24"/>
        </w:rPr>
        <w:t>u</w:t>
      </w:r>
      <w:r w:rsidRPr="00FE63D2">
        <w:rPr>
          <w:spacing w:val="-2"/>
          <w:sz w:val="24"/>
          <w:szCs w:val="24"/>
        </w:rPr>
        <w:t>r within that time span, but behave otherwise while not being observed. Whereas the way mentalisation was measured, socially desirable responding (a parent indicating that their child understands more than it actually does) does not  result in a good score, but reveals the discrepancy between parental belief or wish and child actual performance. Future work should seek to test these interpretations of our findings.</w:t>
      </w:r>
    </w:p>
    <w:p w14:paraId="21473E82" w14:textId="77777777" w:rsidR="00787B8E" w:rsidRPr="00FE63D2" w:rsidRDefault="00787B8E" w:rsidP="00171E83">
      <w:pPr>
        <w:pStyle w:val="CommentText"/>
        <w:spacing w:line="480" w:lineRule="auto"/>
        <w:ind w:firstLine="708"/>
        <w:rPr>
          <w:spacing w:val="-2"/>
          <w:sz w:val="24"/>
          <w:szCs w:val="24"/>
        </w:rPr>
      </w:pPr>
      <w:r w:rsidRPr="00FE63D2">
        <w:rPr>
          <w:spacing w:val="-2"/>
          <w:sz w:val="24"/>
          <w:szCs w:val="24"/>
        </w:rPr>
        <w:t xml:space="preserve"> Our results are consistent with prior cross-sectional findings that document positive associations between parental mentalisation and children’s EU </w:t>
      </w:r>
      <w:r w:rsidRPr="00FE63D2">
        <w:rPr>
          <w:noProof/>
          <w:spacing w:val="-2"/>
          <w:sz w:val="24"/>
          <w:szCs w:val="24"/>
        </w:rPr>
        <w:t>(de Rosnay et al., 2004; Kårstad, Kvello, Wichstrøm, &amp; Berg-Nielsen, 2014; Meins et al., 1998)</w:t>
      </w:r>
      <w:r w:rsidRPr="00FE63D2">
        <w:rPr>
          <w:spacing w:val="-2"/>
          <w:sz w:val="24"/>
          <w:szCs w:val="24"/>
        </w:rPr>
        <w:t xml:space="preserve"> and longitudinal results pertaining to the child’s theory of mind by </w:t>
      </w:r>
      <w:r w:rsidRPr="00FE63D2">
        <w:rPr>
          <w:noProof/>
          <w:spacing w:val="-2"/>
          <w:sz w:val="24"/>
          <w:szCs w:val="24"/>
        </w:rPr>
        <w:t>Meins et al. (2002)</w:t>
      </w:r>
      <w:r w:rsidRPr="00FE63D2">
        <w:rPr>
          <w:spacing w:val="-2"/>
          <w:sz w:val="24"/>
          <w:szCs w:val="24"/>
        </w:rPr>
        <w:t>. Our mentalisation measure directly compares the parental estimate to the child’s actual level of EU understanding, and it is less time consuming to score and interpret the results than other mentalisation measures. Future work should examine the covariation of these different mentalisation measures.</w:t>
      </w:r>
    </w:p>
    <w:p w14:paraId="4535D585" w14:textId="403665F4" w:rsidR="00787B8E" w:rsidRPr="00FE63D2" w:rsidRDefault="00787B8E" w:rsidP="00171E83">
      <w:pPr>
        <w:spacing w:after="0" w:line="480" w:lineRule="auto"/>
        <w:ind w:right="59" w:firstLine="708"/>
        <w:rPr>
          <w:rFonts w:ascii="Times New Roman" w:hAnsi="Times New Roman"/>
          <w:sz w:val="24"/>
          <w:szCs w:val="24"/>
        </w:rPr>
      </w:pPr>
      <w:r w:rsidRPr="00FE63D2">
        <w:rPr>
          <w:rFonts w:ascii="Times New Roman" w:hAnsi="Times New Roman"/>
          <w:sz w:val="24"/>
          <w:szCs w:val="24"/>
        </w:rPr>
        <w:t xml:space="preserve">At the level of individual differences, the stability of EU was modest, with EU at age four predicting two years later to roughly the same extent as the other age-four predictors. Starting at age four (i.e., when EU is beginning to emerge), one might suspect that modest continuity of EU might result from a floor effect at age four when the TEC tasks are too difficult for most four-year-olds. However, Figure 1 indicates that most children were </w:t>
      </w:r>
      <w:r w:rsidRPr="00FE63D2">
        <w:rPr>
          <w:rFonts w:ascii="Times New Roman" w:hAnsi="Times New Roman"/>
          <w:sz w:val="24"/>
          <w:szCs w:val="24"/>
        </w:rPr>
        <w:lastRenderedPageBreak/>
        <w:t xml:space="preserve">successful on some EU components, with children’s scores at this time </w:t>
      </w:r>
      <w:r w:rsidR="00324A08" w:rsidRPr="00FE63D2">
        <w:rPr>
          <w:rFonts w:ascii="Times New Roman" w:hAnsi="Times New Roman"/>
          <w:sz w:val="24"/>
          <w:szCs w:val="24"/>
        </w:rPr>
        <w:t>varying considerably</w:t>
      </w:r>
      <w:r w:rsidRPr="00FE63D2">
        <w:rPr>
          <w:rFonts w:ascii="Times New Roman" w:hAnsi="Times New Roman"/>
          <w:sz w:val="24"/>
          <w:szCs w:val="24"/>
        </w:rPr>
        <w:t xml:space="preserve">. Therefore, in combination with high reliability of the TEC, the present findings indicate that there is only modest stability in EU during this developmental period, at least in the population studied. Whether this is also true in other populations is a question for future research. </w:t>
      </w:r>
      <w:r w:rsidRPr="00FE63D2">
        <w:rPr>
          <w:rStyle w:val="CommentReference"/>
        </w:rPr>
        <w:t> </w:t>
      </w:r>
    </w:p>
    <w:p w14:paraId="3D4D366B" w14:textId="77777777" w:rsidR="00787B8E" w:rsidRPr="00FE63D2" w:rsidRDefault="00787B8E" w:rsidP="00171E83">
      <w:pPr>
        <w:autoSpaceDE w:val="0"/>
        <w:autoSpaceDN w:val="0"/>
        <w:adjustRightInd w:val="0"/>
        <w:spacing w:after="0" w:line="480" w:lineRule="auto"/>
        <w:ind w:firstLine="708"/>
        <w:rPr>
          <w:rFonts w:ascii="Times New Roman" w:hAnsi="Times New Roman"/>
          <w:sz w:val="24"/>
          <w:szCs w:val="24"/>
        </w:rPr>
      </w:pPr>
      <w:r w:rsidRPr="00FE63D2">
        <w:rPr>
          <w:rFonts w:ascii="Times New Roman" w:hAnsi="Times New Roman"/>
          <w:sz w:val="24"/>
          <w:szCs w:val="24"/>
        </w:rPr>
        <w:t xml:space="preserve">Although the present research has several strengths, such as prospective multivariate analyses of data from a large and representative community study and the inclusion of a parental mentalisation measure, the results should be interpreted in light of several limitations. First, although our operationalisation of parental mentalisation follows a well-established tradition </w:t>
      </w:r>
      <w:r w:rsidRPr="00FE63D2">
        <w:rPr>
          <w:rFonts w:ascii="Times New Roman" w:hAnsi="Times New Roman"/>
          <w:noProof/>
          <w:sz w:val="24"/>
          <w:szCs w:val="24"/>
        </w:rPr>
        <w:t>(Ha, Sharp, &amp; Goodyer, 2011; Sharp et al., 2006)</w:t>
      </w:r>
      <w:r w:rsidRPr="00FE63D2">
        <w:rPr>
          <w:rFonts w:ascii="Times New Roman" w:hAnsi="Times New Roman"/>
          <w:sz w:val="24"/>
          <w:szCs w:val="24"/>
        </w:rPr>
        <w:t xml:space="preserve">, this specific measure has not been validated beyond the findings of this study. Furthermore, </w:t>
      </w:r>
      <w:r w:rsidRPr="00FE63D2">
        <w:rPr>
          <w:rFonts w:ascii="Times New Roman" w:hAnsi="Times New Roman"/>
          <w:spacing w:val="-2"/>
          <w:sz w:val="24"/>
          <w:szCs w:val="24"/>
        </w:rPr>
        <w:t xml:space="preserve">parental emotional availability </w:t>
      </w:r>
      <w:r w:rsidRPr="00FE63D2">
        <w:rPr>
          <w:rFonts w:ascii="Times New Roman" w:hAnsi="Times New Roman"/>
          <w:sz w:val="24"/>
          <w:szCs w:val="24"/>
        </w:rPr>
        <w:t xml:space="preserve">was assessed in a laboratory setting, which might have compromised the ecological validity of the study. Additionally, our reliance mainly on mothers calls attention to the need to study fathers and, thereby, comparatively evaluate both maternal and paternal effects—as well as their interacting influence. </w:t>
      </w:r>
    </w:p>
    <w:p w14:paraId="562D7E50" w14:textId="48EDCDD6" w:rsidR="00787B8E" w:rsidRPr="00FE63D2" w:rsidRDefault="00787B8E" w:rsidP="00171E83">
      <w:pPr>
        <w:autoSpaceDE w:val="0"/>
        <w:autoSpaceDN w:val="0"/>
        <w:adjustRightInd w:val="0"/>
        <w:spacing w:after="0" w:line="480" w:lineRule="auto"/>
        <w:ind w:firstLine="708"/>
        <w:rPr>
          <w:rFonts w:ascii="Times New Roman" w:hAnsi="Times New Roman"/>
          <w:spacing w:val="-2"/>
          <w:sz w:val="24"/>
        </w:rPr>
      </w:pPr>
      <w:r w:rsidRPr="00FE63D2">
        <w:rPr>
          <w:rFonts w:ascii="Times New Roman" w:hAnsi="Times New Roman"/>
          <w:sz w:val="24"/>
          <w:szCs w:val="24"/>
        </w:rPr>
        <w:t xml:space="preserve">While the effects detected were modest in magnitude, they are nevertheless informative with potential translational implications. Most importantly, it should be clear that EU is still developing by the time children start school. As well, it appears that parents understanding of their child’s EU capabilities contribute to its continued growth. This suggests that efforts to facilitate such understanding may contribute to its </w:t>
      </w:r>
      <w:r w:rsidR="00090CD7" w:rsidRPr="00FE63D2">
        <w:rPr>
          <w:rFonts w:ascii="Times New Roman" w:hAnsi="Times New Roman"/>
          <w:sz w:val="24"/>
          <w:szCs w:val="24"/>
        </w:rPr>
        <w:t>development</w:t>
      </w:r>
      <w:r w:rsidRPr="00FE63D2">
        <w:rPr>
          <w:rFonts w:ascii="Times New Roman" w:hAnsi="Times New Roman"/>
          <w:sz w:val="24"/>
          <w:szCs w:val="24"/>
        </w:rPr>
        <w:t>, a goal which could be addressed in many ways, no doubt. For example, preschool teachers could be encouraged to inform parents about their children’s EU in addition to the intervention programs already proven useful in research</w:t>
      </w:r>
      <w:r w:rsidRPr="00FE63D2">
        <w:rPr>
          <w:rFonts w:ascii="Times New Roman" w:hAnsi="Times New Roman"/>
          <w:sz w:val="24"/>
        </w:rPr>
        <w:t xml:space="preserve"> </w:t>
      </w:r>
      <w:r w:rsidRPr="00FE63D2">
        <w:rPr>
          <w:rFonts w:ascii="Times New Roman" w:hAnsi="Times New Roman"/>
          <w:noProof/>
          <w:sz w:val="24"/>
          <w:szCs w:val="24"/>
        </w:rPr>
        <w:t>(Domitrovich et al., 2007; Gavazzi &amp; Ornaghi, 2011)</w:t>
      </w:r>
      <w:r w:rsidR="00DF2D9E" w:rsidRPr="00FE63D2">
        <w:rPr>
          <w:rFonts w:ascii="Times New Roman" w:hAnsi="Times New Roman"/>
          <w:sz w:val="24"/>
          <w:szCs w:val="24"/>
        </w:rPr>
        <w:t>.</w:t>
      </w:r>
      <w:r w:rsidRPr="00FE63D2">
        <w:rPr>
          <w:rFonts w:ascii="Times New Roman" w:hAnsi="Times New Roman"/>
          <w:sz w:val="24"/>
        </w:rPr>
        <w:t xml:space="preserve"> </w:t>
      </w:r>
      <w:r w:rsidRPr="00FE63D2">
        <w:rPr>
          <w:rFonts w:ascii="Times New Roman" w:hAnsi="Times New Roman"/>
          <w:spacing w:val="-2"/>
          <w:sz w:val="24"/>
          <w:szCs w:val="24"/>
        </w:rPr>
        <w:t>If there is a large discrepancy between parent’s knowledge of their child’s EU,</w:t>
      </w:r>
      <w:r w:rsidRPr="00FE63D2">
        <w:rPr>
          <w:rFonts w:ascii="Times New Roman" w:hAnsi="Times New Roman"/>
          <w:spacing w:val="-2"/>
          <w:sz w:val="24"/>
        </w:rPr>
        <w:t xml:space="preserve"> </w:t>
      </w:r>
      <w:r w:rsidRPr="00FE63D2">
        <w:rPr>
          <w:rFonts w:ascii="Times New Roman" w:hAnsi="Times New Roman"/>
          <w:spacing w:val="-2"/>
          <w:sz w:val="24"/>
        </w:rPr>
        <w:lastRenderedPageBreak/>
        <w:t>mentalisation-based interventions</w:t>
      </w:r>
      <w:r w:rsidRPr="00FE63D2">
        <w:rPr>
          <w:rFonts w:ascii="Times New Roman" w:hAnsi="Times New Roman"/>
          <w:spacing w:val="-2"/>
          <w:sz w:val="24"/>
          <w:szCs w:val="24"/>
        </w:rPr>
        <w:t xml:space="preserve"> could be introduced with a special focus on parents’ ability to read their children’s emotion understanding. </w:t>
      </w:r>
    </w:p>
    <w:p w14:paraId="2A539BEE" w14:textId="77777777" w:rsidR="00787B8E" w:rsidRPr="00FE63D2" w:rsidRDefault="00787B8E" w:rsidP="00171E83">
      <w:pPr>
        <w:spacing w:after="0" w:line="240" w:lineRule="auto"/>
        <w:rPr>
          <w:rFonts w:ascii="Times New Roman" w:hAnsi="Times New Roman"/>
          <w:spacing w:val="-2"/>
          <w:sz w:val="24"/>
          <w:szCs w:val="24"/>
        </w:rPr>
      </w:pPr>
      <w:r w:rsidRPr="00FE63D2">
        <w:rPr>
          <w:rFonts w:ascii="Times New Roman" w:hAnsi="Times New Roman"/>
          <w:spacing w:val="-2"/>
          <w:sz w:val="24"/>
          <w:szCs w:val="24"/>
        </w:rPr>
        <w:br w:type="page"/>
      </w:r>
    </w:p>
    <w:p w14:paraId="6491BD45" w14:textId="77777777" w:rsidR="00787B8E" w:rsidRPr="00FE63D2" w:rsidRDefault="00787B8E" w:rsidP="00171E83">
      <w:pPr>
        <w:spacing w:after="0" w:line="480" w:lineRule="auto"/>
        <w:jc w:val="center"/>
        <w:rPr>
          <w:rFonts w:ascii="Times New Roman" w:hAnsi="Times New Roman"/>
          <w:sz w:val="24"/>
          <w:szCs w:val="24"/>
          <w:lang w:val="es-ES"/>
        </w:rPr>
      </w:pPr>
      <w:r w:rsidRPr="00FE63D2">
        <w:rPr>
          <w:rFonts w:ascii="Times New Roman" w:hAnsi="Times New Roman"/>
          <w:sz w:val="24"/>
          <w:szCs w:val="24"/>
          <w:lang w:val="es-ES"/>
        </w:rPr>
        <w:lastRenderedPageBreak/>
        <w:t>References</w:t>
      </w:r>
    </w:p>
    <w:p w14:paraId="4616E8AB" w14:textId="77777777" w:rsidR="00787B8E" w:rsidRPr="00FE63D2" w:rsidRDefault="00787B8E" w:rsidP="00171E83">
      <w:pPr>
        <w:pStyle w:val="EndNoteBibliography"/>
        <w:spacing w:after="0"/>
        <w:ind w:left="720" w:hanging="720"/>
      </w:pPr>
      <w:bookmarkStart w:id="0" w:name="_ENREF_1"/>
      <w:r w:rsidRPr="00FE63D2">
        <w:rPr>
          <w:lang w:val="es-ES"/>
        </w:rPr>
        <w:t xml:space="preserve">Albanese, O., Gavazzi, I. G., Molina, P., Antoniotti, C., Arati, L., Farina, E., &amp; Pons, F. (2006). </w:t>
      </w:r>
      <w:r w:rsidRPr="00FE63D2">
        <w:t xml:space="preserve">Children´s emotion understanding: Preliminary data from the Italian validation project of Test of Emotion Comprehension (TEC). In F. Pons, M. F. Daniel, L. Lafortune, P. A. Doudin &amp; O. Albanese (Eds.), </w:t>
      </w:r>
      <w:r w:rsidRPr="00FE63D2">
        <w:rPr>
          <w:i/>
        </w:rPr>
        <w:t>Toward emotional comptetences</w:t>
      </w:r>
      <w:r w:rsidRPr="00FE63D2">
        <w:t xml:space="preserve"> (pp. 39-53). Aalborg: Aalborg University Press.</w:t>
      </w:r>
      <w:bookmarkEnd w:id="0"/>
    </w:p>
    <w:p w14:paraId="77E8B179" w14:textId="77777777" w:rsidR="00787B8E" w:rsidRPr="00FE63D2" w:rsidRDefault="00787B8E" w:rsidP="00171E83">
      <w:pPr>
        <w:pStyle w:val="EndNoteBibliography"/>
        <w:spacing w:after="0"/>
        <w:ind w:left="720" w:hanging="720"/>
      </w:pPr>
      <w:bookmarkStart w:id="1" w:name="_ENREF_2"/>
      <w:r w:rsidRPr="00FE63D2">
        <w:t xml:space="preserve">Aznar, A., &amp; Tenenbaum, H. R. (2013). Spanish parents' emotion talk and their children's understanding of emotion. </w:t>
      </w:r>
      <w:r w:rsidRPr="00FE63D2">
        <w:rPr>
          <w:i/>
        </w:rPr>
        <w:t>Frontiers in Psychology, 4</w:t>
      </w:r>
      <w:r w:rsidRPr="00FE63D2">
        <w:t>, 1-11. doi: 10.3389/fpsyg.2013.00670</w:t>
      </w:r>
      <w:bookmarkEnd w:id="1"/>
    </w:p>
    <w:p w14:paraId="34ED687E" w14:textId="77777777" w:rsidR="00787B8E" w:rsidRPr="00FE63D2" w:rsidRDefault="00787B8E" w:rsidP="00171E83">
      <w:pPr>
        <w:pStyle w:val="EndNoteBibliography"/>
        <w:spacing w:after="0"/>
        <w:ind w:left="720" w:hanging="720"/>
      </w:pPr>
      <w:bookmarkStart w:id="2" w:name="_ENREF_3"/>
      <w:r w:rsidRPr="00FE63D2">
        <w:t xml:space="preserve">Banerjee, R., Watling, D., &amp; Caputi, M. (2011). Peer relations and the understanding of faux pas: Longitudinal evidence for bidirectional associations. </w:t>
      </w:r>
      <w:r w:rsidRPr="00FE63D2">
        <w:rPr>
          <w:i/>
        </w:rPr>
        <w:t>Child Development, 82</w:t>
      </w:r>
      <w:r w:rsidRPr="00FE63D2">
        <w:t>(6), 1887-1905. doi: 10.1111/j.1467-8624.2011.01669.x</w:t>
      </w:r>
      <w:bookmarkEnd w:id="2"/>
    </w:p>
    <w:p w14:paraId="12CE753B" w14:textId="77777777" w:rsidR="00787B8E" w:rsidRPr="00FE63D2" w:rsidRDefault="00787B8E" w:rsidP="00171E83">
      <w:pPr>
        <w:pStyle w:val="EndNoteBibliography"/>
        <w:spacing w:after="0"/>
        <w:ind w:left="720" w:hanging="720"/>
      </w:pPr>
      <w:bookmarkStart w:id="3" w:name="_ENREF_4"/>
      <w:r w:rsidRPr="00FE63D2">
        <w:t xml:space="preserve">Biringen, Z., Robinson, J. L., &amp; Emde, R. N. (1998). </w:t>
      </w:r>
      <w:r w:rsidRPr="00FE63D2">
        <w:rPr>
          <w:i/>
        </w:rPr>
        <w:t>The emotional availability scale</w:t>
      </w:r>
      <w:r w:rsidRPr="00FE63D2">
        <w:t xml:space="preserve"> (3rd ed.). Fort Collins, CO: Colorado State University, Department of Human Development and Family Studies.</w:t>
      </w:r>
      <w:bookmarkEnd w:id="3"/>
    </w:p>
    <w:p w14:paraId="1574088A" w14:textId="77777777" w:rsidR="00787B8E" w:rsidRPr="00FE63D2" w:rsidRDefault="00787B8E" w:rsidP="00171E83">
      <w:pPr>
        <w:pStyle w:val="EndNoteBibliography"/>
        <w:spacing w:after="0"/>
        <w:ind w:left="720" w:hanging="720"/>
      </w:pPr>
      <w:bookmarkStart w:id="4" w:name="_ENREF_5"/>
      <w:r w:rsidRPr="00FE63D2">
        <w:rPr>
          <w:lang w:val="nb-NO"/>
        </w:rPr>
        <w:t xml:space="preserve">Cutting, A. L., &amp; Dunn, J. (1999). </w:t>
      </w:r>
      <w:r w:rsidRPr="00FE63D2">
        <w:t xml:space="preserve">Theory of mind, emotion understanding, language, and family background: Individual differences and interrelations. </w:t>
      </w:r>
      <w:r w:rsidRPr="00FE63D2">
        <w:rPr>
          <w:i/>
        </w:rPr>
        <w:t>Child Development, 70</w:t>
      </w:r>
      <w:r w:rsidRPr="00FE63D2">
        <w:t xml:space="preserve">(4), 853-865. doi: 10.1111/1467-8624.00061  </w:t>
      </w:r>
      <w:bookmarkEnd w:id="4"/>
    </w:p>
    <w:p w14:paraId="1F786123" w14:textId="77777777" w:rsidR="00787B8E" w:rsidRPr="00FE63D2" w:rsidRDefault="00787B8E" w:rsidP="00171E83">
      <w:pPr>
        <w:pStyle w:val="EndNoteBibliography"/>
        <w:spacing w:after="0"/>
        <w:ind w:left="720" w:hanging="720"/>
      </w:pPr>
      <w:bookmarkStart w:id="5" w:name="_ENREF_6"/>
      <w:r w:rsidRPr="00FE63D2">
        <w:t xml:space="preserve">de Rosnay, M., &amp; Harris, P. L. (2002). Individual differences in children's understanding of emotion: The roles of attachment and language. </w:t>
      </w:r>
      <w:r w:rsidRPr="00FE63D2">
        <w:rPr>
          <w:i/>
        </w:rPr>
        <w:t>Attachment and Human Development, 4</w:t>
      </w:r>
      <w:r w:rsidRPr="00FE63D2">
        <w:t>(1), 39-54. doi: 10.1080/14616730210123139</w:t>
      </w:r>
      <w:bookmarkEnd w:id="5"/>
    </w:p>
    <w:p w14:paraId="68334EBC" w14:textId="77777777" w:rsidR="00787B8E" w:rsidRPr="00FE63D2" w:rsidRDefault="00787B8E" w:rsidP="00171E83">
      <w:pPr>
        <w:pStyle w:val="EndNoteBibliography"/>
        <w:spacing w:after="0"/>
        <w:ind w:left="720" w:hanging="720"/>
      </w:pPr>
      <w:bookmarkStart w:id="6" w:name="_ENREF_7"/>
      <w:r w:rsidRPr="00FE63D2">
        <w:t xml:space="preserve">de Rosnay, M., Harris, P. L., &amp; Pons, F. (2008). Emotional understanding and developmental psychopathology in young children. In C. Sharp, P. Fonagy &amp; I. Goodyer (Eds.), </w:t>
      </w:r>
      <w:r w:rsidRPr="00FE63D2">
        <w:rPr>
          <w:i/>
        </w:rPr>
        <w:t>Social cognition and developmental psychopathology</w:t>
      </w:r>
      <w:r w:rsidRPr="00FE63D2">
        <w:t>. Oxford: Oxford University Press.</w:t>
      </w:r>
      <w:bookmarkEnd w:id="6"/>
    </w:p>
    <w:p w14:paraId="13606608" w14:textId="77777777" w:rsidR="00787B8E" w:rsidRPr="00FE63D2" w:rsidRDefault="00787B8E" w:rsidP="00171E83">
      <w:pPr>
        <w:pStyle w:val="EndNoteBibliography"/>
        <w:spacing w:after="0"/>
        <w:ind w:left="720" w:hanging="720"/>
      </w:pPr>
      <w:bookmarkStart w:id="7" w:name="_ENREF_8"/>
      <w:r w:rsidRPr="00FE63D2">
        <w:lastRenderedPageBreak/>
        <w:t xml:space="preserve">de Rosnay, M., Pons, F., Harris, P. L., &amp; Morrell, J. M. B. (2004). A lag between understanding false belief and emotion attribution in young children: Relationships with linguistic ability and mothers' mental-state language. </w:t>
      </w:r>
      <w:r w:rsidRPr="00FE63D2">
        <w:rPr>
          <w:i/>
        </w:rPr>
        <w:t>British Journal of Developmental Psychology, 22</w:t>
      </w:r>
      <w:r w:rsidRPr="00FE63D2">
        <w:t>, 197-218. doi: 10.1348/026151004323044573</w:t>
      </w:r>
      <w:bookmarkEnd w:id="7"/>
    </w:p>
    <w:p w14:paraId="7436EB50" w14:textId="77777777" w:rsidR="00787B8E" w:rsidRPr="00FE63D2" w:rsidRDefault="00787B8E" w:rsidP="00171E83">
      <w:pPr>
        <w:pStyle w:val="EndNoteBibliography"/>
        <w:spacing w:after="0"/>
        <w:ind w:left="720" w:hanging="720"/>
      </w:pPr>
      <w:bookmarkStart w:id="8" w:name="_ENREF_9"/>
      <w:r w:rsidRPr="00FE63D2">
        <w:t xml:space="preserve">Denham, S. A. (1986). Social cognition, pro-social behavior, and emotion in preschoolers: Contextual validation. </w:t>
      </w:r>
      <w:r w:rsidRPr="00FE63D2">
        <w:rPr>
          <w:i/>
        </w:rPr>
        <w:t>Child Development, 57</w:t>
      </w:r>
      <w:r w:rsidRPr="00FE63D2">
        <w:t>(1), 194-201. doi: 10.2307/1130651</w:t>
      </w:r>
      <w:bookmarkEnd w:id="8"/>
    </w:p>
    <w:p w14:paraId="79EE54EB" w14:textId="77777777" w:rsidR="00787B8E" w:rsidRPr="00FE63D2" w:rsidRDefault="00787B8E" w:rsidP="00171E83">
      <w:pPr>
        <w:pStyle w:val="EndNoteBibliography"/>
        <w:spacing w:after="0"/>
        <w:ind w:left="720" w:hanging="720"/>
      </w:pPr>
      <w:bookmarkStart w:id="9" w:name="_ENREF_10"/>
      <w:r w:rsidRPr="00FE63D2">
        <w:t xml:space="preserve">Denham, S. A. (1998). </w:t>
      </w:r>
      <w:r w:rsidRPr="00FE63D2">
        <w:rPr>
          <w:i/>
        </w:rPr>
        <w:t>Emotional development in young children</w:t>
      </w:r>
      <w:r w:rsidRPr="00FE63D2">
        <w:t>. New York: The Guilford Press.</w:t>
      </w:r>
      <w:bookmarkEnd w:id="9"/>
    </w:p>
    <w:p w14:paraId="473CBB20" w14:textId="77777777" w:rsidR="00787B8E" w:rsidRPr="00FE63D2" w:rsidRDefault="00787B8E" w:rsidP="00171E83">
      <w:pPr>
        <w:pStyle w:val="EndNoteBibliography"/>
        <w:spacing w:after="0"/>
        <w:ind w:left="720" w:hanging="720"/>
      </w:pPr>
      <w:bookmarkStart w:id="10" w:name="_ENREF_11"/>
      <w:r w:rsidRPr="00FE63D2">
        <w:t xml:space="preserve">Denham, S. A. (2006). Social-emotional competence as support for school readiness: What is it and how do we assess it? </w:t>
      </w:r>
      <w:r w:rsidRPr="00FE63D2">
        <w:rPr>
          <w:i/>
        </w:rPr>
        <w:t>Early Education and Development 17</w:t>
      </w:r>
      <w:r w:rsidRPr="00FE63D2">
        <w:t>(1), 57-89. doi: 10.1207/s15566935eed1701_4</w:t>
      </w:r>
      <w:bookmarkEnd w:id="10"/>
    </w:p>
    <w:p w14:paraId="7FE388EC" w14:textId="77777777" w:rsidR="00787B8E" w:rsidRPr="00FE63D2" w:rsidRDefault="00787B8E" w:rsidP="00171E83">
      <w:pPr>
        <w:pStyle w:val="EndNoteBibliography"/>
        <w:spacing w:after="0"/>
        <w:ind w:left="720" w:hanging="720"/>
      </w:pPr>
      <w:bookmarkStart w:id="11" w:name="_ENREF_12"/>
      <w:r w:rsidRPr="00FE63D2">
        <w:t xml:space="preserve">Denham, S. A., Blair, K. A., DeMulder, E., Levitas, J., Sawyer, K., Auerbach-Major, S., &amp; Queenan, P. (2003). Preschool emotional competence: Pathway to social competence? </w:t>
      </w:r>
      <w:r w:rsidRPr="00FE63D2">
        <w:rPr>
          <w:i/>
        </w:rPr>
        <w:t>Child Development, 74</w:t>
      </w:r>
      <w:r w:rsidRPr="00FE63D2">
        <w:t>(1), 238-256. doi: 10.1111/1467-8624.00533</w:t>
      </w:r>
      <w:bookmarkEnd w:id="11"/>
    </w:p>
    <w:p w14:paraId="5708BED1" w14:textId="77777777" w:rsidR="00787B8E" w:rsidRPr="00FE63D2" w:rsidRDefault="00787B8E" w:rsidP="00171E83">
      <w:pPr>
        <w:pStyle w:val="EndNoteBibliography"/>
        <w:spacing w:after="0"/>
        <w:ind w:left="720" w:hanging="720"/>
      </w:pPr>
      <w:bookmarkStart w:id="12" w:name="_ENREF_13"/>
      <w:r w:rsidRPr="00FE63D2">
        <w:rPr>
          <w:lang w:val="de-DE"/>
        </w:rPr>
        <w:t xml:space="preserve">Denham, S. A., &amp; Grout, L. (1993). </w:t>
      </w:r>
      <w:r w:rsidRPr="00FE63D2">
        <w:t xml:space="preserve">Socialization of emotion: Pathway to preschoolers emotional and social competence. </w:t>
      </w:r>
      <w:r w:rsidRPr="00FE63D2">
        <w:rPr>
          <w:i/>
        </w:rPr>
        <w:t>Journal of Nonverbal Behavior, 17</w:t>
      </w:r>
      <w:r w:rsidRPr="00FE63D2">
        <w:t xml:space="preserve">(3), 205-227. doi: 10.1007/BF00986120 </w:t>
      </w:r>
      <w:bookmarkEnd w:id="12"/>
    </w:p>
    <w:p w14:paraId="058D4626" w14:textId="29AA72C8" w:rsidR="00787B8E" w:rsidRPr="00FE63D2" w:rsidRDefault="00787B8E" w:rsidP="00171E83">
      <w:pPr>
        <w:pStyle w:val="EndNoteBibliography"/>
        <w:spacing w:after="0"/>
        <w:ind w:left="720" w:hanging="720"/>
      </w:pPr>
      <w:bookmarkStart w:id="13" w:name="_ENREF_14"/>
      <w:r w:rsidRPr="00FE63D2">
        <w:t>Denham, S. A., &amp; Kochanoff, A. (2002). Parental contributions to preschoolers' understanding of emotion</w:t>
      </w:r>
      <w:r w:rsidR="00CB5C73" w:rsidRPr="00FE63D2">
        <w:t>.</w:t>
      </w:r>
      <w:r w:rsidRPr="00FE63D2">
        <w:t xml:space="preserve"> </w:t>
      </w:r>
      <w:r w:rsidRPr="00FE63D2">
        <w:rPr>
          <w:i/>
        </w:rPr>
        <w:t>Marriage &amp; Family Review, 34</w:t>
      </w:r>
      <w:r w:rsidRPr="00FE63D2">
        <w:t>(3 &amp; 4), 311-343. doi: 10.1300/J002v34n03_06</w:t>
      </w:r>
      <w:bookmarkEnd w:id="13"/>
    </w:p>
    <w:p w14:paraId="17C8DAB3" w14:textId="77777777" w:rsidR="00787B8E" w:rsidRPr="00FE63D2" w:rsidRDefault="00787B8E" w:rsidP="00171E83">
      <w:pPr>
        <w:pStyle w:val="EndNoteBibliography"/>
        <w:spacing w:after="0"/>
        <w:ind w:left="720" w:hanging="720"/>
      </w:pPr>
      <w:bookmarkStart w:id="14" w:name="_ENREF_15"/>
      <w:r w:rsidRPr="00FE63D2">
        <w:t xml:space="preserve">Denham, S. A., McKinley, M., Couchoud, E. A., &amp; Holt, R. (1990). Emotional and behavioral predictors of preschool peer ratings. </w:t>
      </w:r>
      <w:r w:rsidRPr="00FE63D2">
        <w:rPr>
          <w:i/>
        </w:rPr>
        <w:t>Child Development, 61</w:t>
      </w:r>
      <w:r w:rsidRPr="00FE63D2">
        <w:t xml:space="preserve">(4), 1145-1152. doi: 10.1111/j.1467-8624.1990.tb02848.x </w:t>
      </w:r>
      <w:bookmarkEnd w:id="14"/>
    </w:p>
    <w:p w14:paraId="0F7AD607" w14:textId="77777777" w:rsidR="00787B8E" w:rsidRPr="00FE63D2" w:rsidRDefault="00787B8E" w:rsidP="00171E83">
      <w:pPr>
        <w:pStyle w:val="EndNoteBibliography"/>
        <w:spacing w:after="0"/>
        <w:ind w:left="720" w:hanging="720"/>
      </w:pPr>
      <w:bookmarkStart w:id="15" w:name="_ENREF_16"/>
      <w:r w:rsidRPr="00FE63D2">
        <w:rPr>
          <w:lang w:val="de-DE"/>
        </w:rPr>
        <w:lastRenderedPageBreak/>
        <w:t xml:space="preserve">Denham, S. A., Mitchell-Copeland, J., Strandberg, K., Auerbach, S., &amp; Blair, K. (1997). </w:t>
      </w:r>
      <w:r w:rsidRPr="00FE63D2">
        <w:t xml:space="preserve">Parental contributions to preschoolers' emotional competence: Direct and indirect effects. </w:t>
      </w:r>
      <w:r w:rsidRPr="00FE63D2">
        <w:rPr>
          <w:i/>
        </w:rPr>
        <w:t>Motivation and Emotion, 21</w:t>
      </w:r>
      <w:r w:rsidRPr="00FE63D2">
        <w:t>(1), 65-86. doi: 10.1023/A:1024426431247</w:t>
      </w:r>
      <w:bookmarkEnd w:id="15"/>
    </w:p>
    <w:p w14:paraId="76718B94" w14:textId="77777777" w:rsidR="00787B8E" w:rsidRPr="00FE63D2" w:rsidRDefault="00787B8E" w:rsidP="00171E83">
      <w:pPr>
        <w:pStyle w:val="EndNoteBibliography"/>
        <w:spacing w:after="0"/>
        <w:ind w:left="720" w:hanging="720"/>
      </w:pPr>
      <w:bookmarkStart w:id="16" w:name="_ENREF_17"/>
      <w:r w:rsidRPr="00FE63D2">
        <w:t xml:space="preserve">Denham, S. A., Zoller, D., &amp; Couchoud, E. A. (1994). Socialization of preschoolers emotion understanding. </w:t>
      </w:r>
      <w:r w:rsidRPr="00FE63D2">
        <w:rPr>
          <w:i/>
        </w:rPr>
        <w:t>Developmental Psychology, 30</w:t>
      </w:r>
      <w:r w:rsidRPr="00FE63D2">
        <w:t xml:space="preserve">(6), 928-936. doi: 10.1037//0012-1649.30.6.928 </w:t>
      </w:r>
      <w:bookmarkEnd w:id="16"/>
    </w:p>
    <w:p w14:paraId="7D04A014" w14:textId="77777777" w:rsidR="00787B8E" w:rsidRPr="00FE63D2" w:rsidRDefault="00787B8E" w:rsidP="00171E83">
      <w:pPr>
        <w:pStyle w:val="EndNoteBibliography"/>
        <w:spacing w:after="0"/>
        <w:ind w:left="720" w:hanging="720"/>
      </w:pPr>
      <w:bookmarkStart w:id="17" w:name="_ENREF_18"/>
      <w:r w:rsidRPr="00FE63D2">
        <w:t xml:space="preserve">Domitrovich, C. E., Cortes, R. C., &amp; Greenberg, M. T. (2007). Improving young children's social and emotional competence: a randomized trial of the preschool "PATHS" curriculum. </w:t>
      </w:r>
      <w:r w:rsidRPr="00FE63D2">
        <w:rPr>
          <w:i/>
        </w:rPr>
        <w:t>The Journal of Primary Prevention, 28</w:t>
      </w:r>
      <w:r w:rsidRPr="00FE63D2">
        <w:t>(2). doi: 10.1007/s10935-007-0081-0</w:t>
      </w:r>
      <w:bookmarkEnd w:id="17"/>
    </w:p>
    <w:p w14:paraId="357E0E16" w14:textId="77777777" w:rsidR="00787B8E" w:rsidRPr="00FE63D2" w:rsidRDefault="00787B8E" w:rsidP="00171E83">
      <w:pPr>
        <w:pStyle w:val="EndNoteBibliography"/>
        <w:spacing w:after="0"/>
        <w:ind w:left="720" w:hanging="720"/>
      </w:pPr>
      <w:bookmarkStart w:id="18" w:name="_ENREF_19"/>
      <w:r w:rsidRPr="00FE63D2">
        <w:t xml:space="preserve">Dunn, J., &amp; Brown, J. (1994). Affect expression in the family, childrens understanding of emotions, and their interactions with others. </w:t>
      </w:r>
      <w:r w:rsidRPr="00FE63D2">
        <w:rPr>
          <w:i/>
        </w:rPr>
        <w:t>Merrill-Palmer Quarterly-Journal of Developmental Psychology, 40</w:t>
      </w:r>
      <w:r w:rsidRPr="00FE63D2">
        <w:t xml:space="preserve">(1), 120-137. </w:t>
      </w:r>
      <w:bookmarkEnd w:id="18"/>
    </w:p>
    <w:p w14:paraId="3FEF2E58" w14:textId="77777777" w:rsidR="00787B8E" w:rsidRPr="00FE63D2" w:rsidRDefault="00787B8E" w:rsidP="00171E83">
      <w:pPr>
        <w:pStyle w:val="EndNoteBibliography"/>
        <w:spacing w:after="0"/>
        <w:ind w:left="720" w:hanging="720"/>
      </w:pPr>
      <w:bookmarkStart w:id="19" w:name="_ENREF_20"/>
      <w:r w:rsidRPr="00FE63D2">
        <w:t xml:space="preserve">Dunn, J., Brown, J., &amp; Beardsall, L. (1991). Family talk about feeling states and children's later understanding of others' emotions. </w:t>
      </w:r>
      <w:r w:rsidRPr="00FE63D2">
        <w:rPr>
          <w:i/>
        </w:rPr>
        <w:t>Developmental Psychology, 27</w:t>
      </w:r>
      <w:r w:rsidRPr="00FE63D2">
        <w:t>(3), 448-455. doi: 10.1037//0012-1649.27.3.448</w:t>
      </w:r>
      <w:bookmarkEnd w:id="19"/>
    </w:p>
    <w:p w14:paraId="55D1C354" w14:textId="77777777" w:rsidR="00787B8E" w:rsidRPr="00FE63D2" w:rsidRDefault="00787B8E" w:rsidP="00171E83">
      <w:pPr>
        <w:pStyle w:val="EndNoteBibliography"/>
        <w:spacing w:after="0"/>
        <w:ind w:left="720" w:hanging="720"/>
      </w:pPr>
      <w:bookmarkStart w:id="20" w:name="_ENREF_21"/>
      <w:r w:rsidRPr="00FE63D2">
        <w:t xml:space="preserve">Dunn, J., &amp; Cutting, A. L. (1999). Understanding others, and individual differences in friendship interactions in young children. </w:t>
      </w:r>
      <w:r w:rsidRPr="00FE63D2">
        <w:rPr>
          <w:i/>
        </w:rPr>
        <w:t>Social Development, 8</w:t>
      </w:r>
      <w:r w:rsidRPr="00FE63D2">
        <w:t xml:space="preserve">(2), 201-219. </w:t>
      </w:r>
      <w:bookmarkEnd w:id="20"/>
    </w:p>
    <w:p w14:paraId="6B3F53CA" w14:textId="77777777" w:rsidR="00787B8E" w:rsidRPr="00FE63D2" w:rsidRDefault="00787B8E" w:rsidP="00171E83">
      <w:pPr>
        <w:pStyle w:val="EndNoteBibliography"/>
        <w:spacing w:after="0"/>
        <w:ind w:left="720" w:hanging="720"/>
      </w:pPr>
      <w:bookmarkStart w:id="21" w:name="_ENREF_22"/>
      <w:r w:rsidRPr="00FE63D2">
        <w:t xml:space="preserve">Dunn, L. M., &amp; Dunn, L. M. (1997). </w:t>
      </w:r>
      <w:r w:rsidRPr="00FE63D2">
        <w:rPr>
          <w:i/>
        </w:rPr>
        <w:t>Peabody picture vocabulary test</w:t>
      </w:r>
      <w:r w:rsidRPr="00FE63D2">
        <w:t xml:space="preserve"> (3rd ed.). Circle Pines, MN: American Guidance Service.</w:t>
      </w:r>
      <w:bookmarkEnd w:id="21"/>
    </w:p>
    <w:p w14:paraId="777E6A42" w14:textId="77777777" w:rsidR="00787B8E" w:rsidRPr="00FE63D2" w:rsidRDefault="00787B8E" w:rsidP="00171E83">
      <w:pPr>
        <w:pStyle w:val="EndNoteBibliography"/>
        <w:spacing w:after="0"/>
        <w:ind w:left="720" w:hanging="720"/>
      </w:pPr>
      <w:bookmarkStart w:id="22" w:name="_ENREF_23"/>
      <w:r w:rsidRPr="00FE63D2">
        <w:t xml:space="preserve">Dunsmore, J. C., &amp; Karn, M. A. (2004). The influence of peer relationships and maternal socialization on kindergartners' developing emotion knowledge. </w:t>
      </w:r>
      <w:r w:rsidRPr="00FE63D2">
        <w:rPr>
          <w:i/>
        </w:rPr>
        <w:t>Early Education &amp; Development, 15</w:t>
      </w:r>
      <w:r w:rsidRPr="00FE63D2">
        <w:t>(1), 39-56. doi: 10.1207/s15566935eed1501_3</w:t>
      </w:r>
      <w:bookmarkEnd w:id="22"/>
    </w:p>
    <w:p w14:paraId="47BF6C2C" w14:textId="77777777" w:rsidR="00787B8E" w:rsidRPr="00FE63D2" w:rsidRDefault="00787B8E" w:rsidP="00171E83">
      <w:pPr>
        <w:pStyle w:val="EndNoteBibliography"/>
        <w:spacing w:after="0"/>
        <w:ind w:left="720" w:hanging="720"/>
      </w:pPr>
      <w:bookmarkStart w:id="23" w:name="_ENREF_24"/>
      <w:r w:rsidRPr="00FE63D2">
        <w:t xml:space="preserve">Eisenberg, N., Cumberland, A., &amp; Spinrad, T. L. (1998). Parental socialization of emotion. </w:t>
      </w:r>
      <w:r w:rsidRPr="00FE63D2">
        <w:rPr>
          <w:i/>
        </w:rPr>
        <w:t>Psychological Inquiry, 9</w:t>
      </w:r>
      <w:r w:rsidRPr="00FE63D2">
        <w:t xml:space="preserve">(4), 241-273. </w:t>
      </w:r>
      <w:bookmarkEnd w:id="23"/>
    </w:p>
    <w:p w14:paraId="15A5BA1D" w14:textId="77777777" w:rsidR="00787B8E" w:rsidRPr="00FE63D2" w:rsidRDefault="00787B8E" w:rsidP="00171E83">
      <w:pPr>
        <w:pStyle w:val="EndNoteBibliography"/>
        <w:spacing w:after="0"/>
        <w:ind w:left="720" w:hanging="720"/>
      </w:pPr>
      <w:bookmarkStart w:id="24" w:name="_ENREF_25"/>
      <w:r w:rsidRPr="00FE63D2">
        <w:rPr>
          <w:lang w:val="en-US"/>
        </w:rPr>
        <w:lastRenderedPageBreak/>
        <w:t xml:space="preserve">Eyberg, S. M., McDiarmid, N. M., Duke, M., &amp; Boggs, S. R. (2005). </w:t>
      </w:r>
      <w:r w:rsidRPr="00FE63D2">
        <w:rPr>
          <w:i/>
        </w:rPr>
        <w:t>Manual for the dyadic parent-child interaction coding system (3rd edition).</w:t>
      </w:r>
      <w:r w:rsidRPr="00FE63D2">
        <w:t xml:space="preserve"> Retrieved from http://pcit.phhp.ufl.edu/measures/dpics%20(3rd%20edition)%20manual%20version%203.07.pdf.</w:t>
      </w:r>
      <w:bookmarkEnd w:id="24"/>
    </w:p>
    <w:p w14:paraId="11E1B41E" w14:textId="71270355" w:rsidR="00787B8E" w:rsidRPr="00FE63D2" w:rsidRDefault="00787B8E" w:rsidP="00171E83">
      <w:pPr>
        <w:pStyle w:val="EndNoteBibliography"/>
        <w:spacing w:after="0"/>
        <w:ind w:left="720" w:hanging="720"/>
      </w:pPr>
      <w:bookmarkStart w:id="25" w:name="_ENREF_26"/>
      <w:r w:rsidRPr="00FE63D2">
        <w:t xml:space="preserve">Farrant, B. M., Maybery, M. T., &amp; Fletcher, J. (2013). Maternal attachment status, mother-child emotion talk, emotion understanding, and child conduct problems. </w:t>
      </w:r>
      <w:r w:rsidRPr="00FE63D2">
        <w:rPr>
          <w:i/>
        </w:rPr>
        <w:t xml:space="preserve">Child Development Research, </w:t>
      </w:r>
      <w:r w:rsidR="00EC0628" w:rsidRPr="00FE63D2">
        <w:rPr>
          <w:i/>
        </w:rPr>
        <w:t>2013,</w:t>
      </w:r>
      <w:r w:rsidRPr="00FE63D2">
        <w:t>1-9. doi: 10.1155/2013/680428</w:t>
      </w:r>
      <w:bookmarkEnd w:id="25"/>
    </w:p>
    <w:p w14:paraId="1AC7A49D" w14:textId="77777777" w:rsidR="00787B8E" w:rsidRPr="00FE63D2" w:rsidRDefault="00787B8E" w:rsidP="00171E83">
      <w:pPr>
        <w:pStyle w:val="EndNoteBibliography"/>
        <w:spacing w:after="0"/>
        <w:ind w:left="720" w:hanging="720"/>
      </w:pPr>
      <w:bookmarkStart w:id="26" w:name="_ENREF_27"/>
      <w:r w:rsidRPr="00FE63D2">
        <w:t xml:space="preserve">Fonagy, P., &amp; Target, M. (1997). Attachment and reflective function: Their role in self-organization. </w:t>
      </w:r>
      <w:r w:rsidRPr="00FE63D2">
        <w:rPr>
          <w:i/>
        </w:rPr>
        <w:t>Development and Psychopathology, 9</w:t>
      </w:r>
      <w:r w:rsidRPr="00FE63D2">
        <w:t xml:space="preserve">(4), 679-700. </w:t>
      </w:r>
      <w:bookmarkEnd w:id="26"/>
    </w:p>
    <w:p w14:paraId="7802D9F9" w14:textId="77777777" w:rsidR="00787B8E" w:rsidRPr="00FE63D2" w:rsidRDefault="00787B8E" w:rsidP="00171E83">
      <w:pPr>
        <w:pStyle w:val="EndNoteBibliography"/>
        <w:spacing w:after="0"/>
        <w:ind w:left="720" w:hanging="720"/>
      </w:pPr>
      <w:bookmarkStart w:id="27" w:name="_ENREF_28"/>
      <w:r w:rsidRPr="00FE63D2">
        <w:t xml:space="preserve">Gadermann, A., Guhn, M., &amp; Zumbo, B. D. (2008). An empirical comparison of Cronbach's alpha with ordinal reliability coefficients alpha and theta. </w:t>
      </w:r>
      <w:r w:rsidRPr="00FE63D2">
        <w:rPr>
          <w:i/>
        </w:rPr>
        <w:t>International Journal of Psychology, 43</w:t>
      </w:r>
      <w:r w:rsidRPr="00FE63D2">
        <w:t xml:space="preserve">(3-4), 55-55. </w:t>
      </w:r>
      <w:bookmarkEnd w:id="27"/>
    </w:p>
    <w:p w14:paraId="2071157A" w14:textId="77777777" w:rsidR="00787B8E" w:rsidRPr="00FE63D2" w:rsidRDefault="00787B8E" w:rsidP="00171E83">
      <w:pPr>
        <w:pStyle w:val="EndNoteBibliography"/>
        <w:spacing w:after="0"/>
        <w:ind w:left="720" w:hanging="720"/>
      </w:pPr>
      <w:bookmarkStart w:id="28" w:name="_ENREF_29"/>
      <w:r w:rsidRPr="00FE63D2">
        <w:t xml:space="preserve">Garner, P. W., &amp; Estep, K. M. (2001). Emotional competence, emotion socialization, and young children's peer-related social competence. </w:t>
      </w:r>
      <w:r w:rsidRPr="00FE63D2">
        <w:rPr>
          <w:i/>
        </w:rPr>
        <w:t>Early Education &amp; Development, 12</w:t>
      </w:r>
      <w:r w:rsidRPr="00FE63D2">
        <w:t>(1), 29-48. doi: 10.1207/s15566935eed1201_3</w:t>
      </w:r>
      <w:bookmarkEnd w:id="28"/>
    </w:p>
    <w:p w14:paraId="2D51B214" w14:textId="77777777" w:rsidR="00787B8E" w:rsidRPr="00FE63D2" w:rsidRDefault="00787B8E" w:rsidP="00171E83">
      <w:pPr>
        <w:pStyle w:val="EndNoteBibliography"/>
        <w:spacing w:after="0"/>
        <w:ind w:left="720" w:hanging="720"/>
      </w:pPr>
      <w:bookmarkStart w:id="29" w:name="_ENREF_30"/>
      <w:r w:rsidRPr="00FE63D2">
        <w:t xml:space="preserve">Gavazzi, I. G., &amp; Ornaghi, V. (2011). Emotional state talk and emotion understanding: a training study with preschool children. </w:t>
      </w:r>
      <w:r w:rsidRPr="00FE63D2">
        <w:rPr>
          <w:i/>
        </w:rPr>
        <w:t>Journal of Child Language, 38</w:t>
      </w:r>
      <w:r w:rsidRPr="00FE63D2">
        <w:t>(5), 1124-1139. doi: 10.1017/s0305000910000772</w:t>
      </w:r>
      <w:bookmarkEnd w:id="29"/>
    </w:p>
    <w:p w14:paraId="32296B0E" w14:textId="77777777" w:rsidR="00787B8E" w:rsidRPr="00FE63D2" w:rsidRDefault="00787B8E" w:rsidP="00171E83">
      <w:pPr>
        <w:pStyle w:val="EndNoteBibliography"/>
        <w:spacing w:after="0"/>
        <w:ind w:left="720" w:hanging="720"/>
      </w:pPr>
      <w:bookmarkStart w:id="30" w:name="_ENREF_31"/>
      <w:r w:rsidRPr="00FE63D2">
        <w:t xml:space="preserve">Goodman, R. (1997). The Strengths and Difficulties Questionnaire: A research note. </w:t>
      </w:r>
      <w:r w:rsidRPr="00FE63D2">
        <w:rPr>
          <w:i/>
        </w:rPr>
        <w:t>Journal of Child Psychology and Psychiatry, 38</w:t>
      </w:r>
      <w:r w:rsidRPr="00FE63D2">
        <w:t>, 581-586. doi: 10.1111/j.1469-7610.1997.tb01545.x</w:t>
      </w:r>
      <w:bookmarkEnd w:id="30"/>
    </w:p>
    <w:p w14:paraId="79FCBDFE" w14:textId="77777777" w:rsidR="00787B8E" w:rsidRPr="00FE63D2" w:rsidRDefault="00787B8E" w:rsidP="00171E83">
      <w:pPr>
        <w:pStyle w:val="EndNoteBibliography"/>
        <w:spacing w:after="0"/>
        <w:ind w:left="720" w:hanging="720"/>
      </w:pPr>
      <w:bookmarkStart w:id="31" w:name="_ENREF_32"/>
      <w:r w:rsidRPr="00FE63D2">
        <w:t xml:space="preserve">Gottman, J. M., Katz, L. F., &amp; Hooven, C. (1996). Parental meta-emotion philosophy and the emotional life of families: Theoretical models and preliminary data. </w:t>
      </w:r>
      <w:r w:rsidRPr="00FE63D2">
        <w:rPr>
          <w:i/>
        </w:rPr>
        <w:t>Journal of Family Psychology, 10</w:t>
      </w:r>
      <w:r w:rsidRPr="00FE63D2">
        <w:t>(3), 243-268. doi: 10.1037//0893-3200.10.3.243</w:t>
      </w:r>
      <w:bookmarkEnd w:id="31"/>
    </w:p>
    <w:p w14:paraId="7011A52B" w14:textId="77777777" w:rsidR="00787B8E" w:rsidRPr="00FE63D2" w:rsidRDefault="00787B8E" w:rsidP="00171E83">
      <w:pPr>
        <w:pStyle w:val="EndNoteBibliography"/>
        <w:spacing w:after="0"/>
        <w:ind w:left="720" w:hanging="720"/>
      </w:pPr>
      <w:bookmarkStart w:id="32" w:name="_ENREF_33"/>
      <w:r w:rsidRPr="00FE63D2">
        <w:lastRenderedPageBreak/>
        <w:t xml:space="preserve">Gresham, F. M., &amp; Elliot, S. N. (1990). </w:t>
      </w:r>
      <w:r w:rsidRPr="00FE63D2">
        <w:rPr>
          <w:i/>
        </w:rPr>
        <w:t>Social skills rating system manual</w:t>
      </w:r>
      <w:r w:rsidRPr="00FE63D2">
        <w:t>. Circle Pines, MN: American Guidance Service.</w:t>
      </w:r>
      <w:bookmarkEnd w:id="32"/>
    </w:p>
    <w:p w14:paraId="6FFA5209" w14:textId="77777777" w:rsidR="00787B8E" w:rsidRPr="00FE63D2" w:rsidRDefault="00787B8E" w:rsidP="00171E83">
      <w:pPr>
        <w:pStyle w:val="EndNoteBibliography"/>
        <w:spacing w:after="0"/>
        <w:ind w:left="720" w:hanging="720"/>
      </w:pPr>
      <w:bookmarkStart w:id="33" w:name="_ENREF_34"/>
      <w:r w:rsidRPr="00FE63D2">
        <w:t xml:space="preserve">Ha, C., Sharp, C., &amp; Goodyer, I. (2011). The role of child and parental mentalizing for the development of conduct problems over time. </w:t>
      </w:r>
      <w:r w:rsidRPr="00FE63D2">
        <w:rPr>
          <w:i/>
        </w:rPr>
        <w:t>European Child &amp; Adolescent Psychiatry, 20</w:t>
      </w:r>
      <w:r w:rsidRPr="00FE63D2">
        <w:t>(6), 291-300. doi: 10.1007/s00787-011-0174-4</w:t>
      </w:r>
      <w:bookmarkEnd w:id="33"/>
    </w:p>
    <w:p w14:paraId="712A275E" w14:textId="77777777" w:rsidR="00787B8E" w:rsidRPr="00FE63D2" w:rsidRDefault="00787B8E" w:rsidP="00171E83">
      <w:pPr>
        <w:pStyle w:val="EndNoteBibliography"/>
        <w:spacing w:after="0"/>
        <w:ind w:left="720" w:hanging="720"/>
      </w:pPr>
      <w:bookmarkStart w:id="34" w:name="_ENREF_35"/>
      <w:r w:rsidRPr="00FE63D2">
        <w:t xml:space="preserve">Halberstadt, A. G., Denham, S. A., &amp; Dunsmore, J. C. (2001). Affective social competence. </w:t>
      </w:r>
      <w:r w:rsidRPr="00FE63D2">
        <w:rPr>
          <w:i/>
        </w:rPr>
        <w:t>Social Development, 10</w:t>
      </w:r>
      <w:r w:rsidRPr="00FE63D2">
        <w:t xml:space="preserve">(1), 79-119. doi: 10.1111/1467-9507.00150 </w:t>
      </w:r>
      <w:bookmarkEnd w:id="34"/>
    </w:p>
    <w:p w14:paraId="793523FA" w14:textId="77777777" w:rsidR="00787B8E" w:rsidRPr="00FE63D2" w:rsidRDefault="00787B8E" w:rsidP="00171E83">
      <w:pPr>
        <w:pStyle w:val="EndNoteBibliography"/>
        <w:spacing w:after="0"/>
        <w:ind w:left="720" w:hanging="720"/>
      </w:pPr>
      <w:bookmarkStart w:id="35" w:name="_ENREF_36"/>
      <w:r w:rsidRPr="00FE63D2">
        <w:t xml:space="preserve">Harris, P. (2000). Understanding emotions. In M. Lewis &amp; J. Haviland-Jones (Eds.), </w:t>
      </w:r>
      <w:r w:rsidRPr="00FE63D2">
        <w:rPr>
          <w:i/>
        </w:rPr>
        <w:t>Handbook of emotions</w:t>
      </w:r>
      <w:r w:rsidRPr="00FE63D2">
        <w:t xml:space="preserve"> (2nd ed., pp. 281-292). New York: The Guilford Press.</w:t>
      </w:r>
      <w:bookmarkEnd w:id="35"/>
    </w:p>
    <w:p w14:paraId="06B21E24" w14:textId="77777777" w:rsidR="00787B8E" w:rsidRPr="00FE63D2" w:rsidRDefault="00787B8E" w:rsidP="00171E83">
      <w:pPr>
        <w:pStyle w:val="EndNoteBibliography"/>
        <w:spacing w:after="0"/>
        <w:ind w:left="720" w:hanging="720"/>
      </w:pPr>
      <w:bookmarkStart w:id="36" w:name="_ENREF_37"/>
      <w:r w:rsidRPr="00FE63D2">
        <w:t xml:space="preserve">Hughes, C., &amp; Dunn, J. (1998). Understanding mind and emotion: Longitudinal associations with mental-state talk between young friends. </w:t>
      </w:r>
      <w:r w:rsidRPr="00FE63D2">
        <w:rPr>
          <w:i/>
        </w:rPr>
        <w:t>Developmental Psychology, 34</w:t>
      </w:r>
      <w:r w:rsidRPr="00FE63D2">
        <w:t>(5), 1026-1037. doi: 10.1037/0012-1649.34.5.1026</w:t>
      </w:r>
      <w:bookmarkEnd w:id="36"/>
    </w:p>
    <w:p w14:paraId="7A3B0957" w14:textId="77777777" w:rsidR="00787B8E" w:rsidRPr="00FE63D2" w:rsidRDefault="00787B8E" w:rsidP="00171E83">
      <w:pPr>
        <w:pStyle w:val="EndNoteBibliography"/>
        <w:spacing w:after="0"/>
        <w:ind w:left="720" w:hanging="720"/>
      </w:pPr>
      <w:bookmarkStart w:id="37" w:name="_ENREF_38"/>
      <w:r w:rsidRPr="00FE63D2">
        <w:t xml:space="preserve">Hughes, C., Dunn, J., &amp; White, A. (1998). Trick or treat?: Uneven understanding of mind and emotion and executive dysfunction in "hard-to-manage" preschoolers. </w:t>
      </w:r>
      <w:r w:rsidRPr="00FE63D2">
        <w:rPr>
          <w:i/>
        </w:rPr>
        <w:t>Journal of Child Psychology and Psychiatry and Allied Disciplines, 39</w:t>
      </w:r>
      <w:r w:rsidRPr="00FE63D2">
        <w:t xml:space="preserve">(7), 981-994. </w:t>
      </w:r>
      <w:bookmarkEnd w:id="37"/>
    </w:p>
    <w:p w14:paraId="45E24CA3" w14:textId="77777777" w:rsidR="00787B8E" w:rsidRPr="00FE63D2" w:rsidRDefault="00787B8E" w:rsidP="00171E83">
      <w:pPr>
        <w:pStyle w:val="EndNoteBibliography"/>
        <w:spacing w:after="0"/>
        <w:ind w:left="720" w:hanging="720"/>
      </w:pPr>
      <w:bookmarkStart w:id="38" w:name="_ENREF_39"/>
      <w:r w:rsidRPr="00FE63D2">
        <w:t xml:space="preserve">International Labour Office. (1990). </w:t>
      </w:r>
      <w:r w:rsidRPr="00FE63D2">
        <w:rPr>
          <w:i/>
        </w:rPr>
        <w:t>International standard classification of occupations: ISCO-88</w:t>
      </w:r>
      <w:r w:rsidRPr="00FE63D2">
        <w:t>. Geneva: International Labour Office.</w:t>
      </w:r>
      <w:bookmarkEnd w:id="38"/>
    </w:p>
    <w:p w14:paraId="15A2D0C6" w14:textId="77777777" w:rsidR="00787B8E" w:rsidRPr="00FE63D2" w:rsidRDefault="00787B8E" w:rsidP="00171E83">
      <w:pPr>
        <w:pStyle w:val="EndNoteBibliography"/>
        <w:spacing w:after="0"/>
        <w:ind w:left="720" w:hanging="720"/>
      </w:pPr>
      <w:bookmarkStart w:id="39" w:name="_ENREF_40"/>
      <w:r w:rsidRPr="00FE63D2">
        <w:t xml:space="preserve">Kårstad, S. B., Kvello, Ø., Wichstrøm, L., &amp; Berg-Nielsen, T. S. (2014). What do parents know about their children’s comprehension of emotions? Accuracy of parental estimates in a community sample of preschoolers. </w:t>
      </w:r>
      <w:r w:rsidRPr="00FE63D2">
        <w:rPr>
          <w:i/>
        </w:rPr>
        <w:t>Child: Care, Health and Development, 40</w:t>
      </w:r>
      <w:r w:rsidRPr="00FE63D2">
        <w:t>(3), 346-353. doi: 10.1111/cch.12071</w:t>
      </w:r>
      <w:bookmarkEnd w:id="39"/>
    </w:p>
    <w:p w14:paraId="22300151" w14:textId="77777777" w:rsidR="00787B8E" w:rsidRPr="00FE63D2" w:rsidRDefault="00787B8E" w:rsidP="00171E83">
      <w:pPr>
        <w:pStyle w:val="EndNoteBibliography"/>
        <w:spacing w:after="0"/>
        <w:ind w:left="720" w:hanging="720"/>
      </w:pPr>
      <w:bookmarkStart w:id="40" w:name="_ENREF_41"/>
      <w:r w:rsidRPr="00FE63D2">
        <w:t xml:space="preserve">Maguire, M. C., &amp; Dunn, J. (1997). Friendships in early childhood, and social understanding. </w:t>
      </w:r>
      <w:r w:rsidRPr="00FE63D2">
        <w:rPr>
          <w:i/>
        </w:rPr>
        <w:t>International Journal of Behavioral Development, 21</w:t>
      </w:r>
      <w:r w:rsidRPr="00FE63D2">
        <w:t>(4), 669-686. doi: 10.1080/016502597384613</w:t>
      </w:r>
      <w:bookmarkEnd w:id="40"/>
    </w:p>
    <w:p w14:paraId="26AF3B8C" w14:textId="77777777" w:rsidR="00787B8E" w:rsidRPr="00FE63D2" w:rsidRDefault="00787B8E" w:rsidP="00171E83">
      <w:pPr>
        <w:pStyle w:val="EndNoteBibliography"/>
        <w:spacing w:after="0"/>
        <w:ind w:left="720" w:hanging="720"/>
      </w:pPr>
      <w:bookmarkStart w:id="41" w:name="_ENREF_42"/>
      <w:r w:rsidRPr="00FE63D2">
        <w:lastRenderedPageBreak/>
        <w:t xml:space="preserve">Meins, E., Fernyhough, C., Russell, J., &amp; Clark-Carter, D. (1998). Security of attachment as a predictor of symbolic and mentalising abilities: A longitudinal study. </w:t>
      </w:r>
      <w:r w:rsidRPr="00FE63D2">
        <w:rPr>
          <w:i/>
        </w:rPr>
        <w:t>Social Development, 7</w:t>
      </w:r>
      <w:r w:rsidRPr="00FE63D2">
        <w:t>(1), 1-24. doi: 10.1111/1467-9507.00047</w:t>
      </w:r>
      <w:bookmarkEnd w:id="41"/>
    </w:p>
    <w:p w14:paraId="2B8C2966" w14:textId="77777777" w:rsidR="00787B8E" w:rsidRPr="00FE63D2" w:rsidRDefault="00787B8E" w:rsidP="00171E83">
      <w:pPr>
        <w:pStyle w:val="EndNoteBibliography"/>
        <w:spacing w:after="0"/>
        <w:ind w:left="720" w:hanging="720"/>
      </w:pPr>
      <w:bookmarkStart w:id="42" w:name="_ENREF_43"/>
      <w:r w:rsidRPr="00FE63D2">
        <w:t xml:space="preserve">Meins, E., Fernyhough, C., Wainwright, R., Clark-Carter, D., Das Gupta, M., Fradley, E., &amp; Tuckey, M. (2003). Pathways to understanding mind: Construct validity and predictive validity of maternal mind-mindedness. </w:t>
      </w:r>
      <w:r w:rsidRPr="00FE63D2">
        <w:rPr>
          <w:i/>
        </w:rPr>
        <w:t>Child Development, 74</w:t>
      </w:r>
      <w:r w:rsidRPr="00FE63D2">
        <w:t xml:space="preserve">(4), 1194-1211. doi: 10.1111/1467-8624.00601  </w:t>
      </w:r>
      <w:bookmarkEnd w:id="42"/>
    </w:p>
    <w:p w14:paraId="3B1D0918" w14:textId="77777777" w:rsidR="00787B8E" w:rsidRPr="00FE63D2" w:rsidRDefault="00787B8E" w:rsidP="00171E83">
      <w:pPr>
        <w:pStyle w:val="EndNoteBibliography"/>
        <w:spacing w:after="0"/>
        <w:ind w:left="720" w:hanging="720"/>
      </w:pPr>
      <w:bookmarkStart w:id="43" w:name="_ENREF_44"/>
      <w:r w:rsidRPr="00FE63D2">
        <w:t xml:space="preserve">Meins, E., Fernyhough, C., Wainwright, R., Das Gupta, M., Fradley, E., &amp; Tuckey, M. (2002). Maternal mind-mindedness and attachment security as predictors of theory of mind understanding. </w:t>
      </w:r>
      <w:r w:rsidRPr="00FE63D2">
        <w:rPr>
          <w:i/>
        </w:rPr>
        <w:t>Child Development, 73</w:t>
      </w:r>
      <w:r w:rsidRPr="00FE63D2">
        <w:t xml:space="preserve">(6), 1715-1726. doi: 10.1111/1467-8624.00501  </w:t>
      </w:r>
      <w:bookmarkEnd w:id="43"/>
    </w:p>
    <w:p w14:paraId="63F2ABCB" w14:textId="77777777" w:rsidR="00787B8E" w:rsidRPr="00FE63D2" w:rsidRDefault="00787B8E" w:rsidP="00171E83">
      <w:pPr>
        <w:pStyle w:val="EndNoteBibliography"/>
        <w:spacing w:after="0"/>
        <w:ind w:left="720" w:hanging="720"/>
      </w:pPr>
      <w:bookmarkStart w:id="44" w:name="_ENREF_45"/>
      <w:r w:rsidRPr="00FE63D2">
        <w:t>Muthén, L. K., &amp; Muthén, B. O. (1998-2013).</w:t>
      </w:r>
      <w:r w:rsidRPr="00FE63D2">
        <w:rPr>
          <w:i/>
        </w:rPr>
        <w:t xml:space="preserve"> Mplus user´s guide </w:t>
      </w:r>
      <w:r w:rsidRPr="00FE63D2">
        <w:t>(7th ed.). Los Angeles: Muthén &amp; Muthén.</w:t>
      </w:r>
      <w:bookmarkEnd w:id="44"/>
    </w:p>
    <w:p w14:paraId="6FB56EEC" w14:textId="77777777" w:rsidR="00787B8E" w:rsidRPr="00FE63D2" w:rsidRDefault="00787B8E" w:rsidP="00171E83">
      <w:pPr>
        <w:pStyle w:val="EndNoteBibliography"/>
        <w:spacing w:after="0"/>
        <w:ind w:left="720" w:hanging="720"/>
      </w:pPr>
      <w:bookmarkStart w:id="45" w:name="_ENREF_46"/>
      <w:r w:rsidRPr="00FE63D2">
        <w:t xml:space="preserve">Nelson, J. A., O'Brien, M., Calkins, S. D., Leerkes, E. M., Marcovitch, S., &amp; Blankson, A. N. (2012). Maternal expressive style and children's emotional development. </w:t>
      </w:r>
      <w:r w:rsidRPr="00FE63D2">
        <w:rPr>
          <w:i/>
        </w:rPr>
        <w:t>Infant and Child Development, 21</w:t>
      </w:r>
      <w:r w:rsidRPr="00FE63D2">
        <w:t>(3), 267-286. doi: 10.1002/icd.748</w:t>
      </w:r>
      <w:bookmarkEnd w:id="45"/>
    </w:p>
    <w:p w14:paraId="1E6D4E52" w14:textId="77777777" w:rsidR="00787B8E" w:rsidRPr="00FE63D2" w:rsidRDefault="00787B8E" w:rsidP="00171E83">
      <w:pPr>
        <w:pStyle w:val="EndNoteBibliography"/>
        <w:spacing w:after="0"/>
        <w:ind w:left="720" w:hanging="720"/>
      </w:pPr>
      <w:bookmarkStart w:id="46" w:name="_ENREF_47"/>
      <w:r w:rsidRPr="00FE63D2">
        <w:rPr>
          <w:lang w:val="fr-FR"/>
        </w:rPr>
        <w:t xml:space="preserve">Ontai, L. L., &amp; Thompson, R. A. (2002). </w:t>
      </w:r>
      <w:r w:rsidRPr="00FE63D2">
        <w:t xml:space="preserve">Patterns of attachment and maternal discourse effects on children's emotion understanding from 3 to 5 years of age. </w:t>
      </w:r>
      <w:r w:rsidRPr="00FE63D2">
        <w:rPr>
          <w:i/>
        </w:rPr>
        <w:t>Social Development, 11</w:t>
      </w:r>
      <w:r w:rsidRPr="00FE63D2">
        <w:t xml:space="preserve">(4), 433-450. doi: 10.1111/1467-9507.00209  </w:t>
      </w:r>
      <w:bookmarkEnd w:id="46"/>
    </w:p>
    <w:p w14:paraId="6262598F" w14:textId="77777777" w:rsidR="00787B8E" w:rsidRPr="00FE63D2" w:rsidRDefault="00787B8E" w:rsidP="00171E83">
      <w:pPr>
        <w:pStyle w:val="EndNoteBibliography"/>
        <w:spacing w:after="0"/>
        <w:ind w:left="720" w:hanging="720"/>
      </w:pPr>
      <w:bookmarkStart w:id="47" w:name="_ENREF_48"/>
      <w:r w:rsidRPr="00FE63D2">
        <w:t xml:space="preserve">Oppenheim, D., &amp; Koren-Karie, N. (2013). The insightfulness assessment: measuring the internal processes underlying maternal sensitivity. </w:t>
      </w:r>
      <w:r w:rsidRPr="00FE63D2">
        <w:rPr>
          <w:i/>
        </w:rPr>
        <w:t>Attachment &amp; Human Development, 15</w:t>
      </w:r>
      <w:r w:rsidRPr="00FE63D2">
        <w:t>(5-6), 545-561. doi: 10.1080/14616734.2013.820901</w:t>
      </w:r>
      <w:bookmarkEnd w:id="47"/>
    </w:p>
    <w:p w14:paraId="72129E82" w14:textId="1F9D86E5" w:rsidR="00787B8E" w:rsidRPr="00FE63D2" w:rsidRDefault="00787B8E" w:rsidP="00171E83">
      <w:pPr>
        <w:pStyle w:val="EndNoteBibliography"/>
        <w:spacing w:after="0"/>
        <w:ind w:left="720" w:hanging="720"/>
      </w:pPr>
      <w:bookmarkStart w:id="48" w:name="_ENREF_49"/>
      <w:r w:rsidRPr="00FE63D2">
        <w:t xml:space="preserve">Ornaghi, V., Brockmeier, J., &amp; Grazzani, I. (2014). Enhancing social cognition by training children in emotion understanding: A primary school study. </w:t>
      </w:r>
      <w:r w:rsidRPr="00FE63D2">
        <w:rPr>
          <w:i/>
        </w:rPr>
        <w:t>Journal of Experimental Child Psychology, 119</w:t>
      </w:r>
      <w:r w:rsidRPr="00FE63D2">
        <w:t>, 26-39. doi: 10.1016/j.jecp.2013.10.005</w:t>
      </w:r>
      <w:bookmarkEnd w:id="48"/>
    </w:p>
    <w:p w14:paraId="4F57E014" w14:textId="77777777" w:rsidR="00787B8E" w:rsidRPr="00FE63D2" w:rsidRDefault="00787B8E" w:rsidP="00171E83">
      <w:pPr>
        <w:pStyle w:val="EndNoteBibliography"/>
        <w:spacing w:after="0"/>
        <w:ind w:left="720" w:hanging="720"/>
      </w:pPr>
      <w:bookmarkStart w:id="49" w:name="_ENREF_50"/>
      <w:r w:rsidRPr="00FE63D2">
        <w:lastRenderedPageBreak/>
        <w:t xml:space="preserve">Pons, F., &amp; Harris, P. (2000). </w:t>
      </w:r>
      <w:r w:rsidRPr="00FE63D2">
        <w:rPr>
          <w:i/>
        </w:rPr>
        <w:t>Test of emotion comprehension: TEC</w:t>
      </w:r>
      <w:r w:rsidRPr="00FE63D2">
        <w:t>. Oxford, UK: Oxford University Press.</w:t>
      </w:r>
      <w:bookmarkEnd w:id="49"/>
    </w:p>
    <w:p w14:paraId="793C4D08" w14:textId="77777777" w:rsidR="00787B8E" w:rsidRPr="00FE63D2" w:rsidRDefault="00787B8E" w:rsidP="00171E83">
      <w:pPr>
        <w:pStyle w:val="EndNoteBibliography"/>
        <w:spacing w:after="0"/>
        <w:ind w:left="720" w:hanging="720"/>
        <w:rPr>
          <w:lang w:val="fr-FR"/>
        </w:rPr>
      </w:pPr>
      <w:bookmarkStart w:id="50" w:name="_ENREF_51"/>
      <w:r w:rsidRPr="00FE63D2">
        <w:t xml:space="preserve">Pons, F., &amp; Harris, P. L. (2005). Longitudinal change and longitudinal stability of individual differences in children's emotion understanding. </w:t>
      </w:r>
      <w:r w:rsidRPr="00FE63D2">
        <w:rPr>
          <w:i/>
          <w:lang w:val="fr-FR"/>
        </w:rPr>
        <w:t>Cognition &amp; Emotion, 19</w:t>
      </w:r>
      <w:r w:rsidRPr="00FE63D2">
        <w:rPr>
          <w:lang w:val="fr-FR"/>
        </w:rPr>
        <w:t>(8), 1158-1174. doi: 10.1080/02699930500282108</w:t>
      </w:r>
      <w:bookmarkEnd w:id="50"/>
    </w:p>
    <w:p w14:paraId="19643015" w14:textId="77777777" w:rsidR="00787B8E" w:rsidRPr="00FE63D2" w:rsidRDefault="00787B8E" w:rsidP="00171E83">
      <w:pPr>
        <w:pStyle w:val="EndNoteBibliography"/>
        <w:spacing w:after="0"/>
        <w:ind w:left="720" w:hanging="720"/>
      </w:pPr>
      <w:bookmarkStart w:id="51" w:name="_ENREF_52"/>
      <w:r w:rsidRPr="00FE63D2">
        <w:rPr>
          <w:lang w:val="fr-FR"/>
        </w:rPr>
        <w:t xml:space="preserve">Pons, F., Harris, P. L., &amp; de Rosnay, M. (2004). </w:t>
      </w:r>
      <w:r w:rsidRPr="00FE63D2">
        <w:t xml:space="preserve">Emotion comprehension between 3 and 11 years: Developmental periods and hierarchical organization. </w:t>
      </w:r>
      <w:r w:rsidRPr="00FE63D2">
        <w:rPr>
          <w:i/>
        </w:rPr>
        <w:t>European Journal of Developmental Psychology, 1</w:t>
      </w:r>
      <w:r w:rsidRPr="00FE63D2">
        <w:t>(2), 127-152. doi: 10.1080/17405620344000022</w:t>
      </w:r>
      <w:bookmarkEnd w:id="51"/>
    </w:p>
    <w:p w14:paraId="339558FE" w14:textId="77777777" w:rsidR="00787B8E" w:rsidRPr="00FE63D2" w:rsidRDefault="00787B8E" w:rsidP="00171E83">
      <w:pPr>
        <w:pStyle w:val="EndNoteBibliography"/>
        <w:spacing w:after="0"/>
        <w:ind w:left="720" w:hanging="720"/>
      </w:pPr>
      <w:bookmarkStart w:id="52" w:name="_ENREF_53"/>
      <w:r w:rsidRPr="00FE63D2">
        <w:t xml:space="preserve">Pons, F., Lawson, J., Harris, P. L., &amp; de Rosnay, M. (2003). Individual differences in children's emotion understanding: Effects of age and language. </w:t>
      </w:r>
      <w:r w:rsidRPr="00FE63D2">
        <w:rPr>
          <w:i/>
        </w:rPr>
        <w:t>Scandinavian Journal of Psychology, 44</w:t>
      </w:r>
      <w:r w:rsidRPr="00FE63D2">
        <w:t>(4), 347-353. doi: 10.1111/1467-9450.00354</w:t>
      </w:r>
      <w:bookmarkEnd w:id="52"/>
    </w:p>
    <w:p w14:paraId="0383C711" w14:textId="77777777" w:rsidR="00787B8E" w:rsidRPr="00FE63D2" w:rsidRDefault="00787B8E" w:rsidP="00171E83">
      <w:pPr>
        <w:pStyle w:val="EndNoteBibliography"/>
        <w:spacing w:after="0"/>
        <w:ind w:left="720" w:hanging="720"/>
      </w:pPr>
      <w:bookmarkStart w:id="53" w:name="_ENREF_54"/>
      <w:r w:rsidRPr="00FE63D2">
        <w:t xml:space="preserve">Raikes, H. A., &amp; Thompson, R. (2008). Conversations about emotion in high-risk dyads. </w:t>
      </w:r>
      <w:r w:rsidRPr="00FE63D2">
        <w:rPr>
          <w:i/>
        </w:rPr>
        <w:t>Attachment &amp; Human Development, 10</w:t>
      </w:r>
      <w:r w:rsidRPr="00FE63D2">
        <w:t>(4), 359-377. doi: 10.1080/14616730802461367</w:t>
      </w:r>
      <w:bookmarkEnd w:id="53"/>
    </w:p>
    <w:p w14:paraId="717892E4" w14:textId="77777777" w:rsidR="00787B8E" w:rsidRPr="00FE63D2" w:rsidRDefault="00787B8E" w:rsidP="00171E83">
      <w:pPr>
        <w:pStyle w:val="EndNoteBibliography"/>
        <w:spacing w:after="0"/>
        <w:ind w:left="720" w:hanging="720"/>
      </w:pPr>
      <w:bookmarkStart w:id="54" w:name="_ENREF_55"/>
      <w:r w:rsidRPr="00FE63D2">
        <w:t xml:space="preserve">Root, A. K., &amp; Denham, S. A. (2010). The role of gender in the socialization of emotion: Key concepts and critical issues. In A. K. Root &amp; S. A. Denham (Eds.), </w:t>
      </w:r>
      <w:r w:rsidRPr="00FE63D2">
        <w:rPr>
          <w:i/>
        </w:rPr>
        <w:t>Focus on gender: Parent and child contributions to the socialization of emotional competence</w:t>
      </w:r>
      <w:r w:rsidRPr="00FE63D2">
        <w:t xml:space="preserve"> (Vol. 128, pp. 1-9). San Francisco: Jossey-Bass.</w:t>
      </w:r>
      <w:bookmarkEnd w:id="54"/>
    </w:p>
    <w:p w14:paraId="39A82C1D" w14:textId="77777777" w:rsidR="00787B8E" w:rsidRPr="00FE63D2" w:rsidRDefault="00787B8E" w:rsidP="00171E83">
      <w:pPr>
        <w:pStyle w:val="EndNoteBibliography"/>
        <w:spacing w:after="0"/>
        <w:ind w:left="720" w:hanging="720"/>
      </w:pPr>
      <w:bookmarkStart w:id="55" w:name="_ENREF_56"/>
      <w:r w:rsidRPr="00FE63D2">
        <w:t xml:space="preserve">Saarni, C. (Ed.). (1999). </w:t>
      </w:r>
      <w:r w:rsidRPr="00FE63D2">
        <w:rPr>
          <w:i/>
        </w:rPr>
        <w:t>The development of emotional competence</w:t>
      </w:r>
      <w:r w:rsidRPr="00FE63D2">
        <w:t>. NY: The Guildford Press.</w:t>
      </w:r>
      <w:bookmarkEnd w:id="55"/>
    </w:p>
    <w:p w14:paraId="03B134F9" w14:textId="77777777" w:rsidR="00787B8E" w:rsidRPr="00FE63D2" w:rsidRDefault="00787B8E" w:rsidP="00171E83">
      <w:pPr>
        <w:pStyle w:val="EndNoteBibliography"/>
        <w:spacing w:after="0"/>
        <w:ind w:left="720" w:hanging="720"/>
      </w:pPr>
      <w:bookmarkStart w:id="56" w:name="_ENREF_57"/>
      <w:r w:rsidRPr="00FE63D2">
        <w:t xml:space="preserve">Sharp, C., &amp; Fonagy, P. (2008). The parent's capacity to treat the child as a psychological agent: Constructs, measures and implications for developmental psychopathology. </w:t>
      </w:r>
      <w:r w:rsidRPr="00FE63D2">
        <w:rPr>
          <w:i/>
        </w:rPr>
        <w:t>Social Development, 17</w:t>
      </w:r>
      <w:r w:rsidRPr="00FE63D2">
        <w:t>(3), 737-754. doi: 10.1111/j.1467-9507.2007.00457.x</w:t>
      </w:r>
      <w:bookmarkEnd w:id="56"/>
    </w:p>
    <w:p w14:paraId="4049DF2B" w14:textId="77777777" w:rsidR="00787B8E" w:rsidRPr="00FE63D2" w:rsidRDefault="00787B8E" w:rsidP="00171E83">
      <w:pPr>
        <w:pStyle w:val="EndNoteBibliography"/>
        <w:spacing w:after="0"/>
        <w:ind w:left="720" w:hanging="720"/>
      </w:pPr>
      <w:bookmarkStart w:id="57" w:name="_ENREF_58"/>
      <w:r w:rsidRPr="00FE63D2">
        <w:t xml:space="preserve">Sharp, C., Fonagy, P., &amp; Goodyer, I. M. (2006). Imagining your child's mind: Psychosocial adjustment and mothers' ability to predict their children's attributional response styles. </w:t>
      </w:r>
      <w:r w:rsidRPr="00FE63D2">
        <w:rPr>
          <w:i/>
        </w:rPr>
        <w:lastRenderedPageBreak/>
        <w:t>British Journal of Developmental Psychology, 24</w:t>
      </w:r>
      <w:r w:rsidRPr="00FE63D2">
        <w:t xml:space="preserve">, 197-214. doi: 10.1348/026151005X82569 </w:t>
      </w:r>
      <w:bookmarkEnd w:id="57"/>
    </w:p>
    <w:p w14:paraId="6D033CA0" w14:textId="77777777" w:rsidR="00787B8E" w:rsidRPr="00FE63D2" w:rsidRDefault="00787B8E" w:rsidP="00171E83">
      <w:pPr>
        <w:pStyle w:val="EndNoteBibliography"/>
        <w:spacing w:after="0"/>
        <w:ind w:left="720" w:hanging="720"/>
      </w:pPr>
      <w:bookmarkStart w:id="58" w:name="_ENREF_59"/>
      <w:r w:rsidRPr="00FE63D2">
        <w:t xml:space="preserve">Southam-Gerow, M. A., &amp; Kendall, P. C. (2002). Emotion regulation and understanding - Implications for child psychopathology and therapy. </w:t>
      </w:r>
      <w:r w:rsidRPr="00FE63D2">
        <w:rPr>
          <w:i/>
        </w:rPr>
        <w:t>Clinical Psychology Review, 22</w:t>
      </w:r>
      <w:r w:rsidRPr="00FE63D2">
        <w:t xml:space="preserve">(2), 189-222. doi: 10.1016/S0272-7358(01)00087-3 </w:t>
      </w:r>
      <w:bookmarkEnd w:id="58"/>
    </w:p>
    <w:p w14:paraId="3039B552" w14:textId="77777777" w:rsidR="00787B8E" w:rsidRPr="00FE63D2" w:rsidRDefault="00787B8E" w:rsidP="00171E83">
      <w:pPr>
        <w:pStyle w:val="EndNoteBibliography"/>
        <w:spacing w:after="0"/>
        <w:ind w:left="720" w:hanging="720"/>
      </w:pPr>
      <w:bookmarkStart w:id="59" w:name="_ENREF_60"/>
      <w:r w:rsidRPr="00FE63D2">
        <w:t xml:space="preserve">Sveen, T. H., Berg-Nielsen, T. S., Lydersen, S., &amp; Wichstrøm, L. (2013). Detecting psychiatric disorders in preschoolers: Screening with the Strengths and Difficulties Questionnaire. </w:t>
      </w:r>
      <w:r w:rsidRPr="00FE63D2">
        <w:rPr>
          <w:i/>
        </w:rPr>
        <w:t>Journal of the American Academy of Child &amp; Adolescent Psychiatry, 52</w:t>
      </w:r>
      <w:r w:rsidRPr="00FE63D2">
        <w:t>(7), 728-736. doi: 10.1016/j.jaac.2013.04.010</w:t>
      </w:r>
      <w:bookmarkEnd w:id="59"/>
    </w:p>
    <w:p w14:paraId="30EDD38C" w14:textId="77777777" w:rsidR="00787B8E" w:rsidRPr="00FE63D2" w:rsidRDefault="00787B8E" w:rsidP="00171E83">
      <w:pPr>
        <w:pStyle w:val="EndNoteBibliography"/>
        <w:spacing w:after="0"/>
        <w:ind w:left="720" w:hanging="720"/>
      </w:pPr>
      <w:bookmarkStart w:id="60" w:name="_ENREF_61"/>
      <w:r w:rsidRPr="00FE63D2">
        <w:rPr>
          <w:lang w:val="en-US"/>
        </w:rPr>
        <w:t xml:space="preserve">Tenenbaum, H. R., Alfieri, L., Brooks, P. J., &amp; Dunne, G. (2008). </w:t>
      </w:r>
      <w:r w:rsidRPr="00FE63D2">
        <w:t xml:space="preserve">The effects of explanatory conversations on children's emotion understanding. </w:t>
      </w:r>
      <w:r w:rsidRPr="00FE63D2">
        <w:rPr>
          <w:i/>
        </w:rPr>
        <w:t>British Journal of Developmental Psychology, 26</w:t>
      </w:r>
      <w:r w:rsidRPr="00FE63D2">
        <w:t>, 249-263. doi: 10.1348/026151007X231057</w:t>
      </w:r>
      <w:bookmarkEnd w:id="60"/>
    </w:p>
    <w:p w14:paraId="2ED963A6" w14:textId="77777777" w:rsidR="00787B8E" w:rsidRPr="00FE63D2" w:rsidRDefault="00787B8E" w:rsidP="00171E83">
      <w:pPr>
        <w:pStyle w:val="EndNoteBibliography"/>
        <w:spacing w:after="0"/>
        <w:ind w:left="720" w:hanging="720"/>
      </w:pPr>
      <w:bookmarkStart w:id="61" w:name="_ENREF_62"/>
      <w:r w:rsidRPr="00FE63D2">
        <w:t xml:space="preserve">Tenenbaum, H. R., Visscher, P., Pons, F., &amp; Harris, P. L. (2004). Emotional understanding in Quechua children from an agro-pastoralist village. </w:t>
      </w:r>
      <w:r w:rsidRPr="00FE63D2">
        <w:rPr>
          <w:i/>
        </w:rPr>
        <w:t>International Journal of Behavioral Development, 28</w:t>
      </w:r>
      <w:r w:rsidRPr="00FE63D2">
        <w:t xml:space="preserve">(5), 471-478. </w:t>
      </w:r>
      <w:bookmarkEnd w:id="61"/>
    </w:p>
    <w:p w14:paraId="64D09D36" w14:textId="77777777" w:rsidR="00787B8E" w:rsidRPr="00FE63D2" w:rsidRDefault="00787B8E" w:rsidP="00171E83">
      <w:pPr>
        <w:pStyle w:val="EndNoteBibliography"/>
        <w:spacing w:after="0"/>
        <w:ind w:left="720" w:hanging="720"/>
      </w:pPr>
      <w:bookmarkStart w:id="62" w:name="_ENREF_63"/>
      <w:r w:rsidRPr="00FE63D2">
        <w:rPr>
          <w:lang w:val="de-DE"/>
        </w:rPr>
        <w:t xml:space="preserve">Wichstrøm, L., Berg-Nielsen, T. S., Angold, A., Egger, H. L., Solheim, E., &amp; Sveen, T. H. (2012). </w:t>
      </w:r>
      <w:r w:rsidRPr="00FE63D2">
        <w:t xml:space="preserve">Prevalence of psychiatric disorders in preschoolers. </w:t>
      </w:r>
      <w:r w:rsidRPr="00FE63D2">
        <w:rPr>
          <w:i/>
        </w:rPr>
        <w:t>Journal of Child Psychology and Psychiatry, 53</w:t>
      </w:r>
      <w:r w:rsidRPr="00FE63D2">
        <w:t xml:space="preserve">(6), 695-705. </w:t>
      </w:r>
      <w:bookmarkEnd w:id="62"/>
    </w:p>
    <w:p w14:paraId="322C0C84" w14:textId="77777777" w:rsidR="00787B8E" w:rsidRPr="00FE63D2" w:rsidRDefault="00787B8E" w:rsidP="00171E83">
      <w:pPr>
        <w:pStyle w:val="EndNoteBibliography"/>
        <w:ind w:left="720" w:hanging="720"/>
      </w:pPr>
      <w:bookmarkStart w:id="63" w:name="_ENREF_65"/>
      <w:r w:rsidRPr="00FE63D2">
        <w:rPr>
          <w:lang w:val="de-DE"/>
        </w:rPr>
        <w:t xml:space="preserve">Zumbo, B. D., Gadermann, A. M., &amp; Zeisser, C. (2007). </w:t>
      </w:r>
      <w:r w:rsidRPr="00FE63D2">
        <w:t xml:space="preserve">Ordinal versions of coefficients alpha and theta for Likert rating scales. </w:t>
      </w:r>
      <w:r w:rsidRPr="00FE63D2">
        <w:rPr>
          <w:i/>
        </w:rPr>
        <w:t>Journal of Modern Applied Statistics, 6</w:t>
      </w:r>
      <w:r w:rsidRPr="00FE63D2">
        <w:t xml:space="preserve">(1), 21-29. </w:t>
      </w:r>
      <w:bookmarkEnd w:id="63"/>
    </w:p>
    <w:p w14:paraId="5EE8ED02" w14:textId="77777777" w:rsidR="00C21558" w:rsidRPr="00FE63D2" w:rsidRDefault="00C21558" w:rsidP="00171E83">
      <w:pPr>
        <w:spacing w:after="0" w:line="480" w:lineRule="auto"/>
        <w:rPr>
          <w:rFonts w:ascii="Times New Roman" w:hAnsi="Times New Roman"/>
          <w:sz w:val="24"/>
          <w:szCs w:val="24"/>
          <w:lang w:eastAsia="fr-FR"/>
        </w:rPr>
      </w:pPr>
    </w:p>
    <w:p w14:paraId="28D94363" w14:textId="77777777" w:rsidR="00C21558" w:rsidRPr="00FE63D2" w:rsidRDefault="00C21558" w:rsidP="00171E83">
      <w:pPr>
        <w:spacing w:after="0" w:line="480" w:lineRule="auto"/>
        <w:rPr>
          <w:rFonts w:ascii="Times New Roman" w:hAnsi="Times New Roman"/>
          <w:sz w:val="24"/>
          <w:szCs w:val="24"/>
          <w:lang w:eastAsia="fr-FR"/>
        </w:rPr>
      </w:pPr>
    </w:p>
    <w:p w14:paraId="31FB08C1" w14:textId="77777777" w:rsidR="00C21558" w:rsidRPr="00FE63D2" w:rsidRDefault="00C21558" w:rsidP="00171E83">
      <w:pPr>
        <w:spacing w:after="0" w:line="480" w:lineRule="auto"/>
        <w:rPr>
          <w:rFonts w:ascii="Times New Roman" w:hAnsi="Times New Roman"/>
          <w:sz w:val="24"/>
          <w:szCs w:val="24"/>
          <w:lang w:eastAsia="fr-FR"/>
        </w:rPr>
      </w:pPr>
    </w:p>
    <w:p w14:paraId="068B9B26" w14:textId="77777777" w:rsidR="00C21558" w:rsidRPr="00FE63D2" w:rsidRDefault="00C21558" w:rsidP="00171E83">
      <w:pPr>
        <w:spacing w:after="0" w:line="480" w:lineRule="auto"/>
        <w:rPr>
          <w:rFonts w:ascii="Times New Roman" w:hAnsi="Times New Roman"/>
          <w:sz w:val="24"/>
          <w:szCs w:val="24"/>
          <w:lang w:eastAsia="fr-FR"/>
        </w:rPr>
      </w:pPr>
    </w:p>
    <w:p w14:paraId="21B4B5FA" w14:textId="77777777" w:rsidR="00315B18" w:rsidRPr="00FE63D2" w:rsidRDefault="00315B18" w:rsidP="00315B18">
      <w:pPr>
        <w:spacing w:after="0" w:line="480" w:lineRule="auto"/>
        <w:rPr>
          <w:rFonts w:ascii="Times New Roman" w:hAnsi="Times New Roman"/>
          <w:sz w:val="24"/>
          <w:szCs w:val="24"/>
        </w:rPr>
      </w:pPr>
      <w:r w:rsidRPr="00FE63D2">
        <w:rPr>
          <w:rFonts w:ascii="Times New Roman" w:hAnsi="Times New Roman"/>
          <w:sz w:val="24"/>
          <w:szCs w:val="24"/>
        </w:rPr>
        <w:lastRenderedPageBreak/>
        <w:t>Table 1</w:t>
      </w:r>
    </w:p>
    <w:p w14:paraId="2CB60D04" w14:textId="3DDF63A1" w:rsidR="00315B18" w:rsidRPr="00FE63D2" w:rsidRDefault="00315B18" w:rsidP="00315B18">
      <w:pPr>
        <w:spacing w:after="0" w:line="480" w:lineRule="auto"/>
        <w:rPr>
          <w:rFonts w:ascii="Times New Roman" w:eastAsia="SimSun" w:hAnsi="Times New Roman"/>
          <w:sz w:val="18"/>
          <w:szCs w:val="18"/>
          <w:lang w:eastAsia="zh-CN"/>
        </w:rPr>
      </w:pPr>
      <w:r w:rsidRPr="00FE63D2">
        <w:rPr>
          <w:rFonts w:ascii="Times New Roman" w:hAnsi="Times New Roman"/>
          <w:i/>
          <w:sz w:val="24"/>
          <w:szCs w:val="24"/>
        </w:rPr>
        <w:t>Nine Components of Emotion Understanding by Age and Skills</w:t>
      </w:r>
    </w:p>
    <w:tbl>
      <w:tblPr>
        <w:tblStyle w:val="TableGrid"/>
        <w:tblpPr w:leftFromText="141" w:rightFromText="141" w:vertAnchor="page" w:horzAnchor="margin" w:tblpY="26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198"/>
        <w:gridCol w:w="4882"/>
      </w:tblGrid>
      <w:tr w:rsidR="00315B18" w:rsidRPr="00FE63D2" w14:paraId="57FC3643" w14:textId="77777777" w:rsidTr="00B604F1">
        <w:tc>
          <w:tcPr>
            <w:tcW w:w="3070" w:type="dxa"/>
            <w:tcBorders>
              <w:top w:val="single" w:sz="4" w:space="0" w:color="auto"/>
              <w:bottom w:val="single" w:sz="4" w:space="0" w:color="auto"/>
            </w:tcBorders>
          </w:tcPr>
          <w:p w14:paraId="5F1E1A15" w14:textId="77777777" w:rsidR="00315B18" w:rsidRPr="00FE63D2" w:rsidRDefault="00315B18" w:rsidP="00B604F1">
            <w:pPr>
              <w:spacing w:line="480" w:lineRule="auto"/>
              <w:rPr>
                <w:rFonts w:ascii="Times New Roman" w:hAnsi="Times New Roman"/>
                <w:sz w:val="20"/>
                <w:szCs w:val="20"/>
              </w:rPr>
            </w:pPr>
            <w:r w:rsidRPr="00FE63D2">
              <w:rPr>
                <w:rFonts w:ascii="Times New Roman" w:hAnsi="Times New Roman"/>
                <w:sz w:val="20"/>
                <w:szCs w:val="20"/>
              </w:rPr>
              <w:t>Period</w:t>
            </w:r>
          </w:p>
        </w:tc>
        <w:tc>
          <w:tcPr>
            <w:tcW w:w="3071" w:type="dxa"/>
            <w:tcBorders>
              <w:top w:val="single" w:sz="4" w:space="0" w:color="auto"/>
              <w:bottom w:val="single" w:sz="4" w:space="0" w:color="auto"/>
            </w:tcBorders>
          </w:tcPr>
          <w:p w14:paraId="20DB8A59"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shd w:val="clear" w:color="auto" w:fill="FFFFFF"/>
              </w:rPr>
              <w:t>Component</w:t>
            </w:r>
          </w:p>
        </w:tc>
        <w:tc>
          <w:tcPr>
            <w:tcW w:w="8001" w:type="dxa"/>
            <w:tcBorders>
              <w:top w:val="single" w:sz="4" w:space="0" w:color="auto"/>
              <w:bottom w:val="single" w:sz="4" w:space="0" w:color="auto"/>
            </w:tcBorders>
          </w:tcPr>
          <w:p w14:paraId="21572F55" w14:textId="77777777" w:rsidR="00315B18" w:rsidRPr="00FE63D2" w:rsidRDefault="00315B18" w:rsidP="00B604F1">
            <w:pPr>
              <w:spacing w:line="480" w:lineRule="auto"/>
              <w:rPr>
                <w:rStyle w:val="longtext"/>
                <w:rFonts w:ascii="Times New Roman" w:hAnsi="Times New Roman"/>
                <w:sz w:val="20"/>
                <w:szCs w:val="20"/>
                <w:shd w:val="clear" w:color="auto" w:fill="FFFFFF"/>
              </w:rPr>
            </w:pPr>
            <w:r w:rsidRPr="00FE63D2">
              <w:rPr>
                <w:rStyle w:val="longtext"/>
                <w:rFonts w:ascii="Times New Roman" w:hAnsi="Times New Roman"/>
                <w:sz w:val="20"/>
                <w:szCs w:val="20"/>
                <w:shd w:val="clear" w:color="auto" w:fill="FFFFFF"/>
              </w:rPr>
              <w:t>Skill</w:t>
            </w:r>
          </w:p>
          <w:p w14:paraId="28BF8FCB" w14:textId="77777777" w:rsidR="00315B18" w:rsidRPr="00FE63D2" w:rsidRDefault="00315B18" w:rsidP="00B604F1">
            <w:pPr>
              <w:spacing w:line="480" w:lineRule="auto"/>
              <w:rPr>
                <w:rFonts w:ascii="Times New Roman" w:hAnsi="Times New Roman"/>
                <w:sz w:val="20"/>
                <w:szCs w:val="20"/>
              </w:rPr>
            </w:pPr>
          </w:p>
        </w:tc>
      </w:tr>
      <w:tr w:rsidR="00315B18" w:rsidRPr="00FE63D2" w14:paraId="764A2689" w14:textId="77777777" w:rsidTr="00B604F1">
        <w:tc>
          <w:tcPr>
            <w:tcW w:w="3070" w:type="dxa"/>
            <w:vMerge w:val="restart"/>
            <w:tcBorders>
              <w:top w:val="single" w:sz="4" w:space="0" w:color="auto"/>
            </w:tcBorders>
          </w:tcPr>
          <w:p w14:paraId="01BA882D" w14:textId="77777777" w:rsidR="00315B18" w:rsidRPr="00FE63D2" w:rsidRDefault="00315B18" w:rsidP="00B604F1">
            <w:pPr>
              <w:spacing w:line="480" w:lineRule="auto"/>
              <w:rPr>
                <w:rStyle w:val="longtext"/>
                <w:rFonts w:ascii="Times New Roman" w:hAnsi="Times New Roman"/>
                <w:sz w:val="20"/>
                <w:szCs w:val="20"/>
                <w:shd w:val="clear" w:color="auto" w:fill="FFFFFF"/>
              </w:rPr>
            </w:pPr>
          </w:p>
          <w:p w14:paraId="6C06E609" w14:textId="77777777" w:rsidR="00315B18" w:rsidRPr="00FE63D2" w:rsidRDefault="00315B18" w:rsidP="00B604F1">
            <w:pPr>
              <w:spacing w:line="480" w:lineRule="auto"/>
              <w:rPr>
                <w:rStyle w:val="longtext"/>
                <w:rFonts w:ascii="Times New Roman" w:hAnsi="Times New Roman"/>
                <w:sz w:val="20"/>
                <w:szCs w:val="20"/>
                <w:shd w:val="clear" w:color="auto" w:fill="FFFFFF"/>
              </w:rPr>
            </w:pPr>
            <w:r w:rsidRPr="00FE63D2">
              <w:rPr>
                <w:rStyle w:val="longtext"/>
                <w:rFonts w:ascii="Times New Roman" w:hAnsi="Times New Roman"/>
                <w:sz w:val="20"/>
                <w:szCs w:val="20"/>
                <w:shd w:val="clear" w:color="auto" w:fill="FFFFFF"/>
              </w:rPr>
              <w:t>External period</w:t>
            </w:r>
          </w:p>
          <w:p w14:paraId="5FB3D03F" w14:textId="77777777" w:rsidR="00315B18" w:rsidRPr="00FE63D2" w:rsidRDefault="00315B18" w:rsidP="00B604F1">
            <w:pPr>
              <w:spacing w:line="480" w:lineRule="auto"/>
              <w:rPr>
                <w:rFonts w:ascii="Times New Roman" w:hAnsi="Times New Roman"/>
                <w:sz w:val="20"/>
                <w:szCs w:val="20"/>
              </w:rPr>
            </w:pPr>
          </w:p>
        </w:tc>
        <w:tc>
          <w:tcPr>
            <w:tcW w:w="3071" w:type="dxa"/>
            <w:tcBorders>
              <w:top w:val="single" w:sz="4" w:space="0" w:color="auto"/>
            </w:tcBorders>
          </w:tcPr>
          <w:p w14:paraId="1048DDBA"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Recognition (3 - 4 y. o.)</w:t>
            </w:r>
          </w:p>
        </w:tc>
        <w:tc>
          <w:tcPr>
            <w:tcW w:w="8001" w:type="dxa"/>
            <w:tcBorders>
              <w:top w:val="single" w:sz="4" w:space="0" w:color="auto"/>
            </w:tcBorders>
          </w:tcPr>
          <w:p w14:paraId="566EDE11"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shd w:val="clear" w:color="auto" w:fill="FFFFFF"/>
              </w:rPr>
              <w:t>Recognize and name the basic emotions.</w:t>
            </w:r>
          </w:p>
        </w:tc>
      </w:tr>
      <w:tr w:rsidR="00315B18" w:rsidRPr="00FE63D2" w14:paraId="0A878A97" w14:textId="77777777" w:rsidTr="00B604F1">
        <w:tc>
          <w:tcPr>
            <w:tcW w:w="3070" w:type="dxa"/>
            <w:vMerge/>
          </w:tcPr>
          <w:p w14:paraId="15B55959" w14:textId="77777777" w:rsidR="00315B18" w:rsidRPr="00FE63D2" w:rsidRDefault="00315B18" w:rsidP="00B604F1">
            <w:pPr>
              <w:spacing w:line="480" w:lineRule="auto"/>
              <w:rPr>
                <w:rFonts w:ascii="Times New Roman" w:hAnsi="Times New Roman"/>
                <w:sz w:val="20"/>
                <w:szCs w:val="20"/>
              </w:rPr>
            </w:pPr>
          </w:p>
        </w:tc>
        <w:tc>
          <w:tcPr>
            <w:tcW w:w="3071" w:type="dxa"/>
          </w:tcPr>
          <w:p w14:paraId="69315D4F"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shd w:val="clear" w:color="auto" w:fill="FFFFFF"/>
              </w:rPr>
              <w:t>External Cause (3 - 4 y. o.)</w:t>
            </w:r>
          </w:p>
        </w:tc>
        <w:tc>
          <w:tcPr>
            <w:tcW w:w="8001" w:type="dxa"/>
          </w:tcPr>
          <w:p w14:paraId="25D57F76"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shd w:val="clear" w:color="auto" w:fill="FFFFFF"/>
              </w:rPr>
              <w:t>Understand how external causes affect emotions in others.</w:t>
            </w:r>
          </w:p>
        </w:tc>
      </w:tr>
      <w:tr w:rsidR="00315B18" w:rsidRPr="00FE63D2" w14:paraId="688552EC" w14:textId="77777777" w:rsidTr="00B604F1">
        <w:tc>
          <w:tcPr>
            <w:tcW w:w="3070" w:type="dxa"/>
            <w:vMerge/>
          </w:tcPr>
          <w:p w14:paraId="0CDC8997" w14:textId="77777777" w:rsidR="00315B18" w:rsidRPr="00FE63D2" w:rsidRDefault="00315B18" w:rsidP="00B604F1">
            <w:pPr>
              <w:spacing w:line="480" w:lineRule="auto"/>
              <w:rPr>
                <w:rFonts w:ascii="Times New Roman" w:hAnsi="Times New Roman"/>
                <w:sz w:val="20"/>
                <w:szCs w:val="20"/>
              </w:rPr>
            </w:pPr>
          </w:p>
        </w:tc>
        <w:tc>
          <w:tcPr>
            <w:tcW w:w="3071" w:type="dxa"/>
          </w:tcPr>
          <w:p w14:paraId="03972B51"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Desire (3 - 5 y. o.)</w:t>
            </w:r>
          </w:p>
        </w:tc>
        <w:tc>
          <w:tcPr>
            <w:tcW w:w="8001" w:type="dxa"/>
          </w:tcPr>
          <w:p w14:paraId="59658483" w14:textId="77777777" w:rsidR="00315B18" w:rsidRPr="00FE63D2" w:rsidRDefault="00315B18" w:rsidP="00B604F1">
            <w:pPr>
              <w:spacing w:line="480" w:lineRule="auto"/>
              <w:rPr>
                <w:rStyle w:val="longtext"/>
                <w:rFonts w:ascii="Times New Roman" w:hAnsi="Times New Roman"/>
                <w:sz w:val="20"/>
                <w:szCs w:val="20"/>
                <w:shd w:val="clear" w:color="auto" w:fill="FFFFFF"/>
              </w:rPr>
            </w:pPr>
            <w:r w:rsidRPr="00FE63D2">
              <w:rPr>
                <w:rStyle w:val="longtext"/>
                <w:rFonts w:ascii="Times New Roman" w:hAnsi="Times New Roman"/>
                <w:sz w:val="20"/>
                <w:szCs w:val="20"/>
                <w:shd w:val="clear" w:color="auto" w:fill="FFFFFF"/>
              </w:rPr>
              <w:t>Understand the effect of desires in the emotional reactions of others.</w:t>
            </w:r>
          </w:p>
          <w:p w14:paraId="26997760" w14:textId="77777777" w:rsidR="00315B18" w:rsidRPr="00FE63D2" w:rsidRDefault="00315B18" w:rsidP="00B604F1">
            <w:pPr>
              <w:spacing w:line="480" w:lineRule="auto"/>
              <w:rPr>
                <w:rFonts w:ascii="Times New Roman" w:hAnsi="Times New Roman"/>
                <w:sz w:val="20"/>
                <w:szCs w:val="20"/>
              </w:rPr>
            </w:pPr>
          </w:p>
        </w:tc>
      </w:tr>
      <w:tr w:rsidR="00315B18" w:rsidRPr="00FE63D2" w14:paraId="1E15DA5D" w14:textId="77777777" w:rsidTr="00B604F1">
        <w:tc>
          <w:tcPr>
            <w:tcW w:w="3070" w:type="dxa"/>
            <w:vMerge w:val="restart"/>
          </w:tcPr>
          <w:p w14:paraId="5DCB18A6" w14:textId="77777777" w:rsidR="00315B18" w:rsidRPr="00FE63D2" w:rsidRDefault="00315B18" w:rsidP="00B604F1">
            <w:pPr>
              <w:spacing w:line="480" w:lineRule="auto"/>
              <w:rPr>
                <w:rFonts w:ascii="Times New Roman" w:hAnsi="Times New Roman"/>
                <w:spacing w:val="-2"/>
                <w:sz w:val="20"/>
                <w:szCs w:val="20"/>
              </w:rPr>
            </w:pPr>
          </w:p>
          <w:p w14:paraId="537D8E3E" w14:textId="77777777" w:rsidR="00315B18" w:rsidRPr="00FE63D2" w:rsidRDefault="00315B18" w:rsidP="00B604F1">
            <w:pPr>
              <w:spacing w:line="480" w:lineRule="auto"/>
              <w:rPr>
                <w:rFonts w:ascii="Times New Roman" w:hAnsi="Times New Roman"/>
                <w:sz w:val="20"/>
                <w:szCs w:val="20"/>
              </w:rPr>
            </w:pPr>
            <w:r w:rsidRPr="00FE63D2">
              <w:rPr>
                <w:rFonts w:ascii="Times New Roman" w:hAnsi="Times New Roman"/>
                <w:sz w:val="20"/>
                <w:szCs w:val="20"/>
              </w:rPr>
              <w:t>Mentalistic period</w:t>
            </w:r>
          </w:p>
        </w:tc>
        <w:tc>
          <w:tcPr>
            <w:tcW w:w="3071" w:type="dxa"/>
          </w:tcPr>
          <w:p w14:paraId="12C6B69E"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Reminder (3 - 6 y. o.)</w:t>
            </w:r>
          </w:p>
        </w:tc>
        <w:tc>
          <w:tcPr>
            <w:tcW w:w="8001" w:type="dxa"/>
          </w:tcPr>
          <w:p w14:paraId="6C5899EC"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Understand the effect of past information on emotions.</w:t>
            </w:r>
          </w:p>
        </w:tc>
      </w:tr>
      <w:tr w:rsidR="00315B18" w:rsidRPr="00FE63D2" w14:paraId="603693CE" w14:textId="77777777" w:rsidTr="00B604F1">
        <w:tc>
          <w:tcPr>
            <w:tcW w:w="3070" w:type="dxa"/>
            <w:vMerge/>
          </w:tcPr>
          <w:p w14:paraId="4766DD5A" w14:textId="77777777" w:rsidR="00315B18" w:rsidRPr="00FE63D2" w:rsidRDefault="00315B18" w:rsidP="00B604F1">
            <w:pPr>
              <w:spacing w:line="480" w:lineRule="auto"/>
              <w:rPr>
                <w:rFonts w:ascii="Times New Roman" w:hAnsi="Times New Roman"/>
                <w:sz w:val="20"/>
                <w:szCs w:val="20"/>
              </w:rPr>
            </w:pPr>
          </w:p>
        </w:tc>
        <w:tc>
          <w:tcPr>
            <w:tcW w:w="3071" w:type="dxa"/>
          </w:tcPr>
          <w:p w14:paraId="5046AF0B"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Belief (4 - 6 y. o.)</w:t>
            </w:r>
          </w:p>
        </w:tc>
        <w:tc>
          <w:tcPr>
            <w:tcW w:w="8001" w:type="dxa"/>
          </w:tcPr>
          <w:p w14:paraId="42B621AC"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shd w:val="clear" w:color="auto" w:fill="FFFFFF"/>
              </w:rPr>
              <w:t>Understand the effect of beliefs (true or false) on the emotional reactions of others.</w:t>
            </w:r>
          </w:p>
        </w:tc>
      </w:tr>
      <w:tr w:rsidR="00315B18" w:rsidRPr="00FE63D2" w14:paraId="22263D99" w14:textId="77777777" w:rsidTr="00B604F1">
        <w:tc>
          <w:tcPr>
            <w:tcW w:w="3070" w:type="dxa"/>
            <w:vMerge/>
          </w:tcPr>
          <w:p w14:paraId="28D13B40" w14:textId="77777777" w:rsidR="00315B18" w:rsidRPr="00FE63D2" w:rsidRDefault="00315B18" w:rsidP="00B604F1">
            <w:pPr>
              <w:spacing w:line="480" w:lineRule="auto"/>
              <w:rPr>
                <w:rFonts w:ascii="Times New Roman" w:hAnsi="Times New Roman"/>
                <w:sz w:val="20"/>
                <w:szCs w:val="20"/>
              </w:rPr>
            </w:pPr>
          </w:p>
        </w:tc>
        <w:tc>
          <w:tcPr>
            <w:tcW w:w="3071" w:type="dxa"/>
          </w:tcPr>
          <w:p w14:paraId="7DDAD1ED"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Hiding (4 - 6 y. o.)</w:t>
            </w:r>
          </w:p>
        </w:tc>
        <w:tc>
          <w:tcPr>
            <w:tcW w:w="8001" w:type="dxa"/>
          </w:tcPr>
          <w:p w14:paraId="4EB45C78" w14:textId="77777777" w:rsidR="00315B18" w:rsidRPr="00FE63D2" w:rsidRDefault="00315B18" w:rsidP="00B604F1">
            <w:pPr>
              <w:spacing w:line="480" w:lineRule="auto"/>
              <w:rPr>
                <w:rStyle w:val="longtext"/>
                <w:rFonts w:ascii="Times New Roman" w:hAnsi="Times New Roman"/>
                <w:sz w:val="20"/>
                <w:szCs w:val="20"/>
              </w:rPr>
            </w:pPr>
            <w:r w:rsidRPr="00FE63D2">
              <w:rPr>
                <w:rStyle w:val="longtext"/>
                <w:rFonts w:ascii="Times New Roman" w:hAnsi="Times New Roman"/>
                <w:sz w:val="20"/>
                <w:szCs w:val="20"/>
              </w:rPr>
              <w:t>Understand the differences between the outwardly expressed emotion and the actual, inwardly experienced emotion.</w:t>
            </w:r>
          </w:p>
          <w:p w14:paraId="784C4CAB" w14:textId="77777777" w:rsidR="00315B18" w:rsidRPr="00FE63D2" w:rsidRDefault="00315B18" w:rsidP="00B604F1">
            <w:pPr>
              <w:spacing w:line="480" w:lineRule="auto"/>
              <w:rPr>
                <w:rFonts w:ascii="Times New Roman" w:hAnsi="Times New Roman"/>
                <w:sz w:val="20"/>
                <w:szCs w:val="20"/>
              </w:rPr>
            </w:pPr>
          </w:p>
        </w:tc>
      </w:tr>
      <w:tr w:rsidR="00315B18" w:rsidRPr="00FE63D2" w14:paraId="71433340" w14:textId="77777777" w:rsidTr="00B604F1">
        <w:tc>
          <w:tcPr>
            <w:tcW w:w="3070" w:type="dxa"/>
            <w:vMerge w:val="restart"/>
          </w:tcPr>
          <w:p w14:paraId="3015EBA0" w14:textId="77777777" w:rsidR="00315B18" w:rsidRPr="00FE63D2" w:rsidRDefault="00315B18" w:rsidP="00B604F1">
            <w:pPr>
              <w:spacing w:line="480" w:lineRule="auto"/>
              <w:rPr>
                <w:rFonts w:ascii="Times New Roman" w:hAnsi="Times New Roman"/>
                <w:spacing w:val="-2"/>
                <w:sz w:val="20"/>
                <w:szCs w:val="20"/>
              </w:rPr>
            </w:pPr>
          </w:p>
          <w:p w14:paraId="53FD392F" w14:textId="77777777" w:rsidR="00315B18" w:rsidRPr="00FE63D2" w:rsidRDefault="00315B18" w:rsidP="00B604F1">
            <w:pPr>
              <w:spacing w:line="480" w:lineRule="auto"/>
              <w:rPr>
                <w:rFonts w:ascii="Times New Roman" w:hAnsi="Times New Roman"/>
                <w:sz w:val="20"/>
                <w:szCs w:val="20"/>
              </w:rPr>
            </w:pPr>
            <w:r w:rsidRPr="00FE63D2">
              <w:rPr>
                <w:rFonts w:ascii="Times New Roman" w:hAnsi="Times New Roman"/>
                <w:spacing w:val="-2"/>
                <w:sz w:val="20"/>
                <w:szCs w:val="20"/>
              </w:rPr>
              <w:t>Reflective period</w:t>
            </w:r>
          </w:p>
        </w:tc>
        <w:tc>
          <w:tcPr>
            <w:tcW w:w="3071" w:type="dxa"/>
          </w:tcPr>
          <w:p w14:paraId="348794AB"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Regulation (8 y. o.)</w:t>
            </w:r>
          </w:p>
        </w:tc>
        <w:tc>
          <w:tcPr>
            <w:tcW w:w="8001" w:type="dxa"/>
          </w:tcPr>
          <w:p w14:paraId="505F40BB"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shd w:val="clear" w:color="auto" w:fill="FFFFFF"/>
              </w:rPr>
              <w:t>Understand the effectiveness of using cognitive strategies to maintain control of emotions.</w:t>
            </w:r>
          </w:p>
        </w:tc>
      </w:tr>
      <w:tr w:rsidR="00315B18" w:rsidRPr="00FE63D2" w14:paraId="4104A549" w14:textId="77777777" w:rsidTr="00B604F1">
        <w:tc>
          <w:tcPr>
            <w:tcW w:w="3070" w:type="dxa"/>
            <w:vMerge/>
          </w:tcPr>
          <w:p w14:paraId="3A121EFA" w14:textId="77777777" w:rsidR="00315B18" w:rsidRPr="00FE63D2" w:rsidRDefault="00315B18" w:rsidP="00B604F1">
            <w:pPr>
              <w:spacing w:line="480" w:lineRule="auto"/>
              <w:rPr>
                <w:rFonts w:ascii="Times New Roman" w:hAnsi="Times New Roman"/>
                <w:sz w:val="20"/>
                <w:szCs w:val="20"/>
              </w:rPr>
            </w:pPr>
          </w:p>
        </w:tc>
        <w:tc>
          <w:tcPr>
            <w:tcW w:w="3071" w:type="dxa"/>
          </w:tcPr>
          <w:p w14:paraId="643B38E8"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Morality (+/- 8 y. o.)</w:t>
            </w:r>
          </w:p>
        </w:tc>
        <w:tc>
          <w:tcPr>
            <w:tcW w:w="8001" w:type="dxa"/>
          </w:tcPr>
          <w:p w14:paraId="4F02FF30"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shd w:val="clear" w:color="auto" w:fill="FFFFFF"/>
              </w:rPr>
              <w:t>Understand that emotions are linked to morally reprehensible actions and to praiseworthy actions.</w:t>
            </w:r>
          </w:p>
        </w:tc>
      </w:tr>
      <w:tr w:rsidR="00315B18" w:rsidRPr="00FE63D2" w14:paraId="10403363" w14:textId="77777777" w:rsidTr="00B604F1">
        <w:tc>
          <w:tcPr>
            <w:tcW w:w="3070" w:type="dxa"/>
            <w:vMerge/>
          </w:tcPr>
          <w:p w14:paraId="6A45BAFB" w14:textId="77777777" w:rsidR="00315B18" w:rsidRPr="00FE63D2" w:rsidRDefault="00315B18" w:rsidP="00B604F1">
            <w:pPr>
              <w:spacing w:line="480" w:lineRule="auto"/>
              <w:rPr>
                <w:rFonts w:ascii="Times New Roman" w:hAnsi="Times New Roman"/>
                <w:sz w:val="20"/>
                <w:szCs w:val="20"/>
              </w:rPr>
            </w:pPr>
          </w:p>
        </w:tc>
        <w:tc>
          <w:tcPr>
            <w:tcW w:w="3071" w:type="dxa"/>
          </w:tcPr>
          <w:p w14:paraId="10232ABE"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Mixed Emotion (+/- 8 y. o.)</w:t>
            </w:r>
          </w:p>
        </w:tc>
        <w:tc>
          <w:tcPr>
            <w:tcW w:w="8001" w:type="dxa"/>
          </w:tcPr>
          <w:p w14:paraId="302B82A8" w14:textId="77777777" w:rsidR="00315B18" w:rsidRPr="00FE63D2" w:rsidRDefault="00315B18" w:rsidP="00B604F1">
            <w:pPr>
              <w:spacing w:line="480" w:lineRule="auto"/>
              <w:rPr>
                <w:rFonts w:ascii="Times New Roman" w:hAnsi="Times New Roman"/>
                <w:sz w:val="20"/>
                <w:szCs w:val="20"/>
              </w:rPr>
            </w:pPr>
            <w:r w:rsidRPr="00FE63D2">
              <w:rPr>
                <w:rStyle w:val="longtext"/>
                <w:rFonts w:ascii="Times New Roman" w:hAnsi="Times New Roman"/>
                <w:sz w:val="20"/>
                <w:szCs w:val="20"/>
              </w:rPr>
              <w:t>Understand that a person may experience multiple emotions in response to a single situation.</w:t>
            </w:r>
          </w:p>
        </w:tc>
      </w:tr>
    </w:tbl>
    <w:p w14:paraId="0A0013F7" w14:textId="77777777" w:rsidR="00315B18" w:rsidRPr="00FE63D2" w:rsidRDefault="00315B18" w:rsidP="00315B18">
      <w:pPr>
        <w:spacing w:after="0" w:line="480" w:lineRule="auto"/>
        <w:rPr>
          <w:rFonts w:ascii="Times New Roman" w:hAnsi="Times New Roman"/>
          <w:sz w:val="24"/>
          <w:szCs w:val="24"/>
          <w:lang w:eastAsia="fr-FR"/>
        </w:rPr>
      </w:pPr>
      <w:r w:rsidRPr="00FE63D2">
        <w:rPr>
          <w:rFonts w:ascii="Times New Roman" w:hAnsi="Times New Roman"/>
          <w:sz w:val="24"/>
          <w:szCs w:val="24"/>
          <w:lang w:eastAsia="fr-FR"/>
        </w:rPr>
        <w:br w:type="page"/>
      </w:r>
    </w:p>
    <w:p w14:paraId="3E167536" w14:textId="77777777" w:rsidR="00315B18" w:rsidRPr="00FE63D2" w:rsidRDefault="00315B18" w:rsidP="00171E83">
      <w:pPr>
        <w:spacing w:after="0" w:line="480" w:lineRule="auto"/>
        <w:rPr>
          <w:rFonts w:ascii="Times New Roman" w:hAnsi="Times New Roman"/>
          <w:sz w:val="24"/>
          <w:szCs w:val="24"/>
          <w:lang w:eastAsia="fr-FR"/>
        </w:rPr>
      </w:pPr>
    </w:p>
    <w:p w14:paraId="34CBBBC6" w14:textId="4FC17079" w:rsidR="00787B8E" w:rsidRPr="00FE63D2" w:rsidRDefault="00787B8E" w:rsidP="00171E83">
      <w:pPr>
        <w:spacing w:after="0" w:line="480" w:lineRule="auto"/>
        <w:rPr>
          <w:rFonts w:ascii="Times New Roman" w:hAnsi="Times New Roman"/>
          <w:sz w:val="24"/>
          <w:szCs w:val="24"/>
          <w:lang w:eastAsia="fr-FR"/>
        </w:rPr>
      </w:pPr>
      <w:r w:rsidRPr="00FE63D2">
        <w:rPr>
          <w:rFonts w:ascii="Times New Roman" w:hAnsi="Times New Roman"/>
          <w:sz w:val="24"/>
          <w:szCs w:val="24"/>
          <w:lang w:eastAsia="fr-FR"/>
        </w:rPr>
        <w:t xml:space="preserve">Table </w:t>
      </w:r>
      <w:r w:rsidR="00315B18" w:rsidRPr="00FE63D2">
        <w:rPr>
          <w:rFonts w:ascii="Times New Roman" w:hAnsi="Times New Roman"/>
          <w:sz w:val="24"/>
          <w:szCs w:val="24"/>
          <w:lang w:eastAsia="fr-FR"/>
        </w:rPr>
        <w:t>2</w:t>
      </w:r>
      <w:r w:rsidRPr="00FE63D2">
        <w:rPr>
          <w:rFonts w:ascii="Times New Roman" w:hAnsi="Times New Roman"/>
          <w:sz w:val="24"/>
          <w:szCs w:val="24"/>
          <w:lang w:eastAsia="fr-FR"/>
        </w:rPr>
        <w:t xml:space="preserve"> </w:t>
      </w:r>
    </w:p>
    <w:p w14:paraId="06EF72E6" w14:textId="77777777" w:rsidR="00787B8E" w:rsidRPr="00FE63D2" w:rsidRDefault="00787B8E" w:rsidP="00171E83">
      <w:pPr>
        <w:spacing w:after="0" w:line="480" w:lineRule="auto"/>
        <w:rPr>
          <w:rFonts w:ascii="Times New Roman" w:hAnsi="Times New Roman"/>
        </w:rPr>
      </w:pPr>
      <w:r w:rsidRPr="00FE63D2">
        <w:rPr>
          <w:rFonts w:ascii="Times New Roman" w:hAnsi="Times New Roman"/>
          <w:i/>
          <w:sz w:val="24"/>
          <w:szCs w:val="24"/>
          <w:lang w:eastAsia="fr-FR"/>
        </w:rPr>
        <w:t>Descriptive Statistics of the Study Variables from T1</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5"/>
        <w:gridCol w:w="2397"/>
      </w:tblGrid>
      <w:tr w:rsidR="00787B8E" w:rsidRPr="00FE63D2" w14:paraId="33FF9661" w14:textId="77777777" w:rsidTr="00171E83">
        <w:tc>
          <w:tcPr>
            <w:tcW w:w="3703" w:type="pct"/>
            <w:tcBorders>
              <w:top w:val="single" w:sz="4" w:space="0" w:color="auto"/>
              <w:bottom w:val="single" w:sz="4" w:space="0" w:color="auto"/>
            </w:tcBorders>
          </w:tcPr>
          <w:p w14:paraId="2B179E79"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Predictors and covariates</w:t>
            </w:r>
          </w:p>
        </w:tc>
        <w:tc>
          <w:tcPr>
            <w:tcW w:w="1297" w:type="pct"/>
            <w:tcBorders>
              <w:top w:val="single" w:sz="4" w:space="0" w:color="auto"/>
              <w:bottom w:val="single" w:sz="4" w:space="0" w:color="auto"/>
            </w:tcBorders>
          </w:tcPr>
          <w:p w14:paraId="44275548" w14:textId="77777777" w:rsidR="00787B8E" w:rsidRPr="00FE63D2" w:rsidRDefault="00787B8E">
            <w:pPr>
              <w:spacing w:line="480" w:lineRule="auto"/>
              <w:rPr>
                <w:rFonts w:ascii="Times New Roman" w:hAnsi="Times New Roman"/>
                <w:i/>
                <w:sz w:val="20"/>
                <w:szCs w:val="20"/>
              </w:rPr>
            </w:pPr>
            <w:r w:rsidRPr="00FE63D2">
              <w:rPr>
                <w:rFonts w:ascii="Times New Roman" w:hAnsi="Times New Roman"/>
                <w:i/>
                <w:sz w:val="20"/>
                <w:szCs w:val="20"/>
              </w:rPr>
              <w:t xml:space="preserve">M (SD) </w:t>
            </w:r>
          </w:p>
        </w:tc>
      </w:tr>
      <w:tr w:rsidR="00787B8E" w:rsidRPr="00FE63D2" w14:paraId="0967BBB3" w14:textId="77777777" w:rsidTr="00171E83">
        <w:tc>
          <w:tcPr>
            <w:tcW w:w="3703" w:type="pct"/>
            <w:tcBorders>
              <w:top w:val="single" w:sz="4" w:space="0" w:color="auto"/>
            </w:tcBorders>
          </w:tcPr>
          <w:p w14:paraId="6F38DE4D"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Interpersonal predictors</w:t>
            </w:r>
          </w:p>
        </w:tc>
        <w:tc>
          <w:tcPr>
            <w:tcW w:w="1297" w:type="pct"/>
            <w:tcBorders>
              <w:top w:val="single" w:sz="4" w:space="0" w:color="auto"/>
            </w:tcBorders>
          </w:tcPr>
          <w:p w14:paraId="73B532B8" w14:textId="77777777" w:rsidR="00787B8E" w:rsidRPr="00FE63D2" w:rsidRDefault="00787B8E" w:rsidP="00171E83">
            <w:pPr>
              <w:spacing w:line="480" w:lineRule="auto"/>
              <w:rPr>
                <w:rFonts w:ascii="Times New Roman" w:hAnsi="Times New Roman"/>
                <w:sz w:val="20"/>
                <w:szCs w:val="20"/>
              </w:rPr>
            </w:pPr>
          </w:p>
        </w:tc>
      </w:tr>
      <w:tr w:rsidR="00787B8E" w:rsidRPr="00FE63D2" w14:paraId="24B21314" w14:textId="77777777" w:rsidTr="00171E83">
        <w:tc>
          <w:tcPr>
            <w:tcW w:w="3703" w:type="pct"/>
          </w:tcPr>
          <w:p w14:paraId="6B98896F" w14:textId="77777777" w:rsidR="00787B8E" w:rsidRPr="00FE63D2" w:rsidRDefault="00787B8E" w:rsidP="00171E83">
            <w:pPr>
              <w:spacing w:line="480" w:lineRule="auto"/>
              <w:ind w:left="270"/>
              <w:rPr>
                <w:rFonts w:ascii="Times New Roman" w:hAnsi="Times New Roman"/>
                <w:sz w:val="20"/>
                <w:szCs w:val="20"/>
              </w:rPr>
            </w:pPr>
            <w:r w:rsidRPr="00FE63D2">
              <w:rPr>
                <w:rFonts w:ascii="Times New Roman" w:hAnsi="Times New Roman"/>
                <w:sz w:val="20"/>
                <w:szCs w:val="20"/>
              </w:rPr>
              <w:t>Accuracy of parental mentalisation</w:t>
            </w:r>
          </w:p>
        </w:tc>
        <w:tc>
          <w:tcPr>
            <w:tcW w:w="1297" w:type="pct"/>
          </w:tcPr>
          <w:p w14:paraId="55DD4522"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12.11(2.4)</w:t>
            </w:r>
          </w:p>
        </w:tc>
      </w:tr>
      <w:tr w:rsidR="00787B8E" w:rsidRPr="00FE63D2" w14:paraId="48BAFE8B" w14:textId="77777777" w:rsidTr="00171E83">
        <w:tc>
          <w:tcPr>
            <w:tcW w:w="3703" w:type="pct"/>
            <w:tcBorders>
              <w:bottom w:val="nil"/>
            </w:tcBorders>
          </w:tcPr>
          <w:p w14:paraId="5E92A50E" w14:textId="77777777" w:rsidR="00787B8E" w:rsidRPr="00FE63D2" w:rsidRDefault="00787B8E" w:rsidP="00171E83">
            <w:pPr>
              <w:spacing w:line="480" w:lineRule="auto"/>
              <w:ind w:left="270"/>
              <w:rPr>
                <w:rFonts w:ascii="Times New Roman" w:hAnsi="Times New Roman"/>
                <w:sz w:val="20"/>
                <w:szCs w:val="20"/>
              </w:rPr>
            </w:pPr>
            <w:r w:rsidRPr="00FE63D2">
              <w:rPr>
                <w:rFonts w:ascii="Times New Roman" w:hAnsi="Times New Roman"/>
                <w:sz w:val="20"/>
                <w:szCs w:val="20"/>
              </w:rPr>
              <w:t xml:space="preserve">Emotional availability </w:t>
            </w:r>
          </w:p>
        </w:tc>
        <w:tc>
          <w:tcPr>
            <w:tcW w:w="1297" w:type="pct"/>
            <w:tcBorders>
              <w:bottom w:val="nil"/>
            </w:tcBorders>
          </w:tcPr>
          <w:p w14:paraId="3AD2EC2B"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105.41(15.14)</w:t>
            </w:r>
          </w:p>
        </w:tc>
      </w:tr>
      <w:tr w:rsidR="00787B8E" w:rsidRPr="00FE63D2" w14:paraId="057148C8" w14:textId="77777777" w:rsidTr="00171E83">
        <w:tc>
          <w:tcPr>
            <w:tcW w:w="3703" w:type="pct"/>
            <w:tcBorders>
              <w:top w:val="nil"/>
              <w:bottom w:val="nil"/>
            </w:tcBorders>
          </w:tcPr>
          <w:p w14:paraId="48C3FAEE" w14:textId="77777777" w:rsidR="00787B8E" w:rsidRPr="00FE63D2" w:rsidRDefault="00787B8E" w:rsidP="00171E83">
            <w:pPr>
              <w:spacing w:line="480" w:lineRule="auto"/>
              <w:ind w:left="270"/>
              <w:rPr>
                <w:rFonts w:ascii="Times New Roman" w:hAnsi="Times New Roman"/>
                <w:sz w:val="20"/>
                <w:szCs w:val="20"/>
              </w:rPr>
            </w:pPr>
            <w:r w:rsidRPr="00FE63D2">
              <w:rPr>
                <w:rFonts w:ascii="Times New Roman" w:hAnsi="Times New Roman"/>
                <w:sz w:val="20"/>
                <w:szCs w:val="20"/>
              </w:rPr>
              <w:t>Social skills</w:t>
            </w:r>
          </w:p>
        </w:tc>
        <w:tc>
          <w:tcPr>
            <w:tcW w:w="1297" w:type="pct"/>
            <w:tcBorders>
              <w:top w:val="nil"/>
              <w:bottom w:val="nil"/>
            </w:tcBorders>
          </w:tcPr>
          <w:p w14:paraId="217E4D89"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57.35(10.37)</w:t>
            </w:r>
          </w:p>
        </w:tc>
      </w:tr>
      <w:tr w:rsidR="00787B8E" w:rsidRPr="00FE63D2" w14:paraId="6DCF5063" w14:textId="77777777" w:rsidTr="00171E83">
        <w:tc>
          <w:tcPr>
            <w:tcW w:w="3703" w:type="pct"/>
            <w:tcBorders>
              <w:top w:val="nil"/>
            </w:tcBorders>
          </w:tcPr>
          <w:p w14:paraId="6601C31F"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Intrapersonal and demographic factors</w:t>
            </w:r>
          </w:p>
        </w:tc>
        <w:tc>
          <w:tcPr>
            <w:tcW w:w="1297" w:type="pct"/>
            <w:tcBorders>
              <w:top w:val="nil"/>
            </w:tcBorders>
          </w:tcPr>
          <w:p w14:paraId="6CA76B61" w14:textId="77777777" w:rsidR="00787B8E" w:rsidRPr="00FE63D2" w:rsidRDefault="00787B8E" w:rsidP="00171E83">
            <w:pPr>
              <w:spacing w:line="480" w:lineRule="auto"/>
              <w:rPr>
                <w:rFonts w:ascii="Times New Roman" w:hAnsi="Times New Roman"/>
                <w:sz w:val="20"/>
                <w:szCs w:val="20"/>
              </w:rPr>
            </w:pPr>
          </w:p>
        </w:tc>
      </w:tr>
      <w:tr w:rsidR="00787B8E" w:rsidRPr="00FE63D2" w14:paraId="1FD4B060" w14:textId="77777777" w:rsidTr="00171E83">
        <w:tc>
          <w:tcPr>
            <w:tcW w:w="3703" w:type="pct"/>
          </w:tcPr>
          <w:p w14:paraId="454BD263" w14:textId="77777777" w:rsidR="00787B8E" w:rsidRPr="00FE63D2" w:rsidRDefault="00787B8E" w:rsidP="00171E83">
            <w:pPr>
              <w:spacing w:line="480" w:lineRule="auto"/>
              <w:ind w:left="270"/>
              <w:rPr>
                <w:rFonts w:ascii="Times New Roman" w:hAnsi="Times New Roman"/>
                <w:sz w:val="20"/>
                <w:szCs w:val="20"/>
              </w:rPr>
            </w:pPr>
            <w:r w:rsidRPr="00FE63D2">
              <w:rPr>
                <w:rFonts w:ascii="Times New Roman" w:hAnsi="Times New Roman"/>
                <w:sz w:val="20"/>
                <w:szCs w:val="20"/>
              </w:rPr>
              <w:t>Verbal skills</w:t>
            </w:r>
          </w:p>
        </w:tc>
        <w:tc>
          <w:tcPr>
            <w:tcW w:w="1297" w:type="pct"/>
          </w:tcPr>
          <w:p w14:paraId="08D2F383"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92.54(23.27)</w:t>
            </w:r>
          </w:p>
        </w:tc>
      </w:tr>
      <w:tr w:rsidR="00787B8E" w:rsidRPr="00FE63D2" w14:paraId="7B0D76E1" w14:textId="77777777" w:rsidTr="00171E83">
        <w:tc>
          <w:tcPr>
            <w:tcW w:w="3703" w:type="pct"/>
          </w:tcPr>
          <w:p w14:paraId="3D7F06CD" w14:textId="77777777" w:rsidR="00787B8E" w:rsidRPr="00FE63D2" w:rsidRDefault="00787B8E" w:rsidP="00171E83">
            <w:pPr>
              <w:spacing w:line="480" w:lineRule="auto"/>
              <w:ind w:left="270"/>
              <w:rPr>
                <w:rFonts w:ascii="Times New Roman" w:hAnsi="Times New Roman"/>
                <w:sz w:val="20"/>
                <w:szCs w:val="20"/>
              </w:rPr>
            </w:pPr>
            <w:r w:rsidRPr="00FE63D2">
              <w:rPr>
                <w:rFonts w:ascii="Times New Roman" w:hAnsi="Times New Roman"/>
                <w:sz w:val="20"/>
                <w:szCs w:val="20"/>
              </w:rPr>
              <w:t>Parent’s socioeconomic status</w:t>
            </w:r>
          </w:p>
        </w:tc>
        <w:tc>
          <w:tcPr>
            <w:tcW w:w="1297" w:type="pct"/>
          </w:tcPr>
          <w:p w14:paraId="4D34BB97"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w:t>
            </w:r>
          </w:p>
        </w:tc>
      </w:tr>
      <w:tr w:rsidR="00787B8E" w:rsidRPr="00FE63D2" w14:paraId="72363F81" w14:textId="77777777" w:rsidTr="00171E83">
        <w:tc>
          <w:tcPr>
            <w:tcW w:w="3703" w:type="pct"/>
          </w:tcPr>
          <w:p w14:paraId="4E968C93" w14:textId="77777777" w:rsidR="00787B8E" w:rsidRPr="00FE63D2" w:rsidRDefault="00787B8E" w:rsidP="00171E83">
            <w:pPr>
              <w:spacing w:line="480" w:lineRule="auto"/>
              <w:ind w:left="540"/>
              <w:rPr>
                <w:rFonts w:ascii="Times New Roman" w:hAnsi="Times New Roman"/>
                <w:sz w:val="20"/>
                <w:szCs w:val="20"/>
              </w:rPr>
            </w:pPr>
            <w:r w:rsidRPr="00FE63D2">
              <w:rPr>
                <w:rFonts w:ascii="Times New Roman" w:hAnsi="Times New Roman"/>
                <w:sz w:val="20"/>
                <w:szCs w:val="20"/>
              </w:rPr>
              <w:t>Unskilled workers</w:t>
            </w:r>
          </w:p>
        </w:tc>
        <w:tc>
          <w:tcPr>
            <w:tcW w:w="1297" w:type="pct"/>
          </w:tcPr>
          <w:p w14:paraId="009BC08B"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3.1</w:t>
            </w:r>
          </w:p>
        </w:tc>
      </w:tr>
      <w:tr w:rsidR="00787B8E" w:rsidRPr="00FE63D2" w14:paraId="04C05082" w14:textId="77777777" w:rsidTr="00171E83">
        <w:tc>
          <w:tcPr>
            <w:tcW w:w="3703" w:type="pct"/>
          </w:tcPr>
          <w:p w14:paraId="262F1BBF" w14:textId="77777777" w:rsidR="00787B8E" w:rsidRPr="00FE63D2" w:rsidRDefault="00787B8E" w:rsidP="00171E83">
            <w:pPr>
              <w:spacing w:line="480" w:lineRule="auto"/>
              <w:ind w:left="540"/>
              <w:rPr>
                <w:rFonts w:ascii="Times New Roman" w:hAnsi="Times New Roman"/>
                <w:sz w:val="20"/>
                <w:szCs w:val="20"/>
              </w:rPr>
            </w:pPr>
            <w:r w:rsidRPr="00FE63D2">
              <w:rPr>
                <w:rFonts w:ascii="Times New Roman" w:hAnsi="Times New Roman"/>
                <w:sz w:val="20"/>
                <w:szCs w:val="20"/>
              </w:rPr>
              <w:t>Farmers/fishermen</w:t>
            </w:r>
          </w:p>
        </w:tc>
        <w:tc>
          <w:tcPr>
            <w:tcW w:w="1297" w:type="pct"/>
          </w:tcPr>
          <w:p w14:paraId="78483258"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.6</w:t>
            </w:r>
          </w:p>
        </w:tc>
      </w:tr>
      <w:tr w:rsidR="00787B8E" w:rsidRPr="00FE63D2" w14:paraId="49BDC815" w14:textId="77777777" w:rsidTr="00171E83">
        <w:tc>
          <w:tcPr>
            <w:tcW w:w="3703" w:type="pct"/>
          </w:tcPr>
          <w:p w14:paraId="60DD4C7D" w14:textId="77777777" w:rsidR="00787B8E" w:rsidRPr="00FE63D2" w:rsidRDefault="00787B8E" w:rsidP="00171E83">
            <w:pPr>
              <w:spacing w:line="480" w:lineRule="auto"/>
              <w:ind w:left="540"/>
              <w:rPr>
                <w:rFonts w:ascii="Times New Roman" w:hAnsi="Times New Roman"/>
                <w:sz w:val="20"/>
                <w:szCs w:val="20"/>
              </w:rPr>
            </w:pPr>
            <w:r w:rsidRPr="00FE63D2">
              <w:rPr>
                <w:rFonts w:ascii="Times New Roman" w:hAnsi="Times New Roman"/>
                <w:sz w:val="20"/>
                <w:szCs w:val="20"/>
              </w:rPr>
              <w:t>Skilled workers</w:t>
            </w:r>
          </w:p>
        </w:tc>
        <w:tc>
          <w:tcPr>
            <w:tcW w:w="1297" w:type="pct"/>
          </w:tcPr>
          <w:p w14:paraId="24CC3945"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25.2</w:t>
            </w:r>
          </w:p>
        </w:tc>
      </w:tr>
      <w:tr w:rsidR="00787B8E" w:rsidRPr="00FE63D2" w14:paraId="6013486E" w14:textId="77777777" w:rsidTr="00171E83">
        <w:tc>
          <w:tcPr>
            <w:tcW w:w="3703" w:type="pct"/>
          </w:tcPr>
          <w:p w14:paraId="10B1BA6E" w14:textId="77777777" w:rsidR="00787B8E" w:rsidRPr="00FE63D2" w:rsidRDefault="00787B8E" w:rsidP="00171E83">
            <w:pPr>
              <w:spacing w:line="480" w:lineRule="auto"/>
              <w:ind w:left="540"/>
              <w:rPr>
                <w:rFonts w:ascii="Times New Roman" w:hAnsi="Times New Roman"/>
                <w:sz w:val="20"/>
                <w:szCs w:val="20"/>
              </w:rPr>
            </w:pPr>
            <w:r w:rsidRPr="00FE63D2">
              <w:rPr>
                <w:rFonts w:ascii="Times New Roman" w:hAnsi="Times New Roman"/>
                <w:sz w:val="20"/>
                <w:szCs w:val="20"/>
              </w:rPr>
              <w:t>Lower professionals</w:t>
            </w:r>
          </w:p>
        </w:tc>
        <w:tc>
          <w:tcPr>
            <w:tcW w:w="1297" w:type="pct"/>
          </w:tcPr>
          <w:p w14:paraId="0D49B78D"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39.9</w:t>
            </w:r>
          </w:p>
        </w:tc>
      </w:tr>
      <w:tr w:rsidR="00787B8E" w:rsidRPr="00FE63D2" w14:paraId="21703E6E" w14:textId="77777777" w:rsidTr="00171E83">
        <w:tc>
          <w:tcPr>
            <w:tcW w:w="3703" w:type="pct"/>
          </w:tcPr>
          <w:p w14:paraId="5ECE843E" w14:textId="77777777" w:rsidR="00787B8E" w:rsidRPr="00FE63D2" w:rsidRDefault="00787B8E" w:rsidP="00171E83">
            <w:pPr>
              <w:spacing w:line="480" w:lineRule="auto"/>
              <w:ind w:left="540"/>
              <w:rPr>
                <w:rFonts w:ascii="Times New Roman" w:hAnsi="Times New Roman"/>
                <w:sz w:val="20"/>
                <w:szCs w:val="20"/>
              </w:rPr>
            </w:pPr>
            <w:r w:rsidRPr="00FE63D2">
              <w:rPr>
                <w:rFonts w:ascii="Times New Roman" w:hAnsi="Times New Roman"/>
                <w:sz w:val="20"/>
                <w:szCs w:val="20"/>
              </w:rPr>
              <w:t>Higher professionals</w:t>
            </w:r>
          </w:p>
        </w:tc>
        <w:tc>
          <w:tcPr>
            <w:tcW w:w="1297" w:type="pct"/>
          </w:tcPr>
          <w:p w14:paraId="33B42806"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25.6</w:t>
            </w:r>
          </w:p>
        </w:tc>
      </w:tr>
      <w:tr w:rsidR="00787B8E" w:rsidRPr="00FE63D2" w14:paraId="279971BF" w14:textId="77777777" w:rsidTr="00171E83">
        <w:tc>
          <w:tcPr>
            <w:tcW w:w="3703" w:type="pct"/>
          </w:tcPr>
          <w:p w14:paraId="6A17CA0A" w14:textId="77777777" w:rsidR="00787B8E" w:rsidRPr="00FE63D2" w:rsidRDefault="00787B8E" w:rsidP="00171E83">
            <w:pPr>
              <w:spacing w:line="480" w:lineRule="auto"/>
              <w:ind w:left="540"/>
              <w:rPr>
                <w:rFonts w:ascii="Times New Roman" w:hAnsi="Times New Roman"/>
                <w:sz w:val="20"/>
                <w:szCs w:val="20"/>
              </w:rPr>
            </w:pPr>
            <w:r w:rsidRPr="00FE63D2">
              <w:rPr>
                <w:rFonts w:ascii="Times New Roman" w:hAnsi="Times New Roman"/>
                <w:sz w:val="20"/>
                <w:szCs w:val="20"/>
              </w:rPr>
              <w:t>Leaders</w:t>
            </w:r>
          </w:p>
        </w:tc>
        <w:tc>
          <w:tcPr>
            <w:tcW w:w="1297" w:type="pct"/>
          </w:tcPr>
          <w:p w14:paraId="2DAED7CC"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5.6</w:t>
            </w:r>
          </w:p>
        </w:tc>
      </w:tr>
    </w:tbl>
    <w:p w14:paraId="44AD6E8C" w14:textId="77777777" w:rsidR="00787B8E" w:rsidRPr="00FE63D2" w:rsidRDefault="00787B8E" w:rsidP="00171E83">
      <w:pPr>
        <w:spacing w:after="0" w:line="480" w:lineRule="auto"/>
        <w:rPr>
          <w:rFonts w:ascii="Times New Roman" w:hAnsi="Times New Roman"/>
          <w:sz w:val="20"/>
          <w:szCs w:val="20"/>
        </w:rPr>
      </w:pPr>
      <w:r w:rsidRPr="00FE63D2">
        <w:rPr>
          <w:rFonts w:ascii="Times New Roman" w:hAnsi="Times New Roman"/>
          <w:i/>
          <w:sz w:val="20"/>
        </w:rPr>
        <w:t>Note</w:t>
      </w:r>
      <w:r w:rsidRPr="00FE63D2">
        <w:rPr>
          <w:rFonts w:ascii="Times New Roman" w:hAnsi="Times New Roman"/>
          <w:sz w:val="20"/>
          <w:szCs w:val="20"/>
        </w:rPr>
        <w:t>.</w:t>
      </w:r>
      <w:r w:rsidRPr="00FE63D2">
        <w:rPr>
          <w:rFonts w:ascii="Times New Roman" w:hAnsi="Times New Roman"/>
          <w:sz w:val="20"/>
        </w:rPr>
        <w:t xml:space="preserve"> EU</w:t>
      </w:r>
      <w:r w:rsidRPr="00FE63D2">
        <w:rPr>
          <w:rFonts w:ascii="Times New Roman" w:hAnsi="Times New Roman"/>
          <w:sz w:val="20"/>
          <w:szCs w:val="20"/>
        </w:rPr>
        <w:t xml:space="preserve"> = emotion understanding.</w:t>
      </w:r>
    </w:p>
    <w:p w14:paraId="4C76D99C" w14:textId="77777777" w:rsidR="00787B8E" w:rsidRPr="00FE63D2" w:rsidRDefault="00787B8E" w:rsidP="00171E83">
      <w:pPr>
        <w:spacing w:after="0" w:line="480" w:lineRule="auto"/>
        <w:rPr>
          <w:rFonts w:ascii="Times New Roman" w:hAnsi="Times New Roman"/>
          <w:sz w:val="24"/>
          <w:szCs w:val="24"/>
        </w:rPr>
      </w:pPr>
    </w:p>
    <w:p w14:paraId="06870CF8" w14:textId="77777777" w:rsidR="00787B8E" w:rsidRPr="00FE63D2" w:rsidRDefault="00787B8E">
      <w:pPr>
        <w:spacing w:after="0" w:line="480" w:lineRule="auto"/>
        <w:rPr>
          <w:rFonts w:ascii="Times New Roman" w:hAnsi="Times New Roman"/>
          <w:sz w:val="20"/>
          <w:szCs w:val="20"/>
        </w:rPr>
        <w:sectPr w:rsidR="00787B8E" w:rsidRPr="00FE63D2">
          <w:headerReference w:type="default" r:id="rId8"/>
          <w:headerReference w:type="first" r:id="rId9"/>
          <w:pgSz w:w="11906" w:h="16838"/>
          <w:pgMar w:top="1440" w:right="1440" w:bottom="1440" w:left="1440" w:header="708" w:footer="708" w:gutter="0"/>
          <w:cols w:space="708"/>
          <w:docGrid w:linePitch="360"/>
        </w:sectPr>
      </w:pPr>
    </w:p>
    <w:p w14:paraId="06092AAA" w14:textId="11027776" w:rsidR="00787B8E" w:rsidRPr="00FE63D2" w:rsidRDefault="00787B8E">
      <w:pPr>
        <w:spacing w:after="0" w:line="480" w:lineRule="auto"/>
        <w:rPr>
          <w:rFonts w:ascii="Times New Roman" w:hAnsi="Times New Roman"/>
          <w:sz w:val="24"/>
          <w:szCs w:val="24"/>
        </w:rPr>
      </w:pPr>
      <w:r w:rsidRPr="00FE63D2">
        <w:rPr>
          <w:rFonts w:ascii="Times New Roman" w:hAnsi="Times New Roman"/>
          <w:sz w:val="24"/>
          <w:szCs w:val="24"/>
        </w:rPr>
        <w:lastRenderedPageBreak/>
        <w:t xml:space="preserve">Table </w:t>
      </w:r>
      <w:r w:rsidR="00315B18" w:rsidRPr="00FE63D2">
        <w:rPr>
          <w:rFonts w:ascii="Times New Roman" w:hAnsi="Times New Roman"/>
          <w:sz w:val="24"/>
          <w:szCs w:val="24"/>
        </w:rPr>
        <w:t>3</w:t>
      </w:r>
    </w:p>
    <w:p w14:paraId="28B66173" w14:textId="77777777" w:rsidR="00787B8E" w:rsidRPr="00FE63D2" w:rsidRDefault="00787B8E">
      <w:pPr>
        <w:spacing w:after="0" w:line="480" w:lineRule="auto"/>
        <w:rPr>
          <w:rFonts w:ascii="Times New Roman" w:hAnsi="Times New Roman"/>
          <w:sz w:val="24"/>
          <w:szCs w:val="24"/>
        </w:rPr>
      </w:pPr>
      <w:r w:rsidRPr="00FE63D2">
        <w:rPr>
          <w:rFonts w:ascii="Times New Roman" w:hAnsi="Times New Roman"/>
          <w:i/>
          <w:sz w:val="24"/>
          <w:szCs w:val="24"/>
        </w:rPr>
        <w:t>Correlations between Variables</w:t>
      </w:r>
    </w:p>
    <w:tbl>
      <w:tblPr>
        <w:tblStyle w:val="Tabellrutenett1"/>
        <w:tblW w:w="1223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620"/>
        <w:gridCol w:w="1572"/>
        <w:gridCol w:w="1616"/>
        <w:gridCol w:w="944"/>
        <w:gridCol w:w="1944"/>
        <w:gridCol w:w="1272"/>
        <w:gridCol w:w="1272"/>
      </w:tblGrid>
      <w:tr w:rsidR="00787B8E" w:rsidRPr="00FE63D2" w14:paraId="26EC0DA7" w14:textId="77777777" w:rsidTr="00171E83">
        <w:tc>
          <w:tcPr>
            <w:tcW w:w="1998" w:type="dxa"/>
            <w:tcBorders>
              <w:top w:val="single" w:sz="4" w:space="0" w:color="auto"/>
              <w:bottom w:val="single" w:sz="4" w:space="0" w:color="auto"/>
            </w:tcBorders>
            <w:vAlign w:val="bottom"/>
          </w:tcPr>
          <w:p w14:paraId="77C53A43"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Parental accuracy of mentalisation (1)</w:t>
            </w:r>
          </w:p>
        </w:tc>
        <w:tc>
          <w:tcPr>
            <w:tcW w:w="1620" w:type="dxa"/>
            <w:tcBorders>
              <w:top w:val="single" w:sz="4" w:space="0" w:color="auto"/>
              <w:bottom w:val="single" w:sz="4" w:space="0" w:color="auto"/>
            </w:tcBorders>
            <w:vAlign w:val="bottom"/>
          </w:tcPr>
          <w:p w14:paraId="64591319"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Emotional availability (2)</w:t>
            </w:r>
          </w:p>
        </w:tc>
        <w:tc>
          <w:tcPr>
            <w:tcW w:w="1572" w:type="dxa"/>
            <w:tcBorders>
              <w:top w:val="single" w:sz="4" w:space="0" w:color="auto"/>
              <w:bottom w:val="single" w:sz="4" w:space="0" w:color="auto"/>
            </w:tcBorders>
            <w:vAlign w:val="bottom"/>
          </w:tcPr>
          <w:p w14:paraId="483EA28A"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Social skills (3)</w:t>
            </w:r>
          </w:p>
        </w:tc>
        <w:tc>
          <w:tcPr>
            <w:tcW w:w="1616" w:type="dxa"/>
            <w:tcBorders>
              <w:top w:val="single" w:sz="4" w:space="0" w:color="auto"/>
              <w:bottom w:val="single" w:sz="4" w:space="0" w:color="auto"/>
            </w:tcBorders>
            <w:vAlign w:val="bottom"/>
          </w:tcPr>
          <w:p w14:paraId="25EE56A9"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Verbal skills (4)</w:t>
            </w:r>
          </w:p>
        </w:tc>
        <w:tc>
          <w:tcPr>
            <w:tcW w:w="944" w:type="dxa"/>
            <w:tcBorders>
              <w:top w:val="single" w:sz="4" w:space="0" w:color="auto"/>
              <w:bottom w:val="single" w:sz="4" w:space="0" w:color="auto"/>
            </w:tcBorders>
            <w:vAlign w:val="bottom"/>
          </w:tcPr>
          <w:p w14:paraId="437F52A8"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SES (5)</w:t>
            </w:r>
          </w:p>
        </w:tc>
        <w:tc>
          <w:tcPr>
            <w:tcW w:w="1944" w:type="dxa"/>
            <w:tcBorders>
              <w:top w:val="single" w:sz="4" w:space="0" w:color="auto"/>
              <w:bottom w:val="single" w:sz="4" w:space="0" w:color="auto"/>
            </w:tcBorders>
            <w:vAlign w:val="bottom"/>
          </w:tcPr>
          <w:p w14:paraId="0692D8E4"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Gender (% girls) (6)</w:t>
            </w:r>
          </w:p>
        </w:tc>
        <w:tc>
          <w:tcPr>
            <w:tcW w:w="1272" w:type="dxa"/>
            <w:tcBorders>
              <w:top w:val="single" w:sz="4" w:space="0" w:color="auto"/>
              <w:bottom w:val="single" w:sz="4" w:space="0" w:color="auto"/>
            </w:tcBorders>
            <w:vAlign w:val="bottom"/>
          </w:tcPr>
          <w:p w14:paraId="4A975ED8"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EU (T1) (7)</w:t>
            </w:r>
          </w:p>
        </w:tc>
        <w:tc>
          <w:tcPr>
            <w:tcW w:w="1272" w:type="dxa"/>
            <w:tcBorders>
              <w:top w:val="single" w:sz="4" w:space="0" w:color="auto"/>
              <w:bottom w:val="single" w:sz="4" w:space="0" w:color="auto"/>
            </w:tcBorders>
            <w:vAlign w:val="bottom"/>
          </w:tcPr>
          <w:p w14:paraId="2C1E7144"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EU (T2) (8)</w:t>
            </w:r>
          </w:p>
        </w:tc>
      </w:tr>
      <w:tr w:rsidR="00787B8E" w:rsidRPr="00FE63D2" w14:paraId="7E43ECCA" w14:textId="77777777" w:rsidTr="00171E83">
        <w:tc>
          <w:tcPr>
            <w:tcW w:w="1998" w:type="dxa"/>
            <w:tcBorders>
              <w:top w:val="single" w:sz="4" w:space="0" w:color="auto"/>
              <w:bottom w:val="nil"/>
            </w:tcBorders>
          </w:tcPr>
          <w:p w14:paraId="48D4923D"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1.</w:t>
            </w:r>
          </w:p>
        </w:tc>
        <w:tc>
          <w:tcPr>
            <w:tcW w:w="1620" w:type="dxa"/>
            <w:tcBorders>
              <w:top w:val="single" w:sz="4" w:space="0" w:color="auto"/>
              <w:bottom w:val="nil"/>
            </w:tcBorders>
          </w:tcPr>
          <w:p w14:paraId="1DFB0E72"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14*</w:t>
            </w:r>
          </w:p>
        </w:tc>
        <w:tc>
          <w:tcPr>
            <w:tcW w:w="1572" w:type="dxa"/>
            <w:tcBorders>
              <w:top w:val="single" w:sz="4" w:space="0" w:color="auto"/>
              <w:bottom w:val="nil"/>
            </w:tcBorders>
          </w:tcPr>
          <w:p w14:paraId="4365EE8D"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08*</w:t>
            </w:r>
          </w:p>
        </w:tc>
        <w:tc>
          <w:tcPr>
            <w:tcW w:w="1616" w:type="dxa"/>
            <w:tcBorders>
              <w:top w:val="single" w:sz="4" w:space="0" w:color="auto"/>
              <w:bottom w:val="nil"/>
            </w:tcBorders>
          </w:tcPr>
          <w:p w14:paraId="387D6779"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52</w:t>
            </w:r>
            <w:r w:rsidRPr="00FE63D2">
              <w:rPr>
                <w:rFonts w:ascii="Times New Roman" w:hAnsi="Times New Roman"/>
                <w:sz w:val="20"/>
              </w:rPr>
              <w:t>***</w:t>
            </w:r>
          </w:p>
        </w:tc>
        <w:tc>
          <w:tcPr>
            <w:tcW w:w="944" w:type="dxa"/>
            <w:tcBorders>
              <w:top w:val="single" w:sz="4" w:space="0" w:color="auto"/>
              <w:bottom w:val="nil"/>
            </w:tcBorders>
          </w:tcPr>
          <w:p w14:paraId="3DF7550A"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.09</w:t>
            </w:r>
            <w:r w:rsidRPr="00FE63D2">
              <w:rPr>
                <w:rFonts w:ascii="Times New Roman" w:hAnsi="Times New Roman"/>
                <w:sz w:val="20"/>
                <w:szCs w:val="20"/>
              </w:rPr>
              <w:t>*</w:t>
            </w:r>
          </w:p>
        </w:tc>
        <w:tc>
          <w:tcPr>
            <w:tcW w:w="1944" w:type="dxa"/>
            <w:tcBorders>
              <w:top w:val="single" w:sz="4" w:space="0" w:color="auto"/>
              <w:bottom w:val="nil"/>
            </w:tcBorders>
          </w:tcPr>
          <w:p w14:paraId="5486306E"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07</w:t>
            </w:r>
          </w:p>
        </w:tc>
        <w:tc>
          <w:tcPr>
            <w:tcW w:w="1272" w:type="dxa"/>
            <w:tcBorders>
              <w:top w:val="single" w:sz="4" w:space="0" w:color="auto"/>
              <w:bottom w:val="nil"/>
            </w:tcBorders>
          </w:tcPr>
          <w:p w14:paraId="3AFCD6F6"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81</w:t>
            </w:r>
            <w:r w:rsidRPr="00FE63D2">
              <w:rPr>
                <w:rFonts w:ascii="Times New Roman" w:hAnsi="Times New Roman"/>
                <w:sz w:val="20"/>
              </w:rPr>
              <w:t>***</w:t>
            </w:r>
          </w:p>
        </w:tc>
        <w:tc>
          <w:tcPr>
            <w:tcW w:w="1272" w:type="dxa"/>
            <w:tcBorders>
              <w:top w:val="single" w:sz="4" w:space="0" w:color="auto"/>
              <w:bottom w:val="nil"/>
            </w:tcBorders>
          </w:tcPr>
          <w:p w14:paraId="10CF5D88"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20</w:t>
            </w:r>
            <w:r w:rsidRPr="00FE63D2">
              <w:rPr>
                <w:rFonts w:ascii="Times New Roman" w:hAnsi="Times New Roman"/>
                <w:sz w:val="20"/>
              </w:rPr>
              <w:t>***</w:t>
            </w:r>
          </w:p>
        </w:tc>
      </w:tr>
      <w:tr w:rsidR="00787B8E" w:rsidRPr="00FE63D2" w14:paraId="16BA1C0A" w14:textId="77777777" w:rsidTr="00171E83">
        <w:tc>
          <w:tcPr>
            <w:tcW w:w="1998" w:type="dxa"/>
            <w:tcBorders>
              <w:top w:val="nil"/>
            </w:tcBorders>
          </w:tcPr>
          <w:p w14:paraId="0EDFFF0A"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2.</w:t>
            </w:r>
          </w:p>
        </w:tc>
        <w:tc>
          <w:tcPr>
            <w:tcW w:w="1620" w:type="dxa"/>
            <w:tcBorders>
              <w:top w:val="nil"/>
            </w:tcBorders>
          </w:tcPr>
          <w:p w14:paraId="4247EDA3" w14:textId="77777777" w:rsidR="00787B8E" w:rsidRPr="00FE63D2" w:rsidRDefault="00787B8E" w:rsidP="00171E83">
            <w:pPr>
              <w:spacing w:line="480" w:lineRule="auto"/>
              <w:rPr>
                <w:rFonts w:ascii="Times New Roman" w:hAnsi="Times New Roman"/>
                <w:sz w:val="20"/>
                <w:szCs w:val="20"/>
              </w:rPr>
            </w:pPr>
          </w:p>
        </w:tc>
        <w:tc>
          <w:tcPr>
            <w:tcW w:w="1572" w:type="dxa"/>
            <w:tcBorders>
              <w:top w:val="nil"/>
            </w:tcBorders>
          </w:tcPr>
          <w:p w14:paraId="5C74593C"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.15</w:t>
            </w:r>
            <w:r w:rsidRPr="00FE63D2">
              <w:rPr>
                <w:rFonts w:ascii="Times New Roman" w:hAnsi="Times New Roman"/>
                <w:sz w:val="20"/>
              </w:rPr>
              <w:t>***</w:t>
            </w:r>
          </w:p>
        </w:tc>
        <w:tc>
          <w:tcPr>
            <w:tcW w:w="1616" w:type="dxa"/>
            <w:tcBorders>
              <w:top w:val="nil"/>
            </w:tcBorders>
          </w:tcPr>
          <w:p w14:paraId="76903686"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15</w:t>
            </w:r>
            <w:r w:rsidRPr="00FE63D2">
              <w:rPr>
                <w:rFonts w:ascii="Times New Roman" w:hAnsi="Times New Roman"/>
                <w:sz w:val="20"/>
              </w:rPr>
              <w:t>***</w:t>
            </w:r>
          </w:p>
        </w:tc>
        <w:tc>
          <w:tcPr>
            <w:tcW w:w="944" w:type="dxa"/>
            <w:tcBorders>
              <w:top w:val="nil"/>
            </w:tcBorders>
          </w:tcPr>
          <w:p w14:paraId="1588A9D2"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.19***</w:t>
            </w:r>
          </w:p>
        </w:tc>
        <w:tc>
          <w:tcPr>
            <w:tcW w:w="1944" w:type="dxa"/>
            <w:tcBorders>
              <w:top w:val="nil"/>
            </w:tcBorders>
          </w:tcPr>
          <w:p w14:paraId="36E78993"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.03</w:t>
            </w:r>
          </w:p>
        </w:tc>
        <w:tc>
          <w:tcPr>
            <w:tcW w:w="1272" w:type="dxa"/>
            <w:tcBorders>
              <w:top w:val="nil"/>
            </w:tcBorders>
          </w:tcPr>
          <w:p w14:paraId="6B958D4A"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.14**</w:t>
            </w:r>
          </w:p>
        </w:tc>
        <w:tc>
          <w:tcPr>
            <w:tcW w:w="1272" w:type="dxa"/>
            <w:tcBorders>
              <w:top w:val="nil"/>
            </w:tcBorders>
          </w:tcPr>
          <w:p w14:paraId="635A3542"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06</w:t>
            </w:r>
          </w:p>
        </w:tc>
      </w:tr>
      <w:tr w:rsidR="00787B8E" w:rsidRPr="00FE63D2" w14:paraId="69BC62FE" w14:textId="77777777" w:rsidTr="00171E83">
        <w:tc>
          <w:tcPr>
            <w:tcW w:w="1998" w:type="dxa"/>
            <w:tcBorders>
              <w:bottom w:val="nil"/>
            </w:tcBorders>
          </w:tcPr>
          <w:p w14:paraId="7CD27728"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3.</w:t>
            </w:r>
          </w:p>
        </w:tc>
        <w:tc>
          <w:tcPr>
            <w:tcW w:w="1620" w:type="dxa"/>
            <w:tcBorders>
              <w:bottom w:val="nil"/>
            </w:tcBorders>
          </w:tcPr>
          <w:p w14:paraId="31323D55" w14:textId="77777777" w:rsidR="00787B8E" w:rsidRPr="00FE63D2" w:rsidRDefault="00787B8E" w:rsidP="00171E83">
            <w:pPr>
              <w:spacing w:line="480" w:lineRule="auto"/>
              <w:rPr>
                <w:rFonts w:ascii="Times New Roman" w:hAnsi="Times New Roman"/>
                <w:sz w:val="20"/>
                <w:szCs w:val="20"/>
              </w:rPr>
            </w:pPr>
          </w:p>
        </w:tc>
        <w:tc>
          <w:tcPr>
            <w:tcW w:w="1572" w:type="dxa"/>
            <w:tcBorders>
              <w:bottom w:val="nil"/>
            </w:tcBorders>
          </w:tcPr>
          <w:p w14:paraId="6F67ACD5" w14:textId="77777777" w:rsidR="00787B8E" w:rsidRPr="00FE63D2" w:rsidRDefault="00787B8E" w:rsidP="00171E83">
            <w:pPr>
              <w:spacing w:line="480" w:lineRule="auto"/>
              <w:rPr>
                <w:rFonts w:ascii="Times New Roman" w:hAnsi="Times New Roman"/>
                <w:sz w:val="20"/>
                <w:szCs w:val="20"/>
              </w:rPr>
            </w:pPr>
          </w:p>
        </w:tc>
        <w:tc>
          <w:tcPr>
            <w:tcW w:w="1616" w:type="dxa"/>
            <w:tcBorders>
              <w:bottom w:val="nil"/>
            </w:tcBorders>
          </w:tcPr>
          <w:p w14:paraId="775E681A"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.15***</w:t>
            </w:r>
          </w:p>
        </w:tc>
        <w:tc>
          <w:tcPr>
            <w:tcW w:w="944" w:type="dxa"/>
            <w:tcBorders>
              <w:bottom w:val="nil"/>
            </w:tcBorders>
          </w:tcPr>
          <w:p w14:paraId="7BCCB00B"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.11</w:t>
            </w:r>
            <w:r w:rsidRPr="00FE63D2">
              <w:rPr>
                <w:rFonts w:ascii="Times New Roman" w:hAnsi="Times New Roman"/>
                <w:sz w:val="20"/>
                <w:szCs w:val="20"/>
              </w:rPr>
              <w:t>**</w:t>
            </w:r>
          </w:p>
        </w:tc>
        <w:tc>
          <w:tcPr>
            <w:tcW w:w="1944" w:type="dxa"/>
            <w:tcBorders>
              <w:bottom w:val="nil"/>
            </w:tcBorders>
          </w:tcPr>
          <w:p w14:paraId="768A86E9"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.20***</w:t>
            </w:r>
          </w:p>
        </w:tc>
        <w:tc>
          <w:tcPr>
            <w:tcW w:w="1272" w:type="dxa"/>
            <w:tcBorders>
              <w:bottom w:val="nil"/>
            </w:tcBorders>
          </w:tcPr>
          <w:p w14:paraId="3B668EA8"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04</w:t>
            </w:r>
          </w:p>
        </w:tc>
        <w:tc>
          <w:tcPr>
            <w:tcW w:w="1272" w:type="dxa"/>
            <w:tcBorders>
              <w:bottom w:val="nil"/>
            </w:tcBorders>
          </w:tcPr>
          <w:p w14:paraId="687BA02A"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20</w:t>
            </w:r>
            <w:r w:rsidRPr="00FE63D2">
              <w:rPr>
                <w:rFonts w:ascii="Times New Roman" w:hAnsi="Times New Roman"/>
                <w:sz w:val="20"/>
              </w:rPr>
              <w:t>***</w:t>
            </w:r>
          </w:p>
        </w:tc>
      </w:tr>
      <w:tr w:rsidR="00787B8E" w:rsidRPr="00FE63D2" w14:paraId="57799B92" w14:textId="77777777" w:rsidTr="00171E83">
        <w:tblPrEx>
          <w:tblBorders>
            <w:left w:val="single" w:sz="4" w:space="0" w:color="auto"/>
            <w:right w:val="single" w:sz="4" w:space="0" w:color="auto"/>
            <w:insideH w:val="single" w:sz="4" w:space="0" w:color="auto"/>
            <w:insideV w:val="single" w:sz="4" w:space="0" w:color="auto"/>
          </w:tblBorders>
        </w:tblPrEx>
        <w:tc>
          <w:tcPr>
            <w:tcW w:w="1998" w:type="dxa"/>
            <w:tcBorders>
              <w:top w:val="nil"/>
              <w:left w:val="nil"/>
              <w:bottom w:val="nil"/>
              <w:right w:val="nil"/>
            </w:tcBorders>
          </w:tcPr>
          <w:p w14:paraId="7B2E8E26"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4.</w:t>
            </w:r>
          </w:p>
        </w:tc>
        <w:tc>
          <w:tcPr>
            <w:tcW w:w="1620" w:type="dxa"/>
            <w:tcBorders>
              <w:top w:val="nil"/>
              <w:left w:val="nil"/>
              <w:bottom w:val="nil"/>
              <w:right w:val="nil"/>
            </w:tcBorders>
          </w:tcPr>
          <w:p w14:paraId="44104CE1" w14:textId="77777777" w:rsidR="00787B8E" w:rsidRPr="00FE63D2" w:rsidRDefault="00787B8E" w:rsidP="00171E83">
            <w:pPr>
              <w:spacing w:line="480" w:lineRule="auto"/>
              <w:rPr>
                <w:rFonts w:ascii="Times New Roman" w:hAnsi="Times New Roman"/>
                <w:sz w:val="20"/>
                <w:szCs w:val="20"/>
              </w:rPr>
            </w:pPr>
          </w:p>
        </w:tc>
        <w:tc>
          <w:tcPr>
            <w:tcW w:w="1572" w:type="dxa"/>
            <w:tcBorders>
              <w:top w:val="nil"/>
              <w:left w:val="nil"/>
              <w:bottom w:val="nil"/>
              <w:right w:val="nil"/>
            </w:tcBorders>
          </w:tcPr>
          <w:p w14:paraId="40621DFE" w14:textId="77777777" w:rsidR="00787B8E" w:rsidRPr="00FE63D2" w:rsidRDefault="00787B8E" w:rsidP="00171E83">
            <w:pPr>
              <w:spacing w:line="480" w:lineRule="auto"/>
              <w:rPr>
                <w:rFonts w:ascii="Times New Roman" w:hAnsi="Times New Roman"/>
                <w:sz w:val="20"/>
                <w:szCs w:val="20"/>
              </w:rPr>
            </w:pPr>
          </w:p>
        </w:tc>
        <w:tc>
          <w:tcPr>
            <w:tcW w:w="1616" w:type="dxa"/>
            <w:tcBorders>
              <w:top w:val="nil"/>
              <w:left w:val="nil"/>
              <w:bottom w:val="nil"/>
              <w:right w:val="nil"/>
            </w:tcBorders>
          </w:tcPr>
          <w:p w14:paraId="0F257357" w14:textId="77777777" w:rsidR="00787B8E" w:rsidRPr="00FE63D2" w:rsidRDefault="00787B8E">
            <w:pPr>
              <w:spacing w:line="480" w:lineRule="auto"/>
              <w:rPr>
                <w:rFonts w:ascii="Times New Roman" w:hAnsi="Times New Roman"/>
                <w:sz w:val="20"/>
                <w:szCs w:val="20"/>
              </w:rPr>
            </w:pPr>
          </w:p>
        </w:tc>
        <w:tc>
          <w:tcPr>
            <w:tcW w:w="944" w:type="dxa"/>
            <w:tcBorders>
              <w:top w:val="nil"/>
              <w:left w:val="nil"/>
              <w:bottom w:val="nil"/>
              <w:right w:val="nil"/>
            </w:tcBorders>
          </w:tcPr>
          <w:p w14:paraId="2AC690D2"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.15***</w:t>
            </w:r>
          </w:p>
        </w:tc>
        <w:tc>
          <w:tcPr>
            <w:tcW w:w="1944" w:type="dxa"/>
            <w:tcBorders>
              <w:top w:val="nil"/>
              <w:left w:val="nil"/>
              <w:bottom w:val="nil"/>
              <w:right w:val="nil"/>
            </w:tcBorders>
          </w:tcPr>
          <w:p w14:paraId="1EAE9551"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w:t>
            </w:r>
            <w:r w:rsidRPr="00FE63D2">
              <w:rPr>
                <w:rFonts w:ascii="Times New Roman" w:hAnsi="Times New Roman"/>
                <w:sz w:val="20"/>
              </w:rPr>
              <w:t>00</w:t>
            </w:r>
          </w:p>
        </w:tc>
        <w:tc>
          <w:tcPr>
            <w:tcW w:w="1272" w:type="dxa"/>
            <w:tcBorders>
              <w:top w:val="nil"/>
              <w:left w:val="nil"/>
              <w:bottom w:val="nil"/>
              <w:right w:val="nil"/>
            </w:tcBorders>
          </w:tcPr>
          <w:p w14:paraId="2AA313C7"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40</w:t>
            </w:r>
            <w:r w:rsidRPr="00FE63D2">
              <w:rPr>
                <w:rFonts w:ascii="Times New Roman" w:hAnsi="Times New Roman"/>
                <w:sz w:val="20"/>
              </w:rPr>
              <w:t>***</w:t>
            </w:r>
          </w:p>
        </w:tc>
        <w:tc>
          <w:tcPr>
            <w:tcW w:w="1272" w:type="dxa"/>
            <w:tcBorders>
              <w:top w:val="nil"/>
              <w:left w:val="nil"/>
              <w:bottom w:val="nil"/>
              <w:right w:val="nil"/>
            </w:tcBorders>
          </w:tcPr>
          <w:p w14:paraId="4D3A7A7B"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18</w:t>
            </w:r>
            <w:r w:rsidRPr="00FE63D2">
              <w:rPr>
                <w:rFonts w:ascii="Times New Roman" w:hAnsi="Times New Roman"/>
                <w:sz w:val="20"/>
              </w:rPr>
              <w:t>***</w:t>
            </w:r>
          </w:p>
        </w:tc>
      </w:tr>
      <w:tr w:rsidR="00787B8E" w:rsidRPr="00FE63D2" w14:paraId="6AE6971E" w14:textId="77777777" w:rsidTr="00171E83">
        <w:tc>
          <w:tcPr>
            <w:tcW w:w="1998" w:type="dxa"/>
            <w:tcBorders>
              <w:top w:val="nil"/>
            </w:tcBorders>
          </w:tcPr>
          <w:p w14:paraId="6F52168A"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5.</w:t>
            </w:r>
          </w:p>
        </w:tc>
        <w:tc>
          <w:tcPr>
            <w:tcW w:w="1620" w:type="dxa"/>
            <w:tcBorders>
              <w:top w:val="nil"/>
            </w:tcBorders>
          </w:tcPr>
          <w:p w14:paraId="3B37988E" w14:textId="77777777" w:rsidR="00787B8E" w:rsidRPr="00FE63D2" w:rsidRDefault="00787B8E" w:rsidP="00171E83">
            <w:pPr>
              <w:spacing w:line="480" w:lineRule="auto"/>
              <w:rPr>
                <w:rFonts w:ascii="Times New Roman" w:hAnsi="Times New Roman"/>
                <w:sz w:val="20"/>
                <w:szCs w:val="20"/>
              </w:rPr>
            </w:pPr>
          </w:p>
        </w:tc>
        <w:tc>
          <w:tcPr>
            <w:tcW w:w="1572" w:type="dxa"/>
            <w:tcBorders>
              <w:top w:val="nil"/>
            </w:tcBorders>
          </w:tcPr>
          <w:p w14:paraId="5EE45321" w14:textId="77777777" w:rsidR="00787B8E" w:rsidRPr="00FE63D2" w:rsidRDefault="00787B8E" w:rsidP="00171E83">
            <w:pPr>
              <w:spacing w:line="480" w:lineRule="auto"/>
              <w:rPr>
                <w:rFonts w:ascii="Times New Roman" w:hAnsi="Times New Roman"/>
                <w:sz w:val="20"/>
                <w:szCs w:val="20"/>
              </w:rPr>
            </w:pPr>
          </w:p>
        </w:tc>
        <w:tc>
          <w:tcPr>
            <w:tcW w:w="1616" w:type="dxa"/>
            <w:tcBorders>
              <w:top w:val="nil"/>
            </w:tcBorders>
          </w:tcPr>
          <w:p w14:paraId="78560721" w14:textId="77777777" w:rsidR="00787B8E" w:rsidRPr="00FE63D2" w:rsidRDefault="00787B8E">
            <w:pPr>
              <w:spacing w:line="480" w:lineRule="auto"/>
              <w:rPr>
                <w:rFonts w:ascii="Times New Roman" w:hAnsi="Times New Roman"/>
                <w:sz w:val="20"/>
                <w:szCs w:val="20"/>
              </w:rPr>
            </w:pPr>
          </w:p>
        </w:tc>
        <w:tc>
          <w:tcPr>
            <w:tcW w:w="944" w:type="dxa"/>
            <w:tcBorders>
              <w:top w:val="nil"/>
            </w:tcBorders>
          </w:tcPr>
          <w:p w14:paraId="175C7DA5" w14:textId="77777777" w:rsidR="00787B8E" w:rsidRPr="00FE63D2" w:rsidRDefault="00787B8E">
            <w:pPr>
              <w:spacing w:line="480" w:lineRule="auto"/>
              <w:rPr>
                <w:rFonts w:ascii="Times New Roman" w:hAnsi="Times New Roman"/>
                <w:sz w:val="20"/>
                <w:szCs w:val="20"/>
              </w:rPr>
            </w:pPr>
          </w:p>
        </w:tc>
        <w:tc>
          <w:tcPr>
            <w:tcW w:w="1944" w:type="dxa"/>
            <w:tcBorders>
              <w:top w:val="nil"/>
            </w:tcBorders>
          </w:tcPr>
          <w:p w14:paraId="524CD1C5"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04</w:t>
            </w:r>
          </w:p>
        </w:tc>
        <w:tc>
          <w:tcPr>
            <w:tcW w:w="1272" w:type="dxa"/>
            <w:tcBorders>
              <w:top w:val="nil"/>
            </w:tcBorders>
          </w:tcPr>
          <w:p w14:paraId="6818608F"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.07</w:t>
            </w:r>
          </w:p>
        </w:tc>
        <w:tc>
          <w:tcPr>
            <w:tcW w:w="1272" w:type="dxa"/>
            <w:tcBorders>
              <w:top w:val="nil"/>
            </w:tcBorders>
          </w:tcPr>
          <w:p w14:paraId="0A3D40AB"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10*</w:t>
            </w:r>
          </w:p>
        </w:tc>
      </w:tr>
      <w:tr w:rsidR="00787B8E" w:rsidRPr="00FE63D2" w14:paraId="4AB54D05" w14:textId="77777777" w:rsidTr="00171E83">
        <w:tc>
          <w:tcPr>
            <w:tcW w:w="1998" w:type="dxa"/>
          </w:tcPr>
          <w:p w14:paraId="2B40402D"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6.</w:t>
            </w:r>
          </w:p>
        </w:tc>
        <w:tc>
          <w:tcPr>
            <w:tcW w:w="1620" w:type="dxa"/>
          </w:tcPr>
          <w:p w14:paraId="5AEAD5F0" w14:textId="77777777" w:rsidR="00787B8E" w:rsidRPr="00FE63D2" w:rsidRDefault="00787B8E" w:rsidP="00171E83">
            <w:pPr>
              <w:spacing w:line="480" w:lineRule="auto"/>
              <w:rPr>
                <w:rFonts w:ascii="Times New Roman" w:hAnsi="Times New Roman"/>
                <w:sz w:val="20"/>
                <w:szCs w:val="20"/>
              </w:rPr>
            </w:pPr>
          </w:p>
        </w:tc>
        <w:tc>
          <w:tcPr>
            <w:tcW w:w="1572" w:type="dxa"/>
          </w:tcPr>
          <w:p w14:paraId="7E1E3EFC" w14:textId="77777777" w:rsidR="00787B8E" w:rsidRPr="00FE63D2" w:rsidRDefault="00787B8E" w:rsidP="00171E83">
            <w:pPr>
              <w:spacing w:line="480" w:lineRule="auto"/>
              <w:rPr>
                <w:rFonts w:ascii="Times New Roman" w:hAnsi="Times New Roman"/>
                <w:sz w:val="20"/>
                <w:szCs w:val="20"/>
              </w:rPr>
            </w:pPr>
          </w:p>
        </w:tc>
        <w:tc>
          <w:tcPr>
            <w:tcW w:w="1616" w:type="dxa"/>
          </w:tcPr>
          <w:p w14:paraId="696351D7" w14:textId="77777777" w:rsidR="00787B8E" w:rsidRPr="00FE63D2" w:rsidRDefault="00787B8E">
            <w:pPr>
              <w:spacing w:line="480" w:lineRule="auto"/>
              <w:rPr>
                <w:rFonts w:ascii="Times New Roman" w:hAnsi="Times New Roman"/>
                <w:sz w:val="20"/>
                <w:szCs w:val="20"/>
              </w:rPr>
            </w:pPr>
          </w:p>
        </w:tc>
        <w:tc>
          <w:tcPr>
            <w:tcW w:w="944" w:type="dxa"/>
          </w:tcPr>
          <w:p w14:paraId="22478E88" w14:textId="77777777" w:rsidR="00787B8E" w:rsidRPr="00FE63D2" w:rsidRDefault="00787B8E">
            <w:pPr>
              <w:spacing w:line="480" w:lineRule="auto"/>
              <w:rPr>
                <w:rFonts w:ascii="Times New Roman" w:hAnsi="Times New Roman"/>
                <w:sz w:val="20"/>
                <w:szCs w:val="20"/>
              </w:rPr>
            </w:pPr>
          </w:p>
        </w:tc>
        <w:tc>
          <w:tcPr>
            <w:tcW w:w="1944" w:type="dxa"/>
          </w:tcPr>
          <w:p w14:paraId="2E33C0B0" w14:textId="77777777" w:rsidR="00787B8E" w:rsidRPr="00FE63D2" w:rsidRDefault="00787B8E">
            <w:pPr>
              <w:spacing w:line="480" w:lineRule="auto"/>
              <w:rPr>
                <w:rFonts w:ascii="Times New Roman" w:hAnsi="Times New Roman"/>
                <w:sz w:val="20"/>
                <w:szCs w:val="20"/>
              </w:rPr>
            </w:pPr>
          </w:p>
        </w:tc>
        <w:tc>
          <w:tcPr>
            <w:tcW w:w="1272" w:type="dxa"/>
          </w:tcPr>
          <w:p w14:paraId="1273EC25"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.01</w:t>
            </w:r>
          </w:p>
        </w:tc>
        <w:tc>
          <w:tcPr>
            <w:tcW w:w="1272" w:type="dxa"/>
          </w:tcPr>
          <w:p w14:paraId="0436F082"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szCs w:val="20"/>
              </w:rPr>
              <w:t>.04</w:t>
            </w:r>
          </w:p>
        </w:tc>
      </w:tr>
      <w:tr w:rsidR="00787B8E" w:rsidRPr="00FE63D2" w14:paraId="7DA4D533" w14:textId="77777777" w:rsidTr="00171E83">
        <w:tc>
          <w:tcPr>
            <w:tcW w:w="1998" w:type="dxa"/>
          </w:tcPr>
          <w:p w14:paraId="28588F96"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7.</w:t>
            </w:r>
          </w:p>
        </w:tc>
        <w:tc>
          <w:tcPr>
            <w:tcW w:w="1620" w:type="dxa"/>
          </w:tcPr>
          <w:p w14:paraId="68892E01" w14:textId="77777777" w:rsidR="00787B8E" w:rsidRPr="00FE63D2" w:rsidRDefault="00787B8E" w:rsidP="00171E83">
            <w:pPr>
              <w:spacing w:line="480" w:lineRule="auto"/>
              <w:rPr>
                <w:rFonts w:ascii="Times New Roman" w:hAnsi="Times New Roman"/>
                <w:sz w:val="20"/>
                <w:szCs w:val="20"/>
              </w:rPr>
            </w:pPr>
          </w:p>
        </w:tc>
        <w:tc>
          <w:tcPr>
            <w:tcW w:w="1572" w:type="dxa"/>
          </w:tcPr>
          <w:p w14:paraId="71B6C543" w14:textId="77777777" w:rsidR="00787B8E" w:rsidRPr="00FE63D2" w:rsidRDefault="00787B8E" w:rsidP="00171E83">
            <w:pPr>
              <w:spacing w:line="480" w:lineRule="auto"/>
              <w:rPr>
                <w:rFonts w:ascii="Times New Roman" w:hAnsi="Times New Roman"/>
                <w:sz w:val="20"/>
                <w:szCs w:val="20"/>
              </w:rPr>
            </w:pPr>
          </w:p>
        </w:tc>
        <w:tc>
          <w:tcPr>
            <w:tcW w:w="1616" w:type="dxa"/>
          </w:tcPr>
          <w:p w14:paraId="0BBA8092" w14:textId="77777777" w:rsidR="00787B8E" w:rsidRPr="00FE63D2" w:rsidRDefault="00787B8E">
            <w:pPr>
              <w:spacing w:line="480" w:lineRule="auto"/>
              <w:rPr>
                <w:rFonts w:ascii="Times New Roman" w:hAnsi="Times New Roman"/>
                <w:sz w:val="20"/>
                <w:szCs w:val="20"/>
              </w:rPr>
            </w:pPr>
          </w:p>
        </w:tc>
        <w:tc>
          <w:tcPr>
            <w:tcW w:w="944" w:type="dxa"/>
          </w:tcPr>
          <w:p w14:paraId="0CE323CE" w14:textId="77777777" w:rsidR="00787B8E" w:rsidRPr="00FE63D2" w:rsidRDefault="00787B8E">
            <w:pPr>
              <w:spacing w:line="480" w:lineRule="auto"/>
              <w:rPr>
                <w:rFonts w:ascii="Times New Roman" w:hAnsi="Times New Roman"/>
                <w:sz w:val="20"/>
                <w:szCs w:val="20"/>
              </w:rPr>
            </w:pPr>
          </w:p>
        </w:tc>
        <w:tc>
          <w:tcPr>
            <w:tcW w:w="1944" w:type="dxa"/>
          </w:tcPr>
          <w:p w14:paraId="00E1433F" w14:textId="77777777" w:rsidR="00787B8E" w:rsidRPr="00FE63D2" w:rsidRDefault="00787B8E">
            <w:pPr>
              <w:spacing w:line="480" w:lineRule="auto"/>
              <w:rPr>
                <w:rFonts w:ascii="Times New Roman" w:hAnsi="Times New Roman"/>
                <w:sz w:val="20"/>
                <w:szCs w:val="20"/>
              </w:rPr>
            </w:pPr>
          </w:p>
        </w:tc>
        <w:tc>
          <w:tcPr>
            <w:tcW w:w="1272" w:type="dxa"/>
          </w:tcPr>
          <w:p w14:paraId="5CDD7E35" w14:textId="77777777" w:rsidR="00787B8E" w:rsidRPr="00FE63D2" w:rsidRDefault="00787B8E">
            <w:pPr>
              <w:spacing w:line="480" w:lineRule="auto"/>
              <w:rPr>
                <w:rFonts w:ascii="Times New Roman" w:hAnsi="Times New Roman"/>
                <w:sz w:val="20"/>
                <w:szCs w:val="20"/>
              </w:rPr>
            </w:pPr>
          </w:p>
        </w:tc>
        <w:tc>
          <w:tcPr>
            <w:tcW w:w="1272" w:type="dxa"/>
          </w:tcPr>
          <w:p w14:paraId="383FAB8B" w14:textId="77777777" w:rsidR="00787B8E" w:rsidRPr="00FE63D2" w:rsidRDefault="00787B8E">
            <w:pPr>
              <w:spacing w:line="480" w:lineRule="auto"/>
              <w:rPr>
                <w:rFonts w:ascii="Times New Roman" w:hAnsi="Times New Roman"/>
                <w:sz w:val="20"/>
                <w:szCs w:val="20"/>
              </w:rPr>
            </w:pPr>
            <w:r w:rsidRPr="00FE63D2">
              <w:rPr>
                <w:rFonts w:ascii="Times New Roman" w:hAnsi="Times New Roman"/>
                <w:sz w:val="20"/>
              </w:rPr>
              <w:t>.</w:t>
            </w:r>
            <w:r w:rsidRPr="00FE63D2">
              <w:rPr>
                <w:rFonts w:ascii="Times New Roman" w:hAnsi="Times New Roman"/>
                <w:sz w:val="20"/>
                <w:szCs w:val="20"/>
              </w:rPr>
              <w:t>16</w:t>
            </w:r>
            <w:r w:rsidRPr="00FE63D2">
              <w:rPr>
                <w:rFonts w:ascii="Times New Roman" w:hAnsi="Times New Roman"/>
                <w:sz w:val="20"/>
              </w:rPr>
              <w:t>***</w:t>
            </w:r>
          </w:p>
        </w:tc>
      </w:tr>
      <w:tr w:rsidR="00787B8E" w:rsidRPr="00FE63D2" w14:paraId="5AEA3282" w14:textId="77777777" w:rsidTr="00171E83">
        <w:tc>
          <w:tcPr>
            <w:tcW w:w="1998" w:type="dxa"/>
          </w:tcPr>
          <w:p w14:paraId="37940056" w14:textId="77777777" w:rsidR="00787B8E" w:rsidRPr="00FE63D2" w:rsidRDefault="00787B8E" w:rsidP="00171E83">
            <w:pPr>
              <w:spacing w:line="480" w:lineRule="auto"/>
              <w:rPr>
                <w:rFonts w:ascii="Times New Roman" w:hAnsi="Times New Roman"/>
                <w:sz w:val="20"/>
                <w:szCs w:val="20"/>
              </w:rPr>
            </w:pPr>
            <w:r w:rsidRPr="00FE63D2">
              <w:rPr>
                <w:rFonts w:ascii="Times New Roman" w:hAnsi="Times New Roman"/>
                <w:sz w:val="20"/>
                <w:szCs w:val="20"/>
              </w:rPr>
              <w:t>8.</w:t>
            </w:r>
          </w:p>
        </w:tc>
        <w:tc>
          <w:tcPr>
            <w:tcW w:w="1620" w:type="dxa"/>
          </w:tcPr>
          <w:p w14:paraId="43DDB1FE" w14:textId="77777777" w:rsidR="00787B8E" w:rsidRPr="00FE63D2" w:rsidRDefault="00787B8E" w:rsidP="00171E83">
            <w:pPr>
              <w:spacing w:line="480" w:lineRule="auto"/>
              <w:rPr>
                <w:rFonts w:ascii="Times New Roman" w:hAnsi="Times New Roman"/>
                <w:sz w:val="20"/>
                <w:szCs w:val="20"/>
              </w:rPr>
            </w:pPr>
          </w:p>
        </w:tc>
        <w:tc>
          <w:tcPr>
            <w:tcW w:w="1572" w:type="dxa"/>
          </w:tcPr>
          <w:p w14:paraId="2B023371" w14:textId="77777777" w:rsidR="00787B8E" w:rsidRPr="00FE63D2" w:rsidRDefault="00787B8E" w:rsidP="00171E83">
            <w:pPr>
              <w:spacing w:line="480" w:lineRule="auto"/>
              <w:rPr>
                <w:rFonts w:ascii="Times New Roman" w:hAnsi="Times New Roman"/>
                <w:sz w:val="20"/>
                <w:szCs w:val="20"/>
              </w:rPr>
            </w:pPr>
          </w:p>
        </w:tc>
        <w:tc>
          <w:tcPr>
            <w:tcW w:w="1616" w:type="dxa"/>
          </w:tcPr>
          <w:p w14:paraId="0E7C4B8C" w14:textId="77777777" w:rsidR="00787B8E" w:rsidRPr="00FE63D2" w:rsidRDefault="00787B8E">
            <w:pPr>
              <w:spacing w:line="480" w:lineRule="auto"/>
              <w:rPr>
                <w:rFonts w:ascii="Times New Roman" w:hAnsi="Times New Roman"/>
                <w:sz w:val="20"/>
                <w:szCs w:val="20"/>
              </w:rPr>
            </w:pPr>
          </w:p>
        </w:tc>
        <w:tc>
          <w:tcPr>
            <w:tcW w:w="944" w:type="dxa"/>
          </w:tcPr>
          <w:p w14:paraId="516AF700" w14:textId="77777777" w:rsidR="00787B8E" w:rsidRPr="00FE63D2" w:rsidRDefault="00787B8E">
            <w:pPr>
              <w:spacing w:line="480" w:lineRule="auto"/>
              <w:rPr>
                <w:rFonts w:ascii="Times New Roman" w:hAnsi="Times New Roman"/>
                <w:sz w:val="20"/>
                <w:szCs w:val="20"/>
              </w:rPr>
            </w:pPr>
          </w:p>
        </w:tc>
        <w:tc>
          <w:tcPr>
            <w:tcW w:w="1944" w:type="dxa"/>
          </w:tcPr>
          <w:p w14:paraId="0F929D3C" w14:textId="77777777" w:rsidR="00787B8E" w:rsidRPr="00FE63D2" w:rsidRDefault="00787B8E">
            <w:pPr>
              <w:spacing w:line="480" w:lineRule="auto"/>
              <w:rPr>
                <w:rFonts w:ascii="Times New Roman" w:hAnsi="Times New Roman"/>
                <w:sz w:val="20"/>
                <w:szCs w:val="20"/>
              </w:rPr>
            </w:pPr>
          </w:p>
        </w:tc>
        <w:tc>
          <w:tcPr>
            <w:tcW w:w="1272" w:type="dxa"/>
          </w:tcPr>
          <w:p w14:paraId="06A6BF4C" w14:textId="77777777" w:rsidR="00787B8E" w:rsidRPr="00FE63D2" w:rsidRDefault="00787B8E">
            <w:pPr>
              <w:spacing w:line="480" w:lineRule="auto"/>
              <w:rPr>
                <w:rFonts w:ascii="Times New Roman" w:hAnsi="Times New Roman"/>
                <w:sz w:val="20"/>
                <w:szCs w:val="20"/>
              </w:rPr>
            </w:pPr>
          </w:p>
        </w:tc>
        <w:tc>
          <w:tcPr>
            <w:tcW w:w="1272" w:type="dxa"/>
          </w:tcPr>
          <w:p w14:paraId="46057870" w14:textId="77777777" w:rsidR="00787B8E" w:rsidRPr="00FE63D2" w:rsidRDefault="00787B8E">
            <w:pPr>
              <w:spacing w:line="480" w:lineRule="auto"/>
              <w:rPr>
                <w:rFonts w:ascii="Times New Roman" w:hAnsi="Times New Roman"/>
                <w:sz w:val="20"/>
                <w:szCs w:val="20"/>
              </w:rPr>
            </w:pPr>
          </w:p>
        </w:tc>
      </w:tr>
    </w:tbl>
    <w:p w14:paraId="65A08C8D" w14:textId="77777777" w:rsidR="00787B8E" w:rsidRPr="00FE63D2" w:rsidRDefault="00787B8E" w:rsidP="00171E83">
      <w:pPr>
        <w:spacing w:after="0" w:line="480" w:lineRule="auto"/>
        <w:rPr>
          <w:rFonts w:ascii="Times New Roman" w:hAnsi="Times New Roman"/>
          <w:sz w:val="20"/>
          <w:szCs w:val="20"/>
          <w:lang w:val="en-US"/>
        </w:rPr>
      </w:pPr>
      <w:r w:rsidRPr="00FE63D2">
        <w:rPr>
          <w:rFonts w:ascii="Times New Roman" w:hAnsi="Times New Roman"/>
          <w:i/>
          <w:sz w:val="20"/>
          <w:szCs w:val="20"/>
          <w:lang w:val="en-US"/>
        </w:rPr>
        <w:t>Note.</w:t>
      </w:r>
      <w:r w:rsidRPr="00FE63D2">
        <w:rPr>
          <w:rFonts w:ascii="Times New Roman" w:hAnsi="Times New Roman"/>
          <w:sz w:val="20"/>
          <w:szCs w:val="20"/>
          <w:lang w:val="en-US"/>
        </w:rPr>
        <w:t xml:space="preserve"> EU =</w:t>
      </w:r>
      <w:r w:rsidRPr="00FE63D2">
        <w:rPr>
          <w:rFonts w:ascii="Times New Roman" w:hAnsi="Times New Roman"/>
          <w:sz w:val="20"/>
          <w:lang w:val="en-US"/>
        </w:rPr>
        <w:t xml:space="preserve"> emotion understanding</w:t>
      </w:r>
      <w:r w:rsidRPr="00FE63D2">
        <w:rPr>
          <w:rFonts w:ascii="Times New Roman" w:hAnsi="Times New Roman"/>
          <w:sz w:val="20"/>
          <w:szCs w:val="20"/>
          <w:lang w:val="en-US"/>
        </w:rPr>
        <w:t xml:space="preserve">, SES = Socioeconomic status. </w:t>
      </w:r>
    </w:p>
    <w:p w14:paraId="5B3CE991" w14:textId="77777777" w:rsidR="00787B8E" w:rsidRPr="00FE63D2" w:rsidRDefault="00787B8E" w:rsidP="00171E83">
      <w:pPr>
        <w:spacing w:after="0" w:line="480" w:lineRule="auto"/>
        <w:rPr>
          <w:rFonts w:ascii="Times New Roman" w:hAnsi="Times New Roman"/>
          <w:sz w:val="20"/>
          <w:szCs w:val="20"/>
          <w:lang w:val="en-US"/>
        </w:rPr>
      </w:pPr>
      <w:r w:rsidRPr="00FE63D2">
        <w:rPr>
          <w:rFonts w:ascii="Times New Roman" w:hAnsi="Times New Roman"/>
          <w:sz w:val="20"/>
          <w:szCs w:val="20"/>
          <w:lang w:val="en-US"/>
        </w:rPr>
        <w:t xml:space="preserve">* </w:t>
      </w:r>
      <w:r w:rsidRPr="00FE63D2">
        <w:rPr>
          <w:rFonts w:ascii="Times New Roman" w:hAnsi="Times New Roman"/>
          <w:i/>
          <w:iCs/>
          <w:sz w:val="20"/>
          <w:szCs w:val="20"/>
          <w:lang w:val="en-US"/>
        </w:rPr>
        <w:t xml:space="preserve">p </w:t>
      </w:r>
      <w:r w:rsidRPr="00FE63D2">
        <w:rPr>
          <w:rFonts w:ascii="Times New Roman" w:hAnsi="Times New Roman"/>
          <w:sz w:val="20"/>
          <w:szCs w:val="20"/>
          <w:lang w:val="en-US"/>
        </w:rPr>
        <w:t xml:space="preserve">&lt; .05.  ** </w:t>
      </w:r>
      <w:r w:rsidRPr="00FE63D2">
        <w:rPr>
          <w:rFonts w:ascii="Times New Roman" w:hAnsi="Times New Roman"/>
          <w:i/>
          <w:iCs/>
          <w:sz w:val="20"/>
          <w:szCs w:val="20"/>
          <w:lang w:val="en-US"/>
        </w:rPr>
        <w:t xml:space="preserve">p </w:t>
      </w:r>
      <w:r w:rsidRPr="00FE63D2">
        <w:rPr>
          <w:rFonts w:ascii="Times New Roman" w:hAnsi="Times New Roman"/>
          <w:sz w:val="20"/>
          <w:szCs w:val="20"/>
          <w:lang w:val="en-US"/>
        </w:rPr>
        <w:t xml:space="preserve">&lt; .01. *** </w:t>
      </w:r>
      <w:r w:rsidRPr="00FE63D2">
        <w:rPr>
          <w:rFonts w:ascii="Times New Roman" w:hAnsi="Times New Roman"/>
          <w:i/>
          <w:iCs/>
          <w:sz w:val="20"/>
          <w:szCs w:val="20"/>
          <w:lang w:val="en-US"/>
        </w:rPr>
        <w:t xml:space="preserve">p </w:t>
      </w:r>
      <w:r w:rsidRPr="00FE63D2">
        <w:rPr>
          <w:rFonts w:ascii="Times New Roman" w:hAnsi="Times New Roman"/>
          <w:sz w:val="20"/>
          <w:szCs w:val="20"/>
          <w:lang w:val="en-US"/>
        </w:rPr>
        <w:t>&lt; .001.</w:t>
      </w:r>
    </w:p>
    <w:p w14:paraId="4AD9528A" w14:textId="77777777" w:rsidR="00787B8E" w:rsidRPr="00FE63D2" w:rsidRDefault="00787B8E" w:rsidP="00171E83">
      <w:pPr>
        <w:spacing w:after="0" w:line="480" w:lineRule="auto"/>
        <w:rPr>
          <w:rFonts w:ascii="Times New Roman" w:hAnsi="Times New Roman"/>
          <w:sz w:val="24"/>
          <w:szCs w:val="24"/>
          <w:lang w:val="en-US"/>
        </w:rPr>
      </w:pPr>
      <w:r w:rsidRPr="00FE63D2">
        <w:rPr>
          <w:rFonts w:ascii="Times New Roman" w:hAnsi="Times New Roman"/>
          <w:sz w:val="24"/>
          <w:szCs w:val="24"/>
          <w:lang w:val="en-US"/>
        </w:rPr>
        <w:br w:type="page"/>
      </w:r>
    </w:p>
    <w:p w14:paraId="0E40636F" w14:textId="6D7CEA82" w:rsidR="00787B8E" w:rsidRPr="00FE63D2" w:rsidRDefault="00787B8E" w:rsidP="00171E83">
      <w:pPr>
        <w:spacing w:after="0" w:line="480" w:lineRule="auto"/>
        <w:rPr>
          <w:rFonts w:ascii="Times New Roman" w:hAnsi="Times New Roman"/>
          <w:sz w:val="24"/>
          <w:szCs w:val="24"/>
        </w:rPr>
      </w:pPr>
      <w:r w:rsidRPr="00FE63D2">
        <w:rPr>
          <w:rFonts w:ascii="Times New Roman" w:hAnsi="Times New Roman"/>
          <w:sz w:val="24"/>
          <w:szCs w:val="24"/>
        </w:rPr>
        <w:lastRenderedPageBreak/>
        <w:t xml:space="preserve">Table </w:t>
      </w:r>
      <w:r w:rsidR="00315B18" w:rsidRPr="00FE63D2">
        <w:rPr>
          <w:rFonts w:ascii="Times New Roman" w:hAnsi="Times New Roman"/>
          <w:sz w:val="24"/>
          <w:szCs w:val="24"/>
        </w:rPr>
        <w:t>4</w:t>
      </w:r>
      <w:r w:rsidRPr="00FE63D2">
        <w:rPr>
          <w:rFonts w:ascii="Times New Roman" w:hAnsi="Times New Roman"/>
          <w:sz w:val="24"/>
          <w:szCs w:val="24"/>
        </w:rPr>
        <w:t xml:space="preserve"> </w:t>
      </w:r>
    </w:p>
    <w:p w14:paraId="573350FF" w14:textId="77777777" w:rsidR="00787B8E" w:rsidRPr="00FE63D2" w:rsidRDefault="00787B8E" w:rsidP="00171E83">
      <w:pPr>
        <w:spacing w:after="0" w:line="480" w:lineRule="auto"/>
        <w:rPr>
          <w:rFonts w:ascii="Times New Roman" w:hAnsi="Times New Roman"/>
          <w:i/>
          <w:sz w:val="24"/>
          <w:szCs w:val="24"/>
        </w:rPr>
      </w:pPr>
      <w:r w:rsidRPr="00FE63D2">
        <w:rPr>
          <w:rFonts w:ascii="Times New Roman" w:hAnsi="Times New Roman"/>
          <w:i/>
          <w:sz w:val="24"/>
          <w:szCs w:val="24"/>
        </w:rPr>
        <w:t>Predictors</w:t>
      </w:r>
      <w:r w:rsidRPr="00FE63D2">
        <w:rPr>
          <w:rFonts w:ascii="Times New Roman" w:hAnsi="Times New Roman"/>
          <w:i/>
          <w:sz w:val="24"/>
        </w:rPr>
        <w:t xml:space="preserve"> and </w:t>
      </w:r>
      <w:r w:rsidRPr="00FE63D2">
        <w:rPr>
          <w:rFonts w:ascii="Times New Roman" w:hAnsi="Times New Roman"/>
          <w:i/>
          <w:sz w:val="24"/>
          <w:szCs w:val="24"/>
        </w:rPr>
        <w:t>Covariates</w:t>
      </w:r>
      <w:r w:rsidRPr="00FE63D2">
        <w:rPr>
          <w:rFonts w:ascii="Times New Roman" w:hAnsi="Times New Roman"/>
          <w:i/>
          <w:sz w:val="24"/>
          <w:szCs w:val="24"/>
          <w:lang w:val="en-US"/>
        </w:rPr>
        <w:t xml:space="preserve"> Regressed on the Intercept and Slope of </w:t>
      </w:r>
      <w:r w:rsidRPr="00FE63D2">
        <w:rPr>
          <w:rFonts w:ascii="Times New Roman" w:hAnsi="Times New Roman"/>
          <w:i/>
          <w:sz w:val="24"/>
          <w:szCs w:val="24"/>
        </w:rPr>
        <w:t xml:space="preserve">Emotion Understanding </w:t>
      </w:r>
      <w:r w:rsidRPr="00FE63D2">
        <w:rPr>
          <w:rFonts w:ascii="Times New Roman" w:hAnsi="Times New Roman"/>
          <w:i/>
          <w:sz w:val="24"/>
          <w:szCs w:val="24"/>
          <w:lang w:val="en-US"/>
        </w:rPr>
        <w:t xml:space="preserve">from </w:t>
      </w:r>
      <w:r w:rsidRPr="00FE63D2">
        <w:rPr>
          <w:rFonts w:ascii="Times New Roman" w:hAnsi="Times New Roman"/>
          <w:i/>
          <w:sz w:val="24"/>
          <w:szCs w:val="24"/>
        </w:rPr>
        <w:t xml:space="preserve">Age Four to Age Six </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615"/>
        <w:gridCol w:w="733"/>
        <w:gridCol w:w="633"/>
        <w:gridCol w:w="950"/>
        <w:gridCol w:w="969"/>
        <w:gridCol w:w="616"/>
        <w:gridCol w:w="733"/>
        <w:gridCol w:w="633"/>
        <w:gridCol w:w="950"/>
        <w:gridCol w:w="1162"/>
      </w:tblGrid>
      <w:tr w:rsidR="00787B8E" w:rsidRPr="00FE63D2" w14:paraId="206B99BA" w14:textId="77777777" w:rsidTr="00171E83">
        <w:trPr>
          <w:trHeight w:val="467"/>
        </w:trPr>
        <w:tc>
          <w:tcPr>
            <w:tcW w:w="4005" w:type="dxa"/>
            <w:tcBorders>
              <w:top w:val="single" w:sz="4" w:space="0" w:color="auto"/>
            </w:tcBorders>
          </w:tcPr>
          <w:p w14:paraId="66B71EE6" w14:textId="77777777" w:rsidR="00787B8E" w:rsidRPr="00FE63D2" w:rsidRDefault="00787B8E" w:rsidP="00171E83">
            <w:pPr>
              <w:spacing w:line="480" w:lineRule="auto"/>
              <w:rPr>
                <w:rFonts w:ascii="Times New Roman" w:eastAsia="Times New Roman" w:hAnsi="Times New Roman"/>
                <w:sz w:val="20"/>
                <w:szCs w:val="20"/>
              </w:rPr>
            </w:pPr>
          </w:p>
        </w:tc>
        <w:tc>
          <w:tcPr>
            <w:tcW w:w="3900" w:type="dxa"/>
            <w:gridSpan w:val="5"/>
            <w:tcBorders>
              <w:top w:val="single" w:sz="4" w:space="0" w:color="auto"/>
              <w:bottom w:val="single" w:sz="4" w:space="0" w:color="auto"/>
            </w:tcBorders>
          </w:tcPr>
          <w:p w14:paraId="1A295CB6" w14:textId="77777777" w:rsidR="00787B8E" w:rsidRPr="00FE63D2" w:rsidRDefault="00787B8E" w:rsidP="00171E83">
            <w:pPr>
              <w:spacing w:line="480" w:lineRule="auto"/>
              <w:rPr>
                <w:rFonts w:ascii="Times New Roman" w:eastAsia="Times New Roman" w:hAnsi="Times New Roman"/>
                <w:sz w:val="20"/>
                <w:szCs w:val="20"/>
              </w:rPr>
            </w:pPr>
            <w:r w:rsidRPr="00FE63D2">
              <w:rPr>
                <w:rFonts w:ascii="Times New Roman" w:hAnsi="Times New Roman"/>
                <w:sz w:val="20"/>
                <w:szCs w:val="20"/>
              </w:rPr>
              <w:t>Intercept (4 years)</w:t>
            </w:r>
          </w:p>
        </w:tc>
        <w:tc>
          <w:tcPr>
            <w:tcW w:w="4094" w:type="dxa"/>
            <w:gridSpan w:val="5"/>
            <w:tcBorders>
              <w:top w:val="single" w:sz="4" w:space="0" w:color="auto"/>
              <w:bottom w:val="single" w:sz="4" w:space="0" w:color="auto"/>
            </w:tcBorders>
          </w:tcPr>
          <w:p w14:paraId="3FD66EF6" w14:textId="77777777" w:rsidR="00787B8E" w:rsidRPr="00FE63D2" w:rsidRDefault="00787B8E" w:rsidP="00171E83">
            <w:pPr>
              <w:spacing w:line="480" w:lineRule="auto"/>
              <w:rPr>
                <w:rFonts w:ascii="Times New Roman" w:eastAsia="Times New Roman" w:hAnsi="Times New Roman"/>
                <w:sz w:val="20"/>
                <w:szCs w:val="20"/>
              </w:rPr>
            </w:pPr>
            <w:r w:rsidRPr="00FE63D2">
              <w:rPr>
                <w:rFonts w:ascii="Times New Roman" w:eastAsia="Times New Roman" w:hAnsi="Times New Roman"/>
                <w:bCs/>
                <w:kern w:val="24"/>
                <w:sz w:val="20"/>
                <w:szCs w:val="20"/>
                <w:lang w:eastAsia="nb-NO"/>
              </w:rPr>
              <w:t>Slope (change from 4 to 6 years)</w:t>
            </w:r>
          </w:p>
        </w:tc>
      </w:tr>
      <w:tr w:rsidR="00787B8E" w:rsidRPr="00FE63D2" w14:paraId="0C2F5811" w14:textId="77777777" w:rsidTr="00171E83">
        <w:trPr>
          <w:trHeight w:val="455"/>
        </w:trPr>
        <w:tc>
          <w:tcPr>
            <w:tcW w:w="4005" w:type="dxa"/>
            <w:tcBorders>
              <w:bottom w:val="single" w:sz="4" w:space="0" w:color="auto"/>
            </w:tcBorders>
          </w:tcPr>
          <w:p w14:paraId="5AF53D8D" w14:textId="77777777" w:rsidR="00787B8E" w:rsidRPr="00FE63D2" w:rsidRDefault="00787B8E" w:rsidP="00171E83">
            <w:pPr>
              <w:spacing w:line="480" w:lineRule="auto"/>
              <w:rPr>
                <w:rFonts w:ascii="Times New Roman" w:eastAsia="Times New Roman" w:hAnsi="Times New Roman"/>
                <w:sz w:val="20"/>
                <w:szCs w:val="20"/>
              </w:rPr>
            </w:pPr>
          </w:p>
        </w:tc>
        <w:tc>
          <w:tcPr>
            <w:tcW w:w="615" w:type="dxa"/>
            <w:tcBorders>
              <w:top w:val="single" w:sz="4" w:space="0" w:color="auto"/>
              <w:bottom w:val="single" w:sz="4" w:space="0" w:color="auto"/>
            </w:tcBorders>
          </w:tcPr>
          <w:p w14:paraId="0D4720EB" w14:textId="77777777" w:rsidR="00787B8E" w:rsidRPr="00FE63D2" w:rsidRDefault="00787B8E" w:rsidP="00171E83">
            <w:pPr>
              <w:spacing w:line="480" w:lineRule="auto"/>
              <w:rPr>
                <w:rFonts w:ascii="Times New Roman" w:eastAsia="Times New Roman" w:hAnsi="Times New Roman"/>
                <w:sz w:val="20"/>
                <w:szCs w:val="20"/>
                <w:lang w:eastAsia="nb-NO"/>
              </w:rPr>
            </w:pPr>
            <w:r w:rsidRPr="00FE63D2">
              <w:rPr>
                <w:rFonts w:ascii="Times New Roman" w:eastAsia="Times New Roman" w:hAnsi="Times New Roman"/>
                <w:sz w:val="20"/>
                <w:szCs w:val="20"/>
                <w:lang w:eastAsia="nb-NO"/>
              </w:rPr>
              <w:t>B</w:t>
            </w:r>
          </w:p>
        </w:tc>
        <w:tc>
          <w:tcPr>
            <w:tcW w:w="733" w:type="dxa"/>
            <w:tcBorders>
              <w:top w:val="single" w:sz="4" w:space="0" w:color="auto"/>
              <w:bottom w:val="single" w:sz="4" w:space="0" w:color="auto"/>
            </w:tcBorders>
          </w:tcPr>
          <w:p w14:paraId="7CC690EA" w14:textId="77777777" w:rsidR="00787B8E" w:rsidRPr="00FE63D2" w:rsidRDefault="00787B8E" w:rsidP="00171E83">
            <w:pPr>
              <w:spacing w:line="480" w:lineRule="auto"/>
              <w:rPr>
                <w:rFonts w:ascii="Times New Roman" w:eastAsia="Times New Roman" w:hAnsi="Times New Roman"/>
                <w:bCs/>
                <w:kern w:val="24"/>
                <w:sz w:val="20"/>
                <w:szCs w:val="20"/>
                <w:lang w:eastAsia="nb-NO"/>
              </w:rPr>
            </w:pPr>
            <w:r w:rsidRPr="00FE63D2">
              <w:rPr>
                <w:rFonts w:ascii="Times New Roman" w:eastAsia="Times New Roman" w:hAnsi="Times New Roman"/>
                <w:bCs/>
                <w:kern w:val="24"/>
                <w:sz w:val="20"/>
                <w:szCs w:val="20"/>
                <w:lang w:eastAsia="nb-NO"/>
              </w:rPr>
              <w:t>SE B</w:t>
            </w:r>
          </w:p>
        </w:tc>
        <w:tc>
          <w:tcPr>
            <w:tcW w:w="633" w:type="dxa"/>
            <w:tcBorders>
              <w:top w:val="single" w:sz="4" w:space="0" w:color="auto"/>
              <w:bottom w:val="single" w:sz="4" w:space="0" w:color="auto"/>
            </w:tcBorders>
          </w:tcPr>
          <w:p w14:paraId="68B24E07" w14:textId="77777777" w:rsidR="00787B8E" w:rsidRPr="00FE63D2" w:rsidRDefault="00787B8E">
            <w:pPr>
              <w:spacing w:line="480" w:lineRule="auto"/>
              <w:rPr>
                <w:rFonts w:ascii="Times New Roman" w:eastAsia="Times New Roman" w:hAnsi="Times New Roman"/>
                <w:bCs/>
                <w:kern w:val="24"/>
                <w:sz w:val="20"/>
                <w:szCs w:val="20"/>
                <w:lang w:eastAsia="nb-NO"/>
              </w:rPr>
            </w:pPr>
            <w:r w:rsidRPr="00FE63D2">
              <w:rPr>
                <w:rFonts w:ascii="Times New Roman" w:hAnsi="Times New Roman"/>
                <w:sz w:val="20"/>
                <w:szCs w:val="20"/>
                <w:lang w:eastAsia="zh-CN"/>
              </w:rPr>
              <w:t>β</w:t>
            </w:r>
          </w:p>
        </w:tc>
        <w:tc>
          <w:tcPr>
            <w:tcW w:w="950" w:type="dxa"/>
            <w:tcBorders>
              <w:top w:val="single" w:sz="4" w:space="0" w:color="auto"/>
              <w:bottom w:val="single" w:sz="4" w:space="0" w:color="auto"/>
            </w:tcBorders>
          </w:tcPr>
          <w:p w14:paraId="1B684779" w14:textId="77777777" w:rsidR="00787B8E" w:rsidRPr="00FE63D2" w:rsidRDefault="00787B8E">
            <w:pPr>
              <w:spacing w:line="480" w:lineRule="auto"/>
              <w:rPr>
                <w:rFonts w:ascii="Times New Roman" w:eastAsia="Times New Roman" w:hAnsi="Times New Roman"/>
                <w:sz w:val="20"/>
                <w:szCs w:val="20"/>
                <w:lang w:eastAsia="nb-NO"/>
              </w:rPr>
            </w:pPr>
            <w:r w:rsidRPr="00FE63D2">
              <w:rPr>
                <w:rFonts w:ascii="Times New Roman" w:eastAsia="Times New Roman" w:hAnsi="Times New Roman"/>
                <w:bCs/>
                <w:kern w:val="24"/>
                <w:sz w:val="20"/>
                <w:szCs w:val="20"/>
                <w:lang w:eastAsia="nb-NO"/>
              </w:rPr>
              <w:t>95% CI</w:t>
            </w:r>
          </w:p>
        </w:tc>
        <w:tc>
          <w:tcPr>
            <w:tcW w:w="969" w:type="dxa"/>
            <w:tcBorders>
              <w:top w:val="single" w:sz="4" w:space="0" w:color="auto"/>
              <w:bottom w:val="single" w:sz="4" w:space="0" w:color="auto"/>
            </w:tcBorders>
          </w:tcPr>
          <w:p w14:paraId="0A8ABA23" w14:textId="77777777" w:rsidR="00787B8E" w:rsidRPr="00FE63D2" w:rsidRDefault="00787B8E">
            <w:pPr>
              <w:spacing w:line="480" w:lineRule="auto"/>
              <w:rPr>
                <w:rFonts w:ascii="Times New Roman" w:eastAsia="Times New Roman" w:hAnsi="Times New Roman"/>
                <w:sz w:val="20"/>
                <w:szCs w:val="20"/>
                <w:lang w:eastAsia="nb-NO"/>
              </w:rPr>
            </w:pPr>
            <w:r w:rsidRPr="00FE63D2">
              <w:rPr>
                <w:rFonts w:ascii="Times New Roman" w:eastAsia="Times New Roman" w:hAnsi="Times New Roman"/>
                <w:bCs/>
                <w:kern w:val="24"/>
                <w:sz w:val="20"/>
                <w:szCs w:val="20"/>
                <w:lang w:eastAsia="nb-NO"/>
              </w:rPr>
              <w:t>p-value</w:t>
            </w:r>
          </w:p>
        </w:tc>
        <w:tc>
          <w:tcPr>
            <w:tcW w:w="616" w:type="dxa"/>
            <w:tcBorders>
              <w:top w:val="single" w:sz="4" w:space="0" w:color="auto"/>
              <w:bottom w:val="single" w:sz="4" w:space="0" w:color="auto"/>
            </w:tcBorders>
          </w:tcPr>
          <w:p w14:paraId="071387A4" w14:textId="77777777" w:rsidR="00787B8E" w:rsidRPr="00FE63D2" w:rsidRDefault="00787B8E">
            <w:pPr>
              <w:spacing w:line="480" w:lineRule="auto"/>
              <w:rPr>
                <w:rFonts w:ascii="Times New Roman" w:eastAsia="Times New Roman" w:hAnsi="Times New Roman"/>
                <w:sz w:val="20"/>
                <w:szCs w:val="20"/>
                <w:lang w:eastAsia="nb-NO"/>
              </w:rPr>
            </w:pPr>
            <w:r w:rsidRPr="00FE63D2">
              <w:rPr>
                <w:rFonts w:ascii="Times New Roman" w:eastAsia="Times New Roman" w:hAnsi="Times New Roman"/>
                <w:bCs/>
                <w:kern w:val="24"/>
                <w:sz w:val="20"/>
                <w:szCs w:val="20"/>
                <w:lang w:eastAsia="nb-NO"/>
              </w:rPr>
              <w:t>B</w:t>
            </w:r>
          </w:p>
        </w:tc>
        <w:tc>
          <w:tcPr>
            <w:tcW w:w="733" w:type="dxa"/>
            <w:tcBorders>
              <w:top w:val="single" w:sz="4" w:space="0" w:color="auto"/>
              <w:bottom w:val="single" w:sz="4" w:space="0" w:color="auto"/>
            </w:tcBorders>
          </w:tcPr>
          <w:p w14:paraId="13475787" w14:textId="77777777" w:rsidR="00787B8E" w:rsidRPr="00FE63D2" w:rsidRDefault="00787B8E">
            <w:pPr>
              <w:spacing w:line="480" w:lineRule="auto"/>
              <w:rPr>
                <w:rFonts w:ascii="Times New Roman" w:eastAsia="Times New Roman" w:hAnsi="Times New Roman"/>
                <w:bCs/>
                <w:kern w:val="24"/>
                <w:sz w:val="20"/>
                <w:szCs w:val="20"/>
                <w:lang w:eastAsia="nb-NO"/>
              </w:rPr>
            </w:pPr>
            <w:r w:rsidRPr="00FE63D2">
              <w:rPr>
                <w:rFonts w:ascii="Times New Roman" w:eastAsia="Times New Roman" w:hAnsi="Times New Roman"/>
                <w:bCs/>
                <w:kern w:val="24"/>
                <w:sz w:val="20"/>
                <w:szCs w:val="20"/>
                <w:lang w:eastAsia="nb-NO"/>
              </w:rPr>
              <w:t>SE B</w:t>
            </w:r>
          </w:p>
        </w:tc>
        <w:tc>
          <w:tcPr>
            <w:tcW w:w="633" w:type="dxa"/>
            <w:tcBorders>
              <w:top w:val="single" w:sz="4" w:space="0" w:color="auto"/>
              <w:bottom w:val="single" w:sz="4" w:space="0" w:color="auto"/>
            </w:tcBorders>
          </w:tcPr>
          <w:p w14:paraId="32F58B51" w14:textId="77777777" w:rsidR="00787B8E" w:rsidRPr="00FE63D2" w:rsidRDefault="00787B8E">
            <w:pPr>
              <w:spacing w:line="480" w:lineRule="auto"/>
              <w:rPr>
                <w:rFonts w:ascii="Times New Roman" w:eastAsia="Times New Roman" w:hAnsi="Times New Roman"/>
                <w:bCs/>
                <w:kern w:val="24"/>
                <w:sz w:val="20"/>
                <w:szCs w:val="20"/>
                <w:lang w:eastAsia="nb-NO"/>
              </w:rPr>
            </w:pPr>
            <w:r w:rsidRPr="00FE63D2">
              <w:rPr>
                <w:rFonts w:ascii="Times New Roman" w:hAnsi="Times New Roman"/>
                <w:sz w:val="20"/>
                <w:szCs w:val="20"/>
                <w:lang w:eastAsia="zh-CN"/>
              </w:rPr>
              <w:t>β</w:t>
            </w:r>
          </w:p>
        </w:tc>
        <w:tc>
          <w:tcPr>
            <w:tcW w:w="950" w:type="dxa"/>
            <w:tcBorders>
              <w:top w:val="single" w:sz="4" w:space="0" w:color="auto"/>
              <w:bottom w:val="single" w:sz="4" w:space="0" w:color="auto"/>
            </w:tcBorders>
          </w:tcPr>
          <w:p w14:paraId="10EE81E3" w14:textId="77777777" w:rsidR="00787B8E" w:rsidRPr="00FE63D2" w:rsidRDefault="00787B8E">
            <w:pPr>
              <w:spacing w:line="480" w:lineRule="auto"/>
              <w:rPr>
                <w:rFonts w:ascii="Times New Roman" w:eastAsia="Times New Roman" w:hAnsi="Times New Roman"/>
                <w:sz w:val="20"/>
                <w:szCs w:val="20"/>
                <w:lang w:eastAsia="nb-NO"/>
              </w:rPr>
            </w:pPr>
            <w:r w:rsidRPr="00FE63D2">
              <w:rPr>
                <w:rFonts w:ascii="Times New Roman" w:eastAsia="Times New Roman" w:hAnsi="Times New Roman"/>
                <w:bCs/>
                <w:kern w:val="24"/>
                <w:sz w:val="20"/>
                <w:szCs w:val="20"/>
                <w:lang w:eastAsia="nb-NO"/>
              </w:rPr>
              <w:t>95% CI</w:t>
            </w:r>
          </w:p>
        </w:tc>
        <w:tc>
          <w:tcPr>
            <w:tcW w:w="1162" w:type="dxa"/>
            <w:tcBorders>
              <w:top w:val="single" w:sz="4" w:space="0" w:color="auto"/>
              <w:bottom w:val="single" w:sz="4" w:space="0" w:color="auto"/>
            </w:tcBorders>
          </w:tcPr>
          <w:p w14:paraId="28F9A4AD" w14:textId="77777777" w:rsidR="00787B8E" w:rsidRPr="00FE63D2" w:rsidRDefault="00787B8E">
            <w:pPr>
              <w:spacing w:line="480" w:lineRule="auto"/>
              <w:rPr>
                <w:rFonts w:ascii="Times New Roman" w:eastAsia="Times New Roman" w:hAnsi="Times New Roman"/>
                <w:sz w:val="20"/>
                <w:szCs w:val="20"/>
                <w:lang w:eastAsia="nb-NO"/>
              </w:rPr>
            </w:pPr>
            <w:r w:rsidRPr="00FE63D2">
              <w:rPr>
                <w:rFonts w:ascii="Times New Roman" w:eastAsia="Times New Roman" w:hAnsi="Times New Roman"/>
                <w:bCs/>
                <w:kern w:val="24"/>
                <w:sz w:val="20"/>
                <w:szCs w:val="20"/>
                <w:lang w:eastAsia="nb-NO"/>
              </w:rPr>
              <w:t>p-value</w:t>
            </w:r>
          </w:p>
        </w:tc>
      </w:tr>
      <w:tr w:rsidR="00787B8E" w:rsidRPr="00FE63D2" w14:paraId="37907507" w14:textId="77777777" w:rsidTr="00171E83">
        <w:trPr>
          <w:trHeight w:val="455"/>
        </w:trPr>
        <w:tc>
          <w:tcPr>
            <w:tcW w:w="4005" w:type="dxa"/>
            <w:tcBorders>
              <w:top w:val="single" w:sz="4" w:space="0" w:color="auto"/>
            </w:tcBorders>
          </w:tcPr>
          <w:p w14:paraId="0F524824"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rPr>
              <w:t>Intercept</w:t>
            </w:r>
          </w:p>
        </w:tc>
        <w:tc>
          <w:tcPr>
            <w:tcW w:w="615" w:type="dxa"/>
            <w:tcBorders>
              <w:top w:val="single" w:sz="4" w:space="0" w:color="auto"/>
            </w:tcBorders>
          </w:tcPr>
          <w:p w14:paraId="62A636E3" w14:textId="77777777" w:rsidR="00787B8E" w:rsidRPr="00FE63D2" w:rsidRDefault="00787B8E" w:rsidP="00171E83">
            <w:pPr>
              <w:spacing w:line="480" w:lineRule="auto"/>
              <w:rPr>
                <w:rFonts w:ascii="Times New Roman" w:hAnsi="Times New Roman"/>
                <w:sz w:val="20"/>
              </w:rPr>
            </w:pPr>
          </w:p>
        </w:tc>
        <w:tc>
          <w:tcPr>
            <w:tcW w:w="733" w:type="dxa"/>
            <w:tcBorders>
              <w:top w:val="single" w:sz="4" w:space="0" w:color="auto"/>
            </w:tcBorders>
          </w:tcPr>
          <w:p w14:paraId="1D9489F1" w14:textId="77777777" w:rsidR="00787B8E" w:rsidRPr="00FE63D2" w:rsidRDefault="00787B8E" w:rsidP="00171E83">
            <w:pPr>
              <w:spacing w:line="480" w:lineRule="auto"/>
              <w:rPr>
                <w:rFonts w:ascii="Times New Roman" w:hAnsi="Times New Roman"/>
                <w:kern w:val="24"/>
                <w:sz w:val="20"/>
              </w:rPr>
            </w:pPr>
          </w:p>
        </w:tc>
        <w:tc>
          <w:tcPr>
            <w:tcW w:w="633" w:type="dxa"/>
            <w:tcBorders>
              <w:top w:val="single" w:sz="4" w:space="0" w:color="auto"/>
            </w:tcBorders>
          </w:tcPr>
          <w:p w14:paraId="667CB678" w14:textId="77777777" w:rsidR="00787B8E" w:rsidRPr="00FE63D2" w:rsidRDefault="00787B8E">
            <w:pPr>
              <w:spacing w:line="480" w:lineRule="auto"/>
              <w:rPr>
                <w:rFonts w:ascii="Times New Roman" w:hAnsi="Times New Roman"/>
                <w:kern w:val="24"/>
                <w:sz w:val="20"/>
              </w:rPr>
            </w:pPr>
          </w:p>
        </w:tc>
        <w:tc>
          <w:tcPr>
            <w:tcW w:w="950" w:type="dxa"/>
            <w:tcBorders>
              <w:top w:val="single" w:sz="4" w:space="0" w:color="auto"/>
            </w:tcBorders>
          </w:tcPr>
          <w:p w14:paraId="59710437" w14:textId="77777777" w:rsidR="00787B8E" w:rsidRPr="00FE63D2" w:rsidRDefault="00787B8E">
            <w:pPr>
              <w:spacing w:line="480" w:lineRule="auto"/>
              <w:rPr>
                <w:rFonts w:ascii="Times New Roman" w:hAnsi="Times New Roman"/>
                <w:kern w:val="24"/>
                <w:sz w:val="20"/>
              </w:rPr>
            </w:pPr>
          </w:p>
        </w:tc>
        <w:tc>
          <w:tcPr>
            <w:tcW w:w="969" w:type="dxa"/>
            <w:tcBorders>
              <w:top w:val="single" w:sz="4" w:space="0" w:color="auto"/>
            </w:tcBorders>
          </w:tcPr>
          <w:p w14:paraId="5FBB9E07" w14:textId="77777777" w:rsidR="00787B8E" w:rsidRPr="00FE63D2" w:rsidRDefault="00787B8E">
            <w:pPr>
              <w:spacing w:line="480" w:lineRule="auto"/>
              <w:rPr>
                <w:rFonts w:ascii="Times New Roman" w:hAnsi="Times New Roman"/>
                <w:kern w:val="24"/>
                <w:sz w:val="20"/>
              </w:rPr>
            </w:pPr>
          </w:p>
        </w:tc>
        <w:tc>
          <w:tcPr>
            <w:tcW w:w="616" w:type="dxa"/>
            <w:tcBorders>
              <w:top w:val="single" w:sz="4" w:space="0" w:color="auto"/>
            </w:tcBorders>
          </w:tcPr>
          <w:p w14:paraId="3BAA4989" w14:textId="77777777" w:rsidR="00787B8E" w:rsidRPr="00FE63D2" w:rsidRDefault="00787B8E">
            <w:pPr>
              <w:spacing w:line="480" w:lineRule="auto"/>
              <w:rPr>
                <w:rFonts w:ascii="Times New Roman" w:hAnsi="Times New Roman"/>
                <w:kern w:val="24"/>
                <w:sz w:val="20"/>
              </w:rPr>
            </w:pPr>
            <w:r w:rsidRPr="00FE63D2">
              <w:rPr>
                <w:rFonts w:ascii="Times New Roman" w:eastAsia="Times New Roman" w:hAnsi="Times New Roman"/>
                <w:sz w:val="20"/>
                <w:szCs w:val="20"/>
                <w:lang w:eastAsia="nb-NO"/>
              </w:rPr>
              <w:t>-.52</w:t>
            </w:r>
          </w:p>
        </w:tc>
        <w:tc>
          <w:tcPr>
            <w:tcW w:w="733" w:type="dxa"/>
            <w:tcBorders>
              <w:top w:val="single" w:sz="4" w:space="0" w:color="auto"/>
            </w:tcBorders>
          </w:tcPr>
          <w:p w14:paraId="0ED3E231" w14:textId="77777777" w:rsidR="00787B8E" w:rsidRPr="00FE63D2" w:rsidRDefault="00787B8E">
            <w:pPr>
              <w:spacing w:line="480" w:lineRule="auto"/>
              <w:rPr>
                <w:rFonts w:ascii="Times New Roman" w:hAnsi="Times New Roman"/>
                <w:kern w:val="24"/>
                <w:sz w:val="20"/>
              </w:rPr>
            </w:pPr>
            <w:r w:rsidRPr="00FE63D2">
              <w:rPr>
                <w:rFonts w:ascii="Times New Roman" w:hAnsi="Times New Roman"/>
                <w:sz w:val="20"/>
              </w:rPr>
              <w:t>.</w:t>
            </w:r>
            <w:r w:rsidRPr="00FE63D2">
              <w:rPr>
                <w:rFonts w:ascii="Times New Roman" w:eastAsia="Times New Roman" w:hAnsi="Times New Roman"/>
                <w:sz w:val="20"/>
                <w:szCs w:val="20"/>
                <w:lang w:eastAsia="nb-NO"/>
              </w:rPr>
              <w:t>04</w:t>
            </w:r>
          </w:p>
        </w:tc>
        <w:tc>
          <w:tcPr>
            <w:tcW w:w="633" w:type="dxa"/>
            <w:tcBorders>
              <w:top w:val="single" w:sz="4" w:space="0" w:color="auto"/>
            </w:tcBorders>
          </w:tcPr>
          <w:p w14:paraId="719927F9" w14:textId="77777777" w:rsidR="00787B8E" w:rsidRPr="00FE63D2" w:rsidRDefault="00787B8E">
            <w:pPr>
              <w:spacing w:line="480" w:lineRule="auto"/>
              <w:rPr>
                <w:rFonts w:ascii="Times New Roman" w:hAnsi="Times New Roman"/>
                <w:kern w:val="24"/>
                <w:sz w:val="20"/>
              </w:rPr>
            </w:pPr>
            <w:r w:rsidRPr="00FE63D2">
              <w:rPr>
                <w:rFonts w:ascii="Times New Roman" w:eastAsia="Times New Roman" w:hAnsi="Times New Roman"/>
                <w:sz w:val="20"/>
                <w:szCs w:val="20"/>
                <w:lang w:eastAsia="nb-NO"/>
              </w:rPr>
              <w:t>-.82</w:t>
            </w:r>
          </w:p>
        </w:tc>
        <w:tc>
          <w:tcPr>
            <w:tcW w:w="950" w:type="dxa"/>
            <w:tcBorders>
              <w:top w:val="single" w:sz="4" w:space="0" w:color="auto"/>
            </w:tcBorders>
          </w:tcPr>
          <w:p w14:paraId="1B9F61D0" w14:textId="77777777" w:rsidR="00787B8E" w:rsidRPr="00FE63D2" w:rsidRDefault="00787B8E">
            <w:pPr>
              <w:spacing w:line="480" w:lineRule="auto"/>
              <w:rPr>
                <w:rFonts w:ascii="Times New Roman" w:hAnsi="Times New Roman"/>
                <w:kern w:val="24"/>
                <w:sz w:val="20"/>
              </w:rPr>
            </w:pPr>
            <w:r w:rsidRPr="00FE63D2">
              <w:rPr>
                <w:rFonts w:ascii="Times New Roman" w:hAnsi="Times New Roman"/>
                <w:sz w:val="20"/>
              </w:rPr>
              <w:t>-.</w:t>
            </w:r>
            <w:r w:rsidRPr="00FE63D2">
              <w:rPr>
                <w:rFonts w:ascii="Times New Roman" w:eastAsia="Times New Roman" w:hAnsi="Times New Roman"/>
                <w:sz w:val="20"/>
                <w:szCs w:val="20"/>
                <w:lang w:eastAsia="nb-NO"/>
              </w:rPr>
              <w:t>93--.71</w:t>
            </w:r>
          </w:p>
        </w:tc>
        <w:tc>
          <w:tcPr>
            <w:tcW w:w="1162" w:type="dxa"/>
            <w:tcBorders>
              <w:top w:val="single" w:sz="4" w:space="0" w:color="auto"/>
            </w:tcBorders>
          </w:tcPr>
          <w:p w14:paraId="4C7820D5" w14:textId="77777777" w:rsidR="00787B8E" w:rsidRPr="00FE63D2" w:rsidRDefault="00787B8E">
            <w:pPr>
              <w:spacing w:line="480" w:lineRule="auto"/>
              <w:rPr>
                <w:rFonts w:ascii="Times New Roman" w:hAnsi="Times New Roman"/>
                <w:kern w:val="24"/>
                <w:sz w:val="20"/>
              </w:rPr>
            </w:pPr>
            <w:r w:rsidRPr="00FE63D2">
              <w:rPr>
                <w:rFonts w:ascii="Times New Roman" w:hAnsi="Times New Roman"/>
                <w:sz w:val="20"/>
              </w:rPr>
              <w:t>&lt;.001</w:t>
            </w:r>
          </w:p>
        </w:tc>
      </w:tr>
      <w:tr w:rsidR="00787B8E" w:rsidRPr="00FE63D2" w14:paraId="283F28CA" w14:textId="77777777" w:rsidTr="00171E83">
        <w:tc>
          <w:tcPr>
            <w:tcW w:w="4005" w:type="dxa"/>
          </w:tcPr>
          <w:p w14:paraId="3BE66BBA" w14:textId="77777777" w:rsidR="00787B8E" w:rsidRPr="00FE63D2" w:rsidRDefault="00787B8E" w:rsidP="00171E83">
            <w:pPr>
              <w:spacing w:line="480" w:lineRule="auto"/>
              <w:rPr>
                <w:rFonts w:ascii="Times New Roman" w:hAnsi="Times New Roman"/>
                <w:sz w:val="20"/>
              </w:rPr>
            </w:pPr>
            <w:r w:rsidRPr="00FE63D2">
              <w:rPr>
                <w:rFonts w:ascii="Times New Roman" w:hAnsi="Times New Roman"/>
                <w:sz w:val="20"/>
                <w:szCs w:val="20"/>
              </w:rPr>
              <w:t>Intrapersonal and demographic factors</w:t>
            </w:r>
            <w:r w:rsidRPr="00FE63D2">
              <w:rPr>
                <w:rFonts w:ascii="Times New Roman" w:eastAsia="Times New Roman" w:hAnsi="Times New Roman"/>
                <w:sz w:val="20"/>
                <w:szCs w:val="20"/>
              </w:rPr>
              <w:t xml:space="preserve"> </w:t>
            </w:r>
          </w:p>
        </w:tc>
        <w:tc>
          <w:tcPr>
            <w:tcW w:w="615" w:type="dxa"/>
          </w:tcPr>
          <w:p w14:paraId="11BFA4C7" w14:textId="77777777" w:rsidR="00787B8E" w:rsidRPr="00FE63D2" w:rsidRDefault="00787B8E" w:rsidP="00171E83">
            <w:pPr>
              <w:spacing w:line="480" w:lineRule="auto"/>
              <w:rPr>
                <w:rFonts w:ascii="Times New Roman" w:hAnsi="Times New Roman"/>
                <w:i/>
                <w:sz w:val="20"/>
              </w:rPr>
            </w:pPr>
          </w:p>
        </w:tc>
        <w:tc>
          <w:tcPr>
            <w:tcW w:w="733" w:type="dxa"/>
          </w:tcPr>
          <w:p w14:paraId="0021107B" w14:textId="77777777" w:rsidR="00787B8E" w:rsidRPr="00FE63D2" w:rsidRDefault="00787B8E" w:rsidP="00171E83">
            <w:pPr>
              <w:spacing w:line="480" w:lineRule="auto"/>
              <w:rPr>
                <w:rFonts w:ascii="Times New Roman" w:hAnsi="Times New Roman"/>
                <w:i/>
                <w:kern w:val="24"/>
                <w:sz w:val="20"/>
              </w:rPr>
            </w:pPr>
          </w:p>
        </w:tc>
        <w:tc>
          <w:tcPr>
            <w:tcW w:w="633" w:type="dxa"/>
          </w:tcPr>
          <w:p w14:paraId="0F81FC47" w14:textId="77777777" w:rsidR="00787B8E" w:rsidRPr="00FE63D2" w:rsidRDefault="00787B8E" w:rsidP="00171E83">
            <w:pPr>
              <w:spacing w:line="480" w:lineRule="auto"/>
              <w:rPr>
                <w:rFonts w:ascii="Times New Roman" w:hAnsi="Times New Roman"/>
                <w:i/>
                <w:kern w:val="24"/>
                <w:sz w:val="20"/>
              </w:rPr>
            </w:pPr>
          </w:p>
        </w:tc>
        <w:tc>
          <w:tcPr>
            <w:tcW w:w="950" w:type="dxa"/>
          </w:tcPr>
          <w:p w14:paraId="08B7EF1D" w14:textId="77777777" w:rsidR="00787B8E" w:rsidRPr="00FE63D2" w:rsidRDefault="00787B8E">
            <w:pPr>
              <w:spacing w:line="480" w:lineRule="auto"/>
              <w:rPr>
                <w:rFonts w:ascii="Times New Roman" w:hAnsi="Times New Roman"/>
                <w:i/>
                <w:kern w:val="24"/>
                <w:sz w:val="20"/>
              </w:rPr>
            </w:pPr>
          </w:p>
        </w:tc>
        <w:tc>
          <w:tcPr>
            <w:tcW w:w="969" w:type="dxa"/>
          </w:tcPr>
          <w:p w14:paraId="135CD9AD" w14:textId="77777777" w:rsidR="00787B8E" w:rsidRPr="00FE63D2" w:rsidRDefault="00787B8E">
            <w:pPr>
              <w:spacing w:line="480" w:lineRule="auto"/>
              <w:rPr>
                <w:rFonts w:ascii="Times New Roman" w:hAnsi="Times New Roman"/>
                <w:i/>
                <w:kern w:val="24"/>
                <w:sz w:val="20"/>
              </w:rPr>
            </w:pPr>
          </w:p>
        </w:tc>
        <w:tc>
          <w:tcPr>
            <w:tcW w:w="616" w:type="dxa"/>
          </w:tcPr>
          <w:p w14:paraId="6C1778F9" w14:textId="77777777" w:rsidR="00787B8E" w:rsidRPr="00FE63D2" w:rsidRDefault="00787B8E">
            <w:pPr>
              <w:spacing w:line="480" w:lineRule="auto"/>
              <w:rPr>
                <w:rFonts w:ascii="Times New Roman" w:hAnsi="Times New Roman"/>
                <w:i/>
                <w:kern w:val="24"/>
                <w:sz w:val="20"/>
              </w:rPr>
            </w:pPr>
          </w:p>
        </w:tc>
        <w:tc>
          <w:tcPr>
            <w:tcW w:w="733" w:type="dxa"/>
          </w:tcPr>
          <w:p w14:paraId="5B88E485" w14:textId="77777777" w:rsidR="00787B8E" w:rsidRPr="00FE63D2" w:rsidRDefault="00787B8E">
            <w:pPr>
              <w:spacing w:line="480" w:lineRule="auto"/>
              <w:rPr>
                <w:rFonts w:ascii="Times New Roman" w:hAnsi="Times New Roman"/>
                <w:i/>
                <w:kern w:val="24"/>
                <w:sz w:val="20"/>
              </w:rPr>
            </w:pPr>
          </w:p>
        </w:tc>
        <w:tc>
          <w:tcPr>
            <w:tcW w:w="633" w:type="dxa"/>
          </w:tcPr>
          <w:p w14:paraId="2DB39C4F" w14:textId="77777777" w:rsidR="00787B8E" w:rsidRPr="00FE63D2" w:rsidRDefault="00787B8E">
            <w:pPr>
              <w:spacing w:line="480" w:lineRule="auto"/>
              <w:rPr>
                <w:rFonts w:ascii="Times New Roman" w:hAnsi="Times New Roman"/>
                <w:i/>
                <w:kern w:val="24"/>
                <w:sz w:val="20"/>
              </w:rPr>
            </w:pPr>
          </w:p>
        </w:tc>
        <w:tc>
          <w:tcPr>
            <w:tcW w:w="950" w:type="dxa"/>
          </w:tcPr>
          <w:p w14:paraId="5E803BF1" w14:textId="77777777" w:rsidR="00787B8E" w:rsidRPr="00FE63D2" w:rsidRDefault="00787B8E">
            <w:pPr>
              <w:spacing w:line="480" w:lineRule="auto"/>
              <w:rPr>
                <w:rFonts w:ascii="Times New Roman" w:hAnsi="Times New Roman"/>
                <w:i/>
                <w:kern w:val="24"/>
                <w:sz w:val="20"/>
              </w:rPr>
            </w:pPr>
          </w:p>
        </w:tc>
        <w:tc>
          <w:tcPr>
            <w:tcW w:w="1162" w:type="dxa"/>
          </w:tcPr>
          <w:p w14:paraId="7888840F" w14:textId="77777777" w:rsidR="00787B8E" w:rsidRPr="00FE63D2" w:rsidRDefault="00787B8E">
            <w:pPr>
              <w:spacing w:line="480" w:lineRule="auto"/>
              <w:rPr>
                <w:rFonts w:ascii="Times New Roman" w:hAnsi="Times New Roman"/>
                <w:kern w:val="24"/>
                <w:sz w:val="20"/>
              </w:rPr>
            </w:pPr>
          </w:p>
        </w:tc>
      </w:tr>
      <w:tr w:rsidR="00787B8E" w:rsidRPr="00FE63D2" w14:paraId="6AEC9EB3" w14:textId="77777777">
        <w:trPr>
          <w:trHeight w:val="455"/>
        </w:trPr>
        <w:tc>
          <w:tcPr>
            <w:tcW w:w="4005" w:type="dxa"/>
          </w:tcPr>
          <w:p w14:paraId="1A0C923F" w14:textId="77777777" w:rsidR="00787B8E" w:rsidRPr="00FE63D2" w:rsidRDefault="00787B8E" w:rsidP="00171E83">
            <w:pPr>
              <w:spacing w:line="480" w:lineRule="auto"/>
              <w:ind w:left="270"/>
              <w:rPr>
                <w:rFonts w:ascii="Times New Roman" w:hAnsi="Times New Roman"/>
                <w:sz w:val="20"/>
              </w:rPr>
            </w:pPr>
            <w:r w:rsidRPr="00FE63D2">
              <w:rPr>
                <w:rFonts w:ascii="Times New Roman" w:hAnsi="Times New Roman"/>
                <w:sz w:val="20"/>
              </w:rPr>
              <w:t xml:space="preserve">Verbal skills </w:t>
            </w:r>
          </w:p>
        </w:tc>
        <w:tc>
          <w:tcPr>
            <w:tcW w:w="615" w:type="dxa"/>
          </w:tcPr>
          <w:p w14:paraId="6F532B96"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.00</w:t>
            </w:r>
          </w:p>
        </w:tc>
        <w:tc>
          <w:tcPr>
            <w:tcW w:w="733" w:type="dxa"/>
          </w:tcPr>
          <w:p w14:paraId="64BC1C3D"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w:t>
            </w:r>
            <w:r w:rsidRPr="00FE63D2">
              <w:rPr>
                <w:rFonts w:ascii="Times New Roman" w:hAnsi="Times New Roman"/>
                <w:sz w:val="20"/>
              </w:rPr>
              <w:t>00</w:t>
            </w:r>
          </w:p>
        </w:tc>
        <w:tc>
          <w:tcPr>
            <w:tcW w:w="633" w:type="dxa"/>
          </w:tcPr>
          <w:p w14:paraId="1F944F04" w14:textId="77777777" w:rsidR="00787B8E" w:rsidRPr="00FE63D2" w:rsidRDefault="00787B8E" w:rsidP="00171E83">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05</w:t>
            </w:r>
          </w:p>
        </w:tc>
        <w:tc>
          <w:tcPr>
            <w:tcW w:w="950" w:type="dxa"/>
          </w:tcPr>
          <w:p w14:paraId="17A813CA"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w:t>
            </w:r>
            <w:r w:rsidRPr="00FE63D2">
              <w:rPr>
                <w:rFonts w:ascii="Times New Roman" w:hAnsi="Times New Roman"/>
                <w:sz w:val="20"/>
              </w:rPr>
              <w:t>01-.</w:t>
            </w:r>
            <w:r w:rsidRPr="00FE63D2">
              <w:rPr>
                <w:rFonts w:ascii="Times New Roman" w:eastAsia="Times New Roman" w:hAnsi="Times New Roman"/>
                <w:sz w:val="20"/>
                <w:szCs w:val="20"/>
                <w:lang w:eastAsia="nb-NO"/>
              </w:rPr>
              <w:t>12</w:t>
            </w:r>
          </w:p>
        </w:tc>
        <w:tc>
          <w:tcPr>
            <w:tcW w:w="969" w:type="dxa"/>
          </w:tcPr>
          <w:p w14:paraId="260BDCDD"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.12</w:t>
            </w:r>
          </w:p>
        </w:tc>
        <w:tc>
          <w:tcPr>
            <w:tcW w:w="616" w:type="dxa"/>
          </w:tcPr>
          <w:p w14:paraId="3024D1C5"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00</w:t>
            </w:r>
          </w:p>
        </w:tc>
        <w:tc>
          <w:tcPr>
            <w:tcW w:w="733" w:type="dxa"/>
          </w:tcPr>
          <w:p w14:paraId="0F9030FC"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.00</w:t>
            </w:r>
          </w:p>
        </w:tc>
        <w:tc>
          <w:tcPr>
            <w:tcW w:w="633" w:type="dxa"/>
          </w:tcPr>
          <w:p w14:paraId="29B3F2CA"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07</w:t>
            </w:r>
          </w:p>
        </w:tc>
        <w:tc>
          <w:tcPr>
            <w:tcW w:w="950" w:type="dxa"/>
          </w:tcPr>
          <w:p w14:paraId="7775EE8B"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02-.13</w:t>
            </w:r>
          </w:p>
        </w:tc>
        <w:tc>
          <w:tcPr>
            <w:tcW w:w="1162" w:type="dxa"/>
          </w:tcPr>
          <w:p w14:paraId="024D4F6C"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01</w:t>
            </w:r>
          </w:p>
        </w:tc>
      </w:tr>
      <w:tr w:rsidR="00787B8E" w:rsidRPr="00FE63D2" w14:paraId="5CFD3A2C" w14:textId="77777777">
        <w:trPr>
          <w:trHeight w:val="467"/>
        </w:trPr>
        <w:tc>
          <w:tcPr>
            <w:tcW w:w="4005" w:type="dxa"/>
          </w:tcPr>
          <w:p w14:paraId="12912946" w14:textId="77777777" w:rsidR="00787B8E" w:rsidRPr="00FE63D2" w:rsidRDefault="00787B8E" w:rsidP="00171E83">
            <w:pPr>
              <w:spacing w:line="480" w:lineRule="auto"/>
              <w:ind w:left="270"/>
              <w:rPr>
                <w:rFonts w:ascii="Times New Roman" w:hAnsi="Times New Roman"/>
                <w:sz w:val="20"/>
              </w:rPr>
            </w:pPr>
            <w:r w:rsidRPr="00FE63D2">
              <w:rPr>
                <w:rFonts w:ascii="Times New Roman" w:hAnsi="Times New Roman"/>
                <w:sz w:val="20"/>
              </w:rPr>
              <w:t>Gender (% girls)</w:t>
            </w:r>
          </w:p>
        </w:tc>
        <w:tc>
          <w:tcPr>
            <w:tcW w:w="615" w:type="dxa"/>
          </w:tcPr>
          <w:p w14:paraId="65E930BA" w14:textId="77777777" w:rsidR="00787B8E" w:rsidRPr="00FE63D2" w:rsidRDefault="00787B8E" w:rsidP="00171E83">
            <w:pPr>
              <w:spacing w:line="480" w:lineRule="auto"/>
              <w:rPr>
                <w:rFonts w:ascii="Times New Roman" w:hAnsi="Times New Roman"/>
                <w:kern w:val="24"/>
                <w:sz w:val="20"/>
              </w:rPr>
            </w:pPr>
            <w:r w:rsidRPr="00FE63D2">
              <w:rPr>
                <w:rFonts w:ascii="Times New Roman" w:hAnsi="Times New Roman"/>
                <w:sz w:val="20"/>
              </w:rPr>
              <w:t>-.</w:t>
            </w:r>
            <w:r w:rsidRPr="00FE63D2">
              <w:rPr>
                <w:rFonts w:ascii="Times New Roman" w:eastAsia="Times New Roman" w:hAnsi="Times New Roman"/>
                <w:sz w:val="20"/>
                <w:szCs w:val="20"/>
                <w:lang w:eastAsia="nb-NO"/>
              </w:rPr>
              <w:t>10</w:t>
            </w:r>
          </w:p>
        </w:tc>
        <w:tc>
          <w:tcPr>
            <w:tcW w:w="733" w:type="dxa"/>
          </w:tcPr>
          <w:p w14:paraId="3DFF48A8" w14:textId="77777777" w:rsidR="00787B8E" w:rsidRPr="00FE63D2" w:rsidRDefault="00787B8E" w:rsidP="00171E83">
            <w:pPr>
              <w:spacing w:line="480" w:lineRule="auto"/>
              <w:rPr>
                <w:rFonts w:ascii="Times New Roman" w:hAnsi="Times New Roman"/>
                <w:kern w:val="24"/>
                <w:sz w:val="20"/>
              </w:rPr>
            </w:pPr>
            <w:r w:rsidRPr="00FE63D2">
              <w:rPr>
                <w:rFonts w:ascii="Times New Roman" w:hAnsi="Times New Roman"/>
                <w:sz w:val="20"/>
              </w:rPr>
              <w:t>.</w:t>
            </w:r>
            <w:r w:rsidRPr="00FE63D2">
              <w:rPr>
                <w:rFonts w:ascii="Times New Roman" w:eastAsia="Times New Roman" w:hAnsi="Times New Roman"/>
                <w:sz w:val="20"/>
                <w:szCs w:val="20"/>
                <w:lang w:eastAsia="nb-NO"/>
              </w:rPr>
              <w:t>09</w:t>
            </w:r>
          </w:p>
        </w:tc>
        <w:tc>
          <w:tcPr>
            <w:tcW w:w="633" w:type="dxa"/>
          </w:tcPr>
          <w:p w14:paraId="05931CE4" w14:textId="77777777" w:rsidR="00787B8E" w:rsidRPr="00FE63D2" w:rsidRDefault="00787B8E" w:rsidP="00171E83">
            <w:pPr>
              <w:spacing w:line="480" w:lineRule="auto"/>
              <w:rPr>
                <w:rFonts w:ascii="Times New Roman" w:hAnsi="Times New Roman"/>
                <w:kern w:val="24"/>
                <w:sz w:val="20"/>
              </w:rPr>
            </w:pPr>
            <w:r w:rsidRPr="00FE63D2">
              <w:rPr>
                <w:rFonts w:ascii="Times New Roman" w:hAnsi="Times New Roman"/>
                <w:sz w:val="20"/>
              </w:rPr>
              <w:t>-.</w:t>
            </w:r>
            <w:r w:rsidRPr="00FE63D2">
              <w:rPr>
                <w:rFonts w:ascii="Times New Roman" w:eastAsia="Times New Roman" w:hAnsi="Times New Roman"/>
                <w:sz w:val="20"/>
                <w:szCs w:val="20"/>
                <w:lang w:eastAsia="nb-NO"/>
              </w:rPr>
              <w:t>03</w:t>
            </w:r>
          </w:p>
        </w:tc>
        <w:tc>
          <w:tcPr>
            <w:tcW w:w="950" w:type="dxa"/>
          </w:tcPr>
          <w:p w14:paraId="77C811B8" w14:textId="77777777" w:rsidR="00787B8E" w:rsidRPr="00FE63D2" w:rsidRDefault="00787B8E">
            <w:pPr>
              <w:spacing w:line="480" w:lineRule="auto"/>
              <w:rPr>
                <w:rFonts w:ascii="Times New Roman" w:hAnsi="Times New Roman"/>
                <w:kern w:val="24"/>
                <w:sz w:val="20"/>
              </w:rPr>
            </w:pPr>
            <w:r w:rsidRPr="00FE63D2">
              <w:rPr>
                <w:rFonts w:ascii="Times New Roman" w:hAnsi="Times New Roman"/>
                <w:sz w:val="20"/>
              </w:rPr>
              <w:t>-.</w:t>
            </w:r>
            <w:r w:rsidRPr="00FE63D2">
              <w:rPr>
                <w:rFonts w:ascii="Times New Roman" w:eastAsia="Times New Roman" w:hAnsi="Times New Roman"/>
                <w:sz w:val="20"/>
                <w:szCs w:val="20"/>
                <w:lang w:eastAsia="nb-NO"/>
              </w:rPr>
              <w:t>09-.03</w:t>
            </w:r>
          </w:p>
        </w:tc>
        <w:tc>
          <w:tcPr>
            <w:tcW w:w="969" w:type="dxa"/>
          </w:tcPr>
          <w:p w14:paraId="515CB734"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27</w:t>
            </w:r>
          </w:p>
        </w:tc>
        <w:tc>
          <w:tcPr>
            <w:tcW w:w="616" w:type="dxa"/>
          </w:tcPr>
          <w:p w14:paraId="6CED2D5D" w14:textId="77777777" w:rsidR="00787B8E" w:rsidRPr="00FE63D2" w:rsidRDefault="00787B8E">
            <w:pPr>
              <w:spacing w:line="480" w:lineRule="auto"/>
              <w:rPr>
                <w:rFonts w:ascii="Times New Roman" w:hAnsi="Times New Roman"/>
                <w:kern w:val="24"/>
                <w:sz w:val="20"/>
              </w:rPr>
            </w:pPr>
            <w:r w:rsidRPr="00FE63D2">
              <w:rPr>
                <w:rFonts w:ascii="Times New Roman" w:eastAsia="Times New Roman" w:hAnsi="Times New Roman"/>
                <w:kern w:val="24"/>
                <w:sz w:val="20"/>
                <w:szCs w:val="20"/>
                <w:lang w:eastAsia="nb-NO"/>
              </w:rPr>
              <w:t>.02</w:t>
            </w:r>
          </w:p>
        </w:tc>
        <w:tc>
          <w:tcPr>
            <w:tcW w:w="733" w:type="dxa"/>
          </w:tcPr>
          <w:p w14:paraId="61F24311" w14:textId="77777777" w:rsidR="00787B8E" w:rsidRPr="00FE63D2" w:rsidRDefault="00787B8E">
            <w:pPr>
              <w:spacing w:line="480" w:lineRule="auto"/>
              <w:rPr>
                <w:rFonts w:ascii="Times New Roman" w:hAnsi="Times New Roman"/>
                <w:kern w:val="24"/>
                <w:sz w:val="20"/>
              </w:rPr>
            </w:pPr>
            <w:r w:rsidRPr="00FE63D2">
              <w:rPr>
                <w:rFonts w:ascii="Times New Roman" w:hAnsi="Times New Roman"/>
                <w:kern w:val="24"/>
                <w:sz w:val="20"/>
              </w:rPr>
              <w:t>.</w:t>
            </w:r>
            <w:r w:rsidRPr="00FE63D2">
              <w:rPr>
                <w:rFonts w:ascii="Times New Roman" w:eastAsia="Times New Roman" w:hAnsi="Times New Roman"/>
                <w:kern w:val="24"/>
                <w:sz w:val="20"/>
                <w:szCs w:val="20"/>
                <w:lang w:eastAsia="nb-NO"/>
              </w:rPr>
              <w:t>06</w:t>
            </w:r>
          </w:p>
        </w:tc>
        <w:tc>
          <w:tcPr>
            <w:tcW w:w="633" w:type="dxa"/>
          </w:tcPr>
          <w:p w14:paraId="2603CDCD" w14:textId="77777777" w:rsidR="00787B8E" w:rsidRPr="00FE63D2" w:rsidRDefault="00787B8E">
            <w:pPr>
              <w:spacing w:line="480" w:lineRule="auto"/>
              <w:rPr>
                <w:rFonts w:ascii="Times New Roman" w:hAnsi="Times New Roman"/>
                <w:kern w:val="24"/>
                <w:sz w:val="20"/>
              </w:rPr>
            </w:pPr>
            <w:r w:rsidRPr="00FE63D2">
              <w:rPr>
                <w:rFonts w:ascii="Times New Roman" w:eastAsia="Times New Roman" w:hAnsi="Times New Roman"/>
                <w:kern w:val="24"/>
                <w:sz w:val="20"/>
                <w:szCs w:val="20"/>
                <w:lang w:eastAsia="nb-NO"/>
              </w:rPr>
              <w:t>.</w:t>
            </w:r>
            <w:r w:rsidRPr="00FE63D2">
              <w:rPr>
                <w:rFonts w:ascii="Times New Roman" w:hAnsi="Times New Roman"/>
                <w:kern w:val="24"/>
                <w:sz w:val="20"/>
              </w:rPr>
              <w:t>01</w:t>
            </w:r>
          </w:p>
        </w:tc>
        <w:tc>
          <w:tcPr>
            <w:tcW w:w="950" w:type="dxa"/>
          </w:tcPr>
          <w:p w14:paraId="7AFAF727" w14:textId="77777777" w:rsidR="00787B8E" w:rsidRPr="00FE63D2" w:rsidRDefault="00787B8E">
            <w:pPr>
              <w:spacing w:line="480" w:lineRule="auto"/>
              <w:rPr>
                <w:rFonts w:ascii="Times New Roman" w:hAnsi="Times New Roman"/>
                <w:kern w:val="24"/>
                <w:sz w:val="20"/>
              </w:rPr>
            </w:pPr>
            <w:r w:rsidRPr="00FE63D2">
              <w:rPr>
                <w:rFonts w:ascii="Times New Roman" w:hAnsi="Times New Roman"/>
                <w:kern w:val="24"/>
                <w:sz w:val="20"/>
              </w:rPr>
              <w:t>-.</w:t>
            </w:r>
            <w:r w:rsidRPr="00FE63D2">
              <w:rPr>
                <w:rFonts w:ascii="Times New Roman" w:eastAsia="Times New Roman" w:hAnsi="Times New Roman"/>
                <w:kern w:val="24"/>
                <w:sz w:val="20"/>
                <w:szCs w:val="20"/>
                <w:lang w:eastAsia="nb-NO"/>
              </w:rPr>
              <w:t>05-.07</w:t>
            </w:r>
          </w:p>
        </w:tc>
        <w:tc>
          <w:tcPr>
            <w:tcW w:w="1162" w:type="dxa"/>
          </w:tcPr>
          <w:p w14:paraId="08E89087" w14:textId="77777777" w:rsidR="00787B8E" w:rsidRPr="00FE63D2" w:rsidRDefault="00787B8E">
            <w:pPr>
              <w:spacing w:line="480" w:lineRule="auto"/>
              <w:rPr>
                <w:rFonts w:ascii="Times New Roman" w:hAnsi="Times New Roman"/>
                <w:kern w:val="24"/>
                <w:sz w:val="20"/>
              </w:rPr>
            </w:pPr>
            <w:r w:rsidRPr="00FE63D2">
              <w:rPr>
                <w:rFonts w:ascii="Times New Roman" w:hAnsi="Times New Roman"/>
                <w:kern w:val="24"/>
                <w:sz w:val="20"/>
              </w:rPr>
              <w:t>.</w:t>
            </w:r>
            <w:r w:rsidRPr="00FE63D2">
              <w:rPr>
                <w:rFonts w:ascii="Times New Roman" w:eastAsia="Times New Roman" w:hAnsi="Times New Roman"/>
                <w:kern w:val="24"/>
                <w:sz w:val="20"/>
                <w:szCs w:val="20"/>
                <w:lang w:eastAsia="nb-NO"/>
              </w:rPr>
              <w:t>75</w:t>
            </w:r>
          </w:p>
        </w:tc>
      </w:tr>
      <w:tr w:rsidR="00787B8E" w:rsidRPr="00FE63D2" w14:paraId="43673766" w14:textId="77777777" w:rsidTr="00171E83">
        <w:trPr>
          <w:trHeight w:val="455"/>
        </w:trPr>
        <w:tc>
          <w:tcPr>
            <w:tcW w:w="4005" w:type="dxa"/>
          </w:tcPr>
          <w:p w14:paraId="79AD8D7C" w14:textId="77777777" w:rsidR="00787B8E" w:rsidRPr="00FE63D2" w:rsidRDefault="00787B8E" w:rsidP="00171E83">
            <w:pPr>
              <w:spacing w:line="480" w:lineRule="auto"/>
              <w:ind w:left="270"/>
              <w:rPr>
                <w:rFonts w:ascii="Times New Roman" w:hAnsi="Times New Roman"/>
                <w:sz w:val="20"/>
              </w:rPr>
            </w:pPr>
            <w:r w:rsidRPr="00FE63D2">
              <w:rPr>
                <w:rFonts w:ascii="Times New Roman" w:hAnsi="Times New Roman"/>
                <w:sz w:val="20"/>
              </w:rPr>
              <w:t xml:space="preserve">SES </w:t>
            </w:r>
          </w:p>
        </w:tc>
        <w:tc>
          <w:tcPr>
            <w:tcW w:w="615" w:type="dxa"/>
          </w:tcPr>
          <w:p w14:paraId="1219D6A5" w14:textId="77777777" w:rsidR="00787B8E" w:rsidRPr="00FE63D2" w:rsidRDefault="00787B8E" w:rsidP="00171E83">
            <w:pPr>
              <w:spacing w:line="480" w:lineRule="auto"/>
              <w:rPr>
                <w:rFonts w:ascii="Times New Roman" w:hAnsi="Times New Roman"/>
                <w:kern w:val="24"/>
                <w:sz w:val="20"/>
              </w:rPr>
            </w:pPr>
            <w:r w:rsidRPr="00FE63D2">
              <w:rPr>
                <w:rFonts w:ascii="Times New Roman" w:eastAsia="Times New Roman" w:hAnsi="Times New Roman"/>
                <w:sz w:val="20"/>
                <w:szCs w:val="20"/>
                <w:lang w:eastAsia="nb-NO"/>
              </w:rPr>
              <w:t>-.01</w:t>
            </w:r>
          </w:p>
        </w:tc>
        <w:tc>
          <w:tcPr>
            <w:tcW w:w="733" w:type="dxa"/>
          </w:tcPr>
          <w:p w14:paraId="044C3084" w14:textId="77777777" w:rsidR="00787B8E" w:rsidRPr="00FE63D2" w:rsidRDefault="00787B8E" w:rsidP="00171E83">
            <w:pPr>
              <w:spacing w:line="480" w:lineRule="auto"/>
              <w:rPr>
                <w:rFonts w:ascii="Times New Roman" w:hAnsi="Times New Roman"/>
                <w:kern w:val="24"/>
                <w:sz w:val="20"/>
              </w:rPr>
            </w:pPr>
            <w:r w:rsidRPr="00FE63D2">
              <w:rPr>
                <w:rFonts w:ascii="Times New Roman" w:eastAsia="Times New Roman" w:hAnsi="Times New Roman"/>
                <w:sz w:val="20"/>
                <w:szCs w:val="20"/>
                <w:lang w:eastAsia="nb-NO"/>
              </w:rPr>
              <w:t>.</w:t>
            </w:r>
            <w:r w:rsidRPr="00FE63D2">
              <w:rPr>
                <w:rFonts w:ascii="Times New Roman" w:hAnsi="Times New Roman"/>
                <w:sz w:val="20"/>
              </w:rPr>
              <w:t>05</w:t>
            </w:r>
          </w:p>
        </w:tc>
        <w:tc>
          <w:tcPr>
            <w:tcW w:w="633" w:type="dxa"/>
          </w:tcPr>
          <w:p w14:paraId="79EDF0BF" w14:textId="77777777" w:rsidR="00787B8E" w:rsidRPr="00FE63D2" w:rsidRDefault="00787B8E" w:rsidP="00171E83">
            <w:pPr>
              <w:spacing w:line="480" w:lineRule="auto"/>
              <w:rPr>
                <w:rFonts w:ascii="Times New Roman" w:hAnsi="Times New Roman"/>
                <w:kern w:val="24"/>
                <w:sz w:val="20"/>
              </w:rPr>
            </w:pPr>
            <w:r w:rsidRPr="00FE63D2">
              <w:rPr>
                <w:rFonts w:ascii="Times New Roman" w:eastAsia="Times New Roman" w:hAnsi="Times New Roman"/>
                <w:sz w:val="20"/>
                <w:szCs w:val="20"/>
                <w:lang w:eastAsia="nb-NO"/>
              </w:rPr>
              <w:t>-.01</w:t>
            </w:r>
          </w:p>
        </w:tc>
        <w:tc>
          <w:tcPr>
            <w:tcW w:w="950" w:type="dxa"/>
          </w:tcPr>
          <w:p w14:paraId="3839C374" w14:textId="77777777" w:rsidR="00787B8E" w:rsidRPr="00FE63D2" w:rsidRDefault="00787B8E">
            <w:pPr>
              <w:spacing w:line="480" w:lineRule="auto"/>
              <w:rPr>
                <w:rFonts w:ascii="Times New Roman" w:hAnsi="Times New Roman"/>
                <w:kern w:val="24"/>
                <w:sz w:val="20"/>
              </w:rPr>
            </w:pPr>
            <w:r w:rsidRPr="00FE63D2">
              <w:rPr>
                <w:rFonts w:ascii="Times New Roman" w:eastAsia="Times New Roman" w:hAnsi="Times New Roman"/>
                <w:sz w:val="20"/>
                <w:szCs w:val="20"/>
                <w:lang w:eastAsia="nb-NO"/>
              </w:rPr>
              <w:t>-.07-.05</w:t>
            </w:r>
          </w:p>
        </w:tc>
        <w:tc>
          <w:tcPr>
            <w:tcW w:w="969" w:type="dxa"/>
          </w:tcPr>
          <w:p w14:paraId="1B0BFA8E"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83</w:t>
            </w:r>
          </w:p>
        </w:tc>
        <w:tc>
          <w:tcPr>
            <w:tcW w:w="616" w:type="dxa"/>
          </w:tcPr>
          <w:p w14:paraId="3597E304" w14:textId="77777777" w:rsidR="00787B8E" w:rsidRPr="00FE63D2" w:rsidRDefault="00787B8E">
            <w:pPr>
              <w:spacing w:line="480" w:lineRule="auto"/>
              <w:rPr>
                <w:rFonts w:ascii="Times New Roman" w:hAnsi="Times New Roman"/>
                <w:kern w:val="24"/>
                <w:sz w:val="20"/>
              </w:rPr>
            </w:pPr>
            <w:r w:rsidRPr="00FE63D2">
              <w:rPr>
                <w:rFonts w:ascii="Times New Roman" w:hAnsi="Times New Roman"/>
                <w:kern w:val="24"/>
                <w:sz w:val="20"/>
              </w:rPr>
              <w:t>.</w:t>
            </w:r>
            <w:r w:rsidRPr="00FE63D2">
              <w:rPr>
                <w:rFonts w:ascii="Times New Roman" w:eastAsia="Times New Roman" w:hAnsi="Times New Roman"/>
                <w:kern w:val="24"/>
                <w:sz w:val="20"/>
                <w:szCs w:val="20"/>
                <w:lang w:eastAsia="nb-NO"/>
              </w:rPr>
              <w:t>05</w:t>
            </w:r>
          </w:p>
        </w:tc>
        <w:tc>
          <w:tcPr>
            <w:tcW w:w="733" w:type="dxa"/>
          </w:tcPr>
          <w:p w14:paraId="1EECEA98" w14:textId="77777777" w:rsidR="00787B8E" w:rsidRPr="00FE63D2" w:rsidRDefault="00787B8E">
            <w:pPr>
              <w:spacing w:line="480" w:lineRule="auto"/>
              <w:rPr>
                <w:rFonts w:ascii="Times New Roman" w:hAnsi="Times New Roman"/>
                <w:kern w:val="24"/>
                <w:sz w:val="20"/>
              </w:rPr>
            </w:pPr>
            <w:r w:rsidRPr="00FE63D2">
              <w:rPr>
                <w:rFonts w:ascii="Times New Roman" w:hAnsi="Times New Roman"/>
                <w:kern w:val="24"/>
                <w:sz w:val="20"/>
              </w:rPr>
              <w:t>.</w:t>
            </w:r>
            <w:r w:rsidRPr="00FE63D2">
              <w:rPr>
                <w:rFonts w:ascii="Times New Roman" w:eastAsia="Times New Roman" w:hAnsi="Times New Roman"/>
                <w:kern w:val="24"/>
                <w:sz w:val="20"/>
                <w:szCs w:val="20"/>
                <w:lang w:eastAsia="nb-NO"/>
              </w:rPr>
              <w:t>03</w:t>
            </w:r>
          </w:p>
        </w:tc>
        <w:tc>
          <w:tcPr>
            <w:tcW w:w="633" w:type="dxa"/>
          </w:tcPr>
          <w:p w14:paraId="01F09068" w14:textId="77777777" w:rsidR="00787B8E" w:rsidRPr="00FE63D2" w:rsidRDefault="00787B8E">
            <w:pPr>
              <w:spacing w:line="480" w:lineRule="auto"/>
              <w:rPr>
                <w:rFonts w:ascii="Times New Roman" w:hAnsi="Times New Roman"/>
                <w:kern w:val="24"/>
                <w:sz w:val="20"/>
              </w:rPr>
            </w:pPr>
            <w:r w:rsidRPr="00FE63D2">
              <w:rPr>
                <w:rFonts w:ascii="Times New Roman" w:hAnsi="Times New Roman"/>
                <w:kern w:val="24"/>
                <w:sz w:val="20"/>
              </w:rPr>
              <w:t>.05</w:t>
            </w:r>
          </w:p>
        </w:tc>
        <w:tc>
          <w:tcPr>
            <w:tcW w:w="950" w:type="dxa"/>
          </w:tcPr>
          <w:p w14:paraId="04E08854" w14:textId="77777777" w:rsidR="00787B8E" w:rsidRPr="00FE63D2" w:rsidRDefault="00787B8E">
            <w:pPr>
              <w:spacing w:line="480" w:lineRule="auto"/>
              <w:rPr>
                <w:rFonts w:ascii="Times New Roman" w:hAnsi="Times New Roman"/>
                <w:kern w:val="24"/>
                <w:sz w:val="20"/>
              </w:rPr>
            </w:pPr>
            <w:r w:rsidRPr="00FE63D2">
              <w:rPr>
                <w:rFonts w:ascii="Times New Roman" w:hAnsi="Times New Roman"/>
                <w:kern w:val="24"/>
                <w:sz w:val="20"/>
              </w:rPr>
              <w:t>-.</w:t>
            </w:r>
            <w:r w:rsidRPr="00FE63D2">
              <w:rPr>
                <w:rFonts w:ascii="Times New Roman" w:eastAsia="Times New Roman" w:hAnsi="Times New Roman"/>
                <w:kern w:val="24"/>
                <w:sz w:val="20"/>
                <w:szCs w:val="20"/>
                <w:lang w:eastAsia="nb-NO"/>
              </w:rPr>
              <w:t>01-.11</w:t>
            </w:r>
          </w:p>
        </w:tc>
        <w:tc>
          <w:tcPr>
            <w:tcW w:w="1162" w:type="dxa"/>
          </w:tcPr>
          <w:p w14:paraId="34DAA7E1" w14:textId="77777777" w:rsidR="00787B8E" w:rsidRPr="00FE63D2" w:rsidRDefault="00787B8E">
            <w:pPr>
              <w:spacing w:line="480" w:lineRule="auto"/>
              <w:rPr>
                <w:rFonts w:ascii="Times New Roman" w:hAnsi="Times New Roman"/>
                <w:kern w:val="24"/>
                <w:sz w:val="20"/>
              </w:rPr>
            </w:pPr>
            <w:r w:rsidRPr="00FE63D2">
              <w:rPr>
                <w:rFonts w:ascii="Times New Roman" w:hAnsi="Times New Roman"/>
                <w:sz w:val="20"/>
              </w:rPr>
              <w:t>.</w:t>
            </w:r>
            <w:r w:rsidRPr="00FE63D2">
              <w:rPr>
                <w:rFonts w:ascii="Times New Roman" w:eastAsia="Times New Roman" w:hAnsi="Times New Roman"/>
                <w:sz w:val="20"/>
                <w:szCs w:val="20"/>
                <w:lang w:eastAsia="nb-NO"/>
              </w:rPr>
              <w:t>07</w:t>
            </w:r>
          </w:p>
        </w:tc>
      </w:tr>
      <w:tr w:rsidR="00787B8E" w:rsidRPr="00FE63D2" w14:paraId="109E38F7" w14:textId="77777777" w:rsidTr="00171E83">
        <w:trPr>
          <w:trHeight w:val="467"/>
        </w:trPr>
        <w:tc>
          <w:tcPr>
            <w:tcW w:w="4005" w:type="dxa"/>
          </w:tcPr>
          <w:p w14:paraId="69C51862"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rPr>
              <w:t>Interpersonal predictors</w:t>
            </w:r>
            <w:r w:rsidRPr="00FE63D2">
              <w:rPr>
                <w:rFonts w:ascii="Times New Roman" w:hAnsi="Times New Roman"/>
                <w:sz w:val="20"/>
                <w:szCs w:val="20"/>
              </w:rPr>
              <w:t xml:space="preserve"> </w:t>
            </w:r>
          </w:p>
        </w:tc>
        <w:tc>
          <w:tcPr>
            <w:tcW w:w="615" w:type="dxa"/>
          </w:tcPr>
          <w:p w14:paraId="49456555" w14:textId="77777777" w:rsidR="00787B8E" w:rsidRPr="00FE63D2" w:rsidRDefault="00787B8E" w:rsidP="00171E83">
            <w:pPr>
              <w:spacing w:line="480" w:lineRule="auto"/>
              <w:rPr>
                <w:rFonts w:ascii="Times New Roman" w:hAnsi="Times New Roman"/>
                <w:sz w:val="20"/>
              </w:rPr>
            </w:pPr>
          </w:p>
        </w:tc>
        <w:tc>
          <w:tcPr>
            <w:tcW w:w="733" w:type="dxa"/>
          </w:tcPr>
          <w:p w14:paraId="064D3FC8" w14:textId="77777777" w:rsidR="00787B8E" w:rsidRPr="00FE63D2" w:rsidRDefault="00787B8E" w:rsidP="00171E83">
            <w:pPr>
              <w:spacing w:line="480" w:lineRule="auto"/>
              <w:rPr>
                <w:rFonts w:ascii="Times New Roman" w:hAnsi="Times New Roman"/>
                <w:sz w:val="20"/>
              </w:rPr>
            </w:pPr>
          </w:p>
        </w:tc>
        <w:tc>
          <w:tcPr>
            <w:tcW w:w="633" w:type="dxa"/>
          </w:tcPr>
          <w:p w14:paraId="5C947D39" w14:textId="77777777" w:rsidR="00787B8E" w:rsidRPr="00FE63D2" w:rsidRDefault="00787B8E" w:rsidP="00171E83">
            <w:pPr>
              <w:spacing w:line="480" w:lineRule="auto"/>
              <w:rPr>
                <w:rFonts w:ascii="Times New Roman" w:hAnsi="Times New Roman"/>
                <w:sz w:val="20"/>
              </w:rPr>
            </w:pPr>
          </w:p>
        </w:tc>
        <w:tc>
          <w:tcPr>
            <w:tcW w:w="950" w:type="dxa"/>
          </w:tcPr>
          <w:p w14:paraId="4794DBEF" w14:textId="77777777" w:rsidR="00787B8E" w:rsidRPr="00FE63D2" w:rsidRDefault="00787B8E">
            <w:pPr>
              <w:spacing w:line="480" w:lineRule="auto"/>
              <w:rPr>
                <w:rFonts w:ascii="Times New Roman" w:hAnsi="Times New Roman"/>
                <w:sz w:val="20"/>
              </w:rPr>
            </w:pPr>
          </w:p>
        </w:tc>
        <w:tc>
          <w:tcPr>
            <w:tcW w:w="969" w:type="dxa"/>
          </w:tcPr>
          <w:p w14:paraId="34C62CB4" w14:textId="77777777" w:rsidR="00787B8E" w:rsidRPr="00FE63D2" w:rsidRDefault="00787B8E">
            <w:pPr>
              <w:spacing w:line="480" w:lineRule="auto"/>
              <w:rPr>
                <w:rFonts w:ascii="Times New Roman" w:hAnsi="Times New Roman"/>
                <w:sz w:val="20"/>
              </w:rPr>
            </w:pPr>
          </w:p>
        </w:tc>
        <w:tc>
          <w:tcPr>
            <w:tcW w:w="616" w:type="dxa"/>
          </w:tcPr>
          <w:p w14:paraId="31ADB6CE" w14:textId="77777777" w:rsidR="00787B8E" w:rsidRPr="00FE63D2" w:rsidRDefault="00787B8E">
            <w:pPr>
              <w:spacing w:line="480" w:lineRule="auto"/>
              <w:rPr>
                <w:rFonts w:ascii="Times New Roman" w:hAnsi="Times New Roman"/>
                <w:sz w:val="20"/>
              </w:rPr>
            </w:pPr>
          </w:p>
        </w:tc>
        <w:tc>
          <w:tcPr>
            <w:tcW w:w="733" w:type="dxa"/>
          </w:tcPr>
          <w:p w14:paraId="704AC643" w14:textId="77777777" w:rsidR="00787B8E" w:rsidRPr="00FE63D2" w:rsidRDefault="00787B8E">
            <w:pPr>
              <w:spacing w:line="480" w:lineRule="auto"/>
              <w:rPr>
                <w:rFonts w:ascii="Times New Roman" w:hAnsi="Times New Roman"/>
                <w:sz w:val="20"/>
              </w:rPr>
            </w:pPr>
          </w:p>
        </w:tc>
        <w:tc>
          <w:tcPr>
            <w:tcW w:w="633" w:type="dxa"/>
          </w:tcPr>
          <w:p w14:paraId="7FA4F8D7" w14:textId="77777777" w:rsidR="00787B8E" w:rsidRPr="00FE63D2" w:rsidRDefault="00787B8E">
            <w:pPr>
              <w:spacing w:line="480" w:lineRule="auto"/>
              <w:rPr>
                <w:rFonts w:ascii="Times New Roman" w:hAnsi="Times New Roman"/>
                <w:sz w:val="20"/>
              </w:rPr>
            </w:pPr>
          </w:p>
        </w:tc>
        <w:tc>
          <w:tcPr>
            <w:tcW w:w="950" w:type="dxa"/>
          </w:tcPr>
          <w:p w14:paraId="76EB3DB9" w14:textId="77777777" w:rsidR="00787B8E" w:rsidRPr="00FE63D2" w:rsidRDefault="00787B8E">
            <w:pPr>
              <w:spacing w:line="480" w:lineRule="auto"/>
              <w:rPr>
                <w:rFonts w:ascii="Times New Roman" w:hAnsi="Times New Roman"/>
                <w:sz w:val="20"/>
              </w:rPr>
            </w:pPr>
          </w:p>
        </w:tc>
        <w:tc>
          <w:tcPr>
            <w:tcW w:w="1162" w:type="dxa"/>
          </w:tcPr>
          <w:p w14:paraId="39ABD885" w14:textId="77777777" w:rsidR="00787B8E" w:rsidRPr="00FE63D2" w:rsidRDefault="00787B8E">
            <w:pPr>
              <w:spacing w:line="480" w:lineRule="auto"/>
              <w:rPr>
                <w:rFonts w:ascii="Times New Roman" w:hAnsi="Times New Roman"/>
                <w:sz w:val="20"/>
              </w:rPr>
            </w:pPr>
          </w:p>
        </w:tc>
      </w:tr>
      <w:tr w:rsidR="00787B8E" w:rsidRPr="00FE63D2" w14:paraId="624A7790" w14:textId="77777777">
        <w:trPr>
          <w:trHeight w:val="455"/>
        </w:trPr>
        <w:tc>
          <w:tcPr>
            <w:tcW w:w="4005" w:type="dxa"/>
          </w:tcPr>
          <w:p w14:paraId="20FC1C9F" w14:textId="77777777" w:rsidR="00787B8E" w:rsidRPr="00FE63D2" w:rsidRDefault="00787B8E" w:rsidP="00171E83">
            <w:pPr>
              <w:spacing w:line="480" w:lineRule="auto"/>
              <w:ind w:left="270"/>
              <w:rPr>
                <w:rFonts w:ascii="Times New Roman" w:hAnsi="Times New Roman"/>
                <w:sz w:val="20"/>
              </w:rPr>
            </w:pPr>
            <w:r w:rsidRPr="00FE63D2">
              <w:rPr>
                <w:rFonts w:ascii="Times New Roman" w:hAnsi="Times New Roman"/>
                <w:sz w:val="20"/>
              </w:rPr>
              <w:t xml:space="preserve">Parental accuracy of mentalisation </w:t>
            </w:r>
          </w:p>
        </w:tc>
        <w:tc>
          <w:tcPr>
            <w:tcW w:w="615" w:type="dxa"/>
          </w:tcPr>
          <w:p w14:paraId="02E2BEC8"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.98</w:t>
            </w:r>
          </w:p>
        </w:tc>
        <w:tc>
          <w:tcPr>
            <w:tcW w:w="733" w:type="dxa"/>
          </w:tcPr>
          <w:p w14:paraId="4FBDA8EA"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.29</w:t>
            </w:r>
          </w:p>
        </w:tc>
        <w:tc>
          <w:tcPr>
            <w:tcW w:w="633" w:type="dxa"/>
          </w:tcPr>
          <w:p w14:paraId="3A0603EF"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.76</w:t>
            </w:r>
          </w:p>
        </w:tc>
        <w:tc>
          <w:tcPr>
            <w:tcW w:w="950" w:type="dxa"/>
          </w:tcPr>
          <w:p w14:paraId="13D1BA06"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.68-.85</w:t>
            </w:r>
          </w:p>
        </w:tc>
        <w:tc>
          <w:tcPr>
            <w:tcW w:w="969" w:type="dxa"/>
          </w:tcPr>
          <w:p w14:paraId="6FDA359E"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&lt;.001</w:t>
            </w:r>
          </w:p>
        </w:tc>
        <w:tc>
          <w:tcPr>
            <w:tcW w:w="616" w:type="dxa"/>
          </w:tcPr>
          <w:p w14:paraId="2147EC81"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13</w:t>
            </w:r>
          </w:p>
        </w:tc>
        <w:tc>
          <w:tcPr>
            <w:tcW w:w="733" w:type="dxa"/>
          </w:tcPr>
          <w:p w14:paraId="5F48DF50"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..07</w:t>
            </w:r>
          </w:p>
        </w:tc>
        <w:tc>
          <w:tcPr>
            <w:tcW w:w="633" w:type="dxa"/>
          </w:tcPr>
          <w:p w14:paraId="09ABE0B9"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16</w:t>
            </w:r>
          </w:p>
        </w:tc>
        <w:tc>
          <w:tcPr>
            <w:tcW w:w="950" w:type="dxa"/>
          </w:tcPr>
          <w:p w14:paraId="21D8D8D3"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03-.30</w:t>
            </w:r>
          </w:p>
        </w:tc>
        <w:tc>
          <w:tcPr>
            <w:tcW w:w="1162" w:type="dxa"/>
          </w:tcPr>
          <w:p w14:paraId="1702D24C" w14:textId="77777777" w:rsidR="00787B8E" w:rsidRPr="00FE63D2" w:rsidRDefault="00787B8E">
            <w:pPr>
              <w:spacing w:line="480" w:lineRule="auto"/>
              <w:rPr>
                <w:rFonts w:ascii="Times New Roman" w:hAnsi="Times New Roman"/>
                <w:sz w:val="20"/>
              </w:rPr>
            </w:pPr>
            <w:r w:rsidRPr="00FE63D2">
              <w:rPr>
                <w:rFonts w:ascii="Times New Roman" w:hAnsi="Times New Roman"/>
                <w:kern w:val="24"/>
                <w:sz w:val="20"/>
              </w:rPr>
              <w:t>.</w:t>
            </w:r>
            <w:r w:rsidRPr="00FE63D2">
              <w:rPr>
                <w:rFonts w:ascii="Times New Roman" w:eastAsia="Times New Roman" w:hAnsi="Times New Roman"/>
                <w:kern w:val="24"/>
                <w:sz w:val="20"/>
                <w:szCs w:val="20"/>
                <w:lang w:eastAsia="nb-NO"/>
              </w:rPr>
              <w:t>02</w:t>
            </w:r>
          </w:p>
        </w:tc>
      </w:tr>
      <w:tr w:rsidR="00787B8E" w:rsidRPr="00FE63D2" w14:paraId="005ABB24" w14:textId="77777777">
        <w:trPr>
          <w:trHeight w:val="455"/>
        </w:trPr>
        <w:tc>
          <w:tcPr>
            <w:tcW w:w="4005" w:type="dxa"/>
          </w:tcPr>
          <w:p w14:paraId="5DD9B3DD" w14:textId="77777777" w:rsidR="00787B8E" w:rsidRPr="00FE63D2" w:rsidRDefault="00787B8E" w:rsidP="00171E83">
            <w:pPr>
              <w:spacing w:line="480" w:lineRule="auto"/>
              <w:ind w:left="270"/>
              <w:rPr>
                <w:rFonts w:ascii="Times New Roman" w:hAnsi="Times New Roman"/>
                <w:sz w:val="20"/>
              </w:rPr>
            </w:pPr>
            <w:r w:rsidRPr="00FE63D2">
              <w:rPr>
                <w:rFonts w:ascii="Times New Roman" w:hAnsi="Times New Roman"/>
                <w:sz w:val="20"/>
              </w:rPr>
              <w:t xml:space="preserve">Emotional availability </w:t>
            </w:r>
          </w:p>
        </w:tc>
        <w:tc>
          <w:tcPr>
            <w:tcW w:w="615" w:type="dxa"/>
          </w:tcPr>
          <w:p w14:paraId="03D61C5A"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.02</w:t>
            </w:r>
          </w:p>
        </w:tc>
        <w:tc>
          <w:tcPr>
            <w:tcW w:w="733" w:type="dxa"/>
          </w:tcPr>
          <w:p w14:paraId="480A4DDC"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.02</w:t>
            </w:r>
          </w:p>
        </w:tc>
        <w:tc>
          <w:tcPr>
            <w:tcW w:w="633" w:type="dxa"/>
          </w:tcPr>
          <w:p w14:paraId="4E59CE5B"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.03</w:t>
            </w:r>
          </w:p>
        </w:tc>
        <w:tc>
          <w:tcPr>
            <w:tcW w:w="950" w:type="dxa"/>
          </w:tcPr>
          <w:p w14:paraId="664E664D"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-.05-.11</w:t>
            </w:r>
          </w:p>
        </w:tc>
        <w:tc>
          <w:tcPr>
            <w:tcW w:w="969" w:type="dxa"/>
          </w:tcPr>
          <w:p w14:paraId="68B791BB"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.42</w:t>
            </w:r>
          </w:p>
        </w:tc>
        <w:tc>
          <w:tcPr>
            <w:tcW w:w="616" w:type="dxa"/>
          </w:tcPr>
          <w:p w14:paraId="655E9324"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.00</w:t>
            </w:r>
          </w:p>
        </w:tc>
        <w:tc>
          <w:tcPr>
            <w:tcW w:w="733" w:type="dxa"/>
          </w:tcPr>
          <w:p w14:paraId="783FAE9B"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.01</w:t>
            </w:r>
          </w:p>
        </w:tc>
        <w:tc>
          <w:tcPr>
            <w:tcW w:w="633" w:type="dxa"/>
          </w:tcPr>
          <w:p w14:paraId="3E1A6B0B"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00</w:t>
            </w:r>
          </w:p>
        </w:tc>
        <w:tc>
          <w:tcPr>
            <w:tcW w:w="950" w:type="dxa"/>
          </w:tcPr>
          <w:p w14:paraId="16894CDB"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07-.07</w:t>
            </w:r>
          </w:p>
        </w:tc>
        <w:tc>
          <w:tcPr>
            <w:tcW w:w="1162" w:type="dxa"/>
          </w:tcPr>
          <w:p w14:paraId="2C562874"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97</w:t>
            </w:r>
          </w:p>
        </w:tc>
      </w:tr>
      <w:tr w:rsidR="00787B8E" w:rsidRPr="00FE63D2" w14:paraId="3F4DFEC8" w14:textId="77777777">
        <w:trPr>
          <w:trHeight w:val="480"/>
        </w:trPr>
        <w:tc>
          <w:tcPr>
            <w:tcW w:w="4005" w:type="dxa"/>
          </w:tcPr>
          <w:p w14:paraId="33CA151E" w14:textId="77777777" w:rsidR="00787B8E" w:rsidRPr="00FE63D2" w:rsidRDefault="00787B8E" w:rsidP="00171E83">
            <w:pPr>
              <w:spacing w:line="480" w:lineRule="auto"/>
              <w:ind w:left="270"/>
              <w:rPr>
                <w:rFonts w:ascii="Times New Roman" w:hAnsi="Times New Roman"/>
                <w:sz w:val="20"/>
              </w:rPr>
            </w:pPr>
            <w:r w:rsidRPr="00FE63D2">
              <w:rPr>
                <w:rFonts w:ascii="Times New Roman" w:hAnsi="Times New Roman"/>
                <w:sz w:val="20"/>
              </w:rPr>
              <w:t xml:space="preserve">Social skills </w:t>
            </w:r>
          </w:p>
        </w:tc>
        <w:tc>
          <w:tcPr>
            <w:tcW w:w="615" w:type="dxa"/>
          </w:tcPr>
          <w:p w14:paraId="6A98ECD9"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-.03</w:t>
            </w:r>
            <w:r w:rsidRPr="00FE63D2">
              <w:rPr>
                <w:rFonts w:ascii="Times New Roman" w:hAnsi="Times New Roman"/>
                <w:sz w:val="20"/>
              </w:rPr>
              <w:t xml:space="preserve"> </w:t>
            </w:r>
          </w:p>
        </w:tc>
        <w:tc>
          <w:tcPr>
            <w:tcW w:w="733" w:type="dxa"/>
          </w:tcPr>
          <w:p w14:paraId="07C33DF7"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.02</w:t>
            </w:r>
          </w:p>
        </w:tc>
        <w:tc>
          <w:tcPr>
            <w:tcW w:w="633" w:type="dxa"/>
          </w:tcPr>
          <w:p w14:paraId="682CED3E"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-.05</w:t>
            </w:r>
          </w:p>
        </w:tc>
        <w:tc>
          <w:tcPr>
            <w:tcW w:w="950" w:type="dxa"/>
          </w:tcPr>
          <w:p w14:paraId="1E964C6D"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-.12-.01</w:t>
            </w:r>
            <w:r w:rsidRPr="00FE63D2">
              <w:rPr>
                <w:rFonts w:ascii="Times New Roman" w:hAnsi="Times New Roman"/>
                <w:sz w:val="20"/>
              </w:rPr>
              <w:t xml:space="preserve"> </w:t>
            </w:r>
          </w:p>
        </w:tc>
        <w:tc>
          <w:tcPr>
            <w:tcW w:w="969" w:type="dxa"/>
          </w:tcPr>
          <w:p w14:paraId="06FEB077"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.12</w:t>
            </w:r>
          </w:p>
        </w:tc>
        <w:tc>
          <w:tcPr>
            <w:tcW w:w="616" w:type="dxa"/>
          </w:tcPr>
          <w:p w14:paraId="73C487EA"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03</w:t>
            </w:r>
          </w:p>
        </w:tc>
        <w:tc>
          <w:tcPr>
            <w:tcW w:w="733" w:type="dxa"/>
          </w:tcPr>
          <w:p w14:paraId="559F0F2C"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01</w:t>
            </w:r>
          </w:p>
        </w:tc>
        <w:tc>
          <w:tcPr>
            <w:tcW w:w="633" w:type="dxa"/>
          </w:tcPr>
          <w:p w14:paraId="5215EBDE"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10</w:t>
            </w:r>
          </w:p>
        </w:tc>
        <w:tc>
          <w:tcPr>
            <w:tcW w:w="950" w:type="dxa"/>
          </w:tcPr>
          <w:p w14:paraId="2E06782B"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w:t>
            </w:r>
            <w:r w:rsidRPr="00FE63D2">
              <w:rPr>
                <w:rFonts w:ascii="Times New Roman" w:eastAsia="Times New Roman" w:hAnsi="Times New Roman"/>
                <w:sz w:val="20"/>
                <w:szCs w:val="20"/>
                <w:lang w:eastAsia="nb-NO"/>
              </w:rPr>
              <w:t>04-.17</w:t>
            </w:r>
          </w:p>
        </w:tc>
        <w:tc>
          <w:tcPr>
            <w:tcW w:w="1162" w:type="dxa"/>
          </w:tcPr>
          <w:p w14:paraId="493CDF44" w14:textId="77777777" w:rsidR="00787B8E" w:rsidRPr="00FE63D2" w:rsidRDefault="00787B8E">
            <w:pPr>
              <w:spacing w:line="480" w:lineRule="auto"/>
              <w:rPr>
                <w:rFonts w:ascii="Times New Roman" w:hAnsi="Times New Roman"/>
                <w:sz w:val="20"/>
              </w:rPr>
            </w:pPr>
            <w:r w:rsidRPr="00FE63D2">
              <w:rPr>
                <w:rFonts w:ascii="Times New Roman" w:hAnsi="Times New Roman"/>
                <w:sz w:val="20"/>
              </w:rPr>
              <w:t>&lt;.</w:t>
            </w:r>
            <w:r w:rsidRPr="00FE63D2">
              <w:rPr>
                <w:rFonts w:ascii="Times New Roman" w:eastAsia="Times New Roman" w:hAnsi="Times New Roman"/>
                <w:sz w:val="20"/>
                <w:szCs w:val="20"/>
                <w:lang w:eastAsia="nb-NO"/>
              </w:rPr>
              <w:t>05</w:t>
            </w:r>
          </w:p>
        </w:tc>
      </w:tr>
      <w:tr w:rsidR="00787B8E" w:rsidRPr="00FE63D2" w14:paraId="2554FD58" w14:textId="77777777">
        <w:trPr>
          <w:trHeight w:val="480"/>
        </w:trPr>
        <w:tc>
          <w:tcPr>
            <w:tcW w:w="4005" w:type="dxa"/>
            <w:tcBorders>
              <w:bottom w:val="single" w:sz="4" w:space="0" w:color="auto"/>
            </w:tcBorders>
          </w:tcPr>
          <w:p w14:paraId="2E3418A6" w14:textId="77777777" w:rsidR="00787B8E" w:rsidRPr="00FE63D2" w:rsidRDefault="00787B8E" w:rsidP="00171E83">
            <w:pPr>
              <w:spacing w:line="480" w:lineRule="auto"/>
              <w:ind w:left="270"/>
              <w:rPr>
                <w:rFonts w:ascii="Times New Roman" w:hAnsi="Times New Roman"/>
                <w:sz w:val="20"/>
              </w:rPr>
            </w:pPr>
            <w:r w:rsidRPr="00FE63D2">
              <w:rPr>
                <w:rFonts w:ascii="Times New Roman" w:hAnsi="Times New Roman"/>
                <w:sz w:val="20"/>
              </w:rPr>
              <w:t>R</w:t>
            </w:r>
            <w:r w:rsidRPr="00FE63D2">
              <w:rPr>
                <w:rFonts w:ascii="Times New Roman" w:hAnsi="Times New Roman"/>
                <w:sz w:val="20"/>
                <w:vertAlign w:val="superscript"/>
              </w:rPr>
              <w:t>2</w:t>
            </w:r>
          </w:p>
        </w:tc>
        <w:tc>
          <w:tcPr>
            <w:tcW w:w="615" w:type="dxa"/>
            <w:tcBorders>
              <w:bottom w:val="single" w:sz="4" w:space="0" w:color="auto"/>
            </w:tcBorders>
          </w:tcPr>
          <w:p w14:paraId="1FA2518D" w14:textId="77777777" w:rsidR="00787B8E" w:rsidRPr="00FE63D2" w:rsidRDefault="00787B8E" w:rsidP="00171E83">
            <w:pPr>
              <w:spacing w:line="480" w:lineRule="auto"/>
              <w:rPr>
                <w:rFonts w:ascii="Times New Roman" w:hAnsi="Times New Roman"/>
                <w:sz w:val="20"/>
              </w:rPr>
            </w:pPr>
          </w:p>
        </w:tc>
        <w:tc>
          <w:tcPr>
            <w:tcW w:w="733" w:type="dxa"/>
            <w:tcBorders>
              <w:bottom w:val="single" w:sz="4" w:space="0" w:color="auto"/>
            </w:tcBorders>
          </w:tcPr>
          <w:p w14:paraId="311F5F5F" w14:textId="77777777" w:rsidR="00787B8E" w:rsidRPr="00FE63D2" w:rsidRDefault="00787B8E" w:rsidP="00171E83">
            <w:pPr>
              <w:spacing w:line="480" w:lineRule="auto"/>
              <w:rPr>
                <w:rFonts w:ascii="Times New Roman" w:hAnsi="Times New Roman"/>
                <w:sz w:val="20"/>
              </w:rPr>
            </w:pPr>
          </w:p>
        </w:tc>
        <w:tc>
          <w:tcPr>
            <w:tcW w:w="633" w:type="dxa"/>
            <w:tcBorders>
              <w:bottom w:val="single" w:sz="4" w:space="0" w:color="auto"/>
            </w:tcBorders>
          </w:tcPr>
          <w:p w14:paraId="1B9A8E7D" w14:textId="77777777" w:rsidR="00787B8E" w:rsidRPr="00FE63D2" w:rsidRDefault="00787B8E" w:rsidP="00171E83">
            <w:pPr>
              <w:spacing w:line="480" w:lineRule="auto"/>
              <w:rPr>
                <w:rFonts w:ascii="Times New Roman" w:hAnsi="Times New Roman"/>
                <w:sz w:val="20"/>
              </w:rPr>
            </w:pPr>
            <w:r w:rsidRPr="00FE63D2">
              <w:rPr>
                <w:rFonts w:ascii="Times New Roman" w:eastAsia="Times New Roman" w:hAnsi="Times New Roman"/>
                <w:sz w:val="20"/>
                <w:szCs w:val="20"/>
                <w:lang w:eastAsia="nb-NO"/>
              </w:rPr>
              <w:t>.58</w:t>
            </w:r>
          </w:p>
        </w:tc>
        <w:tc>
          <w:tcPr>
            <w:tcW w:w="950" w:type="dxa"/>
            <w:tcBorders>
              <w:bottom w:val="single" w:sz="4" w:space="0" w:color="auto"/>
            </w:tcBorders>
          </w:tcPr>
          <w:p w14:paraId="1359161F" w14:textId="77777777" w:rsidR="00787B8E" w:rsidRPr="00FE63D2" w:rsidRDefault="00787B8E">
            <w:pPr>
              <w:spacing w:line="480" w:lineRule="auto"/>
              <w:rPr>
                <w:rFonts w:ascii="Times New Roman" w:hAnsi="Times New Roman"/>
                <w:sz w:val="20"/>
              </w:rPr>
            </w:pPr>
          </w:p>
        </w:tc>
        <w:tc>
          <w:tcPr>
            <w:tcW w:w="969" w:type="dxa"/>
            <w:tcBorders>
              <w:bottom w:val="single" w:sz="4" w:space="0" w:color="auto"/>
            </w:tcBorders>
          </w:tcPr>
          <w:p w14:paraId="5BB26C64"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&lt;.001</w:t>
            </w:r>
          </w:p>
        </w:tc>
        <w:tc>
          <w:tcPr>
            <w:tcW w:w="616" w:type="dxa"/>
            <w:tcBorders>
              <w:bottom w:val="single" w:sz="4" w:space="0" w:color="auto"/>
            </w:tcBorders>
          </w:tcPr>
          <w:p w14:paraId="66F51CF4" w14:textId="77777777" w:rsidR="00787B8E" w:rsidRPr="00FE63D2" w:rsidRDefault="00787B8E">
            <w:pPr>
              <w:spacing w:line="480" w:lineRule="auto"/>
              <w:rPr>
                <w:rFonts w:ascii="Times New Roman" w:hAnsi="Times New Roman"/>
                <w:sz w:val="20"/>
              </w:rPr>
            </w:pPr>
          </w:p>
        </w:tc>
        <w:tc>
          <w:tcPr>
            <w:tcW w:w="733" w:type="dxa"/>
            <w:tcBorders>
              <w:bottom w:val="single" w:sz="4" w:space="0" w:color="auto"/>
            </w:tcBorders>
          </w:tcPr>
          <w:p w14:paraId="6464BAAB" w14:textId="77777777" w:rsidR="00787B8E" w:rsidRPr="00FE63D2" w:rsidRDefault="00787B8E">
            <w:pPr>
              <w:spacing w:line="480" w:lineRule="auto"/>
              <w:rPr>
                <w:rFonts w:ascii="Times New Roman" w:hAnsi="Times New Roman"/>
                <w:sz w:val="20"/>
              </w:rPr>
            </w:pPr>
          </w:p>
        </w:tc>
        <w:tc>
          <w:tcPr>
            <w:tcW w:w="633" w:type="dxa"/>
            <w:tcBorders>
              <w:bottom w:val="single" w:sz="4" w:space="0" w:color="auto"/>
            </w:tcBorders>
          </w:tcPr>
          <w:p w14:paraId="075A1FE5"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.51</w:t>
            </w:r>
          </w:p>
        </w:tc>
        <w:tc>
          <w:tcPr>
            <w:tcW w:w="950" w:type="dxa"/>
            <w:tcBorders>
              <w:bottom w:val="single" w:sz="4" w:space="0" w:color="auto"/>
            </w:tcBorders>
          </w:tcPr>
          <w:p w14:paraId="27864BA4" w14:textId="77777777" w:rsidR="00787B8E" w:rsidRPr="00FE63D2" w:rsidRDefault="00787B8E">
            <w:pPr>
              <w:spacing w:line="480" w:lineRule="auto"/>
              <w:rPr>
                <w:rFonts w:ascii="Times New Roman" w:hAnsi="Times New Roman"/>
                <w:sz w:val="20"/>
              </w:rPr>
            </w:pPr>
          </w:p>
        </w:tc>
        <w:tc>
          <w:tcPr>
            <w:tcW w:w="1162" w:type="dxa"/>
            <w:tcBorders>
              <w:bottom w:val="single" w:sz="4" w:space="0" w:color="auto"/>
            </w:tcBorders>
          </w:tcPr>
          <w:p w14:paraId="661095F0" w14:textId="77777777" w:rsidR="00787B8E" w:rsidRPr="00FE63D2" w:rsidRDefault="00787B8E">
            <w:pPr>
              <w:spacing w:line="480" w:lineRule="auto"/>
              <w:rPr>
                <w:rFonts w:ascii="Times New Roman" w:hAnsi="Times New Roman"/>
                <w:sz w:val="20"/>
              </w:rPr>
            </w:pPr>
            <w:r w:rsidRPr="00FE63D2">
              <w:rPr>
                <w:rFonts w:ascii="Times New Roman" w:eastAsia="Times New Roman" w:hAnsi="Times New Roman"/>
                <w:sz w:val="20"/>
                <w:szCs w:val="20"/>
                <w:lang w:eastAsia="nb-NO"/>
              </w:rPr>
              <w:t>&lt;.001</w:t>
            </w:r>
          </w:p>
        </w:tc>
      </w:tr>
    </w:tbl>
    <w:p w14:paraId="4887D4B0" w14:textId="77777777" w:rsidR="00787B8E" w:rsidRPr="00FE63D2" w:rsidRDefault="00787B8E" w:rsidP="00171E83">
      <w:pPr>
        <w:spacing w:after="0" w:line="480" w:lineRule="auto"/>
        <w:rPr>
          <w:rFonts w:ascii="Times New Roman" w:eastAsia="Times New Roman" w:hAnsi="Times New Roman"/>
          <w:bCs/>
          <w:kern w:val="24"/>
          <w:sz w:val="20"/>
          <w:szCs w:val="20"/>
          <w:lang w:eastAsia="nb-NO"/>
        </w:rPr>
      </w:pPr>
      <w:r w:rsidRPr="00FE63D2">
        <w:rPr>
          <w:rFonts w:ascii="Times New Roman" w:hAnsi="Times New Roman"/>
          <w:i/>
          <w:sz w:val="20"/>
          <w:szCs w:val="20"/>
        </w:rPr>
        <w:t>Note</w:t>
      </w:r>
      <w:r w:rsidRPr="00FE63D2">
        <w:rPr>
          <w:rFonts w:ascii="Times New Roman" w:hAnsi="Times New Roman"/>
          <w:sz w:val="20"/>
          <w:szCs w:val="20"/>
        </w:rPr>
        <w:t xml:space="preserve">: EU = emotion understanding, SES = Socioeconomic status, </w:t>
      </w:r>
      <w:r w:rsidRPr="00FE63D2">
        <w:rPr>
          <w:rFonts w:ascii="Times New Roman" w:eastAsia="Times New Roman" w:hAnsi="Times New Roman"/>
          <w:bCs/>
          <w:kern w:val="24"/>
          <w:sz w:val="20"/>
          <w:szCs w:val="20"/>
          <w:lang w:eastAsia="nb-NO"/>
        </w:rPr>
        <w:t xml:space="preserve">B = unstandardised regression coefficient, </w:t>
      </w:r>
      <w:r w:rsidRPr="00FE63D2">
        <w:rPr>
          <w:rFonts w:ascii="Times New Roman" w:hAnsi="Times New Roman"/>
          <w:sz w:val="20"/>
          <w:szCs w:val="20"/>
          <w:lang w:eastAsia="zh-CN"/>
        </w:rPr>
        <w:t xml:space="preserve">β = </w:t>
      </w:r>
      <w:r w:rsidRPr="00FE63D2">
        <w:rPr>
          <w:rFonts w:ascii="Times New Roman" w:eastAsia="Times New Roman" w:hAnsi="Times New Roman"/>
          <w:bCs/>
          <w:kern w:val="24"/>
          <w:sz w:val="20"/>
          <w:szCs w:val="20"/>
          <w:lang w:eastAsia="nb-NO"/>
        </w:rPr>
        <w:t>standardised regression coefficient.</w:t>
      </w:r>
    </w:p>
    <w:p w14:paraId="1DF734DD" w14:textId="77777777" w:rsidR="00787B8E" w:rsidRPr="00FE63D2" w:rsidRDefault="00787B8E">
      <w:pPr>
        <w:spacing w:after="0" w:line="480" w:lineRule="auto"/>
        <w:rPr>
          <w:rFonts w:ascii="Times New Roman" w:eastAsia="Times New Roman" w:hAnsi="Times New Roman"/>
          <w:bCs/>
          <w:kern w:val="24"/>
          <w:sz w:val="20"/>
          <w:szCs w:val="20"/>
          <w:lang w:eastAsia="nb-NO"/>
        </w:rPr>
        <w:sectPr w:rsidR="00787B8E" w:rsidRPr="00FE63D2">
          <w:headerReference w:type="default" r:id="rId10"/>
          <w:pgSz w:w="16838" w:h="11906" w:orient="landscape"/>
          <w:pgMar w:top="1440" w:right="1440" w:bottom="1440" w:left="1440" w:header="708" w:footer="708" w:gutter="0"/>
          <w:cols w:space="708"/>
          <w:docGrid w:linePitch="360"/>
        </w:sectPr>
      </w:pPr>
    </w:p>
    <w:p w14:paraId="2FB3BC5B" w14:textId="77777777" w:rsidR="00787B8E" w:rsidRPr="00FE63D2" w:rsidRDefault="00787B8E" w:rsidP="00171E83">
      <w:pPr>
        <w:spacing w:after="0" w:line="480" w:lineRule="auto"/>
        <w:rPr>
          <w:rFonts w:ascii="Times New Roman" w:hAnsi="Times New Roman"/>
          <w:sz w:val="24"/>
          <w:szCs w:val="24"/>
        </w:rPr>
      </w:pPr>
      <w:r w:rsidRPr="00FE63D2">
        <w:rPr>
          <w:noProof/>
          <w:lang w:val="nb-NO" w:eastAsia="nb-NO"/>
        </w:rPr>
        <w:lastRenderedPageBreak/>
        <w:drawing>
          <wp:inline distT="0" distB="0" distL="0" distR="0" wp14:anchorId="0957305F" wp14:editId="70E76E4C">
            <wp:extent cx="5486400" cy="3200400"/>
            <wp:effectExtent l="0" t="0" r="0" b="0"/>
            <wp:docPr id="49" name="Diagram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4DC022" w14:textId="77777777" w:rsidR="00787B8E" w:rsidRPr="00FE63D2" w:rsidRDefault="00787B8E" w:rsidP="00171E83">
      <w:pPr>
        <w:spacing w:after="0" w:line="480" w:lineRule="auto"/>
        <w:rPr>
          <w:rFonts w:ascii="Times New Roman" w:hAnsi="Times New Roman"/>
          <w:sz w:val="24"/>
          <w:szCs w:val="24"/>
        </w:rPr>
      </w:pPr>
    </w:p>
    <w:p w14:paraId="4AD0A05B" w14:textId="77777777" w:rsidR="00787B8E" w:rsidRDefault="00787B8E" w:rsidP="00171E83">
      <w:pPr>
        <w:spacing w:after="0" w:line="480" w:lineRule="auto"/>
        <w:rPr>
          <w:rFonts w:ascii="Times New Roman" w:hAnsi="Times New Roman"/>
          <w:sz w:val="24"/>
          <w:szCs w:val="24"/>
        </w:rPr>
      </w:pPr>
      <w:r w:rsidRPr="00FE63D2">
        <w:rPr>
          <w:rFonts w:ascii="Times New Roman" w:hAnsi="Times New Roman"/>
          <w:i/>
          <w:sz w:val="24"/>
          <w:szCs w:val="24"/>
        </w:rPr>
        <w:t xml:space="preserve">Figure 1. </w:t>
      </w:r>
      <w:r w:rsidRPr="00FE63D2">
        <w:rPr>
          <w:rFonts w:ascii="Times New Roman" w:hAnsi="Times New Roman"/>
          <w:sz w:val="24"/>
          <w:szCs w:val="24"/>
        </w:rPr>
        <w:t>Histogram showing number of correct components comparing the child sum-scores from TEC at T1 and TEC at T2.</w:t>
      </w:r>
      <w:r>
        <w:rPr>
          <w:rFonts w:ascii="Times New Roman" w:hAnsi="Times New Roman"/>
          <w:i/>
          <w:sz w:val="24"/>
          <w:szCs w:val="24"/>
        </w:rPr>
        <w:t xml:space="preserve"> </w:t>
      </w:r>
    </w:p>
    <w:p w14:paraId="40A4B241" w14:textId="77777777" w:rsidR="008C091F" w:rsidRDefault="008C091F">
      <w:bookmarkStart w:id="64" w:name="_GoBack"/>
      <w:bookmarkEnd w:id="64"/>
    </w:p>
    <w:sectPr w:rsidR="008C091F" w:rsidSect="00171E8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F96B" w14:textId="77777777" w:rsidR="00B604F1" w:rsidRDefault="00B604F1">
      <w:pPr>
        <w:spacing w:after="0" w:line="240" w:lineRule="auto"/>
      </w:pPr>
      <w:r>
        <w:separator/>
      </w:r>
    </w:p>
  </w:endnote>
  <w:endnote w:type="continuationSeparator" w:id="0">
    <w:p w14:paraId="7164B0B8" w14:textId="77777777" w:rsidR="00B604F1" w:rsidRDefault="00B6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AB298" w14:textId="77777777" w:rsidR="00B604F1" w:rsidRDefault="00B604F1">
      <w:pPr>
        <w:spacing w:after="0" w:line="240" w:lineRule="auto"/>
      </w:pPr>
      <w:r>
        <w:separator/>
      </w:r>
    </w:p>
  </w:footnote>
  <w:footnote w:type="continuationSeparator" w:id="0">
    <w:p w14:paraId="4458EFAD" w14:textId="77777777" w:rsidR="00B604F1" w:rsidRDefault="00B60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035937"/>
      <w:docPartObj>
        <w:docPartGallery w:val="Page Numbers (Top of Page)"/>
        <w:docPartUnique/>
      </w:docPartObj>
    </w:sdtPr>
    <w:sdtEndPr>
      <w:rPr>
        <w:rFonts w:ascii="Times New Roman" w:hAnsi="Times New Roman"/>
      </w:rPr>
    </w:sdtEndPr>
    <w:sdtContent>
      <w:p w14:paraId="2869257A" w14:textId="270E8DAE" w:rsidR="00B604F1" w:rsidRDefault="00B604F1" w:rsidP="00171E83">
        <w:pPr>
          <w:pStyle w:val="Header"/>
        </w:pPr>
        <w:r>
          <w:rPr>
            <w:rFonts w:ascii="Times New Roman" w:hAnsi="Times New Roman"/>
          </w:rPr>
          <w:t>PREDICTORS OF EMOTION UNDERSTANDING</w:t>
        </w:r>
        <w:r>
          <w:tab/>
        </w: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E63D2">
          <w:rPr>
            <w:rFonts w:ascii="Times New Roman" w:hAnsi="Times New Roman"/>
            <w:noProof/>
          </w:rPr>
          <w:t>6</w:t>
        </w:r>
        <w:r>
          <w:rPr>
            <w:rFonts w:ascii="Times New Roman" w:hAnsi="Times New Roman"/>
          </w:rPr>
          <w:fldChar w:fldCharType="end"/>
        </w:r>
      </w:p>
    </w:sdtContent>
  </w:sdt>
  <w:p w14:paraId="64CF7A0E" w14:textId="77777777" w:rsidR="00B604F1" w:rsidRDefault="00B60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80175666"/>
      <w:docPartObj>
        <w:docPartGallery w:val="Page Numbers (Top of Page)"/>
        <w:docPartUnique/>
      </w:docPartObj>
    </w:sdtPr>
    <w:sdtEndPr>
      <w:rPr>
        <w:noProof/>
      </w:rPr>
    </w:sdtEndPr>
    <w:sdtContent>
      <w:p w14:paraId="06E6CBB2" w14:textId="77777777" w:rsidR="00B604F1" w:rsidRDefault="00B604F1">
        <w:pPr>
          <w:pStyle w:val="Header"/>
          <w:jc w:val="right"/>
          <w:rPr>
            <w:rFonts w:ascii="Times New Roman" w:hAnsi="Times New Roman"/>
          </w:rPr>
        </w:pPr>
        <w:r>
          <w:rPr>
            <w:rFonts w:ascii="Times New Roman" w:hAnsi="Times New Roman"/>
          </w:rPr>
          <w:t xml:space="preserve">PREDICTORS OF EMOTION UNDERSTANDING </w:t>
        </w:r>
        <w:r>
          <w:rPr>
            <w:rFonts w:ascii="Times New Roman" w:hAnsi="Times New Roman"/>
          </w:rPr>
          <w:tab/>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sdtContent>
  </w:sdt>
  <w:p w14:paraId="5F212F79" w14:textId="77777777" w:rsidR="00B604F1" w:rsidRDefault="00B60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88487"/>
      <w:docPartObj>
        <w:docPartGallery w:val="Page Numbers (Top of Page)"/>
        <w:docPartUnique/>
      </w:docPartObj>
    </w:sdtPr>
    <w:sdtEndPr>
      <w:rPr>
        <w:rFonts w:ascii="Times New Roman" w:hAnsi="Times New Roman"/>
      </w:rPr>
    </w:sdtEndPr>
    <w:sdtContent>
      <w:p w14:paraId="52A5C04E" w14:textId="588CFADF" w:rsidR="00B604F1" w:rsidRDefault="00B604F1" w:rsidP="00171E83">
        <w:pPr>
          <w:pStyle w:val="Header"/>
          <w:tabs>
            <w:tab w:val="clear" w:pos="9072"/>
            <w:tab w:val="right" w:pos="13950"/>
          </w:tabs>
        </w:pPr>
        <w:r>
          <w:rPr>
            <w:rFonts w:ascii="Times New Roman" w:hAnsi="Times New Roman"/>
          </w:rPr>
          <w:t>PREDICTORS OF EMOTION UNDERSTANDING</w:t>
        </w:r>
        <w:r>
          <w:tab/>
        </w: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E63D2">
          <w:rPr>
            <w:rFonts w:ascii="Times New Roman" w:hAnsi="Times New Roman"/>
            <w:noProof/>
          </w:rPr>
          <w:t>31</w:t>
        </w:r>
        <w:r>
          <w:rPr>
            <w:rFonts w:ascii="Times New Roman" w:hAnsi="Times New Roman"/>
          </w:rPr>
          <w:fldChar w:fldCharType="end"/>
        </w:r>
      </w:p>
    </w:sdtContent>
  </w:sdt>
  <w:p w14:paraId="3BCF4382" w14:textId="77777777" w:rsidR="00B604F1" w:rsidRDefault="00B604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99788"/>
      <w:docPartObj>
        <w:docPartGallery w:val="Page Numbers (Top of Page)"/>
        <w:docPartUnique/>
      </w:docPartObj>
    </w:sdtPr>
    <w:sdtEndPr>
      <w:rPr>
        <w:rFonts w:ascii="Times New Roman" w:hAnsi="Times New Roman"/>
      </w:rPr>
    </w:sdtEndPr>
    <w:sdtContent>
      <w:p w14:paraId="377132F0" w14:textId="5D1AB576" w:rsidR="00B604F1" w:rsidRDefault="00B604F1" w:rsidP="00171E83">
        <w:pPr>
          <w:pStyle w:val="Header"/>
          <w:tabs>
            <w:tab w:val="clear" w:pos="9072"/>
            <w:tab w:val="right" w:pos="9000"/>
            <w:tab w:val="right" w:pos="13950"/>
          </w:tabs>
        </w:pPr>
        <w:r>
          <w:rPr>
            <w:rFonts w:ascii="Times New Roman" w:hAnsi="Times New Roman"/>
          </w:rPr>
          <w:t>PREDICTORS OF EMOTION UNDERSTANDING</w:t>
        </w:r>
        <w:r>
          <w:tab/>
        </w: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E63D2">
          <w:rPr>
            <w:rFonts w:ascii="Times New Roman" w:hAnsi="Times New Roman"/>
            <w:noProof/>
          </w:rPr>
          <w:t>32</w:t>
        </w:r>
        <w:r>
          <w:rPr>
            <w:rFonts w:ascii="Times New Roman" w:hAnsi="Times New Roman"/>
          </w:rPr>
          <w:fldChar w:fldCharType="end"/>
        </w:r>
      </w:p>
    </w:sdtContent>
  </w:sdt>
  <w:p w14:paraId="0CBBF470" w14:textId="77777777" w:rsidR="00B604F1" w:rsidRDefault="00B6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447"/>
    <w:multiLevelType w:val="hybridMultilevel"/>
    <w:tmpl w:val="1F8A5A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35934"/>
    <w:multiLevelType w:val="hybridMultilevel"/>
    <w:tmpl w:val="2580E3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2B2B5F"/>
    <w:multiLevelType w:val="multilevel"/>
    <w:tmpl w:val="27D4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F07"/>
    <w:multiLevelType w:val="hybridMultilevel"/>
    <w:tmpl w:val="06E62620"/>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741E3C"/>
    <w:multiLevelType w:val="hybridMultilevel"/>
    <w:tmpl w:val="43A0D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4324DA"/>
    <w:multiLevelType w:val="hybridMultilevel"/>
    <w:tmpl w:val="F48E989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CE02FD9"/>
    <w:multiLevelType w:val="hybridMultilevel"/>
    <w:tmpl w:val="88D6E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1B7D5B"/>
    <w:multiLevelType w:val="hybridMultilevel"/>
    <w:tmpl w:val="B032F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A041E9"/>
    <w:multiLevelType w:val="hybridMultilevel"/>
    <w:tmpl w:val="7E785C32"/>
    <w:lvl w:ilvl="0" w:tplc="83F85C9E">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F46F91"/>
    <w:multiLevelType w:val="hybridMultilevel"/>
    <w:tmpl w:val="942CD1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CA91619"/>
    <w:multiLevelType w:val="hybridMultilevel"/>
    <w:tmpl w:val="FD6477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382495B"/>
    <w:multiLevelType w:val="hybridMultilevel"/>
    <w:tmpl w:val="97A0506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0B8224D"/>
    <w:multiLevelType w:val="hybridMultilevel"/>
    <w:tmpl w:val="41AA9946"/>
    <w:lvl w:ilvl="0" w:tplc="FAC6065C">
      <w:start w:val="1"/>
      <w:numFmt w:val="decimal"/>
      <w:lvlText w:val="%1)"/>
      <w:lvlJc w:val="left"/>
      <w:pPr>
        <w:tabs>
          <w:tab w:val="num" w:pos="644"/>
        </w:tabs>
        <w:ind w:left="644" w:hanging="360"/>
      </w:pPr>
      <w:rPr>
        <w:rFonts w:cs="Times New Roman" w:hint="default"/>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DF2C39"/>
    <w:multiLevelType w:val="hybridMultilevel"/>
    <w:tmpl w:val="C55CFE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9"/>
  </w:num>
  <w:num w:numId="9">
    <w:abstractNumId w:val="2"/>
  </w:num>
  <w:num w:numId="10">
    <w:abstractNumId w:val="11"/>
  </w:num>
  <w:num w:numId="11">
    <w:abstractNumId w:val="5"/>
  </w:num>
  <w:num w:numId="12">
    <w:abstractNumId w:val="3"/>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87B8E"/>
    <w:rsid w:val="00070C32"/>
    <w:rsid w:val="00077D16"/>
    <w:rsid w:val="00090CD7"/>
    <w:rsid w:val="00123EAA"/>
    <w:rsid w:val="00171E83"/>
    <w:rsid w:val="00282357"/>
    <w:rsid w:val="00293C09"/>
    <w:rsid w:val="00315B18"/>
    <w:rsid w:val="00320030"/>
    <w:rsid w:val="00324A08"/>
    <w:rsid w:val="00334475"/>
    <w:rsid w:val="00353643"/>
    <w:rsid w:val="0039074D"/>
    <w:rsid w:val="00392F15"/>
    <w:rsid w:val="00464C0A"/>
    <w:rsid w:val="00467C33"/>
    <w:rsid w:val="00483CCB"/>
    <w:rsid w:val="004A2AC1"/>
    <w:rsid w:val="004D75C9"/>
    <w:rsid w:val="005A2892"/>
    <w:rsid w:val="00641AA1"/>
    <w:rsid w:val="006470C7"/>
    <w:rsid w:val="006E01AF"/>
    <w:rsid w:val="006E2C9A"/>
    <w:rsid w:val="00756143"/>
    <w:rsid w:val="00787B8E"/>
    <w:rsid w:val="00891E38"/>
    <w:rsid w:val="008A1F05"/>
    <w:rsid w:val="008B238F"/>
    <w:rsid w:val="008C091F"/>
    <w:rsid w:val="009470B4"/>
    <w:rsid w:val="0095489F"/>
    <w:rsid w:val="009711DA"/>
    <w:rsid w:val="009903F8"/>
    <w:rsid w:val="009C5076"/>
    <w:rsid w:val="00A351DB"/>
    <w:rsid w:val="00A477B1"/>
    <w:rsid w:val="00AC0FB1"/>
    <w:rsid w:val="00B0421C"/>
    <w:rsid w:val="00B604F1"/>
    <w:rsid w:val="00B767E5"/>
    <w:rsid w:val="00BC6B05"/>
    <w:rsid w:val="00BF7FF4"/>
    <w:rsid w:val="00C21558"/>
    <w:rsid w:val="00CB5C73"/>
    <w:rsid w:val="00CF0712"/>
    <w:rsid w:val="00D33323"/>
    <w:rsid w:val="00DA4804"/>
    <w:rsid w:val="00DD4D66"/>
    <w:rsid w:val="00DF2D9E"/>
    <w:rsid w:val="00E8751A"/>
    <w:rsid w:val="00EB1302"/>
    <w:rsid w:val="00EC0628"/>
    <w:rsid w:val="00EE0879"/>
    <w:rsid w:val="00EE7B1E"/>
    <w:rsid w:val="00F2696A"/>
    <w:rsid w:val="00F41BD7"/>
    <w:rsid w:val="00F63E31"/>
    <w:rsid w:val="00F73A2E"/>
    <w:rsid w:val="00F86056"/>
    <w:rsid w:val="00FC38FA"/>
    <w:rsid w:val="00FD3F85"/>
    <w:rsid w:val="00FE63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6167"/>
  <w15:docId w15:val="{F5223614-EC3D-4AC6-8323-9FDD1993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8E"/>
    <w:rPr>
      <w:rFonts w:ascii="Calibri" w:eastAsia="Calibri" w:hAnsi="Calibri" w:cs="Times New Roman"/>
      <w:lang w:val="en-GB"/>
    </w:rPr>
  </w:style>
  <w:style w:type="paragraph" w:styleId="Heading1">
    <w:name w:val="heading 1"/>
    <w:basedOn w:val="Normal"/>
    <w:next w:val="Normal"/>
    <w:link w:val="Heading1Char"/>
    <w:qFormat/>
    <w:rsid w:val="00787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787B8E"/>
    <w:pPr>
      <w:keepNext/>
      <w:spacing w:after="0" w:line="240" w:lineRule="auto"/>
      <w:outlineLvl w:val="2"/>
    </w:pPr>
    <w:rPr>
      <w:rFonts w:ascii="Times New Roman" w:eastAsia="SimSun" w:hAnsi="Times New Roman"/>
      <w:sz w:val="24"/>
      <w:szCs w:val="20"/>
      <w:u w:val="single"/>
      <w:lang w:val="fr-FR" w:eastAsia="fr-FR"/>
    </w:rPr>
  </w:style>
  <w:style w:type="paragraph" w:styleId="Heading6">
    <w:name w:val="heading 6"/>
    <w:basedOn w:val="Normal"/>
    <w:next w:val="Normal"/>
    <w:link w:val="Heading6Char"/>
    <w:uiPriority w:val="99"/>
    <w:qFormat/>
    <w:rsid w:val="00787B8E"/>
    <w:pPr>
      <w:keepNext/>
      <w:spacing w:after="0" w:line="480" w:lineRule="auto"/>
      <w:outlineLvl w:val="5"/>
    </w:pPr>
    <w:rPr>
      <w:rFonts w:ascii="Times New Roman" w:eastAsia="SimSun" w:hAnsi="Times New Roman"/>
      <w:i/>
      <w:iCs/>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B8E"/>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9"/>
    <w:rsid w:val="00787B8E"/>
    <w:rPr>
      <w:rFonts w:ascii="Times New Roman" w:eastAsia="SimSun" w:hAnsi="Times New Roman" w:cs="Times New Roman"/>
      <w:sz w:val="24"/>
      <w:szCs w:val="20"/>
      <w:u w:val="single"/>
      <w:lang w:val="fr-FR" w:eastAsia="fr-FR"/>
    </w:rPr>
  </w:style>
  <w:style w:type="character" w:customStyle="1" w:styleId="Heading6Char">
    <w:name w:val="Heading 6 Char"/>
    <w:basedOn w:val="DefaultParagraphFont"/>
    <w:link w:val="Heading6"/>
    <w:uiPriority w:val="99"/>
    <w:rsid w:val="00787B8E"/>
    <w:rPr>
      <w:rFonts w:ascii="Times New Roman" w:eastAsia="SimSun" w:hAnsi="Times New Roman" w:cs="Times New Roman"/>
      <w:i/>
      <w:iCs/>
      <w:sz w:val="24"/>
      <w:szCs w:val="20"/>
      <w:lang w:val="en-GB" w:eastAsia="fr-FR"/>
    </w:rPr>
  </w:style>
  <w:style w:type="paragraph" w:styleId="CommentText">
    <w:name w:val="annotation text"/>
    <w:basedOn w:val="Normal"/>
    <w:link w:val="CommentTextChar"/>
    <w:uiPriority w:val="99"/>
    <w:rsid w:val="00787B8E"/>
    <w:pPr>
      <w:spacing w:after="0" w:line="240" w:lineRule="auto"/>
    </w:pPr>
    <w:rPr>
      <w:rFonts w:ascii="Times New Roman" w:eastAsia="SimSun" w:hAnsi="Times New Roman"/>
      <w:sz w:val="20"/>
      <w:szCs w:val="20"/>
      <w:lang w:eastAsia="zh-CN"/>
    </w:rPr>
  </w:style>
  <w:style w:type="character" w:customStyle="1" w:styleId="CommentTextChar">
    <w:name w:val="Comment Text Char"/>
    <w:basedOn w:val="DefaultParagraphFont"/>
    <w:link w:val="CommentText"/>
    <w:uiPriority w:val="99"/>
    <w:rsid w:val="00787B8E"/>
    <w:rPr>
      <w:rFonts w:ascii="Times New Roman" w:eastAsia="SimSun" w:hAnsi="Times New Roman" w:cs="Times New Roman"/>
      <w:sz w:val="20"/>
      <w:szCs w:val="20"/>
      <w:lang w:val="en-GB" w:eastAsia="zh-CN"/>
    </w:rPr>
  </w:style>
  <w:style w:type="paragraph" w:styleId="BodyTextIndent">
    <w:name w:val="Body Text Indent"/>
    <w:basedOn w:val="Normal"/>
    <w:link w:val="BodyTextIndentChar"/>
    <w:uiPriority w:val="99"/>
    <w:rsid w:val="00787B8E"/>
    <w:pPr>
      <w:spacing w:after="0" w:line="240" w:lineRule="auto"/>
      <w:ind w:firstLine="708"/>
      <w:jc w:val="both"/>
    </w:pPr>
    <w:rPr>
      <w:rFonts w:ascii="Times New Roman" w:eastAsia="SimSun" w:hAnsi="Times New Roman"/>
      <w:sz w:val="24"/>
      <w:szCs w:val="20"/>
      <w:lang w:val="fr-FR" w:eastAsia="fr-FR"/>
    </w:rPr>
  </w:style>
  <w:style w:type="character" w:customStyle="1" w:styleId="BodyTextIndentChar">
    <w:name w:val="Body Text Indent Char"/>
    <w:basedOn w:val="DefaultParagraphFont"/>
    <w:link w:val="BodyTextIndent"/>
    <w:uiPriority w:val="99"/>
    <w:rsid w:val="00787B8E"/>
    <w:rPr>
      <w:rFonts w:ascii="Times New Roman" w:eastAsia="SimSun" w:hAnsi="Times New Roman" w:cs="Times New Roman"/>
      <w:sz w:val="24"/>
      <w:szCs w:val="20"/>
      <w:lang w:val="fr-FR" w:eastAsia="fr-FR"/>
    </w:rPr>
  </w:style>
  <w:style w:type="character" w:styleId="CommentReference">
    <w:name w:val="annotation reference"/>
    <w:basedOn w:val="DefaultParagraphFont"/>
    <w:uiPriority w:val="99"/>
    <w:semiHidden/>
    <w:rsid w:val="00787B8E"/>
    <w:rPr>
      <w:rFonts w:cs="Times New Roman"/>
      <w:sz w:val="18"/>
    </w:rPr>
  </w:style>
  <w:style w:type="character" w:customStyle="1" w:styleId="hps">
    <w:name w:val="hps"/>
    <w:rsid w:val="00787B8E"/>
  </w:style>
  <w:style w:type="paragraph" w:styleId="BalloonText">
    <w:name w:val="Balloon Text"/>
    <w:basedOn w:val="Normal"/>
    <w:link w:val="BalloonTextChar"/>
    <w:uiPriority w:val="99"/>
    <w:semiHidden/>
    <w:rsid w:val="0078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8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rsid w:val="00787B8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87B8E"/>
    <w:rPr>
      <w:rFonts w:ascii="Calibri" w:eastAsia="Calibri" w:hAnsi="Calibri" w:cs="Times New Roman"/>
      <w:b/>
      <w:bCs/>
      <w:sz w:val="20"/>
      <w:szCs w:val="20"/>
      <w:lang w:val="en-GB" w:eastAsia="zh-CN"/>
    </w:rPr>
  </w:style>
  <w:style w:type="character" w:styleId="Hyperlink">
    <w:name w:val="Hyperlink"/>
    <w:basedOn w:val="DefaultParagraphFont"/>
    <w:rsid w:val="00787B8E"/>
    <w:rPr>
      <w:rFonts w:cs="Times New Roman"/>
      <w:color w:val="0000FF"/>
      <w:u w:val="single"/>
    </w:rPr>
  </w:style>
  <w:style w:type="paragraph" w:customStyle="1" w:styleId="Default">
    <w:name w:val="Default"/>
    <w:rsid w:val="00787B8E"/>
    <w:pPr>
      <w:autoSpaceDE w:val="0"/>
      <w:autoSpaceDN w:val="0"/>
      <w:adjustRightInd w:val="0"/>
      <w:spacing w:after="0" w:line="240" w:lineRule="auto"/>
    </w:pPr>
    <w:rPr>
      <w:rFonts w:ascii="Cambria" w:eastAsia="Calibri" w:hAnsi="Cambria" w:cs="Cambria"/>
      <w:color w:val="000000"/>
      <w:sz w:val="24"/>
      <w:szCs w:val="24"/>
      <w:lang w:eastAsia="nb-NO"/>
    </w:rPr>
  </w:style>
  <w:style w:type="table" w:styleId="TableGrid">
    <w:name w:val="Table Grid"/>
    <w:basedOn w:val="TableNormal"/>
    <w:uiPriority w:val="59"/>
    <w:rsid w:val="007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B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87B8E"/>
    <w:pPr>
      <w:tabs>
        <w:tab w:val="center" w:pos="4536"/>
        <w:tab w:val="right" w:pos="9072"/>
      </w:tabs>
      <w:spacing w:after="0" w:line="240" w:lineRule="auto"/>
    </w:pPr>
  </w:style>
  <w:style w:type="character" w:customStyle="1" w:styleId="TopptekstTegn">
    <w:name w:val="Topptekst Tegn"/>
    <w:basedOn w:val="DefaultParagraphFont"/>
    <w:uiPriority w:val="99"/>
    <w:rsid w:val="00787B8E"/>
  </w:style>
  <w:style w:type="character" w:customStyle="1" w:styleId="HeaderChar">
    <w:name w:val="Header Char"/>
    <w:basedOn w:val="DefaultParagraphFont"/>
    <w:link w:val="Header"/>
    <w:uiPriority w:val="99"/>
    <w:rsid w:val="00787B8E"/>
    <w:rPr>
      <w:rFonts w:ascii="Calibri" w:eastAsia="Calibri" w:hAnsi="Calibri" w:cs="Times New Roman"/>
      <w:lang w:val="en-GB"/>
    </w:rPr>
  </w:style>
  <w:style w:type="paragraph" w:styleId="Footer">
    <w:name w:val="footer"/>
    <w:basedOn w:val="Normal"/>
    <w:link w:val="FooterChar"/>
    <w:uiPriority w:val="99"/>
    <w:unhideWhenUsed/>
    <w:rsid w:val="00787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7B8E"/>
    <w:rPr>
      <w:rFonts w:ascii="Calibri" w:eastAsia="Calibri" w:hAnsi="Calibri" w:cs="Times New Roman"/>
      <w:lang w:val="en-GB"/>
    </w:rPr>
  </w:style>
  <w:style w:type="paragraph" w:styleId="Revision">
    <w:name w:val="Revision"/>
    <w:hidden/>
    <w:uiPriority w:val="99"/>
    <w:semiHidden/>
    <w:rsid w:val="00787B8E"/>
    <w:pPr>
      <w:spacing w:after="0" w:line="240" w:lineRule="auto"/>
    </w:pPr>
    <w:rPr>
      <w:rFonts w:ascii="Calibri" w:eastAsia="Calibri" w:hAnsi="Calibri" w:cs="Times New Roman"/>
    </w:rPr>
  </w:style>
  <w:style w:type="character" w:styleId="Emphasis">
    <w:name w:val="Emphasis"/>
    <w:basedOn w:val="DefaultParagraphFont"/>
    <w:uiPriority w:val="20"/>
    <w:qFormat/>
    <w:rsid w:val="00787B8E"/>
    <w:rPr>
      <w:i/>
      <w:iCs/>
    </w:rPr>
  </w:style>
  <w:style w:type="character" w:styleId="Strong">
    <w:name w:val="Strong"/>
    <w:basedOn w:val="DefaultParagraphFont"/>
    <w:uiPriority w:val="22"/>
    <w:qFormat/>
    <w:rsid w:val="00787B8E"/>
    <w:rPr>
      <w:rFonts w:cs="Times New Roman"/>
      <w:b/>
    </w:rPr>
  </w:style>
  <w:style w:type="paragraph" w:styleId="BodyText">
    <w:name w:val="Body Text"/>
    <w:basedOn w:val="Normal"/>
    <w:link w:val="BodyTextChar"/>
    <w:uiPriority w:val="99"/>
    <w:unhideWhenUsed/>
    <w:rsid w:val="00787B8E"/>
    <w:pPr>
      <w:spacing w:after="120"/>
    </w:pPr>
  </w:style>
  <w:style w:type="character" w:customStyle="1" w:styleId="BodyTextChar">
    <w:name w:val="Body Text Char"/>
    <w:basedOn w:val="DefaultParagraphFont"/>
    <w:link w:val="BodyText"/>
    <w:uiPriority w:val="99"/>
    <w:rsid w:val="00787B8E"/>
    <w:rPr>
      <w:rFonts w:ascii="Calibri" w:eastAsia="Calibri" w:hAnsi="Calibri" w:cs="Times New Roman"/>
      <w:lang w:val="en-GB"/>
    </w:rPr>
  </w:style>
  <w:style w:type="character" w:customStyle="1" w:styleId="longtext">
    <w:name w:val="long_text"/>
    <w:basedOn w:val="DefaultParagraphFont"/>
    <w:rsid w:val="00787B8E"/>
  </w:style>
  <w:style w:type="paragraph" w:customStyle="1" w:styleId="EndNoteBibliographyTitle">
    <w:name w:val="EndNote Bibliography Title"/>
    <w:basedOn w:val="Normal"/>
    <w:link w:val="EndNoteBibliographyTitleTegn"/>
    <w:rsid w:val="00787B8E"/>
    <w:pPr>
      <w:spacing w:after="0"/>
      <w:jc w:val="center"/>
    </w:pPr>
    <w:rPr>
      <w:rFonts w:ascii="Times New Roman" w:hAnsi="Times New Roman"/>
      <w:noProof/>
      <w:sz w:val="24"/>
    </w:rPr>
  </w:style>
  <w:style w:type="character" w:customStyle="1" w:styleId="EndNoteBibliographyTitleTegn">
    <w:name w:val="EndNote Bibliography Title Tegn"/>
    <w:basedOn w:val="DefaultParagraphFont"/>
    <w:link w:val="EndNoteBibliographyTitle"/>
    <w:rsid w:val="00787B8E"/>
    <w:rPr>
      <w:rFonts w:ascii="Times New Roman" w:eastAsia="Calibri" w:hAnsi="Times New Roman" w:cs="Times New Roman"/>
      <w:noProof/>
      <w:sz w:val="24"/>
      <w:lang w:val="en-GB"/>
    </w:rPr>
  </w:style>
  <w:style w:type="paragraph" w:customStyle="1" w:styleId="EndNoteBibliography">
    <w:name w:val="EndNote Bibliography"/>
    <w:basedOn w:val="Normal"/>
    <w:link w:val="EndNoteBibliographyTegn"/>
    <w:rsid w:val="00787B8E"/>
    <w:pPr>
      <w:spacing w:line="480" w:lineRule="auto"/>
    </w:pPr>
    <w:rPr>
      <w:rFonts w:ascii="Times New Roman" w:hAnsi="Times New Roman"/>
      <w:noProof/>
      <w:sz w:val="24"/>
    </w:rPr>
  </w:style>
  <w:style w:type="character" w:customStyle="1" w:styleId="EndNoteBibliographyTegn">
    <w:name w:val="EndNote Bibliography Tegn"/>
    <w:basedOn w:val="DefaultParagraphFont"/>
    <w:link w:val="EndNoteBibliography"/>
    <w:rsid w:val="00787B8E"/>
    <w:rPr>
      <w:rFonts w:ascii="Times New Roman" w:eastAsia="Calibri" w:hAnsi="Times New Roman" w:cs="Times New Roman"/>
      <w:noProof/>
      <w:sz w:val="24"/>
      <w:lang w:val="en-GB"/>
    </w:rPr>
  </w:style>
  <w:style w:type="paragraph" w:styleId="NormalWeb">
    <w:name w:val="Normal (Web)"/>
    <w:basedOn w:val="Normal"/>
    <w:uiPriority w:val="99"/>
    <w:unhideWhenUsed/>
    <w:rsid w:val="00787B8E"/>
    <w:pPr>
      <w:spacing w:before="100" w:beforeAutospacing="1" w:after="100" w:afterAutospacing="1" w:line="240" w:lineRule="auto"/>
    </w:pPr>
    <w:rPr>
      <w:rFonts w:ascii="Times New Roman" w:eastAsiaTheme="minorHAnsi" w:hAnsi="Times New Roman"/>
      <w:sz w:val="24"/>
      <w:szCs w:val="24"/>
      <w:lang w:val="nb-NO" w:eastAsia="nb-NO"/>
    </w:rPr>
  </w:style>
  <w:style w:type="paragraph" w:customStyle="1" w:styleId="authors">
    <w:name w:val="authors"/>
    <w:basedOn w:val="Normal"/>
    <w:rsid w:val="00787B8E"/>
    <w:pPr>
      <w:spacing w:before="100" w:beforeAutospacing="1" w:after="100" w:afterAutospacing="1" w:line="240" w:lineRule="auto"/>
    </w:pPr>
    <w:rPr>
      <w:rFonts w:ascii="Times New Roman" w:eastAsia="Times New Roman" w:hAnsi="Times New Roman"/>
      <w:sz w:val="24"/>
      <w:szCs w:val="24"/>
      <w:lang w:val="nb-NO" w:eastAsia="nb-NO"/>
    </w:rPr>
  </w:style>
  <w:style w:type="character" w:customStyle="1" w:styleId="pseudotab">
    <w:name w:val="pseudotab"/>
    <w:basedOn w:val="DefaultParagraphFont"/>
    <w:rsid w:val="00787B8E"/>
  </w:style>
  <w:style w:type="table" w:customStyle="1" w:styleId="Tabellrutenett1">
    <w:name w:val="Tabellrutenett1"/>
    <w:basedOn w:val="TableNormal"/>
    <w:next w:val="TableGrid"/>
    <w:uiPriority w:val="59"/>
    <w:locked/>
    <w:rsid w:val="007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87B8E"/>
    <w:pPr>
      <w:spacing w:after="0" w:line="240" w:lineRule="auto"/>
    </w:pPr>
    <w:rPr>
      <w:rFonts w:eastAsiaTheme="minorHAnsi" w:cstheme="minorBidi"/>
      <w:szCs w:val="21"/>
      <w:lang w:val="nb-NO"/>
    </w:rPr>
  </w:style>
  <w:style w:type="character" w:customStyle="1" w:styleId="PlainTextChar">
    <w:name w:val="Plain Text Char"/>
    <w:basedOn w:val="DefaultParagraphFont"/>
    <w:link w:val="PlainText"/>
    <w:uiPriority w:val="99"/>
    <w:rsid w:val="00787B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ja.Berg@svt.ntnu.no"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23855351414"/>
          <c:y val="0.103581427321585"/>
          <c:w val="0.80686224117818595"/>
          <c:h val="0.71286026746656705"/>
        </c:manualLayout>
      </c:layout>
      <c:barChart>
        <c:barDir val="col"/>
        <c:grouping val="clustered"/>
        <c:varyColors val="0"/>
        <c:ser>
          <c:idx val="0"/>
          <c:order val="0"/>
          <c:tx>
            <c:strRef>
              <c:f>'Ark1'!$B$1</c:f>
              <c:strCache>
                <c:ptCount val="1"/>
                <c:pt idx="0">
                  <c:v>TEC at T1</c:v>
                </c:pt>
              </c:strCache>
            </c:strRef>
          </c:tx>
          <c:invertIfNegative val="0"/>
          <c:cat>
            <c:numRef>
              <c:f>'Ark1'!$A$2:$A$11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'Ark1'!$B$2:$B$11</c:f>
              <c:numCache>
                <c:formatCode>0.00</c:formatCode>
                <c:ptCount val="10"/>
                <c:pt idx="0">
                  <c:v>1.8</c:v>
                </c:pt>
                <c:pt idx="1">
                  <c:v>9</c:v>
                </c:pt>
                <c:pt idx="2">
                  <c:v>22.3</c:v>
                </c:pt>
                <c:pt idx="3">
                  <c:v>23.8</c:v>
                </c:pt>
                <c:pt idx="4">
                  <c:v>20.6</c:v>
                </c:pt>
                <c:pt idx="5">
                  <c:v>14.5</c:v>
                </c:pt>
                <c:pt idx="6">
                  <c:v>5.2</c:v>
                </c:pt>
                <c:pt idx="7">
                  <c:v>2.4</c:v>
                </c:pt>
                <c:pt idx="8">
                  <c:v>0.3</c:v>
                </c:pt>
                <c:pt idx="9">
                  <c:v>0</c:v>
                </c:pt>
              </c:numCache>
            </c:numRef>
          </c:val>
          <c:extLst>
            <c:ext xmlns:c16="http://schemas.microsoft.com/office/drawing/2014/chart" uri="{C3380CC4-5D6E-409C-BE32-E72D297353CC}">
              <c16:uniqueId val="{00000000-313B-4E7A-A6E4-2B8A636F06E2}"/>
            </c:ext>
          </c:extLst>
        </c:ser>
        <c:ser>
          <c:idx val="1"/>
          <c:order val="1"/>
          <c:tx>
            <c:strRef>
              <c:f>'Ark1'!$C$1</c:f>
              <c:strCache>
                <c:ptCount val="1"/>
                <c:pt idx="0">
                  <c:v>TEC at T2</c:v>
                </c:pt>
              </c:strCache>
            </c:strRef>
          </c:tx>
          <c:spPr>
            <a:blipFill>
              <a:blip xmlns:r="http://schemas.openxmlformats.org/officeDocument/2006/relationships" r:embed="rId1"/>
              <a:tile tx="0" ty="0" sx="100000" sy="100000" flip="none" algn="tl"/>
            </a:blipFill>
          </c:spPr>
          <c:invertIfNegative val="0"/>
          <c:cat>
            <c:numRef>
              <c:f>'Ark1'!$A$2:$A$11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'Ark1'!$C$2:$C$11</c:f>
              <c:numCache>
                <c:formatCode>0.00</c:formatCode>
                <c:ptCount val="10"/>
                <c:pt idx="0">
                  <c:v>0.3</c:v>
                </c:pt>
                <c:pt idx="1">
                  <c:v>0.1</c:v>
                </c:pt>
                <c:pt idx="2">
                  <c:v>0.7</c:v>
                </c:pt>
                <c:pt idx="3">
                  <c:v>3.6</c:v>
                </c:pt>
                <c:pt idx="4">
                  <c:v>12.2</c:v>
                </c:pt>
                <c:pt idx="5">
                  <c:v>20.6</c:v>
                </c:pt>
                <c:pt idx="6">
                  <c:v>27.2</c:v>
                </c:pt>
                <c:pt idx="7">
                  <c:v>22.3</c:v>
                </c:pt>
                <c:pt idx="8">
                  <c:v>10.8</c:v>
                </c:pt>
                <c:pt idx="9">
                  <c:v>2.1</c:v>
                </c:pt>
              </c:numCache>
            </c:numRef>
          </c:val>
          <c:extLst>
            <c:ext xmlns:c16="http://schemas.microsoft.com/office/drawing/2014/chart" uri="{C3380CC4-5D6E-409C-BE32-E72D297353CC}">
              <c16:uniqueId val="{00000001-313B-4E7A-A6E4-2B8A636F06E2}"/>
            </c:ext>
          </c:extLst>
        </c:ser>
        <c:dLbls>
          <c:showLegendKey val="0"/>
          <c:showVal val="0"/>
          <c:showCatName val="0"/>
          <c:showSerName val="0"/>
          <c:showPercent val="0"/>
          <c:showBubbleSize val="0"/>
        </c:dLbls>
        <c:gapWidth val="150"/>
        <c:axId val="103876096"/>
        <c:axId val="103878016"/>
      </c:barChart>
      <c:catAx>
        <c:axId val="10387609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nb-NO">
                    <a:latin typeface="Times New Roman" panose="02020603050405020304" pitchFamily="18" charset="0"/>
                    <a:cs typeface="Times New Roman" panose="02020603050405020304" pitchFamily="18" charset="0"/>
                  </a:rPr>
                  <a:t>Number of Correct Components </a:t>
                </a:r>
              </a:p>
            </c:rich>
          </c:tx>
          <c:layout/>
          <c:overlay val="0"/>
        </c:title>
        <c:numFmt formatCode="General" sourceLinked="1"/>
        <c:majorTickMark val="none"/>
        <c:minorTickMark val="none"/>
        <c:tickLblPos val="nextTo"/>
        <c:crossAx val="103878016"/>
        <c:crosses val="autoZero"/>
        <c:auto val="1"/>
        <c:lblAlgn val="ctr"/>
        <c:lblOffset val="100"/>
        <c:noMultiLvlLbl val="0"/>
      </c:catAx>
      <c:valAx>
        <c:axId val="103878016"/>
        <c:scaling>
          <c:orientation val="minMax"/>
          <c:max val="30"/>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nb-NO">
                    <a:latin typeface="Times New Roman" panose="02020603050405020304" pitchFamily="18" charset="0"/>
                    <a:cs typeface="Times New Roman" panose="02020603050405020304" pitchFamily="18" charset="0"/>
                  </a:rPr>
                  <a:t>Percetntage Correct</a:t>
                </a:r>
              </a:p>
            </c:rich>
          </c:tx>
          <c:layout/>
          <c:overlay val="0"/>
        </c:title>
        <c:numFmt formatCode="0.00" sourceLinked="1"/>
        <c:majorTickMark val="out"/>
        <c:minorTickMark val="none"/>
        <c:tickLblPos val="nextTo"/>
        <c:crossAx val="103876096"/>
        <c:crosses val="autoZero"/>
        <c:crossBetween val="between"/>
      </c:valAx>
    </c:plotArea>
    <c:legend>
      <c:legendPos val="r"/>
      <c:layout>
        <c:manualLayout>
          <c:xMode val="edge"/>
          <c:yMode val="edge"/>
          <c:x val="0.77851942986293299"/>
          <c:y val="0.154432883389576"/>
          <c:w val="0.13469324146981601"/>
          <c:h val="0.13463629546306699"/>
        </c:manualLayout>
      </c:layout>
      <c:overlay val="0"/>
      <c:txPr>
        <a:bodyPr/>
        <a:lstStyle/>
        <a:p>
          <a:pPr>
            <a:defRPr>
              <a:latin typeface="Times New Roman" panose="02020603050405020304" pitchFamily="18" charset="0"/>
              <a:cs typeface="Times New Roman" panose="02020603050405020304" pitchFamily="18" charset="0"/>
            </a:defRPr>
          </a:pPr>
          <a:endParaRPr lang="nb-NO"/>
        </a:p>
      </c:txPr>
    </c:legend>
    <c:plotVisOnly val="1"/>
    <c:dispBlanksAs val="gap"/>
    <c:showDLblsOverMax val="0"/>
  </c:chart>
  <c:spPr>
    <a:ln>
      <a:noFill/>
    </a:ln>
  </c:spPr>
  <c:txPr>
    <a:bodyPr/>
    <a:lstStyle/>
    <a:p>
      <a:pPr>
        <a:defRPr baseline="0">
          <a:solidFill>
            <a:sysClr val="windowText" lastClr="000000"/>
          </a:solidFill>
        </a:defRPr>
      </a:pPr>
      <a:endParaRPr lang="nb-NO"/>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7940</Words>
  <Characters>42083</Characters>
  <Application>Microsoft Office Word</Application>
  <DocSecurity>0</DocSecurity>
  <Lines>350</Lines>
  <Paragraphs>99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SVT-fakultetet</Company>
  <LinksUpToDate>false</LinksUpToDate>
  <CharactersWithSpaces>49924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Silja Berg Kårstad</dc:creator>
  <cp:lastModifiedBy>Silja Berg Kårstad</cp:lastModifiedBy>
  <cp:revision>2</cp:revision>
  <dcterms:created xsi:type="dcterms:W3CDTF">2018-02-09T11:53:00Z</dcterms:created>
  <dcterms:modified xsi:type="dcterms:W3CDTF">2018-02-09T11:53:00Z</dcterms:modified>
</cp:coreProperties>
</file>