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2F54E" w14:textId="7D8031ED" w:rsidR="00D319ED" w:rsidRPr="002A1B3E" w:rsidRDefault="00D319ED" w:rsidP="00D319ED">
      <w:pPr>
        <w:spacing w:line="360" w:lineRule="auto"/>
        <w:rPr>
          <w:b/>
          <w:lang w:val="en-GB"/>
        </w:rPr>
      </w:pPr>
      <w:r w:rsidRPr="002A1B3E">
        <w:rPr>
          <w:b/>
          <w:lang w:val="en-GB"/>
        </w:rPr>
        <w:t>Negotiating Neoliberalism: Informalisation and Reformalisation of Industrial Relations in Norway’s Agricultural Industry in the 21st Century</w:t>
      </w:r>
    </w:p>
    <w:p w14:paraId="4D798DDF" w14:textId="77777777" w:rsidR="00D319ED" w:rsidRPr="002A1B3E" w:rsidRDefault="00D319ED" w:rsidP="00D319ED">
      <w:pPr>
        <w:spacing w:line="360" w:lineRule="auto"/>
        <w:rPr>
          <w:i/>
          <w:lang w:val="en-GB"/>
        </w:rPr>
      </w:pPr>
    </w:p>
    <w:p w14:paraId="4B448A5D" w14:textId="77777777" w:rsidR="00D319ED" w:rsidRPr="002A1B3E" w:rsidRDefault="00D319ED" w:rsidP="00D319ED">
      <w:pPr>
        <w:tabs>
          <w:tab w:val="left" w:pos="567"/>
          <w:tab w:val="left" w:pos="993"/>
          <w:tab w:val="left" w:pos="2442"/>
        </w:tabs>
        <w:spacing w:line="360" w:lineRule="auto"/>
        <w:outlineLvl w:val="0"/>
        <w:rPr>
          <w:b/>
          <w:lang w:val="en-GB"/>
        </w:rPr>
      </w:pPr>
      <w:r w:rsidRPr="002A1B3E">
        <w:rPr>
          <w:b/>
          <w:lang w:val="en-GB"/>
        </w:rPr>
        <w:t>Abstract</w:t>
      </w:r>
    </w:p>
    <w:p w14:paraId="1F7CF046" w14:textId="77777777" w:rsidR="00D319ED" w:rsidRPr="002A1B3E" w:rsidRDefault="00D319ED" w:rsidP="00D319ED">
      <w:pPr>
        <w:tabs>
          <w:tab w:val="left" w:pos="567"/>
          <w:tab w:val="left" w:pos="993"/>
          <w:tab w:val="left" w:pos="2442"/>
        </w:tabs>
        <w:spacing w:line="360" w:lineRule="auto"/>
        <w:rPr>
          <w:lang w:val="en-GB"/>
        </w:rPr>
      </w:pPr>
    </w:p>
    <w:p w14:paraId="171A62C8" w14:textId="7713C188" w:rsidR="00463C81" w:rsidRDefault="003F662A" w:rsidP="00463C81">
      <w:pPr>
        <w:tabs>
          <w:tab w:val="left" w:pos="567"/>
          <w:tab w:val="left" w:pos="993"/>
          <w:tab w:val="left" w:pos="2442"/>
        </w:tabs>
        <w:spacing w:line="360" w:lineRule="auto"/>
        <w:rPr>
          <w:lang w:val="en-GB"/>
        </w:rPr>
      </w:pPr>
      <w:r w:rsidRPr="008577CC">
        <w:rPr>
          <w:lang w:val="en-GB"/>
        </w:rPr>
        <w:t>The flow of flexible and inexpensive low-skilled manual labour across national borders has become a defining feature of the contemporary global political economy</w:t>
      </w:r>
      <w:r w:rsidRPr="002A1B3E">
        <w:rPr>
          <w:lang w:val="en-GB"/>
        </w:rPr>
        <w:t xml:space="preserve">, </w:t>
      </w:r>
      <w:r>
        <w:rPr>
          <w:lang w:val="en-GB"/>
        </w:rPr>
        <w:t xml:space="preserve">often accompanied </w:t>
      </w:r>
      <w:r w:rsidR="00780DDD">
        <w:rPr>
          <w:lang w:val="en-GB"/>
        </w:rPr>
        <w:t xml:space="preserve">by </w:t>
      </w:r>
      <w:r>
        <w:rPr>
          <w:lang w:val="en-GB"/>
        </w:rPr>
        <w:t xml:space="preserve">neoliberalist labour market reforms and </w:t>
      </w:r>
      <w:r w:rsidRPr="002A1B3E">
        <w:rPr>
          <w:lang w:val="en-GB"/>
        </w:rPr>
        <w:t xml:space="preserve">growth in the informalisation of labour relations in receiving economies. As a result, immigrant workers experience precarious and deteriorating wage and work arrangements. I discuss </w:t>
      </w:r>
      <w:r>
        <w:rPr>
          <w:lang w:val="en-GB"/>
        </w:rPr>
        <w:t xml:space="preserve">whether these are </w:t>
      </w:r>
      <w:r w:rsidRPr="002A1B3E">
        <w:rPr>
          <w:lang w:val="en-GB"/>
        </w:rPr>
        <w:t>inevitable process</w:t>
      </w:r>
      <w:r>
        <w:rPr>
          <w:lang w:val="en-GB"/>
        </w:rPr>
        <w:t>es</w:t>
      </w:r>
      <w:r w:rsidRPr="002A1B3E">
        <w:rPr>
          <w:lang w:val="en-GB"/>
        </w:rPr>
        <w:t xml:space="preserve"> by analysing one particular case, that of the Norw</w:t>
      </w:r>
      <w:r>
        <w:rPr>
          <w:lang w:val="en-GB"/>
        </w:rPr>
        <w:t>egian</w:t>
      </w:r>
      <w:r w:rsidRPr="002A1B3E">
        <w:rPr>
          <w:lang w:val="en-GB"/>
        </w:rPr>
        <w:t xml:space="preserve"> agricultural industry</w:t>
      </w:r>
      <w:r w:rsidR="00463C81">
        <w:rPr>
          <w:lang w:val="en-GB"/>
        </w:rPr>
        <w:t xml:space="preserve"> since the turn of the century. </w:t>
      </w:r>
      <w:r w:rsidRPr="002A1B3E">
        <w:rPr>
          <w:lang w:val="en-GB"/>
        </w:rPr>
        <w:t>In the first years after 2000</w:t>
      </w:r>
      <w:r>
        <w:rPr>
          <w:lang w:val="en-GB"/>
        </w:rPr>
        <w:t>,</w:t>
      </w:r>
      <w:r w:rsidRPr="002A1B3E">
        <w:rPr>
          <w:lang w:val="en-GB"/>
        </w:rPr>
        <w:t xml:space="preserve"> a growing number of low-skilled </w:t>
      </w:r>
      <w:r>
        <w:rPr>
          <w:lang w:val="en-GB"/>
        </w:rPr>
        <w:t>E</w:t>
      </w:r>
      <w:r w:rsidRPr="002A1B3E">
        <w:rPr>
          <w:lang w:val="en-GB"/>
        </w:rPr>
        <w:t>astern European immigrants in Norway’s agricultural industry faced precarious work arrangements as the industry drifted toward informalisation. Yet labour relations in Norwegian agriculture have since seen signs of reformalisation, resulting in higher wages and improved working conditions. I examine</w:t>
      </w:r>
      <w:r>
        <w:rPr>
          <w:lang w:val="en-GB"/>
        </w:rPr>
        <w:t xml:space="preserve"> </w:t>
      </w:r>
      <w:r w:rsidRPr="002A1B3E">
        <w:rPr>
          <w:lang w:val="en-GB"/>
        </w:rPr>
        <w:t xml:space="preserve">the characteristics of Norwegian society and its agricultural industry that have facilitated the reformalisation process. Important </w:t>
      </w:r>
      <w:r>
        <w:rPr>
          <w:lang w:val="en-GB"/>
        </w:rPr>
        <w:t>is</w:t>
      </w:r>
      <w:r w:rsidRPr="002A1B3E">
        <w:rPr>
          <w:lang w:val="en-GB"/>
        </w:rPr>
        <w:t xml:space="preserve"> the presence of </w:t>
      </w:r>
      <w:r w:rsidR="001C6B13">
        <w:rPr>
          <w:lang w:val="en-GB"/>
        </w:rPr>
        <w:t xml:space="preserve">strong and </w:t>
      </w:r>
      <w:r w:rsidRPr="002A1B3E">
        <w:rPr>
          <w:lang w:val="en-GB"/>
        </w:rPr>
        <w:t>long-lasting institutionalised structures of cooperation and negotiation between state agents and repres</w:t>
      </w:r>
      <w:r w:rsidR="001C6B13">
        <w:rPr>
          <w:lang w:val="en-GB"/>
        </w:rPr>
        <w:t>entatives of labour and capital, which</w:t>
      </w:r>
      <w:r w:rsidRPr="002A1B3E">
        <w:rPr>
          <w:lang w:val="en-GB"/>
        </w:rPr>
        <w:t xml:space="preserve"> </w:t>
      </w:r>
      <w:r w:rsidRPr="002A1B3E">
        <w:rPr>
          <w:rStyle w:val="im"/>
          <w:lang w:val="en-GB"/>
        </w:rPr>
        <w:t>promote more</w:t>
      </w:r>
      <w:r w:rsidR="0088080C">
        <w:rPr>
          <w:rStyle w:val="im"/>
          <w:lang w:val="en-GB"/>
        </w:rPr>
        <w:t xml:space="preserve"> </w:t>
      </w:r>
      <w:r w:rsidRPr="002A1B3E">
        <w:rPr>
          <w:rStyle w:val="im"/>
          <w:lang w:val="en-GB"/>
        </w:rPr>
        <w:t>than</w:t>
      </w:r>
      <w:r w:rsidR="0088080C">
        <w:rPr>
          <w:rStyle w:val="im"/>
          <w:lang w:val="en-GB"/>
        </w:rPr>
        <w:t xml:space="preserve"> </w:t>
      </w:r>
      <w:r w:rsidRPr="002A1B3E">
        <w:rPr>
          <w:rStyle w:val="im"/>
          <w:lang w:val="en-GB"/>
        </w:rPr>
        <w:t>economic rationalities among the industry’s employers.</w:t>
      </w:r>
      <w:r w:rsidR="00463C81">
        <w:rPr>
          <w:rStyle w:val="im"/>
          <w:lang w:val="en-GB"/>
        </w:rPr>
        <w:t xml:space="preserve"> </w:t>
      </w:r>
      <w:r w:rsidR="00463C81">
        <w:rPr>
          <w:lang w:val="en-GB"/>
        </w:rPr>
        <w:t xml:space="preserve">The analysis builds on a mixed methods approach </w:t>
      </w:r>
      <w:r w:rsidR="00986C42">
        <w:rPr>
          <w:lang w:val="en-GB"/>
        </w:rPr>
        <w:t xml:space="preserve">that </w:t>
      </w:r>
      <w:r w:rsidR="00EE7EDD">
        <w:rPr>
          <w:lang w:val="en-GB"/>
        </w:rPr>
        <w:t>addresses both macro and mi</w:t>
      </w:r>
      <w:r w:rsidR="00EE7EDD" w:rsidRPr="002A1B3E">
        <w:rPr>
          <w:lang w:val="en-GB"/>
        </w:rPr>
        <w:t>cro levels</w:t>
      </w:r>
      <w:r w:rsidR="00EE7EDD">
        <w:rPr>
          <w:lang w:val="en-GB"/>
        </w:rPr>
        <w:t xml:space="preserve">, as well as both </w:t>
      </w:r>
      <w:r w:rsidR="00EE7EDD" w:rsidRPr="002A1B3E">
        <w:rPr>
          <w:lang w:val="en-GB"/>
        </w:rPr>
        <w:t xml:space="preserve">institutionalised </w:t>
      </w:r>
      <w:r w:rsidR="00EE7EDD">
        <w:rPr>
          <w:lang w:val="en-GB"/>
        </w:rPr>
        <w:t>‘</w:t>
      </w:r>
      <w:r w:rsidR="00EE7EDD" w:rsidRPr="002A1B3E">
        <w:rPr>
          <w:lang w:val="en-GB"/>
        </w:rPr>
        <w:t>objective facts</w:t>
      </w:r>
      <w:r w:rsidR="00EE7EDD">
        <w:rPr>
          <w:lang w:val="en-GB"/>
        </w:rPr>
        <w:t xml:space="preserve">’ and </w:t>
      </w:r>
      <w:r w:rsidR="00EE7EDD" w:rsidRPr="002A1B3E">
        <w:rPr>
          <w:lang w:val="en-GB"/>
        </w:rPr>
        <w:t>act</w:t>
      </w:r>
      <w:r w:rsidR="00EE7EDD">
        <w:rPr>
          <w:lang w:val="en-GB"/>
        </w:rPr>
        <w:t>ors’ subjective interpretations</w:t>
      </w:r>
      <w:r w:rsidR="00156451">
        <w:rPr>
          <w:lang w:val="en-GB"/>
        </w:rPr>
        <w:t>, by use of various quantitative and qualitative materials</w:t>
      </w:r>
      <w:r w:rsidR="00EE7EDD">
        <w:rPr>
          <w:lang w:val="en-GB"/>
        </w:rPr>
        <w:t>.</w:t>
      </w:r>
    </w:p>
    <w:p w14:paraId="6A4C52B8" w14:textId="77777777" w:rsidR="00EE7EDD" w:rsidRDefault="00EE7EDD" w:rsidP="00463C81">
      <w:pPr>
        <w:tabs>
          <w:tab w:val="left" w:pos="567"/>
          <w:tab w:val="left" w:pos="993"/>
          <w:tab w:val="left" w:pos="2442"/>
        </w:tabs>
        <w:spacing w:line="360" w:lineRule="auto"/>
        <w:rPr>
          <w:lang w:val="en-GB"/>
        </w:rPr>
      </w:pPr>
    </w:p>
    <w:p w14:paraId="0D0E424D" w14:textId="714EE6E7" w:rsidR="00D319ED" w:rsidRPr="002A1B3E" w:rsidRDefault="00D319ED" w:rsidP="00D319ED">
      <w:pPr>
        <w:spacing w:line="360" w:lineRule="auto"/>
        <w:rPr>
          <w:lang w:val="en-GB"/>
        </w:rPr>
      </w:pPr>
      <w:r w:rsidRPr="002A1B3E">
        <w:rPr>
          <w:i/>
          <w:lang w:val="en-GB"/>
        </w:rPr>
        <w:t>Keywords</w:t>
      </w:r>
      <w:r w:rsidRPr="002A1B3E">
        <w:rPr>
          <w:lang w:val="en-GB"/>
        </w:rPr>
        <w:t xml:space="preserve">: </w:t>
      </w:r>
      <w:r w:rsidR="00780DDD">
        <w:rPr>
          <w:lang w:val="en-GB"/>
        </w:rPr>
        <w:t>i</w:t>
      </w:r>
      <w:r w:rsidR="00780DDD" w:rsidRPr="002A1B3E">
        <w:rPr>
          <w:lang w:val="en-GB"/>
        </w:rPr>
        <w:t xml:space="preserve">ndustrial </w:t>
      </w:r>
      <w:r w:rsidRPr="002A1B3E">
        <w:rPr>
          <w:lang w:val="en-GB"/>
        </w:rPr>
        <w:t>relations, immigrant labour, agriculture, precarious work, neoliberalism, informal economy</w:t>
      </w:r>
    </w:p>
    <w:p w14:paraId="77123533" w14:textId="77777777" w:rsidR="00D319ED" w:rsidRPr="00AC1CE4" w:rsidRDefault="00D319ED" w:rsidP="00D319ED">
      <w:pPr>
        <w:rPr>
          <w:lang w:val="en-GB"/>
        </w:rPr>
      </w:pPr>
    </w:p>
    <w:p w14:paraId="108FCC55" w14:textId="77777777" w:rsidR="00D319ED" w:rsidRDefault="00D319ED">
      <w:pPr>
        <w:rPr>
          <w:b/>
          <w:lang w:val="en-GB"/>
        </w:rPr>
      </w:pPr>
      <w:r>
        <w:rPr>
          <w:b/>
          <w:lang w:val="en-GB"/>
        </w:rPr>
        <w:br w:type="page"/>
      </w:r>
    </w:p>
    <w:p w14:paraId="779E9472" w14:textId="77777777" w:rsidR="0069202A" w:rsidRPr="002A1B3E" w:rsidRDefault="00210C7D" w:rsidP="0069202A">
      <w:pPr>
        <w:spacing w:line="360" w:lineRule="auto"/>
        <w:rPr>
          <w:b/>
          <w:lang w:val="en-GB"/>
        </w:rPr>
      </w:pPr>
      <w:r>
        <w:rPr>
          <w:b/>
          <w:lang w:val="en-GB"/>
        </w:rPr>
        <w:lastRenderedPageBreak/>
        <w:t>N</w:t>
      </w:r>
      <w:r w:rsidR="00637DDD" w:rsidRPr="002A1B3E">
        <w:rPr>
          <w:b/>
          <w:lang w:val="en-GB"/>
        </w:rPr>
        <w:t xml:space="preserve">egotiating </w:t>
      </w:r>
      <w:r w:rsidR="001F575A" w:rsidRPr="002A1B3E">
        <w:rPr>
          <w:b/>
          <w:lang w:val="en-GB"/>
        </w:rPr>
        <w:t>N</w:t>
      </w:r>
      <w:r w:rsidR="00637DDD" w:rsidRPr="002A1B3E">
        <w:rPr>
          <w:b/>
          <w:lang w:val="en-GB"/>
        </w:rPr>
        <w:t xml:space="preserve">eoliberalism: </w:t>
      </w:r>
      <w:r w:rsidR="0069202A" w:rsidRPr="002A1B3E">
        <w:rPr>
          <w:b/>
          <w:lang w:val="en-GB"/>
        </w:rPr>
        <w:t>Informalisation and Reformalisation of Industrial Relations in Norway’s Agricultural Industry in the 21st Century</w:t>
      </w:r>
    </w:p>
    <w:p w14:paraId="19B1C2C4" w14:textId="77777777" w:rsidR="00DC08BE" w:rsidRPr="002A1B3E" w:rsidRDefault="00DC08BE" w:rsidP="00DC08BE">
      <w:pPr>
        <w:spacing w:line="360" w:lineRule="auto"/>
        <w:rPr>
          <w:i/>
          <w:lang w:val="en-GB"/>
        </w:rPr>
      </w:pPr>
    </w:p>
    <w:p w14:paraId="53899BAA" w14:textId="77777777" w:rsidR="00D0450B" w:rsidRDefault="00D0450B" w:rsidP="0069202A">
      <w:pPr>
        <w:spacing w:line="360" w:lineRule="auto"/>
        <w:rPr>
          <w:lang w:val="en-GB"/>
        </w:rPr>
      </w:pPr>
    </w:p>
    <w:p w14:paraId="6125A704" w14:textId="448A2FB7" w:rsidR="0069202A" w:rsidRPr="008577CC" w:rsidRDefault="00047F3E" w:rsidP="0069202A">
      <w:pPr>
        <w:spacing w:line="360" w:lineRule="auto"/>
        <w:rPr>
          <w:lang w:val="en-GB"/>
        </w:rPr>
      </w:pPr>
      <w:r w:rsidRPr="008577CC">
        <w:rPr>
          <w:lang w:val="en-GB"/>
        </w:rPr>
        <w:t>The f</w:t>
      </w:r>
      <w:r w:rsidR="0069202A" w:rsidRPr="008577CC">
        <w:rPr>
          <w:lang w:val="en-GB"/>
        </w:rPr>
        <w:t>low of flexible</w:t>
      </w:r>
      <w:r w:rsidR="00317887" w:rsidRPr="008577CC">
        <w:rPr>
          <w:lang w:val="en-GB"/>
        </w:rPr>
        <w:t xml:space="preserve"> and inexpensive </w:t>
      </w:r>
      <w:r w:rsidR="0069202A" w:rsidRPr="008577CC">
        <w:rPr>
          <w:lang w:val="en-GB"/>
        </w:rPr>
        <w:t>low-skilled manual labour across national borders ha</w:t>
      </w:r>
      <w:r w:rsidRPr="008577CC">
        <w:rPr>
          <w:lang w:val="en-GB"/>
        </w:rPr>
        <w:t>s</w:t>
      </w:r>
      <w:r w:rsidR="0069202A" w:rsidRPr="008577CC">
        <w:rPr>
          <w:lang w:val="en-GB"/>
        </w:rPr>
        <w:t xml:space="preserve"> become a defining feature of the contemporary global political economy. According to the International Labour Organization, </w:t>
      </w:r>
      <w:r w:rsidR="00732AF5">
        <w:rPr>
          <w:lang w:val="en-GB"/>
        </w:rPr>
        <w:t xml:space="preserve">there are </w:t>
      </w:r>
      <w:r w:rsidR="0069202A" w:rsidRPr="008577CC">
        <w:rPr>
          <w:lang w:val="en-GB"/>
        </w:rPr>
        <w:t xml:space="preserve">roughly 232 million immigrants </w:t>
      </w:r>
      <w:r w:rsidR="00732AF5">
        <w:rPr>
          <w:lang w:val="en-GB"/>
        </w:rPr>
        <w:t>worldwide</w:t>
      </w:r>
      <w:r w:rsidR="0069202A" w:rsidRPr="008577CC">
        <w:rPr>
          <w:lang w:val="en-GB"/>
        </w:rPr>
        <w:t xml:space="preserve">, most of whom migrate for employment purposes (ILO, 2014). </w:t>
      </w:r>
      <w:r w:rsidR="00ED59B9" w:rsidRPr="008577CC">
        <w:rPr>
          <w:lang w:val="en-GB"/>
        </w:rPr>
        <w:t xml:space="preserve">Members of </w:t>
      </w:r>
      <w:r w:rsidR="00C56128">
        <w:rPr>
          <w:lang w:val="en-GB"/>
        </w:rPr>
        <w:t xml:space="preserve">the </w:t>
      </w:r>
      <w:r w:rsidR="0069202A" w:rsidRPr="008577CC">
        <w:rPr>
          <w:lang w:val="en-GB"/>
        </w:rPr>
        <w:t xml:space="preserve">Countries </w:t>
      </w:r>
      <w:r w:rsidRPr="008577CC">
        <w:rPr>
          <w:lang w:val="en-GB"/>
        </w:rPr>
        <w:t>for</w:t>
      </w:r>
      <w:r w:rsidR="0069202A" w:rsidRPr="008577CC">
        <w:rPr>
          <w:lang w:val="en-GB"/>
        </w:rPr>
        <w:t xml:space="preserve"> Organisation </w:t>
      </w:r>
      <w:r w:rsidR="00C56128">
        <w:rPr>
          <w:lang w:val="en-GB"/>
        </w:rPr>
        <w:t>for</w:t>
      </w:r>
      <w:r w:rsidR="0069202A" w:rsidRPr="008577CC">
        <w:rPr>
          <w:lang w:val="en-GB"/>
        </w:rPr>
        <w:t xml:space="preserve"> Economic Co-operation and Development (OECD) alone receive approximately 4 million permanent immigrant workers and another 2 million temporary migrants every year (OECD, 2013a). Many of these are unskilled or low-skilled workers moving from southern</w:t>
      </w:r>
      <w:r w:rsidR="00AF4E53" w:rsidRPr="008577CC">
        <w:rPr>
          <w:lang w:val="en-GB"/>
        </w:rPr>
        <w:t xml:space="preserve"> areas</w:t>
      </w:r>
      <w:r w:rsidR="0069202A" w:rsidRPr="008577CC">
        <w:rPr>
          <w:lang w:val="en-GB"/>
        </w:rPr>
        <w:t xml:space="preserve"> to more</w:t>
      </w:r>
      <w:r w:rsidR="00127B35">
        <w:rPr>
          <w:lang w:val="en-GB"/>
        </w:rPr>
        <w:t>-</w:t>
      </w:r>
      <w:r w:rsidR="0069202A" w:rsidRPr="008577CC">
        <w:rPr>
          <w:lang w:val="en-GB"/>
        </w:rPr>
        <w:t>affluent northern region</w:t>
      </w:r>
      <w:r w:rsidR="00AF4E53" w:rsidRPr="008577CC">
        <w:rPr>
          <w:lang w:val="en-GB"/>
        </w:rPr>
        <w:t>s</w:t>
      </w:r>
      <w:r w:rsidR="0069202A" w:rsidRPr="008577CC">
        <w:rPr>
          <w:lang w:val="en-GB"/>
        </w:rPr>
        <w:t xml:space="preserve"> where they provide inexpensive labour for Western markets. </w:t>
      </w:r>
    </w:p>
    <w:p w14:paraId="7C85319F" w14:textId="77777777" w:rsidR="00764C04" w:rsidRPr="008577CC" w:rsidRDefault="00764C04" w:rsidP="0069202A">
      <w:pPr>
        <w:spacing w:line="360" w:lineRule="auto"/>
        <w:rPr>
          <w:lang w:val="en-GB"/>
        </w:rPr>
      </w:pPr>
    </w:p>
    <w:p w14:paraId="1CCD938E" w14:textId="60D79DE1" w:rsidR="0069202A" w:rsidRPr="008577CC" w:rsidRDefault="0069202A" w:rsidP="0069202A">
      <w:pPr>
        <w:spacing w:line="360" w:lineRule="auto"/>
        <w:rPr>
          <w:lang w:val="en-GB"/>
        </w:rPr>
      </w:pPr>
      <w:r w:rsidRPr="008577CC">
        <w:rPr>
          <w:lang w:val="en-GB"/>
        </w:rPr>
        <w:t>In contemporary capitalism, the role of a global immigrant labour force seems more profound than ever. The compression of time and space (Harvey, 1989</w:t>
      </w:r>
      <w:r w:rsidR="00486C4D" w:rsidRPr="008577CC">
        <w:rPr>
          <w:lang w:val="en-GB"/>
        </w:rPr>
        <w:t>; Overbe</w:t>
      </w:r>
      <w:r w:rsidR="007406CB">
        <w:rPr>
          <w:lang w:val="en-GB"/>
        </w:rPr>
        <w:t>e</w:t>
      </w:r>
      <w:r w:rsidR="00486C4D" w:rsidRPr="008577CC">
        <w:rPr>
          <w:lang w:val="en-GB"/>
        </w:rPr>
        <w:t>k</w:t>
      </w:r>
      <w:r w:rsidR="00127B35">
        <w:rPr>
          <w:lang w:val="en-GB"/>
        </w:rPr>
        <w:t>,</w:t>
      </w:r>
      <w:r w:rsidR="00486C4D" w:rsidRPr="008577CC">
        <w:rPr>
          <w:lang w:val="en-GB"/>
        </w:rPr>
        <w:t xml:space="preserve"> 2002</w:t>
      </w:r>
      <w:r w:rsidRPr="008577CC">
        <w:rPr>
          <w:lang w:val="en-GB"/>
        </w:rPr>
        <w:t xml:space="preserve">) allows for new spatial configurations of capitalism, inviting even </w:t>
      </w:r>
      <w:r w:rsidR="00127B35" w:rsidRPr="008577CC">
        <w:rPr>
          <w:lang w:val="en-GB"/>
        </w:rPr>
        <w:t>more</w:t>
      </w:r>
      <w:r w:rsidR="00127B35">
        <w:rPr>
          <w:lang w:val="en-GB"/>
        </w:rPr>
        <w:t>-</w:t>
      </w:r>
      <w:r w:rsidRPr="008577CC">
        <w:rPr>
          <w:lang w:val="en-GB"/>
        </w:rPr>
        <w:t xml:space="preserve">extensive flows </w:t>
      </w:r>
      <w:r w:rsidR="007627D2" w:rsidRPr="008577CC">
        <w:rPr>
          <w:lang w:val="en-GB"/>
        </w:rPr>
        <w:t xml:space="preserve">of capital and labour across national borders </w:t>
      </w:r>
      <w:r w:rsidRPr="008577CC">
        <w:rPr>
          <w:lang w:val="en-GB"/>
        </w:rPr>
        <w:t>in the global neoliberal version</w:t>
      </w:r>
      <w:r w:rsidR="0022719D" w:rsidRPr="008577CC">
        <w:rPr>
          <w:lang w:val="en-GB"/>
        </w:rPr>
        <w:t>s</w:t>
      </w:r>
      <w:r w:rsidRPr="008577CC">
        <w:rPr>
          <w:lang w:val="en-GB"/>
        </w:rPr>
        <w:t xml:space="preserve"> of late</w:t>
      </w:r>
      <w:r w:rsidR="00127B35">
        <w:rPr>
          <w:lang w:val="en-GB"/>
        </w:rPr>
        <w:t>-</w:t>
      </w:r>
      <w:r w:rsidRPr="008577CC">
        <w:rPr>
          <w:lang w:val="en-GB"/>
        </w:rPr>
        <w:t>mo</w:t>
      </w:r>
      <w:r w:rsidR="00B433D7" w:rsidRPr="008577CC">
        <w:rPr>
          <w:lang w:val="en-GB"/>
        </w:rPr>
        <w:t>dern capitalism (Harvey, 2005</w:t>
      </w:r>
      <w:r w:rsidR="0022719D" w:rsidRPr="008577CC">
        <w:rPr>
          <w:lang w:val="en-GB"/>
        </w:rPr>
        <w:t>; Peck</w:t>
      </w:r>
      <w:r w:rsidR="00127B35">
        <w:rPr>
          <w:lang w:val="en-GB"/>
        </w:rPr>
        <w:t>,</w:t>
      </w:r>
      <w:r w:rsidR="0022719D" w:rsidRPr="008577CC">
        <w:rPr>
          <w:lang w:val="en-GB"/>
        </w:rPr>
        <w:t xml:space="preserve"> 2010</w:t>
      </w:r>
      <w:r w:rsidR="00B433D7" w:rsidRPr="008577CC">
        <w:rPr>
          <w:lang w:val="en-GB"/>
        </w:rPr>
        <w:t xml:space="preserve">). </w:t>
      </w:r>
      <w:r w:rsidRPr="008577CC">
        <w:rPr>
          <w:lang w:val="en-GB"/>
        </w:rPr>
        <w:t>The globalisation of labour reconfigures the political, cultural and social features of low-skilled manual work. It first diminishes manual workers’ bargaining power in labour markets since domestic workers now compete against</w:t>
      </w:r>
      <w:r w:rsidR="00AF4E53" w:rsidRPr="008577CC">
        <w:rPr>
          <w:lang w:val="en-GB"/>
        </w:rPr>
        <w:t>—</w:t>
      </w:r>
      <w:r w:rsidR="001D560A" w:rsidRPr="008577CC">
        <w:rPr>
          <w:lang w:val="en-GB"/>
        </w:rPr>
        <w:t xml:space="preserve">and often are </w:t>
      </w:r>
      <w:r w:rsidRPr="008577CC">
        <w:rPr>
          <w:lang w:val="en-GB"/>
        </w:rPr>
        <w:t>outbid by</w:t>
      </w:r>
      <w:r w:rsidR="00AF4E53" w:rsidRPr="008577CC">
        <w:rPr>
          <w:lang w:val="en-GB"/>
        </w:rPr>
        <w:t>—</w:t>
      </w:r>
      <w:r w:rsidRPr="008577CC">
        <w:rPr>
          <w:lang w:val="en-GB"/>
        </w:rPr>
        <w:t>immigrant workers</w:t>
      </w:r>
      <w:r w:rsidR="00E459D5" w:rsidRPr="008577CC">
        <w:rPr>
          <w:lang w:val="en-GB"/>
        </w:rPr>
        <w:t xml:space="preserve"> who </w:t>
      </w:r>
      <w:r w:rsidR="00595D6C" w:rsidRPr="008577CC">
        <w:rPr>
          <w:lang w:val="en-GB"/>
        </w:rPr>
        <w:t>‘</w:t>
      </w:r>
      <w:r w:rsidR="00E459D5" w:rsidRPr="008577CC">
        <w:rPr>
          <w:lang w:val="en-GB"/>
        </w:rPr>
        <w:t>nearly always provide a given output of work at a lower cost than domestic labour</w:t>
      </w:r>
      <w:r w:rsidR="00595D6C" w:rsidRPr="008577CC">
        <w:rPr>
          <w:lang w:val="en-GB"/>
        </w:rPr>
        <w:t>’</w:t>
      </w:r>
      <w:r w:rsidR="00E459D5" w:rsidRPr="008577CC">
        <w:rPr>
          <w:lang w:val="en-GB"/>
        </w:rPr>
        <w:t xml:space="preserve"> (</w:t>
      </w:r>
      <w:r w:rsidR="00486C4D" w:rsidRPr="008577CC">
        <w:rPr>
          <w:lang w:val="en-GB"/>
        </w:rPr>
        <w:t xml:space="preserve">Albert, </w:t>
      </w:r>
      <w:r w:rsidR="00E459D5" w:rsidRPr="008577CC">
        <w:rPr>
          <w:lang w:val="en-GB"/>
        </w:rPr>
        <w:t>1993: 6)</w:t>
      </w:r>
      <w:r w:rsidRPr="008577CC">
        <w:rPr>
          <w:lang w:val="en-GB"/>
        </w:rPr>
        <w:t xml:space="preserve">. Second, global </w:t>
      </w:r>
      <w:r w:rsidR="004C5B84" w:rsidRPr="008577CC">
        <w:rPr>
          <w:lang w:val="en-GB"/>
        </w:rPr>
        <w:t>low-</w:t>
      </w:r>
      <w:r w:rsidR="003136DD" w:rsidRPr="008577CC">
        <w:rPr>
          <w:lang w:val="en-GB"/>
        </w:rPr>
        <w:t xml:space="preserve">skilled </w:t>
      </w:r>
      <w:r w:rsidRPr="008577CC">
        <w:rPr>
          <w:lang w:val="en-GB"/>
        </w:rPr>
        <w:t xml:space="preserve">workers in societies worldwide are generally underprivileged since they are considered to be </w:t>
      </w:r>
      <w:r w:rsidR="00E363D2" w:rsidRPr="008577CC">
        <w:rPr>
          <w:lang w:val="en-GB"/>
        </w:rPr>
        <w:t>non-nationals</w:t>
      </w:r>
      <w:r w:rsidRPr="008577CC">
        <w:rPr>
          <w:lang w:val="en-GB"/>
        </w:rPr>
        <w:t xml:space="preserve"> with restricted claims to citizenship rights and access to national welfare arrangements</w:t>
      </w:r>
      <w:r w:rsidR="00317887" w:rsidRPr="008577CC">
        <w:rPr>
          <w:lang w:val="en-GB"/>
        </w:rPr>
        <w:t xml:space="preserve"> (</w:t>
      </w:r>
      <w:r w:rsidR="00E31C8F" w:rsidRPr="008577CC">
        <w:rPr>
          <w:lang w:val="en-GB"/>
        </w:rPr>
        <w:t>Sassen-Koob</w:t>
      </w:r>
      <w:r w:rsidR="00127B35">
        <w:rPr>
          <w:lang w:val="en-GB"/>
        </w:rPr>
        <w:t>,</w:t>
      </w:r>
      <w:r w:rsidR="00E31C8F" w:rsidRPr="008577CC">
        <w:rPr>
          <w:lang w:val="en-GB"/>
        </w:rPr>
        <w:t xml:space="preserve"> 1981</w:t>
      </w:r>
      <w:r w:rsidR="00317887" w:rsidRPr="008577CC">
        <w:rPr>
          <w:lang w:val="en-GB"/>
        </w:rPr>
        <w:t>)</w:t>
      </w:r>
      <w:r w:rsidRPr="008577CC">
        <w:rPr>
          <w:lang w:val="en-GB"/>
        </w:rPr>
        <w:t>. Third, the prevalence of informal</w:t>
      </w:r>
      <w:r w:rsidR="003D38F5" w:rsidRPr="008577CC">
        <w:rPr>
          <w:lang w:val="en-GB"/>
        </w:rPr>
        <w:t>is</w:t>
      </w:r>
      <w:r w:rsidR="00E01137" w:rsidRPr="008577CC">
        <w:rPr>
          <w:lang w:val="en-GB"/>
        </w:rPr>
        <w:t>ed</w:t>
      </w:r>
      <w:r w:rsidRPr="008577CC">
        <w:rPr>
          <w:lang w:val="en-GB"/>
        </w:rPr>
        <w:t xml:space="preserve"> </w:t>
      </w:r>
      <w:r w:rsidR="00E01137" w:rsidRPr="008577CC">
        <w:rPr>
          <w:lang w:val="en-GB"/>
        </w:rPr>
        <w:t xml:space="preserve">work </w:t>
      </w:r>
      <w:r w:rsidRPr="008577CC">
        <w:rPr>
          <w:lang w:val="en-GB"/>
        </w:rPr>
        <w:t xml:space="preserve">arrangements further adds to </w:t>
      </w:r>
      <w:r w:rsidR="00E01137" w:rsidRPr="008577CC">
        <w:rPr>
          <w:lang w:val="en-GB"/>
        </w:rPr>
        <w:t>immigrant workers’</w:t>
      </w:r>
      <w:r w:rsidRPr="008577CC">
        <w:rPr>
          <w:lang w:val="en-GB"/>
        </w:rPr>
        <w:t xml:space="preserve"> disempowerment in labour markets and in society at large since many low-skilled immigrant manual labourers </w:t>
      </w:r>
      <w:r w:rsidR="00127B35" w:rsidRPr="008577CC">
        <w:rPr>
          <w:lang w:val="en-GB"/>
        </w:rPr>
        <w:t xml:space="preserve">will </w:t>
      </w:r>
      <w:r w:rsidRPr="008577CC">
        <w:rPr>
          <w:lang w:val="en-GB"/>
        </w:rPr>
        <w:t xml:space="preserve">never experience the benefits afforded by </w:t>
      </w:r>
      <w:r w:rsidR="001F575A" w:rsidRPr="008577CC">
        <w:rPr>
          <w:lang w:val="en-GB"/>
        </w:rPr>
        <w:t>state</w:t>
      </w:r>
      <w:r w:rsidR="00AF4E53" w:rsidRPr="008577CC">
        <w:rPr>
          <w:lang w:val="en-GB"/>
        </w:rPr>
        <w:t>-</w:t>
      </w:r>
      <w:r w:rsidR="001F575A" w:rsidRPr="008577CC">
        <w:rPr>
          <w:lang w:val="en-GB"/>
        </w:rPr>
        <w:t xml:space="preserve">authorised and </w:t>
      </w:r>
      <w:r w:rsidR="00AF4E53" w:rsidRPr="008577CC">
        <w:rPr>
          <w:lang w:val="en-GB"/>
        </w:rPr>
        <w:t>-</w:t>
      </w:r>
      <w:r w:rsidR="00E459D5" w:rsidRPr="008577CC">
        <w:rPr>
          <w:lang w:val="en-GB"/>
        </w:rPr>
        <w:t xml:space="preserve">enforced </w:t>
      </w:r>
      <w:r w:rsidRPr="008577CC">
        <w:rPr>
          <w:lang w:val="en-GB"/>
        </w:rPr>
        <w:t>labour regulations, including wage and work requirements</w:t>
      </w:r>
      <w:r w:rsidR="00317887" w:rsidRPr="008577CC">
        <w:rPr>
          <w:lang w:val="en-GB"/>
        </w:rPr>
        <w:t xml:space="preserve"> (</w:t>
      </w:r>
      <w:r w:rsidR="00221912" w:rsidRPr="008577CC">
        <w:rPr>
          <w:lang w:val="en-GB"/>
        </w:rPr>
        <w:t xml:space="preserve">Heintz </w:t>
      </w:r>
      <w:r w:rsidR="00C57E66">
        <w:rPr>
          <w:lang w:val="en-GB"/>
        </w:rPr>
        <w:t>&amp;</w:t>
      </w:r>
      <w:r w:rsidR="00C57E66" w:rsidRPr="008577CC">
        <w:rPr>
          <w:lang w:val="en-GB"/>
        </w:rPr>
        <w:t xml:space="preserve"> </w:t>
      </w:r>
      <w:r w:rsidR="00221912" w:rsidRPr="008577CC">
        <w:rPr>
          <w:lang w:val="en-GB"/>
        </w:rPr>
        <w:t>Pollin, 2003</w:t>
      </w:r>
      <w:r w:rsidR="00317887" w:rsidRPr="008577CC">
        <w:rPr>
          <w:lang w:val="en-GB"/>
        </w:rPr>
        <w:t>)</w:t>
      </w:r>
      <w:r w:rsidRPr="008577CC">
        <w:rPr>
          <w:lang w:val="en-GB"/>
        </w:rPr>
        <w:t>.</w:t>
      </w:r>
      <w:r w:rsidR="00F63304" w:rsidRPr="008577CC">
        <w:rPr>
          <w:lang w:val="en-GB"/>
        </w:rPr>
        <w:t xml:space="preserve"> </w:t>
      </w:r>
      <w:r w:rsidR="00E363D2">
        <w:rPr>
          <w:lang w:val="en-GB"/>
        </w:rPr>
        <w:t>Fourth</w:t>
      </w:r>
      <w:r w:rsidR="00486C4D" w:rsidRPr="008577CC">
        <w:rPr>
          <w:lang w:val="en-GB"/>
        </w:rPr>
        <w:t>, large-scale immigration bolsters the socio-political foundations of capitalism</w:t>
      </w:r>
      <w:r w:rsidR="004C5B84" w:rsidRPr="008577CC">
        <w:rPr>
          <w:lang w:val="en-GB"/>
        </w:rPr>
        <w:t xml:space="preserve"> </w:t>
      </w:r>
      <w:r w:rsidR="003136DD" w:rsidRPr="008577CC">
        <w:rPr>
          <w:lang w:val="en-GB"/>
        </w:rPr>
        <w:t>(C</w:t>
      </w:r>
      <w:bookmarkStart w:id="0" w:name="_GoBack"/>
      <w:bookmarkEnd w:id="0"/>
      <w:r w:rsidR="003136DD" w:rsidRPr="008577CC">
        <w:rPr>
          <w:lang w:val="en-GB"/>
        </w:rPr>
        <w:t xml:space="preserve">astles </w:t>
      </w:r>
      <w:r w:rsidR="00C57E66">
        <w:rPr>
          <w:lang w:val="en-GB"/>
        </w:rPr>
        <w:t>&amp;</w:t>
      </w:r>
      <w:r w:rsidR="00C57E66" w:rsidRPr="008577CC">
        <w:rPr>
          <w:lang w:val="en-GB"/>
        </w:rPr>
        <w:t xml:space="preserve"> </w:t>
      </w:r>
      <w:r w:rsidR="003136DD" w:rsidRPr="008577CC">
        <w:rPr>
          <w:lang w:val="en-GB"/>
        </w:rPr>
        <w:t>Kosack, 1972)</w:t>
      </w:r>
      <w:r w:rsidR="00486C4D" w:rsidRPr="008577CC">
        <w:rPr>
          <w:lang w:val="en-GB"/>
        </w:rPr>
        <w:t xml:space="preserve">, for the presence of </w:t>
      </w:r>
      <w:r w:rsidR="00486C4D" w:rsidRPr="008577CC">
        <w:rPr>
          <w:lang w:val="en-GB"/>
        </w:rPr>
        <w:lastRenderedPageBreak/>
        <w:t>an economically exploited, politically marginalised, and socially detached immigrant workforce prevents domestic protests against capital</w:t>
      </w:r>
      <w:r w:rsidR="00317887" w:rsidRPr="008577CC">
        <w:rPr>
          <w:lang w:val="en-GB"/>
        </w:rPr>
        <w:t xml:space="preserve"> </w:t>
      </w:r>
      <w:r w:rsidR="005259F7" w:rsidRPr="008577CC">
        <w:rPr>
          <w:lang w:val="en-GB"/>
        </w:rPr>
        <w:t xml:space="preserve">and </w:t>
      </w:r>
      <w:r w:rsidR="004C5B84" w:rsidRPr="008577CC">
        <w:rPr>
          <w:lang w:val="en-GB"/>
        </w:rPr>
        <w:t xml:space="preserve">also </w:t>
      </w:r>
      <w:r w:rsidR="005259F7" w:rsidRPr="008577CC">
        <w:rPr>
          <w:lang w:val="en-GB"/>
        </w:rPr>
        <w:t>“legitimize</w:t>
      </w:r>
      <w:r w:rsidR="00C57E66">
        <w:rPr>
          <w:lang w:val="en-GB"/>
        </w:rPr>
        <w:t>[s]</w:t>
      </w:r>
      <w:r w:rsidR="005259F7" w:rsidRPr="008577CC">
        <w:rPr>
          <w:lang w:val="en-GB"/>
        </w:rPr>
        <w:t xml:space="preserve"> the restructuring welfare states” as immigrants are constructed as the “undeserving poor” not entitled to the benefits of universal welfare arrangements and social redistribution (Castles, 2011:</w:t>
      </w:r>
      <w:r w:rsidR="00C57E66">
        <w:rPr>
          <w:lang w:val="en-GB"/>
        </w:rPr>
        <w:t xml:space="preserve"> </w:t>
      </w:r>
      <w:r w:rsidR="005259F7" w:rsidRPr="008577CC">
        <w:rPr>
          <w:lang w:val="en-GB"/>
        </w:rPr>
        <w:t>316).</w:t>
      </w:r>
      <w:r w:rsidR="00486C4D" w:rsidRPr="008577CC">
        <w:rPr>
          <w:lang w:val="en-GB"/>
        </w:rPr>
        <w:t xml:space="preserve"> </w:t>
      </w:r>
      <w:r w:rsidRPr="008577CC">
        <w:rPr>
          <w:lang w:val="en-GB"/>
        </w:rPr>
        <w:t>The result, as described and discussed in several studies, is the emergence of global</w:t>
      </w:r>
      <w:r w:rsidR="00AF4E53" w:rsidRPr="008577CC">
        <w:rPr>
          <w:lang w:val="en-GB"/>
        </w:rPr>
        <w:t>,</w:t>
      </w:r>
      <w:r w:rsidRPr="008577CC">
        <w:rPr>
          <w:lang w:val="en-GB"/>
        </w:rPr>
        <w:t xml:space="preserve"> low-skilled manual immigrant labour pools that seem to experience ever-deteriorating wage and working conditions</w:t>
      </w:r>
      <w:r w:rsidR="00F63304" w:rsidRPr="008577CC">
        <w:rPr>
          <w:lang w:val="en-GB"/>
        </w:rPr>
        <w:t xml:space="preserve"> in </w:t>
      </w:r>
      <w:r w:rsidR="008319B0" w:rsidRPr="008577CC">
        <w:rPr>
          <w:lang w:val="en-GB"/>
        </w:rPr>
        <w:t>(semi-)</w:t>
      </w:r>
      <w:r w:rsidR="00F63304" w:rsidRPr="008577CC">
        <w:rPr>
          <w:lang w:val="en-GB"/>
        </w:rPr>
        <w:t>informal sectors of the economy</w:t>
      </w:r>
      <w:r w:rsidRPr="008577CC">
        <w:rPr>
          <w:lang w:val="en-GB"/>
        </w:rPr>
        <w:t xml:space="preserve">, </w:t>
      </w:r>
      <w:r w:rsidR="00C57E66" w:rsidRPr="008577CC">
        <w:rPr>
          <w:lang w:val="en-GB"/>
        </w:rPr>
        <w:t>constitut</w:t>
      </w:r>
      <w:r w:rsidR="00C57E66">
        <w:rPr>
          <w:lang w:val="en-GB"/>
        </w:rPr>
        <w:t>ing</w:t>
      </w:r>
      <w:r w:rsidR="00C57E66" w:rsidRPr="008577CC">
        <w:rPr>
          <w:lang w:val="en-GB"/>
        </w:rPr>
        <w:t xml:space="preserve"> </w:t>
      </w:r>
      <w:r w:rsidRPr="008577CC">
        <w:rPr>
          <w:lang w:val="en-GB"/>
        </w:rPr>
        <w:t xml:space="preserve">a global underclass living ‘hyper-precarious lives’ in the </w:t>
      </w:r>
      <w:r w:rsidR="007406CB">
        <w:rPr>
          <w:lang w:val="en-GB"/>
        </w:rPr>
        <w:t>N</w:t>
      </w:r>
      <w:r w:rsidRPr="008577CC">
        <w:rPr>
          <w:lang w:val="en-GB"/>
        </w:rPr>
        <w:t xml:space="preserve">orth (Lewis </w:t>
      </w:r>
      <w:r w:rsidR="008407E5" w:rsidRPr="008577CC">
        <w:rPr>
          <w:i/>
          <w:lang w:val="en-GB"/>
        </w:rPr>
        <w:t>et al</w:t>
      </w:r>
      <w:r w:rsidRPr="008577CC">
        <w:rPr>
          <w:lang w:val="en-GB"/>
        </w:rPr>
        <w:t>., 2014).</w:t>
      </w:r>
      <w:r w:rsidR="00E01137" w:rsidRPr="008577CC">
        <w:rPr>
          <w:lang w:val="en-GB"/>
        </w:rPr>
        <w:t xml:space="preserve"> </w:t>
      </w:r>
    </w:p>
    <w:p w14:paraId="15A26C8E" w14:textId="77777777" w:rsidR="0069202A" w:rsidRPr="008577CC" w:rsidRDefault="0069202A" w:rsidP="0069202A">
      <w:pPr>
        <w:spacing w:line="360" w:lineRule="auto"/>
        <w:rPr>
          <w:lang w:val="en-GB"/>
        </w:rPr>
      </w:pPr>
    </w:p>
    <w:p w14:paraId="132B3F62" w14:textId="3ECE28DD" w:rsidR="00FF47A3" w:rsidRPr="008577CC" w:rsidRDefault="0069202A" w:rsidP="0069202A">
      <w:pPr>
        <w:spacing w:line="360" w:lineRule="auto"/>
        <w:rPr>
          <w:lang w:val="en-GB"/>
        </w:rPr>
      </w:pPr>
      <w:r w:rsidRPr="008577CC">
        <w:rPr>
          <w:lang w:val="en-GB"/>
        </w:rPr>
        <w:t xml:space="preserve">At the very heart of these analyses are the vanishing political powers and thus </w:t>
      </w:r>
      <w:r w:rsidR="00217A77" w:rsidRPr="008577CC">
        <w:rPr>
          <w:lang w:val="en-GB"/>
        </w:rPr>
        <w:t xml:space="preserve">changing role </w:t>
      </w:r>
      <w:r w:rsidRPr="008577CC">
        <w:rPr>
          <w:lang w:val="en-GB"/>
        </w:rPr>
        <w:t xml:space="preserve">of the </w:t>
      </w:r>
      <w:r w:rsidR="00217A77" w:rsidRPr="008577CC">
        <w:rPr>
          <w:lang w:val="en-GB"/>
        </w:rPr>
        <w:t>state</w:t>
      </w:r>
      <w:r w:rsidRPr="008577CC">
        <w:rPr>
          <w:lang w:val="en-GB"/>
        </w:rPr>
        <w:t>. The globalisation of labour makes nation-states</w:t>
      </w:r>
      <w:r w:rsidR="00A2757D" w:rsidRPr="008577CC">
        <w:rPr>
          <w:lang w:val="en-GB"/>
        </w:rPr>
        <w:t>’</w:t>
      </w:r>
      <w:r w:rsidRPr="008577CC">
        <w:rPr>
          <w:lang w:val="en-GB"/>
        </w:rPr>
        <w:t xml:space="preserve"> regulations of labour markets difficult </w:t>
      </w:r>
      <w:r w:rsidR="00D2545A" w:rsidRPr="008577CC">
        <w:rPr>
          <w:lang w:val="en-GB"/>
        </w:rPr>
        <w:t>yet</w:t>
      </w:r>
      <w:r w:rsidRPr="008577CC">
        <w:rPr>
          <w:lang w:val="en-GB"/>
        </w:rPr>
        <w:t xml:space="preserve"> not impossible</w:t>
      </w:r>
      <w:r w:rsidR="00D2545A" w:rsidRPr="008577CC">
        <w:rPr>
          <w:lang w:val="en-GB"/>
        </w:rPr>
        <w:t xml:space="preserve"> (Christopherson, 2011)</w:t>
      </w:r>
      <w:r w:rsidR="004662A5" w:rsidRPr="008577CC">
        <w:rPr>
          <w:lang w:val="en-GB"/>
        </w:rPr>
        <w:t>. C</w:t>
      </w:r>
      <w:r w:rsidRPr="008577CC">
        <w:rPr>
          <w:lang w:val="en-GB"/>
        </w:rPr>
        <w:t xml:space="preserve">ontemporary neoliberal economies evade traditional </w:t>
      </w:r>
      <w:r w:rsidR="00D11030" w:rsidRPr="008577CC">
        <w:rPr>
          <w:lang w:val="en-GB"/>
        </w:rPr>
        <w:t>labour</w:t>
      </w:r>
      <w:r w:rsidR="00D11030">
        <w:rPr>
          <w:lang w:val="en-GB"/>
        </w:rPr>
        <w:t>-</w:t>
      </w:r>
      <w:r w:rsidR="004662A5" w:rsidRPr="008577CC">
        <w:rPr>
          <w:lang w:val="en-GB"/>
        </w:rPr>
        <w:t xml:space="preserve">regulation </w:t>
      </w:r>
      <w:r w:rsidRPr="008577CC">
        <w:rPr>
          <w:lang w:val="en-GB"/>
        </w:rPr>
        <w:t>policies</w:t>
      </w:r>
      <w:r w:rsidR="004662A5" w:rsidRPr="008577CC">
        <w:rPr>
          <w:lang w:val="en-GB"/>
        </w:rPr>
        <w:t>, as</w:t>
      </w:r>
      <w:r w:rsidRPr="008577CC">
        <w:rPr>
          <w:lang w:val="en-GB"/>
        </w:rPr>
        <w:t xml:space="preserve"> </w:t>
      </w:r>
      <w:r w:rsidR="004662A5" w:rsidRPr="008577CC">
        <w:rPr>
          <w:lang w:val="en-GB"/>
        </w:rPr>
        <w:t>s</w:t>
      </w:r>
      <w:r w:rsidR="00217A77" w:rsidRPr="008577CC">
        <w:rPr>
          <w:lang w:val="en-GB"/>
        </w:rPr>
        <w:t xml:space="preserve">tates </w:t>
      </w:r>
      <w:r w:rsidRPr="008577CC">
        <w:rPr>
          <w:lang w:val="en-GB"/>
        </w:rPr>
        <w:t>compete in offering capital interests the most favourable regulations to entice their investments, even when the price is further deterioration of conditions for labour</w:t>
      </w:r>
      <w:r w:rsidR="00317887" w:rsidRPr="008577CC">
        <w:rPr>
          <w:lang w:val="en-GB"/>
        </w:rPr>
        <w:t xml:space="preserve"> (</w:t>
      </w:r>
      <w:r w:rsidR="00221912" w:rsidRPr="008577CC">
        <w:rPr>
          <w:lang w:val="en-GB"/>
        </w:rPr>
        <w:t xml:space="preserve">Heintz </w:t>
      </w:r>
      <w:r w:rsidR="00C57E66">
        <w:rPr>
          <w:lang w:val="en-GB"/>
        </w:rPr>
        <w:t>&amp;</w:t>
      </w:r>
      <w:r w:rsidR="00C57E66" w:rsidRPr="008577CC">
        <w:rPr>
          <w:lang w:val="en-GB"/>
        </w:rPr>
        <w:t xml:space="preserve"> </w:t>
      </w:r>
      <w:r w:rsidR="00221912" w:rsidRPr="008577CC">
        <w:rPr>
          <w:lang w:val="en-GB"/>
        </w:rPr>
        <w:t>Pollin, 2003</w:t>
      </w:r>
      <w:r w:rsidR="00317887" w:rsidRPr="008577CC">
        <w:rPr>
          <w:lang w:val="en-GB"/>
        </w:rPr>
        <w:t>)</w:t>
      </w:r>
      <w:r w:rsidRPr="008577CC">
        <w:rPr>
          <w:lang w:val="en-GB"/>
        </w:rPr>
        <w:t xml:space="preserve">. </w:t>
      </w:r>
      <w:r w:rsidR="004C5B84" w:rsidRPr="008577CC">
        <w:rPr>
          <w:lang w:val="en-GB"/>
        </w:rPr>
        <w:t xml:space="preserve">In particular, </w:t>
      </w:r>
      <w:r w:rsidR="00C57E66" w:rsidRPr="008577CC">
        <w:rPr>
          <w:lang w:val="en-GB"/>
        </w:rPr>
        <w:t>low</w:t>
      </w:r>
      <w:r w:rsidR="00C57E66">
        <w:rPr>
          <w:lang w:val="en-GB"/>
        </w:rPr>
        <w:t>-</w:t>
      </w:r>
      <w:r w:rsidR="004C5B84" w:rsidRPr="008577CC">
        <w:rPr>
          <w:lang w:val="en-GB"/>
        </w:rPr>
        <w:t xml:space="preserve">productive economic sectors cannot raise wages if they are to </w:t>
      </w:r>
      <w:r w:rsidR="00C57E66">
        <w:rPr>
          <w:lang w:val="en-GB"/>
        </w:rPr>
        <w:t>remain</w:t>
      </w:r>
      <w:r w:rsidR="00C57E66" w:rsidRPr="008577CC">
        <w:rPr>
          <w:lang w:val="en-GB"/>
        </w:rPr>
        <w:t xml:space="preserve"> </w:t>
      </w:r>
      <w:r w:rsidR="004C5B84" w:rsidRPr="008577CC">
        <w:rPr>
          <w:lang w:val="en-GB"/>
        </w:rPr>
        <w:t xml:space="preserve">internationally </w:t>
      </w:r>
      <w:r w:rsidR="00E363D2" w:rsidRPr="008577CC">
        <w:rPr>
          <w:lang w:val="en-GB"/>
        </w:rPr>
        <w:t>competitive</w:t>
      </w:r>
      <w:r w:rsidR="004C5B84" w:rsidRPr="008577CC">
        <w:rPr>
          <w:lang w:val="en-GB"/>
        </w:rPr>
        <w:t>, as their “very survival depends on the (often illegal) immigrant labour</w:t>
      </w:r>
      <w:r w:rsidR="002108FA" w:rsidRPr="008577CC">
        <w:rPr>
          <w:lang w:val="en-GB"/>
        </w:rPr>
        <w:t>”</w:t>
      </w:r>
      <w:r w:rsidR="004C5B84" w:rsidRPr="008577CC">
        <w:rPr>
          <w:lang w:val="en-GB"/>
        </w:rPr>
        <w:t xml:space="preserve"> (Baldwin-Edwards, 1999)</w:t>
      </w:r>
      <w:r w:rsidR="002C176D" w:rsidRPr="008577CC">
        <w:rPr>
          <w:lang w:val="en-GB"/>
        </w:rPr>
        <w:t>.</w:t>
      </w:r>
      <w:r w:rsidR="004C5B84" w:rsidRPr="008577CC">
        <w:rPr>
          <w:lang w:val="en-GB"/>
        </w:rPr>
        <w:t xml:space="preserve"> </w:t>
      </w:r>
      <w:r w:rsidR="00E363D2" w:rsidRPr="008577CC">
        <w:rPr>
          <w:lang w:val="en-GB"/>
        </w:rPr>
        <w:t>Moreover</w:t>
      </w:r>
      <w:r w:rsidR="009819D6" w:rsidRPr="008577CC">
        <w:rPr>
          <w:lang w:val="en-GB"/>
        </w:rPr>
        <w:t xml:space="preserve">, </w:t>
      </w:r>
      <w:r w:rsidR="00761E4B" w:rsidRPr="008577CC">
        <w:rPr>
          <w:lang w:val="en-GB"/>
        </w:rPr>
        <w:t>workers’ acceptance of precarious jobs in the informal economy</w:t>
      </w:r>
      <w:r w:rsidR="004662A5" w:rsidRPr="008577CC">
        <w:rPr>
          <w:lang w:val="en-GB"/>
        </w:rPr>
        <w:t xml:space="preserve">, </w:t>
      </w:r>
      <w:r w:rsidR="00D11030">
        <w:rPr>
          <w:lang w:val="en-GB"/>
        </w:rPr>
        <w:t>for</w:t>
      </w:r>
      <w:r w:rsidR="00D11030" w:rsidRPr="008577CC">
        <w:rPr>
          <w:lang w:val="en-GB"/>
        </w:rPr>
        <w:t xml:space="preserve"> </w:t>
      </w:r>
      <w:r w:rsidR="004662A5" w:rsidRPr="008577CC">
        <w:rPr>
          <w:lang w:val="en-GB"/>
        </w:rPr>
        <w:t>lack of better alternatives,</w:t>
      </w:r>
      <w:r w:rsidR="00761E4B" w:rsidRPr="008577CC">
        <w:rPr>
          <w:lang w:val="en-GB"/>
        </w:rPr>
        <w:t xml:space="preserve"> </w:t>
      </w:r>
      <w:r w:rsidR="00943299" w:rsidRPr="008577CC">
        <w:rPr>
          <w:lang w:val="en-GB"/>
        </w:rPr>
        <w:t xml:space="preserve">may </w:t>
      </w:r>
      <w:r w:rsidR="009819D6" w:rsidRPr="008577CC">
        <w:rPr>
          <w:lang w:val="en-GB"/>
        </w:rPr>
        <w:t xml:space="preserve">go </w:t>
      </w:r>
      <w:r w:rsidR="00761E4B" w:rsidRPr="008577CC">
        <w:rPr>
          <w:lang w:val="en-GB"/>
        </w:rPr>
        <w:t>along with the nation</w:t>
      </w:r>
      <w:r w:rsidR="00D11030">
        <w:rPr>
          <w:lang w:val="en-GB"/>
        </w:rPr>
        <w:t>-</w:t>
      </w:r>
      <w:r w:rsidR="00761E4B" w:rsidRPr="008577CC">
        <w:rPr>
          <w:lang w:val="en-GB"/>
        </w:rPr>
        <w:t xml:space="preserve">states’ diminishing </w:t>
      </w:r>
      <w:r w:rsidR="001F575A" w:rsidRPr="008577CC">
        <w:rPr>
          <w:lang w:val="en-GB"/>
        </w:rPr>
        <w:t xml:space="preserve">willingness and abilities </w:t>
      </w:r>
      <w:r w:rsidR="00761E4B" w:rsidRPr="008577CC">
        <w:rPr>
          <w:lang w:val="en-GB"/>
        </w:rPr>
        <w:t>to regulate this economy</w:t>
      </w:r>
      <w:r w:rsidR="0088683F" w:rsidRPr="008577CC">
        <w:rPr>
          <w:lang w:val="en-GB"/>
        </w:rPr>
        <w:t xml:space="preserve"> (Anderson, 2010)</w:t>
      </w:r>
      <w:r w:rsidR="004C5B84" w:rsidRPr="008577CC">
        <w:rPr>
          <w:lang w:val="en-GB"/>
        </w:rPr>
        <w:t>.</w:t>
      </w:r>
      <w:r w:rsidR="00317887" w:rsidRPr="008577CC">
        <w:rPr>
          <w:lang w:val="en-GB"/>
        </w:rPr>
        <w:t xml:space="preserve"> </w:t>
      </w:r>
      <w:r w:rsidR="004C5B84" w:rsidRPr="008577CC">
        <w:rPr>
          <w:lang w:val="en-GB"/>
        </w:rPr>
        <w:t xml:space="preserve">Poor jobs are better than no jobs, especially in the present </w:t>
      </w:r>
      <w:r w:rsidR="00D11030">
        <w:rPr>
          <w:lang w:val="en-GB"/>
        </w:rPr>
        <w:t>climate</w:t>
      </w:r>
      <w:r w:rsidR="00D11030" w:rsidRPr="008577CC">
        <w:rPr>
          <w:lang w:val="en-GB"/>
        </w:rPr>
        <w:t xml:space="preserve"> </w:t>
      </w:r>
      <w:r w:rsidR="004C5B84" w:rsidRPr="008577CC">
        <w:rPr>
          <w:lang w:val="en-GB"/>
        </w:rPr>
        <w:t xml:space="preserve">of worldwide financial crises. </w:t>
      </w:r>
      <w:r w:rsidR="00217A77" w:rsidRPr="008577CC">
        <w:rPr>
          <w:lang w:val="en-GB"/>
        </w:rPr>
        <w:t xml:space="preserve">This </w:t>
      </w:r>
      <w:r w:rsidR="00D11030">
        <w:rPr>
          <w:lang w:val="en-GB"/>
        </w:rPr>
        <w:t>aligns</w:t>
      </w:r>
      <w:r w:rsidR="00217A77" w:rsidRPr="008577CC">
        <w:rPr>
          <w:lang w:val="en-GB"/>
        </w:rPr>
        <w:t xml:space="preserve"> with neoliberal ideology’s preferences for “smaller” states and less governance and </w:t>
      </w:r>
      <w:r w:rsidR="00D11030">
        <w:rPr>
          <w:lang w:val="en-GB"/>
        </w:rPr>
        <w:t xml:space="preserve">the </w:t>
      </w:r>
      <w:r w:rsidR="00217A77" w:rsidRPr="008577CC">
        <w:rPr>
          <w:lang w:val="en-GB"/>
        </w:rPr>
        <w:t xml:space="preserve">avoidance of redistributive inference with </w:t>
      </w:r>
      <w:r w:rsidR="00D11030">
        <w:rPr>
          <w:lang w:val="en-GB"/>
        </w:rPr>
        <w:t xml:space="preserve">regard to </w:t>
      </w:r>
      <w:r w:rsidR="00217A77" w:rsidRPr="008577CC">
        <w:rPr>
          <w:lang w:val="en-GB"/>
        </w:rPr>
        <w:t>the markets (Hackworth, 2007)</w:t>
      </w:r>
      <w:r w:rsidR="00761E4B" w:rsidRPr="008577CC">
        <w:rPr>
          <w:lang w:val="en-GB"/>
        </w:rPr>
        <w:t xml:space="preserve">. </w:t>
      </w:r>
    </w:p>
    <w:p w14:paraId="7D2B4420" w14:textId="77777777" w:rsidR="00FF47A3" w:rsidRPr="008577CC" w:rsidRDefault="00FF47A3" w:rsidP="0069202A">
      <w:pPr>
        <w:spacing w:line="360" w:lineRule="auto"/>
        <w:rPr>
          <w:lang w:val="en-GB"/>
        </w:rPr>
      </w:pPr>
    </w:p>
    <w:p w14:paraId="7FE1824C" w14:textId="6A293CF0" w:rsidR="00764C04" w:rsidRPr="002A1B3E" w:rsidRDefault="0069202A" w:rsidP="0069202A">
      <w:pPr>
        <w:spacing w:line="360" w:lineRule="auto"/>
        <w:rPr>
          <w:lang w:val="en-GB"/>
        </w:rPr>
      </w:pPr>
      <w:r w:rsidRPr="008577CC">
        <w:rPr>
          <w:lang w:val="en-GB"/>
        </w:rPr>
        <w:t xml:space="preserve">Yet </w:t>
      </w:r>
      <w:r w:rsidR="00FF47A3" w:rsidRPr="008577CC">
        <w:rPr>
          <w:lang w:val="en-GB"/>
        </w:rPr>
        <w:t xml:space="preserve">these </w:t>
      </w:r>
      <w:r w:rsidRPr="008577CC">
        <w:rPr>
          <w:lang w:val="en-GB"/>
        </w:rPr>
        <w:t>dynamic</w:t>
      </w:r>
      <w:r w:rsidR="00FF47A3" w:rsidRPr="008577CC">
        <w:rPr>
          <w:lang w:val="en-GB"/>
        </w:rPr>
        <w:t>s</w:t>
      </w:r>
      <w:r w:rsidRPr="008577CC">
        <w:rPr>
          <w:lang w:val="en-GB"/>
        </w:rPr>
        <w:t xml:space="preserve"> of global </w:t>
      </w:r>
      <w:r w:rsidR="00FF47A3" w:rsidRPr="008577CC">
        <w:rPr>
          <w:lang w:val="en-GB"/>
        </w:rPr>
        <w:t>f</w:t>
      </w:r>
      <w:r w:rsidRPr="008577CC">
        <w:rPr>
          <w:lang w:val="en-GB"/>
        </w:rPr>
        <w:t xml:space="preserve">lows of labour and </w:t>
      </w:r>
      <w:r w:rsidR="005D44C1" w:rsidRPr="008577CC">
        <w:rPr>
          <w:lang w:val="en-GB"/>
        </w:rPr>
        <w:t xml:space="preserve">the </w:t>
      </w:r>
      <w:r w:rsidRPr="008577CC">
        <w:rPr>
          <w:lang w:val="en-GB"/>
        </w:rPr>
        <w:t xml:space="preserve">deterioration of labour conditions may not always be </w:t>
      </w:r>
      <w:r w:rsidR="00C12886" w:rsidRPr="008577CC">
        <w:rPr>
          <w:lang w:val="en-GB"/>
        </w:rPr>
        <w:t xml:space="preserve">unfolding </w:t>
      </w:r>
      <w:r w:rsidR="00FF47A3" w:rsidRPr="008577CC">
        <w:rPr>
          <w:lang w:val="en-GB"/>
        </w:rPr>
        <w:t xml:space="preserve">uniformly, </w:t>
      </w:r>
      <w:r w:rsidRPr="008577CC">
        <w:rPr>
          <w:lang w:val="en-GB"/>
        </w:rPr>
        <w:t>as processes of social change may follow neither unilinear nor coherent trajectories.</w:t>
      </w:r>
      <w:r w:rsidR="0089766E" w:rsidRPr="008577CC">
        <w:rPr>
          <w:lang w:val="en-GB"/>
        </w:rPr>
        <w:t xml:space="preserve"> </w:t>
      </w:r>
      <w:r w:rsidR="00D11030">
        <w:rPr>
          <w:lang w:val="en-GB"/>
        </w:rPr>
        <w:t>S</w:t>
      </w:r>
      <w:r w:rsidR="00D11030" w:rsidRPr="008577CC">
        <w:rPr>
          <w:lang w:val="en-GB"/>
        </w:rPr>
        <w:t>ince its origins in the early 1990s</w:t>
      </w:r>
      <w:r w:rsidR="00C12886" w:rsidRPr="00C12886">
        <w:rPr>
          <w:lang w:val="en-GB"/>
        </w:rPr>
        <w:t xml:space="preserve"> </w:t>
      </w:r>
      <w:r w:rsidR="00C12886" w:rsidRPr="008577CC">
        <w:rPr>
          <w:lang w:val="en-GB"/>
        </w:rPr>
        <w:t>when it emerged in the aftermath of the collapse of communism,</w:t>
      </w:r>
      <w:r w:rsidR="00D11030" w:rsidRPr="008577CC">
        <w:rPr>
          <w:lang w:val="en-GB"/>
        </w:rPr>
        <w:t xml:space="preserve"> </w:t>
      </w:r>
      <w:r w:rsidR="00C12886">
        <w:rPr>
          <w:lang w:val="en-GB"/>
        </w:rPr>
        <w:t>t</w:t>
      </w:r>
      <w:r w:rsidR="00C12886" w:rsidRPr="008577CC">
        <w:rPr>
          <w:lang w:val="en-GB"/>
        </w:rPr>
        <w:t xml:space="preserve">he </w:t>
      </w:r>
      <w:r w:rsidR="00BA7C9E" w:rsidRPr="008577CC">
        <w:rPr>
          <w:lang w:val="en-GB"/>
        </w:rPr>
        <w:t>varieties of capitalism</w:t>
      </w:r>
      <w:r w:rsidR="00A2757D" w:rsidRPr="008577CC">
        <w:rPr>
          <w:lang w:val="en-GB"/>
        </w:rPr>
        <w:t xml:space="preserve"> </w:t>
      </w:r>
      <w:r w:rsidR="00BA7C9E" w:rsidRPr="008577CC">
        <w:rPr>
          <w:lang w:val="en-GB"/>
        </w:rPr>
        <w:t xml:space="preserve">literature has demonstrated how different </w:t>
      </w:r>
      <w:r w:rsidR="00A54D61" w:rsidRPr="008577CC">
        <w:rPr>
          <w:lang w:val="en-GB"/>
        </w:rPr>
        <w:t xml:space="preserve">modes </w:t>
      </w:r>
      <w:r w:rsidR="00BA7C9E" w:rsidRPr="008577CC">
        <w:rPr>
          <w:lang w:val="en-GB"/>
        </w:rPr>
        <w:t xml:space="preserve">of capitalism are </w:t>
      </w:r>
      <w:r w:rsidR="00A54D61" w:rsidRPr="008577CC">
        <w:rPr>
          <w:lang w:val="en-GB"/>
        </w:rPr>
        <w:t>coexisting</w:t>
      </w:r>
      <w:r w:rsidR="00BA7C9E" w:rsidRPr="008577CC">
        <w:rPr>
          <w:lang w:val="en-GB"/>
        </w:rPr>
        <w:t>.</w:t>
      </w:r>
      <w:r w:rsidR="00A54D61" w:rsidRPr="008577CC">
        <w:rPr>
          <w:lang w:val="en-GB"/>
        </w:rPr>
        <w:t xml:space="preserve"> Albert (199</w:t>
      </w:r>
      <w:r w:rsidR="003353BE" w:rsidRPr="008577CC">
        <w:rPr>
          <w:lang w:val="en-GB"/>
        </w:rPr>
        <w:t>3</w:t>
      </w:r>
      <w:r w:rsidR="00A54D61" w:rsidRPr="008577CC">
        <w:rPr>
          <w:lang w:val="en-GB"/>
        </w:rPr>
        <w:t>) suggested an analytic</w:t>
      </w:r>
      <w:r w:rsidR="00A54D61" w:rsidRPr="002A1B3E">
        <w:rPr>
          <w:lang w:val="en-GB"/>
        </w:rPr>
        <w:t xml:space="preserve"> division between </w:t>
      </w:r>
      <w:r w:rsidR="00A54D61" w:rsidRPr="002A1B3E">
        <w:rPr>
          <w:i/>
          <w:lang w:val="en-GB"/>
        </w:rPr>
        <w:t>neo-American</w:t>
      </w:r>
      <w:r w:rsidR="00A54D61" w:rsidRPr="002A1B3E">
        <w:rPr>
          <w:lang w:val="en-GB"/>
        </w:rPr>
        <w:t xml:space="preserve"> and </w:t>
      </w:r>
      <w:r w:rsidR="00A54D61" w:rsidRPr="002A1B3E">
        <w:rPr>
          <w:i/>
          <w:lang w:val="en-GB"/>
        </w:rPr>
        <w:t>Rhine</w:t>
      </w:r>
      <w:r w:rsidR="00A54D61" w:rsidRPr="002A1B3E">
        <w:rPr>
          <w:lang w:val="en-GB"/>
        </w:rPr>
        <w:t xml:space="preserve"> forms </w:t>
      </w:r>
      <w:r w:rsidR="00C12886">
        <w:rPr>
          <w:lang w:val="en-GB"/>
        </w:rPr>
        <w:t xml:space="preserve">of </w:t>
      </w:r>
      <w:r w:rsidR="00A54D61" w:rsidRPr="002A1B3E">
        <w:rPr>
          <w:lang w:val="en-GB"/>
        </w:rPr>
        <w:lastRenderedPageBreak/>
        <w:t xml:space="preserve">capitalism. The former represents a purer </w:t>
      </w:r>
      <w:r w:rsidR="00C12886" w:rsidRPr="002A1B3E">
        <w:rPr>
          <w:lang w:val="en-GB"/>
        </w:rPr>
        <w:t>free</w:t>
      </w:r>
      <w:r w:rsidR="00C12886">
        <w:rPr>
          <w:lang w:val="en-GB"/>
        </w:rPr>
        <w:t>-</w:t>
      </w:r>
      <w:r w:rsidR="00A54D61" w:rsidRPr="002A1B3E">
        <w:rPr>
          <w:lang w:val="en-GB"/>
        </w:rPr>
        <w:t xml:space="preserve">market ideology, the latter a version of capitalism that is </w:t>
      </w:r>
      <w:r w:rsidR="00312116" w:rsidRPr="002A1B3E">
        <w:rPr>
          <w:lang w:val="en-GB"/>
        </w:rPr>
        <w:t xml:space="preserve">more </w:t>
      </w:r>
      <w:r w:rsidR="00A54D61" w:rsidRPr="002A1B3E">
        <w:rPr>
          <w:lang w:val="en-GB"/>
        </w:rPr>
        <w:t>regulated by political institutions. Echoing Albert</w:t>
      </w:r>
      <w:r w:rsidR="00312116" w:rsidRPr="002A1B3E">
        <w:rPr>
          <w:lang w:val="en-GB"/>
        </w:rPr>
        <w:t>’s works</w:t>
      </w:r>
      <w:r w:rsidR="00A54D61" w:rsidRPr="002A1B3E">
        <w:rPr>
          <w:lang w:val="en-GB"/>
        </w:rPr>
        <w:t xml:space="preserve">, </w:t>
      </w:r>
      <w:r w:rsidR="00312116" w:rsidRPr="002A1B3E">
        <w:rPr>
          <w:lang w:val="en-GB"/>
        </w:rPr>
        <w:t xml:space="preserve">Soskice </w:t>
      </w:r>
      <w:r w:rsidR="006A141A">
        <w:rPr>
          <w:lang w:val="en-GB"/>
        </w:rPr>
        <w:t xml:space="preserve">and Hall </w:t>
      </w:r>
      <w:r w:rsidR="00312116" w:rsidRPr="002A1B3E">
        <w:rPr>
          <w:lang w:val="en-GB"/>
        </w:rPr>
        <w:t>(</w:t>
      </w:r>
      <w:r w:rsidR="006A141A">
        <w:rPr>
          <w:lang w:val="en-GB"/>
        </w:rPr>
        <w:t xml:space="preserve">Soskice, 1991, </w:t>
      </w:r>
      <w:r w:rsidR="00C730E7">
        <w:rPr>
          <w:lang w:val="en-GB"/>
        </w:rPr>
        <w:t>1999</w:t>
      </w:r>
      <w:r w:rsidR="006A141A">
        <w:rPr>
          <w:lang w:val="en-GB"/>
        </w:rPr>
        <w:t xml:space="preserve">; Hall </w:t>
      </w:r>
      <w:r w:rsidR="00C12886">
        <w:rPr>
          <w:lang w:val="en-GB"/>
        </w:rPr>
        <w:t xml:space="preserve">&amp; </w:t>
      </w:r>
      <w:r w:rsidR="006A141A">
        <w:rPr>
          <w:lang w:val="en-GB"/>
        </w:rPr>
        <w:t>Soskice</w:t>
      </w:r>
      <w:r w:rsidR="00C12886">
        <w:rPr>
          <w:lang w:val="en-GB"/>
        </w:rPr>
        <w:t>,</w:t>
      </w:r>
      <w:r w:rsidR="006A141A">
        <w:rPr>
          <w:lang w:val="en-GB"/>
        </w:rPr>
        <w:t xml:space="preserve"> 2001</w:t>
      </w:r>
      <w:r w:rsidR="00312116" w:rsidRPr="002A1B3E">
        <w:rPr>
          <w:lang w:val="en-GB"/>
        </w:rPr>
        <w:t>) describ</w:t>
      </w:r>
      <w:r w:rsidR="00A54D61" w:rsidRPr="002A1B3E">
        <w:rPr>
          <w:lang w:val="en-GB"/>
        </w:rPr>
        <w:t xml:space="preserve">e the </w:t>
      </w:r>
      <w:r w:rsidR="00A54D61" w:rsidRPr="002A1B3E">
        <w:rPr>
          <w:i/>
          <w:lang w:val="en-GB"/>
        </w:rPr>
        <w:t>Liberal Market Economies</w:t>
      </w:r>
      <w:r w:rsidR="00A54D61" w:rsidRPr="002A1B3E">
        <w:rPr>
          <w:lang w:val="en-GB"/>
        </w:rPr>
        <w:t xml:space="preserve"> </w:t>
      </w:r>
      <w:r w:rsidR="00312116" w:rsidRPr="002A1B3E">
        <w:rPr>
          <w:lang w:val="en-GB"/>
        </w:rPr>
        <w:t xml:space="preserve">(LME) </w:t>
      </w:r>
      <w:r w:rsidR="00A54D61" w:rsidRPr="002A1B3E">
        <w:rPr>
          <w:lang w:val="en-GB"/>
        </w:rPr>
        <w:t xml:space="preserve">and the </w:t>
      </w:r>
      <w:r w:rsidR="009A3B50" w:rsidRPr="002A1B3E">
        <w:rPr>
          <w:i/>
          <w:lang w:val="en-GB"/>
        </w:rPr>
        <w:t>Coordinate Market Economies</w:t>
      </w:r>
      <w:r w:rsidR="009A3B50" w:rsidRPr="002A1B3E">
        <w:rPr>
          <w:lang w:val="en-GB"/>
        </w:rPr>
        <w:t xml:space="preserve"> </w:t>
      </w:r>
      <w:r w:rsidR="00312116" w:rsidRPr="002A1B3E">
        <w:rPr>
          <w:lang w:val="en-GB"/>
        </w:rPr>
        <w:t xml:space="preserve">(CME) </w:t>
      </w:r>
      <w:r w:rsidR="009A3B50" w:rsidRPr="002A1B3E">
        <w:rPr>
          <w:lang w:val="en-GB"/>
        </w:rPr>
        <w:t>as two different versions of capitalism</w:t>
      </w:r>
      <w:r w:rsidR="00312116" w:rsidRPr="002A1B3E">
        <w:rPr>
          <w:lang w:val="en-GB"/>
        </w:rPr>
        <w:t>, where the CME represents the more institutionally regulated of the</w:t>
      </w:r>
      <w:r w:rsidR="005D44C1">
        <w:rPr>
          <w:lang w:val="en-GB"/>
        </w:rPr>
        <w:t xml:space="preserve"> two</w:t>
      </w:r>
      <w:r w:rsidR="009A3B50" w:rsidRPr="002A1B3E">
        <w:rPr>
          <w:lang w:val="en-GB"/>
        </w:rPr>
        <w:t xml:space="preserve">. </w:t>
      </w:r>
      <w:r w:rsidR="00312116" w:rsidRPr="002A1B3E">
        <w:rPr>
          <w:lang w:val="en-GB"/>
        </w:rPr>
        <w:t xml:space="preserve">Other works provide yet </w:t>
      </w:r>
      <w:r w:rsidR="00A54D61" w:rsidRPr="002A1B3E">
        <w:rPr>
          <w:lang w:val="en-GB"/>
        </w:rPr>
        <w:t>other typologies of capitalism</w:t>
      </w:r>
      <w:r w:rsidR="000E3E3C">
        <w:rPr>
          <w:lang w:val="en-GB"/>
        </w:rPr>
        <w:t xml:space="preserve"> (Amable</w:t>
      </w:r>
      <w:r w:rsidR="000C1E94">
        <w:rPr>
          <w:lang w:val="en-GB"/>
        </w:rPr>
        <w:t>,</w:t>
      </w:r>
      <w:r w:rsidR="000E3E3C">
        <w:rPr>
          <w:lang w:val="en-GB"/>
        </w:rPr>
        <w:t xml:space="preserve"> 2003)</w:t>
      </w:r>
      <w:r w:rsidR="00A54D61" w:rsidRPr="002A1B3E">
        <w:rPr>
          <w:lang w:val="en-GB"/>
        </w:rPr>
        <w:t xml:space="preserve">. </w:t>
      </w:r>
      <w:r w:rsidR="006B4248" w:rsidRPr="002A1B3E">
        <w:rPr>
          <w:lang w:val="en-GB"/>
        </w:rPr>
        <w:t xml:space="preserve">Despite its </w:t>
      </w:r>
      <w:r w:rsidR="00F85154" w:rsidRPr="002A1B3E">
        <w:rPr>
          <w:lang w:val="en-GB"/>
        </w:rPr>
        <w:t xml:space="preserve">diversity, the varieties of capitalism </w:t>
      </w:r>
      <w:r w:rsidR="00FF47A3" w:rsidRPr="002A1B3E">
        <w:rPr>
          <w:lang w:val="en-GB"/>
        </w:rPr>
        <w:t xml:space="preserve">literature </w:t>
      </w:r>
      <w:r w:rsidR="006B4248" w:rsidRPr="002A1B3E">
        <w:rPr>
          <w:lang w:val="en-GB"/>
        </w:rPr>
        <w:t xml:space="preserve">agree that </w:t>
      </w:r>
      <w:r w:rsidR="00603A34" w:rsidRPr="002A1B3E">
        <w:rPr>
          <w:lang w:val="en-GB"/>
        </w:rPr>
        <w:t xml:space="preserve">global economic trends </w:t>
      </w:r>
      <w:r w:rsidR="006B4248" w:rsidRPr="002A1B3E">
        <w:rPr>
          <w:lang w:val="en-GB"/>
        </w:rPr>
        <w:t xml:space="preserve">such as </w:t>
      </w:r>
      <w:r w:rsidR="00603A34" w:rsidRPr="002A1B3E">
        <w:rPr>
          <w:lang w:val="en-GB"/>
        </w:rPr>
        <w:t>neoliberal</w:t>
      </w:r>
      <w:r w:rsidR="00F85154" w:rsidRPr="002A1B3E">
        <w:rPr>
          <w:lang w:val="en-GB"/>
        </w:rPr>
        <w:t xml:space="preserve">ism will be negotiated locally. Different </w:t>
      </w:r>
      <w:r w:rsidR="006B4248" w:rsidRPr="002A1B3E">
        <w:rPr>
          <w:lang w:val="en-GB"/>
        </w:rPr>
        <w:t xml:space="preserve">national </w:t>
      </w:r>
      <w:r w:rsidR="00F85154" w:rsidRPr="002A1B3E">
        <w:rPr>
          <w:lang w:val="en-GB"/>
        </w:rPr>
        <w:t>capitalism</w:t>
      </w:r>
      <w:r w:rsidR="006B4248" w:rsidRPr="002A1B3E">
        <w:rPr>
          <w:lang w:val="en-GB"/>
        </w:rPr>
        <w:t>s</w:t>
      </w:r>
      <w:r w:rsidR="00F85154" w:rsidRPr="002A1B3E">
        <w:rPr>
          <w:lang w:val="en-GB"/>
        </w:rPr>
        <w:t xml:space="preserve"> </w:t>
      </w:r>
      <w:r w:rsidR="006B4248" w:rsidRPr="002A1B3E">
        <w:rPr>
          <w:lang w:val="en-GB"/>
        </w:rPr>
        <w:t>react in specific ways to global forces, resulting in contingencies and heterogeneities in how neoliberalism actually unfolds across space. These variations may not follow national state</w:t>
      </w:r>
      <w:r w:rsidR="007406CB">
        <w:rPr>
          <w:lang w:val="en-GB"/>
        </w:rPr>
        <w:t>’</w:t>
      </w:r>
      <w:r w:rsidR="006B4248" w:rsidRPr="002A1B3E">
        <w:rPr>
          <w:lang w:val="en-GB"/>
        </w:rPr>
        <w:t xml:space="preserve"> borders but appear along other spatial scales</w:t>
      </w:r>
      <w:r w:rsidR="00585599" w:rsidRPr="002A1B3E">
        <w:rPr>
          <w:lang w:val="en-GB"/>
        </w:rPr>
        <w:t xml:space="preserve"> or lines</w:t>
      </w:r>
      <w:r w:rsidR="00486C4D">
        <w:rPr>
          <w:lang w:val="en-GB"/>
        </w:rPr>
        <w:t>, e.g. industrial divides</w:t>
      </w:r>
      <w:r w:rsidR="00585599" w:rsidRPr="002A1B3E">
        <w:rPr>
          <w:lang w:val="en-GB"/>
        </w:rPr>
        <w:t xml:space="preserve"> </w:t>
      </w:r>
      <w:r w:rsidR="006B4248" w:rsidRPr="002A1B3E">
        <w:rPr>
          <w:lang w:val="en-GB"/>
        </w:rPr>
        <w:t>(</w:t>
      </w:r>
      <w:r w:rsidR="003353BE" w:rsidRPr="002A1B3E">
        <w:rPr>
          <w:lang w:val="en-GB"/>
        </w:rPr>
        <w:t xml:space="preserve">Peck </w:t>
      </w:r>
      <w:r w:rsidR="00C8358C">
        <w:rPr>
          <w:lang w:val="en-GB"/>
        </w:rPr>
        <w:t>&amp;</w:t>
      </w:r>
      <w:r w:rsidR="00C8358C" w:rsidRPr="002A1B3E">
        <w:rPr>
          <w:lang w:val="en-GB"/>
        </w:rPr>
        <w:t xml:space="preserve"> </w:t>
      </w:r>
      <w:r w:rsidR="003353BE" w:rsidRPr="002A1B3E">
        <w:rPr>
          <w:lang w:val="en-GB"/>
        </w:rPr>
        <w:t>Theodo</w:t>
      </w:r>
      <w:r w:rsidR="001F575A" w:rsidRPr="002A1B3E">
        <w:rPr>
          <w:lang w:val="en-GB"/>
        </w:rPr>
        <w:t>re</w:t>
      </w:r>
      <w:r w:rsidR="006B4248" w:rsidRPr="002A1B3E">
        <w:rPr>
          <w:lang w:val="en-GB"/>
        </w:rPr>
        <w:t>, 2007</w:t>
      </w:r>
      <w:r w:rsidR="00C561A1">
        <w:rPr>
          <w:lang w:val="en-GB"/>
        </w:rPr>
        <w:t>; Christopherson, 2011</w:t>
      </w:r>
      <w:r w:rsidR="006B4248" w:rsidRPr="002A1B3E">
        <w:rPr>
          <w:lang w:val="en-GB"/>
        </w:rPr>
        <w:t xml:space="preserve">). </w:t>
      </w:r>
    </w:p>
    <w:p w14:paraId="0950956C" w14:textId="77777777" w:rsidR="00764C04" w:rsidRPr="002A1B3E" w:rsidRDefault="00764C04" w:rsidP="00172EE4">
      <w:pPr>
        <w:spacing w:line="360" w:lineRule="auto"/>
        <w:rPr>
          <w:lang w:val="en-GB"/>
        </w:rPr>
      </w:pPr>
    </w:p>
    <w:p w14:paraId="738114CA" w14:textId="2DF218D3" w:rsidR="00A97476" w:rsidRPr="002A1B3E" w:rsidRDefault="0069202A" w:rsidP="0069202A">
      <w:pPr>
        <w:spacing w:line="360" w:lineRule="auto"/>
        <w:rPr>
          <w:lang w:val="en-GB"/>
        </w:rPr>
      </w:pPr>
      <w:r w:rsidRPr="002A1B3E">
        <w:rPr>
          <w:lang w:val="en-GB"/>
        </w:rPr>
        <w:t xml:space="preserve">In this paper, I analyse the </w:t>
      </w:r>
      <w:r w:rsidR="00172EE4" w:rsidRPr="002A1B3E">
        <w:rPr>
          <w:lang w:val="en-GB"/>
        </w:rPr>
        <w:t xml:space="preserve">Western capitalist </w:t>
      </w:r>
      <w:r w:rsidRPr="002A1B3E">
        <w:rPr>
          <w:lang w:val="en-GB"/>
        </w:rPr>
        <w:t>agricultural industry, an economic sector that in recent decades has become heavily dependent on global labour and is generally recognised for</w:t>
      </w:r>
      <w:r w:rsidR="005D44C1">
        <w:rPr>
          <w:lang w:val="en-GB"/>
        </w:rPr>
        <w:t xml:space="preserve"> its</w:t>
      </w:r>
      <w:r w:rsidRPr="002A1B3E">
        <w:rPr>
          <w:lang w:val="en-GB"/>
        </w:rPr>
        <w:t xml:space="preserve"> </w:t>
      </w:r>
      <w:r w:rsidR="00F63304" w:rsidRPr="002A1B3E">
        <w:rPr>
          <w:lang w:val="en-GB"/>
        </w:rPr>
        <w:t>informal</w:t>
      </w:r>
      <w:r w:rsidR="00172EE4" w:rsidRPr="002A1B3E">
        <w:rPr>
          <w:lang w:val="en-GB"/>
        </w:rPr>
        <w:t xml:space="preserve"> character</w:t>
      </w:r>
      <w:r w:rsidR="00F63304" w:rsidRPr="002A1B3E">
        <w:rPr>
          <w:lang w:val="en-GB"/>
        </w:rPr>
        <w:t xml:space="preserve"> and </w:t>
      </w:r>
      <w:r w:rsidR="00172EE4" w:rsidRPr="002A1B3E">
        <w:rPr>
          <w:lang w:val="en-GB"/>
        </w:rPr>
        <w:t xml:space="preserve">for </w:t>
      </w:r>
      <w:r w:rsidRPr="002A1B3E">
        <w:rPr>
          <w:lang w:val="en-GB"/>
        </w:rPr>
        <w:t>offering dismal wages and poor working conditions to immigrant workers</w:t>
      </w:r>
      <w:r w:rsidR="00172EE4" w:rsidRPr="002A1B3E">
        <w:rPr>
          <w:lang w:val="en-GB"/>
        </w:rPr>
        <w:t xml:space="preserve">. For instance, </w:t>
      </w:r>
      <w:r w:rsidR="00A87FE7" w:rsidRPr="002A1B3E">
        <w:rPr>
          <w:lang w:val="en-GB"/>
        </w:rPr>
        <w:t>i</w:t>
      </w:r>
      <w:r w:rsidR="00172EE4" w:rsidRPr="002A1B3E">
        <w:rPr>
          <w:lang w:val="en-GB"/>
        </w:rPr>
        <w:t>n the US case</w:t>
      </w:r>
      <w:r w:rsidR="00DD6C37">
        <w:rPr>
          <w:lang w:val="en-GB"/>
        </w:rPr>
        <w:t>,</w:t>
      </w:r>
      <w:r w:rsidR="00172EE4" w:rsidRPr="002A1B3E">
        <w:rPr>
          <w:lang w:val="en-GB"/>
        </w:rPr>
        <w:t xml:space="preserve"> Martin </w:t>
      </w:r>
      <w:r w:rsidR="00A87FE7" w:rsidRPr="002A1B3E">
        <w:rPr>
          <w:lang w:val="en-GB"/>
        </w:rPr>
        <w:t>(2009) describes a never-ending flow of desperate Mexican immigrants</w:t>
      </w:r>
      <w:r w:rsidR="00A97476" w:rsidRPr="002A1B3E">
        <w:rPr>
          <w:lang w:val="en-GB"/>
        </w:rPr>
        <w:t xml:space="preserve">, many </w:t>
      </w:r>
      <w:r w:rsidR="00DD6C37" w:rsidRPr="002A1B3E">
        <w:rPr>
          <w:lang w:val="en-GB"/>
        </w:rPr>
        <w:t xml:space="preserve">residing </w:t>
      </w:r>
      <w:r w:rsidR="00A97476" w:rsidRPr="002A1B3E">
        <w:rPr>
          <w:lang w:val="en-GB"/>
        </w:rPr>
        <w:t>illegally in the US,</w:t>
      </w:r>
      <w:r w:rsidR="00A87FE7" w:rsidRPr="002A1B3E">
        <w:rPr>
          <w:lang w:val="en-GB"/>
        </w:rPr>
        <w:t xml:space="preserve"> </w:t>
      </w:r>
      <w:r w:rsidR="00741C11">
        <w:rPr>
          <w:lang w:val="en-GB"/>
        </w:rPr>
        <w:t>who</w:t>
      </w:r>
      <w:r w:rsidR="00741C11" w:rsidRPr="002A1B3E">
        <w:rPr>
          <w:lang w:val="en-GB"/>
        </w:rPr>
        <w:t xml:space="preserve"> </w:t>
      </w:r>
      <w:r w:rsidR="00A87FE7" w:rsidRPr="002A1B3E">
        <w:rPr>
          <w:lang w:val="en-GB"/>
        </w:rPr>
        <w:t xml:space="preserve">are willing to perform low-skilled manual farmwork in exchange for extremely low wages, </w:t>
      </w:r>
      <w:r w:rsidR="00DD6C37">
        <w:rPr>
          <w:lang w:val="en-GB"/>
        </w:rPr>
        <w:t xml:space="preserve">thereby </w:t>
      </w:r>
      <w:r w:rsidR="00A87FE7" w:rsidRPr="002A1B3E">
        <w:rPr>
          <w:lang w:val="en-GB"/>
        </w:rPr>
        <w:t xml:space="preserve">generating a </w:t>
      </w:r>
      <w:r w:rsidR="005C5FE9">
        <w:rPr>
          <w:lang w:val="en-GB"/>
        </w:rPr>
        <w:t>‘</w:t>
      </w:r>
      <w:r w:rsidR="00A87FE7" w:rsidRPr="002A1B3E">
        <w:rPr>
          <w:lang w:val="en-GB"/>
        </w:rPr>
        <w:t>new rural poverty in rural and agricultural America</w:t>
      </w:r>
      <w:r w:rsidR="00595D6C">
        <w:rPr>
          <w:lang w:val="en-GB"/>
        </w:rPr>
        <w:t>’</w:t>
      </w:r>
      <w:r w:rsidR="00A87FE7" w:rsidRPr="002A1B3E">
        <w:rPr>
          <w:lang w:val="en-GB"/>
        </w:rPr>
        <w:t xml:space="preserve"> (2009:</w:t>
      </w:r>
      <w:r w:rsidR="002F06B9">
        <w:rPr>
          <w:lang w:val="en-GB"/>
        </w:rPr>
        <w:t xml:space="preserve"> </w:t>
      </w:r>
      <w:r w:rsidR="00A87FE7" w:rsidRPr="002A1B3E">
        <w:rPr>
          <w:lang w:val="en-GB"/>
        </w:rPr>
        <w:t>xviii</w:t>
      </w:r>
      <w:r w:rsidR="005D44C1">
        <w:rPr>
          <w:lang w:val="en-GB"/>
        </w:rPr>
        <w:t>;</w:t>
      </w:r>
      <w:r w:rsidR="00A87FE7" w:rsidRPr="002A1B3E">
        <w:rPr>
          <w:lang w:val="en-GB"/>
        </w:rPr>
        <w:t xml:space="preserve"> </w:t>
      </w:r>
      <w:r w:rsidR="00172EE4" w:rsidRPr="002A1B3E">
        <w:rPr>
          <w:lang w:val="en-GB"/>
        </w:rPr>
        <w:t>see also Keller</w:t>
      </w:r>
      <w:r w:rsidR="005D44C1">
        <w:rPr>
          <w:lang w:val="en-GB"/>
        </w:rPr>
        <w:t>,</w:t>
      </w:r>
      <w:r w:rsidR="00172EE4" w:rsidRPr="002A1B3E">
        <w:rPr>
          <w:lang w:val="en-GB"/>
        </w:rPr>
        <w:t xml:space="preserve"> 2013</w:t>
      </w:r>
      <w:r w:rsidR="005D44C1">
        <w:rPr>
          <w:lang w:val="en-GB"/>
        </w:rPr>
        <w:t>;</w:t>
      </w:r>
      <w:r w:rsidR="00172EE4" w:rsidRPr="002A1B3E">
        <w:rPr>
          <w:lang w:val="en-GB"/>
        </w:rPr>
        <w:t xml:space="preserve"> Harrison </w:t>
      </w:r>
      <w:r w:rsidR="00DD6C37">
        <w:rPr>
          <w:lang w:val="en-GB"/>
        </w:rPr>
        <w:t>&amp;</w:t>
      </w:r>
      <w:r w:rsidR="00DD6C37" w:rsidRPr="002A1B3E">
        <w:rPr>
          <w:lang w:val="en-GB"/>
        </w:rPr>
        <w:t xml:space="preserve"> </w:t>
      </w:r>
      <w:r w:rsidR="00172EE4" w:rsidRPr="002A1B3E">
        <w:rPr>
          <w:lang w:val="en-GB"/>
        </w:rPr>
        <w:t>Lloyd</w:t>
      </w:r>
      <w:r w:rsidR="005D44C1">
        <w:rPr>
          <w:lang w:val="en-GB"/>
        </w:rPr>
        <w:t>,</w:t>
      </w:r>
      <w:r w:rsidR="00172EE4" w:rsidRPr="002A1B3E">
        <w:rPr>
          <w:lang w:val="en-GB"/>
        </w:rPr>
        <w:t xml:space="preserve"> 2013)</w:t>
      </w:r>
      <w:r w:rsidR="00A87FE7" w:rsidRPr="002A1B3E">
        <w:rPr>
          <w:lang w:val="en-GB"/>
        </w:rPr>
        <w:t xml:space="preserve">. </w:t>
      </w:r>
      <w:r w:rsidR="00486C4D">
        <w:rPr>
          <w:lang w:val="en-GB"/>
        </w:rPr>
        <w:t>Similar d</w:t>
      </w:r>
      <w:r w:rsidR="00A87FE7" w:rsidRPr="002A1B3E">
        <w:rPr>
          <w:lang w:val="en-GB"/>
        </w:rPr>
        <w:t>i</w:t>
      </w:r>
      <w:r w:rsidR="00172EE4" w:rsidRPr="002A1B3E">
        <w:rPr>
          <w:lang w:val="en-GB"/>
        </w:rPr>
        <w:t>smal</w:t>
      </w:r>
      <w:r w:rsidR="007457D4" w:rsidRPr="002A1B3E">
        <w:rPr>
          <w:lang w:val="en-GB"/>
        </w:rPr>
        <w:t xml:space="preserve"> work</w:t>
      </w:r>
      <w:r w:rsidR="00172EE4" w:rsidRPr="002A1B3E">
        <w:rPr>
          <w:lang w:val="en-GB"/>
        </w:rPr>
        <w:t xml:space="preserve"> </w:t>
      </w:r>
      <w:r w:rsidR="00A87FE7" w:rsidRPr="002A1B3E">
        <w:rPr>
          <w:lang w:val="en-GB"/>
        </w:rPr>
        <w:t xml:space="preserve">arrangements for </w:t>
      </w:r>
      <w:r w:rsidR="007457D4" w:rsidRPr="002A1B3E">
        <w:rPr>
          <w:lang w:val="en-GB"/>
        </w:rPr>
        <w:t>immigrant</w:t>
      </w:r>
      <w:r w:rsidR="005D44C1">
        <w:rPr>
          <w:lang w:val="en-GB"/>
        </w:rPr>
        <w:t>s</w:t>
      </w:r>
      <w:r w:rsidR="007457D4" w:rsidRPr="002A1B3E">
        <w:rPr>
          <w:lang w:val="en-GB"/>
        </w:rPr>
        <w:t xml:space="preserve"> </w:t>
      </w:r>
      <w:r w:rsidR="00172EE4" w:rsidRPr="002A1B3E">
        <w:rPr>
          <w:lang w:val="en-GB"/>
        </w:rPr>
        <w:t xml:space="preserve">are also described in </w:t>
      </w:r>
      <w:r w:rsidR="005D44C1">
        <w:rPr>
          <w:lang w:val="en-GB"/>
        </w:rPr>
        <w:t xml:space="preserve">the </w:t>
      </w:r>
      <w:r w:rsidR="00172EE4" w:rsidRPr="002A1B3E">
        <w:rPr>
          <w:lang w:val="en-GB"/>
        </w:rPr>
        <w:t xml:space="preserve">European </w:t>
      </w:r>
      <w:r w:rsidR="005D44C1">
        <w:rPr>
          <w:lang w:val="en-GB"/>
        </w:rPr>
        <w:t xml:space="preserve">context </w:t>
      </w:r>
      <w:r w:rsidR="00172EE4" w:rsidRPr="002A1B3E">
        <w:rPr>
          <w:lang w:val="en-GB"/>
        </w:rPr>
        <w:t>(</w:t>
      </w:r>
      <w:r w:rsidR="00A97476" w:rsidRPr="002A1B3E">
        <w:rPr>
          <w:lang w:val="en-GB" w:eastAsia="nb-NO"/>
        </w:rPr>
        <w:t xml:space="preserve">Hoggart </w:t>
      </w:r>
      <w:r w:rsidR="00DD6C37">
        <w:rPr>
          <w:lang w:val="en-GB" w:eastAsia="nb-NO"/>
        </w:rPr>
        <w:t>&amp;</w:t>
      </w:r>
      <w:r w:rsidR="00DD6C37" w:rsidRPr="002A1B3E">
        <w:rPr>
          <w:lang w:val="en-GB" w:eastAsia="nb-NO"/>
        </w:rPr>
        <w:t xml:space="preserve"> </w:t>
      </w:r>
      <w:r w:rsidR="00A97476" w:rsidRPr="002A1B3E">
        <w:rPr>
          <w:lang w:val="en-GB" w:eastAsia="nb-NO"/>
        </w:rPr>
        <w:t>Mendoza</w:t>
      </w:r>
      <w:r w:rsidR="005D44C1">
        <w:rPr>
          <w:lang w:val="en-GB" w:eastAsia="nb-NO"/>
        </w:rPr>
        <w:t>,</w:t>
      </w:r>
      <w:r w:rsidR="00A97476" w:rsidRPr="002A1B3E">
        <w:rPr>
          <w:lang w:val="en-GB" w:eastAsia="nb-NO"/>
        </w:rPr>
        <w:t xml:space="preserve"> 1999</w:t>
      </w:r>
      <w:r w:rsidR="005D44C1">
        <w:rPr>
          <w:lang w:val="en-GB" w:eastAsia="nb-NO"/>
        </w:rPr>
        <w:t>;</w:t>
      </w:r>
      <w:r w:rsidR="002C176D" w:rsidRPr="002C176D">
        <w:rPr>
          <w:lang w:val="en-GB"/>
        </w:rPr>
        <w:t xml:space="preserve"> </w:t>
      </w:r>
      <w:r w:rsidR="002C176D" w:rsidRPr="00611531">
        <w:rPr>
          <w:lang w:val="en-GB"/>
        </w:rPr>
        <w:t>Corrado</w:t>
      </w:r>
      <w:r w:rsidR="00DD6C37">
        <w:rPr>
          <w:lang w:val="en-GB"/>
        </w:rPr>
        <w:t>,</w:t>
      </w:r>
      <w:r w:rsidR="002C176D" w:rsidRPr="00611531">
        <w:rPr>
          <w:lang w:val="en-GB"/>
        </w:rPr>
        <w:t xml:space="preserve"> 2012</w:t>
      </w:r>
      <w:r w:rsidR="00DD6C37">
        <w:rPr>
          <w:lang w:val="en-GB"/>
        </w:rPr>
        <w:t>;</w:t>
      </w:r>
      <w:r w:rsidR="002C176D" w:rsidRPr="00611531">
        <w:rPr>
          <w:lang w:val="en-GB"/>
        </w:rPr>
        <w:t xml:space="preserve"> </w:t>
      </w:r>
      <w:r w:rsidR="00A5468B" w:rsidRPr="0051754A">
        <w:rPr>
          <w:lang w:val="en-GB"/>
        </w:rPr>
        <w:t>Pedreño</w:t>
      </w:r>
      <w:r w:rsidR="00A5468B" w:rsidRPr="00611531" w:rsidDel="00A5468B">
        <w:rPr>
          <w:lang w:val="en-GB"/>
        </w:rPr>
        <w:t xml:space="preserve"> </w:t>
      </w:r>
      <w:r w:rsidR="002C176D" w:rsidRPr="00611531">
        <w:rPr>
          <w:i/>
          <w:lang w:val="en-GB"/>
        </w:rPr>
        <w:t>et al</w:t>
      </w:r>
      <w:r w:rsidR="002C176D" w:rsidRPr="00611531">
        <w:rPr>
          <w:lang w:val="en-GB"/>
        </w:rPr>
        <w:t>., 2015</w:t>
      </w:r>
      <w:r w:rsidR="00A97476" w:rsidRPr="002A1B3E">
        <w:rPr>
          <w:lang w:val="en-GB"/>
        </w:rPr>
        <w:t xml:space="preserve">). </w:t>
      </w:r>
    </w:p>
    <w:p w14:paraId="3A07914E" w14:textId="77777777" w:rsidR="00A97476" w:rsidRPr="002A1B3E" w:rsidRDefault="00A97476" w:rsidP="0069202A">
      <w:pPr>
        <w:spacing w:line="360" w:lineRule="auto"/>
        <w:rPr>
          <w:lang w:val="en-GB"/>
        </w:rPr>
      </w:pPr>
    </w:p>
    <w:p w14:paraId="4F5E23FE" w14:textId="373A9E94" w:rsidR="007457D4" w:rsidRPr="002A1B3E" w:rsidRDefault="00317887" w:rsidP="0069202A">
      <w:pPr>
        <w:spacing w:line="360" w:lineRule="auto"/>
        <w:rPr>
          <w:lang w:val="en-GB"/>
        </w:rPr>
      </w:pPr>
      <w:r>
        <w:rPr>
          <w:lang w:val="en-GB"/>
        </w:rPr>
        <w:t>E</w:t>
      </w:r>
      <w:r w:rsidR="0069202A" w:rsidRPr="002A1B3E">
        <w:rPr>
          <w:lang w:val="en-GB"/>
        </w:rPr>
        <w:t xml:space="preserve">vidence from the Norwegian agricultural industry since the </w:t>
      </w:r>
      <w:r w:rsidR="00DD6C37">
        <w:rPr>
          <w:lang w:val="en-GB"/>
        </w:rPr>
        <w:t>beginning</w:t>
      </w:r>
      <w:r w:rsidR="00DD6C37" w:rsidRPr="002A1B3E">
        <w:rPr>
          <w:lang w:val="en-GB"/>
        </w:rPr>
        <w:t xml:space="preserve"> </w:t>
      </w:r>
      <w:r w:rsidR="0069202A" w:rsidRPr="002A1B3E">
        <w:rPr>
          <w:lang w:val="en-GB"/>
        </w:rPr>
        <w:t>of the 21st century</w:t>
      </w:r>
      <w:r w:rsidR="007457D4" w:rsidRPr="002A1B3E">
        <w:rPr>
          <w:lang w:val="en-GB"/>
        </w:rPr>
        <w:t xml:space="preserve"> suggest</w:t>
      </w:r>
      <w:r w:rsidR="005D44C1">
        <w:rPr>
          <w:lang w:val="en-GB"/>
        </w:rPr>
        <w:t>s</w:t>
      </w:r>
      <w:r w:rsidR="0056636F" w:rsidRPr="002A1B3E">
        <w:rPr>
          <w:lang w:val="en-GB"/>
        </w:rPr>
        <w:t xml:space="preserve"> quite </w:t>
      </w:r>
      <w:r w:rsidR="007457D4" w:rsidRPr="002A1B3E">
        <w:rPr>
          <w:lang w:val="en-GB"/>
        </w:rPr>
        <w:t xml:space="preserve">another </w:t>
      </w:r>
      <w:r w:rsidR="0056636F" w:rsidRPr="002A1B3E">
        <w:rPr>
          <w:lang w:val="en-GB"/>
        </w:rPr>
        <w:t xml:space="preserve">picture </w:t>
      </w:r>
      <w:r w:rsidR="007457D4" w:rsidRPr="002A1B3E">
        <w:rPr>
          <w:lang w:val="en-GB"/>
        </w:rPr>
        <w:t>and</w:t>
      </w:r>
      <w:r w:rsidR="00A2757D">
        <w:rPr>
          <w:lang w:val="en-GB"/>
        </w:rPr>
        <w:t xml:space="preserve"> </w:t>
      </w:r>
      <w:r w:rsidR="0069202A" w:rsidRPr="002A1B3E">
        <w:rPr>
          <w:lang w:val="en-GB"/>
        </w:rPr>
        <w:t xml:space="preserve">adds </w:t>
      </w:r>
      <w:r w:rsidR="00DD6C37">
        <w:rPr>
          <w:lang w:val="en-GB"/>
        </w:rPr>
        <w:t>several</w:t>
      </w:r>
      <w:r w:rsidR="00DD6C37" w:rsidRPr="002A1B3E">
        <w:rPr>
          <w:lang w:val="en-GB"/>
        </w:rPr>
        <w:t xml:space="preserve"> </w:t>
      </w:r>
      <w:r w:rsidR="0069202A" w:rsidRPr="002A1B3E">
        <w:rPr>
          <w:lang w:val="en-GB"/>
        </w:rPr>
        <w:t>interesting nuances to the overall image of the intensified exploitation of low-skilled immigrant manual agricultural labourers</w:t>
      </w:r>
      <w:r w:rsidR="0056636F" w:rsidRPr="002A1B3E">
        <w:rPr>
          <w:lang w:val="en-GB"/>
        </w:rPr>
        <w:t xml:space="preserve"> in the West</w:t>
      </w:r>
      <w:r w:rsidR="0069202A" w:rsidRPr="002A1B3E">
        <w:rPr>
          <w:lang w:val="en-GB"/>
        </w:rPr>
        <w:t>.</w:t>
      </w:r>
      <w:r w:rsidR="00A2757D">
        <w:rPr>
          <w:lang w:val="en-GB"/>
        </w:rPr>
        <w:t xml:space="preserve"> </w:t>
      </w:r>
      <w:r w:rsidR="0069202A" w:rsidRPr="002A1B3E">
        <w:rPr>
          <w:lang w:val="en-GB"/>
        </w:rPr>
        <w:t>Around the turn of the century, Norway’s labour markets were liberalised and globalised</w:t>
      </w:r>
      <w:r w:rsidR="007406CB">
        <w:rPr>
          <w:lang w:val="en-GB"/>
        </w:rPr>
        <w:t xml:space="preserve"> </w:t>
      </w:r>
      <w:r w:rsidR="0069202A" w:rsidRPr="002A1B3E">
        <w:rPr>
          <w:lang w:val="en-GB"/>
        </w:rPr>
        <w:t>and processes affecting the informalisation of labour relations occurred within the country’s agricultural industry.</w:t>
      </w:r>
      <w:r w:rsidR="00A2757D">
        <w:rPr>
          <w:lang w:val="en-GB"/>
        </w:rPr>
        <w:t xml:space="preserve"> </w:t>
      </w:r>
      <w:r w:rsidR="0069202A" w:rsidRPr="002A1B3E">
        <w:rPr>
          <w:lang w:val="en-GB"/>
        </w:rPr>
        <w:t xml:space="preserve">However, </w:t>
      </w:r>
      <w:r w:rsidR="00DD6C37">
        <w:rPr>
          <w:lang w:val="en-GB"/>
        </w:rPr>
        <w:t>contrary to</w:t>
      </w:r>
      <w:r w:rsidR="00DD6C37" w:rsidRPr="002A1B3E">
        <w:rPr>
          <w:lang w:val="en-GB"/>
        </w:rPr>
        <w:t xml:space="preserve"> </w:t>
      </w:r>
      <w:r w:rsidR="0069202A" w:rsidRPr="002A1B3E">
        <w:rPr>
          <w:lang w:val="en-GB"/>
        </w:rPr>
        <w:t>all expert</w:t>
      </w:r>
      <w:r w:rsidR="00870104">
        <w:rPr>
          <w:lang w:val="en-GB"/>
        </w:rPr>
        <w:t>s’</w:t>
      </w:r>
      <w:r w:rsidR="0069202A" w:rsidRPr="002A1B3E">
        <w:rPr>
          <w:lang w:val="en-GB"/>
        </w:rPr>
        <w:t xml:space="preserve"> expectations, during the subsequent decade farm labour relations were </w:t>
      </w:r>
      <w:r w:rsidR="0069202A" w:rsidRPr="002A1B3E">
        <w:rPr>
          <w:lang w:val="en-GB"/>
        </w:rPr>
        <w:lastRenderedPageBreak/>
        <w:t>reformalised, result</w:t>
      </w:r>
      <w:r w:rsidR="00DD6C37">
        <w:rPr>
          <w:lang w:val="en-GB"/>
        </w:rPr>
        <w:t>ing</w:t>
      </w:r>
      <w:r w:rsidR="0069202A" w:rsidRPr="002A1B3E">
        <w:rPr>
          <w:lang w:val="en-GB"/>
        </w:rPr>
        <w:t xml:space="preserve"> in </w:t>
      </w:r>
      <w:r w:rsidR="00DD6C37">
        <w:rPr>
          <w:lang w:val="en-GB"/>
        </w:rPr>
        <w:t>better</w:t>
      </w:r>
      <w:r w:rsidR="00DD6C37" w:rsidRPr="002A1B3E">
        <w:rPr>
          <w:lang w:val="en-GB"/>
        </w:rPr>
        <w:t xml:space="preserve"> </w:t>
      </w:r>
      <w:r w:rsidR="0069202A" w:rsidRPr="002A1B3E">
        <w:rPr>
          <w:lang w:val="en-GB"/>
        </w:rPr>
        <w:t>wages and working conditions as well as evident signs of the improved integration of immigrant workers in Norway’s broader welfare society.</w:t>
      </w:r>
      <w:r w:rsidR="00A2757D">
        <w:rPr>
          <w:lang w:val="en-GB"/>
        </w:rPr>
        <w:t xml:space="preserve"> </w:t>
      </w:r>
    </w:p>
    <w:p w14:paraId="6997AC20" w14:textId="77777777" w:rsidR="007457D4" w:rsidRPr="002A1B3E" w:rsidRDefault="007457D4" w:rsidP="0069202A">
      <w:pPr>
        <w:spacing w:line="360" w:lineRule="auto"/>
        <w:rPr>
          <w:lang w:val="en-GB"/>
        </w:rPr>
      </w:pPr>
    </w:p>
    <w:p w14:paraId="7AB33431" w14:textId="662BB26A" w:rsidR="0056636F" w:rsidRPr="002A1B3E" w:rsidRDefault="00317887" w:rsidP="0056636F">
      <w:pPr>
        <w:spacing w:line="360" w:lineRule="auto"/>
        <w:rPr>
          <w:lang w:val="en-GB"/>
        </w:rPr>
      </w:pPr>
      <w:r>
        <w:rPr>
          <w:lang w:val="en-GB"/>
        </w:rPr>
        <w:t>T</w:t>
      </w:r>
      <w:r w:rsidR="0069202A" w:rsidRPr="002A1B3E">
        <w:rPr>
          <w:lang w:val="en-GB"/>
        </w:rPr>
        <w:t xml:space="preserve">hese results make the Norwegian agricultural industry ‘an extreme case’ (Yin, 2009), interesting not in the power of its representation of the dominant, average situation </w:t>
      </w:r>
      <w:r w:rsidR="00DE49C0">
        <w:rPr>
          <w:lang w:val="en-GB"/>
        </w:rPr>
        <w:t>so</w:t>
      </w:r>
      <w:r w:rsidR="00DE49C0" w:rsidRPr="002A1B3E">
        <w:rPr>
          <w:lang w:val="en-GB"/>
        </w:rPr>
        <w:t xml:space="preserve"> </w:t>
      </w:r>
      <w:r w:rsidR="0069202A" w:rsidRPr="002A1B3E">
        <w:rPr>
          <w:lang w:val="en-GB"/>
        </w:rPr>
        <w:t>much as in its demonstration of what is conceivable</w:t>
      </w:r>
      <w:r w:rsidR="00DE49C0">
        <w:rPr>
          <w:lang w:val="en-GB"/>
        </w:rPr>
        <w:t>,</w:t>
      </w:r>
      <w:r w:rsidR="0069202A" w:rsidRPr="002A1B3E">
        <w:rPr>
          <w:lang w:val="en-GB"/>
        </w:rPr>
        <w:t xml:space="preserve"> </w:t>
      </w:r>
      <w:r w:rsidR="00DE49C0">
        <w:rPr>
          <w:lang w:val="en-GB"/>
        </w:rPr>
        <w:t>of the</w:t>
      </w:r>
      <w:r w:rsidR="0056636F" w:rsidRPr="002A1B3E">
        <w:rPr>
          <w:lang w:val="en-GB"/>
        </w:rPr>
        <w:t xml:space="preserve"> </w:t>
      </w:r>
      <w:r w:rsidR="0069202A" w:rsidRPr="002A1B3E">
        <w:rPr>
          <w:lang w:val="en-GB"/>
        </w:rPr>
        <w:t>possible</w:t>
      </w:r>
      <w:r w:rsidR="0056636F" w:rsidRPr="002A1B3E">
        <w:rPr>
          <w:lang w:val="en-GB"/>
        </w:rPr>
        <w:t xml:space="preserve"> alternative trajectories of capitalism</w:t>
      </w:r>
      <w:r w:rsidR="00A44D8A">
        <w:rPr>
          <w:lang w:val="en-GB"/>
        </w:rPr>
        <w:t>,</w:t>
      </w:r>
      <w:r w:rsidR="0056636F" w:rsidRPr="002A1B3E">
        <w:rPr>
          <w:lang w:val="en-GB"/>
        </w:rPr>
        <w:t xml:space="preserve"> </w:t>
      </w:r>
      <w:r w:rsidR="003D38F5" w:rsidRPr="002A1B3E">
        <w:rPr>
          <w:lang w:val="en-GB"/>
        </w:rPr>
        <w:t>and</w:t>
      </w:r>
      <w:r w:rsidR="00870104">
        <w:rPr>
          <w:lang w:val="en-GB"/>
        </w:rPr>
        <w:t>,</w:t>
      </w:r>
      <w:r w:rsidR="003D38F5" w:rsidRPr="002A1B3E">
        <w:rPr>
          <w:lang w:val="en-GB"/>
        </w:rPr>
        <w:t xml:space="preserve"> </w:t>
      </w:r>
      <w:r w:rsidR="0056636F" w:rsidRPr="002A1B3E">
        <w:rPr>
          <w:lang w:val="en-GB"/>
        </w:rPr>
        <w:t xml:space="preserve">more specifically, </w:t>
      </w:r>
      <w:r w:rsidR="00DE49C0">
        <w:rPr>
          <w:lang w:val="en-GB"/>
        </w:rPr>
        <w:t>of</w:t>
      </w:r>
      <w:r w:rsidR="002F06B9">
        <w:rPr>
          <w:lang w:val="en-GB"/>
        </w:rPr>
        <w:t xml:space="preserve"> </w:t>
      </w:r>
      <w:r w:rsidR="0056636F" w:rsidRPr="002A1B3E">
        <w:rPr>
          <w:lang w:val="en-GB"/>
        </w:rPr>
        <w:t xml:space="preserve">the phenomenon of labour immigrant work in the </w:t>
      </w:r>
      <w:r w:rsidR="00A44D8A" w:rsidRPr="002A1B3E">
        <w:rPr>
          <w:lang w:val="en-GB"/>
        </w:rPr>
        <w:t>agricultur</w:t>
      </w:r>
      <w:r w:rsidR="00A44D8A">
        <w:rPr>
          <w:lang w:val="en-GB"/>
        </w:rPr>
        <w:t>al</w:t>
      </w:r>
      <w:r w:rsidR="00A44D8A" w:rsidRPr="002A1B3E">
        <w:rPr>
          <w:lang w:val="en-GB"/>
        </w:rPr>
        <w:t xml:space="preserve"> </w:t>
      </w:r>
      <w:r w:rsidR="0056636F" w:rsidRPr="002A1B3E">
        <w:rPr>
          <w:lang w:val="en-GB"/>
        </w:rPr>
        <w:t xml:space="preserve">industry. Further, the analysis suggests </w:t>
      </w:r>
      <w:r w:rsidR="00A44D8A">
        <w:rPr>
          <w:lang w:val="en-GB"/>
        </w:rPr>
        <w:t>several</w:t>
      </w:r>
      <w:r w:rsidR="00A44D8A" w:rsidRPr="002A1B3E">
        <w:rPr>
          <w:lang w:val="en-GB"/>
        </w:rPr>
        <w:t xml:space="preserve"> </w:t>
      </w:r>
      <w:r w:rsidR="005C0352" w:rsidRPr="002A1B3E">
        <w:rPr>
          <w:lang w:val="en-GB"/>
        </w:rPr>
        <w:t xml:space="preserve">societal </w:t>
      </w:r>
      <w:r w:rsidR="0056636F" w:rsidRPr="002A1B3E">
        <w:rPr>
          <w:lang w:val="en-GB"/>
        </w:rPr>
        <w:t xml:space="preserve">contextual properties that, even in </w:t>
      </w:r>
      <w:r w:rsidR="00A44D8A">
        <w:rPr>
          <w:lang w:val="en-GB"/>
        </w:rPr>
        <w:t>a</w:t>
      </w:r>
      <w:r w:rsidR="00A44D8A" w:rsidRPr="002A1B3E">
        <w:rPr>
          <w:lang w:val="en-GB"/>
        </w:rPr>
        <w:t xml:space="preserve"> </w:t>
      </w:r>
      <w:r w:rsidR="0056636F" w:rsidRPr="002A1B3E">
        <w:rPr>
          <w:lang w:val="en-GB"/>
        </w:rPr>
        <w:t xml:space="preserve">time of global neoliberalism, may work to resist and </w:t>
      </w:r>
      <w:r w:rsidR="007406CB">
        <w:rPr>
          <w:lang w:val="en-GB"/>
        </w:rPr>
        <w:t>potentially</w:t>
      </w:r>
      <w:r w:rsidR="0056636F" w:rsidRPr="002A1B3E">
        <w:rPr>
          <w:lang w:val="en-GB"/>
        </w:rPr>
        <w:t xml:space="preserve"> counter capital’s inherent demand for deregulated access to inexpensive immigrant labourers. The paper’s problem formulation</w:t>
      </w:r>
      <w:r w:rsidR="00207A83" w:rsidRPr="002A1B3E">
        <w:rPr>
          <w:lang w:val="en-GB"/>
        </w:rPr>
        <w:t>s</w:t>
      </w:r>
      <w:r w:rsidR="0056636F" w:rsidRPr="002A1B3E">
        <w:rPr>
          <w:lang w:val="en-GB"/>
        </w:rPr>
        <w:t xml:space="preserve"> thus </w:t>
      </w:r>
      <w:r w:rsidR="00207A83" w:rsidRPr="002A1B3E">
        <w:rPr>
          <w:lang w:val="en-GB"/>
        </w:rPr>
        <w:t>are:</w:t>
      </w:r>
    </w:p>
    <w:p w14:paraId="47E64392" w14:textId="77777777" w:rsidR="0056636F" w:rsidRPr="002A1B3E" w:rsidRDefault="0056636F" w:rsidP="0056636F">
      <w:pPr>
        <w:spacing w:line="360" w:lineRule="auto"/>
        <w:rPr>
          <w:lang w:val="en-GB"/>
        </w:rPr>
      </w:pPr>
    </w:p>
    <w:p w14:paraId="67BB16F9" w14:textId="431C374F" w:rsidR="005C0352" w:rsidRPr="002A1B3E" w:rsidRDefault="005C0352" w:rsidP="00207A83">
      <w:pPr>
        <w:spacing w:line="360" w:lineRule="auto"/>
        <w:ind w:left="567"/>
        <w:rPr>
          <w:lang w:val="en-GB"/>
        </w:rPr>
      </w:pPr>
      <w:r w:rsidRPr="002A1B3E">
        <w:rPr>
          <w:lang w:val="en-GB"/>
        </w:rPr>
        <w:t>What have been the key changes in wage and working arrangements</w:t>
      </w:r>
      <w:r w:rsidR="00DE49C0">
        <w:rPr>
          <w:lang w:val="en-GB"/>
        </w:rPr>
        <w:t>—</w:t>
      </w:r>
      <w:r w:rsidRPr="002A1B3E">
        <w:rPr>
          <w:lang w:val="en-GB"/>
        </w:rPr>
        <w:t xml:space="preserve">in terms </w:t>
      </w:r>
      <w:r w:rsidR="00A44D8A">
        <w:rPr>
          <w:lang w:val="en-GB"/>
        </w:rPr>
        <w:t>of</w:t>
      </w:r>
      <w:r w:rsidR="00A44D8A" w:rsidRPr="002A1B3E">
        <w:rPr>
          <w:lang w:val="en-GB"/>
        </w:rPr>
        <w:t xml:space="preserve"> </w:t>
      </w:r>
      <w:r w:rsidRPr="002A1B3E">
        <w:rPr>
          <w:lang w:val="en-GB"/>
        </w:rPr>
        <w:t>informalisation/reformalisation and precariousness</w:t>
      </w:r>
      <w:r w:rsidR="00DE49C0">
        <w:rPr>
          <w:lang w:val="en-GB"/>
        </w:rPr>
        <w:t>—</w:t>
      </w:r>
      <w:r w:rsidRPr="002A1B3E">
        <w:rPr>
          <w:lang w:val="en-GB"/>
        </w:rPr>
        <w:t>for immigrant workers in Norway’s agricultural industry between 2000 and 2015</w:t>
      </w:r>
      <w:r w:rsidR="00207A83" w:rsidRPr="002A1B3E">
        <w:rPr>
          <w:lang w:val="en-GB"/>
        </w:rPr>
        <w:t>;</w:t>
      </w:r>
      <w:r w:rsidRPr="002A1B3E">
        <w:rPr>
          <w:lang w:val="en-GB"/>
        </w:rPr>
        <w:t xml:space="preserve"> </w:t>
      </w:r>
      <w:r w:rsidR="00207A83" w:rsidRPr="002A1B3E">
        <w:rPr>
          <w:lang w:val="en-GB"/>
        </w:rPr>
        <w:t xml:space="preserve">how are these changes related to the specifics of institutional arrangements; </w:t>
      </w:r>
      <w:r w:rsidRPr="002A1B3E">
        <w:rPr>
          <w:lang w:val="en-GB"/>
        </w:rPr>
        <w:t xml:space="preserve">and how are </w:t>
      </w:r>
      <w:r w:rsidR="00207A83" w:rsidRPr="002A1B3E">
        <w:rPr>
          <w:lang w:val="en-GB"/>
        </w:rPr>
        <w:t xml:space="preserve">they </w:t>
      </w:r>
      <w:r w:rsidRPr="002A1B3E">
        <w:rPr>
          <w:lang w:val="en-GB"/>
        </w:rPr>
        <w:t>dependent on properties of the Norwegian societal context?</w:t>
      </w:r>
    </w:p>
    <w:p w14:paraId="0F6D2D9F" w14:textId="77777777" w:rsidR="005C0352" w:rsidRPr="002A1B3E" w:rsidRDefault="005C0352" w:rsidP="0069202A">
      <w:pPr>
        <w:spacing w:line="360" w:lineRule="auto"/>
        <w:rPr>
          <w:lang w:val="en-GB"/>
        </w:rPr>
      </w:pPr>
    </w:p>
    <w:p w14:paraId="6A7BD419" w14:textId="4E478606" w:rsidR="00DB4D9B" w:rsidRPr="002A1B3E" w:rsidRDefault="007457D4" w:rsidP="0069202A">
      <w:pPr>
        <w:spacing w:line="360" w:lineRule="auto"/>
        <w:rPr>
          <w:lang w:val="en-GB"/>
        </w:rPr>
      </w:pPr>
      <w:r w:rsidRPr="002A1B3E">
        <w:rPr>
          <w:lang w:val="en-GB"/>
        </w:rPr>
        <w:t>Peck and Theodore</w:t>
      </w:r>
      <w:r w:rsidR="00207A83" w:rsidRPr="002A1B3E">
        <w:rPr>
          <w:lang w:val="en-GB"/>
        </w:rPr>
        <w:t xml:space="preserve"> (2007: 763) call for investigations of </w:t>
      </w:r>
      <w:r w:rsidR="00207A83" w:rsidRPr="002A1B3E">
        <w:rPr>
          <w:i/>
          <w:lang w:val="en-GB"/>
        </w:rPr>
        <w:t>variegated</w:t>
      </w:r>
      <w:r w:rsidR="00207A83" w:rsidRPr="002A1B3E">
        <w:rPr>
          <w:lang w:val="en-GB"/>
        </w:rPr>
        <w:t xml:space="preserve"> capitalism, which explicates </w:t>
      </w:r>
      <w:r w:rsidR="00276D81">
        <w:rPr>
          <w:lang w:val="en-GB"/>
        </w:rPr>
        <w:t>‘</w:t>
      </w:r>
      <w:r w:rsidR="00207A83" w:rsidRPr="002A1B3E">
        <w:rPr>
          <w:lang w:val="en-GB"/>
        </w:rPr>
        <w:t>processes and forms of uneven development within, and beyond, late capitalism</w:t>
      </w:r>
      <w:r w:rsidR="00276D81">
        <w:rPr>
          <w:lang w:val="en-GB"/>
        </w:rPr>
        <w:t>’</w:t>
      </w:r>
      <w:r w:rsidR="00207A83" w:rsidRPr="002A1B3E">
        <w:rPr>
          <w:lang w:val="en-GB"/>
        </w:rPr>
        <w:t xml:space="preserve"> by studies of theoretica</w:t>
      </w:r>
      <w:r w:rsidR="00E13638" w:rsidRPr="002A1B3E">
        <w:rPr>
          <w:lang w:val="en-GB"/>
        </w:rPr>
        <w:t xml:space="preserve">lly fruitful case studies. This, they suggest, </w:t>
      </w:r>
      <w:r w:rsidR="00207A83" w:rsidRPr="002A1B3E">
        <w:rPr>
          <w:lang w:val="en-GB"/>
        </w:rPr>
        <w:t xml:space="preserve">may </w:t>
      </w:r>
      <w:r w:rsidR="00276D81">
        <w:rPr>
          <w:lang w:val="en-GB"/>
        </w:rPr>
        <w:t>‘</w:t>
      </w:r>
      <w:r w:rsidR="00207A83" w:rsidRPr="002A1B3E">
        <w:rPr>
          <w:lang w:val="en-GB"/>
        </w:rPr>
        <w:t>reveal internal contradictions of neoliberal globalisation and work to identify alternative forms of local development</w:t>
      </w:r>
      <w:r w:rsidR="00276D81">
        <w:rPr>
          <w:lang w:val="en-GB"/>
        </w:rPr>
        <w:t>’</w:t>
      </w:r>
      <w:r w:rsidR="00207A83" w:rsidRPr="002A1B3E">
        <w:rPr>
          <w:lang w:val="en-GB"/>
        </w:rPr>
        <w:t>.</w:t>
      </w:r>
      <w:r w:rsidR="00555734">
        <w:rPr>
          <w:lang w:val="en-GB"/>
        </w:rPr>
        <w:t xml:space="preserve"> This </w:t>
      </w:r>
      <w:r w:rsidR="00555734" w:rsidRPr="002A1B3E">
        <w:rPr>
          <w:lang w:val="en-GB"/>
        </w:rPr>
        <w:t xml:space="preserve">paper </w:t>
      </w:r>
      <w:r w:rsidR="00555734">
        <w:rPr>
          <w:lang w:val="en-GB"/>
        </w:rPr>
        <w:t xml:space="preserve">seeks to </w:t>
      </w:r>
      <w:r w:rsidR="00555734" w:rsidRPr="002A1B3E">
        <w:rPr>
          <w:lang w:val="en-GB"/>
        </w:rPr>
        <w:t>respond to</w:t>
      </w:r>
      <w:r w:rsidR="00555734">
        <w:rPr>
          <w:lang w:val="en-GB"/>
        </w:rPr>
        <w:t xml:space="preserve"> their call. </w:t>
      </w:r>
    </w:p>
    <w:p w14:paraId="2B84AAC9" w14:textId="77777777" w:rsidR="002823E0" w:rsidRPr="002A1B3E" w:rsidRDefault="002823E0" w:rsidP="0089766E">
      <w:pPr>
        <w:spacing w:line="360" w:lineRule="auto"/>
        <w:rPr>
          <w:b/>
          <w:lang w:val="en-GB"/>
        </w:rPr>
      </w:pPr>
    </w:p>
    <w:p w14:paraId="1B98A37C" w14:textId="77777777" w:rsidR="0069202A" w:rsidRPr="002A1B3E" w:rsidRDefault="0069202A" w:rsidP="00074051">
      <w:pPr>
        <w:spacing w:line="360" w:lineRule="auto"/>
        <w:outlineLvl w:val="0"/>
        <w:rPr>
          <w:b/>
          <w:lang w:val="en-GB"/>
        </w:rPr>
      </w:pPr>
      <w:r w:rsidRPr="002A1B3E">
        <w:rPr>
          <w:b/>
          <w:lang w:val="en-GB"/>
        </w:rPr>
        <w:t xml:space="preserve">Global Labour, Neoliberalism, and Informalisation </w:t>
      </w:r>
    </w:p>
    <w:p w14:paraId="49C483F1" w14:textId="77777777" w:rsidR="0069202A" w:rsidRPr="002A1B3E" w:rsidRDefault="0069202A" w:rsidP="0069202A">
      <w:pPr>
        <w:spacing w:line="360" w:lineRule="auto"/>
        <w:rPr>
          <w:lang w:val="en-GB"/>
        </w:rPr>
      </w:pPr>
    </w:p>
    <w:p w14:paraId="1306A1B9" w14:textId="7E3D8BCD" w:rsidR="00573754" w:rsidRDefault="0069202A" w:rsidP="0039736D">
      <w:pPr>
        <w:spacing w:line="360" w:lineRule="auto"/>
        <w:rPr>
          <w:lang w:val="en-GB"/>
        </w:rPr>
      </w:pPr>
      <w:r w:rsidRPr="002A1B3E">
        <w:rPr>
          <w:lang w:val="en-GB"/>
        </w:rPr>
        <w:t>Piore (1979) relates the immigrant worker</w:t>
      </w:r>
      <w:r w:rsidR="009824EA">
        <w:rPr>
          <w:lang w:val="en-GB"/>
        </w:rPr>
        <w:t>’</w:t>
      </w:r>
      <w:r w:rsidRPr="002A1B3E">
        <w:rPr>
          <w:lang w:val="en-GB"/>
        </w:rPr>
        <w:t xml:space="preserve">s position </w:t>
      </w:r>
      <w:r w:rsidR="00D10906">
        <w:rPr>
          <w:lang w:val="en-GB"/>
        </w:rPr>
        <w:t>in</w:t>
      </w:r>
      <w:r w:rsidR="00D10906" w:rsidRPr="002A1B3E">
        <w:rPr>
          <w:lang w:val="en-GB"/>
        </w:rPr>
        <w:t xml:space="preserve"> </w:t>
      </w:r>
      <w:r w:rsidRPr="002A1B3E">
        <w:rPr>
          <w:lang w:val="en-GB"/>
        </w:rPr>
        <w:t xml:space="preserve">Western labour markets to the core ideas of segmented and dual labour market theories developed in the early 1970s (Doeringer </w:t>
      </w:r>
      <w:r w:rsidR="009824EA">
        <w:rPr>
          <w:lang w:val="en-GB"/>
        </w:rPr>
        <w:t>&amp;</w:t>
      </w:r>
      <w:r w:rsidR="009824EA" w:rsidRPr="002A1B3E">
        <w:rPr>
          <w:lang w:val="en-GB"/>
        </w:rPr>
        <w:t xml:space="preserve"> </w:t>
      </w:r>
      <w:r w:rsidRPr="002A1B3E">
        <w:rPr>
          <w:lang w:val="en-GB"/>
        </w:rPr>
        <w:t xml:space="preserve">Piore, 1971). Unskilled immigrants are channelled into the </w:t>
      </w:r>
      <w:r w:rsidR="009824EA" w:rsidRPr="002A1B3E">
        <w:rPr>
          <w:lang w:val="en-GB"/>
        </w:rPr>
        <w:t>labour market</w:t>
      </w:r>
      <w:r w:rsidR="009824EA">
        <w:rPr>
          <w:lang w:val="en-GB"/>
        </w:rPr>
        <w:t>’s</w:t>
      </w:r>
      <w:r w:rsidR="009824EA" w:rsidRPr="002A1B3E">
        <w:rPr>
          <w:lang w:val="en-GB"/>
        </w:rPr>
        <w:t xml:space="preserve"> </w:t>
      </w:r>
      <w:r w:rsidRPr="002A1B3E">
        <w:rPr>
          <w:lang w:val="en-GB"/>
        </w:rPr>
        <w:t>least attractive positions, characterised by low wages and poor labour conditions</w:t>
      </w:r>
      <w:r w:rsidR="009824EA">
        <w:rPr>
          <w:lang w:val="en-GB"/>
        </w:rPr>
        <w:t>;</w:t>
      </w:r>
      <w:r w:rsidR="009824EA" w:rsidRPr="002A1B3E">
        <w:rPr>
          <w:lang w:val="en-GB"/>
        </w:rPr>
        <w:t xml:space="preserve"> </w:t>
      </w:r>
      <w:r w:rsidRPr="002A1B3E">
        <w:rPr>
          <w:lang w:val="en-GB"/>
        </w:rPr>
        <w:t xml:space="preserve">insecure, substandard and </w:t>
      </w:r>
      <w:r w:rsidR="00276D81">
        <w:rPr>
          <w:lang w:val="en-GB"/>
        </w:rPr>
        <w:t>‘</w:t>
      </w:r>
      <w:r w:rsidRPr="002A1B3E">
        <w:rPr>
          <w:lang w:val="en-GB"/>
        </w:rPr>
        <w:t>flexible</w:t>
      </w:r>
      <w:r w:rsidR="00276D81">
        <w:rPr>
          <w:lang w:val="en-GB"/>
        </w:rPr>
        <w:t>’</w:t>
      </w:r>
      <w:r w:rsidRPr="002A1B3E">
        <w:rPr>
          <w:lang w:val="en-GB"/>
        </w:rPr>
        <w:t xml:space="preserve"> employment contracts</w:t>
      </w:r>
      <w:r w:rsidR="009824EA">
        <w:rPr>
          <w:lang w:val="en-GB"/>
        </w:rPr>
        <w:t>;</w:t>
      </w:r>
      <w:r w:rsidR="009824EA" w:rsidRPr="002A1B3E">
        <w:rPr>
          <w:lang w:val="en-GB"/>
        </w:rPr>
        <w:t xml:space="preserve"> </w:t>
      </w:r>
      <w:r w:rsidRPr="002A1B3E">
        <w:rPr>
          <w:lang w:val="en-GB"/>
        </w:rPr>
        <w:t xml:space="preserve">and few or nonexistent opportunities for </w:t>
      </w:r>
      <w:r w:rsidR="007406CB">
        <w:rPr>
          <w:lang w:val="en-GB"/>
        </w:rPr>
        <w:t>advancement</w:t>
      </w:r>
      <w:r w:rsidRPr="002A1B3E">
        <w:rPr>
          <w:lang w:val="en-GB"/>
        </w:rPr>
        <w:t xml:space="preserve">. More recent works employ the concept of </w:t>
      </w:r>
      <w:r w:rsidR="00276D81">
        <w:rPr>
          <w:lang w:val="en-GB"/>
        </w:rPr>
        <w:lastRenderedPageBreak/>
        <w:t>‘</w:t>
      </w:r>
      <w:r w:rsidRPr="002A1B3E">
        <w:rPr>
          <w:lang w:val="en-GB"/>
        </w:rPr>
        <w:t>precarious work</w:t>
      </w:r>
      <w:r w:rsidR="00276D81">
        <w:rPr>
          <w:lang w:val="en-GB"/>
        </w:rPr>
        <w:t>’</w:t>
      </w:r>
      <w:r w:rsidRPr="002A1B3E">
        <w:rPr>
          <w:lang w:val="en-GB"/>
        </w:rPr>
        <w:t xml:space="preserve"> (Kalleberg, 2008) and the </w:t>
      </w:r>
      <w:r w:rsidR="00276D81">
        <w:rPr>
          <w:lang w:val="en-GB"/>
        </w:rPr>
        <w:t>‘</w:t>
      </w:r>
      <w:r w:rsidRPr="002A1B3E">
        <w:rPr>
          <w:lang w:val="en-GB"/>
        </w:rPr>
        <w:t>global precariate</w:t>
      </w:r>
      <w:r w:rsidR="00276D81">
        <w:rPr>
          <w:lang w:val="en-GB"/>
        </w:rPr>
        <w:t>’</w:t>
      </w:r>
      <w:r w:rsidRPr="002A1B3E">
        <w:rPr>
          <w:lang w:val="en-GB"/>
        </w:rPr>
        <w:t xml:space="preserve"> (Standing</w:t>
      </w:r>
      <w:r w:rsidR="009824EA">
        <w:rPr>
          <w:lang w:val="en-GB"/>
        </w:rPr>
        <w:t>,</w:t>
      </w:r>
      <w:r w:rsidRPr="002A1B3E">
        <w:rPr>
          <w:lang w:val="en-GB"/>
        </w:rPr>
        <w:t xml:space="preserve"> 1999, 2011) to address similar ideas about labour relations in the contemporary neoliberal globalised world economy.</w:t>
      </w:r>
      <w:r w:rsidR="003D38F5" w:rsidRPr="002A1B3E">
        <w:rPr>
          <w:lang w:val="en-GB"/>
        </w:rPr>
        <w:t xml:space="preserve"> </w:t>
      </w:r>
      <w:r w:rsidR="00276D81">
        <w:rPr>
          <w:lang w:val="en-GB"/>
        </w:rPr>
        <w:t>In p</w:t>
      </w:r>
      <w:r w:rsidR="003D38F5" w:rsidRPr="002A1B3E">
        <w:rPr>
          <w:lang w:val="en-GB"/>
        </w:rPr>
        <w:t xml:space="preserve">arallel, processes of </w:t>
      </w:r>
      <w:r w:rsidR="00F63304" w:rsidRPr="002A1B3E">
        <w:rPr>
          <w:i/>
          <w:lang w:val="en-GB"/>
        </w:rPr>
        <w:t>informali</w:t>
      </w:r>
      <w:r w:rsidR="003D38F5" w:rsidRPr="002A1B3E">
        <w:rPr>
          <w:i/>
          <w:lang w:val="en-GB"/>
        </w:rPr>
        <w:t>s</w:t>
      </w:r>
      <w:r w:rsidR="00F63304" w:rsidRPr="002A1B3E">
        <w:rPr>
          <w:i/>
          <w:lang w:val="en-GB"/>
        </w:rPr>
        <w:t>ation</w:t>
      </w:r>
      <w:r w:rsidR="00F63304" w:rsidRPr="002A1B3E">
        <w:rPr>
          <w:lang w:val="en-GB"/>
        </w:rPr>
        <w:t xml:space="preserve"> </w:t>
      </w:r>
      <w:r w:rsidR="003D38F5" w:rsidRPr="002A1B3E">
        <w:rPr>
          <w:lang w:val="en-GB"/>
        </w:rPr>
        <w:t xml:space="preserve">of the economy </w:t>
      </w:r>
      <w:r w:rsidR="003B3A76">
        <w:rPr>
          <w:lang w:val="en-GB"/>
        </w:rPr>
        <w:t>are</w:t>
      </w:r>
      <w:r w:rsidR="003B3A76" w:rsidRPr="002A1B3E">
        <w:rPr>
          <w:lang w:val="en-GB"/>
        </w:rPr>
        <w:t xml:space="preserve"> </w:t>
      </w:r>
      <w:r w:rsidR="003D38F5" w:rsidRPr="002A1B3E">
        <w:rPr>
          <w:lang w:val="en-GB"/>
        </w:rPr>
        <w:t xml:space="preserve">observed, </w:t>
      </w:r>
      <w:r w:rsidR="008A0FC6" w:rsidRPr="002A1B3E">
        <w:rPr>
          <w:lang w:val="en-GB"/>
        </w:rPr>
        <w:t xml:space="preserve">whereby </w:t>
      </w:r>
      <w:r w:rsidR="003D38F5" w:rsidRPr="002A1B3E">
        <w:rPr>
          <w:lang w:val="en-GB"/>
        </w:rPr>
        <w:t xml:space="preserve">larger </w:t>
      </w:r>
      <w:r w:rsidR="008A0FC6" w:rsidRPr="002A1B3E">
        <w:rPr>
          <w:lang w:val="en-GB"/>
        </w:rPr>
        <w:t xml:space="preserve">parts of the economy </w:t>
      </w:r>
      <w:r w:rsidR="00060D95" w:rsidRPr="002A1B3E">
        <w:rPr>
          <w:lang w:val="en-GB"/>
        </w:rPr>
        <w:t>come to operate</w:t>
      </w:r>
      <w:r w:rsidR="008A0FC6" w:rsidRPr="002A1B3E">
        <w:rPr>
          <w:lang w:val="en-GB"/>
        </w:rPr>
        <w:t xml:space="preserve"> outside state </w:t>
      </w:r>
      <w:r w:rsidR="003D38F5" w:rsidRPr="002A1B3E">
        <w:rPr>
          <w:lang w:val="en-GB"/>
        </w:rPr>
        <w:t>regulations and control</w:t>
      </w:r>
      <w:r w:rsidR="00B6203E" w:rsidRPr="002A1B3E">
        <w:rPr>
          <w:lang w:val="en-GB"/>
        </w:rPr>
        <w:t xml:space="preserve">. </w:t>
      </w:r>
      <w:r w:rsidR="006F78B6" w:rsidRPr="002A1B3E">
        <w:rPr>
          <w:lang w:val="en-GB"/>
        </w:rPr>
        <w:t>Feige</w:t>
      </w:r>
      <w:r w:rsidR="00B6203E" w:rsidRPr="002A1B3E">
        <w:rPr>
          <w:lang w:val="en-GB"/>
        </w:rPr>
        <w:t xml:space="preserve"> (</w:t>
      </w:r>
      <w:r w:rsidR="006F78B6" w:rsidRPr="002A1B3E">
        <w:rPr>
          <w:lang w:val="en-GB"/>
        </w:rPr>
        <w:t>1990</w:t>
      </w:r>
      <w:r w:rsidR="00B6203E" w:rsidRPr="002A1B3E">
        <w:rPr>
          <w:lang w:val="en-GB"/>
        </w:rPr>
        <w:t>) differentiate</w:t>
      </w:r>
      <w:r w:rsidR="003D38F5" w:rsidRPr="002A1B3E">
        <w:rPr>
          <w:lang w:val="en-GB"/>
        </w:rPr>
        <w:t>d</w:t>
      </w:r>
      <w:r w:rsidR="00B6203E" w:rsidRPr="002A1B3E">
        <w:rPr>
          <w:lang w:val="en-GB"/>
        </w:rPr>
        <w:t xml:space="preserve"> between, on the one hand, economic activit</w:t>
      </w:r>
      <w:r w:rsidR="00D10906">
        <w:rPr>
          <w:lang w:val="en-GB"/>
        </w:rPr>
        <w:t>i</w:t>
      </w:r>
      <w:r w:rsidR="00B6203E" w:rsidRPr="002A1B3E">
        <w:rPr>
          <w:lang w:val="en-GB"/>
        </w:rPr>
        <w:t xml:space="preserve">es that are </w:t>
      </w:r>
      <w:r w:rsidR="00B6203E" w:rsidRPr="002A1B3E">
        <w:rPr>
          <w:i/>
          <w:lang w:val="en-GB"/>
        </w:rPr>
        <w:t>illegal</w:t>
      </w:r>
      <w:r w:rsidR="00B6203E" w:rsidRPr="002A1B3E">
        <w:rPr>
          <w:lang w:val="en-GB"/>
        </w:rPr>
        <w:t xml:space="preserve">, </w:t>
      </w:r>
      <w:r w:rsidR="00B6203E" w:rsidRPr="002A1B3E">
        <w:rPr>
          <w:i/>
          <w:lang w:val="en-GB"/>
        </w:rPr>
        <w:t>unreported</w:t>
      </w:r>
      <w:r w:rsidR="00B6203E" w:rsidRPr="002A1B3E">
        <w:rPr>
          <w:lang w:val="en-GB"/>
        </w:rPr>
        <w:t xml:space="preserve"> and/or </w:t>
      </w:r>
      <w:r w:rsidR="00B6203E" w:rsidRPr="002A1B3E">
        <w:rPr>
          <w:i/>
          <w:lang w:val="en-GB"/>
        </w:rPr>
        <w:t>unrecorded</w:t>
      </w:r>
      <w:r w:rsidR="00B6203E" w:rsidRPr="002A1B3E">
        <w:rPr>
          <w:lang w:val="en-GB"/>
        </w:rPr>
        <w:t xml:space="preserve">, and, on the other hand, the </w:t>
      </w:r>
      <w:r w:rsidR="00B6203E" w:rsidRPr="002A1B3E">
        <w:rPr>
          <w:i/>
          <w:lang w:val="en-GB"/>
        </w:rPr>
        <w:t xml:space="preserve">informal </w:t>
      </w:r>
      <w:r w:rsidR="00B6203E" w:rsidRPr="002A1B3E">
        <w:rPr>
          <w:lang w:val="en-GB"/>
        </w:rPr>
        <w:t xml:space="preserve">economy. While </w:t>
      </w:r>
      <w:r w:rsidR="003D38F5" w:rsidRPr="002A1B3E">
        <w:rPr>
          <w:lang w:val="en-GB"/>
        </w:rPr>
        <w:t xml:space="preserve">these concepts </w:t>
      </w:r>
      <w:r w:rsidR="00B6203E" w:rsidRPr="002A1B3E">
        <w:rPr>
          <w:lang w:val="en-GB"/>
        </w:rPr>
        <w:t xml:space="preserve">overlap, the </w:t>
      </w:r>
      <w:r w:rsidR="00246E7D" w:rsidRPr="002A1B3E">
        <w:rPr>
          <w:lang w:val="en-GB"/>
        </w:rPr>
        <w:t>latter refers more directly to economic transactions that operate outside s</w:t>
      </w:r>
      <w:r w:rsidR="0008730A" w:rsidRPr="002A1B3E">
        <w:rPr>
          <w:lang w:val="en-GB"/>
        </w:rPr>
        <w:t>ys</w:t>
      </w:r>
      <w:r w:rsidR="00246E7D" w:rsidRPr="002A1B3E">
        <w:rPr>
          <w:lang w:val="en-GB"/>
        </w:rPr>
        <w:t>te</w:t>
      </w:r>
      <w:r w:rsidR="0008730A" w:rsidRPr="002A1B3E">
        <w:rPr>
          <w:lang w:val="en-GB"/>
        </w:rPr>
        <w:t>m</w:t>
      </w:r>
      <w:r w:rsidR="00246E7D" w:rsidRPr="002A1B3E">
        <w:rPr>
          <w:lang w:val="en-GB"/>
        </w:rPr>
        <w:t xml:space="preserve">s of laws and administrative rules concerning </w:t>
      </w:r>
      <w:r w:rsidR="00276D81">
        <w:rPr>
          <w:lang w:val="en-GB"/>
        </w:rPr>
        <w:t>‘</w:t>
      </w:r>
      <w:r w:rsidR="00246E7D" w:rsidRPr="002A1B3E">
        <w:rPr>
          <w:lang w:val="en-GB"/>
        </w:rPr>
        <w:t xml:space="preserve">property relationships, commercial licensing, </w:t>
      </w:r>
      <w:r w:rsidR="00E363D2" w:rsidRPr="002A1B3E">
        <w:rPr>
          <w:lang w:val="en-GB"/>
        </w:rPr>
        <w:t>labour</w:t>
      </w:r>
      <w:r w:rsidR="00246E7D" w:rsidRPr="002A1B3E">
        <w:rPr>
          <w:lang w:val="en-GB"/>
        </w:rPr>
        <w:t xml:space="preserve"> contracts, torts, financial credit and social security systems</w:t>
      </w:r>
      <w:r w:rsidR="00276D81">
        <w:rPr>
          <w:lang w:val="en-GB"/>
        </w:rPr>
        <w:t>’</w:t>
      </w:r>
      <w:r w:rsidR="00246E7D" w:rsidRPr="002A1B3E">
        <w:rPr>
          <w:lang w:val="en-GB"/>
        </w:rPr>
        <w:t xml:space="preserve"> (</w:t>
      </w:r>
      <w:r w:rsidR="003D38F5" w:rsidRPr="002A1B3E">
        <w:rPr>
          <w:lang w:val="en-GB"/>
        </w:rPr>
        <w:t xml:space="preserve">Feige, </w:t>
      </w:r>
      <w:r w:rsidR="00246E7D" w:rsidRPr="002A1B3E">
        <w:rPr>
          <w:lang w:val="en-GB"/>
        </w:rPr>
        <w:t>1990: 992)</w:t>
      </w:r>
      <w:r w:rsidR="003D38F5" w:rsidRPr="002A1B3E">
        <w:rPr>
          <w:lang w:val="en-GB"/>
        </w:rPr>
        <w:t xml:space="preserve">. </w:t>
      </w:r>
      <w:r w:rsidR="00D10906">
        <w:rPr>
          <w:lang w:val="en-GB"/>
        </w:rPr>
        <w:t>It f</w:t>
      </w:r>
      <w:r w:rsidR="00246E7D" w:rsidRPr="002A1B3E">
        <w:rPr>
          <w:lang w:val="en-GB"/>
        </w:rPr>
        <w:t>ollow</w:t>
      </w:r>
      <w:r w:rsidR="00D10906">
        <w:rPr>
          <w:lang w:val="en-GB"/>
        </w:rPr>
        <w:t>s that</w:t>
      </w:r>
      <w:r w:rsidR="008A0FC6" w:rsidRPr="002A1B3E">
        <w:rPr>
          <w:lang w:val="en-GB"/>
        </w:rPr>
        <w:t xml:space="preserve"> activities in the informal sector of the economy </w:t>
      </w:r>
      <w:r w:rsidR="00246E7D" w:rsidRPr="002A1B3E">
        <w:rPr>
          <w:lang w:val="en-GB"/>
        </w:rPr>
        <w:t xml:space="preserve">invite and are </w:t>
      </w:r>
      <w:r w:rsidR="00E81BDC" w:rsidRPr="002A1B3E">
        <w:rPr>
          <w:lang w:val="en-GB"/>
        </w:rPr>
        <w:t>characteri</w:t>
      </w:r>
      <w:r w:rsidR="00E81BDC">
        <w:rPr>
          <w:lang w:val="en-GB"/>
        </w:rPr>
        <w:t>s</w:t>
      </w:r>
      <w:r w:rsidR="00E81BDC" w:rsidRPr="002A1B3E">
        <w:rPr>
          <w:lang w:val="en-GB"/>
        </w:rPr>
        <w:t xml:space="preserve">ed </w:t>
      </w:r>
      <w:r w:rsidR="008A0FC6" w:rsidRPr="002A1B3E">
        <w:rPr>
          <w:lang w:val="en-GB"/>
        </w:rPr>
        <w:t>by substandard wage and working arrangements</w:t>
      </w:r>
      <w:r w:rsidR="0063782D" w:rsidRPr="002A1B3E">
        <w:rPr>
          <w:lang w:val="en-GB"/>
        </w:rPr>
        <w:t xml:space="preserve"> (</w:t>
      </w:r>
      <w:r w:rsidR="006547B4" w:rsidRPr="002A1B3E">
        <w:rPr>
          <w:lang w:val="en-GB"/>
        </w:rPr>
        <w:t>Cast</w:t>
      </w:r>
      <w:r w:rsidR="0022719D">
        <w:rPr>
          <w:lang w:val="en-GB"/>
        </w:rPr>
        <w:t>ells</w:t>
      </w:r>
      <w:r w:rsidR="006547B4" w:rsidRPr="002A1B3E">
        <w:rPr>
          <w:lang w:val="en-GB"/>
        </w:rPr>
        <w:t xml:space="preserve"> </w:t>
      </w:r>
      <w:r w:rsidR="00E81BDC">
        <w:rPr>
          <w:lang w:val="en-GB"/>
        </w:rPr>
        <w:t>&amp;</w:t>
      </w:r>
      <w:r w:rsidR="00E81BDC" w:rsidRPr="002A1B3E">
        <w:rPr>
          <w:lang w:val="en-GB"/>
        </w:rPr>
        <w:t xml:space="preserve"> </w:t>
      </w:r>
      <w:r w:rsidR="006547B4" w:rsidRPr="002A1B3E">
        <w:rPr>
          <w:lang w:val="en-GB"/>
        </w:rPr>
        <w:t xml:space="preserve">Portes, 1989; </w:t>
      </w:r>
      <w:r w:rsidR="0063782D" w:rsidRPr="002A1B3E">
        <w:rPr>
          <w:lang w:val="en-GB"/>
        </w:rPr>
        <w:t>Chen, 2008)</w:t>
      </w:r>
      <w:r w:rsidR="001864AB" w:rsidRPr="002A1B3E">
        <w:rPr>
          <w:lang w:val="en-GB"/>
        </w:rPr>
        <w:t xml:space="preserve">. </w:t>
      </w:r>
      <w:r w:rsidR="009C29AA" w:rsidRPr="002A1B3E">
        <w:rPr>
          <w:lang w:val="en-GB"/>
        </w:rPr>
        <w:t>Therefore</w:t>
      </w:r>
      <w:r w:rsidR="00246E7D" w:rsidRPr="002A1B3E">
        <w:rPr>
          <w:lang w:val="en-GB"/>
        </w:rPr>
        <w:t xml:space="preserve">, </w:t>
      </w:r>
      <w:r w:rsidR="001864AB" w:rsidRPr="002A1B3E">
        <w:rPr>
          <w:lang w:val="en-GB"/>
        </w:rPr>
        <w:t xml:space="preserve">the informal economy </w:t>
      </w:r>
      <w:r w:rsidR="00246E7D" w:rsidRPr="002A1B3E">
        <w:rPr>
          <w:lang w:val="en-GB"/>
        </w:rPr>
        <w:t xml:space="preserve">tends to </w:t>
      </w:r>
      <w:r w:rsidR="00E363D2" w:rsidRPr="002A1B3E">
        <w:rPr>
          <w:lang w:val="en-GB"/>
        </w:rPr>
        <w:t>attract</w:t>
      </w:r>
      <w:r w:rsidR="008A0FC6" w:rsidRPr="002A1B3E">
        <w:rPr>
          <w:lang w:val="en-GB"/>
        </w:rPr>
        <w:t xml:space="preserve"> workers </w:t>
      </w:r>
      <w:r w:rsidR="00DD0147">
        <w:rPr>
          <w:lang w:val="en-GB"/>
        </w:rPr>
        <w:t>who</w:t>
      </w:r>
      <w:r w:rsidR="00DD0147" w:rsidRPr="002A1B3E">
        <w:rPr>
          <w:lang w:val="en-GB"/>
        </w:rPr>
        <w:t xml:space="preserve"> </w:t>
      </w:r>
      <w:r w:rsidR="00E363D2" w:rsidRPr="002A1B3E">
        <w:rPr>
          <w:lang w:val="en-GB"/>
        </w:rPr>
        <w:t>cannot</w:t>
      </w:r>
      <w:r w:rsidR="00C6279E" w:rsidRPr="002A1B3E">
        <w:rPr>
          <w:lang w:val="en-GB"/>
        </w:rPr>
        <w:t xml:space="preserve"> find </w:t>
      </w:r>
      <w:r w:rsidR="008A0FC6" w:rsidRPr="002A1B3E">
        <w:rPr>
          <w:lang w:val="en-GB"/>
        </w:rPr>
        <w:t xml:space="preserve">better </w:t>
      </w:r>
      <w:r w:rsidR="0008730A" w:rsidRPr="002A1B3E">
        <w:rPr>
          <w:lang w:val="en-GB"/>
        </w:rPr>
        <w:t>employment opportunities</w:t>
      </w:r>
      <w:r w:rsidR="009C29AA" w:rsidRPr="002A1B3E">
        <w:rPr>
          <w:lang w:val="en-GB"/>
        </w:rPr>
        <w:t>. Low</w:t>
      </w:r>
      <w:r w:rsidR="00D10906">
        <w:rPr>
          <w:lang w:val="en-GB"/>
        </w:rPr>
        <w:t>-</w:t>
      </w:r>
      <w:r w:rsidR="009C29AA" w:rsidRPr="002A1B3E">
        <w:rPr>
          <w:lang w:val="en-GB"/>
        </w:rPr>
        <w:t xml:space="preserve">skilled manual immigrant workers </w:t>
      </w:r>
      <w:r w:rsidR="00D10906">
        <w:rPr>
          <w:lang w:val="en-GB"/>
        </w:rPr>
        <w:t>are</w:t>
      </w:r>
      <w:r w:rsidR="00D10906" w:rsidRPr="002A1B3E">
        <w:rPr>
          <w:lang w:val="en-GB"/>
        </w:rPr>
        <w:t xml:space="preserve"> </w:t>
      </w:r>
      <w:r w:rsidR="009C29AA" w:rsidRPr="002A1B3E">
        <w:rPr>
          <w:lang w:val="en-GB"/>
        </w:rPr>
        <w:t xml:space="preserve">a prime example of people willing to </w:t>
      </w:r>
      <w:r w:rsidR="00E81BDC">
        <w:rPr>
          <w:lang w:val="en-GB"/>
        </w:rPr>
        <w:t>accept</w:t>
      </w:r>
      <w:r w:rsidR="00E81BDC" w:rsidRPr="002A1B3E">
        <w:rPr>
          <w:lang w:val="en-GB"/>
        </w:rPr>
        <w:t xml:space="preserve"> </w:t>
      </w:r>
      <w:r w:rsidR="009C29AA" w:rsidRPr="002A1B3E">
        <w:rPr>
          <w:lang w:val="en-GB"/>
        </w:rPr>
        <w:t xml:space="preserve">work in </w:t>
      </w:r>
      <w:r w:rsidR="007406CB">
        <w:rPr>
          <w:lang w:val="en-GB"/>
        </w:rPr>
        <w:t>i</w:t>
      </w:r>
      <w:r w:rsidR="009C29AA" w:rsidRPr="002A1B3E">
        <w:rPr>
          <w:lang w:val="en-GB"/>
        </w:rPr>
        <w:t>nformal</w:t>
      </w:r>
      <w:r w:rsidR="00E81BDC">
        <w:rPr>
          <w:lang w:val="en-GB"/>
        </w:rPr>
        <w:t>ise</w:t>
      </w:r>
      <w:r w:rsidR="009C29AA" w:rsidRPr="002A1B3E">
        <w:rPr>
          <w:lang w:val="en-GB"/>
        </w:rPr>
        <w:t xml:space="preserve">d parts of the economy, </w:t>
      </w:r>
      <w:r w:rsidR="0008730A" w:rsidRPr="002A1B3E">
        <w:rPr>
          <w:lang w:val="en-GB"/>
        </w:rPr>
        <w:t xml:space="preserve">as demonstrated in the </w:t>
      </w:r>
      <w:r w:rsidR="009C29AA" w:rsidRPr="002A1B3E">
        <w:rPr>
          <w:lang w:val="en-GB"/>
        </w:rPr>
        <w:t xml:space="preserve">literature </w:t>
      </w:r>
      <w:r w:rsidR="001864AB" w:rsidRPr="002A1B3E">
        <w:rPr>
          <w:lang w:val="en-GB"/>
        </w:rPr>
        <w:t xml:space="preserve">(Boels </w:t>
      </w:r>
      <w:r w:rsidR="008407E5" w:rsidRPr="002A1B3E">
        <w:rPr>
          <w:i/>
          <w:lang w:val="en-GB"/>
        </w:rPr>
        <w:t>et al</w:t>
      </w:r>
      <w:r w:rsidR="001864AB" w:rsidRPr="002A1B3E">
        <w:rPr>
          <w:lang w:val="en-GB"/>
        </w:rPr>
        <w:t>.</w:t>
      </w:r>
      <w:r w:rsidR="008407E5" w:rsidRPr="002A1B3E">
        <w:rPr>
          <w:lang w:val="en-GB"/>
        </w:rPr>
        <w:t>,</w:t>
      </w:r>
      <w:r w:rsidR="001864AB" w:rsidRPr="002A1B3E">
        <w:rPr>
          <w:lang w:val="en-GB"/>
        </w:rPr>
        <w:t xml:space="preserve"> 2013).</w:t>
      </w:r>
      <w:r w:rsidR="00C6279E" w:rsidRPr="002A1B3E">
        <w:rPr>
          <w:lang w:val="en-GB"/>
        </w:rPr>
        <w:t xml:space="preserve"> </w:t>
      </w:r>
    </w:p>
    <w:p w14:paraId="007702A3" w14:textId="77777777" w:rsidR="00573754" w:rsidRDefault="00573754" w:rsidP="0039736D">
      <w:pPr>
        <w:spacing w:line="360" w:lineRule="auto"/>
        <w:rPr>
          <w:lang w:val="en-GB"/>
        </w:rPr>
      </w:pPr>
    </w:p>
    <w:p w14:paraId="70ACE52E" w14:textId="451F241F" w:rsidR="00573754" w:rsidRDefault="004510FC" w:rsidP="0039736D">
      <w:pPr>
        <w:spacing w:line="360" w:lineRule="auto"/>
        <w:rPr>
          <w:lang w:val="en-GB"/>
        </w:rPr>
      </w:pPr>
      <w:r w:rsidRPr="002A1B3E">
        <w:rPr>
          <w:lang w:val="en-GB"/>
        </w:rPr>
        <w:t xml:space="preserve">Immigrant </w:t>
      </w:r>
      <w:r w:rsidR="009C29AA" w:rsidRPr="002A1B3E">
        <w:rPr>
          <w:lang w:val="en-GB"/>
        </w:rPr>
        <w:t xml:space="preserve">workers and </w:t>
      </w:r>
      <w:r w:rsidR="00E81BDC">
        <w:rPr>
          <w:lang w:val="en-GB"/>
        </w:rPr>
        <w:t xml:space="preserve">their </w:t>
      </w:r>
      <w:r w:rsidR="009C29AA" w:rsidRPr="002A1B3E">
        <w:rPr>
          <w:lang w:val="en-GB"/>
        </w:rPr>
        <w:t>employers may find common interests in escap</w:t>
      </w:r>
      <w:r w:rsidR="00D10906">
        <w:rPr>
          <w:lang w:val="en-GB"/>
        </w:rPr>
        <w:t>ing</w:t>
      </w:r>
      <w:r w:rsidR="009C29AA" w:rsidRPr="002A1B3E">
        <w:rPr>
          <w:lang w:val="en-GB"/>
        </w:rPr>
        <w:t xml:space="preserve"> state regulations, e.g. tax regimes. They may also be willing to </w:t>
      </w:r>
      <w:r w:rsidR="009929A9" w:rsidRPr="002A1B3E">
        <w:rPr>
          <w:lang w:val="en-GB"/>
        </w:rPr>
        <w:t>compromise on restrictions on working hours to enhance flexibility (employers)</w:t>
      </w:r>
      <w:r w:rsidR="00D10906">
        <w:rPr>
          <w:lang w:val="en-GB"/>
        </w:rPr>
        <w:t>,</w:t>
      </w:r>
      <w:r w:rsidR="009929A9" w:rsidRPr="002A1B3E">
        <w:rPr>
          <w:lang w:val="en-GB"/>
        </w:rPr>
        <w:t xml:space="preserve"> total profits (workers), safety measures and other regulations</w:t>
      </w:r>
      <w:r w:rsidR="0063782D" w:rsidRPr="002A1B3E">
        <w:rPr>
          <w:lang w:val="en-GB"/>
        </w:rPr>
        <w:t xml:space="preserve"> (Mel</w:t>
      </w:r>
      <w:r w:rsidR="00F03ED9">
        <w:rPr>
          <w:lang w:val="en-GB"/>
        </w:rPr>
        <w:t>é</w:t>
      </w:r>
      <w:r w:rsidR="0063782D" w:rsidRPr="002A1B3E">
        <w:rPr>
          <w:lang w:val="en-GB"/>
        </w:rPr>
        <w:t xml:space="preserve">ndez </w:t>
      </w:r>
      <w:r w:rsidR="008407E5" w:rsidRPr="002A1B3E">
        <w:rPr>
          <w:i/>
          <w:lang w:val="en-GB"/>
        </w:rPr>
        <w:t>et al</w:t>
      </w:r>
      <w:r w:rsidR="0063782D" w:rsidRPr="002A1B3E">
        <w:rPr>
          <w:lang w:val="en-GB"/>
        </w:rPr>
        <w:t>.</w:t>
      </w:r>
      <w:r w:rsidR="008407E5" w:rsidRPr="002A1B3E">
        <w:rPr>
          <w:lang w:val="en-GB"/>
        </w:rPr>
        <w:t>,</w:t>
      </w:r>
      <w:r w:rsidR="0063782D" w:rsidRPr="002A1B3E">
        <w:rPr>
          <w:lang w:val="en-GB"/>
        </w:rPr>
        <w:t xml:space="preserve"> 2013</w:t>
      </w:r>
      <w:r w:rsidR="00C90179" w:rsidRPr="002A1B3E">
        <w:rPr>
          <w:lang w:val="en-GB"/>
        </w:rPr>
        <w:t xml:space="preserve">; </w:t>
      </w:r>
      <w:r w:rsidR="00F03ED9" w:rsidRPr="002A1B3E">
        <w:rPr>
          <w:lang w:val="en-GB"/>
        </w:rPr>
        <w:t>Mel</w:t>
      </w:r>
      <w:r w:rsidR="00F03ED9">
        <w:rPr>
          <w:lang w:val="en-GB"/>
        </w:rPr>
        <w:t>é</w:t>
      </w:r>
      <w:r w:rsidR="00F03ED9" w:rsidRPr="002A1B3E">
        <w:rPr>
          <w:lang w:val="en-GB"/>
        </w:rPr>
        <w:t xml:space="preserve">ndez </w:t>
      </w:r>
      <w:r w:rsidR="00C90179" w:rsidRPr="002A1B3E">
        <w:rPr>
          <w:i/>
          <w:lang w:val="en-GB"/>
        </w:rPr>
        <w:t>et al</w:t>
      </w:r>
      <w:r w:rsidR="00C90179" w:rsidRPr="002A1B3E">
        <w:rPr>
          <w:lang w:val="en-GB"/>
        </w:rPr>
        <w:t>., 2014</w:t>
      </w:r>
      <w:r w:rsidR="0063782D" w:rsidRPr="002A1B3E">
        <w:rPr>
          <w:lang w:val="en-GB"/>
        </w:rPr>
        <w:t>)</w:t>
      </w:r>
      <w:r w:rsidRPr="002A1B3E">
        <w:rPr>
          <w:lang w:val="en-GB"/>
        </w:rPr>
        <w:t>.</w:t>
      </w:r>
      <w:r w:rsidR="003D38F5" w:rsidRPr="002A1B3E">
        <w:rPr>
          <w:lang w:val="en-GB"/>
        </w:rPr>
        <w:t xml:space="preserve"> </w:t>
      </w:r>
      <w:r w:rsidR="00C613B5" w:rsidRPr="002A1B3E">
        <w:rPr>
          <w:lang w:val="en-GB"/>
        </w:rPr>
        <w:t xml:space="preserve">Furthermore, the informal economy may </w:t>
      </w:r>
      <w:r w:rsidR="00DC1D20" w:rsidRPr="002A1B3E">
        <w:rPr>
          <w:lang w:val="en-GB"/>
        </w:rPr>
        <w:t xml:space="preserve">have </w:t>
      </w:r>
      <w:r w:rsidR="00C613B5" w:rsidRPr="002A1B3E">
        <w:rPr>
          <w:lang w:val="en-GB"/>
        </w:rPr>
        <w:t>benefic</w:t>
      </w:r>
      <w:r w:rsidR="00D10906">
        <w:rPr>
          <w:lang w:val="en-GB"/>
        </w:rPr>
        <w:t>i</w:t>
      </w:r>
      <w:r w:rsidR="00C613B5" w:rsidRPr="002A1B3E">
        <w:rPr>
          <w:lang w:val="en-GB"/>
        </w:rPr>
        <w:t xml:space="preserve">al </w:t>
      </w:r>
      <w:r w:rsidR="00DC1D20" w:rsidRPr="002A1B3E">
        <w:rPr>
          <w:lang w:val="en-GB"/>
        </w:rPr>
        <w:t>functions</w:t>
      </w:r>
      <w:r w:rsidR="00C613B5" w:rsidRPr="002A1B3E">
        <w:rPr>
          <w:lang w:val="en-GB"/>
        </w:rPr>
        <w:t xml:space="preserve"> from the state’s perspective, which at times acknowledge</w:t>
      </w:r>
      <w:r w:rsidR="00D10906">
        <w:rPr>
          <w:lang w:val="en-GB"/>
        </w:rPr>
        <w:t>s</w:t>
      </w:r>
      <w:r w:rsidR="00C613B5" w:rsidRPr="002A1B3E">
        <w:rPr>
          <w:lang w:val="en-GB"/>
        </w:rPr>
        <w:t xml:space="preserve"> or even </w:t>
      </w:r>
      <w:r w:rsidR="00DC1D20" w:rsidRPr="002A1B3E">
        <w:rPr>
          <w:lang w:val="en-GB"/>
        </w:rPr>
        <w:t>temporar</w:t>
      </w:r>
      <w:r w:rsidR="00D10906">
        <w:rPr>
          <w:lang w:val="en-GB"/>
        </w:rPr>
        <w:t>il</w:t>
      </w:r>
      <w:r w:rsidR="00DC1D20" w:rsidRPr="002A1B3E">
        <w:rPr>
          <w:lang w:val="en-GB"/>
        </w:rPr>
        <w:t xml:space="preserve">y </w:t>
      </w:r>
      <w:r w:rsidR="00C613B5" w:rsidRPr="002A1B3E">
        <w:rPr>
          <w:lang w:val="en-GB"/>
        </w:rPr>
        <w:t>support</w:t>
      </w:r>
      <w:r w:rsidR="00D10906">
        <w:rPr>
          <w:lang w:val="en-GB"/>
        </w:rPr>
        <w:t>s</w:t>
      </w:r>
      <w:r w:rsidR="00C613B5" w:rsidRPr="002A1B3E">
        <w:rPr>
          <w:lang w:val="en-GB"/>
        </w:rPr>
        <w:t xml:space="preserve"> its existence. </w:t>
      </w:r>
      <w:r w:rsidR="003D38F5" w:rsidRPr="002A1B3E">
        <w:rPr>
          <w:lang w:val="en-GB"/>
        </w:rPr>
        <w:t>Thus, Portes and Haller (2005)</w:t>
      </w:r>
      <w:r w:rsidR="00DC1D20" w:rsidRPr="002A1B3E">
        <w:rPr>
          <w:lang w:val="en-GB"/>
        </w:rPr>
        <w:t xml:space="preserve"> emphasise the inherently double-e</w:t>
      </w:r>
      <w:r w:rsidR="00D10906">
        <w:rPr>
          <w:lang w:val="en-GB"/>
        </w:rPr>
        <w:t>d</w:t>
      </w:r>
      <w:r w:rsidR="00DC1D20" w:rsidRPr="002A1B3E">
        <w:rPr>
          <w:lang w:val="en-GB"/>
        </w:rPr>
        <w:t xml:space="preserve">ged </w:t>
      </w:r>
      <w:r w:rsidR="007406CB">
        <w:rPr>
          <w:lang w:val="en-GB"/>
        </w:rPr>
        <w:t>association</w:t>
      </w:r>
      <w:r w:rsidR="00DC1D20" w:rsidRPr="002A1B3E">
        <w:rPr>
          <w:lang w:val="en-GB"/>
        </w:rPr>
        <w:t xml:space="preserve"> between informal and formal economies. T</w:t>
      </w:r>
      <w:r w:rsidR="00C613B5" w:rsidRPr="002A1B3E">
        <w:rPr>
          <w:lang w:val="en-GB"/>
        </w:rPr>
        <w:t xml:space="preserve">he very existence of an informal economy assumes </w:t>
      </w:r>
      <w:r w:rsidR="00E81BDC">
        <w:rPr>
          <w:lang w:val="en-GB"/>
        </w:rPr>
        <w:t xml:space="preserve">that </w:t>
      </w:r>
      <w:r w:rsidR="00C613B5" w:rsidRPr="002A1B3E">
        <w:rPr>
          <w:lang w:val="en-GB"/>
        </w:rPr>
        <w:t xml:space="preserve">a state </w:t>
      </w:r>
      <w:r w:rsidR="00DC1D20" w:rsidRPr="002A1B3E">
        <w:rPr>
          <w:lang w:val="en-GB"/>
        </w:rPr>
        <w:t>ha</w:t>
      </w:r>
      <w:r w:rsidR="00D10906">
        <w:rPr>
          <w:lang w:val="en-GB"/>
        </w:rPr>
        <w:t>s</w:t>
      </w:r>
      <w:r w:rsidR="00DC1D20" w:rsidRPr="002A1B3E">
        <w:rPr>
          <w:lang w:val="en-GB"/>
        </w:rPr>
        <w:t xml:space="preserve"> </w:t>
      </w:r>
      <w:r w:rsidR="00C613B5" w:rsidRPr="002A1B3E">
        <w:rPr>
          <w:lang w:val="en-GB"/>
        </w:rPr>
        <w:t xml:space="preserve">established rules for (i.e. </w:t>
      </w:r>
      <w:r w:rsidR="00C613B5" w:rsidRPr="002A1B3E">
        <w:rPr>
          <w:i/>
          <w:lang w:val="en-GB"/>
        </w:rPr>
        <w:t>formal</w:t>
      </w:r>
      <w:r w:rsidR="00E81BDC">
        <w:rPr>
          <w:i/>
          <w:lang w:val="en-GB"/>
        </w:rPr>
        <w:t>ise</w:t>
      </w:r>
      <w:r w:rsidR="00C613B5" w:rsidRPr="002A1B3E">
        <w:rPr>
          <w:i/>
          <w:lang w:val="en-GB"/>
        </w:rPr>
        <w:t>d</w:t>
      </w:r>
      <w:r w:rsidR="00C613B5" w:rsidRPr="002A1B3E">
        <w:rPr>
          <w:lang w:val="en-GB"/>
        </w:rPr>
        <w:t xml:space="preserve">) economic activities. </w:t>
      </w:r>
      <w:r w:rsidR="003D38F5" w:rsidRPr="002A1B3E">
        <w:rPr>
          <w:lang w:val="en-GB"/>
        </w:rPr>
        <w:t>Therefore</w:t>
      </w:r>
      <w:r w:rsidR="00DC1D20" w:rsidRPr="002A1B3E">
        <w:rPr>
          <w:lang w:val="en-GB"/>
        </w:rPr>
        <w:t>, t</w:t>
      </w:r>
      <w:r w:rsidR="00B93BB1" w:rsidRPr="002A1B3E">
        <w:rPr>
          <w:lang w:val="en-GB"/>
        </w:rPr>
        <w:t xml:space="preserve">he </w:t>
      </w:r>
      <w:r w:rsidR="00DC1D20" w:rsidRPr="002A1B3E">
        <w:rPr>
          <w:lang w:val="en-GB"/>
        </w:rPr>
        <w:t xml:space="preserve">scale of the </w:t>
      </w:r>
      <w:r w:rsidR="00B93BB1" w:rsidRPr="002A1B3E">
        <w:rPr>
          <w:lang w:val="en-GB"/>
        </w:rPr>
        <w:t>informal economy stands in direct relationship to the</w:t>
      </w:r>
      <w:r w:rsidR="00DC1D20" w:rsidRPr="002A1B3E">
        <w:rPr>
          <w:lang w:val="en-GB"/>
        </w:rPr>
        <w:t xml:space="preserve"> scale of state regulations of the market</w:t>
      </w:r>
      <w:r w:rsidR="003D38F5" w:rsidRPr="002A1B3E">
        <w:rPr>
          <w:lang w:val="en-GB"/>
        </w:rPr>
        <w:t>:</w:t>
      </w:r>
      <w:r w:rsidR="00A2757D">
        <w:rPr>
          <w:lang w:val="en-GB"/>
        </w:rPr>
        <w:t xml:space="preserve"> </w:t>
      </w:r>
      <w:r w:rsidR="00555734">
        <w:rPr>
          <w:lang w:val="en-GB"/>
        </w:rPr>
        <w:t xml:space="preserve">if </w:t>
      </w:r>
      <w:r w:rsidR="00E71C1D">
        <w:rPr>
          <w:lang w:val="en-GB"/>
        </w:rPr>
        <w:t xml:space="preserve">there are </w:t>
      </w:r>
      <w:r w:rsidR="00B93BB1" w:rsidRPr="002A1B3E">
        <w:rPr>
          <w:lang w:val="en-GB"/>
        </w:rPr>
        <w:t xml:space="preserve">few </w:t>
      </w:r>
      <w:r w:rsidR="00DC1D20" w:rsidRPr="002A1B3E">
        <w:rPr>
          <w:lang w:val="en-GB"/>
        </w:rPr>
        <w:t xml:space="preserve">rules </w:t>
      </w:r>
      <w:r w:rsidR="00B93BB1" w:rsidRPr="002A1B3E">
        <w:rPr>
          <w:lang w:val="en-GB"/>
        </w:rPr>
        <w:t>to break</w:t>
      </w:r>
      <w:r w:rsidR="00555734">
        <w:rPr>
          <w:lang w:val="en-GB"/>
        </w:rPr>
        <w:t>, there are</w:t>
      </w:r>
      <w:r w:rsidR="00E81BDC">
        <w:rPr>
          <w:lang w:val="en-GB"/>
        </w:rPr>
        <w:t>,</w:t>
      </w:r>
      <w:r w:rsidR="00555734">
        <w:rPr>
          <w:lang w:val="en-GB"/>
        </w:rPr>
        <w:t xml:space="preserve"> by definition</w:t>
      </w:r>
      <w:r w:rsidR="00E81BDC">
        <w:rPr>
          <w:lang w:val="en-GB"/>
        </w:rPr>
        <w:t>,</w:t>
      </w:r>
      <w:r w:rsidR="00555734">
        <w:rPr>
          <w:lang w:val="en-GB"/>
        </w:rPr>
        <w:t xml:space="preserve"> </w:t>
      </w:r>
      <w:r w:rsidR="00B93BB1" w:rsidRPr="002A1B3E">
        <w:rPr>
          <w:lang w:val="en-GB"/>
        </w:rPr>
        <w:t>few violations</w:t>
      </w:r>
      <w:r w:rsidR="003D38F5" w:rsidRPr="002A1B3E">
        <w:rPr>
          <w:lang w:val="en-GB"/>
        </w:rPr>
        <w:t xml:space="preserve"> (</w:t>
      </w:r>
      <w:r w:rsidR="007406CB">
        <w:rPr>
          <w:lang w:val="en-GB"/>
        </w:rPr>
        <w:t xml:space="preserve">Portes </w:t>
      </w:r>
      <w:r w:rsidR="00A64982">
        <w:rPr>
          <w:lang w:val="en-GB"/>
        </w:rPr>
        <w:t>&amp;</w:t>
      </w:r>
      <w:r w:rsidR="007406CB">
        <w:rPr>
          <w:lang w:val="en-GB"/>
        </w:rPr>
        <w:t xml:space="preserve"> Haller, 2005</w:t>
      </w:r>
      <w:r w:rsidR="0039736D" w:rsidRPr="002A1B3E">
        <w:rPr>
          <w:lang w:val="en-GB"/>
        </w:rPr>
        <w:t>: 410)</w:t>
      </w:r>
      <w:r w:rsidR="00B93BB1" w:rsidRPr="002A1B3E">
        <w:rPr>
          <w:lang w:val="en-GB"/>
        </w:rPr>
        <w:t xml:space="preserve">. </w:t>
      </w:r>
    </w:p>
    <w:p w14:paraId="33E0F7DF" w14:textId="77777777" w:rsidR="00573754" w:rsidRDefault="00573754" w:rsidP="0039736D">
      <w:pPr>
        <w:spacing w:line="360" w:lineRule="auto"/>
        <w:rPr>
          <w:lang w:val="en-GB"/>
        </w:rPr>
      </w:pPr>
    </w:p>
    <w:p w14:paraId="5891E314" w14:textId="0FF42AB8" w:rsidR="0039736D" w:rsidRPr="002A1B3E" w:rsidRDefault="00E71C1D" w:rsidP="0039736D">
      <w:pPr>
        <w:spacing w:line="360" w:lineRule="auto"/>
        <w:rPr>
          <w:lang w:val="en-GB"/>
        </w:rPr>
      </w:pPr>
      <w:r>
        <w:rPr>
          <w:lang w:val="en-GB"/>
        </w:rPr>
        <w:t>Corresponding</w:t>
      </w:r>
      <w:r w:rsidR="0039736D" w:rsidRPr="002A1B3E">
        <w:rPr>
          <w:lang w:val="en-GB"/>
        </w:rPr>
        <w:t xml:space="preserve">ly, </w:t>
      </w:r>
      <w:r w:rsidR="00456003" w:rsidRPr="002A1B3E">
        <w:rPr>
          <w:lang w:val="en-GB"/>
        </w:rPr>
        <w:t>free</w:t>
      </w:r>
      <w:r w:rsidR="00456003">
        <w:rPr>
          <w:lang w:val="en-GB"/>
        </w:rPr>
        <w:t>-</w:t>
      </w:r>
      <w:r w:rsidR="0039736D" w:rsidRPr="002A1B3E">
        <w:rPr>
          <w:lang w:val="en-GB"/>
        </w:rPr>
        <w:t>market capitalism has an ambivalent stance toward</w:t>
      </w:r>
      <w:r w:rsidR="00456003">
        <w:rPr>
          <w:lang w:val="en-GB"/>
        </w:rPr>
        <w:t>s</w:t>
      </w:r>
      <w:r w:rsidR="0039736D" w:rsidRPr="002A1B3E">
        <w:rPr>
          <w:lang w:val="en-GB"/>
        </w:rPr>
        <w:t xml:space="preserve"> the formal/informal divide.</w:t>
      </w:r>
      <w:r w:rsidR="00DD0147">
        <w:rPr>
          <w:lang w:val="en-GB"/>
        </w:rPr>
        <w:t xml:space="preserve"> </w:t>
      </w:r>
      <w:r w:rsidR="0039736D" w:rsidRPr="002A1B3E">
        <w:rPr>
          <w:lang w:val="en-GB"/>
        </w:rPr>
        <w:t>On the one hand, state r</w:t>
      </w:r>
      <w:r w:rsidR="00B93BB1" w:rsidRPr="002A1B3E">
        <w:rPr>
          <w:lang w:val="en-GB"/>
        </w:rPr>
        <w:t>egulations</w:t>
      </w:r>
      <w:r w:rsidR="00DC1D20" w:rsidRPr="002A1B3E">
        <w:rPr>
          <w:lang w:val="en-GB"/>
        </w:rPr>
        <w:t xml:space="preserve"> </w:t>
      </w:r>
      <w:r>
        <w:rPr>
          <w:lang w:val="en-GB"/>
        </w:rPr>
        <w:t>are a</w:t>
      </w:r>
      <w:r w:rsidRPr="002A1B3E">
        <w:rPr>
          <w:lang w:val="en-GB"/>
        </w:rPr>
        <w:t xml:space="preserve"> </w:t>
      </w:r>
      <w:r w:rsidR="00C613B5" w:rsidRPr="002A1B3E">
        <w:rPr>
          <w:lang w:val="en-GB"/>
        </w:rPr>
        <w:t>prerequi</w:t>
      </w:r>
      <w:r>
        <w:rPr>
          <w:lang w:val="en-GB"/>
        </w:rPr>
        <w:t>sit</w:t>
      </w:r>
      <w:r w:rsidR="00C613B5" w:rsidRPr="002A1B3E">
        <w:rPr>
          <w:lang w:val="en-GB"/>
        </w:rPr>
        <w:t>e for</w:t>
      </w:r>
      <w:r>
        <w:rPr>
          <w:lang w:val="en-GB"/>
        </w:rPr>
        <w:t xml:space="preserve"> the</w:t>
      </w:r>
      <w:r w:rsidR="00C613B5" w:rsidRPr="002A1B3E">
        <w:rPr>
          <w:lang w:val="en-GB"/>
        </w:rPr>
        <w:t xml:space="preserve"> creation of</w:t>
      </w:r>
      <w:r w:rsidR="00A2757D">
        <w:rPr>
          <w:lang w:val="en-GB"/>
        </w:rPr>
        <w:t xml:space="preserve"> </w:t>
      </w:r>
      <w:r w:rsidR="00276D81">
        <w:rPr>
          <w:lang w:val="en-GB"/>
        </w:rPr>
        <w:t>‘</w:t>
      </w:r>
      <w:r w:rsidR="00C613B5" w:rsidRPr="002A1B3E">
        <w:rPr>
          <w:lang w:val="en-GB"/>
        </w:rPr>
        <w:t xml:space="preserve">a </w:t>
      </w:r>
      <w:r w:rsidR="00276D81">
        <w:rPr>
          <w:lang w:val="en-GB"/>
        </w:rPr>
        <w:t>“</w:t>
      </w:r>
      <w:r w:rsidR="00C613B5" w:rsidRPr="002A1B3E">
        <w:rPr>
          <w:lang w:val="en-GB"/>
        </w:rPr>
        <w:t>formal space</w:t>
      </w:r>
      <w:r w:rsidR="00276D81">
        <w:rPr>
          <w:lang w:val="en-GB"/>
        </w:rPr>
        <w:t>”</w:t>
      </w:r>
      <w:r w:rsidR="0039736D" w:rsidRPr="002A1B3E">
        <w:rPr>
          <w:lang w:val="en-GB"/>
        </w:rPr>
        <w:t xml:space="preserve"> </w:t>
      </w:r>
      <w:r w:rsidR="00C613B5" w:rsidRPr="002A1B3E">
        <w:rPr>
          <w:lang w:val="en-GB"/>
        </w:rPr>
        <w:t xml:space="preserve">of predictable and enforceable transactions where modern </w:t>
      </w:r>
      <w:r w:rsidR="00C613B5" w:rsidRPr="002A1B3E">
        <w:rPr>
          <w:lang w:val="en-GB"/>
        </w:rPr>
        <w:lastRenderedPageBreak/>
        <w:t>capitalism can flourish</w:t>
      </w:r>
      <w:r w:rsidR="00276D81">
        <w:rPr>
          <w:lang w:val="en-GB"/>
        </w:rPr>
        <w:t>’</w:t>
      </w:r>
      <w:r w:rsidR="00C613B5" w:rsidRPr="002A1B3E">
        <w:rPr>
          <w:lang w:val="en-GB"/>
        </w:rPr>
        <w:t xml:space="preserve"> (</w:t>
      </w:r>
      <w:r w:rsidR="00A64982">
        <w:rPr>
          <w:lang w:val="en-GB"/>
        </w:rPr>
        <w:t>Portes &amp; Haller, 2005</w:t>
      </w:r>
      <w:r w:rsidR="00C613B5" w:rsidRPr="002A1B3E">
        <w:rPr>
          <w:lang w:val="en-GB"/>
        </w:rPr>
        <w:t>: 409)</w:t>
      </w:r>
      <w:r w:rsidR="0039736D" w:rsidRPr="002A1B3E">
        <w:rPr>
          <w:lang w:val="en-GB"/>
        </w:rPr>
        <w:t xml:space="preserve">. On the other hand, the creation of </w:t>
      </w:r>
      <w:r w:rsidR="00276D81">
        <w:rPr>
          <w:lang w:val="en-GB"/>
        </w:rPr>
        <w:t>‘</w:t>
      </w:r>
      <w:r w:rsidR="0039736D" w:rsidRPr="002A1B3E">
        <w:rPr>
          <w:lang w:val="en-GB"/>
        </w:rPr>
        <w:t>free</w:t>
      </w:r>
      <w:r w:rsidR="00276D81">
        <w:rPr>
          <w:lang w:val="en-GB"/>
        </w:rPr>
        <w:t>’</w:t>
      </w:r>
      <w:r w:rsidR="0039736D" w:rsidRPr="002A1B3E">
        <w:rPr>
          <w:lang w:val="en-GB"/>
        </w:rPr>
        <w:t xml:space="preserve"> markets</w:t>
      </w:r>
      <w:r w:rsidR="008251EF" w:rsidRPr="002A1B3E">
        <w:rPr>
          <w:lang w:val="en-GB"/>
        </w:rPr>
        <w:t xml:space="preserve"> often</w:t>
      </w:r>
      <w:r w:rsidR="0039736D" w:rsidRPr="002A1B3E">
        <w:rPr>
          <w:lang w:val="en-GB"/>
        </w:rPr>
        <w:t xml:space="preserve"> translates into </w:t>
      </w:r>
      <w:r w:rsidR="00276D81">
        <w:rPr>
          <w:lang w:val="en-GB"/>
        </w:rPr>
        <w:t>‘</w:t>
      </w:r>
      <w:r w:rsidR="0039736D" w:rsidRPr="002A1B3E">
        <w:rPr>
          <w:lang w:val="en-GB"/>
        </w:rPr>
        <w:t>freedo</w:t>
      </w:r>
      <w:r w:rsidR="008251EF" w:rsidRPr="002A1B3E">
        <w:rPr>
          <w:lang w:val="en-GB"/>
        </w:rPr>
        <w:t>m from</w:t>
      </w:r>
      <w:r w:rsidR="00276D81">
        <w:rPr>
          <w:lang w:val="en-GB"/>
        </w:rPr>
        <w:t>’</w:t>
      </w:r>
      <w:r w:rsidR="0039736D" w:rsidRPr="002A1B3E">
        <w:rPr>
          <w:lang w:val="en-GB"/>
        </w:rPr>
        <w:t xml:space="preserve"> regulations, e.g. min</w:t>
      </w:r>
      <w:r>
        <w:rPr>
          <w:lang w:val="en-GB"/>
        </w:rPr>
        <w:t>i</w:t>
      </w:r>
      <w:r w:rsidR="0039736D" w:rsidRPr="002A1B3E">
        <w:rPr>
          <w:lang w:val="en-GB"/>
        </w:rPr>
        <w:t xml:space="preserve">mum wages and labour standards. </w:t>
      </w:r>
      <w:r w:rsidR="008251EF" w:rsidRPr="002A1B3E">
        <w:rPr>
          <w:lang w:val="en-GB"/>
        </w:rPr>
        <w:t>In particular, the advocacy of state non-interventionism is central to neoliberal ideology.</w:t>
      </w:r>
      <w:r w:rsidR="008251EF" w:rsidRPr="002A1B3E">
        <w:rPr>
          <w:lang w:val="en-GB"/>
        </w:rPr>
        <w:tab/>
        <w:t xml:space="preserve"> </w:t>
      </w:r>
    </w:p>
    <w:p w14:paraId="6FC15187" w14:textId="77777777" w:rsidR="004510FC" w:rsidRPr="002A1B3E" w:rsidRDefault="004510FC" w:rsidP="00301552">
      <w:pPr>
        <w:spacing w:line="360" w:lineRule="auto"/>
        <w:rPr>
          <w:lang w:val="en-GB"/>
        </w:rPr>
      </w:pPr>
    </w:p>
    <w:p w14:paraId="66618B05" w14:textId="055AC42B" w:rsidR="00573754" w:rsidRDefault="00866669" w:rsidP="00764C04">
      <w:pPr>
        <w:spacing w:line="360" w:lineRule="auto"/>
        <w:rPr>
          <w:lang w:val="en-GB"/>
        </w:rPr>
      </w:pPr>
      <w:r w:rsidRPr="002A1B3E">
        <w:rPr>
          <w:lang w:val="en-GB"/>
        </w:rPr>
        <w:t>The</w:t>
      </w:r>
      <w:r w:rsidR="00A2757D">
        <w:rPr>
          <w:lang w:val="en-GB"/>
        </w:rPr>
        <w:t xml:space="preserve"> </w:t>
      </w:r>
      <w:r w:rsidRPr="00A64982">
        <w:rPr>
          <w:lang w:val="en-GB"/>
        </w:rPr>
        <w:t>varieties of capitalism</w:t>
      </w:r>
      <w:r w:rsidRPr="002A1B3E">
        <w:rPr>
          <w:lang w:val="en-GB"/>
        </w:rPr>
        <w:t xml:space="preserve"> literature brings important nu</w:t>
      </w:r>
      <w:r w:rsidR="00276D81">
        <w:rPr>
          <w:lang w:val="en-GB"/>
        </w:rPr>
        <w:t>a</w:t>
      </w:r>
      <w:r w:rsidRPr="002A1B3E">
        <w:rPr>
          <w:lang w:val="en-GB"/>
        </w:rPr>
        <w:t xml:space="preserve">nces to these debates. </w:t>
      </w:r>
      <w:r w:rsidR="00FE2FDB" w:rsidRPr="002A1B3E">
        <w:rPr>
          <w:lang w:val="en-GB"/>
        </w:rPr>
        <w:t xml:space="preserve">While characterised by its internal heterogeneity (Peck </w:t>
      </w:r>
      <w:r w:rsidR="00A044DD">
        <w:rPr>
          <w:lang w:val="en-GB"/>
        </w:rPr>
        <w:t>&amp;</w:t>
      </w:r>
      <w:r w:rsidR="00A044DD" w:rsidRPr="002A1B3E">
        <w:rPr>
          <w:lang w:val="en-GB"/>
        </w:rPr>
        <w:t xml:space="preserve"> </w:t>
      </w:r>
      <w:r w:rsidR="00FE2FDB" w:rsidRPr="002A1B3E">
        <w:rPr>
          <w:lang w:val="en-GB"/>
        </w:rPr>
        <w:t xml:space="preserve">Theodore, 2007), a </w:t>
      </w:r>
      <w:r w:rsidRPr="002A1B3E">
        <w:rPr>
          <w:lang w:val="en-GB"/>
        </w:rPr>
        <w:t xml:space="preserve">key proposition is </w:t>
      </w:r>
      <w:r w:rsidR="00FE2FDB" w:rsidRPr="002A1B3E">
        <w:rPr>
          <w:lang w:val="en-GB"/>
        </w:rPr>
        <w:t xml:space="preserve">the coexistence of </w:t>
      </w:r>
      <w:r w:rsidR="00B071BA" w:rsidRPr="002A1B3E">
        <w:rPr>
          <w:lang w:val="en-GB"/>
        </w:rPr>
        <w:t xml:space="preserve">different versions of </w:t>
      </w:r>
      <w:r w:rsidR="00FE2FDB" w:rsidRPr="002A1B3E">
        <w:rPr>
          <w:lang w:val="en-GB"/>
        </w:rPr>
        <w:t>capitalism</w:t>
      </w:r>
      <w:r w:rsidRPr="002A1B3E">
        <w:rPr>
          <w:lang w:val="en-GB"/>
        </w:rPr>
        <w:t xml:space="preserve">, each </w:t>
      </w:r>
      <w:r w:rsidR="00FE2FDB" w:rsidRPr="002A1B3E">
        <w:rPr>
          <w:lang w:val="en-GB"/>
        </w:rPr>
        <w:t xml:space="preserve">having </w:t>
      </w:r>
      <w:r w:rsidRPr="002A1B3E">
        <w:rPr>
          <w:lang w:val="en-GB"/>
        </w:rPr>
        <w:t xml:space="preserve">its particular configuration of market relations and </w:t>
      </w:r>
      <w:r w:rsidR="00E459D5" w:rsidRPr="002A1B3E">
        <w:rPr>
          <w:lang w:val="en-GB"/>
        </w:rPr>
        <w:t xml:space="preserve">political </w:t>
      </w:r>
      <w:r w:rsidRPr="002A1B3E">
        <w:rPr>
          <w:lang w:val="en-GB"/>
        </w:rPr>
        <w:t>institutions regulating these. In effect, both outcomes (e.g. precarious work arrangements) and processes generating these (e.g. informali</w:t>
      </w:r>
      <w:r w:rsidR="00DD0147">
        <w:rPr>
          <w:lang w:val="en-GB"/>
        </w:rPr>
        <w:t>s</w:t>
      </w:r>
      <w:r w:rsidRPr="002A1B3E">
        <w:rPr>
          <w:lang w:val="en-GB"/>
        </w:rPr>
        <w:t>ation)</w:t>
      </w:r>
      <w:r w:rsidR="00B6203E" w:rsidRPr="002A1B3E">
        <w:rPr>
          <w:lang w:val="en-GB"/>
        </w:rPr>
        <w:t xml:space="preserve"> var</w:t>
      </w:r>
      <w:r w:rsidR="008F2CD7">
        <w:rPr>
          <w:lang w:val="en-GB"/>
        </w:rPr>
        <w:t>y</w:t>
      </w:r>
      <w:r w:rsidR="00B6203E" w:rsidRPr="002A1B3E">
        <w:rPr>
          <w:lang w:val="en-GB"/>
        </w:rPr>
        <w:t xml:space="preserve"> between </w:t>
      </w:r>
      <w:r w:rsidR="001864AB" w:rsidRPr="002A1B3E">
        <w:rPr>
          <w:lang w:val="en-GB"/>
        </w:rPr>
        <w:t>n</w:t>
      </w:r>
      <w:r w:rsidR="00A64982">
        <w:rPr>
          <w:lang w:val="en-GB"/>
        </w:rPr>
        <w:t>ation</w:t>
      </w:r>
      <w:r w:rsidR="001864AB" w:rsidRPr="002A1B3E">
        <w:rPr>
          <w:lang w:val="en-GB"/>
        </w:rPr>
        <w:t xml:space="preserve"> </w:t>
      </w:r>
      <w:r w:rsidR="00B6203E" w:rsidRPr="002A1B3E">
        <w:rPr>
          <w:lang w:val="en-GB"/>
        </w:rPr>
        <w:t>states.</w:t>
      </w:r>
      <w:r w:rsidR="001864AB" w:rsidRPr="002A1B3E">
        <w:rPr>
          <w:lang w:val="en-GB"/>
        </w:rPr>
        <w:t xml:space="preserve"> </w:t>
      </w:r>
      <w:r w:rsidR="00764C04" w:rsidRPr="002A1B3E">
        <w:rPr>
          <w:lang w:val="en-GB"/>
        </w:rPr>
        <w:t xml:space="preserve">For instance, Albert </w:t>
      </w:r>
      <w:r w:rsidR="00147213" w:rsidRPr="002A1B3E">
        <w:rPr>
          <w:lang w:val="en-GB"/>
        </w:rPr>
        <w:t xml:space="preserve">(1993) identifies the </w:t>
      </w:r>
      <w:r w:rsidR="00147213" w:rsidRPr="002A1B3E">
        <w:rPr>
          <w:i/>
          <w:lang w:val="en-GB"/>
        </w:rPr>
        <w:t>neo-American</w:t>
      </w:r>
      <w:r w:rsidR="00147213" w:rsidRPr="002A1B3E">
        <w:rPr>
          <w:lang w:val="en-GB"/>
        </w:rPr>
        <w:t xml:space="preserve"> and </w:t>
      </w:r>
      <w:r w:rsidR="00147213" w:rsidRPr="002A1B3E">
        <w:rPr>
          <w:i/>
          <w:lang w:val="en-GB"/>
        </w:rPr>
        <w:t>Rhine</w:t>
      </w:r>
      <w:r w:rsidR="00147213" w:rsidRPr="002A1B3E">
        <w:rPr>
          <w:lang w:val="en-GB"/>
        </w:rPr>
        <w:t xml:space="preserve"> models of capitalism</w:t>
      </w:r>
      <w:r w:rsidR="00BD620F" w:rsidRPr="002A1B3E">
        <w:rPr>
          <w:lang w:val="en-GB"/>
        </w:rPr>
        <w:t xml:space="preserve">. The </w:t>
      </w:r>
      <w:r w:rsidR="00BD620F" w:rsidRPr="002A1B3E">
        <w:rPr>
          <w:i/>
          <w:lang w:val="en-GB"/>
        </w:rPr>
        <w:t>neo-American</w:t>
      </w:r>
      <w:r w:rsidR="00B071BA" w:rsidRPr="002A1B3E">
        <w:rPr>
          <w:lang w:val="en-GB"/>
        </w:rPr>
        <w:t xml:space="preserve"> model represents an enhanced </w:t>
      </w:r>
      <w:r w:rsidR="00BD620F" w:rsidRPr="002A1B3E">
        <w:rPr>
          <w:lang w:val="en-GB"/>
        </w:rPr>
        <w:t xml:space="preserve">neoliberal version of capitalism, which has </w:t>
      </w:r>
      <w:r w:rsidR="00E363D2" w:rsidRPr="002A1B3E">
        <w:rPr>
          <w:lang w:val="en-GB"/>
        </w:rPr>
        <w:t>bec</w:t>
      </w:r>
      <w:r w:rsidR="00E363D2">
        <w:rPr>
          <w:lang w:val="en-GB"/>
        </w:rPr>
        <w:t>ome</w:t>
      </w:r>
      <w:r w:rsidR="00BD620F" w:rsidRPr="002A1B3E">
        <w:rPr>
          <w:lang w:val="en-GB"/>
        </w:rPr>
        <w:t xml:space="preserve"> hegemonic </w:t>
      </w:r>
      <w:r w:rsidR="00DD0147">
        <w:rPr>
          <w:lang w:val="en-GB"/>
        </w:rPr>
        <w:t>since</w:t>
      </w:r>
      <w:r w:rsidR="00DD0147" w:rsidRPr="002A1B3E">
        <w:rPr>
          <w:lang w:val="en-GB"/>
        </w:rPr>
        <w:t xml:space="preserve"> </w:t>
      </w:r>
      <w:r w:rsidR="00B071BA" w:rsidRPr="002A1B3E">
        <w:rPr>
          <w:lang w:val="en-GB"/>
        </w:rPr>
        <w:t>the 1989 communist collapse. It</w:t>
      </w:r>
      <w:r w:rsidR="00BD620F" w:rsidRPr="002A1B3E">
        <w:rPr>
          <w:lang w:val="en-GB"/>
        </w:rPr>
        <w:t xml:space="preserve"> </w:t>
      </w:r>
      <w:r w:rsidR="00B071BA" w:rsidRPr="002A1B3E">
        <w:rPr>
          <w:lang w:val="en-GB"/>
        </w:rPr>
        <w:t xml:space="preserve">has a strong trust in the workings of </w:t>
      </w:r>
      <w:r w:rsidR="00BD620F" w:rsidRPr="002A1B3E">
        <w:rPr>
          <w:lang w:val="en-GB"/>
        </w:rPr>
        <w:t xml:space="preserve">market relations </w:t>
      </w:r>
      <w:r w:rsidR="00B071BA" w:rsidRPr="002A1B3E">
        <w:rPr>
          <w:lang w:val="en-GB"/>
        </w:rPr>
        <w:t xml:space="preserve">free from government interference, </w:t>
      </w:r>
      <w:r w:rsidR="00BD620F" w:rsidRPr="002A1B3E">
        <w:rPr>
          <w:lang w:val="en-GB"/>
        </w:rPr>
        <w:t>as symbolised by Reaganite and Tha</w:t>
      </w:r>
      <w:r w:rsidR="00312116" w:rsidRPr="002A1B3E">
        <w:rPr>
          <w:lang w:val="en-GB"/>
        </w:rPr>
        <w:t>t</w:t>
      </w:r>
      <w:r w:rsidR="00BD620F" w:rsidRPr="002A1B3E">
        <w:rPr>
          <w:lang w:val="en-GB"/>
        </w:rPr>
        <w:t>cherite politics</w:t>
      </w:r>
      <w:r w:rsidR="00B071BA" w:rsidRPr="002A1B3E">
        <w:rPr>
          <w:lang w:val="en-GB"/>
        </w:rPr>
        <w:t xml:space="preserve"> in the 1980s</w:t>
      </w:r>
      <w:r w:rsidR="00BD620F" w:rsidRPr="002A1B3E">
        <w:rPr>
          <w:lang w:val="en-GB"/>
        </w:rPr>
        <w:t>. The</w:t>
      </w:r>
      <w:r w:rsidR="00BD620F" w:rsidRPr="002A1B3E">
        <w:rPr>
          <w:i/>
          <w:lang w:val="en-GB"/>
        </w:rPr>
        <w:t xml:space="preserve"> Rhine model</w:t>
      </w:r>
      <w:r w:rsidR="00BD620F" w:rsidRPr="002A1B3E">
        <w:rPr>
          <w:lang w:val="en-GB"/>
        </w:rPr>
        <w:t xml:space="preserve">, </w:t>
      </w:r>
      <w:r w:rsidR="008F2CD7" w:rsidRPr="002A1B3E">
        <w:rPr>
          <w:lang w:val="en-GB"/>
        </w:rPr>
        <w:t xml:space="preserve">on the retreat </w:t>
      </w:r>
      <w:r w:rsidR="00BD620F" w:rsidRPr="002A1B3E">
        <w:rPr>
          <w:lang w:val="en-GB"/>
        </w:rPr>
        <w:t>since the 1990s</w:t>
      </w:r>
      <w:r w:rsidR="006C3B6D" w:rsidRPr="002A1B3E">
        <w:rPr>
          <w:lang w:val="en-GB"/>
        </w:rPr>
        <w:t>, represents a model of capitalism w</w:t>
      </w:r>
      <w:r w:rsidR="008F2CD7">
        <w:rPr>
          <w:lang w:val="en-GB"/>
        </w:rPr>
        <w:t>h</w:t>
      </w:r>
      <w:r w:rsidR="006C3B6D" w:rsidRPr="002A1B3E">
        <w:rPr>
          <w:lang w:val="en-GB"/>
        </w:rPr>
        <w:t>ere markets are the state</w:t>
      </w:r>
      <w:r w:rsidR="008F2CD7">
        <w:rPr>
          <w:lang w:val="en-GB"/>
        </w:rPr>
        <w:t>’s</w:t>
      </w:r>
      <w:r w:rsidR="006C3B6D" w:rsidRPr="002A1B3E">
        <w:rPr>
          <w:lang w:val="en-GB"/>
        </w:rPr>
        <w:t xml:space="preserve"> attempt to </w:t>
      </w:r>
      <w:r w:rsidR="00276D81">
        <w:rPr>
          <w:lang w:val="en-GB"/>
        </w:rPr>
        <w:t>‘</w:t>
      </w:r>
      <w:r w:rsidR="006C3B6D" w:rsidRPr="002A1B3E">
        <w:rPr>
          <w:lang w:val="en-GB"/>
        </w:rPr>
        <w:t>correct the excesses of unregulated capitalism, to temper the more violent side of its nature</w:t>
      </w:r>
      <w:r w:rsidR="00276D81">
        <w:rPr>
          <w:lang w:val="en-GB"/>
        </w:rPr>
        <w:t>’</w:t>
      </w:r>
      <w:r w:rsidR="006C3B6D" w:rsidRPr="002A1B3E">
        <w:rPr>
          <w:lang w:val="en-GB"/>
        </w:rPr>
        <w:t xml:space="preserve"> (Albert 1993: 252). It is </w:t>
      </w:r>
      <w:r w:rsidR="00276D81">
        <w:rPr>
          <w:lang w:val="en-GB"/>
        </w:rPr>
        <w:t>‘</w:t>
      </w:r>
      <w:r w:rsidR="006C3B6D" w:rsidRPr="002A1B3E">
        <w:rPr>
          <w:lang w:val="en-GB"/>
        </w:rPr>
        <w:t>Capitalism instead of state</w:t>
      </w:r>
      <w:r w:rsidR="00276D81">
        <w:rPr>
          <w:lang w:val="en-GB"/>
        </w:rPr>
        <w:t>’</w:t>
      </w:r>
      <w:r w:rsidR="006C3B6D" w:rsidRPr="002A1B3E">
        <w:rPr>
          <w:lang w:val="en-GB"/>
        </w:rPr>
        <w:t xml:space="preserve"> </w:t>
      </w:r>
      <w:r w:rsidR="0063782D" w:rsidRPr="002A1B3E">
        <w:rPr>
          <w:lang w:val="en-GB"/>
        </w:rPr>
        <w:t>(</w:t>
      </w:r>
      <w:r w:rsidR="0063782D" w:rsidRPr="002A1B3E">
        <w:rPr>
          <w:i/>
          <w:lang w:val="en-GB"/>
        </w:rPr>
        <w:t>neo-American</w:t>
      </w:r>
      <w:r w:rsidR="0063782D" w:rsidRPr="002A1B3E">
        <w:rPr>
          <w:lang w:val="en-GB"/>
        </w:rPr>
        <w:t xml:space="preserve"> model) </w:t>
      </w:r>
      <w:r w:rsidR="006C3B6D" w:rsidRPr="002A1B3E">
        <w:rPr>
          <w:lang w:val="en-GB"/>
        </w:rPr>
        <w:t xml:space="preserve">versus </w:t>
      </w:r>
      <w:r w:rsidR="00276D81">
        <w:rPr>
          <w:lang w:val="en-GB"/>
        </w:rPr>
        <w:t>‘</w:t>
      </w:r>
      <w:r w:rsidR="006C3B6D" w:rsidRPr="002A1B3E">
        <w:rPr>
          <w:lang w:val="en-GB"/>
        </w:rPr>
        <w:t>Capitalism disciplined by the state</w:t>
      </w:r>
      <w:r w:rsidR="00276D81">
        <w:rPr>
          <w:lang w:val="en-GB"/>
        </w:rPr>
        <w:t>’</w:t>
      </w:r>
      <w:r w:rsidR="0063782D" w:rsidRPr="002A1B3E">
        <w:rPr>
          <w:lang w:val="en-GB"/>
        </w:rPr>
        <w:t xml:space="preserve"> (</w:t>
      </w:r>
      <w:r w:rsidR="0063782D" w:rsidRPr="002A1B3E">
        <w:rPr>
          <w:i/>
          <w:lang w:val="en-GB"/>
        </w:rPr>
        <w:t>Rhine</w:t>
      </w:r>
      <w:r w:rsidR="0063782D" w:rsidRPr="002A1B3E">
        <w:rPr>
          <w:lang w:val="en-GB"/>
        </w:rPr>
        <w:t xml:space="preserve"> model)</w:t>
      </w:r>
      <w:r w:rsidR="006C3B6D" w:rsidRPr="002A1B3E">
        <w:rPr>
          <w:lang w:val="en-GB"/>
        </w:rPr>
        <w:t xml:space="preserve">. </w:t>
      </w:r>
      <w:r w:rsidR="00B071BA" w:rsidRPr="002A1B3E">
        <w:rPr>
          <w:lang w:val="en-GB"/>
        </w:rPr>
        <w:t xml:space="preserve">In Albert’s analysis, the former gives power to workers’ interests, </w:t>
      </w:r>
      <w:r w:rsidR="007C5DEA">
        <w:rPr>
          <w:lang w:val="en-GB"/>
        </w:rPr>
        <w:t>resulting in</w:t>
      </w:r>
      <w:r w:rsidR="007C5DEA" w:rsidRPr="002A1B3E">
        <w:rPr>
          <w:lang w:val="en-GB"/>
        </w:rPr>
        <w:t xml:space="preserve"> </w:t>
      </w:r>
      <w:r w:rsidR="007C5DEA">
        <w:rPr>
          <w:lang w:val="en-GB"/>
        </w:rPr>
        <w:t>fewer</w:t>
      </w:r>
      <w:r w:rsidR="007C5DEA" w:rsidRPr="002A1B3E">
        <w:rPr>
          <w:lang w:val="en-GB"/>
        </w:rPr>
        <w:t xml:space="preserve"> </w:t>
      </w:r>
      <w:r w:rsidR="00B071BA" w:rsidRPr="002A1B3E">
        <w:rPr>
          <w:lang w:val="en-GB"/>
        </w:rPr>
        <w:t>precarious working arrangements and generally higher welfare among citizens.</w:t>
      </w:r>
      <w:r w:rsidR="00486C4D">
        <w:rPr>
          <w:lang w:val="en-GB"/>
        </w:rPr>
        <w:t xml:space="preserve"> </w:t>
      </w:r>
    </w:p>
    <w:p w14:paraId="471F3D12" w14:textId="77777777" w:rsidR="00573754" w:rsidRDefault="00573754" w:rsidP="00764C04">
      <w:pPr>
        <w:spacing w:line="360" w:lineRule="auto"/>
        <w:rPr>
          <w:lang w:val="en-GB"/>
        </w:rPr>
      </w:pPr>
    </w:p>
    <w:p w14:paraId="1476B7DB" w14:textId="7558CC8E" w:rsidR="00ED31AB" w:rsidRPr="002A1B3E" w:rsidRDefault="00764C04" w:rsidP="00764C04">
      <w:pPr>
        <w:spacing w:line="360" w:lineRule="auto"/>
        <w:rPr>
          <w:lang w:val="en-GB"/>
        </w:rPr>
      </w:pPr>
      <w:r w:rsidRPr="002A1B3E">
        <w:rPr>
          <w:lang w:val="en-GB"/>
        </w:rPr>
        <w:t>Soskice (</w:t>
      </w:r>
      <w:r w:rsidR="00E26647" w:rsidRPr="002A1B3E">
        <w:rPr>
          <w:lang w:val="en-GB"/>
        </w:rPr>
        <w:t>1999</w:t>
      </w:r>
      <w:r w:rsidRPr="002A1B3E">
        <w:rPr>
          <w:lang w:val="en-GB"/>
        </w:rPr>
        <w:t xml:space="preserve">) </w:t>
      </w:r>
      <w:r w:rsidR="00E26647" w:rsidRPr="002A1B3E">
        <w:rPr>
          <w:lang w:val="en-GB"/>
        </w:rPr>
        <w:t xml:space="preserve">similarly </w:t>
      </w:r>
      <w:r w:rsidRPr="002A1B3E">
        <w:rPr>
          <w:lang w:val="en-GB"/>
        </w:rPr>
        <w:t>suggest</w:t>
      </w:r>
      <w:r w:rsidR="008F2CD7">
        <w:rPr>
          <w:lang w:val="en-GB"/>
        </w:rPr>
        <w:t>ed</w:t>
      </w:r>
      <w:r w:rsidRPr="002A1B3E">
        <w:rPr>
          <w:lang w:val="en-GB"/>
        </w:rPr>
        <w:t xml:space="preserve"> </w:t>
      </w:r>
      <w:r w:rsidR="00E26647" w:rsidRPr="002A1B3E">
        <w:rPr>
          <w:lang w:val="en-GB"/>
        </w:rPr>
        <w:t xml:space="preserve">a bifurcated version </w:t>
      </w:r>
      <w:r w:rsidR="006C3B6D" w:rsidRPr="002A1B3E">
        <w:rPr>
          <w:lang w:val="en-GB"/>
        </w:rPr>
        <w:t>of capitalism</w:t>
      </w:r>
      <w:r w:rsidR="00E26647" w:rsidRPr="002A1B3E">
        <w:rPr>
          <w:lang w:val="en-GB"/>
        </w:rPr>
        <w:t>. These are t</w:t>
      </w:r>
      <w:r w:rsidR="006C3B6D" w:rsidRPr="002A1B3E">
        <w:rPr>
          <w:lang w:val="en-GB"/>
        </w:rPr>
        <w:t xml:space="preserve">he </w:t>
      </w:r>
      <w:r w:rsidR="006C3B6D" w:rsidRPr="002A1B3E">
        <w:rPr>
          <w:i/>
          <w:lang w:val="en-GB"/>
        </w:rPr>
        <w:t xml:space="preserve">liberal market economies </w:t>
      </w:r>
      <w:r w:rsidR="00E26647" w:rsidRPr="002A1B3E">
        <w:rPr>
          <w:lang w:val="en-GB"/>
        </w:rPr>
        <w:t>(LME</w:t>
      </w:r>
      <w:r w:rsidR="00B670C5" w:rsidRPr="002A1B3E">
        <w:rPr>
          <w:lang w:val="en-GB"/>
        </w:rPr>
        <w:t>s</w:t>
      </w:r>
      <w:r w:rsidR="00E26647" w:rsidRPr="002A1B3E">
        <w:rPr>
          <w:lang w:val="en-GB"/>
        </w:rPr>
        <w:t xml:space="preserve">) </w:t>
      </w:r>
      <w:r w:rsidR="006C3B6D" w:rsidRPr="002A1B3E">
        <w:rPr>
          <w:lang w:val="en-GB"/>
        </w:rPr>
        <w:t xml:space="preserve">and the </w:t>
      </w:r>
      <w:r w:rsidR="006C3B6D" w:rsidRPr="002A1B3E">
        <w:rPr>
          <w:i/>
          <w:lang w:val="en-GB"/>
        </w:rPr>
        <w:t>coordinated market economies</w:t>
      </w:r>
      <w:r w:rsidR="00E26647" w:rsidRPr="002A1B3E">
        <w:rPr>
          <w:i/>
          <w:lang w:val="en-GB"/>
        </w:rPr>
        <w:t xml:space="preserve"> </w:t>
      </w:r>
      <w:r w:rsidR="00E26647" w:rsidRPr="002A1B3E">
        <w:rPr>
          <w:lang w:val="en-GB"/>
        </w:rPr>
        <w:t>(CME</w:t>
      </w:r>
      <w:r w:rsidR="00B670C5" w:rsidRPr="002A1B3E">
        <w:rPr>
          <w:lang w:val="en-GB"/>
        </w:rPr>
        <w:t>s</w:t>
      </w:r>
      <w:r w:rsidR="00E26647" w:rsidRPr="002A1B3E">
        <w:rPr>
          <w:lang w:val="en-GB"/>
        </w:rPr>
        <w:t>)</w:t>
      </w:r>
      <w:r w:rsidR="006C3B6D" w:rsidRPr="002A1B3E">
        <w:rPr>
          <w:i/>
          <w:lang w:val="en-GB"/>
        </w:rPr>
        <w:t xml:space="preserve">. </w:t>
      </w:r>
      <w:r w:rsidR="00597777" w:rsidRPr="002A1B3E">
        <w:rPr>
          <w:lang w:val="en-GB"/>
        </w:rPr>
        <w:t xml:space="preserve">In the latter group, in which Norway </w:t>
      </w:r>
      <w:r w:rsidR="00B071BA" w:rsidRPr="002A1B3E">
        <w:rPr>
          <w:lang w:val="en-GB"/>
        </w:rPr>
        <w:t>and the other Scandinavian cou</w:t>
      </w:r>
      <w:r w:rsidR="008F2CD7">
        <w:rPr>
          <w:lang w:val="en-GB"/>
        </w:rPr>
        <w:t>n</w:t>
      </w:r>
      <w:r w:rsidR="00B071BA" w:rsidRPr="002A1B3E">
        <w:rPr>
          <w:lang w:val="en-GB"/>
        </w:rPr>
        <w:t xml:space="preserve">tries are </w:t>
      </w:r>
      <w:r w:rsidR="00597777" w:rsidRPr="002A1B3E">
        <w:rPr>
          <w:lang w:val="en-GB"/>
        </w:rPr>
        <w:t>listed,</w:t>
      </w:r>
      <w:r w:rsidR="00E26647" w:rsidRPr="002A1B3E">
        <w:rPr>
          <w:lang w:val="en-GB"/>
        </w:rPr>
        <w:t xml:space="preserve"> various institutional arrangements regulate </w:t>
      </w:r>
      <w:r w:rsidR="005F36FE" w:rsidRPr="002A1B3E">
        <w:rPr>
          <w:lang w:val="en-GB"/>
        </w:rPr>
        <w:t xml:space="preserve">and coordinate </w:t>
      </w:r>
      <w:r w:rsidR="00E26647" w:rsidRPr="002A1B3E">
        <w:rPr>
          <w:lang w:val="en-GB"/>
        </w:rPr>
        <w:t>the markets</w:t>
      </w:r>
      <w:r w:rsidR="00ED31AB" w:rsidRPr="002A1B3E">
        <w:rPr>
          <w:lang w:val="en-GB"/>
        </w:rPr>
        <w:t xml:space="preserve">. </w:t>
      </w:r>
      <w:r w:rsidR="005F36FE" w:rsidRPr="002A1B3E">
        <w:rPr>
          <w:lang w:val="en-GB"/>
        </w:rPr>
        <w:t>Firms are still allowed</w:t>
      </w:r>
      <w:r w:rsidR="00DE49C0">
        <w:rPr>
          <w:lang w:val="en-GB"/>
        </w:rPr>
        <w:t>—</w:t>
      </w:r>
      <w:r w:rsidR="005F36FE" w:rsidRPr="002A1B3E">
        <w:rPr>
          <w:lang w:val="en-GB"/>
        </w:rPr>
        <w:t>and encouraged</w:t>
      </w:r>
      <w:r w:rsidR="00DE49C0">
        <w:rPr>
          <w:lang w:val="en-GB"/>
        </w:rPr>
        <w:t>—</w:t>
      </w:r>
      <w:r w:rsidR="005F36FE" w:rsidRPr="002A1B3E">
        <w:rPr>
          <w:lang w:val="en-GB"/>
        </w:rPr>
        <w:t>to maxim</w:t>
      </w:r>
      <w:r w:rsidR="00E81BDC">
        <w:rPr>
          <w:lang w:val="en-GB"/>
        </w:rPr>
        <w:t>ise</w:t>
      </w:r>
      <w:r w:rsidR="005F36FE" w:rsidRPr="002A1B3E">
        <w:rPr>
          <w:lang w:val="en-GB"/>
        </w:rPr>
        <w:t xml:space="preserve"> profits</w:t>
      </w:r>
      <w:r w:rsidR="008F2CD7">
        <w:rPr>
          <w:lang w:val="en-GB"/>
        </w:rPr>
        <w:t>;</w:t>
      </w:r>
      <w:r w:rsidR="005F36FE" w:rsidRPr="002A1B3E">
        <w:rPr>
          <w:lang w:val="en-GB"/>
        </w:rPr>
        <w:t xml:space="preserve"> however</w:t>
      </w:r>
      <w:r w:rsidR="008F2CD7">
        <w:rPr>
          <w:lang w:val="en-GB"/>
        </w:rPr>
        <w:t>,</w:t>
      </w:r>
      <w:r w:rsidR="005F36FE" w:rsidRPr="002A1B3E">
        <w:rPr>
          <w:lang w:val="en-GB"/>
        </w:rPr>
        <w:t xml:space="preserve"> </w:t>
      </w:r>
      <w:r w:rsidR="008F2CD7">
        <w:rPr>
          <w:lang w:val="en-GB"/>
        </w:rPr>
        <w:t xml:space="preserve">this </w:t>
      </w:r>
      <w:r w:rsidR="005F36FE" w:rsidRPr="002A1B3E">
        <w:rPr>
          <w:lang w:val="en-GB"/>
        </w:rPr>
        <w:t xml:space="preserve">game of rules requires sensitivity toward workers’ interests. </w:t>
      </w:r>
      <w:r w:rsidR="00585599" w:rsidRPr="002A1B3E">
        <w:rPr>
          <w:lang w:val="en-GB"/>
        </w:rPr>
        <w:t xml:space="preserve">As pointed out by </w:t>
      </w:r>
      <w:r w:rsidR="00ED31AB" w:rsidRPr="002A1B3E">
        <w:rPr>
          <w:lang w:val="en-GB"/>
        </w:rPr>
        <w:t>Peck and Theodore (2007</w:t>
      </w:r>
      <w:r w:rsidR="00F96C64" w:rsidRPr="002A1B3E">
        <w:rPr>
          <w:lang w:val="en-GB"/>
        </w:rPr>
        <w:t>: 736</w:t>
      </w:r>
      <w:r w:rsidR="00ED31AB" w:rsidRPr="002A1B3E">
        <w:rPr>
          <w:lang w:val="en-GB"/>
        </w:rPr>
        <w:t xml:space="preserve">) </w:t>
      </w:r>
      <w:r w:rsidR="00585599" w:rsidRPr="002A1B3E">
        <w:rPr>
          <w:lang w:val="en-GB"/>
        </w:rPr>
        <w:t xml:space="preserve">in their </w:t>
      </w:r>
      <w:r w:rsidR="00ED31AB" w:rsidRPr="002A1B3E">
        <w:rPr>
          <w:lang w:val="en-GB"/>
        </w:rPr>
        <w:t xml:space="preserve">excellent review of the </w:t>
      </w:r>
      <w:r w:rsidR="00585599" w:rsidRPr="002A1B3E">
        <w:rPr>
          <w:lang w:val="en-GB"/>
        </w:rPr>
        <w:t xml:space="preserve">varieties </w:t>
      </w:r>
      <w:r w:rsidR="0044156B">
        <w:rPr>
          <w:lang w:val="en-GB"/>
        </w:rPr>
        <w:t xml:space="preserve">of capitalism </w:t>
      </w:r>
      <w:r w:rsidR="00ED31AB" w:rsidRPr="002A1B3E">
        <w:rPr>
          <w:lang w:val="en-GB"/>
        </w:rPr>
        <w:t>literature, So</w:t>
      </w:r>
      <w:r w:rsidR="003353BE" w:rsidRPr="002A1B3E">
        <w:rPr>
          <w:lang w:val="en-GB"/>
        </w:rPr>
        <w:t>skic</w:t>
      </w:r>
      <w:r w:rsidR="00ED31AB" w:rsidRPr="002A1B3E">
        <w:rPr>
          <w:lang w:val="en-GB"/>
        </w:rPr>
        <w:t xml:space="preserve">e attempts to </w:t>
      </w:r>
      <w:r w:rsidR="00E26647" w:rsidRPr="002A1B3E">
        <w:rPr>
          <w:lang w:val="en-GB"/>
        </w:rPr>
        <w:t>explain</w:t>
      </w:r>
      <w:r w:rsidR="00ED31AB" w:rsidRPr="002A1B3E">
        <w:rPr>
          <w:lang w:val="en-GB"/>
        </w:rPr>
        <w:t>:</w:t>
      </w:r>
      <w:r w:rsidR="00E26647" w:rsidRPr="002A1B3E">
        <w:rPr>
          <w:lang w:val="en-GB"/>
        </w:rPr>
        <w:t xml:space="preserve"> </w:t>
      </w:r>
    </w:p>
    <w:p w14:paraId="2977F7A5" w14:textId="77777777" w:rsidR="00ED31AB" w:rsidRPr="002A1B3E" w:rsidRDefault="00ED31AB" w:rsidP="00764C04">
      <w:pPr>
        <w:spacing w:line="360" w:lineRule="auto"/>
        <w:rPr>
          <w:lang w:val="en-GB"/>
        </w:rPr>
      </w:pPr>
    </w:p>
    <w:p w14:paraId="7A64396C" w14:textId="77777777" w:rsidR="00312116" w:rsidRPr="002A1B3E" w:rsidRDefault="00ED31AB" w:rsidP="00ED31AB">
      <w:pPr>
        <w:tabs>
          <w:tab w:val="left" w:pos="567"/>
        </w:tabs>
        <w:spacing w:line="360" w:lineRule="auto"/>
        <w:ind w:left="567"/>
        <w:rPr>
          <w:i/>
          <w:lang w:val="en-GB"/>
        </w:rPr>
      </w:pPr>
      <w:r w:rsidRPr="002A1B3E">
        <w:rPr>
          <w:lang w:val="en-GB"/>
        </w:rPr>
        <w:lastRenderedPageBreak/>
        <w:t>how fi</w:t>
      </w:r>
      <w:r w:rsidR="00E26647" w:rsidRPr="002A1B3E">
        <w:rPr>
          <w:lang w:val="en-GB"/>
        </w:rPr>
        <w:t xml:space="preserve">rms might </w:t>
      </w:r>
      <w:r w:rsidR="00276D81">
        <w:rPr>
          <w:lang w:val="en-GB"/>
        </w:rPr>
        <w:t>‘</w:t>
      </w:r>
      <w:r w:rsidR="00E26647" w:rsidRPr="002A1B3E">
        <w:rPr>
          <w:lang w:val="en-GB"/>
        </w:rPr>
        <w:t>rationally</w:t>
      </w:r>
      <w:r w:rsidR="00276D81">
        <w:rPr>
          <w:lang w:val="en-GB"/>
        </w:rPr>
        <w:t>’</w:t>
      </w:r>
      <w:r w:rsidR="00E26647" w:rsidRPr="002A1B3E">
        <w:rPr>
          <w:lang w:val="en-GB"/>
        </w:rPr>
        <w:t xml:space="preserve"> and productively sel</w:t>
      </w:r>
      <w:r w:rsidRPr="002A1B3E">
        <w:rPr>
          <w:lang w:val="en-GB"/>
        </w:rPr>
        <w:t>e</w:t>
      </w:r>
      <w:r w:rsidR="00E26647" w:rsidRPr="002A1B3E">
        <w:rPr>
          <w:lang w:val="en-GB"/>
        </w:rPr>
        <w:t xml:space="preserve">ct strategies within densely regulated environments that were not simply </w:t>
      </w:r>
      <w:r w:rsidRPr="002A1B3E">
        <w:rPr>
          <w:lang w:val="en-GB"/>
        </w:rPr>
        <w:t>suboptimal, misinformed, or anachronistic, but represented a qualitative different form of rationali</w:t>
      </w:r>
      <w:r w:rsidR="00F96C64" w:rsidRPr="002A1B3E">
        <w:rPr>
          <w:lang w:val="en-GB"/>
        </w:rPr>
        <w:t>t</w:t>
      </w:r>
      <w:r w:rsidRPr="002A1B3E">
        <w:rPr>
          <w:lang w:val="en-GB"/>
        </w:rPr>
        <w:t>y</w:t>
      </w:r>
      <w:r w:rsidR="008F2CD7">
        <w:rPr>
          <w:lang w:val="en-GB"/>
        </w:rPr>
        <w:t>.</w:t>
      </w:r>
    </w:p>
    <w:p w14:paraId="71FBE52F" w14:textId="77777777" w:rsidR="00312116" w:rsidRPr="002A1B3E" w:rsidRDefault="00312116" w:rsidP="00764C04">
      <w:pPr>
        <w:spacing w:line="360" w:lineRule="auto"/>
        <w:rPr>
          <w:i/>
          <w:lang w:val="en-GB"/>
        </w:rPr>
      </w:pPr>
    </w:p>
    <w:p w14:paraId="67942D24" w14:textId="1C0C2E87" w:rsidR="000E1418" w:rsidRDefault="00764C04" w:rsidP="00764C04">
      <w:pPr>
        <w:spacing w:line="360" w:lineRule="auto"/>
        <w:rPr>
          <w:lang w:val="en-GB"/>
        </w:rPr>
      </w:pPr>
      <w:r w:rsidRPr="002A1B3E">
        <w:rPr>
          <w:lang w:val="en-GB"/>
        </w:rPr>
        <w:t xml:space="preserve">These </w:t>
      </w:r>
      <w:r w:rsidR="00A93A37" w:rsidRPr="002A1B3E">
        <w:rPr>
          <w:lang w:val="en-GB"/>
        </w:rPr>
        <w:t xml:space="preserve">and other </w:t>
      </w:r>
      <w:r w:rsidRPr="002A1B3E">
        <w:rPr>
          <w:lang w:val="en-GB"/>
        </w:rPr>
        <w:t xml:space="preserve">contributions emphasise that the workings of capitalism depend on the complex institutional frameworks in which </w:t>
      </w:r>
      <w:r w:rsidR="00FE09A3" w:rsidRPr="002A1B3E">
        <w:rPr>
          <w:lang w:val="en-GB"/>
        </w:rPr>
        <w:t xml:space="preserve">market relations </w:t>
      </w:r>
      <w:r w:rsidRPr="002A1B3E">
        <w:rPr>
          <w:lang w:val="en-GB"/>
        </w:rPr>
        <w:t xml:space="preserve">are embedded. </w:t>
      </w:r>
      <w:r w:rsidR="00ED31AB" w:rsidRPr="002A1B3E">
        <w:rPr>
          <w:lang w:val="en-GB"/>
        </w:rPr>
        <w:t>These regulations go farther</w:t>
      </w:r>
      <w:r w:rsidR="008F2CD7">
        <w:rPr>
          <w:lang w:val="en-GB"/>
        </w:rPr>
        <w:t xml:space="preserve"> than</w:t>
      </w:r>
      <w:r w:rsidR="00183DE6">
        <w:rPr>
          <w:lang w:val="en-GB"/>
        </w:rPr>
        <w:t>,</w:t>
      </w:r>
      <w:r w:rsidR="00ED31AB" w:rsidRPr="002A1B3E">
        <w:rPr>
          <w:lang w:val="en-GB"/>
        </w:rPr>
        <w:t xml:space="preserve"> and </w:t>
      </w:r>
      <w:r w:rsidR="008F2CD7">
        <w:rPr>
          <w:lang w:val="en-GB"/>
        </w:rPr>
        <w:t>are</w:t>
      </w:r>
      <w:r w:rsidR="00ED31AB" w:rsidRPr="002A1B3E">
        <w:rPr>
          <w:lang w:val="en-GB"/>
        </w:rPr>
        <w:t xml:space="preserve"> intrinsically interwoven with</w:t>
      </w:r>
      <w:r w:rsidR="00183DE6">
        <w:rPr>
          <w:lang w:val="en-GB"/>
        </w:rPr>
        <w:t>,</w:t>
      </w:r>
      <w:r w:rsidR="00ED31AB" w:rsidRPr="002A1B3E">
        <w:rPr>
          <w:lang w:val="en-GB"/>
        </w:rPr>
        <w:t xml:space="preserve"> the larger societal structures.</w:t>
      </w:r>
      <w:r w:rsidR="005F36FE" w:rsidRPr="002A1B3E">
        <w:rPr>
          <w:lang w:val="en-GB"/>
        </w:rPr>
        <w:t xml:space="preserve"> </w:t>
      </w:r>
      <w:r w:rsidR="00FE09A3" w:rsidRPr="002A1B3E">
        <w:rPr>
          <w:lang w:val="en-GB"/>
        </w:rPr>
        <w:t>Esping-</w:t>
      </w:r>
      <w:r w:rsidR="001864AB" w:rsidRPr="002A1B3E">
        <w:rPr>
          <w:lang w:val="en-GB"/>
        </w:rPr>
        <w:t>Andersen (</w:t>
      </w:r>
      <w:r w:rsidR="00FE09A3" w:rsidRPr="002A1B3E">
        <w:rPr>
          <w:lang w:val="en-GB"/>
        </w:rPr>
        <w:t>1990</w:t>
      </w:r>
      <w:r w:rsidR="001864AB" w:rsidRPr="002A1B3E">
        <w:rPr>
          <w:lang w:val="en-GB"/>
        </w:rPr>
        <w:t xml:space="preserve">) </w:t>
      </w:r>
      <w:r w:rsidR="00FE09A3" w:rsidRPr="002A1B3E">
        <w:rPr>
          <w:lang w:val="en-GB"/>
        </w:rPr>
        <w:t>demonstrates</w:t>
      </w:r>
      <w:r w:rsidR="001864AB" w:rsidRPr="002A1B3E">
        <w:rPr>
          <w:lang w:val="en-GB"/>
        </w:rPr>
        <w:t xml:space="preserve"> </w:t>
      </w:r>
      <w:r w:rsidR="00FE09A3" w:rsidRPr="002A1B3E">
        <w:rPr>
          <w:lang w:val="en-GB"/>
        </w:rPr>
        <w:t xml:space="preserve">how variants of welfare regimes in the capitalist world </w:t>
      </w:r>
      <w:r w:rsidR="002528ED" w:rsidRPr="002A1B3E">
        <w:rPr>
          <w:lang w:val="en-GB"/>
        </w:rPr>
        <w:t>are defined by how far market</w:t>
      </w:r>
      <w:r w:rsidR="007C2AFC" w:rsidRPr="002A1B3E">
        <w:rPr>
          <w:lang w:val="en-GB"/>
        </w:rPr>
        <w:t>s are given (or take) responsibili</w:t>
      </w:r>
      <w:r w:rsidR="008F2CD7">
        <w:rPr>
          <w:lang w:val="en-GB"/>
        </w:rPr>
        <w:t>t</w:t>
      </w:r>
      <w:r w:rsidR="007C2AFC" w:rsidRPr="002A1B3E">
        <w:rPr>
          <w:lang w:val="en-GB"/>
        </w:rPr>
        <w:t xml:space="preserve">y for welfare provision. In </w:t>
      </w:r>
      <w:r w:rsidR="00276D81">
        <w:rPr>
          <w:lang w:val="en-GB"/>
        </w:rPr>
        <w:t>‘</w:t>
      </w:r>
      <w:r w:rsidR="007C2AFC" w:rsidRPr="002A1B3E">
        <w:rPr>
          <w:lang w:val="en-GB"/>
        </w:rPr>
        <w:t xml:space="preserve">liberal welfare </w:t>
      </w:r>
      <w:r w:rsidR="00776F4F" w:rsidRPr="002A1B3E">
        <w:rPr>
          <w:lang w:val="en-GB"/>
        </w:rPr>
        <w:t>regimes</w:t>
      </w:r>
      <w:r w:rsidR="00276D81">
        <w:rPr>
          <w:lang w:val="en-GB"/>
        </w:rPr>
        <w:t>’</w:t>
      </w:r>
      <w:r w:rsidR="007C2AFC" w:rsidRPr="002A1B3E">
        <w:rPr>
          <w:lang w:val="en-GB"/>
        </w:rPr>
        <w:t xml:space="preserve">, of which the US is </w:t>
      </w:r>
      <w:r w:rsidR="008F2CD7">
        <w:rPr>
          <w:lang w:val="en-GB"/>
        </w:rPr>
        <w:t xml:space="preserve">a </w:t>
      </w:r>
      <w:r w:rsidR="007C2AFC" w:rsidRPr="002A1B3E">
        <w:rPr>
          <w:lang w:val="en-GB"/>
        </w:rPr>
        <w:t xml:space="preserve">prime example, welfare provision is provided </w:t>
      </w:r>
      <w:r w:rsidR="0044156B">
        <w:rPr>
          <w:lang w:val="en-GB"/>
        </w:rPr>
        <w:t xml:space="preserve">in </w:t>
      </w:r>
      <w:r w:rsidR="007C2AFC" w:rsidRPr="002A1B3E">
        <w:rPr>
          <w:lang w:val="en-GB"/>
        </w:rPr>
        <w:t>markets</w:t>
      </w:r>
      <w:r w:rsidR="008F2CD7">
        <w:rPr>
          <w:lang w:val="en-GB"/>
        </w:rPr>
        <w:t>;</w:t>
      </w:r>
      <w:r w:rsidR="007C2AFC" w:rsidRPr="002A1B3E">
        <w:rPr>
          <w:lang w:val="en-GB"/>
        </w:rPr>
        <w:t xml:space="preserve"> in </w:t>
      </w:r>
      <w:r w:rsidR="00276D81">
        <w:rPr>
          <w:lang w:val="en-GB"/>
        </w:rPr>
        <w:t>‘</w:t>
      </w:r>
      <w:r w:rsidR="007C2AFC" w:rsidRPr="002A1B3E">
        <w:rPr>
          <w:lang w:val="en-GB"/>
        </w:rPr>
        <w:t>con</w:t>
      </w:r>
      <w:r w:rsidR="00776F4F" w:rsidRPr="002A1B3E">
        <w:rPr>
          <w:lang w:val="en-GB"/>
        </w:rPr>
        <w:t>s</w:t>
      </w:r>
      <w:r w:rsidR="007C2AFC" w:rsidRPr="002A1B3E">
        <w:rPr>
          <w:lang w:val="en-GB"/>
        </w:rPr>
        <w:t xml:space="preserve">ervative welfare </w:t>
      </w:r>
      <w:r w:rsidR="00776F4F" w:rsidRPr="002A1B3E">
        <w:rPr>
          <w:lang w:val="en-GB"/>
        </w:rPr>
        <w:t>regimes</w:t>
      </w:r>
      <w:r w:rsidR="00276D81">
        <w:rPr>
          <w:lang w:val="en-GB"/>
        </w:rPr>
        <w:t>’</w:t>
      </w:r>
      <w:r w:rsidR="008F2CD7">
        <w:rPr>
          <w:lang w:val="en-GB"/>
        </w:rPr>
        <w:t>,</w:t>
      </w:r>
      <w:r w:rsidR="00776F4F" w:rsidRPr="002A1B3E">
        <w:rPr>
          <w:lang w:val="en-GB"/>
        </w:rPr>
        <w:t xml:space="preserve"> </w:t>
      </w:r>
      <w:r w:rsidR="007C2AFC" w:rsidRPr="002A1B3E">
        <w:rPr>
          <w:lang w:val="en-GB"/>
        </w:rPr>
        <w:t>family institutions play a larger role</w:t>
      </w:r>
      <w:r w:rsidR="00183DE6">
        <w:rPr>
          <w:lang w:val="en-GB"/>
        </w:rPr>
        <w:t>,</w:t>
      </w:r>
      <w:r w:rsidR="00183DE6" w:rsidRPr="002A1B3E">
        <w:rPr>
          <w:lang w:val="en-GB"/>
        </w:rPr>
        <w:t xml:space="preserve"> </w:t>
      </w:r>
      <w:r w:rsidR="007C2AFC" w:rsidRPr="002A1B3E">
        <w:rPr>
          <w:lang w:val="en-GB"/>
        </w:rPr>
        <w:t xml:space="preserve">while the state is important in </w:t>
      </w:r>
      <w:r w:rsidR="00276D81">
        <w:rPr>
          <w:lang w:val="en-GB"/>
        </w:rPr>
        <w:t>‘</w:t>
      </w:r>
      <w:r w:rsidR="007C2AFC" w:rsidRPr="002A1B3E">
        <w:rPr>
          <w:lang w:val="en-GB"/>
        </w:rPr>
        <w:t>social-democratic welfare regimes</w:t>
      </w:r>
      <w:r w:rsidR="00276D81">
        <w:rPr>
          <w:lang w:val="en-GB"/>
        </w:rPr>
        <w:t>’</w:t>
      </w:r>
      <w:r w:rsidR="007C2AFC" w:rsidRPr="002A1B3E">
        <w:rPr>
          <w:lang w:val="en-GB"/>
        </w:rPr>
        <w:t xml:space="preserve">. </w:t>
      </w:r>
      <w:r w:rsidR="00A64982">
        <w:rPr>
          <w:lang w:val="en-GB"/>
        </w:rPr>
        <w:t>Significant</w:t>
      </w:r>
      <w:r w:rsidR="007C2AFC" w:rsidRPr="002A1B3E">
        <w:rPr>
          <w:lang w:val="en-GB"/>
        </w:rPr>
        <w:t xml:space="preserve"> </w:t>
      </w:r>
      <w:r w:rsidR="00776F4F" w:rsidRPr="002A1B3E">
        <w:rPr>
          <w:lang w:val="en-GB"/>
        </w:rPr>
        <w:t xml:space="preserve">in the latter </w:t>
      </w:r>
      <w:r w:rsidR="007C2AFC" w:rsidRPr="002A1B3E">
        <w:rPr>
          <w:lang w:val="en-GB"/>
        </w:rPr>
        <w:t>is the decommodification of welfare, e.g. as represented by universal health services</w:t>
      </w:r>
      <w:r w:rsidR="00406E14">
        <w:rPr>
          <w:lang w:val="en-GB"/>
        </w:rPr>
        <w:t>,</w:t>
      </w:r>
      <w:r w:rsidR="007C2AFC" w:rsidRPr="002A1B3E">
        <w:rPr>
          <w:lang w:val="en-GB"/>
        </w:rPr>
        <w:t xml:space="preserve"> which</w:t>
      </w:r>
      <w:r w:rsidR="00406E14">
        <w:rPr>
          <w:lang w:val="en-GB"/>
        </w:rPr>
        <w:t xml:space="preserve"> are</w:t>
      </w:r>
      <w:r w:rsidR="007C2AFC" w:rsidRPr="002A1B3E">
        <w:rPr>
          <w:lang w:val="en-GB"/>
        </w:rPr>
        <w:t xml:space="preserve"> largely provided by a</w:t>
      </w:r>
      <w:r w:rsidR="00406E14">
        <w:rPr>
          <w:lang w:val="en-GB"/>
        </w:rPr>
        <w:t>n</w:t>
      </w:r>
      <w:r w:rsidR="007C2AFC" w:rsidRPr="002A1B3E">
        <w:rPr>
          <w:lang w:val="en-GB"/>
        </w:rPr>
        <w:t xml:space="preserve"> extensive public health system. </w:t>
      </w:r>
    </w:p>
    <w:p w14:paraId="3A949BAA" w14:textId="77777777" w:rsidR="000E1418" w:rsidRDefault="000E1418" w:rsidP="00764C04">
      <w:pPr>
        <w:spacing w:line="360" w:lineRule="auto"/>
        <w:rPr>
          <w:lang w:val="en-GB"/>
        </w:rPr>
      </w:pPr>
    </w:p>
    <w:p w14:paraId="01BE01EC" w14:textId="5F177D65" w:rsidR="00552C60" w:rsidRDefault="00395259" w:rsidP="0069202A">
      <w:pPr>
        <w:spacing w:line="360" w:lineRule="auto"/>
        <w:rPr>
          <w:lang w:val="en-GB"/>
        </w:rPr>
      </w:pPr>
      <w:r w:rsidRPr="002A1B3E">
        <w:rPr>
          <w:lang w:val="en-GB"/>
        </w:rPr>
        <w:t>The varieties of capitalism literature tend to emphasise affinities between global forces of neoliberalism and the neo-American/LME models of capitalism, often suggesting their combined and reinforcing success</w:t>
      </w:r>
      <w:r w:rsidR="00406E14">
        <w:rPr>
          <w:lang w:val="en-GB"/>
        </w:rPr>
        <w:t>es</w:t>
      </w:r>
      <w:r w:rsidRPr="002A1B3E">
        <w:rPr>
          <w:lang w:val="en-GB"/>
        </w:rPr>
        <w:t xml:space="preserve">. </w:t>
      </w:r>
      <w:r w:rsidR="00183DE6">
        <w:rPr>
          <w:lang w:val="en-GB"/>
        </w:rPr>
        <w:t>By contrast</w:t>
      </w:r>
      <w:r w:rsidRPr="002A1B3E">
        <w:rPr>
          <w:lang w:val="en-GB"/>
        </w:rPr>
        <w:t>, Peck and Theo</w:t>
      </w:r>
      <w:r w:rsidR="00472BD8" w:rsidRPr="002A1B3E">
        <w:rPr>
          <w:lang w:val="en-GB"/>
        </w:rPr>
        <w:t>d</w:t>
      </w:r>
      <w:r w:rsidRPr="002A1B3E">
        <w:rPr>
          <w:lang w:val="en-GB"/>
        </w:rPr>
        <w:t>ore (2007</w:t>
      </w:r>
      <w:r w:rsidR="00472BD8" w:rsidRPr="002A1B3E">
        <w:rPr>
          <w:lang w:val="en-GB"/>
        </w:rPr>
        <w:t>: 763</w:t>
      </w:r>
      <w:r w:rsidRPr="002A1B3E">
        <w:rPr>
          <w:lang w:val="en-GB"/>
        </w:rPr>
        <w:t>) insist that</w:t>
      </w:r>
      <w:r w:rsidR="00183DE6">
        <w:rPr>
          <w:lang w:val="en-GB"/>
        </w:rPr>
        <w:t>,</w:t>
      </w:r>
      <w:r w:rsidRPr="002A1B3E">
        <w:rPr>
          <w:lang w:val="en-GB"/>
        </w:rPr>
        <w:t xml:space="preserve"> even if </w:t>
      </w:r>
      <w:r w:rsidR="00764C04" w:rsidRPr="002A1B3E">
        <w:rPr>
          <w:lang w:val="en-GB"/>
        </w:rPr>
        <w:t>influences of neoliberalism are global</w:t>
      </w:r>
      <w:r w:rsidR="00406E14">
        <w:rPr>
          <w:lang w:val="en-GB"/>
        </w:rPr>
        <w:t>,</w:t>
      </w:r>
      <w:r w:rsidR="00472BD8" w:rsidRPr="002A1B3E">
        <w:rPr>
          <w:lang w:val="en-GB"/>
        </w:rPr>
        <w:t xml:space="preserve"> </w:t>
      </w:r>
      <w:r w:rsidR="00207A83" w:rsidRPr="002A1B3E">
        <w:rPr>
          <w:lang w:val="en-GB"/>
        </w:rPr>
        <w:t xml:space="preserve">their </w:t>
      </w:r>
      <w:r w:rsidR="00764C04" w:rsidRPr="002A1B3E">
        <w:rPr>
          <w:lang w:val="en-GB"/>
        </w:rPr>
        <w:t>unfolding</w:t>
      </w:r>
      <w:r w:rsidR="004E2DB0">
        <w:rPr>
          <w:lang w:val="en-GB"/>
        </w:rPr>
        <w:t>s</w:t>
      </w:r>
      <w:r w:rsidR="009C5778" w:rsidRPr="002A1B3E">
        <w:rPr>
          <w:lang w:val="en-GB"/>
        </w:rPr>
        <w:t xml:space="preserve"> are spatially </w:t>
      </w:r>
      <w:r w:rsidRPr="002A1B3E">
        <w:rPr>
          <w:lang w:val="en-GB"/>
        </w:rPr>
        <w:t>disparate</w:t>
      </w:r>
      <w:r w:rsidR="00764C04" w:rsidRPr="002A1B3E">
        <w:rPr>
          <w:lang w:val="en-GB"/>
        </w:rPr>
        <w:t>.</w:t>
      </w:r>
      <w:r w:rsidRPr="002A1B3E">
        <w:rPr>
          <w:lang w:val="en-GB"/>
        </w:rPr>
        <w:t xml:space="preserve"> </w:t>
      </w:r>
      <w:r w:rsidR="00183DE6" w:rsidRPr="002A1B3E">
        <w:rPr>
          <w:lang w:val="en-GB"/>
        </w:rPr>
        <w:t>Rather</w:t>
      </w:r>
      <w:r w:rsidR="00183DE6">
        <w:rPr>
          <w:lang w:val="en-GB"/>
        </w:rPr>
        <w:t>,</w:t>
      </w:r>
      <w:r w:rsidR="00183DE6" w:rsidRPr="002A1B3E">
        <w:rPr>
          <w:lang w:val="en-GB"/>
        </w:rPr>
        <w:t xml:space="preserve"> </w:t>
      </w:r>
      <w:r w:rsidR="00183DE6">
        <w:rPr>
          <w:lang w:val="en-GB"/>
        </w:rPr>
        <w:t>t</w:t>
      </w:r>
      <w:r w:rsidR="00183DE6" w:rsidRPr="002A1B3E">
        <w:rPr>
          <w:lang w:val="en-GB"/>
        </w:rPr>
        <w:t xml:space="preserve">hey </w:t>
      </w:r>
      <w:r w:rsidR="00472BD8" w:rsidRPr="002A1B3E">
        <w:rPr>
          <w:lang w:val="en-GB"/>
        </w:rPr>
        <w:t xml:space="preserve">embrace analysis of contingency and reject the </w:t>
      </w:r>
      <w:r w:rsidR="00276D81">
        <w:rPr>
          <w:lang w:val="en-GB"/>
        </w:rPr>
        <w:t>‘</w:t>
      </w:r>
      <w:r w:rsidR="00472BD8" w:rsidRPr="002A1B3E">
        <w:rPr>
          <w:lang w:val="en-GB"/>
        </w:rPr>
        <w:t>necessity of either convergence or divergence</w:t>
      </w:r>
      <w:r w:rsidR="00276D81">
        <w:rPr>
          <w:lang w:val="en-GB"/>
        </w:rPr>
        <w:t>’</w:t>
      </w:r>
      <w:r w:rsidR="00472BD8" w:rsidRPr="002A1B3E">
        <w:rPr>
          <w:lang w:val="en-GB"/>
        </w:rPr>
        <w:t xml:space="preserve"> and encourage studies that are concerned with </w:t>
      </w:r>
      <w:r w:rsidR="00276D81">
        <w:rPr>
          <w:lang w:val="en-GB"/>
        </w:rPr>
        <w:t>‘</w:t>
      </w:r>
      <w:r w:rsidR="00472BD8" w:rsidRPr="002A1B3E">
        <w:rPr>
          <w:lang w:val="en-GB"/>
        </w:rPr>
        <w:t>path-shaping and path-altering change</w:t>
      </w:r>
      <w:r w:rsidR="00276D81">
        <w:rPr>
          <w:lang w:val="en-GB"/>
        </w:rPr>
        <w:t>’</w:t>
      </w:r>
      <w:r w:rsidR="00472BD8" w:rsidRPr="002A1B3E">
        <w:rPr>
          <w:lang w:val="en-GB"/>
        </w:rPr>
        <w:t xml:space="preserve"> (</w:t>
      </w:r>
      <w:r w:rsidR="00A64982" w:rsidRPr="002A1B3E">
        <w:rPr>
          <w:lang w:val="en-GB"/>
        </w:rPr>
        <w:t>Peck and Theod</w:t>
      </w:r>
      <w:r w:rsidR="00A64982">
        <w:rPr>
          <w:lang w:val="en-GB"/>
        </w:rPr>
        <w:t xml:space="preserve">ore, </w:t>
      </w:r>
      <w:r w:rsidR="00A64982" w:rsidRPr="002A1B3E">
        <w:rPr>
          <w:lang w:val="en-GB"/>
        </w:rPr>
        <w:t>2007</w:t>
      </w:r>
      <w:r w:rsidR="00A64982">
        <w:rPr>
          <w:lang w:val="en-GB"/>
        </w:rPr>
        <w:t>)</w:t>
      </w:r>
    </w:p>
    <w:p w14:paraId="20F73A50" w14:textId="77777777" w:rsidR="00A64982" w:rsidRPr="002A1B3E" w:rsidRDefault="00A64982" w:rsidP="0069202A">
      <w:pPr>
        <w:spacing w:line="360" w:lineRule="auto"/>
        <w:rPr>
          <w:lang w:val="en-GB"/>
        </w:rPr>
      </w:pPr>
    </w:p>
    <w:p w14:paraId="715C7567" w14:textId="77777777" w:rsidR="001864AB" w:rsidRDefault="0069202A" w:rsidP="0069202A">
      <w:pPr>
        <w:spacing w:line="360" w:lineRule="auto"/>
        <w:rPr>
          <w:lang w:val="en-GB"/>
        </w:rPr>
      </w:pPr>
      <w:r w:rsidRPr="002A1B3E">
        <w:rPr>
          <w:lang w:val="en-GB"/>
        </w:rPr>
        <w:t xml:space="preserve">The </w:t>
      </w:r>
      <w:r w:rsidR="00472BD8" w:rsidRPr="002A1B3E">
        <w:rPr>
          <w:lang w:val="en-GB"/>
        </w:rPr>
        <w:t xml:space="preserve">Norwegian agricultural industry and its use of global labour </w:t>
      </w:r>
      <w:r w:rsidRPr="002A1B3E">
        <w:rPr>
          <w:lang w:val="en-GB"/>
        </w:rPr>
        <w:t xml:space="preserve">represent an </w:t>
      </w:r>
      <w:r w:rsidR="00472BD8" w:rsidRPr="002A1B3E">
        <w:rPr>
          <w:lang w:val="en-GB"/>
        </w:rPr>
        <w:t xml:space="preserve">illustrative case for such a study. </w:t>
      </w:r>
      <w:r w:rsidR="00C6279E" w:rsidRPr="002A1B3E">
        <w:rPr>
          <w:lang w:val="en-GB"/>
        </w:rPr>
        <w:t xml:space="preserve">As noted in the introduction, </w:t>
      </w:r>
      <w:r w:rsidR="00472BD8" w:rsidRPr="002A1B3E">
        <w:rPr>
          <w:lang w:val="en-GB"/>
        </w:rPr>
        <w:t xml:space="preserve">Western agricultural industries </w:t>
      </w:r>
      <w:r w:rsidRPr="002A1B3E">
        <w:rPr>
          <w:lang w:val="en-GB"/>
        </w:rPr>
        <w:t xml:space="preserve">are most starkly characterised by precarious </w:t>
      </w:r>
      <w:r w:rsidR="00C6279E" w:rsidRPr="002A1B3E">
        <w:rPr>
          <w:lang w:val="en-GB"/>
        </w:rPr>
        <w:t>labour arrangement</w:t>
      </w:r>
      <w:r w:rsidR="00BF4B5D">
        <w:rPr>
          <w:lang w:val="en-GB"/>
        </w:rPr>
        <w:t>s</w:t>
      </w:r>
      <w:r w:rsidR="00DE49C0">
        <w:rPr>
          <w:lang w:val="en-GB"/>
        </w:rPr>
        <w:t>—</w:t>
      </w:r>
      <w:r w:rsidR="00C6279E" w:rsidRPr="002A1B3E">
        <w:rPr>
          <w:lang w:val="en-GB"/>
        </w:rPr>
        <w:t>nonetheless, there are distinct differences bet</w:t>
      </w:r>
      <w:r w:rsidR="00472BD8" w:rsidRPr="002A1B3E">
        <w:rPr>
          <w:lang w:val="en-GB"/>
        </w:rPr>
        <w:t>ween, e.g. the US and EU cases, both in the configuration of and development</w:t>
      </w:r>
      <w:r w:rsidR="00406E14">
        <w:rPr>
          <w:lang w:val="en-GB"/>
        </w:rPr>
        <w:t xml:space="preserve"> of their</w:t>
      </w:r>
      <w:r w:rsidR="00472BD8" w:rsidRPr="002A1B3E">
        <w:rPr>
          <w:lang w:val="en-GB"/>
        </w:rPr>
        <w:t xml:space="preserve"> trajectories.</w:t>
      </w:r>
      <w:r w:rsidR="00A2757D">
        <w:rPr>
          <w:lang w:val="en-GB"/>
        </w:rPr>
        <w:t xml:space="preserve"> </w:t>
      </w:r>
      <w:r w:rsidR="00472BD8" w:rsidRPr="002A1B3E">
        <w:rPr>
          <w:lang w:val="en-GB"/>
        </w:rPr>
        <w:t>The Norwegian agricultural industry represent</w:t>
      </w:r>
      <w:r w:rsidR="00406E14">
        <w:rPr>
          <w:lang w:val="en-GB"/>
        </w:rPr>
        <w:t>s</w:t>
      </w:r>
      <w:r w:rsidR="00472BD8" w:rsidRPr="002A1B3E">
        <w:rPr>
          <w:lang w:val="en-GB"/>
        </w:rPr>
        <w:t xml:space="preserve"> an even more distinct and deviant example of how global neoliberalism </w:t>
      </w:r>
      <w:r w:rsidR="00406E14">
        <w:rPr>
          <w:lang w:val="en-GB"/>
        </w:rPr>
        <w:t>is</w:t>
      </w:r>
      <w:r w:rsidR="00406E14" w:rsidRPr="002A1B3E">
        <w:rPr>
          <w:lang w:val="en-GB"/>
        </w:rPr>
        <w:t xml:space="preserve"> </w:t>
      </w:r>
      <w:r w:rsidR="00472BD8" w:rsidRPr="002A1B3E">
        <w:rPr>
          <w:lang w:val="en-GB"/>
        </w:rPr>
        <w:t xml:space="preserve">negotiated locally. </w:t>
      </w:r>
      <w:r w:rsidRPr="002A1B3E">
        <w:rPr>
          <w:lang w:val="en-GB"/>
        </w:rPr>
        <w:t xml:space="preserve">To investigate how the </w:t>
      </w:r>
      <w:r w:rsidR="00472BD8" w:rsidRPr="002A1B3E">
        <w:rPr>
          <w:lang w:val="en-GB"/>
        </w:rPr>
        <w:t xml:space="preserve">institutional </w:t>
      </w:r>
      <w:r w:rsidRPr="002A1B3E">
        <w:rPr>
          <w:lang w:val="en-GB"/>
        </w:rPr>
        <w:t>context of immigrant work determines labour practices, I now present a detailed account of Norway’s agricultural industry</w:t>
      </w:r>
      <w:r w:rsidR="00472BD8" w:rsidRPr="002A1B3E">
        <w:rPr>
          <w:lang w:val="en-GB"/>
        </w:rPr>
        <w:t>.</w:t>
      </w:r>
    </w:p>
    <w:p w14:paraId="0310D2E1" w14:textId="77777777" w:rsidR="0069202A" w:rsidRPr="002A1B3E" w:rsidRDefault="0069202A" w:rsidP="00074051">
      <w:pPr>
        <w:outlineLvl w:val="0"/>
        <w:rPr>
          <w:b/>
          <w:lang w:val="en-GB"/>
        </w:rPr>
      </w:pPr>
      <w:r w:rsidRPr="002A1B3E">
        <w:rPr>
          <w:b/>
          <w:lang w:val="en-GB"/>
        </w:rPr>
        <w:lastRenderedPageBreak/>
        <w:t>Transnational Farmworkers in Norwegian Society</w:t>
      </w:r>
    </w:p>
    <w:p w14:paraId="3776BFDB" w14:textId="77777777" w:rsidR="0069202A" w:rsidRPr="002A1B3E" w:rsidRDefault="0069202A" w:rsidP="0069202A">
      <w:pPr>
        <w:spacing w:line="360" w:lineRule="auto"/>
        <w:rPr>
          <w:b/>
          <w:lang w:val="en-GB"/>
        </w:rPr>
      </w:pPr>
    </w:p>
    <w:p w14:paraId="61AAFE4A" w14:textId="77777777" w:rsidR="0069202A" w:rsidRPr="002A1B3E" w:rsidRDefault="0069202A" w:rsidP="0069202A">
      <w:pPr>
        <w:tabs>
          <w:tab w:val="left" w:pos="567"/>
          <w:tab w:val="left" w:pos="993"/>
          <w:tab w:val="left" w:pos="2442"/>
        </w:tabs>
        <w:spacing w:line="360" w:lineRule="auto"/>
        <w:rPr>
          <w:lang w:val="en-GB"/>
        </w:rPr>
      </w:pPr>
      <w:r w:rsidRPr="002A1B3E">
        <w:rPr>
          <w:lang w:val="en-GB"/>
        </w:rPr>
        <w:t>The Norwegian case both confirms and contradicts the general image of how transnational labour is used in Western agriculture. In this section, I detail developments toward Norway’s informalisation of labour relations in the agricultural industry around the turn of the century, resulting in the increased use of transnational labour in combination with the deterioration of work conditions for immigrants. I then elaborate on how these developments were countered by successful initiatives to reformalise labour relations during the next decade, which has resulted in improved wages and working conditions for the immigrant worker population.</w:t>
      </w:r>
    </w:p>
    <w:p w14:paraId="77EA4388" w14:textId="77777777" w:rsidR="0069202A" w:rsidRPr="002A1B3E" w:rsidRDefault="0069202A" w:rsidP="0069202A">
      <w:pPr>
        <w:tabs>
          <w:tab w:val="left" w:pos="567"/>
          <w:tab w:val="left" w:pos="993"/>
          <w:tab w:val="left" w:pos="2442"/>
        </w:tabs>
        <w:spacing w:line="360" w:lineRule="auto"/>
        <w:rPr>
          <w:lang w:val="en-GB"/>
        </w:rPr>
      </w:pPr>
    </w:p>
    <w:p w14:paraId="712DB2C3" w14:textId="7C1039DD" w:rsidR="0030392C" w:rsidRPr="002A1B3E" w:rsidRDefault="0069202A" w:rsidP="00573754">
      <w:pPr>
        <w:tabs>
          <w:tab w:val="left" w:pos="567"/>
          <w:tab w:val="left" w:pos="993"/>
          <w:tab w:val="left" w:pos="2442"/>
        </w:tabs>
        <w:spacing w:line="360" w:lineRule="auto"/>
        <w:rPr>
          <w:lang w:val="en-GB"/>
        </w:rPr>
      </w:pPr>
      <w:r w:rsidRPr="002A1B3E">
        <w:rPr>
          <w:lang w:val="en-GB"/>
        </w:rPr>
        <w:t>The argumentation is based on a collage of materials gathered in the course of my research on transnational labour in Norwegian agriculture over the last deca</w:t>
      </w:r>
      <w:r w:rsidR="006B215E" w:rsidRPr="002A1B3E">
        <w:rPr>
          <w:lang w:val="en-GB"/>
        </w:rPr>
        <w:t>d</w:t>
      </w:r>
      <w:r w:rsidRPr="002A1B3E">
        <w:rPr>
          <w:lang w:val="en-GB"/>
        </w:rPr>
        <w:t>e, resulting from a number of</w:t>
      </w:r>
      <w:r w:rsidR="00A2757D">
        <w:rPr>
          <w:lang w:val="en-GB"/>
        </w:rPr>
        <w:t xml:space="preserve"> </w:t>
      </w:r>
      <w:r w:rsidRPr="002A1B3E">
        <w:rPr>
          <w:lang w:val="en-GB"/>
        </w:rPr>
        <w:t>separate research projects that have addressed specific aspects of the phenomenon. In total, the material reflects a mixed</w:t>
      </w:r>
      <w:r w:rsidR="00F30C67">
        <w:rPr>
          <w:lang w:val="en-GB"/>
        </w:rPr>
        <w:t xml:space="preserve"> </w:t>
      </w:r>
      <w:r w:rsidRPr="002A1B3E">
        <w:rPr>
          <w:lang w:val="en-GB"/>
        </w:rPr>
        <w:t>methods approach</w:t>
      </w:r>
      <w:r w:rsidR="00F30C67">
        <w:rPr>
          <w:lang w:val="en-GB"/>
        </w:rPr>
        <w:t xml:space="preserve"> that</w:t>
      </w:r>
      <w:r w:rsidRPr="002A1B3E">
        <w:rPr>
          <w:lang w:val="en-GB"/>
        </w:rPr>
        <w:t xml:space="preserve"> addresses both micro and macro levels, relying on both qualitative and quantitative data and addressing both institutionalised </w:t>
      </w:r>
      <w:r w:rsidR="00276D81">
        <w:rPr>
          <w:lang w:val="en-GB"/>
        </w:rPr>
        <w:t>‘</w:t>
      </w:r>
      <w:r w:rsidRPr="002A1B3E">
        <w:rPr>
          <w:lang w:val="en-GB"/>
        </w:rPr>
        <w:t>objective facts</w:t>
      </w:r>
      <w:r w:rsidR="00276D81">
        <w:rPr>
          <w:lang w:val="en-GB"/>
        </w:rPr>
        <w:t>’</w:t>
      </w:r>
      <w:r w:rsidR="00A2757D">
        <w:rPr>
          <w:lang w:val="en-GB"/>
        </w:rPr>
        <w:t xml:space="preserve"> </w:t>
      </w:r>
      <w:r w:rsidRPr="002A1B3E">
        <w:rPr>
          <w:lang w:val="en-GB"/>
        </w:rPr>
        <w:t>(e.g. wage structures and work-life regulations) and actors’ subjective interpretations of their life worlds and social practices following thereof.</w:t>
      </w:r>
      <w:r w:rsidR="00573754">
        <w:rPr>
          <w:rStyle w:val="Fotnotereferanse"/>
          <w:lang w:val="en-GB"/>
        </w:rPr>
        <w:footnoteReference w:id="1"/>
      </w:r>
      <w:r w:rsidRPr="002A1B3E">
        <w:rPr>
          <w:lang w:val="en-GB"/>
        </w:rPr>
        <w:t xml:space="preserve"> </w:t>
      </w:r>
    </w:p>
    <w:p w14:paraId="012FD483" w14:textId="77777777" w:rsidR="0030392C" w:rsidRPr="002A1B3E" w:rsidRDefault="0030392C" w:rsidP="0069202A">
      <w:pPr>
        <w:tabs>
          <w:tab w:val="left" w:pos="567"/>
          <w:tab w:val="left" w:pos="993"/>
          <w:tab w:val="left" w:pos="2442"/>
        </w:tabs>
        <w:spacing w:line="360" w:lineRule="auto"/>
        <w:rPr>
          <w:lang w:val="en-GB"/>
        </w:rPr>
      </w:pPr>
    </w:p>
    <w:p w14:paraId="22F847D6" w14:textId="1E4AE437" w:rsidR="0069202A" w:rsidRPr="002A1B3E" w:rsidRDefault="003660E2" w:rsidP="0069202A">
      <w:pPr>
        <w:tabs>
          <w:tab w:val="left" w:pos="567"/>
          <w:tab w:val="left" w:pos="993"/>
          <w:tab w:val="left" w:pos="2442"/>
        </w:tabs>
        <w:spacing w:line="360" w:lineRule="auto"/>
        <w:rPr>
          <w:lang w:val="en-GB"/>
        </w:rPr>
      </w:pPr>
      <w:r w:rsidRPr="002A1B3E">
        <w:rPr>
          <w:lang w:val="en-GB"/>
        </w:rPr>
        <w:t>The analyses furthe</w:t>
      </w:r>
      <w:r w:rsidR="0030392C" w:rsidRPr="002A1B3E">
        <w:rPr>
          <w:lang w:val="en-GB"/>
        </w:rPr>
        <w:t xml:space="preserve">r draw on materials </w:t>
      </w:r>
      <w:r w:rsidR="00555734">
        <w:rPr>
          <w:lang w:val="en-GB"/>
        </w:rPr>
        <w:t xml:space="preserve">from </w:t>
      </w:r>
      <w:r w:rsidRPr="002A1B3E">
        <w:rPr>
          <w:lang w:val="en-GB"/>
        </w:rPr>
        <w:t xml:space="preserve">other </w:t>
      </w:r>
      <w:r w:rsidR="00555734">
        <w:rPr>
          <w:lang w:val="en-GB"/>
        </w:rPr>
        <w:t xml:space="preserve">studies </w:t>
      </w:r>
      <w:r w:rsidRPr="002A1B3E">
        <w:rPr>
          <w:lang w:val="en-GB"/>
        </w:rPr>
        <w:t xml:space="preserve">of the </w:t>
      </w:r>
      <w:r w:rsidR="0030392C" w:rsidRPr="002A1B3E">
        <w:rPr>
          <w:lang w:val="en-GB"/>
        </w:rPr>
        <w:t xml:space="preserve">Norwegian </w:t>
      </w:r>
      <w:r w:rsidRPr="002A1B3E">
        <w:rPr>
          <w:lang w:val="en-GB"/>
        </w:rPr>
        <w:t>agricultural industry’s use of immigrant labour (in particular</w:t>
      </w:r>
      <w:r w:rsidR="00E06A7D">
        <w:rPr>
          <w:lang w:val="en-GB"/>
        </w:rPr>
        <w:t>,</w:t>
      </w:r>
      <w:r w:rsidRPr="002A1B3E">
        <w:rPr>
          <w:lang w:val="en-GB"/>
        </w:rPr>
        <w:t xml:space="preserve"> Eldring </w:t>
      </w:r>
      <w:r w:rsidRPr="002A1B3E">
        <w:rPr>
          <w:i/>
          <w:lang w:val="en-GB"/>
        </w:rPr>
        <w:t>et al</w:t>
      </w:r>
      <w:r w:rsidRPr="002A1B3E">
        <w:rPr>
          <w:lang w:val="en-GB"/>
        </w:rPr>
        <w:t>., 2011</w:t>
      </w:r>
      <w:r w:rsidR="00E06A7D">
        <w:rPr>
          <w:lang w:val="en-GB"/>
        </w:rPr>
        <w:t>;</w:t>
      </w:r>
      <w:r w:rsidRPr="002A1B3E">
        <w:rPr>
          <w:lang w:val="en-GB"/>
        </w:rPr>
        <w:t xml:space="preserve"> and Holm, 2012). </w:t>
      </w:r>
      <w:r w:rsidR="0069202A" w:rsidRPr="002A1B3E">
        <w:rPr>
          <w:lang w:val="en-GB"/>
        </w:rPr>
        <w:t xml:space="preserve">Thus, the materials allow for a broad yet detailed analysis of how the phenomenon of </w:t>
      </w:r>
      <w:r w:rsidR="0069202A" w:rsidRPr="002A1B3E">
        <w:rPr>
          <w:lang w:val="en-GB"/>
        </w:rPr>
        <w:lastRenderedPageBreak/>
        <w:t xml:space="preserve">immigrant labour has unfolded within the Norwegian agricultural industry since the </w:t>
      </w:r>
      <w:r w:rsidR="00A64982">
        <w:rPr>
          <w:lang w:val="en-GB"/>
        </w:rPr>
        <w:t>early 2000s</w:t>
      </w:r>
      <w:r w:rsidR="0069202A" w:rsidRPr="002A1B3E">
        <w:rPr>
          <w:lang w:val="en-GB"/>
        </w:rPr>
        <w:t xml:space="preserve">. </w:t>
      </w:r>
    </w:p>
    <w:p w14:paraId="29E89098" w14:textId="77777777" w:rsidR="0069202A" w:rsidRPr="002A1B3E" w:rsidRDefault="0069202A" w:rsidP="0069202A">
      <w:pPr>
        <w:tabs>
          <w:tab w:val="left" w:pos="567"/>
          <w:tab w:val="left" w:pos="993"/>
          <w:tab w:val="left" w:pos="2442"/>
        </w:tabs>
        <w:spacing w:line="360" w:lineRule="auto"/>
        <w:rPr>
          <w:lang w:val="en-GB"/>
        </w:rPr>
      </w:pPr>
    </w:p>
    <w:p w14:paraId="59FFF0DF" w14:textId="694170AB" w:rsidR="0069202A" w:rsidRPr="002A1B3E" w:rsidRDefault="0069202A" w:rsidP="00074051">
      <w:pPr>
        <w:tabs>
          <w:tab w:val="left" w:pos="567"/>
          <w:tab w:val="left" w:pos="993"/>
          <w:tab w:val="left" w:pos="2442"/>
        </w:tabs>
        <w:spacing w:line="360" w:lineRule="auto"/>
        <w:outlineLvl w:val="0"/>
        <w:rPr>
          <w:b/>
          <w:i/>
          <w:lang w:val="en-GB"/>
        </w:rPr>
      </w:pPr>
      <w:r w:rsidRPr="002A1B3E">
        <w:rPr>
          <w:b/>
          <w:i/>
          <w:lang w:val="en-GB"/>
        </w:rPr>
        <w:t xml:space="preserve">Norway’s Agricultural Industry and </w:t>
      </w:r>
      <w:r w:rsidR="00D36C1C">
        <w:rPr>
          <w:b/>
          <w:i/>
          <w:lang w:val="en-GB"/>
        </w:rPr>
        <w:t>It</w:t>
      </w:r>
      <w:r w:rsidR="00D36C1C" w:rsidRPr="002A1B3E">
        <w:rPr>
          <w:b/>
          <w:i/>
          <w:lang w:val="en-GB"/>
        </w:rPr>
        <w:t xml:space="preserve">s </w:t>
      </w:r>
      <w:r w:rsidRPr="002A1B3E">
        <w:rPr>
          <w:b/>
          <w:i/>
          <w:lang w:val="en-GB"/>
        </w:rPr>
        <w:t xml:space="preserve">Societal Context </w:t>
      </w:r>
    </w:p>
    <w:p w14:paraId="4AC86E72" w14:textId="77777777" w:rsidR="0069202A" w:rsidRPr="002A1B3E" w:rsidRDefault="0069202A" w:rsidP="0069202A">
      <w:pPr>
        <w:tabs>
          <w:tab w:val="left" w:pos="567"/>
          <w:tab w:val="left" w:pos="993"/>
          <w:tab w:val="left" w:pos="2442"/>
        </w:tabs>
        <w:spacing w:line="360" w:lineRule="auto"/>
        <w:rPr>
          <w:lang w:val="en-GB"/>
        </w:rPr>
      </w:pPr>
    </w:p>
    <w:p w14:paraId="0641DBE4" w14:textId="3C7ED5C6" w:rsidR="00552C60" w:rsidRPr="002A1B3E" w:rsidRDefault="0069202A" w:rsidP="0069202A">
      <w:pPr>
        <w:tabs>
          <w:tab w:val="left" w:pos="567"/>
          <w:tab w:val="left" w:pos="993"/>
          <w:tab w:val="left" w:pos="2442"/>
        </w:tabs>
        <w:spacing w:line="360" w:lineRule="auto"/>
        <w:rPr>
          <w:lang w:val="en-GB"/>
        </w:rPr>
      </w:pPr>
      <w:r w:rsidRPr="002A1B3E">
        <w:rPr>
          <w:lang w:val="en-GB"/>
        </w:rPr>
        <w:t xml:space="preserve">Primary characteristics of the Norwegian agricultural industry include its small-scale farm structure, its traditions of family farming, and its </w:t>
      </w:r>
      <w:r w:rsidR="00A64982">
        <w:rPr>
          <w:lang w:val="en-GB"/>
        </w:rPr>
        <w:t>highly</w:t>
      </w:r>
      <w:r w:rsidRPr="002A1B3E">
        <w:rPr>
          <w:lang w:val="en-GB"/>
        </w:rPr>
        <w:t xml:space="preserve"> demanding landscape in terms of topography and climate (Bjørkhaug </w:t>
      </w:r>
      <w:r w:rsidR="00A044DD">
        <w:rPr>
          <w:lang w:val="en-GB"/>
        </w:rPr>
        <w:t>&amp;</w:t>
      </w:r>
      <w:r w:rsidR="00A044DD" w:rsidRPr="002A1B3E">
        <w:rPr>
          <w:lang w:val="en-GB"/>
        </w:rPr>
        <w:t xml:space="preserve"> </w:t>
      </w:r>
      <w:r w:rsidRPr="002A1B3E">
        <w:rPr>
          <w:lang w:val="en-GB"/>
        </w:rPr>
        <w:t>Blekesaune, 2008). Only 3.3% of Norway is agricultural land compared to, e.g. the EU’s 41.4% and the US’s 45% (Statistics Sweden, 2010: 226; World Bank, 2013). Most of the country’s 45,000 farms are owned by farming families, wh</w:t>
      </w:r>
      <w:r w:rsidR="00E06A7D">
        <w:rPr>
          <w:lang w:val="en-GB"/>
        </w:rPr>
        <w:t>o</w:t>
      </w:r>
      <w:r w:rsidRPr="002A1B3E">
        <w:rPr>
          <w:lang w:val="en-GB"/>
        </w:rPr>
        <w:t xml:space="preserve"> account for 74% of the total labour input. Farms are small and cultivate </w:t>
      </w:r>
      <w:r w:rsidR="00C86C14">
        <w:rPr>
          <w:lang w:val="en-GB"/>
        </w:rPr>
        <w:t>approximately</w:t>
      </w:r>
      <w:r w:rsidR="00C86C14" w:rsidRPr="002A1B3E">
        <w:rPr>
          <w:lang w:val="en-GB"/>
        </w:rPr>
        <w:t xml:space="preserve"> </w:t>
      </w:r>
      <w:r w:rsidRPr="002A1B3E">
        <w:rPr>
          <w:lang w:val="en-GB"/>
        </w:rPr>
        <w:t>50 acres on average. Average-sized cow</w:t>
      </w:r>
      <w:r w:rsidR="00C86C14">
        <w:rPr>
          <w:lang w:val="en-GB"/>
        </w:rPr>
        <w:t xml:space="preserve"> </w:t>
      </w:r>
      <w:r w:rsidRPr="002A1B3E">
        <w:rPr>
          <w:lang w:val="en-GB"/>
        </w:rPr>
        <w:t>herds, sheep flocks and pig farms consist of 23 dairy cows, 63 adult sheep and 231 slaughter hogs, respectively (Statistics Norway, 2013). As such, Norwegian agriculture depends on high level</w:t>
      </w:r>
      <w:r w:rsidR="00584C5F">
        <w:rPr>
          <w:lang w:val="en-GB"/>
        </w:rPr>
        <w:t>s</w:t>
      </w:r>
      <w:r w:rsidRPr="002A1B3E">
        <w:rPr>
          <w:lang w:val="en-GB"/>
        </w:rPr>
        <w:t xml:space="preserve"> of state subsidies and import regulations. The average Norwegian farmer receives </w:t>
      </w:r>
      <w:r w:rsidR="00B11C35">
        <w:rPr>
          <w:lang w:val="en-GB"/>
        </w:rPr>
        <w:t>$</w:t>
      </w:r>
      <w:r w:rsidRPr="002A1B3E">
        <w:rPr>
          <w:lang w:val="en-GB"/>
        </w:rPr>
        <w:t xml:space="preserve">52,000 in direct payments from the state, while the value of market price support is approximately </w:t>
      </w:r>
      <w:r w:rsidR="00B11C35">
        <w:rPr>
          <w:lang w:val="en-GB"/>
        </w:rPr>
        <w:t>$</w:t>
      </w:r>
      <w:r w:rsidRPr="002A1B3E">
        <w:rPr>
          <w:lang w:val="en-GB"/>
        </w:rPr>
        <w:t xml:space="preserve">40,000. According to the OECD, Norway’s farmers receive more financial support than those of any other country, with a producer support estimate (PSE) of 67% compared to the EU’s 19% and the US’s 7% (OECD, 2013b). </w:t>
      </w:r>
    </w:p>
    <w:p w14:paraId="279D7074" w14:textId="77777777" w:rsidR="00552C60" w:rsidRPr="002A1B3E" w:rsidRDefault="00552C60" w:rsidP="0069202A">
      <w:pPr>
        <w:tabs>
          <w:tab w:val="left" w:pos="567"/>
          <w:tab w:val="left" w:pos="993"/>
          <w:tab w:val="left" w:pos="2442"/>
        </w:tabs>
        <w:spacing w:line="360" w:lineRule="auto"/>
        <w:rPr>
          <w:lang w:val="en-GB"/>
        </w:rPr>
      </w:pPr>
    </w:p>
    <w:p w14:paraId="5DEFD593" w14:textId="2F98ABAB" w:rsidR="00573754" w:rsidRDefault="0069202A" w:rsidP="0069202A">
      <w:pPr>
        <w:tabs>
          <w:tab w:val="left" w:pos="567"/>
          <w:tab w:val="left" w:pos="993"/>
          <w:tab w:val="left" w:pos="2442"/>
        </w:tabs>
        <w:spacing w:line="360" w:lineRule="auto"/>
        <w:rPr>
          <w:lang w:val="en-GB"/>
        </w:rPr>
      </w:pPr>
      <w:r w:rsidRPr="002A1B3E">
        <w:rPr>
          <w:lang w:val="en-GB"/>
        </w:rPr>
        <w:t xml:space="preserve">As a result, the industry is </w:t>
      </w:r>
      <w:r w:rsidR="00552C60" w:rsidRPr="002A1B3E">
        <w:rPr>
          <w:lang w:val="en-GB"/>
        </w:rPr>
        <w:t xml:space="preserve">extremely </w:t>
      </w:r>
      <w:r w:rsidRPr="002A1B3E">
        <w:rPr>
          <w:lang w:val="en-GB"/>
        </w:rPr>
        <w:t>dependent on the state and its agricultural policies, which develop in a complex institutional framework including and integrating actors from the spheres of politics, the bureaucracy and industr</w:t>
      </w:r>
      <w:r w:rsidR="00BA37DE">
        <w:rPr>
          <w:lang w:val="en-GB"/>
        </w:rPr>
        <w:t>ial organisations (Almås, 2002)</w:t>
      </w:r>
      <w:r w:rsidR="00584C5F">
        <w:rPr>
          <w:lang w:val="en-GB"/>
        </w:rPr>
        <w:t>,</w:t>
      </w:r>
      <w:r w:rsidR="00BA37DE">
        <w:rPr>
          <w:lang w:val="en-GB"/>
        </w:rPr>
        <w:t xml:space="preserve"> reflecting Katzenstein’s (1985) label of “democratic corporatism”</w:t>
      </w:r>
      <w:r w:rsidR="00486C4D">
        <w:rPr>
          <w:lang w:val="en-GB"/>
        </w:rPr>
        <w:t xml:space="preserve"> </w:t>
      </w:r>
      <w:r w:rsidR="00BA37DE">
        <w:rPr>
          <w:lang w:val="en-GB"/>
        </w:rPr>
        <w:t xml:space="preserve">found in </w:t>
      </w:r>
      <w:r w:rsidR="00486C4D">
        <w:rPr>
          <w:lang w:val="en-GB"/>
        </w:rPr>
        <w:t xml:space="preserve">many </w:t>
      </w:r>
      <w:r w:rsidR="00BA37DE">
        <w:rPr>
          <w:lang w:val="en-GB"/>
        </w:rPr>
        <w:t xml:space="preserve">smaller capitalist states. </w:t>
      </w:r>
      <w:r w:rsidR="00E06AA4" w:rsidRPr="002A1B3E">
        <w:rPr>
          <w:lang w:val="en-GB"/>
        </w:rPr>
        <w:t xml:space="preserve">For example, </w:t>
      </w:r>
      <w:r w:rsidR="006B215E" w:rsidRPr="002A1B3E">
        <w:rPr>
          <w:lang w:val="en-GB"/>
        </w:rPr>
        <w:t>institutionalis</w:t>
      </w:r>
      <w:r w:rsidR="00152E8B" w:rsidRPr="002A1B3E">
        <w:rPr>
          <w:lang w:val="en-GB"/>
        </w:rPr>
        <w:t xml:space="preserve">ed </w:t>
      </w:r>
      <w:r w:rsidR="00E06AA4" w:rsidRPr="002A1B3E">
        <w:rPr>
          <w:lang w:val="en-GB"/>
        </w:rPr>
        <w:t>annual negotiations between the state and farmer</w:t>
      </w:r>
      <w:r w:rsidR="00584C5F">
        <w:rPr>
          <w:lang w:val="en-GB"/>
        </w:rPr>
        <w:t>s</w:t>
      </w:r>
      <w:r w:rsidR="00E06AA4" w:rsidRPr="002A1B3E">
        <w:rPr>
          <w:lang w:val="en-GB"/>
        </w:rPr>
        <w:t>’</w:t>
      </w:r>
      <w:r w:rsidR="00584C5F">
        <w:rPr>
          <w:lang w:val="en-GB"/>
        </w:rPr>
        <w:t xml:space="preserve"> </w:t>
      </w:r>
      <w:r w:rsidR="00E06AA4" w:rsidRPr="002A1B3E">
        <w:rPr>
          <w:lang w:val="en-GB"/>
        </w:rPr>
        <w:t>associations decide key agricultural policy parameters</w:t>
      </w:r>
      <w:r w:rsidR="00DC475B" w:rsidRPr="002A1B3E">
        <w:rPr>
          <w:lang w:val="en-GB"/>
        </w:rPr>
        <w:t>:</w:t>
      </w:r>
      <w:r w:rsidR="00E06AA4" w:rsidRPr="002A1B3E">
        <w:rPr>
          <w:lang w:val="en-GB"/>
        </w:rPr>
        <w:t xml:space="preserve"> </w:t>
      </w:r>
      <w:r w:rsidR="0016613D">
        <w:rPr>
          <w:lang w:val="en-GB"/>
        </w:rPr>
        <w:t>l</w:t>
      </w:r>
      <w:r w:rsidR="00E06AA4" w:rsidRPr="002A1B3E">
        <w:rPr>
          <w:lang w:val="en-GB"/>
        </w:rPr>
        <w:t>evels and profiles of direct state subsidies</w:t>
      </w:r>
      <w:r w:rsidR="00C43FE4" w:rsidRPr="002A1B3E">
        <w:rPr>
          <w:lang w:val="en-GB"/>
        </w:rPr>
        <w:t xml:space="preserve"> and </w:t>
      </w:r>
      <w:r w:rsidR="00F203CD" w:rsidRPr="002A1B3E">
        <w:rPr>
          <w:lang w:val="en-GB"/>
        </w:rPr>
        <w:t>market</w:t>
      </w:r>
      <w:r w:rsidR="00F203CD">
        <w:rPr>
          <w:lang w:val="en-GB"/>
        </w:rPr>
        <w:t xml:space="preserve"> price</w:t>
      </w:r>
      <w:r w:rsidR="00E06AA4" w:rsidRPr="002A1B3E">
        <w:rPr>
          <w:lang w:val="en-GB"/>
        </w:rPr>
        <w:t xml:space="preserve"> support mechanisms</w:t>
      </w:r>
      <w:r w:rsidR="001F6B89" w:rsidRPr="002A1B3E">
        <w:rPr>
          <w:lang w:val="en-GB"/>
        </w:rPr>
        <w:t xml:space="preserve">. While the Parliament holds the </w:t>
      </w:r>
      <w:r w:rsidR="00DC475B" w:rsidRPr="002A1B3E">
        <w:rPr>
          <w:lang w:val="en-GB"/>
        </w:rPr>
        <w:t xml:space="preserve">final and </w:t>
      </w:r>
      <w:r w:rsidR="001F6B89" w:rsidRPr="002A1B3E">
        <w:rPr>
          <w:lang w:val="en-GB"/>
        </w:rPr>
        <w:t>formal power to decide on agricultural budgets, the arrangement represent</w:t>
      </w:r>
      <w:r w:rsidR="00E06A7D">
        <w:rPr>
          <w:lang w:val="en-GB"/>
        </w:rPr>
        <w:t>s</w:t>
      </w:r>
      <w:r w:rsidR="001F6B89" w:rsidRPr="002A1B3E">
        <w:rPr>
          <w:lang w:val="en-GB"/>
        </w:rPr>
        <w:t xml:space="preserve"> a powerful tool to influence the state</w:t>
      </w:r>
      <w:r w:rsidR="00DC475B" w:rsidRPr="002A1B3E">
        <w:rPr>
          <w:lang w:val="en-GB"/>
        </w:rPr>
        <w:t>, unparalleled in other sectors of the Norwegian economy.</w:t>
      </w:r>
      <w:r w:rsidR="001F6B89" w:rsidRPr="002A1B3E">
        <w:rPr>
          <w:lang w:val="en-GB"/>
        </w:rPr>
        <w:t xml:space="preserve"> </w:t>
      </w:r>
    </w:p>
    <w:p w14:paraId="54E15486" w14:textId="77777777" w:rsidR="00573754" w:rsidRDefault="00573754" w:rsidP="0069202A">
      <w:pPr>
        <w:tabs>
          <w:tab w:val="left" w:pos="567"/>
          <w:tab w:val="left" w:pos="993"/>
          <w:tab w:val="left" w:pos="2442"/>
        </w:tabs>
        <w:spacing w:line="360" w:lineRule="auto"/>
        <w:rPr>
          <w:lang w:val="en-GB"/>
        </w:rPr>
      </w:pPr>
    </w:p>
    <w:p w14:paraId="637476A3" w14:textId="01F8CC6F" w:rsidR="00550244" w:rsidRPr="002A1B3E" w:rsidRDefault="00584C5F" w:rsidP="0069202A">
      <w:pPr>
        <w:tabs>
          <w:tab w:val="left" w:pos="567"/>
          <w:tab w:val="left" w:pos="993"/>
          <w:tab w:val="left" w:pos="2442"/>
        </w:tabs>
        <w:spacing w:line="360" w:lineRule="auto"/>
        <w:rPr>
          <w:lang w:val="en-GB"/>
        </w:rPr>
      </w:pPr>
      <w:r>
        <w:rPr>
          <w:lang w:val="en-GB"/>
        </w:rPr>
        <w:lastRenderedPageBreak/>
        <w:t>F</w:t>
      </w:r>
      <w:r w:rsidRPr="002A1B3E">
        <w:rPr>
          <w:lang w:val="en-GB"/>
        </w:rPr>
        <w:t>urthermore</w:t>
      </w:r>
      <w:r>
        <w:rPr>
          <w:lang w:val="en-GB"/>
        </w:rPr>
        <w:t>,</w:t>
      </w:r>
      <w:r w:rsidR="001F6B89" w:rsidRPr="002A1B3E">
        <w:rPr>
          <w:lang w:val="en-GB"/>
        </w:rPr>
        <w:t xml:space="preserve"> farmer</w:t>
      </w:r>
      <w:r>
        <w:rPr>
          <w:lang w:val="en-GB"/>
        </w:rPr>
        <w:t>s</w:t>
      </w:r>
      <w:r w:rsidR="001F6B89" w:rsidRPr="002A1B3E">
        <w:rPr>
          <w:lang w:val="en-GB"/>
        </w:rPr>
        <w:t xml:space="preserve">’ collective representatives hold important roles in </w:t>
      </w:r>
      <w:r w:rsidR="00DC475B" w:rsidRPr="002A1B3E">
        <w:rPr>
          <w:lang w:val="en-GB"/>
        </w:rPr>
        <w:t>various institutionalised arrangements for regulatin</w:t>
      </w:r>
      <w:r w:rsidR="0016613D">
        <w:rPr>
          <w:lang w:val="en-GB"/>
        </w:rPr>
        <w:t>g</w:t>
      </w:r>
      <w:r w:rsidR="00DC475B" w:rsidRPr="002A1B3E">
        <w:rPr>
          <w:lang w:val="en-GB"/>
        </w:rPr>
        <w:t xml:space="preserve"> the markets for agricultural products</w:t>
      </w:r>
      <w:r w:rsidR="001F6B89" w:rsidRPr="002A1B3E">
        <w:rPr>
          <w:lang w:val="en-GB"/>
        </w:rPr>
        <w:t>. For instance, the farmer</w:t>
      </w:r>
      <w:r w:rsidR="00E06A7D">
        <w:rPr>
          <w:lang w:val="en-GB"/>
        </w:rPr>
        <w:t>-</w:t>
      </w:r>
      <w:r w:rsidR="001F6B89" w:rsidRPr="002A1B3E">
        <w:rPr>
          <w:lang w:val="en-GB"/>
        </w:rPr>
        <w:t xml:space="preserve">owned milk company TINE </w:t>
      </w:r>
      <w:r w:rsidR="006B215E" w:rsidRPr="002A1B3E">
        <w:rPr>
          <w:lang w:val="en-GB"/>
        </w:rPr>
        <w:t xml:space="preserve">handles </w:t>
      </w:r>
      <w:r w:rsidR="00735D80" w:rsidRPr="002A1B3E">
        <w:rPr>
          <w:lang w:val="en-GB"/>
        </w:rPr>
        <w:t>abou</w:t>
      </w:r>
      <w:r w:rsidR="00E06A7D">
        <w:rPr>
          <w:lang w:val="en-GB"/>
        </w:rPr>
        <w:t>t</w:t>
      </w:r>
      <w:r w:rsidR="00735D80" w:rsidRPr="002A1B3E">
        <w:rPr>
          <w:lang w:val="en-GB"/>
        </w:rPr>
        <w:t xml:space="preserve"> 95</w:t>
      </w:r>
      <w:r w:rsidR="00E06A7D">
        <w:rPr>
          <w:lang w:val="en-GB"/>
        </w:rPr>
        <w:t>.</w:t>
      </w:r>
      <w:r w:rsidR="00735D80" w:rsidRPr="002A1B3E">
        <w:rPr>
          <w:lang w:val="en-GB"/>
        </w:rPr>
        <w:t>0</w:t>
      </w:r>
      <w:r w:rsidR="00E06A7D">
        <w:rPr>
          <w:lang w:val="en-GB"/>
        </w:rPr>
        <w:t>%</w:t>
      </w:r>
      <w:r w:rsidR="00D80BA3" w:rsidRPr="002A1B3E">
        <w:rPr>
          <w:lang w:val="en-GB"/>
        </w:rPr>
        <w:t xml:space="preserve"> </w:t>
      </w:r>
      <w:r w:rsidR="001F6B89" w:rsidRPr="002A1B3E">
        <w:rPr>
          <w:lang w:val="en-GB"/>
        </w:rPr>
        <w:t xml:space="preserve">of milk </w:t>
      </w:r>
      <w:r w:rsidR="00735D80" w:rsidRPr="002A1B3E">
        <w:rPr>
          <w:lang w:val="en-GB"/>
        </w:rPr>
        <w:t xml:space="preserve">produced by farmers and </w:t>
      </w:r>
      <w:r w:rsidR="001F6B89" w:rsidRPr="002A1B3E">
        <w:rPr>
          <w:lang w:val="en-GB"/>
        </w:rPr>
        <w:t>holds executive powers to regulate production</w:t>
      </w:r>
      <w:r w:rsidR="00735D80" w:rsidRPr="002A1B3E">
        <w:rPr>
          <w:lang w:val="en-GB"/>
        </w:rPr>
        <w:t xml:space="preserve"> and price levels. Many other niches of the agricultural sector are regulated in similar manners</w:t>
      </w:r>
      <w:r w:rsidR="00A2757D">
        <w:rPr>
          <w:lang w:val="en-GB"/>
        </w:rPr>
        <w:t xml:space="preserve"> </w:t>
      </w:r>
      <w:r w:rsidR="00735D80" w:rsidRPr="002A1B3E">
        <w:rPr>
          <w:lang w:val="en-GB"/>
        </w:rPr>
        <w:t>(</w:t>
      </w:r>
      <w:r w:rsidR="00C43FE4" w:rsidRPr="002A1B3E">
        <w:rPr>
          <w:lang w:val="en-GB"/>
        </w:rPr>
        <w:t>NAA,</w:t>
      </w:r>
      <w:r w:rsidR="00735D80" w:rsidRPr="002A1B3E">
        <w:rPr>
          <w:lang w:val="en-GB"/>
        </w:rPr>
        <w:t xml:space="preserve"> 2014).</w:t>
      </w:r>
      <w:r w:rsidR="00A2757D">
        <w:rPr>
          <w:lang w:val="en-GB"/>
        </w:rPr>
        <w:t xml:space="preserve"> </w:t>
      </w:r>
      <w:r>
        <w:rPr>
          <w:lang w:val="en-GB"/>
        </w:rPr>
        <w:t>I</w:t>
      </w:r>
      <w:r w:rsidR="001F6B89" w:rsidRPr="002A1B3E">
        <w:rPr>
          <w:lang w:val="en-GB"/>
        </w:rPr>
        <w:t>n many other aspects</w:t>
      </w:r>
      <w:r>
        <w:rPr>
          <w:lang w:val="en-GB"/>
        </w:rPr>
        <w:t xml:space="preserve"> as well</w:t>
      </w:r>
      <w:r w:rsidR="00E06A7D">
        <w:rPr>
          <w:lang w:val="en-GB"/>
        </w:rPr>
        <w:t>,</w:t>
      </w:r>
      <w:r w:rsidR="001F6B89" w:rsidRPr="002A1B3E">
        <w:rPr>
          <w:lang w:val="en-GB"/>
        </w:rPr>
        <w:t xml:space="preserve"> Norwegian agriculture is characterised by</w:t>
      </w:r>
      <w:r w:rsidR="00735D80" w:rsidRPr="002A1B3E">
        <w:rPr>
          <w:lang w:val="en-GB"/>
        </w:rPr>
        <w:t xml:space="preserve"> its</w:t>
      </w:r>
      <w:r w:rsidR="001F6B89" w:rsidRPr="002A1B3E">
        <w:rPr>
          <w:lang w:val="en-GB"/>
        </w:rPr>
        <w:t xml:space="preserve"> strong </w:t>
      </w:r>
      <w:r w:rsidR="00735D80" w:rsidRPr="002A1B3E">
        <w:rPr>
          <w:lang w:val="en-GB"/>
        </w:rPr>
        <w:t>state regulations</w:t>
      </w:r>
      <w:r w:rsidR="001F6B89" w:rsidRPr="002A1B3E">
        <w:rPr>
          <w:lang w:val="en-GB"/>
        </w:rPr>
        <w:t xml:space="preserve">. </w:t>
      </w:r>
      <w:r w:rsidR="00550244" w:rsidRPr="002A1B3E">
        <w:rPr>
          <w:lang w:val="en-GB"/>
        </w:rPr>
        <w:t xml:space="preserve">A prime illustration is the absence of </w:t>
      </w:r>
      <w:r w:rsidR="00E06A7D">
        <w:rPr>
          <w:lang w:val="en-GB"/>
        </w:rPr>
        <w:t xml:space="preserve">a </w:t>
      </w:r>
      <w:r w:rsidR="00276D81">
        <w:rPr>
          <w:lang w:val="en-GB"/>
        </w:rPr>
        <w:t>‘</w:t>
      </w:r>
      <w:r w:rsidR="001F6B89" w:rsidRPr="002A1B3E">
        <w:rPr>
          <w:lang w:val="en-GB"/>
        </w:rPr>
        <w:t>free market</w:t>
      </w:r>
      <w:r w:rsidR="00276D81">
        <w:rPr>
          <w:lang w:val="en-GB"/>
        </w:rPr>
        <w:t>’</w:t>
      </w:r>
      <w:r w:rsidR="001F6B89" w:rsidRPr="002A1B3E">
        <w:rPr>
          <w:lang w:val="en-GB"/>
        </w:rPr>
        <w:t xml:space="preserve"> for </w:t>
      </w:r>
      <w:r w:rsidR="00550244" w:rsidRPr="002A1B3E">
        <w:rPr>
          <w:lang w:val="en-GB"/>
        </w:rPr>
        <w:t xml:space="preserve">agricultural </w:t>
      </w:r>
      <w:r w:rsidR="001F6B89" w:rsidRPr="002A1B3E">
        <w:rPr>
          <w:lang w:val="en-GB"/>
        </w:rPr>
        <w:t>land</w:t>
      </w:r>
      <w:r w:rsidR="00E06A7D" w:rsidRPr="00E06A7D">
        <w:rPr>
          <w:lang w:val="en-GB"/>
        </w:rPr>
        <w:t xml:space="preserve"> </w:t>
      </w:r>
      <w:r w:rsidR="00E06A7D" w:rsidRPr="002A1B3E">
        <w:rPr>
          <w:lang w:val="en-GB"/>
        </w:rPr>
        <w:t>transactions</w:t>
      </w:r>
      <w:r w:rsidR="001F6B89" w:rsidRPr="002A1B3E">
        <w:rPr>
          <w:lang w:val="en-GB"/>
        </w:rPr>
        <w:t xml:space="preserve">. First, allodial privilege </w:t>
      </w:r>
      <w:r w:rsidR="00550244" w:rsidRPr="002A1B3E">
        <w:rPr>
          <w:lang w:val="en-GB"/>
        </w:rPr>
        <w:t xml:space="preserve">gives preferential treatment to </w:t>
      </w:r>
      <w:r w:rsidR="001F6B89" w:rsidRPr="002A1B3E">
        <w:rPr>
          <w:lang w:val="en-GB"/>
        </w:rPr>
        <w:t xml:space="preserve">farm transfers within </w:t>
      </w:r>
      <w:r w:rsidR="00550244" w:rsidRPr="002A1B3E">
        <w:rPr>
          <w:lang w:val="en-GB"/>
        </w:rPr>
        <w:t xml:space="preserve">families. Second, prices of </w:t>
      </w:r>
      <w:r w:rsidR="00D80BA3" w:rsidRPr="002A1B3E">
        <w:rPr>
          <w:lang w:val="en-GB"/>
        </w:rPr>
        <w:t>farm</w:t>
      </w:r>
      <w:r w:rsidR="00550244" w:rsidRPr="002A1B3E">
        <w:rPr>
          <w:lang w:val="en-GB"/>
        </w:rPr>
        <w:t xml:space="preserve">land are </w:t>
      </w:r>
      <w:r w:rsidR="00C43FE4" w:rsidRPr="002A1B3E">
        <w:rPr>
          <w:lang w:val="en-GB"/>
        </w:rPr>
        <w:t>required</w:t>
      </w:r>
      <w:r w:rsidR="00550244" w:rsidRPr="002A1B3E">
        <w:rPr>
          <w:lang w:val="en-GB"/>
        </w:rPr>
        <w:t xml:space="preserve"> to reflect </w:t>
      </w:r>
      <w:r w:rsidR="00E06A7D">
        <w:rPr>
          <w:lang w:val="en-GB"/>
        </w:rPr>
        <w:t>their</w:t>
      </w:r>
      <w:r w:rsidR="00E06A7D" w:rsidRPr="002A1B3E">
        <w:rPr>
          <w:lang w:val="en-GB"/>
        </w:rPr>
        <w:t xml:space="preserve"> </w:t>
      </w:r>
      <w:r w:rsidR="00550244" w:rsidRPr="002A1B3E">
        <w:rPr>
          <w:lang w:val="en-GB"/>
        </w:rPr>
        <w:t>value as agricultural land</w:t>
      </w:r>
      <w:r w:rsidR="00E06A7D">
        <w:rPr>
          <w:lang w:val="en-GB"/>
        </w:rPr>
        <w:t>,</w:t>
      </w:r>
      <w:r w:rsidR="00D80BA3" w:rsidRPr="002A1B3E">
        <w:rPr>
          <w:lang w:val="en-GB"/>
        </w:rPr>
        <w:t xml:space="preserve"> and the state may deny transactions at </w:t>
      </w:r>
      <w:r w:rsidR="0016613D">
        <w:rPr>
          <w:lang w:val="en-GB"/>
        </w:rPr>
        <w:t>overly</w:t>
      </w:r>
      <w:r w:rsidR="0016613D" w:rsidRPr="002A1B3E">
        <w:rPr>
          <w:lang w:val="en-GB"/>
        </w:rPr>
        <w:t xml:space="preserve"> </w:t>
      </w:r>
      <w:r w:rsidR="00D80BA3" w:rsidRPr="002A1B3E">
        <w:rPr>
          <w:lang w:val="en-GB"/>
        </w:rPr>
        <w:t xml:space="preserve">high prices, regardless of seller/buyer agreement. </w:t>
      </w:r>
      <w:r w:rsidR="00550244" w:rsidRPr="002A1B3E">
        <w:rPr>
          <w:lang w:val="en-GB"/>
        </w:rPr>
        <w:t>Thir</w:t>
      </w:r>
      <w:r w:rsidR="00D80BA3" w:rsidRPr="002A1B3E">
        <w:rPr>
          <w:lang w:val="en-GB"/>
        </w:rPr>
        <w:t xml:space="preserve">d, state approval for transactions of </w:t>
      </w:r>
      <w:r w:rsidR="00550244" w:rsidRPr="002A1B3E">
        <w:rPr>
          <w:lang w:val="en-GB"/>
        </w:rPr>
        <w:t xml:space="preserve">farmland often </w:t>
      </w:r>
      <w:r w:rsidR="00D80BA3" w:rsidRPr="002A1B3E">
        <w:rPr>
          <w:lang w:val="en-GB"/>
        </w:rPr>
        <w:t xml:space="preserve">depends on </w:t>
      </w:r>
      <w:r w:rsidR="00550244" w:rsidRPr="002A1B3E">
        <w:rPr>
          <w:lang w:val="en-GB"/>
        </w:rPr>
        <w:t>the acquirer</w:t>
      </w:r>
      <w:r w:rsidR="006B215E" w:rsidRPr="002A1B3E">
        <w:rPr>
          <w:lang w:val="en-GB"/>
        </w:rPr>
        <w:t>’s</w:t>
      </w:r>
      <w:r w:rsidR="00D80BA3" w:rsidRPr="002A1B3E">
        <w:rPr>
          <w:lang w:val="en-GB"/>
        </w:rPr>
        <w:t xml:space="preserve"> intentions to </w:t>
      </w:r>
      <w:r w:rsidR="00550244" w:rsidRPr="002A1B3E">
        <w:rPr>
          <w:lang w:val="en-GB"/>
        </w:rPr>
        <w:t>actually live and work on the farm</w:t>
      </w:r>
      <w:r w:rsidR="00D80BA3" w:rsidRPr="002A1B3E">
        <w:rPr>
          <w:lang w:val="en-GB"/>
        </w:rPr>
        <w:t xml:space="preserve">. These and other regulations that constrict </w:t>
      </w:r>
      <w:r>
        <w:rPr>
          <w:lang w:val="en-GB"/>
        </w:rPr>
        <w:t xml:space="preserve">the </w:t>
      </w:r>
      <w:r w:rsidR="00D80BA3" w:rsidRPr="002A1B3E">
        <w:rPr>
          <w:lang w:val="en-GB"/>
        </w:rPr>
        <w:t>d</w:t>
      </w:r>
      <w:r w:rsidR="005467E6" w:rsidRPr="002A1B3E">
        <w:rPr>
          <w:lang w:val="en-GB"/>
        </w:rPr>
        <w:t>evelopme</w:t>
      </w:r>
      <w:r w:rsidR="00D80BA3" w:rsidRPr="002A1B3E">
        <w:rPr>
          <w:lang w:val="en-GB"/>
        </w:rPr>
        <w:t xml:space="preserve">nt of neoliberal </w:t>
      </w:r>
      <w:r w:rsidR="00276D81">
        <w:rPr>
          <w:lang w:val="en-GB"/>
        </w:rPr>
        <w:t>‘</w:t>
      </w:r>
      <w:r w:rsidR="00D80BA3" w:rsidRPr="002A1B3E">
        <w:rPr>
          <w:lang w:val="en-GB"/>
        </w:rPr>
        <w:t>free</w:t>
      </w:r>
      <w:r w:rsidR="00276D81">
        <w:rPr>
          <w:lang w:val="en-GB"/>
        </w:rPr>
        <w:t>’</w:t>
      </w:r>
      <w:r w:rsidR="00D80BA3" w:rsidRPr="002A1B3E">
        <w:rPr>
          <w:lang w:val="en-GB"/>
        </w:rPr>
        <w:t xml:space="preserve"> markets reflect that a key goal of Norwegian agricultural policy is to provide for a de</w:t>
      </w:r>
      <w:r w:rsidR="00E06A7D">
        <w:rPr>
          <w:lang w:val="en-GB"/>
        </w:rPr>
        <w:t>c</w:t>
      </w:r>
      <w:r w:rsidR="00D80BA3" w:rsidRPr="002A1B3E">
        <w:rPr>
          <w:lang w:val="en-GB"/>
        </w:rPr>
        <w:t>entral</w:t>
      </w:r>
      <w:r w:rsidR="00E81BDC">
        <w:rPr>
          <w:lang w:val="en-GB"/>
        </w:rPr>
        <w:t>ise</w:t>
      </w:r>
      <w:r w:rsidR="00D80BA3" w:rsidRPr="002A1B3E">
        <w:rPr>
          <w:lang w:val="en-GB"/>
        </w:rPr>
        <w:t xml:space="preserve">d settlement structure all around the country (Report to the Parliament </w:t>
      </w:r>
      <w:r w:rsidR="00E06A7D">
        <w:rPr>
          <w:lang w:val="en-GB"/>
        </w:rPr>
        <w:t>N</w:t>
      </w:r>
      <w:r w:rsidR="00D80BA3" w:rsidRPr="002A1B3E">
        <w:rPr>
          <w:lang w:val="en-GB"/>
        </w:rPr>
        <w:t>o. 9, 2011–2012</w:t>
      </w:r>
      <w:r w:rsidR="005467E6" w:rsidRPr="002A1B3E">
        <w:rPr>
          <w:lang w:val="en-GB"/>
        </w:rPr>
        <w:t>), which often trumps considerations of economic productivity and efficiency.</w:t>
      </w:r>
    </w:p>
    <w:p w14:paraId="05F842E1" w14:textId="77777777" w:rsidR="00BB1E1D" w:rsidRPr="002A1B3E" w:rsidRDefault="00BB1E1D" w:rsidP="0069202A">
      <w:pPr>
        <w:tabs>
          <w:tab w:val="left" w:pos="567"/>
          <w:tab w:val="left" w:pos="993"/>
          <w:tab w:val="left" w:pos="2442"/>
        </w:tabs>
        <w:spacing w:line="360" w:lineRule="auto"/>
        <w:rPr>
          <w:lang w:val="en-GB"/>
        </w:rPr>
      </w:pPr>
    </w:p>
    <w:p w14:paraId="202A684A" w14:textId="504727C8" w:rsidR="0069202A" w:rsidRDefault="0069202A" w:rsidP="0069202A">
      <w:pPr>
        <w:tabs>
          <w:tab w:val="left" w:pos="567"/>
          <w:tab w:val="left" w:pos="993"/>
          <w:tab w:val="left" w:pos="2442"/>
        </w:tabs>
        <w:spacing w:line="360" w:lineRule="auto"/>
        <w:rPr>
          <w:lang w:val="en-GB"/>
        </w:rPr>
      </w:pPr>
      <w:r w:rsidRPr="002A1B3E">
        <w:rPr>
          <w:lang w:val="en-GB"/>
        </w:rPr>
        <w:t>Two aspects of the wider social context are particularly relevant for the analyses of transnational labour in Norwegian agriculture. First, Norwegian agriculture is intertwined with the Nordic social-democratic model of the welfare state, which is characterised by a strong state and policies for levelling social injustice, including policies for the decommodification of welfare services</w:t>
      </w:r>
      <w:r w:rsidR="008368C5">
        <w:rPr>
          <w:lang w:val="en-GB"/>
        </w:rPr>
        <w:t xml:space="preserve"> and high employment rates</w:t>
      </w:r>
      <w:r w:rsidRPr="002A1B3E">
        <w:rPr>
          <w:lang w:val="en-GB"/>
        </w:rPr>
        <w:t xml:space="preserve">. </w:t>
      </w:r>
      <w:r w:rsidR="008368C5">
        <w:rPr>
          <w:lang w:val="en-GB"/>
        </w:rPr>
        <w:t>I</w:t>
      </w:r>
      <w:r w:rsidR="008368C5" w:rsidRPr="002A1B3E">
        <w:rPr>
          <w:lang w:val="en-GB"/>
        </w:rPr>
        <w:t>ncome differences are low and absolute poverty is rare.</w:t>
      </w:r>
      <w:r w:rsidR="008368C5">
        <w:rPr>
          <w:lang w:val="en-GB"/>
        </w:rPr>
        <w:t xml:space="preserve"> </w:t>
      </w:r>
      <w:r w:rsidRPr="002A1B3E">
        <w:rPr>
          <w:lang w:val="en-GB"/>
        </w:rPr>
        <w:t>Another of this model’s functions is l</w:t>
      </w:r>
      <w:r w:rsidR="003353BE" w:rsidRPr="002A1B3E">
        <w:rPr>
          <w:lang w:val="en-GB"/>
        </w:rPr>
        <w:t>abour market regulation (Esping-</w:t>
      </w:r>
      <w:r w:rsidRPr="002A1B3E">
        <w:rPr>
          <w:lang w:val="en-GB"/>
        </w:rPr>
        <w:t xml:space="preserve">Andersen, 1990). </w:t>
      </w:r>
      <w:r w:rsidR="008368C5">
        <w:rPr>
          <w:lang w:val="en-GB"/>
        </w:rPr>
        <w:t>A</w:t>
      </w:r>
      <w:r w:rsidRPr="002A1B3E">
        <w:rPr>
          <w:lang w:val="en-GB"/>
        </w:rPr>
        <w:t xml:space="preserve">ctive state regulation of the labour market </w:t>
      </w:r>
      <w:r w:rsidR="008368C5">
        <w:rPr>
          <w:lang w:val="en-GB"/>
        </w:rPr>
        <w:t xml:space="preserve">seeks to </w:t>
      </w:r>
      <w:r w:rsidRPr="002A1B3E">
        <w:rPr>
          <w:lang w:val="en-GB"/>
        </w:rPr>
        <w:t xml:space="preserve">ensure formalised, fair and decent wages and working conditions for all employees (Dølvik </w:t>
      </w:r>
      <w:r w:rsidR="008407E5" w:rsidRPr="002A1B3E">
        <w:rPr>
          <w:i/>
          <w:lang w:val="en-GB"/>
        </w:rPr>
        <w:t>et al</w:t>
      </w:r>
      <w:r w:rsidRPr="002A1B3E">
        <w:rPr>
          <w:lang w:val="en-GB"/>
        </w:rPr>
        <w:t xml:space="preserve">., 2007). For example, written labour contracts </w:t>
      </w:r>
      <w:r w:rsidR="00584C5F" w:rsidRPr="002A1B3E">
        <w:rPr>
          <w:lang w:val="en-GB"/>
        </w:rPr>
        <w:t xml:space="preserve">are obligatory </w:t>
      </w:r>
      <w:r w:rsidRPr="002A1B3E">
        <w:rPr>
          <w:lang w:val="en-GB"/>
        </w:rPr>
        <w:t>in Norway, and there are restrictions on working hours, mandatory holidays and workers’ participation in management, while the Work Environment Act</w:t>
      </w:r>
      <w:r w:rsidRPr="002A1B3E">
        <w:rPr>
          <w:i/>
          <w:lang w:val="en-GB"/>
        </w:rPr>
        <w:t xml:space="preserve"> </w:t>
      </w:r>
      <w:r w:rsidRPr="002A1B3E">
        <w:rPr>
          <w:lang w:val="en-GB"/>
        </w:rPr>
        <w:t>specifies employees’ rights in other regards. However, in principle the state abstains from interfering in wage negotiations, which are left to trade associations and unions.</w:t>
      </w:r>
      <w:r w:rsidR="008B2DBD" w:rsidRPr="002A1B3E">
        <w:rPr>
          <w:lang w:val="en-GB"/>
        </w:rPr>
        <w:t xml:space="preserve"> Wage levels are relatively high due to labour’s relative power versus capital interests. </w:t>
      </w:r>
      <w:r w:rsidR="00A64982">
        <w:rPr>
          <w:lang w:val="en-GB"/>
        </w:rPr>
        <w:lastRenderedPageBreak/>
        <w:t>Typically</w:t>
      </w:r>
      <w:r w:rsidR="00E06A7D">
        <w:rPr>
          <w:lang w:val="en-GB"/>
        </w:rPr>
        <w:t>,</w:t>
      </w:r>
      <w:r w:rsidRPr="002A1B3E">
        <w:rPr>
          <w:lang w:val="en-GB"/>
        </w:rPr>
        <w:t xml:space="preserve"> there is no general </w:t>
      </w:r>
      <w:r w:rsidR="0017156C" w:rsidRPr="002A1B3E">
        <w:rPr>
          <w:lang w:val="en-GB"/>
        </w:rPr>
        <w:t>state</w:t>
      </w:r>
      <w:r w:rsidR="0017156C">
        <w:rPr>
          <w:lang w:val="en-GB"/>
        </w:rPr>
        <w:t>-</w:t>
      </w:r>
      <w:r w:rsidR="00C95BFB" w:rsidRPr="002A1B3E">
        <w:rPr>
          <w:lang w:val="en-GB"/>
        </w:rPr>
        <w:t xml:space="preserve">authorised </w:t>
      </w:r>
      <w:r w:rsidRPr="002A1B3E">
        <w:rPr>
          <w:lang w:val="en-GB"/>
        </w:rPr>
        <w:t xml:space="preserve">minimum wage, though exceptions exist as illustrated in what follows. </w:t>
      </w:r>
    </w:p>
    <w:p w14:paraId="15EF9B5A" w14:textId="77777777" w:rsidR="008368C5" w:rsidRPr="002A1B3E" w:rsidRDefault="008368C5" w:rsidP="0069202A">
      <w:pPr>
        <w:tabs>
          <w:tab w:val="left" w:pos="567"/>
          <w:tab w:val="left" w:pos="993"/>
          <w:tab w:val="left" w:pos="2442"/>
        </w:tabs>
        <w:spacing w:line="360" w:lineRule="auto"/>
        <w:rPr>
          <w:lang w:val="en-GB"/>
        </w:rPr>
      </w:pPr>
    </w:p>
    <w:p w14:paraId="24279594" w14:textId="769A5CCF" w:rsidR="008B2DBD" w:rsidRPr="002A1B3E" w:rsidRDefault="008B2DBD" w:rsidP="00552C60">
      <w:pPr>
        <w:tabs>
          <w:tab w:val="left" w:pos="567"/>
          <w:tab w:val="left" w:pos="993"/>
          <w:tab w:val="left" w:pos="2442"/>
        </w:tabs>
        <w:spacing w:line="360" w:lineRule="auto"/>
        <w:rPr>
          <w:lang w:val="en-GB"/>
        </w:rPr>
      </w:pPr>
      <w:r w:rsidRPr="002A1B3E">
        <w:rPr>
          <w:lang w:val="en-GB"/>
        </w:rPr>
        <w:t xml:space="preserve">The </w:t>
      </w:r>
      <w:r w:rsidR="00E363D2" w:rsidRPr="002A1B3E">
        <w:rPr>
          <w:lang w:val="en-GB"/>
        </w:rPr>
        <w:t>presence of powerful and well</w:t>
      </w:r>
      <w:r w:rsidR="00E363D2">
        <w:rPr>
          <w:lang w:val="en-GB"/>
        </w:rPr>
        <w:t>-</w:t>
      </w:r>
      <w:r w:rsidR="00E363D2" w:rsidRPr="002A1B3E">
        <w:rPr>
          <w:lang w:val="en-GB"/>
        </w:rPr>
        <w:t>organised trade unions is</w:t>
      </w:r>
      <w:r w:rsidRPr="002A1B3E">
        <w:rPr>
          <w:lang w:val="en-GB"/>
        </w:rPr>
        <w:t xml:space="preserve"> considered</w:t>
      </w:r>
      <w:r w:rsidR="004C50BB" w:rsidRPr="002A1B3E">
        <w:rPr>
          <w:lang w:val="en-GB"/>
        </w:rPr>
        <w:t xml:space="preserve"> integral to the workings of the Nordic welfare system</w:t>
      </w:r>
      <w:r w:rsidRPr="002A1B3E">
        <w:rPr>
          <w:lang w:val="en-GB"/>
        </w:rPr>
        <w:t xml:space="preserve">. Their full </w:t>
      </w:r>
      <w:r w:rsidR="004C50BB" w:rsidRPr="002A1B3E">
        <w:rPr>
          <w:lang w:val="en-GB"/>
        </w:rPr>
        <w:t xml:space="preserve">legitimacy is acknowledged and encouraged by the state and, more important, also </w:t>
      </w:r>
      <w:r w:rsidRPr="002A1B3E">
        <w:rPr>
          <w:lang w:val="en-GB"/>
        </w:rPr>
        <w:t xml:space="preserve">largely </w:t>
      </w:r>
      <w:r w:rsidR="004C50BB" w:rsidRPr="002A1B3E">
        <w:rPr>
          <w:lang w:val="en-GB"/>
        </w:rPr>
        <w:t xml:space="preserve">by </w:t>
      </w:r>
      <w:r w:rsidR="008368C5">
        <w:rPr>
          <w:lang w:val="en-GB"/>
        </w:rPr>
        <w:t>capital interests</w:t>
      </w:r>
      <w:r w:rsidR="004C50BB" w:rsidRPr="002A1B3E">
        <w:rPr>
          <w:lang w:val="en-GB"/>
        </w:rPr>
        <w:t xml:space="preserve">. The </w:t>
      </w:r>
      <w:r w:rsidR="008368C5">
        <w:rPr>
          <w:lang w:val="en-GB"/>
        </w:rPr>
        <w:t>employer</w:t>
      </w:r>
      <w:r w:rsidR="0008662F">
        <w:rPr>
          <w:lang w:val="en-GB"/>
        </w:rPr>
        <w:t>s</w:t>
      </w:r>
      <w:r w:rsidR="008368C5">
        <w:rPr>
          <w:lang w:val="en-GB"/>
        </w:rPr>
        <w:t xml:space="preserve">’ associations </w:t>
      </w:r>
      <w:r w:rsidR="004C50BB" w:rsidRPr="002A1B3E">
        <w:rPr>
          <w:lang w:val="en-GB"/>
        </w:rPr>
        <w:t xml:space="preserve">prefer </w:t>
      </w:r>
      <w:r w:rsidR="00276D81">
        <w:rPr>
          <w:lang w:val="en-GB"/>
        </w:rPr>
        <w:t>‘</w:t>
      </w:r>
      <w:r w:rsidR="00E363D2" w:rsidRPr="002A1B3E">
        <w:rPr>
          <w:lang w:val="en-GB"/>
        </w:rPr>
        <w:t>organi</w:t>
      </w:r>
      <w:r w:rsidR="00E363D2">
        <w:rPr>
          <w:lang w:val="en-GB"/>
        </w:rPr>
        <w:t>s</w:t>
      </w:r>
      <w:r w:rsidR="00E363D2" w:rsidRPr="002A1B3E">
        <w:rPr>
          <w:lang w:val="en-GB"/>
        </w:rPr>
        <w:t>ed</w:t>
      </w:r>
      <w:r w:rsidR="00E363D2">
        <w:rPr>
          <w:lang w:val="en-GB"/>
        </w:rPr>
        <w:t>’</w:t>
      </w:r>
      <w:r w:rsidR="00E363D2" w:rsidRPr="002A1B3E">
        <w:rPr>
          <w:lang w:val="en-GB"/>
        </w:rPr>
        <w:t xml:space="preserve"> to</w:t>
      </w:r>
      <w:r w:rsidR="004C50BB" w:rsidRPr="002A1B3E">
        <w:rPr>
          <w:lang w:val="en-GB"/>
        </w:rPr>
        <w:t xml:space="preserve"> </w:t>
      </w:r>
      <w:r w:rsidR="00276D81">
        <w:rPr>
          <w:lang w:val="en-GB"/>
        </w:rPr>
        <w:t>‘</w:t>
      </w:r>
      <w:r w:rsidR="004C50BB" w:rsidRPr="002A1B3E">
        <w:rPr>
          <w:lang w:val="en-GB"/>
        </w:rPr>
        <w:t>cowboy</w:t>
      </w:r>
      <w:r w:rsidR="00074051">
        <w:rPr>
          <w:lang w:val="en-GB"/>
        </w:rPr>
        <w:t>’</w:t>
      </w:r>
      <w:r w:rsidR="004C50BB" w:rsidRPr="002A1B3E">
        <w:rPr>
          <w:lang w:val="en-GB"/>
        </w:rPr>
        <w:t xml:space="preserve"> capitalism, </w:t>
      </w:r>
      <w:r w:rsidR="00632B63" w:rsidRPr="002A1B3E">
        <w:rPr>
          <w:lang w:val="en-GB"/>
        </w:rPr>
        <w:t xml:space="preserve">as they find the former to </w:t>
      </w:r>
      <w:r w:rsidR="004C50BB" w:rsidRPr="002A1B3E">
        <w:rPr>
          <w:lang w:val="en-GB"/>
        </w:rPr>
        <w:t>enhance a robust and high-productive economy (</w:t>
      </w:r>
      <w:r w:rsidR="00550FEE" w:rsidRPr="002A1B3E">
        <w:rPr>
          <w:lang w:val="en-GB"/>
        </w:rPr>
        <w:t>Bungum</w:t>
      </w:r>
      <w:r w:rsidR="004C50BB" w:rsidRPr="002A1B3E">
        <w:rPr>
          <w:lang w:val="en-GB"/>
        </w:rPr>
        <w:t xml:space="preserve"> </w:t>
      </w:r>
      <w:r w:rsidR="008407E5" w:rsidRPr="002A1B3E">
        <w:rPr>
          <w:i/>
          <w:lang w:val="en-GB"/>
        </w:rPr>
        <w:t>et al</w:t>
      </w:r>
      <w:r w:rsidR="004C50BB" w:rsidRPr="002A1B3E">
        <w:rPr>
          <w:lang w:val="en-GB"/>
        </w:rPr>
        <w:t>.</w:t>
      </w:r>
      <w:r w:rsidR="008407E5" w:rsidRPr="002A1B3E">
        <w:rPr>
          <w:lang w:val="en-GB"/>
        </w:rPr>
        <w:t>,</w:t>
      </w:r>
      <w:r w:rsidR="004C50BB" w:rsidRPr="002A1B3E">
        <w:rPr>
          <w:lang w:val="en-GB"/>
        </w:rPr>
        <w:t xml:space="preserve"> 2016).</w:t>
      </w:r>
      <w:r w:rsidRPr="002A1B3E">
        <w:rPr>
          <w:lang w:val="en-GB"/>
        </w:rPr>
        <w:t xml:space="preserve"> </w:t>
      </w:r>
      <w:r w:rsidR="006B215E" w:rsidRPr="002A1B3E">
        <w:rPr>
          <w:lang w:val="en-GB"/>
        </w:rPr>
        <w:t>For</w:t>
      </w:r>
      <w:r w:rsidR="00E06A7D">
        <w:rPr>
          <w:lang w:val="en-GB"/>
        </w:rPr>
        <w:t xml:space="preserve"> the</w:t>
      </w:r>
      <w:r w:rsidR="006B215E" w:rsidRPr="002A1B3E">
        <w:rPr>
          <w:lang w:val="en-GB"/>
        </w:rPr>
        <w:t xml:space="preserve"> </w:t>
      </w:r>
      <w:r w:rsidRPr="002A1B3E">
        <w:rPr>
          <w:lang w:val="en-GB"/>
        </w:rPr>
        <w:t>same reasons</w:t>
      </w:r>
      <w:r w:rsidR="00E06A7D">
        <w:rPr>
          <w:lang w:val="en-GB"/>
        </w:rPr>
        <w:t>,</w:t>
      </w:r>
      <w:r w:rsidRPr="002A1B3E">
        <w:rPr>
          <w:lang w:val="en-GB"/>
        </w:rPr>
        <w:t xml:space="preserve"> both trade union</w:t>
      </w:r>
      <w:r w:rsidR="00B11991">
        <w:rPr>
          <w:lang w:val="en-GB"/>
        </w:rPr>
        <w:t>s</w:t>
      </w:r>
      <w:r w:rsidRPr="002A1B3E">
        <w:rPr>
          <w:lang w:val="en-GB"/>
        </w:rPr>
        <w:t xml:space="preserve"> and employer</w:t>
      </w:r>
      <w:r w:rsidR="00B11991">
        <w:rPr>
          <w:lang w:val="en-GB"/>
        </w:rPr>
        <w:t>s</w:t>
      </w:r>
      <w:r w:rsidRPr="002A1B3E">
        <w:rPr>
          <w:lang w:val="en-GB"/>
        </w:rPr>
        <w:t>’ associations are intrinsically integrated into the daily workings of state, regional and local</w:t>
      </w:r>
      <w:r w:rsidR="00E06A7D">
        <w:rPr>
          <w:lang w:val="en-GB"/>
        </w:rPr>
        <w:t>-</w:t>
      </w:r>
      <w:r w:rsidRPr="002A1B3E">
        <w:rPr>
          <w:lang w:val="en-GB"/>
        </w:rPr>
        <w:t>level governance and de</w:t>
      </w:r>
      <w:r w:rsidR="00E06A7D">
        <w:rPr>
          <w:lang w:val="en-GB"/>
        </w:rPr>
        <w:t>c</w:t>
      </w:r>
      <w:r w:rsidRPr="002A1B3E">
        <w:rPr>
          <w:lang w:val="en-GB"/>
        </w:rPr>
        <w:t>i</w:t>
      </w:r>
      <w:r w:rsidR="00E06A7D">
        <w:rPr>
          <w:lang w:val="en-GB"/>
        </w:rPr>
        <w:t>s</w:t>
      </w:r>
      <w:r w:rsidRPr="002A1B3E">
        <w:rPr>
          <w:lang w:val="en-GB"/>
        </w:rPr>
        <w:t>ion</w:t>
      </w:r>
      <w:r w:rsidR="00E06A7D">
        <w:rPr>
          <w:lang w:val="en-GB"/>
        </w:rPr>
        <w:t>-</w:t>
      </w:r>
      <w:r w:rsidRPr="002A1B3E">
        <w:rPr>
          <w:lang w:val="en-GB"/>
        </w:rPr>
        <w:t xml:space="preserve">making processes. </w:t>
      </w:r>
      <w:r w:rsidR="004C50BB" w:rsidRPr="002A1B3E">
        <w:rPr>
          <w:lang w:val="en-GB"/>
        </w:rPr>
        <w:t>Union membership across all se</w:t>
      </w:r>
      <w:r w:rsidR="00902E91" w:rsidRPr="002A1B3E">
        <w:rPr>
          <w:lang w:val="en-GB"/>
        </w:rPr>
        <w:t xml:space="preserve">ctors of the economy is 51.6% (Nergaard, 2014). </w:t>
      </w:r>
      <w:r w:rsidRPr="002A1B3E">
        <w:rPr>
          <w:lang w:val="en-GB"/>
        </w:rPr>
        <w:t xml:space="preserve">However, </w:t>
      </w:r>
      <w:r w:rsidR="0016613D">
        <w:rPr>
          <w:lang w:val="en-GB"/>
        </w:rPr>
        <w:t xml:space="preserve">the </w:t>
      </w:r>
      <w:r w:rsidRPr="002A1B3E">
        <w:rPr>
          <w:lang w:val="en-GB"/>
        </w:rPr>
        <w:t xml:space="preserve">membership rate is far </w:t>
      </w:r>
      <w:r w:rsidR="004C50BB" w:rsidRPr="002A1B3E">
        <w:rPr>
          <w:lang w:val="en-GB"/>
        </w:rPr>
        <w:t>lower in the agricultural industry</w:t>
      </w:r>
      <w:r w:rsidRPr="002A1B3E">
        <w:rPr>
          <w:lang w:val="en-GB"/>
        </w:rPr>
        <w:t xml:space="preserve"> and </w:t>
      </w:r>
      <w:r w:rsidR="004C50BB" w:rsidRPr="002A1B3E">
        <w:rPr>
          <w:lang w:val="en-GB"/>
        </w:rPr>
        <w:t>almost nonexistent among immigrant</w:t>
      </w:r>
      <w:r w:rsidRPr="002A1B3E">
        <w:rPr>
          <w:lang w:val="en-GB"/>
        </w:rPr>
        <w:t xml:space="preserve"> farmworkers.</w:t>
      </w:r>
    </w:p>
    <w:p w14:paraId="1DA205FD" w14:textId="77777777" w:rsidR="00552C60" w:rsidRPr="002A1B3E" w:rsidRDefault="00552C60" w:rsidP="0069202A">
      <w:pPr>
        <w:tabs>
          <w:tab w:val="left" w:pos="567"/>
          <w:tab w:val="left" w:pos="993"/>
          <w:tab w:val="left" w:pos="2442"/>
        </w:tabs>
        <w:spacing w:line="360" w:lineRule="auto"/>
        <w:rPr>
          <w:lang w:val="en-GB"/>
        </w:rPr>
      </w:pPr>
    </w:p>
    <w:p w14:paraId="6BCC8FBA" w14:textId="775EBB86" w:rsidR="0069202A" w:rsidRPr="002A1B3E" w:rsidRDefault="0069202A" w:rsidP="0069202A">
      <w:pPr>
        <w:tabs>
          <w:tab w:val="left" w:pos="567"/>
          <w:tab w:val="left" w:pos="993"/>
          <w:tab w:val="left" w:pos="2442"/>
        </w:tabs>
        <w:spacing w:line="360" w:lineRule="auto"/>
        <w:rPr>
          <w:lang w:val="en-GB"/>
        </w:rPr>
      </w:pPr>
      <w:r w:rsidRPr="002A1B3E">
        <w:rPr>
          <w:lang w:val="en-GB"/>
        </w:rPr>
        <w:t xml:space="preserve">As in most of the Western world, Norway’s agricultural sector has low profitability, and </w:t>
      </w:r>
      <w:r w:rsidR="00B11991" w:rsidRPr="002A1B3E">
        <w:rPr>
          <w:lang w:val="en-GB"/>
        </w:rPr>
        <w:t>farm</w:t>
      </w:r>
      <w:r w:rsidR="00B11991">
        <w:rPr>
          <w:lang w:val="en-GB"/>
        </w:rPr>
        <w:t>ing</w:t>
      </w:r>
      <w:r w:rsidR="00B11991" w:rsidRPr="002A1B3E">
        <w:rPr>
          <w:lang w:val="en-GB"/>
        </w:rPr>
        <w:t xml:space="preserve"> </w:t>
      </w:r>
      <w:r w:rsidRPr="002A1B3E">
        <w:rPr>
          <w:lang w:val="en-GB"/>
        </w:rPr>
        <w:t>lag</w:t>
      </w:r>
      <w:r w:rsidR="00B11991">
        <w:rPr>
          <w:lang w:val="en-GB"/>
        </w:rPr>
        <w:t>s</w:t>
      </w:r>
      <w:r w:rsidRPr="002A1B3E">
        <w:rPr>
          <w:lang w:val="en-GB"/>
        </w:rPr>
        <w:t xml:space="preserve"> behind other occupations income-wise. However, the farming population has a generally acceptable income and enjoys the same generous and universal welfare</w:t>
      </w:r>
      <w:r w:rsidR="00550E97">
        <w:rPr>
          <w:lang w:val="en-GB"/>
        </w:rPr>
        <w:t>-</w:t>
      </w:r>
      <w:r w:rsidRPr="002A1B3E">
        <w:rPr>
          <w:lang w:val="en-GB"/>
        </w:rPr>
        <w:t>state arrangeme</w:t>
      </w:r>
      <w:r w:rsidR="00085E3F" w:rsidRPr="002A1B3E">
        <w:rPr>
          <w:lang w:val="en-GB"/>
        </w:rPr>
        <w:t xml:space="preserve">nts that other Norwegians enjoy, e.g. free health </w:t>
      </w:r>
      <w:r w:rsidR="003476DE" w:rsidRPr="002A1B3E">
        <w:rPr>
          <w:lang w:val="en-GB"/>
        </w:rPr>
        <w:t xml:space="preserve">and educational services and </w:t>
      </w:r>
      <w:r w:rsidR="00B500E9" w:rsidRPr="002A1B3E">
        <w:rPr>
          <w:lang w:val="en-GB"/>
        </w:rPr>
        <w:t xml:space="preserve">various </w:t>
      </w:r>
      <w:r w:rsidR="003476DE" w:rsidRPr="002A1B3E">
        <w:rPr>
          <w:lang w:val="en-GB"/>
        </w:rPr>
        <w:t>income policies (e.g. retirement and disability pensions).</w:t>
      </w:r>
      <w:r w:rsidRPr="002A1B3E">
        <w:rPr>
          <w:lang w:val="en-GB"/>
        </w:rPr>
        <w:t xml:space="preserve"> </w:t>
      </w:r>
      <w:r w:rsidR="00550E97">
        <w:rPr>
          <w:lang w:val="en-GB"/>
        </w:rPr>
        <w:t>Thus, there</w:t>
      </w:r>
      <w:r w:rsidRPr="002A1B3E">
        <w:rPr>
          <w:lang w:val="en-GB"/>
        </w:rPr>
        <w:t xml:space="preserve"> is no outright rural poverty. </w:t>
      </w:r>
    </w:p>
    <w:p w14:paraId="21B2C417" w14:textId="77777777" w:rsidR="0069202A" w:rsidRPr="002A1B3E" w:rsidRDefault="0069202A" w:rsidP="0069202A">
      <w:pPr>
        <w:tabs>
          <w:tab w:val="left" w:pos="567"/>
          <w:tab w:val="left" w:pos="993"/>
          <w:tab w:val="left" w:pos="2442"/>
        </w:tabs>
        <w:spacing w:line="360" w:lineRule="auto"/>
        <w:rPr>
          <w:lang w:val="en-GB"/>
        </w:rPr>
      </w:pPr>
    </w:p>
    <w:p w14:paraId="62196106" w14:textId="03EC03B4" w:rsidR="0069202A" w:rsidRPr="002A1B3E" w:rsidRDefault="0069202A" w:rsidP="0069202A">
      <w:pPr>
        <w:tabs>
          <w:tab w:val="left" w:pos="567"/>
          <w:tab w:val="left" w:pos="993"/>
          <w:tab w:val="left" w:pos="2442"/>
        </w:tabs>
        <w:spacing w:line="360" w:lineRule="auto"/>
        <w:rPr>
          <w:lang w:val="en-GB"/>
        </w:rPr>
      </w:pPr>
      <w:r w:rsidRPr="002A1B3E">
        <w:rPr>
          <w:lang w:val="en-GB"/>
        </w:rPr>
        <w:t xml:space="preserve">Second, until the early 1990s, Norwegian agriculture did not use immigrant labour but relied </w:t>
      </w:r>
      <w:r w:rsidR="00DF3205">
        <w:rPr>
          <w:lang w:val="en-GB"/>
        </w:rPr>
        <w:t xml:space="preserve">instead </w:t>
      </w:r>
      <w:r w:rsidRPr="002A1B3E">
        <w:rPr>
          <w:lang w:val="en-GB"/>
        </w:rPr>
        <w:t>on family labour and a smaller workforce of full-time employees during harvest seasons, all supplemented by a flexible domestic reserve labour force. Like other Western European countries, Norway enacted immigration legislation in the 1970s to curtail regular work immigration (Brochman, 2006), and these measures were by and large effective. However, in the 1980s farmers increasingly reported problems with recruiting seasonal labour in the domestic labour market, and in 1991 a quota system was established to import labour into agriculture and other low-skilled, low-wage primary industries (</w:t>
      </w:r>
      <w:r w:rsidR="0039335F">
        <w:rPr>
          <w:lang w:val="en-GB"/>
        </w:rPr>
        <w:t>Rye</w:t>
      </w:r>
      <w:r w:rsidR="00DC08BE" w:rsidRPr="002A1B3E">
        <w:rPr>
          <w:lang w:val="en-GB"/>
        </w:rPr>
        <w:t xml:space="preserve"> &amp; </w:t>
      </w:r>
      <w:r w:rsidR="0039335F">
        <w:rPr>
          <w:lang w:val="en-GB"/>
        </w:rPr>
        <w:t>Frisvoll</w:t>
      </w:r>
      <w:r w:rsidRPr="002A1B3E">
        <w:rPr>
          <w:lang w:val="en-GB"/>
        </w:rPr>
        <w:t xml:space="preserve">, 2007). By the late 1990s, some 8,000 immigrant workers had arrived at Norwegian farms for seasonal work and spread to 2.3% of all </w:t>
      </w:r>
      <w:r w:rsidRPr="002A1B3E">
        <w:rPr>
          <w:lang w:val="en-GB"/>
        </w:rPr>
        <w:lastRenderedPageBreak/>
        <w:t xml:space="preserve">farms (Møller </w:t>
      </w:r>
      <w:r w:rsidR="00A044DD">
        <w:rPr>
          <w:lang w:val="en-GB"/>
        </w:rPr>
        <w:t>&amp;</w:t>
      </w:r>
      <w:r w:rsidR="00A044DD" w:rsidRPr="002A1B3E">
        <w:rPr>
          <w:lang w:val="en-GB"/>
        </w:rPr>
        <w:t xml:space="preserve"> </w:t>
      </w:r>
      <w:r w:rsidRPr="002A1B3E">
        <w:rPr>
          <w:lang w:val="en-GB"/>
        </w:rPr>
        <w:t>Jensen, 1999). In 1998, they provided roughly 1.5% of the industry’s labour input (</w:t>
      </w:r>
      <w:r w:rsidR="008242FA">
        <w:rPr>
          <w:lang w:val="en-GB"/>
        </w:rPr>
        <w:t>Rye</w:t>
      </w:r>
      <w:r w:rsidRPr="002A1B3E">
        <w:rPr>
          <w:lang w:val="en-GB"/>
        </w:rPr>
        <w:t xml:space="preserve">, 2007). </w:t>
      </w:r>
    </w:p>
    <w:p w14:paraId="02AC05A4" w14:textId="77777777" w:rsidR="0069202A" w:rsidRPr="002A1B3E" w:rsidRDefault="0069202A" w:rsidP="0069202A">
      <w:pPr>
        <w:tabs>
          <w:tab w:val="left" w:pos="567"/>
          <w:tab w:val="left" w:pos="993"/>
          <w:tab w:val="left" w:pos="2442"/>
        </w:tabs>
        <w:spacing w:line="360" w:lineRule="auto"/>
        <w:rPr>
          <w:lang w:val="en-GB"/>
        </w:rPr>
      </w:pPr>
    </w:p>
    <w:p w14:paraId="1C610B9E" w14:textId="08D526F5" w:rsidR="0069202A" w:rsidRPr="002A1B3E" w:rsidRDefault="0069202A" w:rsidP="0069202A">
      <w:pPr>
        <w:tabs>
          <w:tab w:val="left" w:pos="567"/>
          <w:tab w:val="left" w:pos="993"/>
          <w:tab w:val="left" w:pos="2442"/>
        </w:tabs>
        <w:spacing w:line="360" w:lineRule="auto"/>
        <w:rPr>
          <w:lang w:val="en-GB"/>
        </w:rPr>
      </w:pPr>
      <w:r w:rsidRPr="002A1B3E">
        <w:rPr>
          <w:lang w:val="en-GB"/>
        </w:rPr>
        <w:t xml:space="preserve">The use of immigrant labour </w:t>
      </w:r>
      <w:r w:rsidR="00DF3205" w:rsidRPr="002A1B3E">
        <w:rPr>
          <w:lang w:val="en-GB"/>
        </w:rPr>
        <w:t xml:space="preserve">further </w:t>
      </w:r>
      <w:r w:rsidRPr="002A1B3E">
        <w:rPr>
          <w:lang w:val="en-GB"/>
        </w:rPr>
        <w:t>increased as a direct result of the EU enlargement in 2004. This established a common</w:t>
      </w:r>
      <w:r w:rsidR="00074051">
        <w:rPr>
          <w:lang w:val="en-GB"/>
        </w:rPr>
        <w:t>—</w:t>
      </w:r>
      <w:r w:rsidRPr="002A1B3E">
        <w:rPr>
          <w:lang w:val="en-GB"/>
        </w:rPr>
        <w:t>and so-called free</w:t>
      </w:r>
      <w:r w:rsidR="00074051">
        <w:rPr>
          <w:lang w:val="en-GB"/>
        </w:rPr>
        <w:t>—</w:t>
      </w:r>
      <w:r w:rsidRPr="002A1B3E">
        <w:rPr>
          <w:lang w:val="en-GB"/>
        </w:rPr>
        <w:t xml:space="preserve">labour market spanning both old and new member states that, in principle, allowed </w:t>
      </w:r>
      <w:r w:rsidR="00BC03A8">
        <w:rPr>
          <w:lang w:val="en-GB"/>
        </w:rPr>
        <w:t>E</w:t>
      </w:r>
      <w:r w:rsidR="00BC03A8" w:rsidRPr="002A1B3E">
        <w:rPr>
          <w:lang w:val="en-GB"/>
        </w:rPr>
        <w:t xml:space="preserve">astern </w:t>
      </w:r>
      <w:r w:rsidRPr="002A1B3E">
        <w:rPr>
          <w:lang w:val="en-GB"/>
        </w:rPr>
        <w:t xml:space="preserve">EU citizens to seek work in Western Europe freely. While Norway is not a member of the EU, it takes part in the labour market arrangements via the European Economic Area </w:t>
      </w:r>
      <w:r w:rsidR="00BC03A8">
        <w:rPr>
          <w:lang w:val="en-GB"/>
        </w:rPr>
        <w:t>A</w:t>
      </w:r>
      <w:r w:rsidR="00BC03A8" w:rsidRPr="002A1B3E">
        <w:rPr>
          <w:lang w:val="en-GB"/>
        </w:rPr>
        <w:t xml:space="preserve">greement </w:t>
      </w:r>
      <w:r w:rsidRPr="002A1B3E">
        <w:rPr>
          <w:lang w:val="en-GB"/>
        </w:rPr>
        <w:t xml:space="preserve">of 1994, which effectively implies that Norway is a full EU member in </w:t>
      </w:r>
      <w:r w:rsidR="00A64982">
        <w:rPr>
          <w:lang w:val="en-GB"/>
        </w:rPr>
        <w:t xml:space="preserve">regard to </w:t>
      </w:r>
      <w:r w:rsidRPr="002A1B3E">
        <w:rPr>
          <w:lang w:val="en-GB"/>
        </w:rPr>
        <w:t>immigrant labour regulations.</w:t>
      </w:r>
    </w:p>
    <w:p w14:paraId="5207783A" w14:textId="77777777" w:rsidR="0069202A" w:rsidRPr="002A1B3E" w:rsidRDefault="0069202A" w:rsidP="0069202A">
      <w:pPr>
        <w:tabs>
          <w:tab w:val="left" w:pos="567"/>
          <w:tab w:val="left" w:pos="993"/>
          <w:tab w:val="left" w:pos="2442"/>
        </w:tabs>
        <w:spacing w:line="360" w:lineRule="auto"/>
        <w:rPr>
          <w:lang w:val="en-GB"/>
        </w:rPr>
      </w:pPr>
    </w:p>
    <w:p w14:paraId="039C3306" w14:textId="1324E374" w:rsidR="005E2183" w:rsidRPr="002A1B3E" w:rsidRDefault="0069202A" w:rsidP="0069202A">
      <w:pPr>
        <w:tabs>
          <w:tab w:val="left" w:pos="567"/>
          <w:tab w:val="left" w:pos="993"/>
          <w:tab w:val="left" w:pos="2442"/>
        </w:tabs>
        <w:spacing w:line="360" w:lineRule="auto"/>
        <w:rPr>
          <w:lang w:val="en-GB"/>
        </w:rPr>
      </w:pPr>
      <w:r w:rsidRPr="002A1B3E">
        <w:rPr>
          <w:lang w:val="en-GB"/>
        </w:rPr>
        <w:t>Today, some 24,000 immigrant workers</w:t>
      </w:r>
      <w:r w:rsidR="00BC03A8">
        <w:rPr>
          <w:lang w:val="en-GB"/>
        </w:rPr>
        <w:t>,</w:t>
      </w:r>
      <w:r w:rsidRPr="002A1B3E">
        <w:rPr>
          <w:lang w:val="en-GB"/>
        </w:rPr>
        <w:t xml:space="preserve"> </w:t>
      </w:r>
      <w:r w:rsidR="00BC03A8" w:rsidRPr="002A1B3E">
        <w:rPr>
          <w:lang w:val="en-GB"/>
        </w:rPr>
        <w:t xml:space="preserve">most of </w:t>
      </w:r>
      <w:r w:rsidR="00BC03A8">
        <w:rPr>
          <w:lang w:val="en-GB"/>
        </w:rPr>
        <w:t>them</w:t>
      </w:r>
      <w:r w:rsidR="00BC03A8" w:rsidRPr="002A1B3E">
        <w:rPr>
          <w:lang w:val="en-GB"/>
        </w:rPr>
        <w:t xml:space="preserve"> Polish or Baltic immigrants</w:t>
      </w:r>
      <w:r w:rsidR="00BC03A8">
        <w:rPr>
          <w:lang w:val="en-GB"/>
        </w:rPr>
        <w:t>,</w:t>
      </w:r>
      <w:r w:rsidR="00BC03A8" w:rsidRPr="002A1B3E">
        <w:rPr>
          <w:lang w:val="en-GB"/>
        </w:rPr>
        <w:t xml:space="preserve"> </w:t>
      </w:r>
      <w:r w:rsidRPr="002A1B3E">
        <w:rPr>
          <w:lang w:val="en-GB"/>
        </w:rPr>
        <w:t xml:space="preserve">are employed </w:t>
      </w:r>
      <w:r w:rsidR="007B7F63">
        <w:rPr>
          <w:lang w:val="en-GB"/>
        </w:rPr>
        <w:t>on</w:t>
      </w:r>
      <w:r w:rsidR="007B7F63" w:rsidRPr="002A1B3E">
        <w:rPr>
          <w:lang w:val="en-GB"/>
        </w:rPr>
        <w:t xml:space="preserve"> </w:t>
      </w:r>
      <w:r w:rsidRPr="002A1B3E">
        <w:rPr>
          <w:lang w:val="en-GB"/>
        </w:rPr>
        <w:t xml:space="preserve">Norway’s roughly 45,000 farms (Holm, 2012). </w:t>
      </w:r>
      <w:r w:rsidR="00632B63" w:rsidRPr="002A1B3E">
        <w:rPr>
          <w:lang w:val="en-GB"/>
        </w:rPr>
        <w:t xml:space="preserve">While exact figures do not exist, the estimate method’s credibility is supported by corresponding results obtained from other sources (NDI, 2005, 2006; Eldring </w:t>
      </w:r>
      <w:r w:rsidR="008407E5" w:rsidRPr="002A1B3E">
        <w:rPr>
          <w:i/>
          <w:lang w:val="en-GB"/>
        </w:rPr>
        <w:t>et al</w:t>
      </w:r>
      <w:r w:rsidR="00632B63" w:rsidRPr="002A1B3E">
        <w:rPr>
          <w:lang w:val="en-GB"/>
        </w:rPr>
        <w:t>.</w:t>
      </w:r>
      <w:r w:rsidR="008407E5" w:rsidRPr="002A1B3E">
        <w:rPr>
          <w:lang w:val="en-GB"/>
        </w:rPr>
        <w:t>,</w:t>
      </w:r>
      <w:r w:rsidR="00632B63" w:rsidRPr="002A1B3E">
        <w:rPr>
          <w:lang w:val="en-GB"/>
        </w:rPr>
        <w:t xml:space="preserve"> 2011). </w:t>
      </w:r>
      <w:r w:rsidRPr="002A1B3E">
        <w:rPr>
          <w:lang w:val="en-GB"/>
        </w:rPr>
        <w:t>Only a very few come from states outside the EU, mostly as part of quota programmes. Thus, illegality is not a significant</w:t>
      </w:r>
      <w:r w:rsidR="00A2757D">
        <w:rPr>
          <w:lang w:val="en-GB"/>
        </w:rPr>
        <w:t xml:space="preserve"> </w:t>
      </w:r>
      <w:r w:rsidRPr="002A1B3E">
        <w:rPr>
          <w:lang w:val="en-GB"/>
        </w:rPr>
        <w:t>issue.</w:t>
      </w:r>
      <w:r w:rsidR="005E2183" w:rsidRPr="002A1B3E">
        <w:rPr>
          <w:lang w:val="en-GB"/>
        </w:rPr>
        <w:t xml:space="preserve"> </w:t>
      </w:r>
    </w:p>
    <w:p w14:paraId="1A5E1A84" w14:textId="77777777" w:rsidR="005E2183" w:rsidRPr="002A1B3E" w:rsidRDefault="005E2183" w:rsidP="0069202A">
      <w:pPr>
        <w:tabs>
          <w:tab w:val="left" w:pos="567"/>
          <w:tab w:val="left" w:pos="993"/>
          <w:tab w:val="left" w:pos="2442"/>
        </w:tabs>
        <w:spacing w:line="360" w:lineRule="auto"/>
        <w:rPr>
          <w:lang w:val="en-GB"/>
        </w:rPr>
      </w:pPr>
    </w:p>
    <w:p w14:paraId="272BE94F" w14:textId="3EA525AA" w:rsidR="006B215E" w:rsidRPr="002A1B3E" w:rsidRDefault="0069202A" w:rsidP="006B215E">
      <w:pPr>
        <w:tabs>
          <w:tab w:val="left" w:pos="567"/>
          <w:tab w:val="left" w:pos="993"/>
          <w:tab w:val="left" w:pos="2442"/>
        </w:tabs>
        <w:spacing w:line="360" w:lineRule="auto"/>
        <w:rPr>
          <w:lang w:val="en-GB"/>
        </w:rPr>
      </w:pPr>
      <w:r w:rsidRPr="002A1B3E">
        <w:rPr>
          <w:lang w:val="en-GB"/>
        </w:rPr>
        <w:t xml:space="preserve">In Norway, 17% of farmers have reported using immigrant labour, which is high compared to previous numbers in agriculture yet lower than other low-skilled industries in the country (Andersen </w:t>
      </w:r>
      <w:r w:rsidR="008407E5" w:rsidRPr="002A1B3E">
        <w:rPr>
          <w:i/>
          <w:lang w:val="en-GB"/>
        </w:rPr>
        <w:t>et al</w:t>
      </w:r>
      <w:r w:rsidRPr="002A1B3E">
        <w:rPr>
          <w:lang w:val="en-GB"/>
        </w:rPr>
        <w:t xml:space="preserve">., 2009). Most immigrant farmworkers perform seasonal work as circular immigrants, </w:t>
      </w:r>
      <w:r w:rsidR="00BC03A8">
        <w:rPr>
          <w:lang w:val="en-GB"/>
        </w:rPr>
        <w:t>al</w:t>
      </w:r>
      <w:r w:rsidRPr="002A1B3E">
        <w:rPr>
          <w:lang w:val="en-GB"/>
        </w:rPr>
        <w:t>though year-round employment is becoming more common. In total, today’s immigrants represent roughly 13% of the total labour input in Norway’s agricultural industry (</w:t>
      </w:r>
      <w:r w:rsidR="0039335F">
        <w:rPr>
          <w:lang w:val="en-GB"/>
        </w:rPr>
        <w:t>Rye</w:t>
      </w:r>
      <w:r w:rsidRPr="002A1B3E">
        <w:rPr>
          <w:lang w:val="en-GB"/>
        </w:rPr>
        <w:t xml:space="preserve"> </w:t>
      </w:r>
      <w:r w:rsidR="00A044DD">
        <w:rPr>
          <w:lang w:val="en-GB"/>
        </w:rPr>
        <w:t>&amp;</w:t>
      </w:r>
      <w:r w:rsidR="00A044DD" w:rsidRPr="002A1B3E">
        <w:rPr>
          <w:lang w:val="en-GB"/>
        </w:rPr>
        <w:t xml:space="preserve"> </w:t>
      </w:r>
      <w:r w:rsidR="0039335F">
        <w:rPr>
          <w:lang w:val="en-GB"/>
        </w:rPr>
        <w:t>Holm</w:t>
      </w:r>
      <w:r w:rsidRPr="002A1B3E">
        <w:rPr>
          <w:lang w:val="en-GB"/>
        </w:rPr>
        <w:t xml:space="preserve">, 2013). </w:t>
      </w:r>
      <w:r w:rsidR="005E2183" w:rsidRPr="002A1B3E">
        <w:rPr>
          <w:lang w:val="en-GB"/>
        </w:rPr>
        <w:t xml:space="preserve">The detailed demographic structure of the </w:t>
      </w:r>
      <w:r w:rsidR="00124D4F" w:rsidRPr="002A1B3E">
        <w:rPr>
          <w:lang w:val="en-GB"/>
        </w:rPr>
        <w:t xml:space="preserve">agricultural </w:t>
      </w:r>
      <w:r w:rsidR="005E2183" w:rsidRPr="002A1B3E">
        <w:rPr>
          <w:lang w:val="en-GB"/>
        </w:rPr>
        <w:t xml:space="preserve">immigrant population is </w:t>
      </w:r>
      <w:r w:rsidR="00124D4F" w:rsidRPr="002A1B3E">
        <w:rPr>
          <w:lang w:val="en-GB"/>
        </w:rPr>
        <w:t xml:space="preserve">unknown, as the state </w:t>
      </w:r>
      <w:r w:rsidR="005E2183" w:rsidRPr="002A1B3E">
        <w:rPr>
          <w:lang w:val="en-GB"/>
        </w:rPr>
        <w:t xml:space="preserve">does not </w:t>
      </w:r>
      <w:r w:rsidR="008319B0" w:rsidRPr="002A1B3E">
        <w:rPr>
          <w:lang w:val="en-GB"/>
        </w:rPr>
        <w:t xml:space="preserve">adequately </w:t>
      </w:r>
      <w:r w:rsidR="005E2183" w:rsidRPr="002A1B3E">
        <w:rPr>
          <w:lang w:val="en-GB"/>
        </w:rPr>
        <w:t>register or survey labour immigrants’ distribution</w:t>
      </w:r>
      <w:r w:rsidR="00124D4F" w:rsidRPr="002A1B3E">
        <w:rPr>
          <w:lang w:val="en-GB"/>
        </w:rPr>
        <w:t xml:space="preserve"> across trades</w:t>
      </w:r>
      <w:r w:rsidR="005E2183" w:rsidRPr="002A1B3E">
        <w:rPr>
          <w:lang w:val="en-GB"/>
        </w:rPr>
        <w:t xml:space="preserve">. However, a </w:t>
      </w:r>
      <w:r w:rsidR="00124D4F" w:rsidRPr="002A1B3E">
        <w:rPr>
          <w:lang w:val="en-GB"/>
        </w:rPr>
        <w:t xml:space="preserve">substantiated estimate </w:t>
      </w:r>
      <w:r w:rsidR="005E2183" w:rsidRPr="002A1B3E">
        <w:rPr>
          <w:lang w:val="en-GB"/>
        </w:rPr>
        <w:t xml:space="preserve">is that </w:t>
      </w:r>
      <w:r w:rsidR="00D42BB6" w:rsidRPr="002A1B3E">
        <w:rPr>
          <w:lang w:val="en-GB"/>
        </w:rPr>
        <w:t xml:space="preserve">males and </w:t>
      </w:r>
      <w:r w:rsidR="00124D4F" w:rsidRPr="002A1B3E">
        <w:rPr>
          <w:lang w:val="en-GB"/>
        </w:rPr>
        <w:t>young adults</w:t>
      </w:r>
      <w:r w:rsidR="00D42BB6" w:rsidRPr="002A1B3E">
        <w:rPr>
          <w:lang w:val="en-GB"/>
        </w:rPr>
        <w:t xml:space="preserve"> with a relatively high educational level </w:t>
      </w:r>
      <w:r w:rsidR="00722A6B" w:rsidRPr="002A1B3E">
        <w:rPr>
          <w:lang w:val="en-GB"/>
        </w:rPr>
        <w:t xml:space="preserve">have been </w:t>
      </w:r>
      <w:r w:rsidR="00D42BB6" w:rsidRPr="002A1B3E">
        <w:rPr>
          <w:lang w:val="en-GB"/>
        </w:rPr>
        <w:t xml:space="preserve">(Møller </w:t>
      </w:r>
      <w:r w:rsidR="00A044DD">
        <w:rPr>
          <w:lang w:val="en-GB"/>
        </w:rPr>
        <w:t>&amp;</w:t>
      </w:r>
      <w:r w:rsidR="00A044DD" w:rsidRPr="002A1B3E">
        <w:rPr>
          <w:lang w:val="en-GB"/>
        </w:rPr>
        <w:t xml:space="preserve"> </w:t>
      </w:r>
      <w:r w:rsidR="00D42BB6" w:rsidRPr="002A1B3E">
        <w:rPr>
          <w:lang w:val="en-GB"/>
        </w:rPr>
        <w:t>Jensen</w:t>
      </w:r>
      <w:r w:rsidR="007B7F63">
        <w:rPr>
          <w:lang w:val="en-GB"/>
        </w:rPr>
        <w:t>,</w:t>
      </w:r>
      <w:r w:rsidR="00D42BB6" w:rsidRPr="002A1B3E">
        <w:rPr>
          <w:lang w:val="en-GB"/>
        </w:rPr>
        <w:t xml:space="preserve"> 1999</w:t>
      </w:r>
      <w:r w:rsidR="007B7F63">
        <w:rPr>
          <w:lang w:val="en-GB"/>
        </w:rPr>
        <w:t>;</w:t>
      </w:r>
      <w:r w:rsidR="00D42BB6" w:rsidRPr="002A1B3E">
        <w:rPr>
          <w:lang w:val="en-GB"/>
        </w:rPr>
        <w:t xml:space="preserve"> </w:t>
      </w:r>
      <w:r w:rsidR="0039335F">
        <w:rPr>
          <w:lang w:val="en-GB"/>
        </w:rPr>
        <w:t>Rye</w:t>
      </w:r>
      <w:r w:rsidR="003353BE" w:rsidRPr="002A1B3E">
        <w:rPr>
          <w:lang w:val="en-GB"/>
        </w:rPr>
        <w:t xml:space="preserve"> </w:t>
      </w:r>
      <w:r w:rsidR="00A044DD">
        <w:rPr>
          <w:lang w:val="en-GB"/>
        </w:rPr>
        <w:t>&amp;</w:t>
      </w:r>
      <w:r w:rsidR="00A044DD" w:rsidRPr="002A1B3E">
        <w:rPr>
          <w:lang w:val="en-GB"/>
        </w:rPr>
        <w:t xml:space="preserve"> </w:t>
      </w:r>
      <w:r w:rsidR="0039335F">
        <w:rPr>
          <w:lang w:val="en-GB"/>
        </w:rPr>
        <w:t>Andrzejewska</w:t>
      </w:r>
      <w:r w:rsidR="007B7F63">
        <w:rPr>
          <w:lang w:val="en-GB"/>
        </w:rPr>
        <w:t>,</w:t>
      </w:r>
      <w:r w:rsidR="003353BE" w:rsidRPr="002A1B3E">
        <w:rPr>
          <w:lang w:val="en-GB"/>
        </w:rPr>
        <w:t xml:space="preserve"> </w:t>
      </w:r>
      <w:r w:rsidR="00D42BB6" w:rsidRPr="002A1B3E">
        <w:rPr>
          <w:lang w:val="en-GB"/>
        </w:rPr>
        <w:t xml:space="preserve">2010) </w:t>
      </w:r>
      <w:r w:rsidR="00722A6B" w:rsidRPr="002A1B3E">
        <w:rPr>
          <w:lang w:val="en-GB"/>
        </w:rPr>
        <w:t>and s</w:t>
      </w:r>
      <w:r w:rsidR="00124D4F" w:rsidRPr="002A1B3E">
        <w:rPr>
          <w:lang w:val="en-GB"/>
        </w:rPr>
        <w:t xml:space="preserve">till </w:t>
      </w:r>
      <w:r w:rsidR="00722A6B" w:rsidRPr="002A1B3E">
        <w:rPr>
          <w:lang w:val="en-GB"/>
        </w:rPr>
        <w:t xml:space="preserve">are </w:t>
      </w:r>
      <w:r w:rsidR="005E2183" w:rsidRPr="002A1B3E">
        <w:rPr>
          <w:lang w:val="en-GB"/>
        </w:rPr>
        <w:t xml:space="preserve">overrepresented in the agricultural </w:t>
      </w:r>
      <w:r w:rsidR="00D42BB6" w:rsidRPr="002A1B3E">
        <w:rPr>
          <w:lang w:val="en-GB"/>
        </w:rPr>
        <w:t xml:space="preserve">as well as in the total immigrant </w:t>
      </w:r>
      <w:r w:rsidR="005E2183" w:rsidRPr="002A1B3E">
        <w:rPr>
          <w:lang w:val="en-GB"/>
        </w:rPr>
        <w:t>workforce</w:t>
      </w:r>
      <w:r w:rsidR="006068E1" w:rsidRPr="002A1B3E">
        <w:rPr>
          <w:lang w:val="en-GB"/>
        </w:rPr>
        <w:t xml:space="preserve"> (Thorsdalen</w:t>
      </w:r>
      <w:r w:rsidR="003353BE" w:rsidRPr="002A1B3E">
        <w:rPr>
          <w:lang w:val="en-GB"/>
        </w:rPr>
        <w:t>,</w:t>
      </w:r>
      <w:r w:rsidR="006068E1" w:rsidRPr="002A1B3E">
        <w:rPr>
          <w:lang w:val="en-GB"/>
        </w:rPr>
        <w:t xml:space="preserve"> 2016)</w:t>
      </w:r>
      <w:r w:rsidR="00085E3F" w:rsidRPr="002A1B3E">
        <w:rPr>
          <w:lang w:val="en-GB"/>
        </w:rPr>
        <w:t>.</w:t>
      </w:r>
      <w:r w:rsidR="00DE4261" w:rsidRPr="002A1B3E">
        <w:rPr>
          <w:lang w:val="en-GB"/>
        </w:rPr>
        <w:t xml:space="preserve"> </w:t>
      </w:r>
    </w:p>
    <w:p w14:paraId="5AA24DBF" w14:textId="77777777" w:rsidR="002823E0" w:rsidRDefault="002823E0" w:rsidP="006B215E">
      <w:pPr>
        <w:tabs>
          <w:tab w:val="left" w:pos="567"/>
          <w:tab w:val="left" w:pos="993"/>
          <w:tab w:val="left" w:pos="2442"/>
        </w:tabs>
        <w:spacing w:line="360" w:lineRule="auto"/>
        <w:rPr>
          <w:b/>
          <w:i/>
          <w:lang w:val="en-GB"/>
        </w:rPr>
      </w:pPr>
    </w:p>
    <w:p w14:paraId="1F8D6E42" w14:textId="77777777" w:rsidR="00871DE8" w:rsidRPr="002A1B3E" w:rsidRDefault="00871DE8" w:rsidP="006B215E">
      <w:pPr>
        <w:tabs>
          <w:tab w:val="left" w:pos="567"/>
          <w:tab w:val="left" w:pos="993"/>
          <w:tab w:val="left" w:pos="2442"/>
        </w:tabs>
        <w:spacing w:line="360" w:lineRule="auto"/>
        <w:rPr>
          <w:b/>
          <w:i/>
          <w:lang w:val="en-GB"/>
        </w:rPr>
      </w:pPr>
    </w:p>
    <w:p w14:paraId="0FCB939A" w14:textId="77777777" w:rsidR="0069202A" w:rsidRPr="002A1B3E" w:rsidRDefault="0069202A" w:rsidP="00074051">
      <w:pPr>
        <w:tabs>
          <w:tab w:val="left" w:pos="567"/>
          <w:tab w:val="left" w:pos="993"/>
          <w:tab w:val="left" w:pos="2442"/>
        </w:tabs>
        <w:spacing w:line="360" w:lineRule="auto"/>
        <w:outlineLvl w:val="0"/>
        <w:rPr>
          <w:b/>
          <w:i/>
          <w:lang w:val="en-GB"/>
        </w:rPr>
      </w:pPr>
      <w:r w:rsidRPr="002A1B3E">
        <w:rPr>
          <w:b/>
          <w:i/>
          <w:lang w:val="en-GB"/>
        </w:rPr>
        <w:lastRenderedPageBreak/>
        <w:t>Informalisation: The Deterioration of Wage and Working Conditions around 2004</w:t>
      </w:r>
    </w:p>
    <w:p w14:paraId="0FEA2236" w14:textId="77777777" w:rsidR="0069202A" w:rsidRPr="002A1B3E" w:rsidRDefault="0069202A" w:rsidP="0069202A">
      <w:pPr>
        <w:tabs>
          <w:tab w:val="left" w:pos="567"/>
          <w:tab w:val="left" w:pos="993"/>
          <w:tab w:val="left" w:pos="2442"/>
        </w:tabs>
        <w:spacing w:line="360" w:lineRule="auto"/>
        <w:rPr>
          <w:lang w:val="en-GB"/>
        </w:rPr>
      </w:pPr>
    </w:p>
    <w:p w14:paraId="242F2BFD" w14:textId="78157FD2" w:rsidR="0069202A" w:rsidRPr="002A1B3E" w:rsidRDefault="0069202A" w:rsidP="0069202A">
      <w:pPr>
        <w:tabs>
          <w:tab w:val="left" w:pos="567"/>
          <w:tab w:val="left" w:pos="993"/>
          <w:tab w:val="left" w:pos="2442"/>
        </w:tabs>
        <w:spacing w:line="360" w:lineRule="auto"/>
        <w:rPr>
          <w:lang w:val="en-GB"/>
        </w:rPr>
      </w:pPr>
      <w:r w:rsidRPr="002A1B3E">
        <w:rPr>
          <w:lang w:val="en-GB"/>
        </w:rPr>
        <w:t>The shift from domestic to immigrant agricultural labour in the immediate years before and after the EU’s 2004 expansion reflects the deregulation of the agricultural labour market in Norway and Europe</w:t>
      </w:r>
      <w:r w:rsidR="005877F5" w:rsidRPr="002A1B3E">
        <w:rPr>
          <w:lang w:val="en-GB"/>
        </w:rPr>
        <w:t xml:space="preserve">. </w:t>
      </w:r>
      <w:r w:rsidRPr="002A1B3E">
        <w:rPr>
          <w:lang w:val="en-GB"/>
        </w:rPr>
        <w:t xml:space="preserve">Inevitably, </w:t>
      </w:r>
      <w:r w:rsidR="00EC413F" w:rsidRPr="002A1B3E">
        <w:rPr>
          <w:lang w:val="en-GB"/>
        </w:rPr>
        <w:t xml:space="preserve">in practice </w:t>
      </w:r>
      <w:r w:rsidRPr="002A1B3E">
        <w:rPr>
          <w:lang w:val="en-GB"/>
        </w:rPr>
        <w:t xml:space="preserve">the </w:t>
      </w:r>
      <w:r w:rsidR="00EC413F" w:rsidRPr="002A1B3E">
        <w:rPr>
          <w:lang w:val="en-GB"/>
        </w:rPr>
        <w:t xml:space="preserve">EU </w:t>
      </w:r>
      <w:r w:rsidRPr="002A1B3E">
        <w:rPr>
          <w:lang w:val="en-GB"/>
        </w:rPr>
        <w:t xml:space="preserve">enlargement has demanded the removal of </w:t>
      </w:r>
      <w:r w:rsidR="00EC413F" w:rsidRPr="002A1B3E">
        <w:rPr>
          <w:lang w:val="en-GB"/>
        </w:rPr>
        <w:t xml:space="preserve">key </w:t>
      </w:r>
      <w:r w:rsidRPr="002A1B3E">
        <w:rPr>
          <w:lang w:val="en-GB"/>
        </w:rPr>
        <w:t xml:space="preserve">national regulations. Most important, while immigration and labour market concerns guided Norway’s import of labour from </w:t>
      </w:r>
      <w:r w:rsidR="006B215E" w:rsidRPr="002A1B3E">
        <w:rPr>
          <w:lang w:val="en-GB"/>
        </w:rPr>
        <w:t>E</w:t>
      </w:r>
      <w:r w:rsidRPr="002A1B3E">
        <w:rPr>
          <w:lang w:val="en-GB"/>
        </w:rPr>
        <w:t>astern Europe before 2004, the guiding principle has since been the necessity of a functional capitalist market and its demand for flexible labour. For Norwegian farmers, the situation has provided access to a practically unlimited source of immigrant workers accustomed to low wages</w:t>
      </w:r>
      <w:r w:rsidR="0052497E">
        <w:rPr>
          <w:lang w:val="en-GB"/>
        </w:rPr>
        <w:t>,</w:t>
      </w:r>
      <w:r w:rsidRPr="002A1B3E">
        <w:rPr>
          <w:lang w:val="en-GB"/>
        </w:rPr>
        <w:t xml:space="preserve"> poor working conditions or perhaps no work at all in their homelands, the less economically developed </w:t>
      </w:r>
      <w:r w:rsidR="00ED59B9">
        <w:rPr>
          <w:lang w:val="en-GB"/>
        </w:rPr>
        <w:t>E</w:t>
      </w:r>
      <w:r w:rsidRPr="002A1B3E">
        <w:rPr>
          <w:lang w:val="en-GB"/>
        </w:rPr>
        <w:t xml:space="preserve">astern European countries. </w:t>
      </w:r>
    </w:p>
    <w:p w14:paraId="40B74F7E" w14:textId="77777777" w:rsidR="0069202A" w:rsidRPr="002A1B3E" w:rsidRDefault="0069202A" w:rsidP="0069202A">
      <w:pPr>
        <w:spacing w:line="360" w:lineRule="auto"/>
        <w:rPr>
          <w:lang w:val="en-GB"/>
        </w:rPr>
      </w:pPr>
    </w:p>
    <w:p w14:paraId="537172A8" w14:textId="28B3739A" w:rsidR="006B215E" w:rsidRPr="002A1B3E" w:rsidRDefault="0069202A" w:rsidP="0069202A">
      <w:pPr>
        <w:spacing w:line="360" w:lineRule="auto"/>
        <w:rPr>
          <w:lang w:val="en-GB"/>
        </w:rPr>
      </w:pPr>
      <w:r w:rsidRPr="002A1B3E">
        <w:rPr>
          <w:lang w:val="en-GB"/>
        </w:rPr>
        <w:t>While exact and detailed statistics on wage levels for immigrant workers at the time are lacking, insights from a 20</w:t>
      </w:r>
      <w:r w:rsidR="006B215E" w:rsidRPr="002A1B3E">
        <w:rPr>
          <w:lang w:val="en-GB"/>
        </w:rPr>
        <w:t>05–2006</w:t>
      </w:r>
      <w:r w:rsidRPr="002A1B3E">
        <w:rPr>
          <w:lang w:val="en-GB"/>
        </w:rPr>
        <w:t xml:space="preserve"> study exploring three different case study areas</w:t>
      </w:r>
      <w:r w:rsidR="0052497E" w:rsidRPr="0052497E">
        <w:rPr>
          <w:lang w:val="en-GB"/>
        </w:rPr>
        <w:t xml:space="preserve"> </w:t>
      </w:r>
      <w:r w:rsidR="0052497E" w:rsidRPr="002A1B3E">
        <w:rPr>
          <w:lang w:val="en-GB"/>
        </w:rPr>
        <w:t>in-depth</w:t>
      </w:r>
      <w:r w:rsidRPr="002A1B3E">
        <w:rPr>
          <w:lang w:val="en-GB"/>
        </w:rPr>
        <w:t xml:space="preserve"> are revealing. Wage and working arrangements are discussed in detail elsewhere (cf. </w:t>
      </w:r>
      <w:r w:rsidR="0039335F">
        <w:rPr>
          <w:lang w:val="en-GB"/>
        </w:rPr>
        <w:t>Andrzejewska</w:t>
      </w:r>
      <w:r w:rsidR="00DC08BE" w:rsidRPr="002A1B3E">
        <w:rPr>
          <w:lang w:val="en-GB"/>
        </w:rPr>
        <w:t xml:space="preserve"> </w:t>
      </w:r>
      <w:r w:rsidR="00A044DD">
        <w:rPr>
          <w:lang w:val="en-GB"/>
        </w:rPr>
        <w:t>&amp;</w:t>
      </w:r>
      <w:r w:rsidR="00A044DD" w:rsidRPr="002A1B3E">
        <w:rPr>
          <w:lang w:val="en-GB"/>
        </w:rPr>
        <w:t xml:space="preserve"> </w:t>
      </w:r>
      <w:r w:rsidR="0039335F">
        <w:rPr>
          <w:lang w:val="en-GB"/>
        </w:rPr>
        <w:t>Rye</w:t>
      </w:r>
      <w:r w:rsidRPr="002A1B3E">
        <w:rPr>
          <w:lang w:val="en-GB"/>
        </w:rPr>
        <w:t xml:space="preserve">, 2012; </w:t>
      </w:r>
      <w:r w:rsidR="0039335F">
        <w:rPr>
          <w:lang w:val="en-GB"/>
        </w:rPr>
        <w:t xml:space="preserve">Rye </w:t>
      </w:r>
      <w:r w:rsidR="00A044DD">
        <w:rPr>
          <w:lang w:val="en-GB"/>
        </w:rPr>
        <w:t>&amp;</w:t>
      </w:r>
      <w:r w:rsidR="00A044DD" w:rsidRPr="002A1B3E">
        <w:rPr>
          <w:lang w:val="en-GB"/>
        </w:rPr>
        <w:t xml:space="preserve"> </w:t>
      </w:r>
      <w:r w:rsidR="0039335F">
        <w:rPr>
          <w:lang w:val="en-GB"/>
        </w:rPr>
        <w:t>Andrzejewska</w:t>
      </w:r>
      <w:r w:rsidRPr="002A1B3E">
        <w:rPr>
          <w:lang w:val="en-GB"/>
        </w:rPr>
        <w:t>, 2010)</w:t>
      </w:r>
      <w:r w:rsidR="0052497E">
        <w:rPr>
          <w:lang w:val="en-GB"/>
        </w:rPr>
        <w:t>;</w:t>
      </w:r>
      <w:r w:rsidRPr="002A1B3E">
        <w:rPr>
          <w:lang w:val="en-GB"/>
        </w:rPr>
        <w:t xml:space="preserve"> however</w:t>
      </w:r>
      <w:r w:rsidR="0052497E">
        <w:rPr>
          <w:lang w:val="en-GB"/>
        </w:rPr>
        <w:t>,</w:t>
      </w:r>
      <w:r w:rsidRPr="002A1B3E">
        <w:rPr>
          <w:lang w:val="en-GB"/>
        </w:rPr>
        <w:t xml:space="preserve"> the general situation around 2004 was characterised by low, sublegal, non-negotiable, unsystematic and unpredictable arrangements. Farmers would determine wages for immigrants, who could take it or leave it. Some immigrants would not know the exact wage conditions </w:t>
      </w:r>
      <w:r w:rsidR="005B299A">
        <w:rPr>
          <w:lang w:val="en-GB"/>
        </w:rPr>
        <w:t>until</w:t>
      </w:r>
      <w:r w:rsidR="005B299A" w:rsidRPr="002A1B3E">
        <w:rPr>
          <w:lang w:val="en-GB"/>
        </w:rPr>
        <w:t xml:space="preserve"> </w:t>
      </w:r>
      <w:r w:rsidRPr="002A1B3E">
        <w:rPr>
          <w:lang w:val="en-GB"/>
        </w:rPr>
        <w:t xml:space="preserve">the end of the season, </w:t>
      </w:r>
      <w:r w:rsidR="005B299A">
        <w:rPr>
          <w:lang w:val="en-GB"/>
        </w:rPr>
        <w:t xml:space="preserve">and </w:t>
      </w:r>
      <w:r w:rsidRPr="002A1B3E">
        <w:rPr>
          <w:lang w:val="en-GB"/>
        </w:rPr>
        <w:t xml:space="preserve">possibly not even then, because farmers would adjust the total sum for lodging, taxes and other deductions. The </w:t>
      </w:r>
      <w:r w:rsidR="0052497E">
        <w:rPr>
          <w:lang w:val="en-GB"/>
        </w:rPr>
        <w:t>use</w:t>
      </w:r>
      <w:r w:rsidR="0052497E" w:rsidRPr="002A1B3E">
        <w:rPr>
          <w:lang w:val="en-GB"/>
        </w:rPr>
        <w:t xml:space="preserve"> </w:t>
      </w:r>
      <w:r w:rsidRPr="002A1B3E">
        <w:rPr>
          <w:lang w:val="en-GB"/>
        </w:rPr>
        <w:t xml:space="preserve">of </w:t>
      </w:r>
      <w:r w:rsidR="00074051">
        <w:rPr>
          <w:lang w:val="en-GB"/>
        </w:rPr>
        <w:t>‘</w:t>
      </w:r>
      <w:r w:rsidRPr="002A1B3E">
        <w:rPr>
          <w:lang w:val="en-GB"/>
        </w:rPr>
        <w:t>double contracts</w:t>
      </w:r>
      <w:r w:rsidR="00074051">
        <w:rPr>
          <w:lang w:val="en-GB"/>
        </w:rPr>
        <w:t>’</w:t>
      </w:r>
      <w:r w:rsidRPr="002A1B3E">
        <w:rPr>
          <w:lang w:val="en-GB"/>
        </w:rPr>
        <w:t xml:space="preserve">, one formal, written to comply with formal demands, </w:t>
      </w:r>
      <w:r w:rsidR="005B299A">
        <w:rPr>
          <w:lang w:val="en-GB"/>
        </w:rPr>
        <w:t xml:space="preserve">and </w:t>
      </w:r>
      <w:r w:rsidRPr="002A1B3E">
        <w:rPr>
          <w:lang w:val="en-GB"/>
        </w:rPr>
        <w:t>another informal, often unwritten, in which actual work conditions were communicated by the employer</w:t>
      </w:r>
      <w:r w:rsidR="005B299A">
        <w:rPr>
          <w:lang w:val="en-GB"/>
        </w:rPr>
        <w:t>,</w:t>
      </w:r>
      <w:r w:rsidRPr="002A1B3E">
        <w:rPr>
          <w:lang w:val="en-GB"/>
        </w:rPr>
        <w:t xml:space="preserve"> </w:t>
      </w:r>
      <w:r w:rsidR="0052497E">
        <w:rPr>
          <w:lang w:val="en-GB"/>
        </w:rPr>
        <w:t xml:space="preserve">came into practice </w:t>
      </w:r>
      <w:r w:rsidRPr="002A1B3E">
        <w:rPr>
          <w:lang w:val="en-GB"/>
        </w:rPr>
        <w:t>(</w:t>
      </w:r>
      <w:r w:rsidR="0039335F">
        <w:rPr>
          <w:lang w:val="en-GB"/>
        </w:rPr>
        <w:t>Rye</w:t>
      </w:r>
      <w:r w:rsidRPr="002A1B3E">
        <w:rPr>
          <w:lang w:val="en-GB"/>
        </w:rPr>
        <w:t xml:space="preserve"> </w:t>
      </w:r>
      <w:r w:rsidR="00A044DD">
        <w:rPr>
          <w:lang w:val="en-GB"/>
        </w:rPr>
        <w:t>&amp;</w:t>
      </w:r>
      <w:r w:rsidR="00A044DD" w:rsidRPr="002A1B3E">
        <w:rPr>
          <w:lang w:val="en-GB"/>
        </w:rPr>
        <w:t xml:space="preserve"> </w:t>
      </w:r>
      <w:r w:rsidR="0039335F">
        <w:rPr>
          <w:lang w:val="en-GB"/>
        </w:rPr>
        <w:t>Andrzejewska</w:t>
      </w:r>
      <w:r w:rsidRPr="002A1B3E">
        <w:rPr>
          <w:lang w:val="en-GB"/>
        </w:rPr>
        <w:t xml:space="preserve">, 2010). </w:t>
      </w:r>
      <w:r w:rsidR="005B299A">
        <w:rPr>
          <w:lang w:val="en-GB"/>
        </w:rPr>
        <w:t>Moreover,</w:t>
      </w:r>
      <w:r w:rsidR="005B299A" w:rsidRPr="002A1B3E">
        <w:rPr>
          <w:lang w:val="en-GB"/>
        </w:rPr>
        <w:t xml:space="preserve"> </w:t>
      </w:r>
      <w:r w:rsidR="006B215E" w:rsidRPr="002A1B3E">
        <w:rPr>
          <w:lang w:val="en-GB"/>
        </w:rPr>
        <w:t>in most other regards</w:t>
      </w:r>
      <w:r w:rsidR="0052497E">
        <w:rPr>
          <w:lang w:val="en-GB"/>
        </w:rPr>
        <w:t>,</w:t>
      </w:r>
      <w:r w:rsidR="006B215E" w:rsidRPr="002A1B3E">
        <w:rPr>
          <w:lang w:val="en-GB"/>
        </w:rPr>
        <w:t xml:space="preserve"> the immigrant farmworkers would face precarious working conditions. </w:t>
      </w:r>
      <w:r w:rsidR="00A7139F" w:rsidRPr="002A1B3E">
        <w:rPr>
          <w:lang w:val="en-GB"/>
        </w:rPr>
        <w:t>As an illustration, t</w:t>
      </w:r>
      <w:r w:rsidR="006B215E" w:rsidRPr="002A1B3E">
        <w:rPr>
          <w:lang w:val="en-GB"/>
        </w:rPr>
        <w:t xml:space="preserve">he </w:t>
      </w:r>
      <w:r w:rsidR="006B215E" w:rsidRPr="002A1B3E">
        <w:rPr>
          <w:i/>
          <w:lang w:val="en-GB"/>
        </w:rPr>
        <w:t>Adresseavisen</w:t>
      </w:r>
      <w:r w:rsidR="00A7139F" w:rsidRPr="002A1B3E">
        <w:rPr>
          <w:i/>
          <w:lang w:val="en-GB"/>
        </w:rPr>
        <w:t xml:space="preserve"> </w:t>
      </w:r>
      <w:r w:rsidR="006B215E" w:rsidRPr="002A1B3E">
        <w:rPr>
          <w:lang w:val="en-GB"/>
        </w:rPr>
        <w:t>[The Address</w:t>
      </w:r>
      <w:r w:rsidR="00A7139F" w:rsidRPr="002A1B3E">
        <w:rPr>
          <w:lang w:val="en-GB"/>
        </w:rPr>
        <w:t xml:space="preserve"> Paper</w:t>
      </w:r>
      <w:r w:rsidR="006B215E" w:rsidRPr="002A1B3E">
        <w:rPr>
          <w:lang w:val="en-GB"/>
        </w:rPr>
        <w:t>]</w:t>
      </w:r>
      <w:r w:rsidR="00A7139F" w:rsidRPr="002A1B3E">
        <w:rPr>
          <w:lang w:val="en-GB"/>
        </w:rPr>
        <w:t xml:space="preserve"> </w:t>
      </w:r>
      <w:r w:rsidR="0052497E">
        <w:rPr>
          <w:lang w:val="en-GB"/>
        </w:rPr>
        <w:t>in</w:t>
      </w:r>
      <w:r w:rsidR="0052497E" w:rsidRPr="002A1B3E">
        <w:rPr>
          <w:lang w:val="en-GB"/>
        </w:rPr>
        <w:t xml:space="preserve"> </w:t>
      </w:r>
      <w:r w:rsidR="00A7139F" w:rsidRPr="002A1B3E">
        <w:rPr>
          <w:lang w:val="en-GB"/>
        </w:rPr>
        <w:t xml:space="preserve">the </w:t>
      </w:r>
      <w:r w:rsidR="0052497E" w:rsidRPr="002A1B3E">
        <w:rPr>
          <w:lang w:val="en-GB"/>
        </w:rPr>
        <w:t xml:space="preserve">summer </w:t>
      </w:r>
      <w:r w:rsidR="0052497E">
        <w:rPr>
          <w:lang w:val="en-GB"/>
        </w:rPr>
        <w:t xml:space="preserve">of </w:t>
      </w:r>
      <w:r w:rsidR="00A7139F" w:rsidRPr="002A1B3E">
        <w:rPr>
          <w:lang w:val="en-GB"/>
        </w:rPr>
        <w:t xml:space="preserve">2006 ran a series of </w:t>
      </w:r>
      <w:r w:rsidR="00E363D2" w:rsidRPr="002A1B3E">
        <w:rPr>
          <w:lang w:val="en-GB"/>
        </w:rPr>
        <w:t>front-page</w:t>
      </w:r>
      <w:r w:rsidR="00A7139F" w:rsidRPr="002A1B3E">
        <w:rPr>
          <w:lang w:val="en-GB"/>
        </w:rPr>
        <w:t xml:space="preserve"> news stories on strawberry pickers </w:t>
      </w:r>
      <w:r w:rsidR="0052497E">
        <w:rPr>
          <w:lang w:val="en-GB"/>
        </w:rPr>
        <w:t xml:space="preserve">who were </w:t>
      </w:r>
      <w:r w:rsidR="0052497E" w:rsidRPr="002A1B3E">
        <w:rPr>
          <w:lang w:val="en-GB"/>
        </w:rPr>
        <w:t>poorly paid</w:t>
      </w:r>
      <w:r w:rsidR="0052497E">
        <w:rPr>
          <w:lang w:val="en-GB"/>
        </w:rPr>
        <w:t xml:space="preserve"> and</w:t>
      </w:r>
      <w:r w:rsidR="0052497E" w:rsidRPr="002A1B3E">
        <w:rPr>
          <w:lang w:val="en-GB"/>
        </w:rPr>
        <w:t xml:space="preserve"> </w:t>
      </w:r>
      <w:r w:rsidR="00A7139F" w:rsidRPr="002A1B3E">
        <w:rPr>
          <w:lang w:val="en-GB"/>
        </w:rPr>
        <w:t>work</w:t>
      </w:r>
      <w:r w:rsidR="0052497E">
        <w:rPr>
          <w:lang w:val="en-GB"/>
        </w:rPr>
        <w:t>ed</w:t>
      </w:r>
      <w:r w:rsidR="00A7139F" w:rsidRPr="002A1B3E">
        <w:rPr>
          <w:lang w:val="en-GB"/>
        </w:rPr>
        <w:t xml:space="preserve"> long and exhausting days</w:t>
      </w:r>
      <w:r w:rsidR="0052497E">
        <w:rPr>
          <w:lang w:val="en-GB"/>
        </w:rPr>
        <w:t xml:space="preserve"> </w:t>
      </w:r>
      <w:r w:rsidR="00184CD6">
        <w:rPr>
          <w:lang w:val="en-GB"/>
        </w:rPr>
        <w:t>under</w:t>
      </w:r>
      <w:r w:rsidR="00A7139F" w:rsidRPr="002A1B3E">
        <w:rPr>
          <w:lang w:val="en-GB"/>
        </w:rPr>
        <w:t xml:space="preserve"> </w:t>
      </w:r>
      <w:r w:rsidR="0052497E">
        <w:rPr>
          <w:lang w:val="en-GB"/>
        </w:rPr>
        <w:t>u</w:t>
      </w:r>
      <w:r w:rsidR="00A7139F" w:rsidRPr="002A1B3E">
        <w:rPr>
          <w:lang w:val="en-GB"/>
        </w:rPr>
        <w:t>nsatisfact</w:t>
      </w:r>
      <w:r w:rsidR="0052497E">
        <w:rPr>
          <w:lang w:val="en-GB"/>
        </w:rPr>
        <w:t>o</w:t>
      </w:r>
      <w:r w:rsidR="00A7139F" w:rsidRPr="002A1B3E">
        <w:rPr>
          <w:lang w:val="en-GB"/>
        </w:rPr>
        <w:t xml:space="preserve">ry working conditions, </w:t>
      </w:r>
      <w:r w:rsidR="0052497E">
        <w:rPr>
          <w:lang w:val="en-GB"/>
        </w:rPr>
        <w:t>including the</w:t>
      </w:r>
      <w:r w:rsidR="0052497E" w:rsidRPr="002A1B3E">
        <w:rPr>
          <w:lang w:val="en-GB"/>
        </w:rPr>
        <w:t xml:space="preserve"> </w:t>
      </w:r>
      <w:r w:rsidR="00570F6B" w:rsidRPr="002A1B3E">
        <w:rPr>
          <w:lang w:val="en-GB"/>
        </w:rPr>
        <w:t>lack</w:t>
      </w:r>
      <w:r w:rsidR="0052497E">
        <w:rPr>
          <w:lang w:val="en-GB"/>
        </w:rPr>
        <w:t xml:space="preserve"> of</w:t>
      </w:r>
      <w:r w:rsidR="00570F6B" w:rsidRPr="002A1B3E">
        <w:rPr>
          <w:lang w:val="en-GB"/>
        </w:rPr>
        <w:t xml:space="preserve"> </w:t>
      </w:r>
      <w:r w:rsidR="00A7139F" w:rsidRPr="002A1B3E">
        <w:rPr>
          <w:lang w:val="en-GB"/>
        </w:rPr>
        <w:t xml:space="preserve">proper WC facilities. Among </w:t>
      </w:r>
      <w:r w:rsidR="005B299A">
        <w:rPr>
          <w:lang w:val="en-GB"/>
        </w:rPr>
        <w:t>them</w:t>
      </w:r>
      <w:r w:rsidR="00570F6B" w:rsidRPr="002A1B3E">
        <w:rPr>
          <w:lang w:val="en-GB"/>
        </w:rPr>
        <w:t xml:space="preserve"> </w:t>
      </w:r>
      <w:r w:rsidR="00A7139F" w:rsidRPr="002A1B3E">
        <w:rPr>
          <w:lang w:val="en-GB"/>
        </w:rPr>
        <w:t>w</w:t>
      </w:r>
      <w:r w:rsidR="0052497E">
        <w:rPr>
          <w:lang w:val="en-GB"/>
        </w:rPr>
        <w:t>as</w:t>
      </w:r>
      <w:r w:rsidR="00A7139F" w:rsidRPr="002A1B3E">
        <w:rPr>
          <w:lang w:val="en-GB"/>
        </w:rPr>
        <w:t xml:space="preserve"> a 15</w:t>
      </w:r>
      <w:r w:rsidR="0052497E">
        <w:rPr>
          <w:lang w:val="en-GB"/>
        </w:rPr>
        <w:t>-</w:t>
      </w:r>
      <w:r w:rsidR="00A7139F" w:rsidRPr="002A1B3E">
        <w:rPr>
          <w:lang w:val="en-GB"/>
        </w:rPr>
        <w:t>year</w:t>
      </w:r>
      <w:r w:rsidR="0052497E">
        <w:rPr>
          <w:lang w:val="en-GB"/>
        </w:rPr>
        <w:t>-</w:t>
      </w:r>
      <w:r w:rsidR="00A7139F" w:rsidRPr="002A1B3E">
        <w:rPr>
          <w:lang w:val="en-GB"/>
        </w:rPr>
        <w:t>old Lithuanian who</w:t>
      </w:r>
      <w:r w:rsidR="005B299A">
        <w:rPr>
          <w:lang w:val="en-GB"/>
        </w:rPr>
        <w:t>,</w:t>
      </w:r>
      <w:r w:rsidR="00A7139F" w:rsidRPr="002A1B3E">
        <w:rPr>
          <w:lang w:val="en-GB"/>
        </w:rPr>
        <w:t xml:space="preserve"> after 12 hours of </w:t>
      </w:r>
      <w:r w:rsidR="00074051">
        <w:rPr>
          <w:lang w:val="en-GB"/>
        </w:rPr>
        <w:t>‘</w:t>
      </w:r>
      <w:r w:rsidR="00A7139F" w:rsidRPr="002A1B3E">
        <w:rPr>
          <w:lang w:val="en-GB"/>
        </w:rPr>
        <w:t>gruelling toil</w:t>
      </w:r>
      <w:r w:rsidR="00074051">
        <w:rPr>
          <w:lang w:val="en-GB"/>
        </w:rPr>
        <w:t>’</w:t>
      </w:r>
      <w:r w:rsidR="005B299A">
        <w:rPr>
          <w:lang w:val="en-GB"/>
        </w:rPr>
        <w:t>,</w:t>
      </w:r>
      <w:r w:rsidR="00A7139F" w:rsidRPr="002A1B3E">
        <w:rPr>
          <w:lang w:val="en-GB"/>
        </w:rPr>
        <w:t xml:space="preserve"> had </w:t>
      </w:r>
      <w:r w:rsidR="005B299A">
        <w:rPr>
          <w:lang w:val="en-GB"/>
        </w:rPr>
        <w:t>earned</w:t>
      </w:r>
      <w:r w:rsidR="005B299A" w:rsidRPr="002A1B3E">
        <w:rPr>
          <w:lang w:val="en-GB"/>
        </w:rPr>
        <w:t xml:space="preserve"> </w:t>
      </w:r>
      <w:r w:rsidR="00A7139F" w:rsidRPr="002A1B3E">
        <w:rPr>
          <w:lang w:val="en-GB"/>
        </w:rPr>
        <w:t xml:space="preserve">just </w:t>
      </w:r>
      <w:r w:rsidR="00E35B19">
        <w:rPr>
          <w:lang w:val="en-GB"/>
        </w:rPr>
        <w:t>$</w:t>
      </w:r>
      <w:r w:rsidR="00A7139F" w:rsidRPr="002A1B3E">
        <w:rPr>
          <w:lang w:val="en-GB"/>
        </w:rPr>
        <w:t>17.</w:t>
      </w:r>
      <w:r w:rsidR="00570F6B" w:rsidRPr="002A1B3E">
        <w:rPr>
          <w:lang w:val="en-GB"/>
        </w:rPr>
        <w:t xml:space="preserve"> The Norwegian Food Authorities immediately </w:t>
      </w:r>
      <w:r w:rsidR="00570F6B" w:rsidRPr="002A1B3E">
        <w:rPr>
          <w:lang w:val="en-GB"/>
        </w:rPr>
        <w:lastRenderedPageBreak/>
        <w:t xml:space="preserve">decided to close down </w:t>
      </w:r>
      <w:r w:rsidR="0052497E">
        <w:rPr>
          <w:lang w:val="en-GB"/>
        </w:rPr>
        <w:t>this operation</w:t>
      </w:r>
      <w:r w:rsidR="0052497E" w:rsidRPr="002A1B3E">
        <w:rPr>
          <w:lang w:val="en-GB"/>
        </w:rPr>
        <w:t xml:space="preserve"> </w:t>
      </w:r>
      <w:r w:rsidR="00570F6B" w:rsidRPr="002A1B3E">
        <w:rPr>
          <w:lang w:val="en-GB"/>
        </w:rPr>
        <w:t>due to hygienic considerations (</w:t>
      </w:r>
      <w:r w:rsidR="00570F6B" w:rsidRPr="00B11C35">
        <w:rPr>
          <w:i/>
          <w:lang w:val="en-GB"/>
        </w:rPr>
        <w:t>Adresseavisen</w:t>
      </w:r>
      <w:r w:rsidR="00570F6B" w:rsidRPr="002A1B3E">
        <w:rPr>
          <w:lang w:val="en-GB"/>
        </w:rPr>
        <w:t>, 2016a, b</w:t>
      </w:r>
      <w:r w:rsidR="000B4B81">
        <w:rPr>
          <w:lang w:val="en-GB"/>
        </w:rPr>
        <w:t>, c</w:t>
      </w:r>
      <w:r w:rsidR="00570F6B" w:rsidRPr="002A1B3E">
        <w:rPr>
          <w:lang w:val="en-GB"/>
        </w:rPr>
        <w:t>).</w:t>
      </w:r>
    </w:p>
    <w:p w14:paraId="424887B9" w14:textId="77777777" w:rsidR="006B215E" w:rsidRPr="002A1B3E" w:rsidRDefault="006B215E" w:rsidP="0069202A">
      <w:pPr>
        <w:spacing w:line="360" w:lineRule="auto"/>
        <w:rPr>
          <w:lang w:val="en-GB"/>
        </w:rPr>
      </w:pPr>
    </w:p>
    <w:p w14:paraId="738BA53D" w14:textId="6B2C3EFC" w:rsidR="0069202A" w:rsidRPr="002A1B3E" w:rsidRDefault="00462E9A" w:rsidP="0069202A">
      <w:pPr>
        <w:spacing w:line="360" w:lineRule="auto"/>
        <w:rPr>
          <w:lang w:val="en-GB"/>
        </w:rPr>
      </w:pPr>
      <w:r w:rsidRPr="002A1B3E">
        <w:rPr>
          <w:lang w:val="en-GB"/>
        </w:rPr>
        <w:t xml:space="preserve">Tellingly, </w:t>
      </w:r>
      <w:r w:rsidR="00074051">
        <w:rPr>
          <w:lang w:val="en-GB"/>
        </w:rPr>
        <w:t>j</w:t>
      </w:r>
      <w:r w:rsidR="00867245" w:rsidRPr="002A1B3E">
        <w:rPr>
          <w:lang w:val="en-GB"/>
        </w:rPr>
        <w:t xml:space="preserve">ust a handful among </w:t>
      </w:r>
      <w:r w:rsidRPr="002A1B3E">
        <w:rPr>
          <w:lang w:val="en-GB"/>
        </w:rPr>
        <w:t xml:space="preserve">the </w:t>
      </w:r>
      <w:r w:rsidR="00867245" w:rsidRPr="002A1B3E">
        <w:rPr>
          <w:lang w:val="en-GB"/>
        </w:rPr>
        <w:t xml:space="preserve">174 farmers interviewed in 2006 reported </w:t>
      </w:r>
      <w:r w:rsidR="00074051">
        <w:rPr>
          <w:lang w:val="en-GB"/>
        </w:rPr>
        <w:t>‘</w:t>
      </w:r>
      <w:r w:rsidR="00867245" w:rsidRPr="002A1B3E">
        <w:rPr>
          <w:lang w:val="en-GB"/>
        </w:rPr>
        <w:t>poor work ethics</w:t>
      </w:r>
      <w:r w:rsidR="00074051">
        <w:rPr>
          <w:lang w:val="en-GB"/>
        </w:rPr>
        <w:t>’</w:t>
      </w:r>
      <w:r w:rsidR="00867245" w:rsidRPr="002A1B3E">
        <w:rPr>
          <w:lang w:val="en-GB"/>
        </w:rPr>
        <w:t xml:space="preserve"> or </w:t>
      </w:r>
      <w:r w:rsidR="00074051">
        <w:rPr>
          <w:lang w:val="en-GB"/>
        </w:rPr>
        <w:t>‘</w:t>
      </w:r>
      <w:r w:rsidR="00867245" w:rsidRPr="002A1B3E">
        <w:rPr>
          <w:lang w:val="en-GB"/>
        </w:rPr>
        <w:t>conflicts within the work stock</w:t>
      </w:r>
      <w:r w:rsidR="00074051">
        <w:rPr>
          <w:lang w:val="en-GB"/>
        </w:rPr>
        <w:t>’</w:t>
      </w:r>
      <w:r w:rsidR="00603A34" w:rsidRPr="002A1B3E">
        <w:rPr>
          <w:lang w:val="en-GB"/>
        </w:rPr>
        <w:t xml:space="preserve"> (</w:t>
      </w:r>
      <w:r w:rsidR="0039335F">
        <w:rPr>
          <w:lang w:val="en-GB"/>
        </w:rPr>
        <w:t>Rye</w:t>
      </w:r>
      <w:r w:rsidR="00603A34" w:rsidRPr="002A1B3E">
        <w:rPr>
          <w:lang w:val="en-GB"/>
        </w:rPr>
        <w:t xml:space="preserve"> </w:t>
      </w:r>
      <w:r w:rsidR="00A044DD">
        <w:rPr>
          <w:lang w:val="en-GB"/>
        </w:rPr>
        <w:t>&amp;</w:t>
      </w:r>
      <w:r w:rsidR="00A044DD" w:rsidRPr="002A1B3E">
        <w:rPr>
          <w:lang w:val="en-GB"/>
        </w:rPr>
        <w:t xml:space="preserve"> </w:t>
      </w:r>
      <w:r w:rsidR="0039335F">
        <w:rPr>
          <w:lang w:val="en-GB"/>
        </w:rPr>
        <w:t>Frisvoll</w:t>
      </w:r>
      <w:r w:rsidR="00603A34" w:rsidRPr="002A1B3E">
        <w:rPr>
          <w:lang w:val="en-GB"/>
        </w:rPr>
        <w:t>, 2007).</w:t>
      </w:r>
      <w:r w:rsidRPr="002A1B3E">
        <w:rPr>
          <w:lang w:val="en-GB"/>
        </w:rPr>
        <w:t xml:space="preserve"> </w:t>
      </w:r>
      <w:r w:rsidR="0069202A" w:rsidRPr="002A1B3E">
        <w:rPr>
          <w:lang w:val="en-GB"/>
        </w:rPr>
        <w:t xml:space="preserve">Language problems and the absence of unions further added to </w:t>
      </w:r>
      <w:r w:rsidR="006E7319">
        <w:rPr>
          <w:lang w:val="en-GB"/>
        </w:rPr>
        <w:t>workers’</w:t>
      </w:r>
      <w:r w:rsidR="006E7319" w:rsidRPr="002A1B3E">
        <w:rPr>
          <w:lang w:val="en-GB"/>
        </w:rPr>
        <w:t xml:space="preserve"> </w:t>
      </w:r>
      <w:r w:rsidR="0069202A" w:rsidRPr="002A1B3E">
        <w:rPr>
          <w:lang w:val="en-GB"/>
        </w:rPr>
        <w:t>disadvantaged situation. The language of immigrants, usually Polish or a Baltic language, was very different from Norwegian</w:t>
      </w:r>
      <w:r w:rsidR="00867245" w:rsidRPr="002A1B3E">
        <w:rPr>
          <w:lang w:val="en-GB"/>
        </w:rPr>
        <w:t>. N</w:t>
      </w:r>
      <w:r w:rsidR="0069202A" w:rsidRPr="002A1B3E">
        <w:rPr>
          <w:lang w:val="en-GB"/>
        </w:rPr>
        <w:t>either employers nor employees would have any training in the others’ language(s)</w:t>
      </w:r>
      <w:r w:rsidR="0031622F">
        <w:rPr>
          <w:lang w:val="en-GB"/>
        </w:rPr>
        <w:t>,</w:t>
      </w:r>
      <w:r w:rsidR="00603A34" w:rsidRPr="002A1B3E">
        <w:rPr>
          <w:lang w:val="en-GB"/>
        </w:rPr>
        <w:t xml:space="preserve"> and a quarter of </w:t>
      </w:r>
      <w:r w:rsidR="00184CD6">
        <w:rPr>
          <w:lang w:val="en-GB"/>
        </w:rPr>
        <w:t xml:space="preserve">the </w:t>
      </w:r>
      <w:r w:rsidR="00603A34" w:rsidRPr="002A1B3E">
        <w:rPr>
          <w:lang w:val="en-GB"/>
        </w:rPr>
        <w:t xml:space="preserve">farmers reported </w:t>
      </w:r>
      <w:r w:rsidR="00074051">
        <w:rPr>
          <w:lang w:val="en-GB"/>
        </w:rPr>
        <w:t>‘</w:t>
      </w:r>
      <w:r w:rsidR="00603A34" w:rsidRPr="002A1B3E">
        <w:rPr>
          <w:lang w:val="en-GB"/>
        </w:rPr>
        <w:t>language problems</w:t>
      </w:r>
      <w:r w:rsidR="00074051">
        <w:rPr>
          <w:lang w:val="en-GB"/>
        </w:rPr>
        <w:t>’</w:t>
      </w:r>
      <w:r w:rsidR="00603A34" w:rsidRPr="002A1B3E">
        <w:rPr>
          <w:lang w:val="en-GB"/>
        </w:rPr>
        <w:t xml:space="preserve"> (</w:t>
      </w:r>
      <w:r w:rsidR="00A64982">
        <w:rPr>
          <w:lang w:val="en-GB"/>
        </w:rPr>
        <w:t>Rye &amp; Frisvoll, 2007</w:t>
      </w:r>
      <w:r w:rsidR="00603A34" w:rsidRPr="002A1B3E">
        <w:rPr>
          <w:lang w:val="en-GB"/>
        </w:rPr>
        <w:t>)</w:t>
      </w:r>
      <w:r w:rsidR="0069202A" w:rsidRPr="002A1B3E">
        <w:rPr>
          <w:lang w:val="en-GB"/>
        </w:rPr>
        <w:t>. As such, the language barrier is greater than that in the UK, for example, where most immigrants have mastered at least some English, or between Mexican migrants and US farmers.</w:t>
      </w:r>
    </w:p>
    <w:p w14:paraId="4F4EF79E" w14:textId="77777777" w:rsidR="0069202A" w:rsidRPr="002A1B3E" w:rsidRDefault="0069202A" w:rsidP="0069202A">
      <w:pPr>
        <w:spacing w:line="360" w:lineRule="auto"/>
        <w:rPr>
          <w:lang w:val="en-GB"/>
        </w:rPr>
      </w:pPr>
    </w:p>
    <w:p w14:paraId="237E35F4" w14:textId="0E4FDC57" w:rsidR="0069202A" w:rsidRPr="002A1B3E" w:rsidRDefault="0069202A" w:rsidP="0069202A">
      <w:pPr>
        <w:spacing w:line="360" w:lineRule="auto"/>
        <w:rPr>
          <w:lang w:val="en-GB"/>
        </w:rPr>
      </w:pPr>
      <w:r w:rsidRPr="002A1B3E">
        <w:rPr>
          <w:lang w:val="en-GB"/>
        </w:rPr>
        <w:t xml:space="preserve">Legal deregulation precipitated changes in informal social institutions regulating labour market behaviour. Interestingly, immigrant workers seem to have been conceptualised as exceptions to usual regulations and social norms in the Norwegian </w:t>
      </w:r>
      <w:r w:rsidR="00492D86" w:rsidRPr="002A1B3E">
        <w:rPr>
          <w:lang w:val="en-GB"/>
        </w:rPr>
        <w:t>work</w:t>
      </w:r>
      <w:r w:rsidR="00492D86">
        <w:rPr>
          <w:lang w:val="en-GB"/>
        </w:rPr>
        <w:t>-</w:t>
      </w:r>
      <w:r w:rsidRPr="002A1B3E">
        <w:rPr>
          <w:lang w:val="en-GB"/>
        </w:rPr>
        <w:t>life discourse. For examp</w:t>
      </w:r>
      <w:r w:rsidR="00814733" w:rsidRPr="002A1B3E">
        <w:rPr>
          <w:lang w:val="en-GB"/>
        </w:rPr>
        <w:t>le, in a national poll of farmers in 2004</w:t>
      </w:r>
      <w:r w:rsidRPr="002A1B3E">
        <w:rPr>
          <w:lang w:val="en-GB"/>
        </w:rPr>
        <w:t xml:space="preserve">, </w:t>
      </w:r>
      <w:r w:rsidR="00814733" w:rsidRPr="002A1B3E">
        <w:rPr>
          <w:lang w:val="en-GB"/>
        </w:rPr>
        <w:t xml:space="preserve">more than </w:t>
      </w:r>
      <w:r w:rsidRPr="002A1B3E">
        <w:rPr>
          <w:lang w:val="en-GB"/>
        </w:rPr>
        <w:t>one-</w:t>
      </w:r>
      <w:r w:rsidR="00814733" w:rsidRPr="002A1B3E">
        <w:rPr>
          <w:lang w:val="en-GB"/>
        </w:rPr>
        <w:t>third (37</w:t>
      </w:r>
      <w:r w:rsidRPr="002A1B3E">
        <w:rPr>
          <w:lang w:val="en-GB"/>
        </w:rPr>
        <w:t>%) of respondents agreed with the statement that ‘[i]t is acceptable that hired agricultural work immigrants have lower wages than hired domestic workers’</w:t>
      </w:r>
      <w:r w:rsidR="00814733" w:rsidRPr="002A1B3E">
        <w:rPr>
          <w:lang w:val="en-GB"/>
        </w:rPr>
        <w:t xml:space="preserve"> (Holm, 2012)</w:t>
      </w:r>
      <w:r w:rsidRPr="002A1B3E">
        <w:rPr>
          <w:lang w:val="en-GB"/>
        </w:rPr>
        <w:t xml:space="preserve">. Among farmers actually employing immigrant workers, 57% agreed with the statement </w:t>
      </w:r>
      <w:r w:rsidR="00814733" w:rsidRPr="002A1B3E">
        <w:rPr>
          <w:lang w:val="en-GB"/>
        </w:rPr>
        <w:t xml:space="preserve">in 2006 </w:t>
      </w:r>
      <w:r w:rsidRPr="002A1B3E">
        <w:rPr>
          <w:lang w:val="en-GB"/>
        </w:rPr>
        <w:t>(</w:t>
      </w:r>
      <w:r w:rsidR="008242FA">
        <w:rPr>
          <w:lang w:val="en-GB"/>
        </w:rPr>
        <w:t>Rye</w:t>
      </w:r>
      <w:r w:rsidRPr="002A1B3E">
        <w:rPr>
          <w:lang w:val="en-GB"/>
        </w:rPr>
        <w:t>, 2006:</w:t>
      </w:r>
      <w:r w:rsidR="0031622F">
        <w:rPr>
          <w:lang w:val="en-GB"/>
        </w:rPr>
        <w:t xml:space="preserve"> </w:t>
      </w:r>
      <w:r w:rsidRPr="002A1B3E">
        <w:rPr>
          <w:lang w:val="en-GB"/>
        </w:rPr>
        <w:t xml:space="preserve">47). Such differential treatment was justified by the immigrants’ backgrounds; they came from countries where wages were lower, and since they were in Norway only temporarily, they did not need or deserve Norwegian wages (Ingelsrud, 2007). In any case, Norwegian farmers generally argued that immigrant workers were happy with the conditions offered because they tended to return year after year. At least some immigrants would support this interpretation by applauding their work conditions as far better than those of in their homelands. </w:t>
      </w:r>
    </w:p>
    <w:p w14:paraId="3BE8850B" w14:textId="77777777" w:rsidR="0069202A" w:rsidRPr="002A1B3E" w:rsidRDefault="0069202A" w:rsidP="0069202A">
      <w:pPr>
        <w:spacing w:line="360" w:lineRule="auto"/>
        <w:rPr>
          <w:lang w:val="en-GB"/>
        </w:rPr>
      </w:pPr>
    </w:p>
    <w:p w14:paraId="6244C1B3" w14:textId="5A553831" w:rsidR="0069202A" w:rsidRPr="002A1B3E" w:rsidRDefault="0069202A" w:rsidP="0069202A">
      <w:pPr>
        <w:spacing w:line="360" w:lineRule="auto"/>
        <w:rPr>
          <w:lang w:val="en-GB"/>
        </w:rPr>
      </w:pPr>
      <w:r w:rsidRPr="002A1B3E">
        <w:rPr>
          <w:lang w:val="en-GB"/>
        </w:rPr>
        <w:t xml:space="preserve">Furthermore, </w:t>
      </w:r>
      <w:r w:rsidR="00492D86">
        <w:rPr>
          <w:lang w:val="en-GB"/>
        </w:rPr>
        <w:t>al</w:t>
      </w:r>
      <w:r w:rsidRPr="002A1B3E">
        <w:rPr>
          <w:lang w:val="en-GB"/>
        </w:rPr>
        <w:t xml:space="preserve">though trade unions have been important in shaping Norwegian labour markets, they have neither acquired large memberships among domestic farmworkers nor recruited members among immigrant farmworkers. Due to the family-oriented character of farming, immigrants’ loyalties have been with the farmer and the farm, </w:t>
      </w:r>
      <w:r w:rsidR="0031622F">
        <w:rPr>
          <w:lang w:val="en-GB"/>
        </w:rPr>
        <w:t>a</w:t>
      </w:r>
      <w:r w:rsidR="0031622F" w:rsidRPr="002A1B3E">
        <w:rPr>
          <w:lang w:val="en-GB"/>
        </w:rPr>
        <w:t xml:space="preserve"> </w:t>
      </w:r>
      <w:r w:rsidRPr="002A1B3E">
        <w:rPr>
          <w:lang w:val="en-GB"/>
        </w:rPr>
        <w:lastRenderedPageBreak/>
        <w:t>reflection of a paternalist instead of class logic of rural social str</w:t>
      </w:r>
      <w:r w:rsidR="00273BD8">
        <w:rPr>
          <w:lang w:val="en-GB"/>
        </w:rPr>
        <w:t xml:space="preserve">uctures (Cloke </w:t>
      </w:r>
      <w:r w:rsidR="007C5DEA">
        <w:rPr>
          <w:lang w:val="en-GB"/>
        </w:rPr>
        <w:t xml:space="preserve">&amp; </w:t>
      </w:r>
      <w:r w:rsidR="00273BD8">
        <w:rPr>
          <w:lang w:val="en-GB"/>
        </w:rPr>
        <w:t>Thrift, 1990</w:t>
      </w:r>
      <w:r w:rsidRPr="002A1B3E">
        <w:rPr>
          <w:lang w:val="en-GB"/>
        </w:rPr>
        <w:t xml:space="preserve">). </w:t>
      </w:r>
    </w:p>
    <w:p w14:paraId="02C7CD8B" w14:textId="77777777" w:rsidR="0069202A" w:rsidRPr="002A1B3E" w:rsidRDefault="0069202A" w:rsidP="0069202A">
      <w:pPr>
        <w:tabs>
          <w:tab w:val="left" w:pos="567"/>
          <w:tab w:val="left" w:pos="993"/>
          <w:tab w:val="left" w:pos="2442"/>
        </w:tabs>
        <w:spacing w:line="360" w:lineRule="auto"/>
        <w:rPr>
          <w:lang w:val="en-GB"/>
        </w:rPr>
      </w:pPr>
    </w:p>
    <w:p w14:paraId="4624F4FC" w14:textId="56E0B92C" w:rsidR="0069202A" w:rsidRPr="002A1B3E" w:rsidRDefault="0069202A" w:rsidP="0069202A">
      <w:pPr>
        <w:tabs>
          <w:tab w:val="left" w:pos="567"/>
          <w:tab w:val="left" w:pos="993"/>
          <w:tab w:val="left" w:pos="2442"/>
        </w:tabs>
        <w:spacing w:line="360" w:lineRule="auto"/>
        <w:rPr>
          <w:lang w:val="en-GB"/>
        </w:rPr>
      </w:pPr>
      <w:r w:rsidRPr="002A1B3E">
        <w:rPr>
          <w:lang w:val="en-GB"/>
        </w:rPr>
        <w:t xml:space="preserve">As a result, a segmented </w:t>
      </w:r>
      <w:r w:rsidR="009A2926" w:rsidRPr="002A1B3E">
        <w:rPr>
          <w:lang w:val="en-GB"/>
        </w:rPr>
        <w:t>and informali</w:t>
      </w:r>
      <w:r w:rsidR="0031622F">
        <w:rPr>
          <w:lang w:val="en-GB"/>
        </w:rPr>
        <w:t>s</w:t>
      </w:r>
      <w:r w:rsidR="009A2926" w:rsidRPr="002A1B3E">
        <w:rPr>
          <w:lang w:val="en-GB"/>
        </w:rPr>
        <w:t xml:space="preserve">ed </w:t>
      </w:r>
      <w:r w:rsidRPr="002A1B3E">
        <w:rPr>
          <w:lang w:val="en-GB"/>
        </w:rPr>
        <w:t>agricultural labour market seems to have emerged around 2004 that was defined along the lines of ethnicity and nationality (</w:t>
      </w:r>
      <w:r w:rsidR="008242FA">
        <w:rPr>
          <w:lang w:val="en-GB"/>
        </w:rPr>
        <w:t>Rye</w:t>
      </w:r>
      <w:r w:rsidRPr="002A1B3E">
        <w:rPr>
          <w:lang w:val="en-GB"/>
        </w:rPr>
        <w:t>, 2007). Eastern European immigrant farmworkers were offered farmwork that the diminishing domestic labour reserve avoided. Given the lack of better work opportunities in their countries of origin, immigrants were content with work arrangements characterised by precarious wages and work</w:t>
      </w:r>
      <w:r w:rsidR="00492D86">
        <w:rPr>
          <w:lang w:val="en-GB"/>
        </w:rPr>
        <w:t>ing</w:t>
      </w:r>
      <w:r w:rsidRPr="002A1B3E">
        <w:rPr>
          <w:lang w:val="en-GB"/>
        </w:rPr>
        <w:t xml:space="preserve"> conditions, at least according to Norwegian standards. As soon as immigrants </w:t>
      </w:r>
      <w:r w:rsidR="00492D86">
        <w:rPr>
          <w:lang w:val="en-GB"/>
        </w:rPr>
        <w:t>began working on</w:t>
      </w:r>
      <w:r w:rsidR="00492D86" w:rsidRPr="002A1B3E">
        <w:rPr>
          <w:lang w:val="en-GB"/>
        </w:rPr>
        <w:t xml:space="preserve"> </w:t>
      </w:r>
      <w:r w:rsidRPr="002A1B3E">
        <w:rPr>
          <w:lang w:val="en-GB"/>
        </w:rPr>
        <w:t xml:space="preserve">the farms, Norwegian workers disappeared in search of better job opportunities and because farmers had developed preferences for immigrant workers. </w:t>
      </w:r>
      <w:r w:rsidR="00152E8B" w:rsidRPr="002A1B3E">
        <w:rPr>
          <w:lang w:val="en-GB"/>
        </w:rPr>
        <w:t>In turn</w:t>
      </w:r>
      <w:r w:rsidR="0031622F">
        <w:rPr>
          <w:lang w:val="en-GB"/>
        </w:rPr>
        <w:t>,</w:t>
      </w:r>
      <w:r w:rsidR="00152E8B" w:rsidRPr="002A1B3E">
        <w:rPr>
          <w:lang w:val="en-GB"/>
        </w:rPr>
        <w:t xml:space="preserve"> manual agricultural labour became associated with </w:t>
      </w:r>
      <w:r w:rsidR="00E35B19">
        <w:rPr>
          <w:lang w:val="en-GB"/>
        </w:rPr>
        <w:t>“</w:t>
      </w:r>
      <w:r w:rsidR="00152E8B" w:rsidRPr="002A1B3E">
        <w:rPr>
          <w:lang w:val="en-GB"/>
        </w:rPr>
        <w:t>immigrant</w:t>
      </w:r>
      <w:r w:rsidR="00E35B19">
        <w:rPr>
          <w:lang w:val="en-GB"/>
        </w:rPr>
        <w:t>”</w:t>
      </w:r>
      <w:r w:rsidR="00152E8B" w:rsidRPr="002A1B3E">
        <w:rPr>
          <w:lang w:val="en-GB"/>
        </w:rPr>
        <w:t xml:space="preserve"> labour and, moreover, the </w:t>
      </w:r>
      <w:r w:rsidR="00492D86" w:rsidRPr="002A1B3E">
        <w:rPr>
          <w:lang w:val="en-GB"/>
        </w:rPr>
        <w:t>more</w:t>
      </w:r>
      <w:r w:rsidR="00492D86">
        <w:rPr>
          <w:lang w:val="en-GB"/>
        </w:rPr>
        <w:t>-</w:t>
      </w:r>
      <w:r w:rsidR="00152E8B" w:rsidRPr="002A1B3E">
        <w:rPr>
          <w:lang w:val="en-GB"/>
        </w:rPr>
        <w:t>numerous immigrants would</w:t>
      </w:r>
      <w:r w:rsidR="00492D86">
        <w:rPr>
          <w:lang w:val="en-GB"/>
        </w:rPr>
        <w:t>,</w:t>
      </w:r>
      <w:r w:rsidR="00152E8B" w:rsidRPr="002A1B3E">
        <w:rPr>
          <w:lang w:val="en-GB"/>
        </w:rPr>
        <w:t xml:space="preserve"> </w:t>
      </w:r>
      <w:r w:rsidR="005467E6" w:rsidRPr="002A1B3E">
        <w:rPr>
          <w:lang w:val="en-GB"/>
        </w:rPr>
        <w:t>over time</w:t>
      </w:r>
      <w:r w:rsidR="00492D86">
        <w:rPr>
          <w:lang w:val="en-GB"/>
        </w:rPr>
        <w:t>,</w:t>
      </w:r>
      <w:r w:rsidR="005467E6" w:rsidRPr="002A1B3E">
        <w:rPr>
          <w:lang w:val="en-GB"/>
        </w:rPr>
        <w:t xml:space="preserve"> </w:t>
      </w:r>
      <w:r w:rsidR="00152E8B" w:rsidRPr="002A1B3E">
        <w:rPr>
          <w:lang w:val="en-GB"/>
        </w:rPr>
        <w:t>establish social work</w:t>
      </w:r>
      <w:r w:rsidR="00492D86">
        <w:rPr>
          <w:lang w:val="en-GB"/>
        </w:rPr>
        <w:t>ing</w:t>
      </w:r>
      <w:r w:rsidR="00152E8B" w:rsidRPr="002A1B3E">
        <w:rPr>
          <w:lang w:val="en-GB"/>
        </w:rPr>
        <w:t xml:space="preserve"> environments that excluded </w:t>
      </w:r>
      <w:r w:rsidR="00E35B19">
        <w:rPr>
          <w:lang w:val="en-GB"/>
        </w:rPr>
        <w:t>“</w:t>
      </w:r>
      <w:r w:rsidR="00152E8B" w:rsidRPr="002A1B3E">
        <w:rPr>
          <w:lang w:val="en-GB"/>
        </w:rPr>
        <w:t>natives</w:t>
      </w:r>
      <w:r w:rsidR="00E35B19">
        <w:rPr>
          <w:lang w:val="en-GB"/>
        </w:rPr>
        <w:t>”</w:t>
      </w:r>
      <w:r w:rsidR="00152E8B" w:rsidRPr="002A1B3E">
        <w:rPr>
          <w:lang w:val="en-GB"/>
        </w:rPr>
        <w:t>. This propelled further e</w:t>
      </w:r>
      <w:r w:rsidR="003476DE" w:rsidRPr="002A1B3E">
        <w:rPr>
          <w:lang w:val="en-GB"/>
        </w:rPr>
        <w:t xml:space="preserve">thnification </w:t>
      </w:r>
      <w:r w:rsidR="00152E8B" w:rsidRPr="002A1B3E">
        <w:rPr>
          <w:lang w:val="en-GB"/>
        </w:rPr>
        <w:t>of this niche of the labour market (Martin, 1993).</w:t>
      </w:r>
    </w:p>
    <w:p w14:paraId="12D736D4" w14:textId="77777777" w:rsidR="0069202A" w:rsidRPr="002A1B3E" w:rsidRDefault="0069202A" w:rsidP="0069202A">
      <w:pPr>
        <w:tabs>
          <w:tab w:val="left" w:pos="567"/>
          <w:tab w:val="left" w:pos="993"/>
          <w:tab w:val="left" w:pos="2442"/>
        </w:tabs>
        <w:spacing w:line="360" w:lineRule="auto"/>
        <w:rPr>
          <w:lang w:val="en-GB"/>
        </w:rPr>
      </w:pPr>
    </w:p>
    <w:p w14:paraId="655F0DDF" w14:textId="7DCAF908" w:rsidR="006547B4" w:rsidRPr="002A1B3E" w:rsidRDefault="0069202A" w:rsidP="00462E9A">
      <w:pPr>
        <w:tabs>
          <w:tab w:val="left" w:pos="567"/>
          <w:tab w:val="left" w:pos="993"/>
          <w:tab w:val="left" w:pos="2442"/>
        </w:tabs>
        <w:spacing w:line="360" w:lineRule="auto"/>
        <w:rPr>
          <w:lang w:val="en-GB"/>
        </w:rPr>
      </w:pPr>
      <w:r w:rsidRPr="002A1B3E">
        <w:rPr>
          <w:lang w:val="en-GB"/>
        </w:rPr>
        <w:t xml:space="preserve">In line with the critics of neoliberalism, working conditions were expected to deteriorate further as an inevitable outcome of </w:t>
      </w:r>
      <w:r w:rsidR="00492D86">
        <w:rPr>
          <w:lang w:val="en-GB"/>
        </w:rPr>
        <w:t xml:space="preserve">the </w:t>
      </w:r>
      <w:r w:rsidRPr="002A1B3E">
        <w:rPr>
          <w:lang w:val="en-GB"/>
        </w:rPr>
        <w:t xml:space="preserve">global trends of labour immigration and the neoliberalisation of Norway’s labour market and agricultural industry. </w:t>
      </w:r>
    </w:p>
    <w:p w14:paraId="0AA42052" w14:textId="77777777" w:rsidR="00462E9A" w:rsidRPr="002A1B3E" w:rsidRDefault="00462E9A" w:rsidP="00462E9A">
      <w:pPr>
        <w:tabs>
          <w:tab w:val="left" w:pos="567"/>
          <w:tab w:val="left" w:pos="993"/>
          <w:tab w:val="left" w:pos="2442"/>
        </w:tabs>
        <w:spacing w:line="360" w:lineRule="auto"/>
        <w:rPr>
          <w:b/>
          <w:i/>
          <w:lang w:val="en-GB"/>
        </w:rPr>
      </w:pPr>
    </w:p>
    <w:p w14:paraId="5578AA60" w14:textId="77777777" w:rsidR="0069202A" w:rsidRPr="002A1B3E" w:rsidRDefault="0069202A" w:rsidP="00074051">
      <w:pPr>
        <w:spacing w:line="360" w:lineRule="auto"/>
        <w:outlineLvl w:val="0"/>
        <w:rPr>
          <w:b/>
          <w:i/>
          <w:lang w:val="en-GB"/>
        </w:rPr>
      </w:pPr>
      <w:r w:rsidRPr="002A1B3E">
        <w:rPr>
          <w:b/>
          <w:i/>
          <w:lang w:val="en-GB"/>
        </w:rPr>
        <w:t>Reformalisation: Improving Wages and Working Conditions</w:t>
      </w:r>
    </w:p>
    <w:p w14:paraId="112D14BF" w14:textId="77777777" w:rsidR="0069202A" w:rsidRPr="002A1B3E" w:rsidRDefault="0069202A" w:rsidP="0069202A">
      <w:pPr>
        <w:spacing w:line="360" w:lineRule="auto"/>
        <w:rPr>
          <w:b/>
          <w:i/>
          <w:lang w:val="en-GB"/>
        </w:rPr>
      </w:pPr>
    </w:p>
    <w:p w14:paraId="09819E22" w14:textId="22127AE3" w:rsidR="0069202A" w:rsidRPr="002A1B3E" w:rsidRDefault="0069202A" w:rsidP="0069202A">
      <w:pPr>
        <w:tabs>
          <w:tab w:val="left" w:pos="567"/>
          <w:tab w:val="left" w:pos="993"/>
          <w:tab w:val="left" w:pos="2442"/>
        </w:tabs>
        <w:spacing w:line="360" w:lineRule="auto"/>
        <w:rPr>
          <w:lang w:val="en-GB"/>
        </w:rPr>
      </w:pPr>
      <w:r w:rsidRPr="002A1B3E">
        <w:rPr>
          <w:lang w:val="en-GB"/>
        </w:rPr>
        <w:t>However, these forecasts proved inaccurate. Over the last decade, everyday wage</w:t>
      </w:r>
      <w:r w:rsidR="00492D86">
        <w:rPr>
          <w:lang w:val="en-GB"/>
        </w:rPr>
        <w:t>s</w:t>
      </w:r>
      <w:r w:rsidRPr="002A1B3E">
        <w:rPr>
          <w:lang w:val="en-GB"/>
        </w:rPr>
        <w:t xml:space="preserve"> and working conditions for immigrant farmers</w:t>
      </w:r>
      <w:r w:rsidR="00492D86">
        <w:rPr>
          <w:lang w:val="en-GB"/>
        </w:rPr>
        <w:t xml:space="preserve">, rather than </w:t>
      </w:r>
      <w:r w:rsidRPr="002A1B3E">
        <w:rPr>
          <w:lang w:val="en-GB"/>
        </w:rPr>
        <w:t>deteriorat</w:t>
      </w:r>
      <w:r w:rsidR="00492D86">
        <w:rPr>
          <w:lang w:val="en-GB"/>
        </w:rPr>
        <w:t>ing,</w:t>
      </w:r>
      <w:r w:rsidRPr="002A1B3E">
        <w:rPr>
          <w:lang w:val="en-GB"/>
        </w:rPr>
        <w:t xml:space="preserve"> seem to have improved. Though the exact picture lacks details, the indicators are clear. </w:t>
      </w:r>
    </w:p>
    <w:p w14:paraId="4C9C4169" w14:textId="77777777" w:rsidR="0069202A" w:rsidRPr="002A1B3E" w:rsidRDefault="0069202A" w:rsidP="0069202A">
      <w:pPr>
        <w:tabs>
          <w:tab w:val="left" w:pos="567"/>
          <w:tab w:val="left" w:pos="993"/>
          <w:tab w:val="left" w:pos="2442"/>
        </w:tabs>
        <w:spacing w:line="360" w:lineRule="auto"/>
        <w:rPr>
          <w:lang w:val="en-GB"/>
        </w:rPr>
      </w:pPr>
    </w:p>
    <w:p w14:paraId="218648CA" w14:textId="30527EBF" w:rsidR="0069202A" w:rsidRPr="002A1B3E" w:rsidRDefault="0069202A" w:rsidP="0069202A">
      <w:pPr>
        <w:tabs>
          <w:tab w:val="left" w:pos="567"/>
          <w:tab w:val="left" w:pos="993"/>
          <w:tab w:val="left" w:pos="2442"/>
        </w:tabs>
        <w:spacing w:line="360" w:lineRule="auto"/>
        <w:rPr>
          <w:lang w:val="en-GB"/>
        </w:rPr>
      </w:pPr>
      <w:r w:rsidRPr="002A1B3E">
        <w:rPr>
          <w:lang w:val="en-GB"/>
        </w:rPr>
        <w:t xml:space="preserve">Wages have increased tremendously. In 2004, farmers had to pay their immigrant workers $13.90 per hour to comply with regulations. Nine years later, the </w:t>
      </w:r>
      <w:r w:rsidR="00492D86">
        <w:rPr>
          <w:lang w:val="en-GB"/>
        </w:rPr>
        <w:t xml:space="preserve">hourly </w:t>
      </w:r>
      <w:r w:rsidRPr="002A1B3E">
        <w:rPr>
          <w:lang w:val="en-GB"/>
        </w:rPr>
        <w:t xml:space="preserve">wage has risen by more than 29% to $17.90. In fact, many immigrant workers are entitled to </w:t>
      </w:r>
      <w:r w:rsidRPr="002A1B3E">
        <w:rPr>
          <w:lang w:val="en-GB"/>
        </w:rPr>
        <w:lastRenderedPageBreak/>
        <w:t>even higher wages.</w:t>
      </w:r>
      <w:r w:rsidRPr="002A1B3E">
        <w:rPr>
          <w:rStyle w:val="Fotnotereferanse"/>
          <w:rFonts w:eastAsiaTheme="majorEastAsia"/>
          <w:lang w:val="en-GB"/>
        </w:rPr>
        <w:footnoteReference w:id="2"/>
      </w:r>
      <w:r w:rsidRPr="002A1B3E">
        <w:rPr>
          <w:lang w:val="en-GB"/>
        </w:rPr>
        <w:t xml:space="preserve"> Consistent with developments in other industries, wage increases occurred during a period of strong growth in the Norwegian economy, which was never really hit by the recent global financial crisis. Most groups in the Norwegian labour market experienced equal or greater increases in wages</w:t>
      </w:r>
      <w:r w:rsidR="005575CA">
        <w:rPr>
          <w:lang w:val="en-GB"/>
        </w:rPr>
        <w:t>,</w:t>
      </w:r>
      <w:r w:rsidRPr="002A1B3E">
        <w:rPr>
          <w:lang w:val="en-GB"/>
        </w:rPr>
        <w:t xml:space="preserve"> and the average increase was approximately 41.1% during these years (NMOL, 2013). Thus</w:t>
      </w:r>
      <w:r w:rsidR="002649E8">
        <w:rPr>
          <w:lang w:val="en-GB"/>
        </w:rPr>
        <w:t>,</w:t>
      </w:r>
      <w:r w:rsidRPr="002A1B3E">
        <w:rPr>
          <w:lang w:val="en-GB"/>
        </w:rPr>
        <w:t xml:space="preserve"> the agricultural wage level continues to be lower than </w:t>
      </w:r>
      <w:r w:rsidR="002649E8">
        <w:rPr>
          <w:lang w:val="en-GB"/>
        </w:rPr>
        <w:t xml:space="preserve">those </w:t>
      </w:r>
      <w:r w:rsidRPr="002A1B3E">
        <w:rPr>
          <w:lang w:val="en-GB"/>
        </w:rPr>
        <w:t xml:space="preserve">in other industries that employ low-skilled labour. Nevertheless, even if agricultural farmworkers have not narrowed the wage gap </w:t>
      </w:r>
      <w:r w:rsidR="002649E8">
        <w:rPr>
          <w:lang w:val="en-GB"/>
        </w:rPr>
        <w:t>with</w:t>
      </w:r>
      <w:r w:rsidR="002649E8" w:rsidRPr="002A1B3E">
        <w:rPr>
          <w:lang w:val="en-GB"/>
        </w:rPr>
        <w:t xml:space="preserve"> </w:t>
      </w:r>
      <w:r w:rsidRPr="002A1B3E">
        <w:rPr>
          <w:lang w:val="en-GB"/>
        </w:rPr>
        <w:t xml:space="preserve">employees in other industries, which </w:t>
      </w:r>
      <w:r w:rsidR="00F203CD">
        <w:rPr>
          <w:lang w:val="en-GB"/>
        </w:rPr>
        <w:t>are</w:t>
      </w:r>
      <w:r w:rsidR="00F203CD" w:rsidRPr="002A1B3E">
        <w:rPr>
          <w:lang w:val="en-GB"/>
        </w:rPr>
        <w:t xml:space="preserve"> </w:t>
      </w:r>
      <w:r w:rsidRPr="002A1B3E">
        <w:rPr>
          <w:lang w:val="en-GB"/>
        </w:rPr>
        <w:t>expanding</w:t>
      </w:r>
      <w:r w:rsidR="005575CA">
        <w:rPr>
          <w:lang w:val="en-GB"/>
        </w:rPr>
        <w:t xml:space="preserve"> instead</w:t>
      </w:r>
      <w:r w:rsidRPr="002A1B3E">
        <w:rPr>
          <w:lang w:val="en-GB"/>
        </w:rPr>
        <w:t>, the negotiated returns o</w:t>
      </w:r>
      <w:r w:rsidR="005575CA">
        <w:rPr>
          <w:lang w:val="en-GB"/>
        </w:rPr>
        <w:t>n</w:t>
      </w:r>
      <w:r w:rsidRPr="002A1B3E">
        <w:rPr>
          <w:lang w:val="en-GB"/>
        </w:rPr>
        <w:t xml:space="preserve"> their labour have increased. Wage levels also surpassed the RPI inflation of 18.4% between 2004 and 2013, implying improved purchasing powers.</w:t>
      </w:r>
    </w:p>
    <w:p w14:paraId="37A33996" w14:textId="77777777" w:rsidR="0069202A" w:rsidRPr="002A1B3E" w:rsidRDefault="0069202A" w:rsidP="0069202A">
      <w:pPr>
        <w:tabs>
          <w:tab w:val="left" w:pos="567"/>
          <w:tab w:val="left" w:pos="993"/>
          <w:tab w:val="left" w:pos="2442"/>
        </w:tabs>
        <w:spacing w:line="360" w:lineRule="auto"/>
        <w:rPr>
          <w:lang w:val="en-GB"/>
        </w:rPr>
      </w:pPr>
    </w:p>
    <w:p w14:paraId="0BE4FEEB" w14:textId="6ED620A7" w:rsidR="00572CEA" w:rsidRPr="002A1B3E" w:rsidRDefault="0069202A" w:rsidP="0069202A">
      <w:pPr>
        <w:tabs>
          <w:tab w:val="left" w:pos="567"/>
          <w:tab w:val="left" w:pos="993"/>
          <w:tab w:val="left" w:pos="2442"/>
        </w:tabs>
        <w:spacing w:line="360" w:lineRule="auto"/>
        <w:rPr>
          <w:lang w:val="en-GB"/>
        </w:rPr>
      </w:pPr>
      <w:r w:rsidRPr="002A1B3E">
        <w:rPr>
          <w:lang w:val="en-GB"/>
        </w:rPr>
        <w:t>Perhaps more important, today’s wage level is by and large adhered to by farmers, and other wage regulations (e.g. overtime pay and holiday payment) are also more commonly observed.</w:t>
      </w:r>
      <w:r w:rsidR="00A2757D">
        <w:rPr>
          <w:lang w:val="en-GB"/>
        </w:rPr>
        <w:t xml:space="preserve"> </w:t>
      </w:r>
      <w:r w:rsidRPr="002A1B3E">
        <w:rPr>
          <w:lang w:val="en-GB"/>
        </w:rPr>
        <w:t xml:space="preserve">Key informants in trade unions and employers’ associations have a unanimous impression that the average farmer has fairly good information about formal regulations and, moreover, that informal expectations </w:t>
      </w:r>
      <w:r w:rsidR="005575CA" w:rsidRPr="002A1B3E">
        <w:rPr>
          <w:lang w:val="en-GB"/>
        </w:rPr>
        <w:t xml:space="preserve">have developed </w:t>
      </w:r>
      <w:r w:rsidRPr="002A1B3E">
        <w:rPr>
          <w:lang w:val="en-GB"/>
        </w:rPr>
        <w:t xml:space="preserve">among farmers that these should be observed. Those often referred to as </w:t>
      </w:r>
      <w:r w:rsidR="00074051">
        <w:rPr>
          <w:lang w:val="en-GB"/>
        </w:rPr>
        <w:t>‘</w:t>
      </w:r>
      <w:r w:rsidRPr="002A1B3E">
        <w:rPr>
          <w:lang w:val="en-GB"/>
        </w:rPr>
        <w:t>unserious</w:t>
      </w:r>
      <w:r w:rsidR="00074051">
        <w:rPr>
          <w:lang w:val="en-GB"/>
        </w:rPr>
        <w:t>’</w:t>
      </w:r>
      <w:r w:rsidRPr="002A1B3E">
        <w:rPr>
          <w:lang w:val="en-GB"/>
        </w:rPr>
        <w:t xml:space="preserve"> farmers, looking for a quick profit by bypassing rules and regulations, are </w:t>
      </w:r>
      <w:r w:rsidR="005575CA">
        <w:rPr>
          <w:lang w:val="en-GB"/>
        </w:rPr>
        <w:t>less common</w:t>
      </w:r>
      <w:r w:rsidRPr="002A1B3E">
        <w:rPr>
          <w:lang w:val="en-GB"/>
        </w:rPr>
        <w:t xml:space="preserve">. </w:t>
      </w:r>
    </w:p>
    <w:p w14:paraId="6B144586" w14:textId="77777777" w:rsidR="004E0878" w:rsidRPr="002A1B3E" w:rsidRDefault="004E0878" w:rsidP="0069202A">
      <w:pPr>
        <w:tabs>
          <w:tab w:val="left" w:pos="567"/>
          <w:tab w:val="left" w:pos="993"/>
          <w:tab w:val="left" w:pos="2442"/>
        </w:tabs>
        <w:spacing w:line="360" w:lineRule="auto"/>
        <w:rPr>
          <w:lang w:val="en-GB"/>
        </w:rPr>
      </w:pPr>
    </w:p>
    <w:p w14:paraId="03BC22D0" w14:textId="18CC769A" w:rsidR="0069202A" w:rsidRPr="002A1B3E" w:rsidRDefault="0069202A" w:rsidP="0069202A">
      <w:pPr>
        <w:tabs>
          <w:tab w:val="left" w:pos="567"/>
          <w:tab w:val="left" w:pos="993"/>
          <w:tab w:val="left" w:pos="2442"/>
        </w:tabs>
        <w:spacing w:line="360" w:lineRule="auto"/>
        <w:rPr>
          <w:lang w:val="en-GB"/>
        </w:rPr>
      </w:pPr>
      <w:r w:rsidRPr="002A1B3E">
        <w:rPr>
          <w:lang w:val="en-GB"/>
        </w:rPr>
        <w:t xml:space="preserve">These improvements are </w:t>
      </w:r>
      <w:r w:rsidR="00572CEA" w:rsidRPr="002A1B3E">
        <w:rPr>
          <w:lang w:val="en-GB"/>
        </w:rPr>
        <w:t xml:space="preserve">further </w:t>
      </w:r>
      <w:r w:rsidRPr="002A1B3E">
        <w:rPr>
          <w:lang w:val="en-GB"/>
        </w:rPr>
        <w:t xml:space="preserve">reflected in the work of the Norwegian Labour Inspection Authority, which has implemented extensive control </w:t>
      </w:r>
      <w:r w:rsidR="00BC03A8">
        <w:rPr>
          <w:lang w:val="en-GB"/>
        </w:rPr>
        <w:t>programme</w:t>
      </w:r>
      <w:r w:rsidRPr="002A1B3E">
        <w:rPr>
          <w:lang w:val="en-GB"/>
        </w:rPr>
        <w:t xml:space="preserve">s in the </w:t>
      </w:r>
      <w:r w:rsidR="00074051">
        <w:rPr>
          <w:lang w:val="en-GB"/>
        </w:rPr>
        <w:t>‘</w:t>
      </w:r>
      <w:r w:rsidRPr="002A1B3E">
        <w:rPr>
          <w:lang w:val="en-GB"/>
        </w:rPr>
        <w:t>immigrant</w:t>
      </w:r>
      <w:r w:rsidR="00074051">
        <w:rPr>
          <w:lang w:val="en-GB"/>
        </w:rPr>
        <w:t>’</w:t>
      </w:r>
      <w:r w:rsidRPr="002A1B3E">
        <w:rPr>
          <w:lang w:val="en-GB"/>
        </w:rPr>
        <w:t xml:space="preserve"> industries. Agriculture was among the industries specifically targeted in the first years after the EU enlargement</w:t>
      </w:r>
      <w:r w:rsidR="008731E4">
        <w:rPr>
          <w:lang w:val="en-GB"/>
        </w:rPr>
        <w:t>,</w:t>
      </w:r>
      <w:r w:rsidRPr="002A1B3E">
        <w:rPr>
          <w:lang w:val="en-GB"/>
        </w:rPr>
        <w:t xml:space="preserve"> and examples of violations of the labour laws </w:t>
      </w:r>
      <w:r w:rsidR="00286866">
        <w:rPr>
          <w:lang w:val="en-GB"/>
        </w:rPr>
        <w:t>we</w:t>
      </w:r>
      <w:r w:rsidRPr="002A1B3E">
        <w:rPr>
          <w:lang w:val="en-GB"/>
        </w:rPr>
        <w:t>re quite plentiful. As registered violations became fewer</w:t>
      </w:r>
      <w:r w:rsidR="001C2CF0">
        <w:rPr>
          <w:lang w:val="en-GB"/>
        </w:rPr>
        <w:t>,</w:t>
      </w:r>
      <w:r w:rsidRPr="002A1B3E">
        <w:rPr>
          <w:lang w:val="en-GB"/>
        </w:rPr>
        <w:t xml:space="preserve"> it was decided that the agricultural industry no longer warranted particular attention</w:t>
      </w:r>
      <w:r w:rsidR="002649E8">
        <w:rPr>
          <w:lang w:val="en-GB"/>
        </w:rPr>
        <w:t>,</w:t>
      </w:r>
      <w:r w:rsidRPr="002A1B3E">
        <w:rPr>
          <w:lang w:val="en-GB"/>
        </w:rPr>
        <w:t xml:space="preserve"> and resources were directed toward inspection of other trades (NLIA, 2008</w:t>
      </w:r>
      <w:r w:rsidR="001C2CF0">
        <w:rPr>
          <w:lang w:val="en-GB"/>
        </w:rPr>
        <w:softHyphen/>
        <w:t>–</w:t>
      </w:r>
      <w:r w:rsidRPr="002A1B3E">
        <w:rPr>
          <w:lang w:val="en-GB"/>
        </w:rPr>
        <w:t xml:space="preserve">2011; Eldring </w:t>
      </w:r>
      <w:r w:rsidRPr="002A1B3E">
        <w:rPr>
          <w:i/>
          <w:lang w:val="en-GB"/>
        </w:rPr>
        <w:t>et al</w:t>
      </w:r>
      <w:r w:rsidRPr="002A1B3E">
        <w:rPr>
          <w:lang w:val="en-GB"/>
        </w:rPr>
        <w:t>.</w:t>
      </w:r>
      <w:r w:rsidR="008407E5" w:rsidRPr="002A1B3E">
        <w:rPr>
          <w:lang w:val="en-GB"/>
        </w:rPr>
        <w:t>,</w:t>
      </w:r>
      <w:r w:rsidRPr="002A1B3E">
        <w:rPr>
          <w:lang w:val="en-GB"/>
        </w:rPr>
        <w:t xml:space="preserve"> 2011).</w:t>
      </w:r>
    </w:p>
    <w:p w14:paraId="63904639" w14:textId="77777777" w:rsidR="0069202A" w:rsidRPr="002A1B3E" w:rsidRDefault="0069202A" w:rsidP="00E761D4">
      <w:pPr>
        <w:tabs>
          <w:tab w:val="left" w:pos="567"/>
          <w:tab w:val="left" w:pos="993"/>
          <w:tab w:val="left" w:pos="2442"/>
        </w:tabs>
        <w:spacing w:line="360" w:lineRule="auto"/>
        <w:ind w:firstLine="708"/>
        <w:rPr>
          <w:lang w:val="en-GB"/>
        </w:rPr>
      </w:pPr>
    </w:p>
    <w:p w14:paraId="30E2EF8B" w14:textId="194195F6" w:rsidR="0069202A" w:rsidRPr="002A1B3E" w:rsidRDefault="0069202A" w:rsidP="0069202A">
      <w:pPr>
        <w:tabs>
          <w:tab w:val="left" w:pos="567"/>
          <w:tab w:val="left" w:pos="993"/>
          <w:tab w:val="left" w:pos="2442"/>
        </w:tabs>
        <w:spacing w:line="360" w:lineRule="auto"/>
        <w:rPr>
          <w:lang w:val="en-GB"/>
        </w:rPr>
      </w:pPr>
      <w:r w:rsidRPr="002A1B3E">
        <w:rPr>
          <w:lang w:val="en-GB"/>
        </w:rPr>
        <w:t xml:space="preserve">Furthermore, the immigrant workforce in Norwegian agriculture, as in other sectors, has become better integrated into the welfare state. Interestingly, in the debate following the 2011 White Paper on welfare and immigration (White Paper, 2011), attention was not </w:t>
      </w:r>
      <w:r w:rsidRPr="002A1B3E">
        <w:rPr>
          <w:lang w:val="en-GB"/>
        </w:rPr>
        <w:lastRenderedPageBreak/>
        <w:t>directed toward immigrants’ lack of social rights but instead their potential abuse of Norwegian welfare arrangements, which also apply to non-citizens from the EU or EEA who operate on the same terms as citizens. Norwegian welfare compensations are considered generous, both in terms of benefits and eligibility. Reports also suggest that immigrants have gained a better knowledge of their rights, partly due to information campaigns in their native languages.</w:t>
      </w:r>
    </w:p>
    <w:p w14:paraId="0D0C847C" w14:textId="77777777" w:rsidR="0069202A" w:rsidRPr="002A1B3E" w:rsidRDefault="0069202A" w:rsidP="0069202A">
      <w:pPr>
        <w:tabs>
          <w:tab w:val="left" w:pos="567"/>
          <w:tab w:val="left" w:pos="993"/>
          <w:tab w:val="left" w:pos="2442"/>
        </w:tabs>
        <w:spacing w:line="360" w:lineRule="auto"/>
        <w:rPr>
          <w:lang w:val="en-GB"/>
        </w:rPr>
      </w:pPr>
    </w:p>
    <w:p w14:paraId="34434C7C" w14:textId="663F7711" w:rsidR="0069202A" w:rsidRPr="002A1B3E" w:rsidRDefault="0069202A" w:rsidP="0069202A">
      <w:pPr>
        <w:tabs>
          <w:tab w:val="left" w:pos="567"/>
          <w:tab w:val="left" w:pos="993"/>
          <w:tab w:val="left" w:pos="2442"/>
        </w:tabs>
        <w:spacing w:line="360" w:lineRule="auto"/>
        <w:rPr>
          <w:lang w:val="en-GB"/>
        </w:rPr>
      </w:pPr>
      <w:r w:rsidRPr="002A1B3E">
        <w:rPr>
          <w:lang w:val="en-GB"/>
        </w:rPr>
        <w:t xml:space="preserve">As a result, in </w:t>
      </w:r>
      <w:r w:rsidR="00B927C2">
        <w:rPr>
          <w:lang w:val="en-GB"/>
        </w:rPr>
        <w:t>recent</w:t>
      </w:r>
      <w:r w:rsidR="00B927C2" w:rsidRPr="002A1B3E">
        <w:rPr>
          <w:lang w:val="en-GB"/>
        </w:rPr>
        <w:t xml:space="preserve"> </w:t>
      </w:r>
      <w:r w:rsidRPr="002A1B3E">
        <w:rPr>
          <w:lang w:val="en-GB"/>
        </w:rPr>
        <w:t>years there have been very few media reports of socially unacceptable work</w:t>
      </w:r>
      <w:r w:rsidR="00B927C2">
        <w:rPr>
          <w:lang w:val="en-GB"/>
        </w:rPr>
        <w:t>ing</w:t>
      </w:r>
      <w:r w:rsidRPr="002A1B3E">
        <w:rPr>
          <w:lang w:val="en-GB"/>
        </w:rPr>
        <w:t xml:space="preserve"> conditions in agriculture (Holm, 2012). Representatives of both unions and employer</w:t>
      </w:r>
      <w:r w:rsidR="00B927C2">
        <w:rPr>
          <w:lang w:val="en-GB"/>
        </w:rPr>
        <w:t>s’</w:t>
      </w:r>
      <w:r w:rsidRPr="002A1B3E">
        <w:rPr>
          <w:lang w:val="en-GB"/>
        </w:rPr>
        <w:t xml:space="preserve"> associations agree in interviews that this reflects improved work arrangements. Other sectors using low-skilled workers such as sanitation, construction and the sex industry now hold the reputation as the main exploiters of transnational workers in Norway.</w:t>
      </w:r>
    </w:p>
    <w:p w14:paraId="14D9F6CF" w14:textId="77777777" w:rsidR="0069202A" w:rsidRPr="002A1B3E" w:rsidRDefault="0069202A" w:rsidP="0069202A">
      <w:pPr>
        <w:tabs>
          <w:tab w:val="left" w:pos="567"/>
          <w:tab w:val="left" w:pos="993"/>
          <w:tab w:val="left" w:pos="2442"/>
        </w:tabs>
        <w:spacing w:line="360" w:lineRule="auto"/>
        <w:rPr>
          <w:lang w:val="en-GB"/>
        </w:rPr>
      </w:pPr>
    </w:p>
    <w:p w14:paraId="08DE1ACD" w14:textId="12ECA064" w:rsidR="00462E9A" w:rsidRPr="002A1B3E" w:rsidRDefault="0069202A" w:rsidP="00462E9A">
      <w:pPr>
        <w:tabs>
          <w:tab w:val="left" w:pos="567"/>
          <w:tab w:val="left" w:pos="993"/>
          <w:tab w:val="left" w:pos="2442"/>
        </w:tabs>
        <w:spacing w:line="360" w:lineRule="auto"/>
        <w:rPr>
          <w:b/>
          <w:lang w:val="en-GB"/>
        </w:rPr>
      </w:pPr>
      <w:r w:rsidRPr="002A1B3E">
        <w:rPr>
          <w:lang w:val="en-GB"/>
        </w:rPr>
        <w:t xml:space="preserve">Today’s immigrant farm labour force has improved its position in the Norwegian labour market and welfare state. This statement does not claim that they have become fully integrated into Norwegian society, for immigrant farmworkers still occupy the least attractive job positions with poorer wages and working conditions </w:t>
      </w:r>
      <w:r w:rsidR="00B927C2">
        <w:rPr>
          <w:lang w:val="en-GB"/>
        </w:rPr>
        <w:t>compared to</w:t>
      </w:r>
      <w:r w:rsidR="00B927C2" w:rsidRPr="002A1B3E">
        <w:rPr>
          <w:lang w:val="en-GB"/>
        </w:rPr>
        <w:t xml:space="preserve"> </w:t>
      </w:r>
      <w:r w:rsidRPr="002A1B3E">
        <w:rPr>
          <w:lang w:val="en-GB"/>
        </w:rPr>
        <w:t xml:space="preserve">most Norwegians. Nonetheless, </w:t>
      </w:r>
      <w:r w:rsidR="00486C4D">
        <w:rPr>
          <w:lang w:val="en-GB"/>
        </w:rPr>
        <w:t xml:space="preserve">a </w:t>
      </w:r>
      <w:r w:rsidRPr="002A1B3E">
        <w:rPr>
          <w:lang w:val="en-GB"/>
        </w:rPr>
        <w:t xml:space="preserve">hypothesis </w:t>
      </w:r>
      <w:r w:rsidR="00486C4D">
        <w:rPr>
          <w:lang w:val="en-GB"/>
        </w:rPr>
        <w:t>that</w:t>
      </w:r>
      <w:r w:rsidR="003D0FA9">
        <w:rPr>
          <w:lang w:val="en-GB"/>
        </w:rPr>
        <w:t xml:space="preserve"> </w:t>
      </w:r>
      <w:r w:rsidRPr="002A1B3E">
        <w:rPr>
          <w:lang w:val="en-GB"/>
        </w:rPr>
        <w:t xml:space="preserve">the inevitable informalisation of labour as it </w:t>
      </w:r>
      <w:r w:rsidR="003D0FA9">
        <w:rPr>
          <w:lang w:val="en-GB"/>
        </w:rPr>
        <w:t>becomes</w:t>
      </w:r>
      <w:r w:rsidR="003D0FA9" w:rsidRPr="002A1B3E">
        <w:rPr>
          <w:lang w:val="en-GB"/>
        </w:rPr>
        <w:t xml:space="preserve"> </w:t>
      </w:r>
      <w:r w:rsidRPr="002A1B3E">
        <w:rPr>
          <w:lang w:val="en-GB"/>
        </w:rPr>
        <w:t xml:space="preserve">global and, as a result, </w:t>
      </w:r>
      <w:r w:rsidR="001C2CF0">
        <w:rPr>
          <w:lang w:val="en-GB"/>
        </w:rPr>
        <w:t xml:space="preserve">the </w:t>
      </w:r>
      <w:r w:rsidRPr="002A1B3E">
        <w:rPr>
          <w:lang w:val="en-GB"/>
        </w:rPr>
        <w:t>deterioration of wages and working conditions do</w:t>
      </w:r>
      <w:r w:rsidR="003D0FA9">
        <w:rPr>
          <w:lang w:val="en-GB"/>
        </w:rPr>
        <w:t>es</w:t>
      </w:r>
      <w:r w:rsidRPr="002A1B3E">
        <w:rPr>
          <w:lang w:val="en-GB"/>
        </w:rPr>
        <w:t xml:space="preserve"> not apply to the Norwegian agricultural industry. On the contrary, the presented evidence suggests processes of reformulatin</w:t>
      </w:r>
      <w:r w:rsidR="001C2CF0">
        <w:rPr>
          <w:lang w:val="en-GB"/>
        </w:rPr>
        <w:t>g</w:t>
      </w:r>
      <w:r w:rsidRPr="002A1B3E">
        <w:rPr>
          <w:lang w:val="en-GB"/>
        </w:rPr>
        <w:t xml:space="preserve"> labour relations and that situations for immigrant farmworkers have improved.</w:t>
      </w:r>
    </w:p>
    <w:p w14:paraId="4BB6D568" w14:textId="77777777" w:rsidR="00462E9A" w:rsidRPr="002A1B3E" w:rsidRDefault="00462E9A" w:rsidP="00462E9A">
      <w:pPr>
        <w:tabs>
          <w:tab w:val="left" w:pos="567"/>
          <w:tab w:val="left" w:pos="993"/>
          <w:tab w:val="left" w:pos="2442"/>
        </w:tabs>
        <w:spacing w:line="360" w:lineRule="auto"/>
        <w:rPr>
          <w:b/>
          <w:lang w:val="en-GB"/>
        </w:rPr>
      </w:pPr>
    </w:p>
    <w:p w14:paraId="4025D3B1" w14:textId="4281A8D6" w:rsidR="0069202A" w:rsidRPr="002A1B3E" w:rsidRDefault="00462E9A" w:rsidP="00074051">
      <w:pPr>
        <w:tabs>
          <w:tab w:val="left" w:pos="567"/>
          <w:tab w:val="left" w:pos="993"/>
          <w:tab w:val="left" w:pos="2442"/>
        </w:tabs>
        <w:spacing w:line="360" w:lineRule="auto"/>
        <w:outlineLvl w:val="0"/>
        <w:rPr>
          <w:b/>
          <w:lang w:val="en-GB"/>
        </w:rPr>
      </w:pPr>
      <w:r w:rsidRPr="002A1B3E">
        <w:rPr>
          <w:b/>
          <w:lang w:val="en-GB"/>
        </w:rPr>
        <w:t>E</w:t>
      </w:r>
      <w:r w:rsidR="0069202A" w:rsidRPr="002A1B3E">
        <w:rPr>
          <w:b/>
          <w:lang w:val="en-GB"/>
        </w:rPr>
        <w:t>xplaining the Recent Re</w:t>
      </w:r>
      <w:r w:rsidR="003D0FA9">
        <w:rPr>
          <w:b/>
          <w:lang w:val="en-GB"/>
        </w:rPr>
        <w:t>f</w:t>
      </w:r>
      <w:r w:rsidR="0069202A" w:rsidRPr="002A1B3E">
        <w:rPr>
          <w:b/>
          <w:lang w:val="en-GB"/>
        </w:rPr>
        <w:t>ormalisation of Labour Relations</w:t>
      </w:r>
    </w:p>
    <w:p w14:paraId="06371023" w14:textId="77777777" w:rsidR="0069202A" w:rsidRPr="002A1B3E" w:rsidRDefault="0069202A" w:rsidP="0069202A">
      <w:pPr>
        <w:spacing w:line="360" w:lineRule="auto"/>
        <w:rPr>
          <w:b/>
          <w:lang w:val="en-GB"/>
        </w:rPr>
      </w:pPr>
    </w:p>
    <w:p w14:paraId="0972B23C" w14:textId="70734E34" w:rsidR="003B1E59" w:rsidRPr="002A1B3E" w:rsidRDefault="0069202A" w:rsidP="002537F5">
      <w:pPr>
        <w:tabs>
          <w:tab w:val="left" w:pos="567"/>
          <w:tab w:val="left" w:pos="993"/>
          <w:tab w:val="left" w:pos="2442"/>
        </w:tabs>
        <w:spacing w:line="360" w:lineRule="auto"/>
        <w:rPr>
          <w:lang w:val="en-GB"/>
        </w:rPr>
      </w:pPr>
      <w:r w:rsidRPr="002A1B3E">
        <w:rPr>
          <w:lang w:val="en-GB"/>
        </w:rPr>
        <w:t xml:space="preserve">In the remainder of this paper, I explain how the reformalisation of immigrant labour in Norwegian agriculture resulted from </w:t>
      </w:r>
      <w:r w:rsidR="003D0FA9" w:rsidRPr="002A1B3E">
        <w:rPr>
          <w:lang w:val="en-GB"/>
        </w:rPr>
        <w:t>welfare</w:t>
      </w:r>
      <w:r w:rsidR="003D0FA9">
        <w:rPr>
          <w:lang w:val="en-GB"/>
        </w:rPr>
        <w:t>-</w:t>
      </w:r>
      <w:r w:rsidR="00A36F9A" w:rsidRPr="002A1B3E">
        <w:rPr>
          <w:lang w:val="en-GB"/>
        </w:rPr>
        <w:t xml:space="preserve">state and </w:t>
      </w:r>
      <w:r w:rsidR="003D0FA9" w:rsidRPr="002A1B3E">
        <w:rPr>
          <w:lang w:val="en-GB"/>
        </w:rPr>
        <w:t>work</w:t>
      </w:r>
      <w:r w:rsidR="003D0FA9">
        <w:rPr>
          <w:lang w:val="en-GB"/>
        </w:rPr>
        <w:t>-</w:t>
      </w:r>
      <w:r w:rsidR="00A36F9A" w:rsidRPr="002A1B3E">
        <w:rPr>
          <w:lang w:val="en-GB"/>
        </w:rPr>
        <w:t xml:space="preserve">life </w:t>
      </w:r>
      <w:r w:rsidRPr="002A1B3E">
        <w:rPr>
          <w:lang w:val="en-GB"/>
        </w:rPr>
        <w:t>regulatory programmes</w:t>
      </w:r>
      <w:r w:rsidR="009A2A4D">
        <w:rPr>
          <w:lang w:val="en-GB"/>
        </w:rPr>
        <w:t xml:space="preserve"> that </w:t>
      </w:r>
      <w:r w:rsidR="00A36F9A" w:rsidRPr="002A1B3E">
        <w:rPr>
          <w:lang w:val="en-GB"/>
        </w:rPr>
        <w:t xml:space="preserve">were implemented in coordination with </w:t>
      </w:r>
      <w:r w:rsidR="004D3B94" w:rsidRPr="002A1B3E">
        <w:rPr>
          <w:lang w:val="en-GB"/>
        </w:rPr>
        <w:t xml:space="preserve">industrial </w:t>
      </w:r>
      <w:r w:rsidR="00A36F9A" w:rsidRPr="002A1B3E">
        <w:rPr>
          <w:lang w:val="en-GB"/>
        </w:rPr>
        <w:t xml:space="preserve">representatives of labour and capital. Their actions were attuned </w:t>
      </w:r>
      <w:r w:rsidR="00462E9A" w:rsidRPr="002A1B3E">
        <w:rPr>
          <w:lang w:val="en-GB"/>
        </w:rPr>
        <w:t xml:space="preserve">to </w:t>
      </w:r>
      <w:r w:rsidR="00A36F9A" w:rsidRPr="002A1B3E">
        <w:rPr>
          <w:lang w:val="en-GB"/>
        </w:rPr>
        <w:t xml:space="preserve">important </w:t>
      </w:r>
      <w:r w:rsidR="004D3B94" w:rsidRPr="002A1B3E">
        <w:rPr>
          <w:lang w:val="en-GB"/>
        </w:rPr>
        <w:t xml:space="preserve">structural </w:t>
      </w:r>
      <w:r w:rsidR="002537F5" w:rsidRPr="002A1B3E">
        <w:rPr>
          <w:lang w:val="en-GB"/>
        </w:rPr>
        <w:t xml:space="preserve">characteristics </w:t>
      </w:r>
      <w:r w:rsidR="00A36F9A" w:rsidRPr="002A1B3E">
        <w:rPr>
          <w:lang w:val="en-GB"/>
        </w:rPr>
        <w:t>of the agricultural industry and supported by d</w:t>
      </w:r>
      <w:r w:rsidR="004D3B94" w:rsidRPr="002A1B3E">
        <w:rPr>
          <w:lang w:val="en-GB"/>
        </w:rPr>
        <w:t>ominant</w:t>
      </w:r>
      <w:r w:rsidR="00A2757D">
        <w:rPr>
          <w:lang w:val="en-GB"/>
        </w:rPr>
        <w:t xml:space="preserve"> </w:t>
      </w:r>
      <w:r w:rsidR="002537F5" w:rsidRPr="002A1B3E">
        <w:rPr>
          <w:lang w:val="en-GB"/>
        </w:rPr>
        <w:t xml:space="preserve">discourses of social equality and cohesion, </w:t>
      </w:r>
      <w:r w:rsidR="00A36F9A" w:rsidRPr="002A1B3E">
        <w:rPr>
          <w:lang w:val="en-GB"/>
        </w:rPr>
        <w:t>as accentuated by the m</w:t>
      </w:r>
      <w:r w:rsidR="002537F5" w:rsidRPr="002A1B3E">
        <w:rPr>
          <w:lang w:val="en-GB"/>
        </w:rPr>
        <w:t xml:space="preserve">edia and </w:t>
      </w:r>
      <w:r w:rsidR="008C3752" w:rsidRPr="002A1B3E">
        <w:rPr>
          <w:lang w:val="en-GB"/>
        </w:rPr>
        <w:t xml:space="preserve">the </w:t>
      </w:r>
      <w:r w:rsidR="002537F5" w:rsidRPr="002A1B3E">
        <w:rPr>
          <w:lang w:val="en-GB"/>
        </w:rPr>
        <w:t>public</w:t>
      </w:r>
      <w:r w:rsidR="00A36F9A" w:rsidRPr="002A1B3E">
        <w:rPr>
          <w:lang w:val="en-GB"/>
        </w:rPr>
        <w:t>’s</w:t>
      </w:r>
      <w:r w:rsidR="002537F5" w:rsidRPr="002A1B3E">
        <w:rPr>
          <w:lang w:val="en-GB"/>
        </w:rPr>
        <w:t xml:space="preserve"> attention</w:t>
      </w:r>
      <w:r w:rsidR="00A36F9A" w:rsidRPr="002A1B3E">
        <w:rPr>
          <w:lang w:val="en-GB"/>
        </w:rPr>
        <w:t xml:space="preserve"> to developments in this </w:t>
      </w:r>
      <w:r w:rsidR="00A36F9A" w:rsidRPr="002A1B3E">
        <w:rPr>
          <w:lang w:val="en-GB"/>
        </w:rPr>
        <w:lastRenderedPageBreak/>
        <w:t>segment of the labour market</w:t>
      </w:r>
      <w:r w:rsidR="002537F5" w:rsidRPr="002A1B3E">
        <w:rPr>
          <w:lang w:val="en-GB"/>
        </w:rPr>
        <w:t xml:space="preserve">. </w:t>
      </w:r>
      <w:r w:rsidR="008C3752" w:rsidRPr="002A1B3E">
        <w:rPr>
          <w:lang w:val="en-GB"/>
        </w:rPr>
        <w:t>Results of these processes of refo</w:t>
      </w:r>
      <w:r w:rsidR="00462E9A" w:rsidRPr="002A1B3E">
        <w:rPr>
          <w:lang w:val="en-GB"/>
        </w:rPr>
        <w:t>r</w:t>
      </w:r>
      <w:r w:rsidR="008C3752" w:rsidRPr="002A1B3E">
        <w:rPr>
          <w:lang w:val="en-GB"/>
        </w:rPr>
        <w:t xml:space="preserve">malisation </w:t>
      </w:r>
      <w:r w:rsidR="009A2A4D">
        <w:rPr>
          <w:lang w:val="en-GB"/>
        </w:rPr>
        <w:t>included</w:t>
      </w:r>
      <w:r w:rsidR="009A2A4D" w:rsidRPr="002A1B3E">
        <w:rPr>
          <w:lang w:val="en-GB"/>
        </w:rPr>
        <w:t xml:space="preserve"> </w:t>
      </w:r>
      <w:r w:rsidR="008C3752" w:rsidRPr="002A1B3E">
        <w:rPr>
          <w:lang w:val="en-GB"/>
        </w:rPr>
        <w:t>improved reporting</w:t>
      </w:r>
      <w:r w:rsidR="00A64982">
        <w:rPr>
          <w:lang w:val="en-GB"/>
        </w:rPr>
        <w:t xml:space="preserve"> and</w:t>
      </w:r>
      <w:r w:rsidR="008C3752" w:rsidRPr="002A1B3E">
        <w:rPr>
          <w:lang w:val="en-GB"/>
        </w:rPr>
        <w:t xml:space="preserve"> recording of the agricultural labour market and, as </w:t>
      </w:r>
      <w:r w:rsidR="009A2A4D">
        <w:rPr>
          <w:lang w:val="en-GB"/>
        </w:rPr>
        <w:t xml:space="preserve">a </w:t>
      </w:r>
      <w:r w:rsidR="008C3752" w:rsidRPr="002A1B3E">
        <w:rPr>
          <w:lang w:val="en-GB"/>
        </w:rPr>
        <w:t xml:space="preserve">consequence, enhanced implementation of </w:t>
      </w:r>
      <w:r w:rsidR="00041392" w:rsidRPr="002A1B3E">
        <w:rPr>
          <w:lang w:val="en-GB"/>
        </w:rPr>
        <w:t>work</w:t>
      </w:r>
      <w:r w:rsidR="00041392">
        <w:rPr>
          <w:lang w:val="en-GB"/>
        </w:rPr>
        <w:t>-</w:t>
      </w:r>
      <w:r w:rsidR="008C3752" w:rsidRPr="002A1B3E">
        <w:rPr>
          <w:lang w:val="en-GB"/>
        </w:rPr>
        <w:t xml:space="preserve">life regulations. In turn, precarious wage and working conditions became less prevalent. </w:t>
      </w:r>
    </w:p>
    <w:p w14:paraId="102C5F06" w14:textId="77777777" w:rsidR="003B1E59" w:rsidRPr="002A1B3E" w:rsidRDefault="003B1E59" w:rsidP="002537F5">
      <w:pPr>
        <w:tabs>
          <w:tab w:val="left" w:pos="567"/>
          <w:tab w:val="left" w:pos="993"/>
          <w:tab w:val="left" w:pos="2442"/>
        </w:tabs>
        <w:spacing w:line="360" w:lineRule="auto"/>
        <w:rPr>
          <w:lang w:val="en-GB"/>
        </w:rPr>
      </w:pPr>
    </w:p>
    <w:p w14:paraId="114617A3" w14:textId="77777777" w:rsidR="003B1E59" w:rsidRPr="002A1B3E" w:rsidRDefault="003B1E59" w:rsidP="002537F5">
      <w:pPr>
        <w:tabs>
          <w:tab w:val="left" w:pos="567"/>
          <w:tab w:val="left" w:pos="993"/>
          <w:tab w:val="left" w:pos="2442"/>
        </w:tabs>
        <w:spacing w:line="360" w:lineRule="auto"/>
        <w:rPr>
          <w:lang w:val="en-GB"/>
        </w:rPr>
      </w:pPr>
      <w:r w:rsidRPr="002A1B3E">
        <w:rPr>
          <w:lang w:val="en-GB"/>
        </w:rPr>
        <w:t>An overview of the timeline of measures and events that induced these processes is presented in Figure 1, and these are presented in further detail below</w:t>
      </w:r>
      <w:r w:rsidR="001C2CF0">
        <w:rPr>
          <w:lang w:val="en-GB"/>
        </w:rPr>
        <w:t>.</w:t>
      </w:r>
    </w:p>
    <w:p w14:paraId="4905935E" w14:textId="77777777" w:rsidR="003B1E59" w:rsidRPr="002A1B3E" w:rsidRDefault="003B1E59" w:rsidP="0069202A">
      <w:pPr>
        <w:tabs>
          <w:tab w:val="left" w:pos="567"/>
          <w:tab w:val="left" w:pos="993"/>
          <w:tab w:val="left" w:pos="2442"/>
        </w:tabs>
        <w:spacing w:line="360" w:lineRule="auto"/>
        <w:rPr>
          <w:lang w:val="en-GB"/>
        </w:rPr>
      </w:pPr>
    </w:p>
    <w:p w14:paraId="75F35E1A" w14:textId="77777777" w:rsidR="003B1E59" w:rsidRPr="002A1B3E" w:rsidRDefault="003B1E59" w:rsidP="0069202A">
      <w:pPr>
        <w:tabs>
          <w:tab w:val="left" w:pos="567"/>
          <w:tab w:val="left" w:pos="993"/>
          <w:tab w:val="left" w:pos="2442"/>
        </w:tabs>
        <w:spacing w:line="360" w:lineRule="auto"/>
        <w:rPr>
          <w:i/>
          <w:lang w:val="en-GB"/>
        </w:rPr>
      </w:pPr>
      <w:r w:rsidRPr="002A1B3E">
        <w:rPr>
          <w:i/>
          <w:lang w:val="en-GB"/>
        </w:rPr>
        <w:t>----- FIGURE 1 IN ABOUT HERE -----</w:t>
      </w:r>
    </w:p>
    <w:p w14:paraId="146E0D4D" w14:textId="77777777" w:rsidR="003B1E59" w:rsidRPr="002A1B3E" w:rsidRDefault="003B1E59" w:rsidP="0069202A">
      <w:pPr>
        <w:tabs>
          <w:tab w:val="left" w:pos="567"/>
          <w:tab w:val="left" w:pos="993"/>
          <w:tab w:val="left" w:pos="2442"/>
        </w:tabs>
        <w:spacing w:line="360" w:lineRule="auto"/>
        <w:rPr>
          <w:lang w:val="en-GB"/>
        </w:rPr>
      </w:pPr>
    </w:p>
    <w:p w14:paraId="5D00EE34" w14:textId="77777777" w:rsidR="0069202A" w:rsidRPr="002A1B3E" w:rsidRDefault="0069202A" w:rsidP="00074051">
      <w:pPr>
        <w:tabs>
          <w:tab w:val="left" w:pos="567"/>
          <w:tab w:val="left" w:pos="993"/>
          <w:tab w:val="left" w:pos="2442"/>
        </w:tabs>
        <w:spacing w:line="360" w:lineRule="auto"/>
        <w:outlineLvl w:val="0"/>
        <w:rPr>
          <w:b/>
          <w:i/>
          <w:lang w:val="en-GB"/>
        </w:rPr>
      </w:pPr>
      <w:r w:rsidRPr="002A1B3E">
        <w:rPr>
          <w:b/>
          <w:i/>
          <w:lang w:val="en-GB"/>
        </w:rPr>
        <w:t>The Importance of National Policies</w:t>
      </w:r>
    </w:p>
    <w:p w14:paraId="07BF39AE" w14:textId="77777777" w:rsidR="00B97013" w:rsidRPr="002A1B3E" w:rsidRDefault="00B97013" w:rsidP="0069202A">
      <w:pPr>
        <w:tabs>
          <w:tab w:val="left" w:pos="567"/>
          <w:tab w:val="left" w:pos="993"/>
          <w:tab w:val="left" w:pos="2442"/>
        </w:tabs>
        <w:spacing w:line="360" w:lineRule="auto"/>
        <w:rPr>
          <w:lang w:val="en-GB"/>
        </w:rPr>
      </w:pPr>
    </w:p>
    <w:p w14:paraId="4E147431" w14:textId="72A8E17D" w:rsidR="0069202A" w:rsidRPr="002A1B3E" w:rsidRDefault="0069202A" w:rsidP="0069202A">
      <w:pPr>
        <w:tabs>
          <w:tab w:val="left" w:pos="567"/>
          <w:tab w:val="left" w:pos="993"/>
          <w:tab w:val="left" w:pos="2442"/>
        </w:tabs>
        <w:spacing w:line="360" w:lineRule="auto"/>
        <w:rPr>
          <w:lang w:val="en-GB"/>
        </w:rPr>
      </w:pPr>
      <w:r w:rsidRPr="002A1B3E">
        <w:rPr>
          <w:lang w:val="en-GB"/>
        </w:rPr>
        <w:t xml:space="preserve">Norway is often characterised as having an egalitarian society in which the values of social equality and cohesion are central to political and other public discourses (Witoszek, 2011). This characteristic has served as an important backdrop for Norway’s post-2004 labour market and labour immigration policies. </w:t>
      </w:r>
      <w:r w:rsidR="00041392">
        <w:rPr>
          <w:lang w:val="en-GB"/>
        </w:rPr>
        <w:t>On the one hand, there</w:t>
      </w:r>
      <w:r w:rsidRPr="002A1B3E">
        <w:rPr>
          <w:lang w:val="en-GB"/>
        </w:rPr>
        <w:t xml:space="preserve"> have been concerns that cheap labour from Eastern Europe would overflow into Norway and outbid domestic labour, which would cause the deterioration of wages and work</w:t>
      </w:r>
      <w:r w:rsidR="00041392">
        <w:rPr>
          <w:lang w:val="en-GB"/>
        </w:rPr>
        <w:t>ing</w:t>
      </w:r>
      <w:r w:rsidRPr="002A1B3E">
        <w:rPr>
          <w:lang w:val="en-GB"/>
        </w:rPr>
        <w:t xml:space="preserve"> conditions. On the other hand, there have been concerns that immigrants would be offered substandard work</w:t>
      </w:r>
      <w:r w:rsidR="00041392">
        <w:rPr>
          <w:lang w:val="en-GB"/>
        </w:rPr>
        <w:t>ing</w:t>
      </w:r>
      <w:r w:rsidRPr="002A1B3E">
        <w:rPr>
          <w:lang w:val="en-GB"/>
        </w:rPr>
        <w:t xml:space="preserve"> conditions and </w:t>
      </w:r>
      <w:r w:rsidR="00041392">
        <w:rPr>
          <w:lang w:val="en-GB"/>
        </w:rPr>
        <w:t xml:space="preserve">thereby </w:t>
      </w:r>
      <w:r w:rsidRPr="002A1B3E">
        <w:rPr>
          <w:lang w:val="en-GB"/>
        </w:rPr>
        <w:t>establish a secondary segment of Norwegian labour, which would also poorly suit the equalitarian welfare-state ideals of Norwegian society.</w:t>
      </w:r>
    </w:p>
    <w:p w14:paraId="01BA6D8C" w14:textId="77777777" w:rsidR="0069202A" w:rsidRPr="002A1B3E" w:rsidRDefault="0069202A" w:rsidP="0069202A">
      <w:pPr>
        <w:tabs>
          <w:tab w:val="left" w:pos="567"/>
          <w:tab w:val="left" w:pos="993"/>
          <w:tab w:val="left" w:pos="2442"/>
        </w:tabs>
        <w:spacing w:line="360" w:lineRule="auto"/>
        <w:rPr>
          <w:lang w:val="en-GB"/>
        </w:rPr>
      </w:pPr>
    </w:p>
    <w:p w14:paraId="68093CFE" w14:textId="32319F42" w:rsidR="004B2114" w:rsidRPr="002A1B3E" w:rsidRDefault="0069202A" w:rsidP="0069202A">
      <w:pPr>
        <w:tabs>
          <w:tab w:val="left" w:pos="567"/>
          <w:tab w:val="left" w:pos="993"/>
          <w:tab w:val="left" w:pos="2442"/>
        </w:tabs>
        <w:spacing w:line="360" w:lineRule="auto"/>
        <w:rPr>
          <w:lang w:val="en-GB"/>
        </w:rPr>
      </w:pPr>
      <w:r w:rsidRPr="002A1B3E">
        <w:rPr>
          <w:lang w:val="en-GB"/>
        </w:rPr>
        <w:t xml:space="preserve">In response, key actors at the national level </w:t>
      </w:r>
      <w:r w:rsidR="00041392">
        <w:rPr>
          <w:lang w:val="en-GB"/>
        </w:rPr>
        <w:t xml:space="preserve">and </w:t>
      </w:r>
      <w:r w:rsidRPr="002A1B3E">
        <w:rPr>
          <w:lang w:val="en-GB"/>
        </w:rPr>
        <w:t>state agents and representatives of both labour and capital interests initiated several policy measures to prevent the formation of an immigrant labour market segment with substandard wages and working conditions. Most important, the Norwegian government decided to introduce transitional rules in the first years after the EU’s 2004 enlargement</w:t>
      </w:r>
      <w:r w:rsidR="00041392">
        <w:rPr>
          <w:lang w:val="en-GB"/>
        </w:rPr>
        <w:t>,</w:t>
      </w:r>
      <w:r w:rsidR="00B4035C" w:rsidRPr="002A1B3E">
        <w:rPr>
          <w:lang w:val="en-GB"/>
        </w:rPr>
        <w:t xml:space="preserve"> which covered </w:t>
      </w:r>
      <w:r w:rsidR="001C2CF0">
        <w:rPr>
          <w:lang w:val="en-GB"/>
        </w:rPr>
        <w:t>eight</w:t>
      </w:r>
      <w:r w:rsidR="00B4035C" w:rsidRPr="002A1B3E">
        <w:rPr>
          <w:lang w:val="en-GB"/>
        </w:rPr>
        <w:t xml:space="preserve"> former Eastern European countries (often referred to as the EU8)</w:t>
      </w:r>
      <w:r w:rsidRPr="002A1B3E">
        <w:rPr>
          <w:lang w:val="en-GB"/>
        </w:rPr>
        <w:t>.</w:t>
      </w:r>
      <w:r w:rsidRPr="002A1B3E">
        <w:rPr>
          <w:rStyle w:val="Fotnotereferanse"/>
          <w:rFonts w:eastAsiaTheme="majorEastAsia"/>
          <w:lang w:val="en-GB"/>
        </w:rPr>
        <w:footnoteReference w:id="3"/>
      </w:r>
      <w:r w:rsidRPr="002A1B3E">
        <w:rPr>
          <w:lang w:val="en-GB"/>
        </w:rPr>
        <w:t xml:space="preserve"> The key measure was to make the negotiated wage rate in any given industry, which was $13.90</w:t>
      </w:r>
      <w:r w:rsidR="00041392">
        <w:rPr>
          <w:lang w:val="en-GB"/>
        </w:rPr>
        <w:t xml:space="preserve"> per hour</w:t>
      </w:r>
      <w:r w:rsidRPr="002A1B3E">
        <w:rPr>
          <w:lang w:val="en-GB"/>
        </w:rPr>
        <w:t xml:space="preserve"> in agriculture in 2004, a </w:t>
      </w:r>
      <w:r w:rsidRPr="002A1B3E">
        <w:rPr>
          <w:i/>
          <w:lang w:val="en-GB"/>
        </w:rPr>
        <w:t>de facto</w:t>
      </w:r>
      <w:r w:rsidRPr="002A1B3E">
        <w:rPr>
          <w:lang w:val="en-GB"/>
        </w:rPr>
        <w:t xml:space="preserve"> minimum wage for immigrant workers from </w:t>
      </w:r>
      <w:r w:rsidR="00ED59B9">
        <w:rPr>
          <w:lang w:val="en-GB"/>
        </w:rPr>
        <w:t>E</w:t>
      </w:r>
      <w:r w:rsidRPr="002A1B3E">
        <w:rPr>
          <w:lang w:val="en-GB"/>
        </w:rPr>
        <w:t xml:space="preserve">astern European states. </w:t>
      </w:r>
      <w:r w:rsidRPr="002A1B3E">
        <w:rPr>
          <w:lang w:val="en-GB"/>
        </w:rPr>
        <w:lastRenderedPageBreak/>
        <w:t xml:space="preserve">On paper, immigrants therefore had </w:t>
      </w:r>
      <w:r w:rsidRPr="002A1B3E">
        <w:rPr>
          <w:i/>
          <w:lang w:val="en-GB"/>
        </w:rPr>
        <w:t>stronger</w:t>
      </w:r>
      <w:r w:rsidRPr="002A1B3E">
        <w:rPr>
          <w:lang w:val="en-GB"/>
        </w:rPr>
        <w:t xml:space="preserve"> legal rights than Norwegian citizens, for whom free bargaining with employers about wages is the rule. Soon after</w:t>
      </w:r>
      <w:r w:rsidR="001C2CF0">
        <w:rPr>
          <w:lang w:val="en-GB"/>
        </w:rPr>
        <w:t>,</w:t>
      </w:r>
      <w:r w:rsidRPr="002A1B3E">
        <w:rPr>
          <w:lang w:val="en-GB"/>
        </w:rPr>
        <w:t xml:space="preserve"> the transitional rules were combined with extensive </w:t>
      </w:r>
      <w:r w:rsidR="004B2114" w:rsidRPr="002A1B3E">
        <w:rPr>
          <w:lang w:val="en-GB"/>
        </w:rPr>
        <w:t xml:space="preserve">information and </w:t>
      </w:r>
      <w:r w:rsidRPr="002A1B3E">
        <w:rPr>
          <w:lang w:val="en-GB"/>
        </w:rPr>
        <w:t xml:space="preserve">control </w:t>
      </w:r>
      <w:r w:rsidR="00BC03A8">
        <w:rPr>
          <w:lang w:val="en-GB"/>
        </w:rPr>
        <w:t>programme</w:t>
      </w:r>
      <w:r w:rsidRPr="002A1B3E">
        <w:rPr>
          <w:lang w:val="en-GB"/>
        </w:rPr>
        <w:t xml:space="preserve">s in </w:t>
      </w:r>
      <w:r w:rsidR="001C2CF0">
        <w:rPr>
          <w:lang w:val="en-GB"/>
        </w:rPr>
        <w:t xml:space="preserve">the </w:t>
      </w:r>
      <w:r w:rsidRPr="002A1B3E">
        <w:rPr>
          <w:lang w:val="en-GB"/>
        </w:rPr>
        <w:t xml:space="preserve">exposed industries, </w:t>
      </w:r>
      <w:r w:rsidR="004B2114" w:rsidRPr="002A1B3E">
        <w:rPr>
          <w:lang w:val="en-GB"/>
        </w:rPr>
        <w:t xml:space="preserve">including </w:t>
      </w:r>
      <w:r w:rsidRPr="002A1B3E">
        <w:rPr>
          <w:lang w:val="en-GB"/>
        </w:rPr>
        <w:t xml:space="preserve">the agricultural sector, by the Norwegian Labour Inspection Authority during 2008–2010. </w:t>
      </w:r>
      <w:r w:rsidR="004B2114" w:rsidRPr="002A1B3E">
        <w:rPr>
          <w:lang w:val="en-GB"/>
        </w:rPr>
        <w:t>Among other measures, they prepared information</w:t>
      </w:r>
      <w:r w:rsidR="009D7989">
        <w:rPr>
          <w:lang w:val="en-GB"/>
        </w:rPr>
        <w:t>al</w:t>
      </w:r>
      <w:r w:rsidR="004B2114" w:rsidRPr="002A1B3E">
        <w:rPr>
          <w:lang w:val="en-GB"/>
        </w:rPr>
        <w:t xml:space="preserve"> materials on rules and regulation</w:t>
      </w:r>
      <w:r w:rsidR="001C2CF0">
        <w:rPr>
          <w:lang w:val="en-GB"/>
        </w:rPr>
        <w:t>s</w:t>
      </w:r>
      <w:r w:rsidR="004B2114" w:rsidRPr="002A1B3E">
        <w:rPr>
          <w:lang w:val="en-GB"/>
        </w:rPr>
        <w:t xml:space="preserve"> for immigrant labour directed toward both farmers (in Norwegian) and their employees (in Polish and other Eastern European languages) (Eldring </w:t>
      </w:r>
      <w:r w:rsidR="004B2114" w:rsidRPr="002A1B3E">
        <w:rPr>
          <w:i/>
          <w:lang w:val="en-GB"/>
        </w:rPr>
        <w:t>et al</w:t>
      </w:r>
      <w:r w:rsidR="008407E5" w:rsidRPr="002A1B3E">
        <w:rPr>
          <w:i/>
          <w:lang w:val="en-GB"/>
        </w:rPr>
        <w:t>.</w:t>
      </w:r>
      <w:r w:rsidR="004B2114" w:rsidRPr="002A1B3E">
        <w:rPr>
          <w:i/>
          <w:lang w:val="en-GB"/>
        </w:rPr>
        <w:t>,</w:t>
      </w:r>
      <w:r w:rsidR="004B2114" w:rsidRPr="002A1B3E">
        <w:rPr>
          <w:lang w:val="en-GB"/>
        </w:rPr>
        <w:t xml:space="preserve"> 2011: 174). </w:t>
      </w:r>
      <w:r w:rsidR="009D7989">
        <w:rPr>
          <w:lang w:val="en-GB"/>
        </w:rPr>
        <w:t>In addition,</w:t>
      </w:r>
      <w:r w:rsidR="009D7989" w:rsidRPr="002A1B3E">
        <w:rPr>
          <w:lang w:val="en-GB"/>
        </w:rPr>
        <w:t xml:space="preserve"> </w:t>
      </w:r>
      <w:r w:rsidR="004B2114" w:rsidRPr="002A1B3E">
        <w:rPr>
          <w:lang w:val="en-GB"/>
        </w:rPr>
        <w:t xml:space="preserve">the farmers’ associations invested resources in </w:t>
      </w:r>
      <w:r w:rsidR="00263A38">
        <w:rPr>
          <w:lang w:val="en-GB"/>
        </w:rPr>
        <w:t xml:space="preserve">the </w:t>
      </w:r>
      <w:r w:rsidR="004B2114" w:rsidRPr="002A1B3E">
        <w:rPr>
          <w:lang w:val="en-GB"/>
        </w:rPr>
        <w:t xml:space="preserve">compilation and distribution </w:t>
      </w:r>
      <w:r w:rsidR="00336637" w:rsidRPr="002A1B3E">
        <w:rPr>
          <w:lang w:val="en-GB"/>
        </w:rPr>
        <w:t>of various information</w:t>
      </w:r>
      <w:r w:rsidR="009D7989">
        <w:rPr>
          <w:lang w:val="en-GB"/>
        </w:rPr>
        <w:t>al</w:t>
      </w:r>
      <w:r w:rsidR="00336637" w:rsidRPr="002A1B3E">
        <w:rPr>
          <w:lang w:val="en-GB"/>
        </w:rPr>
        <w:t xml:space="preserve"> materials (see e.g. AEA, 2004a)</w:t>
      </w:r>
      <w:r w:rsidR="004B2114" w:rsidRPr="002A1B3E">
        <w:rPr>
          <w:lang w:val="en-GB"/>
        </w:rPr>
        <w:t xml:space="preserve">, including a </w:t>
      </w:r>
      <w:r w:rsidR="009D7989">
        <w:rPr>
          <w:lang w:val="en-GB"/>
        </w:rPr>
        <w:t>w</w:t>
      </w:r>
      <w:r w:rsidR="009D7989" w:rsidRPr="002A1B3E">
        <w:rPr>
          <w:lang w:val="en-GB"/>
        </w:rPr>
        <w:t>eb</w:t>
      </w:r>
      <w:r w:rsidR="004B2114" w:rsidRPr="002A1B3E">
        <w:rPr>
          <w:lang w:val="en-GB"/>
        </w:rPr>
        <w:t>si</w:t>
      </w:r>
      <w:r w:rsidR="00263A38">
        <w:rPr>
          <w:lang w:val="en-GB"/>
        </w:rPr>
        <w:t>t</w:t>
      </w:r>
      <w:r w:rsidR="004B2114" w:rsidRPr="002A1B3E">
        <w:rPr>
          <w:lang w:val="en-GB"/>
        </w:rPr>
        <w:t xml:space="preserve">e guiding farmers through the legislative and administrative pitfalls of employing foreigners. </w:t>
      </w:r>
    </w:p>
    <w:p w14:paraId="4575D1C3" w14:textId="77777777" w:rsidR="004B2114" w:rsidRPr="002A1B3E" w:rsidRDefault="004B2114" w:rsidP="0069202A">
      <w:pPr>
        <w:tabs>
          <w:tab w:val="left" w:pos="567"/>
          <w:tab w:val="left" w:pos="993"/>
          <w:tab w:val="left" w:pos="2442"/>
        </w:tabs>
        <w:spacing w:line="360" w:lineRule="auto"/>
        <w:rPr>
          <w:lang w:val="en-GB"/>
        </w:rPr>
      </w:pPr>
    </w:p>
    <w:p w14:paraId="53FD0F7D" w14:textId="77777777" w:rsidR="0069202A" w:rsidRPr="002A1B3E" w:rsidRDefault="0069202A" w:rsidP="0069202A">
      <w:pPr>
        <w:tabs>
          <w:tab w:val="left" w:pos="567"/>
          <w:tab w:val="left" w:pos="993"/>
          <w:tab w:val="left" w:pos="2442"/>
        </w:tabs>
        <w:spacing w:line="360" w:lineRule="auto"/>
        <w:rPr>
          <w:lang w:val="en-GB"/>
        </w:rPr>
      </w:pPr>
      <w:r w:rsidRPr="002A1B3E">
        <w:rPr>
          <w:lang w:val="en-GB"/>
        </w:rPr>
        <w:t xml:space="preserve">Furthermore, several other legal measures were implemented to protect immigrant workers, including regulations regarding manning companies, joint and several liability, ID cards on construction sites and cleaning (Proposition to the Parliament </w:t>
      </w:r>
      <w:r w:rsidR="00263A38">
        <w:rPr>
          <w:lang w:val="en-GB"/>
        </w:rPr>
        <w:t>N</w:t>
      </w:r>
      <w:r w:rsidRPr="002A1B3E">
        <w:rPr>
          <w:lang w:val="en-GB"/>
        </w:rPr>
        <w:t xml:space="preserve">o. 1, 2008–2009; Report to the Parliament </w:t>
      </w:r>
      <w:r w:rsidR="00263A38">
        <w:rPr>
          <w:lang w:val="en-GB"/>
        </w:rPr>
        <w:t>N</w:t>
      </w:r>
      <w:r w:rsidRPr="002A1B3E">
        <w:rPr>
          <w:lang w:val="en-GB"/>
        </w:rPr>
        <w:t>o. 2, 2005–2006). Due to</w:t>
      </w:r>
      <w:r w:rsidR="00263A38">
        <w:rPr>
          <w:lang w:val="en-GB"/>
        </w:rPr>
        <w:t xml:space="preserve"> the</w:t>
      </w:r>
      <w:r w:rsidRPr="002A1B3E">
        <w:rPr>
          <w:lang w:val="en-GB"/>
        </w:rPr>
        <w:t xml:space="preserve"> characteristics of the industry, however, these regulations were of less importance in agriculture. </w:t>
      </w:r>
    </w:p>
    <w:p w14:paraId="2E480C99" w14:textId="77777777" w:rsidR="0069202A" w:rsidRPr="002A1B3E" w:rsidRDefault="0069202A" w:rsidP="0069202A">
      <w:pPr>
        <w:tabs>
          <w:tab w:val="left" w:pos="567"/>
          <w:tab w:val="left" w:pos="993"/>
          <w:tab w:val="left" w:pos="2442"/>
        </w:tabs>
        <w:spacing w:line="360" w:lineRule="auto"/>
        <w:rPr>
          <w:lang w:val="en-GB"/>
        </w:rPr>
      </w:pPr>
    </w:p>
    <w:p w14:paraId="1D18096C" w14:textId="2B218203" w:rsidR="004E0878" w:rsidRPr="002A1B3E" w:rsidRDefault="0069202A" w:rsidP="0069202A">
      <w:pPr>
        <w:tabs>
          <w:tab w:val="left" w:pos="567"/>
          <w:tab w:val="left" w:pos="993"/>
          <w:tab w:val="left" w:pos="2442"/>
        </w:tabs>
        <w:spacing w:line="360" w:lineRule="auto"/>
        <w:rPr>
          <w:lang w:val="en-GB"/>
        </w:rPr>
      </w:pPr>
      <w:r w:rsidRPr="002A1B3E">
        <w:rPr>
          <w:lang w:val="en-GB"/>
        </w:rPr>
        <w:t>The transitional arrangements expired in 2009,</w:t>
      </w:r>
      <w:r w:rsidRPr="002A1B3E">
        <w:rPr>
          <w:rStyle w:val="Fotnotereferanse"/>
          <w:rFonts w:eastAsiaTheme="majorEastAsia"/>
          <w:lang w:val="en-GB"/>
        </w:rPr>
        <w:footnoteReference w:id="4"/>
      </w:r>
      <w:r w:rsidRPr="002A1B3E">
        <w:rPr>
          <w:lang w:val="en-GB"/>
        </w:rPr>
        <w:t xml:space="preserve"> at which time the agricultural trade union suggested invoking the Norwegian legal framework of General Application of Collective Agreements </w:t>
      </w:r>
      <w:r w:rsidR="004E0878" w:rsidRPr="002A1B3E">
        <w:rPr>
          <w:lang w:val="en-GB"/>
        </w:rPr>
        <w:t xml:space="preserve">(GACA) </w:t>
      </w:r>
      <w:r w:rsidRPr="002A1B3E">
        <w:rPr>
          <w:lang w:val="en-GB"/>
        </w:rPr>
        <w:t>to enforce what constitutes a branch-wise minimum wage in practice and with primary effects parallel to those of the transitional rules. More unanimous</w:t>
      </w:r>
      <w:r w:rsidR="00D579C2">
        <w:rPr>
          <w:lang w:val="en-GB"/>
        </w:rPr>
        <w:t>ly</w:t>
      </w:r>
      <w:r w:rsidRPr="002A1B3E">
        <w:rPr>
          <w:lang w:val="en-GB"/>
        </w:rPr>
        <w:t xml:space="preserve"> than in any other trade, the initiative was acclaimed by the farmers’ trade association and among individual farmers. </w:t>
      </w:r>
      <w:r w:rsidR="005741E2" w:rsidRPr="002A1B3E">
        <w:rPr>
          <w:lang w:val="en-GB"/>
        </w:rPr>
        <w:t>Further</w:t>
      </w:r>
      <w:r w:rsidR="001406A2">
        <w:rPr>
          <w:lang w:val="en-GB"/>
        </w:rPr>
        <w:t>more</w:t>
      </w:r>
      <w:r w:rsidR="005741E2" w:rsidRPr="002A1B3E">
        <w:rPr>
          <w:lang w:val="en-GB"/>
        </w:rPr>
        <w:t>, i</w:t>
      </w:r>
      <w:r w:rsidRPr="002A1B3E">
        <w:rPr>
          <w:lang w:val="en-GB"/>
        </w:rPr>
        <w:t xml:space="preserve">n </w:t>
      </w:r>
      <w:r w:rsidR="004E0878" w:rsidRPr="002A1B3E">
        <w:rPr>
          <w:lang w:val="en-GB"/>
        </w:rPr>
        <w:t xml:space="preserve">a </w:t>
      </w:r>
      <w:r w:rsidR="005741E2" w:rsidRPr="002A1B3E">
        <w:rPr>
          <w:lang w:val="en-GB"/>
        </w:rPr>
        <w:t xml:space="preserve">2010 </w:t>
      </w:r>
      <w:r w:rsidRPr="002A1B3E">
        <w:rPr>
          <w:lang w:val="en-GB"/>
        </w:rPr>
        <w:t>poll</w:t>
      </w:r>
      <w:r w:rsidR="004877F0" w:rsidRPr="002A1B3E">
        <w:rPr>
          <w:lang w:val="en-GB"/>
        </w:rPr>
        <w:t xml:space="preserve"> by Fafo</w:t>
      </w:r>
      <w:r w:rsidR="00DA1444">
        <w:rPr>
          <w:lang w:val="en-GB"/>
        </w:rPr>
        <w:t>,</w:t>
      </w:r>
      <w:r w:rsidR="004E0878" w:rsidRPr="002A1B3E">
        <w:rPr>
          <w:lang w:val="en-GB"/>
        </w:rPr>
        <w:t xml:space="preserve"> </w:t>
      </w:r>
      <w:r w:rsidRPr="002A1B3E">
        <w:rPr>
          <w:lang w:val="en-GB"/>
        </w:rPr>
        <w:t xml:space="preserve">65% of farmers supported the introduction of the </w:t>
      </w:r>
      <w:r w:rsidR="004E0878" w:rsidRPr="002A1B3E">
        <w:rPr>
          <w:lang w:val="en-GB"/>
        </w:rPr>
        <w:t>GACA</w:t>
      </w:r>
      <w:r w:rsidR="00263A38">
        <w:rPr>
          <w:lang w:val="en-GB"/>
        </w:rPr>
        <w:t>,</w:t>
      </w:r>
      <w:r w:rsidR="004E0878" w:rsidRPr="002A1B3E">
        <w:rPr>
          <w:lang w:val="en-GB"/>
        </w:rPr>
        <w:t xml:space="preserve"> </w:t>
      </w:r>
      <w:r w:rsidRPr="002A1B3E">
        <w:rPr>
          <w:lang w:val="en-GB"/>
        </w:rPr>
        <w:t xml:space="preserve">while only 6% disapproved (Eldring </w:t>
      </w:r>
      <w:r w:rsidR="008407E5" w:rsidRPr="002A1B3E">
        <w:rPr>
          <w:i/>
          <w:lang w:val="en-GB"/>
        </w:rPr>
        <w:t>et al</w:t>
      </w:r>
      <w:r w:rsidRPr="002A1B3E">
        <w:rPr>
          <w:lang w:val="en-GB"/>
        </w:rPr>
        <w:t>., 2011</w:t>
      </w:r>
      <w:r w:rsidR="004E0878" w:rsidRPr="002A1B3E">
        <w:rPr>
          <w:lang w:val="en-GB"/>
        </w:rPr>
        <w:t>: 80</w:t>
      </w:r>
      <w:r w:rsidRPr="002A1B3E">
        <w:rPr>
          <w:lang w:val="en-GB"/>
        </w:rPr>
        <w:t>)</w:t>
      </w:r>
      <w:r w:rsidR="005741E2" w:rsidRPr="002A1B3E">
        <w:rPr>
          <w:lang w:val="en-GB"/>
        </w:rPr>
        <w:t>. The i</w:t>
      </w:r>
      <w:r w:rsidRPr="002A1B3E">
        <w:rPr>
          <w:lang w:val="en-GB"/>
        </w:rPr>
        <w:t>nitiative went into effect in 2010</w:t>
      </w:r>
      <w:r w:rsidR="00263A38">
        <w:rPr>
          <w:lang w:val="en-GB"/>
        </w:rPr>
        <w:t>,</w:t>
      </w:r>
      <w:r w:rsidR="004D0E9F" w:rsidRPr="002A1B3E">
        <w:rPr>
          <w:lang w:val="en-GB"/>
        </w:rPr>
        <w:t xml:space="preserve"> and </w:t>
      </w:r>
      <w:r w:rsidR="004E0878" w:rsidRPr="002A1B3E">
        <w:rPr>
          <w:lang w:val="en-GB"/>
        </w:rPr>
        <w:t>results suggest that it had clear impacts on wage</w:t>
      </w:r>
      <w:r w:rsidR="001406A2">
        <w:rPr>
          <w:lang w:val="en-GB"/>
        </w:rPr>
        <w:t>s</w:t>
      </w:r>
      <w:r w:rsidR="004E0878" w:rsidRPr="002A1B3E">
        <w:rPr>
          <w:lang w:val="en-GB"/>
        </w:rPr>
        <w:t xml:space="preserve"> and working arrangements in the fields. As many as 85% of </w:t>
      </w:r>
      <w:r w:rsidR="00263A38" w:rsidRPr="002A1B3E">
        <w:rPr>
          <w:lang w:val="en-GB"/>
        </w:rPr>
        <w:t xml:space="preserve">farmers </w:t>
      </w:r>
      <w:r w:rsidR="004E0878" w:rsidRPr="002A1B3E">
        <w:rPr>
          <w:lang w:val="en-GB"/>
        </w:rPr>
        <w:t xml:space="preserve">surveyed </w:t>
      </w:r>
      <w:r w:rsidR="004D0E9F" w:rsidRPr="002A1B3E">
        <w:rPr>
          <w:lang w:val="en-GB"/>
        </w:rPr>
        <w:t xml:space="preserve">by Fafo </w:t>
      </w:r>
      <w:r w:rsidR="004E0878" w:rsidRPr="002A1B3E">
        <w:rPr>
          <w:lang w:val="en-GB"/>
        </w:rPr>
        <w:t xml:space="preserve">stated that the GACA </w:t>
      </w:r>
      <w:r w:rsidR="00263A38" w:rsidRPr="002A1B3E">
        <w:rPr>
          <w:lang w:val="en-GB"/>
        </w:rPr>
        <w:t xml:space="preserve">were complied with </w:t>
      </w:r>
      <w:r w:rsidR="004E0878" w:rsidRPr="002A1B3E">
        <w:rPr>
          <w:lang w:val="en-GB"/>
        </w:rPr>
        <w:t xml:space="preserve">to a </w:t>
      </w:r>
      <w:r w:rsidR="00074051">
        <w:rPr>
          <w:lang w:val="en-GB"/>
        </w:rPr>
        <w:t>‘</w:t>
      </w:r>
      <w:r w:rsidR="004E0878" w:rsidRPr="002A1B3E">
        <w:rPr>
          <w:lang w:val="en-GB"/>
        </w:rPr>
        <w:t>great</w:t>
      </w:r>
      <w:r w:rsidR="00074051">
        <w:rPr>
          <w:lang w:val="en-GB"/>
        </w:rPr>
        <w:t>’</w:t>
      </w:r>
      <w:r w:rsidR="004E0878" w:rsidRPr="002A1B3E">
        <w:rPr>
          <w:lang w:val="en-GB"/>
        </w:rPr>
        <w:t xml:space="preserve"> or </w:t>
      </w:r>
      <w:r w:rsidR="001406A2">
        <w:rPr>
          <w:lang w:val="en-GB"/>
        </w:rPr>
        <w:t xml:space="preserve">to </w:t>
      </w:r>
      <w:r w:rsidR="00074051">
        <w:rPr>
          <w:lang w:val="en-GB"/>
        </w:rPr>
        <w:t>‘</w:t>
      </w:r>
      <w:r w:rsidR="004E0878" w:rsidRPr="002A1B3E">
        <w:rPr>
          <w:lang w:val="en-GB"/>
        </w:rPr>
        <w:t>some</w:t>
      </w:r>
      <w:r w:rsidR="00074051">
        <w:rPr>
          <w:lang w:val="en-GB"/>
        </w:rPr>
        <w:t>’</w:t>
      </w:r>
      <w:r w:rsidR="004E0878" w:rsidRPr="002A1B3E">
        <w:rPr>
          <w:lang w:val="en-GB"/>
        </w:rPr>
        <w:t xml:space="preserve"> extent by farmers. Employers in other industries were far less convinced of the actual effects of the GACA</w:t>
      </w:r>
      <w:r w:rsidR="004E0878" w:rsidRPr="002A1B3E">
        <w:rPr>
          <w:i/>
          <w:lang w:val="en-GB"/>
        </w:rPr>
        <w:t xml:space="preserve"> </w:t>
      </w:r>
      <w:r w:rsidR="004E0878" w:rsidRPr="002A1B3E">
        <w:rPr>
          <w:lang w:val="en-GB"/>
        </w:rPr>
        <w:t xml:space="preserve">(Eldring </w:t>
      </w:r>
      <w:r w:rsidR="004E0878" w:rsidRPr="002A1B3E">
        <w:rPr>
          <w:i/>
          <w:lang w:val="en-GB"/>
        </w:rPr>
        <w:t>et al</w:t>
      </w:r>
      <w:r w:rsidR="004E0878" w:rsidRPr="002A1B3E">
        <w:rPr>
          <w:lang w:val="en-GB"/>
        </w:rPr>
        <w:t xml:space="preserve">., 2011: 83). </w:t>
      </w:r>
    </w:p>
    <w:p w14:paraId="3E2E44C8" w14:textId="77777777" w:rsidR="004E0878" w:rsidRPr="002A1B3E" w:rsidRDefault="004E0878" w:rsidP="0069202A">
      <w:pPr>
        <w:tabs>
          <w:tab w:val="left" w:pos="567"/>
          <w:tab w:val="left" w:pos="993"/>
          <w:tab w:val="left" w:pos="2442"/>
        </w:tabs>
        <w:spacing w:line="360" w:lineRule="auto"/>
        <w:rPr>
          <w:lang w:val="en-GB"/>
        </w:rPr>
      </w:pPr>
    </w:p>
    <w:p w14:paraId="1011909D" w14:textId="2E0A0C7E" w:rsidR="00FC7314" w:rsidRPr="002A1B3E" w:rsidRDefault="0069202A" w:rsidP="0069202A">
      <w:pPr>
        <w:tabs>
          <w:tab w:val="left" w:pos="567"/>
          <w:tab w:val="left" w:pos="993"/>
          <w:tab w:val="left" w:pos="2442"/>
        </w:tabs>
        <w:spacing w:line="360" w:lineRule="auto"/>
        <w:rPr>
          <w:lang w:val="en-GB"/>
        </w:rPr>
      </w:pPr>
      <w:r w:rsidRPr="002A1B3E">
        <w:rPr>
          <w:lang w:val="en-GB"/>
        </w:rPr>
        <w:t xml:space="preserve">Its successful and largely unquestioned introduction reflects the strong position of Norwegian trade unions concerning the regulation of wages and working conditions on behalf of workers, even in the agricultural industry, in which the rate of union membership is comparatively low. The same applies </w:t>
      </w:r>
      <w:r w:rsidR="00D02BA5">
        <w:rPr>
          <w:lang w:val="en-GB"/>
        </w:rPr>
        <w:t>to</w:t>
      </w:r>
      <w:r w:rsidR="00D02BA5" w:rsidRPr="002A1B3E">
        <w:rPr>
          <w:lang w:val="en-GB"/>
        </w:rPr>
        <w:t xml:space="preserve"> </w:t>
      </w:r>
      <w:r w:rsidRPr="002A1B3E">
        <w:rPr>
          <w:lang w:val="en-GB"/>
        </w:rPr>
        <w:t>employer</w:t>
      </w:r>
      <w:r w:rsidR="00D02BA5">
        <w:rPr>
          <w:lang w:val="en-GB"/>
        </w:rPr>
        <w:t>s’</w:t>
      </w:r>
      <w:r w:rsidRPr="002A1B3E">
        <w:rPr>
          <w:lang w:val="en-GB"/>
        </w:rPr>
        <w:t xml:space="preserve"> associations, which similarly negotiate on behalf of all trade</w:t>
      </w:r>
      <w:r w:rsidR="00D02BA5">
        <w:rPr>
          <w:lang w:val="en-GB"/>
        </w:rPr>
        <w:t>s</w:t>
      </w:r>
      <w:r w:rsidRPr="002A1B3E">
        <w:rPr>
          <w:lang w:val="en-GB"/>
        </w:rPr>
        <w:t xml:space="preserve"> regardless of low membership among farm enterprises. Thus, despite the lack of grassroots initiatives or organisations among both employers and workers, the national</w:t>
      </w:r>
      <w:r w:rsidR="00263A38">
        <w:rPr>
          <w:lang w:val="en-GB"/>
        </w:rPr>
        <w:t>-</w:t>
      </w:r>
      <w:r w:rsidRPr="002A1B3E">
        <w:rPr>
          <w:lang w:val="en-GB"/>
        </w:rPr>
        <w:t>level tripartite alliance of state, capital and labour manage</w:t>
      </w:r>
      <w:r w:rsidR="00DA1444">
        <w:rPr>
          <w:lang w:val="en-GB"/>
        </w:rPr>
        <w:t>d</w:t>
      </w:r>
      <w:r w:rsidRPr="002A1B3E">
        <w:rPr>
          <w:lang w:val="en-GB"/>
        </w:rPr>
        <w:t xml:space="preserve"> to shape daily practices in the industry</w:t>
      </w:r>
      <w:r w:rsidR="00B4035C" w:rsidRPr="002A1B3E">
        <w:rPr>
          <w:lang w:val="en-GB"/>
        </w:rPr>
        <w:t>.</w:t>
      </w:r>
    </w:p>
    <w:p w14:paraId="0CE5965A" w14:textId="77777777" w:rsidR="00F63304" w:rsidRPr="002A1B3E" w:rsidRDefault="00F63304">
      <w:pPr>
        <w:rPr>
          <w:b/>
          <w:i/>
          <w:lang w:val="en-GB"/>
        </w:rPr>
      </w:pPr>
    </w:p>
    <w:p w14:paraId="5EC5C0D4" w14:textId="77777777" w:rsidR="00603A34" w:rsidRPr="002A1B3E" w:rsidRDefault="00603A34" w:rsidP="0069202A">
      <w:pPr>
        <w:tabs>
          <w:tab w:val="left" w:pos="567"/>
          <w:tab w:val="left" w:pos="993"/>
          <w:tab w:val="left" w:pos="2442"/>
        </w:tabs>
        <w:spacing w:line="360" w:lineRule="auto"/>
        <w:rPr>
          <w:b/>
          <w:i/>
          <w:lang w:val="en-GB"/>
        </w:rPr>
      </w:pPr>
    </w:p>
    <w:p w14:paraId="63835F74" w14:textId="77777777" w:rsidR="0069202A" w:rsidRPr="002A1B3E" w:rsidRDefault="0069202A" w:rsidP="00074051">
      <w:pPr>
        <w:tabs>
          <w:tab w:val="left" w:pos="567"/>
          <w:tab w:val="left" w:pos="993"/>
          <w:tab w:val="left" w:pos="2442"/>
        </w:tabs>
        <w:spacing w:line="360" w:lineRule="auto"/>
        <w:outlineLvl w:val="0"/>
        <w:rPr>
          <w:b/>
          <w:i/>
          <w:lang w:val="en-GB"/>
        </w:rPr>
      </w:pPr>
      <w:r w:rsidRPr="002A1B3E">
        <w:rPr>
          <w:b/>
          <w:i/>
          <w:lang w:val="en-GB"/>
        </w:rPr>
        <w:t>Industrial Demand for Formalisation of Labour Relations</w:t>
      </w:r>
    </w:p>
    <w:p w14:paraId="41F1C832" w14:textId="77777777" w:rsidR="0069202A" w:rsidRPr="002A1B3E" w:rsidRDefault="0069202A" w:rsidP="0069202A">
      <w:pPr>
        <w:tabs>
          <w:tab w:val="left" w:pos="567"/>
          <w:tab w:val="left" w:pos="993"/>
          <w:tab w:val="left" w:pos="2442"/>
        </w:tabs>
        <w:spacing w:line="360" w:lineRule="auto"/>
        <w:rPr>
          <w:lang w:val="en-GB"/>
        </w:rPr>
      </w:pPr>
    </w:p>
    <w:p w14:paraId="739A04F2" w14:textId="184DC494" w:rsidR="0069202A" w:rsidRPr="002A1B3E" w:rsidRDefault="005741E2" w:rsidP="0069202A">
      <w:pPr>
        <w:tabs>
          <w:tab w:val="left" w:pos="567"/>
          <w:tab w:val="left" w:pos="993"/>
          <w:tab w:val="left" w:pos="2442"/>
        </w:tabs>
        <w:spacing w:line="360" w:lineRule="auto"/>
        <w:rPr>
          <w:lang w:val="en-GB"/>
        </w:rPr>
      </w:pPr>
      <w:r w:rsidRPr="002A1B3E">
        <w:rPr>
          <w:lang w:val="en-GB"/>
        </w:rPr>
        <w:t xml:space="preserve">Initially, the </w:t>
      </w:r>
      <w:r w:rsidR="00B4035C" w:rsidRPr="002A1B3E">
        <w:rPr>
          <w:i/>
          <w:lang w:val="en-GB"/>
        </w:rPr>
        <w:t>Landbrukets Arbeidsgiverorganisasjon</w:t>
      </w:r>
      <w:r w:rsidR="00B4035C" w:rsidRPr="002A1B3E">
        <w:rPr>
          <w:lang w:val="en-GB"/>
        </w:rPr>
        <w:t xml:space="preserve"> [the Agricultural Employers’ Association</w:t>
      </w:r>
      <w:r w:rsidR="00992D1E" w:rsidRPr="002A1B3E">
        <w:rPr>
          <w:lang w:val="en-GB"/>
        </w:rPr>
        <w:t>, AEA</w:t>
      </w:r>
      <w:r w:rsidR="00B4035C" w:rsidRPr="002A1B3E">
        <w:rPr>
          <w:lang w:val="en-GB"/>
        </w:rPr>
        <w:t xml:space="preserve">] </w:t>
      </w:r>
      <w:r w:rsidR="00263A38">
        <w:rPr>
          <w:lang w:val="en-GB"/>
        </w:rPr>
        <w:t>held a</w:t>
      </w:r>
      <w:r w:rsidR="00263A38" w:rsidRPr="002A1B3E">
        <w:rPr>
          <w:lang w:val="en-GB"/>
        </w:rPr>
        <w:t xml:space="preserve"> </w:t>
      </w:r>
      <w:r w:rsidRPr="002A1B3E">
        <w:rPr>
          <w:lang w:val="en-GB"/>
        </w:rPr>
        <w:t>negative</w:t>
      </w:r>
      <w:r w:rsidR="00263A38">
        <w:rPr>
          <w:lang w:val="en-GB"/>
        </w:rPr>
        <w:t xml:space="preserve"> attitude</w:t>
      </w:r>
      <w:r w:rsidRPr="002A1B3E">
        <w:rPr>
          <w:lang w:val="en-GB"/>
        </w:rPr>
        <w:t xml:space="preserve"> toward </w:t>
      </w:r>
      <w:r w:rsidR="00B4035C" w:rsidRPr="002A1B3E">
        <w:rPr>
          <w:lang w:val="en-GB"/>
        </w:rPr>
        <w:t xml:space="preserve">state </w:t>
      </w:r>
      <w:r w:rsidRPr="002A1B3E">
        <w:rPr>
          <w:lang w:val="en-GB"/>
        </w:rPr>
        <w:t>regulation of farm wages (</w:t>
      </w:r>
      <w:r w:rsidR="00992D1E" w:rsidRPr="002A1B3E">
        <w:rPr>
          <w:lang w:val="en-GB"/>
        </w:rPr>
        <w:t>AEA, 2004</w:t>
      </w:r>
      <w:r w:rsidR="00336637" w:rsidRPr="002A1B3E">
        <w:rPr>
          <w:lang w:val="en-GB"/>
        </w:rPr>
        <w:t>b</w:t>
      </w:r>
      <w:r w:rsidRPr="002A1B3E">
        <w:rPr>
          <w:lang w:val="en-GB"/>
        </w:rPr>
        <w:t xml:space="preserve">), reflecting the </w:t>
      </w:r>
      <w:r w:rsidR="00B4035C" w:rsidRPr="002A1B3E">
        <w:rPr>
          <w:lang w:val="en-GB"/>
        </w:rPr>
        <w:t>employer</w:t>
      </w:r>
      <w:r w:rsidRPr="002A1B3E">
        <w:rPr>
          <w:lang w:val="en-GB"/>
        </w:rPr>
        <w:t xml:space="preserve"> perspective’s </w:t>
      </w:r>
      <w:r w:rsidR="00F738A4" w:rsidRPr="002A1B3E">
        <w:rPr>
          <w:lang w:val="en-GB"/>
        </w:rPr>
        <w:t xml:space="preserve">general and </w:t>
      </w:r>
      <w:r w:rsidRPr="002A1B3E">
        <w:rPr>
          <w:lang w:val="en-GB"/>
        </w:rPr>
        <w:t>principled s</w:t>
      </w:r>
      <w:r w:rsidR="00263A38">
        <w:rPr>
          <w:lang w:val="en-GB"/>
        </w:rPr>
        <w:t>c</w:t>
      </w:r>
      <w:r w:rsidRPr="002A1B3E">
        <w:rPr>
          <w:lang w:val="en-GB"/>
        </w:rPr>
        <w:t>epticism toward any measure likely</w:t>
      </w:r>
      <w:r w:rsidR="00DA1444">
        <w:rPr>
          <w:lang w:val="en-GB"/>
        </w:rPr>
        <w:t xml:space="preserve"> to</w:t>
      </w:r>
      <w:r w:rsidRPr="002A1B3E">
        <w:rPr>
          <w:lang w:val="en-GB"/>
        </w:rPr>
        <w:t xml:space="preserve"> increase labour </w:t>
      </w:r>
      <w:r w:rsidR="00F738A4" w:rsidRPr="002A1B3E">
        <w:rPr>
          <w:lang w:val="en-GB"/>
        </w:rPr>
        <w:t xml:space="preserve">or any other </w:t>
      </w:r>
      <w:r w:rsidRPr="002A1B3E">
        <w:rPr>
          <w:lang w:val="en-GB"/>
        </w:rPr>
        <w:t xml:space="preserve">costs. </w:t>
      </w:r>
      <w:r w:rsidR="00F738A4" w:rsidRPr="002A1B3E">
        <w:rPr>
          <w:lang w:val="en-GB"/>
        </w:rPr>
        <w:t xml:space="preserve">The organisation and the other national farmers’ associations nevertheless soon turned </w:t>
      </w:r>
      <w:r w:rsidR="00462E9A" w:rsidRPr="002A1B3E">
        <w:rPr>
          <w:lang w:val="en-GB"/>
        </w:rPr>
        <w:t xml:space="preserve">around </w:t>
      </w:r>
      <w:r w:rsidR="00F738A4" w:rsidRPr="002A1B3E">
        <w:rPr>
          <w:lang w:val="en-GB"/>
        </w:rPr>
        <w:t>and decided to su</w:t>
      </w:r>
      <w:r w:rsidRPr="002A1B3E">
        <w:rPr>
          <w:lang w:val="en-GB"/>
        </w:rPr>
        <w:t xml:space="preserve">pport </w:t>
      </w:r>
      <w:r w:rsidR="00F738A4" w:rsidRPr="002A1B3E">
        <w:rPr>
          <w:lang w:val="en-GB"/>
        </w:rPr>
        <w:t xml:space="preserve">the introduction of </w:t>
      </w:r>
      <w:r w:rsidRPr="002A1B3E">
        <w:rPr>
          <w:lang w:val="en-GB"/>
        </w:rPr>
        <w:t xml:space="preserve">transitional rules </w:t>
      </w:r>
      <w:r w:rsidR="00F738A4" w:rsidRPr="002A1B3E">
        <w:rPr>
          <w:lang w:val="en-GB"/>
        </w:rPr>
        <w:t xml:space="preserve">(in 2004), </w:t>
      </w:r>
      <w:r w:rsidRPr="002A1B3E">
        <w:rPr>
          <w:lang w:val="en-GB"/>
        </w:rPr>
        <w:t xml:space="preserve">the General Application of Collective Agreements </w:t>
      </w:r>
      <w:r w:rsidR="00F738A4" w:rsidRPr="002A1B3E">
        <w:rPr>
          <w:lang w:val="en-GB"/>
        </w:rPr>
        <w:t>(in 2010)</w:t>
      </w:r>
      <w:r w:rsidR="00D02BA5">
        <w:rPr>
          <w:lang w:val="en-GB"/>
        </w:rPr>
        <w:t>,</w:t>
      </w:r>
      <w:r w:rsidR="00F738A4" w:rsidRPr="002A1B3E">
        <w:rPr>
          <w:lang w:val="en-GB"/>
        </w:rPr>
        <w:t xml:space="preserve"> and other </w:t>
      </w:r>
      <w:r w:rsidR="0069202A" w:rsidRPr="002A1B3E">
        <w:rPr>
          <w:lang w:val="en-GB"/>
        </w:rPr>
        <w:t>regulation</w:t>
      </w:r>
      <w:r w:rsidR="00F738A4" w:rsidRPr="002A1B3E">
        <w:rPr>
          <w:lang w:val="en-GB"/>
        </w:rPr>
        <w:t>s</w:t>
      </w:r>
      <w:r w:rsidR="0069202A" w:rsidRPr="002A1B3E">
        <w:rPr>
          <w:lang w:val="en-GB"/>
        </w:rPr>
        <w:t xml:space="preserve"> of wages and work</w:t>
      </w:r>
      <w:r w:rsidR="00D02BA5">
        <w:rPr>
          <w:lang w:val="en-GB"/>
        </w:rPr>
        <w:t>ing</w:t>
      </w:r>
      <w:r w:rsidR="0069202A" w:rsidRPr="002A1B3E">
        <w:rPr>
          <w:lang w:val="en-GB"/>
        </w:rPr>
        <w:t xml:space="preserve"> conditions</w:t>
      </w:r>
      <w:r w:rsidR="00F738A4" w:rsidRPr="002A1B3E">
        <w:rPr>
          <w:lang w:val="en-GB"/>
        </w:rPr>
        <w:t xml:space="preserve"> throughout the period. This turnaround</w:t>
      </w:r>
      <w:r w:rsidR="0069202A" w:rsidRPr="002A1B3E">
        <w:rPr>
          <w:lang w:val="en-GB"/>
        </w:rPr>
        <w:t xml:space="preserve"> </w:t>
      </w:r>
      <w:r w:rsidR="00F738A4" w:rsidRPr="002A1B3E">
        <w:rPr>
          <w:lang w:val="en-GB"/>
        </w:rPr>
        <w:t xml:space="preserve">is explained by </w:t>
      </w:r>
      <w:r w:rsidR="0069202A" w:rsidRPr="002A1B3E">
        <w:rPr>
          <w:lang w:val="en-GB"/>
        </w:rPr>
        <w:t xml:space="preserve">the industry’s financial dependence upon the state since the agricultural industry needs to maintain a favourable relationship with the wider public. For the individual farmer, cutting wage costs by hiring immigrant labour and offering substandard wages are both rational strategies. However, for the industry at large, it is a risky strategy because it challenges its public image as a decent trade worthy of state support. If too many farmers </w:t>
      </w:r>
      <w:r w:rsidR="00D02BA5">
        <w:rPr>
          <w:lang w:val="en-GB"/>
        </w:rPr>
        <w:t>treat</w:t>
      </w:r>
      <w:r w:rsidR="00D02BA5" w:rsidRPr="002A1B3E">
        <w:rPr>
          <w:lang w:val="en-GB"/>
        </w:rPr>
        <w:t xml:space="preserve"> </w:t>
      </w:r>
      <w:r w:rsidR="0069202A" w:rsidRPr="002A1B3E">
        <w:rPr>
          <w:lang w:val="en-GB"/>
        </w:rPr>
        <w:t xml:space="preserve">their immigrant workers poorly according to public standards, as expressed in national discourses of equality and social justice, the current strong support for the high level of direct subsidies and import tariff rates could sour. In turn, the industry’s allies in </w:t>
      </w:r>
      <w:r w:rsidR="00D02BA5">
        <w:rPr>
          <w:lang w:val="en-GB"/>
        </w:rPr>
        <w:t>P</w:t>
      </w:r>
      <w:r w:rsidR="00D02BA5" w:rsidRPr="002A1B3E">
        <w:rPr>
          <w:lang w:val="en-GB"/>
        </w:rPr>
        <w:t xml:space="preserve">arliament </w:t>
      </w:r>
      <w:r w:rsidR="0069202A" w:rsidRPr="002A1B3E">
        <w:rPr>
          <w:lang w:val="en-GB"/>
        </w:rPr>
        <w:t>would find it difficult to advocate</w:t>
      </w:r>
      <w:r w:rsidR="00DB0FD7">
        <w:rPr>
          <w:lang w:val="en-GB"/>
        </w:rPr>
        <w:t xml:space="preserve"> for</w:t>
      </w:r>
      <w:r w:rsidR="0069202A" w:rsidRPr="002A1B3E">
        <w:rPr>
          <w:lang w:val="en-GB"/>
        </w:rPr>
        <w:t xml:space="preserve"> the continuation of today’s expansive support system or fear losing support in the electorate. In this sense, agriculture stands out among other trades that are less dependent on state transfers.</w:t>
      </w:r>
    </w:p>
    <w:p w14:paraId="76BCAF7F" w14:textId="77777777" w:rsidR="0069202A" w:rsidRPr="002A1B3E" w:rsidRDefault="0069202A" w:rsidP="0069202A">
      <w:pPr>
        <w:tabs>
          <w:tab w:val="left" w:pos="567"/>
          <w:tab w:val="left" w:pos="993"/>
          <w:tab w:val="left" w:pos="2442"/>
        </w:tabs>
        <w:spacing w:line="360" w:lineRule="auto"/>
        <w:rPr>
          <w:lang w:val="en-GB"/>
        </w:rPr>
      </w:pPr>
    </w:p>
    <w:p w14:paraId="3FA59771" w14:textId="39E4863E" w:rsidR="0069202A" w:rsidRPr="002A1B3E" w:rsidRDefault="0069202A" w:rsidP="0069202A">
      <w:pPr>
        <w:tabs>
          <w:tab w:val="left" w:pos="567"/>
          <w:tab w:val="left" w:pos="993"/>
          <w:tab w:val="left" w:pos="2442"/>
        </w:tabs>
        <w:spacing w:line="360" w:lineRule="auto"/>
        <w:rPr>
          <w:lang w:val="en-GB"/>
        </w:rPr>
      </w:pPr>
      <w:r w:rsidRPr="002A1B3E">
        <w:rPr>
          <w:lang w:val="en-GB"/>
        </w:rPr>
        <w:lastRenderedPageBreak/>
        <w:t>In response, Norwegian farmers need to calculate not only wage costs but also potential income losses resulting from reduced state support. While the former relates to strategic decisions on the individual level, the latter needs to be managed at the collective level by farmers’ associations. In the case of Norway, this has been possible given the trade’s capacity for collective action. This is thanks to long</w:t>
      </w:r>
      <w:r w:rsidR="00D02BA5">
        <w:rPr>
          <w:lang w:val="en-GB"/>
        </w:rPr>
        <w:t>-</w:t>
      </w:r>
      <w:r w:rsidRPr="002A1B3E">
        <w:rPr>
          <w:lang w:val="en-GB"/>
        </w:rPr>
        <w:t xml:space="preserve">standing traditions in Norwegian labour for intimate, institutionalised cooperation </w:t>
      </w:r>
      <w:r w:rsidR="00D02BA5">
        <w:rPr>
          <w:lang w:val="en-GB"/>
        </w:rPr>
        <w:t>between</w:t>
      </w:r>
      <w:r w:rsidR="00D02BA5" w:rsidRPr="002A1B3E">
        <w:rPr>
          <w:lang w:val="en-GB"/>
        </w:rPr>
        <w:t xml:space="preserve"> </w:t>
      </w:r>
      <w:r w:rsidRPr="002A1B3E">
        <w:rPr>
          <w:lang w:val="en-GB"/>
        </w:rPr>
        <w:t>the state, employers and employees</w:t>
      </w:r>
      <w:r w:rsidR="00B4035C" w:rsidRPr="002A1B3E">
        <w:rPr>
          <w:lang w:val="en-GB"/>
        </w:rPr>
        <w:t xml:space="preserve"> (</w:t>
      </w:r>
      <w:r w:rsidR="003353BE" w:rsidRPr="002A1B3E">
        <w:rPr>
          <w:lang w:val="en-GB"/>
        </w:rPr>
        <w:t xml:space="preserve">Bungum </w:t>
      </w:r>
      <w:r w:rsidR="00B4035C" w:rsidRPr="002A1B3E">
        <w:rPr>
          <w:i/>
          <w:lang w:val="en-GB"/>
        </w:rPr>
        <w:t>et al</w:t>
      </w:r>
      <w:r w:rsidR="00B4035C" w:rsidRPr="002A1B3E">
        <w:rPr>
          <w:lang w:val="en-GB"/>
        </w:rPr>
        <w:t>., 2016)</w:t>
      </w:r>
      <w:r w:rsidRPr="002A1B3E">
        <w:rPr>
          <w:lang w:val="en-GB"/>
        </w:rPr>
        <w:t>. These parties have developed a shared understanding of the importance of avoiding substandard working conditions and have applied</w:t>
      </w:r>
      <w:r w:rsidR="00DA1444">
        <w:rPr>
          <w:lang w:val="en-GB"/>
        </w:rPr>
        <w:t xml:space="preserve"> the tools</w:t>
      </w:r>
      <w:r w:rsidRPr="002A1B3E">
        <w:rPr>
          <w:lang w:val="en-GB"/>
        </w:rPr>
        <w:t xml:space="preserve"> available to</w:t>
      </w:r>
      <w:r w:rsidR="00DA1444">
        <w:rPr>
          <w:lang w:val="en-GB"/>
        </w:rPr>
        <w:t xml:space="preserve"> them</w:t>
      </w:r>
      <w:r w:rsidRPr="002A1B3E">
        <w:rPr>
          <w:lang w:val="en-GB"/>
        </w:rPr>
        <w:t xml:space="preserve"> to such an end (e.g. the General Application of Collective Agreements and the formal control of its implementation by the National Labour Inspectorate). </w:t>
      </w:r>
    </w:p>
    <w:p w14:paraId="4EAFB114" w14:textId="77777777" w:rsidR="0069202A" w:rsidRPr="002A1B3E" w:rsidRDefault="0069202A" w:rsidP="0069202A">
      <w:pPr>
        <w:tabs>
          <w:tab w:val="left" w:pos="567"/>
          <w:tab w:val="left" w:pos="993"/>
          <w:tab w:val="left" w:pos="2442"/>
        </w:tabs>
        <w:spacing w:line="360" w:lineRule="auto"/>
        <w:rPr>
          <w:lang w:val="en-GB"/>
        </w:rPr>
      </w:pPr>
    </w:p>
    <w:p w14:paraId="45291CBD" w14:textId="7EE64C17" w:rsidR="0069202A" w:rsidRPr="002A1B3E" w:rsidRDefault="0069202A" w:rsidP="0069202A">
      <w:pPr>
        <w:tabs>
          <w:tab w:val="left" w:pos="567"/>
          <w:tab w:val="left" w:pos="993"/>
          <w:tab w:val="left" w:pos="2442"/>
        </w:tabs>
        <w:spacing w:line="360" w:lineRule="auto"/>
        <w:rPr>
          <w:lang w:val="en-GB"/>
        </w:rPr>
      </w:pPr>
      <w:r w:rsidRPr="002A1B3E">
        <w:rPr>
          <w:lang w:val="en-GB"/>
        </w:rPr>
        <w:t>These formal measures were combined with informal campaigns to establish social norms for the decent treatment of the immigrant workforce. Norway’s Farmers’ Union</w:t>
      </w:r>
      <w:r w:rsidR="006F4081" w:rsidRPr="002A1B3E">
        <w:rPr>
          <w:lang w:val="en-GB"/>
        </w:rPr>
        <w:t>, noticing media reports on precarious work</w:t>
      </w:r>
      <w:r w:rsidR="008E0123">
        <w:rPr>
          <w:lang w:val="en-GB"/>
        </w:rPr>
        <w:t>ing</w:t>
      </w:r>
      <w:r w:rsidR="006F4081" w:rsidRPr="002A1B3E">
        <w:rPr>
          <w:lang w:val="en-GB"/>
        </w:rPr>
        <w:t xml:space="preserve"> conditions among immigrants, beg</w:t>
      </w:r>
      <w:r w:rsidR="00DB0FD7">
        <w:rPr>
          <w:lang w:val="en-GB"/>
        </w:rPr>
        <w:t>a</w:t>
      </w:r>
      <w:r w:rsidR="006F4081" w:rsidRPr="002A1B3E">
        <w:rPr>
          <w:lang w:val="en-GB"/>
        </w:rPr>
        <w:t xml:space="preserve">n to discipline its members to adhere to formal regulations </w:t>
      </w:r>
      <w:r w:rsidR="00DA1444">
        <w:rPr>
          <w:lang w:val="en-GB"/>
        </w:rPr>
        <w:t>even</w:t>
      </w:r>
      <w:r w:rsidR="00DA1444" w:rsidRPr="002A1B3E">
        <w:rPr>
          <w:lang w:val="en-GB"/>
        </w:rPr>
        <w:t xml:space="preserve"> </w:t>
      </w:r>
      <w:r w:rsidR="006F4081" w:rsidRPr="002A1B3E">
        <w:rPr>
          <w:lang w:val="en-GB"/>
        </w:rPr>
        <w:t xml:space="preserve">before the EU enlargement took place. They </w:t>
      </w:r>
      <w:r w:rsidRPr="002A1B3E">
        <w:rPr>
          <w:lang w:val="en-GB"/>
        </w:rPr>
        <w:t xml:space="preserve">condemned substandard </w:t>
      </w:r>
      <w:r w:rsidR="008E0123">
        <w:rPr>
          <w:lang w:val="en-GB"/>
        </w:rPr>
        <w:t>wages</w:t>
      </w:r>
      <w:r w:rsidR="008E0123" w:rsidRPr="002A1B3E">
        <w:rPr>
          <w:lang w:val="en-GB"/>
        </w:rPr>
        <w:t xml:space="preserve"> </w:t>
      </w:r>
      <w:r w:rsidRPr="002A1B3E">
        <w:rPr>
          <w:lang w:val="en-GB"/>
        </w:rPr>
        <w:t>as socially unacceptable</w:t>
      </w:r>
      <w:r w:rsidR="006F4081" w:rsidRPr="002A1B3E">
        <w:rPr>
          <w:lang w:val="en-GB"/>
        </w:rPr>
        <w:t xml:space="preserve"> (Farmers’ Union</w:t>
      </w:r>
      <w:r w:rsidR="00DB0FD7">
        <w:rPr>
          <w:lang w:val="en-GB"/>
        </w:rPr>
        <w:t>,</w:t>
      </w:r>
      <w:r w:rsidR="006F4081" w:rsidRPr="002A1B3E">
        <w:rPr>
          <w:lang w:val="en-GB"/>
        </w:rPr>
        <w:t xml:space="preserve"> 2003) and followed up with information</w:t>
      </w:r>
      <w:r w:rsidR="008E0123">
        <w:rPr>
          <w:lang w:val="en-GB"/>
        </w:rPr>
        <w:t>al</w:t>
      </w:r>
      <w:r w:rsidR="006F4081" w:rsidRPr="002A1B3E">
        <w:rPr>
          <w:lang w:val="en-GB"/>
        </w:rPr>
        <w:t xml:space="preserve"> campaigns e</w:t>
      </w:r>
      <w:r w:rsidR="00DB0FD7">
        <w:rPr>
          <w:lang w:val="en-GB"/>
        </w:rPr>
        <w:t>mp</w:t>
      </w:r>
      <w:r w:rsidR="006F4081" w:rsidRPr="002A1B3E">
        <w:rPr>
          <w:lang w:val="en-GB"/>
        </w:rPr>
        <w:t xml:space="preserve">hasising the need for ethical employment standards. The association </w:t>
      </w:r>
      <w:r w:rsidRPr="002A1B3E">
        <w:rPr>
          <w:lang w:val="en-GB"/>
        </w:rPr>
        <w:t xml:space="preserve">has </w:t>
      </w:r>
      <w:r w:rsidR="00DA1444" w:rsidRPr="002A1B3E">
        <w:rPr>
          <w:lang w:val="en-GB"/>
        </w:rPr>
        <w:t xml:space="preserve">had </w:t>
      </w:r>
      <w:r w:rsidR="006F4081" w:rsidRPr="002A1B3E">
        <w:rPr>
          <w:lang w:val="en-GB"/>
        </w:rPr>
        <w:t xml:space="preserve">at least some </w:t>
      </w:r>
      <w:r w:rsidRPr="002A1B3E">
        <w:rPr>
          <w:lang w:val="en-GB"/>
        </w:rPr>
        <w:t>success in convincing farmers to accept this line. The number of farmers who agree</w:t>
      </w:r>
      <w:r w:rsidR="00DA1444">
        <w:rPr>
          <w:lang w:val="en-GB"/>
        </w:rPr>
        <w:t>d</w:t>
      </w:r>
      <w:r w:rsidRPr="002A1B3E">
        <w:rPr>
          <w:lang w:val="en-GB"/>
        </w:rPr>
        <w:t xml:space="preserve"> with the claim that </w:t>
      </w:r>
      <w:r w:rsidR="00814733" w:rsidRPr="002A1B3E">
        <w:rPr>
          <w:lang w:val="en-GB"/>
        </w:rPr>
        <w:t xml:space="preserve">it is </w:t>
      </w:r>
      <w:r w:rsidR="00074051">
        <w:rPr>
          <w:lang w:val="en-GB"/>
        </w:rPr>
        <w:t>‘</w:t>
      </w:r>
      <w:r w:rsidR="00814733" w:rsidRPr="002A1B3E">
        <w:rPr>
          <w:lang w:val="en-GB"/>
        </w:rPr>
        <w:t>acceptable</w:t>
      </w:r>
      <w:r w:rsidR="00074051">
        <w:rPr>
          <w:lang w:val="en-GB"/>
        </w:rPr>
        <w:t>’</w:t>
      </w:r>
      <w:r w:rsidR="00814733" w:rsidRPr="002A1B3E">
        <w:rPr>
          <w:lang w:val="en-GB"/>
        </w:rPr>
        <w:t xml:space="preserve"> </w:t>
      </w:r>
      <w:r w:rsidR="008E0123">
        <w:rPr>
          <w:lang w:val="en-GB"/>
        </w:rPr>
        <w:t>for</w:t>
      </w:r>
      <w:r w:rsidR="008E0123" w:rsidRPr="002A1B3E">
        <w:rPr>
          <w:lang w:val="en-GB"/>
        </w:rPr>
        <w:t xml:space="preserve"> </w:t>
      </w:r>
      <w:r w:rsidRPr="002A1B3E">
        <w:rPr>
          <w:lang w:val="en-GB"/>
        </w:rPr>
        <w:t xml:space="preserve">immigrant workers </w:t>
      </w:r>
      <w:r w:rsidR="008E0123">
        <w:rPr>
          <w:lang w:val="en-GB"/>
        </w:rPr>
        <w:t xml:space="preserve">to </w:t>
      </w:r>
      <w:r w:rsidRPr="002A1B3E">
        <w:rPr>
          <w:lang w:val="en-GB"/>
        </w:rPr>
        <w:t xml:space="preserve">receive lower wages </w:t>
      </w:r>
      <w:r w:rsidR="00814733" w:rsidRPr="002A1B3E">
        <w:rPr>
          <w:lang w:val="en-GB"/>
        </w:rPr>
        <w:t xml:space="preserve">than domestic labour </w:t>
      </w:r>
      <w:r w:rsidRPr="002A1B3E">
        <w:rPr>
          <w:lang w:val="en-GB"/>
        </w:rPr>
        <w:t xml:space="preserve">has </w:t>
      </w:r>
      <w:r w:rsidR="008E0123">
        <w:rPr>
          <w:lang w:val="en-GB"/>
        </w:rPr>
        <w:t>declined</w:t>
      </w:r>
      <w:r w:rsidR="008E0123" w:rsidRPr="002A1B3E">
        <w:rPr>
          <w:lang w:val="en-GB"/>
        </w:rPr>
        <w:t xml:space="preserve"> </w:t>
      </w:r>
      <w:r w:rsidR="00814733" w:rsidRPr="002A1B3E">
        <w:rPr>
          <w:lang w:val="en-GB"/>
        </w:rPr>
        <w:t xml:space="preserve">from 37% in 2004 </w:t>
      </w:r>
      <w:r w:rsidRPr="002A1B3E">
        <w:rPr>
          <w:lang w:val="en-GB"/>
        </w:rPr>
        <w:t>to 2</w:t>
      </w:r>
      <w:r w:rsidR="00475991" w:rsidRPr="002A1B3E">
        <w:rPr>
          <w:lang w:val="en-GB"/>
        </w:rPr>
        <w:t>7</w:t>
      </w:r>
      <w:r w:rsidRPr="002A1B3E">
        <w:rPr>
          <w:lang w:val="en-GB"/>
        </w:rPr>
        <w:t xml:space="preserve">% </w:t>
      </w:r>
      <w:r w:rsidR="00475991" w:rsidRPr="002A1B3E">
        <w:rPr>
          <w:lang w:val="en-GB"/>
        </w:rPr>
        <w:t>in 2014</w:t>
      </w:r>
      <w:r w:rsidR="00814733" w:rsidRPr="002A1B3E">
        <w:rPr>
          <w:lang w:val="en-GB"/>
        </w:rPr>
        <w:t xml:space="preserve"> </w:t>
      </w:r>
      <w:r w:rsidRPr="002A1B3E">
        <w:rPr>
          <w:lang w:val="en-GB"/>
        </w:rPr>
        <w:t>(</w:t>
      </w:r>
      <w:r w:rsidR="00475991" w:rsidRPr="002A1B3E">
        <w:rPr>
          <w:lang w:val="en-GB"/>
        </w:rPr>
        <w:t xml:space="preserve">Storstad </w:t>
      </w:r>
      <w:r w:rsidR="006F4081" w:rsidRPr="002A1B3E">
        <w:rPr>
          <w:lang w:val="en-GB"/>
        </w:rPr>
        <w:t>&amp;</w:t>
      </w:r>
      <w:r w:rsidR="00475991" w:rsidRPr="002A1B3E">
        <w:rPr>
          <w:lang w:val="en-GB"/>
        </w:rPr>
        <w:t xml:space="preserve"> Rønning</w:t>
      </w:r>
      <w:r w:rsidR="006F4081" w:rsidRPr="002A1B3E">
        <w:rPr>
          <w:lang w:val="en-GB"/>
        </w:rPr>
        <w:t>en</w:t>
      </w:r>
      <w:r w:rsidRPr="002A1B3E">
        <w:rPr>
          <w:lang w:val="en-GB"/>
        </w:rPr>
        <w:t>, 201</w:t>
      </w:r>
      <w:r w:rsidR="00475991" w:rsidRPr="002A1B3E">
        <w:rPr>
          <w:lang w:val="en-GB"/>
        </w:rPr>
        <w:t>4</w:t>
      </w:r>
      <w:r w:rsidR="00814733" w:rsidRPr="002A1B3E">
        <w:rPr>
          <w:lang w:val="en-GB"/>
        </w:rPr>
        <w:t xml:space="preserve">: </w:t>
      </w:r>
      <w:r w:rsidR="00475991" w:rsidRPr="002A1B3E">
        <w:rPr>
          <w:lang w:val="en-GB"/>
        </w:rPr>
        <w:t>118</w:t>
      </w:r>
      <w:r w:rsidRPr="002A1B3E">
        <w:rPr>
          <w:lang w:val="en-GB"/>
        </w:rPr>
        <w:t>).</w:t>
      </w:r>
    </w:p>
    <w:p w14:paraId="55405BA5" w14:textId="77777777" w:rsidR="0069202A" w:rsidRPr="002A1B3E" w:rsidRDefault="0069202A" w:rsidP="0069202A">
      <w:pPr>
        <w:tabs>
          <w:tab w:val="left" w:pos="567"/>
          <w:tab w:val="left" w:pos="993"/>
          <w:tab w:val="left" w:pos="2442"/>
        </w:tabs>
        <w:spacing w:line="360" w:lineRule="auto"/>
        <w:rPr>
          <w:lang w:val="en-GB"/>
        </w:rPr>
      </w:pPr>
    </w:p>
    <w:p w14:paraId="2108B2BE" w14:textId="680BBEEF" w:rsidR="0069202A" w:rsidRPr="002A1B3E" w:rsidRDefault="0069202A" w:rsidP="0069202A">
      <w:pPr>
        <w:tabs>
          <w:tab w:val="left" w:pos="567"/>
          <w:tab w:val="left" w:pos="993"/>
          <w:tab w:val="left" w:pos="2442"/>
        </w:tabs>
        <w:spacing w:line="360" w:lineRule="auto"/>
        <w:rPr>
          <w:lang w:val="en-GB"/>
        </w:rPr>
      </w:pPr>
      <w:r w:rsidRPr="002A1B3E">
        <w:rPr>
          <w:lang w:val="en-GB"/>
        </w:rPr>
        <w:t>Crucial to this argument is that the public not only acts as consumers in relation to the agricultural industry with low prices as their only interest; they</w:t>
      </w:r>
      <w:r w:rsidR="00DA1444">
        <w:rPr>
          <w:lang w:val="en-GB"/>
        </w:rPr>
        <w:t xml:space="preserve"> must</w:t>
      </w:r>
      <w:r w:rsidRPr="002A1B3E">
        <w:rPr>
          <w:lang w:val="en-GB"/>
        </w:rPr>
        <w:t xml:space="preserve"> also act as citizens</w:t>
      </w:r>
      <w:r w:rsidRPr="002A1B3E">
        <w:rPr>
          <w:i/>
          <w:lang w:val="en-GB"/>
        </w:rPr>
        <w:t xml:space="preserve"> </w:t>
      </w:r>
      <w:r w:rsidRPr="002A1B3E">
        <w:rPr>
          <w:lang w:val="en-GB"/>
        </w:rPr>
        <w:t>and voters allowed to realise their preferences for broader societal interests. In the Norwegian case, the existence of a traditionalist small-scale, geographically decentral</w:t>
      </w:r>
      <w:r w:rsidR="00E81BDC">
        <w:rPr>
          <w:lang w:val="en-GB"/>
        </w:rPr>
        <w:t>ise</w:t>
      </w:r>
      <w:r w:rsidRPr="002A1B3E">
        <w:rPr>
          <w:lang w:val="en-GB"/>
        </w:rPr>
        <w:t>d, family</w:t>
      </w:r>
      <w:r w:rsidR="00DB0FD7">
        <w:rPr>
          <w:lang w:val="en-GB"/>
        </w:rPr>
        <w:t>-</w:t>
      </w:r>
      <w:r w:rsidRPr="002A1B3E">
        <w:rPr>
          <w:lang w:val="en-GB"/>
        </w:rPr>
        <w:t xml:space="preserve">farming version of agriculture is an element of the majority’s political preferences. In the 19th century, </w:t>
      </w:r>
      <w:r w:rsidR="00A64982">
        <w:rPr>
          <w:lang w:val="en-GB"/>
        </w:rPr>
        <w:t xml:space="preserve">rural Norway </w:t>
      </w:r>
      <w:r w:rsidRPr="002A1B3E">
        <w:rPr>
          <w:lang w:val="en-GB"/>
        </w:rPr>
        <w:t xml:space="preserve">provided components essential to the romantic </w:t>
      </w:r>
      <w:r w:rsidR="00DA1444" w:rsidRPr="002A1B3E">
        <w:rPr>
          <w:lang w:val="en-GB"/>
        </w:rPr>
        <w:t xml:space="preserve">national </w:t>
      </w:r>
      <w:r w:rsidRPr="002A1B3E">
        <w:rPr>
          <w:lang w:val="en-GB"/>
        </w:rPr>
        <w:t xml:space="preserve">construction of Norway as a society of equality by upholding a pastoral countryside with small-scale family farming and a decentralised settlement </w:t>
      </w:r>
      <w:r w:rsidRPr="002A1B3E">
        <w:rPr>
          <w:lang w:val="en-GB"/>
        </w:rPr>
        <w:lastRenderedPageBreak/>
        <w:t xml:space="preserve">structure, </w:t>
      </w:r>
      <w:r w:rsidR="00DA1444">
        <w:rPr>
          <w:lang w:val="en-GB"/>
        </w:rPr>
        <w:t xml:space="preserve">a construction </w:t>
      </w:r>
      <w:r w:rsidR="00E363D2">
        <w:rPr>
          <w:lang w:val="en-GB"/>
        </w:rPr>
        <w:t>that</w:t>
      </w:r>
      <w:r w:rsidR="00E363D2" w:rsidRPr="002A1B3E">
        <w:rPr>
          <w:lang w:val="en-GB"/>
        </w:rPr>
        <w:t xml:space="preserve"> </w:t>
      </w:r>
      <w:r w:rsidRPr="002A1B3E">
        <w:rPr>
          <w:lang w:val="en-GB"/>
        </w:rPr>
        <w:t>find</w:t>
      </w:r>
      <w:r w:rsidR="00DA1444">
        <w:rPr>
          <w:lang w:val="en-GB"/>
        </w:rPr>
        <w:t>s</w:t>
      </w:r>
      <w:r w:rsidRPr="002A1B3E">
        <w:rPr>
          <w:lang w:val="en-GB"/>
        </w:rPr>
        <w:t xml:space="preserve"> consistently solid support in annual opinion polls (Farmers’ Union, 2012).</w:t>
      </w:r>
    </w:p>
    <w:p w14:paraId="65BDE8C8" w14:textId="77777777" w:rsidR="0069202A" w:rsidRPr="002A1B3E" w:rsidRDefault="0069202A" w:rsidP="0069202A">
      <w:pPr>
        <w:tabs>
          <w:tab w:val="left" w:pos="567"/>
          <w:tab w:val="left" w:pos="993"/>
          <w:tab w:val="left" w:pos="2442"/>
        </w:tabs>
        <w:spacing w:line="360" w:lineRule="auto"/>
        <w:rPr>
          <w:lang w:val="en-GB"/>
        </w:rPr>
      </w:pPr>
    </w:p>
    <w:p w14:paraId="41981E9E" w14:textId="43BEDE44" w:rsidR="0069202A" w:rsidRPr="002A1B3E" w:rsidRDefault="0069202A" w:rsidP="0069202A">
      <w:pPr>
        <w:tabs>
          <w:tab w:val="left" w:pos="567"/>
          <w:tab w:val="left" w:pos="993"/>
          <w:tab w:val="left" w:pos="2442"/>
        </w:tabs>
        <w:spacing w:line="360" w:lineRule="auto"/>
        <w:rPr>
          <w:lang w:val="en-GB"/>
        </w:rPr>
      </w:pPr>
      <w:r w:rsidRPr="002A1B3E">
        <w:rPr>
          <w:lang w:val="en-GB"/>
        </w:rPr>
        <w:t xml:space="preserve">However, the use of immigrant labour may challenge this support. For example, in 2006 </w:t>
      </w:r>
      <w:r w:rsidRPr="002A1B3E">
        <w:rPr>
          <w:i/>
          <w:lang w:val="en-GB"/>
        </w:rPr>
        <w:t>Økonomisk Rapport</w:t>
      </w:r>
      <w:r w:rsidRPr="002A1B3E">
        <w:rPr>
          <w:lang w:val="en-GB"/>
        </w:rPr>
        <w:t xml:space="preserve"> [Economic Report] published an article addressing how state subsidies were used by farmers to pay Polish workers while the farmers themselves worked off farms, thus undermining the very rationale of state expenditures on Norwegian farming</w:t>
      </w:r>
      <w:r w:rsidR="004B2114" w:rsidRPr="002A1B3E">
        <w:rPr>
          <w:lang w:val="en-GB"/>
        </w:rPr>
        <w:t xml:space="preserve"> (Økonomisk Rapport, 2006)</w:t>
      </w:r>
      <w:r w:rsidRPr="002A1B3E">
        <w:rPr>
          <w:lang w:val="en-GB"/>
        </w:rPr>
        <w:t xml:space="preserve">. </w:t>
      </w:r>
      <w:r w:rsidR="0023316D" w:rsidRPr="002A1B3E">
        <w:rPr>
          <w:lang w:val="en-GB"/>
        </w:rPr>
        <w:t xml:space="preserve">Under the headline </w:t>
      </w:r>
      <w:r w:rsidR="00074051">
        <w:rPr>
          <w:lang w:val="en-GB"/>
        </w:rPr>
        <w:t>‘</w:t>
      </w:r>
      <w:r w:rsidR="0023316D" w:rsidRPr="002A1B3E">
        <w:rPr>
          <w:lang w:val="en-GB"/>
        </w:rPr>
        <w:t>The Farmers’ Great Blu</w:t>
      </w:r>
      <w:r w:rsidR="00074051">
        <w:rPr>
          <w:lang w:val="en-GB"/>
        </w:rPr>
        <w:t>f</w:t>
      </w:r>
      <w:r w:rsidR="0023316D" w:rsidRPr="002A1B3E">
        <w:rPr>
          <w:lang w:val="en-GB"/>
        </w:rPr>
        <w:t>f</w:t>
      </w:r>
      <w:r w:rsidR="00074051">
        <w:rPr>
          <w:lang w:val="en-GB"/>
        </w:rPr>
        <w:t>’</w:t>
      </w:r>
      <w:r w:rsidR="0026546F">
        <w:rPr>
          <w:lang w:val="en-GB"/>
        </w:rPr>
        <w:t>,</w:t>
      </w:r>
      <w:r w:rsidR="0023316D" w:rsidRPr="002A1B3E">
        <w:rPr>
          <w:lang w:val="en-GB"/>
        </w:rPr>
        <w:t xml:space="preserve"> the urban intellectual weekly </w:t>
      </w:r>
      <w:r w:rsidR="0026546F">
        <w:rPr>
          <w:lang w:val="en-GB"/>
        </w:rPr>
        <w:t>news</w:t>
      </w:r>
      <w:r w:rsidR="0023316D" w:rsidRPr="002A1B3E">
        <w:rPr>
          <w:lang w:val="en-GB"/>
        </w:rPr>
        <w:t xml:space="preserve">paper </w:t>
      </w:r>
      <w:r w:rsidR="0023316D" w:rsidRPr="002A1B3E">
        <w:rPr>
          <w:i/>
          <w:lang w:val="en-GB"/>
        </w:rPr>
        <w:t xml:space="preserve">Morgenbladet </w:t>
      </w:r>
      <w:r w:rsidR="0023316D" w:rsidRPr="002A1B3E">
        <w:rPr>
          <w:lang w:val="en-GB"/>
        </w:rPr>
        <w:t xml:space="preserve">[The Morning Paper] suggested that the </w:t>
      </w:r>
      <w:r w:rsidR="00074051">
        <w:rPr>
          <w:lang w:val="en-GB"/>
        </w:rPr>
        <w:t>‘</w:t>
      </w:r>
      <w:r w:rsidR="0023316D" w:rsidRPr="002A1B3E">
        <w:rPr>
          <w:lang w:val="en-GB"/>
        </w:rPr>
        <w:t>kings of state subsidies</w:t>
      </w:r>
      <w:r w:rsidR="00074051">
        <w:rPr>
          <w:lang w:val="en-GB"/>
        </w:rPr>
        <w:t>’</w:t>
      </w:r>
      <w:r w:rsidR="0023316D" w:rsidRPr="002A1B3E">
        <w:rPr>
          <w:lang w:val="en-GB"/>
        </w:rPr>
        <w:t xml:space="preserve">, the farmers, </w:t>
      </w:r>
      <w:r w:rsidR="0026546F" w:rsidRPr="002A1B3E">
        <w:rPr>
          <w:lang w:val="en-GB"/>
        </w:rPr>
        <w:t xml:space="preserve">were </w:t>
      </w:r>
      <w:r w:rsidR="0023316D" w:rsidRPr="002A1B3E">
        <w:rPr>
          <w:lang w:val="en-GB"/>
        </w:rPr>
        <w:t>really spending time on their co</w:t>
      </w:r>
      <w:r w:rsidR="00DB0FD7">
        <w:rPr>
          <w:lang w:val="en-GB"/>
        </w:rPr>
        <w:t>u</w:t>
      </w:r>
      <w:r w:rsidR="0023316D" w:rsidRPr="002A1B3E">
        <w:rPr>
          <w:lang w:val="en-GB"/>
        </w:rPr>
        <w:t>ches while</w:t>
      </w:r>
      <w:r w:rsidR="00462E9A" w:rsidRPr="002A1B3E">
        <w:rPr>
          <w:lang w:val="en-GB"/>
        </w:rPr>
        <w:t xml:space="preserve"> poorly paid </w:t>
      </w:r>
      <w:r w:rsidR="0023316D" w:rsidRPr="002A1B3E">
        <w:rPr>
          <w:lang w:val="en-GB"/>
        </w:rPr>
        <w:t>Poles were working the</w:t>
      </w:r>
      <w:r w:rsidR="00462E9A" w:rsidRPr="002A1B3E">
        <w:rPr>
          <w:lang w:val="en-GB"/>
        </w:rPr>
        <w:t>ir</w:t>
      </w:r>
      <w:r w:rsidR="0023316D" w:rsidRPr="002A1B3E">
        <w:rPr>
          <w:lang w:val="en-GB"/>
        </w:rPr>
        <w:t xml:space="preserve"> fields</w:t>
      </w:r>
      <w:r w:rsidR="004B2114" w:rsidRPr="002A1B3E">
        <w:rPr>
          <w:lang w:val="en-GB"/>
        </w:rPr>
        <w:t xml:space="preserve"> (</w:t>
      </w:r>
      <w:r w:rsidR="004B2114" w:rsidRPr="00E35B19">
        <w:rPr>
          <w:i/>
          <w:lang w:val="en-GB"/>
        </w:rPr>
        <w:t>Morgenbladet</w:t>
      </w:r>
      <w:r w:rsidR="004B2114" w:rsidRPr="002A1B3E">
        <w:rPr>
          <w:lang w:val="en-GB"/>
        </w:rPr>
        <w:t>, 2005)</w:t>
      </w:r>
      <w:r w:rsidR="0023316D" w:rsidRPr="002A1B3E">
        <w:rPr>
          <w:lang w:val="en-GB"/>
        </w:rPr>
        <w:t xml:space="preserve">. </w:t>
      </w:r>
      <w:r w:rsidRPr="002A1B3E">
        <w:rPr>
          <w:lang w:val="en-GB"/>
        </w:rPr>
        <w:t>Other</w:t>
      </w:r>
      <w:r w:rsidR="0023316D" w:rsidRPr="002A1B3E">
        <w:rPr>
          <w:lang w:val="en-GB"/>
        </w:rPr>
        <w:t xml:space="preserve"> media ran similar stories, often with reference to obvious misconduct by some </w:t>
      </w:r>
      <w:r w:rsidR="0026546F" w:rsidRPr="002A1B3E">
        <w:rPr>
          <w:lang w:val="en-GB"/>
        </w:rPr>
        <w:t>profit</w:t>
      </w:r>
      <w:r w:rsidR="0026546F">
        <w:rPr>
          <w:lang w:val="en-GB"/>
        </w:rPr>
        <w:t>-</w:t>
      </w:r>
      <w:r w:rsidR="0023316D" w:rsidRPr="002A1B3E">
        <w:rPr>
          <w:lang w:val="en-GB"/>
        </w:rPr>
        <w:t xml:space="preserve">eager farmers. For instance, the </w:t>
      </w:r>
      <w:r w:rsidR="0023316D" w:rsidRPr="002A1B3E">
        <w:rPr>
          <w:i/>
          <w:lang w:val="en-GB"/>
        </w:rPr>
        <w:t>Morgenbladet</w:t>
      </w:r>
      <w:r w:rsidR="0023316D" w:rsidRPr="002A1B3E">
        <w:rPr>
          <w:lang w:val="en-GB"/>
        </w:rPr>
        <w:t xml:space="preserve"> piece </w:t>
      </w:r>
      <w:r w:rsidR="004B2114" w:rsidRPr="002A1B3E">
        <w:rPr>
          <w:lang w:val="en-GB"/>
        </w:rPr>
        <w:t xml:space="preserve">referred to </w:t>
      </w:r>
      <w:r w:rsidR="0023316D" w:rsidRPr="002A1B3E">
        <w:rPr>
          <w:lang w:val="en-GB"/>
        </w:rPr>
        <w:t xml:space="preserve">reports </w:t>
      </w:r>
      <w:r w:rsidR="004B2114" w:rsidRPr="002A1B3E">
        <w:rPr>
          <w:lang w:val="en-GB"/>
        </w:rPr>
        <w:t xml:space="preserve">of tax dodging </w:t>
      </w:r>
      <w:r w:rsidR="0023316D" w:rsidRPr="002A1B3E">
        <w:rPr>
          <w:lang w:val="en-GB"/>
        </w:rPr>
        <w:t xml:space="preserve">in </w:t>
      </w:r>
      <w:r w:rsidR="0023316D" w:rsidRPr="002A1B3E">
        <w:rPr>
          <w:i/>
          <w:lang w:val="en-GB"/>
        </w:rPr>
        <w:t>Nationen</w:t>
      </w:r>
      <w:r w:rsidR="0023316D" w:rsidRPr="002A1B3E">
        <w:rPr>
          <w:lang w:val="en-GB"/>
        </w:rPr>
        <w:t xml:space="preserve"> [the Nation], the mouthpiece of a</w:t>
      </w:r>
      <w:r w:rsidR="004B2114" w:rsidRPr="002A1B3E">
        <w:rPr>
          <w:lang w:val="en-GB"/>
        </w:rPr>
        <w:t xml:space="preserve">gricultural interests: </w:t>
      </w:r>
      <w:r w:rsidR="00AA0DFF">
        <w:rPr>
          <w:lang w:val="en-GB"/>
        </w:rPr>
        <w:t>a</w:t>
      </w:r>
      <w:r w:rsidR="004B2114" w:rsidRPr="002A1B3E">
        <w:rPr>
          <w:lang w:val="en-GB"/>
        </w:rPr>
        <w:t xml:space="preserve"> rev</w:t>
      </w:r>
      <w:r w:rsidR="00DB0FD7">
        <w:rPr>
          <w:lang w:val="en-GB"/>
        </w:rPr>
        <w:t>i</w:t>
      </w:r>
      <w:r w:rsidR="004B2114" w:rsidRPr="002A1B3E">
        <w:rPr>
          <w:lang w:val="en-GB"/>
        </w:rPr>
        <w:t xml:space="preserve">ew of 15 farmers employing foreign labour revealed extensive tax evasion practices, including </w:t>
      </w:r>
      <w:r w:rsidR="0026546F" w:rsidRPr="002A1B3E">
        <w:rPr>
          <w:lang w:val="en-GB"/>
        </w:rPr>
        <w:t>off</w:t>
      </w:r>
      <w:r w:rsidR="0026546F">
        <w:rPr>
          <w:lang w:val="en-GB"/>
        </w:rPr>
        <w:t>-</w:t>
      </w:r>
      <w:r w:rsidR="004B2114" w:rsidRPr="002A1B3E">
        <w:rPr>
          <w:lang w:val="en-GB"/>
        </w:rPr>
        <w:t>the</w:t>
      </w:r>
      <w:r w:rsidR="0026546F">
        <w:rPr>
          <w:lang w:val="en-GB"/>
        </w:rPr>
        <w:t>-</w:t>
      </w:r>
      <w:r w:rsidR="004B2114" w:rsidRPr="002A1B3E">
        <w:rPr>
          <w:lang w:val="en-GB"/>
        </w:rPr>
        <w:t>books payment</w:t>
      </w:r>
      <w:r w:rsidR="0026546F">
        <w:rPr>
          <w:lang w:val="en-GB"/>
        </w:rPr>
        <w:t>s</w:t>
      </w:r>
      <w:r w:rsidR="004B2114" w:rsidRPr="002A1B3E">
        <w:rPr>
          <w:lang w:val="en-GB"/>
        </w:rPr>
        <w:t xml:space="preserve"> (</w:t>
      </w:r>
      <w:r w:rsidR="004B2114" w:rsidRPr="00E35B19">
        <w:rPr>
          <w:i/>
          <w:lang w:val="en-GB"/>
        </w:rPr>
        <w:t>Nationen</w:t>
      </w:r>
      <w:r w:rsidR="006F4081" w:rsidRPr="002A1B3E">
        <w:rPr>
          <w:lang w:val="en-GB"/>
        </w:rPr>
        <w:t>,</w:t>
      </w:r>
      <w:r w:rsidR="00A2757D">
        <w:rPr>
          <w:lang w:val="en-GB"/>
        </w:rPr>
        <w:t xml:space="preserve"> </w:t>
      </w:r>
      <w:r w:rsidR="004B2114" w:rsidRPr="002A1B3E">
        <w:rPr>
          <w:lang w:val="en-GB"/>
        </w:rPr>
        <w:t xml:space="preserve">2005). </w:t>
      </w:r>
    </w:p>
    <w:p w14:paraId="03DB64B3" w14:textId="77777777" w:rsidR="0069202A" w:rsidRPr="002A1B3E" w:rsidRDefault="0069202A" w:rsidP="0069202A">
      <w:pPr>
        <w:tabs>
          <w:tab w:val="left" w:pos="567"/>
          <w:tab w:val="left" w:pos="993"/>
          <w:tab w:val="left" w:pos="2442"/>
        </w:tabs>
        <w:spacing w:line="360" w:lineRule="auto"/>
        <w:rPr>
          <w:lang w:val="en-GB"/>
        </w:rPr>
      </w:pPr>
    </w:p>
    <w:p w14:paraId="12B2DD94" w14:textId="77777777" w:rsidR="0069202A" w:rsidRPr="002A1B3E" w:rsidRDefault="0069202A" w:rsidP="0069202A">
      <w:pPr>
        <w:tabs>
          <w:tab w:val="left" w:pos="567"/>
          <w:tab w:val="left" w:pos="993"/>
          <w:tab w:val="left" w:pos="2442"/>
        </w:tabs>
        <w:spacing w:line="360" w:lineRule="auto"/>
        <w:rPr>
          <w:lang w:val="en-GB"/>
        </w:rPr>
      </w:pPr>
      <w:r w:rsidRPr="002A1B3E">
        <w:rPr>
          <w:lang w:val="en-GB"/>
        </w:rPr>
        <w:t>In sum, migration laws, the regulation of industrial relations and more inclusive welfare state arrangements are informed by global trends, yet implemented, transformed and often countered at the national level. In Norway’s case, the situation has led to discourses of social equality and cohesion regarding immigrant workers, the establishment of state regulations as supported by industrial interests, and the reinforcement of public attention on how agriculture must be maintained to preserve its function as a national symbol</w:t>
      </w:r>
      <w:r w:rsidR="00075568" w:rsidRPr="002A1B3E">
        <w:rPr>
          <w:lang w:val="en-GB"/>
        </w:rPr>
        <w:t>.</w:t>
      </w:r>
    </w:p>
    <w:p w14:paraId="72EB333B" w14:textId="77777777" w:rsidR="0069202A" w:rsidRPr="002A1B3E" w:rsidRDefault="0069202A" w:rsidP="0069202A">
      <w:pPr>
        <w:tabs>
          <w:tab w:val="left" w:pos="567"/>
          <w:tab w:val="left" w:pos="993"/>
          <w:tab w:val="left" w:pos="2442"/>
        </w:tabs>
        <w:spacing w:line="360" w:lineRule="auto"/>
        <w:rPr>
          <w:lang w:val="en-GB"/>
        </w:rPr>
      </w:pPr>
    </w:p>
    <w:p w14:paraId="44194EAD" w14:textId="77777777" w:rsidR="0069202A" w:rsidRPr="002A1B3E" w:rsidRDefault="0069202A" w:rsidP="00074051">
      <w:pPr>
        <w:tabs>
          <w:tab w:val="left" w:pos="567"/>
          <w:tab w:val="left" w:pos="993"/>
          <w:tab w:val="left" w:pos="2442"/>
        </w:tabs>
        <w:spacing w:line="360" w:lineRule="auto"/>
        <w:outlineLvl w:val="0"/>
        <w:rPr>
          <w:b/>
          <w:i/>
          <w:lang w:val="en-GB"/>
        </w:rPr>
      </w:pPr>
      <w:r w:rsidRPr="002A1B3E">
        <w:rPr>
          <w:b/>
          <w:i/>
          <w:lang w:val="en-GB"/>
        </w:rPr>
        <w:t>Small-Scale Agriculture and Discourses of Equality</w:t>
      </w:r>
    </w:p>
    <w:p w14:paraId="19EC2096" w14:textId="77777777" w:rsidR="0069202A" w:rsidRPr="002A1B3E" w:rsidRDefault="0069202A" w:rsidP="0069202A">
      <w:pPr>
        <w:tabs>
          <w:tab w:val="left" w:pos="567"/>
          <w:tab w:val="left" w:pos="993"/>
          <w:tab w:val="left" w:pos="2442"/>
        </w:tabs>
        <w:spacing w:line="360" w:lineRule="auto"/>
        <w:rPr>
          <w:lang w:val="en-GB"/>
        </w:rPr>
      </w:pPr>
    </w:p>
    <w:p w14:paraId="12AAD6E3" w14:textId="77777777" w:rsidR="0069202A" w:rsidRDefault="0069202A" w:rsidP="0069202A">
      <w:pPr>
        <w:tabs>
          <w:tab w:val="left" w:pos="567"/>
          <w:tab w:val="left" w:pos="993"/>
          <w:tab w:val="left" w:pos="2442"/>
        </w:tabs>
        <w:spacing w:line="360" w:lineRule="auto"/>
        <w:rPr>
          <w:lang w:val="en-GB"/>
        </w:rPr>
      </w:pPr>
      <w:r w:rsidRPr="002A1B3E">
        <w:rPr>
          <w:lang w:val="en-GB"/>
        </w:rPr>
        <w:t xml:space="preserve">The discourses of equality are supported by agricultural policies hindering development of large-scale and hyper-industrialised production methods oriented toward profit maximizing and market competition between farmers. The state production support systems and regulations are designed to hinder formation of large farm units, which likely would rely on hired instead of family labour. For example, </w:t>
      </w:r>
      <w:r w:rsidR="004E7A5A" w:rsidRPr="002A1B3E">
        <w:rPr>
          <w:lang w:val="en-GB"/>
        </w:rPr>
        <w:t xml:space="preserve">a </w:t>
      </w:r>
      <w:r w:rsidR="002B4392" w:rsidRPr="002A1B3E">
        <w:rPr>
          <w:lang w:val="en-GB"/>
        </w:rPr>
        <w:t xml:space="preserve">national </w:t>
      </w:r>
      <w:r w:rsidRPr="002A1B3E">
        <w:rPr>
          <w:lang w:val="en-GB"/>
        </w:rPr>
        <w:t xml:space="preserve">milk quota </w:t>
      </w:r>
      <w:r w:rsidRPr="002A1B3E">
        <w:rPr>
          <w:lang w:val="en-GB"/>
        </w:rPr>
        <w:lastRenderedPageBreak/>
        <w:t xml:space="preserve">system implies that most of dairy farms’ demand for labour is met by farm family members, or by the owners in dairy farming cooperatives. Therefore, demand for immigrant workers is limited. </w:t>
      </w:r>
    </w:p>
    <w:p w14:paraId="3F028560" w14:textId="77777777" w:rsidR="00E96C04" w:rsidRPr="002A1B3E" w:rsidRDefault="00E96C04" w:rsidP="0069202A">
      <w:pPr>
        <w:tabs>
          <w:tab w:val="left" w:pos="567"/>
          <w:tab w:val="left" w:pos="993"/>
          <w:tab w:val="left" w:pos="2442"/>
        </w:tabs>
        <w:spacing w:line="360" w:lineRule="auto"/>
        <w:rPr>
          <w:lang w:val="en-GB"/>
        </w:rPr>
      </w:pPr>
    </w:p>
    <w:p w14:paraId="5EC39594" w14:textId="77777777" w:rsidR="0069202A" w:rsidRDefault="0069202A" w:rsidP="00E96C04">
      <w:pPr>
        <w:tabs>
          <w:tab w:val="left" w:pos="567"/>
          <w:tab w:val="left" w:pos="993"/>
          <w:tab w:val="left" w:pos="2442"/>
        </w:tabs>
        <w:spacing w:line="360" w:lineRule="auto"/>
        <w:rPr>
          <w:lang w:val="en-GB"/>
        </w:rPr>
      </w:pPr>
      <w:r w:rsidRPr="002A1B3E">
        <w:rPr>
          <w:lang w:val="en-GB"/>
        </w:rPr>
        <w:t xml:space="preserve">Other institutional arrangements work to counter the formation of free-market mechanisms within agriculture, which would invite stronger rationalisation production and demand higher profits and returns on capital. </w:t>
      </w:r>
      <w:r w:rsidR="00462E9A" w:rsidRPr="002A1B3E">
        <w:rPr>
          <w:lang w:val="en-GB"/>
        </w:rPr>
        <w:t>As noted above</w:t>
      </w:r>
      <w:r w:rsidRPr="002A1B3E">
        <w:rPr>
          <w:lang w:val="en-GB"/>
        </w:rPr>
        <w:t>, there are strict legal restrictions on the property sales of farms, higher state subsidies for farms in peripheral regions, and nationwide farmer cooperatives, which are legally entitled to distribute farm products to the consumers.</w:t>
      </w:r>
      <w:r w:rsidR="00A2757D">
        <w:rPr>
          <w:lang w:val="en-GB"/>
        </w:rPr>
        <w:t xml:space="preserve"> </w:t>
      </w:r>
      <w:r w:rsidRPr="002A1B3E">
        <w:rPr>
          <w:lang w:val="en-GB"/>
        </w:rPr>
        <w:t>These arrangements support the upholding of a small-scale industry that in turn facilitates development of increased social relationships between employees and employers, extending that of the formal labour contract. It is observed that many immigrants develop quite intimate and multifaceted social ties with their employers and their families. In part this results from the employer/employee ratio. Most Norwegian farmers employ just a few immigrants, many of these returning to the same farm for years. Farmers and immigrants work side-by-side in the fields, and immigrants are often housed in farmhouses or other nearby vacant houses, of which there are plenty due to rural depopulation. This discourages exploitative labour arrangements. Obviously, social relations differ in more industrialised parts of the industry, e.g. at the larger strawberry farms. At these, several hundred pickers would work for short periods. Yet, compared to other Norwegian industries that employ immigrants, or with the agricultural industries in other western societies, most farmers develop dense social ties with workers. For example, out of 250 farmers in the study regions that were surveyed in 2006, as many as 49% said they often share meals with immigrants and 28% had visited immigrants in their homeland (</w:t>
      </w:r>
      <w:r w:rsidR="008242FA">
        <w:rPr>
          <w:lang w:val="en-GB"/>
        </w:rPr>
        <w:t>Rye</w:t>
      </w:r>
      <w:r w:rsidRPr="002A1B3E">
        <w:rPr>
          <w:lang w:val="en-GB"/>
        </w:rPr>
        <w:t xml:space="preserve">, 2007). </w:t>
      </w:r>
    </w:p>
    <w:p w14:paraId="104E4994" w14:textId="77777777" w:rsidR="00273BD8" w:rsidRDefault="00273BD8" w:rsidP="00E96C04">
      <w:pPr>
        <w:tabs>
          <w:tab w:val="left" w:pos="567"/>
          <w:tab w:val="left" w:pos="993"/>
          <w:tab w:val="left" w:pos="2442"/>
        </w:tabs>
        <w:spacing w:line="360" w:lineRule="auto"/>
        <w:rPr>
          <w:lang w:val="en-GB"/>
        </w:rPr>
      </w:pPr>
    </w:p>
    <w:p w14:paraId="26695B14" w14:textId="77777777" w:rsidR="00273BD8" w:rsidRPr="002A1B3E" w:rsidRDefault="00273BD8" w:rsidP="00273BD8">
      <w:pPr>
        <w:tabs>
          <w:tab w:val="left" w:pos="567"/>
          <w:tab w:val="left" w:pos="993"/>
          <w:tab w:val="left" w:pos="2442"/>
        </w:tabs>
        <w:spacing w:line="360" w:lineRule="auto"/>
        <w:rPr>
          <w:lang w:val="en-GB"/>
        </w:rPr>
      </w:pPr>
      <w:r w:rsidRPr="002A1B3E">
        <w:rPr>
          <w:lang w:val="en-GB"/>
        </w:rPr>
        <w:t>The employment relation thus becomes more than a pure rational economic relation</w:t>
      </w:r>
      <w:r>
        <w:rPr>
          <w:lang w:val="en-GB"/>
        </w:rPr>
        <w:t>,</w:t>
      </w:r>
      <w:r w:rsidRPr="002A1B3E">
        <w:rPr>
          <w:lang w:val="en-GB"/>
        </w:rPr>
        <w:t xml:space="preserve"> but also a genuine social relationship. The immigrant worker represents more than an anonymous, replaceable </w:t>
      </w:r>
      <w:r>
        <w:rPr>
          <w:lang w:val="en-GB"/>
        </w:rPr>
        <w:t>‘</w:t>
      </w:r>
      <w:r w:rsidRPr="002A1B3E">
        <w:rPr>
          <w:lang w:val="en-GB"/>
        </w:rPr>
        <w:t>production factor</w:t>
      </w:r>
      <w:r>
        <w:rPr>
          <w:lang w:val="en-GB"/>
        </w:rPr>
        <w:t>’</w:t>
      </w:r>
      <w:r w:rsidRPr="002A1B3E">
        <w:rPr>
          <w:lang w:val="en-GB"/>
        </w:rPr>
        <w:t xml:space="preserve">, a </w:t>
      </w:r>
      <w:r>
        <w:rPr>
          <w:lang w:val="en-GB"/>
        </w:rPr>
        <w:t>‘</w:t>
      </w:r>
      <w:r w:rsidRPr="002A1B3E">
        <w:rPr>
          <w:lang w:val="en-GB"/>
        </w:rPr>
        <w:t>commodity</w:t>
      </w:r>
      <w:r>
        <w:rPr>
          <w:lang w:val="en-GB"/>
        </w:rPr>
        <w:t>’</w:t>
      </w:r>
      <w:r w:rsidRPr="002A1B3E">
        <w:rPr>
          <w:lang w:val="en-GB"/>
        </w:rPr>
        <w:t xml:space="preserve"> to be transacted on a market. This slows down the neoliberalisation of the agricultural labour market</w:t>
      </w:r>
      <w:r>
        <w:rPr>
          <w:lang w:val="en-GB"/>
        </w:rPr>
        <w:t xml:space="preserve">. </w:t>
      </w:r>
    </w:p>
    <w:p w14:paraId="32D7DD77" w14:textId="5B798D45" w:rsidR="00273BD8" w:rsidRDefault="00273BD8" w:rsidP="00E96C04">
      <w:pPr>
        <w:tabs>
          <w:tab w:val="left" w:pos="567"/>
          <w:tab w:val="left" w:pos="993"/>
          <w:tab w:val="left" w:pos="2442"/>
        </w:tabs>
        <w:spacing w:line="360" w:lineRule="auto"/>
        <w:rPr>
          <w:lang w:val="en-GB"/>
        </w:rPr>
      </w:pPr>
    </w:p>
    <w:p w14:paraId="612D7A3D" w14:textId="77777777" w:rsidR="009D353B" w:rsidRPr="002A1B3E" w:rsidRDefault="009D353B" w:rsidP="00E96C04">
      <w:pPr>
        <w:tabs>
          <w:tab w:val="left" w:pos="567"/>
          <w:tab w:val="left" w:pos="993"/>
          <w:tab w:val="left" w:pos="2442"/>
        </w:tabs>
        <w:spacing w:line="360" w:lineRule="auto"/>
        <w:rPr>
          <w:lang w:val="en-GB"/>
        </w:rPr>
      </w:pPr>
    </w:p>
    <w:p w14:paraId="1E57F7D9" w14:textId="77777777" w:rsidR="00F96602" w:rsidRPr="002A1B3E" w:rsidRDefault="00F96602">
      <w:pPr>
        <w:rPr>
          <w:b/>
          <w:lang w:val="en-GB"/>
        </w:rPr>
      </w:pPr>
    </w:p>
    <w:p w14:paraId="2FCBFC9A" w14:textId="77777777" w:rsidR="0069202A" w:rsidRPr="002A1B3E" w:rsidRDefault="0069202A" w:rsidP="00074051">
      <w:pPr>
        <w:spacing w:line="360" w:lineRule="auto"/>
        <w:outlineLvl w:val="0"/>
        <w:rPr>
          <w:b/>
          <w:lang w:val="en-GB"/>
        </w:rPr>
      </w:pPr>
      <w:r w:rsidRPr="002A1B3E">
        <w:rPr>
          <w:b/>
          <w:lang w:val="en-GB"/>
        </w:rPr>
        <w:t xml:space="preserve">Conclusions </w:t>
      </w:r>
    </w:p>
    <w:p w14:paraId="3FA65F56" w14:textId="77777777" w:rsidR="001C23AA" w:rsidRPr="002A1B3E" w:rsidRDefault="001C23AA" w:rsidP="0069202A">
      <w:pPr>
        <w:spacing w:line="360" w:lineRule="auto"/>
        <w:rPr>
          <w:b/>
          <w:lang w:val="en-GB"/>
        </w:rPr>
      </w:pPr>
    </w:p>
    <w:p w14:paraId="6CA43357" w14:textId="7C6EEC98" w:rsidR="00203C04" w:rsidRPr="002A1B3E" w:rsidRDefault="001C23AA" w:rsidP="00132C9E">
      <w:pPr>
        <w:tabs>
          <w:tab w:val="left" w:pos="567"/>
          <w:tab w:val="left" w:pos="993"/>
          <w:tab w:val="left" w:pos="2442"/>
        </w:tabs>
        <w:spacing w:line="360" w:lineRule="auto"/>
        <w:rPr>
          <w:rStyle w:val="im"/>
          <w:lang w:val="en-GB"/>
        </w:rPr>
      </w:pPr>
      <w:r w:rsidRPr="002A1B3E">
        <w:rPr>
          <w:lang w:val="en-GB"/>
        </w:rPr>
        <w:t>In this paper</w:t>
      </w:r>
      <w:r w:rsidR="00A567AC">
        <w:rPr>
          <w:lang w:val="en-GB"/>
        </w:rPr>
        <w:t>,</w:t>
      </w:r>
      <w:r w:rsidRPr="002A1B3E">
        <w:rPr>
          <w:lang w:val="en-GB"/>
        </w:rPr>
        <w:t xml:space="preserve"> I have employed the case of the Norwegian agricultural industry to </w:t>
      </w:r>
      <w:r w:rsidR="00203C04" w:rsidRPr="002A1B3E">
        <w:rPr>
          <w:lang w:val="en-GB"/>
        </w:rPr>
        <w:t>explore the variations of the u</w:t>
      </w:r>
      <w:r w:rsidR="00074051">
        <w:rPr>
          <w:lang w:val="en-GB"/>
        </w:rPr>
        <w:t>n</w:t>
      </w:r>
      <w:r w:rsidR="00203C04" w:rsidRPr="002A1B3E">
        <w:rPr>
          <w:lang w:val="en-GB"/>
        </w:rPr>
        <w:t xml:space="preserve">folding of neoliberalism in contemporary Western </w:t>
      </w:r>
      <w:r w:rsidR="00951B2A" w:rsidRPr="002A1B3E">
        <w:rPr>
          <w:lang w:val="en-GB"/>
        </w:rPr>
        <w:t>capitalist economies</w:t>
      </w:r>
      <w:r w:rsidR="002B4392" w:rsidRPr="002A1B3E">
        <w:rPr>
          <w:lang w:val="en-GB"/>
        </w:rPr>
        <w:t xml:space="preserve">. </w:t>
      </w:r>
      <w:r w:rsidR="00A567AC">
        <w:rPr>
          <w:lang w:val="en-GB"/>
        </w:rPr>
        <w:t>The f</w:t>
      </w:r>
      <w:r w:rsidR="00A567AC" w:rsidRPr="002A1B3E">
        <w:rPr>
          <w:lang w:val="en-GB"/>
        </w:rPr>
        <w:t xml:space="preserve">ocus </w:t>
      </w:r>
      <w:r w:rsidR="002B4392" w:rsidRPr="002A1B3E">
        <w:rPr>
          <w:lang w:val="en-GB"/>
        </w:rPr>
        <w:t xml:space="preserve">has been on the interplay between </w:t>
      </w:r>
      <w:r w:rsidR="00951B2A" w:rsidRPr="002A1B3E">
        <w:rPr>
          <w:lang w:val="en-GB"/>
        </w:rPr>
        <w:t>global flows of low</w:t>
      </w:r>
      <w:r w:rsidR="0052727F">
        <w:rPr>
          <w:lang w:val="en-GB"/>
        </w:rPr>
        <w:t>-</w:t>
      </w:r>
      <w:r w:rsidR="00951B2A" w:rsidRPr="002A1B3E">
        <w:rPr>
          <w:lang w:val="en-GB"/>
        </w:rPr>
        <w:t>skilled manual workers</w:t>
      </w:r>
      <w:r w:rsidR="002B4392" w:rsidRPr="002A1B3E">
        <w:rPr>
          <w:lang w:val="en-GB"/>
        </w:rPr>
        <w:t>, processes of informalisation and reformalisation</w:t>
      </w:r>
      <w:r w:rsidR="00F168CB">
        <w:rPr>
          <w:lang w:val="en-GB"/>
        </w:rPr>
        <w:t>,</w:t>
      </w:r>
      <w:r w:rsidR="002B4392" w:rsidRPr="002A1B3E">
        <w:rPr>
          <w:lang w:val="en-GB"/>
        </w:rPr>
        <w:t xml:space="preserve"> and the prevalence of precarious wage and working arrangements</w:t>
      </w:r>
      <w:r w:rsidR="00951B2A" w:rsidRPr="002A1B3E">
        <w:rPr>
          <w:lang w:val="en-GB"/>
        </w:rPr>
        <w:t>.</w:t>
      </w:r>
      <w:r w:rsidR="00203C04" w:rsidRPr="002A1B3E">
        <w:rPr>
          <w:lang w:val="en-GB"/>
        </w:rPr>
        <w:t xml:space="preserve"> </w:t>
      </w:r>
      <w:r w:rsidR="00132C9E" w:rsidRPr="002A1B3E">
        <w:rPr>
          <w:lang w:val="en-GB"/>
        </w:rPr>
        <w:t>Most important</w:t>
      </w:r>
      <w:r w:rsidR="00550FEE" w:rsidRPr="002A1B3E">
        <w:rPr>
          <w:lang w:val="en-GB"/>
        </w:rPr>
        <w:t xml:space="preserve">, </w:t>
      </w:r>
      <w:r w:rsidR="002B4392" w:rsidRPr="002A1B3E">
        <w:rPr>
          <w:lang w:val="en-GB"/>
        </w:rPr>
        <w:t>th</w:t>
      </w:r>
      <w:r w:rsidR="00F168CB">
        <w:rPr>
          <w:lang w:val="en-GB"/>
        </w:rPr>
        <w:t>e</w:t>
      </w:r>
      <w:r w:rsidR="002B4392" w:rsidRPr="002A1B3E">
        <w:rPr>
          <w:lang w:val="en-GB"/>
        </w:rPr>
        <w:t xml:space="preserve"> </w:t>
      </w:r>
      <w:r w:rsidR="00A567AC" w:rsidRPr="002A1B3E">
        <w:rPr>
          <w:rStyle w:val="im"/>
          <w:lang w:val="en-GB"/>
        </w:rPr>
        <w:t xml:space="preserve">evidence </w:t>
      </w:r>
      <w:r w:rsidR="002B4392" w:rsidRPr="002A1B3E">
        <w:rPr>
          <w:lang w:val="en-GB"/>
        </w:rPr>
        <w:t xml:space="preserve">presented </w:t>
      </w:r>
      <w:r w:rsidR="0069202A" w:rsidRPr="002A1B3E">
        <w:rPr>
          <w:rStyle w:val="im"/>
          <w:lang w:val="en-GB"/>
        </w:rPr>
        <w:t xml:space="preserve">suggests that Norwegian society </w:t>
      </w:r>
      <w:r w:rsidR="00951B2A" w:rsidRPr="002A1B3E">
        <w:rPr>
          <w:rStyle w:val="im"/>
          <w:lang w:val="en-GB"/>
        </w:rPr>
        <w:t xml:space="preserve">at large </w:t>
      </w:r>
      <w:r w:rsidR="0069202A" w:rsidRPr="002A1B3E">
        <w:rPr>
          <w:rStyle w:val="im"/>
          <w:lang w:val="en-GB"/>
        </w:rPr>
        <w:t xml:space="preserve">and the parties in the agricultural industry have </w:t>
      </w:r>
      <w:r w:rsidR="00203C04" w:rsidRPr="002A1B3E">
        <w:rPr>
          <w:rStyle w:val="im"/>
          <w:lang w:val="en-GB"/>
        </w:rPr>
        <w:t xml:space="preserve">successfully </w:t>
      </w:r>
      <w:r w:rsidR="00951B2A" w:rsidRPr="002A1B3E">
        <w:rPr>
          <w:rStyle w:val="im"/>
          <w:lang w:val="en-GB"/>
        </w:rPr>
        <w:t xml:space="preserve">managed to </w:t>
      </w:r>
      <w:r w:rsidR="00203C04" w:rsidRPr="002A1B3E">
        <w:rPr>
          <w:rStyle w:val="im"/>
          <w:lang w:val="en-GB"/>
        </w:rPr>
        <w:t xml:space="preserve">negotiate </w:t>
      </w:r>
      <w:r w:rsidR="0069202A" w:rsidRPr="002A1B3E">
        <w:rPr>
          <w:rStyle w:val="im"/>
          <w:lang w:val="en-GB"/>
        </w:rPr>
        <w:t>global neoliberal trends</w:t>
      </w:r>
      <w:r w:rsidR="00951B2A" w:rsidRPr="002A1B3E">
        <w:rPr>
          <w:rStyle w:val="im"/>
          <w:lang w:val="en-GB"/>
        </w:rPr>
        <w:t xml:space="preserve"> of deregulation of the labour markets. </w:t>
      </w:r>
      <w:r w:rsidR="0041202B" w:rsidRPr="002A1B3E">
        <w:rPr>
          <w:rStyle w:val="im"/>
          <w:lang w:val="en-GB"/>
        </w:rPr>
        <w:t xml:space="preserve">The industry has not drifted </w:t>
      </w:r>
      <w:r w:rsidR="00203C04" w:rsidRPr="002A1B3E">
        <w:rPr>
          <w:rStyle w:val="im"/>
          <w:lang w:val="en-GB"/>
        </w:rPr>
        <w:t>toward further informalisation</w:t>
      </w:r>
      <w:r w:rsidR="0041202B" w:rsidRPr="002A1B3E">
        <w:rPr>
          <w:rStyle w:val="im"/>
          <w:lang w:val="en-GB"/>
        </w:rPr>
        <w:t xml:space="preserve"> or</w:t>
      </w:r>
      <w:r w:rsidR="00A567AC">
        <w:rPr>
          <w:rStyle w:val="im"/>
          <w:lang w:val="en-GB"/>
        </w:rPr>
        <w:t>,</w:t>
      </w:r>
      <w:r w:rsidR="0041202B" w:rsidRPr="002A1B3E">
        <w:rPr>
          <w:rStyle w:val="im"/>
          <w:lang w:val="en-GB"/>
        </w:rPr>
        <w:t xml:space="preserve"> even worse, toward legalization of informal/precarious </w:t>
      </w:r>
      <w:r w:rsidR="002B4392" w:rsidRPr="002A1B3E">
        <w:rPr>
          <w:rStyle w:val="im"/>
          <w:lang w:val="en-GB"/>
        </w:rPr>
        <w:t xml:space="preserve">work </w:t>
      </w:r>
      <w:r w:rsidR="0041202B" w:rsidRPr="002A1B3E">
        <w:rPr>
          <w:rStyle w:val="im"/>
          <w:lang w:val="en-GB"/>
        </w:rPr>
        <w:t>as</w:t>
      </w:r>
      <w:r w:rsidR="00A567AC" w:rsidRPr="00A567AC">
        <w:rPr>
          <w:rStyle w:val="im"/>
          <w:lang w:val="en-GB"/>
        </w:rPr>
        <w:t xml:space="preserve"> </w:t>
      </w:r>
      <w:r w:rsidR="00A567AC" w:rsidRPr="002A1B3E">
        <w:rPr>
          <w:rStyle w:val="im"/>
          <w:lang w:val="en-GB"/>
        </w:rPr>
        <w:t>happened</w:t>
      </w:r>
      <w:r w:rsidR="0041202B" w:rsidRPr="002A1B3E">
        <w:rPr>
          <w:rStyle w:val="im"/>
          <w:lang w:val="en-GB"/>
        </w:rPr>
        <w:t xml:space="preserve">, </w:t>
      </w:r>
      <w:r w:rsidR="00A567AC">
        <w:rPr>
          <w:rStyle w:val="im"/>
          <w:lang w:val="en-GB"/>
        </w:rPr>
        <w:t xml:space="preserve">for example, </w:t>
      </w:r>
      <w:r w:rsidR="0041202B" w:rsidRPr="002A1B3E">
        <w:rPr>
          <w:rStyle w:val="im"/>
          <w:lang w:val="en-GB"/>
        </w:rPr>
        <w:t xml:space="preserve">in Argentina in the 1990s (Olmedo </w:t>
      </w:r>
      <w:r w:rsidR="007C5DEA">
        <w:rPr>
          <w:rStyle w:val="im"/>
          <w:lang w:val="en-GB"/>
        </w:rPr>
        <w:t>&amp;</w:t>
      </w:r>
      <w:r w:rsidR="007C5DEA" w:rsidRPr="002A1B3E">
        <w:rPr>
          <w:rStyle w:val="im"/>
          <w:lang w:val="en-GB"/>
        </w:rPr>
        <w:t xml:space="preserve"> </w:t>
      </w:r>
      <w:r w:rsidR="0041202B" w:rsidRPr="002A1B3E">
        <w:rPr>
          <w:rStyle w:val="im"/>
          <w:lang w:val="en-GB"/>
        </w:rPr>
        <w:t xml:space="preserve">Murray, 2002). Instead, </w:t>
      </w:r>
      <w:r w:rsidR="00203C04" w:rsidRPr="002A1B3E">
        <w:rPr>
          <w:rStyle w:val="im"/>
          <w:lang w:val="en-GB"/>
        </w:rPr>
        <w:t xml:space="preserve">the industry has </w:t>
      </w:r>
      <w:r w:rsidR="002B4392" w:rsidRPr="002A1B3E">
        <w:rPr>
          <w:rStyle w:val="im"/>
          <w:lang w:val="en-GB"/>
        </w:rPr>
        <w:t xml:space="preserve">seen </w:t>
      </w:r>
      <w:r w:rsidR="0041202B" w:rsidRPr="002A1B3E">
        <w:rPr>
          <w:rStyle w:val="im"/>
          <w:lang w:val="en-GB"/>
        </w:rPr>
        <w:t xml:space="preserve">real and substantial </w:t>
      </w:r>
      <w:r w:rsidR="00203C04" w:rsidRPr="002A1B3E">
        <w:rPr>
          <w:rStyle w:val="im"/>
          <w:lang w:val="en-GB"/>
        </w:rPr>
        <w:t>reformalisation</w:t>
      </w:r>
      <w:r w:rsidR="007E0B6E" w:rsidRPr="002A1B3E">
        <w:rPr>
          <w:rStyle w:val="im"/>
          <w:lang w:val="en-GB"/>
        </w:rPr>
        <w:t xml:space="preserve"> of labour relations</w:t>
      </w:r>
      <w:r w:rsidR="00951B2A" w:rsidRPr="002A1B3E">
        <w:rPr>
          <w:rStyle w:val="im"/>
          <w:lang w:val="en-GB"/>
        </w:rPr>
        <w:t xml:space="preserve"> since </w:t>
      </w:r>
      <w:r w:rsidR="002B4392" w:rsidRPr="002A1B3E">
        <w:rPr>
          <w:rStyle w:val="im"/>
          <w:lang w:val="en-GB"/>
        </w:rPr>
        <w:t xml:space="preserve">the turn of the </w:t>
      </w:r>
      <w:r w:rsidR="00F168CB">
        <w:rPr>
          <w:rStyle w:val="im"/>
          <w:lang w:val="en-GB"/>
        </w:rPr>
        <w:t>c</w:t>
      </w:r>
      <w:r w:rsidR="002B4392" w:rsidRPr="002A1B3E">
        <w:rPr>
          <w:rStyle w:val="im"/>
          <w:lang w:val="en-GB"/>
        </w:rPr>
        <w:t>entury</w:t>
      </w:r>
      <w:r w:rsidR="00203C04" w:rsidRPr="002A1B3E">
        <w:rPr>
          <w:rStyle w:val="im"/>
          <w:lang w:val="en-GB"/>
        </w:rPr>
        <w:t xml:space="preserve">. </w:t>
      </w:r>
      <w:r w:rsidR="00F168CB">
        <w:rPr>
          <w:rStyle w:val="im"/>
          <w:lang w:val="en-GB"/>
        </w:rPr>
        <w:t>It f</w:t>
      </w:r>
      <w:r w:rsidR="00203C04" w:rsidRPr="002A1B3E">
        <w:rPr>
          <w:rStyle w:val="im"/>
          <w:lang w:val="en-GB"/>
        </w:rPr>
        <w:t>ollow</w:t>
      </w:r>
      <w:r w:rsidR="00F168CB">
        <w:rPr>
          <w:rStyle w:val="im"/>
          <w:lang w:val="en-GB"/>
        </w:rPr>
        <w:t>s that</w:t>
      </w:r>
      <w:r w:rsidR="00203C04" w:rsidRPr="002A1B3E">
        <w:rPr>
          <w:rStyle w:val="im"/>
          <w:lang w:val="en-GB"/>
        </w:rPr>
        <w:t xml:space="preserve"> </w:t>
      </w:r>
      <w:r w:rsidR="002B4392" w:rsidRPr="002A1B3E">
        <w:rPr>
          <w:rStyle w:val="im"/>
          <w:lang w:val="en-GB"/>
        </w:rPr>
        <w:t xml:space="preserve">the Norwegian agricultural industry is less informal than </w:t>
      </w:r>
      <w:r w:rsidR="00F168CB">
        <w:rPr>
          <w:rStyle w:val="im"/>
          <w:lang w:val="en-GB"/>
        </w:rPr>
        <w:t xml:space="preserve">it was </w:t>
      </w:r>
      <w:r w:rsidR="002B4392" w:rsidRPr="002A1B3E">
        <w:rPr>
          <w:rStyle w:val="im"/>
          <w:lang w:val="en-GB"/>
        </w:rPr>
        <w:t xml:space="preserve">a decade ago. Moreover, its </w:t>
      </w:r>
      <w:r w:rsidR="00203C04" w:rsidRPr="002A1B3E">
        <w:rPr>
          <w:rStyle w:val="im"/>
          <w:lang w:val="en-GB"/>
        </w:rPr>
        <w:t>global immigrant workforce experience</w:t>
      </w:r>
      <w:r w:rsidR="00F168CB">
        <w:rPr>
          <w:rStyle w:val="im"/>
          <w:lang w:val="en-GB"/>
        </w:rPr>
        <w:t>s</w:t>
      </w:r>
      <w:r w:rsidR="00203C04" w:rsidRPr="002A1B3E">
        <w:rPr>
          <w:rStyle w:val="im"/>
          <w:lang w:val="en-GB"/>
        </w:rPr>
        <w:t xml:space="preserve"> </w:t>
      </w:r>
      <w:r w:rsidR="007E0B6E" w:rsidRPr="002A1B3E">
        <w:rPr>
          <w:rStyle w:val="im"/>
          <w:lang w:val="en-GB"/>
        </w:rPr>
        <w:t>wage</w:t>
      </w:r>
      <w:r w:rsidR="00A567AC">
        <w:rPr>
          <w:rStyle w:val="im"/>
          <w:lang w:val="en-GB"/>
        </w:rPr>
        <w:t>s</w:t>
      </w:r>
      <w:r w:rsidR="007E0B6E" w:rsidRPr="002A1B3E">
        <w:rPr>
          <w:rStyle w:val="im"/>
          <w:lang w:val="en-GB"/>
        </w:rPr>
        <w:t xml:space="preserve"> and working conditions that are less precarious</w:t>
      </w:r>
      <w:r w:rsidR="002B4392" w:rsidRPr="002A1B3E">
        <w:rPr>
          <w:rStyle w:val="im"/>
          <w:lang w:val="en-GB"/>
        </w:rPr>
        <w:t>.</w:t>
      </w:r>
      <w:r w:rsidR="007E0B6E" w:rsidRPr="002A1B3E">
        <w:rPr>
          <w:rStyle w:val="im"/>
          <w:lang w:val="en-GB"/>
        </w:rPr>
        <w:t xml:space="preserve"> </w:t>
      </w:r>
    </w:p>
    <w:p w14:paraId="72528D49" w14:textId="77777777" w:rsidR="00203C04" w:rsidRPr="002A1B3E" w:rsidRDefault="00203C04" w:rsidP="00132C9E">
      <w:pPr>
        <w:tabs>
          <w:tab w:val="left" w:pos="567"/>
          <w:tab w:val="left" w:pos="993"/>
          <w:tab w:val="left" w:pos="2442"/>
        </w:tabs>
        <w:spacing w:line="360" w:lineRule="auto"/>
        <w:rPr>
          <w:rStyle w:val="im"/>
          <w:lang w:val="en-GB"/>
        </w:rPr>
      </w:pPr>
    </w:p>
    <w:p w14:paraId="64030CF3" w14:textId="33EE1E26" w:rsidR="00077517" w:rsidRPr="002A1B3E" w:rsidRDefault="007E0B6E" w:rsidP="00132C9E">
      <w:pPr>
        <w:tabs>
          <w:tab w:val="left" w:pos="567"/>
          <w:tab w:val="left" w:pos="993"/>
          <w:tab w:val="left" w:pos="2442"/>
        </w:tabs>
        <w:spacing w:line="360" w:lineRule="auto"/>
        <w:rPr>
          <w:rStyle w:val="im"/>
          <w:lang w:val="en-GB"/>
        </w:rPr>
      </w:pPr>
      <w:r w:rsidRPr="002A1B3E">
        <w:rPr>
          <w:rStyle w:val="im"/>
          <w:lang w:val="en-GB"/>
        </w:rPr>
        <w:t>The paper further suggest</w:t>
      </w:r>
      <w:r w:rsidR="00F168CB">
        <w:rPr>
          <w:rStyle w:val="im"/>
          <w:lang w:val="en-GB"/>
        </w:rPr>
        <w:t>s</w:t>
      </w:r>
      <w:r w:rsidRPr="002A1B3E">
        <w:rPr>
          <w:rStyle w:val="im"/>
          <w:lang w:val="en-GB"/>
        </w:rPr>
        <w:t xml:space="preserve"> </w:t>
      </w:r>
      <w:r w:rsidR="00A567AC">
        <w:rPr>
          <w:rStyle w:val="im"/>
          <w:lang w:val="en-GB"/>
        </w:rPr>
        <w:t>several</w:t>
      </w:r>
      <w:r w:rsidR="00A567AC" w:rsidRPr="002A1B3E">
        <w:rPr>
          <w:rStyle w:val="im"/>
          <w:lang w:val="en-GB"/>
        </w:rPr>
        <w:t xml:space="preserve"> </w:t>
      </w:r>
      <w:r w:rsidRPr="002A1B3E">
        <w:rPr>
          <w:rStyle w:val="im"/>
          <w:lang w:val="en-GB"/>
        </w:rPr>
        <w:t xml:space="preserve">structural properties that </w:t>
      </w:r>
      <w:r w:rsidR="002B4392" w:rsidRPr="002A1B3E">
        <w:rPr>
          <w:rStyle w:val="im"/>
          <w:lang w:val="en-GB"/>
        </w:rPr>
        <w:t xml:space="preserve">were </w:t>
      </w:r>
      <w:r w:rsidR="00951B2A" w:rsidRPr="002A1B3E">
        <w:rPr>
          <w:rStyle w:val="im"/>
          <w:lang w:val="en-GB"/>
        </w:rPr>
        <w:t xml:space="preserve">decisive </w:t>
      </w:r>
      <w:r w:rsidR="00A567AC">
        <w:rPr>
          <w:rStyle w:val="im"/>
          <w:lang w:val="en-GB"/>
        </w:rPr>
        <w:t>in regard to</w:t>
      </w:r>
      <w:r w:rsidR="00A567AC" w:rsidRPr="002A1B3E">
        <w:rPr>
          <w:rStyle w:val="im"/>
          <w:lang w:val="en-GB"/>
        </w:rPr>
        <w:t xml:space="preserve"> </w:t>
      </w:r>
      <w:r w:rsidR="00951B2A" w:rsidRPr="002A1B3E">
        <w:rPr>
          <w:rStyle w:val="im"/>
          <w:lang w:val="en-GB"/>
        </w:rPr>
        <w:t>how the Norwegian agricultural industry ha</w:t>
      </w:r>
      <w:r w:rsidR="00475DA6">
        <w:rPr>
          <w:rStyle w:val="im"/>
          <w:lang w:val="en-GB"/>
        </w:rPr>
        <w:t>s</w:t>
      </w:r>
      <w:r w:rsidR="00951B2A" w:rsidRPr="002A1B3E">
        <w:rPr>
          <w:rStyle w:val="im"/>
          <w:lang w:val="en-GB"/>
        </w:rPr>
        <w:t xml:space="preserve"> </w:t>
      </w:r>
      <w:r w:rsidR="002B4392" w:rsidRPr="002A1B3E">
        <w:rPr>
          <w:rStyle w:val="im"/>
          <w:lang w:val="en-GB"/>
        </w:rPr>
        <w:t xml:space="preserve">welcomed its </w:t>
      </w:r>
      <w:r w:rsidR="00951B2A" w:rsidRPr="002A1B3E">
        <w:rPr>
          <w:rStyle w:val="im"/>
          <w:lang w:val="en-GB"/>
        </w:rPr>
        <w:t xml:space="preserve">immigrant workforce. </w:t>
      </w:r>
      <w:r w:rsidR="00BF76BC" w:rsidRPr="002A1B3E">
        <w:rPr>
          <w:rStyle w:val="im"/>
          <w:lang w:val="en-GB"/>
        </w:rPr>
        <w:t>At the core lies Norway’s solid and long-lasting social-democratic traditions</w:t>
      </w:r>
      <w:r w:rsidR="002B4392" w:rsidRPr="002A1B3E">
        <w:rPr>
          <w:rStyle w:val="im"/>
          <w:lang w:val="en-GB"/>
        </w:rPr>
        <w:t xml:space="preserve"> </w:t>
      </w:r>
      <w:r w:rsidR="00475DA6">
        <w:rPr>
          <w:rStyle w:val="im"/>
          <w:lang w:val="en-GB"/>
        </w:rPr>
        <w:t>of</w:t>
      </w:r>
      <w:r w:rsidR="00475DA6" w:rsidRPr="002A1B3E">
        <w:rPr>
          <w:rStyle w:val="im"/>
          <w:lang w:val="en-GB"/>
        </w:rPr>
        <w:t xml:space="preserve"> </w:t>
      </w:r>
      <w:r w:rsidR="002B4392" w:rsidRPr="002A1B3E">
        <w:rPr>
          <w:rStyle w:val="im"/>
          <w:lang w:val="en-GB"/>
        </w:rPr>
        <w:t>institutional regulation of capital</w:t>
      </w:r>
      <w:r w:rsidR="00483209" w:rsidRPr="002A1B3E">
        <w:rPr>
          <w:rStyle w:val="im"/>
          <w:lang w:val="en-GB"/>
        </w:rPr>
        <w:t xml:space="preserve">. The </w:t>
      </w:r>
      <w:r w:rsidR="006E4190" w:rsidRPr="002A1B3E">
        <w:rPr>
          <w:rStyle w:val="im"/>
          <w:lang w:val="en-GB"/>
        </w:rPr>
        <w:t xml:space="preserve">strategic political </w:t>
      </w:r>
      <w:r w:rsidR="00BF76BC" w:rsidRPr="002A1B3E">
        <w:rPr>
          <w:rStyle w:val="im"/>
          <w:lang w:val="en-GB"/>
        </w:rPr>
        <w:t xml:space="preserve">alliance between </w:t>
      </w:r>
      <w:r w:rsidR="006E4190" w:rsidRPr="002A1B3E">
        <w:rPr>
          <w:rStyle w:val="im"/>
          <w:lang w:val="en-GB"/>
        </w:rPr>
        <w:t xml:space="preserve">the </w:t>
      </w:r>
      <w:r w:rsidR="00BF76BC" w:rsidRPr="002A1B3E">
        <w:rPr>
          <w:rStyle w:val="im"/>
          <w:lang w:val="en-GB"/>
        </w:rPr>
        <w:t>rural peas</w:t>
      </w:r>
      <w:r w:rsidR="00F168CB">
        <w:rPr>
          <w:rStyle w:val="im"/>
          <w:lang w:val="en-GB"/>
        </w:rPr>
        <w:t>a</w:t>
      </w:r>
      <w:r w:rsidR="00BF76BC" w:rsidRPr="002A1B3E">
        <w:rPr>
          <w:rStyle w:val="im"/>
          <w:lang w:val="en-GB"/>
        </w:rPr>
        <w:t xml:space="preserve">ntry and </w:t>
      </w:r>
      <w:r w:rsidR="006E4190" w:rsidRPr="002A1B3E">
        <w:rPr>
          <w:rStyle w:val="im"/>
          <w:lang w:val="en-GB"/>
        </w:rPr>
        <w:t xml:space="preserve">the </w:t>
      </w:r>
      <w:r w:rsidR="006F4081" w:rsidRPr="002A1B3E">
        <w:rPr>
          <w:rStyle w:val="im"/>
          <w:lang w:val="en-GB"/>
        </w:rPr>
        <w:t>urban working class (Esping-</w:t>
      </w:r>
      <w:r w:rsidR="00BF76BC" w:rsidRPr="002A1B3E">
        <w:rPr>
          <w:rStyle w:val="im"/>
          <w:lang w:val="en-GB"/>
        </w:rPr>
        <w:t xml:space="preserve">Andersen, 1985) </w:t>
      </w:r>
      <w:r w:rsidR="006E4190" w:rsidRPr="002A1B3E">
        <w:rPr>
          <w:rStyle w:val="im"/>
          <w:lang w:val="en-GB"/>
        </w:rPr>
        <w:t xml:space="preserve">gave way to </w:t>
      </w:r>
      <w:r w:rsidR="00BF76BC" w:rsidRPr="002A1B3E">
        <w:rPr>
          <w:rStyle w:val="im"/>
          <w:lang w:val="en-GB"/>
        </w:rPr>
        <w:t xml:space="preserve">a </w:t>
      </w:r>
      <w:r w:rsidR="006E4190" w:rsidRPr="002A1B3E">
        <w:rPr>
          <w:rStyle w:val="im"/>
          <w:lang w:val="en-GB"/>
        </w:rPr>
        <w:t xml:space="preserve">version of capitalism </w:t>
      </w:r>
      <w:r w:rsidR="00F168CB">
        <w:rPr>
          <w:rStyle w:val="im"/>
          <w:lang w:val="en-GB"/>
        </w:rPr>
        <w:t>that</w:t>
      </w:r>
      <w:r w:rsidR="00F168CB" w:rsidRPr="002A1B3E">
        <w:rPr>
          <w:rStyle w:val="im"/>
          <w:lang w:val="en-GB"/>
        </w:rPr>
        <w:t xml:space="preserve"> </w:t>
      </w:r>
      <w:r w:rsidR="006E4190" w:rsidRPr="002A1B3E">
        <w:rPr>
          <w:rStyle w:val="im"/>
          <w:lang w:val="en-GB"/>
        </w:rPr>
        <w:t>is</w:t>
      </w:r>
      <w:r w:rsidR="00F168CB">
        <w:rPr>
          <w:rStyle w:val="im"/>
          <w:lang w:val="en-GB"/>
        </w:rPr>
        <w:t xml:space="preserve"> the</w:t>
      </w:r>
      <w:r w:rsidR="006E4190" w:rsidRPr="002A1B3E">
        <w:rPr>
          <w:rStyle w:val="im"/>
          <w:lang w:val="en-GB"/>
        </w:rPr>
        <w:t xml:space="preserve"> subject of the state’s active work to regulat</w:t>
      </w:r>
      <w:r w:rsidR="00483209" w:rsidRPr="002A1B3E">
        <w:rPr>
          <w:rStyle w:val="im"/>
          <w:lang w:val="en-GB"/>
        </w:rPr>
        <w:t>e the economy</w:t>
      </w:r>
      <w:r w:rsidR="002B4392" w:rsidRPr="002A1B3E">
        <w:rPr>
          <w:rStyle w:val="im"/>
          <w:lang w:val="en-GB"/>
        </w:rPr>
        <w:t xml:space="preserve">. This takes place within </w:t>
      </w:r>
      <w:r w:rsidR="00F168CB">
        <w:rPr>
          <w:rStyle w:val="im"/>
          <w:lang w:val="en-GB"/>
        </w:rPr>
        <w:t xml:space="preserve">a </w:t>
      </w:r>
      <w:r w:rsidR="008F4CA3" w:rsidRPr="002A1B3E">
        <w:rPr>
          <w:rStyle w:val="im"/>
          <w:lang w:val="en-GB"/>
        </w:rPr>
        <w:t>neo-corporatist framework</w:t>
      </w:r>
      <w:r w:rsidR="00101A3D">
        <w:rPr>
          <w:rStyle w:val="im"/>
          <w:lang w:val="en-GB"/>
        </w:rPr>
        <w:t xml:space="preserve"> that</w:t>
      </w:r>
      <w:r w:rsidR="008F4CA3" w:rsidRPr="002A1B3E">
        <w:rPr>
          <w:rStyle w:val="im"/>
          <w:lang w:val="en-GB"/>
        </w:rPr>
        <w:t xml:space="preserve"> </w:t>
      </w:r>
      <w:r w:rsidR="002B4392" w:rsidRPr="002A1B3E">
        <w:rPr>
          <w:rStyle w:val="im"/>
          <w:lang w:val="en-GB"/>
        </w:rPr>
        <w:t>ha</w:t>
      </w:r>
      <w:r w:rsidR="008F4CA3" w:rsidRPr="002A1B3E">
        <w:rPr>
          <w:rStyle w:val="im"/>
          <w:lang w:val="en-GB"/>
        </w:rPr>
        <w:t xml:space="preserve">s </w:t>
      </w:r>
      <w:r w:rsidR="002B4392" w:rsidRPr="002A1B3E">
        <w:rPr>
          <w:rStyle w:val="im"/>
          <w:lang w:val="en-GB"/>
        </w:rPr>
        <w:t xml:space="preserve">been </w:t>
      </w:r>
      <w:r w:rsidR="008F4CA3" w:rsidRPr="002A1B3E">
        <w:rPr>
          <w:rStyle w:val="im"/>
          <w:lang w:val="en-GB"/>
        </w:rPr>
        <w:t>continuously renewed (Dølvik, 2007)</w:t>
      </w:r>
      <w:r w:rsidR="00483209" w:rsidRPr="002A1B3E">
        <w:rPr>
          <w:rStyle w:val="im"/>
          <w:lang w:val="en-GB"/>
        </w:rPr>
        <w:t xml:space="preserve">. A key objective has always been to finance an </w:t>
      </w:r>
      <w:r w:rsidR="00077517" w:rsidRPr="002A1B3E">
        <w:rPr>
          <w:rStyle w:val="im"/>
          <w:lang w:val="en-GB"/>
        </w:rPr>
        <w:t>i</w:t>
      </w:r>
      <w:r w:rsidR="00483209" w:rsidRPr="002A1B3E">
        <w:rPr>
          <w:rStyle w:val="im"/>
          <w:lang w:val="en-GB"/>
        </w:rPr>
        <w:t xml:space="preserve">nclusive and generous welfare state </w:t>
      </w:r>
      <w:r w:rsidR="00077517" w:rsidRPr="002A1B3E">
        <w:rPr>
          <w:rStyle w:val="im"/>
          <w:lang w:val="en-GB"/>
        </w:rPr>
        <w:t xml:space="preserve">where </w:t>
      </w:r>
      <w:r w:rsidR="00483209" w:rsidRPr="002A1B3E">
        <w:rPr>
          <w:rStyle w:val="im"/>
          <w:lang w:val="en-GB"/>
        </w:rPr>
        <w:t>differences in income and living conditions among citizens</w:t>
      </w:r>
      <w:r w:rsidR="00077517" w:rsidRPr="002A1B3E">
        <w:rPr>
          <w:rStyle w:val="im"/>
          <w:lang w:val="en-GB"/>
        </w:rPr>
        <w:t xml:space="preserve"> are relatively small compared to other capitalist societies</w:t>
      </w:r>
      <w:r w:rsidR="008F4CA3" w:rsidRPr="002A1B3E">
        <w:rPr>
          <w:rStyle w:val="im"/>
          <w:lang w:val="en-GB"/>
        </w:rPr>
        <w:t xml:space="preserve"> (Bungum </w:t>
      </w:r>
      <w:r w:rsidR="008F4CA3" w:rsidRPr="002A1B3E">
        <w:rPr>
          <w:rStyle w:val="im"/>
          <w:i/>
          <w:lang w:val="en-GB"/>
        </w:rPr>
        <w:t>et al</w:t>
      </w:r>
      <w:r w:rsidR="008F4CA3" w:rsidRPr="002A1B3E">
        <w:rPr>
          <w:rStyle w:val="im"/>
          <w:lang w:val="en-GB"/>
        </w:rPr>
        <w:t>., 2016)</w:t>
      </w:r>
      <w:r w:rsidR="00483209" w:rsidRPr="002A1B3E">
        <w:rPr>
          <w:rStyle w:val="im"/>
          <w:lang w:val="en-GB"/>
        </w:rPr>
        <w:t>.</w:t>
      </w:r>
      <w:r w:rsidR="00077517" w:rsidRPr="002A1B3E">
        <w:rPr>
          <w:rStyle w:val="im"/>
          <w:lang w:val="en-GB"/>
        </w:rPr>
        <w:t xml:space="preserve"> Thus, s</w:t>
      </w:r>
      <w:r w:rsidR="0069202A" w:rsidRPr="002A1B3E">
        <w:rPr>
          <w:rStyle w:val="im"/>
          <w:lang w:val="en-GB"/>
        </w:rPr>
        <w:t xml:space="preserve">tate </w:t>
      </w:r>
      <w:r w:rsidR="00077517" w:rsidRPr="002A1B3E">
        <w:rPr>
          <w:rStyle w:val="im"/>
          <w:lang w:val="en-GB"/>
        </w:rPr>
        <w:t xml:space="preserve">agencies </w:t>
      </w:r>
      <w:r w:rsidR="0069202A" w:rsidRPr="002A1B3E">
        <w:rPr>
          <w:rStyle w:val="im"/>
          <w:lang w:val="en-GB"/>
        </w:rPr>
        <w:t xml:space="preserve">and national labour unions </w:t>
      </w:r>
      <w:r w:rsidR="00077517" w:rsidRPr="002A1B3E">
        <w:rPr>
          <w:rStyle w:val="im"/>
          <w:lang w:val="en-GB"/>
        </w:rPr>
        <w:t xml:space="preserve">were able to </w:t>
      </w:r>
      <w:r w:rsidR="0069202A" w:rsidRPr="002A1B3E">
        <w:rPr>
          <w:rStyle w:val="im"/>
          <w:lang w:val="en-GB"/>
        </w:rPr>
        <w:t xml:space="preserve">evoke popular support for discourses of equality to </w:t>
      </w:r>
      <w:r w:rsidR="00077517" w:rsidRPr="002A1B3E">
        <w:rPr>
          <w:rStyle w:val="im"/>
          <w:lang w:val="en-GB"/>
        </w:rPr>
        <w:t>enforce re</w:t>
      </w:r>
      <w:r w:rsidR="002B4392" w:rsidRPr="002A1B3E">
        <w:rPr>
          <w:rStyle w:val="im"/>
          <w:lang w:val="en-GB"/>
        </w:rPr>
        <w:t>g</w:t>
      </w:r>
      <w:r w:rsidR="00077517" w:rsidRPr="002A1B3E">
        <w:rPr>
          <w:rStyle w:val="im"/>
          <w:lang w:val="en-GB"/>
        </w:rPr>
        <w:t xml:space="preserve">ulations of </w:t>
      </w:r>
      <w:r w:rsidR="0069202A" w:rsidRPr="002A1B3E">
        <w:rPr>
          <w:rStyle w:val="im"/>
          <w:lang w:val="en-GB"/>
        </w:rPr>
        <w:t xml:space="preserve">labour relations applying to the low-skilled manual industries that attract global labour. </w:t>
      </w:r>
    </w:p>
    <w:p w14:paraId="6414A19D" w14:textId="77777777" w:rsidR="00077517" w:rsidRPr="002A1B3E" w:rsidRDefault="00077517" w:rsidP="00132C9E">
      <w:pPr>
        <w:tabs>
          <w:tab w:val="left" w:pos="567"/>
          <w:tab w:val="left" w:pos="993"/>
          <w:tab w:val="left" w:pos="2442"/>
        </w:tabs>
        <w:spacing w:line="360" w:lineRule="auto"/>
        <w:rPr>
          <w:rStyle w:val="im"/>
          <w:lang w:val="en-GB"/>
        </w:rPr>
      </w:pPr>
    </w:p>
    <w:p w14:paraId="0688EDFD" w14:textId="7101C097" w:rsidR="00123DF1" w:rsidRPr="002A1B3E" w:rsidRDefault="00077517" w:rsidP="0098401C">
      <w:pPr>
        <w:tabs>
          <w:tab w:val="left" w:pos="567"/>
          <w:tab w:val="left" w:pos="993"/>
          <w:tab w:val="left" w:pos="2442"/>
        </w:tabs>
        <w:spacing w:line="360" w:lineRule="auto"/>
        <w:rPr>
          <w:lang w:val="en-GB"/>
        </w:rPr>
      </w:pPr>
      <w:r w:rsidRPr="002A1B3E">
        <w:rPr>
          <w:rStyle w:val="im"/>
          <w:lang w:val="en-GB"/>
        </w:rPr>
        <w:lastRenderedPageBreak/>
        <w:t xml:space="preserve">Interestingly, the regulations of the immigrant workforce </w:t>
      </w:r>
      <w:r w:rsidR="0069202A" w:rsidRPr="002A1B3E">
        <w:rPr>
          <w:rStyle w:val="im"/>
          <w:lang w:val="en-GB"/>
        </w:rPr>
        <w:t>ha</w:t>
      </w:r>
      <w:r w:rsidR="00F168CB">
        <w:rPr>
          <w:rStyle w:val="im"/>
          <w:lang w:val="en-GB"/>
        </w:rPr>
        <w:t>ve</w:t>
      </w:r>
      <w:r w:rsidR="0069202A" w:rsidRPr="002A1B3E">
        <w:rPr>
          <w:rStyle w:val="im"/>
          <w:lang w:val="en-GB"/>
        </w:rPr>
        <w:t xml:space="preserve"> </w:t>
      </w:r>
      <w:r w:rsidR="0098401C" w:rsidRPr="002A1B3E">
        <w:rPr>
          <w:rStyle w:val="im"/>
          <w:lang w:val="en-GB"/>
        </w:rPr>
        <w:t xml:space="preserve">also </w:t>
      </w:r>
      <w:r w:rsidR="0069202A" w:rsidRPr="002A1B3E">
        <w:rPr>
          <w:rStyle w:val="im"/>
          <w:lang w:val="en-GB"/>
        </w:rPr>
        <w:t>been supported by employers in the agricultural in</w:t>
      </w:r>
      <w:r w:rsidRPr="002A1B3E">
        <w:rPr>
          <w:rStyle w:val="im"/>
          <w:lang w:val="en-GB"/>
        </w:rPr>
        <w:t xml:space="preserve">dustry. Given the Norwegian societal context, the farmers found it </w:t>
      </w:r>
      <w:r w:rsidR="00A64982">
        <w:rPr>
          <w:rStyle w:val="im"/>
          <w:lang w:val="en-GB"/>
        </w:rPr>
        <w:t xml:space="preserve">in </w:t>
      </w:r>
      <w:r w:rsidRPr="002A1B3E">
        <w:rPr>
          <w:rStyle w:val="im"/>
          <w:lang w:val="en-GB"/>
        </w:rPr>
        <w:t xml:space="preserve">their interests to more or less unconditionally support reformalisation of labour regulations. In part, this follows from </w:t>
      </w:r>
      <w:r w:rsidR="00F168CB">
        <w:rPr>
          <w:rStyle w:val="im"/>
          <w:lang w:val="en-GB"/>
        </w:rPr>
        <w:t xml:space="preserve">the </w:t>
      </w:r>
      <w:r w:rsidRPr="002A1B3E">
        <w:rPr>
          <w:rStyle w:val="im"/>
          <w:lang w:val="en-GB"/>
        </w:rPr>
        <w:t>consideration of maxim</w:t>
      </w:r>
      <w:r w:rsidR="00F168CB">
        <w:rPr>
          <w:rStyle w:val="im"/>
          <w:lang w:val="en-GB"/>
        </w:rPr>
        <w:t>izi</w:t>
      </w:r>
      <w:r w:rsidRPr="002A1B3E">
        <w:rPr>
          <w:rStyle w:val="im"/>
          <w:lang w:val="en-GB"/>
        </w:rPr>
        <w:t>n</w:t>
      </w:r>
      <w:r w:rsidR="00F168CB">
        <w:rPr>
          <w:rStyle w:val="im"/>
          <w:lang w:val="en-GB"/>
        </w:rPr>
        <w:t>g</w:t>
      </w:r>
      <w:r w:rsidRPr="002A1B3E">
        <w:rPr>
          <w:rStyle w:val="im"/>
          <w:lang w:val="en-GB"/>
        </w:rPr>
        <w:t xml:space="preserve"> profits. The farmers </w:t>
      </w:r>
      <w:r w:rsidR="0069202A" w:rsidRPr="002A1B3E">
        <w:rPr>
          <w:rStyle w:val="im"/>
          <w:lang w:val="en-GB"/>
        </w:rPr>
        <w:t xml:space="preserve">rely as much on state subsidies as </w:t>
      </w:r>
      <w:r w:rsidR="00A567AC">
        <w:rPr>
          <w:rStyle w:val="im"/>
          <w:lang w:val="en-GB"/>
        </w:rPr>
        <w:t xml:space="preserve">on </w:t>
      </w:r>
      <w:r w:rsidR="0069202A" w:rsidRPr="002A1B3E">
        <w:rPr>
          <w:rStyle w:val="im"/>
          <w:lang w:val="en-GB"/>
        </w:rPr>
        <w:t>market profits</w:t>
      </w:r>
      <w:r w:rsidR="00B46E85" w:rsidRPr="002A1B3E">
        <w:rPr>
          <w:rStyle w:val="im"/>
          <w:lang w:val="en-GB"/>
        </w:rPr>
        <w:t xml:space="preserve">, and they are </w:t>
      </w:r>
      <w:r w:rsidR="00A567AC" w:rsidRPr="002A1B3E">
        <w:rPr>
          <w:rStyle w:val="im"/>
          <w:lang w:val="en-GB"/>
        </w:rPr>
        <w:t>therefor</w:t>
      </w:r>
      <w:r w:rsidR="00A567AC">
        <w:rPr>
          <w:rStyle w:val="im"/>
          <w:lang w:val="en-GB"/>
        </w:rPr>
        <w:t>e</w:t>
      </w:r>
      <w:r w:rsidR="00A567AC" w:rsidRPr="002A1B3E">
        <w:rPr>
          <w:rStyle w:val="im"/>
          <w:lang w:val="en-GB"/>
        </w:rPr>
        <w:t xml:space="preserve"> </w:t>
      </w:r>
      <w:r w:rsidR="0069202A" w:rsidRPr="002A1B3E">
        <w:rPr>
          <w:rStyle w:val="im"/>
          <w:lang w:val="en-GB"/>
        </w:rPr>
        <w:t>responsive to state and civil society actors who may be concerned about agricultural state subsidies being spent on immigrant labour in exploitative ways. The formation of an informal labour market</w:t>
      </w:r>
      <w:r w:rsidR="00B46E85" w:rsidRPr="002A1B3E">
        <w:rPr>
          <w:rStyle w:val="im"/>
          <w:lang w:val="en-GB"/>
        </w:rPr>
        <w:t xml:space="preserve">, where precarious conditions prevailed, </w:t>
      </w:r>
      <w:r w:rsidR="0069202A" w:rsidRPr="002A1B3E">
        <w:rPr>
          <w:rStyle w:val="im"/>
          <w:lang w:val="en-GB"/>
        </w:rPr>
        <w:t xml:space="preserve">could erode support for the agricultural industry’s traditional decentralised, small-scale, family farm characteristics. Thus, employers have a direct economic rational interest in complying </w:t>
      </w:r>
      <w:r w:rsidRPr="002A1B3E">
        <w:rPr>
          <w:rStyle w:val="im"/>
          <w:lang w:val="en-GB"/>
        </w:rPr>
        <w:t xml:space="preserve">with </w:t>
      </w:r>
      <w:r w:rsidR="0069202A" w:rsidRPr="002A1B3E">
        <w:rPr>
          <w:rStyle w:val="im"/>
          <w:lang w:val="en-GB"/>
        </w:rPr>
        <w:t>the reformalisation of the Norwegian agricultural labo</w:t>
      </w:r>
      <w:r w:rsidR="00F168CB">
        <w:rPr>
          <w:rStyle w:val="im"/>
          <w:lang w:val="en-GB"/>
        </w:rPr>
        <w:t>u</w:t>
      </w:r>
      <w:r w:rsidR="0069202A" w:rsidRPr="002A1B3E">
        <w:rPr>
          <w:rStyle w:val="im"/>
          <w:lang w:val="en-GB"/>
        </w:rPr>
        <w:t>r market.</w:t>
      </w:r>
      <w:r w:rsidR="0098401C" w:rsidRPr="002A1B3E">
        <w:rPr>
          <w:rStyle w:val="im"/>
          <w:lang w:val="en-GB"/>
        </w:rPr>
        <w:t xml:space="preserve"> </w:t>
      </w:r>
      <w:r w:rsidR="00BA101A" w:rsidRPr="002A1B3E">
        <w:rPr>
          <w:rStyle w:val="im"/>
          <w:lang w:val="en-GB"/>
        </w:rPr>
        <w:t>Furthermore, t</w:t>
      </w:r>
      <w:r w:rsidR="00B46E85" w:rsidRPr="002A1B3E">
        <w:rPr>
          <w:rStyle w:val="im"/>
          <w:lang w:val="en-GB"/>
        </w:rPr>
        <w:t>he case of the Norwegian agricultural industry</w:t>
      </w:r>
      <w:r w:rsidR="00BA101A" w:rsidRPr="002A1B3E">
        <w:rPr>
          <w:rStyle w:val="im"/>
          <w:lang w:val="en-GB"/>
        </w:rPr>
        <w:t>’s use of immigrant low</w:t>
      </w:r>
      <w:r w:rsidR="00F168CB">
        <w:rPr>
          <w:rStyle w:val="im"/>
          <w:lang w:val="en-GB"/>
        </w:rPr>
        <w:t>-</w:t>
      </w:r>
      <w:r w:rsidR="00BA101A" w:rsidRPr="002A1B3E">
        <w:rPr>
          <w:rStyle w:val="im"/>
          <w:lang w:val="en-GB"/>
        </w:rPr>
        <w:t xml:space="preserve">skilled manual labour </w:t>
      </w:r>
      <w:r w:rsidR="00B46E85" w:rsidRPr="002A1B3E">
        <w:rPr>
          <w:rStyle w:val="im"/>
          <w:lang w:val="en-GB"/>
        </w:rPr>
        <w:t xml:space="preserve">illustrates </w:t>
      </w:r>
      <w:r w:rsidR="00BA101A" w:rsidRPr="002A1B3E">
        <w:rPr>
          <w:rStyle w:val="im"/>
          <w:lang w:val="en-GB"/>
        </w:rPr>
        <w:t xml:space="preserve">how </w:t>
      </w:r>
      <w:r w:rsidR="00B46E85" w:rsidRPr="002A1B3E">
        <w:rPr>
          <w:rStyle w:val="im"/>
          <w:lang w:val="en-GB"/>
        </w:rPr>
        <w:t xml:space="preserve">a </w:t>
      </w:r>
      <w:r w:rsidR="00BA101A" w:rsidRPr="002A1B3E">
        <w:rPr>
          <w:rStyle w:val="im"/>
          <w:lang w:val="en-GB"/>
        </w:rPr>
        <w:t xml:space="preserve">societal </w:t>
      </w:r>
      <w:r w:rsidR="00B46E85" w:rsidRPr="002A1B3E">
        <w:rPr>
          <w:rStyle w:val="im"/>
          <w:lang w:val="en-GB"/>
        </w:rPr>
        <w:t xml:space="preserve">fabric </w:t>
      </w:r>
      <w:r w:rsidR="002F7243" w:rsidRPr="002A1B3E">
        <w:rPr>
          <w:rStyle w:val="im"/>
          <w:lang w:val="en-GB"/>
        </w:rPr>
        <w:t xml:space="preserve">that consists </w:t>
      </w:r>
      <w:r w:rsidR="00B46E85" w:rsidRPr="002A1B3E">
        <w:rPr>
          <w:rStyle w:val="im"/>
          <w:lang w:val="en-GB"/>
        </w:rPr>
        <w:t>of more</w:t>
      </w:r>
      <w:r w:rsidR="002F7243" w:rsidRPr="002A1B3E">
        <w:rPr>
          <w:rStyle w:val="im"/>
          <w:lang w:val="en-GB"/>
        </w:rPr>
        <w:t xml:space="preserve"> </w:t>
      </w:r>
      <w:r w:rsidR="00B46E85" w:rsidRPr="002A1B3E">
        <w:rPr>
          <w:rStyle w:val="im"/>
          <w:lang w:val="en-GB"/>
        </w:rPr>
        <w:t>than</w:t>
      </w:r>
      <w:r w:rsidR="002F7243" w:rsidRPr="002A1B3E">
        <w:rPr>
          <w:rStyle w:val="im"/>
          <w:lang w:val="en-GB"/>
        </w:rPr>
        <w:t xml:space="preserve"> purely </w:t>
      </w:r>
      <w:r w:rsidR="00BA101A" w:rsidRPr="002A1B3E">
        <w:rPr>
          <w:rStyle w:val="im"/>
          <w:lang w:val="en-GB"/>
        </w:rPr>
        <w:t xml:space="preserve">economic market </w:t>
      </w:r>
      <w:r w:rsidR="00B46E85" w:rsidRPr="002A1B3E">
        <w:rPr>
          <w:rStyle w:val="im"/>
          <w:lang w:val="en-GB"/>
        </w:rPr>
        <w:t xml:space="preserve">relations </w:t>
      </w:r>
      <w:r w:rsidR="00BA101A" w:rsidRPr="002A1B3E">
        <w:rPr>
          <w:rStyle w:val="im"/>
          <w:lang w:val="en-GB"/>
        </w:rPr>
        <w:t xml:space="preserve">is </w:t>
      </w:r>
      <w:r w:rsidR="00B46E85" w:rsidRPr="002A1B3E">
        <w:rPr>
          <w:rStyle w:val="im"/>
          <w:lang w:val="en-GB"/>
        </w:rPr>
        <w:t xml:space="preserve">pivotal </w:t>
      </w:r>
      <w:r w:rsidR="002F7243" w:rsidRPr="002A1B3E">
        <w:rPr>
          <w:rStyle w:val="im"/>
          <w:lang w:val="en-GB"/>
        </w:rPr>
        <w:t>to understand</w:t>
      </w:r>
      <w:r w:rsidR="00F168CB">
        <w:rPr>
          <w:rStyle w:val="im"/>
          <w:lang w:val="en-GB"/>
        </w:rPr>
        <w:t>ing</w:t>
      </w:r>
      <w:r w:rsidR="002F7243" w:rsidRPr="002A1B3E">
        <w:rPr>
          <w:rStyle w:val="im"/>
          <w:lang w:val="en-GB"/>
        </w:rPr>
        <w:t xml:space="preserve"> how neoliberalism </w:t>
      </w:r>
      <w:r w:rsidR="00101A3D" w:rsidRPr="002A1B3E">
        <w:rPr>
          <w:rStyle w:val="im"/>
          <w:lang w:val="en-GB"/>
        </w:rPr>
        <w:t xml:space="preserve">unfolds </w:t>
      </w:r>
      <w:r w:rsidR="002F7243" w:rsidRPr="002A1B3E">
        <w:rPr>
          <w:rStyle w:val="im"/>
          <w:lang w:val="en-GB"/>
        </w:rPr>
        <w:t xml:space="preserve">unevenly across spaces of capitalism. </w:t>
      </w:r>
      <w:r w:rsidR="00BA101A" w:rsidRPr="002A1B3E">
        <w:rPr>
          <w:rStyle w:val="im"/>
          <w:lang w:val="en-GB"/>
        </w:rPr>
        <w:t xml:space="preserve">The farmer’s </w:t>
      </w:r>
      <w:r w:rsidR="00BA101A" w:rsidRPr="002A1B3E">
        <w:rPr>
          <w:rStyle w:val="im"/>
          <w:i/>
          <w:lang w:val="en-GB"/>
        </w:rPr>
        <w:t>economic</w:t>
      </w:r>
      <w:r w:rsidR="00BA101A" w:rsidRPr="002A1B3E">
        <w:rPr>
          <w:rStyle w:val="im"/>
          <w:lang w:val="en-GB"/>
        </w:rPr>
        <w:t xml:space="preserve"> interests in regulations of labour w</w:t>
      </w:r>
      <w:r w:rsidR="003C5905">
        <w:rPr>
          <w:rStyle w:val="im"/>
          <w:lang w:val="en-GB"/>
        </w:rPr>
        <w:t>ere</w:t>
      </w:r>
      <w:r w:rsidR="00BA101A" w:rsidRPr="002A1B3E">
        <w:rPr>
          <w:rStyle w:val="im"/>
          <w:lang w:val="en-GB"/>
        </w:rPr>
        <w:t xml:space="preserve"> supplemented and supported by other </w:t>
      </w:r>
      <w:r w:rsidR="00D6742D" w:rsidRPr="002A1B3E">
        <w:rPr>
          <w:rStyle w:val="im"/>
          <w:lang w:val="en-GB"/>
        </w:rPr>
        <w:t>considerations</w:t>
      </w:r>
      <w:r w:rsidR="00BA101A" w:rsidRPr="002A1B3E">
        <w:rPr>
          <w:rStyle w:val="im"/>
          <w:lang w:val="en-GB"/>
        </w:rPr>
        <w:t xml:space="preserve">, which similarly invite </w:t>
      </w:r>
      <w:r w:rsidR="00475DA6">
        <w:rPr>
          <w:rStyle w:val="im"/>
          <w:lang w:val="en-GB"/>
        </w:rPr>
        <w:t xml:space="preserve">the </w:t>
      </w:r>
      <w:r w:rsidR="00D6742D" w:rsidRPr="002A1B3E">
        <w:rPr>
          <w:rStyle w:val="im"/>
          <w:lang w:val="en-GB"/>
        </w:rPr>
        <w:t xml:space="preserve">acceptable </w:t>
      </w:r>
      <w:r w:rsidR="00BA101A" w:rsidRPr="002A1B3E">
        <w:rPr>
          <w:rStyle w:val="im"/>
          <w:lang w:val="en-GB"/>
        </w:rPr>
        <w:t>treatment of labour.</w:t>
      </w:r>
      <w:r w:rsidR="00A2757D">
        <w:rPr>
          <w:rStyle w:val="im"/>
          <w:lang w:val="en-GB"/>
        </w:rPr>
        <w:t xml:space="preserve"> </w:t>
      </w:r>
      <w:r w:rsidR="00E9768C" w:rsidRPr="002A1B3E">
        <w:rPr>
          <w:lang w:val="en-GB"/>
        </w:rPr>
        <w:t xml:space="preserve">Most important </w:t>
      </w:r>
      <w:r w:rsidR="00BA101A" w:rsidRPr="002A1B3E">
        <w:rPr>
          <w:lang w:val="en-GB"/>
        </w:rPr>
        <w:t xml:space="preserve">is </w:t>
      </w:r>
      <w:r w:rsidR="00E9768C" w:rsidRPr="002A1B3E">
        <w:rPr>
          <w:lang w:val="en-GB"/>
        </w:rPr>
        <w:t xml:space="preserve">the presence of </w:t>
      </w:r>
      <w:r w:rsidR="00E35B19">
        <w:rPr>
          <w:lang w:val="en-GB"/>
        </w:rPr>
        <w:t xml:space="preserve">strong and multifaceted </w:t>
      </w:r>
      <w:r w:rsidR="00E9768C" w:rsidRPr="002A1B3E">
        <w:rPr>
          <w:lang w:val="en-GB"/>
        </w:rPr>
        <w:t xml:space="preserve">bonds between farmers and </w:t>
      </w:r>
      <w:r w:rsidR="00BA101A" w:rsidRPr="002A1B3E">
        <w:rPr>
          <w:lang w:val="en-GB"/>
        </w:rPr>
        <w:t xml:space="preserve">immigrant </w:t>
      </w:r>
      <w:r w:rsidR="00E9768C" w:rsidRPr="002A1B3E">
        <w:rPr>
          <w:lang w:val="en-GB"/>
        </w:rPr>
        <w:t xml:space="preserve">workers, and secondly, between farmers and the state. </w:t>
      </w:r>
      <w:r w:rsidR="00123DF1" w:rsidRPr="002A1B3E">
        <w:rPr>
          <w:lang w:val="en-GB"/>
        </w:rPr>
        <w:t xml:space="preserve">In the </w:t>
      </w:r>
      <w:r w:rsidR="00E9768C" w:rsidRPr="002A1B3E">
        <w:rPr>
          <w:lang w:val="en-GB"/>
        </w:rPr>
        <w:t>first relationship (farmer</w:t>
      </w:r>
      <w:r w:rsidR="00672FBE">
        <w:rPr>
          <w:lang w:val="en-GB"/>
        </w:rPr>
        <w:t>/</w:t>
      </w:r>
      <w:r w:rsidR="00E9768C" w:rsidRPr="002A1B3E">
        <w:rPr>
          <w:lang w:val="en-GB"/>
        </w:rPr>
        <w:t>worker</w:t>
      </w:r>
      <w:r w:rsidR="00D6742D" w:rsidRPr="002A1B3E">
        <w:rPr>
          <w:lang w:val="en-GB"/>
        </w:rPr>
        <w:t xml:space="preserve"> relation</w:t>
      </w:r>
      <w:r w:rsidR="00101A3D">
        <w:rPr>
          <w:lang w:val="en-GB"/>
        </w:rPr>
        <w:t>s</w:t>
      </w:r>
      <w:r w:rsidR="00E9768C" w:rsidRPr="002A1B3E">
        <w:rPr>
          <w:lang w:val="en-GB"/>
        </w:rPr>
        <w:t>)</w:t>
      </w:r>
      <w:r w:rsidR="00123DF1" w:rsidRPr="002A1B3E">
        <w:rPr>
          <w:lang w:val="en-GB"/>
        </w:rPr>
        <w:t xml:space="preserve">, the </w:t>
      </w:r>
      <w:r w:rsidR="00D6742D" w:rsidRPr="002A1B3E">
        <w:rPr>
          <w:lang w:val="en-GB"/>
        </w:rPr>
        <w:t xml:space="preserve">social proximity invites </w:t>
      </w:r>
      <w:r w:rsidR="00E9768C" w:rsidRPr="002A1B3E">
        <w:rPr>
          <w:lang w:val="en-GB"/>
        </w:rPr>
        <w:t xml:space="preserve">individual farmers to </w:t>
      </w:r>
      <w:r w:rsidR="00123DF1" w:rsidRPr="002A1B3E">
        <w:rPr>
          <w:lang w:val="en-GB"/>
        </w:rPr>
        <w:t xml:space="preserve">behave </w:t>
      </w:r>
      <w:r w:rsidR="00E9768C" w:rsidRPr="002A1B3E">
        <w:rPr>
          <w:lang w:val="en-GB"/>
        </w:rPr>
        <w:t>in social</w:t>
      </w:r>
      <w:r w:rsidR="00672FBE">
        <w:rPr>
          <w:lang w:val="en-GB"/>
        </w:rPr>
        <w:t>ly</w:t>
      </w:r>
      <w:r w:rsidR="00E9768C" w:rsidRPr="002A1B3E">
        <w:rPr>
          <w:lang w:val="en-GB"/>
        </w:rPr>
        <w:t xml:space="preserve"> res</w:t>
      </w:r>
      <w:r w:rsidR="00D6742D" w:rsidRPr="002A1B3E">
        <w:rPr>
          <w:lang w:val="en-GB"/>
        </w:rPr>
        <w:t xml:space="preserve">ponsible ways in their everyday </w:t>
      </w:r>
      <w:r w:rsidR="00E9768C" w:rsidRPr="002A1B3E">
        <w:rPr>
          <w:lang w:val="en-GB"/>
        </w:rPr>
        <w:t>social interac</w:t>
      </w:r>
      <w:r w:rsidR="00D6742D" w:rsidRPr="002A1B3E">
        <w:rPr>
          <w:lang w:val="en-GB"/>
        </w:rPr>
        <w:t>tions with immigrant workers. The worker</w:t>
      </w:r>
      <w:r w:rsidR="00672FBE">
        <w:rPr>
          <w:lang w:val="en-GB"/>
        </w:rPr>
        <w:t>s</w:t>
      </w:r>
      <w:r w:rsidR="00101A3D">
        <w:rPr>
          <w:lang w:val="en-GB"/>
        </w:rPr>
        <w:t>,</w:t>
      </w:r>
      <w:r w:rsidR="00672FBE">
        <w:rPr>
          <w:lang w:val="en-GB"/>
        </w:rPr>
        <w:t xml:space="preserve"> in</w:t>
      </w:r>
      <w:r w:rsidR="00D6742D" w:rsidRPr="002A1B3E">
        <w:rPr>
          <w:lang w:val="en-GB"/>
        </w:rPr>
        <w:t xml:space="preserve"> </w:t>
      </w:r>
      <w:r w:rsidR="00E9768C" w:rsidRPr="002A1B3E">
        <w:rPr>
          <w:lang w:val="en-GB"/>
        </w:rPr>
        <w:t>turn</w:t>
      </w:r>
      <w:r w:rsidR="00101A3D">
        <w:rPr>
          <w:lang w:val="en-GB"/>
        </w:rPr>
        <w:t>,</w:t>
      </w:r>
      <w:r w:rsidR="00E9768C" w:rsidRPr="002A1B3E">
        <w:rPr>
          <w:lang w:val="en-GB"/>
        </w:rPr>
        <w:t xml:space="preserve"> </w:t>
      </w:r>
      <w:r w:rsidR="00D6742D" w:rsidRPr="002A1B3E">
        <w:rPr>
          <w:lang w:val="en-GB"/>
        </w:rPr>
        <w:t xml:space="preserve">become </w:t>
      </w:r>
      <w:r w:rsidR="00074051">
        <w:rPr>
          <w:lang w:val="en-GB"/>
        </w:rPr>
        <w:t>‘</w:t>
      </w:r>
      <w:r w:rsidR="00D6742D" w:rsidRPr="002A1B3E">
        <w:rPr>
          <w:lang w:val="en-GB"/>
        </w:rPr>
        <w:t>person</w:t>
      </w:r>
      <w:r w:rsidR="00B34D76" w:rsidRPr="002A1B3E">
        <w:rPr>
          <w:lang w:val="en-GB"/>
        </w:rPr>
        <w:t>s</w:t>
      </w:r>
      <w:r w:rsidR="00074051">
        <w:rPr>
          <w:lang w:val="en-GB"/>
        </w:rPr>
        <w:t>’</w:t>
      </w:r>
      <w:r w:rsidR="00E9768C" w:rsidRPr="002A1B3E">
        <w:rPr>
          <w:lang w:val="en-GB"/>
        </w:rPr>
        <w:t xml:space="preserve"> </w:t>
      </w:r>
      <w:r w:rsidR="00B34D76" w:rsidRPr="002A1B3E">
        <w:rPr>
          <w:lang w:val="en-GB"/>
        </w:rPr>
        <w:t xml:space="preserve">and not </w:t>
      </w:r>
      <w:r w:rsidR="00E9768C" w:rsidRPr="002A1B3E">
        <w:rPr>
          <w:lang w:val="en-GB"/>
        </w:rPr>
        <w:t>abstract</w:t>
      </w:r>
      <w:r w:rsidR="00D6742D" w:rsidRPr="002A1B3E">
        <w:rPr>
          <w:lang w:val="en-GB"/>
        </w:rPr>
        <w:t xml:space="preserve">, standardised </w:t>
      </w:r>
      <w:r w:rsidR="00E9768C" w:rsidRPr="002A1B3E">
        <w:rPr>
          <w:lang w:val="en-GB"/>
        </w:rPr>
        <w:t xml:space="preserve">and socially distant </w:t>
      </w:r>
      <w:r w:rsidR="00123DF1" w:rsidRPr="002A1B3E">
        <w:rPr>
          <w:lang w:val="en-GB"/>
        </w:rPr>
        <w:t>units of</w:t>
      </w:r>
      <w:r w:rsidR="00A2757D">
        <w:rPr>
          <w:lang w:val="en-GB"/>
        </w:rPr>
        <w:t xml:space="preserve"> </w:t>
      </w:r>
      <w:r w:rsidR="00074051">
        <w:rPr>
          <w:lang w:val="en-GB"/>
        </w:rPr>
        <w:t>‘</w:t>
      </w:r>
      <w:r w:rsidR="00E9768C" w:rsidRPr="002A1B3E">
        <w:rPr>
          <w:lang w:val="en-GB"/>
        </w:rPr>
        <w:t>labour</w:t>
      </w:r>
      <w:r w:rsidR="00074051">
        <w:rPr>
          <w:lang w:val="en-GB"/>
        </w:rPr>
        <w:t>’</w:t>
      </w:r>
      <w:r w:rsidR="00E9768C" w:rsidRPr="002A1B3E">
        <w:rPr>
          <w:lang w:val="en-GB"/>
        </w:rPr>
        <w:t>. In the second of these relationships (</w:t>
      </w:r>
      <w:r w:rsidR="00123DF1" w:rsidRPr="002A1B3E">
        <w:rPr>
          <w:lang w:val="en-GB"/>
        </w:rPr>
        <w:t>farmer</w:t>
      </w:r>
      <w:r w:rsidR="00672FBE">
        <w:rPr>
          <w:lang w:val="en-GB"/>
        </w:rPr>
        <w:t>/</w:t>
      </w:r>
      <w:r w:rsidR="00E9768C" w:rsidRPr="002A1B3E">
        <w:rPr>
          <w:lang w:val="en-GB"/>
        </w:rPr>
        <w:t>state</w:t>
      </w:r>
      <w:r w:rsidR="00D6742D" w:rsidRPr="002A1B3E">
        <w:rPr>
          <w:lang w:val="en-GB"/>
        </w:rPr>
        <w:t xml:space="preserve"> relation</w:t>
      </w:r>
      <w:r w:rsidR="00101A3D">
        <w:rPr>
          <w:lang w:val="en-GB"/>
        </w:rPr>
        <w:t>s</w:t>
      </w:r>
      <w:r w:rsidR="00E9768C" w:rsidRPr="002A1B3E">
        <w:rPr>
          <w:lang w:val="en-GB"/>
        </w:rPr>
        <w:t>)</w:t>
      </w:r>
      <w:r w:rsidR="00101A3D">
        <w:rPr>
          <w:lang w:val="en-GB"/>
        </w:rPr>
        <w:t>,</w:t>
      </w:r>
      <w:r w:rsidR="00E9768C" w:rsidRPr="002A1B3E">
        <w:rPr>
          <w:lang w:val="en-GB"/>
        </w:rPr>
        <w:t xml:space="preserve"> the farmers </w:t>
      </w:r>
      <w:r w:rsidR="00123DF1" w:rsidRPr="002A1B3E">
        <w:rPr>
          <w:lang w:val="en-GB"/>
        </w:rPr>
        <w:t xml:space="preserve">are collectively given responsibility to produce extra-market outcomes, e.g. a decentralised settlement structure, and are given </w:t>
      </w:r>
      <w:r w:rsidR="00101A3D">
        <w:rPr>
          <w:lang w:val="en-GB"/>
        </w:rPr>
        <w:t xml:space="preserve">the </w:t>
      </w:r>
      <w:r w:rsidR="00123DF1" w:rsidRPr="002A1B3E">
        <w:rPr>
          <w:lang w:val="en-GB"/>
        </w:rPr>
        <w:t xml:space="preserve">tools to do so. This works to slow down attempts </w:t>
      </w:r>
      <w:r w:rsidR="00101A3D">
        <w:rPr>
          <w:lang w:val="en-GB"/>
        </w:rPr>
        <w:t>at</w:t>
      </w:r>
      <w:r w:rsidR="00101A3D" w:rsidRPr="002A1B3E">
        <w:rPr>
          <w:lang w:val="en-GB"/>
        </w:rPr>
        <w:t xml:space="preserve"> </w:t>
      </w:r>
      <w:r w:rsidR="00123DF1" w:rsidRPr="002A1B3E">
        <w:rPr>
          <w:lang w:val="en-GB"/>
        </w:rPr>
        <w:t xml:space="preserve">neoliberal </w:t>
      </w:r>
      <w:r w:rsidR="00074051">
        <w:rPr>
          <w:lang w:val="en-GB"/>
        </w:rPr>
        <w:t>‘</w:t>
      </w:r>
      <w:r w:rsidR="00123DF1" w:rsidRPr="002A1B3E">
        <w:rPr>
          <w:lang w:val="en-GB"/>
        </w:rPr>
        <w:t>market reform</w:t>
      </w:r>
      <w:r w:rsidR="00074051">
        <w:rPr>
          <w:lang w:val="en-GB"/>
        </w:rPr>
        <w:t>’</w:t>
      </w:r>
      <w:r w:rsidR="00123DF1" w:rsidRPr="002A1B3E">
        <w:rPr>
          <w:lang w:val="en-GB"/>
        </w:rPr>
        <w:t>.</w:t>
      </w:r>
      <w:r w:rsidR="00A2757D">
        <w:rPr>
          <w:lang w:val="en-GB"/>
        </w:rPr>
        <w:t xml:space="preserve"> </w:t>
      </w:r>
      <w:r w:rsidR="00101A3D">
        <w:rPr>
          <w:lang w:val="en-GB"/>
        </w:rPr>
        <w:t>In addition</w:t>
      </w:r>
      <w:r w:rsidR="00672FBE">
        <w:rPr>
          <w:lang w:val="en-GB"/>
        </w:rPr>
        <w:t>,</w:t>
      </w:r>
      <w:r w:rsidR="00123DF1" w:rsidRPr="002A1B3E">
        <w:rPr>
          <w:lang w:val="en-GB"/>
        </w:rPr>
        <w:t xml:space="preserve"> </w:t>
      </w:r>
      <w:r w:rsidR="00D6742D" w:rsidRPr="002A1B3E">
        <w:rPr>
          <w:lang w:val="en-GB"/>
        </w:rPr>
        <w:t xml:space="preserve">the </w:t>
      </w:r>
      <w:r w:rsidR="00123DF1" w:rsidRPr="002A1B3E">
        <w:rPr>
          <w:lang w:val="en-GB"/>
        </w:rPr>
        <w:t xml:space="preserve">other social relationships </w:t>
      </w:r>
      <w:r w:rsidR="00D6742D" w:rsidRPr="002A1B3E">
        <w:rPr>
          <w:lang w:val="en-GB"/>
        </w:rPr>
        <w:t xml:space="preserve">the farmer enters as an employer of global labour have </w:t>
      </w:r>
      <w:r w:rsidR="00123DF1" w:rsidRPr="002A1B3E">
        <w:rPr>
          <w:lang w:val="en-GB"/>
        </w:rPr>
        <w:t xml:space="preserve">characteristics that invite more-than-economic motivations of actions. The high level of state transfers and other forms of agricultural support </w:t>
      </w:r>
      <w:r w:rsidR="00672FBE">
        <w:rPr>
          <w:lang w:val="en-GB"/>
        </w:rPr>
        <w:t>encourage</w:t>
      </w:r>
      <w:r w:rsidR="00123DF1" w:rsidRPr="002A1B3E">
        <w:rPr>
          <w:lang w:val="en-GB"/>
        </w:rPr>
        <w:t xml:space="preserve"> farmers to be sensitive to public discourses</w:t>
      </w:r>
      <w:r w:rsidR="00D6742D" w:rsidRPr="002A1B3E">
        <w:rPr>
          <w:lang w:val="en-GB"/>
        </w:rPr>
        <w:t xml:space="preserve"> and state demands, both as individual employers and through their collective bodies. They cannot res</w:t>
      </w:r>
      <w:r w:rsidR="00672FBE">
        <w:rPr>
          <w:lang w:val="en-GB"/>
        </w:rPr>
        <w:t>t</w:t>
      </w:r>
      <w:r w:rsidR="00D6742D" w:rsidRPr="002A1B3E">
        <w:rPr>
          <w:lang w:val="en-GB"/>
        </w:rPr>
        <w:t>rict their operation</w:t>
      </w:r>
      <w:r w:rsidR="00672FBE">
        <w:rPr>
          <w:lang w:val="en-GB"/>
        </w:rPr>
        <w:t>s</w:t>
      </w:r>
      <w:r w:rsidR="00D6742D" w:rsidRPr="002A1B3E">
        <w:rPr>
          <w:lang w:val="en-GB"/>
        </w:rPr>
        <w:t xml:space="preserve"> as farmers to the economics of the various markets they are </w:t>
      </w:r>
      <w:r w:rsidR="00672FBE">
        <w:rPr>
          <w:lang w:val="en-GB"/>
        </w:rPr>
        <w:t>engaged in</w:t>
      </w:r>
      <w:r w:rsidR="00672FBE" w:rsidRPr="002A1B3E">
        <w:rPr>
          <w:lang w:val="en-GB"/>
        </w:rPr>
        <w:t xml:space="preserve"> </w:t>
      </w:r>
      <w:r w:rsidR="00D6742D" w:rsidRPr="002A1B3E">
        <w:rPr>
          <w:lang w:val="en-GB"/>
        </w:rPr>
        <w:t xml:space="preserve">(the labour market, the commodity markets of input and output factors, financial markets </w:t>
      </w:r>
      <w:r w:rsidR="00D6742D" w:rsidRPr="002A1B3E">
        <w:rPr>
          <w:lang w:val="en-GB"/>
        </w:rPr>
        <w:lastRenderedPageBreak/>
        <w:t xml:space="preserve">and so forth). For example, the industry is </w:t>
      </w:r>
      <w:r w:rsidR="001161BF" w:rsidRPr="002A1B3E">
        <w:rPr>
          <w:lang w:val="en-GB"/>
        </w:rPr>
        <w:t>dependent on citizens’ support as political citizens</w:t>
      </w:r>
      <w:r w:rsidR="00074051">
        <w:rPr>
          <w:lang w:val="en-GB"/>
        </w:rPr>
        <w:t>—</w:t>
      </w:r>
      <w:r w:rsidR="001161BF" w:rsidRPr="002A1B3E">
        <w:rPr>
          <w:lang w:val="en-GB"/>
        </w:rPr>
        <w:t>as voters</w:t>
      </w:r>
      <w:r w:rsidR="00074051">
        <w:rPr>
          <w:lang w:val="en-GB"/>
        </w:rPr>
        <w:t>—</w:t>
      </w:r>
      <w:r w:rsidR="001161BF" w:rsidRPr="002A1B3E">
        <w:rPr>
          <w:lang w:val="en-GB"/>
        </w:rPr>
        <w:t xml:space="preserve">and not merely as individual consumers acting </w:t>
      </w:r>
      <w:r w:rsidR="00672FBE">
        <w:rPr>
          <w:lang w:val="en-GB"/>
        </w:rPr>
        <w:t>in</w:t>
      </w:r>
      <w:r w:rsidR="00672FBE" w:rsidRPr="002A1B3E">
        <w:rPr>
          <w:lang w:val="en-GB"/>
        </w:rPr>
        <w:t xml:space="preserve"> </w:t>
      </w:r>
      <w:r w:rsidR="001161BF" w:rsidRPr="002A1B3E">
        <w:rPr>
          <w:lang w:val="en-GB"/>
        </w:rPr>
        <w:t>markets</w:t>
      </w:r>
      <w:r w:rsidR="00D6742D" w:rsidRPr="002A1B3E">
        <w:rPr>
          <w:lang w:val="en-GB"/>
        </w:rPr>
        <w:t xml:space="preserve"> (farmer</w:t>
      </w:r>
      <w:r w:rsidR="00ED59B9">
        <w:rPr>
          <w:lang w:val="en-GB"/>
        </w:rPr>
        <w:t>/</w:t>
      </w:r>
      <w:r w:rsidR="00D6742D" w:rsidRPr="002A1B3E">
        <w:rPr>
          <w:lang w:val="en-GB"/>
        </w:rPr>
        <w:t>public relation</w:t>
      </w:r>
      <w:r w:rsidR="00A17F04">
        <w:rPr>
          <w:lang w:val="en-GB"/>
        </w:rPr>
        <w:t>s</w:t>
      </w:r>
      <w:r w:rsidR="00D6742D" w:rsidRPr="002A1B3E">
        <w:rPr>
          <w:lang w:val="en-GB"/>
        </w:rPr>
        <w:t>)</w:t>
      </w:r>
      <w:r w:rsidR="001161BF" w:rsidRPr="002A1B3E">
        <w:rPr>
          <w:lang w:val="en-GB"/>
        </w:rPr>
        <w:t>.</w:t>
      </w:r>
      <w:r w:rsidR="00D6742D" w:rsidRPr="002A1B3E">
        <w:rPr>
          <w:lang w:val="en-GB"/>
        </w:rPr>
        <w:t xml:space="preserve"> </w:t>
      </w:r>
      <w:r w:rsidR="00B24614" w:rsidRPr="002A1B3E">
        <w:rPr>
          <w:lang w:val="en-GB"/>
        </w:rPr>
        <w:t>Similarly, the materials demonstrate the m</w:t>
      </w:r>
      <w:r w:rsidR="00672FBE">
        <w:rPr>
          <w:lang w:val="en-GB"/>
        </w:rPr>
        <w:t>ulti</w:t>
      </w:r>
      <w:r w:rsidR="00B24614" w:rsidRPr="002A1B3E">
        <w:rPr>
          <w:lang w:val="en-GB"/>
        </w:rPr>
        <w:t>faceted relationship between collective bodies of employers and employees (farmer</w:t>
      </w:r>
      <w:r w:rsidR="00ED59B9">
        <w:rPr>
          <w:lang w:val="en-GB"/>
        </w:rPr>
        <w:t>/</w:t>
      </w:r>
      <w:r w:rsidR="00B24614" w:rsidRPr="002A1B3E">
        <w:rPr>
          <w:lang w:val="en-GB"/>
        </w:rPr>
        <w:t>trade union relation</w:t>
      </w:r>
      <w:r w:rsidR="00A17F04">
        <w:rPr>
          <w:lang w:val="en-GB"/>
        </w:rPr>
        <w:t>s</w:t>
      </w:r>
      <w:r w:rsidR="00B24614" w:rsidRPr="002A1B3E">
        <w:rPr>
          <w:lang w:val="en-GB"/>
        </w:rPr>
        <w:t>), in which the wage</w:t>
      </w:r>
      <w:r w:rsidR="00672FBE">
        <w:rPr>
          <w:lang w:val="en-GB"/>
        </w:rPr>
        <w:t>-</w:t>
      </w:r>
      <w:r w:rsidR="00B24614" w:rsidRPr="002A1B3E">
        <w:rPr>
          <w:lang w:val="en-GB"/>
        </w:rPr>
        <w:t>bargaining function is just one among many. For the industry’s parties</w:t>
      </w:r>
      <w:r w:rsidR="003C5905">
        <w:rPr>
          <w:lang w:val="en-GB"/>
        </w:rPr>
        <w:t>,</w:t>
      </w:r>
      <w:r w:rsidR="00B24614" w:rsidRPr="002A1B3E">
        <w:rPr>
          <w:lang w:val="en-GB"/>
        </w:rPr>
        <w:t xml:space="preserve"> the upholding of a large agricultural industry, which demands continued support from the state/the public, is more important than how to divide profits. As shown, </w:t>
      </w:r>
      <w:r w:rsidR="00486C4D">
        <w:rPr>
          <w:lang w:val="en-GB"/>
        </w:rPr>
        <w:t>informalisation and precarious work</w:t>
      </w:r>
      <w:r w:rsidR="00A17F04">
        <w:rPr>
          <w:lang w:val="en-GB"/>
        </w:rPr>
        <w:t>ing</w:t>
      </w:r>
      <w:r w:rsidR="00486C4D">
        <w:rPr>
          <w:lang w:val="en-GB"/>
        </w:rPr>
        <w:t xml:space="preserve"> conditions </w:t>
      </w:r>
      <w:r w:rsidR="003C5905">
        <w:rPr>
          <w:lang w:val="en-GB"/>
        </w:rPr>
        <w:t>represent</w:t>
      </w:r>
      <w:r w:rsidR="00672FBE">
        <w:rPr>
          <w:lang w:val="en-GB"/>
        </w:rPr>
        <w:t>,</w:t>
      </w:r>
      <w:r w:rsidR="003C5905" w:rsidRPr="002A1B3E">
        <w:rPr>
          <w:lang w:val="en-GB"/>
        </w:rPr>
        <w:t xml:space="preserve"> </w:t>
      </w:r>
      <w:r w:rsidR="00B24614" w:rsidRPr="002A1B3E">
        <w:rPr>
          <w:lang w:val="en-GB"/>
        </w:rPr>
        <w:t>more than anything</w:t>
      </w:r>
      <w:r w:rsidR="00672FBE">
        <w:rPr>
          <w:lang w:val="en-GB"/>
        </w:rPr>
        <w:t>,</w:t>
      </w:r>
      <w:r w:rsidR="00B24614" w:rsidRPr="002A1B3E">
        <w:rPr>
          <w:lang w:val="en-GB"/>
        </w:rPr>
        <w:t xml:space="preserve"> a problem for the majority of farmers. </w:t>
      </w:r>
    </w:p>
    <w:p w14:paraId="4E1EB03E" w14:textId="77777777" w:rsidR="002537F5" w:rsidRPr="002A1B3E" w:rsidRDefault="002537F5" w:rsidP="0069202A">
      <w:pPr>
        <w:spacing w:line="360" w:lineRule="auto"/>
        <w:rPr>
          <w:lang w:val="en-GB"/>
        </w:rPr>
      </w:pPr>
    </w:p>
    <w:p w14:paraId="0A5C103F" w14:textId="297D4077" w:rsidR="00E96C04" w:rsidRDefault="00E96C04" w:rsidP="0069202A">
      <w:pPr>
        <w:tabs>
          <w:tab w:val="left" w:pos="567"/>
          <w:tab w:val="left" w:pos="993"/>
          <w:tab w:val="left" w:pos="2442"/>
        </w:tabs>
        <w:spacing w:line="360" w:lineRule="auto"/>
        <w:rPr>
          <w:lang w:val="en-GB"/>
        </w:rPr>
      </w:pPr>
      <w:r>
        <w:rPr>
          <w:lang w:val="en-GB"/>
        </w:rPr>
        <w:t>T</w:t>
      </w:r>
      <w:r w:rsidR="000436EF" w:rsidRPr="002A1B3E">
        <w:rPr>
          <w:lang w:val="en-GB"/>
        </w:rPr>
        <w:t>he institu</w:t>
      </w:r>
      <w:r w:rsidR="00207952" w:rsidRPr="002A1B3E">
        <w:rPr>
          <w:lang w:val="en-GB"/>
        </w:rPr>
        <w:t>t</w:t>
      </w:r>
      <w:r w:rsidR="000436EF" w:rsidRPr="002A1B3E">
        <w:rPr>
          <w:lang w:val="en-GB"/>
        </w:rPr>
        <w:t xml:space="preserve">ionalised </w:t>
      </w:r>
      <w:r w:rsidR="00207952" w:rsidRPr="002A1B3E">
        <w:rPr>
          <w:lang w:val="en-GB"/>
        </w:rPr>
        <w:t xml:space="preserve">intimate </w:t>
      </w:r>
      <w:r w:rsidR="001161BF" w:rsidRPr="002A1B3E">
        <w:rPr>
          <w:lang w:val="en-GB"/>
        </w:rPr>
        <w:t xml:space="preserve">tripartite network between state, </w:t>
      </w:r>
      <w:r w:rsidR="00132C9E" w:rsidRPr="002A1B3E">
        <w:rPr>
          <w:lang w:val="en-GB"/>
        </w:rPr>
        <w:t xml:space="preserve">unions and employers </w:t>
      </w:r>
      <w:r w:rsidR="000436EF" w:rsidRPr="002A1B3E">
        <w:rPr>
          <w:lang w:val="en-GB"/>
        </w:rPr>
        <w:t>and the small</w:t>
      </w:r>
      <w:r w:rsidR="00672FBE">
        <w:rPr>
          <w:lang w:val="en-GB"/>
        </w:rPr>
        <w:t>-</w:t>
      </w:r>
      <w:r w:rsidR="000436EF" w:rsidRPr="002A1B3E">
        <w:rPr>
          <w:lang w:val="en-GB"/>
        </w:rPr>
        <w:t xml:space="preserve">scale </w:t>
      </w:r>
      <w:r w:rsidR="00207952" w:rsidRPr="002A1B3E">
        <w:rPr>
          <w:lang w:val="en-GB"/>
        </w:rPr>
        <w:t xml:space="preserve">family </w:t>
      </w:r>
      <w:r w:rsidR="000436EF" w:rsidRPr="002A1B3E">
        <w:rPr>
          <w:lang w:val="en-GB"/>
        </w:rPr>
        <w:t xml:space="preserve">farming structure </w:t>
      </w:r>
      <w:r w:rsidR="00207952" w:rsidRPr="002A1B3E">
        <w:rPr>
          <w:lang w:val="en-GB"/>
        </w:rPr>
        <w:t xml:space="preserve">have </w:t>
      </w:r>
      <w:r w:rsidR="000436EF" w:rsidRPr="002A1B3E">
        <w:rPr>
          <w:lang w:val="en-GB"/>
        </w:rPr>
        <w:t>emerged as results of numerous piecem</w:t>
      </w:r>
      <w:r w:rsidR="00DE49C0">
        <w:rPr>
          <w:lang w:val="en-GB"/>
        </w:rPr>
        <w:t>e</w:t>
      </w:r>
      <w:r w:rsidR="000436EF" w:rsidRPr="002A1B3E">
        <w:rPr>
          <w:lang w:val="en-GB"/>
        </w:rPr>
        <w:t>al steps that ha</w:t>
      </w:r>
      <w:r w:rsidR="003C5905">
        <w:rPr>
          <w:lang w:val="en-GB"/>
        </w:rPr>
        <w:t>ve</w:t>
      </w:r>
      <w:r w:rsidR="000436EF" w:rsidRPr="002A1B3E">
        <w:rPr>
          <w:lang w:val="en-GB"/>
        </w:rPr>
        <w:t xml:space="preserve"> concluded in</w:t>
      </w:r>
      <w:r w:rsidR="00074051">
        <w:rPr>
          <w:lang w:val="en-GB"/>
        </w:rPr>
        <w:t>—</w:t>
      </w:r>
      <w:r w:rsidR="000436EF" w:rsidRPr="002A1B3E">
        <w:rPr>
          <w:lang w:val="en-GB"/>
        </w:rPr>
        <w:t>for the time being</w:t>
      </w:r>
      <w:r w:rsidR="00074051">
        <w:rPr>
          <w:lang w:val="en-GB"/>
        </w:rPr>
        <w:t>—</w:t>
      </w:r>
      <w:r w:rsidR="00207952" w:rsidRPr="002A1B3E">
        <w:rPr>
          <w:lang w:val="en-GB"/>
        </w:rPr>
        <w:t xml:space="preserve">the </w:t>
      </w:r>
      <w:r w:rsidR="000436EF" w:rsidRPr="002A1B3E">
        <w:rPr>
          <w:lang w:val="en-GB"/>
        </w:rPr>
        <w:t xml:space="preserve">practices </w:t>
      </w:r>
      <w:r w:rsidR="00207952" w:rsidRPr="002A1B3E">
        <w:rPr>
          <w:lang w:val="en-GB"/>
        </w:rPr>
        <w:t xml:space="preserve">that are described here. Thus, the </w:t>
      </w:r>
      <w:r w:rsidR="00E363D2" w:rsidRPr="002A1B3E">
        <w:rPr>
          <w:lang w:val="en-GB"/>
        </w:rPr>
        <w:t>case of the Norwegian agricultural industry demonstrates</w:t>
      </w:r>
      <w:r w:rsidR="00207952" w:rsidRPr="002A1B3E">
        <w:rPr>
          <w:lang w:val="en-GB"/>
        </w:rPr>
        <w:t xml:space="preserve"> the path dependency of institutional arrangements</w:t>
      </w:r>
      <w:r w:rsidR="00A2757D">
        <w:rPr>
          <w:lang w:val="en-GB"/>
        </w:rPr>
        <w:t xml:space="preserve"> </w:t>
      </w:r>
      <w:r w:rsidR="00207952" w:rsidRPr="002A1B3E">
        <w:rPr>
          <w:lang w:val="en-GB"/>
        </w:rPr>
        <w:t xml:space="preserve">and capitalist developments. </w:t>
      </w:r>
    </w:p>
    <w:p w14:paraId="08E7EC93" w14:textId="77777777" w:rsidR="00E96C04" w:rsidRDefault="00E96C04" w:rsidP="0069202A">
      <w:pPr>
        <w:tabs>
          <w:tab w:val="left" w:pos="567"/>
          <w:tab w:val="left" w:pos="993"/>
          <w:tab w:val="left" w:pos="2442"/>
        </w:tabs>
        <w:spacing w:line="360" w:lineRule="auto"/>
        <w:rPr>
          <w:lang w:val="en-GB"/>
        </w:rPr>
      </w:pPr>
    </w:p>
    <w:p w14:paraId="446B72E8" w14:textId="77777777" w:rsidR="00104644" w:rsidRPr="002A1B3E" w:rsidRDefault="00E96C04" w:rsidP="0069202A">
      <w:pPr>
        <w:tabs>
          <w:tab w:val="left" w:pos="567"/>
          <w:tab w:val="left" w:pos="993"/>
          <w:tab w:val="left" w:pos="2442"/>
        </w:tabs>
        <w:spacing w:line="360" w:lineRule="auto"/>
        <w:rPr>
          <w:lang w:val="en-GB"/>
        </w:rPr>
      </w:pPr>
      <w:r>
        <w:rPr>
          <w:lang w:val="en-GB"/>
        </w:rPr>
        <w:t>T</w:t>
      </w:r>
      <w:r w:rsidR="00104644" w:rsidRPr="002A1B3E">
        <w:rPr>
          <w:lang w:val="en-GB"/>
        </w:rPr>
        <w:t>he Norwegian agricultural case demonstrate</w:t>
      </w:r>
      <w:r w:rsidR="003C5905">
        <w:rPr>
          <w:lang w:val="en-GB"/>
        </w:rPr>
        <w:t>s</w:t>
      </w:r>
      <w:r w:rsidR="00104644" w:rsidRPr="002A1B3E">
        <w:rPr>
          <w:lang w:val="en-GB"/>
        </w:rPr>
        <w:t xml:space="preserve"> </w:t>
      </w:r>
      <w:r w:rsidR="0022719D">
        <w:rPr>
          <w:lang w:val="en-GB"/>
        </w:rPr>
        <w:t xml:space="preserve">more generally </w:t>
      </w:r>
      <w:r w:rsidR="00104644" w:rsidRPr="002A1B3E">
        <w:rPr>
          <w:lang w:val="en-GB"/>
        </w:rPr>
        <w:t xml:space="preserve">how </w:t>
      </w:r>
      <w:r w:rsidR="0098401C" w:rsidRPr="002A1B3E">
        <w:rPr>
          <w:lang w:val="en-GB"/>
        </w:rPr>
        <w:t xml:space="preserve">the presence and upkeep of </w:t>
      </w:r>
      <w:r w:rsidR="00104644" w:rsidRPr="002A1B3E">
        <w:rPr>
          <w:lang w:val="en-GB"/>
        </w:rPr>
        <w:t>strong</w:t>
      </w:r>
      <w:r w:rsidR="00312116" w:rsidRPr="002A1B3E">
        <w:rPr>
          <w:lang w:val="en-GB"/>
        </w:rPr>
        <w:t xml:space="preserve"> and </w:t>
      </w:r>
      <w:r w:rsidR="00104644" w:rsidRPr="002A1B3E">
        <w:rPr>
          <w:lang w:val="en-GB"/>
        </w:rPr>
        <w:t xml:space="preserve">multifaceted social relationships are able to modify the workings of the market relations. It is the conceptualisation of the </w:t>
      </w:r>
      <w:r w:rsidR="0098401C" w:rsidRPr="002A1B3E">
        <w:rPr>
          <w:lang w:val="en-GB"/>
        </w:rPr>
        <w:t xml:space="preserve">Norwegian agricultural </w:t>
      </w:r>
      <w:r w:rsidR="00366D6F" w:rsidRPr="002A1B3E">
        <w:rPr>
          <w:lang w:val="en-GB"/>
        </w:rPr>
        <w:t xml:space="preserve">employers (i.e. </w:t>
      </w:r>
      <w:r w:rsidR="00104644" w:rsidRPr="002A1B3E">
        <w:rPr>
          <w:lang w:val="en-GB"/>
        </w:rPr>
        <w:t>farmers</w:t>
      </w:r>
      <w:r w:rsidR="00366D6F" w:rsidRPr="002A1B3E">
        <w:rPr>
          <w:lang w:val="en-GB"/>
        </w:rPr>
        <w:t>)</w:t>
      </w:r>
      <w:r w:rsidR="00104644" w:rsidRPr="002A1B3E">
        <w:rPr>
          <w:lang w:val="en-GB"/>
        </w:rPr>
        <w:t xml:space="preserve"> as more than </w:t>
      </w:r>
      <w:r w:rsidR="00312116" w:rsidRPr="002A1B3E">
        <w:rPr>
          <w:i/>
          <w:lang w:val="en-GB"/>
        </w:rPr>
        <w:t>hom</w:t>
      </w:r>
      <w:r w:rsidR="003C5905">
        <w:rPr>
          <w:i/>
          <w:lang w:val="en-GB"/>
        </w:rPr>
        <w:t>o</w:t>
      </w:r>
      <w:r w:rsidR="00312116" w:rsidRPr="002A1B3E">
        <w:rPr>
          <w:i/>
          <w:lang w:val="en-GB"/>
        </w:rPr>
        <w:t xml:space="preserve"> economicus </w:t>
      </w:r>
      <w:r w:rsidR="00104644" w:rsidRPr="002A1B3E">
        <w:rPr>
          <w:lang w:val="en-GB"/>
        </w:rPr>
        <w:t xml:space="preserve">that allows </w:t>
      </w:r>
      <w:r w:rsidR="0098401C" w:rsidRPr="002A1B3E">
        <w:rPr>
          <w:lang w:val="en-GB"/>
        </w:rPr>
        <w:t>them</w:t>
      </w:r>
      <w:r w:rsidR="00074051">
        <w:rPr>
          <w:lang w:val="en-GB"/>
        </w:rPr>
        <w:t>—</w:t>
      </w:r>
      <w:r w:rsidR="00104644" w:rsidRPr="002A1B3E">
        <w:rPr>
          <w:lang w:val="en-GB"/>
        </w:rPr>
        <w:t xml:space="preserve">both as individual </w:t>
      </w:r>
      <w:r w:rsidR="00366D6F" w:rsidRPr="002A1B3E">
        <w:rPr>
          <w:lang w:val="en-GB"/>
        </w:rPr>
        <w:t xml:space="preserve">firm managers (i.e. </w:t>
      </w:r>
      <w:r w:rsidR="00104644" w:rsidRPr="002A1B3E">
        <w:rPr>
          <w:lang w:val="en-GB"/>
        </w:rPr>
        <w:t>farmers</w:t>
      </w:r>
      <w:r w:rsidR="00366D6F" w:rsidRPr="002A1B3E">
        <w:rPr>
          <w:lang w:val="en-GB"/>
        </w:rPr>
        <w:t>)</w:t>
      </w:r>
      <w:r w:rsidR="00104644" w:rsidRPr="002A1B3E">
        <w:rPr>
          <w:lang w:val="en-GB"/>
        </w:rPr>
        <w:t xml:space="preserve"> and collectively through </w:t>
      </w:r>
      <w:r w:rsidR="00A01768" w:rsidRPr="002A1B3E">
        <w:rPr>
          <w:lang w:val="en-GB"/>
        </w:rPr>
        <w:t xml:space="preserve">their </w:t>
      </w:r>
      <w:r w:rsidR="00104644" w:rsidRPr="002A1B3E">
        <w:rPr>
          <w:lang w:val="en-GB"/>
        </w:rPr>
        <w:t>representative bodies</w:t>
      </w:r>
      <w:r w:rsidR="00074051">
        <w:rPr>
          <w:lang w:val="en-GB"/>
        </w:rPr>
        <w:t>—</w:t>
      </w:r>
      <w:r w:rsidR="00104644" w:rsidRPr="002A1B3E">
        <w:rPr>
          <w:lang w:val="en-GB"/>
        </w:rPr>
        <w:t xml:space="preserve">to negotiate neoliberalism in socially responsible </w:t>
      </w:r>
      <w:r w:rsidR="00312116" w:rsidRPr="002A1B3E">
        <w:rPr>
          <w:lang w:val="en-GB"/>
        </w:rPr>
        <w:t xml:space="preserve">ways. </w:t>
      </w:r>
    </w:p>
    <w:p w14:paraId="69240E43" w14:textId="77777777" w:rsidR="002537F5" w:rsidRPr="002A1B3E" w:rsidRDefault="002537F5" w:rsidP="0069202A">
      <w:pPr>
        <w:tabs>
          <w:tab w:val="left" w:pos="567"/>
          <w:tab w:val="left" w:pos="993"/>
          <w:tab w:val="left" w:pos="2442"/>
        </w:tabs>
        <w:spacing w:line="360" w:lineRule="auto"/>
        <w:rPr>
          <w:lang w:val="en-GB"/>
        </w:rPr>
      </w:pPr>
    </w:p>
    <w:p w14:paraId="27441455" w14:textId="77777777" w:rsidR="00123DF1" w:rsidRPr="002A1B3E" w:rsidRDefault="00123DF1" w:rsidP="00074051">
      <w:pPr>
        <w:tabs>
          <w:tab w:val="left" w:pos="5583"/>
        </w:tabs>
        <w:spacing w:line="360" w:lineRule="auto"/>
        <w:outlineLvl w:val="0"/>
        <w:rPr>
          <w:b/>
          <w:lang w:val="en-GB"/>
        </w:rPr>
      </w:pPr>
      <w:r w:rsidRPr="002A1B3E">
        <w:rPr>
          <w:b/>
          <w:lang w:val="en-GB"/>
        </w:rPr>
        <w:t>Acknowledgments</w:t>
      </w:r>
      <w:r w:rsidRPr="002A1B3E">
        <w:rPr>
          <w:b/>
          <w:lang w:val="en-GB"/>
        </w:rPr>
        <w:tab/>
      </w:r>
    </w:p>
    <w:p w14:paraId="79CCBB3F" w14:textId="12E94F0F" w:rsidR="002823E0" w:rsidRPr="002A1B3E" w:rsidRDefault="00123DF1" w:rsidP="00123DF1">
      <w:pPr>
        <w:pStyle w:val="Default"/>
        <w:spacing w:line="360" w:lineRule="auto"/>
        <w:rPr>
          <w:color w:val="auto"/>
          <w:lang w:val="en-GB"/>
        </w:rPr>
      </w:pPr>
      <w:r w:rsidRPr="002A1B3E">
        <w:rPr>
          <w:color w:val="auto"/>
          <w:lang w:val="en-GB"/>
        </w:rPr>
        <w:t xml:space="preserve">Dr. Jonathon Moses has provided invaluable comments on this paper. I </w:t>
      </w:r>
      <w:r w:rsidR="00A567AC">
        <w:rPr>
          <w:color w:val="auto"/>
          <w:lang w:val="en-GB"/>
        </w:rPr>
        <w:t>am also grateful to</w:t>
      </w:r>
      <w:r w:rsidR="00A567AC" w:rsidRPr="002A1B3E">
        <w:rPr>
          <w:color w:val="auto"/>
          <w:lang w:val="en-GB"/>
        </w:rPr>
        <w:t xml:space="preserve"> </w:t>
      </w:r>
      <w:r w:rsidR="003C5905">
        <w:rPr>
          <w:color w:val="auto"/>
          <w:lang w:val="en-GB"/>
        </w:rPr>
        <w:t xml:space="preserve">the guest </w:t>
      </w:r>
      <w:r w:rsidR="003C5905" w:rsidRPr="002A1B3E">
        <w:rPr>
          <w:color w:val="auto"/>
          <w:lang w:val="en-GB"/>
        </w:rPr>
        <w:t xml:space="preserve">editors </w:t>
      </w:r>
      <w:r w:rsidR="003C5905">
        <w:rPr>
          <w:color w:val="auto"/>
          <w:lang w:val="en-GB"/>
        </w:rPr>
        <w:t xml:space="preserve">of this </w:t>
      </w:r>
      <w:r w:rsidRPr="002A1B3E">
        <w:rPr>
          <w:color w:val="auto"/>
          <w:lang w:val="en-GB"/>
        </w:rPr>
        <w:t>special issue</w:t>
      </w:r>
      <w:r w:rsidR="00672FBE">
        <w:rPr>
          <w:color w:val="auto"/>
          <w:lang w:val="en-GB"/>
        </w:rPr>
        <w:t>,</w:t>
      </w:r>
      <w:r w:rsidRPr="002A1B3E">
        <w:rPr>
          <w:color w:val="auto"/>
          <w:lang w:val="en-GB"/>
        </w:rPr>
        <w:t xml:space="preserve"> </w:t>
      </w:r>
      <w:r w:rsidR="003C5905">
        <w:rPr>
          <w:color w:val="auto"/>
          <w:lang w:val="en-GB"/>
        </w:rPr>
        <w:t xml:space="preserve">the </w:t>
      </w:r>
      <w:r w:rsidRPr="002A1B3E">
        <w:rPr>
          <w:color w:val="auto"/>
          <w:lang w:val="en-GB"/>
        </w:rPr>
        <w:t xml:space="preserve">participants at the </w:t>
      </w:r>
      <w:r w:rsidRPr="002A1B3E">
        <w:rPr>
          <w:iCs/>
          <w:color w:val="auto"/>
          <w:lang w:val="en-GB"/>
        </w:rPr>
        <w:t>Global Market of Unskilled Labor</w:t>
      </w:r>
      <w:r w:rsidRPr="002A1B3E">
        <w:rPr>
          <w:i/>
          <w:iCs/>
          <w:color w:val="auto"/>
          <w:lang w:val="en-GB"/>
        </w:rPr>
        <w:t xml:space="preserve"> </w:t>
      </w:r>
      <w:r w:rsidR="00672FBE" w:rsidRPr="002A1B3E">
        <w:rPr>
          <w:iCs/>
          <w:color w:val="auto"/>
          <w:lang w:val="en-GB"/>
        </w:rPr>
        <w:t xml:space="preserve">conference </w:t>
      </w:r>
      <w:r w:rsidRPr="002A1B3E">
        <w:rPr>
          <w:iCs/>
          <w:color w:val="auto"/>
          <w:lang w:val="en-GB"/>
        </w:rPr>
        <w:t>held</w:t>
      </w:r>
      <w:r w:rsidRPr="002A1B3E">
        <w:rPr>
          <w:i/>
          <w:iCs/>
          <w:color w:val="auto"/>
          <w:lang w:val="en-GB"/>
        </w:rPr>
        <w:t xml:space="preserve"> </w:t>
      </w:r>
      <w:r w:rsidRPr="002A1B3E">
        <w:rPr>
          <w:color w:val="auto"/>
          <w:lang w:val="en-GB"/>
        </w:rPr>
        <w:t>at the University of California, Davis, in October 2013</w:t>
      </w:r>
      <w:r w:rsidR="00672FBE">
        <w:rPr>
          <w:color w:val="auto"/>
          <w:lang w:val="en-GB"/>
        </w:rPr>
        <w:t>,</w:t>
      </w:r>
      <w:r w:rsidRPr="002A1B3E">
        <w:rPr>
          <w:color w:val="auto"/>
          <w:lang w:val="en-GB"/>
        </w:rPr>
        <w:t xml:space="preserve"> and the </w:t>
      </w:r>
      <w:r w:rsidR="000E7493" w:rsidRPr="002A1B3E">
        <w:rPr>
          <w:color w:val="auto"/>
          <w:lang w:val="en-GB"/>
        </w:rPr>
        <w:t xml:space="preserve">anonymous reviewers </w:t>
      </w:r>
      <w:r w:rsidRPr="002A1B3E">
        <w:rPr>
          <w:color w:val="auto"/>
          <w:lang w:val="en-GB"/>
        </w:rPr>
        <w:t xml:space="preserve">for their constructive comments. </w:t>
      </w:r>
    </w:p>
    <w:p w14:paraId="3E384CD5" w14:textId="77777777" w:rsidR="002823E0" w:rsidRPr="002A1B3E" w:rsidRDefault="002823E0">
      <w:pPr>
        <w:rPr>
          <w:lang w:val="en-GB" w:eastAsia="nb-NO"/>
        </w:rPr>
      </w:pPr>
      <w:r w:rsidRPr="002A1B3E">
        <w:rPr>
          <w:lang w:val="en-GB"/>
        </w:rPr>
        <w:br w:type="page"/>
      </w:r>
    </w:p>
    <w:p w14:paraId="10E8656B" w14:textId="77777777" w:rsidR="006F1E4F" w:rsidRPr="0051754A" w:rsidRDefault="006F1E4F" w:rsidP="009D353B">
      <w:pPr>
        <w:ind w:left="426" w:hanging="426"/>
        <w:outlineLvl w:val="0"/>
        <w:rPr>
          <w:b/>
          <w:lang w:val="en-GB"/>
        </w:rPr>
      </w:pPr>
      <w:r w:rsidRPr="002A1B3E">
        <w:rPr>
          <w:b/>
          <w:lang w:val="en-GB"/>
        </w:rPr>
        <w:lastRenderedPageBreak/>
        <w:t>References</w:t>
      </w:r>
    </w:p>
    <w:p w14:paraId="3E876BC6" w14:textId="77777777" w:rsidR="00022533" w:rsidRPr="0051754A" w:rsidRDefault="00022533" w:rsidP="009D353B">
      <w:pPr>
        <w:ind w:left="426" w:hanging="426"/>
        <w:outlineLvl w:val="0"/>
        <w:rPr>
          <w:b/>
          <w:lang w:val="en-GB"/>
        </w:rPr>
      </w:pPr>
    </w:p>
    <w:p w14:paraId="6C3E63B8" w14:textId="77777777" w:rsidR="006F1E4F" w:rsidRPr="0051754A" w:rsidRDefault="006F1E4F" w:rsidP="009D353B">
      <w:pPr>
        <w:pStyle w:val="Default"/>
        <w:ind w:left="426" w:hanging="426"/>
        <w:rPr>
          <w:color w:val="auto"/>
          <w:lang w:val="en-GB"/>
        </w:rPr>
      </w:pPr>
      <w:r w:rsidRPr="000B4B81">
        <w:rPr>
          <w:i/>
          <w:color w:val="auto"/>
          <w:lang w:val="en-GB"/>
        </w:rPr>
        <w:t>Adresseavisen</w:t>
      </w:r>
      <w:r w:rsidRPr="000B4B81">
        <w:rPr>
          <w:color w:val="auto"/>
          <w:lang w:val="en-GB"/>
        </w:rPr>
        <w:t xml:space="preserve">. 2006a. Pickers lacked toilet paper and soap [Plukker manglet toalettpapir og såpe]. </w:t>
      </w:r>
      <w:r w:rsidRPr="0051754A">
        <w:rPr>
          <w:color w:val="auto"/>
          <w:lang w:val="en-GB"/>
        </w:rPr>
        <w:t>News article. 21 July.</w:t>
      </w:r>
    </w:p>
    <w:p w14:paraId="30846D0D" w14:textId="2D9783F1" w:rsidR="006F1E4F" w:rsidRPr="0051754A" w:rsidRDefault="006F1E4F" w:rsidP="009D353B">
      <w:pPr>
        <w:pStyle w:val="Default"/>
        <w:ind w:left="426" w:hanging="426"/>
        <w:rPr>
          <w:color w:val="auto"/>
          <w:lang w:val="en-GB"/>
        </w:rPr>
      </w:pPr>
      <w:r w:rsidRPr="0051754A">
        <w:rPr>
          <w:i/>
          <w:color w:val="auto"/>
          <w:lang w:val="en-GB"/>
        </w:rPr>
        <w:t>Adresseavisen</w:t>
      </w:r>
      <w:r w:rsidRPr="0051754A">
        <w:rPr>
          <w:color w:val="auto"/>
          <w:lang w:val="en-GB"/>
        </w:rPr>
        <w:t>. 2006b. Earned $1.6</w:t>
      </w:r>
      <w:r w:rsidR="000B4B81">
        <w:rPr>
          <w:color w:val="auto"/>
          <w:lang w:val="en-GB"/>
        </w:rPr>
        <w:t>0</w:t>
      </w:r>
      <w:r w:rsidRPr="0051754A">
        <w:rPr>
          <w:color w:val="auto"/>
          <w:lang w:val="en-GB"/>
        </w:rPr>
        <w:t xml:space="preserve"> per hour. </w:t>
      </w:r>
      <w:r w:rsidRPr="000B4B81">
        <w:rPr>
          <w:color w:val="auto"/>
        </w:rPr>
        <w:t xml:space="preserve">[Tjente 15 kroner timen]. News article. </w:t>
      </w:r>
      <w:r w:rsidRPr="0051754A">
        <w:rPr>
          <w:color w:val="auto"/>
          <w:lang w:val="en-GB"/>
        </w:rPr>
        <w:t>4 August.</w:t>
      </w:r>
    </w:p>
    <w:p w14:paraId="63585214" w14:textId="420EE9F4" w:rsidR="006F1E4F" w:rsidRPr="0051754A" w:rsidRDefault="006F1E4F" w:rsidP="009D353B">
      <w:pPr>
        <w:pStyle w:val="Default"/>
        <w:ind w:left="426" w:hanging="426"/>
        <w:rPr>
          <w:color w:val="auto"/>
          <w:lang w:val="en-GB"/>
        </w:rPr>
      </w:pPr>
      <w:r w:rsidRPr="0051754A">
        <w:rPr>
          <w:i/>
          <w:color w:val="auto"/>
          <w:lang w:val="en-GB"/>
        </w:rPr>
        <w:t>Adresseavisen</w:t>
      </w:r>
      <w:r w:rsidRPr="0051754A">
        <w:rPr>
          <w:color w:val="auto"/>
          <w:lang w:val="en-GB"/>
        </w:rPr>
        <w:t>. 2006</w:t>
      </w:r>
      <w:r w:rsidR="000B4B81">
        <w:rPr>
          <w:color w:val="auto"/>
          <w:lang w:val="en-GB"/>
        </w:rPr>
        <w:t>c</w:t>
      </w:r>
      <w:r w:rsidRPr="0051754A">
        <w:rPr>
          <w:color w:val="auto"/>
          <w:lang w:val="en-GB"/>
        </w:rPr>
        <w:t xml:space="preserve"> Pickers pee in the fields. [Tisser i skogen]. News article. 5 August.</w:t>
      </w:r>
    </w:p>
    <w:p w14:paraId="4E51B89C" w14:textId="77777777" w:rsidR="006F1E4F" w:rsidRPr="0051754A" w:rsidRDefault="006F1E4F" w:rsidP="009D353B">
      <w:pPr>
        <w:pStyle w:val="Default"/>
        <w:ind w:left="426" w:hanging="426"/>
        <w:rPr>
          <w:color w:val="auto"/>
          <w:lang w:val="en-GB"/>
        </w:rPr>
      </w:pPr>
      <w:r w:rsidRPr="0051754A">
        <w:rPr>
          <w:color w:val="auto"/>
          <w:lang w:val="en-GB"/>
        </w:rPr>
        <w:t xml:space="preserve">Agricultural Employers’ Association [AEA]. 2004a. </w:t>
      </w:r>
      <w:r w:rsidRPr="0051754A">
        <w:rPr>
          <w:i/>
          <w:color w:val="auto"/>
          <w:lang w:val="en-GB"/>
        </w:rPr>
        <w:t>Employing foreign seasonal workers. A guide by the Agricultural Employers’ Association</w:t>
      </w:r>
      <w:r w:rsidRPr="0051754A">
        <w:rPr>
          <w:color w:val="auto"/>
          <w:lang w:val="en-GB"/>
        </w:rPr>
        <w:t>. [Ansettelse av utenlandske arbeidstakere. Veiledning utarbeidet av Landbrukets Arbeidsgiverforening]. Oslo: Agricultural Employers’ Association.</w:t>
      </w:r>
    </w:p>
    <w:p w14:paraId="30240F5D" w14:textId="77777777" w:rsidR="006F1E4F" w:rsidRPr="0051754A" w:rsidRDefault="006F1E4F" w:rsidP="009D353B">
      <w:pPr>
        <w:pStyle w:val="Default"/>
        <w:ind w:left="426" w:hanging="426"/>
        <w:rPr>
          <w:color w:val="auto"/>
        </w:rPr>
      </w:pPr>
      <w:r w:rsidRPr="0051754A">
        <w:rPr>
          <w:color w:val="auto"/>
          <w:lang w:val="en-GB"/>
        </w:rPr>
        <w:t xml:space="preserve">Agricultural Employers’ Association [AEA]. 2004b. </w:t>
      </w:r>
      <w:r w:rsidRPr="0051754A">
        <w:rPr>
          <w:i/>
          <w:color w:val="auto"/>
          <w:lang w:val="en-GB"/>
        </w:rPr>
        <w:t>The EU enlargement and possible Norwegian transition rule</w:t>
      </w:r>
      <w:r w:rsidRPr="0051754A">
        <w:rPr>
          <w:color w:val="auto"/>
          <w:lang w:val="en-GB"/>
        </w:rPr>
        <w:t xml:space="preserve">. </w:t>
      </w:r>
      <w:r w:rsidRPr="0051754A">
        <w:rPr>
          <w:color w:val="auto"/>
        </w:rPr>
        <w:t>[EU-utvidelsen og eventuelle norske overgangsordninger]. Letter to the Standing Committee on Local Government – Norwegian Parliament.</w:t>
      </w:r>
    </w:p>
    <w:p w14:paraId="726E42B1" w14:textId="77777777" w:rsidR="006F1E4F" w:rsidRPr="0051754A" w:rsidRDefault="006F1E4F" w:rsidP="009D353B">
      <w:pPr>
        <w:pStyle w:val="Default"/>
        <w:ind w:left="426" w:hanging="426"/>
        <w:outlineLvl w:val="0"/>
        <w:rPr>
          <w:color w:val="auto"/>
          <w:lang w:val="en-GB"/>
        </w:rPr>
      </w:pPr>
      <w:r w:rsidRPr="0051754A">
        <w:rPr>
          <w:color w:val="auto"/>
          <w:lang w:val="en-GB"/>
        </w:rPr>
        <w:t xml:space="preserve">Albert M. 1993. </w:t>
      </w:r>
      <w:r w:rsidRPr="0051754A">
        <w:rPr>
          <w:i/>
          <w:color w:val="auto"/>
          <w:lang w:val="en-GB"/>
        </w:rPr>
        <w:t>Capitalism Against Capitalism</w:t>
      </w:r>
      <w:r w:rsidRPr="0051754A">
        <w:rPr>
          <w:color w:val="auto"/>
          <w:lang w:val="en-GB"/>
        </w:rPr>
        <w:t xml:space="preserve">. </w:t>
      </w:r>
      <w:r w:rsidR="00F050D2" w:rsidRPr="0051754A">
        <w:rPr>
          <w:color w:val="auto"/>
          <w:lang w:val="en-GB"/>
        </w:rPr>
        <w:t xml:space="preserve">Whurr Publishers: </w:t>
      </w:r>
      <w:r w:rsidRPr="0051754A">
        <w:rPr>
          <w:color w:val="auto"/>
          <w:lang w:val="en-GB"/>
        </w:rPr>
        <w:t>London.</w:t>
      </w:r>
    </w:p>
    <w:p w14:paraId="0B016D53" w14:textId="75CCDCCE" w:rsidR="006F1E4F" w:rsidRPr="000B4B81" w:rsidRDefault="006F1E4F" w:rsidP="009D353B">
      <w:pPr>
        <w:pStyle w:val="Default"/>
        <w:ind w:left="426" w:hanging="426"/>
        <w:rPr>
          <w:color w:val="auto"/>
          <w:sz w:val="23"/>
          <w:szCs w:val="23"/>
          <w:lang w:val="en-US"/>
        </w:rPr>
      </w:pPr>
      <w:r w:rsidRPr="0051754A">
        <w:rPr>
          <w:color w:val="auto"/>
          <w:lang w:val="en-US"/>
        </w:rPr>
        <w:t>Almås R. 2002</w:t>
      </w:r>
      <w:r w:rsidR="003853ED">
        <w:rPr>
          <w:color w:val="auto"/>
          <w:lang w:val="en-US"/>
        </w:rPr>
        <w:t>.</w:t>
      </w:r>
      <w:r w:rsidRPr="0051754A">
        <w:rPr>
          <w:color w:val="auto"/>
          <w:lang w:val="en-US"/>
        </w:rPr>
        <w:t xml:space="preserve"> </w:t>
      </w:r>
      <w:r w:rsidRPr="000B4B81">
        <w:rPr>
          <w:i/>
          <w:iCs/>
          <w:color w:val="auto"/>
          <w:sz w:val="23"/>
          <w:szCs w:val="23"/>
        </w:rPr>
        <w:t xml:space="preserve">Norges Landbrukshistorie IV. </w:t>
      </w:r>
      <w:r w:rsidRPr="0051754A">
        <w:rPr>
          <w:i/>
          <w:iCs/>
          <w:color w:val="auto"/>
          <w:sz w:val="23"/>
          <w:szCs w:val="23"/>
        </w:rPr>
        <w:t>Frå bondesamfunn til bioindustri</w:t>
      </w:r>
      <w:r w:rsidR="00F050D2" w:rsidRPr="0051754A">
        <w:rPr>
          <w:i/>
          <w:iCs/>
          <w:color w:val="auto"/>
          <w:sz w:val="23"/>
          <w:szCs w:val="23"/>
        </w:rPr>
        <w:t>.</w:t>
      </w:r>
      <w:r w:rsidR="00F050D2" w:rsidRPr="0051754A">
        <w:rPr>
          <w:iCs/>
          <w:color w:val="auto"/>
          <w:sz w:val="23"/>
          <w:szCs w:val="23"/>
        </w:rPr>
        <w:t xml:space="preserve"> </w:t>
      </w:r>
      <w:r w:rsidR="00F050D2" w:rsidRPr="000B4B81">
        <w:rPr>
          <w:iCs/>
          <w:color w:val="auto"/>
          <w:sz w:val="23"/>
          <w:szCs w:val="23"/>
          <w:lang w:val="en-US"/>
        </w:rPr>
        <w:t>Samlaget</w:t>
      </w:r>
      <w:r w:rsidRPr="000B4B81">
        <w:rPr>
          <w:iCs/>
          <w:color w:val="auto"/>
          <w:sz w:val="23"/>
          <w:szCs w:val="23"/>
          <w:lang w:val="en-US"/>
        </w:rPr>
        <w:t xml:space="preserve">: </w:t>
      </w:r>
      <w:r w:rsidR="00F050D2" w:rsidRPr="000B4B81">
        <w:rPr>
          <w:iCs/>
          <w:color w:val="auto"/>
          <w:sz w:val="23"/>
          <w:szCs w:val="23"/>
          <w:lang w:val="en-US"/>
        </w:rPr>
        <w:t>Oslo</w:t>
      </w:r>
      <w:r w:rsidRPr="000B4B81">
        <w:rPr>
          <w:color w:val="auto"/>
          <w:sz w:val="23"/>
          <w:szCs w:val="23"/>
          <w:lang w:val="en-US"/>
        </w:rPr>
        <w:t xml:space="preserve">. </w:t>
      </w:r>
    </w:p>
    <w:p w14:paraId="50CBC7B7" w14:textId="67051B91" w:rsidR="000E3E3C" w:rsidRPr="000B4B81" w:rsidRDefault="000E3E3C" w:rsidP="009D353B">
      <w:pPr>
        <w:ind w:left="426" w:hanging="426"/>
        <w:rPr>
          <w:lang w:val="en-US"/>
        </w:rPr>
      </w:pPr>
      <w:r w:rsidRPr="0051754A">
        <w:rPr>
          <w:lang w:val="en-US"/>
        </w:rPr>
        <w:t>Amable B.</w:t>
      </w:r>
      <w:r w:rsidR="000C14E0">
        <w:rPr>
          <w:lang w:val="en-US"/>
        </w:rPr>
        <w:t xml:space="preserve"> </w:t>
      </w:r>
      <w:r w:rsidRPr="0051754A">
        <w:rPr>
          <w:lang w:val="en-US"/>
        </w:rPr>
        <w:t xml:space="preserve">2003. </w:t>
      </w:r>
      <w:r w:rsidRPr="0051754A">
        <w:rPr>
          <w:i/>
          <w:lang w:val="en-US"/>
        </w:rPr>
        <w:t>The Divers</w:t>
      </w:r>
      <w:r w:rsidR="00F203CD">
        <w:rPr>
          <w:i/>
          <w:lang w:val="en-US"/>
        </w:rPr>
        <w:t>i</w:t>
      </w:r>
      <w:r w:rsidRPr="0051754A">
        <w:rPr>
          <w:i/>
          <w:lang w:val="en-US"/>
        </w:rPr>
        <w:t>ty of Modern Capitalism</w:t>
      </w:r>
      <w:r w:rsidRPr="0051754A">
        <w:rPr>
          <w:lang w:val="en-US"/>
        </w:rPr>
        <w:t xml:space="preserve">. </w:t>
      </w:r>
      <w:r w:rsidRPr="000B4B81">
        <w:rPr>
          <w:lang w:val="en-US"/>
        </w:rPr>
        <w:t>Oxford University Press: Oxford.</w:t>
      </w:r>
    </w:p>
    <w:p w14:paraId="34B9AB05" w14:textId="77777777" w:rsidR="006F1E4F" w:rsidRPr="0051754A" w:rsidRDefault="006F1E4F" w:rsidP="009D353B">
      <w:pPr>
        <w:ind w:left="425" w:hanging="425"/>
        <w:rPr>
          <w:lang w:val="en-GB"/>
        </w:rPr>
      </w:pPr>
      <w:r w:rsidRPr="0051754A">
        <w:t xml:space="preserve">Andersen RK, Bråten M, Eldring L, Friberg JH, Ødegård AM. 2009. Norske bedrifters bruk av østeuropeisk arbeidskraft [Norwegian Firms’ Use of Eastern European Labour]. </w:t>
      </w:r>
      <w:r w:rsidRPr="0051754A">
        <w:rPr>
          <w:lang w:val="en-GB"/>
        </w:rPr>
        <w:t xml:space="preserve">Fafo-Report 2009:46. </w:t>
      </w:r>
      <w:r w:rsidR="00C762E2" w:rsidRPr="0051754A">
        <w:rPr>
          <w:lang w:val="en-GB"/>
        </w:rPr>
        <w:t xml:space="preserve">Fafo: </w:t>
      </w:r>
      <w:r w:rsidRPr="0051754A">
        <w:rPr>
          <w:lang w:val="en-GB"/>
        </w:rPr>
        <w:t>Oslo.</w:t>
      </w:r>
    </w:p>
    <w:p w14:paraId="51E2BC1A" w14:textId="6E146594" w:rsidR="0088683F" w:rsidRPr="0051754A" w:rsidRDefault="0088683F" w:rsidP="009D353B">
      <w:pPr>
        <w:ind w:left="425" w:hanging="425"/>
        <w:rPr>
          <w:lang w:val="en-US"/>
        </w:rPr>
      </w:pPr>
      <w:r w:rsidRPr="0051754A">
        <w:rPr>
          <w:lang w:val="en-GB"/>
        </w:rPr>
        <w:t xml:space="preserve">Anderson B. 2010. </w:t>
      </w:r>
      <w:r w:rsidRPr="0051754A">
        <w:rPr>
          <w:lang w:val="en-US"/>
        </w:rPr>
        <w:t xml:space="preserve">Migration, immigration controls and the fashioning of precarious workers. </w:t>
      </w:r>
      <w:r w:rsidRPr="0051754A">
        <w:rPr>
          <w:i/>
          <w:lang w:val="en-US"/>
        </w:rPr>
        <w:t>Work, Employment &amp; Society</w:t>
      </w:r>
      <w:r w:rsidRPr="00A4023E">
        <w:rPr>
          <w:lang w:val="en-US"/>
        </w:rPr>
        <w:t xml:space="preserve"> </w:t>
      </w:r>
      <w:r w:rsidRPr="00A4023E">
        <w:rPr>
          <w:b/>
          <w:lang w:val="en-US"/>
        </w:rPr>
        <w:t>24</w:t>
      </w:r>
      <w:r w:rsidR="009D0C8A">
        <w:rPr>
          <w:b/>
          <w:lang w:val="en-US"/>
        </w:rPr>
        <w:t>(2)</w:t>
      </w:r>
      <w:r w:rsidRPr="0051754A">
        <w:rPr>
          <w:b/>
          <w:lang w:val="en-US"/>
        </w:rPr>
        <w:t xml:space="preserve"> </w:t>
      </w:r>
      <w:r w:rsidRPr="0051754A">
        <w:rPr>
          <w:lang w:val="en-US"/>
        </w:rPr>
        <w:t>: 300-317.</w:t>
      </w:r>
    </w:p>
    <w:p w14:paraId="025710C2" w14:textId="6B3257BC" w:rsidR="005C5307" w:rsidRPr="000B4B81" w:rsidRDefault="005C5307" w:rsidP="009D353B">
      <w:pPr>
        <w:ind w:left="425" w:hanging="425"/>
        <w:rPr>
          <w:lang w:val="en-US"/>
        </w:rPr>
      </w:pPr>
      <w:r w:rsidRPr="00AA4AF7">
        <w:rPr>
          <w:lang w:val="en-GB"/>
        </w:rPr>
        <w:t xml:space="preserve">Andrzejewska J, Rye JF. 2012. </w:t>
      </w:r>
      <w:r w:rsidRPr="00AA4AF7">
        <w:rPr>
          <w:bCs/>
          <w:lang w:val="en-GB"/>
        </w:rPr>
        <w:t xml:space="preserve">Lost in </w:t>
      </w:r>
      <w:r w:rsidR="009D0C8A">
        <w:rPr>
          <w:bCs/>
          <w:lang w:val="en-GB"/>
        </w:rPr>
        <w:t>t</w:t>
      </w:r>
      <w:r w:rsidR="009D0C8A" w:rsidRPr="00AA4AF7">
        <w:rPr>
          <w:bCs/>
          <w:lang w:val="en-GB"/>
        </w:rPr>
        <w:t xml:space="preserve">ransnational </w:t>
      </w:r>
      <w:r w:rsidR="009D0C8A">
        <w:rPr>
          <w:bCs/>
          <w:lang w:val="en-GB"/>
        </w:rPr>
        <w:t>s</w:t>
      </w:r>
      <w:r w:rsidR="009D0C8A" w:rsidRPr="00AA4AF7">
        <w:rPr>
          <w:bCs/>
          <w:lang w:val="en-GB"/>
        </w:rPr>
        <w:t>pace</w:t>
      </w:r>
      <w:r w:rsidRPr="00AA4AF7">
        <w:rPr>
          <w:lang w:val="en-GB"/>
        </w:rPr>
        <w:t xml:space="preserve">? Migrant </w:t>
      </w:r>
      <w:r w:rsidR="009D0C8A">
        <w:rPr>
          <w:lang w:val="en-GB"/>
        </w:rPr>
        <w:t>f</w:t>
      </w:r>
      <w:r w:rsidR="009D0C8A" w:rsidRPr="00AA4AF7">
        <w:rPr>
          <w:lang w:val="en-GB"/>
        </w:rPr>
        <w:t xml:space="preserve">arm </w:t>
      </w:r>
      <w:r w:rsidR="009D0C8A">
        <w:rPr>
          <w:lang w:val="en-GB"/>
        </w:rPr>
        <w:t>w</w:t>
      </w:r>
      <w:r w:rsidR="009D0C8A" w:rsidRPr="00AA4AF7">
        <w:rPr>
          <w:lang w:val="en-GB"/>
        </w:rPr>
        <w:t xml:space="preserve">orkers </w:t>
      </w:r>
      <w:r w:rsidRPr="00AA4AF7">
        <w:rPr>
          <w:lang w:val="en-GB"/>
        </w:rPr>
        <w:t xml:space="preserve">in </w:t>
      </w:r>
      <w:r w:rsidR="009D0C8A">
        <w:rPr>
          <w:lang w:val="en-GB"/>
        </w:rPr>
        <w:t>r</w:t>
      </w:r>
      <w:r w:rsidR="009D0C8A" w:rsidRPr="00AA4AF7">
        <w:rPr>
          <w:lang w:val="en-GB"/>
        </w:rPr>
        <w:t xml:space="preserve">ural </w:t>
      </w:r>
      <w:r w:rsidR="009D0C8A">
        <w:rPr>
          <w:lang w:val="en-GB"/>
        </w:rPr>
        <w:t>d</w:t>
      </w:r>
      <w:r w:rsidR="009D0C8A" w:rsidRPr="00AA4AF7">
        <w:rPr>
          <w:lang w:val="en-GB"/>
        </w:rPr>
        <w:t>istricts</w:t>
      </w:r>
      <w:r w:rsidRPr="00AA4AF7">
        <w:rPr>
          <w:lang w:val="en-GB"/>
        </w:rPr>
        <w:t xml:space="preserve">. </w:t>
      </w:r>
      <w:r w:rsidRPr="000B4B81">
        <w:rPr>
          <w:i/>
          <w:lang w:val="en-US"/>
        </w:rPr>
        <w:t xml:space="preserve">Mobilities </w:t>
      </w:r>
      <w:r w:rsidRPr="000B4B81">
        <w:rPr>
          <w:b/>
          <w:lang w:val="en-US"/>
        </w:rPr>
        <w:t>7</w:t>
      </w:r>
      <w:r w:rsidR="009D0C8A" w:rsidRPr="000B4B81">
        <w:rPr>
          <w:b/>
          <w:lang w:val="en-US"/>
        </w:rPr>
        <w:t xml:space="preserve">(2) </w:t>
      </w:r>
      <w:r w:rsidRPr="000B4B81">
        <w:rPr>
          <w:lang w:val="en-US"/>
        </w:rPr>
        <w:t>: 247</w:t>
      </w:r>
      <w:r w:rsidR="00B76F47" w:rsidRPr="000B4B81">
        <w:rPr>
          <w:lang w:val="en-US"/>
        </w:rPr>
        <w:t>-</w:t>
      </w:r>
      <w:r w:rsidRPr="000B4B81">
        <w:rPr>
          <w:lang w:val="en-US"/>
        </w:rPr>
        <w:t xml:space="preserve">268. </w:t>
      </w:r>
      <w:r w:rsidRPr="000B4B81">
        <w:rPr>
          <w:rStyle w:val="Sterk"/>
          <w:rFonts w:eastAsiaTheme="majorEastAsia"/>
          <w:b w:val="0"/>
          <w:lang w:val="en-US"/>
        </w:rPr>
        <w:t>DOI</w:t>
      </w:r>
      <w:r w:rsidRPr="000B4B81">
        <w:rPr>
          <w:rStyle w:val="Sterk"/>
          <w:rFonts w:eastAsiaTheme="majorEastAsia"/>
          <w:lang w:val="en-US"/>
        </w:rPr>
        <w:t xml:space="preserve">: </w:t>
      </w:r>
      <w:r w:rsidRPr="000B4B81">
        <w:rPr>
          <w:lang w:val="en-US"/>
        </w:rPr>
        <w:t>10.1080/17450101.2012.654996.</w:t>
      </w:r>
    </w:p>
    <w:p w14:paraId="612A97C0" w14:textId="5FD91D43" w:rsidR="00210C7D" w:rsidRPr="0051754A" w:rsidRDefault="00210C7D" w:rsidP="009D353B">
      <w:pPr>
        <w:ind w:left="425" w:hanging="425"/>
        <w:rPr>
          <w:lang w:val="en-US"/>
        </w:rPr>
      </w:pPr>
      <w:r w:rsidRPr="0051754A">
        <w:rPr>
          <w:lang w:val="en-GB"/>
        </w:rPr>
        <w:t xml:space="preserve">Baldwin-Edwards M. 1999. Where </w:t>
      </w:r>
      <w:r w:rsidR="00E31A78">
        <w:rPr>
          <w:lang w:val="en-GB"/>
        </w:rPr>
        <w:t>f</w:t>
      </w:r>
      <w:r w:rsidRPr="0051754A">
        <w:rPr>
          <w:lang w:val="en-GB"/>
        </w:rPr>
        <w:t xml:space="preserve">ree </w:t>
      </w:r>
      <w:r w:rsidR="00E31A78">
        <w:rPr>
          <w:lang w:val="en-GB"/>
        </w:rPr>
        <w:t>m</w:t>
      </w:r>
      <w:r w:rsidR="00E31A78" w:rsidRPr="0051754A">
        <w:rPr>
          <w:lang w:val="en-GB"/>
        </w:rPr>
        <w:t>arket</w:t>
      </w:r>
      <w:r w:rsidR="00E31A78">
        <w:rPr>
          <w:lang w:val="en-GB"/>
        </w:rPr>
        <w:t>s</w:t>
      </w:r>
      <w:r w:rsidR="00E31A78" w:rsidRPr="0051754A">
        <w:rPr>
          <w:lang w:val="en-GB"/>
        </w:rPr>
        <w:t xml:space="preserve"> </w:t>
      </w:r>
      <w:r w:rsidR="00E31A78">
        <w:rPr>
          <w:lang w:val="en-GB"/>
        </w:rPr>
        <w:t>r</w:t>
      </w:r>
      <w:r w:rsidR="00E31A78" w:rsidRPr="0051754A">
        <w:rPr>
          <w:lang w:val="en-GB"/>
        </w:rPr>
        <w:t>eign</w:t>
      </w:r>
      <w:r w:rsidR="00E31A78">
        <w:rPr>
          <w:lang w:val="en-GB"/>
        </w:rPr>
        <w:t>:</w:t>
      </w:r>
      <w:r w:rsidRPr="0051754A">
        <w:rPr>
          <w:lang w:val="en-GB"/>
        </w:rPr>
        <w:t xml:space="preserve"> Aliens in the </w:t>
      </w:r>
      <w:r w:rsidR="00E31A78">
        <w:rPr>
          <w:lang w:val="en-GB"/>
        </w:rPr>
        <w:t>t</w:t>
      </w:r>
      <w:r w:rsidR="00E31A78" w:rsidRPr="0051754A">
        <w:rPr>
          <w:lang w:val="en-GB"/>
        </w:rPr>
        <w:t xml:space="preserve">wilight </w:t>
      </w:r>
      <w:r w:rsidR="00E31A78">
        <w:rPr>
          <w:lang w:val="en-GB"/>
        </w:rPr>
        <w:t>z</w:t>
      </w:r>
      <w:r w:rsidR="00E31A78" w:rsidRPr="0051754A">
        <w:rPr>
          <w:lang w:val="en-GB"/>
        </w:rPr>
        <w:t>one</w:t>
      </w:r>
      <w:r w:rsidRPr="0051754A">
        <w:rPr>
          <w:lang w:val="en-GB"/>
        </w:rPr>
        <w:t xml:space="preserve">. </w:t>
      </w:r>
      <w:r w:rsidRPr="0051754A">
        <w:rPr>
          <w:i/>
          <w:lang w:val="en-GB"/>
        </w:rPr>
        <w:t xml:space="preserve">In </w:t>
      </w:r>
      <w:r w:rsidRPr="0051754A">
        <w:rPr>
          <w:i/>
          <w:lang w:val="en-US"/>
        </w:rPr>
        <w:t>Immigrants and the Informal Economy in Southern Europe</w:t>
      </w:r>
      <w:r w:rsidRPr="0051754A">
        <w:rPr>
          <w:lang w:val="en-US"/>
        </w:rPr>
        <w:t xml:space="preserve">, Arango J, Baldwin-Edwards M (eds.) </w:t>
      </w:r>
      <w:r w:rsidRPr="0051754A">
        <w:rPr>
          <w:lang w:val="en-GB"/>
        </w:rPr>
        <w:t>Frank Cass Publishers: London; 1-15.</w:t>
      </w:r>
    </w:p>
    <w:p w14:paraId="3A0C8036" w14:textId="7FD8B21D" w:rsidR="006F1E4F" w:rsidRPr="0051754A" w:rsidRDefault="006F1E4F" w:rsidP="009D353B">
      <w:pPr>
        <w:ind w:left="426" w:hanging="426"/>
        <w:rPr>
          <w:lang w:val="en-GB"/>
        </w:rPr>
      </w:pPr>
      <w:r w:rsidRPr="0051754A">
        <w:rPr>
          <w:lang w:val="en-GB"/>
        </w:rPr>
        <w:t xml:space="preserve">Bjørkhaug H, Blekesaune A. 2008. Gender in </w:t>
      </w:r>
      <w:r w:rsidR="009D0C8A">
        <w:rPr>
          <w:lang w:val="en-GB"/>
        </w:rPr>
        <w:t>a</w:t>
      </w:r>
      <w:r w:rsidR="009D0C8A" w:rsidRPr="0051754A">
        <w:rPr>
          <w:lang w:val="en-GB"/>
        </w:rPr>
        <w:t>griculture</w:t>
      </w:r>
      <w:r w:rsidRPr="0051754A">
        <w:rPr>
          <w:lang w:val="en-GB"/>
        </w:rPr>
        <w:t xml:space="preserve">. Gender and </w:t>
      </w:r>
      <w:r w:rsidR="009D0C8A">
        <w:rPr>
          <w:lang w:val="en-GB"/>
        </w:rPr>
        <w:t>w</w:t>
      </w:r>
      <w:r w:rsidR="009D0C8A" w:rsidRPr="0051754A">
        <w:rPr>
          <w:lang w:val="en-GB"/>
        </w:rPr>
        <w:t xml:space="preserve">ork </w:t>
      </w:r>
      <w:r w:rsidRPr="0051754A">
        <w:rPr>
          <w:lang w:val="en-GB"/>
        </w:rPr>
        <w:t xml:space="preserve">in Norwegian </w:t>
      </w:r>
      <w:r w:rsidR="009D0C8A">
        <w:rPr>
          <w:lang w:val="en-GB"/>
        </w:rPr>
        <w:t>f</w:t>
      </w:r>
      <w:r w:rsidRPr="0051754A">
        <w:rPr>
          <w:lang w:val="en-GB"/>
        </w:rPr>
        <w:t xml:space="preserve">amily </w:t>
      </w:r>
      <w:r w:rsidR="009D0C8A">
        <w:rPr>
          <w:lang w:val="en-GB"/>
        </w:rPr>
        <w:t>f</w:t>
      </w:r>
      <w:r w:rsidR="009D0C8A" w:rsidRPr="0051754A">
        <w:rPr>
          <w:lang w:val="en-GB"/>
        </w:rPr>
        <w:t xml:space="preserve">arm </w:t>
      </w:r>
      <w:r w:rsidR="009D0C8A">
        <w:rPr>
          <w:lang w:val="en-GB"/>
        </w:rPr>
        <w:t>b</w:t>
      </w:r>
      <w:r w:rsidR="009D0C8A" w:rsidRPr="0051754A">
        <w:rPr>
          <w:lang w:val="en-GB"/>
        </w:rPr>
        <w:t>usinesses</w:t>
      </w:r>
      <w:r w:rsidRPr="0051754A">
        <w:rPr>
          <w:lang w:val="en-GB"/>
        </w:rPr>
        <w:t xml:space="preserve">. </w:t>
      </w:r>
      <w:r w:rsidRPr="0051754A">
        <w:rPr>
          <w:i/>
          <w:lang w:val="en-GB"/>
        </w:rPr>
        <w:t>Sociologia Ruralis</w:t>
      </w:r>
      <w:r w:rsidRPr="00A4023E">
        <w:rPr>
          <w:i/>
          <w:lang w:val="en-GB"/>
        </w:rPr>
        <w:t xml:space="preserve"> </w:t>
      </w:r>
      <w:r w:rsidRPr="00A4023E">
        <w:rPr>
          <w:b/>
          <w:lang w:val="en-GB"/>
        </w:rPr>
        <w:t>48</w:t>
      </w:r>
      <w:r w:rsidR="00AA778B">
        <w:rPr>
          <w:b/>
          <w:lang w:val="en-GB"/>
        </w:rPr>
        <w:t>(2)</w:t>
      </w:r>
      <w:r w:rsidR="00F050D2" w:rsidRPr="0051754A">
        <w:rPr>
          <w:b/>
          <w:lang w:val="en-GB"/>
        </w:rPr>
        <w:t xml:space="preserve"> </w:t>
      </w:r>
      <w:r w:rsidRPr="0051754A">
        <w:rPr>
          <w:lang w:val="en-GB"/>
        </w:rPr>
        <w:t>: 152</w:t>
      </w:r>
      <w:r w:rsidR="00AA778B">
        <w:rPr>
          <w:lang w:val="en-GB"/>
        </w:rPr>
        <w:t>-</w:t>
      </w:r>
      <w:r w:rsidRPr="0051754A">
        <w:rPr>
          <w:lang w:val="en-GB"/>
        </w:rPr>
        <w:t>165. DOI: 10.1111/j.1467-9523.2008.00456.x.</w:t>
      </w:r>
    </w:p>
    <w:p w14:paraId="0C9F71D6" w14:textId="166F33BB" w:rsidR="006F1E4F" w:rsidRPr="0051754A" w:rsidRDefault="006F1E4F" w:rsidP="009D353B">
      <w:pPr>
        <w:ind w:left="426" w:hanging="426"/>
        <w:rPr>
          <w:lang w:val="en-GB"/>
        </w:rPr>
      </w:pPr>
      <w:r w:rsidRPr="0051754A">
        <w:rPr>
          <w:lang w:val="en-GB"/>
        </w:rPr>
        <w:t xml:space="preserve">Boels D, Verhage A, Ponsaers P. 2013. The informal economy in Europe. </w:t>
      </w:r>
      <w:r w:rsidRPr="0051754A">
        <w:rPr>
          <w:i/>
          <w:lang w:val="en-GB"/>
        </w:rPr>
        <w:t>In</w:t>
      </w:r>
      <w:r w:rsidR="00C762E2" w:rsidRPr="0051754A">
        <w:rPr>
          <w:i/>
          <w:lang w:val="en-GB"/>
        </w:rPr>
        <w:t xml:space="preserve"> The Routledge Handbook of European Criminology</w:t>
      </w:r>
      <w:r w:rsidR="00C762E2" w:rsidRPr="0051754A">
        <w:rPr>
          <w:lang w:val="en-GB"/>
        </w:rPr>
        <w:t>,</w:t>
      </w:r>
      <w:r w:rsidRPr="0051754A">
        <w:rPr>
          <w:lang w:val="en-GB"/>
        </w:rPr>
        <w:t xml:space="preserve"> Body-Gendrot</w:t>
      </w:r>
      <w:r w:rsidR="00C762E2" w:rsidRPr="0051754A">
        <w:rPr>
          <w:lang w:val="en-GB"/>
        </w:rPr>
        <w:t xml:space="preserve"> S</w:t>
      </w:r>
      <w:r w:rsidRPr="0051754A">
        <w:rPr>
          <w:lang w:val="en-GB"/>
        </w:rPr>
        <w:t>, Hough</w:t>
      </w:r>
      <w:r w:rsidR="00C762E2" w:rsidRPr="0051754A">
        <w:rPr>
          <w:lang w:val="en-GB"/>
        </w:rPr>
        <w:t xml:space="preserve"> M</w:t>
      </w:r>
      <w:r w:rsidRPr="0051754A">
        <w:rPr>
          <w:lang w:val="en-GB"/>
        </w:rPr>
        <w:t>, Kerezsi</w:t>
      </w:r>
      <w:r w:rsidR="00C762E2" w:rsidRPr="0051754A">
        <w:rPr>
          <w:lang w:val="en-GB"/>
        </w:rPr>
        <w:t xml:space="preserve"> K</w:t>
      </w:r>
      <w:r w:rsidRPr="0051754A">
        <w:rPr>
          <w:lang w:val="en-GB"/>
        </w:rPr>
        <w:t xml:space="preserve">, Snacken </w:t>
      </w:r>
      <w:r w:rsidR="00C762E2" w:rsidRPr="0051754A">
        <w:rPr>
          <w:lang w:val="en-GB"/>
        </w:rPr>
        <w:t xml:space="preserve">S </w:t>
      </w:r>
      <w:r w:rsidRPr="0051754A">
        <w:rPr>
          <w:lang w:val="en-GB"/>
        </w:rPr>
        <w:t>(eds.)</w:t>
      </w:r>
      <w:r w:rsidR="00C762E2" w:rsidRPr="0051754A">
        <w:rPr>
          <w:lang w:val="en-GB"/>
        </w:rPr>
        <w:t>;</w:t>
      </w:r>
      <w:r w:rsidRPr="0051754A">
        <w:rPr>
          <w:lang w:val="en-GB"/>
        </w:rPr>
        <w:t xml:space="preserve"> Routledge</w:t>
      </w:r>
      <w:r w:rsidR="00C762E2" w:rsidRPr="0051754A">
        <w:rPr>
          <w:lang w:val="en-GB"/>
        </w:rPr>
        <w:t>: London</w:t>
      </w:r>
      <w:r w:rsidR="00F050D2" w:rsidRPr="0051754A">
        <w:rPr>
          <w:lang w:val="en-GB"/>
        </w:rPr>
        <w:t>;</w:t>
      </w:r>
      <w:r w:rsidRPr="0051754A">
        <w:rPr>
          <w:lang w:val="en-GB"/>
        </w:rPr>
        <w:t xml:space="preserve"> 204</w:t>
      </w:r>
      <w:r w:rsidR="00AA778B">
        <w:rPr>
          <w:lang w:val="en-GB"/>
        </w:rPr>
        <w:t>-</w:t>
      </w:r>
      <w:r w:rsidRPr="0051754A">
        <w:rPr>
          <w:lang w:val="en-GB"/>
        </w:rPr>
        <w:t>221.</w:t>
      </w:r>
    </w:p>
    <w:p w14:paraId="5BDEC687" w14:textId="77777777" w:rsidR="006F1E4F" w:rsidRPr="0051754A" w:rsidRDefault="006F1E4F" w:rsidP="009D353B">
      <w:pPr>
        <w:ind w:left="426" w:hanging="426"/>
        <w:rPr>
          <w:lang w:val="en-GB"/>
        </w:rPr>
      </w:pPr>
      <w:r w:rsidRPr="0051754A">
        <w:t xml:space="preserve">Brochman G. 2006. </w:t>
      </w:r>
      <w:r w:rsidRPr="0051754A">
        <w:rPr>
          <w:i/>
        </w:rPr>
        <w:t xml:space="preserve">Hva er innvandring? </w:t>
      </w:r>
      <w:r w:rsidRPr="0051754A">
        <w:rPr>
          <w:i/>
          <w:lang w:val="en-GB"/>
        </w:rPr>
        <w:t>[What is Immigration?]</w:t>
      </w:r>
      <w:r w:rsidRPr="0051754A">
        <w:rPr>
          <w:lang w:val="en-GB"/>
        </w:rPr>
        <w:t xml:space="preserve"> Universitetsforlaget</w:t>
      </w:r>
      <w:r w:rsidR="00C762E2" w:rsidRPr="0051754A">
        <w:rPr>
          <w:lang w:val="en-GB"/>
        </w:rPr>
        <w:t>: Oslo</w:t>
      </w:r>
      <w:r w:rsidRPr="0051754A">
        <w:rPr>
          <w:lang w:val="en-GB"/>
        </w:rPr>
        <w:t>.</w:t>
      </w:r>
    </w:p>
    <w:p w14:paraId="0C731432" w14:textId="3BB0856D" w:rsidR="006F1E4F" w:rsidRPr="0051754A" w:rsidRDefault="006F1E4F" w:rsidP="009D353B">
      <w:pPr>
        <w:ind w:left="426" w:hanging="426"/>
      </w:pPr>
      <w:r w:rsidRPr="0051754A">
        <w:rPr>
          <w:lang w:val="en-US"/>
        </w:rPr>
        <w:t>Bungum B, Forseth U, Kvande E. 2016</w:t>
      </w:r>
      <w:r w:rsidRPr="0051754A">
        <w:rPr>
          <w:i/>
          <w:lang w:val="en-US"/>
        </w:rPr>
        <w:t xml:space="preserve">. </w:t>
      </w:r>
      <w:r w:rsidRPr="0051754A">
        <w:rPr>
          <w:lang w:val="en-GB"/>
        </w:rPr>
        <w:t xml:space="preserve">Internationalization and the Norwegian Model. </w:t>
      </w:r>
      <w:r w:rsidRPr="0051754A">
        <w:t xml:space="preserve">[Internasjonalisering og den norske modellen]. </w:t>
      </w:r>
      <w:r w:rsidRPr="0051754A">
        <w:rPr>
          <w:i/>
        </w:rPr>
        <w:t>In</w:t>
      </w:r>
      <w:r w:rsidR="00B34A41" w:rsidRPr="0051754A">
        <w:rPr>
          <w:i/>
        </w:rPr>
        <w:t xml:space="preserve"> The Norwegian Model</w:t>
      </w:r>
      <w:r w:rsidR="00B34A41" w:rsidRPr="0051754A">
        <w:t xml:space="preserve"> [Den norske modellen],</w:t>
      </w:r>
      <w:r w:rsidRPr="0051754A">
        <w:t xml:space="preserve"> Bungum</w:t>
      </w:r>
      <w:r w:rsidR="00C762E2" w:rsidRPr="0051754A">
        <w:t xml:space="preserve"> B</w:t>
      </w:r>
      <w:r w:rsidRPr="0051754A">
        <w:t>, Forseth</w:t>
      </w:r>
      <w:r w:rsidR="00C762E2" w:rsidRPr="0051754A">
        <w:t xml:space="preserve"> U</w:t>
      </w:r>
      <w:r w:rsidRPr="0051754A">
        <w:t xml:space="preserve">, and Kvande </w:t>
      </w:r>
      <w:r w:rsidR="00C762E2" w:rsidRPr="0051754A">
        <w:t xml:space="preserve">E </w:t>
      </w:r>
      <w:r w:rsidRPr="0051754A">
        <w:t>(eds.)</w:t>
      </w:r>
      <w:r w:rsidR="00B34A41" w:rsidRPr="0051754A">
        <w:t>;</w:t>
      </w:r>
      <w:r w:rsidRPr="0051754A">
        <w:t xml:space="preserve"> </w:t>
      </w:r>
      <w:r w:rsidR="00F050D2" w:rsidRPr="0051754A">
        <w:t xml:space="preserve">Fagbokforlaget: </w:t>
      </w:r>
      <w:r w:rsidRPr="0051754A">
        <w:t>Bergen</w:t>
      </w:r>
      <w:r w:rsidR="00F050D2" w:rsidRPr="0051754A">
        <w:t>;</w:t>
      </w:r>
      <w:r w:rsidRPr="0051754A">
        <w:t xml:space="preserve"> 13</w:t>
      </w:r>
      <w:r w:rsidR="00AA778B">
        <w:t>-</w:t>
      </w:r>
      <w:r w:rsidRPr="0051754A">
        <w:t>36.</w:t>
      </w:r>
    </w:p>
    <w:p w14:paraId="35D727D8" w14:textId="62C21DC6" w:rsidR="000B4B81" w:rsidRPr="0051754A" w:rsidRDefault="000B4B81" w:rsidP="009D353B">
      <w:pPr>
        <w:ind w:left="426" w:hanging="426"/>
        <w:outlineLvl w:val="0"/>
        <w:rPr>
          <w:lang w:val="en-GB"/>
        </w:rPr>
      </w:pPr>
      <w:r w:rsidRPr="0051754A">
        <w:rPr>
          <w:lang w:val="en-GB"/>
        </w:rPr>
        <w:t>Cast</w:t>
      </w:r>
      <w:r>
        <w:rPr>
          <w:lang w:val="en-GB"/>
        </w:rPr>
        <w:t>el</w:t>
      </w:r>
      <w:r w:rsidRPr="0051754A">
        <w:rPr>
          <w:lang w:val="en-GB"/>
        </w:rPr>
        <w:t xml:space="preserve">ls M, Portes A. 1989. World underneath: The origins, dynamics, and effects of the informal economy. </w:t>
      </w:r>
      <w:r w:rsidRPr="0051754A">
        <w:rPr>
          <w:i/>
          <w:lang w:val="en-GB"/>
        </w:rPr>
        <w:t xml:space="preserve">In </w:t>
      </w:r>
      <w:r>
        <w:rPr>
          <w:i/>
          <w:lang w:val="en-GB"/>
        </w:rPr>
        <w:t>T</w:t>
      </w:r>
      <w:r w:rsidRPr="0051754A">
        <w:rPr>
          <w:i/>
          <w:lang w:val="en-GB"/>
        </w:rPr>
        <w:t xml:space="preserve">he </w:t>
      </w:r>
      <w:r>
        <w:rPr>
          <w:i/>
          <w:lang w:val="en-GB"/>
        </w:rPr>
        <w:t>I</w:t>
      </w:r>
      <w:r w:rsidRPr="0051754A">
        <w:rPr>
          <w:i/>
          <w:lang w:val="en-GB"/>
        </w:rPr>
        <w:t xml:space="preserve">nformal </w:t>
      </w:r>
      <w:r>
        <w:rPr>
          <w:i/>
          <w:lang w:val="en-GB"/>
        </w:rPr>
        <w:t>E</w:t>
      </w:r>
      <w:r w:rsidRPr="0051754A">
        <w:rPr>
          <w:i/>
          <w:lang w:val="en-GB"/>
        </w:rPr>
        <w:t>conomy</w:t>
      </w:r>
      <w:r>
        <w:rPr>
          <w:i/>
          <w:lang w:val="en-GB"/>
        </w:rPr>
        <w:t>:</w:t>
      </w:r>
      <w:r w:rsidRPr="0051754A">
        <w:rPr>
          <w:i/>
          <w:lang w:val="en-GB"/>
        </w:rPr>
        <w:t xml:space="preserve"> Studies in </w:t>
      </w:r>
      <w:r>
        <w:rPr>
          <w:i/>
          <w:lang w:val="en-GB"/>
        </w:rPr>
        <w:t>A</w:t>
      </w:r>
      <w:r w:rsidRPr="0051754A">
        <w:rPr>
          <w:i/>
          <w:lang w:val="en-GB"/>
        </w:rPr>
        <w:t xml:space="preserve">dvanced and </w:t>
      </w:r>
      <w:r>
        <w:rPr>
          <w:i/>
          <w:lang w:val="en-GB"/>
        </w:rPr>
        <w:t>L</w:t>
      </w:r>
      <w:r w:rsidRPr="0051754A">
        <w:rPr>
          <w:i/>
          <w:lang w:val="en-GB"/>
        </w:rPr>
        <w:t xml:space="preserve">ess </w:t>
      </w:r>
      <w:r>
        <w:rPr>
          <w:i/>
          <w:lang w:val="en-GB"/>
        </w:rPr>
        <w:t>D</w:t>
      </w:r>
      <w:r w:rsidRPr="0051754A">
        <w:rPr>
          <w:i/>
          <w:lang w:val="en-GB"/>
        </w:rPr>
        <w:t xml:space="preserve">eveloped </w:t>
      </w:r>
      <w:r>
        <w:rPr>
          <w:i/>
          <w:lang w:val="en-GB"/>
        </w:rPr>
        <w:t>C</w:t>
      </w:r>
      <w:r w:rsidRPr="0051754A">
        <w:rPr>
          <w:i/>
          <w:lang w:val="en-GB"/>
        </w:rPr>
        <w:t>ountries</w:t>
      </w:r>
      <w:r w:rsidRPr="0051754A">
        <w:rPr>
          <w:lang w:val="en-GB"/>
        </w:rPr>
        <w:t xml:space="preserve">, Portes A, Castells M, and Benton L (eds.); John Hopkins Press: Baltimore; 11-37. </w:t>
      </w:r>
    </w:p>
    <w:p w14:paraId="35DA6BE6" w14:textId="294D5158" w:rsidR="006F1E4F" w:rsidRPr="0051754A" w:rsidRDefault="006F1E4F" w:rsidP="009D353B">
      <w:pPr>
        <w:ind w:left="426" w:hanging="426"/>
        <w:rPr>
          <w:lang w:val="en-GB"/>
        </w:rPr>
      </w:pPr>
      <w:r w:rsidRPr="0051754A">
        <w:rPr>
          <w:lang w:val="en-GB"/>
        </w:rPr>
        <w:lastRenderedPageBreak/>
        <w:t xml:space="preserve">Castles A, Kosack G. 1972. The </w:t>
      </w:r>
      <w:r w:rsidR="009D0C8A">
        <w:rPr>
          <w:lang w:val="en-GB"/>
        </w:rPr>
        <w:t>f</w:t>
      </w:r>
      <w:r w:rsidR="009D0C8A" w:rsidRPr="0051754A">
        <w:rPr>
          <w:lang w:val="en-GB"/>
        </w:rPr>
        <w:t xml:space="preserve">unction </w:t>
      </w:r>
      <w:r w:rsidRPr="0051754A">
        <w:rPr>
          <w:lang w:val="en-GB"/>
        </w:rPr>
        <w:t xml:space="preserve">of </w:t>
      </w:r>
      <w:r w:rsidR="009D0C8A">
        <w:rPr>
          <w:lang w:val="en-GB"/>
        </w:rPr>
        <w:t>l</w:t>
      </w:r>
      <w:r w:rsidR="009D0C8A" w:rsidRPr="0051754A">
        <w:rPr>
          <w:lang w:val="en-GB"/>
        </w:rPr>
        <w:t xml:space="preserve">abour </w:t>
      </w:r>
      <w:r w:rsidR="009D0C8A">
        <w:rPr>
          <w:lang w:val="en-GB"/>
        </w:rPr>
        <w:t>i</w:t>
      </w:r>
      <w:r w:rsidR="009D0C8A" w:rsidRPr="0051754A">
        <w:rPr>
          <w:lang w:val="en-GB"/>
        </w:rPr>
        <w:t xml:space="preserve">mmigration </w:t>
      </w:r>
      <w:r w:rsidRPr="0051754A">
        <w:rPr>
          <w:lang w:val="en-GB"/>
        </w:rPr>
        <w:t xml:space="preserve">in Western European </w:t>
      </w:r>
      <w:r w:rsidR="009D0C8A">
        <w:rPr>
          <w:lang w:val="en-GB"/>
        </w:rPr>
        <w:t>c</w:t>
      </w:r>
      <w:r w:rsidR="009D0C8A" w:rsidRPr="0051754A">
        <w:rPr>
          <w:lang w:val="en-GB"/>
        </w:rPr>
        <w:t>apitalism</w:t>
      </w:r>
      <w:r w:rsidRPr="0051754A">
        <w:rPr>
          <w:lang w:val="en-GB"/>
        </w:rPr>
        <w:t xml:space="preserve">. </w:t>
      </w:r>
      <w:r w:rsidRPr="0051754A">
        <w:rPr>
          <w:i/>
          <w:lang w:val="en-GB"/>
        </w:rPr>
        <w:t>New Left Review</w:t>
      </w:r>
      <w:r w:rsidRPr="0051754A">
        <w:rPr>
          <w:lang w:val="en-GB"/>
        </w:rPr>
        <w:t xml:space="preserve"> </w:t>
      </w:r>
      <w:r w:rsidRPr="00A4023E">
        <w:rPr>
          <w:b/>
          <w:lang w:val="en-GB"/>
        </w:rPr>
        <w:t>73</w:t>
      </w:r>
      <w:r w:rsidR="00B34A41" w:rsidRPr="0051754A">
        <w:rPr>
          <w:b/>
          <w:lang w:val="en-GB"/>
        </w:rPr>
        <w:t xml:space="preserve"> </w:t>
      </w:r>
      <w:r w:rsidRPr="000B4B81">
        <w:rPr>
          <w:b/>
          <w:lang w:val="en-GB"/>
        </w:rPr>
        <w:t>:</w:t>
      </w:r>
      <w:r w:rsidRPr="0051754A">
        <w:rPr>
          <w:lang w:val="en-GB"/>
        </w:rPr>
        <w:t xml:space="preserve"> 3</w:t>
      </w:r>
      <w:r w:rsidR="00AA778B">
        <w:rPr>
          <w:lang w:val="en-GB"/>
        </w:rPr>
        <w:t>-</w:t>
      </w:r>
      <w:r w:rsidRPr="0051754A">
        <w:rPr>
          <w:lang w:val="en-GB"/>
        </w:rPr>
        <w:t>21.</w:t>
      </w:r>
    </w:p>
    <w:p w14:paraId="60CF38DA" w14:textId="74DDD0A1" w:rsidR="005C5307" w:rsidRPr="0051754A" w:rsidRDefault="005C5307" w:rsidP="009D353B">
      <w:pPr>
        <w:ind w:left="426" w:hanging="426"/>
        <w:rPr>
          <w:i/>
          <w:lang w:val="en-US"/>
        </w:rPr>
      </w:pPr>
      <w:r w:rsidRPr="0051754A">
        <w:rPr>
          <w:lang w:val="en-US"/>
        </w:rPr>
        <w:t xml:space="preserve">Castles S. 2011. Migration, </w:t>
      </w:r>
      <w:r w:rsidR="009D0C8A">
        <w:rPr>
          <w:lang w:val="en-US"/>
        </w:rPr>
        <w:t>c</w:t>
      </w:r>
      <w:r w:rsidRPr="0051754A">
        <w:rPr>
          <w:lang w:val="en-US"/>
        </w:rPr>
        <w:t xml:space="preserve">risis, and the </w:t>
      </w:r>
      <w:r w:rsidR="009D0C8A">
        <w:rPr>
          <w:lang w:val="en-US"/>
        </w:rPr>
        <w:t>g</w:t>
      </w:r>
      <w:r w:rsidR="009D0C8A" w:rsidRPr="0051754A">
        <w:rPr>
          <w:lang w:val="en-US"/>
        </w:rPr>
        <w:t xml:space="preserve">lobal </w:t>
      </w:r>
      <w:r w:rsidR="009D0C8A">
        <w:rPr>
          <w:lang w:val="en-US"/>
        </w:rPr>
        <w:t>l</w:t>
      </w:r>
      <w:r w:rsidR="009D0C8A" w:rsidRPr="0051754A">
        <w:rPr>
          <w:lang w:val="en-US"/>
        </w:rPr>
        <w:t xml:space="preserve">abour </w:t>
      </w:r>
      <w:r w:rsidR="009D0C8A">
        <w:rPr>
          <w:lang w:val="en-US"/>
        </w:rPr>
        <w:t>m</w:t>
      </w:r>
      <w:r w:rsidR="009D0C8A" w:rsidRPr="0051754A">
        <w:rPr>
          <w:lang w:val="en-US"/>
        </w:rPr>
        <w:t>arket</w:t>
      </w:r>
      <w:r w:rsidRPr="0051754A">
        <w:rPr>
          <w:lang w:val="en-US"/>
        </w:rPr>
        <w:t xml:space="preserve">. </w:t>
      </w:r>
      <w:r w:rsidRPr="0051754A">
        <w:rPr>
          <w:i/>
          <w:lang w:val="en-US"/>
        </w:rPr>
        <w:t xml:space="preserve">Globalizations </w:t>
      </w:r>
      <w:r w:rsidRPr="00A4023E">
        <w:rPr>
          <w:b/>
          <w:lang w:val="en-US"/>
        </w:rPr>
        <w:t>8</w:t>
      </w:r>
      <w:r w:rsidR="00E31A78">
        <w:rPr>
          <w:b/>
          <w:lang w:val="en-US"/>
        </w:rPr>
        <w:t>(3)</w:t>
      </w:r>
      <w:r w:rsidRPr="0051754A">
        <w:rPr>
          <w:lang w:val="en-US"/>
        </w:rPr>
        <w:t xml:space="preserve"> : 311-324.</w:t>
      </w:r>
    </w:p>
    <w:p w14:paraId="08C4ED73" w14:textId="31D9AF8B" w:rsidR="006F1E4F" w:rsidRPr="0051754A" w:rsidRDefault="006F1E4F" w:rsidP="009D353B">
      <w:pPr>
        <w:ind w:left="426" w:hanging="426"/>
        <w:rPr>
          <w:lang w:val="en-GB"/>
        </w:rPr>
      </w:pPr>
      <w:r w:rsidRPr="0051754A">
        <w:rPr>
          <w:lang w:val="en-GB"/>
        </w:rPr>
        <w:t xml:space="preserve">Chen M. 2008. Informality and </w:t>
      </w:r>
      <w:r w:rsidR="009D0C8A">
        <w:rPr>
          <w:lang w:val="en-GB"/>
        </w:rPr>
        <w:t>s</w:t>
      </w:r>
      <w:r w:rsidRPr="0051754A">
        <w:rPr>
          <w:lang w:val="en-GB"/>
        </w:rPr>
        <w:t xml:space="preserve">ocial </w:t>
      </w:r>
      <w:r w:rsidR="009D0C8A">
        <w:rPr>
          <w:lang w:val="en-GB"/>
        </w:rPr>
        <w:t>p</w:t>
      </w:r>
      <w:r w:rsidR="009D0C8A" w:rsidRPr="0051754A">
        <w:rPr>
          <w:lang w:val="en-GB"/>
        </w:rPr>
        <w:t>rotection</w:t>
      </w:r>
      <w:r w:rsidR="009D0C8A">
        <w:rPr>
          <w:lang w:val="en-GB"/>
        </w:rPr>
        <w:t xml:space="preserve">: </w:t>
      </w:r>
      <w:r w:rsidRPr="0051754A">
        <w:rPr>
          <w:lang w:val="en-GB"/>
        </w:rPr>
        <w:t xml:space="preserve">Theories and </w:t>
      </w:r>
      <w:r w:rsidR="009D0C8A">
        <w:rPr>
          <w:lang w:val="en-GB"/>
        </w:rPr>
        <w:t>r</w:t>
      </w:r>
      <w:r w:rsidR="009D0C8A" w:rsidRPr="0051754A">
        <w:rPr>
          <w:lang w:val="en-GB"/>
        </w:rPr>
        <w:t>ealities</w:t>
      </w:r>
      <w:r w:rsidRPr="0051754A">
        <w:rPr>
          <w:lang w:val="en-GB"/>
        </w:rPr>
        <w:t xml:space="preserve">. </w:t>
      </w:r>
      <w:r w:rsidRPr="0051754A">
        <w:rPr>
          <w:i/>
          <w:lang w:val="en-GB"/>
        </w:rPr>
        <w:t>IDS Bulletin</w:t>
      </w:r>
      <w:r w:rsidRPr="0051754A">
        <w:rPr>
          <w:lang w:val="en-GB"/>
        </w:rPr>
        <w:t xml:space="preserve"> </w:t>
      </w:r>
      <w:r w:rsidRPr="00A4023E">
        <w:rPr>
          <w:b/>
          <w:lang w:val="en-GB"/>
        </w:rPr>
        <w:t>39(2)</w:t>
      </w:r>
      <w:r w:rsidR="00B34A41" w:rsidRPr="0051754A">
        <w:rPr>
          <w:b/>
          <w:lang w:val="en-GB"/>
        </w:rPr>
        <w:t xml:space="preserve"> </w:t>
      </w:r>
      <w:r w:rsidRPr="0051754A">
        <w:rPr>
          <w:lang w:val="en-GB"/>
        </w:rPr>
        <w:t>: 18</w:t>
      </w:r>
      <w:r w:rsidR="00AA778B">
        <w:rPr>
          <w:lang w:val="en-GB"/>
        </w:rPr>
        <w:t>-</w:t>
      </w:r>
      <w:r w:rsidRPr="0051754A">
        <w:rPr>
          <w:lang w:val="en-GB"/>
        </w:rPr>
        <w:t>27</w:t>
      </w:r>
      <w:r w:rsidR="00B34A41" w:rsidRPr="0051754A">
        <w:rPr>
          <w:lang w:val="en-GB"/>
        </w:rPr>
        <w:t>.</w:t>
      </w:r>
    </w:p>
    <w:p w14:paraId="05D5F79F" w14:textId="7629D1B1" w:rsidR="00C561A1" w:rsidRPr="0051754A" w:rsidRDefault="00C561A1" w:rsidP="009D353B">
      <w:pPr>
        <w:ind w:left="426" w:hanging="426"/>
        <w:rPr>
          <w:lang w:val="en-US"/>
        </w:rPr>
      </w:pPr>
      <w:r w:rsidRPr="0051754A">
        <w:rPr>
          <w:lang w:val="en-US"/>
        </w:rPr>
        <w:t xml:space="preserve">Christopherson S. 2011. The geographies of capitalism. </w:t>
      </w:r>
      <w:r w:rsidRPr="0051754A">
        <w:rPr>
          <w:i/>
          <w:lang w:val="en-US"/>
        </w:rPr>
        <w:t>In The Sage Handbook of Economic Geography</w:t>
      </w:r>
      <w:r w:rsidRPr="0051754A">
        <w:rPr>
          <w:lang w:val="en-US"/>
        </w:rPr>
        <w:t>, Leyshon A, Lee R, McDowell L and Sunley P (eds.); Sage Publications: London; 121-132.</w:t>
      </w:r>
      <w:r w:rsidR="00655B50" w:rsidRPr="0051754A">
        <w:rPr>
          <w:lang w:val="en-US"/>
        </w:rPr>
        <w:t xml:space="preserve"> DOI: doi.org/10.4135/9781446201114.n11</w:t>
      </w:r>
    </w:p>
    <w:p w14:paraId="7C8953FE" w14:textId="25B9AF4D" w:rsidR="005C5307" w:rsidRPr="0051754A" w:rsidRDefault="005C5307" w:rsidP="009D353B">
      <w:pPr>
        <w:ind w:left="426" w:hanging="426"/>
        <w:rPr>
          <w:lang w:val="en-GB"/>
        </w:rPr>
      </w:pPr>
      <w:r w:rsidRPr="0051754A">
        <w:rPr>
          <w:lang w:val="en-GB"/>
        </w:rPr>
        <w:t xml:space="preserve">Cloke P, Thrift N. 1990. Class and </w:t>
      </w:r>
      <w:r w:rsidR="00770B3E">
        <w:rPr>
          <w:lang w:val="en-GB"/>
        </w:rPr>
        <w:t>c</w:t>
      </w:r>
      <w:r w:rsidR="00770B3E" w:rsidRPr="0051754A">
        <w:rPr>
          <w:lang w:val="en-GB"/>
        </w:rPr>
        <w:t xml:space="preserve">hange </w:t>
      </w:r>
      <w:r w:rsidRPr="0051754A">
        <w:rPr>
          <w:lang w:val="en-GB"/>
        </w:rPr>
        <w:t xml:space="preserve">in </w:t>
      </w:r>
      <w:r w:rsidR="00770B3E">
        <w:rPr>
          <w:lang w:val="en-GB"/>
        </w:rPr>
        <w:t>r</w:t>
      </w:r>
      <w:r w:rsidR="00770B3E" w:rsidRPr="0051754A">
        <w:rPr>
          <w:lang w:val="en-GB"/>
        </w:rPr>
        <w:t xml:space="preserve">ural </w:t>
      </w:r>
      <w:r w:rsidRPr="0051754A">
        <w:rPr>
          <w:lang w:val="en-GB"/>
        </w:rPr>
        <w:t xml:space="preserve">Britain. </w:t>
      </w:r>
      <w:r w:rsidRPr="0051754A">
        <w:rPr>
          <w:i/>
          <w:lang w:val="en-GB"/>
        </w:rPr>
        <w:t>In</w:t>
      </w:r>
      <w:r w:rsidRPr="0051754A">
        <w:rPr>
          <w:lang w:val="en-GB"/>
        </w:rPr>
        <w:t xml:space="preserve"> </w:t>
      </w:r>
      <w:r w:rsidRPr="0051754A">
        <w:rPr>
          <w:i/>
          <w:lang w:val="en-GB"/>
        </w:rPr>
        <w:t>Rural Restructuring: Global Processes and Their Responses,</w:t>
      </w:r>
      <w:r w:rsidRPr="0051754A">
        <w:rPr>
          <w:lang w:val="en-GB"/>
        </w:rPr>
        <w:t xml:space="preserve"> Marsden T, Lowe P, Whatmore S (eds.); David Fulton: London; 165</w:t>
      </w:r>
      <w:r w:rsidR="00AA778B">
        <w:rPr>
          <w:lang w:val="en-GB"/>
        </w:rPr>
        <w:t>-</w:t>
      </w:r>
      <w:r w:rsidRPr="0051754A">
        <w:rPr>
          <w:lang w:val="en-GB"/>
        </w:rPr>
        <w:t>181.</w:t>
      </w:r>
    </w:p>
    <w:p w14:paraId="3B68312F" w14:textId="77777777" w:rsidR="00555734" w:rsidRPr="0051754A" w:rsidRDefault="008577CC" w:rsidP="009D353B">
      <w:pPr>
        <w:ind w:left="426" w:hanging="426"/>
        <w:rPr>
          <w:lang w:val="en-GB"/>
        </w:rPr>
      </w:pPr>
      <w:r w:rsidRPr="0051754A">
        <w:rPr>
          <w:lang w:val="en-GB"/>
        </w:rPr>
        <w:t xml:space="preserve">Corrado </w:t>
      </w:r>
      <w:r w:rsidR="00555734" w:rsidRPr="0051754A">
        <w:rPr>
          <w:lang w:val="en-GB"/>
        </w:rPr>
        <w:t>A</w:t>
      </w:r>
      <w:r w:rsidRPr="0051754A">
        <w:rPr>
          <w:lang w:val="en-GB"/>
        </w:rPr>
        <w:t xml:space="preserve">. </w:t>
      </w:r>
      <w:r w:rsidR="00555734" w:rsidRPr="0051754A">
        <w:rPr>
          <w:lang w:val="en-GB"/>
        </w:rPr>
        <w:t>2012</w:t>
      </w:r>
      <w:r w:rsidRPr="0051754A">
        <w:rPr>
          <w:lang w:val="en-GB"/>
        </w:rPr>
        <w:t>.</w:t>
      </w:r>
      <w:r w:rsidR="00555734" w:rsidRPr="0051754A">
        <w:rPr>
          <w:lang w:val="en-GB"/>
        </w:rPr>
        <w:t xml:space="preserve"> Ruralità differenziate e migrazioni del sud Italia. </w:t>
      </w:r>
      <w:r w:rsidR="00555734" w:rsidRPr="0051754A">
        <w:rPr>
          <w:i/>
          <w:lang w:val="en-GB"/>
        </w:rPr>
        <w:t>Agriregioneuropa</w:t>
      </w:r>
      <w:r w:rsidR="00555734" w:rsidRPr="00A4023E">
        <w:rPr>
          <w:i/>
          <w:lang w:val="en-GB"/>
        </w:rPr>
        <w:t xml:space="preserve"> </w:t>
      </w:r>
      <w:r w:rsidR="00555734" w:rsidRPr="00A4023E">
        <w:rPr>
          <w:b/>
          <w:lang w:val="en-GB"/>
        </w:rPr>
        <w:t>8</w:t>
      </w:r>
      <w:r w:rsidR="00555734" w:rsidRPr="0051754A">
        <w:rPr>
          <w:lang w:val="en-GB"/>
        </w:rPr>
        <w:t xml:space="preserve"> </w:t>
      </w:r>
      <w:r w:rsidRPr="0051754A">
        <w:rPr>
          <w:lang w:val="en-GB"/>
        </w:rPr>
        <w:t xml:space="preserve">: </w:t>
      </w:r>
      <w:r w:rsidR="00555734" w:rsidRPr="0051754A">
        <w:rPr>
          <w:lang w:val="en-GB"/>
        </w:rPr>
        <w:t>72-74.</w:t>
      </w:r>
    </w:p>
    <w:p w14:paraId="27339FEF" w14:textId="28752026" w:rsidR="006F1E4F" w:rsidRPr="0051754A" w:rsidRDefault="006F1E4F" w:rsidP="009D353B">
      <w:pPr>
        <w:ind w:left="426" w:hanging="426"/>
        <w:rPr>
          <w:lang w:val="en-GB"/>
        </w:rPr>
      </w:pPr>
      <w:r w:rsidRPr="0051754A">
        <w:rPr>
          <w:lang w:val="en-GB"/>
        </w:rPr>
        <w:t xml:space="preserve">Doeringer PB, Piore MJ. 1971. </w:t>
      </w:r>
      <w:r w:rsidRPr="0051754A">
        <w:rPr>
          <w:i/>
          <w:lang w:val="en-GB"/>
        </w:rPr>
        <w:t>Internal Labor Markets and Manpower Analysis</w:t>
      </w:r>
      <w:r w:rsidRPr="0051754A">
        <w:rPr>
          <w:lang w:val="en-GB"/>
        </w:rPr>
        <w:t xml:space="preserve">. </w:t>
      </w:r>
      <w:r w:rsidR="00B34A41" w:rsidRPr="0051754A">
        <w:rPr>
          <w:lang w:val="en-GB"/>
        </w:rPr>
        <w:t>Heath Lexington: Lexington</w:t>
      </w:r>
      <w:r w:rsidR="002A7AF0">
        <w:rPr>
          <w:lang w:val="en-GB"/>
        </w:rPr>
        <w:t>, MA</w:t>
      </w:r>
      <w:r w:rsidRPr="0051754A">
        <w:rPr>
          <w:lang w:val="en-GB"/>
        </w:rPr>
        <w:t xml:space="preserve">. </w:t>
      </w:r>
    </w:p>
    <w:p w14:paraId="028B4EB9" w14:textId="35BA23CF" w:rsidR="006F1E4F" w:rsidRPr="0051754A" w:rsidRDefault="006F1E4F" w:rsidP="009D353B">
      <w:pPr>
        <w:ind w:left="426" w:hanging="426"/>
      </w:pPr>
      <w:r w:rsidRPr="0051754A">
        <w:rPr>
          <w:lang w:val="en-GB"/>
        </w:rPr>
        <w:t xml:space="preserve">Dølvik JF. 2007. Conclusions: Modernization, consolidation and new challenges. </w:t>
      </w:r>
      <w:r w:rsidRPr="0051754A">
        <w:rPr>
          <w:i/>
        </w:rPr>
        <w:t>In</w:t>
      </w:r>
      <w:r w:rsidR="00B34A41" w:rsidRPr="0051754A">
        <w:rPr>
          <w:i/>
        </w:rPr>
        <w:t xml:space="preserve"> Hamskifte: Den norske modellen i endring</w:t>
      </w:r>
      <w:r w:rsidR="00B34A41" w:rsidRPr="0051754A">
        <w:t xml:space="preserve"> [Transformations: The Norwegian Model in Change], </w:t>
      </w:r>
      <w:r w:rsidRPr="0051754A">
        <w:t>Dølvik</w:t>
      </w:r>
      <w:r w:rsidR="00C762E2" w:rsidRPr="0051754A">
        <w:t xml:space="preserve"> JE</w:t>
      </w:r>
      <w:r w:rsidRPr="0051754A">
        <w:t>, Fløtten</w:t>
      </w:r>
      <w:r w:rsidR="00C762E2" w:rsidRPr="0051754A">
        <w:t xml:space="preserve"> T</w:t>
      </w:r>
      <w:r w:rsidRPr="0051754A">
        <w:t>, Hernes</w:t>
      </w:r>
      <w:r w:rsidR="00C762E2" w:rsidRPr="0051754A">
        <w:t xml:space="preserve"> G</w:t>
      </w:r>
      <w:r w:rsidRPr="0051754A">
        <w:t xml:space="preserve">, Hippe </w:t>
      </w:r>
      <w:r w:rsidR="00C762E2" w:rsidRPr="0051754A">
        <w:t xml:space="preserve">JM </w:t>
      </w:r>
      <w:r w:rsidRPr="0051754A">
        <w:t>(eds.)</w:t>
      </w:r>
      <w:r w:rsidR="00B34A41" w:rsidRPr="0051754A">
        <w:t>; Gyldendal Akademiske</w:t>
      </w:r>
      <w:r w:rsidRPr="0051754A">
        <w:t xml:space="preserve">: </w:t>
      </w:r>
      <w:r w:rsidR="00B34A41" w:rsidRPr="0051754A">
        <w:t>Oslo;</w:t>
      </w:r>
      <w:r w:rsidRPr="0051754A">
        <w:t xml:space="preserve"> 283</w:t>
      </w:r>
      <w:r w:rsidR="00AA778B">
        <w:t>-</w:t>
      </w:r>
      <w:r w:rsidRPr="0051754A">
        <w:t>316.</w:t>
      </w:r>
    </w:p>
    <w:p w14:paraId="3557B9D8" w14:textId="77777777" w:rsidR="006F1E4F" w:rsidRPr="0051754A" w:rsidRDefault="006F1E4F" w:rsidP="009D353B">
      <w:pPr>
        <w:ind w:left="426" w:hanging="426"/>
      </w:pPr>
      <w:r w:rsidRPr="0051754A">
        <w:t xml:space="preserve">Dølvik JE, Fløtten T, Hernes G, Hippe JM. (eds.) 2007. </w:t>
      </w:r>
      <w:r w:rsidRPr="0051754A">
        <w:rPr>
          <w:i/>
        </w:rPr>
        <w:t>Hamskifte: Den norske modellen i endring</w:t>
      </w:r>
      <w:r w:rsidRPr="0051754A">
        <w:t xml:space="preserve"> [Transformations: The Norwegian Model in Change].</w:t>
      </w:r>
      <w:r w:rsidR="00B34A41" w:rsidRPr="0051754A">
        <w:t xml:space="preserve"> Gyldendal Akademiske</w:t>
      </w:r>
      <w:r w:rsidRPr="0051754A">
        <w:t xml:space="preserve">: </w:t>
      </w:r>
      <w:r w:rsidR="00B34A41" w:rsidRPr="0051754A">
        <w:t>Oslo</w:t>
      </w:r>
      <w:r w:rsidRPr="0051754A">
        <w:t>.</w:t>
      </w:r>
    </w:p>
    <w:p w14:paraId="406A0D80" w14:textId="77777777" w:rsidR="00A043F0" w:rsidRPr="000B4B81" w:rsidRDefault="006F1E4F" w:rsidP="00A043F0">
      <w:pPr>
        <w:ind w:left="426" w:hanging="426"/>
        <w:rPr>
          <w:lang w:val="en-US"/>
        </w:rPr>
      </w:pPr>
      <w:r w:rsidRPr="0051754A">
        <w:t xml:space="preserve">Eldring L, Ødegård AM, Andersen RK, Bråten M, Nergaard K, Alsos K. 2011. </w:t>
      </w:r>
      <w:r w:rsidRPr="009D353B">
        <w:rPr>
          <w:lang w:val="en-US"/>
        </w:rPr>
        <w:t xml:space="preserve">Evaluering av tiltak mot sosial dumping [Evaluation of Policies on Social Dumping.] </w:t>
      </w:r>
      <w:r w:rsidR="00A043F0" w:rsidRPr="000B4B81">
        <w:rPr>
          <w:lang w:val="en-US"/>
        </w:rPr>
        <w:t>Fafo report. 2011:09. Fafo: Oslo.</w:t>
      </w:r>
    </w:p>
    <w:p w14:paraId="197F4164" w14:textId="1A53D49E" w:rsidR="006F1E4F" w:rsidRPr="0051754A" w:rsidRDefault="006F1E4F" w:rsidP="009D353B">
      <w:pPr>
        <w:ind w:left="426" w:hanging="426"/>
        <w:rPr>
          <w:lang w:val="en-GB"/>
        </w:rPr>
      </w:pPr>
      <w:r w:rsidRPr="000B4B81">
        <w:rPr>
          <w:lang w:val="en-US"/>
        </w:rPr>
        <w:t xml:space="preserve">Esping-Andersen G. 1985. </w:t>
      </w:r>
      <w:r w:rsidRPr="000B4B81">
        <w:rPr>
          <w:i/>
          <w:lang w:val="en-US"/>
        </w:rPr>
        <w:t xml:space="preserve">Politics Against Markets. </w:t>
      </w:r>
      <w:r w:rsidRPr="0051754A">
        <w:rPr>
          <w:i/>
          <w:lang w:val="en-GB"/>
        </w:rPr>
        <w:t>The Social Democratic Road to Power.</w:t>
      </w:r>
      <w:r w:rsidR="00B34A41" w:rsidRPr="0051754A">
        <w:rPr>
          <w:lang w:val="en-GB"/>
        </w:rPr>
        <w:t xml:space="preserve"> Princeton University Press</w:t>
      </w:r>
      <w:r w:rsidRPr="0051754A">
        <w:rPr>
          <w:lang w:val="en-GB"/>
        </w:rPr>
        <w:t xml:space="preserve">: </w:t>
      </w:r>
      <w:r w:rsidR="00B34A41" w:rsidRPr="0051754A">
        <w:rPr>
          <w:lang w:val="en-GB"/>
        </w:rPr>
        <w:t>Princeton</w:t>
      </w:r>
    </w:p>
    <w:p w14:paraId="41FC6AED" w14:textId="77777777" w:rsidR="006F1E4F" w:rsidRPr="0051754A" w:rsidRDefault="006F1E4F" w:rsidP="009D353B">
      <w:pPr>
        <w:ind w:left="426" w:hanging="426"/>
        <w:rPr>
          <w:lang w:val="en-GB"/>
        </w:rPr>
      </w:pPr>
      <w:r w:rsidRPr="0051754A">
        <w:rPr>
          <w:lang w:val="en-GB"/>
        </w:rPr>
        <w:t xml:space="preserve">Esping-Andersen G. 1990. </w:t>
      </w:r>
      <w:r w:rsidRPr="0051754A">
        <w:rPr>
          <w:bCs/>
          <w:i/>
          <w:lang w:val="en-GB"/>
        </w:rPr>
        <w:t>The Three Worlds of Welfare Capitalism</w:t>
      </w:r>
      <w:r w:rsidRPr="0051754A">
        <w:rPr>
          <w:bCs/>
          <w:lang w:val="en-GB"/>
        </w:rPr>
        <w:t>.</w:t>
      </w:r>
      <w:r w:rsidR="00B34A41" w:rsidRPr="0051754A">
        <w:rPr>
          <w:bCs/>
          <w:lang w:val="en-GB"/>
        </w:rPr>
        <w:t xml:space="preserve"> Polity Press</w:t>
      </w:r>
      <w:r w:rsidRPr="0051754A">
        <w:rPr>
          <w:bCs/>
          <w:lang w:val="en-GB"/>
        </w:rPr>
        <w:t xml:space="preserve">: </w:t>
      </w:r>
      <w:r w:rsidR="00B34A41" w:rsidRPr="0051754A">
        <w:rPr>
          <w:bCs/>
          <w:lang w:val="en-GB"/>
        </w:rPr>
        <w:t>Cambridge</w:t>
      </w:r>
      <w:r w:rsidRPr="0051754A">
        <w:rPr>
          <w:bCs/>
          <w:lang w:val="en-GB"/>
        </w:rPr>
        <w:t>.</w:t>
      </w:r>
    </w:p>
    <w:p w14:paraId="0B9ED886" w14:textId="77777777" w:rsidR="006F1E4F" w:rsidRPr="0051754A" w:rsidRDefault="006F1E4F" w:rsidP="009D353B">
      <w:pPr>
        <w:ind w:left="426" w:hanging="426"/>
        <w:rPr>
          <w:lang w:val="en-GB"/>
        </w:rPr>
      </w:pPr>
      <w:r w:rsidRPr="0051754A">
        <w:rPr>
          <w:lang w:val="en-GB"/>
        </w:rPr>
        <w:t xml:space="preserve">Farmers’ Union. 2003. Absolutt uakseptabelt [Completely Unacceptable]. Press release from Bjarne Undheim, leader of the Norwegian Farmers’ Union. </w:t>
      </w:r>
    </w:p>
    <w:p w14:paraId="67E538A9" w14:textId="77777777" w:rsidR="006F1E4F" w:rsidRPr="0051754A" w:rsidRDefault="006F1E4F" w:rsidP="009D353B">
      <w:pPr>
        <w:ind w:left="426" w:hanging="426"/>
        <w:rPr>
          <w:rStyle w:val="Sterk"/>
          <w:rFonts w:eastAsiaTheme="majorEastAsia"/>
          <w:b w:val="0"/>
          <w:lang w:val="en-GB"/>
        </w:rPr>
      </w:pPr>
      <w:r w:rsidRPr="0051754A">
        <w:rPr>
          <w:lang w:val="en-GB"/>
        </w:rPr>
        <w:t>Farmers’ Union. 2012. Rekordmange vil opprettholde jordbruket: Pressemelding [Record Level</w:t>
      </w:r>
      <w:r w:rsidR="00B34A41" w:rsidRPr="0051754A">
        <w:rPr>
          <w:lang w:val="en-GB"/>
        </w:rPr>
        <w:t xml:space="preserve"> of</w:t>
      </w:r>
      <w:r w:rsidRPr="0051754A">
        <w:rPr>
          <w:lang w:val="en-GB"/>
        </w:rPr>
        <w:t xml:space="preserve"> Support for Upkeep of Norwegian Agriculture: Press Release.] Ipsos MMI Survey. Accessed 12 January 2015 from www.bondelaget.no/nyhetsarkiv/rekordmange-vil-opprettholde-jordbruket-article66554-3805.html.</w:t>
      </w:r>
    </w:p>
    <w:p w14:paraId="5FBB9D22" w14:textId="54980755" w:rsidR="006F1E4F" w:rsidRPr="0051754A" w:rsidRDefault="006F1E4F" w:rsidP="009D353B">
      <w:pPr>
        <w:ind w:left="426" w:hanging="426"/>
        <w:rPr>
          <w:lang w:val="en-GB"/>
        </w:rPr>
      </w:pPr>
      <w:r w:rsidRPr="0051754A">
        <w:rPr>
          <w:rStyle w:val="Sterk"/>
          <w:rFonts w:eastAsiaTheme="majorEastAsia"/>
          <w:b w:val="0"/>
          <w:lang w:val="en-GB"/>
        </w:rPr>
        <w:t xml:space="preserve">Feige EL. 1990. Defining and estimating underground and informal economies. The new institutional economics approach. </w:t>
      </w:r>
      <w:r w:rsidRPr="0051754A">
        <w:rPr>
          <w:rStyle w:val="Sterk"/>
          <w:rFonts w:eastAsiaTheme="majorEastAsia"/>
          <w:b w:val="0"/>
          <w:i/>
          <w:lang w:val="en-GB"/>
        </w:rPr>
        <w:t>World Development</w:t>
      </w:r>
      <w:r w:rsidRPr="0051754A">
        <w:rPr>
          <w:rStyle w:val="Sterk"/>
          <w:rFonts w:eastAsiaTheme="majorEastAsia"/>
          <w:b w:val="0"/>
          <w:lang w:val="en-GB"/>
        </w:rPr>
        <w:t xml:space="preserve"> </w:t>
      </w:r>
      <w:r w:rsidRPr="00AA778B">
        <w:rPr>
          <w:rStyle w:val="Sterk"/>
          <w:rFonts w:eastAsiaTheme="majorEastAsia"/>
          <w:lang w:val="en-GB"/>
        </w:rPr>
        <w:t>18(7)</w:t>
      </w:r>
      <w:r w:rsidR="00B34A41" w:rsidRPr="0051754A">
        <w:rPr>
          <w:rStyle w:val="Sterk"/>
          <w:rFonts w:eastAsiaTheme="majorEastAsia"/>
          <w:lang w:val="en-GB"/>
        </w:rPr>
        <w:t xml:space="preserve"> </w:t>
      </w:r>
      <w:r w:rsidRPr="0051754A">
        <w:rPr>
          <w:rStyle w:val="Sterk"/>
          <w:rFonts w:eastAsiaTheme="majorEastAsia"/>
          <w:b w:val="0"/>
          <w:lang w:val="en-GB"/>
        </w:rPr>
        <w:t>: 989</w:t>
      </w:r>
      <w:r w:rsidR="00AA778B">
        <w:rPr>
          <w:rStyle w:val="Sterk"/>
          <w:rFonts w:eastAsiaTheme="majorEastAsia"/>
          <w:b w:val="0"/>
          <w:lang w:val="en-GB"/>
        </w:rPr>
        <w:t>-</w:t>
      </w:r>
      <w:r w:rsidRPr="0051754A">
        <w:rPr>
          <w:rStyle w:val="Sterk"/>
          <w:rFonts w:eastAsiaTheme="majorEastAsia"/>
          <w:b w:val="0"/>
          <w:lang w:val="en-GB"/>
        </w:rPr>
        <w:t xml:space="preserve">1002. </w:t>
      </w:r>
      <w:r w:rsidRPr="0051754A">
        <w:rPr>
          <w:lang w:val="en-GB"/>
        </w:rPr>
        <w:t>DOI:10.1016/0305-750X(90)90081-8.</w:t>
      </w:r>
    </w:p>
    <w:p w14:paraId="3B881737" w14:textId="22163F51" w:rsidR="00217A77" w:rsidRPr="0051754A" w:rsidRDefault="00217A77" w:rsidP="009D353B">
      <w:pPr>
        <w:ind w:left="426" w:hanging="426"/>
        <w:rPr>
          <w:rStyle w:val="Sterk"/>
          <w:rFonts w:eastAsiaTheme="majorEastAsia"/>
          <w:b w:val="0"/>
          <w:lang w:val="en-GB"/>
        </w:rPr>
      </w:pPr>
      <w:r w:rsidRPr="0051754A">
        <w:rPr>
          <w:rStyle w:val="Sterk"/>
          <w:rFonts w:eastAsiaTheme="majorEastAsia"/>
          <w:b w:val="0"/>
          <w:lang w:val="en-GB"/>
        </w:rPr>
        <w:t xml:space="preserve">Hackworth J. 2007. The Neoliberal </w:t>
      </w:r>
      <w:r w:rsidR="000C14E0">
        <w:rPr>
          <w:rStyle w:val="Sterk"/>
          <w:rFonts w:eastAsiaTheme="majorEastAsia"/>
          <w:b w:val="0"/>
          <w:lang w:val="en-GB"/>
        </w:rPr>
        <w:t>C</w:t>
      </w:r>
      <w:r w:rsidRPr="0051754A">
        <w:rPr>
          <w:rStyle w:val="Sterk"/>
          <w:rFonts w:eastAsiaTheme="majorEastAsia"/>
          <w:b w:val="0"/>
          <w:lang w:val="en-GB"/>
        </w:rPr>
        <w:t>ity: Governance, Ideology, and Development in American Urbanism. Cornell University Press: Ithaca</w:t>
      </w:r>
    </w:p>
    <w:p w14:paraId="6EEF681A" w14:textId="06BB8C6E" w:rsidR="006F1E4F" w:rsidRPr="0051754A" w:rsidRDefault="006F1E4F" w:rsidP="009D353B">
      <w:pPr>
        <w:ind w:left="426" w:hanging="426"/>
        <w:rPr>
          <w:lang w:val="en-GB"/>
        </w:rPr>
      </w:pPr>
      <w:r w:rsidRPr="0051754A">
        <w:rPr>
          <w:lang w:val="en-GB"/>
        </w:rPr>
        <w:t xml:space="preserve">Harrison JL, Lloyd SR. 2013. </w:t>
      </w:r>
      <w:r w:rsidRPr="0051754A">
        <w:rPr>
          <w:rFonts w:eastAsiaTheme="majorEastAsia"/>
          <w:lang w:val="en-GB"/>
        </w:rPr>
        <w:t xml:space="preserve">New </w:t>
      </w:r>
      <w:r w:rsidR="002E7D62">
        <w:rPr>
          <w:rFonts w:eastAsiaTheme="majorEastAsia"/>
          <w:lang w:val="en-GB"/>
        </w:rPr>
        <w:t>j</w:t>
      </w:r>
      <w:r w:rsidR="002E7D62" w:rsidRPr="0051754A">
        <w:rPr>
          <w:rFonts w:eastAsiaTheme="majorEastAsia"/>
          <w:lang w:val="en-GB"/>
        </w:rPr>
        <w:t>obs</w:t>
      </w:r>
      <w:r w:rsidRPr="0051754A">
        <w:rPr>
          <w:rFonts w:eastAsiaTheme="majorEastAsia"/>
          <w:lang w:val="en-GB"/>
        </w:rPr>
        <w:t xml:space="preserve">, </w:t>
      </w:r>
      <w:r w:rsidR="002E7D62">
        <w:rPr>
          <w:rFonts w:eastAsiaTheme="majorEastAsia"/>
          <w:lang w:val="en-GB"/>
        </w:rPr>
        <w:t>n</w:t>
      </w:r>
      <w:r w:rsidR="002E7D62" w:rsidRPr="0051754A">
        <w:rPr>
          <w:rFonts w:eastAsiaTheme="majorEastAsia"/>
          <w:lang w:val="en-GB"/>
        </w:rPr>
        <w:t xml:space="preserve">ew </w:t>
      </w:r>
      <w:r w:rsidR="002E7D62">
        <w:rPr>
          <w:rFonts w:eastAsiaTheme="majorEastAsia"/>
          <w:lang w:val="en-GB"/>
        </w:rPr>
        <w:t>w</w:t>
      </w:r>
      <w:r w:rsidR="002E7D62" w:rsidRPr="0051754A">
        <w:rPr>
          <w:rFonts w:eastAsiaTheme="majorEastAsia"/>
          <w:lang w:val="en-GB"/>
        </w:rPr>
        <w:t>orkers</w:t>
      </w:r>
      <w:r w:rsidRPr="0051754A">
        <w:rPr>
          <w:rFonts w:eastAsiaTheme="majorEastAsia"/>
          <w:lang w:val="en-GB"/>
        </w:rPr>
        <w:t xml:space="preserve">, and </w:t>
      </w:r>
      <w:r w:rsidR="002E7D62">
        <w:rPr>
          <w:rFonts w:eastAsiaTheme="majorEastAsia"/>
          <w:lang w:val="en-GB"/>
        </w:rPr>
        <w:t>n</w:t>
      </w:r>
      <w:r w:rsidR="002E7D62" w:rsidRPr="0051754A">
        <w:rPr>
          <w:rFonts w:eastAsiaTheme="majorEastAsia"/>
          <w:lang w:val="en-GB"/>
        </w:rPr>
        <w:t xml:space="preserve">ew </w:t>
      </w:r>
      <w:r w:rsidR="002E7D62">
        <w:rPr>
          <w:rFonts w:eastAsiaTheme="majorEastAsia"/>
          <w:lang w:val="en-GB"/>
        </w:rPr>
        <w:t>i</w:t>
      </w:r>
      <w:r w:rsidR="002E7D62" w:rsidRPr="0051754A">
        <w:rPr>
          <w:rFonts w:eastAsiaTheme="majorEastAsia"/>
          <w:lang w:val="en-GB"/>
        </w:rPr>
        <w:t>nequalities</w:t>
      </w:r>
      <w:r w:rsidRPr="0051754A">
        <w:rPr>
          <w:rFonts w:eastAsiaTheme="majorEastAsia"/>
          <w:lang w:val="en-GB"/>
        </w:rPr>
        <w:t xml:space="preserve">: Explaining </w:t>
      </w:r>
      <w:r w:rsidR="002E7D62">
        <w:rPr>
          <w:rFonts w:eastAsiaTheme="majorEastAsia"/>
          <w:lang w:val="en-GB"/>
        </w:rPr>
        <w:t>e</w:t>
      </w:r>
      <w:r w:rsidR="002E7D62" w:rsidRPr="0051754A">
        <w:rPr>
          <w:rFonts w:eastAsiaTheme="majorEastAsia"/>
          <w:lang w:val="en-GB"/>
        </w:rPr>
        <w:t xml:space="preserve">mployers’ </w:t>
      </w:r>
      <w:r w:rsidR="002E7D62">
        <w:rPr>
          <w:rFonts w:eastAsiaTheme="majorEastAsia"/>
          <w:lang w:val="en-GB"/>
        </w:rPr>
        <w:t>r</w:t>
      </w:r>
      <w:r w:rsidR="002E7D62" w:rsidRPr="0051754A">
        <w:rPr>
          <w:rFonts w:eastAsiaTheme="majorEastAsia"/>
          <w:lang w:val="en-GB"/>
        </w:rPr>
        <w:t xml:space="preserve">oles </w:t>
      </w:r>
      <w:r w:rsidRPr="0051754A">
        <w:rPr>
          <w:rFonts w:eastAsiaTheme="majorEastAsia"/>
          <w:lang w:val="en-GB"/>
        </w:rPr>
        <w:t xml:space="preserve">in </w:t>
      </w:r>
      <w:r w:rsidR="002E7D62">
        <w:rPr>
          <w:rFonts w:eastAsiaTheme="majorEastAsia"/>
          <w:lang w:val="en-GB"/>
        </w:rPr>
        <w:t>o</w:t>
      </w:r>
      <w:r w:rsidR="002E7D62" w:rsidRPr="0051754A">
        <w:rPr>
          <w:rFonts w:eastAsiaTheme="majorEastAsia"/>
          <w:lang w:val="en-GB"/>
        </w:rPr>
        <w:t xml:space="preserve">ccupational </w:t>
      </w:r>
      <w:r w:rsidR="002E7D62">
        <w:rPr>
          <w:rFonts w:eastAsiaTheme="majorEastAsia"/>
          <w:lang w:val="en-GB"/>
        </w:rPr>
        <w:t>s</w:t>
      </w:r>
      <w:r w:rsidR="002E7D62" w:rsidRPr="0051754A">
        <w:rPr>
          <w:rFonts w:eastAsiaTheme="majorEastAsia"/>
          <w:lang w:val="en-GB"/>
        </w:rPr>
        <w:t xml:space="preserve">egregation </w:t>
      </w:r>
      <w:r w:rsidRPr="0051754A">
        <w:rPr>
          <w:rFonts w:eastAsiaTheme="majorEastAsia"/>
          <w:lang w:val="en-GB"/>
        </w:rPr>
        <w:t xml:space="preserve">by </w:t>
      </w:r>
      <w:r w:rsidR="002E7D62">
        <w:rPr>
          <w:rFonts w:eastAsiaTheme="majorEastAsia"/>
          <w:lang w:val="en-GB"/>
        </w:rPr>
        <w:t>n</w:t>
      </w:r>
      <w:r w:rsidR="002E7D62" w:rsidRPr="0051754A">
        <w:rPr>
          <w:rFonts w:eastAsiaTheme="majorEastAsia"/>
          <w:lang w:val="en-GB"/>
        </w:rPr>
        <w:t xml:space="preserve">ativity </w:t>
      </w:r>
      <w:r w:rsidRPr="0051754A">
        <w:rPr>
          <w:rFonts w:eastAsiaTheme="majorEastAsia"/>
          <w:lang w:val="en-GB"/>
        </w:rPr>
        <w:t xml:space="preserve">and </w:t>
      </w:r>
      <w:r w:rsidR="002E7D62">
        <w:rPr>
          <w:rFonts w:eastAsiaTheme="majorEastAsia"/>
          <w:lang w:val="en-GB"/>
        </w:rPr>
        <w:t>r</w:t>
      </w:r>
      <w:r w:rsidR="002E7D62" w:rsidRPr="0051754A">
        <w:rPr>
          <w:rFonts w:eastAsiaTheme="majorEastAsia"/>
          <w:lang w:val="en-GB"/>
        </w:rPr>
        <w:t>ace</w:t>
      </w:r>
      <w:r w:rsidRPr="0051754A">
        <w:rPr>
          <w:rStyle w:val="z3988"/>
          <w:lang w:val="en-GB"/>
        </w:rPr>
        <w:t xml:space="preserve">. </w:t>
      </w:r>
      <w:r w:rsidRPr="0051754A">
        <w:rPr>
          <w:i/>
          <w:lang w:val="en-GB"/>
        </w:rPr>
        <w:t>Social Problems</w:t>
      </w:r>
      <w:r w:rsidRPr="0051754A">
        <w:rPr>
          <w:lang w:val="en-GB"/>
        </w:rPr>
        <w:t xml:space="preserve"> </w:t>
      </w:r>
      <w:r w:rsidRPr="0051754A">
        <w:rPr>
          <w:b/>
          <w:lang w:val="en-GB"/>
        </w:rPr>
        <w:t>60(3)</w:t>
      </w:r>
      <w:r w:rsidR="001B666F" w:rsidRPr="0051754A">
        <w:rPr>
          <w:lang w:val="en-GB"/>
        </w:rPr>
        <w:t xml:space="preserve"> </w:t>
      </w:r>
      <w:r w:rsidRPr="000B4B81">
        <w:rPr>
          <w:b/>
          <w:lang w:val="en-GB"/>
        </w:rPr>
        <w:t xml:space="preserve">: </w:t>
      </w:r>
      <w:r w:rsidRPr="0051754A">
        <w:rPr>
          <w:lang w:val="en-GB"/>
        </w:rPr>
        <w:t>281</w:t>
      </w:r>
      <w:r w:rsidR="00AA778B">
        <w:rPr>
          <w:lang w:val="en-GB"/>
        </w:rPr>
        <w:t>-</w:t>
      </w:r>
      <w:r w:rsidRPr="0051754A">
        <w:rPr>
          <w:lang w:val="en-GB"/>
        </w:rPr>
        <w:t>301.</w:t>
      </w:r>
    </w:p>
    <w:p w14:paraId="7179A674" w14:textId="77777777" w:rsidR="006F1E4F" w:rsidRPr="0051754A" w:rsidRDefault="006F1E4F" w:rsidP="009D353B">
      <w:pPr>
        <w:ind w:left="426" w:hanging="426"/>
        <w:rPr>
          <w:lang w:val="en-GB"/>
        </w:rPr>
      </w:pPr>
      <w:r w:rsidRPr="0051754A">
        <w:rPr>
          <w:lang w:val="en-GB"/>
        </w:rPr>
        <w:t xml:space="preserve">Harvey D. 1989. </w:t>
      </w:r>
      <w:r w:rsidRPr="0051754A">
        <w:rPr>
          <w:i/>
          <w:lang w:val="en-GB"/>
        </w:rPr>
        <w:t>The Condition of Post-Modernity: An Enquiry into the Origins of Cultural Change</w:t>
      </w:r>
      <w:r w:rsidRPr="0051754A">
        <w:rPr>
          <w:lang w:val="en-GB"/>
        </w:rPr>
        <w:t xml:space="preserve">. </w:t>
      </w:r>
      <w:r w:rsidR="001B666F" w:rsidRPr="0051754A">
        <w:rPr>
          <w:lang w:val="en-GB"/>
        </w:rPr>
        <w:t>Blackwell</w:t>
      </w:r>
      <w:r w:rsidRPr="0051754A">
        <w:rPr>
          <w:lang w:val="en-GB"/>
        </w:rPr>
        <w:t>:</w:t>
      </w:r>
      <w:r w:rsidR="001B666F" w:rsidRPr="0051754A">
        <w:rPr>
          <w:lang w:val="en-GB"/>
        </w:rPr>
        <w:t xml:space="preserve"> Oxford</w:t>
      </w:r>
      <w:r w:rsidRPr="0051754A">
        <w:rPr>
          <w:lang w:val="en-GB"/>
        </w:rPr>
        <w:t>.</w:t>
      </w:r>
    </w:p>
    <w:p w14:paraId="62F39777" w14:textId="77777777" w:rsidR="006F1E4F" w:rsidRPr="0051754A" w:rsidRDefault="006F1E4F" w:rsidP="009D353B">
      <w:pPr>
        <w:ind w:left="426" w:hanging="426"/>
        <w:outlineLvl w:val="0"/>
        <w:rPr>
          <w:lang w:val="en-GB"/>
        </w:rPr>
      </w:pPr>
      <w:r w:rsidRPr="0051754A">
        <w:rPr>
          <w:lang w:val="en-GB"/>
        </w:rPr>
        <w:t xml:space="preserve">Harvey D. 2005. </w:t>
      </w:r>
      <w:r w:rsidRPr="0051754A">
        <w:rPr>
          <w:i/>
          <w:lang w:val="en-GB"/>
        </w:rPr>
        <w:t>A Brief History of Neoliberalism</w:t>
      </w:r>
      <w:r w:rsidRPr="0051754A">
        <w:rPr>
          <w:lang w:val="en-GB"/>
        </w:rPr>
        <w:t xml:space="preserve">. </w:t>
      </w:r>
      <w:r w:rsidR="001B666F" w:rsidRPr="0051754A">
        <w:rPr>
          <w:lang w:val="en-GB"/>
        </w:rPr>
        <w:t>Oxford University Press</w:t>
      </w:r>
      <w:r w:rsidRPr="0051754A">
        <w:rPr>
          <w:lang w:val="en-GB"/>
        </w:rPr>
        <w:t>:</w:t>
      </w:r>
      <w:r w:rsidR="001B666F" w:rsidRPr="0051754A">
        <w:rPr>
          <w:lang w:val="en-GB"/>
        </w:rPr>
        <w:t xml:space="preserve"> Oxford</w:t>
      </w:r>
      <w:r w:rsidRPr="0051754A">
        <w:rPr>
          <w:lang w:val="en-GB"/>
        </w:rPr>
        <w:t>.</w:t>
      </w:r>
    </w:p>
    <w:p w14:paraId="36069CA7" w14:textId="15335F21" w:rsidR="007E3C02" w:rsidRPr="0051754A" w:rsidRDefault="00A1240D" w:rsidP="009D353B">
      <w:pPr>
        <w:ind w:left="426" w:hanging="426"/>
        <w:outlineLvl w:val="0"/>
        <w:rPr>
          <w:lang w:val="en-US"/>
        </w:rPr>
      </w:pPr>
      <w:r w:rsidRPr="0051754A">
        <w:rPr>
          <w:lang w:val="en-GB"/>
        </w:rPr>
        <w:lastRenderedPageBreak/>
        <w:t xml:space="preserve">Heintz J, Pollin R. 2003. Informalization, </w:t>
      </w:r>
      <w:r w:rsidR="002E7D62">
        <w:rPr>
          <w:lang w:val="en-GB"/>
        </w:rPr>
        <w:t>e</w:t>
      </w:r>
      <w:r w:rsidR="002E7D62" w:rsidRPr="0051754A">
        <w:rPr>
          <w:lang w:val="en-GB"/>
        </w:rPr>
        <w:t xml:space="preserve">conomic </w:t>
      </w:r>
      <w:r w:rsidR="002E7D62">
        <w:rPr>
          <w:lang w:val="en-GB"/>
        </w:rPr>
        <w:t>g</w:t>
      </w:r>
      <w:r w:rsidR="002E7D62" w:rsidRPr="0051754A">
        <w:rPr>
          <w:lang w:val="en-GB"/>
        </w:rPr>
        <w:t xml:space="preserve">rowth </w:t>
      </w:r>
      <w:r w:rsidRPr="0051754A">
        <w:rPr>
          <w:lang w:val="en-GB"/>
        </w:rPr>
        <w:t xml:space="preserve">and the </w:t>
      </w:r>
      <w:r w:rsidR="002E7D62">
        <w:rPr>
          <w:lang w:val="en-GB"/>
        </w:rPr>
        <w:t>c</w:t>
      </w:r>
      <w:r w:rsidR="002E7D62" w:rsidRPr="0051754A">
        <w:rPr>
          <w:lang w:val="en-GB"/>
        </w:rPr>
        <w:t xml:space="preserve">hallenge </w:t>
      </w:r>
      <w:r w:rsidRPr="0051754A">
        <w:rPr>
          <w:lang w:val="en-GB"/>
        </w:rPr>
        <w:t xml:space="preserve">of </w:t>
      </w:r>
      <w:r w:rsidR="002E7D62">
        <w:rPr>
          <w:lang w:val="en-GB"/>
        </w:rPr>
        <w:t>c</w:t>
      </w:r>
      <w:r w:rsidR="002E7D62" w:rsidRPr="0051754A">
        <w:rPr>
          <w:lang w:val="en-GB"/>
        </w:rPr>
        <w:t xml:space="preserve">reating </w:t>
      </w:r>
      <w:r w:rsidR="002E7D62">
        <w:rPr>
          <w:lang w:val="en-GB"/>
        </w:rPr>
        <w:t>v</w:t>
      </w:r>
      <w:r w:rsidR="002E7D62" w:rsidRPr="0051754A">
        <w:rPr>
          <w:lang w:val="en-GB"/>
        </w:rPr>
        <w:t xml:space="preserve">iable </w:t>
      </w:r>
      <w:r w:rsidR="002E7D62">
        <w:rPr>
          <w:lang w:val="en-GB"/>
        </w:rPr>
        <w:t>l</w:t>
      </w:r>
      <w:r w:rsidR="002E7D62" w:rsidRPr="0051754A">
        <w:rPr>
          <w:lang w:val="en-GB"/>
        </w:rPr>
        <w:t xml:space="preserve">abor </w:t>
      </w:r>
      <w:r w:rsidR="002E7D62">
        <w:rPr>
          <w:lang w:val="en-GB"/>
        </w:rPr>
        <w:t>s</w:t>
      </w:r>
      <w:r w:rsidR="002E7D62" w:rsidRPr="0051754A">
        <w:rPr>
          <w:lang w:val="en-GB"/>
        </w:rPr>
        <w:t xml:space="preserve">tandards </w:t>
      </w:r>
      <w:r w:rsidRPr="0051754A">
        <w:rPr>
          <w:lang w:val="en-GB"/>
        </w:rPr>
        <w:t xml:space="preserve">in </w:t>
      </w:r>
      <w:r w:rsidR="002E7D62">
        <w:rPr>
          <w:lang w:val="en-GB"/>
        </w:rPr>
        <w:t>d</w:t>
      </w:r>
      <w:r w:rsidR="002E7D62" w:rsidRPr="0051754A">
        <w:rPr>
          <w:lang w:val="en-GB"/>
        </w:rPr>
        <w:t xml:space="preserve">eveloping </w:t>
      </w:r>
      <w:r w:rsidR="002E7D62">
        <w:rPr>
          <w:lang w:val="en-GB"/>
        </w:rPr>
        <w:t>c</w:t>
      </w:r>
      <w:r w:rsidR="002E7D62" w:rsidRPr="0051754A">
        <w:rPr>
          <w:lang w:val="en-GB"/>
        </w:rPr>
        <w:t>ountries</w:t>
      </w:r>
      <w:r w:rsidR="007E3C02" w:rsidRPr="0051754A">
        <w:rPr>
          <w:lang w:val="en-GB"/>
        </w:rPr>
        <w:t xml:space="preserve">. </w:t>
      </w:r>
      <w:r w:rsidR="007E3C02" w:rsidRPr="0051754A">
        <w:rPr>
          <w:lang w:val="en-US"/>
        </w:rPr>
        <w:t>PERI Working Paper No. 60. University of Massachusetts</w:t>
      </w:r>
      <w:r w:rsidR="000E744C">
        <w:rPr>
          <w:lang w:val="en-US"/>
        </w:rPr>
        <w:t xml:space="preserve">, </w:t>
      </w:r>
      <w:r w:rsidR="007E3C02" w:rsidRPr="0051754A">
        <w:rPr>
          <w:lang w:val="en-US"/>
        </w:rPr>
        <w:t>Amherst: Amherst</w:t>
      </w:r>
      <w:r w:rsidR="002E7D62">
        <w:rPr>
          <w:lang w:val="en-US"/>
        </w:rPr>
        <w:t>, MA</w:t>
      </w:r>
      <w:r w:rsidR="007E3C02" w:rsidRPr="0051754A">
        <w:rPr>
          <w:lang w:val="en-US"/>
        </w:rPr>
        <w:t>.  DOI: 10.2139/ssm.427683.</w:t>
      </w:r>
    </w:p>
    <w:p w14:paraId="36B48624" w14:textId="31EDD041" w:rsidR="006F1E4F" w:rsidRPr="009D353B" w:rsidRDefault="006F1E4F" w:rsidP="009D353B">
      <w:pPr>
        <w:ind w:left="426" w:hanging="426"/>
      </w:pPr>
      <w:r w:rsidRPr="00D319ED">
        <w:rPr>
          <w:lang w:val="en-US"/>
        </w:rPr>
        <w:t xml:space="preserve">Hoggart K, Mendoza C. 1999. </w:t>
      </w:r>
      <w:r w:rsidRPr="0051754A">
        <w:rPr>
          <w:lang w:val="en-GB"/>
        </w:rPr>
        <w:t xml:space="preserve">African </w:t>
      </w:r>
      <w:r w:rsidR="002E7D62">
        <w:rPr>
          <w:lang w:val="en-GB"/>
        </w:rPr>
        <w:t>i</w:t>
      </w:r>
      <w:r w:rsidR="002E7D62" w:rsidRPr="0051754A">
        <w:rPr>
          <w:lang w:val="en-GB"/>
        </w:rPr>
        <w:t xml:space="preserve">mmigrant </w:t>
      </w:r>
      <w:r w:rsidR="002E7D62">
        <w:rPr>
          <w:lang w:val="en-GB"/>
        </w:rPr>
        <w:t>w</w:t>
      </w:r>
      <w:r w:rsidR="002E7D62" w:rsidRPr="0051754A">
        <w:rPr>
          <w:lang w:val="en-GB"/>
        </w:rPr>
        <w:t xml:space="preserve">orkers </w:t>
      </w:r>
      <w:r w:rsidRPr="0051754A">
        <w:rPr>
          <w:lang w:val="en-GB"/>
        </w:rPr>
        <w:t xml:space="preserve">in Spanish </w:t>
      </w:r>
      <w:r w:rsidR="002E7D62">
        <w:rPr>
          <w:lang w:val="en-GB"/>
        </w:rPr>
        <w:t>a</w:t>
      </w:r>
      <w:r w:rsidR="002E7D62" w:rsidRPr="0051754A">
        <w:rPr>
          <w:lang w:val="en-GB"/>
        </w:rPr>
        <w:t>griculture</w:t>
      </w:r>
      <w:r w:rsidRPr="0051754A">
        <w:rPr>
          <w:lang w:val="en-GB"/>
        </w:rPr>
        <w:t xml:space="preserve">. </w:t>
      </w:r>
      <w:r w:rsidRPr="009D353B">
        <w:rPr>
          <w:i/>
        </w:rPr>
        <w:t>Sociologia Ruralis</w:t>
      </w:r>
      <w:r w:rsidRPr="009D353B">
        <w:t xml:space="preserve"> </w:t>
      </w:r>
      <w:r w:rsidRPr="009D353B">
        <w:rPr>
          <w:b/>
        </w:rPr>
        <w:t>39</w:t>
      </w:r>
      <w:r w:rsidR="00AA778B" w:rsidRPr="009D353B">
        <w:rPr>
          <w:b/>
        </w:rPr>
        <w:t>(4)</w:t>
      </w:r>
      <w:r w:rsidR="001B666F" w:rsidRPr="009D353B">
        <w:rPr>
          <w:b/>
        </w:rPr>
        <w:t xml:space="preserve"> </w:t>
      </w:r>
      <w:r w:rsidRPr="009D353B">
        <w:t>: 538</w:t>
      </w:r>
      <w:r w:rsidR="00AA778B" w:rsidRPr="009D353B">
        <w:t>-</w:t>
      </w:r>
      <w:r w:rsidRPr="009D353B">
        <w:t>562.</w:t>
      </w:r>
    </w:p>
    <w:p w14:paraId="468AD3E4" w14:textId="4299F98C" w:rsidR="006F1E4F" w:rsidRPr="009D353B" w:rsidRDefault="006F1E4F" w:rsidP="009D353B">
      <w:pPr>
        <w:ind w:left="426" w:hanging="426"/>
      </w:pPr>
      <w:r w:rsidRPr="009D353B">
        <w:t xml:space="preserve">Holm FE. 2012. </w:t>
      </w:r>
      <w:r w:rsidRPr="000B4B81">
        <w:t>Arbeidsinnvandring i landbruket: Trender og utviklingstrekk, 2004–2012 [Labour Migration in Agriculture: Trends, 2004</w:t>
      </w:r>
      <w:r w:rsidR="00AA778B" w:rsidRPr="000B4B81">
        <w:t>-</w:t>
      </w:r>
      <w:r w:rsidRPr="000B4B81">
        <w:t xml:space="preserve">2012.] </w:t>
      </w:r>
      <w:r w:rsidRPr="009D353B">
        <w:t xml:space="preserve">Report 10/2012. </w:t>
      </w:r>
      <w:r w:rsidR="001B666F" w:rsidRPr="009D353B">
        <w:t>Centre for Rural Research</w:t>
      </w:r>
      <w:r w:rsidRPr="009D353B">
        <w:t>:</w:t>
      </w:r>
      <w:r w:rsidR="001B666F" w:rsidRPr="009D353B">
        <w:t xml:space="preserve"> Trondheim</w:t>
      </w:r>
      <w:r w:rsidRPr="009D353B">
        <w:t>.</w:t>
      </w:r>
    </w:p>
    <w:p w14:paraId="56EFB03D" w14:textId="17BDF4F9" w:rsidR="006F1E4F" w:rsidRPr="0051754A" w:rsidRDefault="006F1E4F" w:rsidP="009D353B">
      <w:pPr>
        <w:ind w:left="426" w:hanging="426"/>
        <w:rPr>
          <w:lang w:val="en-GB"/>
        </w:rPr>
      </w:pPr>
      <w:r w:rsidRPr="009D353B">
        <w:t xml:space="preserve">Ingelsrud MH. 2007. </w:t>
      </w:r>
      <w:r w:rsidRPr="0051754A">
        <w:t xml:space="preserve">Lønn som fortjent? Bønders vurering av arbeidsinnvandreres lønnsnivå [Getting </w:t>
      </w:r>
      <w:r w:rsidR="002E7D62">
        <w:t>p</w:t>
      </w:r>
      <w:r w:rsidR="002E7D62" w:rsidRPr="0051754A">
        <w:t xml:space="preserve">aid </w:t>
      </w:r>
      <w:r w:rsidRPr="0051754A">
        <w:t xml:space="preserve">as </w:t>
      </w:r>
      <w:r w:rsidR="002E7D62">
        <w:t>d</w:t>
      </w:r>
      <w:r w:rsidR="002E7D62" w:rsidRPr="0051754A">
        <w:t>eserved</w:t>
      </w:r>
      <w:r w:rsidRPr="0051754A">
        <w:t xml:space="preserve">? </w:t>
      </w:r>
      <w:r w:rsidRPr="0051754A">
        <w:rPr>
          <w:lang w:val="en-GB"/>
        </w:rPr>
        <w:t xml:space="preserve">Farmers’ </w:t>
      </w:r>
      <w:r w:rsidR="002E7D62">
        <w:rPr>
          <w:lang w:val="en-GB"/>
        </w:rPr>
        <w:t>a</w:t>
      </w:r>
      <w:r w:rsidR="002E7D62" w:rsidRPr="0051754A">
        <w:rPr>
          <w:lang w:val="en-GB"/>
        </w:rPr>
        <w:t xml:space="preserve">ssessment </w:t>
      </w:r>
      <w:r w:rsidRPr="0051754A">
        <w:rPr>
          <w:lang w:val="en-GB"/>
        </w:rPr>
        <w:t xml:space="preserve">of </w:t>
      </w:r>
      <w:r w:rsidR="002E7D62">
        <w:rPr>
          <w:lang w:val="en-GB"/>
        </w:rPr>
        <w:t>m</w:t>
      </w:r>
      <w:r w:rsidR="002E7D62" w:rsidRPr="0051754A">
        <w:rPr>
          <w:lang w:val="en-GB"/>
        </w:rPr>
        <w:t xml:space="preserve">igrant </w:t>
      </w:r>
      <w:r w:rsidR="002E7D62">
        <w:rPr>
          <w:lang w:val="en-GB"/>
        </w:rPr>
        <w:t>w</w:t>
      </w:r>
      <w:r w:rsidR="002E7D62" w:rsidRPr="0051754A">
        <w:rPr>
          <w:lang w:val="en-GB"/>
        </w:rPr>
        <w:t xml:space="preserve">orkers’ </w:t>
      </w:r>
      <w:r w:rsidR="002E7D62">
        <w:rPr>
          <w:lang w:val="en-GB"/>
        </w:rPr>
        <w:t>w</w:t>
      </w:r>
      <w:r w:rsidR="002E7D62" w:rsidRPr="0051754A">
        <w:rPr>
          <w:lang w:val="en-GB"/>
        </w:rPr>
        <w:t xml:space="preserve">age </w:t>
      </w:r>
      <w:r w:rsidR="002E7D62">
        <w:rPr>
          <w:lang w:val="en-GB"/>
        </w:rPr>
        <w:t>l</w:t>
      </w:r>
      <w:r w:rsidR="002E7D62" w:rsidRPr="0051754A">
        <w:rPr>
          <w:lang w:val="en-GB"/>
        </w:rPr>
        <w:t>evel</w:t>
      </w:r>
      <w:r w:rsidRPr="0051754A">
        <w:rPr>
          <w:lang w:val="en-GB"/>
        </w:rPr>
        <w:t>.] Master’s thesis.</w:t>
      </w:r>
      <w:r w:rsidR="00C762E2" w:rsidRPr="0051754A">
        <w:rPr>
          <w:lang w:val="en-GB"/>
        </w:rPr>
        <w:t xml:space="preserve"> NTNU</w:t>
      </w:r>
      <w:r w:rsidRPr="0051754A">
        <w:rPr>
          <w:lang w:val="en-GB"/>
        </w:rPr>
        <w:t xml:space="preserve">: </w:t>
      </w:r>
      <w:r w:rsidR="00C762E2" w:rsidRPr="0051754A">
        <w:rPr>
          <w:lang w:val="en-GB"/>
        </w:rPr>
        <w:t>Trondheim</w:t>
      </w:r>
      <w:r w:rsidRPr="0051754A">
        <w:rPr>
          <w:lang w:val="en-GB"/>
        </w:rPr>
        <w:t>.</w:t>
      </w:r>
    </w:p>
    <w:p w14:paraId="4448E8E7" w14:textId="77777777" w:rsidR="006F1E4F" w:rsidRPr="0051754A" w:rsidRDefault="006F1E4F" w:rsidP="009D353B">
      <w:pPr>
        <w:ind w:left="426" w:hanging="426"/>
        <w:rPr>
          <w:lang w:val="en-GB"/>
        </w:rPr>
      </w:pPr>
      <w:r w:rsidRPr="0051754A">
        <w:rPr>
          <w:lang w:val="en-GB"/>
        </w:rPr>
        <w:t>International Labour Organization [ILO]. 2014. Labour Migration: Facts and Figures. Accessed 9 January 2015 from http://www.ilo.org/global/about-the-ilo/media-centre/issue-briefs/WCMS_239651/lang--en/index.htm.</w:t>
      </w:r>
    </w:p>
    <w:p w14:paraId="3C1BD077" w14:textId="6ABFA844" w:rsidR="006F1E4F" w:rsidRPr="0051754A" w:rsidRDefault="006F1E4F" w:rsidP="009D353B">
      <w:pPr>
        <w:ind w:left="426" w:hanging="426"/>
        <w:rPr>
          <w:rStyle w:val="slug-doi"/>
          <w:rFonts w:eastAsiaTheme="majorEastAsia"/>
          <w:lang w:val="en-GB"/>
        </w:rPr>
      </w:pPr>
      <w:r w:rsidRPr="0051754A">
        <w:rPr>
          <w:lang w:val="en-GB"/>
        </w:rPr>
        <w:t xml:space="preserve">Kalleberg AL. 2009. Precarious </w:t>
      </w:r>
      <w:r w:rsidR="002E7D62">
        <w:rPr>
          <w:lang w:val="en-GB"/>
        </w:rPr>
        <w:t>w</w:t>
      </w:r>
      <w:r w:rsidR="002E7D62" w:rsidRPr="0051754A">
        <w:rPr>
          <w:lang w:val="en-GB"/>
        </w:rPr>
        <w:t>ork</w:t>
      </w:r>
      <w:r w:rsidRPr="0051754A">
        <w:rPr>
          <w:lang w:val="en-GB"/>
        </w:rPr>
        <w:t xml:space="preserve">, </w:t>
      </w:r>
      <w:r w:rsidR="002E7D62">
        <w:rPr>
          <w:lang w:val="en-GB"/>
        </w:rPr>
        <w:t>i</w:t>
      </w:r>
      <w:r w:rsidR="002E7D62" w:rsidRPr="0051754A">
        <w:rPr>
          <w:lang w:val="en-GB"/>
        </w:rPr>
        <w:t xml:space="preserve">nsecure </w:t>
      </w:r>
      <w:r w:rsidR="002E7D62">
        <w:rPr>
          <w:lang w:val="en-GB"/>
        </w:rPr>
        <w:t>w</w:t>
      </w:r>
      <w:r w:rsidR="002E7D62" w:rsidRPr="0051754A">
        <w:rPr>
          <w:lang w:val="en-GB"/>
        </w:rPr>
        <w:t>orkers</w:t>
      </w:r>
      <w:r w:rsidRPr="0051754A">
        <w:rPr>
          <w:lang w:val="en-GB"/>
        </w:rPr>
        <w:t xml:space="preserve">: Employment </w:t>
      </w:r>
      <w:r w:rsidR="002E7D62">
        <w:rPr>
          <w:lang w:val="en-GB"/>
        </w:rPr>
        <w:t>r</w:t>
      </w:r>
      <w:r w:rsidR="002E7D62" w:rsidRPr="0051754A">
        <w:rPr>
          <w:lang w:val="en-GB"/>
        </w:rPr>
        <w:t xml:space="preserve">elations </w:t>
      </w:r>
      <w:r w:rsidRPr="0051754A">
        <w:rPr>
          <w:lang w:val="en-GB"/>
        </w:rPr>
        <w:t xml:space="preserve">in </w:t>
      </w:r>
      <w:r w:rsidR="002E7D62">
        <w:rPr>
          <w:lang w:val="en-GB"/>
        </w:rPr>
        <w:t>t</w:t>
      </w:r>
      <w:r w:rsidR="002E7D62" w:rsidRPr="0051754A">
        <w:rPr>
          <w:lang w:val="en-GB"/>
        </w:rPr>
        <w:t>ransition</w:t>
      </w:r>
      <w:r w:rsidRPr="0051754A">
        <w:rPr>
          <w:lang w:val="en-GB"/>
        </w:rPr>
        <w:t xml:space="preserve">. </w:t>
      </w:r>
      <w:r w:rsidRPr="0051754A">
        <w:rPr>
          <w:rStyle w:val="HTML-sitat"/>
          <w:rFonts w:eastAsiaTheme="majorEastAsia"/>
          <w:lang w:val="en-GB"/>
        </w:rPr>
        <w:t>American Sociological Review</w:t>
      </w:r>
      <w:r w:rsidRPr="0051754A">
        <w:rPr>
          <w:rStyle w:val="slug-pub-date"/>
          <w:lang w:val="en-GB"/>
        </w:rPr>
        <w:t xml:space="preserve"> </w:t>
      </w:r>
      <w:r w:rsidRPr="00AA778B">
        <w:rPr>
          <w:rStyle w:val="slug-vol"/>
          <w:b/>
          <w:lang w:val="en-GB"/>
        </w:rPr>
        <w:t>74</w:t>
      </w:r>
      <w:r w:rsidR="00AA778B">
        <w:rPr>
          <w:rStyle w:val="slug-vol"/>
          <w:b/>
          <w:lang w:val="en-GB"/>
        </w:rPr>
        <w:t>(1)</w:t>
      </w:r>
      <w:r w:rsidR="001B666F" w:rsidRPr="002E7D62">
        <w:rPr>
          <w:rStyle w:val="slug-vol"/>
          <w:b/>
          <w:lang w:val="en-GB"/>
        </w:rPr>
        <w:t xml:space="preserve"> </w:t>
      </w:r>
      <w:r w:rsidRPr="000B4B81">
        <w:rPr>
          <w:rStyle w:val="slug-issue"/>
          <w:b/>
          <w:iCs/>
          <w:lang w:val="en-GB"/>
        </w:rPr>
        <w:t>:</w:t>
      </w:r>
      <w:r w:rsidRPr="0051754A">
        <w:rPr>
          <w:rStyle w:val="slug-issue"/>
          <w:iCs/>
          <w:lang w:val="en-GB"/>
        </w:rPr>
        <w:t xml:space="preserve"> </w:t>
      </w:r>
      <w:r w:rsidRPr="0051754A">
        <w:rPr>
          <w:rStyle w:val="slug-pages"/>
          <w:iCs/>
          <w:lang w:val="en-GB"/>
        </w:rPr>
        <w:t>1</w:t>
      </w:r>
      <w:r w:rsidR="00AA778B">
        <w:rPr>
          <w:rStyle w:val="slug-pages"/>
          <w:iCs/>
          <w:lang w:val="en-GB"/>
        </w:rPr>
        <w:t>-</w:t>
      </w:r>
      <w:r w:rsidRPr="0051754A">
        <w:rPr>
          <w:rStyle w:val="slug-pages"/>
          <w:iCs/>
          <w:lang w:val="en-GB"/>
        </w:rPr>
        <w:t xml:space="preserve">22. </w:t>
      </w:r>
      <w:r w:rsidRPr="0051754A">
        <w:rPr>
          <w:lang w:val="en-GB"/>
        </w:rPr>
        <w:t xml:space="preserve">DOI: </w:t>
      </w:r>
      <w:r w:rsidRPr="0051754A">
        <w:rPr>
          <w:rStyle w:val="slug-doi"/>
          <w:rFonts w:eastAsiaTheme="majorEastAsia"/>
          <w:lang w:val="en-GB"/>
        </w:rPr>
        <w:t>10.1177/000312240907400101.</w:t>
      </w:r>
    </w:p>
    <w:p w14:paraId="12194A50" w14:textId="77777777" w:rsidR="006F1E4F" w:rsidRPr="0051754A" w:rsidRDefault="00BA37DE" w:rsidP="009D353B">
      <w:pPr>
        <w:ind w:left="426" w:hanging="426"/>
        <w:rPr>
          <w:lang w:val="en-GB"/>
        </w:rPr>
      </w:pPr>
      <w:r w:rsidRPr="0051754A">
        <w:rPr>
          <w:lang w:val="en-GB"/>
        </w:rPr>
        <w:t xml:space="preserve">Katzenstein PL. 1985. </w:t>
      </w:r>
      <w:r w:rsidRPr="0051754A">
        <w:rPr>
          <w:i/>
          <w:lang w:val="en-GB"/>
        </w:rPr>
        <w:t>Small States in World Markets</w:t>
      </w:r>
      <w:r w:rsidRPr="0051754A">
        <w:rPr>
          <w:lang w:val="en-GB"/>
        </w:rPr>
        <w:t xml:space="preserve">. Cornell University Press: Cornell. </w:t>
      </w:r>
    </w:p>
    <w:p w14:paraId="6F4493CF" w14:textId="3D910AD1" w:rsidR="006F1E4F" w:rsidRPr="0051754A" w:rsidRDefault="006F1E4F" w:rsidP="009D353B">
      <w:pPr>
        <w:ind w:left="426" w:hanging="426"/>
        <w:rPr>
          <w:lang w:val="en-GB"/>
        </w:rPr>
      </w:pPr>
      <w:r w:rsidRPr="0051754A">
        <w:rPr>
          <w:lang w:val="en-GB"/>
        </w:rPr>
        <w:t xml:space="preserve">Keller J. 2013. Laboring in </w:t>
      </w:r>
      <w:r w:rsidR="002E7D62">
        <w:rPr>
          <w:lang w:val="en-GB"/>
        </w:rPr>
        <w:t>l</w:t>
      </w:r>
      <w:r w:rsidR="002E7D62" w:rsidRPr="0051754A">
        <w:rPr>
          <w:lang w:val="en-GB"/>
        </w:rPr>
        <w:t>imbo</w:t>
      </w:r>
      <w:r w:rsidRPr="0051754A">
        <w:rPr>
          <w:lang w:val="en-GB"/>
        </w:rPr>
        <w:t>: Migration and (</w:t>
      </w:r>
      <w:r w:rsidR="002E7D62">
        <w:rPr>
          <w:lang w:val="en-GB"/>
        </w:rPr>
        <w:t>i</w:t>
      </w:r>
      <w:r w:rsidR="002E7D62" w:rsidRPr="0051754A">
        <w:rPr>
          <w:lang w:val="en-GB"/>
        </w:rPr>
        <w:t>m</w:t>
      </w:r>
      <w:r w:rsidRPr="0051754A">
        <w:rPr>
          <w:lang w:val="en-GB"/>
        </w:rPr>
        <w:t>)mobilities. Doctoral dissertation. Madison: University of Wisconsin.</w:t>
      </w:r>
    </w:p>
    <w:p w14:paraId="34E7679B" w14:textId="3EFCF649" w:rsidR="006F1E4F" w:rsidRPr="0051754A" w:rsidRDefault="006F1E4F" w:rsidP="009D353B">
      <w:pPr>
        <w:ind w:left="426" w:hanging="426"/>
        <w:rPr>
          <w:lang w:val="en-GB"/>
        </w:rPr>
      </w:pPr>
      <w:r w:rsidRPr="0051754A">
        <w:rPr>
          <w:lang w:val="en-GB"/>
        </w:rPr>
        <w:t>Lewis H, Dwyer P, Hodkinson S, Waite, L. 2014. Hyper-</w:t>
      </w:r>
      <w:r w:rsidR="002E7D62">
        <w:rPr>
          <w:lang w:val="en-GB"/>
        </w:rPr>
        <w:t>p</w:t>
      </w:r>
      <w:r w:rsidRPr="0051754A">
        <w:rPr>
          <w:lang w:val="en-GB"/>
        </w:rPr>
        <w:t xml:space="preserve">recarious </w:t>
      </w:r>
      <w:r w:rsidR="002E7D62">
        <w:rPr>
          <w:lang w:val="en-GB"/>
        </w:rPr>
        <w:t>l</w:t>
      </w:r>
      <w:r w:rsidR="002E7D62" w:rsidRPr="0051754A">
        <w:rPr>
          <w:lang w:val="en-GB"/>
        </w:rPr>
        <w:t>ives</w:t>
      </w:r>
      <w:r w:rsidRPr="0051754A">
        <w:rPr>
          <w:lang w:val="en-GB"/>
        </w:rPr>
        <w:t xml:space="preserve">: Migrants, </w:t>
      </w:r>
      <w:r w:rsidR="002E7D62">
        <w:rPr>
          <w:lang w:val="en-GB"/>
        </w:rPr>
        <w:t>w</w:t>
      </w:r>
      <w:r w:rsidR="002E7D62" w:rsidRPr="0051754A">
        <w:rPr>
          <w:lang w:val="en-GB"/>
        </w:rPr>
        <w:t xml:space="preserve">ork </w:t>
      </w:r>
      <w:r w:rsidRPr="0051754A">
        <w:rPr>
          <w:lang w:val="en-GB"/>
        </w:rPr>
        <w:t xml:space="preserve">and </w:t>
      </w:r>
      <w:r w:rsidR="002E7D62">
        <w:rPr>
          <w:lang w:val="en-GB"/>
        </w:rPr>
        <w:t>f</w:t>
      </w:r>
      <w:r w:rsidR="002E7D62" w:rsidRPr="0051754A">
        <w:rPr>
          <w:lang w:val="en-GB"/>
        </w:rPr>
        <w:t xml:space="preserve">orced </w:t>
      </w:r>
      <w:r w:rsidR="002E7D62">
        <w:rPr>
          <w:lang w:val="en-GB"/>
        </w:rPr>
        <w:t>l</w:t>
      </w:r>
      <w:r w:rsidR="002E7D62" w:rsidRPr="0051754A">
        <w:rPr>
          <w:lang w:val="en-GB"/>
        </w:rPr>
        <w:t xml:space="preserve">abour </w:t>
      </w:r>
      <w:r w:rsidRPr="0051754A">
        <w:rPr>
          <w:lang w:val="en-GB"/>
        </w:rPr>
        <w:t xml:space="preserve">in the </w:t>
      </w:r>
      <w:r w:rsidR="002E7D62">
        <w:rPr>
          <w:lang w:val="en-GB"/>
        </w:rPr>
        <w:t>g</w:t>
      </w:r>
      <w:r w:rsidR="002E7D62" w:rsidRPr="0051754A">
        <w:rPr>
          <w:lang w:val="en-GB"/>
        </w:rPr>
        <w:t xml:space="preserve">lobal </w:t>
      </w:r>
      <w:r w:rsidRPr="0051754A">
        <w:rPr>
          <w:lang w:val="en-GB"/>
        </w:rPr>
        <w:t xml:space="preserve">North. </w:t>
      </w:r>
      <w:r w:rsidRPr="0051754A">
        <w:rPr>
          <w:i/>
          <w:lang w:val="en-GB"/>
        </w:rPr>
        <w:t>Progress in Human Geography</w:t>
      </w:r>
      <w:r w:rsidRPr="000E744C">
        <w:rPr>
          <w:i/>
          <w:lang w:val="en-GB"/>
        </w:rPr>
        <w:t xml:space="preserve"> </w:t>
      </w:r>
      <w:r w:rsidRPr="00AA778B">
        <w:rPr>
          <w:b/>
          <w:lang w:val="en-GB"/>
        </w:rPr>
        <w:t>36</w:t>
      </w:r>
      <w:r w:rsidR="001B666F" w:rsidRPr="0051754A">
        <w:rPr>
          <w:b/>
          <w:lang w:val="en-GB"/>
        </w:rPr>
        <w:t xml:space="preserve"> </w:t>
      </w:r>
      <w:r w:rsidRPr="0051754A">
        <w:rPr>
          <w:lang w:val="en-GB"/>
        </w:rPr>
        <w:t>:</w:t>
      </w:r>
      <w:r w:rsidRPr="0051754A">
        <w:rPr>
          <w:i/>
          <w:lang w:val="en-GB"/>
        </w:rPr>
        <w:t xml:space="preserve"> </w:t>
      </w:r>
      <w:r w:rsidRPr="0051754A">
        <w:rPr>
          <w:lang w:val="en-GB"/>
        </w:rPr>
        <w:t>1</w:t>
      </w:r>
      <w:r w:rsidR="00AA778B">
        <w:rPr>
          <w:lang w:val="en-GB"/>
        </w:rPr>
        <w:t>-</w:t>
      </w:r>
      <w:r w:rsidRPr="0051754A">
        <w:rPr>
          <w:lang w:val="en-GB"/>
        </w:rPr>
        <w:t>21. DOI: 10.1177/0309132514548303.</w:t>
      </w:r>
    </w:p>
    <w:p w14:paraId="2C7E8571" w14:textId="77777777" w:rsidR="006F1E4F" w:rsidRPr="0051754A" w:rsidRDefault="006F1E4F" w:rsidP="009D353B">
      <w:pPr>
        <w:ind w:left="426" w:hanging="426"/>
        <w:rPr>
          <w:lang w:val="en-GB"/>
        </w:rPr>
      </w:pPr>
      <w:r w:rsidRPr="0051754A">
        <w:rPr>
          <w:lang w:val="en-GB"/>
        </w:rPr>
        <w:t xml:space="preserve">Martin PL. 2009. </w:t>
      </w:r>
      <w:r w:rsidRPr="000B4B81">
        <w:rPr>
          <w:i/>
          <w:lang w:val="en-GB"/>
        </w:rPr>
        <w:t>Importing Poverty?</w:t>
      </w:r>
      <w:r w:rsidRPr="0051754A">
        <w:rPr>
          <w:lang w:val="en-GB"/>
        </w:rPr>
        <w:t xml:space="preserve"> </w:t>
      </w:r>
      <w:r w:rsidRPr="0051754A">
        <w:rPr>
          <w:i/>
          <w:lang w:val="en-GB"/>
        </w:rPr>
        <w:t>Immigration and the Changing Face of Rural America.</w:t>
      </w:r>
      <w:r w:rsidRPr="0051754A">
        <w:rPr>
          <w:lang w:val="en-GB"/>
        </w:rPr>
        <w:t xml:space="preserve"> </w:t>
      </w:r>
      <w:r w:rsidR="001B666F" w:rsidRPr="0051754A">
        <w:rPr>
          <w:lang w:val="en-GB"/>
        </w:rPr>
        <w:t>Yale University Press</w:t>
      </w:r>
      <w:r w:rsidRPr="0051754A">
        <w:rPr>
          <w:lang w:val="en-GB"/>
        </w:rPr>
        <w:t>:</w:t>
      </w:r>
      <w:r w:rsidR="001B666F" w:rsidRPr="0051754A">
        <w:rPr>
          <w:lang w:val="en-GB"/>
        </w:rPr>
        <w:t xml:space="preserve"> New Haven</w:t>
      </w:r>
      <w:r w:rsidRPr="0051754A">
        <w:rPr>
          <w:lang w:val="en-GB"/>
        </w:rPr>
        <w:t xml:space="preserve">. </w:t>
      </w:r>
    </w:p>
    <w:p w14:paraId="0CD21B9E" w14:textId="34E0A2D9" w:rsidR="006F1E4F" w:rsidRPr="000B4B81" w:rsidRDefault="006F1E4F" w:rsidP="009D353B">
      <w:pPr>
        <w:ind w:left="426" w:hanging="426"/>
        <w:rPr>
          <w:lang w:val="en-US"/>
        </w:rPr>
      </w:pPr>
      <w:r w:rsidRPr="0051754A">
        <w:rPr>
          <w:lang w:val="en-GB"/>
        </w:rPr>
        <w:t xml:space="preserve">Martin PL. 1993. The </w:t>
      </w:r>
      <w:r w:rsidR="002E7D62">
        <w:rPr>
          <w:lang w:val="en-GB"/>
        </w:rPr>
        <w:t>m</w:t>
      </w:r>
      <w:r w:rsidR="002E7D62" w:rsidRPr="0051754A">
        <w:rPr>
          <w:lang w:val="en-GB"/>
        </w:rPr>
        <w:t xml:space="preserve">issing </w:t>
      </w:r>
      <w:r w:rsidR="002E7D62">
        <w:rPr>
          <w:lang w:val="en-GB"/>
        </w:rPr>
        <w:t>b</w:t>
      </w:r>
      <w:r w:rsidR="002E7D62" w:rsidRPr="0051754A">
        <w:rPr>
          <w:lang w:val="en-GB"/>
        </w:rPr>
        <w:t>ridge</w:t>
      </w:r>
      <w:r w:rsidRPr="0051754A">
        <w:rPr>
          <w:lang w:val="en-GB"/>
        </w:rPr>
        <w:t xml:space="preserve">: How </w:t>
      </w:r>
      <w:r w:rsidR="002E7D62">
        <w:rPr>
          <w:lang w:val="en-GB"/>
        </w:rPr>
        <w:t>i</w:t>
      </w:r>
      <w:r w:rsidR="002E7D62" w:rsidRPr="0051754A">
        <w:rPr>
          <w:lang w:val="en-GB"/>
        </w:rPr>
        <w:t xml:space="preserve">mmigrant </w:t>
      </w:r>
      <w:r w:rsidR="002E7D62">
        <w:rPr>
          <w:lang w:val="en-GB"/>
        </w:rPr>
        <w:t>n</w:t>
      </w:r>
      <w:r w:rsidR="002E7D62" w:rsidRPr="0051754A">
        <w:rPr>
          <w:lang w:val="en-GB"/>
        </w:rPr>
        <w:t xml:space="preserve">etworks </w:t>
      </w:r>
      <w:r w:rsidR="002E7D62">
        <w:rPr>
          <w:lang w:val="en-GB"/>
        </w:rPr>
        <w:t>k</w:t>
      </w:r>
      <w:r w:rsidR="002E7D62" w:rsidRPr="0051754A">
        <w:rPr>
          <w:lang w:val="en-GB"/>
        </w:rPr>
        <w:t xml:space="preserve">eep </w:t>
      </w:r>
      <w:r w:rsidRPr="0051754A">
        <w:rPr>
          <w:lang w:val="en-GB"/>
        </w:rPr>
        <w:t>Ameri</w:t>
      </w:r>
      <w:r w:rsidR="001B666F" w:rsidRPr="0051754A">
        <w:rPr>
          <w:lang w:val="en-GB"/>
        </w:rPr>
        <w:t>c</w:t>
      </w:r>
      <w:r w:rsidRPr="0051754A">
        <w:rPr>
          <w:lang w:val="en-GB"/>
        </w:rPr>
        <w:t xml:space="preserve">ans </w:t>
      </w:r>
      <w:r w:rsidR="00AA778B">
        <w:rPr>
          <w:lang w:val="en-GB"/>
        </w:rPr>
        <w:t>o</w:t>
      </w:r>
      <w:r w:rsidR="00AA778B" w:rsidRPr="0051754A">
        <w:rPr>
          <w:lang w:val="en-GB"/>
        </w:rPr>
        <w:t xml:space="preserve">ut </w:t>
      </w:r>
      <w:r w:rsidRPr="0051754A">
        <w:rPr>
          <w:lang w:val="en-GB"/>
        </w:rPr>
        <w:t xml:space="preserve">of </w:t>
      </w:r>
      <w:r w:rsidR="002E7D62">
        <w:rPr>
          <w:lang w:val="en-GB"/>
        </w:rPr>
        <w:t>d</w:t>
      </w:r>
      <w:r w:rsidR="002E7D62" w:rsidRPr="0051754A">
        <w:rPr>
          <w:lang w:val="en-GB"/>
        </w:rPr>
        <w:t xml:space="preserve">irty </w:t>
      </w:r>
      <w:r w:rsidR="002E7D62">
        <w:rPr>
          <w:lang w:val="en-GB"/>
        </w:rPr>
        <w:t>j</w:t>
      </w:r>
      <w:r w:rsidR="002E7D62" w:rsidRPr="0051754A">
        <w:rPr>
          <w:lang w:val="en-GB"/>
        </w:rPr>
        <w:t>obs</w:t>
      </w:r>
      <w:r w:rsidRPr="0051754A">
        <w:rPr>
          <w:lang w:val="en-GB"/>
        </w:rPr>
        <w:t xml:space="preserve">. </w:t>
      </w:r>
      <w:r w:rsidRPr="000B4B81">
        <w:rPr>
          <w:i/>
          <w:lang w:val="en-US"/>
        </w:rPr>
        <w:t>Population and Environment</w:t>
      </w:r>
      <w:r w:rsidRPr="000B4B81">
        <w:rPr>
          <w:lang w:val="en-US"/>
        </w:rPr>
        <w:t xml:space="preserve"> </w:t>
      </w:r>
      <w:r w:rsidRPr="000B4B81">
        <w:rPr>
          <w:b/>
          <w:lang w:val="en-US"/>
        </w:rPr>
        <w:t>14</w:t>
      </w:r>
      <w:r w:rsidR="00AA778B" w:rsidRPr="000B4B81">
        <w:rPr>
          <w:b/>
          <w:lang w:val="en-US"/>
        </w:rPr>
        <w:t>(6)</w:t>
      </w:r>
      <w:r w:rsidR="001B666F" w:rsidRPr="000B4B81">
        <w:rPr>
          <w:b/>
          <w:lang w:val="en-US"/>
        </w:rPr>
        <w:t xml:space="preserve"> </w:t>
      </w:r>
      <w:r w:rsidRPr="000B4B81">
        <w:rPr>
          <w:b/>
          <w:lang w:val="en-US"/>
        </w:rPr>
        <w:t xml:space="preserve">: </w:t>
      </w:r>
      <w:r w:rsidRPr="000B4B81">
        <w:rPr>
          <w:lang w:val="en-US"/>
        </w:rPr>
        <w:t>539</w:t>
      </w:r>
      <w:r w:rsidR="00AA778B" w:rsidRPr="000B4B81">
        <w:rPr>
          <w:lang w:val="en-US"/>
        </w:rPr>
        <w:t>-</w:t>
      </w:r>
      <w:r w:rsidRPr="000B4B81">
        <w:rPr>
          <w:lang w:val="en-US"/>
        </w:rPr>
        <w:t>565.</w:t>
      </w:r>
    </w:p>
    <w:p w14:paraId="737A2E86" w14:textId="48A96CE6" w:rsidR="006F1E4F" w:rsidRPr="0051754A" w:rsidRDefault="00F03ED9" w:rsidP="009D353B">
      <w:pPr>
        <w:ind w:left="426" w:hanging="426"/>
        <w:rPr>
          <w:i/>
          <w:lang w:val="en-GB"/>
        </w:rPr>
      </w:pPr>
      <w:r w:rsidRPr="000B4B81">
        <w:rPr>
          <w:lang w:val="en-US"/>
        </w:rPr>
        <w:t xml:space="preserve">Meléndez </w:t>
      </w:r>
      <w:r w:rsidR="006F1E4F" w:rsidRPr="000B4B81">
        <w:rPr>
          <w:lang w:val="en-US"/>
        </w:rPr>
        <w:t xml:space="preserve">E, Visser MA, Theodore N, Valenzuela </w:t>
      </w:r>
      <w:r w:rsidR="001B666F" w:rsidRPr="000B4B81">
        <w:rPr>
          <w:lang w:val="en-US"/>
        </w:rPr>
        <w:t>J</w:t>
      </w:r>
      <w:r w:rsidR="006F1E4F" w:rsidRPr="000B4B81">
        <w:rPr>
          <w:lang w:val="en-US"/>
        </w:rPr>
        <w:t xml:space="preserve">r. A. 2013. </w:t>
      </w:r>
      <w:r w:rsidR="006F1E4F" w:rsidRPr="0051754A">
        <w:rPr>
          <w:lang w:val="en-GB"/>
        </w:rPr>
        <w:t xml:space="preserve">Worker </w:t>
      </w:r>
      <w:r w:rsidR="002E7D62">
        <w:rPr>
          <w:lang w:val="en-GB"/>
        </w:rPr>
        <w:t>c</w:t>
      </w:r>
      <w:r w:rsidR="002E7D62" w:rsidRPr="0051754A">
        <w:rPr>
          <w:lang w:val="en-GB"/>
        </w:rPr>
        <w:t xml:space="preserve">enters </w:t>
      </w:r>
      <w:r w:rsidR="006F1E4F" w:rsidRPr="0051754A">
        <w:rPr>
          <w:lang w:val="en-GB"/>
        </w:rPr>
        <w:t xml:space="preserve">and </w:t>
      </w:r>
      <w:r w:rsidR="002E7D62">
        <w:rPr>
          <w:lang w:val="en-GB"/>
        </w:rPr>
        <w:t>d</w:t>
      </w:r>
      <w:r w:rsidR="002E7D62" w:rsidRPr="0051754A">
        <w:rPr>
          <w:lang w:val="en-GB"/>
        </w:rPr>
        <w:t xml:space="preserve">ay </w:t>
      </w:r>
      <w:r w:rsidR="002E7D62">
        <w:rPr>
          <w:lang w:val="en-GB"/>
        </w:rPr>
        <w:t>l</w:t>
      </w:r>
      <w:r w:rsidR="002E7D62" w:rsidRPr="0051754A">
        <w:rPr>
          <w:lang w:val="en-GB"/>
        </w:rPr>
        <w:t xml:space="preserve">aborers’ </w:t>
      </w:r>
      <w:r w:rsidR="002E7D62">
        <w:rPr>
          <w:lang w:val="en-GB"/>
        </w:rPr>
        <w:t>w</w:t>
      </w:r>
      <w:r w:rsidR="002E7D62" w:rsidRPr="0051754A">
        <w:rPr>
          <w:lang w:val="en-GB"/>
        </w:rPr>
        <w:t>ages</w:t>
      </w:r>
      <w:r w:rsidR="006F1E4F" w:rsidRPr="0051754A">
        <w:rPr>
          <w:lang w:val="en-GB"/>
        </w:rPr>
        <w:t xml:space="preserve">, </w:t>
      </w:r>
      <w:r w:rsidR="006F1E4F" w:rsidRPr="0051754A">
        <w:rPr>
          <w:i/>
          <w:lang w:val="en-GB"/>
        </w:rPr>
        <w:t xml:space="preserve">Social Science Quarterly </w:t>
      </w:r>
      <w:r w:rsidR="006F1E4F" w:rsidRPr="0051754A">
        <w:rPr>
          <w:b/>
          <w:lang w:val="en-GB"/>
        </w:rPr>
        <w:t>95(3)</w:t>
      </w:r>
      <w:r w:rsidR="001B666F" w:rsidRPr="0051754A">
        <w:rPr>
          <w:b/>
          <w:lang w:val="en-GB"/>
        </w:rPr>
        <w:t xml:space="preserve"> </w:t>
      </w:r>
      <w:r w:rsidR="006F1E4F" w:rsidRPr="000B4B81">
        <w:rPr>
          <w:b/>
          <w:lang w:val="en-GB"/>
        </w:rPr>
        <w:t>:</w:t>
      </w:r>
      <w:r w:rsidR="006F1E4F" w:rsidRPr="0051754A">
        <w:rPr>
          <w:lang w:val="en-GB"/>
        </w:rPr>
        <w:t xml:space="preserve"> 835</w:t>
      </w:r>
      <w:r>
        <w:rPr>
          <w:lang w:val="en-GB"/>
        </w:rPr>
        <w:t>-</w:t>
      </w:r>
      <w:r w:rsidR="006F1E4F" w:rsidRPr="0051754A">
        <w:rPr>
          <w:lang w:val="en-GB"/>
        </w:rPr>
        <w:t>851.</w:t>
      </w:r>
    </w:p>
    <w:p w14:paraId="3157B860" w14:textId="3306F990" w:rsidR="006F1E4F" w:rsidRPr="009D353B" w:rsidRDefault="006F1E4F" w:rsidP="009D353B">
      <w:pPr>
        <w:ind w:left="426" w:hanging="426"/>
      </w:pPr>
      <w:r w:rsidRPr="000B4B81">
        <w:t>Mel</w:t>
      </w:r>
      <w:r w:rsidR="00F03ED9" w:rsidRPr="000B4B81">
        <w:t>é</w:t>
      </w:r>
      <w:r w:rsidRPr="000B4B81">
        <w:t xml:space="preserve">ndez E, Visser MA, Valenzuela </w:t>
      </w:r>
      <w:r w:rsidR="001B666F" w:rsidRPr="000B4B81">
        <w:t>J</w:t>
      </w:r>
      <w:r w:rsidRPr="000B4B81">
        <w:t xml:space="preserve">r. </w:t>
      </w:r>
      <w:r w:rsidRPr="0051754A">
        <w:rPr>
          <w:lang w:val="en-GB"/>
        </w:rPr>
        <w:t xml:space="preserve">A, Theodore N. 2013. Day </w:t>
      </w:r>
      <w:r w:rsidR="002E7D62">
        <w:rPr>
          <w:lang w:val="en-GB"/>
        </w:rPr>
        <w:t>l</w:t>
      </w:r>
      <w:r w:rsidR="002E7D62" w:rsidRPr="0051754A">
        <w:rPr>
          <w:lang w:val="en-GB"/>
        </w:rPr>
        <w:t xml:space="preserve">abourers’ </w:t>
      </w:r>
      <w:r w:rsidR="002E7D62">
        <w:rPr>
          <w:lang w:val="en-GB"/>
        </w:rPr>
        <w:t>w</w:t>
      </w:r>
      <w:r w:rsidR="002E7D62" w:rsidRPr="0051754A">
        <w:rPr>
          <w:lang w:val="en-GB"/>
        </w:rPr>
        <w:t>ork</w:t>
      </w:r>
      <w:r w:rsidR="002E7D62">
        <w:rPr>
          <w:lang w:val="en-GB"/>
        </w:rPr>
        <w:t>-r</w:t>
      </w:r>
      <w:r w:rsidR="002E7D62" w:rsidRPr="0051754A">
        <w:rPr>
          <w:lang w:val="en-GB"/>
        </w:rPr>
        <w:t xml:space="preserve">elated </w:t>
      </w:r>
      <w:r w:rsidR="002E7D62">
        <w:rPr>
          <w:lang w:val="en-GB"/>
        </w:rPr>
        <w:t>i</w:t>
      </w:r>
      <w:r w:rsidR="002E7D62" w:rsidRPr="0051754A">
        <w:rPr>
          <w:lang w:val="en-GB"/>
        </w:rPr>
        <w:t>njuries</w:t>
      </w:r>
      <w:r w:rsidRPr="0051754A">
        <w:rPr>
          <w:lang w:val="en-GB"/>
        </w:rPr>
        <w:t xml:space="preserve">: An </w:t>
      </w:r>
      <w:r w:rsidR="002E7D62">
        <w:rPr>
          <w:lang w:val="en-GB"/>
        </w:rPr>
        <w:t>a</w:t>
      </w:r>
      <w:r w:rsidR="002E7D62" w:rsidRPr="0051754A">
        <w:rPr>
          <w:lang w:val="en-GB"/>
        </w:rPr>
        <w:t xml:space="preserve">ssessment </w:t>
      </w:r>
      <w:r w:rsidRPr="0051754A">
        <w:rPr>
          <w:lang w:val="en-GB"/>
        </w:rPr>
        <w:t xml:space="preserve">of </w:t>
      </w:r>
      <w:r w:rsidR="002E7D62">
        <w:rPr>
          <w:lang w:val="en-GB"/>
        </w:rPr>
        <w:t>r</w:t>
      </w:r>
      <w:r w:rsidR="002E7D62" w:rsidRPr="0051754A">
        <w:rPr>
          <w:lang w:val="en-GB"/>
        </w:rPr>
        <w:t>isks</w:t>
      </w:r>
      <w:r w:rsidRPr="0051754A">
        <w:rPr>
          <w:lang w:val="en-GB"/>
        </w:rPr>
        <w:t xml:space="preserve">, </w:t>
      </w:r>
      <w:r w:rsidR="002E7D62">
        <w:rPr>
          <w:lang w:val="en-GB"/>
        </w:rPr>
        <w:t>c</w:t>
      </w:r>
      <w:r w:rsidR="002E7D62" w:rsidRPr="0051754A">
        <w:rPr>
          <w:lang w:val="en-GB"/>
        </w:rPr>
        <w:t>hoices</w:t>
      </w:r>
      <w:r w:rsidRPr="0051754A">
        <w:rPr>
          <w:lang w:val="en-GB"/>
        </w:rPr>
        <w:t xml:space="preserve">, and </w:t>
      </w:r>
      <w:r w:rsidR="002E7D62">
        <w:rPr>
          <w:lang w:val="en-GB"/>
        </w:rPr>
        <w:t>p</w:t>
      </w:r>
      <w:r w:rsidR="002E7D62" w:rsidRPr="0051754A">
        <w:rPr>
          <w:lang w:val="en-GB"/>
        </w:rPr>
        <w:t>olicies</w:t>
      </w:r>
      <w:r w:rsidRPr="0051754A">
        <w:rPr>
          <w:lang w:val="en-GB"/>
        </w:rPr>
        <w:t xml:space="preserve">. </w:t>
      </w:r>
      <w:r w:rsidRPr="009D353B">
        <w:rPr>
          <w:i/>
        </w:rPr>
        <w:t xml:space="preserve">International Migration </w:t>
      </w:r>
      <w:r w:rsidRPr="009D353B">
        <w:t>forthcoming:</w:t>
      </w:r>
      <w:r w:rsidRPr="009D353B">
        <w:rPr>
          <w:i/>
        </w:rPr>
        <w:t xml:space="preserve"> </w:t>
      </w:r>
      <w:r w:rsidRPr="009D353B">
        <w:t>1</w:t>
      </w:r>
      <w:r w:rsidR="00F03ED9" w:rsidRPr="009D353B">
        <w:t>-</w:t>
      </w:r>
      <w:r w:rsidRPr="009D353B">
        <w:t>15.</w:t>
      </w:r>
      <w:r w:rsidRPr="009D353B">
        <w:rPr>
          <w:i/>
        </w:rPr>
        <w:t xml:space="preserve"> </w:t>
      </w:r>
      <w:r w:rsidRPr="009D353B">
        <w:t>DOI: 10.1111/imig.12042</w:t>
      </w:r>
      <w:r w:rsidR="00F03ED9" w:rsidRPr="009D353B">
        <w:t>.</w:t>
      </w:r>
    </w:p>
    <w:p w14:paraId="0D4911B8" w14:textId="77777777" w:rsidR="005C5307" w:rsidRPr="0051754A" w:rsidRDefault="005C5307" w:rsidP="009D353B">
      <w:pPr>
        <w:ind w:left="426" w:hanging="426"/>
      </w:pPr>
      <w:r w:rsidRPr="0051754A">
        <w:t xml:space="preserve">Møller G, Jensen PA. 1999. </w:t>
      </w:r>
      <w:r w:rsidRPr="0051754A">
        <w:rPr>
          <w:i/>
        </w:rPr>
        <w:t>Evaluering av ordningen med utenlandsk sesongarbeidskraft i jord- og hagebruksnæringen</w:t>
      </w:r>
      <w:r w:rsidRPr="0051754A">
        <w:t xml:space="preserve"> [Evaluation of the Quota Program for Migrant Labour in Agriculture]. Report 164/1999. Telemarksforskning: Bø.</w:t>
      </w:r>
    </w:p>
    <w:p w14:paraId="47398753" w14:textId="77777777" w:rsidR="006F1E4F" w:rsidRPr="000B4B81" w:rsidRDefault="006F1E4F" w:rsidP="009D353B">
      <w:pPr>
        <w:ind w:left="426" w:hanging="426"/>
        <w:rPr>
          <w:lang w:val="en-US"/>
        </w:rPr>
      </w:pPr>
      <w:r w:rsidRPr="000B4B81">
        <w:t>Nationen. 2005.</w:t>
      </w:r>
      <w:r w:rsidR="001B666F" w:rsidRPr="000B4B81">
        <w:t xml:space="preserve"> </w:t>
      </w:r>
      <w:r w:rsidRPr="000B4B81">
        <w:t>Large</w:t>
      </w:r>
      <w:r w:rsidR="001B666F" w:rsidRPr="000B4B81">
        <w:t>-</w:t>
      </w:r>
      <w:r w:rsidRPr="000B4B81">
        <w:t xml:space="preserve">scale tax dodging among farmers [Omfattende skattejuks blant bønder]. </w:t>
      </w:r>
      <w:r w:rsidRPr="0051754A">
        <w:rPr>
          <w:lang w:val="en-GB"/>
        </w:rPr>
        <w:t xml:space="preserve">News article. </w:t>
      </w:r>
      <w:r w:rsidRPr="000B4B81">
        <w:rPr>
          <w:lang w:val="en-US"/>
        </w:rPr>
        <w:t>22 November.</w:t>
      </w:r>
    </w:p>
    <w:p w14:paraId="05095FEF" w14:textId="77777777" w:rsidR="006F1E4F" w:rsidRPr="000B4B81" w:rsidRDefault="006F1E4F" w:rsidP="009D353B">
      <w:pPr>
        <w:ind w:left="426" w:hanging="426"/>
      </w:pPr>
      <w:r w:rsidRPr="000B4B81">
        <w:rPr>
          <w:lang w:val="en-US"/>
        </w:rPr>
        <w:t xml:space="preserve">Nergaard K. 2014. Union memberships, tariff agreements and strikes 2013. </w:t>
      </w:r>
      <w:r w:rsidRPr="0051754A">
        <w:t xml:space="preserve">[Organisasjonsgrader, tariffavtaledekning og arbeidskonflikter 2013]. </w:t>
      </w:r>
      <w:r w:rsidRPr="000B4B81">
        <w:t xml:space="preserve">Fafo-report 2041:14. </w:t>
      </w:r>
      <w:r w:rsidR="005B0CF3" w:rsidRPr="000B4B81">
        <w:t>Fafo</w:t>
      </w:r>
      <w:r w:rsidRPr="000B4B81">
        <w:t>:</w:t>
      </w:r>
      <w:r w:rsidR="005B0CF3" w:rsidRPr="000B4B81">
        <w:t xml:space="preserve"> Oslo</w:t>
      </w:r>
      <w:r w:rsidRPr="000B4B81">
        <w:t>.</w:t>
      </w:r>
    </w:p>
    <w:p w14:paraId="53B21310" w14:textId="77777777" w:rsidR="006F1E4F" w:rsidRPr="0051754A" w:rsidRDefault="006F1E4F" w:rsidP="009D353B">
      <w:pPr>
        <w:autoSpaceDE w:val="0"/>
        <w:autoSpaceDN w:val="0"/>
        <w:adjustRightInd w:val="0"/>
        <w:ind w:left="426" w:hanging="426"/>
        <w:rPr>
          <w:lang w:eastAsia="nb-NO"/>
        </w:rPr>
      </w:pPr>
      <w:r w:rsidRPr="000B4B81">
        <w:t xml:space="preserve">Norwegian Agricultural Authority [NAA]. 2014. </w:t>
      </w:r>
      <w:r w:rsidRPr="009D353B">
        <w:rPr>
          <w:lang w:val="en-US"/>
        </w:rPr>
        <w:t xml:space="preserve">Market Report 2013. </w:t>
      </w:r>
      <w:r w:rsidRPr="0051754A">
        <w:rPr>
          <w:lang w:val="en-GB"/>
        </w:rPr>
        <w:t>Price and market considerations for key Norwegian agricultural products [</w:t>
      </w:r>
      <w:r w:rsidRPr="0051754A">
        <w:rPr>
          <w:lang w:val="en-GB" w:eastAsia="nb-NO"/>
        </w:rPr>
        <w:t>Markedsrapport 2013</w:t>
      </w:r>
      <w:r w:rsidR="00022533" w:rsidRPr="0051754A">
        <w:rPr>
          <w:lang w:val="en-GB" w:eastAsia="nb-NO"/>
        </w:rPr>
        <w:t xml:space="preserve">. </w:t>
      </w:r>
      <w:r w:rsidRPr="0051754A">
        <w:rPr>
          <w:lang w:eastAsia="nb-NO"/>
        </w:rPr>
        <w:t xml:space="preserve">Pris- og markedsvurderinger for sentrale norske landbruksvarer]. </w:t>
      </w:r>
      <w:r w:rsidR="001B666F" w:rsidRPr="0051754A">
        <w:rPr>
          <w:lang w:eastAsia="nb-NO"/>
        </w:rPr>
        <w:t>NAA</w:t>
      </w:r>
      <w:r w:rsidRPr="0051754A">
        <w:rPr>
          <w:lang w:eastAsia="nb-NO"/>
        </w:rPr>
        <w:t>:</w:t>
      </w:r>
      <w:r w:rsidR="001B666F" w:rsidRPr="0051754A">
        <w:rPr>
          <w:lang w:eastAsia="nb-NO"/>
        </w:rPr>
        <w:t xml:space="preserve"> Oslo</w:t>
      </w:r>
      <w:r w:rsidRPr="0051754A">
        <w:rPr>
          <w:lang w:eastAsia="nb-NO"/>
        </w:rPr>
        <w:t>.</w:t>
      </w:r>
    </w:p>
    <w:p w14:paraId="71923256" w14:textId="77777777" w:rsidR="006F1E4F" w:rsidRPr="0051754A" w:rsidRDefault="006F1E4F" w:rsidP="009D353B">
      <w:pPr>
        <w:tabs>
          <w:tab w:val="left" w:pos="720"/>
          <w:tab w:val="left" w:pos="1800"/>
        </w:tabs>
        <w:ind w:left="426" w:hanging="426"/>
        <w:rPr>
          <w:lang w:val="en-GB"/>
        </w:rPr>
      </w:pPr>
      <w:r w:rsidRPr="0051754A">
        <w:lastRenderedPageBreak/>
        <w:t>Norwegian Directorate of Immigration [NDI]. 2006. The EEA enlargement</w:t>
      </w:r>
      <w:r w:rsidR="00074051" w:rsidRPr="0051754A">
        <w:t>—</w:t>
      </w:r>
      <w:r w:rsidRPr="0051754A">
        <w:t xml:space="preserve">permits obtain for labour December 2006 [EØS-utvidelsen - Tillatelser med formål arbeid desember 2006.] </w:t>
      </w:r>
      <w:r w:rsidR="001B666F" w:rsidRPr="0051754A">
        <w:rPr>
          <w:lang w:val="en-GB"/>
        </w:rPr>
        <w:t>Norwegian Directorate of Immigration</w:t>
      </w:r>
      <w:r w:rsidRPr="0051754A">
        <w:rPr>
          <w:lang w:val="en-GB"/>
        </w:rPr>
        <w:t>:</w:t>
      </w:r>
      <w:r w:rsidR="001B666F" w:rsidRPr="0051754A">
        <w:rPr>
          <w:lang w:val="en-GB"/>
        </w:rPr>
        <w:t xml:space="preserve"> Oslo</w:t>
      </w:r>
      <w:r w:rsidRPr="0051754A">
        <w:rPr>
          <w:lang w:val="en-GB"/>
        </w:rPr>
        <w:t>.</w:t>
      </w:r>
    </w:p>
    <w:p w14:paraId="10A2122B" w14:textId="77777777" w:rsidR="006F1E4F" w:rsidRPr="0051754A" w:rsidRDefault="006F1E4F" w:rsidP="009D353B">
      <w:pPr>
        <w:tabs>
          <w:tab w:val="left" w:pos="720"/>
          <w:tab w:val="left" w:pos="1800"/>
        </w:tabs>
        <w:ind w:left="426" w:hanging="426"/>
        <w:rPr>
          <w:lang w:val="en-GB"/>
        </w:rPr>
      </w:pPr>
      <w:r w:rsidRPr="0051754A">
        <w:rPr>
          <w:lang w:val="en-GB"/>
        </w:rPr>
        <w:t xml:space="preserve">Norwegian Directorate of Immigration [NDI]. 2005. Numbers and facts 2005 [Tal og fakta 2005] </w:t>
      </w:r>
      <w:r w:rsidR="001B666F" w:rsidRPr="0051754A">
        <w:rPr>
          <w:lang w:val="en-GB"/>
        </w:rPr>
        <w:t>Norwegian Directorate of Immigration</w:t>
      </w:r>
      <w:r w:rsidRPr="0051754A">
        <w:rPr>
          <w:lang w:val="en-GB"/>
        </w:rPr>
        <w:t>:</w:t>
      </w:r>
      <w:r w:rsidR="001B666F" w:rsidRPr="0051754A">
        <w:rPr>
          <w:lang w:val="en-GB"/>
        </w:rPr>
        <w:t xml:space="preserve"> Oslo</w:t>
      </w:r>
      <w:r w:rsidRPr="0051754A">
        <w:rPr>
          <w:lang w:val="en-GB"/>
        </w:rPr>
        <w:t>.</w:t>
      </w:r>
    </w:p>
    <w:p w14:paraId="349FB817" w14:textId="77777777" w:rsidR="006F1E4F" w:rsidRPr="0051754A" w:rsidRDefault="006F1E4F" w:rsidP="009D353B">
      <w:pPr>
        <w:ind w:left="426" w:hanging="426"/>
        <w:rPr>
          <w:lang w:val="en-GB"/>
        </w:rPr>
      </w:pPr>
      <w:r w:rsidRPr="0051754A">
        <w:rPr>
          <w:lang w:val="en-GB"/>
        </w:rPr>
        <w:t xml:space="preserve">Norwegian Labour Inspection Authority [NLIA]. </w:t>
      </w:r>
      <w:r w:rsidRPr="0051754A">
        <w:t xml:space="preserve">2008–2011. Årsrapporter om tiltak mot sosial dumping til Arbeids- og inkluderingsdepartementet. </w:t>
      </w:r>
      <w:r w:rsidRPr="0051754A">
        <w:rPr>
          <w:lang w:val="en-GB"/>
        </w:rPr>
        <w:t xml:space="preserve">[Annual Reports on Measures Against Social Dumping to the Ministry of Labour and Social Inclusion]. </w:t>
      </w:r>
      <w:r w:rsidR="001B666F" w:rsidRPr="0051754A">
        <w:rPr>
          <w:lang w:val="en-GB"/>
        </w:rPr>
        <w:t>Norwegian Labour Inspection Authority</w:t>
      </w:r>
      <w:r w:rsidRPr="0051754A">
        <w:rPr>
          <w:lang w:val="en-GB"/>
        </w:rPr>
        <w:t>:</w:t>
      </w:r>
      <w:r w:rsidR="001B666F" w:rsidRPr="0051754A">
        <w:rPr>
          <w:lang w:val="en-GB"/>
        </w:rPr>
        <w:t xml:space="preserve"> Oslo</w:t>
      </w:r>
      <w:r w:rsidRPr="0051754A">
        <w:rPr>
          <w:lang w:val="en-GB"/>
        </w:rPr>
        <w:t>.</w:t>
      </w:r>
    </w:p>
    <w:p w14:paraId="6E66143B" w14:textId="77777777" w:rsidR="006F1E4F" w:rsidRPr="0051754A" w:rsidRDefault="006F1E4F" w:rsidP="009D353B">
      <w:pPr>
        <w:pStyle w:val="Overskrift1"/>
        <w:spacing w:before="0" w:beforeAutospacing="0" w:after="0" w:afterAutospacing="0"/>
        <w:ind w:left="426" w:hanging="426"/>
        <w:rPr>
          <w:b w:val="0"/>
          <w:sz w:val="24"/>
          <w:szCs w:val="24"/>
          <w:lang w:val="en-GB"/>
        </w:rPr>
      </w:pPr>
      <w:r w:rsidRPr="0051754A">
        <w:rPr>
          <w:b w:val="0"/>
          <w:sz w:val="24"/>
          <w:szCs w:val="24"/>
          <w:lang w:val="en-GB"/>
        </w:rPr>
        <w:t xml:space="preserve">Norwegian Ministry of Labour [NMOL]. 2013. </w:t>
      </w:r>
      <w:r w:rsidRPr="0051754A">
        <w:rPr>
          <w:b w:val="0"/>
          <w:i/>
          <w:sz w:val="24"/>
          <w:szCs w:val="24"/>
          <w:lang w:val="en-GB"/>
        </w:rPr>
        <w:t>Etter Inntektsoppgjørene 2013: Oppsummering av mellomoppgjørene: Rapport fra det tekniske beregningsutvalget for inntektsoppgjørene</w:t>
      </w:r>
      <w:r w:rsidRPr="0051754A">
        <w:rPr>
          <w:b w:val="0"/>
          <w:sz w:val="24"/>
          <w:szCs w:val="24"/>
          <w:lang w:val="en-GB"/>
        </w:rPr>
        <w:t xml:space="preserve"> [After the Wage Settlements: Summary of the Between-Year Settlements: Report from the Norwegian Technical Calculation Committee for Wage Settlements]. </w:t>
      </w:r>
      <w:r w:rsidR="001B666F" w:rsidRPr="0051754A">
        <w:rPr>
          <w:b w:val="0"/>
          <w:sz w:val="24"/>
          <w:szCs w:val="24"/>
          <w:lang w:val="en-GB"/>
        </w:rPr>
        <w:t>Ministry of Labour</w:t>
      </w:r>
      <w:r w:rsidRPr="0051754A">
        <w:rPr>
          <w:b w:val="0"/>
          <w:sz w:val="24"/>
          <w:szCs w:val="24"/>
          <w:lang w:val="en-GB"/>
        </w:rPr>
        <w:t>:</w:t>
      </w:r>
      <w:r w:rsidR="001B666F" w:rsidRPr="0051754A">
        <w:rPr>
          <w:b w:val="0"/>
          <w:sz w:val="24"/>
          <w:szCs w:val="24"/>
          <w:lang w:val="en-GB"/>
        </w:rPr>
        <w:t xml:space="preserve"> Oslo</w:t>
      </w:r>
      <w:r w:rsidRPr="0051754A">
        <w:rPr>
          <w:b w:val="0"/>
          <w:sz w:val="24"/>
          <w:szCs w:val="24"/>
          <w:lang w:val="en-GB"/>
        </w:rPr>
        <w:t>.</w:t>
      </w:r>
    </w:p>
    <w:p w14:paraId="5D231F62" w14:textId="7E457F0C" w:rsidR="006F1E4F" w:rsidRPr="0051754A" w:rsidRDefault="006F1E4F" w:rsidP="009D353B">
      <w:pPr>
        <w:ind w:left="426" w:hanging="426"/>
        <w:rPr>
          <w:lang w:val="en-GB"/>
        </w:rPr>
      </w:pPr>
      <w:r w:rsidRPr="0051754A">
        <w:rPr>
          <w:lang w:val="en-GB"/>
        </w:rPr>
        <w:t xml:space="preserve">Olmedo C, Murray MJ. 2002. The Formalization of </w:t>
      </w:r>
      <w:r w:rsidR="00504E58">
        <w:rPr>
          <w:lang w:val="en-GB"/>
        </w:rPr>
        <w:t>i</w:t>
      </w:r>
      <w:r w:rsidR="00504E58" w:rsidRPr="0051754A">
        <w:rPr>
          <w:lang w:val="en-GB"/>
        </w:rPr>
        <w:t>nformal</w:t>
      </w:r>
      <w:r w:rsidRPr="0051754A">
        <w:rPr>
          <w:lang w:val="en-GB"/>
        </w:rPr>
        <w:t>/</w:t>
      </w:r>
      <w:r w:rsidR="00504E58">
        <w:rPr>
          <w:lang w:val="en-GB"/>
        </w:rPr>
        <w:t>p</w:t>
      </w:r>
      <w:r w:rsidR="00504E58" w:rsidRPr="0051754A">
        <w:rPr>
          <w:lang w:val="en-GB"/>
        </w:rPr>
        <w:t xml:space="preserve">recarious </w:t>
      </w:r>
      <w:r w:rsidR="00504E58">
        <w:rPr>
          <w:lang w:val="en-GB"/>
        </w:rPr>
        <w:t>l</w:t>
      </w:r>
      <w:r w:rsidR="00504E58" w:rsidRPr="0051754A">
        <w:rPr>
          <w:lang w:val="en-GB"/>
        </w:rPr>
        <w:t xml:space="preserve">abor </w:t>
      </w:r>
      <w:r w:rsidRPr="0051754A">
        <w:rPr>
          <w:lang w:val="en-GB"/>
        </w:rPr>
        <w:t xml:space="preserve">in </w:t>
      </w:r>
      <w:r w:rsidR="00504E58">
        <w:rPr>
          <w:lang w:val="en-GB"/>
        </w:rPr>
        <w:t>c</w:t>
      </w:r>
      <w:r w:rsidR="00504E58" w:rsidRPr="0051754A">
        <w:rPr>
          <w:lang w:val="en-GB"/>
        </w:rPr>
        <w:t xml:space="preserve">ontemporary </w:t>
      </w:r>
      <w:r w:rsidRPr="0051754A">
        <w:rPr>
          <w:lang w:val="en-GB"/>
        </w:rPr>
        <w:t>Argentina.</w:t>
      </w:r>
      <w:r w:rsidRPr="0051754A">
        <w:rPr>
          <w:i/>
          <w:lang w:val="en-GB"/>
        </w:rPr>
        <w:t xml:space="preserve"> International Sociology </w:t>
      </w:r>
      <w:r w:rsidRPr="0051754A">
        <w:rPr>
          <w:b/>
          <w:lang w:val="en-GB"/>
        </w:rPr>
        <w:t>17(3)</w:t>
      </w:r>
      <w:r w:rsidR="001B666F" w:rsidRPr="0051754A">
        <w:rPr>
          <w:b/>
          <w:lang w:val="en-GB"/>
        </w:rPr>
        <w:t xml:space="preserve"> </w:t>
      </w:r>
      <w:r w:rsidR="001B666F" w:rsidRPr="000B4B81">
        <w:rPr>
          <w:b/>
          <w:lang w:val="en-GB"/>
        </w:rPr>
        <w:t>:</w:t>
      </w:r>
      <w:r w:rsidR="00B11C35" w:rsidRPr="0051754A">
        <w:rPr>
          <w:lang w:val="en-GB"/>
        </w:rPr>
        <w:t xml:space="preserve"> 421-443.</w:t>
      </w:r>
    </w:p>
    <w:p w14:paraId="2777C77F" w14:textId="7CF1E534" w:rsidR="006F1E4F" w:rsidRPr="0051754A" w:rsidRDefault="006F1E4F" w:rsidP="009D353B">
      <w:pPr>
        <w:ind w:left="426" w:hanging="426"/>
        <w:rPr>
          <w:lang w:val="en-GB"/>
        </w:rPr>
      </w:pPr>
      <w:r w:rsidRPr="0051754A">
        <w:rPr>
          <w:i/>
          <w:lang w:val="en-GB"/>
        </w:rPr>
        <w:t>Økonomisk Rapport</w:t>
      </w:r>
      <w:r w:rsidRPr="0051754A">
        <w:rPr>
          <w:lang w:val="en-GB"/>
        </w:rPr>
        <w:t xml:space="preserve"> [Economic Report]</w:t>
      </w:r>
      <w:r w:rsidR="00AF06CB" w:rsidRPr="0051754A">
        <w:rPr>
          <w:lang w:val="en-GB"/>
        </w:rPr>
        <w:t>.</w:t>
      </w:r>
      <w:r w:rsidRPr="0051754A">
        <w:rPr>
          <w:lang w:val="en-GB"/>
        </w:rPr>
        <w:t xml:space="preserve"> The Norwegian </w:t>
      </w:r>
      <w:r w:rsidR="00504E58">
        <w:rPr>
          <w:lang w:val="en-GB"/>
        </w:rPr>
        <w:t>f</w:t>
      </w:r>
      <w:r w:rsidR="00504E58" w:rsidRPr="0051754A">
        <w:rPr>
          <w:lang w:val="en-GB"/>
        </w:rPr>
        <w:t xml:space="preserve">armer </w:t>
      </w:r>
      <w:r w:rsidRPr="0051754A">
        <w:rPr>
          <w:lang w:val="en-GB"/>
        </w:rPr>
        <w:t>is turning Polish (.</w:t>
      </w:r>
      <w:r w:rsidR="00AF06CB" w:rsidRPr="0051754A">
        <w:rPr>
          <w:lang w:val="en-GB"/>
        </w:rPr>
        <w:t xml:space="preserve"> </w:t>
      </w:r>
      <w:r w:rsidRPr="0051754A">
        <w:rPr>
          <w:lang w:val="en-GB"/>
        </w:rPr>
        <w:t>.</w:t>
      </w:r>
      <w:r w:rsidR="00AF06CB" w:rsidRPr="0051754A">
        <w:rPr>
          <w:lang w:val="en-GB"/>
        </w:rPr>
        <w:t xml:space="preserve"> </w:t>
      </w:r>
      <w:r w:rsidRPr="0051754A">
        <w:rPr>
          <w:lang w:val="en-GB"/>
        </w:rPr>
        <w:t xml:space="preserve">.) </w:t>
      </w:r>
      <w:r w:rsidRPr="0051754A">
        <w:t>[Den norske bonden er i ferd med å bli polsk</w:t>
      </w:r>
      <w:r w:rsidR="00AF06CB" w:rsidRPr="0051754A">
        <w:t xml:space="preserve"> </w:t>
      </w:r>
      <w:r w:rsidRPr="0051754A">
        <w:t>.</w:t>
      </w:r>
      <w:r w:rsidR="00AF06CB" w:rsidRPr="0051754A">
        <w:t xml:space="preserve"> </w:t>
      </w:r>
      <w:r w:rsidRPr="0051754A">
        <w:t>.</w:t>
      </w:r>
      <w:r w:rsidR="00AF06CB" w:rsidRPr="0051754A">
        <w:t xml:space="preserve"> </w:t>
      </w:r>
      <w:r w:rsidRPr="0051754A">
        <w:t xml:space="preserve">.]. </w:t>
      </w:r>
      <w:r w:rsidRPr="0051754A">
        <w:rPr>
          <w:lang w:val="en-GB"/>
        </w:rPr>
        <w:t>News article. 18 May.</w:t>
      </w:r>
    </w:p>
    <w:p w14:paraId="19BDD1B9" w14:textId="77777777" w:rsidR="00A5468B" w:rsidRDefault="006F1E4F" w:rsidP="009D353B">
      <w:pPr>
        <w:ind w:left="426" w:hanging="426"/>
        <w:rPr>
          <w:lang w:val="en-GB"/>
        </w:rPr>
      </w:pPr>
      <w:r w:rsidRPr="005C5307">
        <w:rPr>
          <w:lang w:val="en-GB"/>
        </w:rPr>
        <w:t>Organisation</w:t>
      </w:r>
      <w:r w:rsidRPr="0051754A">
        <w:rPr>
          <w:lang w:val="en-GB"/>
        </w:rPr>
        <w:t xml:space="preserve"> for Econom</w:t>
      </w:r>
      <w:r w:rsidR="005C5307">
        <w:rPr>
          <w:lang w:val="en-GB"/>
        </w:rPr>
        <w:t xml:space="preserve">ic Co-operation and Development [OECD]. 2013a. </w:t>
      </w:r>
      <w:r w:rsidR="005C5307" w:rsidRPr="005C5307">
        <w:rPr>
          <w:i/>
          <w:lang w:val="en-GB"/>
        </w:rPr>
        <w:t>International</w:t>
      </w:r>
      <w:r w:rsidR="005C5307">
        <w:rPr>
          <w:lang w:val="en-GB"/>
        </w:rPr>
        <w:t xml:space="preserve"> </w:t>
      </w:r>
      <w:r w:rsidRPr="0051754A">
        <w:rPr>
          <w:rStyle w:val="Utheving"/>
          <w:lang w:val="en-GB"/>
        </w:rPr>
        <w:t>Migration Outlook 2013</w:t>
      </w:r>
      <w:r w:rsidRPr="0051754A">
        <w:rPr>
          <w:lang w:val="en-GB"/>
        </w:rPr>
        <w:t xml:space="preserve">. OECD Publishing. DOI: 10.1787/migr_outlook-2013-en. </w:t>
      </w:r>
    </w:p>
    <w:p w14:paraId="7FF26720" w14:textId="77777777" w:rsidR="00A5468B" w:rsidRDefault="00A5468B" w:rsidP="009D353B">
      <w:pPr>
        <w:ind w:left="426" w:hanging="426"/>
        <w:rPr>
          <w:lang w:val="en-GB"/>
        </w:rPr>
      </w:pPr>
      <w:r w:rsidRPr="0051754A">
        <w:rPr>
          <w:lang w:val="en-GB"/>
        </w:rPr>
        <w:t xml:space="preserve">Organisation for Economic Co-operation and Development [OECD]. 2013b. Producer and Consumer Support Estimates: Agricultural Support Estimates, 2013. </w:t>
      </w:r>
      <w:r w:rsidRPr="0051754A">
        <w:rPr>
          <w:rStyle w:val="Utheving"/>
          <w:lang w:val="en-GB"/>
        </w:rPr>
        <w:t xml:space="preserve">OECD Agriculture Statistics. </w:t>
      </w:r>
      <w:r w:rsidRPr="0051754A">
        <w:rPr>
          <w:lang w:val="en-GB"/>
        </w:rPr>
        <w:t>Accessed 3 January 2015 from www.oecd-ilibrary.org/agriculture-and-food/data/oecd-agriculture-statistics_agr-data-en.</w:t>
      </w:r>
    </w:p>
    <w:p w14:paraId="5229D1C3" w14:textId="77777777" w:rsidR="00A5468B" w:rsidRPr="0051754A" w:rsidRDefault="00A5468B" w:rsidP="009D353B">
      <w:pPr>
        <w:ind w:left="426" w:hanging="426"/>
        <w:rPr>
          <w:lang w:val="en-GB"/>
        </w:rPr>
      </w:pPr>
    </w:p>
    <w:p w14:paraId="7BA76F4D" w14:textId="39333A64" w:rsidR="00A5468B" w:rsidRPr="0051754A" w:rsidRDefault="00A5468B" w:rsidP="009D353B">
      <w:pPr>
        <w:ind w:left="426" w:hanging="426"/>
        <w:rPr>
          <w:i/>
          <w:lang w:val="en-GB"/>
        </w:rPr>
      </w:pPr>
      <w:r w:rsidRPr="0051754A">
        <w:rPr>
          <w:lang w:val="en-GB"/>
        </w:rPr>
        <w:t xml:space="preserve">Overbeek H. (2002) Neoliberalism and the Regulation of Global Labor Mobility. </w:t>
      </w:r>
      <w:r w:rsidRPr="0051754A">
        <w:rPr>
          <w:i/>
          <w:lang w:val="en-GB"/>
        </w:rPr>
        <w:t xml:space="preserve">Annals of the American Academy of Political Science </w:t>
      </w:r>
      <w:r w:rsidRPr="00A5468B">
        <w:rPr>
          <w:i/>
          <w:lang w:val="en-GB"/>
        </w:rPr>
        <w:t xml:space="preserve"> </w:t>
      </w:r>
      <w:r w:rsidRPr="00F03ED9">
        <w:rPr>
          <w:b/>
          <w:lang w:val="en-GB"/>
        </w:rPr>
        <w:t>581</w:t>
      </w:r>
      <w:r w:rsidR="00F03ED9" w:rsidRPr="0088080C">
        <w:rPr>
          <w:b/>
          <w:lang w:val="en-GB"/>
        </w:rPr>
        <w:t>(1)</w:t>
      </w:r>
      <w:r w:rsidRPr="0051754A">
        <w:rPr>
          <w:b/>
          <w:lang w:val="en-GB"/>
        </w:rPr>
        <w:t xml:space="preserve"> </w:t>
      </w:r>
      <w:r w:rsidRPr="0051754A">
        <w:rPr>
          <w:lang w:val="en-GB"/>
        </w:rPr>
        <w:t>:</w:t>
      </w:r>
      <w:r w:rsidRPr="0051754A">
        <w:rPr>
          <w:i/>
          <w:lang w:val="en-GB"/>
        </w:rPr>
        <w:t xml:space="preserve"> </w:t>
      </w:r>
      <w:r w:rsidRPr="0051754A">
        <w:rPr>
          <w:lang w:val="en-GB"/>
        </w:rPr>
        <w:t>74</w:t>
      </w:r>
      <w:r w:rsidR="00F03ED9">
        <w:rPr>
          <w:lang w:val="en-GB"/>
        </w:rPr>
        <w:t>-90</w:t>
      </w:r>
      <w:r w:rsidRPr="0051754A">
        <w:rPr>
          <w:lang w:val="en-GB"/>
        </w:rPr>
        <w:t>.</w:t>
      </w:r>
    </w:p>
    <w:p w14:paraId="13FB31D1" w14:textId="77777777" w:rsidR="006F1E4F" w:rsidRPr="0051754A" w:rsidRDefault="006F1E4F" w:rsidP="009D353B">
      <w:pPr>
        <w:ind w:left="426" w:hanging="426"/>
        <w:rPr>
          <w:lang w:val="en-GB"/>
        </w:rPr>
      </w:pPr>
    </w:p>
    <w:p w14:paraId="358C2799" w14:textId="1C4444B4" w:rsidR="0022719D" w:rsidRPr="0051754A" w:rsidRDefault="0022719D" w:rsidP="009D353B">
      <w:pPr>
        <w:ind w:left="426" w:hanging="426"/>
        <w:rPr>
          <w:lang w:val="en-GB"/>
        </w:rPr>
      </w:pPr>
      <w:r w:rsidRPr="0051754A">
        <w:rPr>
          <w:lang w:val="en-GB"/>
        </w:rPr>
        <w:t>Peck J. 2010</w:t>
      </w:r>
      <w:r w:rsidRPr="00504E58">
        <w:rPr>
          <w:lang w:val="en-GB"/>
        </w:rPr>
        <w:t xml:space="preserve">. </w:t>
      </w:r>
      <w:r w:rsidRPr="000B4B81">
        <w:rPr>
          <w:i/>
          <w:lang w:val="en-GB"/>
        </w:rPr>
        <w:t>Constructions of Neoliberal Reason</w:t>
      </w:r>
      <w:r w:rsidRPr="00504E58">
        <w:rPr>
          <w:lang w:val="en-GB"/>
        </w:rPr>
        <w:t>.</w:t>
      </w:r>
      <w:r w:rsidRPr="0051754A">
        <w:rPr>
          <w:lang w:val="en-GB"/>
        </w:rPr>
        <w:t xml:space="preserve"> Oxford University Press: Oxford.</w:t>
      </w:r>
    </w:p>
    <w:p w14:paraId="5CD7F5CB" w14:textId="23232E0D" w:rsidR="006F1E4F" w:rsidRPr="0051754A" w:rsidRDefault="006F1E4F" w:rsidP="009D353B">
      <w:pPr>
        <w:ind w:left="426" w:hanging="426"/>
        <w:rPr>
          <w:lang w:val="en-GB"/>
        </w:rPr>
      </w:pPr>
      <w:r w:rsidRPr="0051754A">
        <w:rPr>
          <w:lang w:val="en-GB"/>
        </w:rPr>
        <w:t>Peck J, Theodore N</w:t>
      </w:r>
      <w:r w:rsidR="00AF06CB" w:rsidRPr="0051754A">
        <w:rPr>
          <w:lang w:val="en-GB"/>
        </w:rPr>
        <w:t xml:space="preserve">. </w:t>
      </w:r>
      <w:r w:rsidRPr="0051754A">
        <w:rPr>
          <w:lang w:val="en-GB"/>
        </w:rPr>
        <w:t>2007</w:t>
      </w:r>
      <w:r w:rsidR="00AF06CB" w:rsidRPr="0051754A">
        <w:rPr>
          <w:lang w:val="en-GB"/>
        </w:rPr>
        <w:t>.</w:t>
      </w:r>
      <w:r w:rsidRPr="0051754A">
        <w:rPr>
          <w:lang w:val="en-GB"/>
        </w:rPr>
        <w:t xml:space="preserve"> Variegated capitalism. </w:t>
      </w:r>
      <w:r w:rsidRPr="0051754A">
        <w:rPr>
          <w:i/>
          <w:lang w:val="en-GB"/>
        </w:rPr>
        <w:t>Progress in Human Geography</w:t>
      </w:r>
      <w:r w:rsidRPr="0051754A">
        <w:rPr>
          <w:lang w:val="en-GB"/>
        </w:rPr>
        <w:t xml:space="preserve"> </w:t>
      </w:r>
      <w:r w:rsidRPr="0051754A">
        <w:rPr>
          <w:b/>
          <w:lang w:val="en-GB"/>
        </w:rPr>
        <w:t>31(6)</w:t>
      </w:r>
      <w:r w:rsidR="00AF06CB" w:rsidRPr="0051754A">
        <w:rPr>
          <w:b/>
          <w:lang w:val="en-GB"/>
        </w:rPr>
        <w:t xml:space="preserve"> </w:t>
      </w:r>
      <w:r w:rsidRPr="000B4B81">
        <w:rPr>
          <w:b/>
          <w:lang w:val="en-GB"/>
        </w:rPr>
        <w:t>:</w:t>
      </w:r>
      <w:r w:rsidRPr="0051754A">
        <w:rPr>
          <w:lang w:val="en-GB"/>
        </w:rPr>
        <w:t xml:space="preserve"> 731</w:t>
      </w:r>
      <w:r w:rsidR="00F03ED9">
        <w:rPr>
          <w:lang w:val="en-GB"/>
        </w:rPr>
        <w:t>-</w:t>
      </w:r>
      <w:r w:rsidRPr="0051754A">
        <w:rPr>
          <w:lang w:val="en-GB"/>
        </w:rPr>
        <w:t>772.</w:t>
      </w:r>
    </w:p>
    <w:p w14:paraId="63FD4516" w14:textId="72956A6C" w:rsidR="00555734" w:rsidRPr="0051754A" w:rsidRDefault="00555734" w:rsidP="009D353B">
      <w:pPr>
        <w:ind w:left="426" w:hanging="426"/>
        <w:rPr>
          <w:lang w:val="en-GB"/>
        </w:rPr>
      </w:pPr>
      <w:r w:rsidRPr="0051754A">
        <w:rPr>
          <w:lang w:val="en-GB"/>
        </w:rPr>
        <w:t>Pedreño A, de Castro</w:t>
      </w:r>
      <w:r w:rsidR="008577CC" w:rsidRPr="0051754A">
        <w:rPr>
          <w:lang w:val="en-GB"/>
        </w:rPr>
        <w:t xml:space="preserve"> C</w:t>
      </w:r>
      <w:r w:rsidRPr="0051754A">
        <w:rPr>
          <w:lang w:val="en-GB"/>
        </w:rPr>
        <w:t xml:space="preserve"> and Gadea E. 2015</w:t>
      </w:r>
      <w:r w:rsidR="008577CC" w:rsidRPr="0051754A">
        <w:rPr>
          <w:lang w:val="en-GB"/>
        </w:rPr>
        <w:t>.</w:t>
      </w:r>
      <w:r w:rsidRPr="0051754A">
        <w:rPr>
          <w:lang w:val="en-GB"/>
        </w:rPr>
        <w:t xml:space="preserve"> </w:t>
      </w:r>
      <w:r w:rsidR="00A5468B" w:rsidRPr="0051754A">
        <w:rPr>
          <w:lang w:val="en-GB"/>
        </w:rPr>
        <w:t>Sustainability</w:t>
      </w:r>
      <w:r w:rsidRPr="0051754A">
        <w:rPr>
          <w:lang w:val="en-GB"/>
        </w:rPr>
        <w:t xml:space="preserve">, resilience and agency in intensive agricultural enclaves. </w:t>
      </w:r>
      <w:r w:rsidRPr="0051754A">
        <w:rPr>
          <w:i/>
          <w:lang w:val="en-GB"/>
        </w:rPr>
        <w:t xml:space="preserve">Journal of Depopulation and Rural Development Studies </w:t>
      </w:r>
      <w:r w:rsidR="008577CC" w:rsidRPr="00504E58">
        <w:rPr>
          <w:b/>
          <w:lang w:val="en-GB"/>
        </w:rPr>
        <w:t>15</w:t>
      </w:r>
      <w:r w:rsidR="008577CC" w:rsidRPr="000B4B81">
        <w:rPr>
          <w:b/>
          <w:lang w:val="en-GB"/>
        </w:rPr>
        <w:t xml:space="preserve"> :</w:t>
      </w:r>
      <w:r w:rsidR="008577CC" w:rsidRPr="0051754A">
        <w:rPr>
          <w:lang w:val="en-GB"/>
        </w:rPr>
        <w:t xml:space="preserve"> 139-160. DOI: 10.4422/ager.2015.02.</w:t>
      </w:r>
    </w:p>
    <w:p w14:paraId="06503CC1" w14:textId="77777777" w:rsidR="006F1E4F" w:rsidRPr="0051754A" w:rsidRDefault="006F1E4F" w:rsidP="009D353B">
      <w:pPr>
        <w:ind w:left="426" w:hanging="426"/>
        <w:rPr>
          <w:lang w:val="en-GB"/>
        </w:rPr>
      </w:pPr>
      <w:r w:rsidRPr="0051754A">
        <w:rPr>
          <w:lang w:val="en-GB"/>
        </w:rPr>
        <w:t xml:space="preserve">Piore MJ. 1979. </w:t>
      </w:r>
      <w:r w:rsidRPr="0051754A">
        <w:rPr>
          <w:i/>
          <w:lang w:val="en-GB"/>
        </w:rPr>
        <w:t>Birds of Passage: Migrant Labor in Industrialised Societies</w:t>
      </w:r>
      <w:r w:rsidRPr="0051754A">
        <w:rPr>
          <w:lang w:val="en-GB"/>
        </w:rPr>
        <w:t xml:space="preserve">. </w:t>
      </w:r>
      <w:r w:rsidR="00AF06CB" w:rsidRPr="0051754A">
        <w:rPr>
          <w:lang w:val="en-GB"/>
        </w:rPr>
        <w:t>Cambridge University Press</w:t>
      </w:r>
      <w:r w:rsidRPr="0051754A">
        <w:rPr>
          <w:lang w:val="en-GB"/>
        </w:rPr>
        <w:t>:</w:t>
      </w:r>
      <w:r w:rsidR="00AF06CB" w:rsidRPr="0051754A">
        <w:rPr>
          <w:lang w:val="en-GB"/>
        </w:rPr>
        <w:t xml:space="preserve"> Cambridge</w:t>
      </w:r>
      <w:r w:rsidRPr="0051754A">
        <w:rPr>
          <w:lang w:val="en-GB"/>
        </w:rPr>
        <w:t>.</w:t>
      </w:r>
    </w:p>
    <w:p w14:paraId="4F3770D5" w14:textId="0A9B4729" w:rsidR="006F1E4F" w:rsidRPr="0051754A" w:rsidRDefault="006F1E4F" w:rsidP="009D353B">
      <w:pPr>
        <w:ind w:left="426" w:hanging="426"/>
        <w:rPr>
          <w:lang w:val="en-GB"/>
        </w:rPr>
      </w:pPr>
      <w:r w:rsidRPr="0051754A">
        <w:rPr>
          <w:lang w:val="en-GB"/>
        </w:rPr>
        <w:t>Portes A, Haller W. 2005</w:t>
      </w:r>
      <w:r w:rsidR="00B11C35" w:rsidRPr="0051754A">
        <w:rPr>
          <w:lang w:val="en-GB"/>
        </w:rPr>
        <w:t>.</w:t>
      </w:r>
      <w:r w:rsidRPr="0051754A">
        <w:rPr>
          <w:lang w:val="en-GB"/>
        </w:rPr>
        <w:t xml:space="preserve"> The </w:t>
      </w:r>
      <w:r w:rsidR="00504E58">
        <w:rPr>
          <w:lang w:val="en-GB"/>
        </w:rPr>
        <w:t>i</w:t>
      </w:r>
      <w:r w:rsidR="00504E58" w:rsidRPr="0051754A">
        <w:rPr>
          <w:lang w:val="en-GB"/>
        </w:rPr>
        <w:t xml:space="preserve">nformal </w:t>
      </w:r>
      <w:r w:rsidR="00504E58">
        <w:rPr>
          <w:lang w:val="en-GB"/>
        </w:rPr>
        <w:t>e</w:t>
      </w:r>
      <w:r w:rsidR="00504E58" w:rsidRPr="0051754A">
        <w:rPr>
          <w:lang w:val="en-GB"/>
        </w:rPr>
        <w:t>conomy</w:t>
      </w:r>
      <w:r w:rsidRPr="0051754A">
        <w:rPr>
          <w:lang w:val="en-GB"/>
        </w:rPr>
        <w:t xml:space="preserve">. </w:t>
      </w:r>
      <w:r w:rsidRPr="00F03ED9">
        <w:rPr>
          <w:i/>
          <w:lang w:val="en-GB"/>
        </w:rPr>
        <w:t>In</w:t>
      </w:r>
      <w:r w:rsidRPr="00037A8E">
        <w:rPr>
          <w:lang w:val="en-GB"/>
        </w:rPr>
        <w:t xml:space="preserve"> </w:t>
      </w:r>
      <w:r w:rsidR="00AF06CB" w:rsidRPr="0051754A">
        <w:rPr>
          <w:rStyle w:val="Utheving"/>
          <w:lang w:val="en-GB"/>
        </w:rPr>
        <w:t>Handbook of Economic Sociology</w:t>
      </w:r>
      <w:r w:rsidR="00AF06CB" w:rsidRPr="0051754A">
        <w:rPr>
          <w:lang w:val="en-GB"/>
        </w:rPr>
        <w:t xml:space="preserve"> </w:t>
      </w:r>
      <w:r w:rsidRPr="0051754A">
        <w:rPr>
          <w:lang w:val="en-GB"/>
        </w:rPr>
        <w:t>N. Smelser, R. Swedberg (eds.)</w:t>
      </w:r>
      <w:r w:rsidR="00AF06CB" w:rsidRPr="0051754A">
        <w:rPr>
          <w:lang w:val="en-GB"/>
        </w:rPr>
        <w:t>;</w:t>
      </w:r>
      <w:r w:rsidRPr="0051754A">
        <w:rPr>
          <w:lang w:val="en-GB"/>
        </w:rPr>
        <w:t xml:space="preserve"> </w:t>
      </w:r>
      <w:r w:rsidR="00AF06CB" w:rsidRPr="0051754A">
        <w:rPr>
          <w:lang w:val="en-GB"/>
        </w:rPr>
        <w:t>Russell Sage Foundation</w:t>
      </w:r>
      <w:r w:rsidRPr="0051754A">
        <w:rPr>
          <w:lang w:val="en-GB"/>
        </w:rPr>
        <w:t>:</w:t>
      </w:r>
      <w:r w:rsidR="00AF06CB" w:rsidRPr="0051754A">
        <w:rPr>
          <w:lang w:val="en-GB"/>
        </w:rPr>
        <w:t xml:space="preserve"> New York; </w:t>
      </w:r>
      <w:r w:rsidR="00B11C35" w:rsidRPr="0051754A">
        <w:rPr>
          <w:lang w:val="en-GB"/>
        </w:rPr>
        <w:t>403-425</w:t>
      </w:r>
      <w:r w:rsidR="00AF06CB" w:rsidRPr="0051754A">
        <w:rPr>
          <w:lang w:val="en-GB"/>
        </w:rPr>
        <w:t>.</w:t>
      </w:r>
      <w:r w:rsidRPr="0051754A">
        <w:rPr>
          <w:lang w:val="en-GB"/>
        </w:rPr>
        <w:t xml:space="preserve"> </w:t>
      </w:r>
    </w:p>
    <w:p w14:paraId="1CF0887A" w14:textId="77777777" w:rsidR="006F1E4F" w:rsidRPr="0051754A" w:rsidRDefault="006F1E4F" w:rsidP="009D353B">
      <w:pPr>
        <w:ind w:left="426" w:hanging="426"/>
        <w:rPr>
          <w:lang w:val="en-GB"/>
        </w:rPr>
      </w:pPr>
      <w:r w:rsidRPr="0051754A">
        <w:rPr>
          <w:lang w:val="en-GB"/>
        </w:rPr>
        <w:t xml:space="preserve">Proposition to the Parliament </w:t>
      </w:r>
      <w:r w:rsidR="00AF06CB" w:rsidRPr="0051754A">
        <w:rPr>
          <w:lang w:val="en-GB"/>
        </w:rPr>
        <w:t>N</w:t>
      </w:r>
      <w:r w:rsidRPr="0051754A">
        <w:rPr>
          <w:lang w:val="en-GB"/>
        </w:rPr>
        <w:t xml:space="preserve">o. 1 2008–2009. </w:t>
      </w:r>
      <w:r w:rsidRPr="0051754A">
        <w:rPr>
          <w:i/>
        </w:rPr>
        <w:t xml:space="preserve">Arbeids- og inkluderingsdepartementet. For budsjettåret 2009 </w:t>
      </w:r>
      <w:r w:rsidRPr="0051754A">
        <w:t>[Ministry of Labour and Inclusion]</w:t>
      </w:r>
      <w:r w:rsidRPr="0051754A">
        <w:rPr>
          <w:i/>
        </w:rPr>
        <w:t xml:space="preserve">. </w:t>
      </w:r>
      <w:r w:rsidR="00AF06CB" w:rsidRPr="0051754A">
        <w:rPr>
          <w:lang w:val="en-GB"/>
        </w:rPr>
        <w:t>Ministry of Labour and Inclusion</w:t>
      </w:r>
      <w:r w:rsidRPr="0051754A">
        <w:rPr>
          <w:lang w:val="en-GB"/>
        </w:rPr>
        <w:t>:</w:t>
      </w:r>
      <w:r w:rsidR="00AF06CB" w:rsidRPr="0051754A">
        <w:rPr>
          <w:lang w:val="en-GB"/>
        </w:rPr>
        <w:t xml:space="preserve"> Oslo</w:t>
      </w:r>
      <w:r w:rsidRPr="0051754A">
        <w:rPr>
          <w:lang w:val="en-GB"/>
        </w:rPr>
        <w:t xml:space="preserve">. </w:t>
      </w:r>
    </w:p>
    <w:p w14:paraId="52B075C7" w14:textId="77777777" w:rsidR="006F1E4F" w:rsidRPr="0051754A" w:rsidRDefault="006F1E4F" w:rsidP="009D353B">
      <w:pPr>
        <w:ind w:left="426" w:hanging="426"/>
        <w:rPr>
          <w:lang w:val="en-US"/>
        </w:rPr>
      </w:pPr>
      <w:r w:rsidRPr="0051754A">
        <w:rPr>
          <w:lang w:val="en-GB"/>
        </w:rPr>
        <w:t xml:space="preserve">Report to the Parliament </w:t>
      </w:r>
      <w:r w:rsidR="00AF06CB" w:rsidRPr="0051754A">
        <w:rPr>
          <w:lang w:val="en-GB"/>
        </w:rPr>
        <w:t>N</w:t>
      </w:r>
      <w:r w:rsidRPr="0051754A">
        <w:rPr>
          <w:lang w:val="en-GB"/>
        </w:rPr>
        <w:t xml:space="preserve">o. 2 2005–2006. </w:t>
      </w:r>
      <w:r w:rsidRPr="0051754A">
        <w:rPr>
          <w:i/>
        </w:rPr>
        <w:t>Revidert nasjonalbudsjett</w:t>
      </w:r>
      <w:r w:rsidRPr="0051754A">
        <w:t xml:space="preserve">. </w:t>
      </w:r>
      <w:r w:rsidR="00B11C35" w:rsidRPr="0051754A">
        <w:t xml:space="preserve">[Revised State Budget]. </w:t>
      </w:r>
      <w:r w:rsidR="00B11C35" w:rsidRPr="0051754A">
        <w:rPr>
          <w:lang w:val="en-US"/>
        </w:rPr>
        <w:t>Ministry of Finance</w:t>
      </w:r>
      <w:r w:rsidR="00AF06CB" w:rsidRPr="0051754A">
        <w:rPr>
          <w:lang w:val="en-US"/>
        </w:rPr>
        <w:t xml:space="preserve">: </w:t>
      </w:r>
      <w:r w:rsidRPr="0051754A">
        <w:rPr>
          <w:lang w:val="en-US"/>
        </w:rPr>
        <w:t>Oslo.</w:t>
      </w:r>
    </w:p>
    <w:p w14:paraId="56A33BBE" w14:textId="77777777" w:rsidR="006F1E4F" w:rsidRPr="0051754A" w:rsidRDefault="006F1E4F" w:rsidP="009D353B">
      <w:pPr>
        <w:ind w:left="425" w:hanging="425"/>
        <w:rPr>
          <w:lang w:val="en-GB"/>
        </w:rPr>
      </w:pPr>
      <w:r w:rsidRPr="0051754A">
        <w:rPr>
          <w:lang w:val="en-US"/>
        </w:rPr>
        <w:t xml:space="preserve">Report to the Parliament </w:t>
      </w:r>
      <w:r w:rsidR="00AF06CB" w:rsidRPr="0051754A">
        <w:rPr>
          <w:lang w:val="en-US"/>
        </w:rPr>
        <w:t>N</w:t>
      </w:r>
      <w:r w:rsidRPr="0051754A">
        <w:rPr>
          <w:lang w:val="en-US"/>
        </w:rPr>
        <w:t xml:space="preserve">o. 9 2011–2012. </w:t>
      </w:r>
      <w:r w:rsidRPr="0051754A">
        <w:rPr>
          <w:lang w:val="en-GB"/>
        </w:rPr>
        <w:t xml:space="preserve">Landbruks- og matpolitikken [Agriculture and Food Policies]. </w:t>
      </w:r>
      <w:r w:rsidR="00AF06CB" w:rsidRPr="0051754A">
        <w:rPr>
          <w:lang w:val="en-GB"/>
        </w:rPr>
        <w:t xml:space="preserve">Ministry of Agriculture and Food: </w:t>
      </w:r>
      <w:r w:rsidRPr="0051754A">
        <w:rPr>
          <w:lang w:val="en-GB"/>
        </w:rPr>
        <w:t>Oslo.</w:t>
      </w:r>
    </w:p>
    <w:p w14:paraId="4F37C9CE" w14:textId="5876393C" w:rsidR="005C5307" w:rsidRPr="00AA4AF7" w:rsidRDefault="005C5307" w:rsidP="009D353B">
      <w:pPr>
        <w:ind w:left="425" w:hanging="425"/>
      </w:pPr>
      <w:r w:rsidRPr="00AA4AF7">
        <w:rPr>
          <w:lang w:val="en-GB"/>
        </w:rPr>
        <w:lastRenderedPageBreak/>
        <w:t xml:space="preserve">Rye JF. 2000. Økonomiens betydning i landbruksbefolkningens hverdag [The </w:t>
      </w:r>
      <w:r w:rsidR="00504E58">
        <w:rPr>
          <w:lang w:val="en-GB"/>
        </w:rPr>
        <w:t>m</w:t>
      </w:r>
      <w:r w:rsidR="00504E58" w:rsidRPr="00AA4AF7">
        <w:rPr>
          <w:lang w:val="en-GB"/>
        </w:rPr>
        <w:t xml:space="preserve">eaning </w:t>
      </w:r>
      <w:r w:rsidRPr="00AA4AF7">
        <w:rPr>
          <w:lang w:val="en-GB"/>
        </w:rPr>
        <w:t xml:space="preserve">of </w:t>
      </w:r>
      <w:r w:rsidR="00504E58">
        <w:rPr>
          <w:lang w:val="en-GB"/>
        </w:rPr>
        <w:t>m</w:t>
      </w:r>
      <w:r w:rsidR="00504E58" w:rsidRPr="00AA4AF7">
        <w:rPr>
          <w:lang w:val="en-GB"/>
        </w:rPr>
        <w:t xml:space="preserve">oney </w:t>
      </w:r>
      <w:r w:rsidRPr="00AA4AF7">
        <w:rPr>
          <w:lang w:val="en-GB"/>
        </w:rPr>
        <w:t xml:space="preserve">in the </w:t>
      </w:r>
      <w:r w:rsidR="00504E58">
        <w:rPr>
          <w:lang w:val="en-GB"/>
        </w:rPr>
        <w:t>e</w:t>
      </w:r>
      <w:r w:rsidR="00504E58" w:rsidRPr="00AA4AF7">
        <w:rPr>
          <w:lang w:val="en-GB"/>
        </w:rPr>
        <w:t xml:space="preserve">veryday </w:t>
      </w:r>
      <w:r w:rsidR="00504E58">
        <w:rPr>
          <w:lang w:val="en-GB"/>
        </w:rPr>
        <w:t>l</w:t>
      </w:r>
      <w:r w:rsidR="00504E58" w:rsidRPr="00AA4AF7">
        <w:rPr>
          <w:lang w:val="en-GB"/>
        </w:rPr>
        <w:t xml:space="preserve">ife </w:t>
      </w:r>
      <w:r w:rsidRPr="00AA4AF7">
        <w:rPr>
          <w:lang w:val="en-GB"/>
        </w:rPr>
        <w:t xml:space="preserve">of the </w:t>
      </w:r>
      <w:r w:rsidR="00504E58">
        <w:rPr>
          <w:lang w:val="en-GB"/>
        </w:rPr>
        <w:t>f</w:t>
      </w:r>
      <w:r w:rsidR="00504E58" w:rsidRPr="00AA4AF7">
        <w:rPr>
          <w:lang w:val="en-GB"/>
        </w:rPr>
        <w:t xml:space="preserve">arming </w:t>
      </w:r>
      <w:r w:rsidR="00504E58">
        <w:rPr>
          <w:lang w:val="en-GB"/>
        </w:rPr>
        <w:t>p</w:t>
      </w:r>
      <w:r w:rsidRPr="00AA4AF7">
        <w:rPr>
          <w:lang w:val="en-GB"/>
        </w:rPr>
        <w:t xml:space="preserve">opulation]. </w:t>
      </w:r>
      <w:r w:rsidRPr="00AA4AF7">
        <w:rPr>
          <w:i/>
        </w:rPr>
        <w:t>Landbruks</w:t>
      </w:r>
      <w:r w:rsidRPr="00AA4AF7">
        <w:rPr>
          <w:i/>
        </w:rPr>
        <w:softHyphen/>
        <w:t xml:space="preserve">økonomisk Forum </w:t>
      </w:r>
      <w:r w:rsidRPr="00AA4AF7">
        <w:rPr>
          <w:b/>
        </w:rPr>
        <w:t>3</w:t>
      </w:r>
      <w:r w:rsidRPr="00AA4AF7">
        <w:t>: 37</w:t>
      </w:r>
      <w:r w:rsidR="00F03ED9">
        <w:t>-</w:t>
      </w:r>
      <w:r w:rsidRPr="00AA4AF7">
        <w:t xml:space="preserve">45. </w:t>
      </w:r>
    </w:p>
    <w:p w14:paraId="2A45BF40" w14:textId="77777777" w:rsidR="005C5307" w:rsidRPr="00AA4AF7" w:rsidRDefault="005C5307" w:rsidP="009D353B">
      <w:pPr>
        <w:ind w:left="425" w:hanging="425"/>
        <w:rPr>
          <w:bCs/>
        </w:rPr>
      </w:pPr>
      <w:r w:rsidRPr="00AA4AF7">
        <w:t xml:space="preserve">Rye JF. 2006. De nye landarbeiderne. En kvantitativ kartlegging av utenlandsk arbeidskraft i det norske landbruket [The New Farm Workers. </w:t>
      </w:r>
      <w:r w:rsidRPr="00AA4AF7">
        <w:rPr>
          <w:lang w:val="en-GB"/>
        </w:rPr>
        <w:t>A Quantitative Mapping of Foreign Labour in Norwegian Agriculture]. Report 9/06</w:t>
      </w:r>
      <w:r w:rsidRPr="00AA4AF7">
        <w:rPr>
          <w:bCs/>
          <w:lang w:val="en-GB"/>
        </w:rPr>
        <w:t xml:space="preserve">. </w:t>
      </w:r>
      <w:r w:rsidRPr="00AA4AF7">
        <w:rPr>
          <w:bCs/>
        </w:rPr>
        <w:t>Trondheim: Centre for Rural Research.</w:t>
      </w:r>
    </w:p>
    <w:p w14:paraId="50C6C4CE" w14:textId="120D3B7E" w:rsidR="005C5307" w:rsidRPr="005C5307" w:rsidRDefault="005C5307" w:rsidP="009D353B">
      <w:pPr>
        <w:ind w:left="425" w:hanging="425"/>
        <w:rPr>
          <w:lang w:val="en-US"/>
        </w:rPr>
      </w:pPr>
      <w:r w:rsidRPr="00AA4AF7">
        <w:t xml:space="preserve">Rye JF. 2007. </w:t>
      </w:r>
      <w:r w:rsidRPr="00AA4AF7">
        <w:rPr>
          <w:bCs/>
        </w:rPr>
        <w:t xml:space="preserve">Nyetablering av sekundære arbeidsmarkeder: Arbeidsinnvandring i landbruket [Establishing New Secondary Labour Markets. </w:t>
      </w:r>
      <w:r w:rsidRPr="005C5307">
        <w:rPr>
          <w:bCs/>
          <w:lang w:val="en-US"/>
        </w:rPr>
        <w:t xml:space="preserve">Labour Immigration in Agriculture.] </w:t>
      </w:r>
      <w:r w:rsidRPr="005C5307">
        <w:rPr>
          <w:bCs/>
          <w:i/>
          <w:lang w:val="en-US"/>
        </w:rPr>
        <w:t>Søkelys på arbeidslivet</w:t>
      </w:r>
      <w:r w:rsidRPr="005C5307">
        <w:rPr>
          <w:bCs/>
          <w:lang w:val="en-US"/>
        </w:rPr>
        <w:t xml:space="preserve"> </w:t>
      </w:r>
      <w:r w:rsidRPr="005C5307">
        <w:rPr>
          <w:b/>
          <w:bCs/>
          <w:lang w:val="en-US"/>
        </w:rPr>
        <w:t>24</w:t>
      </w:r>
      <w:r w:rsidR="00F03ED9">
        <w:rPr>
          <w:b/>
          <w:bCs/>
          <w:lang w:val="en-US"/>
        </w:rPr>
        <w:t xml:space="preserve"> </w:t>
      </w:r>
      <w:r w:rsidRPr="005C5307">
        <w:rPr>
          <w:lang w:val="en-US"/>
        </w:rPr>
        <w:t>: 39</w:t>
      </w:r>
      <w:r w:rsidR="00F03ED9">
        <w:rPr>
          <w:lang w:val="en-US"/>
        </w:rPr>
        <w:t>-</w:t>
      </w:r>
      <w:r w:rsidRPr="005C5307">
        <w:rPr>
          <w:lang w:val="en-US"/>
        </w:rPr>
        <w:t>53.</w:t>
      </w:r>
    </w:p>
    <w:p w14:paraId="7478E268" w14:textId="22810662" w:rsidR="005C5307" w:rsidRPr="00AA4AF7" w:rsidRDefault="005C5307" w:rsidP="009D353B">
      <w:pPr>
        <w:ind w:left="425" w:hanging="425"/>
        <w:rPr>
          <w:lang w:val="en-GB"/>
        </w:rPr>
      </w:pPr>
      <w:r w:rsidRPr="00AA4AF7">
        <w:rPr>
          <w:lang w:val="en-GB"/>
        </w:rPr>
        <w:t xml:space="preserve">Rye JF, Andrzejewska J. 2010. The </w:t>
      </w:r>
      <w:r w:rsidR="00504E58">
        <w:rPr>
          <w:lang w:val="en-GB"/>
        </w:rPr>
        <w:t>s</w:t>
      </w:r>
      <w:r w:rsidR="00504E58" w:rsidRPr="00AA4AF7">
        <w:rPr>
          <w:lang w:val="en-GB"/>
        </w:rPr>
        <w:t xml:space="preserve">tructural </w:t>
      </w:r>
      <w:r w:rsidR="00504E58">
        <w:rPr>
          <w:lang w:val="en-GB"/>
        </w:rPr>
        <w:t>d</w:t>
      </w:r>
      <w:r w:rsidR="00504E58" w:rsidRPr="00AA4AF7">
        <w:rPr>
          <w:lang w:val="en-GB"/>
        </w:rPr>
        <w:t xml:space="preserve">isempowerment </w:t>
      </w:r>
      <w:r w:rsidRPr="00AA4AF7">
        <w:rPr>
          <w:lang w:val="en-GB"/>
        </w:rPr>
        <w:t xml:space="preserve">of Eastern European </w:t>
      </w:r>
      <w:r w:rsidR="00504E58">
        <w:rPr>
          <w:lang w:val="en-GB"/>
        </w:rPr>
        <w:t>m</w:t>
      </w:r>
      <w:r w:rsidR="00504E58" w:rsidRPr="00AA4AF7">
        <w:rPr>
          <w:lang w:val="en-GB"/>
        </w:rPr>
        <w:t xml:space="preserve">igrant </w:t>
      </w:r>
      <w:r w:rsidR="00504E58">
        <w:rPr>
          <w:lang w:val="en-GB"/>
        </w:rPr>
        <w:t>f</w:t>
      </w:r>
      <w:r w:rsidR="00504E58" w:rsidRPr="00AA4AF7">
        <w:rPr>
          <w:lang w:val="en-GB"/>
        </w:rPr>
        <w:t xml:space="preserve">arm </w:t>
      </w:r>
      <w:r w:rsidR="00504E58">
        <w:rPr>
          <w:lang w:val="en-GB"/>
        </w:rPr>
        <w:t>w</w:t>
      </w:r>
      <w:r w:rsidR="00504E58" w:rsidRPr="00AA4AF7">
        <w:rPr>
          <w:lang w:val="en-GB"/>
        </w:rPr>
        <w:t xml:space="preserve">orkers </w:t>
      </w:r>
      <w:r w:rsidRPr="00AA4AF7">
        <w:rPr>
          <w:lang w:val="en-GB"/>
        </w:rPr>
        <w:t xml:space="preserve">in Norwegian </w:t>
      </w:r>
      <w:r w:rsidR="00504E58">
        <w:rPr>
          <w:lang w:val="en-GB"/>
        </w:rPr>
        <w:t>a</w:t>
      </w:r>
      <w:r w:rsidR="00504E58" w:rsidRPr="00AA4AF7">
        <w:rPr>
          <w:lang w:val="en-GB"/>
        </w:rPr>
        <w:t>griculture</w:t>
      </w:r>
      <w:r w:rsidRPr="00AA4AF7">
        <w:rPr>
          <w:lang w:val="en-GB"/>
        </w:rPr>
        <w:t xml:space="preserve">. </w:t>
      </w:r>
      <w:r w:rsidRPr="00AA4AF7">
        <w:rPr>
          <w:i/>
          <w:lang w:val="en-GB"/>
        </w:rPr>
        <w:t>Journal of Rural Studies</w:t>
      </w:r>
      <w:r w:rsidRPr="00AA4AF7">
        <w:rPr>
          <w:lang w:val="en-GB"/>
        </w:rPr>
        <w:t xml:space="preserve"> </w:t>
      </w:r>
      <w:r w:rsidRPr="00AA4AF7">
        <w:rPr>
          <w:b/>
          <w:lang w:val="en-GB"/>
        </w:rPr>
        <w:t>26:</w:t>
      </w:r>
      <w:r w:rsidRPr="00AA4AF7">
        <w:rPr>
          <w:lang w:val="en-GB"/>
        </w:rPr>
        <w:t xml:space="preserve"> 41</w:t>
      </w:r>
      <w:r w:rsidR="00F03ED9">
        <w:rPr>
          <w:lang w:val="en-GB"/>
        </w:rPr>
        <w:t>-</w:t>
      </w:r>
      <w:r w:rsidRPr="00AA4AF7">
        <w:rPr>
          <w:lang w:val="en-GB"/>
        </w:rPr>
        <w:t xml:space="preserve">51. </w:t>
      </w:r>
      <w:r w:rsidRPr="005C5307">
        <w:rPr>
          <w:lang w:val="en-GB"/>
        </w:rPr>
        <w:t>DOI:10.1016/j.jrurstud.2009.06.003</w:t>
      </w:r>
      <w:r>
        <w:rPr>
          <w:rStyle w:val="Hyperkobling"/>
          <w:lang w:val="en-GB"/>
        </w:rPr>
        <w:t>.</w:t>
      </w:r>
    </w:p>
    <w:p w14:paraId="5C92AC3C" w14:textId="77777777" w:rsidR="005C5307" w:rsidRPr="00A563D5" w:rsidRDefault="005C5307" w:rsidP="009D353B">
      <w:pPr>
        <w:ind w:left="425" w:hanging="425"/>
      </w:pPr>
      <w:r w:rsidRPr="005C5307">
        <w:rPr>
          <w:lang w:val="en-US"/>
        </w:rPr>
        <w:t xml:space="preserve">Rye JF, Frisvoll S. 2007. </w:t>
      </w:r>
      <w:r w:rsidRPr="00AA4AF7">
        <w:t xml:space="preserve">Regulering av utenlandsk arbeidskraft i landbruket. </w:t>
      </w:r>
      <w:r w:rsidRPr="00AA4AF7">
        <w:rPr>
          <w:lang w:val="en-GB"/>
        </w:rPr>
        <w:t>Regelverk, omfang og praktisering [Regulation Regimes for Foreign Labour in Agriculture: Regulations, Scope, and Practices]</w:t>
      </w:r>
      <w:r>
        <w:rPr>
          <w:lang w:val="en-GB"/>
        </w:rPr>
        <w:t>.</w:t>
      </w:r>
      <w:r w:rsidRPr="00AA4AF7">
        <w:rPr>
          <w:lang w:val="en-GB"/>
        </w:rPr>
        <w:t xml:space="preserve"> </w:t>
      </w:r>
      <w:r w:rsidRPr="00A563D5">
        <w:t>Report 5/07. Trondheim: Centre for Rural Research.</w:t>
      </w:r>
    </w:p>
    <w:p w14:paraId="01E66EC4" w14:textId="7A3E9143" w:rsidR="005C5307" w:rsidRPr="005C5307" w:rsidRDefault="005C5307" w:rsidP="009D353B">
      <w:pPr>
        <w:ind w:left="425" w:hanging="425"/>
        <w:rPr>
          <w:lang w:val="en-US"/>
        </w:rPr>
      </w:pPr>
      <w:r w:rsidRPr="00A563D5">
        <w:t xml:space="preserve">Rye JF, Holm FE. 2013. </w:t>
      </w:r>
      <w:r w:rsidRPr="00AA4AF7">
        <w:t xml:space="preserve">Utenlandsk arbeidskraft som avviklings- eller opptrappingsstrategi? </w:t>
      </w:r>
      <w:r w:rsidRPr="00AA4AF7">
        <w:rPr>
          <w:lang w:val="en-GB"/>
        </w:rPr>
        <w:t xml:space="preserve">[Migrant </w:t>
      </w:r>
      <w:r w:rsidR="00D22E9A">
        <w:rPr>
          <w:lang w:val="en-GB"/>
        </w:rPr>
        <w:t>l</w:t>
      </w:r>
      <w:r w:rsidR="00D22E9A" w:rsidRPr="00AA4AF7">
        <w:rPr>
          <w:lang w:val="en-GB"/>
        </w:rPr>
        <w:t xml:space="preserve">abour </w:t>
      </w:r>
      <w:r w:rsidRPr="00AA4AF7">
        <w:rPr>
          <w:lang w:val="en-GB"/>
        </w:rPr>
        <w:t xml:space="preserve">as </w:t>
      </w:r>
      <w:r w:rsidR="00D22E9A">
        <w:rPr>
          <w:lang w:val="en-GB"/>
        </w:rPr>
        <w:t>s</w:t>
      </w:r>
      <w:r w:rsidR="00D22E9A" w:rsidRPr="00AA4AF7">
        <w:rPr>
          <w:lang w:val="en-GB"/>
        </w:rPr>
        <w:t xml:space="preserve">trategy </w:t>
      </w:r>
      <w:r w:rsidRPr="00AA4AF7">
        <w:rPr>
          <w:lang w:val="en-GB"/>
        </w:rPr>
        <w:t xml:space="preserve">for </w:t>
      </w:r>
      <w:r w:rsidR="00D22E9A">
        <w:rPr>
          <w:lang w:val="en-GB"/>
        </w:rPr>
        <w:t>u</w:t>
      </w:r>
      <w:r w:rsidR="00D22E9A" w:rsidRPr="00AA4AF7">
        <w:rPr>
          <w:lang w:val="en-GB"/>
        </w:rPr>
        <w:t>p</w:t>
      </w:r>
      <w:r w:rsidRPr="00AA4AF7">
        <w:rPr>
          <w:lang w:val="en-GB"/>
        </w:rPr>
        <w:t xml:space="preserve">- or </w:t>
      </w:r>
      <w:r w:rsidR="00D22E9A">
        <w:rPr>
          <w:lang w:val="en-GB"/>
        </w:rPr>
        <w:t>d</w:t>
      </w:r>
      <w:r w:rsidRPr="00AA4AF7">
        <w:rPr>
          <w:lang w:val="en-GB"/>
        </w:rPr>
        <w:t xml:space="preserve">escaling of </w:t>
      </w:r>
      <w:r w:rsidR="00D22E9A">
        <w:rPr>
          <w:lang w:val="en-GB"/>
        </w:rPr>
        <w:t>p</w:t>
      </w:r>
      <w:r w:rsidR="00D22E9A" w:rsidRPr="00AA4AF7">
        <w:rPr>
          <w:lang w:val="en-GB"/>
        </w:rPr>
        <w:t>roduction</w:t>
      </w:r>
      <w:r w:rsidRPr="00AA4AF7">
        <w:rPr>
          <w:lang w:val="en-GB"/>
        </w:rPr>
        <w:t xml:space="preserve">?] </w:t>
      </w:r>
      <w:r w:rsidRPr="00AA4AF7">
        <w:rPr>
          <w:i/>
          <w:lang w:val="en-US"/>
        </w:rPr>
        <w:t>Søkelys på arbeidslivet</w:t>
      </w:r>
      <w:r w:rsidRPr="00AA4AF7">
        <w:rPr>
          <w:lang w:val="en-US"/>
        </w:rPr>
        <w:t xml:space="preserve"> </w:t>
      </w:r>
      <w:r w:rsidRPr="00AA4AF7">
        <w:rPr>
          <w:b/>
          <w:lang w:val="en-US"/>
        </w:rPr>
        <w:t>3</w:t>
      </w:r>
      <w:r w:rsidR="00F03ED9">
        <w:rPr>
          <w:b/>
          <w:lang w:val="en-US"/>
        </w:rPr>
        <w:t xml:space="preserve"> </w:t>
      </w:r>
      <w:r w:rsidRPr="00AA4AF7">
        <w:rPr>
          <w:lang w:val="en-US"/>
        </w:rPr>
        <w:t>: 251</w:t>
      </w:r>
      <w:r w:rsidR="00F03ED9">
        <w:rPr>
          <w:lang w:val="en-US"/>
        </w:rPr>
        <w:t>-</w:t>
      </w:r>
      <w:r w:rsidRPr="00AA4AF7">
        <w:rPr>
          <w:lang w:val="en-US"/>
        </w:rPr>
        <w:t>271.</w:t>
      </w:r>
    </w:p>
    <w:p w14:paraId="0033F713" w14:textId="68074168" w:rsidR="00A1240D" w:rsidRPr="0051754A" w:rsidRDefault="00A1240D" w:rsidP="009D353B">
      <w:pPr>
        <w:ind w:left="425" w:hanging="425"/>
        <w:rPr>
          <w:b/>
          <w:lang w:val="en-GB"/>
        </w:rPr>
      </w:pPr>
      <w:r w:rsidRPr="0051754A">
        <w:rPr>
          <w:lang w:val="en-GB"/>
        </w:rPr>
        <w:t xml:space="preserve">Sassen-Knob S. 1981. Towards a </w:t>
      </w:r>
      <w:r w:rsidR="00D22E9A">
        <w:rPr>
          <w:lang w:val="en-GB"/>
        </w:rPr>
        <w:t>c</w:t>
      </w:r>
      <w:r w:rsidRPr="0051754A">
        <w:rPr>
          <w:lang w:val="en-GB"/>
        </w:rPr>
        <w:t xml:space="preserve">onceptualization of </w:t>
      </w:r>
      <w:r w:rsidR="00D22E9A">
        <w:rPr>
          <w:lang w:val="en-GB"/>
        </w:rPr>
        <w:t>i</w:t>
      </w:r>
      <w:r w:rsidR="00D22E9A" w:rsidRPr="0051754A">
        <w:rPr>
          <w:lang w:val="en-GB"/>
        </w:rPr>
        <w:t xml:space="preserve">mmigrant </w:t>
      </w:r>
      <w:r w:rsidR="00D22E9A">
        <w:rPr>
          <w:lang w:val="en-GB"/>
        </w:rPr>
        <w:t>l</w:t>
      </w:r>
      <w:r w:rsidR="00D22E9A" w:rsidRPr="0051754A">
        <w:rPr>
          <w:lang w:val="en-GB"/>
        </w:rPr>
        <w:t>abor</w:t>
      </w:r>
      <w:r w:rsidRPr="0051754A">
        <w:rPr>
          <w:lang w:val="en-GB"/>
        </w:rPr>
        <w:t xml:space="preserve">. </w:t>
      </w:r>
      <w:r w:rsidRPr="0051754A">
        <w:rPr>
          <w:i/>
          <w:lang w:val="en-GB"/>
        </w:rPr>
        <w:t xml:space="preserve">Social Problems </w:t>
      </w:r>
      <w:r w:rsidRPr="00F03ED9">
        <w:rPr>
          <w:b/>
          <w:lang w:val="en-GB"/>
        </w:rPr>
        <w:t>29</w:t>
      </w:r>
      <w:r w:rsidR="00F03ED9">
        <w:rPr>
          <w:b/>
          <w:lang w:val="en-GB"/>
        </w:rPr>
        <w:t>(1)</w:t>
      </w:r>
      <w:r w:rsidRPr="00D22E9A">
        <w:rPr>
          <w:b/>
          <w:lang w:val="en-GB"/>
        </w:rPr>
        <w:t xml:space="preserve"> </w:t>
      </w:r>
      <w:r w:rsidRPr="000B4B81">
        <w:rPr>
          <w:b/>
          <w:lang w:val="en-GB"/>
        </w:rPr>
        <w:t>:</w:t>
      </w:r>
      <w:r w:rsidRPr="0051754A">
        <w:rPr>
          <w:lang w:val="en-GB"/>
        </w:rPr>
        <w:t xml:space="preserve"> 65-85.</w:t>
      </w:r>
    </w:p>
    <w:p w14:paraId="649A4B46" w14:textId="69137BC6" w:rsidR="006A141A" w:rsidRPr="0051754A" w:rsidRDefault="006A141A" w:rsidP="009D353B">
      <w:pPr>
        <w:ind w:left="425" w:hanging="425"/>
        <w:rPr>
          <w:lang w:val="en-GB"/>
        </w:rPr>
      </w:pPr>
      <w:r w:rsidRPr="0051754A">
        <w:rPr>
          <w:lang w:val="en-GB"/>
        </w:rPr>
        <w:t xml:space="preserve">Soskice D. 1991. The institutional infrastructure for international </w:t>
      </w:r>
      <w:r w:rsidR="00037A8E" w:rsidRPr="0051754A">
        <w:rPr>
          <w:lang w:val="en-GB"/>
        </w:rPr>
        <w:t>competitiveness</w:t>
      </w:r>
      <w:r w:rsidRPr="0051754A">
        <w:rPr>
          <w:lang w:val="en-GB"/>
        </w:rPr>
        <w:t xml:space="preserve">: </w:t>
      </w:r>
      <w:r w:rsidR="00037A8E">
        <w:rPr>
          <w:lang w:val="en-GB"/>
        </w:rPr>
        <w:t>A</w:t>
      </w:r>
      <w:r w:rsidR="00037A8E" w:rsidRPr="0051754A">
        <w:rPr>
          <w:lang w:val="en-GB"/>
        </w:rPr>
        <w:t xml:space="preserve"> </w:t>
      </w:r>
      <w:r w:rsidRPr="0051754A">
        <w:rPr>
          <w:lang w:val="en-GB"/>
        </w:rPr>
        <w:t xml:space="preserve">comparative analyses of the UK and Germany. </w:t>
      </w:r>
      <w:r w:rsidRPr="008443A2">
        <w:rPr>
          <w:i/>
          <w:lang w:val="en-GB"/>
        </w:rPr>
        <w:t>In</w:t>
      </w:r>
      <w:r w:rsidRPr="0051754A">
        <w:rPr>
          <w:i/>
          <w:lang w:val="en-GB"/>
        </w:rPr>
        <w:t xml:space="preserve"> The </w:t>
      </w:r>
      <w:r w:rsidR="00037A8E">
        <w:rPr>
          <w:i/>
          <w:lang w:val="en-GB"/>
        </w:rPr>
        <w:t>N</w:t>
      </w:r>
      <w:r w:rsidR="00037A8E" w:rsidRPr="0051754A">
        <w:rPr>
          <w:i/>
          <w:lang w:val="en-GB"/>
        </w:rPr>
        <w:t xml:space="preserve">ew </w:t>
      </w:r>
      <w:r w:rsidRPr="0051754A">
        <w:rPr>
          <w:i/>
          <w:lang w:val="en-GB"/>
        </w:rPr>
        <w:t>Europe</w:t>
      </w:r>
      <w:r w:rsidRPr="0051754A">
        <w:rPr>
          <w:lang w:val="en-GB"/>
        </w:rPr>
        <w:t xml:space="preserve">, Atkinson AB and Bruneta R (eds.); Macmillan: London; </w:t>
      </w:r>
      <w:r w:rsidR="001D64AD" w:rsidRPr="0051754A">
        <w:rPr>
          <w:lang w:val="en-GB"/>
        </w:rPr>
        <w:t>45-66.</w:t>
      </w:r>
    </w:p>
    <w:p w14:paraId="0E46B630" w14:textId="3C4BDA2D" w:rsidR="006F1E4F" w:rsidRPr="0051754A" w:rsidRDefault="006F1E4F" w:rsidP="009D353B">
      <w:pPr>
        <w:ind w:left="425" w:hanging="425"/>
        <w:rPr>
          <w:lang w:val="en-GB"/>
        </w:rPr>
      </w:pPr>
      <w:r w:rsidRPr="0051754A">
        <w:rPr>
          <w:rStyle w:val="personname"/>
          <w:lang w:val="en-GB"/>
        </w:rPr>
        <w:t xml:space="preserve">Soskice D. </w:t>
      </w:r>
      <w:r w:rsidRPr="0051754A">
        <w:rPr>
          <w:lang w:val="en-GB"/>
        </w:rPr>
        <w:t xml:space="preserve">1999. </w:t>
      </w:r>
      <w:r w:rsidRPr="0051754A">
        <w:rPr>
          <w:rStyle w:val="Utheving"/>
          <w:rFonts w:eastAsiaTheme="majorEastAsia"/>
          <w:i w:val="0"/>
          <w:lang w:val="en-GB"/>
        </w:rPr>
        <w:t xml:space="preserve">Divergent production regimes: </w:t>
      </w:r>
      <w:r w:rsidR="00D22E9A">
        <w:rPr>
          <w:rStyle w:val="Utheving"/>
          <w:rFonts w:eastAsiaTheme="majorEastAsia"/>
          <w:i w:val="0"/>
          <w:lang w:val="en-GB"/>
        </w:rPr>
        <w:t>C</w:t>
      </w:r>
      <w:r w:rsidR="00D22E9A" w:rsidRPr="0051754A">
        <w:rPr>
          <w:rStyle w:val="Utheving"/>
          <w:rFonts w:eastAsiaTheme="majorEastAsia"/>
          <w:i w:val="0"/>
          <w:lang w:val="en-GB"/>
        </w:rPr>
        <w:t xml:space="preserve">oordinated </w:t>
      </w:r>
      <w:r w:rsidRPr="0051754A">
        <w:rPr>
          <w:rStyle w:val="Utheving"/>
          <w:rFonts w:eastAsiaTheme="majorEastAsia"/>
          <w:i w:val="0"/>
          <w:lang w:val="en-GB"/>
        </w:rPr>
        <w:t>and uncoordinated market economies in the 1980s and 1990s.</w:t>
      </w:r>
      <w:r w:rsidRPr="0051754A">
        <w:rPr>
          <w:lang w:val="en-GB"/>
        </w:rPr>
        <w:t xml:space="preserve"> </w:t>
      </w:r>
      <w:r w:rsidRPr="0051754A">
        <w:rPr>
          <w:i/>
          <w:lang w:val="en-GB"/>
        </w:rPr>
        <w:t xml:space="preserve">In </w:t>
      </w:r>
      <w:r w:rsidR="00AF06CB" w:rsidRPr="0051754A">
        <w:rPr>
          <w:i/>
          <w:lang w:val="en-GB"/>
        </w:rPr>
        <w:t>Continuity and Change in Contemp</w:t>
      </w:r>
      <w:r w:rsidR="000E744C">
        <w:rPr>
          <w:i/>
          <w:lang w:val="en-GB"/>
        </w:rPr>
        <w:t>or</w:t>
      </w:r>
      <w:r w:rsidR="00AF06CB" w:rsidRPr="0051754A">
        <w:rPr>
          <w:i/>
          <w:lang w:val="en-GB"/>
        </w:rPr>
        <w:t>ary Capitalism</w:t>
      </w:r>
      <w:r w:rsidR="00AF06CB" w:rsidRPr="0051754A">
        <w:rPr>
          <w:lang w:val="en-GB"/>
        </w:rPr>
        <w:t xml:space="preserve">, </w:t>
      </w:r>
      <w:r w:rsidRPr="0051754A">
        <w:rPr>
          <w:rStyle w:val="personname"/>
          <w:lang w:val="en-GB"/>
        </w:rPr>
        <w:t>Kitschelt</w:t>
      </w:r>
      <w:r w:rsidR="00AF06CB" w:rsidRPr="0051754A">
        <w:rPr>
          <w:lang w:val="en-GB"/>
        </w:rPr>
        <w:t xml:space="preserve"> H</w:t>
      </w:r>
      <w:r w:rsidRPr="0051754A">
        <w:rPr>
          <w:lang w:val="en-GB"/>
        </w:rPr>
        <w:t xml:space="preserve">, </w:t>
      </w:r>
      <w:r w:rsidRPr="0051754A">
        <w:rPr>
          <w:rStyle w:val="personname"/>
          <w:lang w:val="en-GB"/>
        </w:rPr>
        <w:t>Lange</w:t>
      </w:r>
      <w:r w:rsidR="00AF06CB" w:rsidRPr="0051754A">
        <w:rPr>
          <w:lang w:val="en-GB"/>
        </w:rPr>
        <w:t xml:space="preserve"> P</w:t>
      </w:r>
      <w:r w:rsidRPr="0051754A">
        <w:rPr>
          <w:rStyle w:val="personname"/>
          <w:lang w:val="en-GB"/>
        </w:rPr>
        <w:t xml:space="preserve">, Marks </w:t>
      </w:r>
      <w:r w:rsidR="00AF06CB" w:rsidRPr="0051754A">
        <w:rPr>
          <w:rStyle w:val="personname"/>
          <w:lang w:val="en-GB"/>
        </w:rPr>
        <w:t xml:space="preserve">G, </w:t>
      </w:r>
      <w:r w:rsidRPr="0051754A">
        <w:rPr>
          <w:rStyle w:val="personname"/>
          <w:lang w:val="en-GB"/>
        </w:rPr>
        <w:t>Stephens</w:t>
      </w:r>
      <w:r w:rsidRPr="0051754A">
        <w:rPr>
          <w:lang w:val="en-GB"/>
        </w:rPr>
        <w:t xml:space="preserve"> </w:t>
      </w:r>
      <w:r w:rsidR="00AF06CB" w:rsidRPr="0051754A">
        <w:rPr>
          <w:lang w:val="en-GB"/>
        </w:rPr>
        <w:t xml:space="preserve">JD </w:t>
      </w:r>
      <w:r w:rsidRPr="0051754A">
        <w:rPr>
          <w:lang w:val="en-GB"/>
        </w:rPr>
        <w:t>(eds.)</w:t>
      </w:r>
      <w:r w:rsidR="00AF06CB" w:rsidRPr="0051754A">
        <w:rPr>
          <w:lang w:val="en-GB"/>
        </w:rPr>
        <w:t>;</w:t>
      </w:r>
      <w:r w:rsidRPr="0051754A">
        <w:rPr>
          <w:lang w:val="en-GB"/>
        </w:rPr>
        <w:t xml:space="preserve"> Cambridge University Press</w:t>
      </w:r>
      <w:r w:rsidR="00AF06CB" w:rsidRPr="0051754A">
        <w:rPr>
          <w:lang w:val="en-GB"/>
        </w:rPr>
        <w:t>: Cambridge;</w:t>
      </w:r>
      <w:r w:rsidRPr="0051754A">
        <w:rPr>
          <w:lang w:val="en-GB"/>
        </w:rPr>
        <w:t xml:space="preserve"> 101</w:t>
      </w:r>
      <w:r w:rsidR="008443A2">
        <w:rPr>
          <w:lang w:val="en-GB"/>
        </w:rPr>
        <w:t>-</w:t>
      </w:r>
      <w:r w:rsidRPr="0051754A">
        <w:rPr>
          <w:lang w:val="en-GB"/>
        </w:rPr>
        <w:t>134.</w:t>
      </w:r>
    </w:p>
    <w:p w14:paraId="49C7F906" w14:textId="77777777" w:rsidR="006F1E4F" w:rsidRPr="0051754A" w:rsidRDefault="006F1E4F" w:rsidP="009D353B">
      <w:pPr>
        <w:ind w:left="425" w:hanging="425"/>
        <w:rPr>
          <w:lang w:val="en-GB"/>
        </w:rPr>
      </w:pPr>
      <w:r w:rsidRPr="0051754A">
        <w:rPr>
          <w:rStyle w:val="citation"/>
          <w:lang w:val="en-GB"/>
        </w:rPr>
        <w:t xml:space="preserve">Standing G. 1999. </w:t>
      </w:r>
      <w:r w:rsidRPr="0051754A">
        <w:rPr>
          <w:rStyle w:val="citation"/>
          <w:i/>
          <w:lang w:val="en-GB"/>
        </w:rPr>
        <w:t>Global Labour Flexibility: Seeking Distributive Justice</w:t>
      </w:r>
      <w:r w:rsidRPr="0051754A">
        <w:rPr>
          <w:rStyle w:val="citation"/>
          <w:lang w:val="en-GB"/>
        </w:rPr>
        <w:t xml:space="preserve">. </w:t>
      </w:r>
      <w:r w:rsidR="00AF06CB" w:rsidRPr="0051754A">
        <w:rPr>
          <w:rStyle w:val="citation"/>
          <w:lang w:val="en-GB"/>
        </w:rPr>
        <w:t xml:space="preserve">St. Martin’s Press: </w:t>
      </w:r>
      <w:r w:rsidRPr="0051754A">
        <w:rPr>
          <w:rStyle w:val="citation"/>
          <w:lang w:val="en-GB"/>
        </w:rPr>
        <w:t>New York.</w:t>
      </w:r>
    </w:p>
    <w:p w14:paraId="17A92DC1" w14:textId="54B973CC" w:rsidR="006F1E4F" w:rsidRPr="0051754A" w:rsidRDefault="006F1E4F" w:rsidP="009D353B">
      <w:pPr>
        <w:ind w:left="426" w:hanging="426"/>
        <w:outlineLvl w:val="0"/>
        <w:rPr>
          <w:lang w:val="en-GB"/>
        </w:rPr>
      </w:pPr>
      <w:r w:rsidRPr="0051754A">
        <w:rPr>
          <w:rStyle w:val="citation"/>
          <w:lang w:val="en-GB"/>
        </w:rPr>
        <w:t xml:space="preserve">Standing G. 2011. </w:t>
      </w:r>
      <w:r w:rsidRPr="0051754A">
        <w:rPr>
          <w:rStyle w:val="citation"/>
          <w:i/>
          <w:lang w:val="en-GB"/>
        </w:rPr>
        <w:t>The Precariat</w:t>
      </w:r>
      <w:r w:rsidR="008443A2">
        <w:rPr>
          <w:rStyle w:val="citation"/>
          <w:i/>
          <w:lang w:val="en-GB"/>
        </w:rPr>
        <w:t>: The New Dangerous Class</w:t>
      </w:r>
      <w:r w:rsidRPr="0051754A">
        <w:rPr>
          <w:rStyle w:val="citation"/>
          <w:lang w:val="en-GB"/>
        </w:rPr>
        <w:t xml:space="preserve">. </w:t>
      </w:r>
      <w:r w:rsidR="00AF06CB" w:rsidRPr="0051754A">
        <w:rPr>
          <w:rStyle w:val="citation"/>
          <w:lang w:val="en-GB"/>
        </w:rPr>
        <w:t xml:space="preserve">Bloomsbury Academic: </w:t>
      </w:r>
      <w:r w:rsidRPr="0051754A">
        <w:rPr>
          <w:rStyle w:val="citation"/>
          <w:lang w:val="en-GB"/>
        </w:rPr>
        <w:t>London.</w:t>
      </w:r>
    </w:p>
    <w:p w14:paraId="504CFF08" w14:textId="77777777" w:rsidR="006F1E4F" w:rsidRPr="0051754A" w:rsidRDefault="006F1E4F" w:rsidP="009D353B">
      <w:pPr>
        <w:ind w:left="426" w:hanging="426"/>
        <w:rPr>
          <w:lang w:val="en-GB"/>
        </w:rPr>
      </w:pPr>
      <w:r w:rsidRPr="0051754A">
        <w:rPr>
          <w:lang w:val="en-GB"/>
        </w:rPr>
        <w:t xml:space="preserve">Statistics Norway. 2013. </w:t>
      </w:r>
      <w:r w:rsidRPr="0051754A">
        <w:rPr>
          <w:rStyle w:val="Tittel1"/>
          <w:rFonts w:eastAsiaTheme="majorEastAsia"/>
          <w:lang w:val="en-GB"/>
        </w:rPr>
        <w:t>Strukturen i jordbruket</w:t>
      </w:r>
      <w:r w:rsidRPr="0051754A">
        <w:rPr>
          <w:lang w:val="en-GB"/>
        </w:rPr>
        <w:t>, </w:t>
      </w:r>
      <w:r w:rsidRPr="0051754A">
        <w:rPr>
          <w:rStyle w:val="publisering"/>
          <w:rFonts w:eastAsiaTheme="majorEastAsia"/>
          <w:lang w:val="en-GB"/>
        </w:rPr>
        <w:t xml:space="preserve">2012: Førebelse tal [Agricultural Structure, 2012: Preliminary Statistics]. Accessed 30 September 2013 from </w:t>
      </w:r>
      <w:r w:rsidRPr="0051754A">
        <w:rPr>
          <w:lang w:val="en-GB"/>
        </w:rPr>
        <w:t>www.ssb.no/jord</w:t>
      </w:r>
      <w:r w:rsidRPr="0051754A">
        <w:rPr>
          <w:lang w:val="en-GB"/>
        </w:rPr>
        <w:softHyphen/>
        <w:t xml:space="preserve">-skog-jakt-og-fiskeri. </w:t>
      </w:r>
    </w:p>
    <w:p w14:paraId="34E0BF68" w14:textId="77777777" w:rsidR="006F1E4F" w:rsidRPr="0051754A" w:rsidRDefault="006F1E4F" w:rsidP="009D353B">
      <w:pPr>
        <w:ind w:left="426" w:hanging="426"/>
        <w:rPr>
          <w:lang w:val="en-GB"/>
        </w:rPr>
      </w:pPr>
      <w:r w:rsidRPr="0051754A">
        <w:rPr>
          <w:lang w:val="en-GB" w:eastAsia="nb-NO"/>
        </w:rPr>
        <w:t xml:space="preserve">Statistics Sweden. 2010. </w:t>
      </w:r>
      <w:r w:rsidRPr="0051754A">
        <w:rPr>
          <w:i/>
          <w:lang w:val="en-GB" w:eastAsia="nb-NO"/>
        </w:rPr>
        <w:t>Yearbook of Agricultural Statistics</w:t>
      </w:r>
      <w:r w:rsidRPr="0051754A">
        <w:rPr>
          <w:lang w:val="en-GB" w:eastAsia="nb-NO"/>
        </w:rPr>
        <w:t xml:space="preserve">. Stockholm: Statistics Sweden/Swedish Board of Agriculture. Accessed 30 September 2013 from </w:t>
      </w:r>
      <w:r w:rsidRPr="0051754A">
        <w:rPr>
          <w:lang w:val="en-GB"/>
        </w:rPr>
        <w:t>www.jordbruksverket.se.</w:t>
      </w:r>
    </w:p>
    <w:p w14:paraId="2D1BC908" w14:textId="780A28B5" w:rsidR="006F1E4F" w:rsidRPr="0051754A" w:rsidRDefault="006F1E4F" w:rsidP="009D353B">
      <w:pPr>
        <w:ind w:left="426" w:hanging="426"/>
      </w:pPr>
      <w:r w:rsidRPr="0051754A">
        <w:rPr>
          <w:lang w:val="en-GB"/>
        </w:rPr>
        <w:t xml:space="preserve">Storstad O, Rønningen L. 2014. Trends in Norwegian Agriculture 2014 </w:t>
      </w:r>
      <w:r w:rsidRPr="000B4B81">
        <w:rPr>
          <w:lang w:val="en-US"/>
        </w:rPr>
        <w:t xml:space="preserve">Including Developments between 2002 </w:t>
      </w:r>
      <w:r w:rsidR="00037A8E" w:rsidRPr="000B4B81">
        <w:rPr>
          <w:lang w:val="en-US"/>
        </w:rPr>
        <w:t xml:space="preserve">and </w:t>
      </w:r>
      <w:r w:rsidRPr="000B4B81">
        <w:rPr>
          <w:lang w:val="en-US"/>
        </w:rPr>
        <w:t xml:space="preserve">2014. </w:t>
      </w:r>
      <w:r w:rsidRPr="0051754A">
        <w:t>[Trender i norsk landbruk 2014. Med utviklingstrekk fra 2002 til 2014]. Report 6/2014. Centre for Rural Research</w:t>
      </w:r>
      <w:r w:rsidR="00AF06CB" w:rsidRPr="0051754A">
        <w:t>: Trondheim</w:t>
      </w:r>
      <w:r w:rsidRPr="0051754A">
        <w:t>.</w:t>
      </w:r>
    </w:p>
    <w:p w14:paraId="1DFBFFFD" w14:textId="77777777" w:rsidR="006F1E4F" w:rsidRPr="0051754A" w:rsidRDefault="006F1E4F" w:rsidP="009D353B">
      <w:pPr>
        <w:ind w:left="426" w:hanging="426"/>
      </w:pPr>
      <w:r w:rsidRPr="0051754A">
        <w:t xml:space="preserve">Thorsdalen B. 2016. En demografisk beskrivelse av arbeidsinnvandrere fra EU/EØS og deres familier [A demographic description of labour immigrants from the EU/EEA and their families]. Report. </w:t>
      </w:r>
      <w:r w:rsidR="00AF06CB" w:rsidRPr="0051754A">
        <w:t xml:space="preserve">Statistics Norway: </w:t>
      </w:r>
      <w:r w:rsidRPr="0051754A">
        <w:t>Oslo.</w:t>
      </w:r>
      <w:r w:rsidR="00A2757D" w:rsidRPr="0051754A">
        <w:t xml:space="preserve"> </w:t>
      </w:r>
    </w:p>
    <w:p w14:paraId="67985CB5" w14:textId="77777777" w:rsidR="006F1E4F" w:rsidRPr="0051754A" w:rsidRDefault="006F1E4F" w:rsidP="009D353B">
      <w:pPr>
        <w:ind w:left="426" w:hanging="426"/>
        <w:rPr>
          <w:lang w:val="en-GB"/>
        </w:rPr>
      </w:pPr>
      <w:r w:rsidRPr="0051754A">
        <w:t xml:space="preserve">White Paper. 2011. Velferd og migrasjon. Den norske modellens framtid [Welfare and Migration. </w:t>
      </w:r>
      <w:r w:rsidRPr="0051754A">
        <w:rPr>
          <w:lang w:val="en-GB"/>
        </w:rPr>
        <w:t>The Future of the Norwegian Model]. NOU 2011: 7. Oslo.</w:t>
      </w:r>
    </w:p>
    <w:p w14:paraId="5B2976C0" w14:textId="77777777" w:rsidR="006F1E4F" w:rsidRPr="0051754A" w:rsidRDefault="006F1E4F" w:rsidP="009D353B">
      <w:pPr>
        <w:ind w:left="426" w:hanging="426"/>
        <w:rPr>
          <w:lang w:val="en-GB"/>
        </w:rPr>
      </w:pPr>
      <w:r w:rsidRPr="0051754A">
        <w:rPr>
          <w:lang w:val="en-GB"/>
        </w:rPr>
        <w:lastRenderedPageBreak/>
        <w:t xml:space="preserve">Witoszek N. 2011. </w:t>
      </w:r>
      <w:r w:rsidRPr="0051754A">
        <w:rPr>
          <w:i/>
          <w:lang w:val="en-GB"/>
        </w:rPr>
        <w:t>The Origins of the Regime of Goodness: Remapping the Cultural History of Norway</w:t>
      </w:r>
      <w:r w:rsidRPr="0051754A">
        <w:rPr>
          <w:lang w:val="en-GB"/>
        </w:rPr>
        <w:t xml:space="preserve">. </w:t>
      </w:r>
      <w:r w:rsidR="00AF06CB" w:rsidRPr="0051754A">
        <w:rPr>
          <w:lang w:val="en-GB"/>
        </w:rPr>
        <w:t xml:space="preserve">Norwegian University Press: </w:t>
      </w:r>
      <w:r w:rsidRPr="0051754A">
        <w:rPr>
          <w:lang w:val="en-GB"/>
        </w:rPr>
        <w:t>Oslo.</w:t>
      </w:r>
    </w:p>
    <w:p w14:paraId="60BD8C46" w14:textId="77777777" w:rsidR="006F1E4F" w:rsidRPr="0051754A" w:rsidRDefault="006F1E4F" w:rsidP="009D353B">
      <w:pPr>
        <w:ind w:left="426" w:hanging="426"/>
        <w:rPr>
          <w:lang w:val="en-GB"/>
        </w:rPr>
      </w:pPr>
      <w:r w:rsidRPr="0051754A">
        <w:rPr>
          <w:lang w:val="en-GB"/>
        </w:rPr>
        <w:t>World Bank. 2013. Agricultural Land (% of Land Area). Accessed on January 2014 from http://data.worldbank.org/indicator/.</w:t>
      </w:r>
    </w:p>
    <w:p w14:paraId="62BB422D" w14:textId="77777777" w:rsidR="00210C7D" w:rsidRPr="005C5307" w:rsidRDefault="006F1E4F" w:rsidP="009D353B">
      <w:pPr>
        <w:ind w:left="426" w:hanging="426"/>
        <w:outlineLvl w:val="0"/>
        <w:rPr>
          <w:lang w:val="en-GB"/>
        </w:rPr>
      </w:pPr>
      <w:r w:rsidRPr="0051754A">
        <w:rPr>
          <w:lang w:val="en-GB"/>
        </w:rPr>
        <w:t xml:space="preserve">Yin RK. 2009. </w:t>
      </w:r>
      <w:r w:rsidRPr="0051754A">
        <w:rPr>
          <w:i/>
          <w:lang w:val="en-GB"/>
        </w:rPr>
        <w:t>Case Study Research: Design and Methods</w:t>
      </w:r>
      <w:r w:rsidRPr="0051754A">
        <w:rPr>
          <w:lang w:val="en-GB"/>
        </w:rPr>
        <w:t xml:space="preserve">. </w:t>
      </w:r>
      <w:r w:rsidR="00AF06CB" w:rsidRPr="0051754A">
        <w:rPr>
          <w:lang w:val="en-GB"/>
        </w:rPr>
        <w:t xml:space="preserve">Sage: </w:t>
      </w:r>
      <w:r w:rsidRPr="0051754A">
        <w:rPr>
          <w:lang w:val="en-GB"/>
        </w:rPr>
        <w:t>London.</w:t>
      </w:r>
    </w:p>
    <w:sectPr w:rsidR="00210C7D" w:rsidRPr="005C5307" w:rsidSect="0044156B">
      <w:footerReference w:type="default" r:id="rId8"/>
      <w:pgSz w:w="11906" w:h="16838"/>
      <w:pgMar w:top="1699" w:right="1699" w:bottom="1699"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D18C4" w14:textId="77777777" w:rsidR="000B4B81" w:rsidRDefault="000B4B81" w:rsidP="0069202A">
      <w:r>
        <w:separator/>
      </w:r>
    </w:p>
  </w:endnote>
  <w:endnote w:type="continuationSeparator" w:id="0">
    <w:p w14:paraId="6E8A47F9" w14:textId="77777777" w:rsidR="000B4B81" w:rsidRDefault="000B4B81" w:rsidP="00692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698455"/>
      <w:docPartObj>
        <w:docPartGallery w:val="Page Numbers (Bottom of Page)"/>
        <w:docPartUnique/>
      </w:docPartObj>
    </w:sdtPr>
    <w:sdtEndPr/>
    <w:sdtContent>
      <w:p w14:paraId="4A590176" w14:textId="3C2490C0" w:rsidR="000B4B81" w:rsidRDefault="000B4B81">
        <w:pPr>
          <w:pStyle w:val="Bunntekst"/>
          <w:jc w:val="center"/>
        </w:pPr>
        <w:r>
          <w:fldChar w:fldCharType="begin"/>
        </w:r>
        <w:r>
          <w:instrText>PAGE   \* MERGEFORMAT</w:instrText>
        </w:r>
        <w:r>
          <w:fldChar w:fldCharType="separate"/>
        </w:r>
        <w:r w:rsidR="001B1F93">
          <w:rPr>
            <w:noProof/>
          </w:rPr>
          <w:t>28</w:t>
        </w:r>
        <w:r>
          <w:fldChar w:fldCharType="end"/>
        </w:r>
      </w:p>
    </w:sdtContent>
  </w:sdt>
  <w:p w14:paraId="5399D9F1" w14:textId="77777777" w:rsidR="000B4B81" w:rsidRDefault="000B4B8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47C4D" w14:textId="77777777" w:rsidR="000B4B81" w:rsidRDefault="000B4B81" w:rsidP="0069202A">
      <w:r>
        <w:separator/>
      </w:r>
    </w:p>
  </w:footnote>
  <w:footnote w:type="continuationSeparator" w:id="0">
    <w:p w14:paraId="63B51A43" w14:textId="77777777" w:rsidR="000B4B81" w:rsidRDefault="000B4B81" w:rsidP="0069202A">
      <w:r>
        <w:continuationSeparator/>
      </w:r>
    </w:p>
  </w:footnote>
  <w:footnote w:id="1">
    <w:p w14:paraId="7E05F04C" w14:textId="77777777" w:rsidR="000B4B81" w:rsidRPr="00573754" w:rsidRDefault="000B4B81" w:rsidP="00573754">
      <w:pPr>
        <w:tabs>
          <w:tab w:val="left" w:pos="567"/>
          <w:tab w:val="left" w:pos="993"/>
          <w:tab w:val="left" w:pos="2442"/>
        </w:tabs>
        <w:spacing w:line="360" w:lineRule="auto"/>
        <w:rPr>
          <w:lang w:val="en-GB"/>
        </w:rPr>
      </w:pPr>
      <w:r w:rsidRPr="00573754">
        <w:rPr>
          <w:rStyle w:val="Fotnotereferanse"/>
          <w:sz w:val="20"/>
        </w:rPr>
        <w:footnoteRef/>
      </w:r>
      <w:r w:rsidRPr="00573754">
        <w:rPr>
          <w:sz w:val="20"/>
          <w:lang w:val="en-US"/>
        </w:rPr>
        <w:t xml:space="preserve"> </w:t>
      </w:r>
      <w:r w:rsidRPr="00573754">
        <w:rPr>
          <w:sz w:val="20"/>
          <w:lang w:val="en-GB"/>
        </w:rPr>
        <w:t>More specifically, the material includes</w:t>
      </w:r>
      <w:r>
        <w:rPr>
          <w:sz w:val="20"/>
          <w:lang w:val="en-GB"/>
        </w:rPr>
        <w:t>:</w:t>
      </w:r>
      <w:r w:rsidRPr="00573754">
        <w:rPr>
          <w:sz w:val="20"/>
          <w:lang w:val="en-GB"/>
        </w:rPr>
        <w:t xml:space="preserve"> a) various national agricultural and immigration statistics for the period from 2000 to 2015, primarily from Statistics Norway; b) case studies of three strategically sampled local level agricultural communities in 2005–2006 (materials include surveys returned by 174 farmers, among whom a strategic sample of 25 farmers were subsequently interviewed in-depth; qualitative in-depth interviews with 54 immigrant workers; and several formal and informal qualitative interviews with local key informants); c) qualitative interviews with several key actors in the national industry at regular intervals up to the present, and finally; d) analyses of national discourses of immigrant work in the agricultural industry (e.g. legal and other public documents and searches in media accounts by use of the ATEKST database).</w:t>
      </w:r>
    </w:p>
  </w:footnote>
  <w:footnote w:id="2">
    <w:p w14:paraId="44E09589" w14:textId="77777777" w:rsidR="000B4B81" w:rsidRPr="001A052D" w:rsidRDefault="000B4B81" w:rsidP="0069202A">
      <w:pPr>
        <w:pStyle w:val="Fotnotetekst"/>
        <w:rPr>
          <w:lang w:val="en-GB"/>
        </w:rPr>
      </w:pPr>
      <w:r w:rsidRPr="001A052D">
        <w:rPr>
          <w:rStyle w:val="Fotnotereferanse"/>
          <w:rFonts w:eastAsiaTheme="majorEastAsia"/>
          <w:lang w:val="en-GB"/>
        </w:rPr>
        <w:footnoteRef/>
      </w:r>
      <w:r w:rsidRPr="001A052D">
        <w:rPr>
          <w:lang w:val="en-GB"/>
        </w:rPr>
        <w:t xml:space="preserve"> The $17.9</w:t>
      </w:r>
      <w:r>
        <w:rPr>
          <w:lang w:val="en-GB"/>
        </w:rPr>
        <w:t xml:space="preserve">0 </w:t>
      </w:r>
      <w:r w:rsidRPr="001A052D">
        <w:rPr>
          <w:lang w:val="en-GB"/>
        </w:rPr>
        <w:t xml:space="preserve">rate applies to vacation and harvest workers </w:t>
      </w:r>
      <w:r>
        <w:rPr>
          <w:lang w:val="en-GB"/>
        </w:rPr>
        <w:t xml:space="preserve">who </w:t>
      </w:r>
      <w:r w:rsidRPr="001A052D">
        <w:rPr>
          <w:lang w:val="en-GB"/>
        </w:rPr>
        <w:t>work for less than 12 weeks. For longer periods of employment, wages increase to $18.3</w:t>
      </w:r>
      <w:r>
        <w:rPr>
          <w:lang w:val="en-GB"/>
        </w:rPr>
        <w:t>0</w:t>
      </w:r>
      <w:r w:rsidRPr="001A052D">
        <w:rPr>
          <w:lang w:val="en-GB"/>
        </w:rPr>
        <w:t xml:space="preserve"> for periods lasting 3–6 months and</w:t>
      </w:r>
      <w:r>
        <w:rPr>
          <w:lang w:val="en-GB"/>
        </w:rPr>
        <w:t xml:space="preserve"> to</w:t>
      </w:r>
      <w:r w:rsidRPr="001A052D">
        <w:rPr>
          <w:lang w:val="en-GB"/>
        </w:rPr>
        <w:t xml:space="preserve"> $20.5</w:t>
      </w:r>
      <w:r>
        <w:rPr>
          <w:lang w:val="en-GB"/>
        </w:rPr>
        <w:t>0</w:t>
      </w:r>
      <w:r w:rsidRPr="001A052D">
        <w:rPr>
          <w:lang w:val="en-GB"/>
        </w:rPr>
        <w:t xml:space="preserve"> for permanent unskilled employment.</w:t>
      </w:r>
    </w:p>
  </w:footnote>
  <w:footnote w:id="3">
    <w:p w14:paraId="76D58168" w14:textId="77777777" w:rsidR="000B4B81" w:rsidRPr="001A052D" w:rsidRDefault="000B4B81" w:rsidP="0069202A">
      <w:pPr>
        <w:pStyle w:val="Fotnotetekst"/>
        <w:rPr>
          <w:lang w:val="en-GB"/>
        </w:rPr>
      </w:pPr>
      <w:r w:rsidRPr="001A052D">
        <w:rPr>
          <w:rStyle w:val="Fotnotereferanse"/>
          <w:rFonts w:eastAsiaTheme="majorEastAsia"/>
          <w:lang w:val="en-GB"/>
        </w:rPr>
        <w:footnoteRef/>
      </w:r>
      <w:r w:rsidRPr="001A052D">
        <w:rPr>
          <w:lang w:val="en-GB"/>
        </w:rPr>
        <w:t xml:space="preserve"> </w:t>
      </w:r>
      <w:r w:rsidRPr="000B38D2">
        <w:rPr>
          <w:lang w:val="en-GB"/>
        </w:rPr>
        <w:t>Transitional regulations were also applied in old</w:t>
      </w:r>
      <w:r>
        <w:rPr>
          <w:lang w:val="en-GB"/>
        </w:rPr>
        <w:t>er</w:t>
      </w:r>
      <w:r w:rsidRPr="000B38D2">
        <w:rPr>
          <w:lang w:val="en-GB"/>
        </w:rPr>
        <w:t xml:space="preserve"> EU member states, </w:t>
      </w:r>
      <w:r>
        <w:rPr>
          <w:lang w:val="en-GB"/>
        </w:rPr>
        <w:t>though</w:t>
      </w:r>
      <w:r w:rsidRPr="000B38D2">
        <w:rPr>
          <w:lang w:val="en-GB"/>
        </w:rPr>
        <w:t xml:space="preserve"> with important variations.</w:t>
      </w:r>
    </w:p>
  </w:footnote>
  <w:footnote w:id="4">
    <w:p w14:paraId="77D26E69" w14:textId="45D1645B" w:rsidR="000B4B81" w:rsidRPr="001A052D" w:rsidRDefault="000B4B81" w:rsidP="0069202A">
      <w:pPr>
        <w:pStyle w:val="Fotnotetekst"/>
        <w:rPr>
          <w:lang w:val="en-GB"/>
        </w:rPr>
      </w:pPr>
      <w:r w:rsidRPr="001A052D">
        <w:rPr>
          <w:rStyle w:val="Fotnotereferanse"/>
          <w:rFonts w:eastAsiaTheme="majorEastAsia"/>
          <w:lang w:val="en-GB"/>
        </w:rPr>
        <w:footnoteRef/>
      </w:r>
      <w:r w:rsidRPr="001A052D">
        <w:rPr>
          <w:lang w:val="en-GB"/>
        </w:rPr>
        <w:t xml:space="preserve"> Transitional rules for 2007 EU entrants Bulgaria and Romania lasted t</w:t>
      </w:r>
      <w:r>
        <w:rPr>
          <w:lang w:val="en-GB"/>
        </w:rPr>
        <w:t>hrough</w:t>
      </w:r>
      <w:r w:rsidRPr="001A052D">
        <w:rPr>
          <w:lang w:val="en-GB"/>
        </w:rPr>
        <w:t xml:space="preserve"> 2012</w:t>
      </w:r>
      <w:r>
        <w:rPr>
          <w:lang w:val="en-GB"/>
        </w:rPr>
        <w:t xml:space="preserve"> but </w:t>
      </w:r>
      <w:r w:rsidRPr="001A052D">
        <w:rPr>
          <w:lang w:val="en-GB"/>
        </w:rPr>
        <w:t xml:space="preserve">were not applied when Croatia </w:t>
      </w:r>
      <w:r>
        <w:rPr>
          <w:lang w:val="en-GB"/>
        </w:rPr>
        <w:t>joined</w:t>
      </w:r>
      <w:r w:rsidR="006D5F91">
        <w:rPr>
          <w:lang w:val="en-GB"/>
        </w:rPr>
        <w:t xml:space="preserve"> the EU in 2013</w:t>
      </w:r>
      <w:r w:rsidRPr="001A052D">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116398"/>
    <w:multiLevelType w:val="multilevel"/>
    <w:tmpl w:val="050E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2A"/>
    <w:rsid w:val="00005418"/>
    <w:rsid w:val="0001612C"/>
    <w:rsid w:val="0002186B"/>
    <w:rsid w:val="00022533"/>
    <w:rsid w:val="00023014"/>
    <w:rsid w:val="00023E9D"/>
    <w:rsid w:val="000257A4"/>
    <w:rsid w:val="0003154C"/>
    <w:rsid w:val="0003250E"/>
    <w:rsid w:val="00035467"/>
    <w:rsid w:val="00037A8E"/>
    <w:rsid w:val="00041392"/>
    <w:rsid w:val="00041C7E"/>
    <w:rsid w:val="000436EF"/>
    <w:rsid w:val="00043F1A"/>
    <w:rsid w:val="00044F62"/>
    <w:rsid w:val="00047F3E"/>
    <w:rsid w:val="00053E4B"/>
    <w:rsid w:val="00057A64"/>
    <w:rsid w:val="00060D95"/>
    <w:rsid w:val="000658F8"/>
    <w:rsid w:val="00074051"/>
    <w:rsid w:val="00075568"/>
    <w:rsid w:val="000774D8"/>
    <w:rsid w:val="00077517"/>
    <w:rsid w:val="000775F9"/>
    <w:rsid w:val="00077769"/>
    <w:rsid w:val="000826AF"/>
    <w:rsid w:val="0008516E"/>
    <w:rsid w:val="00085E3F"/>
    <w:rsid w:val="0008662F"/>
    <w:rsid w:val="0008730A"/>
    <w:rsid w:val="00093329"/>
    <w:rsid w:val="000933FC"/>
    <w:rsid w:val="00094587"/>
    <w:rsid w:val="000A573C"/>
    <w:rsid w:val="000B2808"/>
    <w:rsid w:val="000B3638"/>
    <w:rsid w:val="000B36D2"/>
    <w:rsid w:val="000B3EDF"/>
    <w:rsid w:val="000B4B81"/>
    <w:rsid w:val="000C14E0"/>
    <w:rsid w:val="000C18DC"/>
    <w:rsid w:val="000C1E94"/>
    <w:rsid w:val="000C5E97"/>
    <w:rsid w:val="000C617E"/>
    <w:rsid w:val="000D1902"/>
    <w:rsid w:val="000D5F98"/>
    <w:rsid w:val="000E140A"/>
    <w:rsid w:val="000E1418"/>
    <w:rsid w:val="000E3E3C"/>
    <w:rsid w:val="000E6DD8"/>
    <w:rsid w:val="000E744C"/>
    <w:rsid w:val="000E7493"/>
    <w:rsid w:val="000F4034"/>
    <w:rsid w:val="00101A3D"/>
    <w:rsid w:val="00104644"/>
    <w:rsid w:val="001066E2"/>
    <w:rsid w:val="001161BF"/>
    <w:rsid w:val="001234AC"/>
    <w:rsid w:val="00123DF1"/>
    <w:rsid w:val="00124D4F"/>
    <w:rsid w:val="00127B35"/>
    <w:rsid w:val="00132533"/>
    <w:rsid w:val="00132A19"/>
    <w:rsid w:val="00132C9E"/>
    <w:rsid w:val="00140515"/>
    <w:rsid w:val="001406A2"/>
    <w:rsid w:val="00140A00"/>
    <w:rsid w:val="00147213"/>
    <w:rsid w:val="001513E4"/>
    <w:rsid w:val="0015209D"/>
    <w:rsid w:val="00152E8B"/>
    <w:rsid w:val="00156451"/>
    <w:rsid w:val="00161104"/>
    <w:rsid w:val="001659B3"/>
    <w:rsid w:val="0016613D"/>
    <w:rsid w:val="0017156C"/>
    <w:rsid w:val="00172808"/>
    <w:rsid w:val="00172EE4"/>
    <w:rsid w:val="001734B8"/>
    <w:rsid w:val="00173A28"/>
    <w:rsid w:val="00173CC1"/>
    <w:rsid w:val="001809FC"/>
    <w:rsid w:val="001813A8"/>
    <w:rsid w:val="0018284B"/>
    <w:rsid w:val="001831B8"/>
    <w:rsid w:val="00183DE6"/>
    <w:rsid w:val="00184CD6"/>
    <w:rsid w:val="001864AB"/>
    <w:rsid w:val="001919CF"/>
    <w:rsid w:val="00193728"/>
    <w:rsid w:val="0019539A"/>
    <w:rsid w:val="001B1F93"/>
    <w:rsid w:val="001B2A83"/>
    <w:rsid w:val="001B666F"/>
    <w:rsid w:val="001B7C73"/>
    <w:rsid w:val="001C23AA"/>
    <w:rsid w:val="001C2CF0"/>
    <w:rsid w:val="001C5793"/>
    <w:rsid w:val="001C6B13"/>
    <w:rsid w:val="001D0702"/>
    <w:rsid w:val="001D0804"/>
    <w:rsid w:val="001D20C7"/>
    <w:rsid w:val="001D4E95"/>
    <w:rsid w:val="001D560A"/>
    <w:rsid w:val="001D5ACC"/>
    <w:rsid w:val="001D64AD"/>
    <w:rsid w:val="001E0C2D"/>
    <w:rsid w:val="001E3102"/>
    <w:rsid w:val="001F3E8F"/>
    <w:rsid w:val="001F575A"/>
    <w:rsid w:val="001F6B89"/>
    <w:rsid w:val="001F7128"/>
    <w:rsid w:val="00203C04"/>
    <w:rsid w:val="0020678F"/>
    <w:rsid w:val="00207952"/>
    <w:rsid w:val="00207A83"/>
    <w:rsid w:val="002108FA"/>
    <w:rsid w:val="00210C7D"/>
    <w:rsid w:val="0021125D"/>
    <w:rsid w:val="002114B4"/>
    <w:rsid w:val="00215FC0"/>
    <w:rsid w:val="00216CF0"/>
    <w:rsid w:val="00217A77"/>
    <w:rsid w:val="00220104"/>
    <w:rsid w:val="00221912"/>
    <w:rsid w:val="00221ACB"/>
    <w:rsid w:val="00225087"/>
    <w:rsid w:val="0022719D"/>
    <w:rsid w:val="0023316D"/>
    <w:rsid w:val="00234D3E"/>
    <w:rsid w:val="00235E20"/>
    <w:rsid w:val="00236CF4"/>
    <w:rsid w:val="00245BF1"/>
    <w:rsid w:val="00246E7D"/>
    <w:rsid w:val="002528ED"/>
    <w:rsid w:val="002537F5"/>
    <w:rsid w:val="00253C20"/>
    <w:rsid w:val="00263A38"/>
    <w:rsid w:val="002649E8"/>
    <w:rsid w:val="0026546F"/>
    <w:rsid w:val="00270F1B"/>
    <w:rsid w:val="00272D5E"/>
    <w:rsid w:val="0027372A"/>
    <w:rsid w:val="00273BD8"/>
    <w:rsid w:val="002754C6"/>
    <w:rsid w:val="002755DA"/>
    <w:rsid w:val="00276D81"/>
    <w:rsid w:val="002823E0"/>
    <w:rsid w:val="002825A1"/>
    <w:rsid w:val="00286866"/>
    <w:rsid w:val="00290DA4"/>
    <w:rsid w:val="00293046"/>
    <w:rsid w:val="00296257"/>
    <w:rsid w:val="002A1B3E"/>
    <w:rsid w:val="002A50AE"/>
    <w:rsid w:val="002A7AF0"/>
    <w:rsid w:val="002B4392"/>
    <w:rsid w:val="002B4E63"/>
    <w:rsid w:val="002B5A83"/>
    <w:rsid w:val="002C04FB"/>
    <w:rsid w:val="002C176D"/>
    <w:rsid w:val="002C4572"/>
    <w:rsid w:val="002D0834"/>
    <w:rsid w:val="002D2548"/>
    <w:rsid w:val="002D282E"/>
    <w:rsid w:val="002E0018"/>
    <w:rsid w:val="002E106A"/>
    <w:rsid w:val="002E1C37"/>
    <w:rsid w:val="002E3987"/>
    <w:rsid w:val="002E63E7"/>
    <w:rsid w:val="002E7D62"/>
    <w:rsid w:val="002F06B9"/>
    <w:rsid w:val="002F2B0D"/>
    <w:rsid w:val="002F7243"/>
    <w:rsid w:val="00300567"/>
    <w:rsid w:val="00301552"/>
    <w:rsid w:val="00303192"/>
    <w:rsid w:val="0030392C"/>
    <w:rsid w:val="00312116"/>
    <w:rsid w:val="003136DD"/>
    <w:rsid w:val="00313A28"/>
    <w:rsid w:val="0031622F"/>
    <w:rsid w:val="00317887"/>
    <w:rsid w:val="003206DF"/>
    <w:rsid w:val="0032148A"/>
    <w:rsid w:val="0033152C"/>
    <w:rsid w:val="003353BE"/>
    <w:rsid w:val="00336637"/>
    <w:rsid w:val="00345582"/>
    <w:rsid w:val="00346E3F"/>
    <w:rsid w:val="003476DE"/>
    <w:rsid w:val="0035571F"/>
    <w:rsid w:val="00356689"/>
    <w:rsid w:val="003634E8"/>
    <w:rsid w:val="003660E2"/>
    <w:rsid w:val="00366D6F"/>
    <w:rsid w:val="00370DF1"/>
    <w:rsid w:val="003853ED"/>
    <w:rsid w:val="0039335F"/>
    <w:rsid w:val="00395259"/>
    <w:rsid w:val="00395CD4"/>
    <w:rsid w:val="0039736D"/>
    <w:rsid w:val="003A24AC"/>
    <w:rsid w:val="003B1E59"/>
    <w:rsid w:val="003B293A"/>
    <w:rsid w:val="003B3A76"/>
    <w:rsid w:val="003B6A53"/>
    <w:rsid w:val="003C042B"/>
    <w:rsid w:val="003C5905"/>
    <w:rsid w:val="003C7F01"/>
    <w:rsid w:val="003D0C7E"/>
    <w:rsid w:val="003D0FA9"/>
    <w:rsid w:val="003D115F"/>
    <w:rsid w:val="003D1D6D"/>
    <w:rsid w:val="003D21B8"/>
    <w:rsid w:val="003D38F5"/>
    <w:rsid w:val="003D62F7"/>
    <w:rsid w:val="003E2CCE"/>
    <w:rsid w:val="003E5F19"/>
    <w:rsid w:val="003E757C"/>
    <w:rsid w:val="003F438B"/>
    <w:rsid w:val="003F662A"/>
    <w:rsid w:val="003F73CD"/>
    <w:rsid w:val="00406E14"/>
    <w:rsid w:val="00411701"/>
    <w:rsid w:val="0041202B"/>
    <w:rsid w:val="00417D59"/>
    <w:rsid w:val="00437462"/>
    <w:rsid w:val="0043746A"/>
    <w:rsid w:val="0044156B"/>
    <w:rsid w:val="00446562"/>
    <w:rsid w:val="00446F87"/>
    <w:rsid w:val="004510FC"/>
    <w:rsid w:val="0045117A"/>
    <w:rsid w:val="00456003"/>
    <w:rsid w:val="00460C74"/>
    <w:rsid w:val="0046186B"/>
    <w:rsid w:val="0046201A"/>
    <w:rsid w:val="00462E9A"/>
    <w:rsid w:val="00463B18"/>
    <w:rsid w:val="00463C81"/>
    <w:rsid w:val="004662A5"/>
    <w:rsid w:val="004709DF"/>
    <w:rsid w:val="00472BD8"/>
    <w:rsid w:val="00475991"/>
    <w:rsid w:val="00475DA6"/>
    <w:rsid w:val="00477518"/>
    <w:rsid w:val="004812DA"/>
    <w:rsid w:val="00481518"/>
    <w:rsid w:val="0048170B"/>
    <w:rsid w:val="0048285F"/>
    <w:rsid w:val="00483209"/>
    <w:rsid w:val="004843A9"/>
    <w:rsid w:val="00486C4D"/>
    <w:rsid w:val="004877F0"/>
    <w:rsid w:val="00492793"/>
    <w:rsid w:val="00492D86"/>
    <w:rsid w:val="00492F17"/>
    <w:rsid w:val="00493926"/>
    <w:rsid w:val="0049421B"/>
    <w:rsid w:val="00496EE5"/>
    <w:rsid w:val="004B2114"/>
    <w:rsid w:val="004B41C0"/>
    <w:rsid w:val="004C0B5C"/>
    <w:rsid w:val="004C50BB"/>
    <w:rsid w:val="004C5B84"/>
    <w:rsid w:val="004C69F3"/>
    <w:rsid w:val="004D0324"/>
    <w:rsid w:val="004D0E9F"/>
    <w:rsid w:val="004D3B94"/>
    <w:rsid w:val="004E0878"/>
    <w:rsid w:val="004E2DB0"/>
    <w:rsid w:val="004E3094"/>
    <w:rsid w:val="004E7A5A"/>
    <w:rsid w:val="004F4E50"/>
    <w:rsid w:val="00504E58"/>
    <w:rsid w:val="00506494"/>
    <w:rsid w:val="00513132"/>
    <w:rsid w:val="0051754A"/>
    <w:rsid w:val="00521C38"/>
    <w:rsid w:val="0052497E"/>
    <w:rsid w:val="005259F7"/>
    <w:rsid w:val="00526327"/>
    <w:rsid w:val="0052727F"/>
    <w:rsid w:val="00531A76"/>
    <w:rsid w:val="00537393"/>
    <w:rsid w:val="00544875"/>
    <w:rsid w:val="005458D8"/>
    <w:rsid w:val="005467E6"/>
    <w:rsid w:val="00546B94"/>
    <w:rsid w:val="00550244"/>
    <w:rsid w:val="00550E97"/>
    <w:rsid w:val="00550FEE"/>
    <w:rsid w:val="00552C60"/>
    <w:rsid w:val="00555734"/>
    <w:rsid w:val="0055578B"/>
    <w:rsid w:val="005567BE"/>
    <w:rsid w:val="005575CA"/>
    <w:rsid w:val="005609EF"/>
    <w:rsid w:val="005613FC"/>
    <w:rsid w:val="00562FAE"/>
    <w:rsid w:val="00563F76"/>
    <w:rsid w:val="00563FAC"/>
    <w:rsid w:val="00566123"/>
    <w:rsid w:val="0056636F"/>
    <w:rsid w:val="00570F6B"/>
    <w:rsid w:val="0057142F"/>
    <w:rsid w:val="00572CEA"/>
    <w:rsid w:val="00573754"/>
    <w:rsid w:val="005741E2"/>
    <w:rsid w:val="00584C5F"/>
    <w:rsid w:val="00585599"/>
    <w:rsid w:val="005877F5"/>
    <w:rsid w:val="00595D6C"/>
    <w:rsid w:val="00597777"/>
    <w:rsid w:val="00597A05"/>
    <w:rsid w:val="005A23C0"/>
    <w:rsid w:val="005A2DAC"/>
    <w:rsid w:val="005B0CF3"/>
    <w:rsid w:val="005B299A"/>
    <w:rsid w:val="005C0352"/>
    <w:rsid w:val="005C46AD"/>
    <w:rsid w:val="005C5307"/>
    <w:rsid w:val="005C5FE9"/>
    <w:rsid w:val="005D44C1"/>
    <w:rsid w:val="005E2183"/>
    <w:rsid w:val="005E2344"/>
    <w:rsid w:val="005E2F6F"/>
    <w:rsid w:val="005E5125"/>
    <w:rsid w:val="005E5C0C"/>
    <w:rsid w:val="005F1E95"/>
    <w:rsid w:val="005F2374"/>
    <w:rsid w:val="005F36FE"/>
    <w:rsid w:val="005F4E38"/>
    <w:rsid w:val="005F5D8C"/>
    <w:rsid w:val="005F68FA"/>
    <w:rsid w:val="006022F7"/>
    <w:rsid w:val="00603A34"/>
    <w:rsid w:val="006068E1"/>
    <w:rsid w:val="00614E16"/>
    <w:rsid w:val="00620FB7"/>
    <w:rsid w:val="00623DB8"/>
    <w:rsid w:val="00624655"/>
    <w:rsid w:val="00625D45"/>
    <w:rsid w:val="00627898"/>
    <w:rsid w:val="00632B63"/>
    <w:rsid w:val="00633D0B"/>
    <w:rsid w:val="00636C74"/>
    <w:rsid w:val="0063782D"/>
    <w:rsid w:val="00637DDD"/>
    <w:rsid w:val="00647479"/>
    <w:rsid w:val="00650EE6"/>
    <w:rsid w:val="006547B4"/>
    <w:rsid w:val="00655B50"/>
    <w:rsid w:val="006659D1"/>
    <w:rsid w:val="00672FBE"/>
    <w:rsid w:val="00673494"/>
    <w:rsid w:val="006840DF"/>
    <w:rsid w:val="006863ED"/>
    <w:rsid w:val="00686768"/>
    <w:rsid w:val="006870E0"/>
    <w:rsid w:val="00690ABD"/>
    <w:rsid w:val="006916DD"/>
    <w:rsid w:val="0069202A"/>
    <w:rsid w:val="0069299C"/>
    <w:rsid w:val="00693340"/>
    <w:rsid w:val="0069459B"/>
    <w:rsid w:val="00697B19"/>
    <w:rsid w:val="006A0B3B"/>
    <w:rsid w:val="006A141A"/>
    <w:rsid w:val="006A196F"/>
    <w:rsid w:val="006A1F79"/>
    <w:rsid w:val="006A20EB"/>
    <w:rsid w:val="006A6745"/>
    <w:rsid w:val="006A6A34"/>
    <w:rsid w:val="006B215E"/>
    <w:rsid w:val="006B26F1"/>
    <w:rsid w:val="006B4248"/>
    <w:rsid w:val="006B493F"/>
    <w:rsid w:val="006B4B5D"/>
    <w:rsid w:val="006C3B6D"/>
    <w:rsid w:val="006C436C"/>
    <w:rsid w:val="006D076E"/>
    <w:rsid w:val="006D5F91"/>
    <w:rsid w:val="006E19F6"/>
    <w:rsid w:val="006E20AB"/>
    <w:rsid w:val="006E4190"/>
    <w:rsid w:val="006E4F2D"/>
    <w:rsid w:val="006E7319"/>
    <w:rsid w:val="006F013B"/>
    <w:rsid w:val="006F1A0E"/>
    <w:rsid w:val="006F1BB3"/>
    <w:rsid w:val="006F1E4F"/>
    <w:rsid w:val="006F2B35"/>
    <w:rsid w:val="006F4081"/>
    <w:rsid w:val="006F78B6"/>
    <w:rsid w:val="0070099C"/>
    <w:rsid w:val="00702EA0"/>
    <w:rsid w:val="0072131A"/>
    <w:rsid w:val="00722A6B"/>
    <w:rsid w:val="00725437"/>
    <w:rsid w:val="007257E0"/>
    <w:rsid w:val="00725E12"/>
    <w:rsid w:val="00731321"/>
    <w:rsid w:val="007320CF"/>
    <w:rsid w:val="00732AF5"/>
    <w:rsid w:val="00735D80"/>
    <w:rsid w:val="0074028C"/>
    <w:rsid w:val="007406CB"/>
    <w:rsid w:val="007409E3"/>
    <w:rsid w:val="00740D7F"/>
    <w:rsid w:val="00741C11"/>
    <w:rsid w:val="00743422"/>
    <w:rsid w:val="007457D4"/>
    <w:rsid w:val="0074685D"/>
    <w:rsid w:val="00752721"/>
    <w:rsid w:val="007538F3"/>
    <w:rsid w:val="0075674C"/>
    <w:rsid w:val="00761E4B"/>
    <w:rsid w:val="007627D2"/>
    <w:rsid w:val="00764C04"/>
    <w:rsid w:val="00765FCD"/>
    <w:rsid w:val="00770B3E"/>
    <w:rsid w:val="00776F4F"/>
    <w:rsid w:val="0077704A"/>
    <w:rsid w:val="00780DDD"/>
    <w:rsid w:val="00793F81"/>
    <w:rsid w:val="007A7E96"/>
    <w:rsid w:val="007B7F63"/>
    <w:rsid w:val="007C2AFC"/>
    <w:rsid w:val="007C303C"/>
    <w:rsid w:val="007C5DEA"/>
    <w:rsid w:val="007D4215"/>
    <w:rsid w:val="007D42EC"/>
    <w:rsid w:val="007D7000"/>
    <w:rsid w:val="007D7154"/>
    <w:rsid w:val="007E0B6E"/>
    <w:rsid w:val="007E27F2"/>
    <w:rsid w:val="007E3C02"/>
    <w:rsid w:val="007E51BF"/>
    <w:rsid w:val="007F0A2A"/>
    <w:rsid w:val="007F18D1"/>
    <w:rsid w:val="007F260D"/>
    <w:rsid w:val="007F37B4"/>
    <w:rsid w:val="007F52B2"/>
    <w:rsid w:val="00800F10"/>
    <w:rsid w:val="0080390E"/>
    <w:rsid w:val="008044F7"/>
    <w:rsid w:val="00806AF7"/>
    <w:rsid w:val="00814733"/>
    <w:rsid w:val="008216BB"/>
    <w:rsid w:val="00822214"/>
    <w:rsid w:val="008242FA"/>
    <w:rsid w:val="008251EF"/>
    <w:rsid w:val="008319B0"/>
    <w:rsid w:val="00831F67"/>
    <w:rsid w:val="00832279"/>
    <w:rsid w:val="008368C5"/>
    <w:rsid w:val="008407E5"/>
    <w:rsid w:val="00843ABD"/>
    <w:rsid w:val="008443A2"/>
    <w:rsid w:val="00844546"/>
    <w:rsid w:val="00852FEE"/>
    <w:rsid w:val="00856026"/>
    <w:rsid w:val="00856633"/>
    <w:rsid w:val="008577CC"/>
    <w:rsid w:val="0086099B"/>
    <w:rsid w:val="0086553E"/>
    <w:rsid w:val="00866669"/>
    <w:rsid w:val="00867245"/>
    <w:rsid w:val="00870104"/>
    <w:rsid w:val="008706C3"/>
    <w:rsid w:val="00871DE8"/>
    <w:rsid w:val="008731E4"/>
    <w:rsid w:val="0088080C"/>
    <w:rsid w:val="00882DE3"/>
    <w:rsid w:val="00885317"/>
    <w:rsid w:val="00885589"/>
    <w:rsid w:val="0088683F"/>
    <w:rsid w:val="00893148"/>
    <w:rsid w:val="0089766E"/>
    <w:rsid w:val="008A0FC6"/>
    <w:rsid w:val="008A1F01"/>
    <w:rsid w:val="008A4720"/>
    <w:rsid w:val="008B2DBD"/>
    <w:rsid w:val="008B5887"/>
    <w:rsid w:val="008B75E8"/>
    <w:rsid w:val="008C3752"/>
    <w:rsid w:val="008C6506"/>
    <w:rsid w:val="008D087A"/>
    <w:rsid w:val="008D613E"/>
    <w:rsid w:val="008D70D1"/>
    <w:rsid w:val="008D7612"/>
    <w:rsid w:val="008E0123"/>
    <w:rsid w:val="008E6239"/>
    <w:rsid w:val="008E6316"/>
    <w:rsid w:val="008E7F20"/>
    <w:rsid w:val="008F2CD7"/>
    <w:rsid w:val="008F4CA3"/>
    <w:rsid w:val="00900A95"/>
    <w:rsid w:val="00901B64"/>
    <w:rsid w:val="00902E91"/>
    <w:rsid w:val="009066E8"/>
    <w:rsid w:val="00907BB0"/>
    <w:rsid w:val="00924195"/>
    <w:rsid w:val="009241B0"/>
    <w:rsid w:val="009250FC"/>
    <w:rsid w:val="00943299"/>
    <w:rsid w:val="00947E2B"/>
    <w:rsid w:val="00951B2A"/>
    <w:rsid w:val="00954644"/>
    <w:rsid w:val="0096406F"/>
    <w:rsid w:val="009641CD"/>
    <w:rsid w:val="009735DE"/>
    <w:rsid w:val="00975A6B"/>
    <w:rsid w:val="00980EB3"/>
    <w:rsid w:val="009819D6"/>
    <w:rsid w:val="009824EA"/>
    <w:rsid w:val="00982CAE"/>
    <w:rsid w:val="0098401C"/>
    <w:rsid w:val="00986C42"/>
    <w:rsid w:val="009921EA"/>
    <w:rsid w:val="009923B9"/>
    <w:rsid w:val="009924BC"/>
    <w:rsid w:val="009929A9"/>
    <w:rsid w:val="00992D1E"/>
    <w:rsid w:val="0099401B"/>
    <w:rsid w:val="0099551C"/>
    <w:rsid w:val="009A1890"/>
    <w:rsid w:val="009A2899"/>
    <w:rsid w:val="009A2926"/>
    <w:rsid w:val="009A2A4D"/>
    <w:rsid w:val="009A2DD9"/>
    <w:rsid w:val="009A3B50"/>
    <w:rsid w:val="009A7A45"/>
    <w:rsid w:val="009A7BCB"/>
    <w:rsid w:val="009B5CC1"/>
    <w:rsid w:val="009C29AA"/>
    <w:rsid w:val="009C3E53"/>
    <w:rsid w:val="009C5778"/>
    <w:rsid w:val="009C7933"/>
    <w:rsid w:val="009D0C8A"/>
    <w:rsid w:val="009D353B"/>
    <w:rsid w:val="009D56B2"/>
    <w:rsid w:val="009D7989"/>
    <w:rsid w:val="009E126A"/>
    <w:rsid w:val="009E1DD4"/>
    <w:rsid w:val="009F13BE"/>
    <w:rsid w:val="00A01768"/>
    <w:rsid w:val="00A0285B"/>
    <w:rsid w:val="00A028CD"/>
    <w:rsid w:val="00A043F0"/>
    <w:rsid w:val="00A044DD"/>
    <w:rsid w:val="00A1240D"/>
    <w:rsid w:val="00A1301E"/>
    <w:rsid w:val="00A17F04"/>
    <w:rsid w:val="00A20989"/>
    <w:rsid w:val="00A22FBE"/>
    <w:rsid w:val="00A2757D"/>
    <w:rsid w:val="00A33330"/>
    <w:rsid w:val="00A36F9A"/>
    <w:rsid w:val="00A4023E"/>
    <w:rsid w:val="00A44D8A"/>
    <w:rsid w:val="00A52AA8"/>
    <w:rsid w:val="00A5468B"/>
    <w:rsid w:val="00A54D61"/>
    <w:rsid w:val="00A55DFB"/>
    <w:rsid w:val="00A563D5"/>
    <w:rsid w:val="00A567AC"/>
    <w:rsid w:val="00A63198"/>
    <w:rsid w:val="00A64982"/>
    <w:rsid w:val="00A66CF8"/>
    <w:rsid w:val="00A67354"/>
    <w:rsid w:val="00A7139F"/>
    <w:rsid w:val="00A71A78"/>
    <w:rsid w:val="00A75785"/>
    <w:rsid w:val="00A75FD4"/>
    <w:rsid w:val="00A842BF"/>
    <w:rsid w:val="00A87FE7"/>
    <w:rsid w:val="00A92DE1"/>
    <w:rsid w:val="00A934DD"/>
    <w:rsid w:val="00A93A37"/>
    <w:rsid w:val="00A97476"/>
    <w:rsid w:val="00A97F02"/>
    <w:rsid w:val="00AA0DFF"/>
    <w:rsid w:val="00AA1743"/>
    <w:rsid w:val="00AA3C6B"/>
    <w:rsid w:val="00AA778B"/>
    <w:rsid w:val="00AA778E"/>
    <w:rsid w:val="00AB3760"/>
    <w:rsid w:val="00AB7382"/>
    <w:rsid w:val="00AC1855"/>
    <w:rsid w:val="00AC1BA8"/>
    <w:rsid w:val="00AC6494"/>
    <w:rsid w:val="00AD5E4E"/>
    <w:rsid w:val="00AE54BA"/>
    <w:rsid w:val="00AE7FBD"/>
    <w:rsid w:val="00AF06CB"/>
    <w:rsid w:val="00AF3662"/>
    <w:rsid w:val="00AF4E53"/>
    <w:rsid w:val="00AF6F11"/>
    <w:rsid w:val="00B021F6"/>
    <w:rsid w:val="00B04242"/>
    <w:rsid w:val="00B0618A"/>
    <w:rsid w:val="00B071BA"/>
    <w:rsid w:val="00B115F5"/>
    <w:rsid w:val="00B118ED"/>
    <w:rsid w:val="00B11991"/>
    <w:rsid w:val="00B11C35"/>
    <w:rsid w:val="00B24614"/>
    <w:rsid w:val="00B27130"/>
    <w:rsid w:val="00B331E5"/>
    <w:rsid w:val="00B34A41"/>
    <w:rsid w:val="00B34D76"/>
    <w:rsid w:val="00B351C5"/>
    <w:rsid w:val="00B364D5"/>
    <w:rsid w:val="00B4035C"/>
    <w:rsid w:val="00B40809"/>
    <w:rsid w:val="00B433D7"/>
    <w:rsid w:val="00B46E85"/>
    <w:rsid w:val="00B47403"/>
    <w:rsid w:val="00B47E92"/>
    <w:rsid w:val="00B500E9"/>
    <w:rsid w:val="00B53D78"/>
    <w:rsid w:val="00B5711B"/>
    <w:rsid w:val="00B6203E"/>
    <w:rsid w:val="00B64068"/>
    <w:rsid w:val="00B670C5"/>
    <w:rsid w:val="00B72EA3"/>
    <w:rsid w:val="00B76F47"/>
    <w:rsid w:val="00B82DB3"/>
    <w:rsid w:val="00B86A4D"/>
    <w:rsid w:val="00B913D5"/>
    <w:rsid w:val="00B91955"/>
    <w:rsid w:val="00B927C2"/>
    <w:rsid w:val="00B93BB1"/>
    <w:rsid w:val="00B97013"/>
    <w:rsid w:val="00BA101A"/>
    <w:rsid w:val="00BA37DE"/>
    <w:rsid w:val="00BA7C9E"/>
    <w:rsid w:val="00BB0797"/>
    <w:rsid w:val="00BB1E1D"/>
    <w:rsid w:val="00BB41F3"/>
    <w:rsid w:val="00BC03A8"/>
    <w:rsid w:val="00BC051E"/>
    <w:rsid w:val="00BC08F9"/>
    <w:rsid w:val="00BC2E61"/>
    <w:rsid w:val="00BC3D1D"/>
    <w:rsid w:val="00BC54EF"/>
    <w:rsid w:val="00BD1E78"/>
    <w:rsid w:val="00BD620F"/>
    <w:rsid w:val="00BD7CF1"/>
    <w:rsid w:val="00BE5A86"/>
    <w:rsid w:val="00BE5F47"/>
    <w:rsid w:val="00BF4B5D"/>
    <w:rsid w:val="00BF76BC"/>
    <w:rsid w:val="00BF7A48"/>
    <w:rsid w:val="00C10078"/>
    <w:rsid w:val="00C118BB"/>
    <w:rsid w:val="00C12886"/>
    <w:rsid w:val="00C13B7B"/>
    <w:rsid w:val="00C25C26"/>
    <w:rsid w:val="00C32281"/>
    <w:rsid w:val="00C37A4A"/>
    <w:rsid w:val="00C43FE4"/>
    <w:rsid w:val="00C4685A"/>
    <w:rsid w:val="00C47ACA"/>
    <w:rsid w:val="00C51538"/>
    <w:rsid w:val="00C56128"/>
    <w:rsid w:val="00C561A1"/>
    <w:rsid w:val="00C57E66"/>
    <w:rsid w:val="00C613B5"/>
    <w:rsid w:val="00C61EF9"/>
    <w:rsid w:val="00C6279E"/>
    <w:rsid w:val="00C629F3"/>
    <w:rsid w:val="00C642B6"/>
    <w:rsid w:val="00C646AF"/>
    <w:rsid w:val="00C66C18"/>
    <w:rsid w:val="00C730E7"/>
    <w:rsid w:val="00C75E9B"/>
    <w:rsid w:val="00C762E2"/>
    <w:rsid w:val="00C8358C"/>
    <w:rsid w:val="00C83B31"/>
    <w:rsid w:val="00C83F79"/>
    <w:rsid w:val="00C86C14"/>
    <w:rsid w:val="00C90179"/>
    <w:rsid w:val="00C920FB"/>
    <w:rsid w:val="00C95BFB"/>
    <w:rsid w:val="00CA016B"/>
    <w:rsid w:val="00CA0C89"/>
    <w:rsid w:val="00CA48EE"/>
    <w:rsid w:val="00CB0E71"/>
    <w:rsid w:val="00CB68CB"/>
    <w:rsid w:val="00CC3BE8"/>
    <w:rsid w:val="00CC5D71"/>
    <w:rsid w:val="00CD20A9"/>
    <w:rsid w:val="00CD300B"/>
    <w:rsid w:val="00CD61B5"/>
    <w:rsid w:val="00CE22F6"/>
    <w:rsid w:val="00CF2B59"/>
    <w:rsid w:val="00CF3025"/>
    <w:rsid w:val="00CF3629"/>
    <w:rsid w:val="00CF3899"/>
    <w:rsid w:val="00D01018"/>
    <w:rsid w:val="00D0248C"/>
    <w:rsid w:val="00D024BA"/>
    <w:rsid w:val="00D02BA5"/>
    <w:rsid w:val="00D03081"/>
    <w:rsid w:val="00D0450B"/>
    <w:rsid w:val="00D0675C"/>
    <w:rsid w:val="00D10906"/>
    <w:rsid w:val="00D11030"/>
    <w:rsid w:val="00D11A28"/>
    <w:rsid w:val="00D147A1"/>
    <w:rsid w:val="00D22E9A"/>
    <w:rsid w:val="00D22F02"/>
    <w:rsid w:val="00D2545A"/>
    <w:rsid w:val="00D268D0"/>
    <w:rsid w:val="00D26B87"/>
    <w:rsid w:val="00D319ED"/>
    <w:rsid w:val="00D36C1C"/>
    <w:rsid w:val="00D374D5"/>
    <w:rsid w:val="00D40AC4"/>
    <w:rsid w:val="00D42BB6"/>
    <w:rsid w:val="00D53A0E"/>
    <w:rsid w:val="00D55341"/>
    <w:rsid w:val="00D556C9"/>
    <w:rsid w:val="00D573D3"/>
    <w:rsid w:val="00D579C2"/>
    <w:rsid w:val="00D63986"/>
    <w:rsid w:val="00D672EB"/>
    <w:rsid w:val="00D6742D"/>
    <w:rsid w:val="00D67888"/>
    <w:rsid w:val="00D74832"/>
    <w:rsid w:val="00D807C5"/>
    <w:rsid w:val="00D80BA3"/>
    <w:rsid w:val="00D865FD"/>
    <w:rsid w:val="00D8663F"/>
    <w:rsid w:val="00D93473"/>
    <w:rsid w:val="00DA1444"/>
    <w:rsid w:val="00DA2AB8"/>
    <w:rsid w:val="00DA5984"/>
    <w:rsid w:val="00DB0FD7"/>
    <w:rsid w:val="00DB4D9B"/>
    <w:rsid w:val="00DB5BF9"/>
    <w:rsid w:val="00DB6D6F"/>
    <w:rsid w:val="00DC08BE"/>
    <w:rsid w:val="00DC0AB2"/>
    <w:rsid w:val="00DC1D20"/>
    <w:rsid w:val="00DC475B"/>
    <w:rsid w:val="00DC7140"/>
    <w:rsid w:val="00DD0147"/>
    <w:rsid w:val="00DD2115"/>
    <w:rsid w:val="00DD233A"/>
    <w:rsid w:val="00DD5F84"/>
    <w:rsid w:val="00DD6C37"/>
    <w:rsid w:val="00DE25CD"/>
    <w:rsid w:val="00DE27FE"/>
    <w:rsid w:val="00DE4261"/>
    <w:rsid w:val="00DE49C0"/>
    <w:rsid w:val="00DE5D92"/>
    <w:rsid w:val="00DE695A"/>
    <w:rsid w:val="00DF3205"/>
    <w:rsid w:val="00E00AAA"/>
    <w:rsid w:val="00E01137"/>
    <w:rsid w:val="00E06A7D"/>
    <w:rsid w:val="00E06AA4"/>
    <w:rsid w:val="00E0771A"/>
    <w:rsid w:val="00E1122D"/>
    <w:rsid w:val="00E12742"/>
    <w:rsid w:val="00E13638"/>
    <w:rsid w:val="00E1489B"/>
    <w:rsid w:val="00E14FFF"/>
    <w:rsid w:val="00E1541C"/>
    <w:rsid w:val="00E250F0"/>
    <w:rsid w:val="00E26647"/>
    <w:rsid w:val="00E3100F"/>
    <w:rsid w:val="00E31A78"/>
    <w:rsid w:val="00E31C8F"/>
    <w:rsid w:val="00E33830"/>
    <w:rsid w:val="00E35B19"/>
    <w:rsid w:val="00E363D2"/>
    <w:rsid w:val="00E459D5"/>
    <w:rsid w:val="00E51BF6"/>
    <w:rsid w:val="00E71C1D"/>
    <w:rsid w:val="00E7283F"/>
    <w:rsid w:val="00E761D4"/>
    <w:rsid w:val="00E769F1"/>
    <w:rsid w:val="00E76AE3"/>
    <w:rsid w:val="00E81BDC"/>
    <w:rsid w:val="00E92BD9"/>
    <w:rsid w:val="00E94121"/>
    <w:rsid w:val="00E96C04"/>
    <w:rsid w:val="00E9768C"/>
    <w:rsid w:val="00EA3C58"/>
    <w:rsid w:val="00EA4636"/>
    <w:rsid w:val="00EB25E4"/>
    <w:rsid w:val="00EB2D8A"/>
    <w:rsid w:val="00EB549D"/>
    <w:rsid w:val="00EC413F"/>
    <w:rsid w:val="00EC6519"/>
    <w:rsid w:val="00ED09D7"/>
    <w:rsid w:val="00ED31AB"/>
    <w:rsid w:val="00ED3D88"/>
    <w:rsid w:val="00ED5900"/>
    <w:rsid w:val="00ED59B9"/>
    <w:rsid w:val="00EE0393"/>
    <w:rsid w:val="00EE35CE"/>
    <w:rsid w:val="00EE6A61"/>
    <w:rsid w:val="00EE7EDD"/>
    <w:rsid w:val="00EF699D"/>
    <w:rsid w:val="00F01FD3"/>
    <w:rsid w:val="00F03ED9"/>
    <w:rsid w:val="00F050D2"/>
    <w:rsid w:val="00F14EC3"/>
    <w:rsid w:val="00F168CB"/>
    <w:rsid w:val="00F203CD"/>
    <w:rsid w:val="00F213E8"/>
    <w:rsid w:val="00F24D4E"/>
    <w:rsid w:val="00F25D86"/>
    <w:rsid w:val="00F30C67"/>
    <w:rsid w:val="00F3799C"/>
    <w:rsid w:val="00F4165C"/>
    <w:rsid w:val="00F47AE5"/>
    <w:rsid w:val="00F47F02"/>
    <w:rsid w:val="00F5389B"/>
    <w:rsid w:val="00F541EA"/>
    <w:rsid w:val="00F55525"/>
    <w:rsid w:val="00F565A8"/>
    <w:rsid w:val="00F63304"/>
    <w:rsid w:val="00F7332A"/>
    <w:rsid w:val="00F738A4"/>
    <w:rsid w:val="00F7467A"/>
    <w:rsid w:val="00F8128B"/>
    <w:rsid w:val="00F85154"/>
    <w:rsid w:val="00F8519A"/>
    <w:rsid w:val="00F8753A"/>
    <w:rsid w:val="00F964C2"/>
    <w:rsid w:val="00F96602"/>
    <w:rsid w:val="00F96C64"/>
    <w:rsid w:val="00FA0678"/>
    <w:rsid w:val="00FA1C5C"/>
    <w:rsid w:val="00FA6FF8"/>
    <w:rsid w:val="00FB2E76"/>
    <w:rsid w:val="00FC0DB8"/>
    <w:rsid w:val="00FC2044"/>
    <w:rsid w:val="00FC7314"/>
    <w:rsid w:val="00FD1F10"/>
    <w:rsid w:val="00FD4F15"/>
    <w:rsid w:val="00FD7165"/>
    <w:rsid w:val="00FE09A3"/>
    <w:rsid w:val="00FE2FDB"/>
    <w:rsid w:val="00FF09E0"/>
    <w:rsid w:val="00FF47A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32F1CE"/>
  <w15:docId w15:val="{3821E919-04A7-4000-A45C-94BC6490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02A"/>
    <w:rPr>
      <w:sz w:val="24"/>
      <w:szCs w:val="24"/>
      <w:lang w:eastAsia="en-US"/>
    </w:rPr>
  </w:style>
  <w:style w:type="paragraph" w:styleId="Overskrift1">
    <w:name w:val="heading 1"/>
    <w:basedOn w:val="Normal"/>
    <w:link w:val="Overskrift1Tegn"/>
    <w:uiPriority w:val="9"/>
    <w:qFormat/>
    <w:rsid w:val="0069202A"/>
    <w:pPr>
      <w:spacing w:before="100" w:beforeAutospacing="1" w:after="100" w:afterAutospacing="1"/>
      <w:outlineLvl w:val="0"/>
    </w:pPr>
    <w:rPr>
      <w:b/>
      <w:bCs/>
      <w:kern w:val="36"/>
      <w:sz w:val="48"/>
      <w:szCs w:val="48"/>
      <w:lang w:eastAsia="nb-NO"/>
    </w:rPr>
  </w:style>
  <w:style w:type="paragraph" w:styleId="Overskrift2">
    <w:name w:val="heading 2"/>
    <w:basedOn w:val="Normal"/>
    <w:next w:val="Normal"/>
    <w:link w:val="Overskrift2Tegn"/>
    <w:semiHidden/>
    <w:unhideWhenUsed/>
    <w:qFormat/>
    <w:rsid w:val="006920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4">
    <w:name w:val="heading 4"/>
    <w:basedOn w:val="Normal"/>
    <w:next w:val="Normal"/>
    <w:link w:val="Overskrift4Tegn"/>
    <w:semiHidden/>
    <w:unhideWhenUsed/>
    <w:qFormat/>
    <w:rsid w:val="0069202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9202A"/>
    <w:rPr>
      <w:b/>
      <w:bCs/>
      <w:kern w:val="36"/>
      <w:sz w:val="48"/>
      <w:szCs w:val="48"/>
    </w:rPr>
  </w:style>
  <w:style w:type="character" w:customStyle="1" w:styleId="Overskrift2Tegn">
    <w:name w:val="Overskrift 2 Tegn"/>
    <w:basedOn w:val="Standardskriftforavsnitt"/>
    <w:link w:val="Overskrift2"/>
    <w:semiHidden/>
    <w:rsid w:val="0069202A"/>
    <w:rPr>
      <w:rFonts w:asciiTheme="majorHAnsi" w:eastAsiaTheme="majorEastAsia" w:hAnsiTheme="majorHAnsi" w:cstheme="majorBidi"/>
      <w:b/>
      <w:bCs/>
      <w:color w:val="4F81BD" w:themeColor="accent1"/>
      <w:sz w:val="26"/>
      <w:szCs w:val="26"/>
      <w:lang w:eastAsia="en-US"/>
    </w:rPr>
  </w:style>
  <w:style w:type="character" w:customStyle="1" w:styleId="Overskrift4Tegn">
    <w:name w:val="Overskrift 4 Tegn"/>
    <w:basedOn w:val="Standardskriftforavsnitt"/>
    <w:link w:val="Overskrift4"/>
    <w:semiHidden/>
    <w:rsid w:val="0069202A"/>
    <w:rPr>
      <w:rFonts w:asciiTheme="majorHAnsi" w:eastAsiaTheme="majorEastAsia" w:hAnsiTheme="majorHAnsi" w:cstheme="majorBidi"/>
      <w:b/>
      <w:bCs/>
      <w:i/>
      <w:iCs/>
      <w:color w:val="4F81BD" w:themeColor="accent1"/>
      <w:sz w:val="24"/>
      <w:szCs w:val="24"/>
      <w:lang w:eastAsia="en-US"/>
    </w:rPr>
  </w:style>
  <w:style w:type="paragraph" w:styleId="Fotnotetekst">
    <w:name w:val="footnote text"/>
    <w:basedOn w:val="Normal"/>
    <w:link w:val="FotnotetekstTegn"/>
    <w:rsid w:val="0069202A"/>
    <w:rPr>
      <w:sz w:val="20"/>
      <w:szCs w:val="20"/>
    </w:rPr>
  </w:style>
  <w:style w:type="character" w:customStyle="1" w:styleId="FotnotetekstTegn">
    <w:name w:val="Fotnotetekst Tegn"/>
    <w:basedOn w:val="Standardskriftforavsnitt"/>
    <w:link w:val="Fotnotetekst"/>
    <w:rsid w:val="0069202A"/>
    <w:rPr>
      <w:lang w:eastAsia="en-US"/>
    </w:rPr>
  </w:style>
  <w:style w:type="character" w:styleId="Fotnotereferanse">
    <w:name w:val="footnote reference"/>
    <w:rsid w:val="0069202A"/>
    <w:rPr>
      <w:vertAlign w:val="superscript"/>
    </w:rPr>
  </w:style>
  <w:style w:type="paragraph" w:styleId="Bobletekst">
    <w:name w:val="Balloon Text"/>
    <w:basedOn w:val="Normal"/>
    <w:link w:val="BobletekstTegn"/>
    <w:rsid w:val="0069202A"/>
    <w:rPr>
      <w:rFonts w:ascii="Tahoma" w:hAnsi="Tahoma" w:cs="Tahoma"/>
      <w:sz w:val="16"/>
      <w:szCs w:val="16"/>
    </w:rPr>
  </w:style>
  <w:style w:type="character" w:customStyle="1" w:styleId="BobletekstTegn">
    <w:name w:val="Bobletekst Tegn"/>
    <w:basedOn w:val="Standardskriftforavsnitt"/>
    <w:link w:val="Bobletekst"/>
    <w:rsid w:val="0069202A"/>
    <w:rPr>
      <w:rFonts w:ascii="Tahoma" w:hAnsi="Tahoma" w:cs="Tahoma"/>
      <w:sz w:val="16"/>
      <w:szCs w:val="16"/>
      <w:lang w:eastAsia="en-US"/>
    </w:rPr>
  </w:style>
  <w:style w:type="character" w:styleId="Hyperkobling">
    <w:name w:val="Hyperlink"/>
    <w:basedOn w:val="Standardskriftforavsnitt"/>
    <w:uiPriority w:val="99"/>
    <w:unhideWhenUsed/>
    <w:rsid w:val="0069202A"/>
    <w:rPr>
      <w:color w:val="0000FF"/>
      <w:u w:val="single"/>
    </w:rPr>
  </w:style>
  <w:style w:type="paragraph" w:customStyle="1" w:styleId="Default">
    <w:name w:val="Default"/>
    <w:rsid w:val="0069202A"/>
    <w:pPr>
      <w:autoSpaceDE w:val="0"/>
      <w:autoSpaceDN w:val="0"/>
      <w:adjustRightInd w:val="0"/>
    </w:pPr>
    <w:rPr>
      <w:color w:val="000000"/>
      <w:sz w:val="24"/>
      <w:szCs w:val="24"/>
    </w:rPr>
  </w:style>
  <w:style w:type="character" w:styleId="Utheving">
    <w:name w:val="Emphasis"/>
    <w:uiPriority w:val="20"/>
    <w:qFormat/>
    <w:rsid w:val="0069202A"/>
    <w:rPr>
      <w:i/>
      <w:iCs/>
    </w:rPr>
  </w:style>
  <w:style w:type="character" w:customStyle="1" w:styleId="Tittel1">
    <w:name w:val="Tittel1"/>
    <w:basedOn w:val="Standardskriftforavsnitt"/>
    <w:rsid w:val="0069202A"/>
  </w:style>
  <w:style w:type="character" w:customStyle="1" w:styleId="publisering">
    <w:name w:val="publisering"/>
    <w:basedOn w:val="Standardskriftforavsnitt"/>
    <w:rsid w:val="0069202A"/>
  </w:style>
  <w:style w:type="character" w:styleId="Sterk">
    <w:name w:val="Strong"/>
    <w:uiPriority w:val="22"/>
    <w:qFormat/>
    <w:rsid w:val="0069202A"/>
    <w:rPr>
      <w:b/>
      <w:bCs/>
    </w:rPr>
  </w:style>
  <w:style w:type="character" w:customStyle="1" w:styleId="z3988">
    <w:name w:val="z3988"/>
    <w:basedOn w:val="Standardskriftforavsnitt"/>
    <w:rsid w:val="0069202A"/>
  </w:style>
  <w:style w:type="character" w:customStyle="1" w:styleId="slug-doi">
    <w:name w:val="slug-doi"/>
    <w:basedOn w:val="Standardskriftforavsnitt"/>
    <w:rsid w:val="0069202A"/>
  </w:style>
  <w:style w:type="character" w:styleId="HTML-sitat">
    <w:name w:val="HTML Cite"/>
    <w:basedOn w:val="Standardskriftforavsnitt"/>
    <w:uiPriority w:val="99"/>
    <w:unhideWhenUsed/>
    <w:rsid w:val="0069202A"/>
    <w:rPr>
      <w:i/>
      <w:iCs/>
    </w:rPr>
  </w:style>
  <w:style w:type="character" w:customStyle="1" w:styleId="slug-pub-date">
    <w:name w:val="slug-pub-date"/>
    <w:basedOn w:val="Standardskriftforavsnitt"/>
    <w:rsid w:val="0069202A"/>
  </w:style>
  <w:style w:type="character" w:customStyle="1" w:styleId="slug-vol">
    <w:name w:val="slug-vol"/>
    <w:basedOn w:val="Standardskriftforavsnitt"/>
    <w:rsid w:val="0069202A"/>
  </w:style>
  <w:style w:type="character" w:customStyle="1" w:styleId="slug-issue">
    <w:name w:val="slug-issue"/>
    <w:basedOn w:val="Standardskriftforavsnitt"/>
    <w:rsid w:val="0069202A"/>
  </w:style>
  <w:style w:type="character" w:customStyle="1" w:styleId="slug-pages">
    <w:name w:val="slug-pages"/>
    <w:basedOn w:val="Standardskriftforavsnitt"/>
    <w:rsid w:val="0069202A"/>
  </w:style>
  <w:style w:type="paragraph" w:styleId="Topptekst">
    <w:name w:val="header"/>
    <w:basedOn w:val="Normal"/>
    <w:link w:val="TopptekstTegn"/>
    <w:rsid w:val="0069202A"/>
    <w:pPr>
      <w:tabs>
        <w:tab w:val="center" w:pos="4536"/>
        <w:tab w:val="right" w:pos="9072"/>
      </w:tabs>
    </w:pPr>
  </w:style>
  <w:style w:type="character" w:customStyle="1" w:styleId="TopptekstTegn">
    <w:name w:val="Topptekst Tegn"/>
    <w:basedOn w:val="Standardskriftforavsnitt"/>
    <w:link w:val="Topptekst"/>
    <w:rsid w:val="0069202A"/>
    <w:rPr>
      <w:sz w:val="24"/>
      <w:szCs w:val="24"/>
      <w:lang w:eastAsia="en-US"/>
    </w:rPr>
  </w:style>
  <w:style w:type="paragraph" w:styleId="Bunntekst">
    <w:name w:val="footer"/>
    <w:basedOn w:val="Normal"/>
    <w:link w:val="BunntekstTegn"/>
    <w:uiPriority w:val="99"/>
    <w:rsid w:val="0069202A"/>
    <w:pPr>
      <w:tabs>
        <w:tab w:val="center" w:pos="4536"/>
        <w:tab w:val="right" w:pos="9072"/>
      </w:tabs>
    </w:pPr>
  </w:style>
  <w:style w:type="character" w:customStyle="1" w:styleId="BunntekstTegn">
    <w:name w:val="Bunntekst Tegn"/>
    <w:basedOn w:val="Standardskriftforavsnitt"/>
    <w:link w:val="Bunntekst"/>
    <w:uiPriority w:val="99"/>
    <w:rsid w:val="0069202A"/>
    <w:rPr>
      <w:sz w:val="24"/>
      <w:szCs w:val="24"/>
      <w:lang w:eastAsia="en-US"/>
    </w:rPr>
  </w:style>
  <w:style w:type="character" w:styleId="Merknadsreferanse">
    <w:name w:val="annotation reference"/>
    <w:basedOn w:val="Standardskriftforavsnitt"/>
    <w:rsid w:val="0069202A"/>
    <w:rPr>
      <w:sz w:val="16"/>
      <w:szCs w:val="16"/>
    </w:rPr>
  </w:style>
  <w:style w:type="paragraph" w:styleId="Merknadstekst">
    <w:name w:val="annotation text"/>
    <w:basedOn w:val="Normal"/>
    <w:link w:val="MerknadstekstTegn"/>
    <w:rsid w:val="0069202A"/>
    <w:rPr>
      <w:sz w:val="20"/>
      <w:szCs w:val="20"/>
    </w:rPr>
  </w:style>
  <w:style w:type="character" w:customStyle="1" w:styleId="MerknadstekstTegn">
    <w:name w:val="Merknadstekst Tegn"/>
    <w:basedOn w:val="Standardskriftforavsnitt"/>
    <w:link w:val="Merknadstekst"/>
    <w:rsid w:val="0069202A"/>
    <w:rPr>
      <w:lang w:eastAsia="en-US"/>
    </w:rPr>
  </w:style>
  <w:style w:type="paragraph" w:styleId="Kommentaremne">
    <w:name w:val="annotation subject"/>
    <w:basedOn w:val="Merknadstekst"/>
    <w:next w:val="Merknadstekst"/>
    <w:link w:val="KommentaremneTegn"/>
    <w:rsid w:val="0069202A"/>
    <w:rPr>
      <w:b/>
      <w:bCs/>
    </w:rPr>
  </w:style>
  <w:style w:type="character" w:customStyle="1" w:styleId="KommentaremneTegn">
    <w:name w:val="Kommentaremne Tegn"/>
    <w:basedOn w:val="MerknadstekstTegn"/>
    <w:link w:val="Kommentaremne"/>
    <w:rsid w:val="0069202A"/>
    <w:rPr>
      <w:b/>
      <w:bCs/>
      <w:lang w:eastAsia="en-US"/>
    </w:rPr>
  </w:style>
  <w:style w:type="paragraph" w:styleId="Revisjon">
    <w:name w:val="Revision"/>
    <w:hidden/>
    <w:uiPriority w:val="99"/>
    <w:semiHidden/>
    <w:rsid w:val="0069202A"/>
    <w:rPr>
      <w:sz w:val="24"/>
      <w:szCs w:val="24"/>
      <w:lang w:eastAsia="en-US"/>
    </w:rPr>
  </w:style>
  <w:style w:type="character" w:customStyle="1" w:styleId="im">
    <w:name w:val="im"/>
    <w:basedOn w:val="Standardskriftforavsnitt"/>
    <w:rsid w:val="0069202A"/>
  </w:style>
  <w:style w:type="character" w:customStyle="1" w:styleId="citation">
    <w:name w:val="citation"/>
    <w:basedOn w:val="Standardskriftforavsnitt"/>
    <w:rsid w:val="0069202A"/>
  </w:style>
  <w:style w:type="character" w:customStyle="1" w:styleId="source-title">
    <w:name w:val="source-title"/>
    <w:rsid w:val="0069202A"/>
  </w:style>
  <w:style w:type="character" w:customStyle="1" w:styleId="highlight">
    <w:name w:val="highlight"/>
    <w:basedOn w:val="Standardskriftforavsnitt"/>
    <w:rsid w:val="002F2B0D"/>
  </w:style>
  <w:style w:type="character" w:customStyle="1" w:styleId="personname">
    <w:name w:val="person_name"/>
    <w:basedOn w:val="Standardskriftforavsnitt"/>
    <w:rsid w:val="00597777"/>
  </w:style>
  <w:style w:type="paragraph" w:styleId="Dokumentkart">
    <w:name w:val="Document Map"/>
    <w:basedOn w:val="Normal"/>
    <w:link w:val="DokumentkartTegn"/>
    <w:semiHidden/>
    <w:unhideWhenUsed/>
    <w:rsid w:val="00A2757D"/>
  </w:style>
  <w:style w:type="character" w:customStyle="1" w:styleId="DokumentkartTegn">
    <w:name w:val="Dokumentkart Tegn"/>
    <w:basedOn w:val="Standardskriftforavsnitt"/>
    <w:link w:val="Dokumentkart"/>
    <w:semiHidden/>
    <w:rsid w:val="00A2757D"/>
    <w:rPr>
      <w:sz w:val="24"/>
      <w:szCs w:val="24"/>
      <w:lang w:eastAsia="en-US"/>
    </w:rPr>
  </w:style>
  <w:style w:type="character" w:styleId="Fulgthyperkobling">
    <w:name w:val="FollowedHyperlink"/>
    <w:basedOn w:val="Standardskriftforavsnitt"/>
    <w:rsid w:val="001B666F"/>
    <w:rPr>
      <w:color w:val="800080" w:themeColor="followedHyperlink"/>
      <w:u w:val="single"/>
    </w:rPr>
  </w:style>
  <w:style w:type="paragraph" w:styleId="Rentekst">
    <w:name w:val="Plain Text"/>
    <w:basedOn w:val="Normal"/>
    <w:link w:val="RentekstTegn"/>
    <w:uiPriority w:val="99"/>
    <w:unhideWhenUsed/>
    <w:rsid w:val="00C561A1"/>
    <w:rPr>
      <w:rFonts w:ascii="Calibri" w:eastAsiaTheme="minorHAnsi" w:hAnsi="Calibri" w:cstheme="minorBidi"/>
      <w:sz w:val="22"/>
      <w:szCs w:val="21"/>
    </w:rPr>
  </w:style>
  <w:style w:type="character" w:customStyle="1" w:styleId="RentekstTegn">
    <w:name w:val="Ren tekst Tegn"/>
    <w:basedOn w:val="Standardskriftforavsnitt"/>
    <w:link w:val="Rentekst"/>
    <w:uiPriority w:val="99"/>
    <w:rsid w:val="00C561A1"/>
    <w:rPr>
      <w:rFonts w:ascii="Calibri" w:eastAsiaTheme="minorHAnsi" w:hAnsi="Calibri" w:cstheme="minorBidi"/>
      <w:sz w:val="22"/>
      <w:szCs w:val="21"/>
      <w:lang w:eastAsia="en-US"/>
    </w:rPr>
  </w:style>
  <w:style w:type="character" w:customStyle="1" w:styleId="addmd">
    <w:name w:val="addmd"/>
    <w:basedOn w:val="Standardskriftforavsnitt"/>
    <w:rsid w:val="00210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100">
      <w:bodyDiv w:val="1"/>
      <w:marLeft w:val="0"/>
      <w:marRight w:val="0"/>
      <w:marTop w:val="0"/>
      <w:marBottom w:val="0"/>
      <w:divBdr>
        <w:top w:val="none" w:sz="0" w:space="0" w:color="auto"/>
        <w:left w:val="none" w:sz="0" w:space="0" w:color="auto"/>
        <w:bottom w:val="none" w:sz="0" w:space="0" w:color="auto"/>
        <w:right w:val="none" w:sz="0" w:space="0" w:color="auto"/>
      </w:divBdr>
    </w:div>
    <w:div w:id="633101834">
      <w:bodyDiv w:val="1"/>
      <w:marLeft w:val="0"/>
      <w:marRight w:val="0"/>
      <w:marTop w:val="0"/>
      <w:marBottom w:val="0"/>
      <w:divBdr>
        <w:top w:val="none" w:sz="0" w:space="0" w:color="auto"/>
        <w:left w:val="none" w:sz="0" w:space="0" w:color="auto"/>
        <w:bottom w:val="none" w:sz="0" w:space="0" w:color="auto"/>
        <w:right w:val="none" w:sz="0" w:space="0" w:color="auto"/>
      </w:divBdr>
    </w:div>
    <w:div w:id="827746653">
      <w:bodyDiv w:val="1"/>
      <w:marLeft w:val="0"/>
      <w:marRight w:val="0"/>
      <w:marTop w:val="0"/>
      <w:marBottom w:val="0"/>
      <w:divBdr>
        <w:top w:val="none" w:sz="0" w:space="0" w:color="auto"/>
        <w:left w:val="none" w:sz="0" w:space="0" w:color="auto"/>
        <w:bottom w:val="none" w:sz="0" w:space="0" w:color="auto"/>
        <w:right w:val="none" w:sz="0" w:space="0" w:color="auto"/>
      </w:divBdr>
      <w:divsChild>
        <w:div w:id="1250695468">
          <w:marLeft w:val="0"/>
          <w:marRight w:val="0"/>
          <w:marTop w:val="0"/>
          <w:marBottom w:val="0"/>
          <w:divBdr>
            <w:top w:val="none" w:sz="0" w:space="0" w:color="auto"/>
            <w:left w:val="none" w:sz="0" w:space="0" w:color="auto"/>
            <w:bottom w:val="none" w:sz="0" w:space="0" w:color="auto"/>
            <w:right w:val="none" w:sz="0" w:space="0" w:color="auto"/>
          </w:divBdr>
        </w:div>
      </w:divsChild>
    </w:div>
    <w:div w:id="923606182">
      <w:bodyDiv w:val="1"/>
      <w:marLeft w:val="0"/>
      <w:marRight w:val="0"/>
      <w:marTop w:val="0"/>
      <w:marBottom w:val="0"/>
      <w:divBdr>
        <w:top w:val="none" w:sz="0" w:space="0" w:color="auto"/>
        <w:left w:val="none" w:sz="0" w:space="0" w:color="auto"/>
        <w:bottom w:val="none" w:sz="0" w:space="0" w:color="auto"/>
        <w:right w:val="none" w:sz="0" w:space="0" w:color="auto"/>
      </w:divBdr>
      <w:divsChild>
        <w:div w:id="243951521">
          <w:marLeft w:val="0"/>
          <w:marRight w:val="0"/>
          <w:marTop w:val="0"/>
          <w:marBottom w:val="0"/>
          <w:divBdr>
            <w:top w:val="none" w:sz="0" w:space="0" w:color="auto"/>
            <w:left w:val="none" w:sz="0" w:space="0" w:color="auto"/>
            <w:bottom w:val="none" w:sz="0" w:space="0" w:color="auto"/>
            <w:right w:val="none" w:sz="0" w:space="0" w:color="auto"/>
          </w:divBdr>
          <w:divsChild>
            <w:div w:id="2067603672">
              <w:marLeft w:val="0"/>
              <w:marRight w:val="0"/>
              <w:marTop w:val="0"/>
              <w:marBottom w:val="0"/>
              <w:divBdr>
                <w:top w:val="none" w:sz="0" w:space="0" w:color="auto"/>
                <w:left w:val="none" w:sz="0" w:space="0" w:color="auto"/>
                <w:bottom w:val="none" w:sz="0" w:space="0" w:color="auto"/>
                <w:right w:val="none" w:sz="0" w:space="0" w:color="auto"/>
              </w:divBdr>
            </w:div>
            <w:div w:id="10492477">
              <w:marLeft w:val="0"/>
              <w:marRight w:val="0"/>
              <w:marTop w:val="0"/>
              <w:marBottom w:val="0"/>
              <w:divBdr>
                <w:top w:val="none" w:sz="0" w:space="0" w:color="auto"/>
                <w:left w:val="none" w:sz="0" w:space="0" w:color="auto"/>
                <w:bottom w:val="none" w:sz="0" w:space="0" w:color="auto"/>
                <w:right w:val="none" w:sz="0" w:space="0" w:color="auto"/>
              </w:divBdr>
            </w:div>
            <w:div w:id="441609964">
              <w:marLeft w:val="0"/>
              <w:marRight w:val="0"/>
              <w:marTop w:val="0"/>
              <w:marBottom w:val="0"/>
              <w:divBdr>
                <w:top w:val="none" w:sz="0" w:space="0" w:color="auto"/>
                <w:left w:val="none" w:sz="0" w:space="0" w:color="auto"/>
                <w:bottom w:val="none" w:sz="0" w:space="0" w:color="auto"/>
                <w:right w:val="none" w:sz="0" w:space="0" w:color="auto"/>
              </w:divBdr>
            </w:div>
            <w:div w:id="1798714908">
              <w:marLeft w:val="0"/>
              <w:marRight w:val="0"/>
              <w:marTop w:val="0"/>
              <w:marBottom w:val="0"/>
              <w:divBdr>
                <w:top w:val="none" w:sz="0" w:space="0" w:color="auto"/>
                <w:left w:val="none" w:sz="0" w:space="0" w:color="auto"/>
                <w:bottom w:val="none" w:sz="0" w:space="0" w:color="auto"/>
                <w:right w:val="none" w:sz="0" w:space="0" w:color="auto"/>
              </w:divBdr>
            </w:div>
            <w:div w:id="1844781542">
              <w:marLeft w:val="0"/>
              <w:marRight w:val="0"/>
              <w:marTop w:val="0"/>
              <w:marBottom w:val="0"/>
              <w:divBdr>
                <w:top w:val="none" w:sz="0" w:space="0" w:color="auto"/>
                <w:left w:val="none" w:sz="0" w:space="0" w:color="auto"/>
                <w:bottom w:val="none" w:sz="0" w:space="0" w:color="auto"/>
                <w:right w:val="none" w:sz="0" w:space="0" w:color="auto"/>
              </w:divBdr>
            </w:div>
            <w:div w:id="389623212">
              <w:marLeft w:val="0"/>
              <w:marRight w:val="0"/>
              <w:marTop w:val="0"/>
              <w:marBottom w:val="0"/>
              <w:divBdr>
                <w:top w:val="none" w:sz="0" w:space="0" w:color="auto"/>
                <w:left w:val="none" w:sz="0" w:space="0" w:color="auto"/>
                <w:bottom w:val="none" w:sz="0" w:space="0" w:color="auto"/>
                <w:right w:val="none" w:sz="0" w:space="0" w:color="auto"/>
              </w:divBdr>
            </w:div>
            <w:div w:id="918518657">
              <w:marLeft w:val="0"/>
              <w:marRight w:val="0"/>
              <w:marTop w:val="0"/>
              <w:marBottom w:val="0"/>
              <w:divBdr>
                <w:top w:val="none" w:sz="0" w:space="0" w:color="auto"/>
                <w:left w:val="none" w:sz="0" w:space="0" w:color="auto"/>
                <w:bottom w:val="none" w:sz="0" w:space="0" w:color="auto"/>
                <w:right w:val="none" w:sz="0" w:space="0" w:color="auto"/>
              </w:divBdr>
            </w:div>
            <w:div w:id="519050271">
              <w:marLeft w:val="0"/>
              <w:marRight w:val="0"/>
              <w:marTop w:val="0"/>
              <w:marBottom w:val="0"/>
              <w:divBdr>
                <w:top w:val="none" w:sz="0" w:space="0" w:color="auto"/>
                <w:left w:val="none" w:sz="0" w:space="0" w:color="auto"/>
                <w:bottom w:val="none" w:sz="0" w:space="0" w:color="auto"/>
                <w:right w:val="none" w:sz="0" w:space="0" w:color="auto"/>
              </w:divBdr>
            </w:div>
            <w:div w:id="1899780186">
              <w:marLeft w:val="0"/>
              <w:marRight w:val="0"/>
              <w:marTop w:val="0"/>
              <w:marBottom w:val="0"/>
              <w:divBdr>
                <w:top w:val="none" w:sz="0" w:space="0" w:color="auto"/>
                <w:left w:val="none" w:sz="0" w:space="0" w:color="auto"/>
                <w:bottom w:val="none" w:sz="0" w:space="0" w:color="auto"/>
                <w:right w:val="none" w:sz="0" w:space="0" w:color="auto"/>
              </w:divBdr>
            </w:div>
            <w:div w:id="88354222">
              <w:marLeft w:val="0"/>
              <w:marRight w:val="0"/>
              <w:marTop w:val="0"/>
              <w:marBottom w:val="0"/>
              <w:divBdr>
                <w:top w:val="none" w:sz="0" w:space="0" w:color="auto"/>
                <w:left w:val="none" w:sz="0" w:space="0" w:color="auto"/>
                <w:bottom w:val="none" w:sz="0" w:space="0" w:color="auto"/>
                <w:right w:val="none" w:sz="0" w:space="0" w:color="auto"/>
              </w:divBdr>
            </w:div>
            <w:div w:id="87584945">
              <w:marLeft w:val="0"/>
              <w:marRight w:val="0"/>
              <w:marTop w:val="0"/>
              <w:marBottom w:val="0"/>
              <w:divBdr>
                <w:top w:val="none" w:sz="0" w:space="0" w:color="auto"/>
                <w:left w:val="none" w:sz="0" w:space="0" w:color="auto"/>
                <w:bottom w:val="none" w:sz="0" w:space="0" w:color="auto"/>
                <w:right w:val="none" w:sz="0" w:space="0" w:color="auto"/>
              </w:divBdr>
            </w:div>
            <w:div w:id="1915237085">
              <w:marLeft w:val="0"/>
              <w:marRight w:val="0"/>
              <w:marTop w:val="0"/>
              <w:marBottom w:val="0"/>
              <w:divBdr>
                <w:top w:val="none" w:sz="0" w:space="0" w:color="auto"/>
                <w:left w:val="none" w:sz="0" w:space="0" w:color="auto"/>
                <w:bottom w:val="none" w:sz="0" w:space="0" w:color="auto"/>
                <w:right w:val="none" w:sz="0" w:space="0" w:color="auto"/>
              </w:divBdr>
            </w:div>
            <w:div w:id="1877087019">
              <w:marLeft w:val="0"/>
              <w:marRight w:val="0"/>
              <w:marTop w:val="0"/>
              <w:marBottom w:val="0"/>
              <w:divBdr>
                <w:top w:val="none" w:sz="0" w:space="0" w:color="auto"/>
                <w:left w:val="none" w:sz="0" w:space="0" w:color="auto"/>
                <w:bottom w:val="none" w:sz="0" w:space="0" w:color="auto"/>
                <w:right w:val="none" w:sz="0" w:space="0" w:color="auto"/>
              </w:divBdr>
            </w:div>
            <w:div w:id="1471367277">
              <w:marLeft w:val="0"/>
              <w:marRight w:val="0"/>
              <w:marTop w:val="0"/>
              <w:marBottom w:val="0"/>
              <w:divBdr>
                <w:top w:val="none" w:sz="0" w:space="0" w:color="auto"/>
                <w:left w:val="none" w:sz="0" w:space="0" w:color="auto"/>
                <w:bottom w:val="none" w:sz="0" w:space="0" w:color="auto"/>
                <w:right w:val="none" w:sz="0" w:space="0" w:color="auto"/>
              </w:divBdr>
            </w:div>
            <w:div w:id="487676259">
              <w:marLeft w:val="0"/>
              <w:marRight w:val="0"/>
              <w:marTop w:val="0"/>
              <w:marBottom w:val="0"/>
              <w:divBdr>
                <w:top w:val="none" w:sz="0" w:space="0" w:color="auto"/>
                <w:left w:val="none" w:sz="0" w:space="0" w:color="auto"/>
                <w:bottom w:val="none" w:sz="0" w:space="0" w:color="auto"/>
                <w:right w:val="none" w:sz="0" w:space="0" w:color="auto"/>
              </w:divBdr>
            </w:div>
            <w:div w:id="1116945483">
              <w:marLeft w:val="0"/>
              <w:marRight w:val="0"/>
              <w:marTop w:val="0"/>
              <w:marBottom w:val="0"/>
              <w:divBdr>
                <w:top w:val="none" w:sz="0" w:space="0" w:color="auto"/>
                <w:left w:val="none" w:sz="0" w:space="0" w:color="auto"/>
                <w:bottom w:val="none" w:sz="0" w:space="0" w:color="auto"/>
                <w:right w:val="none" w:sz="0" w:space="0" w:color="auto"/>
              </w:divBdr>
            </w:div>
            <w:div w:id="468791029">
              <w:marLeft w:val="0"/>
              <w:marRight w:val="0"/>
              <w:marTop w:val="0"/>
              <w:marBottom w:val="0"/>
              <w:divBdr>
                <w:top w:val="none" w:sz="0" w:space="0" w:color="auto"/>
                <w:left w:val="none" w:sz="0" w:space="0" w:color="auto"/>
                <w:bottom w:val="none" w:sz="0" w:space="0" w:color="auto"/>
                <w:right w:val="none" w:sz="0" w:space="0" w:color="auto"/>
              </w:divBdr>
            </w:div>
            <w:div w:id="1958368875">
              <w:marLeft w:val="0"/>
              <w:marRight w:val="0"/>
              <w:marTop w:val="0"/>
              <w:marBottom w:val="0"/>
              <w:divBdr>
                <w:top w:val="none" w:sz="0" w:space="0" w:color="auto"/>
                <w:left w:val="none" w:sz="0" w:space="0" w:color="auto"/>
                <w:bottom w:val="none" w:sz="0" w:space="0" w:color="auto"/>
                <w:right w:val="none" w:sz="0" w:space="0" w:color="auto"/>
              </w:divBdr>
            </w:div>
            <w:div w:id="1531719912">
              <w:marLeft w:val="0"/>
              <w:marRight w:val="0"/>
              <w:marTop w:val="0"/>
              <w:marBottom w:val="0"/>
              <w:divBdr>
                <w:top w:val="none" w:sz="0" w:space="0" w:color="auto"/>
                <w:left w:val="none" w:sz="0" w:space="0" w:color="auto"/>
                <w:bottom w:val="none" w:sz="0" w:space="0" w:color="auto"/>
                <w:right w:val="none" w:sz="0" w:space="0" w:color="auto"/>
              </w:divBdr>
            </w:div>
            <w:div w:id="1051147793">
              <w:marLeft w:val="0"/>
              <w:marRight w:val="0"/>
              <w:marTop w:val="0"/>
              <w:marBottom w:val="0"/>
              <w:divBdr>
                <w:top w:val="none" w:sz="0" w:space="0" w:color="auto"/>
                <w:left w:val="none" w:sz="0" w:space="0" w:color="auto"/>
                <w:bottom w:val="none" w:sz="0" w:space="0" w:color="auto"/>
                <w:right w:val="none" w:sz="0" w:space="0" w:color="auto"/>
              </w:divBdr>
            </w:div>
            <w:div w:id="506135989">
              <w:marLeft w:val="0"/>
              <w:marRight w:val="0"/>
              <w:marTop w:val="0"/>
              <w:marBottom w:val="0"/>
              <w:divBdr>
                <w:top w:val="none" w:sz="0" w:space="0" w:color="auto"/>
                <w:left w:val="none" w:sz="0" w:space="0" w:color="auto"/>
                <w:bottom w:val="none" w:sz="0" w:space="0" w:color="auto"/>
                <w:right w:val="none" w:sz="0" w:space="0" w:color="auto"/>
              </w:divBdr>
            </w:div>
            <w:div w:id="1842505790">
              <w:marLeft w:val="0"/>
              <w:marRight w:val="0"/>
              <w:marTop w:val="0"/>
              <w:marBottom w:val="0"/>
              <w:divBdr>
                <w:top w:val="none" w:sz="0" w:space="0" w:color="auto"/>
                <w:left w:val="none" w:sz="0" w:space="0" w:color="auto"/>
                <w:bottom w:val="none" w:sz="0" w:space="0" w:color="auto"/>
                <w:right w:val="none" w:sz="0" w:space="0" w:color="auto"/>
              </w:divBdr>
            </w:div>
            <w:div w:id="866144024">
              <w:marLeft w:val="0"/>
              <w:marRight w:val="0"/>
              <w:marTop w:val="0"/>
              <w:marBottom w:val="0"/>
              <w:divBdr>
                <w:top w:val="none" w:sz="0" w:space="0" w:color="auto"/>
                <w:left w:val="none" w:sz="0" w:space="0" w:color="auto"/>
                <w:bottom w:val="none" w:sz="0" w:space="0" w:color="auto"/>
                <w:right w:val="none" w:sz="0" w:space="0" w:color="auto"/>
              </w:divBdr>
            </w:div>
            <w:div w:id="17275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26035">
      <w:bodyDiv w:val="1"/>
      <w:marLeft w:val="0"/>
      <w:marRight w:val="0"/>
      <w:marTop w:val="0"/>
      <w:marBottom w:val="0"/>
      <w:divBdr>
        <w:top w:val="none" w:sz="0" w:space="0" w:color="auto"/>
        <w:left w:val="none" w:sz="0" w:space="0" w:color="auto"/>
        <w:bottom w:val="none" w:sz="0" w:space="0" w:color="auto"/>
        <w:right w:val="none" w:sz="0" w:space="0" w:color="auto"/>
      </w:divBdr>
      <w:divsChild>
        <w:div w:id="1654289490">
          <w:marLeft w:val="0"/>
          <w:marRight w:val="0"/>
          <w:marTop w:val="0"/>
          <w:marBottom w:val="0"/>
          <w:divBdr>
            <w:top w:val="none" w:sz="0" w:space="0" w:color="auto"/>
            <w:left w:val="none" w:sz="0" w:space="0" w:color="auto"/>
            <w:bottom w:val="none" w:sz="0" w:space="0" w:color="auto"/>
            <w:right w:val="none" w:sz="0" w:space="0" w:color="auto"/>
          </w:divBdr>
        </w:div>
        <w:div w:id="526600815">
          <w:marLeft w:val="0"/>
          <w:marRight w:val="0"/>
          <w:marTop w:val="0"/>
          <w:marBottom w:val="0"/>
          <w:divBdr>
            <w:top w:val="none" w:sz="0" w:space="0" w:color="auto"/>
            <w:left w:val="none" w:sz="0" w:space="0" w:color="auto"/>
            <w:bottom w:val="none" w:sz="0" w:space="0" w:color="auto"/>
            <w:right w:val="none" w:sz="0" w:space="0" w:color="auto"/>
          </w:divBdr>
        </w:div>
        <w:div w:id="387605762">
          <w:marLeft w:val="0"/>
          <w:marRight w:val="0"/>
          <w:marTop w:val="0"/>
          <w:marBottom w:val="0"/>
          <w:divBdr>
            <w:top w:val="none" w:sz="0" w:space="0" w:color="auto"/>
            <w:left w:val="none" w:sz="0" w:space="0" w:color="auto"/>
            <w:bottom w:val="none" w:sz="0" w:space="0" w:color="auto"/>
            <w:right w:val="none" w:sz="0" w:space="0" w:color="auto"/>
          </w:divBdr>
        </w:div>
        <w:div w:id="555973312">
          <w:marLeft w:val="0"/>
          <w:marRight w:val="0"/>
          <w:marTop w:val="0"/>
          <w:marBottom w:val="0"/>
          <w:divBdr>
            <w:top w:val="none" w:sz="0" w:space="0" w:color="auto"/>
            <w:left w:val="none" w:sz="0" w:space="0" w:color="auto"/>
            <w:bottom w:val="none" w:sz="0" w:space="0" w:color="auto"/>
            <w:right w:val="none" w:sz="0" w:space="0" w:color="auto"/>
          </w:divBdr>
        </w:div>
        <w:div w:id="1166899558">
          <w:marLeft w:val="0"/>
          <w:marRight w:val="0"/>
          <w:marTop w:val="0"/>
          <w:marBottom w:val="0"/>
          <w:divBdr>
            <w:top w:val="none" w:sz="0" w:space="0" w:color="auto"/>
            <w:left w:val="none" w:sz="0" w:space="0" w:color="auto"/>
            <w:bottom w:val="none" w:sz="0" w:space="0" w:color="auto"/>
            <w:right w:val="none" w:sz="0" w:space="0" w:color="auto"/>
          </w:divBdr>
        </w:div>
        <w:div w:id="1961495120">
          <w:marLeft w:val="0"/>
          <w:marRight w:val="0"/>
          <w:marTop w:val="0"/>
          <w:marBottom w:val="0"/>
          <w:divBdr>
            <w:top w:val="none" w:sz="0" w:space="0" w:color="auto"/>
            <w:left w:val="none" w:sz="0" w:space="0" w:color="auto"/>
            <w:bottom w:val="none" w:sz="0" w:space="0" w:color="auto"/>
            <w:right w:val="none" w:sz="0" w:space="0" w:color="auto"/>
          </w:divBdr>
        </w:div>
        <w:div w:id="496386109">
          <w:marLeft w:val="0"/>
          <w:marRight w:val="0"/>
          <w:marTop w:val="0"/>
          <w:marBottom w:val="0"/>
          <w:divBdr>
            <w:top w:val="none" w:sz="0" w:space="0" w:color="auto"/>
            <w:left w:val="none" w:sz="0" w:space="0" w:color="auto"/>
            <w:bottom w:val="none" w:sz="0" w:space="0" w:color="auto"/>
            <w:right w:val="none" w:sz="0" w:space="0" w:color="auto"/>
          </w:divBdr>
        </w:div>
        <w:div w:id="173808537">
          <w:marLeft w:val="0"/>
          <w:marRight w:val="0"/>
          <w:marTop w:val="0"/>
          <w:marBottom w:val="0"/>
          <w:divBdr>
            <w:top w:val="none" w:sz="0" w:space="0" w:color="auto"/>
            <w:left w:val="none" w:sz="0" w:space="0" w:color="auto"/>
            <w:bottom w:val="none" w:sz="0" w:space="0" w:color="auto"/>
            <w:right w:val="none" w:sz="0" w:space="0" w:color="auto"/>
          </w:divBdr>
        </w:div>
        <w:div w:id="1259018212">
          <w:marLeft w:val="0"/>
          <w:marRight w:val="0"/>
          <w:marTop w:val="0"/>
          <w:marBottom w:val="0"/>
          <w:divBdr>
            <w:top w:val="none" w:sz="0" w:space="0" w:color="auto"/>
            <w:left w:val="none" w:sz="0" w:space="0" w:color="auto"/>
            <w:bottom w:val="none" w:sz="0" w:space="0" w:color="auto"/>
            <w:right w:val="none" w:sz="0" w:space="0" w:color="auto"/>
          </w:divBdr>
        </w:div>
        <w:div w:id="662902326">
          <w:marLeft w:val="0"/>
          <w:marRight w:val="0"/>
          <w:marTop w:val="0"/>
          <w:marBottom w:val="0"/>
          <w:divBdr>
            <w:top w:val="none" w:sz="0" w:space="0" w:color="auto"/>
            <w:left w:val="none" w:sz="0" w:space="0" w:color="auto"/>
            <w:bottom w:val="none" w:sz="0" w:space="0" w:color="auto"/>
            <w:right w:val="none" w:sz="0" w:space="0" w:color="auto"/>
          </w:divBdr>
        </w:div>
        <w:div w:id="351612850">
          <w:marLeft w:val="0"/>
          <w:marRight w:val="0"/>
          <w:marTop w:val="0"/>
          <w:marBottom w:val="0"/>
          <w:divBdr>
            <w:top w:val="none" w:sz="0" w:space="0" w:color="auto"/>
            <w:left w:val="none" w:sz="0" w:space="0" w:color="auto"/>
            <w:bottom w:val="none" w:sz="0" w:space="0" w:color="auto"/>
            <w:right w:val="none" w:sz="0" w:space="0" w:color="auto"/>
          </w:divBdr>
        </w:div>
        <w:div w:id="1470438846">
          <w:marLeft w:val="0"/>
          <w:marRight w:val="0"/>
          <w:marTop w:val="0"/>
          <w:marBottom w:val="0"/>
          <w:divBdr>
            <w:top w:val="none" w:sz="0" w:space="0" w:color="auto"/>
            <w:left w:val="none" w:sz="0" w:space="0" w:color="auto"/>
            <w:bottom w:val="none" w:sz="0" w:space="0" w:color="auto"/>
            <w:right w:val="none" w:sz="0" w:space="0" w:color="auto"/>
          </w:divBdr>
        </w:div>
        <w:div w:id="608009167">
          <w:marLeft w:val="0"/>
          <w:marRight w:val="0"/>
          <w:marTop w:val="0"/>
          <w:marBottom w:val="0"/>
          <w:divBdr>
            <w:top w:val="none" w:sz="0" w:space="0" w:color="auto"/>
            <w:left w:val="none" w:sz="0" w:space="0" w:color="auto"/>
            <w:bottom w:val="none" w:sz="0" w:space="0" w:color="auto"/>
            <w:right w:val="none" w:sz="0" w:space="0" w:color="auto"/>
          </w:divBdr>
        </w:div>
      </w:divsChild>
    </w:div>
    <w:div w:id="1543863525">
      <w:bodyDiv w:val="1"/>
      <w:marLeft w:val="0"/>
      <w:marRight w:val="0"/>
      <w:marTop w:val="0"/>
      <w:marBottom w:val="0"/>
      <w:divBdr>
        <w:top w:val="none" w:sz="0" w:space="0" w:color="auto"/>
        <w:left w:val="none" w:sz="0" w:space="0" w:color="auto"/>
        <w:bottom w:val="none" w:sz="0" w:space="0" w:color="auto"/>
        <w:right w:val="none" w:sz="0" w:space="0" w:color="auto"/>
      </w:divBdr>
      <w:divsChild>
        <w:div w:id="1223062515">
          <w:marLeft w:val="0"/>
          <w:marRight w:val="0"/>
          <w:marTop w:val="0"/>
          <w:marBottom w:val="0"/>
          <w:divBdr>
            <w:top w:val="none" w:sz="0" w:space="0" w:color="auto"/>
            <w:left w:val="none" w:sz="0" w:space="0" w:color="auto"/>
            <w:bottom w:val="none" w:sz="0" w:space="0" w:color="auto"/>
            <w:right w:val="none" w:sz="0" w:space="0" w:color="auto"/>
          </w:divBdr>
        </w:div>
        <w:div w:id="1616868589">
          <w:marLeft w:val="0"/>
          <w:marRight w:val="0"/>
          <w:marTop w:val="0"/>
          <w:marBottom w:val="0"/>
          <w:divBdr>
            <w:top w:val="none" w:sz="0" w:space="0" w:color="auto"/>
            <w:left w:val="none" w:sz="0" w:space="0" w:color="auto"/>
            <w:bottom w:val="none" w:sz="0" w:space="0" w:color="auto"/>
            <w:right w:val="none" w:sz="0" w:space="0" w:color="auto"/>
          </w:divBdr>
        </w:div>
        <w:div w:id="1702515703">
          <w:marLeft w:val="0"/>
          <w:marRight w:val="0"/>
          <w:marTop w:val="0"/>
          <w:marBottom w:val="0"/>
          <w:divBdr>
            <w:top w:val="none" w:sz="0" w:space="0" w:color="auto"/>
            <w:left w:val="none" w:sz="0" w:space="0" w:color="auto"/>
            <w:bottom w:val="none" w:sz="0" w:space="0" w:color="auto"/>
            <w:right w:val="none" w:sz="0" w:space="0" w:color="auto"/>
          </w:divBdr>
        </w:div>
      </w:divsChild>
    </w:div>
    <w:div w:id="1943024071">
      <w:bodyDiv w:val="1"/>
      <w:marLeft w:val="0"/>
      <w:marRight w:val="0"/>
      <w:marTop w:val="0"/>
      <w:marBottom w:val="0"/>
      <w:divBdr>
        <w:top w:val="none" w:sz="0" w:space="0" w:color="auto"/>
        <w:left w:val="none" w:sz="0" w:space="0" w:color="auto"/>
        <w:bottom w:val="none" w:sz="0" w:space="0" w:color="auto"/>
        <w:right w:val="none" w:sz="0" w:space="0" w:color="auto"/>
      </w:divBdr>
      <w:divsChild>
        <w:div w:id="2127694792">
          <w:marLeft w:val="0"/>
          <w:marRight w:val="0"/>
          <w:marTop w:val="0"/>
          <w:marBottom w:val="0"/>
          <w:divBdr>
            <w:top w:val="none" w:sz="0" w:space="0" w:color="auto"/>
            <w:left w:val="none" w:sz="0" w:space="0" w:color="auto"/>
            <w:bottom w:val="none" w:sz="0" w:space="0" w:color="auto"/>
            <w:right w:val="none" w:sz="0" w:space="0" w:color="auto"/>
          </w:divBdr>
        </w:div>
        <w:div w:id="1927615798">
          <w:marLeft w:val="0"/>
          <w:marRight w:val="0"/>
          <w:marTop w:val="0"/>
          <w:marBottom w:val="0"/>
          <w:divBdr>
            <w:top w:val="none" w:sz="0" w:space="0" w:color="auto"/>
            <w:left w:val="none" w:sz="0" w:space="0" w:color="auto"/>
            <w:bottom w:val="none" w:sz="0" w:space="0" w:color="auto"/>
            <w:right w:val="none" w:sz="0" w:space="0" w:color="auto"/>
          </w:divBdr>
        </w:div>
        <w:div w:id="1265768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2A2FD-13F9-48F5-8118-FA1D43C9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10638</Words>
  <Characters>64701</Characters>
  <Application>Microsoft Office Word</Application>
  <DocSecurity>0</DocSecurity>
  <Lines>539</Lines>
  <Paragraphs>150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 SVT-fakultetet</Company>
  <LinksUpToDate>false</LinksUpToDate>
  <CharactersWithSpaces>75189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Johan Fredrik Rye</cp:lastModifiedBy>
  <cp:revision>7</cp:revision>
  <cp:lastPrinted>2016-05-24T13:12:00Z</cp:lastPrinted>
  <dcterms:created xsi:type="dcterms:W3CDTF">2016-06-10T23:28:00Z</dcterms:created>
  <dcterms:modified xsi:type="dcterms:W3CDTF">2016-06-24T14:43:00Z</dcterms:modified>
</cp:coreProperties>
</file>