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F24B6" w14:textId="77777777" w:rsidR="00603D5C" w:rsidRPr="00780B6F" w:rsidRDefault="00603D5C" w:rsidP="00F01B9C">
      <w:pPr>
        <w:wordWrap/>
        <w:adjustRightInd w:val="0"/>
        <w:snapToGrid w:val="0"/>
        <w:spacing w:after="0" w:line="360" w:lineRule="auto"/>
        <w:contextualSpacing/>
        <w:jc w:val="center"/>
        <w:rPr>
          <w:rFonts w:ascii="Times New Roman" w:eastAsia="Arial Unicode MS" w:hAnsi="Times New Roman" w:cs="Times New Roman"/>
          <w:b/>
          <w:sz w:val="22"/>
        </w:rPr>
      </w:pPr>
    </w:p>
    <w:p w14:paraId="41901D54" w14:textId="16C9FE2D" w:rsidR="008E77C0" w:rsidRPr="00780B6F" w:rsidRDefault="00336A03" w:rsidP="00F01B9C">
      <w:pPr>
        <w:wordWrap/>
        <w:adjustRightInd w:val="0"/>
        <w:snapToGrid w:val="0"/>
        <w:spacing w:after="0" w:line="360" w:lineRule="auto"/>
        <w:contextualSpacing/>
        <w:jc w:val="center"/>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Proteogenomic analysis to identify missing proteins from </w:t>
      </w:r>
      <w:r w:rsidR="005A0A46" w:rsidRPr="00780B6F">
        <w:rPr>
          <w:rFonts w:ascii="Times New Roman" w:eastAsia="Arial Unicode MS" w:hAnsi="Times New Roman" w:cs="Times New Roman"/>
          <w:b/>
          <w:sz w:val="22"/>
        </w:rPr>
        <w:t>haploid</w:t>
      </w:r>
      <w:r w:rsidR="001C26AE" w:rsidRPr="00780B6F">
        <w:rPr>
          <w:rFonts w:ascii="Times New Roman" w:eastAsia="Arial Unicode MS" w:hAnsi="Times New Roman" w:cs="Times New Roman"/>
          <w:b/>
          <w:sz w:val="22"/>
        </w:rPr>
        <w:t xml:space="preserve"> cell lines</w:t>
      </w:r>
    </w:p>
    <w:p w14:paraId="50C1F6BB" w14:textId="77777777" w:rsidR="00603D5C" w:rsidRPr="00780B6F" w:rsidRDefault="00603D5C" w:rsidP="00F01B9C">
      <w:pPr>
        <w:wordWrap/>
        <w:adjustRightInd w:val="0"/>
        <w:snapToGrid w:val="0"/>
        <w:spacing w:after="0" w:line="360" w:lineRule="auto"/>
        <w:contextualSpacing/>
        <w:jc w:val="center"/>
        <w:rPr>
          <w:rFonts w:ascii="Times New Roman" w:eastAsia="Arial Unicode MS" w:hAnsi="Times New Roman" w:cs="Times New Roman"/>
          <w:sz w:val="22"/>
        </w:rPr>
      </w:pPr>
    </w:p>
    <w:p w14:paraId="3C234E42" w14:textId="5F014E0F" w:rsidR="0061276A" w:rsidRPr="00780B6F" w:rsidRDefault="00F409A1" w:rsidP="00F01B9C">
      <w:pPr>
        <w:spacing w:line="360" w:lineRule="auto"/>
        <w:jc w:val="center"/>
        <w:rPr>
          <w:rFonts w:ascii="Times New Roman" w:eastAsia="Arial Unicode MS" w:hAnsi="Times New Roman" w:cs="Times New Roman"/>
          <w:sz w:val="22"/>
          <w:vertAlign w:val="superscript"/>
        </w:rPr>
      </w:pPr>
      <w:r w:rsidRPr="00780B6F">
        <w:rPr>
          <w:rFonts w:ascii="Times New Roman" w:eastAsia="Arial Unicode MS" w:hAnsi="Times New Roman" w:cs="Times New Roman"/>
          <w:sz w:val="22"/>
        </w:rPr>
        <w:t>Seung-</w:t>
      </w:r>
      <w:r w:rsidR="0061276A" w:rsidRPr="00780B6F">
        <w:rPr>
          <w:rFonts w:ascii="Times New Roman" w:eastAsia="Arial Unicode MS" w:hAnsi="Times New Roman" w:cs="Times New Roman"/>
          <w:sz w:val="22"/>
        </w:rPr>
        <w:t>Eun Lee</w:t>
      </w:r>
      <w:r w:rsidR="00E83D9B" w:rsidRPr="00780B6F">
        <w:rPr>
          <w:rFonts w:ascii="Times New Roman" w:eastAsia="Arial Unicode MS" w:hAnsi="Times New Roman" w:cs="Times New Roman"/>
          <w:sz w:val="22"/>
          <w:vertAlign w:val="superscript"/>
        </w:rPr>
        <w:t>1</w:t>
      </w:r>
      <w:r w:rsidR="00F0755B" w:rsidRPr="00780B6F">
        <w:rPr>
          <w:rFonts w:ascii="Times New Roman" w:eastAsia="Arial Unicode MS" w:hAnsi="Times New Roman" w:cs="Times New Roman"/>
          <w:sz w:val="22"/>
          <w:vertAlign w:val="superscript"/>
        </w:rPr>
        <w:t xml:space="preserve">, </w:t>
      </w:r>
      <w:r w:rsidR="00812A75" w:rsidRPr="00780B6F">
        <w:rPr>
          <w:rFonts w:ascii="Times New Roman" w:eastAsia="Arial Unicode MS" w:hAnsi="Times New Roman" w:cs="Times New Roman"/>
          <w:sz w:val="22"/>
          <w:vertAlign w:val="superscript"/>
        </w:rPr>
        <w:t>7</w:t>
      </w:r>
      <w:r w:rsidRPr="00780B6F">
        <w:rPr>
          <w:rFonts w:ascii="Times New Roman" w:eastAsia="Arial Unicode MS" w:hAnsi="Times New Roman" w:cs="Times New Roman"/>
          <w:sz w:val="22"/>
        </w:rPr>
        <w:t>, Jong</w:t>
      </w:r>
      <w:r w:rsidR="004F4C2F" w:rsidRPr="00780B6F">
        <w:rPr>
          <w:rFonts w:ascii="Times New Roman" w:eastAsia="Arial Unicode MS" w:hAnsi="Times New Roman" w:cs="Times New Roman"/>
          <w:sz w:val="22"/>
        </w:rPr>
        <w:t>Keon</w:t>
      </w:r>
      <w:r w:rsidR="0061276A" w:rsidRPr="00780B6F">
        <w:rPr>
          <w:rFonts w:ascii="Times New Roman" w:eastAsia="Arial Unicode MS" w:hAnsi="Times New Roman" w:cs="Times New Roman"/>
          <w:sz w:val="22"/>
        </w:rPr>
        <w:t xml:space="preserve"> Song</w:t>
      </w:r>
      <w:r w:rsidR="00E83D9B" w:rsidRPr="00780B6F">
        <w:rPr>
          <w:rFonts w:ascii="Times New Roman" w:eastAsia="Arial Unicode MS" w:hAnsi="Times New Roman" w:cs="Times New Roman"/>
          <w:sz w:val="22"/>
          <w:vertAlign w:val="superscript"/>
        </w:rPr>
        <w:t>1</w:t>
      </w:r>
      <w:r w:rsidR="0061276A" w:rsidRPr="00780B6F">
        <w:rPr>
          <w:rFonts w:ascii="Times New Roman" w:eastAsia="Arial Unicode MS" w:hAnsi="Times New Roman" w:cs="Times New Roman"/>
          <w:sz w:val="22"/>
        </w:rPr>
        <w:t>, Korbinian Bösl</w:t>
      </w:r>
      <w:r w:rsidR="007403F8" w:rsidRPr="00780B6F">
        <w:rPr>
          <w:rFonts w:ascii="Times New Roman" w:eastAsia="Arial Unicode MS" w:hAnsi="Times New Roman" w:cs="Times New Roman"/>
          <w:sz w:val="22"/>
          <w:vertAlign w:val="superscript"/>
        </w:rPr>
        <w:t>2</w:t>
      </w:r>
      <w:r w:rsidR="0061276A" w:rsidRPr="00780B6F">
        <w:rPr>
          <w:rFonts w:ascii="Times New Roman" w:eastAsia="Arial Unicode MS" w:hAnsi="Times New Roman" w:cs="Times New Roman"/>
          <w:sz w:val="22"/>
        </w:rPr>
        <w:t>, André C. Müller</w:t>
      </w:r>
      <w:r w:rsidR="007403F8" w:rsidRPr="00780B6F">
        <w:rPr>
          <w:rFonts w:ascii="Times New Roman" w:eastAsia="Arial Unicode MS" w:hAnsi="Times New Roman" w:cs="Times New Roman"/>
          <w:sz w:val="22"/>
          <w:vertAlign w:val="superscript"/>
        </w:rPr>
        <w:t>3</w:t>
      </w:r>
      <w:r w:rsidR="0061276A" w:rsidRPr="00780B6F">
        <w:rPr>
          <w:rFonts w:ascii="Times New Roman" w:eastAsia="Arial Unicode MS" w:hAnsi="Times New Roman" w:cs="Times New Roman"/>
          <w:sz w:val="22"/>
        </w:rPr>
        <w:t>, Dijana Vitko</w:t>
      </w:r>
      <w:r w:rsidR="007403F8" w:rsidRPr="00780B6F">
        <w:rPr>
          <w:rFonts w:ascii="Times New Roman" w:eastAsia="Arial Unicode MS" w:hAnsi="Times New Roman" w:cs="Times New Roman"/>
          <w:sz w:val="22"/>
          <w:vertAlign w:val="superscript"/>
        </w:rPr>
        <w:t>3</w:t>
      </w:r>
      <w:r w:rsidR="0061276A" w:rsidRPr="00780B6F">
        <w:rPr>
          <w:rFonts w:ascii="Times New Roman" w:eastAsia="Arial Unicode MS" w:hAnsi="Times New Roman" w:cs="Times New Roman"/>
          <w:sz w:val="22"/>
        </w:rPr>
        <w:t>, Keiryn L. Bennett</w:t>
      </w:r>
      <w:r w:rsidR="007403F8" w:rsidRPr="00780B6F">
        <w:rPr>
          <w:rFonts w:ascii="Times New Roman" w:eastAsia="Arial Unicode MS" w:hAnsi="Times New Roman" w:cs="Times New Roman"/>
          <w:sz w:val="22"/>
          <w:vertAlign w:val="superscript"/>
        </w:rPr>
        <w:t>3</w:t>
      </w:r>
      <w:r w:rsidR="00E83D9B" w:rsidRPr="00780B6F">
        <w:rPr>
          <w:rFonts w:ascii="Times New Roman" w:eastAsia="Arial Unicode MS" w:hAnsi="Times New Roman" w:cs="Times New Roman"/>
          <w:sz w:val="22"/>
        </w:rPr>
        <w:t xml:space="preserve">, </w:t>
      </w:r>
      <w:r w:rsidR="0061276A" w:rsidRPr="00780B6F">
        <w:rPr>
          <w:rFonts w:ascii="Times New Roman" w:eastAsia="Arial Unicode MS" w:hAnsi="Times New Roman" w:cs="Times New Roman"/>
          <w:sz w:val="22"/>
        </w:rPr>
        <w:t>Giulio Superti-Furga</w:t>
      </w:r>
      <w:r w:rsidR="007403F8" w:rsidRPr="00780B6F">
        <w:rPr>
          <w:rFonts w:ascii="Times New Roman" w:eastAsia="Arial Unicode MS" w:hAnsi="Times New Roman" w:cs="Times New Roman"/>
          <w:sz w:val="22"/>
          <w:vertAlign w:val="superscript"/>
        </w:rPr>
        <w:t>3</w:t>
      </w:r>
      <w:r w:rsidR="0061276A" w:rsidRPr="00780B6F">
        <w:rPr>
          <w:rFonts w:ascii="Times New Roman" w:eastAsia="Arial Unicode MS" w:hAnsi="Times New Roman" w:cs="Times New Roman"/>
          <w:sz w:val="22"/>
          <w:vertAlign w:val="superscript"/>
        </w:rPr>
        <w:t>,</w:t>
      </w:r>
      <w:r w:rsidR="007403F8" w:rsidRPr="00780B6F">
        <w:rPr>
          <w:rFonts w:ascii="Times New Roman" w:eastAsia="Arial Unicode MS" w:hAnsi="Times New Roman" w:cs="Times New Roman"/>
          <w:sz w:val="22"/>
          <w:vertAlign w:val="superscript"/>
        </w:rPr>
        <w:t>4</w:t>
      </w:r>
      <w:r w:rsidR="0061276A" w:rsidRPr="00780B6F">
        <w:rPr>
          <w:rFonts w:ascii="Times New Roman" w:eastAsia="Arial Unicode MS" w:hAnsi="Times New Roman" w:cs="Times New Roman"/>
          <w:sz w:val="22"/>
        </w:rPr>
        <w:t>, Akhilesh Pandey</w:t>
      </w:r>
      <w:r w:rsidR="0061276A" w:rsidRPr="00780B6F">
        <w:rPr>
          <w:rFonts w:ascii="Times New Roman" w:eastAsia="Arial Unicode MS" w:hAnsi="Times New Roman" w:cs="Times New Roman"/>
          <w:sz w:val="22"/>
          <w:vertAlign w:val="superscript"/>
        </w:rPr>
        <w:t>1,</w:t>
      </w:r>
      <w:r w:rsidR="007403F8" w:rsidRPr="00780B6F">
        <w:rPr>
          <w:rFonts w:ascii="Times New Roman" w:eastAsia="Arial Unicode MS" w:hAnsi="Times New Roman" w:cs="Times New Roman"/>
          <w:sz w:val="22"/>
          <w:vertAlign w:val="superscript"/>
        </w:rPr>
        <w:t>5</w:t>
      </w:r>
      <w:r w:rsidR="0061276A" w:rsidRPr="00780B6F">
        <w:rPr>
          <w:rFonts w:ascii="Times New Roman" w:eastAsia="Arial Unicode MS" w:hAnsi="Times New Roman" w:cs="Times New Roman"/>
          <w:sz w:val="22"/>
        </w:rPr>
        <w:t>, Richard K. Kandasamy</w:t>
      </w:r>
      <w:r w:rsidR="007403F8" w:rsidRPr="00780B6F">
        <w:rPr>
          <w:rFonts w:ascii="Times New Roman" w:eastAsia="Arial Unicode MS" w:hAnsi="Times New Roman" w:cs="Times New Roman"/>
          <w:sz w:val="22"/>
          <w:vertAlign w:val="superscript"/>
        </w:rPr>
        <w:t>3</w:t>
      </w:r>
      <w:r w:rsidR="0061276A" w:rsidRPr="00780B6F">
        <w:rPr>
          <w:rFonts w:ascii="Times New Roman" w:eastAsia="Arial Unicode MS" w:hAnsi="Times New Roman" w:cs="Times New Roman"/>
          <w:sz w:val="22"/>
          <w:vertAlign w:val="superscript"/>
        </w:rPr>
        <w:t>,*</w:t>
      </w:r>
      <w:r w:rsidR="0061276A" w:rsidRPr="00780B6F">
        <w:rPr>
          <w:rFonts w:ascii="Times New Roman" w:eastAsia="Arial Unicode MS" w:hAnsi="Times New Roman" w:cs="Times New Roman"/>
          <w:sz w:val="22"/>
        </w:rPr>
        <w:t xml:space="preserve"> and Min-Sik Kim</w:t>
      </w:r>
      <w:r w:rsidR="0061276A" w:rsidRPr="00780B6F">
        <w:rPr>
          <w:rFonts w:ascii="Times New Roman" w:eastAsia="Arial Unicode MS" w:hAnsi="Times New Roman" w:cs="Times New Roman"/>
          <w:sz w:val="22"/>
          <w:vertAlign w:val="superscript"/>
        </w:rPr>
        <w:t>1,</w:t>
      </w:r>
      <w:r w:rsidR="0066507E" w:rsidRPr="00780B6F">
        <w:rPr>
          <w:rFonts w:ascii="Times New Roman" w:eastAsia="Arial Unicode MS" w:hAnsi="Times New Roman" w:cs="Times New Roman"/>
          <w:sz w:val="22"/>
          <w:vertAlign w:val="superscript"/>
        </w:rPr>
        <w:t>6,7</w:t>
      </w:r>
      <w:r w:rsidR="0061276A" w:rsidRPr="00780B6F">
        <w:rPr>
          <w:rFonts w:ascii="Times New Roman" w:eastAsia="Arial Unicode MS" w:hAnsi="Times New Roman" w:cs="Times New Roman"/>
          <w:sz w:val="22"/>
          <w:vertAlign w:val="superscript"/>
        </w:rPr>
        <w:t>*</w:t>
      </w:r>
    </w:p>
    <w:p w14:paraId="317E0A27" w14:textId="77777777" w:rsidR="0061276A" w:rsidRPr="00780B6F" w:rsidRDefault="0061276A" w:rsidP="00F01B9C">
      <w:pPr>
        <w:spacing w:line="360" w:lineRule="auto"/>
        <w:jc w:val="center"/>
        <w:rPr>
          <w:rFonts w:ascii="Times New Roman" w:eastAsia="Arial Unicode MS" w:hAnsi="Times New Roman" w:cs="Times New Roman"/>
          <w:sz w:val="22"/>
        </w:rPr>
      </w:pPr>
    </w:p>
    <w:p w14:paraId="3313FF20" w14:textId="6D76F72F" w:rsidR="0066507E" w:rsidRPr="00780B6F" w:rsidRDefault="0066507E" w:rsidP="00F0755B">
      <w:pPr>
        <w:spacing w:line="360" w:lineRule="auto"/>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1</w:t>
      </w:r>
      <w:r w:rsidR="00F0755B" w:rsidRPr="00780B6F">
        <w:rPr>
          <w:rFonts w:ascii="Times New Roman" w:eastAsia="Arial Unicode MS" w:hAnsi="Times New Roman" w:cs="Times New Roman"/>
          <w:sz w:val="22"/>
          <w:vertAlign w:val="superscript"/>
        </w:rPr>
        <w:t xml:space="preserve"> </w:t>
      </w:r>
      <w:r w:rsidRPr="00780B6F">
        <w:rPr>
          <w:rFonts w:ascii="Times New Roman" w:eastAsia="Arial Unicode MS" w:hAnsi="Times New Roman" w:cs="Times New Roman"/>
          <w:sz w:val="22"/>
        </w:rPr>
        <w:t>Department of Applied Chemistry, Kyung Hee University, Republic of Korea</w:t>
      </w:r>
    </w:p>
    <w:p w14:paraId="12999992" w14:textId="07F5A9BC" w:rsidR="00EB387A" w:rsidRPr="00780B6F" w:rsidRDefault="007403F8" w:rsidP="00F01B9C">
      <w:pPr>
        <w:spacing w:line="360" w:lineRule="auto"/>
        <w:jc w:val="left"/>
        <w:rPr>
          <w:rFonts w:ascii="Times New Roman" w:eastAsia="Arial Unicode MS" w:hAnsi="Times New Roman" w:cs="Times New Roman"/>
          <w:sz w:val="22"/>
          <w:vertAlign w:val="superscript"/>
        </w:rPr>
      </w:pPr>
      <w:r w:rsidRPr="00780B6F">
        <w:rPr>
          <w:rFonts w:ascii="Times New Roman" w:eastAsia="Arial Unicode MS" w:hAnsi="Times New Roman" w:cs="Times New Roman"/>
          <w:sz w:val="22"/>
          <w:vertAlign w:val="superscript"/>
        </w:rPr>
        <w:t>2</w:t>
      </w:r>
      <w:r w:rsidR="00F0755B" w:rsidRPr="00780B6F">
        <w:rPr>
          <w:rFonts w:ascii="Times New Roman" w:eastAsia="Arial Unicode MS" w:hAnsi="Times New Roman" w:cs="Times New Roman"/>
          <w:sz w:val="22"/>
          <w:vertAlign w:val="superscript"/>
        </w:rPr>
        <w:t xml:space="preserve"> </w:t>
      </w:r>
      <w:r w:rsidR="00EB387A" w:rsidRPr="00780B6F">
        <w:rPr>
          <w:rFonts w:ascii="Times New Roman" w:eastAsia="Arial Unicode MS" w:hAnsi="Times New Roman" w:cs="Times New Roman"/>
          <w:sz w:val="22"/>
        </w:rPr>
        <w:t>Centre of Molecular Inflammation Research (CEMIR), Department of Clinical and Molecular Medicine, Norwegian University of Science and Technology, 7491 Trondheim, Norway</w:t>
      </w:r>
      <w:r w:rsidR="00EB387A" w:rsidRPr="00780B6F">
        <w:rPr>
          <w:rFonts w:ascii="Times New Roman" w:eastAsia="Arial Unicode MS" w:hAnsi="Times New Roman" w:cs="Times New Roman"/>
          <w:sz w:val="22"/>
          <w:vertAlign w:val="superscript"/>
        </w:rPr>
        <w:t xml:space="preserve"> </w:t>
      </w:r>
    </w:p>
    <w:p w14:paraId="65CF0CB9" w14:textId="767D34E3" w:rsidR="0061276A" w:rsidRPr="00780B6F" w:rsidRDefault="007403F8" w:rsidP="00F01B9C">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3</w:t>
      </w:r>
      <w:r w:rsidR="00F0755B" w:rsidRPr="00780B6F">
        <w:rPr>
          <w:rFonts w:ascii="Times New Roman" w:eastAsia="Arial Unicode MS" w:hAnsi="Times New Roman" w:cs="Times New Roman"/>
          <w:sz w:val="22"/>
          <w:vertAlign w:val="superscript"/>
        </w:rPr>
        <w:t xml:space="preserve"> </w:t>
      </w:r>
      <w:r w:rsidR="0061276A" w:rsidRPr="00780B6F">
        <w:rPr>
          <w:rFonts w:ascii="Times New Roman" w:eastAsia="Arial Unicode MS" w:hAnsi="Times New Roman" w:cs="Times New Roman"/>
          <w:sz w:val="22"/>
        </w:rPr>
        <w:t>CeMM Research Center for Molecular Medicine of the Austrian Academy of Sciences, A-1090 Vienna, Austria</w:t>
      </w:r>
    </w:p>
    <w:p w14:paraId="53281290" w14:textId="3C62CD05" w:rsidR="0061276A" w:rsidRPr="00780B6F" w:rsidRDefault="007403F8" w:rsidP="00F01B9C">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4</w:t>
      </w:r>
      <w:r w:rsidR="00F0755B" w:rsidRPr="00780B6F">
        <w:rPr>
          <w:rFonts w:ascii="Times New Roman" w:eastAsia="Arial Unicode MS" w:hAnsi="Times New Roman" w:cs="Times New Roman"/>
          <w:sz w:val="22"/>
          <w:vertAlign w:val="superscript"/>
        </w:rPr>
        <w:t xml:space="preserve"> </w:t>
      </w:r>
      <w:r w:rsidR="0061276A" w:rsidRPr="00780B6F">
        <w:rPr>
          <w:rFonts w:ascii="Times New Roman" w:eastAsia="Arial Unicode MS" w:hAnsi="Times New Roman" w:cs="Times New Roman"/>
          <w:sz w:val="22"/>
        </w:rPr>
        <w:t>Center for Physiology and Pharmacology, Medical University of Vienna, Vienna, Austria</w:t>
      </w:r>
    </w:p>
    <w:p w14:paraId="435CF3BB" w14:textId="2F7EB058" w:rsidR="0061276A" w:rsidRPr="00780B6F" w:rsidRDefault="007403F8" w:rsidP="00F01B9C">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5</w:t>
      </w:r>
      <w:r w:rsidR="00F0755B" w:rsidRPr="00780B6F">
        <w:rPr>
          <w:rFonts w:ascii="Times New Roman" w:eastAsia="Arial Unicode MS" w:hAnsi="Times New Roman" w:cs="Times New Roman"/>
          <w:sz w:val="22"/>
          <w:vertAlign w:val="superscript"/>
        </w:rPr>
        <w:t xml:space="preserve"> </w:t>
      </w:r>
      <w:r w:rsidR="0061276A" w:rsidRPr="00780B6F">
        <w:rPr>
          <w:rFonts w:ascii="Times New Roman" w:eastAsia="Arial Unicode MS" w:hAnsi="Times New Roman" w:cs="Times New Roman"/>
          <w:sz w:val="22"/>
        </w:rPr>
        <w:t>Department of Biological Chemistry, Johns Hopkins University School of Medicine, Baltimore, USA</w:t>
      </w:r>
      <w:r w:rsidR="004A5936">
        <w:rPr>
          <w:rFonts w:ascii="Times New Roman" w:eastAsia="Arial Unicode MS" w:hAnsi="Times New Roman" w:cs="Times New Roman"/>
          <w:sz w:val="22"/>
        </w:rPr>
        <w:t>p</w:t>
      </w:r>
    </w:p>
    <w:p w14:paraId="7ABBEC94" w14:textId="405F9839" w:rsidR="0066507E" w:rsidRPr="00780B6F" w:rsidRDefault="0066507E" w:rsidP="00F0755B">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6</w:t>
      </w:r>
      <w:r w:rsidR="00F0755B" w:rsidRPr="00780B6F">
        <w:rPr>
          <w:rFonts w:ascii="Times New Roman" w:eastAsia="Arial Unicode MS" w:hAnsi="Times New Roman" w:cs="Times New Roman"/>
          <w:sz w:val="22"/>
          <w:vertAlign w:val="superscript"/>
        </w:rPr>
        <w:t xml:space="preserve"> </w:t>
      </w:r>
      <w:r w:rsidRPr="00780B6F">
        <w:rPr>
          <w:rFonts w:ascii="Times New Roman" w:eastAsia="Arial Unicode MS" w:hAnsi="Times New Roman" w:cs="Times New Roman"/>
          <w:sz w:val="22"/>
        </w:rPr>
        <w:t>Global Center for Pharmaceutical Ingredient Materials, Kyung Hee University, Republic of Korea</w:t>
      </w:r>
    </w:p>
    <w:p w14:paraId="166FEDDE" w14:textId="2E5F97E7" w:rsidR="0066507E" w:rsidRPr="00780B6F" w:rsidRDefault="0066507E" w:rsidP="00F0755B">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7</w:t>
      </w:r>
      <w:r w:rsidR="00F0755B" w:rsidRPr="00780B6F">
        <w:rPr>
          <w:rFonts w:ascii="Times New Roman" w:eastAsia="Arial Unicode MS" w:hAnsi="Times New Roman" w:cs="Times New Roman"/>
          <w:sz w:val="22"/>
          <w:vertAlign w:val="superscript"/>
        </w:rPr>
        <w:t xml:space="preserve"> </w:t>
      </w:r>
      <w:r w:rsidRPr="00780B6F">
        <w:rPr>
          <w:rFonts w:ascii="Times New Roman" w:eastAsia="Arial Unicode MS" w:hAnsi="Times New Roman" w:cs="Times New Roman"/>
          <w:sz w:val="22"/>
        </w:rPr>
        <w:t>Department of Biomedical Science and Technology, Kyung Hee Medical Science Research Institute, Kyung Hee University, Republic of Korea</w:t>
      </w:r>
    </w:p>
    <w:p w14:paraId="5FFF2978" w14:textId="77777777" w:rsidR="0061276A" w:rsidRPr="00780B6F" w:rsidRDefault="0061276A" w:rsidP="00F01B9C">
      <w:pPr>
        <w:spacing w:line="360" w:lineRule="auto"/>
        <w:jc w:val="left"/>
        <w:rPr>
          <w:rFonts w:ascii="Times New Roman" w:eastAsia="Arial Unicode MS" w:hAnsi="Times New Roman" w:cs="Times New Roman"/>
          <w:sz w:val="22"/>
          <w:vertAlign w:val="superscript"/>
        </w:rPr>
      </w:pPr>
    </w:p>
    <w:p w14:paraId="626B1066" w14:textId="77777777" w:rsidR="0061276A" w:rsidRPr="00780B6F" w:rsidRDefault="0061276A" w:rsidP="00F01B9C">
      <w:pPr>
        <w:spacing w:line="360" w:lineRule="auto"/>
        <w:jc w:val="left"/>
        <w:rPr>
          <w:rFonts w:ascii="Times New Roman" w:eastAsia="Arial Unicode MS" w:hAnsi="Times New Roman" w:cs="Times New Roman"/>
          <w:sz w:val="22"/>
        </w:rPr>
      </w:pPr>
      <w:r w:rsidRPr="00780B6F">
        <w:rPr>
          <w:rFonts w:ascii="Times New Roman" w:eastAsia="Arial Unicode MS" w:hAnsi="Times New Roman" w:cs="Times New Roman"/>
          <w:sz w:val="22"/>
          <w:vertAlign w:val="superscript"/>
        </w:rPr>
        <w:t>*</w:t>
      </w:r>
      <w:r w:rsidRPr="00780B6F">
        <w:rPr>
          <w:rFonts w:ascii="Times New Roman" w:eastAsia="Arial Unicode MS" w:hAnsi="Times New Roman" w:cs="Times New Roman"/>
          <w:sz w:val="22"/>
        </w:rPr>
        <w:t>Co-correspondence</w:t>
      </w:r>
    </w:p>
    <w:p w14:paraId="1B9D4BFB" w14:textId="77777777" w:rsidR="00C04D20" w:rsidRPr="00780B6F" w:rsidRDefault="00C04D20" w:rsidP="00C04D2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To whom correspondence should be addressed:</w:t>
      </w:r>
    </w:p>
    <w:p w14:paraId="16F5B24F" w14:textId="77777777" w:rsidR="00C04825" w:rsidRPr="00780B6F" w:rsidRDefault="00C04825" w:rsidP="00C04D20">
      <w:pPr>
        <w:wordWrap/>
        <w:adjustRightInd w:val="0"/>
        <w:snapToGrid w:val="0"/>
        <w:spacing w:after="0" w:line="360" w:lineRule="auto"/>
        <w:contextualSpacing/>
        <w:rPr>
          <w:rFonts w:ascii="Times New Roman" w:eastAsia="Arial Unicode MS" w:hAnsi="Times New Roman" w:cs="Times New Roman"/>
          <w:sz w:val="22"/>
        </w:rPr>
      </w:pPr>
    </w:p>
    <w:p w14:paraId="6B311EB9" w14:textId="77777777" w:rsidR="00C04D20" w:rsidRPr="00780B6F" w:rsidRDefault="00C04D20" w:rsidP="00C04D2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Richard K. Kandasamy </w:t>
      </w:r>
    </w:p>
    <w:p w14:paraId="5F347F44" w14:textId="5EC06BD5" w:rsidR="00C04D20" w:rsidRPr="00780B6F" w:rsidRDefault="00C04D20" w:rsidP="00C04D2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Centre of Molecular Inflammation Research (CEMIR), Department of Clinical and Molecular Medicine, Norwegian University of Science and Technology, 7491 Trondheim, Norway; </w:t>
      </w:r>
      <w:r w:rsidR="00C04825"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 xml:space="preserve">Tel: </w:t>
      </w:r>
      <w:r w:rsidR="00C04825" w:rsidRPr="00780B6F">
        <w:rPr>
          <w:rFonts w:ascii="Times New Roman" w:eastAsia="Arial Unicode MS" w:hAnsi="Times New Roman" w:cs="Times New Roman"/>
          <w:sz w:val="22"/>
        </w:rPr>
        <w:t>+47-728-24511; E-mail:</w:t>
      </w:r>
      <w:r w:rsidR="00C04825" w:rsidRPr="00780B6F">
        <w:t xml:space="preserve"> </w:t>
      </w:r>
      <w:r w:rsidR="00C04825" w:rsidRPr="00780B6F">
        <w:rPr>
          <w:rFonts w:ascii="Times New Roman" w:eastAsia="Arial Unicode MS" w:hAnsi="Times New Roman" w:cs="Times New Roman"/>
          <w:sz w:val="22"/>
        </w:rPr>
        <w:t>richard.k.kandasamy@ntnu.no</w:t>
      </w:r>
    </w:p>
    <w:p w14:paraId="6AC631B3" w14:textId="77777777" w:rsidR="00C04825" w:rsidRPr="00780B6F" w:rsidRDefault="00C04825" w:rsidP="00C04D20">
      <w:pPr>
        <w:wordWrap/>
        <w:adjustRightInd w:val="0"/>
        <w:snapToGrid w:val="0"/>
        <w:spacing w:after="0" w:line="360" w:lineRule="auto"/>
        <w:contextualSpacing/>
        <w:rPr>
          <w:rFonts w:ascii="Times New Roman" w:eastAsia="Arial Unicode MS" w:hAnsi="Times New Roman" w:cs="Times New Roman"/>
          <w:sz w:val="22"/>
        </w:rPr>
      </w:pPr>
    </w:p>
    <w:p w14:paraId="61B16951" w14:textId="3E6B801F" w:rsidR="00C04D20" w:rsidRPr="00780B6F" w:rsidRDefault="00C04D20" w:rsidP="00C04D2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Min-Sik Kim</w:t>
      </w:r>
    </w:p>
    <w:p w14:paraId="4060F4C4" w14:textId="2DB30AA9" w:rsidR="008E77C0" w:rsidRPr="00780B6F" w:rsidRDefault="00C04D20" w:rsidP="00C04D2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Department of Applied Chemistry, Kyung Hee University, Yongin-si, Gyeonggi-do 446-701, South Korea </w:t>
      </w:r>
      <w:r w:rsidR="00C04825"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Tel: 82-31-201-3899; Fax: 82-31-201-2340; E-mail: ms_kim@khu.ac.kr</w:t>
      </w:r>
    </w:p>
    <w:p w14:paraId="51A786EB" w14:textId="77777777" w:rsidR="000A23BE" w:rsidRPr="00780B6F" w:rsidRDefault="000A23BE" w:rsidP="00F01B9C">
      <w:pPr>
        <w:widowControl/>
        <w:wordWrap/>
        <w:autoSpaceDE/>
        <w:autoSpaceDN/>
        <w:adjustRightInd w:val="0"/>
        <w:snapToGrid w:val="0"/>
        <w:spacing w:after="0" w:line="360" w:lineRule="auto"/>
        <w:contextualSpacing/>
        <w:rPr>
          <w:rFonts w:ascii="Times New Roman" w:eastAsia="Arial Unicode MS" w:hAnsi="Times New Roman" w:cs="Times New Roman"/>
          <w:b/>
          <w:sz w:val="22"/>
        </w:rPr>
      </w:pPr>
    </w:p>
    <w:p w14:paraId="7C96935D" w14:textId="77777777" w:rsidR="005A2F3B" w:rsidRPr="00780B6F" w:rsidRDefault="005A2F3B" w:rsidP="000A23BE">
      <w:pPr>
        <w:wordWrap/>
        <w:adjustRightInd w:val="0"/>
        <w:snapToGrid w:val="0"/>
        <w:spacing w:after="0" w:line="360" w:lineRule="auto"/>
        <w:contextualSpacing/>
        <w:rPr>
          <w:rFonts w:ascii="Times New Roman" w:eastAsia="Arial Unicode MS" w:hAnsi="Times New Roman" w:cs="Times New Roman"/>
          <w:b/>
          <w:sz w:val="22"/>
        </w:rPr>
      </w:pPr>
    </w:p>
    <w:p w14:paraId="7E0778FF" w14:textId="77777777" w:rsidR="00B47B36" w:rsidRDefault="005A2F3B" w:rsidP="00B47B36">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hint="eastAsia"/>
          <w:b/>
          <w:sz w:val="22"/>
        </w:rPr>
        <w:lastRenderedPageBreak/>
        <w:t>A</w:t>
      </w:r>
      <w:r w:rsidRPr="00780B6F">
        <w:rPr>
          <w:rFonts w:ascii="Times New Roman" w:eastAsia="Arial Unicode MS" w:hAnsi="Times New Roman" w:cs="Times New Roman"/>
          <w:b/>
          <w:sz w:val="22"/>
        </w:rPr>
        <w:t>bbreviations</w:t>
      </w:r>
    </w:p>
    <w:p w14:paraId="6A862F25" w14:textId="77777777" w:rsidR="00D47D26" w:rsidRPr="00780B6F" w:rsidRDefault="00D47D26" w:rsidP="00B47B36">
      <w:pPr>
        <w:wordWrap/>
        <w:adjustRightInd w:val="0"/>
        <w:snapToGrid w:val="0"/>
        <w:spacing w:after="0" w:line="360" w:lineRule="auto"/>
        <w:contextualSpacing/>
        <w:rPr>
          <w:rFonts w:ascii="Times New Roman" w:eastAsia="Arial Unicode MS" w:hAnsi="Times New Roman" w:cs="Times New Roman"/>
          <w:b/>
          <w:sz w:val="22"/>
        </w:rPr>
      </w:pPr>
    </w:p>
    <w:p w14:paraId="1EA0295D" w14:textId="645C016B" w:rsidR="005A2F3B" w:rsidRPr="00780B6F" w:rsidRDefault="00B47B36" w:rsidP="00B47B36">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C-HPP, Chromosome-based Human Proteome Project; PE, protein evidence; RT, room temperature; FASP, filter-aided sample preparation method; IAA, iodoacetamide; TEAB, triethyl ammonium bicarbonate; FPKM, fragments per kilobase million; UV, ultra-violet; AGC, automatic gain control; p.p.m., parts per million; PSM, peptide-spectrum match</w:t>
      </w:r>
    </w:p>
    <w:p w14:paraId="5AF03A32" w14:textId="77777777" w:rsidR="00B47B36" w:rsidRPr="00780B6F" w:rsidRDefault="00B47B36" w:rsidP="000A23BE">
      <w:pPr>
        <w:wordWrap/>
        <w:adjustRightInd w:val="0"/>
        <w:snapToGrid w:val="0"/>
        <w:spacing w:after="0" w:line="360" w:lineRule="auto"/>
        <w:contextualSpacing/>
        <w:rPr>
          <w:rFonts w:ascii="Times New Roman" w:eastAsia="Arial Unicode MS" w:hAnsi="Times New Roman" w:cs="Times New Roman"/>
          <w:b/>
          <w:sz w:val="22"/>
        </w:rPr>
      </w:pPr>
    </w:p>
    <w:p w14:paraId="3FFFDB6A" w14:textId="77777777" w:rsidR="00B47B36" w:rsidRPr="00780B6F" w:rsidRDefault="000A23BE" w:rsidP="000A23BE">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Keywords</w:t>
      </w:r>
    </w:p>
    <w:p w14:paraId="38CB9341" w14:textId="77777777" w:rsidR="00D47D26" w:rsidRDefault="00D47D26" w:rsidP="000A23BE">
      <w:pPr>
        <w:wordWrap/>
        <w:adjustRightInd w:val="0"/>
        <w:snapToGrid w:val="0"/>
        <w:spacing w:after="0" w:line="360" w:lineRule="auto"/>
        <w:contextualSpacing/>
        <w:rPr>
          <w:rFonts w:ascii="Times New Roman" w:eastAsia="Arial Unicode MS" w:hAnsi="Times New Roman" w:cs="Times New Roman"/>
          <w:sz w:val="22"/>
        </w:rPr>
      </w:pPr>
    </w:p>
    <w:p w14:paraId="22EFC56E" w14:textId="559134F1" w:rsidR="000A23BE" w:rsidRPr="00780B6F" w:rsidRDefault="000A23BE" w:rsidP="000A23BE">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Missing protein</w:t>
      </w:r>
      <w:r w:rsidR="00E315DF" w:rsidRPr="00780B6F">
        <w:rPr>
          <w:rFonts w:ascii="Times New Roman" w:eastAsia="Arial Unicode MS" w:hAnsi="Times New Roman" w:cs="Times New Roman"/>
          <w:sz w:val="22"/>
        </w:rPr>
        <w:t>, RNA-Seq, lncRNA, Proteogenomics</w:t>
      </w:r>
      <w:r w:rsidRPr="00780B6F">
        <w:rPr>
          <w:rFonts w:ascii="Times New Roman" w:eastAsia="Arial Unicode MS" w:hAnsi="Times New Roman" w:cs="Times New Roman"/>
          <w:sz w:val="22"/>
        </w:rPr>
        <w:t>, Haploid cell lines</w:t>
      </w:r>
    </w:p>
    <w:p w14:paraId="3EA8EDAC" w14:textId="77777777" w:rsidR="00B47B36" w:rsidRPr="00780B6F" w:rsidRDefault="00B47B36" w:rsidP="000A23BE">
      <w:pPr>
        <w:wordWrap/>
        <w:adjustRightInd w:val="0"/>
        <w:snapToGrid w:val="0"/>
        <w:spacing w:after="0" w:line="360" w:lineRule="auto"/>
        <w:contextualSpacing/>
        <w:rPr>
          <w:rFonts w:ascii="Times New Roman" w:eastAsia="Arial Unicode MS" w:hAnsi="Times New Roman" w:cs="Times New Roman"/>
          <w:b/>
          <w:sz w:val="22"/>
        </w:rPr>
      </w:pPr>
    </w:p>
    <w:p w14:paraId="711A8FB5" w14:textId="5E200E0B" w:rsidR="00B47B36" w:rsidRPr="00780B6F" w:rsidRDefault="005A2F3B" w:rsidP="000A23BE">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b/>
          <w:sz w:val="22"/>
        </w:rPr>
        <w:t>Total number of words</w:t>
      </w:r>
      <w:r w:rsidR="00B47B36" w:rsidRPr="00780B6F">
        <w:rPr>
          <w:rFonts w:ascii="Times New Roman" w:eastAsia="Arial Unicode MS" w:hAnsi="Times New Roman" w:cs="Times New Roman"/>
          <w:b/>
          <w:sz w:val="22"/>
        </w:rPr>
        <w:t xml:space="preserve">: </w:t>
      </w:r>
      <w:r w:rsidR="00B47B36" w:rsidRPr="00780B6F">
        <w:rPr>
          <w:rFonts w:ascii="Times New Roman" w:eastAsia="Arial Unicode MS" w:hAnsi="Times New Roman" w:cs="Times New Roman"/>
          <w:sz w:val="22"/>
        </w:rPr>
        <w:t>5,4</w:t>
      </w:r>
      <w:r w:rsidR="00D47D26">
        <w:rPr>
          <w:rFonts w:ascii="Times New Roman" w:eastAsia="Arial Unicode MS" w:hAnsi="Times New Roman" w:cs="Times New Roman"/>
          <w:sz w:val="22"/>
        </w:rPr>
        <w:t>4</w:t>
      </w:r>
      <w:r w:rsidR="00B31011" w:rsidRPr="00780B6F">
        <w:rPr>
          <w:rFonts w:ascii="Times New Roman" w:eastAsia="Arial Unicode MS" w:hAnsi="Times New Roman" w:cs="Times New Roman"/>
          <w:sz w:val="22"/>
        </w:rPr>
        <w:t>1</w:t>
      </w:r>
    </w:p>
    <w:p w14:paraId="6C01AAF0" w14:textId="317EC085" w:rsidR="001C26AE" w:rsidRPr="00780B6F" w:rsidRDefault="00CF2256" w:rsidP="001669E1">
      <w:pPr>
        <w:widowControl/>
        <w:wordWrap/>
        <w:autoSpaceDE/>
        <w:autoSpaceDN/>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r w:rsidR="008E77C0" w:rsidRPr="00780B6F">
        <w:rPr>
          <w:rFonts w:ascii="Times New Roman" w:eastAsia="Arial Unicode MS" w:hAnsi="Times New Roman" w:cs="Times New Roman"/>
          <w:b/>
          <w:sz w:val="22"/>
        </w:rPr>
        <w:lastRenderedPageBreak/>
        <w:t>Abstract</w:t>
      </w:r>
    </w:p>
    <w:p w14:paraId="1707B725" w14:textId="77777777" w:rsidR="00851394" w:rsidRPr="00780B6F" w:rsidRDefault="00851394" w:rsidP="00F01B9C">
      <w:pPr>
        <w:wordWrap/>
        <w:adjustRightInd w:val="0"/>
        <w:snapToGrid w:val="0"/>
        <w:spacing w:after="0" w:line="360" w:lineRule="auto"/>
        <w:contextualSpacing/>
        <w:rPr>
          <w:rFonts w:ascii="Times New Roman" w:eastAsia="Arial Unicode MS" w:hAnsi="Times New Roman" w:cs="Times New Roman"/>
          <w:b/>
          <w:sz w:val="22"/>
        </w:rPr>
      </w:pPr>
    </w:p>
    <w:p w14:paraId="12AB6E75" w14:textId="7640C807" w:rsidR="00AE7E37" w:rsidRPr="00780B6F" w:rsidRDefault="00F94812"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C</w:t>
      </w:r>
      <w:r w:rsidR="00192F26" w:rsidRPr="00780B6F">
        <w:rPr>
          <w:rFonts w:ascii="Times New Roman" w:eastAsia="Arial Unicode MS" w:hAnsi="Times New Roman" w:cs="Times New Roman"/>
          <w:sz w:val="22"/>
        </w:rPr>
        <w:t>h</w:t>
      </w:r>
      <w:r w:rsidR="00453956" w:rsidRPr="00780B6F">
        <w:rPr>
          <w:rFonts w:ascii="Times New Roman" w:eastAsia="Arial Unicode MS" w:hAnsi="Times New Roman" w:cs="Times New Roman"/>
          <w:sz w:val="22"/>
        </w:rPr>
        <w:t>romosome-centric Human Proteome</w:t>
      </w:r>
      <w:r w:rsidR="00192F26" w:rsidRPr="00780B6F">
        <w:rPr>
          <w:rFonts w:ascii="Times New Roman" w:eastAsia="Arial Unicode MS" w:hAnsi="Times New Roman" w:cs="Times New Roman"/>
          <w:sz w:val="22"/>
        </w:rPr>
        <w:t xml:space="preserve"> Project</w:t>
      </w:r>
      <w:r w:rsidRPr="00780B6F">
        <w:rPr>
          <w:rFonts w:ascii="Times New Roman" w:eastAsia="Arial Unicode MS" w:hAnsi="Times New Roman" w:cs="Times New Roman"/>
          <w:sz w:val="22"/>
        </w:rPr>
        <w:t xml:space="preserve"> aims at </w:t>
      </w:r>
      <w:r w:rsidR="00B31E49" w:rsidRPr="00780B6F">
        <w:rPr>
          <w:rFonts w:ascii="Times New Roman" w:eastAsia="Arial Unicode MS" w:hAnsi="Times New Roman" w:cs="Times New Roman"/>
          <w:sz w:val="22"/>
        </w:rPr>
        <w:t>identify</w:t>
      </w:r>
      <w:r w:rsidRPr="00780B6F">
        <w:rPr>
          <w:rFonts w:ascii="Times New Roman" w:eastAsia="Arial Unicode MS" w:hAnsi="Times New Roman" w:cs="Times New Roman"/>
          <w:sz w:val="22"/>
        </w:rPr>
        <w:t>ing</w:t>
      </w:r>
      <w:r w:rsidR="00B31E49" w:rsidRPr="00780B6F">
        <w:rPr>
          <w:rFonts w:ascii="Times New Roman" w:eastAsia="Arial Unicode MS" w:hAnsi="Times New Roman" w:cs="Times New Roman"/>
          <w:sz w:val="22"/>
        </w:rPr>
        <w:t xml:space="preserve"> and characteriz</w:t>
      </w:r>
      <w:r w:rsidRPr="00780B6F">
        <w:rPr>
          <w:rFonts w:ascii="Times New Roman" w:eastAsia="Arial Unicode MS" w:hAnsi="Times New Roman" w:cs="Times New Roman"/>
          <w:sz w:val="22"/>
        </w:rPr>
        <w:t>ing protein products encoded</w:t>
      </w:r>
      <w:r w:rsidR="00B31E49" w:rsidRPr="00780B6F">
        <w:rPr>
          <w:rFonts w:ascii="Times New Roman" w:eastAsia="Arial Unicode MS" w:hAnsi="Times New Roman" w:cs="Times New Roman"/>
          <w:sz w:val="22"/>
        </w:rPr>
        <w:t xml:space="preserve"> from </w:t>
      </w:r>
      <w:r w:rsidRPr="00780B6F">
        <w:rPr>
          <w:rFonts w:ascii="Times New Roman" w:eastAsia="Arial Unicode MS" w:hAnsi="Times New Roman" w:cs="Times New Roman"/>
          <w:sz w:val="22"/>
        </w:rPr>
        <w:t xml:space="preserve">all </w:t>
      </w:r>
      <w:r w:rsidR="001669E1" w:rsidRPr="00780B6F">
        <w:rPr>
          <w:rFonts w:ascii="Times New Roman" w:eastAsia="Arial Unicode MS" w:hAnsi="Times New Roman" w:cs="Times New Roman"/>
          <w:sz w:val="22"/>
        </w:rPr>
        <w:t xml:space="preserve">human </w:t>
      </w:r>
      <w:r w:rsidRPr="00780B6F">
        <w:rPr>
          <w:rFonts w:ascii="Times New Roman" w:eastAsia="Arial Unicode MS" w:hAnsi="Times New Roman" w:cs="Times New Roman"/>
          <w:sz w:val="22"/>
        </w:rPr>
        <w:t>protein-coding genes</w:t>
      </w:r>
      <w:r w:rsidR="00B31E49"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 </w:t>
      </w:r>
      <w:r w:rsidR="00453956" w:rsidRPr="00780B6F">
        <w:rPr>
          <w:rFonts w:ascii="Times New Roman" w:eastAsia="Arial Unicode MS" w:hAnsi="Times New Roman" w:cs="Times New Roman"/>
          <w:sz w:val="22"/>
        </w:rPr>
        <w:t>As of</w:t>
      </w:r>
      <w:r w:rsidR="000A74DF" w:rsidRPr="00780B6F">
        <w:rPr>
          <w:rFonts w:ascii="Times New Roman" w:eastAsia="Arial Unicode MS" w:hAnsi="Times New Roman" w:cs="Times New Roman"/>
          <w:sz w:val="22"/>
        </w:rPr>
        <w:t xml:space="preserve"> </w:t>
      </w:r>
      <w:r w:rsidR="008A0734" w:rsidRPr="00780B6F">
        <w:rPr>
          <w:rFonts w:ascii="Times New Roman" w:eastAsia="Arial Unicode MS" w:hAnsi="Times New Roman" w:cs="Times New Roman"/>
          <w:sz w:val="22"/>
        </w:rPr>
        <w:t>early</w:t>
      </w:r>
      <w:r w:rsidR="0072000C" w:rsidRPr="00780B6F">
        <w:rPr>
          <w:rFonts w:ascii="Times New Roman" w:eastAsia="Arial Unicode MS" w:hAnsi="Times New Roman" w:cs="Times New Roman"/>
          <w:sz w:val="22"/>
        </w:rPr>
        <w:t xml:space="preserve"> </w:t>
      </w:r>
      <w:r w:rsidR="008A06BC" w:rsidRPr="00780B6F">
        <w:rPr>
          <w:rFonts w:ascii="Times New Roman" w:eastAsia="Arial Unicode MS" w:hAnsi="Times New Roman" w:cs="Times New Roman"/>
          <w:sz w:val="22"/>
        </w:rPr>
        <w:t>2017</w:t>
      </w:r>
      <w:r w:rsidR="00FA1F6A" w:rsidRPr="00780B6F">
        <w:rPr>
          <w:rFonts w:ascii="Times New Roman" w:eastAsia="Arial Unicode MS" w:hAnsi="Times New Roman" w:cs="Times New Roman"/>
          <w:sz w:val="22"/>
        </w:rPr>
        <w:t>,</w:t>
      </w:r>
      <w:r w:rsidR="00B31E49" w:rsidRPr="00780B6F">
        <w:rPr>
          <w:rFonts w:ascii="Times New Roman" w:eastAsia="Arial Unicode MS" w:hAnsi="Times New Roman" w:cs="Times New Roman"/>
          <w:sz w:val="22"/>
        </w:rPr>
        <w:t xml:space="preserve"> </w:t>
      </w:r>
      <w:r w:rsidR="00C85F02" w:rsidRPr="00780B6F">
        <w:rPr>
          <w:rFonts w:ascii="Times New Roman" w:eastAsia="Arial Unicode MS" w:hAnsi="Times New Roman" w:cs="Times New Roman"/>
          <w:sz w:val="22"/>
        </w:rPr>
        <w:t>19,837</w:t>
      </w:r>
      <w:r w:rsidR="0072000C" w:rsidRPr="00780B6F">
        <w:rPr>
          <w:rFonts w:ascii="Times New Roman" w:eastAsia="Arial Unicode MS" w:hAnsi="Times New Roman" w:cs="Times New Roman"/>
          <w:sz w:val="22"/>
        </w:rPr>
        <w:t xml:space="preserve"> protein-coding genes </w:t>
      </w:r>
      <w:r w:rsidR="005F12A5" w:rsidRPr="00780B6F">
        <w:rPr>
          <w:rFonts w:ascii="Times New Roman" w:eastAsia="Arial Unicode MS" w:hAnsi="Times New Roman" w:cs="Times New Roman"/>
          <w:sz w:val="22"/>
        </w:rPr>
        <w:t>have been annotated in the neXtP</w:t>
      </w:r>
      <w:r w:rsidR="0072000C" w:rsidRPr="00780B6F">
        <w:rPr>
          <w:rFonts w:ascii="Times New Roman" w:eastAsia="Arial Unicode MS" w:hAnsi="Times New Roman" w:cs="Times New Roman"/>
          <w:sz w:val="22"/>
        </w:rPr>
        <w:t>rot database</w:t>
      </w:r>
      <w:r w:rsidR="00ED1862" w:rsidRPr="00780B6F">
        <w:rPr>
          <w:rFonts w:ascii="Times New Roman" w:eastAsia="Arial Unicode MS" w:hAnsi="Times New Roman" w:cs="Times New Roman"/>
          <w:sz w:val="22"/>
        </w:rPr>
        <w:t xml:space="preserve"> including 2,691 missing proteins</w:t>
      </w:r>
      <w:r w:rsidR="008A0734" w:rsidRPr="00780B6F">
        <w:rPr>
          <w:rFonts w:ascii="Times New Roman" w:eastAsia="Arial Unicode MS" w:hAnsi="Times New Roman" w:cs="Times New Roman"/>
          <w:sz w:val="22"/>
        </w:rPr>
        <w:t xml:space="preserve"> that have never been identified by mass spectrometry</w:t>
      </w:r>
      <w:r w:rsidR="00E315DF" w:rsidRPr="00780B6F">
        <w:rPr>
          <w:rFonts w:ascii="Times New Roman" w:eastAsia="Arial Unicode MS" w:hAnsi="Times New Roman" w:cs="Times New Roman"/>
          <w:sz w:val="22"/>
        </w:rPr>
        <w:t>.</w:t>
      </w:r>
      <w:r w:rsidR="00ED1862" w:rsidRPr="00780B6F">
        <w:rPr>
          <w:rFonts w:ascii="Times New Roman" w:eastAsia="Arial Unicode MS" w:hAnsi="Times New Roman" w:cs="Times New Roman"/>
          <w:sz w:val="22"/>
        </w:rPr>
        <w:t xml:space="preserve"> </w:t>
      </w:r>
      <w:r w:rsidR="00EB387A" w:rsidRPr="00780B6F">
        <w:rPr>
          <w:rFonts w:ascii="Times New Roman" w:eastAsia="Arial Unicode MS" w:hAnsi="Times New Roman" w:cs="Times New Roman"/>
          <w:sz w:val="22"/>
        </w:rPr>
        <w:t>M</w:t>
      </w:r>
      <w:r w:rsidR="008F05F5" w:rsidRPr="00780B6F">
        <w:rPr>
          <w:rFonts w:ascii="Times New Roman" w:eastAsia="Arial Unicode MS" w:hAnsi="Times New Roman" w:cs="Times New Roman"/>
          <w:sz w:val="22"/>
        </w:rPr>
        <w:t xml:space="preserve">issing proteins may be low abundant in many cell types or expressed </w:t>
      </w:r>
      <w:r w:rsidR="0072000C" w:rsidRPr="00780B6F">
        <w:rPr>
          <w:rFonts w:ascii="Times New Roman" w:eastAsia="Arial Unicode MS" w:hAnsi="Times New Roman" w:cs="Times New Roman"/>
          <w:sz w:val="22"/>
        </w:rPr>
        <w:t xml:space="preserve">only </w:t>
      </w:r>
      <w:r w:rsidR="008F05F5" w:rsidRPr="00780B6F">
        <w:rPr>
          <w:rFonts w:ascii="Times New Roman" w:eastAsia="Arial Unicode MS" w:hAnsi="Times New Roman" w:cs="Times New Roman"/>
          <w:sz w:val="22"/>
        </w:rPr>
        <w:t>in a few cell types</w:t>
      </w:r>
      <w:r w:rsidR="007403F8" w:rsidRPr="00780B6F">
        <w:rPr>
          <w:rFonts w:ascii="Times New Roman" w:eastAsia="Arial Unicode MS" w:hAnsi="Times New Roman" w:cs="Times New Roman"/>
          <w:sz w:val="22"/>
        </w:rPr>
        <w:t xml:space="preserve"> </w:t>
      </w:r>
      <w:r w:rsidR="00E315DF" w:rsidRPr="00780B6F">
        <w:rPr>
          <w:rFonts w:ascii="Times New Roman" w:eastAsia="Arial Unicode MS" w:hAnsi="Times New Roman" w:cs="Times New Roman"/>
          <w:sz w:val="22"/>
        </w:rPr>
        <w:t>in human body such as sperms in testis</w:t>
      </w:r>
      <w:r w:rsidR="00E83D9B" w:rsidRPr="00780B6F">
        <w:rPr>
          <w:rFonts w:ascii="Times New Roman" w:eastAsia="Arial Unicode MS" w:hAnsi="Times New Roman" w:cs="Times New Roman"/>
          <w:sz w:val="22"/>
        </w:rPr>
        <w:t>.</w:t>
      </w:r>
      <w:r w:rsidR="00205436" w:rsidRPr="00780B6F">
        <w:rPr>
          <w:rFonts w:ascii="Times New Roman" w:eastAsia="Arial Unicode MS" w:hAnsi="Times New Roman" w:cs="Times New Roman"/>
          <w:sz w:val="22"/>
        </w:rPr>
        <w:t xml:space="preserve"> </w:t>
      </w:r>
      <w:r w:rsidR="00EB387A" w:rsidRPr="00780B6F">
        <w:rPr>
          <w:rFonts w:ascii="Times New Roman" w:eastAsia="Arial Unicode MS" w:hAnsi="Times New Roman" w:cs="Times New Roman"/>
          <w:sz w:val="22"/>
        </w:rPr>
        <w:t>In this study, we performed expression proteomics of</w:t>
      </w:r>
      <w:r w:rsidR="00E315DF" w:rsidRPr="00780B6F">
        <w:rPr>
          <w:rFonts w:ascii="Times New Roman" w:eastAsia="Arial Unicode MS" w:hAnsi="Times New Roman" w:cs="Times New Roman"/>
          <w:sz w:val="22"/>
        </w:rPr>
        <w:t xml:space="preserve"> two</w:t>
      </w:r>
      <w:r w:rsidR="00EB387A" w:rsidRPr="00780B6F">
        <w:rPr>
          <w:rFonts w:ascii="Times New Roman" w:eastAsia="Arial Unicode MS" w:hAnsi="Times New Roman" w:cs="Times New Roman"/>
          <w:sz w:val="22"/>
        </w:rPr>
        <w:t xml:space="preserve"> </w:t>
      </w:r>
      <w:r w:rsidR="00E315DF" w:rsidRPr="00780B6F">
        <w:rPr>
          <w:rFonts w:ascii="Times New Roman" w:eastAsia="Arial Unicode MS" w:hAnsi="Times New Roman" w:cs="Times New Roman"/>
          <w:sz w:val="22"/>
        </w:rPr>
        <w:t xml:space="preserve">near haploid cell types </w:t>
      </w:r>
      <w:r w:rsidR="008A0734" w:rsidRPr="00780B6F">
        <w:rPr>
          <w:rFonts w:ascii="Times New Roman" w:eastAsia="Arial Unicode MS" w:hAnsi="Times New Roman" w:cs="Times New Roman"/>
          <w:sz w:val="22"/>
        </w:rPr>
        <w:t xml:space="preserve">such as </w:t>
      </w:r>
      <w:r w:rsidR="00EB387A" w:rsidRPr="00780B6F">
        <w:rPr>
          <w:rFonts w:ascii="Times New Roman" w:eastAsia="Arial Unicode MS" w:hAnsi="Times New Roman" w:cs="Times New Roman"/>
          <w:sz w:val="22"/>
        </w:rPr>
        <w:t>HAP1 and KBM</w:t>
      </w:r>
      <w:r w:rsidR="00BA6E2F" w:rsidRPr="00780B6F">
        <w:rPr>
          <w:rFonts w:ascii="Times New Roman" w:eastAsia="Arial Unicode MS" w:hAnsi="Times New Roman" w:cs="Times New Roman"/>
          <w:sz w:val="22"/>
        </w:rPr>
        <w:t>-</w:t>
      </w:r>
      <w:r w:rsidR="00EB387A" w:rsidRPr="00780B6F">
        <w:rPr>
          <w:rFonts w:ascii="Times New Roman" w:eastAsia="Arial Unicode MS" w:hAnsi="Times New Roman" w:cs="Times New Roman"/>
          <w:sz w:val="22"/>
        </w:rPr>
        <w:t xml:space="preserve">7 to </w:t>
      </w:r>
      <w:r w:rsidR="008A0734" w:rsidRPr="00780B6F">
        <w:rPr>
          <w:rFonts w:ascii="Times New Roman" w:eastAsia="Arial Unicode MS" w:hAnsi="Times New Roman" w:cs="Times New Roman"/>
          <w:sz w:val="22"/>
        </w:rPr>
        <w:t>hunt</w:t>
      </w:r>
      <w:r w:rsidR="00EB387A" w:rsidRPr="00780B6F">
        <w:rPr>
          <w:rFonts w:ascii="Times New Roman" w:eastAsia="Arial Unicode MS" w:hAnsi="Times New Roman" w:cs="Times New Roman"/>
          <w:sz w:val="22"/>
        </w:rPr>
        <w:t xml:space="preserve"> for missing proteins.</w:t>
      </w:r>
      <w:r w:rsidR="00E2343D" w:rsidRPr="00780B6F">
        <w:rPr>
          <w:rFonts w:ascii="Times New Roman" w:eastAsia="Arial Unicode MS" w:hAnsi="Times New Roman" w:cs="Times New Roman"/>
          <w:sz w:val="22"/>
        </w:rPr>
        <w:t xml:space="preserve"> </w:t>
      </w:r>
      <w:r w:rsidR="0072000C" w:rsidRPr="00780B6F">
        <w:rPr>
          <w:rFonts w:ascii="Times New Roman" w:eastAsia="Arial Unicode MS" w:hAnsi="Times New Roman" w:cs="Times New Roman"/>
          <w:sz w:val="22"/>
        </w:rPr>
        <w:t xml:space="preserve">Proteomes from the two haploid cell lines were analyzed on an </w:t>
      </w:r>
      <w:r w:rsidR="00C47AE8" w:rsidRPr="00780B6F">
        <w:rPr>
          <w:rFonts w:ascii="Times New Roman" w:eastAsia="Arial Unicode MS" w:hAnsi="Times New Roman" w:cs="Times New Roman"/>
          <w:sz w:val="22"/>
        </w:rPr>
        <w:t>LTQ Orbitrap Velos</w:t>
      </w:r>
      <w:r w:rsidR="007403F8" w:rsidRPr="00780B6F">
        <w:rPr>
          <w:rFonts w:ascii="Times New Roman" w:eastAsia="Arial Unicode MS" w:hAnsi="Times New Roman" w:cs="Times New Roman"/>
          <w:sz w:val="22"/>
        </w:rPr>
        <w:t>, producing a</w:t>
      </w:r>
      <w:r w:rsidR="00D55997" w:rsidRPr="00780B6F">
        <w:rPr>
          <w:rFonts w:ascii="Times New Roman" w:eastAsia="Arial Unicode MS" w:hAnsi="Times New Roman" w:cs="Times New Roman"/>
          <w:sz w:val="22"/>
        </w:rPr>
        <w:t xml:space="preserve"> total of 200</w:t>
      </w:r>
      <w:r w:rsidR="00695B05" w:rsidRPr="00780B6F">
        <w:rPr>
          <w:rFonts w:ascii="Times New Roman" w:eastAsia="Arial Unicode MS" w:hAnsi="Times New Roman" w:cs="Times New Roman"/>
          <w:sz w:val="22"/>
        </w:rPr>
        <w:t xml:space="preserve"> </w:t>
      </w:r>
      <w:r w:rsidR="008F05F5" w:rsidRPr="00780B6F">
        <w:rPr>
          <w:rFonts w:ascii="Times New Roman" w:eastAsia="Arial Unicode MS" w:hAnsi="Times New Roman" w:cs="Times New Roman"/>
          <w:sz w:val="22"/>
        </w:rPr>
        <w:t xml:space="preserve">raw mass spectrometry </w:t>
      </w:r>
      <w:r w:rsidR="00D55997" w:rsidRPr="00780B6F">
        <w:rPr>
          <w:rFonts w:ascii="Times New Roman" w:eastAsia="Arial Unicode MS" w:hAnsi="Times New Roman" w:cs="Times New Roman"/>
          <w:sz w:val="22"/>
        </w:rPr>
        <w:t xml:space="preserve">files. </w:t>
      </w:r>
      <w:r w:rsidR="005544C0" w:rsidRPr="00780B6F">
        <w:rPr>
          <w:rFonts w:ascii="Times New Roman" w:eastAsia="Arial Unicode MS" w:hAnsi="Times New Roman" w:cs="Times New Roman"/>
          <w:sz w:val="22"/>
        </w:rPr>
        <w:t xml:space="preserve">After applying 1% false discovery rates at both </w:t>
      </w:r>
      <w:r w:rsidR="008A0734" w:rsidRPr="00780B6F">
        <w:rPr>
          <w:rFonts w:ascii="Times New Roman" w:eastAsia="Arial Unicode MS" w:hAnsi="Times New Roman" w:cs="Times New Roman"/>
          <w:sz w:val="22"/>
        </w:rPr>
        <w:t>levels of peptide-spectrum matches and proteins</w:t>
      </w:r>
      <w:r w:rsidR="005544C0" w:rsidRPr="00780B6F">
        <w:rPr>
          <w:rFonts w:ascii="Times New Roman" w:eastAsia="Arial Unicode MS" w:hAnsi="Times New Roman" w:cs="Times New Roman"/>
          <w:sz w:val="22"/>
        </w:rPr>
        <w:t xml:space="preserve">, </w:t>
      </w:r>
      <w:r w:rsidR="00D3498C" w:rsidRPr="00780B6F">
        <w:rPr>
          <w:rFonts w:ascii="Times New Roman" w:eastAsia="Arial Unicode MS" w:hAnsi="Times New Roman" w:cs="Times New Roman"/>
          <w:sz w:val="22"/>
        </w:rPr>
        <w:t>more than ten thousand</w:t>
      </w:r>
      <w:r w:rsidR="00D55997" w:rsidRPr="00780B6F">
        <w:rPr>
          <w:rFonts w:ascii="Times New Roman" w:eastAsia="Arial Unicode MS" w:hAnsi="Times New Roman" w:cs="Times New Roman"/>
          <w:kern w:val="0"/>
          <w:sz w:val="22"/>
        </w:rPr>
        <w:t xml:space="preserve"> proteins wer</w:t>
      </w:r>
      <w:r w:rsidR="00D3498C" w:rsidRPr="00780B6F">
        <w:rPr>
          <w:rFonts w:ascii="Times New Roman" w:eastAsia="Arial Unicode MS" w:hAnsi="Times New Roman" w:cs="Times New Roman"/>
          <w:kern w:val="0"/>
          <w:sz w:val="22"/>
        </w:rPr>
        <w:t>e identified from HAP1 and KBM</w:t>
      </w:r>
      <w:r w:rsidR="00BA6E2F" w:rsidRPr="00780B6F">
        <w:rPr>
          <w:rFonts w:ascii="Times New Roman" w:eastAsia="Arial Unicode MS" w:hAnsi="Times New Roman" w:cs="Times New Roman"/>
          <w:kern w:val="0"/>
          <w:sz w:val="22"/>
        </w:rPr>
        <w:t>-</w:t>
      </w:r>
      <w:r w:rsidR="00D3498C" w:rsidRPr="00780B6F">
        <w:rPr>
          <w:rFonts w:ascii="Times New Roman" w:eastAsia="Arial Unicode MS" w:hAnsi="Times New Roman" w:cs="Times New Roman"/>
          <w:kern w:val="0"/>
          <w:sz w:val="22"/>
        </w:rPr>
        <w:t>7</w:t>
      </w:r>
      <w:r w:rsidR="00E315DF" w:rsidRPr="00780B6F">
        <w:rPr>
          <w:rFonts w:ascii="Times New Roman" w:eastAsia="Arial Unicode MS" w:hAnsi="Times New Roman" w:cs="Times New Roman"/>
          <w:kern w:val="0"/>
          <w:sz w:val="22"/>
        </w:rPr>
        <w:t xml:space="preserve">, resulting in the identification of nine missing proteins. </w:t>
      </w:r>
      <w:r w:rsidR="008F3736" w:rsidRPr="00780B6F">
        <w:rPr>
          <w:rFonts w:ascii="Times New Roman" w:eastAsia="Arial Unicode MS" w:hAnsi="Times New Roman" w:cs="Times New Roman"/>
          <w:sz w:val="22"/>
        </w:rPr>
        <w:t>Next</w:t>
      </w:r>
      <w:r w:rsidR="008116AC" w:rsidRPr="00780B6F">
        <w:rPr>
          <w:rFonts w:ascii="Times New Roman" w:eastAsia="Arial Unicode MS" w:hAnsi="Times New Roman" w:cs="Times New Roman"/>
          <w:sz w:val="22"/>
        </w:rPr>
        <w:t>, unmatched spectra were searched against protein database</w:t>
      </w:r>
      <w:r w:rsidR="008F3736" w:rsidRPr="00780B6F">
        <w:rPr>
          <w:rFonts w:ascii="Times New Roman" w:eastAsia="Arial Unicode MS" w:hAnsi="Times New Roman" w:cs="Times New Roman"/>
          <w:sz w:val="22"/>
        </w:rPr>
        <w:t>s</w:t>
      </w:r>
      <w:r w:rsidR="00D3195A" w:rsidRPr="00780B6F">
        <w:rPr>
          <w:rFonts w:ascii="Times New Roman" w:eastAsia="Arial Unicode MS" w:hAnsi="Times New Roman" w:cs="Times New Roman"/>
          <w:sz w:val="22"/>
        </w:rPr>
        <w:t xml:space="preserve"> translated in three frames from non-coding RNAs derived from RNA-Seq data, resulting in</w:t>
      </w:r>
      <w:r w:rsidR="00FF6129" w:rsidRPr="00780B6F">
        <w:rPr>
          <w:rFonts w:ascii="Times New Roman" w:eastAsia="Arial Unicode MS" w:hAnsi="Times New Roman" w:cs="Times New Roman"/>
          <w:sz w:val="22"/>
        </w:rPr>
        <w:t xml:space="preserve"> 6 </w:t>
      </w:r>
      <w:r w:rsidR="00D3195A" w:rsidRPr="00780B6F">
        <w:rPr>
          <w:rFonts w:ascii="Times New Roman" w:eastAsia="Arial Unicode MS" w:hAnsi="Times New Roman" w:cs="Times New Roman"/>
          <w:sz w:val="22"/>
        </w:rPr>
        <w:t>novel protein-coding regions a</w:t>
      </w:r>
      <w:r w:rsidR="007403F8" w:rsidRPr="00780B6F">
        <w:rPr>
          <w:rFonts w:ascii="Times New Roman" w:eastAsia="Arial Unicode MS" w:hAnsi="Times New Roman" w:cs="Times New Roman"/>
          <w:sz w:val="22"/>
        </w:rPr>
        <w:t>fter careful manual inspection</w:t>
      </w:r>
      <w:r w:rsidR="002F57E5" w:rsidRPr="00780B6F">
        <w:rPr>
          <w:rFonts w:ascii="Times New Roman" w:eastAsia="Arial Unicode MS" w:hAnsi="Times New Roman" w:cs="Times New Roman"/>
          <w:sz w:val="22"/>
        </w:rPr>
        <w:t>.</w:t>
      </w:r>
      <w:r w:rsidR="007403F8" w:rsidRPr="00780B6F">
        <w:rPr>
          <w:rFonts w:ascii="Times New Roman" w:eastAsia="Arial Unicode MS" w:hAnsi="Times New Roman" w:cs="Times New Roman"/>
          <w:sz w:val="22"/>
        </w:rPr>
        <w:t xml:space="preserve"> This study demonstrates</w:t>
      </w:r>
      <w:r w:rsidR="00EB387A" w:rsidRPr="00780B6F">
        <w:rPr>
          <w:rFonts w:ascii="Times New Roman" w:eastAsia="Arial Unicode MS" w:hAnsi="Times New Roman" w:cs="Times New Roman"/>
          <w:sz w:val="22"/>
        </w:rPr>
        <w:t xml:space="preserve"> that</w:t>
      </w:r>
      <w:r w:rsidR="007403F8" w:rsidRPr="00780B6F">
        <w:rPr>
          <w:rFonts w:ascii="Times New Roman" w:eastAsia="Arial Unicode MS" w:hAnsi="Times New Roman" w:cs="Times New Roman"/>
          <w:sz w:val="22"/>
        </w:rPr>
        <w:t xml:space="preserve"> </w:t>
      </w:r>
      <w:r w:rsidR="00EB387A" w:rsidRPr="00780B6F">
        <w:rPr>
          <w:rFonts w:ascii="Times New Roman" w:eastAsia="Arial Unicode MS" w:hAnsi="Times New Roman" w:cs="Times New Roman"/>
          <w:sz w:val="22"/>
        </w:rPr>
        <w:t>expression proteomics coupled to proteogenomic analysis</w:t>
      </w:r>
      <w:r w:rsidR="007403F8" w:rsidRPr="00780B6F">
        <w:rPr>
          <w:rFonts w:ascii="Times New Roman" w:eastAsia="Arial Unicode MS" w:hAnsi="Times New Roman" w:cs="Times New Roman"/>
          <w:sz w:val="22"/>
        </w:rPr>
        <w:t xml:space="preserve"> can be employed to identify many annotated and unannotated missing proteins.</w:t>
      </w:r>
    </w:p>
    <w:p w14:paraId="53E3F769" w14:textId="6B97533B" w:rsidR="00AE7E37" w:rsidRPr="00780B6F" w:rsidRDefault="000A23BE" w:rsidP="000A23BE">
      <w:pPr>
        <w:widowControl/>
        <w:wordWrap/>
        <w:autoSpaceDE/>
        <w:autoSpaceDN/>
        <w:rPr>
          <w:rFonts w:ascii="Times New Roman" w:eastAsia="Arial Unicode MS" w:hAnsi="Times New Roman" w:cs="Times New Roman"/>
          <w:sz w:val="22"/>
        </w:rPr>
      </w:pPr>
      <w:r w:rsidRPr="00780B6F">
        <w:rPr>
          <w:rFonts w:ascii="Times New Roman" w:eastAsia="Arial Unicode MS" w:hAnsi="Times New Roman" w:cs="Times New Roman"/>
          <w:sz w:val="22"/>
        </w:rPr>
        <w:br w:type="page"/>
      </w:r>
    </w:p>
    <w:p w14:paraId="613D5E07" w14:textId="77777777" w:rsidR="008A0734" w:rsidRPr="00780B6F" w:rsidRDefault="008A0734">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hint="eastAsia"/>
          <w:b/>
          <w:sz w:val="22"/>
        </w:rPr>
        <w:lastRenderedPageBreak/>
        <w:t>Significance</w:t>
      </w:r>
    </w:p>
    <w:p w14:paraId="4BA3FD75" w14:textId="77777777" w:rsidR="008A0734" w:rsidRPr="00780B6F" w:rsidRDefault="008A0734">
      <w:pPr>
        <w:widowControl/>
        <w:wordWrap/>
        <w:autoSpaceDE/>
        <w:autoSpaceDN/>
        <w:rPr>
          <w:rFonts w:ascii="Times New Roman" w:eastAsia="Arial Unicode MS" w:hAnsi="Times New Roman" w:cs="Times New Roman"/>
          <w:b/>
          <w:sz w:val="22"/>
        </w:rPr>
      </w:pPr>
    </w:p>
    <w:p w14:paraId="559943F8" w14:textId="6E9950CF" w:rsidR="008A0734" w:rsidRPr="00780B6F" w:rsidRDefault="008A0734" w:rsidP="00824D96">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A total of 200 raw mass spectrometry files were acquired from two haploid cell types</w:t>
      </w:r>
      <w:r w:rsidR="00824D96" w:rsidRPr="00780B6F">
        <w:rPr>
          <w:rFonts w:ascii="Times New Roman" w:eastAsia="Arial Unicode MS" w:hAnsi="Times New Roman" w:cs="Times New Roman"/>
          <w:sz w:val="22"/>
        </w:rPr>
        <w:t xml:space="preserve"> (HAP1 and KBM-7)</w:t>
      </w:r>
      <w:r w:rsidRPr="00780B6F">
        <w:rPr>
          <w:rFonts w:ascii="Times New Roman" w:eastAsia="Arial Unicode MS" w:hAnsi="Times New Roman" w:cs="Times New Roman"/>
          <w:sz w:val="22"/>
        </w:rPr>
        <w:t xml:space="preserve"> by an Orbitrap mass spectrometer to search missing proteins that have never been identified, resulting in the identification of ~10,000 proteins</w:t>
      </w:r>
      <w:r w:rsidR="00824D96" w:rsidRPr="00780B6F">
        <w:rPr>
          <w:rFonts w:ascii="Times New Roman" w:eastAsia="Arial Unicode MS" w:hAnsi="Times New Roman" w:cs="Times New Roman"/>
          <w:sz w:val="22"/>
        </w:rPr>
        <w:t xml:space="preserve"> including nine missing proteins</w:t>
      </w:r>
      <w:r w:rsidRPr="00780B6F">
        <w:rPr>
          <w:rFonts w:ascii="Times New Roman" w:eastAsia="Arial Unicode MS" w:hAnsi="Times New Roman" w:cs="Times New Roman"/>
          <w:sz w:val="22"/>
        </w:rPr>
        <w:t>. The proteomes of the cell types have not yet</w:t>
      </w:r>
      <w:r w:rsidR="00824D96" w:rsidRPr="00780B6F">
        <w:rPr>
          <w:rFonts w:ascii="Times New Roman" w:eastAsia="Arial Unicode MS" w:hAnsi="Times New Roman" w:cs="Times New Roman"/>
          <w:sz w:val="22"/>
        </w:rPr>
        <w:t xml:space="preserve"> been</w:t>
      </w:r>
      <w:r w:rsidRPr="00780B6F">
        <w:rPr>
          <w:rFonts w:ascii="Times New Roman" w:eastAsia="Arial Unicode MS" w:hAnsi="Times New Roman" w:cs="Times New Roman"/>
          <w:sz w:val="22"/>
        </w:rPr>
        <w:t xml:space="preserve"> explored in the field of proteomics, thereby making it useful resource for the C-HPP community. In addition, we conducted the proteogenomic analysis by using specific RNA-seq data of the cell types. To do so, we collected unmatched spectra </w:t>
      </w:r>
      <w:r w:rsidR="00824D96" w:rsidRPr="00780B6F">
        <w:rPr>
          <w:rFonts w:ascii="Times New Roman" w:eastAsia="Arial Unicode MS" w:hAnsi="Times New Roman" w:cs="Times New Roman"/>
          <w:sz w:val="22"/>
        </w:rPr>
        <w:t xml:space="preserve">from the proteomic result </w:t>
      </w:r>
      <w:r w:rsidRPr="00780B6F">
        <w:rPr>
          <w:rFonts w:ascii="Times New Roman" w:eastAsia="Arial Unicode MS" w:hAnsi="Times New Roman" w:cs="Times New Roman"/>
          <w:sz w:val="22"/>
        </w:rPr>
        <w:t xml:space="preserve">and created </w:t>
      </w:r>
      <w:r w:rsidR="00824D96" w:rsidRPr="00780B6F">
        <w:rPr>
          <w:rFonts w:ascii="Times New Roman" w:eastAsia="Arial Unicode MS" w:hAnsi="Times New Roman" w:cs="Times New Roman"/>
          <w:sz w:val="22"/>
        </w:rPr>
        <w:t xml:space="preserve">custom </w:t>
      </w:r>
      <w:r w:rsidRPr="00780B6F">
        <w:rPr>
          <w:rFonts w:ascii="Times New Roman" w:eastAsia="Arial Unicode MS" w:hAnsi="Times New Roman" w:cs="Times New Roman"/>
          <w:sz w:val="22"/>
        </w:rPr>
        <w:t xml:space="preserve">protein databases translated in three frames from </w:t>
      </w:r>
      <w:r w:rsidR="00824D96" w:rsidRPr="00780B6F">
        <w:rPr>
          <w:rFonts w:ascii="Times New Roman" w:eastAsia="Arial Unicode MS" w:hAnsi="Times New Roman" w:cs="Times New Roman"/>
          <w:sz w:val="22"/>
        </w:rPr>
        <w:t xml:space="preserve">abundant </w:t>
      </w:r>
      <w:r w:rsidRPr="00780B6F">
        <w:rPr>
          <w:rFonts w:ascii="Times New Roman" w:eastAsia="Arial Unicode MS" w:hAnsi="Times New Roman" w:cs="Times New Roman"/>
          <w:sz w:val="22"/>
        </w:rPr>
        <w:t xml:space="preserve">non-coding RNAs </w:t>
      </w:r>
      <w:r w:rsidR="00824D96" w:rsidRPr="00780B6F">
        <w:rPr>
          <w:rFonts w:ascii="Times New Roman" w:eastAsia="Arial Unicode MS" w:hAnsi="Times New Roman" w:cs="Times New Roman"/>
          <w:sz w:val="22"/>
        </w:rPr>
        <w:t xml:space="preserve">of the haploid cells. This proteogenomic analysis </w:t>
      </w:r>
      <w:r w:rsidRPr="00780B6F">
        <w:rPr>
          <w:rFonts w:ascii="Times New Roman" w:eastAsia="Arial Unicode MS" w:hAnsi="Times New Roman" w:cs="Times New Roman"/>
          <w:sz w:val="22"/>
        </w:rPr>
        <w:t>result</w:t>
      </w:r>
      <w:r w:rsidR="00824D96" w:rsidRPr="00780B6F">
        <w:rPr>
          <w:rFonts w:ascii="Times New Roman" w:eastAsia="Arial Unicode MS" w:hAnsi="Times New Roman" w:cs="Times New Roman"/>
          <w:sz w:val="22"/>
        </w:rPr>
        <w:t>ed</w:t>
      </w:r>
      <w:r w:rsidRPr="00780B6F">
        <w:rPr>
          <w:rFonts w:ascii="Times New Roman" w:eastAsia="Arial Unicode MS" w:hAnsi="Times New Roman" w:cs="Times New Roman"/>
          <w:sz w:val="22"/>
        </w:rPr>
        <w:t xml:space="preserve"> in </w:t>
      </w:r>
      <w:r w:rsidR="00824D96" w:rsidRPr="00780B6F">
        <w:rPr>
          <w:rFonts w:ascii="Times New Roman" w:eastAsia="Arial Unicode MS" w:hAnsi="Times New Roman" w:cs="Times New Roman"/>
          <w:sz w:val="22"/>
        </w:rPr>
        <w:t xml:space="preserve">the identification of </w:t>
      </w:r>
      <w:r w:rsidRPr="00780B6F">
        <w:rPr>
          <w:rFonts w:ascii="Times New Roman" w:eastAsia="Arial Unicode MS" w:hAnsi="Times New Roman" w:cs="Times New Roman"/>
          <w:sz w:val="22"/>
        </w:rPr>
        <w:t>6 novel protein-coding regions</w:t>
      </w:r>
      <w:r w:rsidR="00824D96" w:rsidRPr="00780B6F">
        <w:rPr>
          <w:rFonts w:ascii="Times New Roman" w:eastAsia="Arial Unicode MS" w:hAnsi="Times New Roman" w:cs="Times New Roman"/>
          <w:sz w:val="22"/>
        </w:rPr>
        <w:t xml:space="preserve"> in the current human genome</w:t>
      </w:r>
      <w:r w:rsidRPr="00780B6F">
        <w:rPr>
          <w:rFonts w:ascii="Times New Roman" w:eastAsia="Arial Unicode MS" w:hAnsi="Times New Roman" w:cs="Times New Roman"/>
          <w:sz w:val="22"/>
        </w:rPr>
        <w:t xml:space="preserve">. </w:t>
      </w:r>
      <w:r w:rsidR="00824D96" w:rsidRPr="00780B6F">
        <w:rPr>
          <w:rFonts w:ascii="Times New Roman" w:eastAsia="Arial Unicode MS" w:hAnsi="Times New Roman" w:cs="Times New Roman"/>
          <w:sz w:val="22"/>
        </w:rPr>
        <w:t>In conclusion, t</w:t>
      </w:r>
      <w:r w:rsidRPr="00780B6F">
        <w:rPr>
          <w:rFonts w:ascii="Times New Roman" w:eastAsia="Arial Unicode MS" w:hAnsi="Times New Roman" w:cs="Times New Roman"/>
          <w:sz w:val="22"/>
        </w:rPr>
        <w:t xml:space="preserve">his </w:t>
      </w:r>
      <w:r w:rsidR="00824D96" w:rsidRPr="00780B6F">
        <w:rPr>
          <w:rFonts w:ascii="Times New Roman" w:eastAsia="Arial Unicode MS" w:hAnsi="Times New Roman" w:cs="Times New Roman"/>
          <w:sz w:val="22"/>
        </w:rPr>
        <w:t>comprehensive proteogenomic study identifies missing proteins from haploid cell lines that are annotated as well as unannotated in the human genome.</w:t>
      </w:r>
    </w:p>
    <w:p w14:paraId="2A749588" w14:textId="77777777" w:rsidR="008A0734" w:rsidRPr="00780B6F" w:rsidRDefault="008A0734">
      <w:pPr>
        <w:widowControl/>
        <w:wordWrap/>
        <w:autoSpaceDE/>
        <w:autoSpaceDN/>
        <w:rPr>
          <w:rFonts w:ascii="Times New Roman" w:eastAsia="Arial Unicode MS" w:hAnsi="Times New Roman" w:cs="Times New Roman"/>
          <w:b/>
          <w:sz w:val="22"/>
        </w:rPr>
      </w:pPr>
    </w:p>
    <w:p w14:paraId="61AA2EA1" w14:textId="0A4D1ED1" w:rsidR="008A0734" w:rsidRPr="00780B6F" w:rsidRDefault="008A0734">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7D678B2C" w14:textId="24E0DDD0" w:rsidR="00C951A2" w:rsidRPr="00780B6F" w:rsidRDefault="002F57E5"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Introduction</w:t>
      </w:r>
    </w:p>
    <w:p w14:paraId="08530B47" w14:textId="77777777" w:rsidR="005B5693" w:rsidRPr="00780B6F" w:rsidRDefault="005B5693" w:rsidP="00F01B9C">
      <w:pPr>
        <w:wordWrap/>
        <w:adjustRightInd w:val="0"/>
        <w:snapToGrid w:val="0"/>
        <w:spacing w:after="0" w:line="360" w:lineRule="auto"/>
        <w:contextualSpacing/>
        <w:rPr>
          <w:rFonts w:ascii="Times New Roman" w:eastAsia="Arial Unicode MS" w:hAnsi="Times New Roman" w:cs="Times New Roman"/>
          <w:b/>
          <w:sz w:val="22"/>
        </w:rPr>
      </w:pPr>
    </w:p>
    <w:p w14:paraId="74E452AB" w14:textId="69EF2889" w:rsidR="002B5B2F" w:rsidRPr="00780B6F" w:rsidRDefault="00603D5C"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The Human Proteome Project (HPP) aims to discover all the human proteins encoded by the human genome. </w:t>
      </w:r>
      <w:r w:rsidR="00E95CE7" w:rsidRPr="00780B6F">
        <w:rPr>
          <w:rFonts w:ascii="Times New Roman" w:eastAsia="Arial Unicode MS" w:hAnsi="Times New Roman" w:cs="Times New Roman"/>
          <w:sz w:val="22"/>
        </w:rPr>
        <w:t xml:space="preserve">Chromosome-based Human Proteome Project </w:t>
      </w:r>
      <w:r w:rsidR="008F3736" w:rsidRPr="00780B6F">
        <w:rPr>
          <w:rFonts w:ascii="Times New Roman" w:eastAsia="Arial Unicode MS" w:hAnsi="Times New Roman" w:cs="Times New Roman"/>
          <w:sz w:val="22"/>
        </w:rPr>
        <w:t xml:space="preserve">(C-HPP) </w:t>
      </w:r>
      <w:r w:rsidR="00E95CE7" w:rsidRPr="00780B6F">
        <w:rPr>
          <w:rFonts w:ascii="Times New Roman" w:eastAsia="Arial Unicode MS" w:hAnsi="Times New Roman" w:cs="Times New Roman"/>
          <w:sz w:val="22"/>
        </w:rPr>
        <w:t xml:space="preserve">is one of major </w:t>
      </w:r>
      <w:r w:rsidR="008F3736" w:rsidRPr="00780B6F">
        <w:rPr>
          <w:rFonts w:ascii="Times New Roman" w:eastAsia="Arial Unicode MS" w:hAnsi="Times New Roman" w:cs="Times New Roman"/>
          <w:sz w:val="22"/>
        </w:rPr>
        <w:t xml:space="preserve">initiatives </w:t>
      </w:r>
      <w:r w:rsidR="00E95CE7" w:rsidRPr="00780B6F">
        <w:rPr>
          <w:rFonts w:ascii="Times New Roman" w:eastAsia="Arial Unicode MS" w:hAnsi="Times New Roman" w:cs="Times New Roman"/>
          <w:sz w:val="22"/>
        </w:rPr>
        <w:t>in the international Human Proteome Organization (HUPO) and its main goal is to catalogue all proteins and their functions by separating tasks based on chromosome.</w:t>
      </w:r>
      <w:r w:rsidR="00C942D4" w:rsidRPr="00780B6F">
        <w:rPr>
          <w:rFonts w:ascii="Times New Roman" w:eastAsia="Arial Unicode MS" w:hAnsi="Times New Roman" w:cs="Times New Roman"/>
          <w:sz w:val="22"/>
        </w:rPr>
        <w:fldChar w:fldCharType="begin"/>
      </w:r>
      <w:r w:rsidR="00C942D4" w:rsidRPr="00780B6F">
        <w:rPr>
          <w:rFonts w:ascii="Times New Roman" w:eastAsia="Arial Unicode MS" w:hAnsi="Times New Roman" w:cs="Times New Roman"/>
          <w:sz w:val="22"/>
        </w:rPr>
        <w:instrText xml:space="preserve"> ADDIN ZOTERO_ITEM {"citationID":"1944p4568i","properties":{"formattedCitation":"{\\rtf \\super [1,2]\\nosupersub{}}","plainCitation":"[1,2]"},"citationItems":[{"id":175,"uris":["http://zotero.org/users/local/579vOEPZ/items/9KB68ADN"],"uri":["http://zotero.org/users/local/579vOEPZ/items/9KB68ADN"]},{"id":173,"uris":["http://zotero.org/users/local/579vOEPZ/items/QX4WQBGR"],"uri":["http://zotero.org/users/local/579vOEPZ/items/QX4WQBGR"]}]} </w:instrText>
      </w:r>
      <w:r w:rsidR="00C942D4" w:rsidRPr="00780B6F">
        <w:rPr>
          <w:rFonts w:ascii="Times New Roman" w:eastAsia="Arial Unicode MS" w:hAnsi="Times New Roman" w:cs="Times New Roman"/>
          <w:sz w:val="22"/>
        </w:rPr>
        <w:fldChar w:fldCharType="separate"/>
      </w:r>
      <w:r w:rsidR="00C942D4" w:rsidRPr="00780B6F">
        <w:rPr>
          <w:rFonts w:ascii="Times New Roman" w:hAnsi="Times New Roman" w:cs="Times New Roman"/>
          <w:sz w:val="22"/>
          <w:szCs w:val="24"/>
          <w:vertAlign w:val="superscript"/>
        </w:rPr>
        <w:t>[1,2]</w:t>
      </w:r>
      <w:r w:rsidR="00C942D4" w:rsidRPr="00780B6F">
        <w:rPr>
          <w:rFonts w:ascii="Times New Roman" w:eastAsia="Arial Unicode MS" w:hAnsi="Times New Roman" w:cs="Times New Roman"/>
          <w:sz w:val="22"/>
        </w:rPr>
        <w:fldChar w:fldCharType="end"/>
      </w:r>
      <w:r w:rsidR="00E95CE7" w:rsidRPr="00780B6F">
        <w:rPr>
          <w:rFonts w:ascii="Times New Roman" w:eastAsia="Arial Unicode MS" w:hAnsi="Times New Roman" w:cs="Times New Roman"/>
          <w:sz w:val="22"/>
        </w:rPr>
        <w:t xml:space="preserve"> </w:t>
      </w:r>
      <w:r w:rsidR="008F3736" w:rsidRPr="00780B6F">
        <w:rPr>
          <w:rFonts w:ascii="Times New Roman" w:eastAsia="Arial Unicode MS" w:hAnsi="Times New Roman" w:cs="Times New Roman"/>
          <w:sz w:val="22"/>
        </w:rPr>
        <w:t xml:space="preserve">This type of initiatives need to be well-organized and spend a considerable amount of their efforts on maintaining the information exchange. </w:t>
      </w:r>
      <w:r w:rsidR="002B5B2F" w:rsidRPr="00780B6F">
        <w:rPr>
          <w:rFonts w:ascii="Times New Roman" w:eastAsia="Arial Unicode MS" w:hAnsi="Times New Roman" w:cs="Times New Roman"/>
          <w:sz w:val="22"/>
        </w:rPr>
        <w:t>To be coincided efforts on creating and maintaining web resources such as</w:t>
      </w:r>
      <w:r w:rsidR="008F3736" w:rsidRPr="00780B6F">
        <w:rPr>
          <w:rFonts w:ascii="Times New Roman" w:eastAsia="Arial Unicode MS" w:hAnsi="Times New Roman" w:cs="Times New Roman"/>
          <w:sz w:val="22"/>
        </w:rPr>
        <w:t xml:space="preserve"> </w:t>
      </w:r>
      <w:r w:rsidR="008116AC" w:rsidRPr="00780B6F">
        <w:rPr>
          <w:rFonts w:ascii="Times New Roman" w:eastAsia="Arial Unicode MS" w:hAnsi="Times New Roman" w:cs="Times New Roman"/>
          <w:sz w:val="22"/>
        </w:rPr>
        <w:t>PeptideAtlas</w:t>
      </w:r>
      <w:r w:rsidR="00E73983"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{"citationID":"204d9b42u3","properties":{"formattedCitation":"{\\rtf \\super [3]\\nosupersub{}}","plainCitation":"[3]"},"citationItems":[{"id":177,"uris":["http://zotero.org/users/local/579vOEPZ/items/93DDGKEH"],"uri":["http://zotero.org/users/local/579vOEPZ/items/93DDGKEH"]}]} </w:instrText>
      </w:r>
      <w:r w:rsidR="00E73983"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[3]</w:t>
      </w:r>
      <w:r w:rsidR="00E73983" w:rsidRPr="00780B6F">
        <w:rPr>
          <w:rFonts w:ascii="Times New Roman" w:eastAsia="Arial Unicode MS" w:hAnsi="Times New Roman" w:cs="Times New Roman"/>
          <w:sz w:val="22"/>
        </w:rPr>
        <w:fldChar w:fldCharType="end"/>
      </w:r>
      <w:r w:rsidR="008116AC" w:rsidRPr="00780B6F">
        <w:rPr>
          <w:rFonts w:ascii="Times New Roman" w:eastAsia="Arial Unicode MS" w:hAnsi="Times New Roman" w:cs="Times New Roman"/>
          <w:sz w:val="22"/>
        </w:rPr>
        <w:t>, GPMDB</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{"citationID":"a1r69qeb838","properties":{"formattedCitation":"{\\rtf \\super [4]\\nosupersub{}}","plainCitation":"[4]"},"citationItems":[{"id":19,"uris":["http://zotero.org/users/local/LX9aYmPs/items/SEDGENRE"],"uri":["http://zotero.org/users/local/LX9aYmPs/items/SEDGENRE"],"itemData":{"id":19,"type":"article-journal","title":"Open source system for analyzing, validating, and storing protein identification data","container-title":"Journal of Proteome Research","page":"1234-1242","volume":"3","issue":"6","source":"PubMed","abstract":"This paper describes an open-source system for analyzing, storing, and validating proteomics information derived from tandem mass spectrometry. It is based on a combination of data analysis servers, a user interface, and a relational database. The database was designed to store the minimum amount of information necessary to search and retrieve data obtained from the publicly available data analysis servers. Collectively, this system was referred to as the Global Proteome Machine (GPM). The components of the system have been made available as open source development projects. A publicly available system has been established, comprised of a group of data analysis servers and one main database server.","DOI":"10.1021/pr049882h","ISSN":"1535-3893","note":"PMID: 15595733","journalAbbreviation":"J. Proteome Res.","language":"eng","author":[{"family":"Craig","given":"Robertson"},{"family":"Cortens","given":"John P."},{"family":"Beavis","given":"Ronald C."}],"issued":{"date-parts":[["2004",12]]}}}],"schema":"https://github.com/citation-style-language/schema/raw/master/csl-citation.json"}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[4]</w:t>
      </w:r>
      <w:r w:rsidR="00765DCD" w:rsidRPr="00780B6F">
        <w:rPr>
          <w:rFonts w:ascii="Times New Roman" w:eastAsia="Arial Unicode MS" w:hAnsi="Times New Roman" w:cs="Times New Roman"/>
          <w:sz w:val="22"/>
        </w:rPr>
        <w:fldChar w:fldCharType="end"/>
      </w:r>
      <w:r w:rsidR="002B5B2F" w:rsidRPr="00780B6F">
        <w:rPr>
          <w:rFonts w:ascii="Times New Roman" w:eastAsia="Arial Unicode MS" w:hAnsi="Times New Roman" w:cs="Times New Roman"/>
          <w:sz w:val="22"/>
        </w:rPr>
        <w:t xml:space="preserve">, and </w:t>
      </w:r>
      <w:r w:rsidR="008F3736" w:rsidRPr="00780B6F">
        <w:rPr>
          <w:rFonts w:ascii="Times New Roman" w:eastAsia="Arial Unicode MS" w:hAnsi="Times New Roman" w:cs="Times New Roman"/>
          <w:sz w:val="22"/>
        </w:rPr>
        <w:t>MissingProteinPedia</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{"citationID":"Uq0kcS9T","properties":{"formattedCitation":"{\\rtf \\super [5]\\nosupersub{}}","plainCitation":"[5]"},"citationItems":[{"id":23,"uris":["http://zotero.org/users/local/LX9aYmPs/items/NZNU9JZY"],"uri":["http://zotero.org/users/local/LX9aYmPs/items/NZNU9JZY"],"itemData":{"id":23,"type":"article-journal","title":"Accelerating the search for the missing proteins in the human proteome","container-title":"Nature Communications","page":"14271","volume":"8","source":"PubMed","DOI":"10.1038/ncomms14271","ISSN":"2041-1723","note":"PMID: 28117396\nPMCID: PMC5286205","journalAbbreviation":"Nat Commun","language":"eng","author":[{"family":"Baker","given":"Mark S."},{"family":"Ahn","given":"Seong Beom"},{"family":"Mohamedali","given":"Abidali"},{"family":"Islam","given":"Mohammad T."},{"family":"Cantor","given":"David"},{"family":"Verhaert","given":"Peter D."},{"family":"Fanayan","given":"Susan"},{"family":"Sharma","given":"Samridhi"},{"family":"Nice","given":"Edouard C."},{"family":"Connor","given":"Mark"},{"family":"Ranganathan","given":"Shoba"}],"issued":{"date-parts":[["2017",1,24]]}}}],"schema":"https://github.com/citation-style-language/schema/raw/master/csl-citation.json"}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[5]</w:t>
      </w:r>
      <w:r w:rsidR="00765DCD" w:rsidRPr="00780B6F">
        <w:rPr>
          <w:rFonts w:ascii="Times New Roman" w:eastAsia="Arial Unicode MS" w:hAnsi="Times New Roman" w:cs="Times New Roman"/>
          <w:sz w:val="22"/>
        </w:rPr>
        <w:fldChar w:fldCharType="end"/>
      </w:r>
      <w:r w:rsidR="00765DCD" w:rsidRPr="00780B6F">
        <w:rPr>
          <w:rFonts w:ascii="Times New Roman" w:eastAsia="Arial Unicode MS" w:hAnsi="Times New Roman" w:cs="Times New Roman"/>
          <w:sz w:val="22"/>
        </w:rPr>
        <w:t xml:space="preserve">, </w:t>
      </w:r>
      <w:r w:rsidR="009B56E8" w:rsidRPr="00780B6F">
        <w:rPr>
          <w:rFonts w:ascii="Times New Roman" w:eastAsia="Arial Unicode MS" w:hAnsi="Times New Roman" w:cs="Times New Roman"/>
          <w:sz w:val="22"/>
        </w:rPr>
        <w:t>neXtProt</w:t>
      </w:r>
      <w:r w:rsidR="009B56E8"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{"citationID":"a8fuq77odj","properties":{"formattedCitation":"{\\rtf \\super [6]\\nosupersub{}}","plainCitation":"[6]"},"citationItems":[{"id":27,"uris":["http://zotero.org/users/local/LX9aYmPs/items/4KSD6Z9V"],"uri":["http://zotero.org/users/local/LX9aYmPs/items/4KSD6Z9V"],"itemData":{"id":27,"type":"article-journal","title":"neXtProt: a knowledge platform for human proteins","container-title":"Nucleic Acids Research","page":"D76-83","volume":"40","issue":"Database issue","source":"PubMed","abstract":"neXtProt (http://www.nextprot.org/) is a new human protein-centric knowledge platform. Developed at the Swiss Institute of Bioinformatics (SIB), it aims to help researchers answer questions relevant to human proteins. To achieve this goal, neXtProt is built on a corpus containing both curated knowledge originating from the UniProtKB/Swiss-Prot knowledgebase and carefully selected and filtered high-throughput data pertinent to human proteins. This article presents an overview of the database and the data integration process. We also lay out the key future directions of neXtProt that we consider the necessary steps to make neXtProt the one-stop-shop for all research projects focusing on human proteins.","DOI":"10.1093/nar/gkr1179","ISSN":"1362-4962","note":"PMID: 22139911\nPMCID: PMC3245017","shortTitle":"neXtProt","journalAbbreviation":"Nucleic Acids Res.","language":"eng","author":[{"family":"Lane","given":"Lydie"},{"family":"Argoud-Puy","given":"Ghislaine"},{"family":"Britan","given":"Aurore"},{"family":"Cusin","given":"Isabelle"},{"family":"Duek","given":"Paula D."},{"family":"Evalet","given":"Olivier"},{"family":"Gateau","given":"Alain"},{"family":"Gaudet","given":"Pascale"},{"family":"Gleizes","given":"Anne"},{"family":"Masselot","given":"Alexandre"},{"family":"Zwahlen","given":"Catherine"},{"family":"Bairoch","given":"Amos"}],"issued":{"date-parts":[["2012",1]]}}}],"schema":"https://github.com/citation-style-language/schema/raw/master/csl-citation.json"} </w:instrText>
      </w:r>
      <w:r w:rsidR="009B56E8"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[6]</w:t>
      </w:r>
      <w:r w:rsidR="009B56E8" w:rsidRPr="00780B6F">
        <w:rPr>
          <w:rFonts w:ascii="Times New Roman" w:eastAsia="Arial Unicode MS" w:hAnsi="Times New Roman" w:cs="Times New Roman"/>
          <w:sz w:val="22"/>
        </w:rPr>
        <w:fldChar w:fldCharType="end"/>
      </w:r>
      <w:r w:rsidR="00D3498C" w:rsidRPr="00780B6F">
        <w:rPr>
          <w:rFonts w:ascii="Times New Roman" w:eastAsia="Arial Unicode MS" w:hAnsi="Times New Roman" w:cs="Times New Roman"/>
          <w:sz w:val="22"/>
        </w:rPr>
        <w:t xml:space="preserve"> </w:t>
      </w:r>
      <w:r w:rsidR="002B5B2F" w:rsidRPr="00780B6F">
        <w:rPr>
          <w:rFonts w:ascii="Times New Roman" w:eastAsia="Arial Unicode MS" w:hAnsi="Times New Roman" w:cs="Times New Roman"/>
          <w:sz w:val="22"/>
        </w:rPr>
        <w:t xml:space="preserve">are being </w:t>
      </w:r>
      <w:r w:rsidR="008F3736" w:rsidRPr="00780B6F">
        <w:rPr>
          <w:rFonts w:ascii="Times New Roman" w:eastAsia="Arial Unicode MS" w:hAnsi="Times New Roman" w:cs="Times New Roman"/>
          <w:sz w:val="22"/>
        </w:rPr>
        <w:t xml:space="preserve">maintained </w:t>
      </w:r>
      <w:r w:rsidR="002B5B2F" w:rsidRPr="00780B6F">
        <w:rPr>
          <w:rFonts w:ascii="Times New Roman" w:eastAsia="Arial Unicode MS" w:hAnsi="Times New Roman" w:cs="Times New Roman"/>
          <w:sz w:val="22"/>
        </w:rPr>
        <w:t>to share information for all C-HPP teams to be at the same pages.</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{"citationID":"a1ch2e6irvs","properties":{"formattedCitation":"{\\rtf \\super [6,7]\\nosupersub{}}","plainCitation":"[6,7]"},"citationItems":[{"id":27,"uris":["http://zotero.org/users/local/LX9aYmPs/items/4KSD6Z9V"],"uri":["http://zotero.org/users/local/LX9aYmPs/items/4KSD6Z9V"],"itemData":{"id":27,"type":"article-journal","title":"neXtProt: a knowledge platform for human proteins","container-title":"Nucleic Acids Research","page":"D76-83","volume":"40","issue":"Database issue","source":"PubMed","abstract":"neXtProt (http://www.nextprot.org/) is a new human protein-centric knowledge platform. Developed at the Swiss Institute of Bioinformatics (SIB), it aims to help researchers answer questions relevant to human proteins. To achieve this goal, neXtProt is built on a corpus containing both curated knowledge originating from the UniProtKB/Swiss-Prot knowledgebase and carefully selected and filtered high-throughput data pertinent to human proteins. This article presents an overview of the database and the data integration process. We also lay out the key future directions of neXtProt that we consider the necessary steps to make neXtProt the one-stop-shop for all research projects focusing on human proteins.","DOI":"10.1093/nar/gkr1179","ISSN":"1362-4962","note":"PMID: 22139911\nPMCID: PMC3245017","shortTitle":"neXtProt","journalAbbreviation":"Nucleic Acids Res.","language":"eng","author":[{"family":"Lane","given":"Lydie"},{"family":"Argoud-Puy","given":"Ghislaine"},{"family":"Britan","given":"Aurore"},{"family":"Cusin","given":"Isabelle"},{"family":"Duek","given":"Paula D."},{"family":"Evalet","given":"Olivier"},{"family":"Gateau","given":"Alain"},{"family":"Gaudet","given":"Pascale"},{"family":"Gleizes","given":"Anne"},{"family":"Masselot","given":"Alexandre"},{"family":"Zwahlen","given":"Catherine"},{"family":"Bairoch","given":"Amos"}],"issued":{"date-parts":[["2012",1]]}}},{"id":25,"uris":["http://zotero.org/users/local/LX9aYmPs/items/FG77XPT9"],"uri":["http://zotero.org/users/local/LX9aYmPs/items/FG77XPT9"],"itemData":{"id":25,"type":"article-journal","title":"neXtProt: organizing protein knowledge in the context of human proteome projects","container-title":"Journal of Proteome Research","page":"293-298","volume":"12","issue":"1","source":"PubMed","abstract":"About 5000 (25%) of the ~20400 human protein-coding genes currently lack any experimental evidence at the protein level. For many others, there is only little information relative to their abundance, distribution, subcellular localization, interactions, or cellular functions. The aim of the HUPO Human Proteome Project (HPP, www.thehpp.org ) is to collect this information for every human protein. HPP is based on three major pillars: mass spectrometry (MS), antibody/affinity capture reagents (Ab), and bioinformatics-driven knowledge base (KB). To meet this objective, the Chromosome-Centric Human Proteome Project (C-HPP) proposes to build this catalog chromosome-by-chromosome ( www.c-hpp.org ) by focusing primarily on proteins that currently lack MS evidence or Ab detection. These are termed \"missing proteins\" by the HPP consortium. The lack of observation of a protein can be due to various factors including incorrect and incomplete gene annotation, low or restricted expression, or instability. neXtProt ( www.nextprot.org ) is a new web-based knowledge platform specific for human proteins that aims to complement UniProtKB/Swiss-Prot ( www.uniprot.org ) with detailed information obtained from carefully selected high-throughput experiments on genomic variation, post-translational modifications, as well as protein expression in tissues and cells. This article describes how neXtProt contributes to prioritize C-HPP efforts and integrates C-HPP results with other research efforts to create a complete human proteome catalog.","DOI":"10.1021/pr300830v","ISSN":"1535-3907","note":"PMID: 23205526","shortTitle":"neXtProt","journalAbbreviation":"J. Proteome Res.","language":"eng","author":[{"family":"Gaudet","given":"Pascale"},{"family":"Argoud-Puy","given":"Ghislaine"},{"family":"Cusin","given":"Isabelle"},{"family":"Duek","given":"Paula"},{"family":"Evalet","given":"Olivier"},{"family":"Gateau","given":"Alain"},{"family":"Gleizes","given":"Anne"},{"family":"Pereira","given":"Mario"},{"family":"Zahn-Zabal","given":"Monique"},{"family":"Zwahlen","given":"Catherine"},{"family":"Bairoch","given":"Amos"},{"family":"Lane","given":"Lydie"}],"issued":{"date-parts":[["2013",1,4]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[6,7]</w:t>
      </w:r>
      <w:r w:rsidR="00765DCD" w:rsidRPr="00780B6F">
        <w:rPr>
          <w:rFonts w:ascii="Times New Roman" w:eastAsia="Arial Unicode MS" w:hAnsi="Times New Roman" w:cs="Times New Roman"/>
          <w:sz w:val="22"/>
        </w:rPr>
        <w:fldChar w:fldCharType="end"/>
      </w:r>
      <w:r w:rsidR="0035404A" w:rsidRPr="00780B6F">
        <w:rPr>
          <w:rFonts w:ascii="Times New Roman" w:eastAsia="Arial Unicode MS" w:hAnsi="Times New Roman" w:cs="Times New Roman"/>
          <w:sz w:val="22"/>
        </w:rPr>
        <w:t xml:space="preserve"> </w:t>
      </w:r>
      <w:r w:rsidR="00BC38F1" w:rsidRPr="00780B6F">
        <w:rPr>
          <w:rFonts w:ascii="Times New Roman" w:eastAsia="Arial Unicode MS" w:hAnsi="Times New Roman" w:cs="Times New Roman"/>
          <w:sz w:val="22"/>
        </w:rPr>
        <w:t xml:space="preserve">In this way, these </w:t>
      </w:r>
      <w:r w:rsidR="0035404A" w:rsidRPr="00780B6F">
        <w:rPr>
          <w:rFonts w:ascii="Times New Roman" w:eastAsia="Arial Unicode MS" w:hAnsi="Times New Roman" w:cs="Times New Roman"/>
          <w:sz w:val="22"/>
        </w:rPr>
        <w:t xml:space="preserve">databases help all the researchers to have their efforts non redundant. </w:t>
      </w:r>
    </w:p>
    <w:p w14:paraId="76446CF1" w14:textId="77777777" w:rsidR="00BC38F1" w:rsidRPr="00780B6F" w:rsidRDefault="00BC38F1" w:rsidP="00F01B9C">
      <w:pPr>
        <w:wordWrap/>
        <w:adjustRightInd w:val="0"/>
        <w:snapToGrid w:val="0"/>
        <w:spacing w:after="0" w:line="360" w:lineRule="auto"/>
        <w:contextualSpacing/>
        <w:rPr>
          <w:rFonts w:ascii="Times New Roman" w:eastAsia="Arial Unicode MS" w:hAnsi="Times New Roman" w:cs="Times New Roman"/>
          <w:sz w:val="22"/>
        </w:rPr>
      </w:pPr>
    </w:p>
    <w:p w14:paraId="3A145F73" w14:textId="37F1099F" w:rsidR="00C67C5C" w:rsidRPr="00780B6F" w:rsidRDefault="009108A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A</w:t>
      </w:r>
      <w:r w:rsidR="00603D5C" w:rsidRPr="00780B6F">
        <w:rPr>
          <w:rFonts w:ascii="Times New Roman" w:eastAsia="Arial Unicode MS" w:hAnsi="Times New Roman" w:cs="Times New Roman"/>
          <w:sz w:val="22"/>
        </w:rPr>
        <w:t xml:space="preserve">bout 20,000 </w:t>
      </w:r>
      <w:r w:rsidR="00CA27D8" w:rsidRPr="00780B6F">
        <w:rPr>
          <w:rFonts w:ascii="Times New Roman" w:eastAsia="Arial Unicode MS" w:hAnsi="Times New Roman" w:cs="Times New Roman"/>
          <w:sz w:val="22"/>
        </w:rPr>
        <w:t xml:space="preserve">representative </w:t>
      </w:r>
      <w:r w:rsidR="00603D5C" w:rsidRPr="00780B6F">
        <w:rPr>
          <w:rFonts w:ascii="Times New Roman" w:eastAsia="Arial Unicode MS" w:hAnsi="Times New Roman" w:cs="Times New Roman"/>
          <w:sz w:val="22"/>
        </w:rPr>
        <w:t>proteins are expected to be encoded by the human genome</w:t>
      </w:r>
      <w:r w:rsidRPr="00780B6F">
        <w:rPr>
          <w:rFonts w:ascii="Times New Roman" w:eastAsia="Arial Unicode MS" w:hAnsi="Times New Roman" w:cs="Times New Roman"/>
          <w:sz w:val="22"/>
        </w:rPr>
        <w:t>, although there is no final number of proteins expressed in human</w:t>
      </w:r>
      <w:r w:rsidR="00603D5C" w:rsidRPr="00780B6F">
        <w:rPr>
          <w:rFonts w:ascii="Times New Roman" w:eastAsia="Arial Unicode MS" w:hAnsi="Times New Roman" w:cs="Times New Roman"/>
          <w:sz w:val="22"/>
        </w:rPr>
        <w:t xml:space="preserve">. Information flow from gene to RNA to protein is complicated since there are diverse layers of regulation between </w:t>
      </w:r>
      <w:r w:rsidR="00EB387A" w:rsidRPr="00780B6F">
        <w:rPr>
          <w:rFonts w:ascii="Times New Roman" w:eastAsia="Arial Unicode MS" w:hAnsi="Times New Roman" w:cs="Times New Roman"/>
          <w:sz w:val="22"/>
        </w:rPr>
        <w:t>m</w:t>
      </w:r>
      <w:r w:rsidR="009B56E8" w:rsidRPr="00780B6F">
        <w:rPr>
          <w:rFonts w:ascii="Times New Roman" w:eastAsia="Arial Unicode MS" w:hAnsi="Times New Roman" w:cs="Times New Roman"/>
          <w:sz w:val="22"/>
        </w:rPr>
        <w:t>olecules and their information</w:t>
      </w:r>
      <w:r w:rsidR="00EB387A" w:rsidRPr="00780B6F">
        <w:rPr>
          <w:rFonts w:ascii="Times New Roman" w:eastAsia="Arial Unicode MS" w:hAnsi="Times New Roman" w:cs="Times New Roman"/>
          <w:sz w:val="22"/>
        </w:rPr>
        <w:t>.</w:t>
      </w:r>
      <w:r w:rsidR="009B56E8"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{"citationID":"a221t2fot9c","properties":{"formattedCitation":"{\\rtf \\super [8\\uc0\\u8211{}11]\\nosupersub{}}","plainCitation":"[8–11]"},"citationItems":[{"id":68,"uris":["http://zotero.org/users/local/LX9aYmPs/items/FVVJ5KMN"],"uri":["http://zotero.org/users/local/LX9aYmPs/items/FVVJ5KMN"],"itemData":{"id":68,"type":"article-journal","title":"A multi-omic analysis of human naïve CD4+ T cells","container-title":"BMC systems biology","page":"75","volume":"9","source":"PubMed","abstract":"BACKGROUND: Cellular function and diversity are orchestrated by complex interactions of fundamental biomolecules including DNA, RNA and proteins. Technological advances in genomics, epigenomics, transcriptomics and proteomics have enabled massively parallel and unbiased measurements. Such high-throughput technologies have been extensively used to carry out broad, unbiased studies, particularly in the context of human diseases. Nevertheless, a unified analysis of the genome, epigenome, transcriptome and proteome of a single human cell type to obtain a coherent view of the complex interplay between various biomolecules has not yet been undertaken. Here, we report the first multi-omic analysis of human primary naïve CD4+ T cells isolated from a single individual.\nRESULTS: Integrating multi-omics datasets allowed us to investigate genome-wide methylation and its effect on mRNA/protein expression patterns, extent of RNA editing under normal physiological conditions and allele specific expression in naïve CD4+ T cells. In addition, we carried out a multi-omic comparative analysis of naïve with primary resting memory CD4+ T cells to identify molecular changes underlying T cell differentiation. This analysis provided mechanistic insights into how several molecules involved in T cell receptor signaling are regulated at the DNA, RNA and protein levels. Phosphoproteomics revealed downstream signaling events that regulate these two cellular states. Availability of multi-omics data from an identical genetic background also allowed us to employ novel proteogenomics approaches to identify individual-specific variants and putative novel protein coding regions in the human genome.\nCONCLUSIONS: We utilized multiple high-throughput technologies to derive a comprehensive profile of two primary human cell types, naïve CD4+ T cells and memory CD4+ T cells, from a single donor. Through vertical as well as horizontal integration of whole genome sequencing, methylation arrays, RNA-Seq, miRNA-Seq, proteomics, and phosphoproteomics, we derived an integrated and comparative map of these two closely related immune cells and identified potential molecular effectors of immune cell differentiation following antigen encounter.","DOI":"10.1186/s12918-015-0225-4","ISSN":"1752-0509","note":"PMID: 26542228\nPMCID: PMC4636073","journalAbbreviation":"BMC Syst Biol","language":"eng","author":[{"family":"Mitchell","given":"Christopher J."},{"family":"Getnet","given":"Derese"},{"family":"Kim","given":"Min-Sik"},{"family":"Manda","given":"Srikanth S."},{"family":"Kumar","given":"Praveen"},{"family":"Huang","given":"Tai-Chung"},{"family":"Pinto","given":"Sneha M."},{"family":"Nirujogi","given":"Raja Sekhar"},{"family":"Iwasaki","given":"Mio"},{"family":"Shaw","given":"Patrick G."},{"family":"Wu","given":"Xinyan"},{"family":"Zhong","given":"Jun"},{"family":"Chaerkady","given":"Raghothama"},{"family":"Marimuthu","given":"Arivusudar"},{"family":"Muthusamy","given":"Babylakshmi"},{"family":"Sahasrabuddhe","given":"Nandini A."},{"family":"Raju","given":"Rajesh"},{"family":"Bowman","given":"Caitlyn"},{"family":"Danilova","given":"Ludmila"},{"family":"Cutler","given":"Jevon"},{"family":"Kelkar","given":"Dhanashree S."},{"family":"Drake","given":"Charles G."},{"family":"Prasad","given":"T. S. Keshava"},{"family":"Marchionni","given":"Luigi"},{"family":"Murakami","given":"Peter N."},{"family":"Scott","given":"Alan F."},{"family":"Shi","given":"Leming"},{"family":"Thierry-Mieg","given":"Jean"},{"family":"Thierry-Mieg","given":"Danielle"},{"family":"Irizarry","given":"Rafael"},{"family":"Cope","given":"Leslie"},{"family":"Ishihama","given":"Yasushi"},{"family":"Wang","given":"Charles"},{"family":"Gowda","given":"Harsha"},{"family":"Pandey","given":"Akhilesh"}],"issued":{"date-parts":[["2015",11,6]]}}},{"id":70,"uris":["http://zotero.org/users/local/LX9aYmPs/items/8A2MBWYS"],"uri":["http://zotero.org/users/local/LX9aYmPs/items/8A2MBWYS"],"itemData":{"id":70,"type":"article-journal","title":"Proteogenomics from a bioinformatics angle: A growing field","container-title":"Mass Spectrometry Reviews","page":"584-599","volume":"36","issue":"5","source":"PubMed","abstract":"Proteogenomics is a research area that combines areas as proteomics and genomics in a multi-omics setup using both mass spectrometry and high-throughput sequencing technologies. Currently, the main goals of the field are to aid genome annotation or to unravel the proteome complexity. Mass spectrometry based identifications of matching or homologues peptides can further refine gene models. Also, the identification of novel proteoforms is also made possible based on detection of novel translation initiation sites (cognate or near-cognate), novel transcript isoforms, sequence variation or novel (small) open reading frames in intergenic or un-translated genic regions by analyzing high-throughput sequencing data from RNAseq or ribosome profiling experiments. Other proteogenomics studies using a combination of proteomics and genomics techniques focus on antibody sequencing, the identification of immunogenic peptides or venom peptides. Over the years, a growing amount of bioinformatics tools and databases became available to help streamlining these cross-omics studies. Some of these solutions only help in specific steps of the proteogenomics studies, e.g. building custom sequence databases (based on next generation sequencing output) for mass spectrometry fragmentation spectrum matching. Over the last few years a handful integrative tools also became available that can execute complete proteogenomics analyses. Some of these are presented as stand-alone solutions, whereas others are implemented in a web-based framework such as Galaxy. In this review we aimed at sketching a comprehensive overview of all the bioinformatics solutions that are available for this growing research area. © 2015 Wiley Periodicals, Inc. Mass Spec Rev 36:584-599, 2017.","DOI":"10.1002/mas.21483","ISSN":"1098-2787","note":"PMID: 26670565","shortTitle":"Proteogenomics from a bioinformatics angle","journalAbbreviation":"Mass Spectrom Rev","language":"eng","author":[{"family":"Menschaert","given":"Gerben"},{"family":"Fenyö","given":"David"}],"issued":{"date-parts":[["2017",9]]}}},{"id":72,"uris":["http://zotero.org/users/local/LX9aYmPs/items/SY6WJAPW"],"uri":["http://zotero.org/users/local/LX9aYmPs/items/SY6WJAPW"],"itemData":{"id":72,"type":"article-journal","title":"Reconstructing targetable pathways in lung cancer by integrating diverse omics data","container-title":"Nature Communications","page":"2617","volume":"4","source":"PubMed","abstract":"Global 'multi-omics' profiling of cancer cells harbours the potential for characterizing the signalling networks associated with specific oncogenes. Here we profile the transcriptome, proteome and phosphoproteome in a panel of non-small cell lung cancer (NSCLC) cell lines in order to reconstruct targetable networks associated with KRAS dependency. We develop a two-step bioinformatics strategy addressing the challenge of integrating these disparate data sets. We first define an 'abundance-score' combining transcript, protein and phospho-protein abundances to nominate differentially abundant proteins and then use the Prize Collecting Steiner Tree algorithm to identify functional sub-networks. We identify three modules centred on KRAS and MET, LCK and PAK1 and β-Catenin. We validate activation of these proteins in KRAS-dependent (KRAS-Dep) cells and perform functional studies defining LCK as a critical gene for cell proliferation in KRAS-Dep but not KRAS-independent NSCLCs. These results suggest that LCK is a potential druggable target protein in KRAS-Dep lung cancers.","DOI":"10.1038/ncomms3617","ISSN":"2041-1723","note":"PMID: 24135919\nPMCID: PMC4107456","journalAbbreviation":"Nat Commun","language":"eng","author":[{"family":"Balbin","given":"O. Alejandro"},{"family":"Prensner","given":"John R."},{"family":"Sahu","given":"Anirban"},{"family":"Yocum","given":"Anastasia"},{"family":"Shankar","given":"Sunita"},{"family":"Malik","given":"Rohit"},{"family":"Fermin","given":"Damian"},{"family":"Dhanasekaran","given":"Saravana M."},{"family":"Chandler","given":"Benjamin"},{"family":"Thomas","given":"Dafydd"},{"family":"Beer","given":"David G."},{"family":"Cao","given":"Xuhong"},{"family":"Nesvizhskii","given":"Alexey I."},{"family":"Chinnaiyan","given":"Arul M."}],"issued":{"date-parts":[["2013"]]}}},{"id":74,"uris":["http://zotero.org/users/local/LX9aYmPs/items/P75YJUG2"],"uri":["http://zotero.org/users/local/LX9aYmPs/items/P75YJUG2"],"itemData":{"id":74,"type":"article-journal","title":"Personal omics profiling reveals dynamic molecular and medical phenotypes","container-title":"Cell","page":"1293-1307","volume":"148","issue":"6","source":"PubMed","abstract":"Personalized medicine is expected to benefit from combining genomic information with regular monitoring of physiological states by multiple high-throughput methods. Here, we present an integrative personal omics profile (iPOP), an analysis that combines genomic, transcriptomic, proteomic, metabolomic, and autoantibody profiles from a single individual over a 14 month period. Our iPOP analysis revealed various medical risks, including type 2 diabetes. It also uncovered extensive, dynamic changes in diverse molecular components and biological pathways across healthy and diseased conditions. Extremely high-coverage genomic and transcriptomic data, which provide the basis of our iPOP, revealed extensive heteroallelic changes during healthy and diseased states and an unexpected RNA editing mechanism. This study demonstrates that longitudinal iPOP can be used to interpret healthy and diseased states by connecting genomic information with additional dynamic omics activity.","DOI":"10.1016/j.cell.2012.02.009","ISSN":"1097-4172","note":"PMID: 22424236\nPMCID: PMC3341616","journalAbbreviation":"Cell","language":"eng","author":[{"family":"Chen","given":"Rui"},{"family":"Mias","given":"George I."},{"family":"Li-Pook-Than","given":"Jennifer"},{"family":"Jiang","given":"Lihua"},{"family":"Lam","given":"Hugo Y. K."},{"family":"Chen","given":"Rong"},{"family":"Miriami","given":"Elana"},{"family":"Karczewski","given":"Konrad J."},{"family":"Hariharan","given":"Manoj"},{"family":"Dewey","given":"Frederick E."},{"family":"Cheng","given":"Yong"},{"family":"Clark","given":"Michael J."},{"family":"Im","given":"Hogune"},{"family":"Habegger","given":"Lukas"},{"family":"Balasubramanian","given":"Suganthi"},{"family":"O'Huallachain","given":"Maeve"},{"family":"Dudley","given":"Joel T."},{"family":"Hillenmeyer","given":"Sara"},{"family":"Haraksingh","given":"Rajini"},{"family":"Sharon","given":"Donald"},{"family":"Euskirchen","given":"Ghia"},{"family":"Lacroute","given":"Phil"},{"family":"Bettinger","given":"Keith"},{"family":"Boyle","given":"Alan P."},{"family":"Kasowski","given":"Maya"},{"family":"Grubert","given":"Fabian"},{"family":"Seki","given":"Scott"},{"family":"Garcia","given":"Marco"},{"family":"Whirl-Carrillo","given":"Michelle"},{"family":"Gallardo","given":"Mercedes"},{"family":"Blasco","given":"Maria A."},{"family":"Greenberg","given":"Peter L."},{"family":"Snyder","given":"Phyllis"},{"family":"Klein","given":"Teri E."},{"family":"Altman","given":"Russ B."},{"family":"Butte","given":"Atul J."},{"family":"Ashley","given":"Euan A."},{"family":"Gerstein","given":"Mark"},{"family":"Nadeau","given":"Kari C."},{"family":"Tang","given":"Hua"},{"family":"Snyder","given":"Michael"}],"issued":{"date-parts":[["2012",3,16]]}}}],"schema":"https://github.com/citation-style-language/schema/raw/master/csl-citation.json"} </w:instrText>
      </w:r>
      <w:r w:rsidR="009B56E8"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[8–11]</w:t>
      </w:r>
      <w:r w:rsidR="009B56E8" w:rsidRPr="00780B6F">
        <w:rPr>
          <w:rFonts w:ascii="Times New Roman" w:eastAsia="Arial Unicode MS" w:hAnsi="Times New Roman" w:cs="Times New Roman"/>
          <w:sz w:val="22"/>
        </w:rPr>
        <w:fldChar w:fldCharType="end"/>
      </w:r>
      <w:r w:rsidR="00EB387A" w:rsidRPr="00780B6F">
        <w:rPr>
          <w:rFonts w:ascii="Times New Roman" w:eastAsia="Arial Unicode MS" w:hAnsi="Times New Roman" w:cs="Times New Roman"/>
          <w:sz w:val="22"/>
        </w:rPr>
        <w:t xml:space="preserve"> This means the corresponding protein may not be expressed although a RNA for a protein-coding gene exists.</w:t>
      </w:r>
      <w:r w:rsidR="00603D5C" w:rsidRPr="00780B6F">
        <w:rPr>
          <w:rFonts w:ascii="Times New Roman" w:eastAsia="Arial Unicode MS" w:hAnsi="Times New Roman" w:cs="Times New Roman"/>
          <w:sz w:val="22"/>
        </w:rPr>
        <w:t xml:space="preserve"> Thus</w:t>
      </w:r>
      <w:r w:rsidR="00EB387A" w:rsidRPr="00780B6F">
        <w:rPr>
          <w:rFonts w:ascii="Times New Roman" w:eastAsia="Arial Unicode MS" w:hAnsi="Times New Roman" w:cs="Times New Roman"/>
          <w:sz w:val="22"/>
        </w:rPr>
        <w:t>,</w:t>
      </w:r>
      <w:r w:rsidR="00603D5C" w:rsidRPr="00780B6F">
        <w:rPr>
          <w:rFonts w:ascii="Times New Roman" w:eastAsia="Arial Unicode MS" w:hAnsi="Times New Roman" w:cs="Times New Roman"/>
          <w:sz w:val="22"/>
        </w:rPr>
        <w:t xml:space="preserve"> it has become essential to directly sequence proteins themselves rather than to assume protein expression based on RNA expression. </w:t>
      </w:r>
      <w:r w:rsidR="00BC38F1" w:rsidRPr="00780B6F">
        <w:rPr>
          <w:rFonts w:ascii="Times New Roman" w:eastAsia="Arial Unicode MS" w:hAnsi="Times New Roman" w:cs="Times New Roman"/>
          <w:sz w:val="22"/>
        </w:rPr>
        <w:t xml:space="preserve">Despite </w:t>
      </w:r>
      <w:r w:rsidR="00EB387A" w:rsidRPr="00780B6F">
        <w:rPr>
          <w:rFonts w:ascii="Times New Roman" w:eastAsia="Arial Unicode MS" w:hAnsi="Times New Roman" w:cs="Times New Roman"/>
          <w:sz w:val="22"/>
        </w:rPr>
        <w:t>many studies</w:t>
      </w:r>
      <w:r w:rsidR="00BC38F1" w:rsidRPr="00780B6F">
        <w:rPr>
          <w:rFonts w:ascii="Times New Roman" w:eastAsia="Arial Unicode MS" w:hAnsi="Times New Roman" w:cs="Times New Roman"/>
          <w:sz w:val="22"/>
        </w:rPr>
        <w:t xml:space="preserve">, there are still considerable number of proteins that were annotated as missed so called ‘missing proteins.’ Missing proteins have been continuously been found over years: </w:t>
      </w:r>
      <w:r w:rsidR="0021291B" w:rsidRPr="00780B6F">
        <w:rPr>
          <w:rFonts w:ascii="Times New Roman" w:eastAsia="Arial Unicode MS" w:hAnsi="Times New Roman" w:cs="Times New Roman"/>
          <w:sz w:val="22"/>
        </w:rPr>
        <w:t>3</w:t>
      </w:r>
      <w:r w:rsidR="00E83D9B" w:rsidRPr="00780B6F">
        <w:rPr>
          <w:rFonts w:ascii="Times New Roman" w:eastAsia="Arial Unicode MS" w:hAnsi="Times New Roman" w:cs="Times New Roman"/>
          <w:sz w:val="22"/>
        </w:rPr>
        <w:t>,</w:t>
      </w:r>
      <w:r w:rsidR="0021291B" w:rsidRPr="00780B6F">
        <w:rPr>
          <w:rFonts w:ascii="Times New Roman" w:eastAsia="Arial Unicode MS" w:hAnsi="Times New Roman" w:cs="Times New Roman"/>
          <w:sz w:val="22"/>
        </w:rPr>
        <w:t>868</w:t>
      </w:r>
      <w:r w:rsidR="00E83D9B" w:rsidRPr="00780B6F">
        <w:rPr>
          <w:rFonts w:ascii="Times New Roman" w:eastAsia="Arial Unicode MS" w:hAnsi="Times New Roman" w:cs="Times New Roman"/>
          <w:sz w:val="22"/>
        </w:rPr>
        <w:t xml:space="preserve"> </w:t>
      </w:r>
      <w:r w:rsidR="00BC38F1" w:rsidRPr="00780B6F">
        <w:rPr>
          <w:rFonts w:ascii="Times New Roman" w:eastAsia="Arial Unicode MS" w:hAnsi="Times New Roman" w:cs="Times New Roman"/>
          <w:sz w:val="22"/>
        </w:rPr>
        <w:t>in 201</w:t>
      </w:r>
      <w:r w:rsidR="00C47CBA" w:rsidRPr="00780B6F">
        <w:rPr>
          <w:rFonts w:ascii="Times New Roman" w:eastAsia="Arial Unicode MS" w:hAnsi="Times New Roman" w:cs="Times New Roman"/>
          <w:sz w:val="22"/>
        </w:rPr>
        <w:t>3</w:t>
      </w:r>
      <w:r w:rsidR="00BC38F1" w:rsidRPr="00780B6F">
        <w:rPr>
          <w:rFonts w:ascii="Times New Roman" w:eastAsia="Arial Unicode MS" w:hAnsi="Times New Roman" w:cs="Times New Roman"/>
          <w:sz w:val="22"/>
        </w:rPr>
        <w:t xml:space="preserve">, </w:t>
      </w:r>
      <w:r w:rsidR="0021291B" w:rsidRPr="00780B6F">
        <w:rPr>
          <w:rFonts w:ascii="Times New Roman" w:eastAsia="Arial Unicode MS" w:hAnsi="Times New Roman" w:cs="Times New Roman"/>
          <w:sz w:val="22"/>
        </w:rPr>
        <w:t xml:space="preserve">and </w:t>
      </w:r>
      <w:r w:rsidR="002A1E1C" w:rsidRPr="00780B6F">
        <w:rPr>
          <w:rFonts w:ascii="Times New Roman" w:eastAsia="Arial Unicode MS" w:hAnsi="Times New Roman" w:cs="Times New Roman"/>
          <w:sz w:val="22"/>
        </w:rPr>
        <w:t>2</w:t>
      </w:r>
      <w:r w:rsidR="00E83D9B" w:rsidRPr="00780B6F">
        <w:rPr>
          <w:rFonts w:ascii="Times New Roman" w:eastAsia="Arial Unicode MS" w:hAnsi="Times New Roman" w:cs="Times New Roman"/>
          <w:sz w:val="22"/>
        </w:rPr>
        <w:t>,</w:t>
      </w:r>
      <w:r w:rsidR="002A1E1C" w:rsidRPr="00780B6F">
        <w:rPr>
          <w:rFonts w:ascii="Times New Roman" w:eastAsia="Arial Unicode MS" w:hAnsi="Times New Roman" w:cs="Times New Roman"/>
          <w:sz w:val="22"/>
        </w:rPr>
        <w:t>949</w:t>
      </w:r>
      <w:r w:rsidR="00BC38F1" w:rsidRPr="00780B6F">
        <w:rPr>
          <w:rFonts w:ascii="Times New Roman" w:eastAsia="Arial Unicode MS" w:hAnsi="Times New Roman" w:cs="Times New Roman"/>
          <w:sz w:val="22"/>
        </w:rPr>
        <w:t xml:space="preserve"> in 2016.</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{"citationID":"a1354jk6v7g","properties":{"formattedCitation":"{\\rtf \\super [5]\\nosupersub{}}","plainCitation":"[5]"},"citationItems":[{"id":23,"uris":["http://zotero.org/users/local/LX9aYmPs/items/NZNU9JZY"],"uri":["http://zotero.org/users/local/LX9aYmPs/items/NZNU9JZY"],"itemData":{"id":23,"type":"article-journal","title":"Accelerating the search for the missing proteins in the human proteome","container-title":"Nature Communications","page":"14271","volume":"8","source":"PubMed","DOI":"10.1038/ncomms14271","ISSN":"2041-1723","note":"PMID: 28117396\nPMCID: PMC5286205","journalAbbreviation":"Nat Commun","language":"eng","author":[{"family":"Baker","given":"Mark S."},{"family":"Ahn","given":"Seong Beom"},{"family":"Mohamedali","given":"Abidali"},{"family":"Islam","given":"Mohammad T."},{"family":"Cantor","given":"David"},{"family":"Verhaert","given":"Peter D."},{"family":"Fanayan","given":"Susan"},{"family":"Sharma","given":"Samridhi"},{"family":"Nice","given":"Edouard C."},{"family":"Connor","given":"Mark"},{"family":"Ranganathan","given":"Shoba"}],"issued":{"date-parts":[["2017",1,24]]}}}],"schema":"https://github.com/citation-style-language/schema/raw/master/csl-citation.json"}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[5]</w:t>
      </w:r>
      <w:r w:rsidR="00765DCD" w:rsidRPr="00780B6F">
        <w:rPr>
          <w:rFonts w:ascii="Times New Roman" w:eastAsia="Arial Unicode MS" w:hAnsi="Times New Roman" w:cs="Times New Roman"/>
          <w:sz w:val="22"/>
        </w:rPr>
        <w:fldChar w:fldCharType="end"/>
      </w:r>
      <w:r w:rsidR="00BC38F1" w:rsidRPr="00780B6F">
        <w:rPr>
          <w:rFonts w:ascii="Times New Roman" w:eastAsia="Arial Unicode MS" w:hAnsi="Times New Roman" w:cs="Times New Roman"/>
          <w:sz w:val="22"/>
        </w:rPr>
        <w:t xml:space="preserve"> </w:t>
      </w:r>
      <w:r w:rsidR="00F87A1D" w:rsidRPr="00780B6F">
        <w:rPr>
          <w:rFonts w:ascii="Times New Roman" w:eastAsia="Arial Unicode MS" w:hAnsi="Times New Roman" w:cs="Times New Roman"/>
          <w:sz w:val="22"/>
        </w:rPr>
        <w:t>As of mid</w:t>
      </w:r>
      <w:r w:rsidR="00DC50A3" w:rsidRPr="00780B6F">
        <w:rPr>
          <w:rFonts w:ascii="Times New Roman" w:eastAsia="Arial Unicode MS" w:hAnsi="Times New Roman" w:cs="Times New Roman"/>
          <w:sz w:val="22"/>
        </w:rPr>
        <w:t>-June 2017</w:t>
      </w:r>
      <w:r w:rsidR="00BC38F1" w:rsidRPr="00780B6F">
        <w:rPr>
          <w:rFonts w:ascii="Times New Roman" w:eastAsia="Arial Unicode MS" w:hAnsi="Times New Roman" w:cs="Times New Roman"/>
          <w:sz w:val="22"/>
        </w:rPr>
        <w:t xml:space="preserve">, </w:t>
      </w:r>
      <w:r w:rsidR="0021291B" w:rsidRPr="00780B6F">
        <w:rPr>
          <w:rFonts w:ascii="Times New Roman" w:eastAsia="Arial Unicode MS" w:hAnsi="Times New Roman" w:cs="Times New Roman"/>
          <w:sz w:val="22"/>
        </w:rPr>
        <w:t>2</w:t>
      </w:r>
      <w:r w:rsidR="00E83D9B" w:rsidRPr="00780B6F">
        <w:rPr>
          <w:rFonts w:ascii="Times New Roman" w:eastAsia="Arial Unicode MS" w:hAnsi="Times New Roman" w:cs="Times New Roman"/>
          <w:sz w:val="22"/>
        </w:rPr>
        <w:t>,</w:t>
      </w:r>
      <w:r w:rsidR="0021291B" w:rsidRPr="00780B6F">
        <w:rPr>
          <w:rFonts w:ascii="Times New Roman" w:eastAsia="Arial Unicode MS" w:hAnsi="Times New Roman" w:cs="Times New Roman"/>
          <w:sz w:val="22"/>
        </w:rPr>
        <w:t>563</w:t>
      </w:r>
      <w:r w:rsidR="00C47CBA" w:rsidRPr="00780B6F">
        <w:rPr>
          <w:rFonts w:ascii="Times New Roman" w:eastAsia="Arial Unicode MS" w:hAnsi="Times New Roman" w:cs="Times New Roman"/>
          <w:sz w:val="22"/>
        </w:rPr>
        <w:t xml:space="preserve"> including 1</w:t>
      </w:r>
      <w:r w:rsidR="00E83D9B" w:rsidRPr="00780B6F">
        <w:rPr>
          <w:rFonts w:ascii="Times New Roman" w:eastAsia="Arial Unicode MS" w:hAnsi="Times New Roman" w:cs="Times New Roman"/>
          <w:sz w:val="22"/>
        </w:rPr>
        <w:t>,</w:t>
      </w:r>
      <w:r w:rsidR="00C47CBA" w:rsidRPr="00780B6F">
        <w:rPr>
          <w:rFonts w:ascii="Times New Roman" w:eastAsia="Arial Unicode MS" w:hAnsi="Times New Roman" w:cs="Times New Roman"/>
          <w:sz w:val="22"/>
        </w:rPr>
        <w:t>912</w:t>
      </w:r>
      <w:r w:rsidR="00DC50A3" w:rsidRPr="00780B6F">
        <w:rPr>
          <w:rFonts w:ascii="Times New Roman" w:eastAsia="Arial Unicode MS" w:hAnsi="Times New Roman" w:cs="Times New Roman"/>
          <w:sz w:val="22"/>
        </w:rPr>
        <w:t xml:space="preserve"> for PE2, </w:t>
      </w:r>
      <w:r w:rsidR="00C47CBA" w:rsidRPr="00780B6F">
        <w:rPr>
          <w:rFonts w:ascii="Times New Roman" w:eastAsia="Arial Unicode MS" w:hAnsi="Times New Roman" w:cs="Times New Roman"/>
          <w:sz w:val="22"/>
        </w:rPr>
        <w:t>555</w:t>
      </w:r>
      <w:r w:rsidR="00DC50A3" w:rsidRPr="00780B6F">
        <w:rPr>
          <w:rFonts w:ascii="Times New Roman" w:eastAsia="Arial Unicode MS" w:hAnsi="Times New Roman" w:cs="Times New Roman"/>
          <w:sz w:val="22"/>
        </w:rPr>
        <w:t xml:space="preserve"> for PE3 and </w:t>
      </w:r>
      <w:r w:rsidR="00C47CBA" w:rsidRPr="00780B6F">
        <w:rPr>
          <w:rFonts w:ascii="Times New Roman" w:eastAsia="Arial Unicode MS" w:hAnsi="Times New Roman" w:cs="Times New Roman"/>
          <w:sz w:val="22"/>
        </w:rPr>
        <w:t>96</w:t>
      </w:r>
      <w:r w:rsidR="00DC50A3" w:rsidRPr="00780B6F">
        <w:rPr>
          <w:rFonts w:ascii="Times New Roman" w:eastAsia="Arial Unicode MS" w:hAnsi="Times New Roman" w:cs="Times New Roman"/>
          <w:sz w:val="22"/>
        </w:rPr>
        <w:t xml:space="preserve"> for PE4</w:t>
      </w:r>
      <w:r w:rsidR="00C47CBA" w:rsidRPr="00780B6F">
        <w:rPr>
          <w:rFonts w:ascii="Times New Roman" w:eastAsia="Arial Unicode MS" w:hAnsi="Times New Roman" w:cs="Times New Roman"/>
          <w:sz w:val="22"/>
        </w:rPr>
        <w:t>)</w:t>
      </w:r>
      <w:r w:rsidR="00BC38F1" w:rsidRPr="00780B6F">
        <w:rPr>
          <w:rFonts w:ascii="Times New Roman" w:eastAsia="Arial Unicode MS" w:hAnsi="Times New Roman" w:cs="Times New Roman"/>
          <w:sz w:val="22"/>
        </w:rPr>
        <w:t xml:space="preserve"> missing proteins </w:t>
      </w:r>
      <w:r w:rsidR="008E4243" w:rsidRPr="00780B6F">
        <w:rPr>
          <w:rFonts w:ascii="Times New Roman" w:eastAsia="Arial Unicode MS" w:hAnsi="Times New Roman" w:cs="Times New Roman"/>
          <w:sz w:val="22"/>
        </w:rPr>
        <w:t>are</w:t>
      </w:r>
      <w:r w:rsidR="00BC38F1" w:rsidRPr="00780B6F">
        <w:rPr>
          <w:rFonts w:ascii="Times New Roman" w:eastAsia="Arial Unicode MS" w:hAnsi="Times New Roman" w:cs="Times New Roman"/>
          <w:sz w:val="22"/>
        </w:rPr>
        <w:t xml:space="preserve"> </w:t>
      </w:r>
      <w:r w:rsidR="008E4243" w:rsidRPr="00780B6F">
        <w:rPr>
          <w:rFonts w:ascii="Times New Roman" w:eastAsia="Arial Unicode MS" w:hAnsi="Times New Roman" w:cs="Times New Roman"/>
          <w:sz w:val="22"/>
        </w:rPr>
        <w:t>listed</w:t>
      </w:r>
      <w:r w:rsidR="00F87A1D" w:rsidRPr="00780B6F">
        <w:rPr>
          <w:rFonts w:ascii="Times New Roman" w:eastAsia="Arial Unicode MS" w:hAnsi="Times New Roman" w:cs="Times New Roman"/>
          <w:sz w:val="22"/>
        </w:rPr>
        <w:t xml:space="preserve"> in neXtProt (</w:t>
      </w:r>
      <w:r w:rsidR="00DC50A3" w:rsidRPr="00780B6F">
        <w:rPr>
          <w:rFonts w:ascii="Times New Roman" w:eastAsia="Arial Unicode MS" w:hAnsi="Times New Roman" w:cs="Times New Roman"/>
          <w:sz w:val="22"/>
        </w:rPr>
        <w:t>https://www.nextprot.org/about/protein-existence</w:t>
      </w:r>
      <w:r w:rsidR="00F87A1D" w:rsidRPr="00780B6F">
        <w:rPr>
          <w:rFonts w:ascii="Times New Roman" w:eastAsia="Arial Unicode MS" w:hAnsi="Times New Roman" w:cs="Times New Roman"/>
          <w:sz w:val="22"/>
        </w:rPr>
        <w:t>)</w:t>
      </w:r>
      <w:r w:rsidR="008E4243" w:rsidRPr="00780B6F">
        <w:rPr>
          <w:rFonts w:ascii="Times New Roman" w:eastAsia="Arial Unicode MS" w:hAnsi="Times New Roman" w:cs="Times New Roman"/>
          <w:sz w:val="22"/>
        </w:rPr>
        <w:t>. There are many reports that reasonably speculate why missing proteins have been difficult to identify in spite of a lar</w:t>
      </w:r>
      <w:r w:rsidR="00765DCD" w:rsidRPr="00780B6F">
        <w:rPr>
          <w:rFonts w:ascii="Times New Roman" w:eastAsia="Arial Unicode MS" w:hAnsi="Times New Roman" w:cs="Times New Roman"/>
          <w:sz w:val="22"/>
        </w:rPr>
        <w:t>ge number of proteomic studies</w:t>
      </w:r>
      <w:r w:rsidR="008E4243"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{"citationID":"a1dmn7mgc3a","properties":{"formattedCitation":"{\\rtf \\super [12]\\nosupersub{}}","plainCitation":"[12]"},"citationItems":[{"id":33,"uris":["http://zotero.org/users/local/LX9aYmPs/items/I7QXXSLI"],"uri":["http://zotero.org/users/local/LX9aYmPs/items/I7QXXSLI"],"itemData":{"id":33,"type":"article-journal","title":"The state of the human proteome in 2012 as viewed through PeptideAtlas","container-title":"Journal of Proteome Research","page":"162-171","volume":"12","issue":"1","source":"PubMed","abstract":"The Human Proteome Project was launched in September 2010 with the goal of characterizing at least one protein product from each protein-coding gene. Here we assess how much of the proteome has been detected to date via tandem mass spectrometry by analyzing PeptideAtlas, a compendium of human derived LC-MS/MS proteomics data from many laboratories around the world. All data sets are processed with a consistent set of parameters using the Trans-Proteomic Pipeline and subjected to a 1% protein FDR filter before inclusion in PeptideAtlas. Therefore, PeptideAtlas contains only high confidence protein identifications. To increase proteome coverage, we explored new comprehensive public data sources for data likely to add new proteins to the Human PeptideAtlas. We then folded these data into a Human PeptideAtlas 2012 build and mapped it to Swiss-Prot, a protein sequence database curated to contain one entry per human protein coding gene. We find that this latest PeptideAtlas build includes at least one peptide for each of ~12500 Swiss-Prot entries, leaving ~7500 gene products yet to be confidently cataloged. We characterize these \"PA-unseen\" proteins in terms of tissue localization, transcript abundance, and Gene Ontology enrichment, and propose reasons for their absence from PeptideAtlas and strategies for detecting them in the future.","DOI":"10.1021/pr301012j","ISSN":"1535-3907","note":"PMID: 23215161\nPMCID: PMC3928036","journalAbbreviation":"J. Proteome Res.","language":"eng","author":[{"family":"Farrah","given":"Terry"},{"family":"Deutsch","given":"Eric W."},{"family":"Hoopmann","given":"Michael R."},{"family":"Hallows","given":"Janice L."},{"family":"Sun","given":"Zhi"},{"family":"Huang","given":"Chung-Ying"},{"family":"Moritz","given":"Robert L."}],"issued":{"date-parts":[["2013",1,4]]}}}],"schema":"https://github.com/citation-style-language/schema/raw/master/csl-citation.json"}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[12]</w:t>
      </w:r>
      <w:r w:rsidR="00765DCD" w:rsidRPr="00780B6F">
        <w:rPr>
          <w:rFonts w:ascii="Times New Roman" w:eastAsia="Arial Unicode MS" w:hAnsi="Times New Roman" w:cs="Times New Roman"/>
          <w:sz w:val="22"/>
        </w:rPr>
        <w:fldChar w:fldCharType="end"/>
      </w:r>
      <w:r w:rsidR="008E4243" w:rsidRPr="00780B6F">
        <w:rPr>
          <w:rFonts w:ascii="Times New Roman" w:eastAsia="Arial Unicode MS" w:hAnsi="Times New Roman" w:cs="Times New Roman"/>
          <w:sz w:val="22"/>
        </w:rPr>
        <w:t xml:space="preserve"> </w:t>
      </w:r>
      <w:r w:rsidR="008116AC" w:rsidRPr="00780B6F">
        <w:rPr>
          <w:rFonts w:ascii="Times New Roman" w:eastAsia="Arial Unicode MS" w:hAnsi="Times New Roman" w:cs="Times New Roman"/>
          <w:sz w:val="22"/>
        </w:rPr>
        <w:t xml:space="preserve">First, </w:t>
      </w:r>
      <w:r w:rsidR="008E4243" w:rsidRPr="00780B6F">
        <w:rPr>
          <w:rFonts w:ascii="Times New Roman" w:eastAsia="Arial Unicode MS" w:hAnsi="Times New Roman" w:cs="Times New Roman"/>
          <w:sz w:val="22"/>
        </w:rPr>
        <w:t>some</w:t>
      </w:r>
      <w:r w:rsidR="008116AC" w:rsidRPr="00780B6F">
        <w:rPr>
          <w:rFonts w:ascii="Times New Roman" w:eastAsia="Arial Unicode MS" w:hAnsi="Times New Roman" w:cs="Times New Roman"/>
          <w:sz w:val="22"/>
        </w:rPr>
        <w:t xml:space="preserve"> </w:t>
      </w:r>
      <w:r w:rsidR="008E4243" w:rsidRPr="00780B6F">
        <w:rPr>
          <w:rFonts w:ascii="Times New Roman" w:eastAsia="Arial Unicode MS" w:hAnsi="Times New Roman" w:cs="Times New Roman"/>
          <w:sz w:val="22"/>
        </w:rPr>
        <w:t>are</w:t>
      </w:r>
      <w:r w:rsidR="008116AC" w:rsidRPr="00780B6F">
        <w:rPr>
          <w:rFonts w:ascii="Times New Roman" w:eastAsia="Arial Unicode MS" w:hAnsi="Times New Roman" w:cs="Times New Roman"/>
          <w:sz w:val="22"/>
        </w:rPr>
        <w:t xml:space="preserve"> </w:t>
      </w:r>
      <w:r w:rsidR="008E4243" w:rsidRPr="00780B6F">
        <w:rPr>
          <w:rFonts w:ascii="Times New Roman" w:eastAsia="Arial Unicode MS" w:hAnsi="Times New Roman" w:cs="Times New Roman"/>
          <w:sz w:val="22"/>
        </w:rPr>
        <w:t xml:space="preserve">very </w:t>
      </w:r>
      <w:r w:rsidR="008116AC" w:rsidRPr="00780B6F">
        <w:rPr>
          <w:rFonts w:ascii="Times New Roman" w:eastAsia="Arial Unicode MS" w:hAnsi="Times New Roman" w:cs="Times New Roman"/>
          <w:sz w:val="22"/>
        </w:rPr>
        <w:t xml:space="preserve">low abundant </w:t>
      </w:r>
      <w:r w:rsidR="008E4243" w:rsidRPr="00780B6F">
        <w:rPr>
          <w:rFonts w:ascii="Times New Roman" w:eastAsia="Arial Unicode MS" w:hAnsi="Times New Roman" w:cs="Times New Roman"/>
          <w:sz w:val="22"/>
        </w:rPr>
        <w:t xml:space="preserve">and/or transient </w:t>
      </w:r>
      <w:r w:rsidR="008116AC" w:rsidRPr="00780B6F">
        <w:rPr>
          <w:rFonts w:ascii="Times New Roman" w:eastAsia="Arial Unicode MS" w:hAnsi="Times New Roman" w:cs="Times New Roman"/>
          <w:sz w:val="22"/>
        </w:rPr>
        <w:t xml:space="preserve">in </w:t>
      </w:r>
      <w:r w:rsidR="008E4243" w:rsidRPr="00780B6F">
        <w:rPr>
          <w:rFonts w:ascii="Times New Roman" w:eastAsia="Arial Unicode MS" w:hAnsi="Times New Roman" w:cs="Times New Roman"/>
          <w:sz w:val="22"/>
        </w:rPr>
        <w:t xml:space="preserve">their expression although they are expressed in many cell types. </w:t>
      </w:r>
      <w:r w:rsidR="008116AC" w:rsidRPr="00780B6F">
        <w:rPr>
          <w:rFonts w:ascii="Times New Roman" w:eastAsia="Arial Unicode MS" w:hAnsi="Times New Roman" w:cs="Times New Roman"/>
          <w:sz w:val="22"/>
        </w:rPr>
        <w:t xml:space="preserve">Second, </w:t>
      </w:r>
      <w:r w:rsidR="008E4243" w:rsidRPr="00780B6F">
        <w:rPr>
          <w:rFonts w:ascii="Times New Roman" w:eastAsia="Arial Unicode MS" w:hAnsi="Times New Roman" w:cs="Times New Roman"/>
          <w:sz w:val="22"/>
        </w:rPr>
        <w:t>some probably are expressed only in a few cell types in the body while other missing proteins may be expressed only in fetus. Third, current b</w:t>
      </w:r>
      <w:r w:rsidR="008116AC" w:rsidRPr="00780B6F">
        <w:rPr>
          <w:rFonts w:ascii="Times New Roman" w:eastAsia="Arial Unicode MS" w:hAnsi="Times New Roman" w:cs="Times New Roman"/>
          <w:sz w:val="22"/>
        </w:rPr>
        <w:t xml:space="preserve">ioinformatics </w:t>
      </w:r>
      <w:r w:rsidR="008E4243" w:rsidRPr="00780B6F">
        <w:rPr>
          <w:rFonts w:ascii="Times New Roman" w:eastAsia="Arial Unicode MS" w:hAnsi="Times New Roman" w:cs="Times New Roman"/>
          <w:sz w:val="22"/>
        </w:rPr>
        <w:t>tools may not be</w:t>
      </w:r>
      <w:r w:rsidR="008116AC" w:rsidRPr="00780B6F">
        <w:rPr>
          <w:rFonts w:ascii="Times New Roman" w:eastAsia="Arial Unicode MS" w:hAnsi="Times New Roman" w:cs="Times New Roman"/>
          <w:sz w:val="22"/>
        </w:rPr>
        <w:t xml:space="preserve"> suitable to identify </w:t>
      </w:r>
      <w:r w:rsidR="008E4243" w:rsidRPr="00780B6F">
        <w:rPr>
          <w:rFonts w:ascii="Times New Roman" w:eastAsia="Arial Unicode MS" w:hAnsi="Times New Roman" w:cs="Times New Roman"/>
          <w:sz w:val="22"/>
        </w:rPr>
        <w:t xml:space="preserve">some </w:t>
      </w:r>
      <w:r w:rsidR="008116AC" w:rsidRPr="00780B6F">
        <w:rPr>
          <w:rFonts w:ascii="Times New Roman" w:eastAsia="Arial Unicode MS" w:hAnsi="Times New Roman" w:cs="Times New Roman"/>
          <w:sz w:val="22"/>
        </w:rPr>
        <w:t>missing proteins. According to these perspective</w:t>
      </w:r>
      <w:r w:rsidR="008E4243" w:rsidRPr="00780B6F">
        <w:rPr>
          <w:rFonts w:ascii="Times New Roman" w:eastAsia="Arial Unicode MS" w:hAnsi="Times New Roman" w:cs="Times New Roman"/>
          <w:sz w:val="22"/>
        </w:rPr>
        <w:t>s</w:t>
      </w:r>
      <w:r w:rsidR="008116AC" w:rsidRPr="00780B6F">
        <w:rPr>
          <w:rFonts w:ascii="Times New Roman" w:eastAsia="Arial Unicode MS" w:hAnsi="Times New Roman" w:cs="Times New Roman"/>
          <w:sz w:val="22"/>
        </w:rPr>
        <w:t xml:space="preserve">, we </w:t>
      </w:r>
      <w:r w:rsidR="008E4243" w:rsidRPr="00780B6F">
        <w:rPr>
          <w:rFonts w:ascii="Times New Roman" w:eastAsia="Arial Unicode MS" w:hAnsi="Times New Roman" w:cs="Times New Roman"/>
          <w:sz w:val="22"/>
        </w:rPr>
        <w:t>need to</w:t>
      </w:r>
      <w:r w:rsidR="008116AC" w:rsidRPr="00780B6F">
        <w:rPr>
          <w:rFonts w:ascii="Times New Roman" w:eastAsia="Arial Unicode MS" w:hAnsi="Times New Roman" w:cs="Times New Roman"/>
          <w:sz w:val="22"/>
        </w:rPr>
        <w:t xml:space="preserve"> choose various approaches to identify missing proteins</w:t>
      </w:r>
      <w:r w:rsidR="008E4243" w:rsidRPr="00780B6F">
        <w:rPr>
          <w:rFonts w:ascii="Times New Roman" w:eastAsia="Arial Unicode MS" w:hAnsi="Times New Roman" w:cs="Times New Roman"/>
          <w:sz w:val="22"/>
        </w:rPr>
        <w:t xml:space="preserve">: more fractionation, higher scan speed, </w:t>
      </w:r>
      <w:r w:rsidR="00F03D15" w:rsidRPr="00780B6F">
        <w:rPr>
          <w:rFonts w:ascii="Times New Roman" w:eastAsia="Arial Unicode MS" w:hAnsi="Times New Roman" w:cs="Times New Roman"/>
          <w:sz w:val="22"/>
        </w:rPr>
        <w:t xml:space="preserve">unexplored </w:t>
      </w:r>
      <w:r w:rsidR="008E4243" w:rsidRPr="00780B6F">
        <w:rPr>
          <w:rFonts w:ascii="Times New Roman" w:eastAsia="Arial Unicode MS" w:hAnsi="Times New Roman" w:cs="Times New Roman"/>
          <w:sz w:val="22"/>
        </w:rPr>
        <w:t>samples/cell types, and novel bioinformatics tools.</w:t>
      </w:r>
    </w:p>
    <w:p w14:paraId="3A9E8908" w14:textId="77777777" w:rsidR="009108AA" w:rsidRPr="00780B6F" w:rsidRDefault="009108AA" w:rsidP="00F01B9C">
      <w:pPr>
        <w:wordWrap/>
        <w:adjustRightInd w:val="0"/>
        <w:snapToGrid w:val="0"/>
        <w:spacing w:after="0" w:line="360" w:lineRule="auto"/>
        <w:contextualSpacing/>
        <w:rPr>
          <w:rFonts w:ascii="Times New Roman" w:eastAsia="Arial Unicode MS" w:hAnsi="Times New Roman" w:cs="Times New Roman"/>
          <w:b/>
          <w:sz w:val="22"/>
        </w:rPr>
      </w:pPr>
    </w:p>
    <w:p w14:paraId="6EFBD1F8" w14:textId="7C2CFC1A" w:rsidR="00632D92" w:rsidRPr="00780B6F" w:rsidRDefault="009108A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Despite such difficulties, m</w:t>
      </w:r>
      <w:r w:rsidR="00B02880" w:rsidRPr="00780B6F">
        <w:rPr>
          <w:rFonts w:ascii="Times New Roman" w:eastAsia="Arial Unicode MS" w:hAnsi="Times New Roman" w:cs="Times New Roman"/>
          <w:sz w:val="22"/>
        </w:rPr>
        <w:t xml:space="preserve">any missing proteins were </w:t>
      </w:r>
      <w:r w:rsidRPr="00780B6F">
        <w:rPr>
          <w:rFonts w:ascii="Times New Roman" w:eastAsia="Arial Unicode MS" w:hAnsi="Times New Roman" w:cs="Times New Roman"/>
          <w:sz w:val="22"/>
        </w:rPr>
        <w:t xml:space="preserve">found </w:t>
      </w:r>
      <w:r w:rsidR="00B02880" w:rsidRPr="00780B6F">
        <w:rPr>
          <w:rFonts w:ascii="Times New Roman" w:eastAsia="Arial Unicode MS" w:hAnsi="Times New Roman" w:cs="Times New Roman"/>
          <w:sz w:val="22"/>
        </w:rPr>
        <w:t xml:space="preserve">in </w:t>
      </w:r>
      <w:r w:rsidR="00F03D15" w:rsidRPr="00780B6F">
        <w:rPr>
          <w:rFonts w:ascii="Times New Roman" w:eastAsia="Arial Unicode MS" w:hAnsi="Times New Roman" w:cs="Times New Roman"/>
          <w:sz w:val="22"/>
        </w:rPr>
        <w:t>unexplored</w:t>
      </w:r>
      <w:r w:rsidR="00490585" w:rsidRPr="00780B6F">
        <w:rPr>
          <w:rFonts w:ascii="Times New Roman" w:eastAsia="Arial Unicode MS" w:hAnsi="Times New Roman" w:cs="Times New Roman"/>
          <w:sz w:val="22"/>
        </w:rPr>
        <w:t xml:space="preserve"> </w:t>
      </w:r>
      <w:r w:rsidR="00B02880" w:rsidRPr="00780B6F">
        <w:rPr>
          <w:rFonts w:ascii="Times New Roman" w:eastAsia="Arial Unicode MS" w:hAnsi="Times New Roman" w:cs="Times New Roman"/>
          <w:sz w:val="22"/>
        </w:rPr>
        <w:t>samples and cell types</w:t>
      </w:r>
      <w:r w:rsidR="00C30AE1" w:rsidRPr="00780B6F">
        <w:rPr>
          <w:rFonts w:ascii="Times New Roman" w:eastAsia="Arial Unicode MS" w:hAnsi="Times New Roman" w:cs="Times New Roman"/>
          <w:sz w:val="22"/>
        </w:rPr>
        <w:t xml:space="preserve"> such as</w:t>
      </w:r>
      <w:r w:rsidRPr="00780B6F">
        <w:rPr>
          <w:rFonts w:ascii="Times New Roman" w:eastAsia="Arial Unicode MS" w:hAnsi="Times New Roman" w:cs="Times New Roman"/>
          <w:sz w:val="22"/>
        </w:rPr>
        <w:t xml:space="preserve"> immune cells,</w:t>
      </w:r>
      <w:r w:rsidR="00C30AE1" w:rsidRPr="00780B6F">
        <w:rPr>
          <w:rFonts w:ascii="Times New Roman" w:eastAsia="Arial Unicode MS" w:hAnsi="Times New Roman" w:cs="Times New Roman"/>
          <w:sz w:val="22"/>
        </w:rPr>
        <w:t xml:space="preserve"> testis and sperms</w:t>
      </w:r>
      <w:r w:rsidR="00B02880"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For example, t</w:t>
      </w:r>
      <w:r w:rsidR="00C30AE1" w:rsidRPr="00780B6F">
        <w:rPr>
          <w:rFonts w:ascii="Times New Roman" w:eastAsia="Arial Unicode MS" w:hAnsi="Times New Roman" w:cs="Times New Roman"/>
          <w:sz w:val="22"/>
        </w:rPr>
        <w:t xml:space="preserve">estis tissue </w:t>
      </w:r>
      <w:r w:rsidR="00EB387A" w:rsidRPr="00780B6F">
        <w:rPr>
          <w:rFonts w:ascii="Times New Roman" w:eastAsia="Arial Unicode MS" w:hAnsi="Times New Roman" w:cs="Times New Roman"/>
          <w:sz w:val="22"/>
        </w:rPr>
        <w:t>was</w:t>
      </w:r>
      <w:r w:rsidR="00C30AE1" w:rsidRPr="00780B6F">
        <w:rPr>
          <w:rFonts w:ascii="Times New Roman" w:eastAsia="Arial Unicode MS" w:hAnsi="Times New Roman" w:cs="Times New Roman"/>
          <w:sz w:val="22"/>
        </w:rPr>
        <w:t xml:space="preserve"> reported to provide many missing proteins due to their own functions such as spermatogenesis.</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{"citationID":"a1ubsouglm9","properties":{"formattedCitation":"{\\rtf \\super [13]\\nosupersub{}}","plainCitation":"[13]"},"citationItems":[{"id":35,"uris":["http://zotero.org/users/local/LX9aYmPs/items/HKBE6KYK"],"uri":["http://zotero.org/users/local/LX9aYmPs/items/HKBE6KYK"],"itemData":{"id":35,"type":"article-journal","title":"Deep Coverage Proteomics Identifies More Low-Abundance Missing Proteins in Human Testis Tissue with Q-Exactive HF Mass Spectrometer","container-title":"Journal of Proteome Research","page":"3988-3997","volume":"15","issue":"11","source":"PubMed","abstract":"Since 2012, missing proteins (MPs) investigation has been one of the critical missions of Chromosome-Centric Human Proteome Project (C-HPP) through various biochemical strategies. On the basis of our previous testis MPs study, faster scanning and higher resolution mass-spectrometry-based proteomics might be conducive to MPs exploration, especially for low-abundance proteins. In this study, Q-Exactive HF (HF) was used to survey proteins from the same testis tissues separated by two separating methods (tricine- and glycine-SDS-PAGE), as previously described. A total of 8526 proteins were identified, of which more low-abundance proteins were uniquely detected in HF data but not in our previous LTQ Orbitrap Velos (Velos) reanalysis data. Further transcriptomics analysis showed that these uniquely identified proteins by HF also had lower expression at the mRNA level. Of the 81 total identified MPs, 74 and 39 proteins were listed as MPs in HF and Velos data sets, respectively. Among the above MPs, 47 proteins (43 neXtProt PE2 and 4 PE3) were ranked as confirmed MPs after verifying with the stringent spectra match and isobaric and single amino acid variants filtering. Functional investigation of these 47 MPs revealed that 11 MPs were testis-specific proteins and 7 MPs were involved in spermatogenesis process. Therefore, we concluded that higher scanning speed and resolution of HF might be factors for improving the low-abundance MP identification in future C-HPP studies. All mass-spectrometry data from this study have been deposited in the ProteomeXchange with identifier PXD004092.","DOI":"10.1021/acs.jproteome.6b00390","ISSN":"1535-3907","note":"PMID: 27535590","journalAbbreviation":"J. Proteome Res.","language":"eng","author":[{"family":"Wei","given":"Wei"},{"family":"Luo","given":"Weijia"},{"family":"Wu","given":"Feilin"},{"family":"Peng","given":"Xuehui"},{"family":"Zhang","given":"Yao"},{"family":"Zhang","given":"Manli"},{"family":"Zhao","given":"Yan"},{"family":"Su","given":"Na"},{"family":"Qi","given":"YingZi"},{"family":"Chen","given":"Lingsheng"},{"family":"Zhang","given":"Yangjun"},{"family":"Wen","given":"Bo"},{"family":"He","given":"Fuchu"},{"family":"Xu","given":"Ping"}],"issued":{"date-parts":[["2016",11,4]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[13]</w:t>
      </w:r>
      <w:r w:rsidR="00765DCD" w:rsidRPr="00780B6F">
        <w:rPr>
          <w:rFonts w:ascii="Times New Roman" w:eastAsia="Arial Unicode MS" w:hAnsi="Times New Roman" w:cs="Times New Roman"/>
          <w:sz w:val="22"/>
        </w:rPr>
        <w:fldChar w:fldCharType="end"/>
      </w:r>
      <w:r w:rsidR="00C30AE1" w:rsidRPr="00780B6F">
        <w:rPr>
          <w:rFonts w:ascii="Times New Roman" w:eastAsia="Arial Unicode MS" w:hAnsi="Times New Roman" w:cs="Times New Roman"/>
          <w:sz w:val="22"/>
        </w:rPr>
        <w:t xml:space="preserve"> </w:t>
      </w:r>
      <w:r w:rsidR="00A6519E" w:rsidRPr="00780B6F">
        <w:rPr>
          <w:rFonts w:ascii="Times New Roman" w:eastAsia="Arial Unicode MS" w:hAnsi="Times New Roman" w:cs="Times New Roman"/>
          <w:sz w:val="22"/>
        </w:rPr>
        <w:t>Moreover sperms</w:t>
      </w:r>
      <w:r w:rsidR="00B612F2"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 xml:space="preserve">that are haploid cells </w:t>
      </w:r>
      <w:r w:rsidR="00A6519E" w:rsidRPr="00780B6F">
        <w:rPr>
          <w:rFonts w:ascii="Times New Roman" w:eastAsia="Arial Unicode MS" w:hAnsi="Times New Roman" w:cs="Times New Roman"/>
          <w:sz w:val="22"/>
        </w:rPr>
        <w:t>were</w:t>
      </w:r>
      <w:r w:rsidR="00B612F2"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analyzed</w:t>
      </w:r>
      <w:r w:rsidR="00A6519E" w:rsidRPr="00780B6F">
        <w:rPr>
          <w:rFonts w:ascii="Times New Roman" w:eastAsia="Arial Unicode MS" w:hAnsi="Times New Roman" w:cs="Times New Roman"/>
          <w:sz w:val="22"/>
        </w:rPr>
        <w:t xml:space="preserve"> to identify missing proteins</w:t>
      </w:r>
      <w:r w:rsidR="00B612F2" w:rsidRPr="00780B6F">
        <w:rPr>
          <w:rFonts w:ascii="Times New Roman" w:eastAsia="Arial Unicode MS" w:hAnsi="Times New Roman" w:cs="Times New Roman"/>
          <w:sz w:val="22"/>
        </w:rPr>
        <w:t xml:space="preserve"> because it is expected germ-cell specific gene expressions</w:t>
      </w:r>
      <w:r w:rsidR="00BB2140"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{"citationID":"kVOs848J","properties":{"formattedCitation":"{\\rtf \\super [14]\\nosupersub{}}","plainCitation":"[14]"},"citationItems":[{"id":39,"uris":["http://zotero.org/users/local/LX9aYmPs/items/9BG6FHXA"],"uri":["http://zotero.org/users/local/LX9aYmPs/items/9BG6FHXA"],"itemData":{"id":39,"type":"article-journal","title":"Testicular development and spermatogenesis: harvesting the postgenomics bounty","container-title":"Advances in Experimental Medicine and Biology","page":"16-41","volume":"636","source":"PubMed","DOI":"10.1007/978-0-387-09597-4_2","ISSN":"0065-2598","note":"PMID: 19856160","shortTitle":"Testicular development and spermatogenesis","journalAbbreviation":"Adv. Exp. Med. Biol.","language":"eng","author":[{"family":"Rolland","given":"Antoine D."},{"family":"Jégou","given":"Bernard"},{"family":"Pineau","given":"Charles"}],"issued":{"date-parts":[["2008"]]}}}],"schema":"https://github.com/citation-style-language/schema/raw/master/csl-citation.json"}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[14]</w:t>
      </w:r>
      <w:r w:rsidR="00765DCD" w:rsidRPr="00780B6F">
        <w:rPr>
          <w:rFonts w:ascii="Times New Roman" w:eastAsia="Arial Unicode MS" w:hAnsi="Times New Roman" w:cs="Times New Roman"/>
          <w:sz w:val="22"/>
        </w:rPr>
        <w:fldChar w:fldCharType="end"/>
      </w:r>
      <w:r w:rsidR="00B612F2"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 xml:space="preserve">We </w:t>
      </w:r>
      <w:r w:rsidR="00BB2140" w:rsidRPr="00780B6F">
        <w:rPr>
          <w:rFonts w:ascii="Times New Roman" w:eastAsia="Arial Unicode MS" w:hAnsi="Times New Roman" w:cs="Times New Roman"/>
          <w:sz w:val="22"/>
        </w:rPr>
        <w:t xml:space="preserve">have </w:t>
      </w:r>
      <w:r w:rsidRPr="00780B6F">
        <w:rPr>
          <w:rFonts w:ascii="Times New Roman" w:eastAsia="Arial Unicode MS" w:hAnsi="Times New Roman" w:cs="Times New Roman"/>
          <w:sz w:val="22"/>
        </w:rPr>
        <w:t>also reported a large fraction of proteins in the initial draft of the human proteome in testis, ovary, a</w:t>
      </w:r>
      <w:r w:rsidR="00765DCD" w:rsidRPr="00780B6F">
        <w:rPr>
          <w:rFonts w:ascii="Times New Roman" w:eastAsia="Arial Unicode MS" w:hAnsi="Times New Roman" w:cs="Times New Roman"/>
          <w:sz w:val="22"/>
        </w:rPr>
        <w:t>nd several hematopoietic cells</w:t>
      </w:r>
      <w:r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{"citationID":"a246amjodl5","properties":{"formattedCitation":"{\\rtf \\super [14\\uc0\\u8211{}16]\\nosupersub{}}","plainCitation":"[14–16]"},"citationItems":[{"id":39,"uris":["http://zotero.org/users/local/LX9aYmPs/items/9BG6FHXA"],"uri":["http://zotero.org/users/local/LX9aYmPs/items/9BG6FHXA"],"itemData":{"id":39,"type":"article-journal","title":"Testicular development and spermatogenesis: harvesting the postgenomics bounty","container-title":"Advances in Experimental Medicine and Biology","page":"16-41","volume":"636","source":"PubMed","DOI":"10.1007/978-0-387-09597-4_2","ISSN":"0065-2598","note":"PMID: 19856160","shortTitle":"Testicular development and spermatogenesis","journalAbbreviation":"Adv. Exp. Med. Biol.","language":"eng","author":[{"family":"Rolland","given":"Antoine D."},{"family":"Jégou","given":"Bernard"},{"family":"Pineau","given":"Charles"}],"issued":{"date-parts":[["2008"]]}}},{"id":63,"uris":["http://zotero.org/users/local/LX9aYmPs/items/QKASJ9Z7"],"uri":["http://zotero.org/users/local/LX9aYmPs/items/QKASJ9Z7"],"itemData":{"id":63,"type":"article-journal","title":"Proteomic Profiling for Identification of Novel Biomarkers Differentially Expressed in Human Ovaries from Polycystic Ovary Syndrome Patients","container-title":"PloS One","page":"e0164538","volume":"11","issue":"11","source":"PubMed","abstract":"OBJECTIVES: To identify differential protein expression pattern associated with polycystic ovary syndrome (PCOS).\nMETHODS: Twenty women were recruited for the study, ten with PCOS as a test group and ten without PCOS as a control group. Differential in-gel electrophoresis (DIGE) analysis and mass spectroscopy were employed to identify proteins that were differentially expressed between the PCOS and normal ovaries. The differentially expressed proteins were further validated by western blot (WB) and immunohistochemistry (IHC).\nRESULTS: DIGE analysis revealed eighteen differentially expressed proteins in the PCOS ovaries of which thirteen were upregulated, and five downregulated. WB and IHC confirmed the differential expression of membrane-associated progesterone receptor component 1 (PGRMC1), retinol-binding protein 1 (RBP1), heat shock protein 90B1, calmodulin 1, annexin A6, and tropomyosin 2. Also, WB analysis revealed significantly (P&lt;0.05) higher expression of PGRMC1 and RBP1 in PCOS ovaries as compared to the normal ovaries. The differential expression of the proteins was also validated by IHC.\nCONCLUSIONS: The present study identified novel differentially expressed proteins in the ovarian tissues of women with PCOS that can serve as potential biomarkers for the diagnosis and development of novel therapeutics for the treatment of PCOS using molecular interventions.","DOI":"10.1371/journal.pone.0164538","ISSN":"1932-6203","note":"PMID: 27846214\nPMCID: PMC5112797","journalAbbreviation":"PLoS ONE","language":"eng","author":[{"family":"Li","given":"Li"},{"family":"Zhang","given":"Jiangyu"},{"family":"Deng","given":"Qingshan"},{"family":"Li","given":"Jieming"},{"family":"Li","given":"Zhengfen"},{"family":"Xiao","given":"Yao"},{"family":"Hu","given":"Shuiwang"},{"family":"Li","given":"Tiantian"},{"family":"Tan","given":"Qiuxiao"},{"family":"Li","given":"Xiaofang"},{"family":"Luo","given":"Bingshu"},{"family":"Mo","given":"Hui"}],"issued":{"date-parts":[["2016"]]}}},{"id":61,"uris":["http://zotero.org/users/local/LX9aYmPs/items/WX5LPY9M"],"uri":["http://zotero.org/users/local/LX9aYmPs/items/WX5LPY9M"],"itemData":{"id":61,"type":"article-journal","title":"A draft map of the human proteome","container-title":"Nature","page":"575-581","volume":"509","issue":"7502","source":"PubMed","abstract":"The availability of human genome sequence has transformed biomedical research over the past decade. However, an equivalent map for the human proteome with direct measurements of proteins and peptides does not exist yet. Here we present a draft map of the human proteome using high-resolution Fourier-transform mass spectrometry. In-depth proteomic profiling of 30 histologically normal human samples, including 17 adult tissues, 7 fetal tissues and 6 purified primary haematopoietic cells, resulted in identification of proteins encoded by 17,294 genes accounting for approximately 84% of the total annotated protein-coding genes in humans. A unique and comprehensive strategy for proteogenomic analysis enabled us to discover a number of novel protein-coding regions, which includes translated pseudogenes, non-coding RNAs and upstream open reading frames. This large human proteome catalogue (available as an interactive web-based resource at http://www.humanproteomemap.org) will complement available human genome and transcriptome data to accelerate biomedical research in health and disease.","DOI":"10.1038/nature13302","ISSN":"1476-4687","note":"PMID: 24870542\nPMCID: PMC4403737","journalAbbreviation":"Nature","language":"eng","author":[{"family":"Kim","given":"Min-Sik"},{"family":"Pinto","given":"Sneha M."},{"family":"Getnet","given":"Derese"},{"family":"Nirujogi","given":"Raja Sekhar"},{"family":"Manda","given":"Srikanth S."},{"family":"Chaerkady","given":"Raghothama"},{"family":"Madugundu","given":"Anil K."},{"family":"Kelkar","given":"Dhanashree S."},{"family":"Isserlin","given":"Ruth"},{"family":"Jain","given":"Shobhit"},{"family":"Thomas","given":"Joji K."},{"family":"Muthusamy","given":"Babylakshmi"},{"family":"Leal-Rojas","given":"Pamela"},{"family":"Kumar","given":"Praveen"},{"family":"Sahasrabuddhe","given":"Nandini A."},{"family":"Balakrishnan","given":"Lavanya"},{"family":"Advani","given":"Jayshree"},{"family":"George","given":"Bijesh"},{"family":"Renuse","given":"Santosh"},{"family":"Selvan","given":"Lakshmi Dhevi N."},{"family":"Patil","given":"Arun H."},{"family":"Nanjappa","given":"Vishalakshi"},{"family":"Radhakrishnan","given":"Aneesha"},{"family":"Prasad","given":"Samarjeet"},{"family":"Subbannayya","given":"Tejaswini"},{"family":"Raju","given":"Rajesh"},{"family":"Kumar","given":"Manish"},{"family":"Sreenivasamurthy","given":"Sreelakshmi K."},{"family":"Marimuthu","given":"Arivusudar"},{"family":"Sathe","given":"Gajanan J."},{"family":"Chavan","given":"Sandip"},{"family":"Datta","given":"Keshava K."},{"family":"Subbannayya","given":"Yashwanth"},{"family":"Sahu","given":"Apeksha"},{"family":"Yelamanchi","given":"Soujanya D."},{"family":"Jayaram","given":"Savita"},{"family":"Rajagopalan","given":"Pavithra"},{"family":"Sharma","given":"Jyoti"},{"family":"Murthy","given":"Krishna R."},{"family":"Syed","given":"Nazia"},{"family":"Goel","given":"Renu"},{"family":"Khan","given":"Aafaque A."},{"family":"Ahmad","given":"Sartaj"},{"family":"Dey","given":"Gourav"},{"family":"Mudgal","given":"Keshav"},{"family":"Chatterjee","given":"Aditi"},{"family":"Huang","given":"Tai-Chung"},{"family":"Zhong","given":"Jun"},{"family":"Wu","given":"Xinyan"},{"family":"Shaw","given":"Patrick G."},{"family":"Freed","given":"Donald"},{"family":"Zahari","given":"Muhammad S."},{"family":"Mukherjee","given":"Kanchan K."},{"family":"Shankar","given":"Subramanian"},{"family":"Mahadevan","given":"Anita"},{"family":"Lam","given":"Henry"},{"family":"Mitchell","given":"Christopher J."},{"family":"Shankar","given":"Susarla Krishna"},{"family":"Satishchandra","given":"Parthasarathy"},{"family":"Schroeder","given":"John T."},{"family":"Sirdeshmukh","given":"Ravi"},{"family":"Maitra","given":"Anirban"},{"family":"Leach","given":"Steven D."},{"family":"Drake","given":"Charles G."},{"family":"Halushka","given":"Marc K."},{"family":"Prasad","given":"T. S. Keshava"},{"family":"Hruban","given":"Ralph H."},{"family":"Kerr","given":"Candace L."},{"family":"Bader","given":"Gary D."},{"family":"Iacobuzio-Donahue","given":"Christine A."},{"family":"Gowda","given":"Harsha"},{"family":"Pandey","given":"Akhilesh"}],"issued":{"date-parts":[["2014",5,29]]}}}],"schema":"https://github.com/citation-style-language/schema/raw/master/csl-citation.json"}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[14–16]</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 xml:space="preserve"> </w:t>
      </w:r>
      <w:r w:rsidR="00194470" w:rsidRPr="00780B6F">
        <w:rPr>
          <w:rFonts w:ascii="Times New Roman" w:eastAsia="Arial Unicode MS" w:hAnsi="Times New Roman" w:cs="Times New Roman"/>
          <w:sz w:val="22"/>
        </w:rPr>
        <w:t>So, we focused on HAP1 and KBM-7 cell lines</w:t>
      </w:r>
      <w:r w:rsidRPr="00780B6F">
        <w:rPr>
          <w:rFonts w:ascii="Times New Roman" w:eastAsia="Arial Unicode MS" w:hAnsi="Times New Roman" w:cs="Times New Roman"/>
          <w:sz w:val="22"/>
        </w:rPr>
        <w:t xml:space="preserve"> whose </w:t>
      </w:r>
      <w:r w:rsidRPr="00780B6F">
        <w:rPr>
          <w:rFonts w:ascii="Times New Roman" w:eastAsia="Arial Unicode MS" w:hAnsi="Times New Roman" w:cs="Times New Roman"/>
          <w:sz w:val="22"/>
        </w:rPr>
        <w:lastRenderedPageBreak/>
        <w:t>proteomes are largely unexplored</w:t>
      </w:r>
      <w:r w:rsidR="00BB2140" w:rsidRPr="00780B6F">
        <w:rPr>
          <w:rFonts w:ascii="Times New Roman" w:eastAsia="Arial Unicode MS" w:hAnsi="Times New Roman" w:cs="Times New Roman"/>
          <w:sz w:val="22"/>
        </w:rPr>
        <w:t xml:space="preserve"> and may</w:t>
      </w:r>
      <w:r w:rsidRPr="00780B6F">
        <w:rPr>
          <w:rFonts w:ascii="Times New Roman" w:eastAsia="Arial Unicode MS" w:hAnsi="Times New Roman" w:cs="Times New Roman"/>
          <w:sz w:val="22"/>
        </w:rPr>
        <w:t xml:space="preserve"> </w:t>
      </w:r>
      <w:r w:rsidR="00BB2140" w:rsidRPr="00780B6F">
        <w:rPr>
          <w:rFonts w:ascii="Times New Roman" w:eastAsia="Arial Unicode MS" w:hAnsi="Times New Roman" w:cs="Times New Roman"/>
          <w:sz w:val="22"/>
        </w:rPr>
        <w:t xml:space="preserve">represent the </w:t>
      </w:r>
      <w:r w:rsidRPr="00780B6F">
        <w:rPr>
          <w:rFonts w:ascii="Times New Roman" w:eastAsia="Arial Unicode MS" w:hAnsi="Times New Roman" w:cs="Times New Roman"/>
          <w:sz w:val="22"/>
        </w:rPr>
        <w:t>haploid condition</w:t>
      </w:r>
      <w:r w:rsidR="00BB2140" w:rsidRPr="00780B6F">
        <w:rPr>
          <w:rFonts w:ascii="Times New Roman" w:eastAsia="Arial Unicode MS" w:hAnsi="Times New Roman" w:cs="Times New Roman"/>
          <w:sz w:val="22"/>
        </w:rPr>
        <w:t xml:space="preserve"> of blood cancer.</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{"citationID":"aka401p4lp","properties":{"formattedCitation":"{\\rtf \\super [17,18]\\nosupersub{}}","plainCitation":"[17,18]"},"citationItems":[{"id":41,"uris":["http://zotero.org/users/local/LX9aYmPs/items/DMDAB4JP"],"uri":["http://zotero.org/users/local/LX9aYmPs/items/DMDAB4JP"],"itemData":{"id":41,"type":"article-journal","title":"KBM-7, a human myeloid leukemia cell line with double Philadelphia chromosomes lacking normal c-ABL and BCR transcripts","container-title":"Leukemia","page":"2100-2108","volume":"9","issue":"12","source":"PubMed","abstract":"A human myeloid leukemia cell line, KBM-7, was developed from a patient in the blastic phase of chronic myeloid leukemia (CML). We characterized its morphology, immunophenotype, cytogenetics, and proliferative capacity. Developed in the absence of exogenous lymphokines, KBM-7 in vitro cloning capacity actually decreased when colony-stimulating factors were added. The cells had an aberrant immature myeloid phenotype, a doubling time of 22 h in suspension cultures and a high cloning efficiency in semisolid system (24 +/- 3)%. Early passages contained one near-haploid (predominant) and one hyperdiploid stem line. Gradually the hyperdiploid stem line became predominant, reaching an average of 49 chromosomes per cell. Cells from passage 89 had two Philadelphia chromosomes [t(9;22)(q34;q11)] and lacked normal copies of chromosomes 9 and 22. Detailed molecular characterization of the breakpoint in the t(9;22)(q34;q11) revealed that KBM-7 had the BCR 2/ABL II splice junction. The cells had high protein kinase (p210BCR-ABL) activity and carried two identified variants of an ABL-BCR message. There was no evidence that normal BCR or c-ABL messages were expressed, assessed with the reverse-transcriptase polymerase chain reaction. When KBM-7 cells were heterotransplanted into nude mice without immunosuppressive pretreatment, one of three mice injected with 1 x 10(7) cells and all mice injected with 1 x 10(8) cells developed slowly growing granulocytic sarcomas within 6-8 weeks. These tumors were locally invasive but did not metastasize. We conclude that the KBM-7 cell line will be of value for investigating molecular events underlying neoplastic transformation in CML, in particular for studying the effects of BCR-ABL and ABL-BCR on the proliferation of CML cells in the absence of normal BCR and c-ABL messages.","ISSN":"0887-6924","note":"PMID: 8609723","journalAbbreviation":"Leukemia","language":"eng","author":[{"family":"Andersson","given":"B. S."},{"family":"Collins","given":"V. P."},{"family":"Kurzrock","given":"R."},{"family":"Larkin","given":"D. W."},{"family":"Childs","given":"C."},{"family":"Ost","given":"A."},{"family":"Cork","given":"A."},{"family":"Trujillo","given":"J. M."},{"family":"Freireich","given":"E. J."},{"family":"Siciliano","given":"M. J."}],"issued":{"date-parts":[["1995",12]]}}},{"id":43,"uris":["http://zotero.org/users/local/LX9aYmPs/items/TRGV2EKS"],"uri":["http://zotero.org/users/local/LX9aYmPs/items/TRGV2EKS"],"itemData":{"id":43,"type":"article-journal","title":"Megabase-scale deletion using CRISPR/Cas9 to generate a fully haploid human cell line","container-title":"Genome Research","page":"2059-2065","volume":"24","issue":"12","source":"PubMed","abstract":"Near-haploid human cell lines are instrumental for genetic screens and genome engineering as gene inactivation is greatly facilitated by the absence of a second gene copy. However, no completely haploid human cell line has been described, hampering the genetic accessibility of a subset of genes. The near-haploid human cell line HAP1 contains a single copy of all chromosomes except for a heterozygous 30-megabase fragment of Chromosome 15. This large fragment encompasses 330 genes and is integrated on the long arm of Chromosome 19. Here, we employ a CRISPR/Cas9-based genome engineering strategy to excise this sizeable chromosomal fragment and to efficiently and reproducibly derive clones that retain their haploid state. Importantly, spectral karyotyping and single-nucleotide polymorphism (SNP) genotyping revealed that engineered-HAPloid (eHAP) cells are fully haploid with no gross chromosomal aberrations induced by Cas9. Furthermore, whole-genome sequence and transcriptome analysis of the parental HAP1 and an eHAP cell line showed that transcriptional changes are limited to the excised Chromosome 15 fragment. Together, we demonstrate the feasibility of efficiently engineering megabase deletions with the CRISPR/Cas9 technology and report the first fully haploid human cell line.","DOI":"10.1101/gr.177220.114","ISSN":"1549-5469","note":"PMID: 25373145\nPMCID: PMC4248322","journalAbbreviation":"Genome Res.","language":"eng","author":[{"family":"Essletzbichler","given":"Patrick"},{"family":"Konopka","given":"Tomasz"},{"family":"Santoro","given":"Federica"},{"family":"Chen","given":"Doris"},{"family":"Gapp","given":"Bianca V."},{"family":"Kralovics","given":"Robert"},{"family":"Brummelkamp","given":"Thijn R."},{"family":"Nijman","given":"Sebastian M. B."},{"family":"Bürckstümmer","given":"Tilmann"}],"issued":{"date-parts":[["2014",12]]}}}],"schema":"https://github.com/citation-style-language/schema/raw/master/csl-citation.json"}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[17,18]</w:t>
      </w:r>
      <w:r w:rsidR="00765DCD" w:rsidRPr="00780B6F">
        <w:rPr>
          <w:rFonts w:ascii="Times New Roman" w:eastAsia="Arial Unicode MS" w:hAnsi="Times New Roman" w:cs="Times New Roman"/>
          <w:sz w:val="22"/>
        </w:rPr>
        <w:fldChar w:fldCharType="end"/>
      </w:r>
      <w:r w:rsidR="00BB2140" w:rsidRPr="00780B6F">
        <w:rPr>
          <w:rFonts w:ascii="Times New Roman" w:eastAsia="Arial Unicode MS" w:hAnsi="Times New Roman" w:cs="Times New Roman"/>
          <w:sz w:val="22"/>
        </w:rPr>
        <w:t xml:space="preserve"> </w:t>
      </w:r>
      <w:r w:rsidR="00194470" w:rsidRPr="00780B6F">
        <w:rPr>
          <w:rFonts w:ascii="Times New Roman" w:eastAsia="Arial Unicode MS" w:hAnsi="Times New Roman" w:cs="Times New Roman"/>
          <w:sz w:val="22"/>
        </w:rPr>
        <w:t>We hypothesis there may be some missing</w:t>
      </w:r>
      <w:r w:rsidR="00083011" w:rsidRPr="00780B6F">
        <w:rPr>
          <w:rFonts w:ascii="Times New Roman" w:eastAsia="Arial Unicode MS" w:hAnsi="Times New Roman" w:cs="Times New Roman"/>
          <w:sz w:val="22"/>
        </w:rPr>
        <w:t xml:space="preserve"> proteins expressed in haploid cells.</w:t>
      </w:r>
      <w:r w:rsidR="00BB2140" w:rsidRPr="00780B6F">
        <w:rPr>
          <w:rFonts w:ascii="Times New Roman" w:eastAsia="Arial Unicode MS" w:hAnsi="Times New Roman" w:cs="Times New Roman"/>
          <w:sz w:val="22"/>
        </w:rPr>
        <w:t xml:space="preserve"> </w:t>
      </w:r>
      <w:r w:rsidR="00E45E25" w:rsidRPr="00780B6F">
        <w:rPr>
          <w:rFonts w:ascii="Times New Roman" w:eastAsia="Arial Unicode MS" w:hAnsi="Times New Roman" w:cs="Times New Roman"/>
          <w:sz w:val="22"/>
        </w:rPr>
        <w:t xml:space="preserve">KBM-7 was </w:t>
      </w:r>
      <w:r w:rsidR="00BB2140" w:rsidRPr="00780B6F">
        <w:rPr>
          <w:rFonts w:ascii="Times New Roman" w:eastAsia="Arial Unicode MS" w:hAnsi="Times New Roman" w:cs="Times New Roman"/>
          <w:sz w:val="22"/>
        </w:rPr>
        <w:t xml:space="preserve">originally </w:t>
      </w:r>
      <w:r w:rsidR="00E45E25" w:rsidRPr="00780B6F">
        <w:rPr>
          <w:rFonts w:ascii="Times New Roman" w:eastAsia="Arial Unicode MS" w:hAnsi="Times New Roman" w:cs="Times New Roman"/>
          <w:sz w:val="22"/>
        </w:rPr>
        <w:t xml:space="preserve">isolated from a chronic myeloid leukemia </w:t>
      </w:r>
      <w:r w:rsidR="00BB2140" w:rsidRPr="00780B6F">
        <w:rPr>
          <w:rFonts w:ascii="Times New Roman" w:eastAsia="Arial Unicode MS" w:hAnsi="Times New Roman" w:cs="Times New Roman"/>
          <w:sz w:val="22"/>
        </w:rPr>
        <w:t>and</w:t>
      </w:r>
      <w:r w:rsidR="00632D92" w:rsidRPr="00780B6F">
        <w:rPr>
          <w:rFonts w:ascii="Times New Roman" w:eastAsia="Arial Unicode MS" w:hAnsi="Times New Roman" w:cs="Times New Roman"/>
          <w:sz w:val="22"/>
        </w:rPr>
        <w:t xml:space="preserve"> has single copy of most chromosome</w:t>
      </w:r>
      <w:r w:rsidR="00BB2140" w:rsidRPr="00780B6F">
        <w:rPr>
          <w:rFonts w:ascii="Times New Roman" w:eastAsia="Arial Unicode MS" w:hAnsi="Times New Roman" w:cs="Times New Roman"/>
          <w:sz w:val="22"/>
        </w:rPr>
        <w:t>s</w:t>
      </w:r>
      <w:r w:rsidR="00E45E25" w:rsidRPr="00780B6F">
        <w:rPr>
          <w:rFonts w:ascii="Times New Roman" w:eastAsia="Arial Unicode MS" w:hAnsi="Times New Roman" w:cs="Times New Roman"/>
          <w:sz w:val="22"/>
        </w:rPr>
        <w:t xml:space="preserve"> so called nearly haploid cell</w:t>
      </w:r>
      <w:r w:rsidR="00BB2140" w:rsidRPr="00780B6F">
        <w:rPr>
          <w:rFonts w:ascii="Times New Roman" w:eastAsia="Arial Unicode MS" w:hAnsi="Times New Roman" w:cs="Times New Roman"/>
          <w:sz w:val="22"/>
        </w:rPr>
        <w:t xml:space="preserve"> while</w:t>
      </w:r>
      <w:r w:rsidR="00021FA3" w:rsidRPr="00780B6F">
        <w:rPr>
          <w:rFonts w:ascii="Times New Roman" w:eastAsia="Arial Unicode MS" w:hAnsi="Times New Roman" w:cs="Times New Roman"/>
          <w:sz w:val="22"/>
        </w:rPr>
        <w:t xml:space="preserve"> chromosome 8 and part of chromosome 15 </w:t>
      </w:r>
      <w:r w:rsidR="00BB2140" w:rsidRPr="00780B6F">
        <w:rPr>
          <w:rFonts w:ascii="Times New Roman" w:eastAsia="Arial Unicode MS" w:hAnsi="Times New Roman" w:cs="Times New Roman"/>
          <w:sz w:val="22"/>
        </w:rPr>
        <w:t>are</w:t>
      </w:r>
      <w:r w:rsidR="00021FA3" w:rsidRPr="00780B6F">
        <w:rPr>
          <w:rFonts w:ascii="Times New Roman" w:eastAsia="Arial Unicode MS" w:hAnsi="Times New Roman" w:cs="Times New Roman"/>
          <w:sz w:val="22"/>
        </w:rPr>
        <w:t xml:space="preserve"> disomic</w:t>
      </w:r>
      <w:r w:rsidR="00632D92"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{"citationID":"a1fn9id4kgv","properties":{"formattedCitation":"{\\rtf \\super [19]\\nosupersub{}}","plainCitation":"[19]"},"citationItems":[{"id":45,"uris":["http://zotero.org/users/local/LX9aYmPs/items/ARWTKMNX"],"uri":["http://zotero.org/users/local/LX9aYmPs/items/ARWTKMNX"],"itemData":{"id":45,"type":"article-journal","title":"Haploid genetic screens in human cells identify host factors used by pathogens","container-title":"Science (New York, N.Y.)","page":"1231-1235","volume":"326","issue":"5957","source":"PubMed","abstract":"Loss-of-function genetic screens in model organisms have elucidated numerous biological processes, but the diploid genome of mammalian cells has precluded large-scale gene disruption. We used insertional mutagenesis to develop a screening method to generate null alleles in a human cell line haploid for all chromosomes except chromosome 8. Using this approach, we identified host factors essential for infection with influenza and genes encoding important elements of the biosynthetic pathway of diphthamide, which are required for the cytotoxic effects of diphtheria toxin and exotoxin A. We also identified genes needed for the action of cytolethal distending toxin, including a cell-surface protein that interacts with the toxin. This approach has both conceptual and practical parallels with genetic approaches in haploid yeast.","DOI":"10.1126/science.1178955","ISSN":"1095-9203","note":"PMID: 19965467","journalAbbreviation":"Science","language":"eng","author":[{"family":"Carette","given":"Jan E."},{"family":"Guimaraes","given":"Carla P."},{"family":"Varadarajan","given":"Malini"},{"family":"Park","given":"Annie S."},{"family":"Wuethrich","given":"Irene"},{"family":"Godarova","given":"Alzbeta"},{"family":"Kotecki","given":"Maciej"},{"family":"Cochran","given":"Brent H."},{"family":"Spooner","given":"Eric"},{"family":"Ploegh","given":"Hidde L."},{"family":"Brummelkamp","given":"Thijn R."}],"issued":{"date-parts":[["2009",11,27]]}}}],"schema":"https://github.com/citation-style-language/schema/raw/master/csl-citation.json"}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[19]</w:t>
      </w:r>
      <w:r w:rsidR="00765DCD" w:rsidRPr="00780B6F">
        <w:rPr>
          <w:rFonts w:ascii="Times New Roman" w:eastAsia="Arial Unicode MS" w:hAnsi="Times New Roman" w:cs="Times New Roman"/>
          <w:sz w:val="22"/>
        </w:rPr>
        <w:fldChar w:fldCharType="end"/>
      </w:r>
      <w:r w:rsidR="00BB2140" w:rsidRPr="00780B6F">
        <w:rPr>
          <w:rFonts w:ascii="Times New Roman" w:eastAsia="Arial Unicode MS" w:hAnsi="Times New Roman" w:cs="Times New Roman"/>
          <w:sz w:val="22"/>
        </w:rPr>
        <w:t xml:space="preserve"> HAP1 derived from KBM-7</w:t>
      </w:r>
      <w:r w:rsidR="00077B90" w:rsidRPr="00780B6F">
        <w:rPr>
          <w:rFonts w:ascii="Times New Roman" w:eastAsia="Arial Unicode MS" w:hAnsi="Times New Roman" w:cs="Times New Roman"/>
          <w:sz w:val="22"/>
        </w:rPr>
        <w:t xml:space="preserve"> is a near-haploid cell line because it has further lo</w:t>
      </w:r>
      <w:r w:rsidR="00765DCD" w:rsidRPr="00780B6F">
        <w:rPr>
          <w:rFonts w:ascii="Times New Roman" w:eastAsia="Arial Unicode MS" w:hAnsi="Times New Roman" w:cs="Times New Roman"/>
          <w:sz w:val="22"/>
        </w:rPr>
        <w:t>st a copy of chromosome 8</w:t>
      </w:r>
      <w:r w:rsidR="00077B90"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{"citationID":"a2bhj2up3t","properties":{"formattedCitation":"{\\rtf \\super [18]\\nosupersub{}}","plainCitation":"[18]"},"citationItems":[{"id":43,"uris":["http://zotero.org/users/local/LX9aYmPs/items/TRGV2EKS"],"uri":["http://zotero.org/users/local/LX9aYmPs/items/TRGV2EKS"],"itemData":{"id":43,"type":"article-journal","title":"Megabase-scale deletion using CRISPR/Cas9 to generate a fully haploid human cell line","container-title":"Genome Research","page":"2059-2065","volume":"24","issue":"12","source":"PubMed","abstract":"Near-haploid human cell lines are instrumental for genetic screens and genome engineering as gene inactivation is greatly facilitated by the absence of a second gene copy. However, no completely haploid human cell line has been described, hampering the genetic accessibility of a subset of genes. The near-haploid human cell line HAP1 contains a single copy of all chromosomes except for a heterozygous 30-megabase fragment of Chromosome 15. This large fragment encompasses 330 genes and is integrated on the long arm of Chromosome 19. Here, we employ a CRISPR/Cas9-based genome engineering strategy to excise this sizeable chromosomal fragment and to efficiently and reproducibly derive clones that retain their haploid state. Importantly, spectral karyotyping and single-nucleotide polymorphism (SNP) genotyping revealed that engineered-HAPloid (eHAP) cells are fully haploid with no gross chromosomal aberrations induced by Cas9. Furthermore, whole-genome sequence and transcriptome analysis of the parental HAP1 and an eHAP cell line showed that transcriptional changes are limited to the excised Chromosome 15 fragment. Together, we demonstrate the feasibility of efficiently engineering megabase deletions with the CRISPR/Cas9 technology and report the first fully haploid human cell line.","DOI":"10.1101/gr.177220.114","ISSN":"1549-5469","note":"PMID: 25373145\nPMCID: PMC4248322","journalAbbreviation":"Genome Res.","language":"eng","author":[{"family":"Essletzbichler","given":"Patrick"},{"family":"Konopka","given":"Tomasz"},{"family":"Santoro","given":"Federica"},{"family":"Chen","given":"Doris"},{"family":"Gapp","given":"Bianca V."},{"family":"Kralovics","given":"Robert"},{"family":"Brummelkamp","given":"Thijn R."},{"family":"Nijman","given":"Sebastian M. B."},{"family":"Bürckstümmer","given":"Tilmann"}],"issued":{"date-parts":[["2014",12]]}}}],"schema":"https://github.com/citation-style-language/schema/raw/master/csl-citation.json"}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[18]</w:t>
      </w:r>
      <w:r w:rsidR="00765DCD" w:rsidRPr="00780B6F">
        <w:rPr>
          <w:rFonts w:ascii="Times New Roman" w:eastAsia="Arial Unicode MS" w:hAnsi="Times New Roman" w:cs="Times New Roman"/>
          <w:sz w:val="22"/>
        </w:rPr>
        <w:fldChar w:fldCharType="end"/>
      </w:r>
      <w:r w:rsidR="00077B90" w:rsidRPr="00780B6F">
        <w:rPr>
          <w:rFonts w:ascii="Times New Roman" w:eastAsia="Arial Unicode MS" w:hAnsi="Times New Roman" w:cs="Times New Roman"/>
          <w:sz w:val="22"/>
        </w:rPr>
        <w:t xml:space="preserve"> These two cell lines are often used in in biomedical research and genetic experiments such as targeted genetics screens due to</w:t>
      </w:r>
      <w:r w:rsidR="00765DCD" w:rsidRPr="00780B6F">
        <w:rPr>
          <w:rFonts w:ascii="Times New Roman" w:eastAsia="Arial Unicode MS" w:hAnsi="Times New Roman" w:cs="Times New Roman"/>
          <w:sz w:val="22"/>
        </w:rPr>
        <w:t xml:space="preserve"> their nature of haploidy</w:t>
      </w:r>
      <w:r w:rsidR="00077B90"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{"citationID":"a28iijrrm73","properties":{"formattedCitation":"{\\rtf \\super [20]\\nosupersub{}}","plainCitation":"[20]"},"citationItems":[{"id":47,"uris":["http://zotero.org/users/local/LX9aYmPs/items/VSUCENHE"],"uri":["http://zotero.org/users/local/LX9aYmPs/items/VSUCENHE"],"itemData":{"id":47,"type":"article-journal","title":"Haploid animal cells","container-title":"Development (Cambridge, England)","page":"1423-1426","volume":"141","issue":"7","source":"PubMed","abstract":"Haploid genetics holds great promise for understanding genome evolution and function. Much of the work on haploid genetics has previously been limited to microbes, but possibilities now extend to animal species, including mammals. Whereas haploid animals were described decades ago, only very recent advances in culture techniques have facilitated haploid embryonic stem cell derivation in mammals. This article examines the potential use of haploid cells and puts haploid animal cells into a historical and biological context. Application of haploid cells in genetic screening holds promise for advancing the genetic exploration of mammalian genomes.","DOI":"10.1242/dev.102202","ISSN":"1477-9129","note":"PMID: 24644259","journalAbbreviation":"Development","language":"eng","author":[{"family":"Wutz","given":"Anton"}],"issued":{"date-parts":[["2014",4]]}}}],"schema":"https://github.com/citation-style-language/schema/raw/master/csl-citation.json"}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[20]</w:t>
      </w:r>
      <w:r w:rsidR="00765DCD" w:rsidRPr="00780B6F">
        <w:rPr>
          <w:rFonts w:ascii="Times New Roman" w:eastAsia="Arial Unicode MS" w:hAnsi="Times New Roman" w:cs="Times New Roman"/>
          <w:sz w:val="22"/>
        </w:rPr>
        <w:fldChar w:fldCharType="end"/>
      </w:r>
      <w:r w:rsidR="00077B90" w:rsidRPr="00780B6F">
        <w:rPr>
          <w:rFonts w:ascii="Times New Roman" w:eastAsia="Arial Unicode MS" w:hAnsi="Times New Roman" w:cs="Times New Roman"/>
          <w:sz w:val="22"/>
        </w:rPr>
        <w:t xml:space="preserve"> </w:t>
      </w:r>
    </w:p>
    <w:p w14:paraId="4DB2FDAC" w14:textId="77777777" w:rsidR="00B9042D" w:rsidRPr="00780B6F" w:rsidRDefault="00B9042D" w:rsidP="00F01B9C">
      <w:pPr>
        <w:widowControl/>
        <w:wordWrap/>
        <w:autoSpaceDE/>
        <w:autoSpaceDN/>
        <w:adjustRightInd w:val="0"/>
        <w:snapToGrid w:val="0"/>
        <w:spacing w:after="0" w:line="360" w:lineRule="auto"/>
        <w:contextualSpacing/>
        <w:rPr>
          <w:rFonts w:ascii="Times New Roman" w:eastAsia="Arial Unicode MS" w:hAnsi="Times New Roman" w:cs="Times New Roman"/>
          <w:sz w:val="22"/>
        </w:rPr>
      </w:pPr>
    </w:p>
    <w:p w14:paraId="4A679CD3" w14:textId="44CB7E22" w:rsidR="00322A75" w:rsidRPr="00780B6F" w:rsidRDefault="005B5693" w:rsidP="00F01B9C">
      <w:pPr>
        <w:widowControl/>
        <w:wordWrap/>
        <w:autoSpaceDE/>
        <w:autoSpaceDN/>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In this study</w:t>
      </w:r>
      <w:r w:rsidR="006815BA"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 we </w:t>
      </w:r>
      <w:r w:rsidR="00322A75" w:rsidRPr="00780B6F">
        <w:rPr>
          <w:rFonts w:ascii="Times New Roman" w:eastAsia="Arial Unicode MS" w:hAnsi="Times New Roman" w:cs="Times New Roman"/>
          <w:sz w:val="22"/>
        </w:rPr>
        <w:t xml:space="preserve">analyzed the </w:t>
      </w:r>
      <w:r w:rsidRPr="00780B6F">
        <w:rPr>
          <w:rFonts w:ascii="Times New Roman" w:eastAsia="Arial Unicode MS" w:hAnsi="Times New Roman" w:cs="Times New Roman"/>
          <w:sz w:val="22"/>
        </w:rPr>
        <w:t>two</w:t>
      </w:r>
      <w:r w:rsidR="008116AC" w:rsidRPr="00780B6F">
        <w:rPr>
          <w:rFonts w:ascii="Times New Roman" w:eastAsia="Arial Unicode MS" w:hAnsi="Times New Roman" w:cs="Times New Roman"/>
          <w:sz w:val="22"/>
        </w:rPr>
        <w:t xml:space="preserve"> </w:t>
      </w:r>
      <w:r w:rsidR="00322A75" w:rsidRPr="00780B6F">
        <w:rPr>
          <w:rFonts w:ascii="Times New Roman" w:eastAsia="Arial Unicode MS" w:hAnsi="Times New Roman" w:cs="Times New Roman"/>
          <w:sz w:val="22"/>
        </w:rPr>
        <w:t xml:space="preserve">haploid </w:t>
      </w:r>
      <w:r w:rsidR="008116AC" w:rsidRPr="00780B6F">
        <w:rPr>
          <w:rFonts w:ascii="Times New Roman" w:eastAsia="Arial Unicode MS" w:hAnsi="Times New Roman" w:cs="Times New Roman"/>
          <w:sz w:val="22"/>
        </w:rPr>
        <w:t xml:space="preserve">cell </w:t>
      </w:r>
      <w:r w:rsidR="00322A75" w:rsidRPr="00780B6F">
        <w:rPr>
          <w:rFonts w:ascii="Times New Roman" w:eastAsia="Arial Unicode MS" w:hAnsi="Times New Roman" w:cs="Times New Roman"/>
          <w:sz w:val="22"/>
        </w:rPr>
        <w:t>lines</w:t>
      </w:r>
      <w:r w:rsidRPr="00780B6F">
        <w:rPr>
          <w:rFonts w:ascii="Times New Roman" w:eastAsia="Arial Unicode MS" w:hAnsi="Times New Roman" w:cs="Times New Roman"/>
          <w:sz w:val="22"/>
        </w:rPr>
        <w:t xml:space="preserve"> </w:t>
      </w:r>
      <w:r w:rsidR="00322A75" w:rsidRPr="00780B6F">
        <w:rPr>
          <w:rFonts w:ascii="Times New Roman" w:eastAsia="Arial Unicode MS" w:hAnsi="Times New Roman" w:cs="Times New Roman"/>
          <w:sz w:val="22"/>
        </w:rPr>
        <w:t xml:space="preserve">(i.e. </w:t>
      </w:r>
      <w:r w:rsidR="008116AC" w:rsidRPr="00780B6F">
        <w:rPr>
          <w:rFonts w:ascii="Times New Roman" w:eastAsia="Arial Unicode MS" w:hAnsi="Times New Roman" w:cs="Times New Roman"/>
          <w:sz w:val="22"/>
        </w:rPr>
        <w:t>HAP1 and KBM-</w:t>
      </w:r>
      <w:r w:rsidRPr="00780B6F">
        <w:rPr>
          <w:rFonts w:ascii="Times New Roman" w:eastAsia="Arial Unicode MS" w:hAnsi="Times New Roman" w:cs="Times New Roman"/>
          <w:sz w:val="22"/>
        </w:rPr>
        <w:t>7</w:t>
      </w:r>
      <w:r w:rsidR="00322A75"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 </w:t>
      </w:r>
      <w:r w:rsidR="00322A75" w:rsidRPr="00780B6F">
        <w:rPr>
          <w:rFonts w:ascii="Times New Roman" w:eastAsia="Arial Unicode MS" w:hAnsi="Times New Roman" w:cs="Times New Roman"/>
          <w:sz w:val="22"/>
        </w:rPr>
        <w:t xml:space="preserve">whose proteomes have not been extensively explored </w:t>
      </w:r>
      <w:r w:rsidRPr="00780B6F">
        <w:rPr>
          <w:rFonts w:ascii="Times New Roman" w:eastAsia="Arial Unicode MS" w:hAnsi="Times New Roman" w:cs="Times New Roman"/>
          <w:sz w:val="22"/>
        </w:rPr>
        <w:t>to identify missing proteins.</w:t>
      </w:r>
      <w:r w:rsidR="008116AC" w:rsidRPr="00780B6F">
        <w:rPr>
          <w:rFonts w:ascii="Times New Roman" w:eastAsia="Arial Unicode MS" w:hAnsi="Times New Roman" w:cs="Times New Roman"/>
          <w:sz w:val="22"/>
        </w:rPr>
        <w:t xml:space="preserve"> </w:t>
      </w:r>
      <w:r w:rsidR="006815BA" w:rsidRPr="00780B6F">
        <w:rPr>
          <w:rFonts w:ascii="Times New Roman" w:eastAsia="Arial Unicode MS" w:hAnsi="Times New Roman" w:cs="Times New Roman"/>
          <w:sz w:val="22"/>
        </w:rPr>
        <w:t xml:space="preserve">Since these cells are haploid, it may be expected </w:t>
      </w:r>
      <w:r w:rsidRPr="00780B6F">
        <w:rPr>
          <w:rFonts w:ascii="Times New Roman" w:eastAsia="Arial Unicode MS" w:hAnsi="Times New Roman" w:cs="Times New Roman"/>
          <w:sz w:val="22"/>
        </w:rPr>
        <w:t>that</w:t>
      </w:r>
      <w:r w:rsidR="006815BA" w:rsidRPr="00780B6F">
        <w:rPr>
          <w:rFonts w:ascii="Times New Roman" w:eastAsia="Arial Unicode MS" w:hAnsi="Times New Roman" w:cs="Times New Roman"/>
          <w:sz w:val="22"/>
        </w:rPr>
        <w:t xml:space="preserve"> these cells would have</w:t>
      </w:r>
      <w:r w:rsidRPr="00780B6F">
        <w:rPr>
          <w:rFonts w:ascii="Times New Roman" w:eastAsia="Arial Unicode MS" w:hAnsi="Times New Roman" w:cs="Times New Roman"/>
          <w:sz w:val="22"/>
        </w:rPr>
        <w:t xml:space="preserve"> experience</w:t>
      </w:r>
      <w:r w:rsidR="006815BA" w:rsidRPr="00780B6F">
        <w:rPr>
          <w:rFonts w:ascii="Times New Roman" w:eastAsia="Arial Unicode MS" w:hAnsi="Times New Roman" w:cs="Times New Roman"/>
          <w:sz w:val="22"/>
        </w:rPr>
        <w:t>d</w:t>
      </w:r>
      <w:r w:rsidRPr="00780B6F">
        <w:rPr>
          <w:rFonts w:ascii="Times New Roman" w:eastAsia="Arial Unicode MS" w:hAnsi="Times New Roman" w:cs="Times New Roman"/>
          <w:sz w:val="22"/>
        </w:rPr>
        <w:t xml:space="preserve"> a different array</w:t>
      </w:r>
      <w:r w:rsidR="006815BA"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 of </w:t>
      </w:r>
      <w:r w:rsidR="006815BA" w:rsidRPr="00780B6F">
        <w:rPr>
          <w:rFonts w:ascii="Times New Roman" w:eastAsia="Arial Unicode MS" w:hAnsi="Times New Roman" w:cs="Times New Roman"/>
          <w:sz w:val="22"/>
        </w:rPr>
        <w:t xml:space="preserve">gene expression at the levels of </w:t>
      </w:r>
      <w:r w:rsidRPr="00780B6F">
        <w:rPr>
          <w:rFonts w:ascii="Times New Roman" w:eastAsia="Arial Unicode MS" w:hAnsi="Times New Roman" w:cs="Times New Roman"/>
          <w:sz w:val="22"/>
        </w:rPr>
        <w:t xml:space="preserve">proteome </w:t>
      </w:r>
      <w:r w:rsidR="006815BA" w:rsidRPr="00780B6F">
        <w:rPr>
          <w:rFonts w:ascii="Times New Roman" w:eastAsia="Arial Unicode MS" w:hAnsi="Times New Roman" w:cs="Times New Roman"/>
          <w:sz w:val="22"/>
        </w:rPr>
        <w:t xml:space="preserve">and transcriptome. Thus, </w:t>
      </w:r>
      <w:r w:rsidR="007731A0" w:rsidRPr="00780B6F">
        <w:rPr>
          <w:rFonts w:ascii="Times New Roman" w:eastAsia="Arial Unicode MS" w:hAnsi="Times New Roman" w:cs="Times New Roman"/>
          <w:sz w:val="22"/>
        </w:rPr>
        <w:t>we acquired new proteomics data</w:t>
      </w:r>
      <w:r w:rsidR="00F87A1D" w:rsidRPr="00780B6F">
        <w:rPr>
          <w:rFonts w:ascii="Times New Roman" w:eastAsia="Arial Unicode MS" w:hAnsi="Times New Roman" w:cs="Times New Roman"/>
          <w:sz w:val="22"/>
        </w:rPr>
        <w:t xml:space="preserve"> </w:t>
      </w:r>
      <w:r w:rsidR="006815BA" w:rsidRPr="00780B6F">
        <w:rPr>
          <w:rFonts w:ascii="Times New Roman" w:eastAsia="Arial Unicode MS" w:hAnsi="Times New Roman" w:cs="Times New Roman"/>
          <w:sz w:val="22"/>
        </w:rPr>
        <w:t xml:space="preserve">on these cell types </w:t>
      </w:r>
      <w:r w:rsidR="007731A0" w:rsidRPr="00780B6F">
        <w:rPr>
          <w:rFonts w:ascii="Times New Roman" w:eastAsia="Arial Unicode MS" w:hAnsi="Times New Roman" w:cs="Times New Roman"/>
          <w:sz w:val="22"/>
        </w:rPr>
        <w:t>and collected RNA-</w:t>
      </w:r>
      <w:r w:rsidR="00EB387A" w:rsidRPr="00780B6F">
        <w:rPr>
          <w:rFonts w:ascii="Times New Roman" w:eastAsia="Arial Unicode MS" w:hAnsi="Times New Roman" w:cs="Times New Roman"/>
          <w:sz w:val="22"/>
        </w:rPr>
        <w:t>S</w:t>
      </w:r>
      <w:r w:rsidR="007731A0" w:rsidRPr="00780B6F">
        <w:rPr>
          <w:rFonts w:ascii="Times New Roman" w:eastAsia="Arial Unicode MS" w:hAnsi="Times New Roman" w:cs="Times New Roman"/>
          <w:sz w:val="22"/>
        </w:rPr>
        <w:t>eq data of these cells for proteogenomics analysis</w:t>
      </w:r>
      <w:r w:rsidR="006815BA" w:rsidRPr="00780B6F">
        <w:rPr>
          <w:rFonts w:ascii="Times New Roman" w:eastAsia="Arial Unicode MS" w:hAnsi="Times New Roman" w:cs="Times New Roman"/>
          <w:sz w:val="22"/>
        </w:rPr>
        <w:t xml:space="preserve">. </w:t>
      </w:r>
      <w:r w:rsidR="007731A0" w:rsidRPr="00780B6F">
        <w:rPr>
          <w:rFonts w:ascii="Times New Roman" w:eastAsia="Arial Unicode MS" w:hAnsi="Times New Roman" w:cs="Times New Roman"/>
          <w:sz w:val="22"/>
        </w:rPr>
        <w:t>We identified &gt;9,000 proteins and &gt;10,000 transcri</w:t>
      </w:r>
      <w:r w:rsidR="00B63F5E" w:rsidRPr="00780B6F">
        <w:rPr>
          <w:rFonts w:ascii="Times New Roman" w:eastAsia="Arial Unicode MS" w:hAnsi="Times New Roman" w:cs="Times New Roman"/>
          <w:sz w:val="22"/>
        </w:rPr>
        <w:t>pts</w:t>
      </w:r>
      <w:r w:rsidR="00C07303" w:rsidRPr="00780B6F">
        <w:rPr>
          <w:rFonts w:ascii="Times New Roman" w:eastAsia="Arial Unicode MS" w:hAnsi="Times New Roman" w:cs="Times New Roman"/>
          <w:sz w:val="22"/>
        </w:rPr>
        <w:t xml:space="preserve"> for these cells</w:t>
      </w:r>
      <w:r w:rsidR="00B63F5E" w:rsidRPr="00780B6F">
        <w:rPr>
          <w:rFonts w:ascii="Times New Roman" w:eastAsia="Arial Unicode MS" w:hAnsi="Times New Roman" w:cs="Times New Roman"/>
          <w:sz w:val="22"/>
        </w:rPr>
        <w:t xml:space="preserve">, identifying </w:t>
      </w:r>
      <w:r w:rsidR="00092DCD" w:rsidRPr="00780B6F">
        <w:rPr>
          <w:rFonts w:ascii="Times New Roman" w:eastAsia="Arial Unicode MS" w:hAnsi="Times New Roman" w:cs="Times New Roman"/>
          <w:sz w:val="22"/>
        </w:rPr>
        <w:t>9</w:t>
      </w:r>
      <w:r w:rsidR="00B63F5E" w:rsidRPr="00780B6F">
        <w:rPr>
          <w:rFonts w:ascii="Times New Roman" w:eastAsia="Arial Unicode MS" w:hAnsi="Times New Roman" w:cs="Times New Roman"/>
          <w:sz w:val="22"/>
        </w:rPr>
        <w:t xml:space="preserve"> </w:t>
      </w:r>
      <w:r w:rsidR="00310D22" w:rsidRPr="00780B6F">
        <w:rPr>
          <w:rFonts w:ascii="Times New Roman" w:eastAsia="Arial Unicode MS" w:hAnsi="Times New Roman" w:cs="Times New Roman"/>
          <w:sz w:val="22"/>
        </w:rPr>
        <w:t xml:space="preserve">missing </w:t>
      </w:r>
      <w:r w:rsidR="001F7870" w:rsidRPr="00780B6F">
        <w:rPr>
          <w:rFonts w:ascii="Times New Roman" w:eastAsia="Arial Unicode MS" w:hAnsi="Times New Roman" w:cs="Times New Roman"/>
          <w:sz w:val="22"/>
        </w:rPr>
        <w:t>annotated proteins</w:t>
      </w:r>
      <w:r w:rsidR="00BC3FF0" w:rsidRPr="00780B6F">
        <w:rPr>
          <w:rFonts w:ascii="Times New Roman" w:eastAsia="Arial Unicode MS" w:hAnsi="Times New Roman" w:cs="Times New Roman"/>
          <w:sz w:val="22"/>
        </w:rPr>
        <w:t xml:space="preserve"> and </w:t>
      </w:r>
      <w:r w:rsidR="001F7870" w:rsidRPr="00780B6F">
        <w:rPr>
          <w:rFonts w:ascii="Times New Roman" w:eastAsia="Arial Unicode MS" w:hAnsi="Times New Roman" w:cs="Times New Roman"/>
          <w:sz w:val="22"/>
        </w:rPr>
        <w:t xml:space="preserve">discovering </w:t>
      </w:r>
      <w:r w:rsidR="00BC3FF0" w:rsidRPr="00780B6F">
        <w:rPr>
          <w:rFonts w:ascii="Times New Roman" w:eastAsia="Arial Unicode MS" w:hAnsi="Times New Roman" w:cs="Times New Roman"/>
          <w:sz w:val="22"/>
        </w:rPr>
        <w:t xml:space="preserve">6 </w:t>
      </w:r>
      <w:r w:rsidR="00C07303" w:rsidRPr="00780B6F">
        <w:rPr>
          <w:rFonts w:ascii="Times New Roman" w:eastAsia="Arial Unicode MS" w:hAnsi="Times New Roman" w:cs="Times New Roman"/>
          <w:sz w:val="22"/>
        </w:rPr>
        <w:t>novel protein-coding regions</w:t>
      </w:r>
      <w:r w:rsidR="00310D22" w:rsidRPr="00780B6F">
        <w:rPr>
          <w:rFonts w:ascii="Times New Roman" w:eastAsia="Arial Unicode MS" w:hAnsi="Times New Roman" w:cs="Times New Roman"/>
          <w:sz w:val="22"/>
        </w:rPr>
        <w:t xml:space="preserve">. </w:t>
      </w:r>
    </w:p>
    <w:p w14:paraId="4FDF1506" w14:textId="77777777" w:rsidR="001F7870" w:rsidRPr="00780B6F" w:rsidRDefault="001F7870" w:rsidP="00F01B9C">
      <w:pPr>
        <w:widowControl/>
        <w:wordWrap/>
        <w:autoSpaceDE/>
        <w:autoSpaceDN/>
        <w:adjustRightInd w:val="0"/>
        <w:snapToGrid w:val="0"/>
        <w:spacing w:after="0" w:line="360" w:lineRule="auto"/>
        <w:contextualSpacing/>
        <w:rPr>
          <w:rFonts w:ascii="Times New Roman" w:eastAsia="Arial Unicode MS" w:hAnsi="Times New Roman" w:cs="Times New Roman"/>
          <w:sz w:val="22"/>
        </w:rPr>
      </w:pPr>
    </w:p>
    <w:p w14:paraId="190BF862" w14:textId="77777777" w:rsidR="00743588" w:rsidRPr="00780B6F" w:rsidRDefault="00743588" w:rsidP="00F01B9C">
      <w:pPr>
        <w:widowControl/>
        <w:wordWrap/>
        <w:autoSpaceDE/>
        <w:autoSpaceDN/>
        <w:spacing w:line="360" w:lineRule="auto"/>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03F826F8" w14:textId="0DC6A747" w:rsidR="00C951A2" w:rsidRPr="00780B6F" w:rsidRDefault="00477FEE" w:rsidP="00F01B9C">
      <w:pPr>
        <w:widowControl/>
        <w:wordWrap/>
        <w:autoSpaceDE/>
        <w:autoSpaceDN/>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 xml:space="preserve">Materials and </w:t>
      </w:r>
      <w:r w:rsidR="00C951A2" w:rsidRPr="00780B6F">
        <w:rPr>
          <w:rFonts w:ascii="Times New Roman" w:eastAsia="Arial Unicode MS" w:hAnsi="Times New Roman" w:cs="Times New Roman"/>
          <w:b/>
          <w:sz w:val="22"/>
        </w:rPr>
        <w:t>Method</w:t>
      </w:r>
    </w:p>
    <w:p w14:paraId="61FBA32D" w14:textId="77777777" w:rsidR="0000723E" w:rsidRPr="00780B6F" w:rsidRDefault="0000723E" w:rsidP="00F01B9C">
      <w:pPr>
        <w:wordWrap/>
        <w:adjustRightInd w:val="0"/>
        <w:snapToGrid w:val="0"/>
        <w:spacing w:after="0" w:line="360" w:lineRule="auto"/>
        <w:contextualSpacing/>
        <w:rPr>
          <w:rFonts w:ascii="Times New Roman" w:eastAsia="Arial Unicode MS" w:hAnsi="Times New Roman" w:cs="Times New Roman"/>
          <w:sz w:val="22"/>
        </w:rPr>
      </w:pPr>
    </w:p>
    <w:p w14:paraId="0DAFE033"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Cells</w:t>
      </w:r>
    </w:p>
    <w:p w14:paraId="2F38B8C1"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p>
    <w:p w14:paraId="2E148EBE" w14:textId="165A3B2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HAP1 and KBM</w:t>
      </w:r>
      <w:r w:rsidR="00BA6E2F"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7 cells were grown in IMDM (Gibco, Carlsbad, CA, USA) containing 10% fetal bovine serum (Gibco), 100 U/ml Penicillin (Sigma, St Louis, MO, USA), and 100 μg/ml </w:t>
      </w:r>
      <w:r w:rsidR="0003083D"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treptomycin (Sigma) at 37 °C and 5% CO</w:t>
      </w:r>
      <w:r w:rsidRPr="00780B6F">
        <w:rPr>
          <w:rFonts w:ascii="Times New Roman" w:eastAsia="Arial Unicode MS" w:hAnsi="Times New Roman" w:cs="Times New Roman"/>
          <w:sz w:val="22"/>
          <w:vertAlign w:val="subscript"/>
        </w:rPr>
        <w:t>2</w:t>
      </w:r>
      <w:r w:rsidRPr="00780B6F">
        <w:rPr>
          <w:rFonts w:ascii="Times New Roman" w:eastAsia="Arial Unicode MS" w:hAnsi="Times New Roman" w:cs="Times New Roman"/>
          <w:sz w:val="22"/>
        </w:rPr>
        <w:t>.</w:t>
      </w:r>
    </w:p>
    <w:p w14:paraId="65B4E590"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p>
    <w:p w14:paraId="67D7BDA5"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Sample preparation</w:t>
      </w:r>
    </w:p>
    <w:p w14:paraId="5A935834"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p>
    <w:p w14:paraId="61ABA6FE" w14:textId="120F5EF1"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Approximately 2 × 10</w:t>
      </w:r>
      <w:r w:rsidRPr="00780B6F">
        <w:rPr>
          <w:rFonts w:ascii="Times New Roman" w:eastAsia="Arial Unicode MS" w:hAnsi="Times New Roman" w:cs="Times New Roman"/>
          <w:sz w:val="22"/>
          <w:vertAlign w:val="superscript"/>
        </w:rPr>
        <w:t>7</w:t>
      </w:r>
      <w:r w:rsidRPr="00780B6F">
        <w:rPr>
          <w:rFonts w:ascii="Times New Roman" w:eastAsia="Arial Unicode MS" w:hAnsi="Times New Roman" w:cs="Times New Roman"/>
          <w:sz w:val="22"/>
        </w:rPr>
        <w:t xml:space="preserve"> HAP1 or KBM</w:t>
      </w:r>
      <w:r w:rsidR="00BA6E2F"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7 cells were collected and washed 3 times with phosphate buffer saline (PBS), with a centrifugation steps in between to separate the supernatant containing residual cell culture media.  Pellet was lysed in 500 µL 50 mM HEPES buffer (Merck, KgaA, Darmstadt, DE), pH 8.5, supplemented with 2% sodium dodecyl sulphate (SDS; SERVA Electrophoresis GmbH, DE) for 3</w:t>
      </w:r>
      <w:r w:rsidR="008C251F" w:rsidRPr="00780B6F">
        <w:rPr>
          <w:rFonts w:ascii="Times New Roman" w:eastAsia="Arial Unicode MS" w:hAnsi="Times New Roman" w:cs="Times New Roman"/>
          <w:sz w:val="22"/>
        </w:rPr>
        <w:t>0 min at room temperature (RT).</w:t>
      </w:r>
      <w:r w:rsidRPr="00780B6F">
        <w:rPr>
          <w:rFonts w:ascii="Times New Roman" w:eastAsia="Arial Unicode MS" w:hAnsi="Times New Roman" w:cs="Times New Roman"/>
          <w:sz w:val="22"/>
        </w:rPr>
        <w:t xml:space="preserve"> Additionally, DNA was sheared by sonication to reduce lysate viscosity and allow an accurate measurement of the protein concentration (Pierce™ Protein Assay Kit, Pierce Biotechnology, Rockford, IL). Aliquots containing 3 × 100 µg of protein was further digested following an adapted filter-aided sample preparation method (FASP)</w:t>
      </w:r>
      <w:r w:rsidR="00765DCD"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{"citationID":"a29vl81ea20","properties":{"formattedCitation":"{\\rtf \\super [21,22]\\nosupersub{}}","plainCitation":"[21,22]"},"citationItems":[{"id":49,"uris":["http://zotero.org/users/local/LX9aYmPs/items/DJNYGAJT"],"uri":["http://zotero.org/users/local/LX9aYmPs/items/DJNYGAJT"],"itemData":{"id":49,"type":"article-journal","title":"Universal sample preparation method for proteome analysis","container-title":"Nature Methods","page":"359-362","volume":"6","issue":"5","source":"PubMed","abstract":"We describe a method, filter-aided sample preparation (FASP), which combines the advantages of in-gel and in-solution digestion for mass spectrometry-based proteomics. We completely solubilized the proteome in sodium dodecyl sulfate, which we then exchanged by urea on a standard filtration device. Peptides eluted after digestion on the filter were pure, allowing single-run analyses of organelles and an unprecedented depth of proteome coverage.","DOI":"10.1038/nmeth.1322","ISSN":"1548-7105","note":"PMID: 19377485","journalAbbreviation":"Nat. Methods","language":"eng","author":[{"family":"Wiśniewski","given":"Jacek R."},{"family":"Zougman","given":"Alexandre"},{"family":"Nagaraj","given":"Nagarjuna"},{"family":"Mann","given":"Matthias"}],"issued":{"date-parts":[["2009",5]]}}},{"id":51,"uris":["http://zotero.org/users/local/LX9aYmPs/items/PHN2AAGR"],"uri":["http://zotero.org/users/local/LX9aYmPs/items/PHN2AAGR"],"itemData":{"id":51,"type":"article-journal","title":"Combining filter-aided sample preparation and pseudoshotgun technology to profile the proteome of a low number of early passage human melanoma cells","container-title":"Journal of Proteome Research","page":"1040-1048","volume":"12","issue":"2","source":"PubMed","abstract":"The performance of two proteomic sample preparation methods, \"pseudoshotgun\" (PSG) and filter-aided sample preparation (FASP) were compared in terms of the number of identified proteins, representation of cellular component GO (gene ontology) categories in the obtained list of proteins, and the efficiency of both methods in the proteomic analysis of a very low number of cells. Both methods were combined to obtain a proteomic profile of a short-term culture (passage 3) of melanoma cells, established in our laborato</w:instrText>
      </w:r>
      <w:r w:rsidR="00E73983" w:rsidRPr="00780B6F">
        <w:rPr>
          <w:rFonts w:ascii="Times New Roman" w:eastAsia="Arial Unicode MS" w:hAnsi="Times New Roman" w:cs="Times New Roman" w:hint="eastAsia"/>
          <w:sz w:val="22"/>
        </w:rPr>
        <w:instrText>ry from a human metastatic melanoma lesion. The data revealed that with FASP, usually more proteins are identified than with PSG when analyzing a higher number of cells (</w:instrText>
      </w:r>
      <w:r w:rsidR="00E73983" w:rsidRPr="00780B6F">
        <w:rPr>
          <w:rFonts w:ascii="Times New Roman" w:eastAsia="Arial Unicode MS" w:hAnsi="Times New Roman" w:cs="Times New Roman" w:hint="eastAsia"/>
          <w:sz w:val="22"/>
        </w:rPr>
        <w:instrText>≥</w:instrText>
      </w:r>
      <w:r w:rsidR="00E73983" w:rsidRPr="00780B6F">
        <w:rPr>
          <w:rFonts w:ascii="Times New Roman" w:eastAsia="Arial Unicode MS" w:hAnsi="Times New Roman" w:cs="Times New Roman" w:hint="eastAsia"/>
          <w:sz w:val="22"/>
        </w:rPr>
        <w:instrText xml:space="preserve"> 5000/injection), whereas PSG is favorable when analyzing only a very small amount o</w:instrText>
      </w:r>
      <w:r w:rsidR="00E73983" w:rsidRPr="00780B6F">
        <w:rPr>
          <w:rFonts w:ascii="Times New Roman" w:eastAsia="Arial Unicode MS" w:hAnsi="Times New Roman" w:cs="Times New Roman"/>
          <w:sz w:val="22"/>
        </w:rPr>
        <w:instrText xml:space="preserve">f cells (250-500/injection). PSG and FASP, however, are complementary techniques, as combining both methods further increases the number of identified proteins. Moreover, we show that it is feasible to identify a substantial number of proteins from only 250 cells/injection that is equivalent to 60 ng of protein.","DOI":"10.1021/pr301009u","ISSN":"1535-3907","note":"PMID: 23214492","journalAbbreviation":"J. Proteome Res.","language":"eng","author":[{"family":"Maurer","given":"Margarita"},{"family":"Müller","given":"André C."},{"family":"Wagner","given":"Christine"},{"family":"Huber","given":"Marie L."},{"family":"Rudashevskaya","given":"Elena L."},{"family":"Wagner","given":"Stephan N."},{"family":"Bennett","given":"Keiryn L."}],"issued":{"date-parts":[["2013",2,1]]}}}],"schema":"https://github.com/citation-style-language/schema/raw/master/csl-citation.json"}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[21,22]</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 xml:space="preserve"> Briefly, disulfide bridges were reduced with 100 mM dithiothreitol (DTT) at 99°C for 5 min and transferred into the VIVACON 500 filter units (Vivaproucts Inc., Littleton, MA). The SDS-containing buffer was removed by ultrafiltration facilitated by centrifugation and, in several washing steps, replaced with 8 M urea in 100 mM Tris-HCl.  Proteins were alkylated on cysteine residues with 50 mM iodoacetamide (IAA) and washed with 50 mM triethyl ammonium bicarbonate (TEAB) to remove ur</w:t>
      </w:r>
      <w:r w:rsidR="0003083D" w:rsidRPr="00780B6F">
        <w:rPr>
          <w:rFonts w:ascii="Times New Roman" w:eastAsia="Arial Unicode MS" w:hAnsi="Times New Roman" w:cs="Times New Roman"/>
          <w:sz w:val="22"/>
        </w:rPr>
        <w:t xml:space="preserve">ea prior to protein digestion. </w:t>
      </w:r>
      <w:r w:rsidRPr="00780B6F">
        <w:rPr>
          <w:rFonts w:ascii="Times New Roman" w:eastAsia="Arial Unicode MS" w:hAnsi="Times New Roman" w:cs="Times New Roman"/>
          <w:sz w:val="22"/>
        </w:rPr>
        <w:t>DTT, IA</w:t>
      </w:r>
      <w:r w:rsidR="0003083D" w:rsidRPr="00780B6F">
        <w:rPr>
          <w:rFonts w:ascii="Times New Roman" w:eastAsia="Arial Unicode MS" w:hAnsi="Times New Roman" w:cs="Times New Roman"/>
          <w:sz w:val="22"/>
        </w:rPr>
        <w:t>A</w:t>
      </w:r>
      <w:r w:rsidRPr="00780B6F">
        <w:rPr>
          <w:rFonts w:ascii="Times New Roman" w:eastAsia="Arial Unicode MS" w:hAnsi="Times New Roman" w:cs="Times New Roman"/>
          <w:sz w:val="22"/>
        </w:rPr>
        <w:t xml:space="preserve"> and TEAB were all purchased from SIGMA-Aldrich (SI</w:t>
      </w:r>
      <w:r w:rsidR="0003083D" w:rsidRPr="00780B6F">
        <w:rPr>
          <w:rFonts w:ascii="Times New Roman" w:eastAsia="Arial Unicode MS" w:hAnsi="Times New Roman" w:cs="Times New Roman"/>
          <w:sz w:val="22"/>
        </w:rPr>
        <w:t xml:space="preserve">GMA-Aldrich Chemie, GmbH, DE). </w:t>
      </w:r>
      <w:r w:rsidRPr="00780B6F">
        <w:rPr>
          <w:rFonts w:ascii="Times New Roman" w:eastAsia="Arial Unicode MS" w:hAnsi="Times New Roman" w:cs="Times New Roman"/>
          <w:sz w:val="22"/>
        </w:rPr>
        <w:t xml:space="preserve">The proteins were incubated overnight at 37°C with modified porcine trypsin (Promega Corp., Madison, WI) in enzyme </w:t>
      </w:r>
      <w:r w:rsidR="0003083D" w:rsidRPr="00780B6F">
        <w:rPr>
          <w:rFonts w:ascii="Times New Roman" w:eastAsia="Arial Unicode MS" w:hAnsi="Times New Roman" w:cs="Times New Roman"/>
          <w:sz w:val="22"/>
        </w:rPr>
        <w:t xml:space="preserve">to protein ratio of 1:100 w/w. </w:t>
      </w:r>
      <w:r w:rsidRPr="00780B6F">
        <w:rPr>
          <w:rFonts w:ascii="Times New Roman" w:eastAsia="Arial Unicode MS" w:hAnsi="Times New Roman" w:cs="Times New Roman"/>
          <w:sz w:val="22"/>
        </w:rPr>
        <w:t>The resultant peptides were collected as a filtrates and pooled together.</w:t>
      </w:r>
    </w:p>
    <w:p w14:paraId="113251E4"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p>
    <w:p w14:paraId="527C55B8"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RNA-Seq Analysis </w:t>
      </w:r>
    </w:p>
    <w:p w14:paraId="06F14F09"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p>
    <w:p w14:paraId="15653BFD" w14:textId="16DE70A1" w:rsidR="006D4445"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RNA-Seq data of HAP1 and KBM</w:t>
      </w:r>
      <w:r w:rsidR="00BA6E2F"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7 cells is part of the publication by Essle</w:t>
      </w:r>
      <w:r w:rsidR="00765DCD" w:rsidRPr="00780B6F">
        <w:rPr>
          <w:rFonts w:ascii="Times New Roman" w:eastAsia="Arial Unicode MS" w:hAnsi="Times New Roman" w:cs="Times New Roman"/>
          <w:sz w:val="22"/>
        </w:rPr>
        <w:t>tzbichler et al 2014</w:t>
      </w:r>
      <w:r w:rsidRPr="00780B6F">
        <w:rPr>
          <w:rFonts w:ascii="Times New Roman" w:eastAsia="Arial Unicode MS" w:hAnsi="Times New Roman" w:cs="Times New Roman"/>
          <w:sz w:val="22"/>
        </w:rPr>
        <w:t>.</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{"citationID":"a2h63jda12p","properties":{"formattedCitation":"{\\rtf \\super [18]\\nosupersub{}}","plainCitation":"[18]"},"citationItems":[{"id":43,"uris":["http://zotero.org/users/local/LX9aYmPs/items/TRGV2EKS"],"uri":["http://zotero.org/users/local/LX9aYmPs/items/TRGV2EKS"],"itemData":{"id":43,"type":"article-journal","title":"Megabase-scale deletion using CRISPR/Cas9 to generate a fully haploid human cell line","container-title":"Genome Research","page":"2059-2065","volume":"24","issue":"12","source":"PubMed","abstract":"Near-haploid human cell lines are instrumental for genetic screens and genome engineering as gene inactivation is greatly facilitated by the absence of a second gene copy. However, no completely haploid human cell line has been described, hampering the genetic accessibility of a subset of genes. The near-haploid human cell line HAP1 contains a single copy of all chromosomes except for a heterozygous 30-megabase fragment of Chromosome 15. This large fragment encompasses 330 genes and is integrated on the long arm of Chromosome 19. Here, we employ a CRISPR/Cas9-based genome engineering strategy to excise this sizeable chromosomal fragment and to efficiently and reproducibly derive clones that retain their haploid state. Importantly, spectral karyotyping and single-nucleotide polymorphism (SNP) genotyping revealed that engineered-HAPloid (eHAP) cells are fully haploid with no gross chromosomal aberrations induced by Cas9. Furthermore, whole-genome sequence and transcriptome analysis of the parental HAP1 and an eHAP cell line showed that transcriptional changes are limited to the excised Chromosome 15 fragment. Together, we demonstrate the feasibility of efficiently engineering megabase deletions with the CRISPR/Cas9 technology and report the first fully haploid human cell line.","DOI":"10.1101/gr.177220.114","ISSN":"1549-5469","note":"PMID: 25373145\nPMCID: PMC4248322","journalAbbreviation":"Genome Res.","language":"eng","author":[{"family":"Essletzbichler","given":"Patrick"},{"family":"Konopka","given":"Tomasz"},{"family":"Santoro","given":"Federica"},{"family":"Chen","given":"Doris"},{"family":"Gapp","given":"Bianca V."},{"family":"Kralovics","given":"Robert"},{"family":"Brummelkamp","given":"Thijn R."},{"family":"Nijman","given":"Sebastian M. B."},{"family":"Bürckstümmer","given":"Tilmann"}],"issued":{"date-parts":[["2014",12]]}}}],"schema":"https://github.com/citation-style-language/schema/raw/master/csl-citation.json"}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[18]</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 xml:space="preserve"> The associated FASTQ files were downloaded from NCBI Sequence Read Archive (https://www.ncbi.nlm.nih.gov/sra) with SRA identification SRP044391. The sequence reads were aligned to human reference genome buil</w:t>
      </w:r>
      <w:r w:rsidR="00765DCD" w:rsidRPr="00780B6F">
        <w:rPr>
          <w:rFonts w:ascii="Times New Roman" w:eastAsia="Arial Unicode MS" w:hAnsi="Times New Roman" w:cs="Times New Roman"/>
          <w:sz w:val="22"/>
        </w:rPr>
        <w:t>d hg19 using TopHat2</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{"citationID":"am4b21tagp","properties":{"formattedCitation":"{\\rtf \\super [23]\\nosupersub{}}","plainCitation":"[23]"},"citationItems":[{"id":55,"uris":["http://zotero.org/users/local/LX9aYmPs/items/UTLCU529"],"uri":["http://zotero.org/users/local/LX9aYmPs/items/UTLCU529"],"itemData":{"id":55,"type":"article-journal","title":"TopHat: discovering splice junctions with RNA-Seq","container-title":"Bioinformatics (Oxford, England)","page":"1105-1111","volume":"25","issue":"9","source":"PubMed","abstract":"MOTIVATION: A new protocol for sequencing the messenger RNA in a cell, known as RNA-Seq, generates millions of short sequence fragments in a single run. These fragments, or 'reads', can be used to measure levels of gene expression and to identify novel splice variants of genes. However, current software for aligning RNA-Seq data to a genome relies on known splice junctions and cannot identify novel ones. TopHat is an efficient read-mapping algorithm designed to align reads from an RNA-Seq experiment to a reference genome without relying on known splice sites.\nRESULTS: We mapped the RNA-Seq reads from a recent mammalian RNA-Seq experiment and recovered more than 72% of the splice junctions reported by the annotation-based software from that study, along with nearly 20,000 previously unreported junctions. The TopHat pipeline is much faster than previous systems, mapping nearly 2.2 million reads per CPU hour, which is sufficient to process an entire RNA-Seq experiment in less than a day on a standard desktop computer. We describe several challenges unique to ab initio splice site discovery from RNA-Seq reads that will require further algorithm development.\nAVAILABILITY: TopHat is free, open-source software available from http://tophat.cbcb.umd.edu.\nSUPPLEMENTARY INFORMATION: Supplementary data are available at Bioinformatics online.","DOI":"10.1093/bioinformatics/btp120","ISSN":"1367-4811","note":"PMID: 19289445\nPMCID: PMC2672628","shortTitle":"TopHat","journalAbbreviation":"Bioinformatics","language":"eng","author":[{"family":"Trapnell","given":"Cole"},{"family":"Pachter","given":"Lior"},{"family":"Salzberg","given":"Steven L."}],"issued":{"date-parts":[["2009",5,1]]}}}],"schema":"https://github.com/citation-style-language/schema/raw/master/csl-citation.json"}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[23]</w:t>
      </w:r>
      <w:r w:rsidR="00765DCD" w:rsidRPr="00780B6F">
        <w:rPr>
          <w:rFonts w:ascii="Times New Roman" w:eastAsia="Arial Unicode MS" w:hAnsi="Times New Roman" w:cs="Times New Roman"/>
          <w:sz w:val="22"/>
        </w:rPr>
        <w:fldChar w:fldCharType="end"/>
      </w:r>
      <w:r w:rsidR="00765DCD" w:rsidRPr="00780B6F">
        <w:rPr>
          <w:rFonts w:ascii="Times New Roman" w:eastAsia="Arial Unicode MS" w:hAnsi="Times New Roman" w:cs="Times New Roman"/>
          <w:sz w:val="22"/>
        </w:rPr>
        <w:t xml:space="preserve"> and Bowtie2</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{"citationID":"artvsr0ma5","properties":{"formattedCitation":"{\\rtf \\super [24]\\nosupersub{}}","plainCitation":"[24]"},"citationItems":[{"id":57,"uris":["http://zotero.org/users/local/LX9aYmPs/items/E7QC2CH2"],"uri":["http://zotero.org/users/local/LX9aYmPs/items/E7QC2CH2"],"itemData":{"id":57,"type":"article-journal","title":"Ultrafast and memory-efficient alignment of short DNA sequences to the human genome","container-title":"Genome Biology","page":"R25","volume":"10","issue":"3","source":"PubMed","abstract":"Bowtie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(http://bowtie.cbcb.umd.edu).","DOI":"10.1186/gb-2009-10-3-r25","ISSN":"1474-760X","note":"PMID: 19261174\nPMCID: PMC2690996","journalAbbreviation":"Genome Biol.","language":"eng","author":[{"family":"Langmead","given":"Ben"},{"family":"Trapnell","given":"Cole"},{"family":"Pop","given":"Mihai"},{"family":"Salzberg","given":"Steven L."}],"issued":{"date-parts":[["2009"]]}}}],"schema":"https://github.com/citation-style-language/schema/raw/master/csl-citation.json"}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[24]</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 FPKM (fragments per kilobase million) values were comp</w:t>
      </w:r>
      <w:r w:rsidR="00765DCD" w:rsidRPr="00780B6F">
        <w:rPr>
          <w:rFonts w:ascii="Times New Roman" w:eastAsia="Arial Unicode MS" w:hAnsi="Times New Roman" w:cs="Times New Roman"/>
          <w:sz w:val="22"/>
        </w:rPr>
        <w:t>uted using Cufflinks</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{"citationID":"a1uvnghpt75","properties":{"formattedCitation":"{\\rtf \\super [25]\\nosupersub{}}","plainCitation":"[25]"},"citationItems":[{"id":59,"uris":["http://zotero.org/users/local/LX9aYmPs/items/N6X3BKAA"],"uri":["http://zotero.org/users/local/LX9aYmPs/items/N6X3BKAA"],"itemData":{"id":59,"type":"article-journal","title":"Transcript assembly and quantification by RNA-Seq reveals unannotated transcripts and isoform switching during cell differentiation","container-title":"Nature Biotechnology","page":"511-515","volume":"28","issue":"5","source":"PubMed","abstract":"High-throughput mRNA sequencing (RNA-Seq) promises simultaneous transcript discovery and abundance estimation. However, this would require algorithms that are not restricted by prior gene annotations and that account for alternative transcription and splicing. Here we introduce such algorithms in an open-source software program called Cufflinks. To test Cufflinks, we sequenced and analyzed &gt;430 million paired 75-bp RNA-Seq reads from a mouse myoblast cell line over a differentiation time series. We detected 13,692 known transcripts and 3,724 previously unannotated ones, 62% of which are supported by independent expression data or by homologous genes in other species. Over the time series, 330 genes showed complete switches in the dominant transcription start site (TSS) or splice isoform, and we observed more subtle shifts in 1,304 other genes. These results suggest that Cufflinks can illuminate the substantial regulatory flexibility and complexity in even this well-studied model of muscle development and that it can improve transcriptome-based genome annotation.","DOI":"10.1038/nbt.1621","ISSN":"1546-1696","note":"PMID: 20436464\nPMCID: PMC3146043","journalAbbreviation":"Nat. Biotechnol.","language":"eng","author":[{"family":"Trapnell","given":"Cole"},{"family":"Williams","given":"Brian A."},{"family":"Pertea","given":"Geo"},{"family":"Mortazavi","given":"Ali"},{"family":"Kwan","given":"Gordon"},{"family":"Baren","given":"Marijke J.","non-dropping-particle":"van"},{"family":"Salzberg","given":"Steven L."},{"family":"Wold","given":"Barbara J."},{"family":"Pachter","given":"Lior"}],"issued":{"date-parts":[["2010",5]]}}}],"schema":"https://github.com/citation-style-language/schema/raw/master/csl-citation.json"}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[25]</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w:t>
      </w:r>
      <w:r w:rsidR="00EC549A" w:rsidRPr="00780B6F">
        <w:rPr>
          <w:rFonts w:ascii="Times New Roman" w:eastAsia="Arial Unicode MS" w:hAnsi="Times New Roman" w:cs="Times New Roman"/>
          <w:sz w:val="22"/>
        </w:rPr>
        <w:t xml:space="preserve"> </w:t>
      </w:r>
    </w:p>
    <w:p w14:paraId="4D045892" w14:textId="3C7E6FC4" w:rsidR="009357CC" w:rsidRPr="00780B6F" w:rsidRDefault="009357CC" w:rsidP="00F01B9C">
      <w:pPr>
        <w:wordWrap/>
        <w:adjustRightInd w:val="0"/>
        <w:snapToGrid w:val="0"/>
        <w:spacing w:after="0" w:line="360" w:lineRule="auto"/>
        <w:contextualSpacing/>
        <w:rPr>
          <w:rFonts w:ascii="Times New Roman" w:eastAsia="Arial Unicode MS" w:hAnsi="Times New Roman" w:cs="Times New Roman"/>
          <w:sz w:val="22"/>
        </w:rPr>
      </w:pPr>
    </w:p>
    <w:p w14:paraId="6B7C6186"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LC-MS/MS analysis </w:t>
      </w:r>
    </w:p>
    <w:p w14:paraId="1DB65328"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p>
    <w:p w14:paraId="76A0FA92" w14:textId="6E39B762"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Tryptic digest was concentrated by solid phase extraction (SPE) (MicroSpin columns 3-300 µg capacity, The Nest Group Inc., Southborough, MA, USA).  Sample containing 100 µg of peptides was basified with 20 mM ammonium fo</w:t>
      </w:r>
      <w:r w:rsidR="0003083D" w:rsidRPr="00780B6F">
        <w:rPr>
          <w:rFonts w:ascii="Times New Roman" w:eastAsia="Arial Unicode MS" w:hAnsi="Times New Roman" w:cs="Times New Roman"/>
          <w:sz w:val="22"/>
        </w:rPr>
        <w:t>r</w:t>
      </w:r>
      <w:r w:rsidRPr="00780B6F">
        <w:rPr>
          <w:rFonts w:ascii="Times New Roman" w:eastAsia="Arial Unicode MS" w:hAnsi="Times New Roman" w:cs="Times New Roman"/>
          <w:sz w:val="22"/>
        </w:rPr>
        <w:t>mate prior to injection onto a Phenomenex column (150×2.0 mm Gemini®NX-C18 3 µm 110Å; Phenomenex, Torrance, CA, USA) on an Agilent 1200 series HPLC (Agilent Biotechnologies, Palo Alto, CA) with UV detection at 214 nm.  HPLC solvents consisted of 20 mM ammonium formate in 5% acetonitrile, pH 10 (solvent A) and 20 mM ammonium formate in 90% acetonitrile, pH 10 (solvent B).  Peptides were separated at flow rate of 100 µL/min and eluted from the column with a non-linear gradient ranging from 0 to 100% solvent B.  Seventy two time-based fractions were acidified and pooled into 50 HPLC vials.  After removal of organic solvent in a vacuum centrifuge, sample was reconstituted with 5% formic acid to different volumes based on the intensity of the UV trace.  Individual fractions were further separated and analysed at pH 2.4 by an Agilent 1200 nano-HPLC system (Agilent Biotechnologies, Palo Alto, CA) coupled to a hybrid linear trap quadrupole (LTQ) Orbitrap Velos mass spectrometer (ThermoFisher Scientific, Waltham, MA) utilising Xcalibur software vers</w:t>
      </w:r>
      <w:r w:rsidR="007D010A" w:rsidRPr="00780B6F">
        <w:rPr>
          <w:rFonts w:ascii="Times New Roman" w:eastAsia="Arial Unicode MS" w:hAnsi="Times New Roman" w:cs="Times New Roman"/>
          <w:sz w:val="22"/>
        </w:rPr>
        <w:t xml:space="preserve">ion 2.1. for data acquisition. </w:t>
      </w:r>
      <w:r w:rsidRPr="00780B6F">
        <w:rPr>
          <w:rFonts w:ascii="Times New Roman" w:eastAsia="Arial Unicode MS" w:hAnsi="Times New Roman" w:cs="Times New Roman"/>
          <w:sz w:val="22"/>
        </w:rPr>
        <w:t xml:space="preserve">Briefly, single fractions were loaded onto a trap column (Zorbax 300SB-C18 5 μm, 5 × 0.3 mm, Agilent Biotechnologies, Palo Alto, CA) with a binary pump at a flow rate of 45 μL/min. Solvents for LCMS separation were composed of 0.1% trifluoracetic acid (TFA) in water (solvent A) and 0.1% TFA in 70% methanol and 20% isopropanol (solvent B). The peptides were eluted by back-flushing from the trap column onto a 16 cm fused silica analytical column with an inner diameter of 50 μm packed with C18 reversed-phase material (ReproSil-Pur 120 C18-AQ, 3 μm, Dr. Maisch GmbH, Ammerbuch-Entringen, Germany).  Elution was achieved with a 27 min gradient ranging from 3 to 30% solvent B, followed by a 25 min gradient from 30 to 70% solvent B and, finally, a 7 min gradient from 70 to 100% solvent B at a constant flow rate of 100 nL/min. </w:t>
      </w:r>
    </w:p>
    <w:p w14:paraId="18B9B977"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p>
    <w:p w14:paraId="280CB89D" w14:textId="0B266D81"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The MS analysis was performed in a data-dependent acquisition mode using 15 most intense peaks for collision-induced dissociation (CID) and subs</w:t>
      </w:r>
      <w:r w:rsidR="00C64CAC" w:rsidRPr="00780B6F">
        <w:rPr>
          <w:rFonts w:ascii="Times New Roman" w:eastAsia="Arial Unicode MS" w:hAnsi="Times New Roman" w:cs="Times New Roman"/>
          <w:sz w:val="22"/>
        </w:rPr>
        <w:t xml:space="preserve">equent peptide identification. </w:t>
      </w:r>
      <w:r w:rsidRPr="00780B6F">
        <w:rPr>
          <w:rFonts w:ascii="Times New Roman" w:eastAsia="Arial Unicode MS" w:hAnsi="Times New Roman" w:cs="Times New Roman"/>
          <w:sz w:val="22"/>
        </w:rPr>
        <w:t>Dynamic exclusion for selected ions for fragmentation was set to 60 s and a single lock mass at m/z 445.120024 (Si(CH</w:t>
      </w:r>
      <w:r w:rsidRPr="00780B6F">
        <w:rPr>
          <w:rFonts w:ascii="Times New Roman" w:eastAsia="Arial Unicode MS" w:hAnsi="Times New Roman" w:cs="Times New Roman"/>
          <w:sz w:val="22"/>
          <w:vertAlign w:val="subscript"/>
        </w:rPr>
        <w:t>3</w:t>
      </w:r>
      <w:r w:rsidRPr="00780B6F">
        <w:rPr>
          <w:rFonts w:ascii="Times New Roman" w:eastAsia="Arial Unicode MS" w:hAnsi="Times New Roman" w:cs="Times New Roman"/>
          <w:sz w:val="22"/>
        </w:rPr>
        <w:t>)</w:t>
      </w:r>
      <w:r w:rsidRPr="00780B6F">
        <w:rPr>
          <w:rFonts w:ascii="Times New Roman" w:eastAsia="Arial Unicode MS" w:hAnsi="Times New Roman" w:cs="Times New Roman"/>
          <w:sz w:val="22"/>
          <w:vertAlign w:val="subscript"/>
        </w:rPr>
        <w:t>2</w:t>
      </w:r>
      <w:r w:rsidRPr="00780B6F">
        <w:rPr>
          <w:rFonts w:ascii="Times New Roman" w:eastAsia="Arial Unicode MS" w:hAnsi="Times New Roman" w:cs="Times New Roman"/>
          <w:sz w:val="22"/>
        </w:rPr>
        <w:t>O)</w:t>
      </w:r>
      <w:r w:rsidRPr="00780B6F">
        <w:rPr>
          <w:rFonts w:ascii="Times New Roman" w:eastAsia="Arial Unicode MS" w:hAnsi="Times New Roman" w:cs="Times New Roman"/>
          <w:sz w:val="22"/>
          <w:vertAlign w:val="subscript"/>
        </w:rPr>
        <w:t>6</w:t>
      </w:r>
      <w:r w:rsidRPr="00780B6F">
        <w:rPr>
          <w:rFonts w:ascii="Times New Roman" w:eastAsia="Arial Unicode MS" w:hAnsi="Times New Roman" w:cs="Times New Roman"/>
          <w:sz w:val="22"/>
        </w:rPr>
        <w:t>)</w:t>
      </w:r>
      <w:r w:rsidRPr="00780B6F">
        <w:rPr>
          <w:rFonts w:ascii="Times New Roman" w:eastAsia="Arial Unicode MS" w:hAnsi="Times New Roman" w:cs="Times New Roman"/>
          <w:sz w:val="22"/>
          <w:vertAlign w:val="subscript"/>
        </w:rPr>
        <w:t>20</w:t>
      </w:r>
      <w:r w:rsidRPr="00780B6F">
        <w:rPr>
          <w:rFonts w:ascii="Times New Roman" w:eastAsia="Arial Unicode MS" w:hAnsi="Times New Roman" w:cs="Times New Roman"/>
          <w:sz w:val="22"/>
        </w:rPr>
        <w:t xml:space="preserve"> was used for internal mass calibration with the target loss mass abundance of 0%.  Maximal ion accumulation time allowed was 50 ms and overfilling of the C-trap was prevented by automatic gain control (AGC) set to 10</w:t>
      </w:r>
      <w:r w:rsidRPr="00780B6F">
        <w:rPr>
          <w:rFonts w:ascii="Times New Roman" w:eastAsia="Arial Unicode MS" w:hAnsi="Times New Roman" w:cs="Times New Roman"/>
          <w:sz w:val="22"/>
          <w:vertAlign w:val="superscript"/>
        </w:rPr>
        <w:t>6</w:t>
      </w:r>
      <w:r w:rsidRPr="00780B6F">
        <w:rPr>
          <w:rFonts w:ascii="Times New Roman" w:hAnsi="Times New Roman" w:cs="Times New Roman"/>
          <w:sz w:val="22"/>
        </w:rPr>
        <w:t> </w:t>
      </w:r>
      <w:r w:rsidRPr="00780B6F">
        <w:rPr>
          <w:rFonts w:ascii="Times New Roman" w:eastAsia="Arial Unicode MS" w:hAnsi="Times New Roman" w:cs="Times New Roman"/>
          <w:sz w:val="22"/>
        </w:rPr>
        <w:t>ions for a full FTMS scan and 5×10</w:t>
      </w:r>
      <w:r w:rsidRPr="00780B6F">
        <w:rPr>
          <w:rFonts w:ascii="Times New Roman" w:eastAsia="Arial Unicode MS" w:hAnsi="Times New Roman" w:cs="Times New Roman"/>
          <w:sz w:val="22"/>
          <w:vertAlign w:val="superscript"/>
        </w:rPr>
        <w:t>4</w:t>
      </w:r>
      <w:r w:rsidRPr="00780B6F">
        <w:rPr>
          <w:rFonts w:ascii="Times New Roman" w:hAnsi="Times New Roman" w:cs="Times New Roman"/>
          <w:sz w:val="22"/>
        </w:rPr>
        <w:t> </w:t>
      </w:r>
      <w:r w:rsidR="0003083D" w:rsidRPr="00780B6F">
        <w:rPr>
          <w:rFonts w:ascii="Times New Roman" w:eastAsia="Arial Unicode MS" w:hAnsi="Times New Roman" w:cs="Times New Roman"/>
          <w:sz w:val="22"/>
        </w:rPr>
        <w:t xml:space="preserve">ions for MS2 CID. </w:t>
      </w:r>
      <w:r w:rsidRPr="00780B6F">
        <w:rPr>
          <w:rFonts w:ascii="Times New Roman" w:eastAsia="Arial Unicode MS" w:hAnsi="Times New Roman" w:cs="Times New Roman"/>
          <w:sz w:val="22"/>
        </w:rPr>
        <w:t xml:space="preserve">Intact peptides were detected in the Orbitrap mass analyzer at resolution of 60,000 with the signal threshold of 2,000 counts for triggering an MS2 event. </w:t>
      </w:r>
    </w:p>
    <w:p w14:paraId="74C2C768" w14:textId="77777777" w:rsidR="00041EE0" w:rsidRPr="00780B6F" w:rsidRDefault="00041EE0" w:rsidP="00F01B9C">
      <w:pPr>
        <w:wordWrap/>
        <w:adjustRightInd w:val="0"/>
        <w:snapToGrid w:val="0"/>
        <w:spacing w:after="0" w:line="360" w:lineRule="auto"/>
        <w:contextualSpacing/>
        <w:rPr>
          <w:rFonts w:ascii="Times New Roman" w:eastAsia="Arial Unicode MS" w:hAnsi="Times New Roman" w:cs="Times New Roman"/>
          <w:sz w:val="22"/>
        </w:rPr>
      </w:pPr>
    </w:p>
    <w:p w14:paraId="6F68E7CD" w14:textId="1F7D5F84" w:rsidR="00041EE0" w:rsidRPr="00780B6F" w:rsidRDefault="00041EE0"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The mass spectrometry proteomics data have been deposited to the ProteomeXchange Consortium (http://proteomecentral.proteomexchange.org) via the PRIDE partner repository with the dataset identifier </w:t>
      </w:r>
      <w:r w:rsidR="00C04825" w:rsidRPr="00780B6F">
        <w:rPr>
          <w:rFonts w:ascii="Times New Roman" w:eastAsia="Arial Unicode MS" w:hAnsi="Times New Roman" w:cs="Times New Roman"/>
          <w:sz w:val="22"/>
        </w:rPr>
        <w:t>PXD006614</w:t>
      </w:r>
      <w:r w:rsidRPr="00780B6F">
        <w:rPr>
          <w:rFonts w:ascii="Times New Roman" w:eastAsia="Arial Unicode MS" w:hAnsi="Times New Roman" w:cs="Times New Roman"/>
          <w:sz w:val="22"/>
        </w:rPr>
        <w:t xml:space="preserve">. To access the data please visit the PRIDE website by using username: </w:t>
      </w:r>
      <w:r w:rsidR="00C04825" w:rsidRPr="00780B6F">
        <w:rPr>
          <w:rFonts w:ascii="Times New Roman" w:eastAsia="Arial Unicode MS" w:hAnsi="Times New Roman" w:cs="Times New Roman"/>
          <w:sz w:val="22"/>
        </w:rPr>
        <w:lastRenderedPageBreak/>
        <w:t>reviewer67132@ebi.ac.uk</w:t>
      </w:r>
      <w:r w:rsidRPr="00780B6F">
        <w:rPr>
          <w:rFonts w:ascii="Times New Roman" w:eastAsia="Arial Unicode MS" w:hAnsi="Times New Roman" w:cs="Times New Roman"/>
          <w:sz w:val="22"/>
        </w:rPr>
        <w:t xml:space="preserve"> and password: </w:t>
      </w:r>
      <w:r w:rsidR="00C04825" w:rsidRPr="00780B6F">
        <w:rPr>
          <w:rFonts w:ascii="Times New Roman" w:eastAsia="Arial Unicode MS" w:hAnsi="Times New Roman" w:cs="Times New Roman"/>
          <w:sz w:val="22"/>
        </w:rPr>
        <w:t>1r2gjkWT</w:t>
      </w:r>
      <w:r w:rsidRPr="00780B6F">
        <w:rPr>
          <w:rFonts w:ascii="Times New Roman" w:eastAsia="Arial Unicode MS" w:hAnsi="Times New Roman" w:cs="Times New Roman"/>
          <w:sz w:val="22"/>
        </w:rPr>
        <w:t>.</w:t>
      </w:r>
    </w:p>
    <w:p w14:paraId="0B132339" w14:textId="77777777" w:rsidR="0000723E" w:rsidRPr="00780B6F" w:rsidRDefault="0000723E" w:rsidP="00F01B9C">
      <w:pPr>
        <w:wordWrap/>
        <w:adjustRightInd w:val="0"/>
        <w:snapToGrid w:val="0"/>
        <w:spacing w:after="0" w:line="360" w:lineRule="auto"/>
        <w:contextualSpacing/>
        <w:rPr>
          <w:rFonts w:ascii="Times New Roman" w:eastAsia="Arial Unicode MS" w:hAnsi="Times New Roman" w:cs="Times New Roman"/>
          <w:b/>
          <w:sz w:val="22"/>
        </w:rPr>
      </w:pPr>
    </w:p>
    <w:p w14:paraId="783B006B" w14:textId="77777777" w:rsidR="00F877C7" w:rsidRPr="00780B6F" w:rsidRDefault="00F877C7"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Database searching</w:t>
      </w:r>
    </w:p>
    <w:p w14:paraId="0A8C0A5A" w14:textId="77777777" w:rsidR="005E5EAC" w:rsidRPr="00780B6F" w:rsidRDefault="005E5EAC" w:rsidP="00F01B9C">
      <w:pPr>
        <w:wordWrap/>
        <w:adjustRightInd w:val="0"/>
        <w:snapToGrid w:val="0"/>
        <w:spacing w:after="0" w:line="360" w:lineRule="auto"/>
        <w:contextualSpacing/>
        <w:rPr>
          <w:rFonts w:ascii="Times New Roman" w:eastAsia="Arial Unicode MS" w:hAnsi="Times New Roman" w:cs="Times New Roman"/>
          <w:b/>
          <w:sz w:val="22"/>
        </w:rPr>
      </w:pPr>
    </w:p>
    <w:p w14:paraId="3975CD60" w14:textId="5A763E7C" w:rsidR="008116AC" w:rsidRPr="00780B6F" w:rsidRDefault="00F877C7"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LC-MS/MS data were searched against neXtProt protein sequence database</w:t>
      </w:r>
      <w:r w:rsidR="00E83D9B"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 containing 42,135 protein entries from http://neXtProt</w:t>
      </w:r>
      <w:r w:rsidR="00E83D9B" w:rsidRPr="00780B6F">
        <w:rPr>
          <w:rFonts w:ascii="Times New Roman" w:eastAsia="Arial Unicode MS" w:hAnsi="Times New Roman" w:cs="Times New Roman"/>
          <w:sz w:val="22"/>
        </w:rPr>
        <w:t>.org/; release date: 01-23-2017</w:t>
      </w:r>
      <w:r w:rsidR="007149D3"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Our overall protein database search</w:t>
      </w:r>
      <w:r w:rsidR="007149D3" w:rsidRPr="00780B6F">
        <w:rPr>
          <w:rFonts w:ascii="Times New Roman" w:eastAsia="Arial Unicode MS" w:hAnsi="Times New Roman" w:cs="Times New Roman"/>
          <w:sz w:val="22"/>
        </w:rPr>
        <w:t>es</w:t>
      </w:r>
      <w:r w:rsidRPr="00780B6F">
        <w:rPr>
          <w:rFonts w:ascii="Times New Roman" w:eastAsia="Arial Unicode MS" w:hAnsi="Times New Roman" w:cs="Times New Roman"/>
          <w:sz w:val="22"/>
        </w:rPr>
        <w:t xml:space="preserve"> were performed using Proteome discoverer 2.1 (Thermo Scientific, SEQUEST HT search algorithm)</w:t>
      </w:r>
      <w:r w:rsidR="009B56E8"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{"citationID":"a1r15ggdn1p","properties":{"formattedCitation":"{\\rtf \\super [26]\\nosupersub{}}","plainCitation":"[26]"},"citationItems":[{"id":76,"uris":["http://zotero.org/users/local/LX9aYmPs/items/9DA5KSQL"],"uri":["http://zotero.org/users/local/LX9aYmPs/items/9DA5KSQL"],"itemData":{"id":76,"type":"article-journal","title":"An approach to correlate tandem mass spectral data of peptides with amino acid sequences in a protein database","container-title":"Journal of the American Society for Mass Spectrometry","page":"976-989","volume":"5","issue":"11","source":"PubMed","abstract":"A method to correlate the uninterpreted tandem mass spectra of peptides produced under low energy (10-50 eV) collision conditions with amino acid sequences in the Genpept database has been developed. In this method the protein database is searched to identify linear amino acid sequences within a mass tolerance of ±1 u of the precursor ion molecular weight A cross-correlation function is then used to provide a measurement of similarity between the mass-to-charge ratios for the fragment ions predicted from amino acid sequences obtained from the database and the fragment ions observed in the tandem mass spectrum. In general, a difference greater than 0.1 between the normalized cross-correlation functions of the first- and second-ranked search results indicates a successful match between sequence and spectrum. Searches of species-specific protein databases with tandem mass spectra acquired from peptides obtained from the enzymatically digested total proteins of E. coli and S. cerevisiae cells allowed matching of the spectra to amino acid sequences within proteins of these organisms. The approach described in this manuscript provides a convenient method to interpret tandem mass spectra with known sequences in a protein database.","DOI":"10.1016/1044-0305(94)80016-2","ISSN":"1044-0305","note":"PMID: 24226387","journalAbbreviation":"J. Am. Soc. Mass Spectrom.","language":"eng","author":[{"family":"Eng","given":"J. K."},{"family":"McCormack","given":"A. L."},{"family":"Yates","given":"J. R."}],"issued":{"date-parts":[["1994",11]]}}}],"schema":"https://github.com/citation-style-language/schema/raw/master/csl-citation.json"} </w:instrText>
      </w:r>
      <w:r w:rsidR="009B56E8"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[26]</w:t>
      </w:r>
      <w:r w:rsidR="009B56E8" w:rsidRPr="00780B6F">
        <w:rPr>
          <w:rFonts w:ascii="Times New Roman" w:eastAsia="Arial Unicode MS" w:hAnsi="Times New Roman" w:cs="Times New Roman"/>
          <w:sz w:val="22"/>
        </w:rPr>
        <w:fldChar w:fldCharType="end"/>
      </w:r>
      <w:r w:rsidR="009B56E8" w:rsidRPr="00780B6F">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and MaxQuant (Max Plank Institute of biochemistry, Andromeda search algorithm)</w:t>
      </w:r>
      <w:r w:rsidR="009B56E8"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{"citationID":"a271tmihg8i","properties":{"formattedCitation":"{\\rtf \\super [27]\\nosupersub{}}","plainCitation":"[27]"},"citationItems":[{"id":78,"uris":["http://zotero.org/users/local/LX9aYmPs/items/YW2VDNL9"],"uri":["http://zotero.org/users/local/LX9aYmPs/items/YW2VDNL9"],"itemData":{"id":78,"type":"article-journal","title":"The MaxQuant computational platform for mass spectrometry-based shotgun proteomics","container-title":"Nature Protocols","page":"2301-2319","volume":"11","issue":"12","source":"PubMed","abstract":"MaxQuant is one of the most frequently used platforms for mass-spectrometry (MS)-based proteomics data analysis. Since its first release in 2008, it has grown substantially in functionality and can be used in conjunction with more MS platforms. Here we present an updated protocol covering the most important basic computational workflows, including those designed for quantitative label-free proteomics, MS1-level labeling and isobaric labeling techniques. This protocol presents a complete description of the parameters used in MaxQuant, as well as of the configuration options of its integrated search engine, Andromeda. This protocol update describes an adaptation of an existing protocol that substantially modifies the technique. Important concepts of shotgun proteomics and their implementation in MaxQuant are briefly reviewed, including different quantification strategies and the control of false-discovery rates (FDRs), as well as the analysis of post-translational modifications (PTMs). The MaxQuant output tables, which contain information about quantification of proteins and PTMs, are explained in detail. Furthermore, we provide a short version of the workflow that is applicable to data sets with simple and standard experimental designs. The MaxQuant algorithms are efficiently parallelized on multiple processors and scale well from desktop computers to servers with many cores. The software is written in C# and is freely available at http://www.maxquant.org.","DOI":"10.1038/nprot.2016.136","ISSN":"1750-2799","note":"PMID: 27809316","journalAbbreviation":"Nat Protoc","language":"eng","author":[{"family":"Tyanova","given":"Stefka"},{"family":"Temu","given":"Tikira"},{"family":"Cox","given":"Juergen"}],"issued":{"date-parts":[["2016",12]]}}}],"schema":"https://github.com/citation-style-language/schema/raw/master/csl-citation.json"} </w:instrText>
      </w:r>
      <w:r w:rsidR="009B56E8"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[27]</w:t>
      </w:r>
      <w:r w:rsidR="009B56E8" w:rsidRPr="00780B6F">
        <w:rPr>
          <w:rFonts w:ascii="Times New Roman" w:eastAsia="Arial Unicode MS" w:hAnsi="Times New Roman" w:cs="Times New Roman"/>
          <w:sz w:val="22"/>
        </w:rPr>
        <w:fldChar w:fldCharType="end"/>
      </w:r>
      <w:r w:rsidR="009B56E8"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 and we </w:t>
      </w:r>
      <w:r w:rsidR="007149D3" w:rsidRPr="00780B6F">
        <w:rPr>
          <w:rFonts w:ascii="Times New Roman" w:eastAsia="Arial Unicode MS" w:hAnsi="Times New Roman" w:cs="Times New Roman"/>
          <w:sz w:val="22"/>
        </w:rPr>
        <w:t xml:space="preserve">used </w:t>
      </w:r>
      <w:r w:rsidRPr="00780B6F">
        <w:rPr>
          <w:rFonts w:ascii="Times New Roman" w:eastAsia="Arial Unicode MS" w:hAnsi="Times New Roman" w:cs="Times New Roman"/>
          <w:sz w:val="22"/>
        </w:rPr>
        <w:t xml:space="preserve">protein sequence database from neXtProt all chromosome protein sequence. </w:t>
      </w:r>
      <w:r w:rsidR="007149D3" w:rsidRPr="00780B6F">
        <w:rPr>
          <w:rFonts w:ascii="Times New Roman" w:eastAsia="Arial Unicode MS" w:hAnsi="Times New Roman" w:cs="Times New Roman"/>
          <w:sz w:val="22"/>
        </w:rPr>
        <w:t xml:space="preserve">Protein </w:t>
      </w:r>
      <w:r w:rsidRPr="00780B6F">
        <w:rPr>
          <w:rFonts w:ascii="Times New Roman" w:eastAsia="Arial Unicode MS" w:hAnsi="Times New Roman" w:cs="Times New Roman"/>
          <w:sz w:val="22"/>
        </w:rPr>
        <w:t>sequence database header</w:t>
      </w:r>
      <w:r w:rsidR="007149D3"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 were parsed using Linux sed scripts (stream editor) to remove unnecessary information. We used following common SEQUEST search parameters: </w:t>
      </w:r>
      <w:r w:rsidR="007149D3" w:rsidRPr="00780B6F">
        <w:rPr>
          <w:rFonts w:ascii="Times New Roman" w:eastAsia="Arial Unicode MS" w:hAnsi="Times New Roman" w:cs="Times New Roman"/>
          <w:sz w:val="22"/>
        </w:rPr>
        <w:t>10 p.p.m</w:t>
      </w:r>
      <w:r w:rsidR="0003083D" w:rsidRPr="00780B6F">
        <w:rPr>
          <w:rFonts w:ascii="Times New Roman" w:eastAsia="Arial Unicode MS" w:hAnsi="Times New Roman" w:cs="Times New Roman"/>
          <w:sz w:val="22"/>
        </w:rPr>
        <w:t>.</w:t>
      </w:r>
      <w:r w:rsidR="007149D3" w:rsidRPr="00780B6F">
        <w:rPr>
          <w:rFonts w:ascii="Times New Roman" w:eastAsia="Arial Unicode MS" w:hAnsi="Times New Roman" w:cs="Times New Roman"/>
          <w:sz w:val="22"/>
        </w:rPr>
        <w:t xml:space="preserve"> and 0.6 Da for </w:t>
      </w:r>
      <w:r w:rsidRPr="00780B6F">
        <w:rPr>
          <w:rFonts w:ascii="Times New Roman" w:eastAsia="Arial Unicode MS" w:hAnsi="Times New Roman" w:cs="Times New Roman"/>
          <w:sz w:val="22"/>
        </w:rPr>
        <w:t>mass tolerance</w:t>
      </w:r>
      <w:r w:rsidR="007149D3" w:rsidRPr="00780B6F">
        <w:rPr>
          <w:rFonts w:ascii="Times New Roman" w:eastAsia="Arial Unicode MS" w:hAnsi="Times New Roman" w:cs="Times New Roman"/>
          <w:sz w:val="22"/>
        </w:rPr>
        <w:t>s for precursor and f</w:t>
      </w:r>
      <w:r w:rsidRPr="00780B6F">
        <w:rPr>
          <w:rFonts w:ascii="Times New Roman" w:eastAsia="Arial Unicode MS" w:hAnsi="Times New Roman" w:cs="Times New Roman"/>
          <w:sz w:val="22"/>
        </w:rPr>
        <w:t>ragment</w:t>
      </w:r>
      <w:r w:rsidR="007149D3" w:rsidRPr="00780B6F">
        <w:rPr>
          <w:rFonts w:ascii="Times New Roman" w:eastAsia="Arial Unicode MS" w:hAnsi="Times New Roman" w:cs="Times New Roman"/>
          <w:sz w:val="22"/>
        </w:rPr>
        <w:t>s, respectively;</w:t>
      </w:r>
      <w:r w:rsidRPr="00780B6F">
        <w:rPr>
          <w:rFonts w:ascii="Times New Roman" w:eastAsia="Arial Unicode MS" w:hAnsi="Times New Roman" w:cs="Times New Roman"/>
          <w:sz w:val="22"/>
        </w:rPr>
        <w:t xml:space="preserve"> </w:t>
      </w:r>
      <w:r w:rsidR="007149D3" w:rsidRPr="00780B6F">
        <w:rPr>
          <w:rFonts w:ascii="Times New Roman" w:eastAsia="Arial Unicode MS" w:hAnsi="Times New Roman" w:cs="Times New Roman"/>
          <w:sz w:val="22"/>
        </w:rPr>
        <w:t>f</w:t>
      </w:r>
      <w:r w:rsidRPr="00780B6F">
        <w:rPr>
          <w:rFonts w:ascii="Times New Roman" w:eastAsia="Arial Unicode MS" w:hAnsi="Times New Roman" w:cs="Times New Roman"/>
          <w:sz w:val="22"/>
        </w:rPr>
        <w:t>ully tryptic peptide</w:t>
      </w:r>
      <w:r w:rsidR="007149D3" w:rsidRPr="00780B6F">
        <w:rPr>
          <w:rFonts w:ascii="Times New Roman" w:eastAsia="Arial Unicode MS" w:hAnsi="Times New Roman" w:cs="Times New Roman"/>
          <w:sz w:val="22"/>
        </w:rPr>
        <w:t>s with up to two missed cleavages for enzymatic cleavage</w:t>
      </w:r>
      <w:r w:rsidRPr="00780B6F">
        <w:rPr>
          <w:rFonts w:ascii="Times New Roman" w:eastAsia="Arial Unicode MS" w:hAnsi="Times New Roman" w:cs="Times New Roman"/>
          <w:sz w:val="22"/>
        </w:rPr>
        <w:t>.</w:t>
      </w:r>
      <w:r w:rsidR="007149D3" w:rsidRPr="00780B6F">
        <w:rPr>
          <w:rFonts w:ascii="Times New Roman" w:eastAsia="Arial Unicode MS" w:hAnsi="Times New Roman" w:cs="Times New Roman"/>
          <w:sz w:val="22"/>
        </w:rPr>
        <w:t xml:space="preserve"> P</w:t>
      </w:r>
      <w:r w:rsidRPr="00780B6F">
        <w:rPr>
          <w:rFonts w:ascii="Times New Roman" w:eastAsia="Arial Unicode MS" w:hAnsi="Times New Roman" w:cs="Times New Roman"/>
          <w:sz w:val="22"/>
        </w:rPr>
        <w:t>eptide N-terminal acetylation and methionine oxidation set as variable modification</w:t>
      </w:r>
      <w:r w:rsidR="007149D3" w:rsidRPr="00780B6F">
        <w:rPr>
          <w:rFonts w:ascii="Times New Roman" w:eastAsia="Arial Unicode MS" w:hAnsi="Times New Roman" w:cs="Times New Roman"/>
          <w:sz w:val="22"/>
        </w:rPr>
        <w:t xml:space="preserve">s while </w:t>
      </w:r>
      <w:r w:rsidRPr="00780B6F">
        <w:rPr>
          <w:rFonts w:ascii="Times New Roman" w:eastAsia="Arial Unicode MS" w:hAnsi="Times New Roman" w:cs="Times New Roman"/>
          <w:sz w:val="22"/>
        </w:rPr>
        <w:t xml:space="preserve">cysteine carbamidomethylation set as </w:t>
      </w:r>
      <w:r w:rsidR="007149D3" w:rsidRPr="00780B6F">
        <w:rPr>
          <w:rFonts w:ascii="Times New Roman" w:eastAsia="Arial Unicode MS" w:hAnsi="Times New Roman" w:cs="Times New Roman"/>
          <w:sz w:val="22"/>
        </w:rPr>
        <w:t xml:space="preserve">a </w:t>
      </w:r>
      <w:r w:rsidRPr="00780B6F">
        <w:rPr>
          <w:rFonts w:ascii="Times New Roman" w:eastAsia="Arial Unicode MS" w:hAnsi="Times New Roman" w:cs="Times New Roman"/>
          <w:sz w:val="22"/>
        </w:rPr>
        <w:t>fixed modification. The minimum peptide length was 6 amino acids, maximum peptide length was 30 amino acids</w:t>
      </w:r>
      <w:r w:rsidR="007149D3" w:rsidRPr="00780B6F">
        <w:rPr>
          <w:rFonts w:ascii="Times New Roman" w:eastAsia="Arial Unicode MS" w:hAnsi="Times New Roman" w:cs="Times New Roman"/>
          <w:sz w:val="22"/>
        </w:rPr>
        <w:t xml:space="preserve"> for the initial identification prior to applying to the C-HPP guideline</w:t>
      </w:r>
      <w:r w:rsidRPr="00780B6F">
        <w:rPr>
          <w:rFonts w:ascii="Times New Roman" w:eastAsia="Arial Unicode MS" w:hAnsi="Times New Roman" w:cs="Times New Roman"/>
          <w:sz w:val="22"/>
        </w:rPr>
        <w:t xml:space="preserve">. </w:t>
      </w:r>
      <w:r w:rsidR="008116AC" w:rsidRPr="00780B6F">
        <w:rPr>
          <w:rFonts w:ascii="Times New Roman" w:eastAsia="Arial Unicode MS" w:hAnsi="Times New Roman" w:cs="Times New Roman"/>
          <w:sz w:val="22"/>
        </w:rPr>
        <w:t xml:space="preserve">Similarly, we </w:t>
      </w:r>
      <w:r w:rsidR="0092731A" w:rsidRPr="00780B6F">
        <w:rPr>
          <w:rFonts w:ascii="Times New Roman" w:eastAsia="Arial Unicode MS" w:hAnsi="Times New Roman" w:cs="Times New Roman"/>
          <w:sz w:val="22"/>
        </w:rPr>
        <w:t>set</w:t>
      </w:r>
      <w:r w:rsidR="008116AC" w:rsidRPr="00780B6F">
        <w:rPr>
          <w:rFonts w:ascii="Times New Roman" w:eastAsia="Arial Unicode MS" w:hAnsi="Times New Roman" w:cs="Times New Roman"/>
          <w:sz w:val="22"/>
        </w:rPr>
        <w:t xml:space="preserve"> MaxQuant search parameters</w:t>
      </w:r>
      <w:r w:rsidR="0092731A" w:rsidRPr="00780B6F">
        <w:rPr>
          <w:rFonts w:ascii="Times New Roman" w:eastAsia="Arial Unicode MS" w:hAnsi="Times New Roman" w:cs="Times New Roman"/>
          <w:sz w:val="22"/>
        </w:rPr>
        <w:t xml:space="preserve"> as follows</w:t>
      </w:r>
      <w:r w:rsidR="008116AC" w:rsidRPr="00780B6F">
        <w:rPr>
          <w:rFonts w:ascii="Times New Roman" w:eastAsia="Arial Unicode MS" w:hAnsi="Times New Roman" w:cs="Times New Roman"/>
          <w:sz w:val="22"/>
        </w:rPr>
        <w:t xml:space="preserve">: </w:t>
      </w:r>
      <w:r w:rsidR="0092731A" w:rsidRPr="00780B6F">
        <w:rPr>
          <w:rFonts w:ascii="Times New Roman" w:eastAsia="Arial Unicode MS" w:hAnsi="Times New Roman" w:cs="Times New Roman"/>
          <w:sz w:val="22"/>
        </w:rPr>
        <w:t>d</w:t>
      </w:r>
      <w:r w:rsidR="008116AC" w:rsidRPr="00780B6F">
        <w:rPr>
          <w:rFonts w:ascii="Times New Roman" w:eastAsia="Arial Unicode MS" w:hAnsi="Times New Roman" w:cs="Times New Roman"/>
          <w:sz w:val="22"/>
        </w:rPr>
        <w:t>igestion enzyme, missed cleavage and variable modification w</w:t>
      </w:r>
      <w:r w:rsidR="0092731A" w:rsidRPr="00780B6F">
        <w:rPr>
          <w:rFonts w:ascii="Times New Roman" w:eastAsia="Arial Unicode MS" w:hAnsi="Times New Roman" w:cs="Times New Roman"/>
          <w:sz w:val="22"/>
        </w:rPr>
        <w:t>ere</w:t>
      </w:r>
      <w:r w:rsidR="008116AC" w:rsidRPr="00780B6F">
        <w:rPr>
          <w:rFonts w:ascii="Times New Roman" w:eastAsia="Arial Unicode MS" w:hAnsi="Times New Roman" w:cs="Times New Roman"/>
          <w:sz w:val="22"/>
        </w:rPr>
        <w:t xml:space="preserve"> assigned </w:t>
      </w:r>
      <w:r w:rsidR="0092731A" w:rsidRPr="00780B6F">
        <w:rPr>
          <w:rFonts w:ascii="Times New Roman" w:eastAsia="Arial Unicode MS" w:hAnsi="Times New Roman" w:cs="Times New Roman"/>
          <w:sz w:val="22"/>
        </w:rPr>
        <w:t xml:space="preserve">to the </w:t>
      </w:r>
      <w:r w:rsidR="008116AC" w:rsidRPr="00780B6F">
        <w:rPr>
          <w:rFonts w:ascii="Times New Roman" w:eastAsia="Arial Unicode MS" w:hAnsi="Times New Roman" w:cs="Times New Roman"/>
          <w:sz w:val="22"/>
        </w:rPr>
        <w:t>same value</w:t>
      </w:r>
      <w:r w:rsidR="0092731A" w:rsidRPr="00780B6F">
        <w:rPr>
          <w:rFonts w:ascii="Times New Roman" w:eastAsia="Arial Unicode MS" w:hAnsi="Times New Roman" w:cs="Times New Roman"/>
          <w:sz w:val="22"/>
        </w:rPr>
        <w:t>s</w:t>
      </w:r>
      <w:r w:rsidR="008116AC" w:rsidRPr="00780B6F">
        <w:rPr>
          <w:rFonts w:ascii="Times New Roman" w:eastAsia="Arial Unicode MS" w:hAnsi="Times New Roman" w:cs="Times New Roman"/>
          <w:sz w:val="22"/>
        </w:rPr>
        <w:t xml:space="preserve"> as SEQUEST search parameter</w:t>
      </w:r>
      <w:r w:rsidR="0092731A" w:rsidRPr="00780B6F">
        <w:rPr>
          <w:rFonts w:ascii="Times New Roman" w:eastAsia="Arial Unicode MS" w:hAnsi="Times New Roman" w:cs="Times New Roman"/>
          <w:sz w:val="22"/>
        </w:rPr>
        <w:t>s</w:t>
      </w:r>
      <w:r w:rsidR="008116AC" w:rsidRPr="00780B6F">
        <w:rPr>
          <w:rFonts w:ascii="Times New Roman" w:eastAsia="Arial Unicode MS" w:hAnsi="Times New Roman" w:cs="Times New Roman"/>
          <w:sz w:val="22"/>
        </w:rPr>
        <w:t xml:space="preserve">. The number of </w:t>
      </w:r>
      <w:r w:rsidR="0092731A" w:rsidRPr="00780B6F">
        <w:rPr>
          <w:rFonts w:ascii="Times New Roman" w:eastAsia="Arial Unicode MS" w:hAnsi="Times New Roman" w:cs="Times New Roman"/>
          <w:sz w:val="22"/>
        </w:rPr>
        <w:t>m</w:t>
      </w:r>
      <w:r w:rsidR="008116AC" w:rsidRPr="00780B6F">
        <w:rPr>
          <w:rFonts w:ascii="Times New Roman" w:eastAsia="Arial Unicode MS" w:hAnsi="Times New Roman" w:cs="Times New Roman"/>
          <w:sz w:val="22"/>
        </w:rPr>
        <w:t>ax modification set as 5. Label-free quantification</w:t>
      </w:r>
      <w:r w:rsidR="005D4A51" w:rsidRPr="00780B6F">
        <w:rPr>
          <w:rFonts w:ascii="Times New Roman" w:eastAsia="Arial Unicode MS" w:hAnsi="Times New Roman" w:cs="Times New Roman"/>
          <w:sz w:val="22"/>
        </w:rPr>
        <w:t xml:space="preserve"> was performed with iBAQ algorith</w:t>
      </w:r>
      <w:r w:rsidR="008116AC" w:rsidRPr="00780B6F">
        <w:rPr>
          <w:rFonts w:ascii="Times New Roman" w:eastAsia="Arial Unicode MS" w:hAnsi="Times New Roman" w:cs="Times New Roman"/>
          <w:sz w:val="22"/>
        </w:rPr>
        <w:t xml:space="preserve">m and re-quantify was checked for more accurate quantification. </w:t>
      </w:r>
      <w:r w:rsidRPr="00780B6F">
        <w:rPr>
          <w:rFonts w:ascii="Times New Roman" w:eastAsia="Arial Unicode MS" w:hAnsi="Times New Roman" w:cs="Times New Roman"/>
          <w:sz w:val="22"/>
        </w:rPr>
        <w:t>The data was searched decoy database (reversed sequence database) and the result using false discovery rate estimation. To peptide validation filtered using FDR and q-value, peptide spectrum match</w:t>
      </w:r>
      <w:r w:rsidR="0003083D" w:rsidRPr="00780B6F">
        <w:rPr>
          <w:rFonts w:ascii="Times New Roman" w:eastAsia="Arial Unicode MS" w:hAnsi="Times New Roman" w:cs="Times New Roman"/>
          <w:sz w:val="22"/>
        </w:rPr>
        <w:t xml:space="preserve"> (PSM)</w:t>
      </w:r>
      <w:r w:rsidRPr="00780B6F">
        <w:rPr>
          <w:rFonts w:ascii="Times New Roman" w:eastAsia="Arial Unicode MS" w:hAnsi="Times New Roman" w:cs="Times New Roman"/>
          <w:sz w:val="22"/>
        </w:rPr>
        <w:t xml:space="preserve"> were less than 1% FDR and PSMs q-value is greater than equal to 0.01 as a high confidence PSMs.</w:t>
      </w:r>
      <w:r w:rsidR="008116AC" w:rsidRPr="00780B6F">
        <w:rPr>
          <w:rFonts w:ascii="Times New Roman" w:eastAsia="Arial Unicode MS" w:hAnsi="Times New Roman" w:cs="Times New Roman"/>
          <w:sz w:val="22"/>
        </w:rPr>
        <w:t xml:space="preserve"> Unmatched spectra </w:t>
      </w:r>
      <w:r w:rsidR="0092731A" w:rsidRPr="00780B6F">
        <w:rPr>
          <w:rFonts w:ascii="Times New Roman" w:eastAsia="Arial Unicode MS" w:hAnsi="Times New Roman" w:cs="Times New Roman"/>
          <w:sz w:val="22"/>
        </w:rPr>
        <w:t xml:space="preserve">from SEQUEST searches </w:t>
      </w:r>
      <w:r w:rsidR="008116AC" w:rsidRPr="00780B6F">
        <w:rPr>
          <w:rFonts w:ascii="Times New Roman" w:eastAsia="Arial Unicode MS" w:hAnsi="Times New Roman" w:cs="Times New Roman"/>
          <w:sz w:val="22"/>
        </w:rPr>
        <w:t xml:space="preserve">were collected </w:t>
      </w:r>
      <w:r w:rsidR="0003083D" w:rsidRPr="00780B6F">
        <w:rPr>
          <w:rFonts w:ascii="Times New Roman" w:eastAsia="Arial Unicode MS" w:hAnsi="Times New Roman" w:cs="Times New Roman"/>
          <w:sz w:val="22"/>
        </w:rPr>
        <w:t xml:space="preserve">and then </w:t>
      </w:r>
      <w:r w:rsidR="0092731A" w:rsidRPr="00780B6F">
        <w:rPr>
          <w:rFonts w:ascii="Times New Roman" w:eastAsia="Arial Unicode MS" w:hAnsi="Times New Roman" w:cs="Times New Roman"/>
          <w:sz w:val="22"/>
        </w:rPr>
        <w:t>search</w:t>
      </w:r>
      <w:r w:rsidR="0003083D" w:rsidRPr="00780B6F">
        <w:rPr>
          <w:rFonts w:ascii="Times New Roman" w:eastAsia="Arial Unicode MS" w:hAnsi="Times New Roman" w:cs="Times New Roman"/>
          <w:sz w:val="22"/>
        </w:rPr>
        <w:t>ed</w:t>
      </w:r>
      <w:r w:rsidR="008116AC" w:rsidRPr="00780B6F">
        <w:rPr>
          <w:rFonts w:ascii="Times New Roman" w:eastAsia="Arial Unicode MS" w:hAnsi="Times New Roman" w:cs="Times New Roman"/>
          <w:sz w:val="22"/>
        </w:rPr>
        <w:t xml:space="preserve"> against </w:t>
      </w:r>
      <w:r w:rsidR="0003083D" w:rsidRPr="00780B6F">
        <w:rPr>
          <w:rFonts w:ascii="Times New Roman" w:eastAsia="Arial Unicode MS" w:hAnsi="Times New Roman" w:cs="Times New Roman"/>
          <w:sz w:val="22"/>
        </w:rPr>
        <w:t xml:space="preserve">a </w:t>
      </w:r>
      <w:r w:rsidR="008116AC" w:rsidRPr="00780B6F">
        <w:rPr>
          <w:rFonts w:ascii="Times New Roman" w:eastAsia="Arial Unicode MS" w:hAnsi="Times New Roman" w:cs="Times New Roman"/>
          <w:sz w:val="22"/>
        </w:rPr>
        <w:t xml:space="preserve">protein database derived from RNA-Seq data (FPKM is greater than </w:t>
      </w:r>
      <w:r w:rsidR="00E83D9B" w:rsidRPr="00780B6F">
        <w:rPr>
          <w:rFonts w:ascii="Times New Roman" w:eastAsia="Arial Unicode MS" w:hAnsi="Times New Roman" w:cs="Times New Roman"/>
          <w:sz w:val="22"/>
        </w:rPr>
        <w:t>0.</w:t>
      </w:r>
      <w:r w:rsidR="008116AC" w:rsidRPr="00780B6F">
        <w:rPr>
          <w:rFonts w:ascii="Times New Roman" w:eastAsia="Arial Unicode MS" w:hAnsi="Times New Roman" w:cs="Times New Roman"/>
          <w:sz w:val="22"/>
        </w:rPr>
        <w:t>1).</w:t>
      </w:r>
      <w:r w:rsidR="0092731A" w:rsidRPr="00780B6F">
        <w:rPr>
          <w:rFonts w:ascii="Times New Roman" w:eastAsia="Arial Unicode MS" w:hAnsi="Times New Roman" w:cs="Times New Roman"/>
          <w:sz w:val="22"/>
        </w:rPr>
        <w:t xml:space="preserve"> </w:t>
      </w:r>
    </w:p>
    <w:p w14:paraId="72A8669D" w14:textId="77777777" w:rsidR="004A6AF6" w:rsidRPr="00780B6F" w:rsidRDefault="004A6AF6" w:rsidP="00F01B9C">
      <w:pPr>
        <w:wordWrap/>
        <w:adjustRightInd w:val="0"/>
        <w:snapToGrid w:val="0"/>
        <w:spacing w:after="0" w:line="360" w:lineRule="auto"/>
        <w:contextualSpacing/>
        <w:rPr>
          <w:rFonts w:ascii="Times New Roman" w:eastAsia="Arial Unicode MS" w:hAnsi="Times New Roman" w:cs="Times New Roman"/>
          <w:sz w:val="22"/>
        </w:rPr>
      </w:pPr>
    </w:p>
    <w:p w14:paraId="17120522" w14:textId="77777777" w:rsidR="004A6AF6" w:rsidRPr="00780B6F" w:rsidRDefault="004A6AF6"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Proteogenomics analysis</w:t>
      </w:r>
    </w:p>
    <w:p w14:paraId="14F4C8C3" w14:textId="77777777" w:rsidR="00743588" w:rsidRPr="00780B6F" w:rsidRDefault="00743588" w:rsidP="00F01B9C">
      <w:pPr>
        <w:wordWrap/>
        <w:adjustRightInd w:val="0"/>
        <w:snapToGrid w:val="0"/>
        <w:spacing w:after="0" w:line="360" w:lineRule="auto"/>
        <w:contextualSpacing/>
        <w:rPr>
          <w:rFonts w:ascii="Times New Roman" w:eastAsia="Arial Unicode MS" w:hAnsi="Times New Roman" w:cs="Times New Roman"/>
          <w:b/>
          <w:sz w:val="22"/>
        </w:rPr>
      </w:pPr>
    </w:p>
    <w:p w14:paraId="0C0D3B4B" w14:textId="651EF6C4" w:rsidR="004A6AF6" w:rsidRPr="00780B6F" w:rsidRDefault="001F7870"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To identify unannotated proteins by proteogenomics analysis, there</w:t>
      </w:r>
      <w:r w:rsidR="00490585" w:rsidRPr="00780B6F">
        <w:rPr>
          <w:rFonts w:ascii="Times New Roman" w:eastAsia="Arial Unicode MS" w:hAnsi="Times New Roman" w:cs="Times New Roman"/>
          <w:sz w:val="22"/>
        </w:rPr>
        <w:t xml:space="preserve"> were </w:t>
      </w:r>
      <w:r w:rsidRPr="00780B6F">
        <w:rPr>
          <w:rFonts w:ascii="Times New Roman" w:eastAsia="Arial Unicode MS" w:hAnsi="Times New Roman" w:cs="Times New Roman"/>
          <w:sz w:val="22"/>
        </w:rPr>
        <w:t xml:space="preserve">two required documents including sample-specific RNA data-based protein database and unmatched MS/MS spectra. To do so, we have used non-coding RNAs with ≥ 0.1 of FPKM value to create 3-frame translated protein database. The collected non-coding RNAs </w:t>
      </w:r>
      <w:r w:rsidR="00B21E3A" w:rsidRPr="00780B6F">
        <w:rPr>
          <w:rFonts w:ascii="Times New Roman" w:eastAsia="Arial Unicode MS" w:hAnsi="Times New Roman" w:cs="Times New Roman"/>
          <w:sz w:val="22"/>
        </w:rPr>
        <w:t xml:space="preserve">with relatively higher expression </w:t>
      </w:r>
      <w:r w:rsidRPr="00780B6F">
        <w:rPr>
          <w:rFonts w:ascii="Times New Roman" w:eastAsia="Arial Unicode MS" w:hAnsi="Times New Roman" w:cs="Times New Roman"/>
          <w:sz w:val="22"/>
        </w:rPr>
        <w:t xml:space="preserve">were </w:t>
      </w:r>
      <w:r w:rsidR="009B3639" w:rsidRPr="00780B6F">
        <w:rPr>
          <w:rFonts w:ascii="Times New Roman" w:eastAsia="Arial Unicode MS" w:hAnsi="Times New Roman" w:cs="Times New Roman"/>
          <w:sz w:val="22"/>
        </w:rPr>
        <w:t>searched</w:t>
      </w:r>
      <w:r w:rsidRPr="00780B6F">
        <w:rPr>
          <w:rFonts w:ascii="Times New Roman" w:eastAsia="Arial Unicode MS" w:hAnsi="Times New Roman" w:cs="Times New Roman"/>
          <w:sz w:val="22"/>
        </w:rPr>
        <w:t xml:space="preserve"> </w:t>
      </w:r>
      <w:r w:rsidR="009B3639" w:rsidRPr="00780B6F">
        <w:rPr>
          <w:rFonts w:ascii="Times New Roman" w:eastAsia="Arial Unicode MS" w:hAnsi="Times New Roman" w:cs="Times New Roman"/>
          <w:sz w:val="22"/>
        </w:rPr>
        <w:t>for</w:t>
      </w:r>
      <w:r w:rsidRPr="00780B6F">
        <w:rPr>
          <w:rFonts w:ascii="Times New Roman" w:eastAsia="Arial Unicode MS" w:hAnsi="Times New Roman" w:cs="Times New Roman"/>
          <w:sz w:val="22"/>
        </w:rPr>
        <w:t xml:space="preserve"> the corresponding </w:t>
      </w:r>
      <w:r w:rsidR="009B3639" w:rsidRPr="00780B6F">
        <w:rPr>
          <w:rFonts w:ascii="Times New Roman" w:eastAsia="Arial Unicode MS" w:hAnsi="Times New Roman" w:cs="Times New Roman"/>
          <w:sz w:val="22"/>
        </w:rPr>
        <w:t>R</w:t>
      </w:r>
      <w:r w:rsidRPr="00780B6F">
        <w:rPr>
          <w:rFonts w:ascii="Times New Roman" w:eastAsia="Arial Unicode MS" w:hAnsi="Times New Roman" w:cs="Times New Roman"/>
          <w:sz w:val="22"/>
        </w:rPr>
        <w:t>ef</w:t>
      </w:r>
      <w:r w:rsidR="009B3639"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eq ID (i.e. XM, XR, or NR) from which </w:t>
      </w:r>
      <w:r w:rsidR="009B3639" w:rsidRPr="00780B6F">
        <w:rPr>
          <w:rFonts w:ascii="Times New Roman" w:eastAsia="Arial Unicode MS" w:hAnsi="Times New Roman" w:cs="Times New Roman"/>
          <w:sz w:val="22"/>
        </w:rPr>
        <w:t xml:space="preserve">RNA sequences were fetched to create FASTA formatted high abundant non-coding RNA sequences. This RNA sequences were translated in 3-frame using a ‘Six-frame translation’ tool with the ‘Forward’ option in MaxQuant platform. </w:t>
      </w:r>
      <w:r w:rsidR="00EB387A" w:rsidRPr="00780B6F">
        <w:rPr>
          <w:rFonts w:ascii="Times New Roman" w:eastAsia="Arial Unicode MS" w:hAnsi="Times New Roman" w:cs="Times New Roman"/>
          <w:sz w:val="22"/>
        </w:rPr>
        <w:t>W</w:t>
      </w:r>
      <w:r w:rsidRPr="00780B6F">
        <w:rPr>
          <w:rFonts w:ascii="Times New Roman" w:eastAsia="Arial Unicode MS" w:hAnsi="Times New Roman" w:cs="Times New Roman"/>
          <w:sz w:val="22"/>
        </w:rPr>
        <w:t xml:space="preserve">e </w:t>
      </w:r>
      <w:r w:rsidR="00EB387A" w:rsidRPr="00780B6F">
        <w:rPr>
          <w:rFonts w:ascii="Times New Roman" w:eastAsia="Arial Unicode MS" w:hAnsi="Times New Roman" w:cs="Times New Roman"/>
          <w:sz w:val="22"/>
        </w:rPr>
        <w:t xml:space="preserve">also </w:t>
      </w:r>
      <w:r w:rsidRPr="00780B6F">
        <w:rPr>
          <w:rFonts w:ascii="Times New Roman" w:eastAsia="Arial Unicode MS" w:hAnsi="Times New Roman" w:cs="Times New Roman"/>
          <w:sz w:val="22"/>
        </w:rPr>
        <w:t>collected unmatched MS/MS spectra from the 200 raw MS files</w:t>
      </w:r>
      <w:r w:rsidR="009B3639" w:rsidRPr="00780B6F">
        <w:rPr>
          <w:rFonts w:ascii="Times New Roman" w:eastAsia="Arial Unicode MS" w:hAnsi="Times New Roman" w:cs="Times New Roman"/>
          <w:sz w:val="22"/>
        </w:rPr>
        <w:t xml:space="preserve"> after database searching and created </w:t>
      </w:r>
      <w:r w:rsidR="002D743B" w:rsidRPr="00780B6F">
        <w:rPr>
          <w:rFonts w:ascii="Times New Roman" w:eastAsia="Arial Unicode MS" w:hAnsi="Times New Roman" w:cs="Times New Roman"/>
          <w:sz w:val="22"/>
        </w:rPr>
        <w:t>a</w:t>
      </w:r>
      <w:r w:rsidR="00490585" w:rsidRPr="00780B6F">
        <w:rPr>
          <w:rFonts w:ascii="Times New Roman" w:eastAsia="Arial Unicode MS" w:hAnsi="Times New Roman" w:cs="Times New Roman"/>
          <w:sz w:val="22"/>
        </w:rPr>
        <w:t xml:space="preserve"> </w:t>
      </w:r>
      <w:r w:rsidR="009B3639" w:rsidRPr="00780B6F">
        <w:rPr>
          <w:rFonts w:ascii="Times New Roman" w:eastAsia="Arial Unicode MS" w:hAnsi="Times New Roman" w:cs="Times New Roman"/>
          <w:sz w:val="22"/>
        </w:rPr>
        <w:t xml:space="preserve">peaklist file. Unmatched MS/MS spectra in the mgf file were searched against the proteins translated in 3-frame </w:t>
      </w:r>
      <w:r w:rsidR="009B3639" w:rsidRPr="00780B6F">
        <w:rPr>
          <w:rFonts w:ascii="Times New Roman" w:eastAsia="Arial Unicode MS" w:hAnsi="Times New Roman" w:cs="Times New Roman"/>
          <w:sz w:val="22"/>
        </w:rPr>
        <w:lastRenderedPageBreak/>
        <w:t xml:space="preserve">from high abundant non-coding RNAs. </w:t>
      </w:r>
    </w:p>
    <w:p w14:paraId="08BA946C" w14:textId="77777777" w:rsidR="0000723E" w:rsidRPr="00780B6F" w:rsidRDefault="0000723E" w:rsidP="00F01B9C">
      <w:pPr>
        <w:wordWrap/>
        <w:adjustRightInd w:val="0"/>
        <w:snapToGrid w:val="0"/>
        <w:spacing w:after="0" w:line="360" w:lineRule="auto"/>
        <w:contextualSpacing/>
        <w:rPr>
          <w:rFonts w:ascii="Times New Roman" w:eastAsia="Arial Unicode MS" w:hAnsi="Times New Roman" w:cs="Times New Roman"/>
          <w:b/>
          <w:sz w:val="22"/>
        </w:rPr>
      </w:pPr>
    </w:p>
    <w:p w14:paraId="64272E94" w14:textId="77777777" w:rsidR="00C07303" w:rsidRPr="00780B6F" w:rsidRDefault="00C07303">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0ADAC81F" w14:textId="6149B810" w:rsidR="00C951A2" w:rsidRPr="00780B6F" w:rsidRDefault="00C951A2"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Results</w:t>
      </w:r>
      <w:r w:rsidR="00A92B99" w:rsidRPr="00780B6F">
        <w:rPr>
          <w:rFonts w:ascii="Times New Roman" w:eastAsia="Arial Unicode MS" w:hAnsi="Times New Roman" w:cs="Times New Roman"/>
          <w:b/>
          <w:sz w:val="22"/>
        </w:rPr>
        <w:t xml:space="preserve"> and Discussion</w:t>
      </w:r>
    </w:p>
    <w:p w14:paraId="063BF461"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p>
    <w:p w14:paraId="451AD9AC" w14:textId="7E01CD5B" w:rsidR="007149D3" w:rsidRPr="00780B6F" w:rsidRDefault="007149D3"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Our goal is to identify missing proteins by analyzing transcriptomes and proteomes of two haploid cell lines, HAP1 and KBM</w:t>
      </w:r>
      <w:r w:rsidR="00C07303"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7. We hypothesize that some of proteins annotated as missing proteins may be expressed in these specialized cell lines. </w:t>
      </w:r>
      <w:r w:rsidR="00E83D9B" w:rsidRPr="00780B6F">
        <w:rPr>
          <w:rFonts w:ascii="Times New Roman" w:eastAsia="Arial Unicode MS" w:hAnsi="Times New Roman" w:cs="Times New Roman"/>
          <w:sz w:val="22"/>
        </w:rPr>
        <w:t xml:space="preserve">As shown in Figure 1, </w:t>
      </w:r>
      <w:r w:rsidR="00B21E3A" w:rsidRPr="00780B6F">
        <w:rPr>
          <w:rFonts w:ascii="Times New Roman" w:eastAsia="Arial Unicode MS" w:hAnsi="Times New Roman" w:cs="Times New Roman"/>
          <w:sz w:val="22"/>
        </w:rPr>
        <w:t xml:space="preserve">we have produced a total of 200 raw mass spectrometry files using an LTQ Orbitrap Velos high resolution mass spectrometer, </w:t>
      </w:r>
      <w:r w:rsidR="008C251F" w:rsidRPr="00780B6F">
        <w:rPr>
          <w:rFonts w:ascii="Times New Roman" w:eastAsia="Arial Unicode MS" w:hAnsi="Times New Roman" w:cs="Times New Roman"/>
          <w:sz w:val="22"/>
        </w:rPr>
        <w:t xml:space="preserve">while transcriptomics data were collected from </w:t>
      </w:r>
      <w:r w:rsidR="00490585" w:rsidRPr="00780B6F">
        <w:rPr>
          <w:rFonts w:ascii="Times New Roman" w:eastAsia="Arial Unicode MS" w:hAnsi="Times New Roman" w:cs="Times New Roman"/>
          <w:sz w:val="22"/>
        </w:rPr>
        <w:t>the</w:t>
      </w:r>
      <w:r w:rsidR="008C251F" w:rsidRPr="00780B6F">
        <w:rPr>
          <w:rFonts w:ascii="Times New Roman" w:eastAsia="Arial Unicode MS" w:hAnsi="Times New Roman" w:cs="Times New Roman"/>
          <w:sz w:val="22"/>
        </w:rPr>
        <w:t xml:space="preserve"> previous study by Essletzbichler et al.  </w:t>
      </w:r>
    </w:p>
    <w:p w14:paraId="321D6A4F"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sz w:val="22"/>
        </w:rPr>
      </w:pPr>
    </w:p>
    <w:p w14:paraId="2D8435D6" w14:textId="0AC12534" w:rsidR="007C1D48" w:rsidRPr="00780B6F" w:rsidRDefault="0047205C"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Transcriptome </w:t>
      </w:r>
      <w:r w:rsidR="008D36FF" w:rsidRPr="00780B6F">
        <w:rPr>
          <w:rFonts w:ascii="Times New Roman" w:eastAsia="Arial Unicode MS" w:hAnsi="Times New Roman" w:cs="Times New Roman"/>
          <w:b/>
          <w:sz w:val="22"/>
        </w:rPr>
        <w:t xml:space="preserve">and proteome </w:t>
      </w:r>
      <w:r w:rsidRPr="00780B6F">
        <w:rPr>
          <w:rFonts w:ascii="Times New Roman" w:eastAsia="Arial Unicode MS" w:hAnsi="Times New Roman" w:cs="Times New Roman"/>
          <w:b/>
          <w:sz w:val="22"/>
        </w:rPr>
        <w:t>profile</w:t>
      </w:r>
      <w:r w:rsidR="008D36FF" w:rsidRPr="00780B6F">
        <w:rPr>
          <w:rFonts w:ascii="Times New Roman" w:eastAsia="Arial Unicode MS" w:hAnsi="Times New Roman" w:cs="Times New Roman"/>
          <w:b/>
          <w:sz w:val="22"/>
        </w:rPr>
        <w:t>s</w:t>
      </w:r>
      <w:r w:rsidRPr="00780B6F">
        <w:rPr>
          <w:rFonts w:ascii="Times New Roman" w:eastAsia="Arial Unicode MS" w:hAnsi="Times New Roman" w:cs="Times New Roman"/>
          <w:b/>
          <w:sz w:val="22"/>
        </w:rPr>
        <w:t xml:space="preserve"> of </w:t>
      </w:r>
      <w:r w:rsidR="00C07303" w:rsidRPr="00780B6F">
        <w:rPr>
          <w:rFonts w:ascii="Times New Roman" w:eastAsia="Arial Unicode MS" w:hAnsi="Times New Roman" w:cs="Times New Roman"/>
          <w:b/>
          <w:sz w:val="22"/>
        </w:rPr>
        <w:t xml:space="preserve">HAP1 and </w:t>
      </w:r>
      <w:r w:rsidRPr="00780B6F">
        <w:rPr>
          <w:rFonts w:ascii="Times New Roman" w:eastAsia="Arial Unicode MS" w:hAnsi="Times New Roman" w:cs="Times New Roman"/>
          <w:b/>
          <w:sz w:val="22"/>
        </w:rPr>
        <w:t>KBM</w:t>
      </w:r>
      <w:r w:rsidR="00C07303" w:rsidRPr="00780B6F">
        <w:rPr>
          <w:rFonts w:ascii="Times New Roman" w:eastAsia="Arial Unicode MS" w:hAnsi="Times New Roman" w:cs="Times New Roman"/>
          <w:b/>
          <w:sz w:val="22"/>
        </w:rPr>
        <w:t>-</w:t>
      </w:r>
      <w:r w:rsidRPr="00780B6F">
        <w:rPr>
          <w:rFonts w:ascii="Times New Roman" w:eastAsia="Arial Unicode MS" w:hAnsi="Times New Roman" w:cs="Times New Roman"/>
          <w:b/>
          <w:sz w:val="22"/>
        </w:rPr>
        <w:t>7</w:t>
      </w:r>
    </w:p>
    <w:p w14:paraId="4412241D" w14:textId="77777777" w:rsidR="0061276A" w:rsidRPr="00780B6F" w:rsidRDefault="0061276A" w:rsidP="00F01B9C">
      <w:pPr>
        <w:wordWrap/>
        <w:adjustRightInd w:val="0"/>
        <w:snapToGrid w:val="0"/>
        <w:spacing w:after="0" w:line="360" w:lineRule="auto"/>
        <w:contextualSpacing/>
        <w:rPr>
          <w:rFonts w:ascii="Times New Roman" w:eastAsia="Arial Unicode MS" w:hAnsi="Times New Roman" w:cs="Times New Roman"/>
          <w:b/>
          <w:sz w:val="22"/>
        </w:rPr>
      </w:pPr>
    </w:p>
    <w:p w14:paraId="3CD84BFA" w14:textId="263027A7" w:rsidR="005D33F7" w:rsidRPr="00780B6F" w:rsidRDefault="0010356E"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We analyzed the RNA-Seq data </w:t>
      </w:r>
      <w:r w:rsidR="008D36FF" w:rsidRPr="00780B6F">
        <w:rPr>
          <w:rFonts w:ascii="Times New Roman" w:eastAsia="Arial Unicode MS" w:hAnsi="Times New Roman" w:cs="Times New Roman"/>
          <w:sz w:val="22"/>
        </w:rPr>
        <w:t xml:space="preserve">collected </w:t>
      </w:r>
      <w:r w:rsidRPr="00780B6F">
        <w:rPr>
          <w:rFonts w:ascii="Times New Roman" w:eastAsia="Arial Unicode MS" w:hAnsi="Times New Roman" w:cs="Times New Roman"/>
          <w:sz w:val="22"/>
        </w:rPr>
        <w:t>from Essletzbichler et al. and computed the FPKM value</w:t>
      </w:r>
      <w:r w:rsidR="00570903" w:rsidRPr="00780B6F">
        <w:rPr>
          <w:rFonts w:ascii="Times New Roman" w:eastAsia="Arial Unicode MS" w:hAnsi="Times New Roman" w:cs="Times New Roman"/>
          <w:sz w:val="22"/>
        </w:rPr>
        <w:t>s for the transcripts. M</w:t>
      </w:r>
      <w:r w:rsidRPr="00780B6F">
        <w:rPr>
          <w:rFonts w:ascii="Times New Roman" w:eastAsia="Arial Unicode MS" w:hAnsi="Times New Roman" w:cs="Times New Roman"/>
          <w:sz w:val="22"/>
        </w:rPr>
        <w:t>ore than ten thousand</w:t>
      </w:r>
      <w:r w:rsidR="008C251F" w:rsidRPr="00780B6F">
        <w:rPr>
          <w:rFonts w:ascii="Times New Roman" w:eastAsia="Arial Unicode MS" w:hAnsi="Times New Roman" w:cs="Times New Roman"/>
          <w:sz w:val="22"/>
        </w:rPr>
        <w:t xml:space="preserve"> genes were </w:t>
      </w:r>
      <w:r w:rsidRPr="00780B6F">
        <w:rPr>
          <w:rFonts w:ascii="Times New Roman" w:eastAsia="Arial Unicode MS" w:hAnsi="Times New Roman" w:cs="Times New Roman"/>
          <w:sz w:val="22"/>
        </w:rPr>
        <w:t>(with an FPKM value greater than 0.1)</w:t>
      </w:r>
      <w:r w:rsidR="008C251F" w:rsidRPr="00780B6F">
        <w:rPr>
          <w:rFonts w:ascii="Times New Roman" w:eastAsia="Arial Unicode MS" w:hAnsi="Times New Roman" w:cs="Times New Roman"/>
          <w:sz w:val="22"/>
        </w:rPr>
        <w:t xml:space="preserve"> </w:t>
      </w:r>
      <w:r w:rsidR="00570903" w:rsidRPr="00780B6F">
        <w:rPr>
          <w:rFonts w:ascii="Times New Roman" w:eastAsia="Arial Unicode MS" w:hAnsi="Times New Roman" w:cs="Times New Roman"/>
          <w:sz w:val="22"/>
        </w:rPr>
        <w:t xml:space="preserve">found </w:t>
      </w:r>
      <w:r w:rsidR="008C251F" w:rsidRPr="00780B6F">
        <w:rPr>
          <w:rFonts w:ascii="Times New Roman" w:eastAsia="Arial Unicode MS" w:hAnsi="Times New Roman" w:cs="Times New Roman"/>
          <w:sz w:val="22"/>
        </w:rPr>
        <w:t xml:space="preserve">to be expressed in </w:t>
      </w:r>
      <w:r w:rsidR="00595DC1" w:rsidRPr="00780B6F">
        <w:rPr>
          <w:rFonts w:ascii="Times New Roman" w:eastAsia="Arial Unicode MS" w:hAnsi="Times New Roman" w:cs="Times New Roman"/>
          <w:sz w:val="22"/>
        </w:rPr>
        <w:t xml:space="preserve">HAP1 </w:t>
      </w:r>
      <w:r w:rsidR="008C251F" w:rsidRPr="00780B6F">
        <w:rPr>
          <w:rFonts w:ascii="Times New Roman" w:eastAsia="Arial Unicode MS" w:hAnsi="Times New Roman" w:cs="Times New Roman"/>
          <w:sz w:val="22"/>
        </w:rPr>
        <w:t xml:space="preserve">and KBM-7 (i.e. </w:t>
      </w:r>
      <w:r w:rsidR="004D4B57" w:rsidRPr="00780B6F">
        <w:rPr>
          <w:rFonts w:ascii="Times New Roman" w:eastAsia="Arial Unicode MS" w:hAnsi="Times New Roman" w:cs="Times New Roman"/>
          <w:sz w:val="22"/>
        </w:rPr>
        <w:t>14,975</w:t>
      </w:r>
      <w:r w:rsidR="008B690A" w:rsidRPr="00780B6F">
        <w:rPr>
          <w:rFonts w:ascii="Times New Roman" w:eastAsia="Arial Unicode MS" w:hAnsi="Times New Roman" w:cs="Times New Roman"/>
          <w:sz w:val="22"/>
        </w:rPr>
        <w:t xml:space="preserve"> genes</w:t>
      </w:r>
      <w:r w:rsidR="004D4B57" w:rsidRPr="00780B6F">
        <w:rPr>
          <w:rFonts w:ascii="Times New Roman" w:eastAsia="Arial Unicode MS" w:hAnsi="Times New Roman" w:cs="Times New Roman"/>
          <w:sz w:val="22"/>
        </w:rPr>
        <w:t xml:space="preserve"> in HAP1 replicate 1, 14,978</w:t>
      </w:r>
      <w:r w:rsidR="008B690A" w:rsidRPr="00780B6F">
        <w:rPr>
          <w:rFonts w:ascii="Times New Roman" w:eastAsia="Arial Unicode MS" w:hAnsi="Times New Roman" w:cs="Times New Roman"/>
          <w:sz w:val="22"/>
        </w:rPr>
        <w:t xml:space="preserve"> genes</w:t>
      </w:r>
      <w:r w:rsidR="008C251F" w:rsidRPr="00780B6F">
        <w:rPr>
          <w:rFonts w:ascii="Times New Roman" w:eastAsia="Arial Unicode MS" w:hAnsi="Times New Roman" w:cs="Times New Roman"/>
          <w:sz w:val="22"/>
        </w:rPr>
        <w:t xml:space="preserve"> in HAP1 replicate 2</w:t>
      </w:r>
      <w:r w:rsidR="008B690A" w:rsidRPr="00780B6F">
        <w:rPr>
          <w:rFonts w:ascii="Times New Roman" w:eastAsia="Arial Unicode MS" w:hAnsi="Times New Roman" w:cs="Times New Roman"/>
          <w:sz w:val="22"/>
        </w:rPr>
        <w:t xml:space="preserve">, </w:t>
      </w:r>
      <w:r w:rsidR="00FB5366" w:rsidRPr="00780B6F">
        <w:rPr>
          <w:rFonts w:ascii="Times New Roman" w:eastAsia="Arial Unicode MS" w:hAnsi="Times New Roman" w:cs="Times New Roman"/>
          <w:sz w:val="22"/>
        </w:rPr>
        <w:t>14,577</w:t>
      </w:r>
      <w:r w:rsidR="008C251F" w:rsidRPr="00780B6F">
        <w:rPr>
          <w:rFonts w:ascii="Times New Roman" w:eastAsia="Arial Unicode MS" w:hAnsi="Times New Roman" w:cs="Times New Roman"/>
          <w:sz w:val="22"/>
        </w:rPr>
        <w:t xml:space="preserve"> genes in </w:t>
      </w:r>
      <w:r w:rsidR="00595DC1" w:rsidRPr="00780B6F">
        <w:rPr>
          <w:rFonts w:ascii="Times New Roman" w:eastAsia="Arial Unicode MS" w:hAnsi="Times New Roman" w:cs="Times New Roman"/>
          <w:sz w:val="22"/>
        </w:rPr>
        <w:t>KBM-7 replicat</w:t>
      </w:r>
      <w:r w:rsidR="008C251F" w:rsidRPr="00780B6F">
        <w:rPr>
          <w:rFonts w:ascii="Times New Roman" w:eastAsia="Arial Unicode MS" w:hAnsi="Times New Roman" w:cs="Times New Roman"/>
          <w:sz w:val="22"/>
        </w:rPr>
        <w:t>e</w:t>
      </w:r>
      <w:r w:rsidR="00595DC1" w:rsidRPr="00780B6F">
        <w:rPr>
          <w:rFonts w:ascii="Times New Roman" w:eastAsia="Arial Unicode MS" w:hAnsi="Times New Roman" w:cs="Times New Roman"/>
          <w:sz w:val="22"/>
        </w:rPr>
        <w:t xml:space="preserve"> 1</w:t>
      </w:r>
      <w:r w:rsidR="008C251F" w:rsidRPr="00780B6F">
        <w:rPr>
          <w:rFonts w:ascii="Times New Roman" w:eastAsia="Arial Unicode MS" w:hAnsi="Times New Roman" w:cs="Times New Roman"/>
          <w:sz w:val="22"/>
        </w:rPr>
        <w:t xml:space="preserve"> and </w:t>
      </w:r>
      <w:r w:rsidR="00FB5366" w:rsidRPr="00780B6F">
        <w:rPr>
          <w:rFonts w:ascii="Times New Roman" w:eastAsia="Arial Unicode MS" w:hAnsi="Times New Roman" w:cs="Times New Roman"/>
          <w:sz w:val="22"/>
        </w:rPr>
        <w:t>14,713</w:t>
      </w:r>
      <w:r w:rsidR="008B690A" w:rsidRPr="00780B6F">
        <w:rPr>
          <w:rFonts w:ascii="Times New Roman" w:eastAsia="Arial Unicode MS" w:hAnsi="Times New Roman" w:cs="Times New Roman"/>
          <w:sz w:val="22"/>
        </w:rPr>
        <w:t xml:space="preserve"> genes</w:t>
      </w:r>
      <w:r w:rsidR="008C251F" w:rsidRPr="00780B6F">
        <w:rPr>
          <w:rFonts w:ascii="Times New Roman" w:eastAsia="Arial Unicode MS" w:hAnsi="Times New Roman" w:cs="Times New Roman"/>
          <w:sz w:val="22"/>
        </w:rPr>
        <w:t xml:space="preserve"> in KBM-7 replicate 2)</w:t>
      </w:r>
      <w:r w:rsidR="00570903" w:rsidRPr="00780B6F">
        <w:rPr>
          <w:rFonts w:ascii="Times New Roman" w:eastAsia="Arial Unicode MS" w:hAnsi="Times New Roman" w:cs="Times New Roman"/>
          <w:sz w:val="22"/>
        </w:rPr>
        <w:t xml:space="preserve">. This </w:t>
      </w:r>
      <w:r w:rsidR="00FB5366" w:rsidRPr="00780B6F">
        <w:rPr>
          <w:rFonts w:ascii="Times New Roman" w:eastAsia="Arial Unicode MS" w:hAnsi="Times New Roman" w:cs="Times New Roman"/>
          <w:sz w:val="22"/>
        </w:rPr>
        <w:t>result</w:t>
      </w:r>
      <w:r w:rsidR="00570903" w:rsidRPr="00780B6F">
        <w:rPr>
          <w:rFonts w:ascii="Times New Roman" w:eastAsia="Arial Unicode MS" w:hAnsi="Times New Roman" w:cs="Times New Roman"/>
          <w:sz w:val="22"/>
        </w:rPr>
        <w:t>ed</w:t>
      </w:r>
      <w:r w:rsidR="00FB5366" w:rsidRPr="00780B6F">
        <w:rPr>
          <w:rFonts w:ascii="Times New Roman" w:eastAsia="Arial Unicode MS" w:hAnsi="Times New Roman" w:cs="Times New Roman"/>
          <w:sz w:val="22"/>
        </w:rPr>
        <w:t xml:space="preserve"> in a total of 15,480</w:t>
      </w:r>
      <w:r w:rsidR="008C251F" w:rsidRPr="00780B6F">
        <w:rPr>
          <w:rFonts w:ascii="Times New Roman" w:eastAsia="Arial Unicode MS" w:hAnsi="Times New Roman" w:cs="Times New Roman"/>
          <w:sz w:val="22"/>
        </w:rPr>
        <w:t xml:space="preserve"> genes in</w:t>
      </w:r>
      <w:r w:rsidR="00595DC1" w:rsidRPr="00780B6F">
        <w:rPr>
          <w:rFonts w:ascii="Times New Roman" w:eastAsia="Arial Unicode MS" w:hAnsi="Times New Roman" w:cs="Times New Roman"/>
          <w:sz w:val="22"/>
        </w:rPr>
        <w:t xml:space="preserve"> </w:t>
      </w:r>
      <w:r w:rsidR="00455F67" w:rsidRPr="00780B6F">
        <w:rPr>
          <w:rFonts w:ascii="Times New Roman" w:eastAsia="Arial Unicode MS" w:hAnsi="Times New Roman" w:cs="Times New Roman"/>
          <w:sz w:val="22"/>
        </w:rPr>
        <w:t>HAP1</w:t>
      </w:r>
      <w:r w:rsidR="00595DC1" w:rsidRPr="00780B6F">
        <w:rPr>
          <w:rFonts w:ascii="Times New Roman" w:eastAsia="Arial Unicode MS" w:hAnsi="Times New Roman" w:cs="Times New Roman"/>
          <w:sz w:val="22"/>
        </w:rPr>
        <w:t xml:space="preserve"> </w:t>
      </w:r>
      <w:r w:rsidR="00FB5366" w:rsidRPr="00780B6F">
        <w:rPr>
          <w:rFonts w:ascii="Times New Roman" w:eastAsia="Arial Unicode MS" w:hAnsi="Times New Roman" w:cs="Times New Roman"/>
          <w:sz w:val="22"/>
        </w:rPr>
        <w:t>and a total of 15,162</w:t>
      </w:r>
      <w:r w:rsidR="00455F67" w:rsidRPr="00780B6F">
        <w:rPr>
          <w:rFonts w:ascii="Times New Roman" w:eastAsia="Arial Unicode MS" w:hAnsi="Times New Roman" w:cs="Times New Roman"/>
          <w:sz w:val="22"/>
        </w:rPr>
        <w:t xml:space="preserve"> genes</w:t>
      </w:r>
      <w:r w:rsidR="008C251F" w:rsidRPr="00780B6F">
        <w:rPr>
          <w:rFonts w:ascii="Times New Roman" w:eastAsia="Arial Unicode MS" w:hAnsi="Times New Roman" w:cs="Times New Roman"/>
          <w:sz w:val="22"/>
        </w:rPr>
        <w:t xml:space="preserve"> in KBM-7, respectively</w:t>
      </w:r>
      <w:r w:rsidR="00455F67" w:rsidRPr="00780B6F">
        <w:rPr>
          <w:rFonts w:ascii="Times New Roman" w:eastAsia="Arial Unicode MS" w:hAnsi="Times New Roman" w:cs="Times New Roman"/>
          <w:sz w:val="22"/>
        </w:rPr>
        <w:t>.</w:t>
      </w:r>
      <w:r w:rsidR="00937819" w:rsidRPr="00780B6F">
        <w:rPr>
          <w:rFonts w:ascii="Times New Roman" w:eastAsia="Arial Unicode MS" w:hAnsi="Times New Roman" w:cs="Times New Roman"/>
          <w:sz w:val="22"/>
        </w:rPr>
        <w:t xml:space="preserve"> </w:t>
      </w:r>
      <w:r w:rsidR="008C251F" w:rsidRPr="00780B6F">
        <w:rPr>
          <w:rFonts w:ascii="Times New Roman" w:eastAsia="Arial Unicode MS" w:hAnsi="Times New Roman" w:cs="Times New Roman"/>
          <w:sz w:val="22"/>
        </w:rPr>
        <w:t xml:space="preserve">The full list of expressed genes </w:t>
      </w:r>
      <w:r w:rsidR="001C698C" w:rsidRPr="00780B6F">
        <w:rPr>
          <w:rFonts w:ascii="Times New Roman" w:eastAsia="Arial Unicode MS" w:hAnsi="Times New Roman" w:cs="Times New Roman"/>
          <w:sz w:val="22"/>
        </w:rPr>
        <w:t>of these two cell lines is presented in Supporting Information Table S1</w:t>
      </w:r>
      <w:r w:rsidR="008C251F" w:rsidRPr="00780B6F">
        <w:rPr>
          <w:rFonts w:ascii="Times New Roman" w:eastAsia="Arial Unicode MS" w:hAnsi="Times New Roman" w:cs="Times New Roman"/>
          <w:sz w:val="22"/>
        </w:rPr>
        <w:t xml:space="preserve">. </w:t>
      </w:r>
      <w:r w:rsidR="00D23EEB" w:rsidRPr="00780B6F">
        <w:rPr>
          <w:rFonts w:ascii="Times New Roman" w:eastAsia="Arial Unicode MS" w:hAnsi="Times New Roman" w:cs="Times New Roman"/>
          <w:sz w:val="22"/>
        </w:rPr>
        <w:t>A to</w:t>
      </w:r>
      <w:r w:rsidR="00B14527" w:rsidRPr="00780B6F">
        <w:rPr>
          <w:rFonts w:ascii="Times New Roman" w:eastAsia="Arial Unicode MS" w:hAnsi="Times New Roman" w:cs="Times New Roman"/>
          <w:sz w:val="22"/>
        </w:rPr>
        <w:t xml:space="preserve">tal of </w:t>
      </w:r>
      <w:r w:rsidR="00FB5366" w:rsidRPr="00780B6F">
        <w:rPr>
          <w:rFonts w:ascii="Times New Roman" w:eastAsia="Arial Unicode MS" w:hAnsi="Times New Roman" w:cs="Times New Roman"/>
          <w:sz w:val="22"/>
        </w:rPr>
        <w:t>14,473</w:t>
      </w:r>
      <w:r w:rsidR="00EE5126" w:rsidRPr="00780B6F">
        <w:rPr>
          <w:rFonts w:ascii="Times New Roman" w:eastAsia="Arial Unicode MS" w:hAnsi="Times New Roman" w:cs="Times New Roman"/>
          <w:sz w:val="22"/>
        </w:rPr>
        <w:t xml:space="preserve"> genes</w:t>
      </w:r>
      <w:r w:rsidR="008C251F" w:rsidRPr="00780B6F">
        <w:rPr>
          <w:rFonts w:ascii="Times New Roman" w:eastAsia="Arial Unicode MS" w:hAnsi="Times New Roman" w:cs="Times New Roman"/>
          <w:sz w:val="22"/>
        </w:rPr>
        <w:t xml:space="preserve"> </w:t>
      </w:r>
      <w:r w:rsidR="00D23EEB" w:rsidRPr="00780B6F">
        <w:rPr>
          <w:rFonts w:ascii="Times New Roman" w:eastAsia="Arial Unicode MS" w:hAnsi="Times New Roman" w:cs="Times New Roman"/>
          <w:sz w:val="22"/>
        </w:rPr>
        <w:t>(~</w:t>
      </w:r>
      <w:r w:rsidR="00FB5366" w:rsidRPr="00780B6F">
        <w:rPr>
          <w:rFonts w:ascii="Times New Roman" w:eastAsia="Arial Unicode MS" w:hAnsi="Times New Roman" w:cs="Times New Roman"/>
          <w:sz w:val="22"/>
        </w:rPr>
        <w:t>93</w:t>
      </w:r>
      <w:r w:rsidR="00D23EEB" w:rsidRPr="00780B6F">
        <w:rPr>
          <w:rFonts w:ascii="Times New Roman" w:eastAsia="Arial Unicode MS" w:hAnsi="Times New Roman" w:cs="Times New Roman"/>
          <w:sz w:val="22"/>
        </w:rPr>
        <w:t>%</w:t>
      </w:r>
      <w:r w:rsidR="00D23EEB" w:rsidRPr="00780B6F">
        <w:rPr>
          <w:rFonts w:ascii="Times New Roman" w:eastAsia="Arial Unicode MS" w:hAnsi="Times New Roman" w:cs="Times New Roman"/>
          <w:b/>
          <w:sz w:val="22"/>
        </w:rPr>
        <w:t>)</w:t>
      </w:r>
      <w:r w:rsidR="00EE5126" w:rsidRPr="00780B6F">
        <w:rPr>
          <w:rFonts w:ascii="Times New Roman" w:eastAsia="Arial Unicode MS" w:hAnsi="Times New Roman" w:cs="Times New Roman"/>
          <w:b/>
          <w:sz w:val="22"/>
        </w:rPr>
        <w:t xml:space="preserve"> </w:t>
      </w:r>
      <w:r w:rsidR="00FB5366" w:rsidRPr="00780B6F">
        <w:rPr>
          <w:rFonts w:ascii="Times New Roman" w:eastAsia="Arial Unicode MS" w:hAnsi="Times New Roman" w:cs="Times New Roman"/>
          <w:sz w:val="22"/>
        </w:rPr>
        <w:t>and 14,128 (~93</w:t>
      </w:r>
      <w:r w:rsidR="00EE5126" w:rsidRPr="00780B6F">
        <w:rPr>
          <w:rFonts w:ascii="Times New Roman" w:eastAsia="Arial Unicode MS" w:hAnsi="Times New Roman" w:cs="Times New Roman"/>
          <w:sz w:val="22"/>
        </w:rPr>
        <w:t>%)</w:t>
      </w:r>
      <w:r w:rsidR="008C251F" w:rsidRPr="00780B6F">
        <w:rPr>
          <w:rFonts w:ascii="Times New Roman" w:eastAsia="Arial Unicode MS" w:hAnsi="Times New Roman" w:cs="Times New Roman"/>
          <w:sz w:val="22"/>
        </w:rPr>
        <w:t xml:space="preserve"> </w:t>
      </w:r>
      <w:r w:rsidR="00EE5126" w:rsidRPr="00780B6F">
        <w:rPr>
          <w:rFonts w:ascii="Times New Roman" w:eastAsia="Arial Unicode MS" w:hAnsi="Times New Roman" w:cs="Times New Roman"/>
          <w:sz w:val="22"/>
        </w:rPr>
        <w:t>genes</w:t>
      </w:r>
      <w:r w:rsidR="00D23EEB" w:rsidRPr="00780B6F">
        <w:rPr>
          <w:rFonts w:ascii="Times New Roman" w:eastAsia="Arial Unicode MS" w:hAnsi="Times New Roman" w:cs="Times New Roman"/>
          <w:sz w:val="22"/>
        </w:rPr>
        <w:t xml:space="preserve"> </w:t>
      </w:r>
      <w:r w:rsidR="00AB1902" w:rsidRPr="00780B6F">
        <w:rPr>
          <w:rFonts w:ascii="Times New Roman" w:eastAsia="Arial Unicode MS" w:hAnsi="Times New Roman" w:cs="Times New Roman"/>
          <w:sz w:val="22"/>
        </w:rPr>
        <w:t>were found to be overlapped between replicates in HAP1 and KBM-7.</w:t>
      </w:r>
      <w:r w:rsidR="00893211" w:rsidRPr="00780B6F">
        <w:rPr>
          <w:rFonts w:ascii="Times New Roman" w:eastAsia="Arial Unicode MS" w:hAnsi="Times New Roman" w:cs="Times New Roman"/>
          <w:sz w:val="22"/>
        </w:rPr>
        <w:t xml:space="preserve"> </w:t>
      </w:r>
      <w:r w:rsidR="0098118A" w:rsidRPr="00780B6F">
        <w:rPr>
          <w:rFonts w:ascii="Times New Roman" w:eastAsia="Arial Unicode MS" w:hAnsi="Times New Roman" w:cs="Times New Roman"/>
          <w:sz w:val="22"/>
        </w:rPr>
        <w:t>(</w:t>
      </w:r>
      <w:r w:rsidR="00D74468" w:rsidRPr="00780B6F">
        <w:rPr>
          <w:rFonts w:ascii="Times New Roman" w:eastAsia="Arial Unicode MS" w:hAnsi="Times New Roman" w:cs="Times New Roman"/>
          <w:sz w:val="22"/>
        </w:rPr>
        <w:t>Figure 2</w:t>
      </w:r>
      <w:r w:rsidR="008D36FF" w:rsidRPr="00780B6F">
        <w:rPr>
          <w:rFonts w:ascii="Times New Roman" w:eastAsia="Arial Unicode MS" w:hAnsi="Times New Roman" w:cs="Times New Roman"/>
          <w:sz w:val="22"/>
        </w:rPr>
        <w:t>A and 2B</w:t>
      </w:r>
      <w:r w:rsidR="0098118A" w:rsidRPr="00780B6F">
        <w:rPr>
          <w:rFonts w:ascii="Times New Roman" w:eastAsia="Arial Unicode MS" w:hAnsi="Times New Roman" w:cs="Times New Roman" w:hint="eastAsia"/>
          <w:sz w:val="22"/>
        </w:rPr>
        <w:t>)</w:t>
      </w:r>
      <w:r w:rsidR="00740236" w:rsidRPr="00780B6F">
        <w:rPr>
          <w:rFonts w:ascii="Times New Roman" w:eastAsia="Arial Unicode MS" w:hAnsi="Times New Roman" w:cs="Times New Roman"/>
          <w:sz w:val="22"/>
        </w:rPr>
        <w:t xml:space="preserve"> </w:t>
      </w:r>
    </w:p>
    <w:p w14:paraId="3EC3DB77" w14:textId="77777777" w:rsidR="008D36FF" w:rsidRPr="00780B6F" w:rsidRDefault="008D36FF" w:rsidP="00F01B9C">
      <w:pPr>
        <w:wordWrap/>
        <w:adjustRightInd w:val="0"/>
        <w:snapToGrid w:val="0"/>
        <w:spacing w:after="0" w:line="360" w:lineRule="auto"/>
        <w:contextualSpacing/>
        <w:rPr>
          <w:rFonts w:ascii="Times New Roman" w:eastAsia="Arial Unicode MS" w:hAnsi="Times New Roman" w:cs="Times New Roman"/>
          <w:sz w:val="22"/>
        </w:rPr>
      </w:pPr>
    </w:p>
    <w:p w14:paraId="421A6431" w14:textId="07FF36AC" w:rsidR="0021291B" w:rsidRPr="00780B6F" w:rsidRDefault="00093B6E"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A</w:t>
      </w:r>
      <w:r w:rsidR="008D36FF" w:rsidRPr="00780B6F">
        <w:rPr>
          <w:rFonts w:ascii="Times New Roman" w:eastAsia="Arial Unicode MS" w:hAnsi="Times New Roman" w:cs="Times New Roman"/>
          <w:sz w:val="22"/>
        </w:rPr>
        <w:t xml:space="preserve"> complex mixture of peptides were separated into 50 fractions</w:t>
      </w:r>
      <w:r w:rsidRPr="00780B6F">
        <w:rPr>
          <w:rFonts w:ascii="Times New Roman" w:eastAsia="Arial Unicode MS" w:hAnsi="Times New Roman" w:cs="Times New Roman"/>
          <w:sz w:val="22"/>
        </w:rPr>
        <w:t xml:space="preserve"> by high pH RPLC</w:t>
      </w:r>
      <w:r w:rsidR="008D36FF" w:rsidRPr="00780B6F">
        <w:rPr>
          <w:rFonts w:ascii="Times New Roman" w:eastAsia="Arial Unicode MS" w:hAnsi="Times New Roman" w:cs="Times New Roman"/>
          <w:sz w:val="22"/>
        </w:rPr>
        <w:t>, each of which was then analyzed on an Orbitrap mass analyzer. Mass spectrometry data were searched by two common database searching algorithms including Andromeda on MaxQuant</w:t>
      </w:r>
      <w:r w:rsidRPr="00780B6F">
        <w:rPr>
          <w:rFonts w:ascii="Times New Roman" w:eastAsia="Arial Unicode MS" w:hAnsi="Times New Roman" w:cs="Times New Roman"/>
          <w:sz w:val="22"/>
        </w:rPr>
        <w:t xml:space="preserve"> and SEQUEST on Proteome Discoverer</w:t>
      </w:r>
      <w:r w:rsidR="008D36FF" w:rsidRPr="00780B6F">
        <w:rPr>
          <w:rFonts w:ascii="Times New Roman" w:eastAsia="Arial Unicode MS" w:hAnsi="Times New Roman" w:cs="Times New Roman"/>
          <w:sz w:val="22"/>
        </w:rPr>
        <w:t>. When applying 1% FDR at both PSM and protein levels, Andromeda search resulted in the identification of 128,034 peptides mapped on 9,028 proteins - 8,301 in HAP1 and 8,624 KBM-7, respectively (Figure 2C and 2D) while SEQUEST search resulted in 124,782 peptides mapped on 10,578 proteins - 9,363 in HAP1 and 9,795 in KBM-7 (Figure 2E and 2F).</w:t>
      </w:r>
    </w:p>
    <w:p w14:paraId="799E08C8" w14:textId="77777777" w:rsidR="008D36FF" w:rsidRPr="00780B6F" w:rsidRDefault="008D36FF" w:rsidP="00F01B9C">
      <w:pPr>
        <w:wordWrap/>
        <w:adjustRightInd w:val="0"/>
        <w:snapToGrid w:val="0"/>
        <w:spacing w:after="0" w:line="360" w:lineRule="auto"/>
        <w:contextualSpacing/>
        <w:rPr>
          <w:rFonts w:ascii="Times New Roman" w:eastAsia="Arial Unicode MS" w:hAnsi="Times New Roman" w:cs="Times New Roman"/>
          <w:sz w:val="22"/>
        </w:rPr>
      </w:pPr>
    </w:p>
    <w:p w14:paraId="37E90B75" w14:textId="7FBF24B9" w:rsidR="008D36FF" w:rsidRPr="00780B6F" w:rsidRDefault="008D36FF"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Of proteins identified,</w:t>
      </w:r>
      <w:r w:rsidR="00F042DF" w:rsidRPr="00780B6F">
        <w:rPr>
          <w:rFonts w:ascii="Times New Roman" w:eastAsia="Arial Unicode MS" w:hAnsi="Times New Roman" w:cs="Times New Roman"/>
          <w:sz w:val="22"/>
        </w:rPr>
        <w:t xml:space="preserve"> only</w:t>
      </w:r>
      <w:r w:rsidRPr="00780B6F">
        <w:rPr>
          <w:rFonts w:ascii="Times New Roman" w:eastAsia="Arial Unicode MS" w:hAnsi="Times New Roman" w:cs="Times New Roman"/>
          <w:sz w:val="22"/>
        </w:rPr>
        <w:t xml:space="preserve"> 783 or 1,215 proteins were identified </w:t>
      </w:r>
      <w:r w:rsidR="00F042DF" w:rsidRPr="00780B6F">
        <w:rPr>
          <w:rFonts w:ascii="Times New Roman" w:eastAsia="Arial Unicode MS" w:hAnsi="Times New Roman" w:cs="Times New Roman"/>
          <w:sz w:val="22"/>
        </w:rPr>
        <w:t xml:space="preserve">uniquely </w:t>
      </w:r>
      <w:r w:rsidRPr="00780B6F">
        <w:rPr>
          <w:rFonts w:ascii="Times New Roman" w:eastAsia="Arial Unicode MS" w:hAnsi="Times New Roman" w:cs="Times New Roman"/>
          <w:sz w:val="22"/>
        </w:rPr>
        <w:t>in HAP1 or in KBM-7, respectively</w:t>
      </w:r>
      <w:r w:rsidR="00F042DF" w:rsidRPr="00780B6F">
        <w:rPr>
          <w:rFonts w:ascii="Times New Roman" w:eastAsia="Arial Unicode MS" w:hAnsi="Times New Roman" w:cs="Times New Roman"/>
          <w:sz w:val="22"/>
        </w:rPr>
        <w:t xml:space="preserve">. This may </w:t>
      </w:r>
      <w:r w:rsidRPr="00780B6F">
        <w:rPr>
          <w:rFonts w:ascii="Times New Roman" w:eastAsia="Arial Unicode MS" w:hAnsi="Times New Roman" w:cs="Times New Roman"/>
          <w:sz w:val="22"/>
        </w:rPr>
        <w:t>indicat</w:t>
      </w:r>
      <w:r w:rsidR="00F042DF" w:rsidRPr="00780B6F">
        <w:rPr>
          <w:rFonts w:ascii="Times New Roman" w:eastAsia="Arial Unicode MS" w:hAnsi="Times New Roman" w:cs="Times New Roman"/>
          <w:sz w:val="22"/>
        </w:rPr>
        <w:t>e</w:t>
      </w:r>
      <w:r w:rsidRPr="00780B6F">
        <w:rPr>
          <w:rFonts w:ascii="Times New Roman" w:eastAsia="Arial Unicode MS" w:hAnsi="Times New Roman" w:cs="Times New Roman"/>
          <w:sz w:val="22"/>
        </w:rPr>
        <w:t xml:space="preserve"> that most of proteins identified were common between the two cell lines. </w:t>
      </w:r>
      <w:r w:rsidR="00F042DF" w:rsidRPr="00780B6F">
        <w:rPr>
          <w:rFonts w:ascii="Times New Roman" w:eastAsia="Arial Unicode MS" w:hAnsi="Times New Roman" w:cs="Times New Roman"/>
          <w:sz w:val="22"/>
        </w:rPr>
        <w:t>A</w:t>
      </w:r>
      <w:r w:rsidRPr="00780B6F">
        <w:rPr>
          <w:rFonts w:ascii="Times New Roman" w:eastAsia="Arial Unicode MS" w:hAnsi="Times New Roman" w:cs="Times New Roman"/>
          <w:sz w:val="22"/>
        </w:rPr>
        <w:t xml:space="preserve"> total of 7,704 (~93%) and 8,336 (~97%) proteins were found to be overlapped between replicates in HAP1 and KBM-7, respectively. The full list of proteins </w:t>
      </w:r>
      <w:r w:rsidR="00F042DF" w:rsidRPr="00780B6F">
        <w:rPr>
          <w:rFonts w:ascii="Times New Roman" w:eastAsia="Arial Unicode MS" w:hAnsi="Times New Roman" w:cs="Times New Roman"/>
          <w:sz w:val="22"/>
        </w:rPr>
        <w:t>observed</w:t>
      </w:r>
      <w:r w:rsidRPr="00780B6F">
        <w:rPr>
          <w:rFonts w:ascii="Times New Roman" w:eastAsia="Arial Unicode MS" w:hAnsi="Times New Roman" w:cs="Times New Roman"/>
          <w:sz w:val="22"/>
        </w:rPr>
        <w:t xml:space="preserve"> in these two cell lines is presented in Supporting Information Table S2 and peptides identified by MaxQuant and SEQUEST are presented in Supporting Information Table S3 and S4, respectively.</w:t>
      </w:r>
    </w:p>
    <w:p w14:paraId="1F720286" w14:textId="77777777" w:rsidR="008D36FF" w:rsidRPr="00780B6F" w:rsidRDefault="008D36FF" w:rsidP="00F01B9C">
      <w:pPr>
        <w:wordWrap/>
        <w:adjustRightInd w:val="0"/>
        <w:snapToGrid w:val="0"/>
        <w:spacing w:after="0" w:line="360" w:lineRule="auto"/>
        <w:contextualSpacing/>
        <w:rPr>
          <w:rFonts w:ascii="Times New Roman" w:eastAsia="Arial Unicode MS" w:hAnsi="Times New Roman" w:cs="Times New Roman"/>
          <w:sz w:val="22"/>
        </w:rPr>
      </w:pPr>
    </w:p>
    <w:p w14:paraId="680F1E84" w14:textId="3546F3BB" w:rsidR="000A4E13" w:rsidRPr="00780B6F" w:rsidRDefault="00D10CBE"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Comparative analysis</w:t>
      </w:r>
      <w:r w:rsidR="00F042DF" w:rsidRPr="00780B6F">
        <w:rPr>
          <w:rFonts w:ascii="Times New Roman" w:eastAsia="Arial Unicode MS" w:hAnsi="Times New Roman" w:cs="Times New Roman"/>
          <w:b/>
          <w:sz w:val="22"/>
        </w:rPr>
        <w:t xml:space="preserve"> of transcripts and proteins</w:t>
      </w:r>
      <w:r w:rsidR="008E120F" w:rsidRPr="00780B6F">
        <w:rPr>
          <w:rFonts w:ascii="Times New Roman" w:eastAsia="Arial Unicode MS" w:hAnsi="Times New Roman" w:cs="Times New Roman"/>
          <w:b/>
          <w:sz w:val="22"/>
        </w:rPr>
        <w:t xml:space="preserve"> </w:t>
      </w:r>
      <w:r w:rsidR="00F042DF" w:rsidRPr="00780B6F">
        <w:rPr>
          <w:rFonts w:ascii="Times New Roman" w:eastAsia="Arial Unicode MS" w:hAnsi="Times New Roman" w:cs="Times New Roman"/>
          <w:b/>
          <w:sz w:val="22"/>
        </w:rPr>
        <w:t xml:space="preserve">between </w:t>
      </w:r>
      <w:r w:rsidR="00C07303" w:rsidRPr="00780B6F">
        <w:rPr>
          <w:rFonts w:ascii="Times New Roman" w:eastAsia="Arial Unicode MS" w:hAnsi="Times New Roman" w:cs="Times New Roman"/>
          <w:b/>
          <w:sz w:val="22"/>
        </w:rPr>
        <w:t xml:space="preserve">HAP1 and </w:t>
      </w:r>
      <w:r w:rsidR="008E120F" w:rsidRPr="00780B6F">
        <w:rPr>
          <w:rFonts w:ascii="Times New Roman" w:eastAsia="Arial Unicode MS" w:hAnsi="Times New Roman" w:cs="Times New Roman"/>
          <w:b/>
          <w:sz w:val="22"/>
        </w:rPr>
        <w:t>KBM</w:t>
      </w:r>
      <w:r w:rsidR="00C07303" w:rsidRPr="00780B6F">
        <w:rPr>
          <w:rFonts w:ascii="Times New Roman" w:eastAsia="Arial Unicode MS" w:hAnsi="Times New Roman" w:cs="Times New Roman"/>
          <w:b/>
          <w:sz w:val="22"/>
        </w:rPr>
        <w:t>-</w:t>
      </w:r>
      <w:r w:rsidR="008E120F" w:rsidRPr="00780B6F">
        <w:rPr>
          <w:rFonts w:ascii="Times New Roman" w:eastAsia="Arial Unicode MS" w:hAnsi="Times New Roman" w:cs="Times New Roman"/>
          <w:b/>
          <w:sz w:val="22"/>
        </w:rPr>
        <w:t>7</w:t>
      </w:r>
    </w:p>
    <w:p w14:paraId="1790988F" w14:textId="77777777" w:rsidR="00D10CBE" w:rsidRPr="00780B6F" w:rsidRDefault="00D10CBE" w:rsidP="00F01B9C">
      <w:pPr>
        <w:wordWrap/>
        <w:adjustRightInd w:val="0"/>
        <w:snapToGrid w:val="0"/>
        <w:spacing w:after="0" w:line="360" w:lineRule="auto"/>
        <w:contextualSpacing/>
        <w:rPr>
          <w:rFonts w:ascii="Times New Roman" w:eastAsia="Arial Unicode MS" w:hAnsi="Times New Roman" w:cs="Times New Roman"/>
          <w:sz w:val="22"/>
        </w:rPr>
      </w:pPr>
    </w:p>
    <w:p w14:paraId="5B97C688" w14:textId="194094B0" w:rsidR="00D10CBE" w:rsidRPr="00780B6F" w:rsidRDefault="00D10CBE" w:rsidP="00D10CBE">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lastRenderedPageBreak/>
        <w:t>Spearman’s correlation showed the very similar gene expression aspects between replicates while a little difference in gene expression between the two cell lines</w:t>
      </w:r>
      <w:r w:rsidRPr="00780B6F" w:rsidDel="00570903">
        <w:rPr>
          <w:rFonts w:ascii="Times New Roman" w:eastAsia="Arial Unicode MS" w:hAnsi="Times New Roman" w:cs="Times New Roman"/>
          <w:sz w:val="22"/>
        </w:rPr>
        <w:t xml:space="preserve"> </w:t>
      </w:r>
      <w:r w:rsidRPr="00780B6F">
        <w:rPr>
          <w:rFonts w:ascii="Times New Roman" w:eastAsia="Arial Unicode MS" w:hAnsi="Times New Roman" w:cs="Times New Roman"/>
          <w:sz w:val="22"/>
        </w:rPr>
        <w:t>was observed. As shown in Figure 3A-3C, spearman’s correlation coefficient between HAP1 and KBM-7 was 0.85 while that for replicates of HAP1 and KBM-7 were 0.94 and 0.92, respectively. Although HAP1 and KBM-7 are closely related to each other, technical variation between duplicate experiments were found to be much less variable than biological variation, showing that alteration of proteome expression may be highly impacted by genetic alteration.</w:t>
      </w:r>
    </w:p>
    <w:p w14:paraId="68A831EF" w14:textId="77777777" w:rsidR="00D10CBE" w:rsidRPr="00780B6F" w:rsidRDefault="00D10CBE" w:rsidP="00D10CBE">
      <w:pPr>
        <w:wordWrap/>
        <w:adjustRightInd w:val="0"/>
        <w:snapToGrid w:val="0"/>
        <w:spacing w:after="0" w:line="360" w:lineRule="auto"/>
        <w:contextualSpacing/>
        <w:rPr>
          <w:rFonts w:ascii="Times New Roman" w:eastAsia="Arial Unicode MS" w:hAnsi="Times New Roman" w:cs="Times New Roman"/>
          <w:sz w:val="22"/>
        </w:rPr>
      </w:pPr>
    </w:p>
    <w:p w14:paraId="1734DDE1" w14:textId="7828F348" w:rsidR="008D36FF" w:rsidRPr="00780B6F" w:rsidRDefault="00D61CA6"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Correlation of the identified protein abundance </w:t>
      </w:r>
      <w:r w:rsidR="00CF1C9E" w:rsidRPr="00780B6F">
        <w:rPr>
          <w:rFonts w:ascii="Times New Roman" w:eastAsia="Arial Unicode MS" w:hAnsi="Times New Roman" w:cs="Times New Roman"/>
          <w:sz w:val="22"/>
        </w:rPr>
        <w:t>between</w:t>
      </w:r>
      <w:r w:rsidRPr="00780B6F">
        <w:rPr>
          <w:rFonts w:ascii="Times New Roman" w:eastAsia="Arial Unicode MS" w:hAnsi="Times New Roman" w:cs="Times New Roman"/>
          <w:sz w:val="22"/>
        </w:rPr>
        <w:t xml:space="preserve"> replicat</w:t>
      </w:r>
      <w:r w:rsidR="00CF1C9E" w:rsidRPr="00780B6F">
        <w:rPr>
          <w:rFonts w:ascii="Times New Roman" w:eastAsia="Arial Unicode MS" w:hAnsi="Times New Roman" w:cs="Times New Roman"/>
          <w:sz w:val="22"/>
        </w:rPr>
        <w:t xml:space="preserve">e data sets </w:t>
      </w:r>
      <w:r w:rsidR="00D10CBE" w:rsidRPr="00780B6F">
        <w:rPr>
          <w:rFonts w:ascii="Times New Roman" w:eastAsia="Arial Unicode MS" w:hAnsi="Times New Roman" w:cs="Times New Roman"/>
          <w:sz w:val="22"/>
        </w:rPr>
        <w:t xml:space="preserve">was </w:t>
      </w:r>
      <w:r w:rsidR="00CF1C9E" w:rsidRPr="00780B6F">
        <w:rPr>
          <w:rFonts w:ascii="Times New Roman" w:eastAsia="Arial Unicode MS" w:hAnsi="Times New Roman" w:cs="Times New Roman"/>
          <w:sz w:val="22"/>
        </w:rPr>
        <w:t>higher than that for</w:t>
      </w:r>
      <w:r w:rsidR="001D3049" w:rsidRPr="00780B6F">
        <w:rPr>
          <w:rFonts w:ascii="Times New Roman" w:eastAsia="Arial Unicode MS" w:hAnsi="Times New Roman" w:cs="Times New Roman"/>
          <w:sz w:val="22"/>
        </w:rPr>
        <w:t xml:space="preserve"> </w:t>
      </w:r>
      <w:r w:rsidR="00CF1C9E" w:rsidRPr="00780B6F">
        <w:rPr>
          <w:rFonts w:ascii="Times New Roman" w:eastAsia="Arial Unicode MS" w:hAnsi="Times New Roman" w:cs="Times New Roman"/>
          <w:sz w:val="22"/>
        </w:rPr>
        <w:t>two different h</w:t>
      </w:r>
      <w:r w:rsidR="001D3049" w:rsidRPr="00780B6F">
        <w:rPr>
          <w:rFonts w:ascii="Times New Roman" w:eastAsia="Arial Unicode MS" w:hAnsi="Times New Roman" w:cs="Times New Roman"/>
          <w:sz w:val="22"/>
        </w:rPr>
        <w:t xml:space="preserve">aploid </w:t>
      </w:r>
      <w:r w:rsidR="00D10CBE" w:rsidRPr="00780B6F">
        <w:rPr>
          <w:rFonts w:ascii="Times New Roman" w:eastAsia="Arial Unicode MS" w:hAnsi="Times New Roman" w:cs="Times New Roman"/>
          <w:sz w:val="22"/>
        </w:rPr>
        <w:t xml:space="preserve">cells. As shown in </w:t>
      </w:r>
      <w:r w:rsidR="00CF1C9E" w:rsidRPr="00780B6F">
        <w:rPr>
          <w:rFonts w:ascii="Times New Roman" w:eastAsia="Arial Unicode MS" w:hAnsi="Times New Roman" w:cs="Times New Roman"/>
          <w:sz w:val="22"/>
        </w:rPr>
        <w:t>Figure</w:t>
      </w:r>
      <w:r w:rsidR="002B702A" w:rsidRPr="00780B6F">
        <w:rPr>
          <w:rFonts w:ascii="Times New Roman" w:eastAsia="Arial Unicode MS" w:hAnsi="Times New Roman" w:cs="Times New Roman"/>
          <w:sz w:val="22"/>
        </w:rPr>
        <w:t xml:space="preserve"> </w:t>
      </w:r>
      <w:r w:rsidR="00D10CBE" w:rsidRPr="00780B6F">
        <w:rPr>
          <w:rFonts w:ascii="Times New Roman" w:eastAsia="Arial Unicode MS" w:hAnsi="Times New Roman" w:cs="Times New Roman"/>
          <w:sz w:val="22"/>
        </w:rPr>
        <w:t>3D</w:t>
      </w:r>
      <w:r w:rsidR="002B702A" w:rsidRPr="00780B6F">
        <w:rPr>
          <w:rFonts w:ascii="Times New Roman" w:eastAsia="Arial Unicode MS" w:hAnsi="Times New Roman" w:cs="Times New Roman"/>
          <w:sz w:val="22"/>
        </w:rPr>
        <w:t>-</w:t>
      </w:r>
      <w:r w:rsidR="00D10CBE" w:rsidRPr="00780B6F">
        <w:rPr>
          <w:rFonts w:ascii="Times New Roman" w:eastAsia="Arial Unicode MS" w:hAnsi="Times New Roman" w:cs="Times New Roman"/>
          <w:sz w:val="22"/>
        </w:rPr>
        <w:t>3F</w:t>
      </w:r>
      <w:r w:rsidR="00DB7A60" w:rsidRPr="00780B6F">
        <w:rPr>
          <w:rFonts w:ascii="Times New Roman" w:eastAsia="Arial Unicode MS" w:hAnsi="Times New Roman" w:cs="Times New Roman"/>
          <w:sz w:val="22"/>
        </w:rPr>
        <w:t>, c</w:t>
      </w:r>
      <w:r w:rsidR="00E56EA6" w:rsidRPr="00780B6F">
        <w:rPr>
          <w:rFonts w:ascii="Times New Roman" w:eastAsia="Arial Unicode MS" w:hAnsi="Times New Roman" w:cs="Times New Roman"/>
          <w:sz w:val="22"/>
        </w:rPr>
        <w:t>orr</w:t>
      </w:r>
      <w:r w:rsidR="000C472D" w:rsidRPr="00780B6F">
        <w:rPr>
          <w:rFonts w:ascii="Times New Roman" w:eastAsia="Arial Unicode MS" w:hAnsi="Times New Roman" w:cs="Times New Roman"/>
          <w:sz w:val="22"/>
        </w:rPr>
        <w:t>elation between HAP1 and</w:t>
      </w:r>
      <w:r w:rsidR="001D3049" w:rsidRPr="00780B6F">
        <w:rPr>
          <w:rFonts w:ascii="Times New Roman" w:eastAsia="Arial Unicode MS" w:hAnsi="Times New Roman" w:cs="Times New Roman"/>
          <w:sz w:val="22"/>
        </w:rPr>
        <w:t xml:space="preserve"> </w:t>
      </w:r>
      <w:r w:rsidR="0051181C" w:rsidRPr="00780B6F">
        <w:rPr>
          <w:rFonts w:ascii="Times New Roman" w:eastAsia="Arial Unicode MS" w:hAnsi="Times New Roman" w:cs="Times New Roman"/>
          <w:sz w:val="22"/>
        </w:rPr>
        <w:t>KBM</w:t>
      </w:r>
      <w:r w:rsidR="00BA6E2F" w:rsidRPr="00780B6F">
        <w:rPr>
          <w:rFonts w:ascii="Times New Roman" w:eastAsia="Arial Unicode MS" w:hAnsi="Times New Roman" w:cs="Times New Roman"/>
          <w:sz w:val="22"/>
        </w:rPr>
        <w:t>-</w:t>
      </w:r>
      <w:r w:rsidR="0051181C" w:rsidRPr="00780B6F">
        <w:rPr>
          <w:rFonts w:ascii="Times New Roman" w:eastAsia="Arial Unicode MS" w:hAnsi="Times New Roman" w:cs="Times New Roman"/>
          <w:sz w:val="22"/>
        </w:rPr>
        <w:t xml:space="preserve">7 </w:t>
      </w:r>
      <w:r w:rsidR="00D10CBE" w:rsidRPr="00780B6F">
        <w:rPr>
          <w:rFonts w:ascii="Times New Roman" w:eastAsia="Arial Unicode MS" w:hAnsi="Times New Roman" w:cs="Times New Roman"/>
          <w:sz w:val="22"/>
        </w:rPr>
        <w:t xml:space="preserve">was </w:t>
      </w:r>
      <w:r w:rsidR="0051181C" w:rsidRPr="00780B6F">
        <w:rPr>
          <w:rFonts w:ascii="Times New Roman" w:eastAsia="Arial Unicode MS" w:hAnsi="Times New Roman" w:cs="Times New Roman"/>
          <w:sz w:val="22"/>
        </w:rPr>
        <w:t>0.90</w:t>
      </w:r>
      <w:r w:rsidR="00DB7A60" w:rsidRPr="00780B6F">
        <w:rPr>
          <w:rFonts w:ascii="Times New Roman" w:eastAsia="Arial Unicode MS" w:hAnsi="Times New Roman" w:cs="Times New Roman"/>
          <w:sz w:val="22"/>
        </w:rPr>
        <w:t xml:space="preserve"> while</w:t>
      </w:r>
      <w:r w:rsidR="00D10CBE" w:rsidRPr="00780B6F">
        <w:rPr>
          <w:rFonts w:ascii="Times New Roman" w:eastAsia="Arial Unicode MS" w:hAnsi="Times New Roman" w:cs="Times New Roman"/>
          <w:sz w:val="22"/>
        </w:rPr>
        <w:t xml:space="preserve"> that for</w:t>
      </w:r>
      <w:r w:rsidR="00DB7A60" w:rsidRPr="00780B6F">
        <w:rPr>
          <w:rFonts w:ascii="Times New Roman" w:eastAsia="Arial Unicode MS" w:hAnsi="Times New Roman" w:cs="Times New Roman"/>
          <w:sz w:val="22"/>
        </w:rPr>
        <w:t xml:space="preserve"> replicates of </w:t>
      </w:r>
      <w:r w:rsidR="007B4986" w:rsidRPr="00780B6F">
        <w:rPr>
          <w:rFonts w:ascii="Times New Roman" w:eastAsia="Arial Unicode MS" w:hAnsi="Times New Roman" w:cs="Times New Roman"/>
          <w:sz w:val="22"/>
        </w:rPr>
        <w:t>HAP1 and KBM</w:t>
      </w:r>
      <w:r w:rsidR="00BA6E2F" w:rsidRPr="00780B6F">
        <w:rPr>
          <w:rFonts w:ascii="Times New Roman" w:eastAsia="Arial Unicode MS" w:hAnsi="Times New Roman" w:cs="Times New Roman"/>
          <w:sz w:val="22"/>
        </w:rPr>
        <w:t>-</w:t>
      </w:r>
      <w:r w:rsidR="007B4986" w:rsidRPr="00780B6F">
        <w:rPr>
          <w:rFonts w:ascii="Times New Roman" w:eastAsia="Arial Unicode MS" w:hAnsi="Times New Roman" w:cs="Times New Roman"/>
          <w:sz w:val="22"/>
        </w:rPr>
        <w:t xml:space="preserve">7 </w:t>
      </w:r>
      <w:r w:rsidR="00DB7A60" w:rsidRPr="00780B6F">
        <w:rPr>
          <w:rFonts w:ascii="Times New Roman" w:eastAsia="Arial Unicode MS" w:hAnsi="Times New Roman" w:cs="Times New Roman"/>
          <w:sz w:val="22"/>
        </w:rPr>
        <w:t>were</w:t>
      </w:r>
      <w:r w:rsidR="0051181C" w:rsidRPr="00780B6F">
        <w:rPr>
          <w:rFonts w:ascii="Times New Roman" w:eastAsia="Arial Unicode MS" w:hAnsi="Times New Roman" w:cs="Times New Roman"/>
          <w:sz w:val="22"/>
        </w:rPr>
        <w:t xml:space="preserve"> 0.97 and 0.98, respectively.</w:t>
      </w:r>
      <w:r w:rsidR="001C698C" w:rsidRPr="00780B6F">
        <w:rPr>
          <w:rFonts w:ascii="Times New Roman" w:eastAsia="Arial Unicode MS" w:hAnsi="Times New Roman" w:cs="Times New Roman"/>
          <w:sz w:val="22"/>
        </w:rPr>
        <w:t xml:space="preserve"> </w:t>
      </w:r>
      <w:r w:rsidR="00D10CBE" w:rsidRPr="00780B6F">
        <w:rPr>
          <w:rFonts w:ascii="Times New Roman" w:eastAsia="Arial Unicode MS" w:hAnsi="Times New Roman" w:cs="Times New Roman"/>
          <w:sz w:val="22"/>
        </w:rPr>
        <w:t>Similar to</w:t>
      </w:r>
      <w:r w:rsidR="001C698C" w:rsidRPr="00780B6F">
        <w:rPr>
          <w:rFonts w:ascii="Times New Roman" w:eastAsia="Arial Unicode MS" w:hAnsi="Times New Roman" w:cs="Times New Roman"/>
          <w:sz w:val="22"/>
        </w:rPr>
        <w:t xml:space="preserve"> transc</w:t>
      </w:r>
      <w:r w:rsidR="00D10CBE" w:rsidRPr="00780B6F">
        <w:rPr>
          <w:rFonts w:ascii="Times New Roman" w:eastAsia="Arial Unicode MS" w:hAnsi="Times New Roman" w:cs="Times New Roman"/>
          <w:sz w:val="22"/>
        </w:rPr>
        <w:t>r</w:t>
      </w:r>
      <w:r w:rsidR="001C698C" w:rsidRPr="00780B6F">
        <w:rPr>
          <w:rFonts w:ascii="Times New Roman" w:eastAsia="Arial Unicode MS" w:hAnsi="Times New Roman" w:cs="Times New Roman"/>
          <w:sz w:val="22"/>
        </w:rPr>
        <w:t xml:space="preserve">iptome data, technical variation between duplicate proteome experiments were found to be much </w:t>
      </w:r>
      <w:r w:rsidR="00D10CBE" w:rsidRPr="00780B6F">
        <w:rPr>
          <w:rFonts w:ascii="Times New Roman" w:eastAsia="Arial Unicode MS" w:hAnsi="Times New Roman" w:cs="Times New Roman"/>
          <w:sz w:val="22"/>
        </w:rPr>
        <w:t>smaller</w:t>
      </w:r>
      <w:r w:rsidR="001C698C" w:rsidRPr="00780B6F">
        <w:rPr>
          <w:rFonts w:ascii="Times New Roman" w:eastAsia="Arial Unicode MS" w:hAnsi="Times New Roman" w:cs="Times New Roman"/>
          <w:sz w:val="22"/>
        </w:rPr>
        <w:t xml:space="preserve"> than biological variation</w:t>
      </w:r>
      <w:r w:rsidR="0051181C" w:rsidRPr="00780B6F">
        <w:rPr>
          <w:rFonts w:ascii="Times New Roman" w:eastAsia="Arial Unicode MS" w:hAnsi="Times New Roman" w:cs="Times New Roman"/>
          <w:sz w:val="22"/>
        </w:rPr>
        <w:t>.</w:t>
      </w:r>
    </w:p>
    <w:p w14:paraId="60C48A21" w14:textId="5609FBEE" w:rsidR="006F11CE" w:rsidRPr="00780B6F" w:rsidRDefault="006F11CE"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We compared FPKM-based transcript abundance with iBAQ-based </w:t>
      </w:r>
      <w:r w:rsidR="00D10CBE" w:rsidRPr="00780B6F">
        <w:rPr>
          <w:rFonts w:ascii="Times New Roman" w:eastAsia="Arial Unicode MS" w:hAnsi="Times New Roman" w:cs="Times New Roman"/>
          <w:sz w:val="22"/>
        </w:rPr>
        <w:t xml:space="preserve">corresponding </w:t>
      </w:r>
      <w:r w:rsidRPr="00780B6F">
        <w:rPr>
          <w:rFonts w:ascii="Times New Roman" w:eastAsia="Arial Unicode MS" w:hAnsi="Times New Roman" w:cs="Times New Roman"/>
          <w:sz w:val="22"/>
        </w:rPr>
        <w:t>protein abundance. The commonly expressed genes between transcriptome and proteome were 9</w:t>
      </w:r>
      <w:r w:rsidR="00D10CBE"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051</w:t>
      </w:r>
      <w:r w:rsidR="00490585" w:rsidRPr="00780B6F">
        <w:rPr>
          <w:rFonts w:ascii="Times New Roman" w:eastAsia="Arial Unicode MS" w:hAnsi="Times New Roman" w:cs="Times New Roman"/>
          <w:sz w:val="22"/>
        </w:rPr>
        <w:t xml:space="preserve">. </w:t>
      </w:r>
      <w:r w:rsidR="00D10CBE"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catter plots with transcript abundance verse </w:t>
      </w:r>
      <w:r w:rsidR="00D10CBE" w:rsidRPr="00780B6F">
        <w:rPr>
          <w:rFonts w:ascii="Times New Roman" w:eastAsia="Arial Unicode MS" w:hAnsi="Times New Roman" w:cs="Times New Roman"/>
          <w:sz w:val="22"/>
        </w:rPr>
        <w:t xml:space="preserve">corresponding </w:t>
      </w:r>
      <w:r w:rsidRPr="00780B6F">
        <w:rPr>
          <w:rFonts w:ascii="Times New Roman" w:eastAsia="Arial Unicode MS" w:hAnsi="Times New Roman" w:cs="Times New Roman"/>
          <w:sz w:val="22"/>
        </w:rPr>
        <w:t>protein abundance</w:t>
      </w:r>
      <w:r w:rsidR="00490585" w:rsidRPr="00780B6F">
        <w:rPr>
          <w:rFonts w:ascii="Times New Roman" w:eastAsia="Arial Unicode MS" w:hAnsi="Times New Roman" w:cs="Times New Roman"/>
          <w:sz w:val="22"/>
        </w:rPr>
        <w:t xml:space="preserve"> </w:t>
      </w:r>
      <w:r w:rsidR="00D10CBE" w:rsidRPr="00780B6F">
        <w:rPr>
          <w:rFonts w:ascii="Times New Roman" w:eastAsia="Arial Unicode MS" w:hAnsi="Times New Roman" w:cs="Times New Roman"/>
          <w:sz w:val="22"/>
        </w:rPr>
        <w:t>was depicted in Figure 3G and 3H</w:t>
      </w:r>
      <w:r w:rsidRPr="00780B6F">
        <w:rPr>
          <w:rFonts w:ascii="Times New Roman" w:eastAsia="Arial Unicode MS" w:hAnsi="Times New Roman" w:cs="Times New Roman"/>
          <w:sz w:val="22"/>
        </w:rPr>
        <w:t>. Spearman</w:t>
      </w:r>
      <w:r w:rsidR="00D10CBE"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 correlation of </w:t>
      </w:r>
      <w:r w:rsidR="00F03D15" w:rsidRPr="00780B6F">
        <w:rPr>
          <w:rFonts w:ascii="Times New Roman" w:eastAsia="Arial Unicode MS" w:hAnsi="Times New Roman" w:cs="Times New Roman"/>
          <w:sz w:val="22"/>
        </w:rPr>
        <w:t xml:space="preserve">RNA and protein expressed in </w:t>
      </w:r>
      <w:r w:rsidRPr="00780B6F">
        <w:rPr>
          <w:rFonts w:ascii="Times New Roman" w:eastAsia="Arial Unicode MS" w:hAnsi="Times New Roman" w:cs="Times New Roman"/>
          <w:sz w:val="22"/>
        </w:rPr>
        <w:t>HAP1 and KBM</w:t>
      </w:r>
      <w:r w:rsidR="00BA6E2F"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7 was 0.67 and 0.64, respectively</w:t>
      </w:r>
      <w:r w:rsidR="00F03D15" w:rsidRPr="00780B6F">
        <w:rPr>
          <w:rFonts w:ascii="Times New Roman" w:eastAsia="Arial Unicode MS" w:hAnsi="Times New Roman" w:cs="Times New Roman"/>
          <w:sz w:val="22"/>
        </w:rPr>
        <w:t>, indicating that the genetic influence on expressed RNAs and proteins is similar</w:t>
      </w:r>
      <w:r w:rsidRPr="00780B6F">
        <w:rPr>
          <w:rFonts w:ascii="Times New Roman" w:eastAsia="Arial Unicode MS" w:hAnsi="Times New Roman" w:cs="Times New Roman"/>
          <w:sz w:val="22"/>
        </w:rPr>
        <w:t xml:space="preserve">. </w:t>
      </w:r>
    </w:p>
    <w:p w14:paraId="1638574B" w14:textId="77777777" w:rsidR="00F95832" w:rsidRPr="00780B6F" w:rsidRDefault="00F95832" w:rsidP="00F01B9C">
      <w:pPr>
        <w:wordWrap/>
        <w:adjustRightInd w:val="0"/>
        <w:snapToGrid w:val="0"/>
        <w:spacing w:after="0" w:line="360" w:lineRule="auto"/>
        <w:contextualSpacing/>
        <w:rPr>
          <w:rFonts w:ascii="Times New Roman" w:eastAsia="Arial Unicode MS" w:hAnsi="Times New Roman" w:cs="Times New Roman"/>
          <w:sz w:val="22"/>
        </w:rPr>
      </w:pPr>
    </w:p>
    <w:p w14:paraId="0A798F3F" w14:textId="0083E48C" w:rsidR="00F95832" w:rsidRPr="00780B6F" w:rsidRDefault="00F95832"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Since HAP1 is a near-haploid cell lines because HAP1 further lost a copy of chromosome 8 from KBM7, we were curious whether or not protein expression on chromosome 8 were reduced. To see the effect of </w:t>
      </w:r>
      <w:r w:rsidR="00292DD7" w:rsidRPr="00780B6F">
        <w:rPr>
          <w:rFonts w:ascii="Times New Roman" w:eastAsia="Arial Unicode MS" w:hAnsi="Times New Roman" w:cs="Times New Roman"/>
          <w:sz w:val="22"/>
        </w:rPr>
        <w:t xml:space="preserve">the </w:t>
      </w:r>
      <w:r w:rsidRPr="00780B6F">
        <w:rPr>
          <w:rFonts w:ascii="Times New Roman" w:eastAsia="Arial Unicode MS" w:hAnsi="Times New Roman" w:cs="Times New Roman"/>
          <w:sz w:val="22"/>
        </w:rPr>
        <w:t>deletion of a copy of chromosome 8</w:t>
      </w:r>
      <w:r w:rsidR="00292DD7" w:rsidRPr="00780B6F">
        <w:rPr>
          <w:rFonts w:ascii="Times New Roman" w:eastAsia="Arial Unicode MS" w:hAnsi="Times New Roman" w:cs="Times New Roman"/>
          <w:sz w:val="22"/>
        </w:rPr>
        <w:t xml:space="preserve"> on protein abundance</w:t>
      </w:r>
      <w:r w:rsidRPr="00780B6F">
        <w:rPr>
          <w:rFonts w:ascii="Times New Roman" w:eastAsia="Arial Unicode MS" w:hAnsi="Times New Roman" w:cs="Times New Roman"/>
          <w:sz w:val="22"/>
        </w:rPr>
        <w:t xml:space="preserve">, we compared all proteins derived from </w:t>
      </w:r>
      <w:r w:rsidR="00292DD7" w:rsidRPr="00780B6F">
        <w:rPr>
          <w:rFonts w:ascii="Times New Roman" w:eastAsia="Arial Unicode MS" w:hAnsi="Times New Roman" w:cs="Times New Roman"/>
          <w:sz w:val="22"/>
        </w:rPr>
        <w:t xml:space="preserve">genes on </w:t>
      </w:r>
      <w:r w:rsidRPr="00780B6F">
        <w:rPr>
          <w:rFonts w:ascii="Times New Roman" w:eastAsia="Arial Unicode MS" w:hAnsi="Times New Roman" w:cs="Times New Roman"/>
          <w:sz w:val="22"/>
        </w:rPr>
        <w:t>this chromosome</w:t>
      </w:r>
      <w:r w:rsidR="00292DD7" w:rsidRPr="00780B6F">
        <w:rPr>
          <w:rFonts w:ascii="Times New Roman" w:eastAsia="Arial Unicode MS" w:hAnsi="Times New Roman" w:cs="Times New Roman"/>
          <w:sz w:val="22"/>
        </w:rPr>
        <w:t xml:space="preserve">. As shown in Figure 4, iBAQ values were generally skewed towards KBM-7 for chromosome 8 when compared to all other genes identified. That is, protein expression of genes on chromosome 8 was generally higher in KBM-7 than HAP1. This result may indicate that the genetic deletion of genes lead to decrease in corresponding protein expression.   </w:t>
      </w:r>
      <w:r w:rsidRPr="00780B6F">
        <w:rPr>
          <w:rFonts w:ascii="Times New Roman" w:eastAsia="Arial Unicode MS" w:hAnsi="Times New Roman" w:cs="Times New Roman"/>
          <w:sz w:val="22"/>
        </w:rPr>
        <w:t xml:space="preserve">  </w:t>
      </w:r>
    </w:p>
    <w:p w14:paraId="4ACF2A02" w14:textId="77777777" w:rsidR="007731A0" w:rsidRPr="00780B6F" w:rsidRDefault="007731A0" w:rsidP="00F01B9C">
      <w:pPr>
        <w:wordWrap/>
        <w:adjustRightInd w:val="0"/>
        <w:snapToGrid w:val="0"/>
        <w:spacing w:after="0" w:line="360" w:lineRule="auto"/>
        <w:contextualSpacing/>
        <w:rPr>
          <w:rFonts w:ascii="Times New Roman" w:eastAsia="Arial Unicode MS" w:hAnsi="Times New Roman" w:cs="Times New Roman"/>
          <w:sz w:val="22"/>
        </w:rPr>
      </w:pPr>
    </w:p>
    <w:p w14:paraId="641463A6" w14:textId="4A39D57F" w:rsidR="003C61A7" w:rsidRPr="00780B6F" w:rsidRDefault="007C1D48"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Identification of ‘missing proteins’ </w:t>
      </w:r>
    </w:p>
    <w:p w14:paraId="7D3FC226" w14:textId="77777777" w:rsidR="000A4E13" w:rsidRPr="00780B6F" w:rsidRDefault="000A4E13" w:rsidP="00F01B9C">
      <w:pPr>
        <w:wordWrap/>
        <w:adjustRightInd w:val="0"/>
        <w:snapToGrid w:val="0"/>
        <w:spacing w:after="0" w:line="360" w:lineRule="auto"/>
        <w:contextualSpacing/>
        <w:rPr>
          <w:rFonts w:ascii="Times New Roman" w:eastAsia="Arial Unicode MS" w:hAnsi="Times New Roman" w:cs="Times New Roman"/>
          <w:b/>
          <w:sz w:val="22"/>
        </w:rPr>
      </w:pPr>
    </w:p>
    <w:p w14:paraId="42E1A69E" w14:textId="01C9123A" w:rsidR="00E15830" w:rsidRPr="00780B6F" w:rsidRDefault="00682297" w:rsidP="00E15830">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The </w:t>
      </w:r>
      <w:r w:rsidR="00BA11DD" w:rsidRPr="00780B6F">
        <w:rPr>
          <w:rFonts w:ascii="Times New Roman" w:eastAsia="Arial Unicode MS" w:hAnsi="Times New Roman" w:cs="Times New Roman"/>
          <w:sz w:val="22"/>
        </w:rPr>
        <w:t>missing proteins</w:t>
      </w:r>
      <w:r w:rsidRPr="00780B6F">
        <w:rPr>
          <w:rFonts w:ascii="Times New Roman" w:eastAsia="Arial Unicode MS" w:hAnsi="Times New Roman" w:cs="Times New Roman"/>
          <w:sz w:val="22"/>
        </w:rPr>
        <w:t xml:space="preserve"> </w:t>
      </w:r>
      <w:r w:rsidR="00BA11DD" w:rsidRPr="00780B6F">
        <w:rPr>
          <w:rFonts w:ascii="Times New Roman" w:eastAsia="Arial Unicode MS" w:hAnsi="Times New Roman" w:cs="Times New Roman"/>
          <w:sz w:val="22"/>
        </w:rPr>
        <w:t>were i</w:t>
      </w:r>
      <w:r w:rsidRPr="00780B6F">
        <w:rPr>
          <w:rFonts w:ascii="Times New Roman" w:eastAsia="Arial Unicode MS" w:hAnsi="Times New Roman" w:cs="Times New Roman"/>
          <w:sz w:val="22"/>
        </w:rPr>
        <w:t>dentified according to Human Proteome Project Data Interpretation Guidelines</w:t>
      </w:r>
      <w:r w:rsidR="00743588" w:rsidRPr="00780B6F">
        <w:rPr>
          <w:rFonts w:ascii="Times New Roman" w:eastAsia="Arial Unicode MS" w:hAnsi="Times New Roman" w:cs="Times New Roman"/>
          <w:sz w:val="22"/>
        </w:rPr>
        <w:t>.</w:t>
      </w:r>
      <w:r w:rsidR="00BA11DD" w:rsidRPr="00780B6F">
        <w:rPr>
          <w:rFonts w:ascii="Times New Roman" w:eastAsia="Arial Unicode MS" w:hAnsi="Times New Roman" w:cs="Times New Roman"/>
          <w:sz w:val="22"/>
        </w:rPr>
        <w:t xml:space="preserve"> </w:t>
      </w:r>
      <w:r w:rsidR="008116AC" w:rsidRPr="00780B6F">
        <w:rPr>
          <w:rFonts w:ascii="Times New Roman" w:eastAsia="Arial Unicode MS" w:hAnsi="Times New Roman" w:cs="Times New Roman"/>
          <w:sz w:val="22"/>
        </w:rPr>
        <w:t xml:space="preserve">The criteria threshold </w:t>
      </w:r>
      <w:r w:rsidR="00F03D15" w:rsidRPr="00780B6F">
        <w:rPr>
          <w:rFonts w:ascii="Times New Roman" w:eastAsia="Arial Unicode MS" w:hAnsi="Times New Roman" w:cs="Times New Roman"/>
          <w:sz w:val="22"/>
        </w:rPr>
        <w:t xml:space="preserve">is </w:t>
      </w:r>
      <w:r w:rsidR="008116AC" w:rsidRPr="00780B6F">
        <w:rPr>
          <w:rFonts w:ascii="Times New Roman" w:eastAsia="Arial Unicode MS" w:hAnsi="Times New Roman" w:cs="Times New Roman"/>
          <w:sz w:val="22"/>
        </w:rPr>
        <w:t>strict</w:t>
      </w:r>
      <w:r w:rsidR="0010356E" w:rsidRPr="00780B6F">
        <w:rPr>
          <w:rFonts w:ascii="Times New Roman" w:eastAsia="Arial Unicode MS" w:hAnsi="Times New Roman" w:cs="Times New Roman"/>
          <w:sz w:val="22"/>
        </w:rPr>
        <w:t>er</w:t>
      </w:r>
      <w:r w:rsidR="008116AC" w:rsidRPr="00780B6F">
        <w:rPr>
          <w:rFonts w:ascii="Times New Roman" w:eastAsia="Arial Unicode MS" w:hAnsi="Times New Roman" w:cs="Times New Roman"/>
          <w:sz w:val="22"/>
        </w:rPr>
        <w:t xml:space="preserve"> than before,</w:t>
      </w:r>
      <w:r w:rsidR="00490585" w:rsidRPr="00780B6F">
        <w:rPr>
          <w:rFonts w:ascii="Times New Roman" w:eastAsia="Arial Unicode MS" w:hAnsi="Times New Roman" w:cs="Times New Roman"/>
          <w:sz w:val="22"/>
        </w:rPr>
        <w:t xml:space="preserve"> </w:t>
      </w:r>
      <w:r w:rsidR="00F03D15" w:rsidRPr="00780B6F">
        <w:rPr>
          <w:rFonts w:ascii="Times New Roman" w:eastAsia="Arial Unicode MS" w:hAnsi="Times New Roman" w:cs="Times New Roman"/>
          <w:sz w:val="22"/>
        </w:rPr>
        <w:t xml:space="preserve">stating </w:t>
      </w:r>
      <w:r w:rsidR="0010356E" w:rsidRPr="00780B6F">
        <w:rPr>
          <w:rFonts w:ascii="Times New Roman" w:eastAsia="Arial Unicode MS" w:hAnsi="Times New Roman" w:cs="Times New Roman"/>
          <w:sz w:val="22"/>
        </w:rPr>
        <w:t>that a protein should have</w:t>
      </w:r>
      <w:r w:rsidR="008116AC" w:rsidRPr="00780B6F">
        <w:rPr>
          <w:rFonts w:ascii="Times New Roman" w:eastAsia="Arial Unicode MS" w:hAnsi="Times New Roman" w:cs="Times New Roman"/>
          <w:sz w:val="22"/>
        </w:rPr>
        <w:t xml:space="preserve"> at least two unique peptides of </w:t>
      </w:r>
      <w:r w:rsidR="00743588" w:rsidRPr="00780B6F">
        <w:rPr>
          <w:rFonts w:ascii="Times New Roman" w:eastAsia="Arial Unicode MS" w:hAnsi="Times New Roman" w:cs="Times New Roman"/>
          <w:sz w:val="22"/>
        </w:rPr>
        <w:t xml:space="preserve">≥ </w:t>
      </w:r>
      <w:r w:rsidR="00C64CAC" w:rsidRPr="00780B6F">
        <w:rPr>
          <w:rFonts w:ascii="Times New Roman" w:eastAsia="Arial Unicode MS" w:hAnsi="Times New Roman" w:cs="Times New Roman"/>
          <w:sz w:val="22"/>
        </w:rPr>
        <w:t xml:space="preserve">9 amino acids </w:t>
      </w:r>
      <w:r w:rsidR="00F03D15" w:rsidRPr="00780B6F">
        <w:rPr>
          <w:rFonts w:ascii="Times New Roman" w:eastAsia="Arial Unicode MS" w:hAnsi="Times New Roman" w:cs="Times New Roman"/>
          <w:sz w:val="22"/>
        </w:rPr>
        <w:t xml:space="preserve">identified based on </w:t>
      </w:r>
      <w:r w:rsidR="00743588" w:rsidRPr="00780B6F">
        <w:rPr>
          <w:rFonts w:ascii="Times New Roman" w:eastAsia="Arial Unicode MS" w:hAnsi="Times New Roman" w:cs="Times New Roman"/>
          <w:sz w:val="22"/>
        </w:rPr>
        <w:t>≤</w:t>
      </w:r>
      <w:r w:rsidR="008116AC" w:rsidRPr="00780B6F">
        <w:rPr>
          <w:rFonts w:ascii="Times New Roman" w:eastAsia="Arial Unicode MS" w:hAnsi="Times New Roman" w:cs="Times New Roman"/>
          <w:sz w:val="22"/>
        </w:rPr>
        <w:t>1% FDR at</w:t>
      </w:r>
      <w:r w:rsidR="00743588" w:rsidRPr="00780B6F">
        <w:rPr>
          <w:rFonts w:ascii="Times New Roman" w:eastAsia="Arial Unicode MS" w:hAnsi="Times New Roman" w:cs="Times New Roman"/>
          <w:sz w:val="22"/>
        </w:rPr>
        <w:t xml:space="preserve"> the</w:t>
      </w:r>
      <w:r w:rsidR="008116AC" w:rsidRPr="00780B6F">
        <w:rPr>
          <w:rFonts w:ascii="Times New Roman" w:eastAsia="Arial Unicode MS" w:hAnsi="Times New Roman" w:cs="Times New Roman"/>
          <w:sz w:val="22"/>
        </w:rPr>
        <w:t xml:space="preserve"> PSM</w:t>
      </w:r>
      <w:r w:rsidR="00743588" w:rsidRPr="00780B6F">
        <w:rPr>
          <w:rFonts w:ascii="Times New Roman" w:eastAsia="Arial Unicode MS" w:hAnsi="Times New Roman" w:cs="Times New Roman"/>
          <w:sz w:val="22"/>
        </w:rPr>
        <w:t xml:space="preserve"> and</w:t>
      </w:r>
      <w:r w:rsidR="008116AC" w:rsidRPr="00780B6F">
        <w:rPr>
          <w:rFonts w:ascii="Times New Roman" w:eastAsia="Arial Unicode MS" w:hAnsi="Times New Roman" w:cs="Times New Roman"/>
          <w:sz w:val="22"/>
        </w:rPr>
        <w:t xml:space="preserve"> protein level</w:t>
      </w:r>
      <w:r w:rsidR="00743588" w:rsidRPr="00780B6F">
        <w:rPr>
          <w:rFonts w:ascii="Times New Roman" w:eastAsia="Arial Unicode MS" w:hAnsi="Times New Roman" w:cs="Times New Roman"/>
          <w:sz w:val="22"/>
        </w:rPr>
        <w:t>s</w:t>
      </w:r>
      <w:r w:rsidR="008116AC" w:rsidRPr="00780B6F">
        <w:rPr>
          <w:rFonts w:ascii="Times New Roman" w:eastAsia="Arial Unicode MS" w:hAnsi="Times New Roman" w:cs="Times New Roman"/>
          <w:sz w:val="22"/>
        </w:rPr>
        <w:t xml:space="preserve">. In this experiment, we identified </w:t>
      </w:r>
      <w:r w:rsidR="009E5B2D" w:rsidRPr="00780B6F">
        <w:rPr>
          <w:rFonts w:ascii="Times New Roman" w:eastAsia="Arial Unicode MS" w:hAnsi="Times New Roman" w:cs="Times New Roman"/>
          <w:sz w:val="22"/>
        </w:rPr>
        <w:t>62</w:t>
      </w:r>
      <w:r w:rsidR="008116AC" w:rsidRPr="00780B6F">
        <w:rPr>
          <w:rFonts w:ascii="Times New Roman" w:eastAsia="Arial Unicode MS" w:hAnsi="Times New Roman" w:cs="Times New Roman"/>
          <w:sz w:val="22"/>
        </w:rPr>
        <w:t xml:space="preserve"> missing protein</w:t>
      </w:r>
      <w:r w:rsidR="00F03D15" w:rsidRPr="00780B6F">
        <w:rPr>
          <w:rFonts w:ascii="Times New Roman" w:eastAsia="Arial Unicode MS" w:hAnsi="Times New Roman" w:cs="Times New Roman"/>
          <w:sz w:val="22"/>
        </w:rPr>
        <w:t>s</w:t>
      </w:r>
      <w:r w:rsidR="008116AC" w:rsidRPr="00780B6F">
        <w:rPr>
          <w:rFonts w:ascii="Times New Roman" w:eastAsia="Arial Unicode MS" w:hAnsi="Times New Roman" w:cs="Times New Roman"/>
          <w:sz w:val="22"/>
        </w:rPr>
        <w:t xml:space="preserve"> which </w:t>
      </w:r>
      <w:r w:rsidR="00F03D15" w:rsidRPr="00780B6F">
        <w:rPr>
          <w:rFonts w:ascii="Times New Roman" w:eastAsia="Arial Unicode MS" w:hAnsi="Times New Roman" w:cs="Times New Roman"/>
          <w:sz w:val="22"/>
        </w:rPr>
        <w:t xml:space="preserve">have </w:t>
      </w:r>
      <w:r w:rsidR="008116AC" w:rsidRPr="00780B6F">
        <w:rPr>
          <w:rFonts w:ascii="Times New Roman" w:eastAsia="Arial Unicode MS" w:hAnsi="Times New Roman" w:cs="Times New Roman"/>
          <w:sz w:val="22"/>
        </w:rPr>
        <w:t xml:space="preserve">only one unique peptide </w:t>
      </w:r>
      <w:r w:rsidR="00F03D15" w:rsidRPr="00780B6F">
        <w:rPr>
          <w:rFonts w:ascii="Times New Roman" w:eastAsia="Arial Unicode MS" w:hAnsi="Times New Roman" w:cs="Times New Roman"/>
          <w:sz w:val="22"/>
        </w:rPr>
        <w:t>with</w:t>
      </w:r>
      <w:r w:rsidR="00743588" w:rsidRPr="00780B6F">
        <w:rPr>
          <w:rFonts w:ascii="Times New Roman" w:eastAsia="Arial Unicode MS" w:hAnsi="Times New Roman" w:cs="Times New Roman"/>
          <w:sz w:val="22"/>
        </w:rPr>
        <w:t xml:space="preserve"> ≥ </w:t>
      </w:r>
      <w:r w:rsidR="008116AC" w:rsidRPr="00780B6F">
        <w:rPr>
          <w:rFonts w:ascii="Times New Roman" w:eastAsia="Arial Unicode MS" w:hAnsi="Times New Roman" w:cs="Times New Roman"/>
          <w:sz w:val="22"/>
        </w:rPr>
        <w:t xml:space="preserve">9 amino acids. </w:t>
      </w:r>
      <w:r w:rsidR="00743588" w:rsidRPr="00780B6F">
        <w:rPr>
          <w:rFonts w:ascii="Times New Roman" w:eastAsia="Arial Unicode MS" w:hAnsi="Times New Roman" w:cs="Times New Roman"/>
          <w:sz w:val="22"/>
        </w:rPr>
        <w:t>When applying additional criteri</w:t>
      </w:r>
      <w:r w:rsidR="00E15830" w:rsidRPr="00780B6F">
        <w:rPr>
          <w:rFonts w:ascii="Times New Roman" w:eastAsia="Arial Unicode MS" w:hAnsi="Times New Roman" w:cs="Times New Roman"/>
          <w:sz w:val="22"/>
        </w:rPr>
        <w:t>a</w:t>
      </w:r>
      <w:r w:rsidR="00743588" w:rsidRPr="00780B6F">
        <w:rPr>
          <w:rFonts w:ascii="Times New Roman" w:eastAsia="Arial Unicode MS" w:hAnsi="Times New Roman" w:cs="Times New Roman"/>
          <w:sz w:val="22"/>
        </w:rPr>
        <w:t xml:space="preserve"> (i.e. ≥ two peptides</w:t>
      </w:r>
      <w:r w:rsidR="00E15830" w:rsidRPr="00780B6F">
        <w:rPr>
          <w:rFonts w:ascii="Times New Roman" w:eastAsia="Arial Unicode MS" w:hAnsi="Times New Roman" w:cs="Times New Roman"/>
          <w:sz w:val="22"/>
        </w:rPr>
        <w:t xml:space="preserve"> and manual </w:t>
      </w:r>
      <w:r w:rsidR="00F03D15" w:rsidRPr="00780B6F">
        <w:rPr>
          <w:rFonts w:ascii="Times New Roman" w:eastAsia="Arial Unicode MS" w:hAnsi="Times New Roman" w:cs="Times New Roman"/>
          <w:sz w:val="22"/>
        </w:rPr>
        <w:t xml:space="preserve">inspection </w:t>
      </w:r>
      <w:r w:rsidR="00E15830" w:rsidRPr="00780B6F">
        <w:rPr>
          <w:rFonts w:ascii="Times New Roman" w:eastAsia="Arial Unicode MS" w:hAnsi="Times New Roman" w:cs="Times New Roman"/>
          <w:sz w:val="22"/>
        </w:rPr>
        <w:t>of each PSM</w:t>
      </w:r>
      <w:r w:rsidR="00743588" w:rsidRPr="00780B6F">
        <w:rPr>
          <w:rFonts w:ascii="Times New Roman" w:eastAsia="Arial Unicode MS" w:hAnsi="Times New Roman" w:cs="Times New Roman"/>
          <w:sz w:val="22"/>
        </w:rPr>
        <w:t xml:space="preserve">), the number of identification of missing proteins </w:t>
      </w:r>
      <w:r w:rsidR="00F03D15" w:rsidRPr="00780B6F">
        <w:rPr>
          <w:rFonts w:ascii="Times New Roman" w:eastAsia="Arial Unicode MS" w:hAnsi="Times New Roman" w:cs="Times New Roman"/>
          <w:sz w:val="22"/>
        </w:rPr>
        <w:t xml:space="preserve">was </w:t>
      </w:r>
      <w:r w:rsidR="00743588" w:rsidRPr="00780B6F">
        <w:rPr>
          <w:rFonts w:ascii="Times New Roman" w:eastAsia="Arial Unicode MS" w:hAnsi="Times New Roman" w:cs="Times New Roman"/>
          <w:sz w:val="22"/>
        </w:rPr>
        <w:t>reduce</w:t>
      </w:r>
      <w:r w:rsidR="00C64CAC" w:rsidRPr="00780B6F">
        <w:rPr>
          <w:rFonts w:ascii="Times New Roman" w:eastAsia="Arial Unicode MS" w:hAnsi="Times New Roman" w:cs="Times New Roman"/>
          <w:sz w:val="22"/>
        </w:rPr>
        <w:t>d</w:t>
      </w:r>
      <w:r w:rsidR="00743588" w:rsidRPr="00780B6F">
        <w:rPr>
          <w:rFonts w:ascii="Times New Roman" w:eastAsia="Arial Unicode MS" w:hAnsi="Times New Roman" w:cs="Times New Roman"/>
          <w:sz w:val="22"/>
        </w:rPr>
        <w:t xml:space="preserve"> to </w:t>
      </w:r>
      <w:r w:rsidR="00F03D15" w:rsidRPr="00780B6F">
        <w:rPr>
          <w:rFonts w:ascii="Times New Roman" w:eastAsia="Arial Unicode MS" w:hAnsi="Times New Roman" w:cs="Times New Roman"/>
          <w:sz w:val="22"/>
        </w:rPr>
        <w:t>9</w:t>
      </w:r>
      <w:r w:rsidR="00743588" w:rsidRPr="00780B6F">
        <w:rPr>
          <w:rFonts w:ascii="Times New Roman" w:eastAsia="Arial Unicode MS" w:hAnsi="Times New Roman" w:cs="Times New Roman"/>
          <w:sz w:val="22"/>
        </w:rPr>
        <w:t xml:space="preserve">. </w:t>
      </w:r>
      <w:r w:rsidR="00E15830" w:rsidRPr="00780B6F">
        <w:rPr>
          <w:rFonts w:ascii="Times New Roman" w:eastAsia="Arial Unicode MS" w:hAnsi="Times New Roman" w:cs="Times New Roman"/>
          <w:sz w:val="22"/>
        </w:rPr>
        <w:t>All PSMs satisfying the filters are shown</w:t>
      </w:r>
      <w:r w:rsidR="00F03D15" w:rsidRPr="00780B6F">
        <w:rPr>
          <w:rFonts w:ascii="Times New Roman" w:eastAsia="Arial Unicode MS" w:hAnsi="Times New Roman" w:cs="Times New Roman"/>
          <w:sz w:val="22"/>
        </w:rPr>
        <w:t xml:space="preserve"> </w:t>
      </w:r>
      <w:r w:rsidR="00E15830" w:rsidRPr="00780B6F">
        <w:rPr>
          <w:rFonts w:ascii="Times New Roman" w:eastAsia="Arial Unicode MS" w:hAnsi="Times New Roman" w:cs="Times New Roman"/>
          <w:sz w:val="22"/>
        </w:rPr>
        <w:t xml:space="preserve">in Supporting Information Figure S1. </w:t>
      </w:r>
      <w:r w:rsidR="00743588" w:rsidRPr="00780B6F">
        <w:rPr>
          <w:rFonts w:ascii="Times New Roman" w:eastAsia="Arial Unicode MS" w:hAnsi="Times New Roman" w:cs="Times New Roman"/>
          <w:sz w:val="22"/>
        </w:rPr>
        <w:t xml:space="preserve">The full list of missing proteins is listed in Table </w:t>
      </w:r>
      <w:r w:rsidR="00F01B9C" w:rsidRPr="00780B6F">
        <w:rPr>
          <w:rFonts w:ascii="Times New Roman" w:eastAsia="Arial Unicode MS" w:hAnsi="Times New Roman" w:cs="Times New Roman"/>
          <w:sz w:val="22"/>
        </w:rPr>
        <w:t xml:space="preserve">1. </w:t>
      </w:r>
    </w:p>
    <w:p w14:paraId="26A71DA6" w14:textId="77777777" w:rsidR="00974814" w:rsidRPr="00780B6F" w:rsidRDefault="00974814" w:rsidP="00E15830">
      <w:pPr>
        <w:wordWrap/>
        <w:adjustRightInd w:val="0"/>
        <w:snapToGrid w:val="0"/>
        <w:spacing w:after="0" w:line="360" w:lineRule="auto"/>
        <w:contextualSpacing/>
        <w:rPr>
          <w:rFonts w:ascii="Times New Roman" w:eastAsia="Arial Unicode MS" w:hAnsi="Times New Roman" w:cs="Times New Roman"/>
          <w:b/>
          <w:sz w:val="22"/>
        </w:rPr>
      </w:pPr>
    </w:p>
    <w:p w14:paraId="1EA678A3" w14:textId="3B627458" w:rsidR="0047205C" w:rsidRPr="00780B6F" w:rsidRDefault="0047205C" w:rsidP="00F01B9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t xml:space="preserve">Identification of </w:t>
      </w:r>
      <w:r w:rsidR="004516DE" w:rsidRPr="00780B6F">
        <w:rPr>
          <w:rFonts w:ascii="Times New Roman" w:eastAsia="Arial Unicode MS" w:hAnsi="Times New Roman" w:cs="Times New Roman"/>
          <w:b/>
          <w:sz w:val="22"/>
        </w:rPr>
        <w:t xml:space="preserve">novel protein-coding potentials from </w:t>
      </w:r>
      <w:r w:rsidRPr="00780B6F">
        <w:rPr>
          <w:rFonts w:ascii="Times New Roman" w:eastAsia="Arial Unicode MS" w:hAnsi="Times New Roman" w:cs="Times New Roman"/>
          <w:b/>
          <w:sz w:val="22"/>
        </w:rPr>
        <w:t xml:space="preserve">non-coding RNAs </w:t>
      </w:r>
    </w:p>
    <w:p w14:paraId="736EBCBC" w14:textId="77777777" w:rsidR="007C1D48" w:rsidRPr="00780B6F" w:rsidRDefault="007C1D48" w:rsidP="00F01B9C">
      <w:pPr>
        <w:wordWrap/>
        <w:adjustRightInd w:val="0"/>
        <w:snapToGrid w:val="0"/>
        <w:spacing w:after="0" w:line="360" w:lineRule="auto"/>
        <w:contextualSpacing/>
        <w:rPr>
          <w:rFonts w:ascii="Times New Roman" w:eastAsia="Arial Unicode MS" w:hAnsi="Times New Roman" w:cs="Times New Roman"/>
          <w:b/>
          <w:sz w:val="22"/>
        </w:rPr>
      </w:pPr>
    </w:p>
    <w:p w14:paraId="1DA1EC86" w14:textId="77F19E4A" w:rsidR="004A6AF6" w:rsidRPr="00780B6F" w:rsidRDefault="004516DE" w:rsidP="00F01B9C">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Previously, we have reported that over hundreds of novel protein-coding genes that were not annotated in the current human genome implying that many proteins may be identified in new typ</w:t>
      </w:r>
      <w:r w:rsidR="00765DCD" w:rsidRPr="00780B6F">
        <w:rPr>
          <w:rFonts w:ascii="Times New Roman" w:eastAsia="Arial Unicode MS" w:hAnsi="Times New Roman" w:cs="Times New Roman"/>
          <w:sz w:val="22"/>
        </w:rPr>
        <w:t>es of biological samples</w:t>
      </w:r>
      <w:r w:rsidR="00765DCD" w:rsidRPr="00780B6F">
        <w:rPr>
          <w:rFonts w:ascii="Times New Roman" w:eastAsia="Arial Unicode MS" w:hAnsi="Times New Roman" w:cs="Times New Roman"/>
          <w:sz w:val="22"/>
        </w:rPr>
        <w:fldChar w:fldCharType="begin"/>
      </w:r>
      <w:r w:rsidR="00E73983" w:rsidRPr="00780B6F">
        <w:rPr>
          <w:rFonts w:ascii="Times New Roman" w:eastAsia="Arial Unicode MS" w:hAnsi="Times New Roman" w:cs="Times New Roman"/>
          <w:sz w:val="22"/>
        </w:rPr>
        <w:instrText xml:space="preserve"> ADDIN ZOTERO_ITEM {"citationID":"ajae6umqg3","properties":{"formattedCitation":"{\\rtf \\super [16]\\nosupersub{}}","plainCitation":"[16]"},"citationItems":[{"id":61,"uris":["http://zotero.org/users/local/LX9aYmPs/items/WX5LPY9M"],"uri":["http://zotero.org/users/local/LX9aYmPs/items/WX5LPY9M"],"itemData":{"id":61,"type":"article-journal","title":"A draft map of the human proteome","container-title":"Nature","page":"575-581","volume":"509","issue":"7502","source":"PubMed","abstract":"The availability of human genome sequence has transformed biomedical research over the past decade. However, an equivalent map for the human proteome with direct measurements of proteins and peptides does not exist yet. Here we present a draft map of the human proteome using high-resolution Fourier-transform mass spectrometry. In-depth proteomic profiling of 30 histologically normal human samples, including 17 adult tissues, 7 fetal tissues and 6 purified primary haematopoietic cells, resulted in identification of proteins encoded by 17,294 genes accounting for approximately 84% of the total annotated protein-coding genes in humans. A unique and comprehensive strategy for proteogenomic analysis enabled us to discover a number of novel protein-coding regions, which includes translated pseudogenes, non-coding RNAs and upstream open reading frames. This large human proteome catalogue (available as an interactive web-based resource at http://www.humanproteomemap.org) will complement available human genome and transcriptome data to accelerate biomedical research in health and disease.","DOI":"10.1038/nature13302","ISSN":"1476-4687","note":"PMID: 24870542\nPMCID: PMC4403737","journalAbbreviation":"Nature","language":"eng","author":[{"family":"Kim","given":"Min-Sik"},{"family":"Pinto","given":"Sneha M."},{"family":"Getnet","given":"Derese"},{"family":"Nirujogi","given":"Raja Sekhar"},{"family":"Manda","given":"Srikanth S."},{"family":"Chaerkady","given":"Raghothama"},{"family":"Madugundu","given":"Anil K."},{"family":"Kelkar","given":"Dhanashree S."},{"family":"Isserlin","given":"Ruth"},{"family":"Jain","given":"Shobhit"},{"family":"Thomas","given":"Joji K."},{"family":"Muthusamy","given":"Babylakshmi"},{"family":"Leal-Rojas","given":"Pamela"},{"family":"Kumar","given":"Praveen"},{"family":"Sahasrabuddhe","given":"Nandini A."},{"family":"Balakrishnan","given":"Lavanya"},{"family":"Advani","given":"Jayshree"},{"family":"George","given":"Bijesh"},{"family":"Renuse","given":"Santosh"},{"family":"Selvan","given":"Lakshmi Dhevi N."},{"family":"Patil","given":"Arun H."},{"family":"Nanjappa","given":"Vishalakshi"},{"family":"Radhakrishnan","given":"Aneesha"},{"family":"Prasad","given":"Samarjeet"},{"family":"Subbannayya","given":"Tejaswini"},{"family":"Raju","given":"Rajesh"},{"family":"Kumar","given":"Manish"},{"family":"Sreenivasamurthy","given":"Sreelakshmi K."},{"family":"Marimuthu","given":"Arivusudar"},{"family":"Sathe","given":"Gajanan J."},{"family":"Chavan","given":"Sandip"},{"family":"Datta","given":"Keshava K."},{"family":"Subbannayya","given":"Yashwanth"},{"family":"Sahu","given":"Apeksha"},{"family":"Yelamanchi","given":"Soujanya D."},{"family":"Jayaram","given":"Savita"},{"family":"Rajagopalan","given":"Pavithra"},{"family":"Sharma","given":"Jyoti"},{"family":"Murthy","given":"Krishna R."},{"family":"Syed","given":"Nazia"},{"family":"Goel","given":"Renu"},{"family":"Khan","given":"Aafaque A."},{"family":"Ahmad","given":"Sartaj"},{"family":"Dey","given":"Gourav"},{"family":"Mudgal","given":"Keshav"},{"family":"Chatterjee","given":"Aditi"},{"family":"Huang","given":"Tai-Chung"},{"family":"Zhong","given":"Jun"},{"family":"Wu","given":"Xinyan"},{"family":"Shaw","given":"Patrick G."},{"family":"Freed","given":"Donald"},{"family":"Zahari","given":"Muhammad S."},{"family":"Mukherjee","given":"Kanchan K."},{"family":"Shankar","given":"Subramanian"},{"family":"Mahadevan","given":"Anita"},{"family":"Lam","given":"Henry"},{"family":"Mitchell","given":"Christopher J."},{"family":"Shankar","given":"Susarla Krishna"},{"family":"Satishchandra","given":"Parthasarathy"},{"family":"Schroeder","given":"John T."},{"family":"Sirdeshmukh","given":"Ravi"},{"family":"Maitra","given":"Anirban"},{"family":"Leach","given":"Steven D."},{"family":"Drake","given":"Charles G."},{"family":"Halushka","given":"Marc K."},{"family":"Prasad","given":"T. S. Keshava"},{"family":"Hruban","given":"Ralph H."},{"family":"Kerr","given":"Candace L."},{"family":"Bader","given":"Gary D."},{"family":"Iacobuzio-Donahue","given":"Christine A."},{"family":"Gowda","given":"Harsha"},{"family":"Pandey","given":"Akhilesh"}],"issued":{"date-parts":[["2014",5,29]]}}}],"schema":"https://github.com/citation-style-language/schema/raw/master/csl-citation.json"} </w:instrText>
      </w:r>
      <w:r w:rsidR="00765DCD" w:rsidRPr="00780B6F">
        <w:rPr>
          <w:rFonts w:ascii="Times New Roman" w:eastAsia="Arial Unicode MS" w:hAnsi="Times New Roman" w:cs="Times New Roman"/>
          <w:sz w:val="22"/>
        </w:rPr>
        <w:fldChar w:fldCharType="separate"/>
      </w:r>
      <w:r w:rsidR="00E73983" w:rsidRPr="00780B6F">
        <w:rPr>
          <w:rFonts w:ascii="Times New Roman" w:hAnsi="Times New Roman" w:cs="Times New Roman"/>
          <w:sz w:val="22"/>
          <w:szCs w:val="24"/>
          <w:vertAlign w:val="superscript"/>
        </w:rPr>
        <w:t>[16]</w:t>
      </w:r>
      <w:r w:rsidR="00765DCD" w:rsidRPr="00780B6F">
        <w:rPr>
          <w:rFonts w:ascii="Times New Roman" w:eastAsia="Arial Unicode MS" w:hAnsi="Times New Roman" w:cs="Times New Roman"/>
          <w:sz w:val="22"/>
        </w:rPr>
        <w:fldChar w:fldCharType="end"/>
      </w:r>
      <w:r w:rsidRPr="00780B6F">
        <w:rPr>
          <w:rFonts w:ascii="Times New Roman" w:eastAsia="Arial Unicode MS" w:hAnsi="Times New Roman" w:cs="Times New Roman"/>
          <w:sz w:val="22"/>
        </w:rPr>
        <w:t xml:space="preserve">. Here, we have performed the similar proteogenomic analysis by collecting the unmatched mass spectra from the mass spectrometry data and </w:t>
      </w:r>
      <w:r w:rsidR="001420C7" w:rsidRPr="00780B6F">
        <w:rPr>
          <w:rFonts w:ascii="Times New Roman" w:eastAsia="Arial Unicode MS" w:hAnsi="Times New Roman" w:cs="Times New Roman"/>
          <w:sz w:val="22"/>
        </w:rPr>
        <w:t xml:space="preserve">by </w:t>
      </w:r>
      <w:r w:rsidRPr="00780B6F">
        <w:rPr>
          <w:rFonts w:ascii="Times New Roman" w:eastAsia="Arial Unicode MS" w:hAnsi="Times New Roman" w:cs="Times New Roman"/>
          <w:sz w:val="22"/>
        </w:rPr>
        <w:t xml:space="preserve">fetching the non-coding RNAs with </w:t>
      </w:r>
      <w:r w:rsidR="001420C7" w:rsidRPr="00780B6F">
        <w:rPr>
          <w:rFonts w:ascii="Times New Roman" w:eastAsia="Arial Unicode MS" w:hAnsi="Times New Roman" w:cs="Times New Roman"/>
          <w:sz w:val="22"/>
        </w:rPr>
        <w:t xml:space="preserve">an </w:t>
      </w:r>
      <w:r w:rsidRPr="00780B6F">
        <w:rPr>
          <w:rFonts w:ascii="Times New Roman" w:eastAsia="Arial Unicode MS" w:hAnsi="Times New Roman" w:cs="Times New Roman"/>
          <w:sz w:val="22"/>
        </w:rPr>
        <w:t xml:space="preserve">FPKM </w:t>
      </w:r>
      <w:r w:rsidR="001420C7" w:rsidRPr="00780B6F">
        <w:rPr>
          <w:rFonts w:ascii="Times New Roman" w:eastAsia="Arial Unicode MS" w:hAnsi="Times New Roman" w:cs="Times New Roman"/>
          <w:sz w:val="22"/>
        </w:rPr>
        <w:t>value higher than 0.1</w:t>
      </w:r>
      <w:r w:rsidRPr="00780B6F">
        <w:rPr>
          <w:rFonts w:ascii="Times New Roman" w:eastAsia="Arial Unicode MS" w:hAnsi="Times New Roman" w:cs="Times New Roman"/>
          <w:sz w:val="22"/>
        </w:rPr>
        <w:t xml:space="preserve">. When searching the unmatched spectra against a protein database </w:t>
      </w:r>
      <w:r w:rsidR="00C64CAC" w:rsidRPr="00780B6F">
        <w:rPr>
          <w:rFonts w:ascii="Times New Roman" w:eastAsia="Arial Unicode MS" w:hAnsi="Times New Roman" w:cs="Times New Roman"/>
          <w:sz w:val="22"/>
        </w:rPr>
        <w:t xml:space="preserve">of </w:t>
      </w:r>
      <w:r w:rsidRPr="00780B6F">
        <w:rPr>
          <w:rFonts w:ascii="Times New Roman" w:eastAsia="Arial Unicode MS" w:hAnsi="Times New Roman" w:cs="Times New Roman"/>
          <w:sz w:val="22"/>
        </w:rPr>
        <w:t xml:space="preserve">3-frame translated non-coding RNAs, we identified </w:t>
      </w:r>
      <w:r w:rsidR="00FE3B42" w:rsidRPr="00780B6F">
        <w:rPr>
          <w:rFonts w:ascii="Times New Roman" w:eastAsia="Arial Unicode MS" w:hAnsi="Times New Roman" w:cs="Times New Roman"/>
          <w:sz w:val="22"/>
        </w:rPr>
        <w:t>10</w:t>
      </w:r>
      <w:r w:rsidRPr="00780B6F">
        <w:rPr>
          <w:rFonts w:ascii="Times New Roman" w:eastAsia="Arial Unicode MS" w:hAnsi="Times New Roman" w:cs="Times New Roman"/>
          <w:sz w:val="22"/>
        </w:rPr>
        <w:t xml:space="preserve"> </w:t>
      </w:r>
      <w:r w:rsidR="00FE3B42" w:rsidRPr="00780B6F">
        <w:rPr>
          <w:rFonts w:ascii="Times New Roman" w:eastAsia="Arial Unicode MS" w:hAnsi="Times New Roman" w:cs="Times New Roman"/>
          <w:sz w:val="22"/>
        </w:rPr>
        <w:t>and 14</w:t>
      </w:r>
      <w:r w:rsidRPr="00780B6F">
        <w:rPr>
          <w:rFonts w:ascii="Times New Roman" w:eastAsia="Arial Unicode MS" w:hAnsi="Times New Roman" w:cs="Times New Roman"/>
          <w:sz w:val="22"/>
        </w:rPr>
        <w:t xml:space="preserve"> peptides from HAP1 and KBM</w:t>
      </w:r>
      <w:r w:rsidR="00BA6E2F"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 xml:space="preserve">7, respectively. </w:t>
      </w:r>
      <w:r w:rsidR="00C64CAC" w:rsidRPr="00780B6F">
        <w:rPr>
          <w:rFonts w:ascii="Times New Roman" w:eastAsia="Arial Unicode MS" w:hAnsi="Times New Roman" w:cs="Times New Roman"/>
          <w:sz w:val="22"/>
        </w:rPr>
        <w:t>Manual inspection of</w:t>
      </w:r>
      <w:r w:rsidRPr="00780B6F">
        <w:rPr>
          <w:rFonts w:ascii="Times New Roman" w:eastAsia="Arial Unicode MS" w:hAnsi="Times New Roman" w:cs="Times New Roman"/>
          <w:sz w:val="22"/>
        </w:rPr>
        <w:t xml:space="preserve"> the PSMs</w:t>
      </w:r>
      <w:r w:rsidR="00C64CAC" w:rsidRPr="00780B6F">
        <w:rPr>
          <w:rFonts w:ascii="Times New Roman" w:eastAsia="Arial Unicode MS" w:hAnsi="Times New Roman" w:cs="Times New Roman"/>
          <w:sz w:val="22"/>
        </w:rPr>
        <w:t xml:space="preserve"> resulted in the identification of</w:t>
      </w:r>
      <w:r w:rsidRPr="00780B6F">
        <w:rPr>
          <w:rFonts w:ascii="Times New Roman" w:eastAsia="Arial Unicode MS" w:hAnsi="Times New Roman" w:cs="Times New Roman"/>
          <w:sz w:val="22"/>
        </w:rPr>
        <w:t xml:space="preserve"> </w:t>
      </w:r>
      <w:r w:rsidR="00FE3B42" w:rsidRPr="00780B6F">
        <w:rPr>
          <w:rFonts w:ascii="Times New Roman" w:eastAsia="Arial Unicode MS" w:hAnsi="Times New Roman" w:cs="Times New Roman"/>
          <w:sz w:val="22"/>
        </w:rPr>
        <w:t xml:space="preserve">6 </w:t>
      </w:r>
      <w:r w:rsidRPr="00780B6F">
        <w:rPr>
          <w:rFonts w:ascii="Times New Roman" w:eastAsia="Arial Unicode MS" w:hAnsi="Times New Roman" w:cs="Times New Roman"/>
          <w:sz w:val="22"/>
        </w:rPr>
        <w:t xml:space="preserve">novel protein-coding genomic regions. </w:t>
      </w:r>
      <w:r w:rsidR="008A06BC" w:rsidRPr="00780B6F">
        <w:rPr>
          <w:rFonts w:ascii="Times New Roman" w:eastAsia="Arial Unicode MS" w:hAnsi="Times New Roman" w:cs="Times New Roman"/>
          <w:sz w:val="22"/>
        </w:rPr>
        <w:t>For example, the peptide</w:t>
      </w:r>
      <w:r w:rsidR="00FE3B42" w:rsidRPr="00780B6F">
        <w:rPr>
          <w:rFonts w:ascii="Times New Roman" w:eastAsia="Arial Unicode MS" w:hAnsi="Times New Roman" w:cs="Times New Roman"/>
          <w:sz w:val="22"/>
        </w:rPr>
        <w:t xml:space="preserve"> GAPEPAQTQPQPQPQPAAPEGPEQPR </w:t>
      </w:r>
      <w:r w:rsidR="008A06BC" w:rsidRPr="00780B6F">
        <w:rPr>
          <w:rFonts w:ascii="Times New Roman" w:eastAsia="Arial Unicode MS" w:hAnsi="Times New Roman" w:cs="Times New Roman"/>
          <w:sz w:val="22"/>
        </w:rPr>
        <w:t>identified fro</w:t>
      </w:r>
      <w:r w:rsidR="00150084" w:rsidRPr="00780B6F">
        <w:rPr>
          <w:rFonts w:ascii="Times New Roman" w:eastAsia="Arial Unicode MS" w:hAnsi="Times New Roman" w:cs="Times New Roman"/>
          <w:sz w:val="22"/>
        </w:rPr>
        <w:t>m KBM</w:t>
      </w:r>
      <w:r w:rsidR="00BA6E2F" w:rsidRPr="00780B6F">
        <w:rPr>
          <w:rFonts w:ascii="Times New Roman" w:eastAsia="Arial Unicode MS" w:hAnsi="Times New Roman" w:cs="Times New Roman"/>
          <w:sz w:val="22"/>
        </w:rPr>
        <w:t>-</w:t>
      </w:r>
      <w:r w:rsidR="00150084" w:rsidRPr="00780B6F">
        <w:rPr>
          <w:rFonts w:ascii="Times New Roman" w:eastAsia="Arial Unicode MS" w:hAnsi="Times New Roman" w:cs="Times New Roman"/>
          <w:sz w:val="22"/>
        </w:rPr>
        <w:t xml:space="preserve">7 </w:t>
      </w:r>
      <w:r w:rsidR="00C64CAC" w:rsidRPr="00780B6F">
        <w:rPr>
          <w:rFonts w:ascii="Times New Roman" w:eastAsia="Arial Unicode MS" w:hAnsi="Times New Roman" w:cs="Times New Roman"/>
          <w:sz w:val="22"/>
        </w:rPr>
        <w:t>is</w:t>
      </w:r>
      <w:r w:rsidR="00150084" w:rsidRPr="00780B6F">
        <w:rPr>
          <w:rFonts w:ascii="Times New Roman" w:eastAsia="Arial Unicode MS" w:hAnsi="Times New Roman" w:cs="Times New Roman"/>
          <w:sz w:val="22"/>
        </w:rPr>
        <w:t xml:space="preserve"> shown in the Figure 5</w:t>
      </w:r>
      <w:r w:rsidR="008A06BC" w:rsidRPr="00780B6F">
        <w:rPr>
          <w:rFonts w:ascii="Times New Roman" w:eastAsia="Arial Unicode MS" w:hAnsi="Times New Roman" w:cs="Times New Roman"/>
          <w:sz w:val="22"/>
        </w:rPr>
        <w:t xml:space="preserve"> (PSM, peptide, </w:t>
      </w:r>
      <w:r w:rsidR="001420C7" w:rsidRPr="00780B6F">
        <w:rPr>
          <w:rFonts w:ascii="Times New Roman" w:eastAsia="Arial Unicode MS" w:hAnsi="Times New Roman" w:cs="Times New Roman"/>
          <w:sz w:val="22"/>
        </w:rPr>
        <w:t>and BLAT search</w:t>
      </w:r>
      <w:r w:rsidR="00490585" w:rsidRPr="00780B6F">
        <w:rPr>
          <w:rFonts w:ascii="Times New Roman" w:eastAsia="Arial Unicode MS" w:hAnsi="Times New Roman" w:cs="Times New Roman"/>
          <w:sz w:val="22"/>
        </w:rPr>
        <w:t xml:space="preserve"> result</w:t>
      </w:r>
      <w:r w:rsidR="008A06BC" w:rsidRPr="00780B6F">
        <w:rPr>
          <w:rFonts w:ascii="Times New Roman" w:eastAsia="Arial Unicode MS" w:hAnsi="Times New Roman" w:cs="Times New Roman"/>
          <w:sz w:val="22"/>
        </w:rPr>
        <w:t xml:space="preserve">). </w:t>
      </w:r>
      <w:r w:rsidR="000E55D1" w:rsidRPr="00780B6F">
        <w:rPr>
          <w:rFonts w:ascii="Times New Roman" w:eastAsia="Arial Unicode MS" w:hAnsi="Times New Roman" w:cs="Times New Roman"/>
          <w:sz w:val="22"/>
        </w:rPr>
        <w:t>PSMs manually validated for these novel peptides are presented in (Supporting Information Figure S</w:t>
      </w:r>
      <w:r w:rsidR="0070728E">
        <w:rPr>
          <w:rFonts w:ascii="Times New Roman" w:eastAsia="Arial Unicode MS" w:hAnsi="Times New Roman" w:cs="Times New Roman"/>
          <w:sz w:val="22"/>
        </w:rPr>
        <w:t>2</w:t>
      </w:r>
      <w:r w:rsidR="000E55D1" w:rsidRPr="00780B6F">
        <w:rPr>
          <w:rFonts w:ascii="Times New Roman" w:eastAsia="Arial Unicode MS" w:hAnsi="Times New Roman" w:cs="Times New Roman"/>
          <w:sz w:val="22"/>
        </w:rPr>
        <w:t xml:space="preserve">). </w:t>
      </w:r>
      <w:r w:rsidR="008A06BC" w:rsidRPr="00780B6F">
        <w:rPr>
          <w:rFonts w:ascii="Times New Roman" w:eastAsia="Arial Unicode MS" w:hAnsi="Times New Roman" w:cs="Times New Roman"/>
          <w:sz w:val="22"/>
        </w:rPr>
        <w:t>Although further</w:t>
      </w:r>
      <w:r w:rsidRPr="00780B6F">
        <w:rPr>
          <w:rFonts w:ascii="Times New Roman" w:eastAsia="Arial Unicode MS" w:hAnsi="Times New Roman" w:cs="Times New Roman"/>
          <w:sz w:val="22"/>
        </w:rPr>
        <w:t xml:space="preserve"> study may have to be conducted to </w:t>
      </w:r>
      <w:r w:rsidR="008A06BC" w:rsidRPr="00780B6F">
        <w:rPr>
          <w:rFonts w:ascii="Times New Roman" w:eastAsia="Arial Unicode MS" w:hAnsi="Times New Roman" w:cs="Times New Roman"/>
          <w:sz w:val="22"/>
        </w:rPr>
        <w:t>find their cellular functions, this analysis illustrates that proteogenomic analysis can help identify ‘unannotated’ missing proteins.</w:t>
      </w:r>
      <w:r w:rsidR="000E55D1" w:rsidRPr="00780B6F">
        <w:rPr>
          <w:rFonts w:ascii="Times New Roman" w:eastAsia="Arial Unicode MS" w:hAnsi="Times New Roman" w:cs="Times New Roman"/>
          <w:sz w:val="22"/>
        </w:rPr>
        <w:t xml:space="preserve"> </w:t>
      </w:r>
    </w:p>
    <w:p w14:paraId="3A0792F1" w14:textId="2C8EA1D7" w:rsidR="0047205C" w:rsidRPr="00780B6F" w:rsidRDefault="0047205C" w:rsidP="00F01B9C">
      <w:pPr>
        <w:wordWrap/>
        <w:adjustRightInd w:val="0"/>
        <w:snapToGrid w:val="0"/>
        <w:spacing w:after="0" w:line="360" w:lineRule="auto"/>
        <w:contextualSpacing/>
        <w:rPr>
          <w:rFonts w:ascii="Times New Roman" w:eastAsia="Arial Unicode MS" w:hAnsi="Times New Roman" w:cs="Times New Roman"/>
          <w:sz w:val="22"/>
        </w:rPr>
      </w:pPr>
    </w:p>
    <w:p w14:paraId="2A6B2616" w14:textId="77777777" w:rsidR="00F462F3" w:rsidRPr="00780B6F" w:rsidRDefault="00F462F3" w:rsidP="00F01B9C">
      <w:pPr>
        <w:wordWrap/>
        <w:adjustRightInd w:val="0"/>
        <w:snapToGrid w:val="0"/>
        <w:spacing w:after="0" w:line="360" w:lineRule="auto"/>
        <w:contextualSpacing/>
        <w:rPr>
          <w:rFonts w:ascii="Times New Roman" w:eastAsia="Arial Unicode MS" w:hAnsi="Times New Roman" w:cs="Times New Roman"/>
          <w:sz w:val="22"/>
        </w:rPr>
      </w:pPr>
    </w:p>
    <w:p w14:paraId="6798D4F2" w14:textId="77777777" w:rsidR="00A44E89" w:rsidRPr="00780B6F" w:rsidRDefault="00A44E89">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7DED2E4C" w14:textId="0D3E2388" w:rsidR="00C64CAC" w:rsidRPr="00780B6F" w:rsidRDefault="000A23BE" w:rsidP="00F462F3">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Concluding remarks</w:t>
      </w:r>
    </w:p>
    <w:p w14:paraId="75D93FA2" w14:textId="77777777" w:rsidR="00F462F3" w:rsidRPr="00780B6F" w:rsidRDefault="00F462F3" w:rsidP="00F462F3">
      <w:pPr>
        <w:widowControl/>
        <w:wordWrap/>
        <w:autoSpaceDE/>
        <w:autoSpaceDN/>
        <w:rPr>
          <w:rFonts w:ascii="Times New Roman" w:eastAsia="Arial Unicode MS" w:hAnsi="Times New Roman" w:cs="Times New Roman"/>
          <w:b/>
          <w:sz w:val="22"/>
        </w:rPr>
      </w:pPr>
    </w:p>
    <w:p w14:paraId="373C24C1" w14:textId="62415F6D" w:rsidR="001420C7" w:rsidRPr="00780B6F" w:rsidRDefault="00C64CAC" w:rsidP="006D317E">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One of major goals of </w:t>
      </w:r>
      <w:r w:rsidR="001420C7" w:rsidRPr="00780B6F">
        <w:rPr>
          <w:rFonts w:ascii="Times New Roman" w:eastAsia="Arial Unicode MS" w:hAnsi="Times New Roman" w:cs="Times New Roman"/>
          <w:sz w:val="22"/>
        </w:rPr>
        <w:t xml:space="preserve">the </w:t>
      </w:r>
      <w:r w:rsidRPr="00780B6F">
        <w:rPr>
          <w:rFonts w:ascii="Times New Roman" w:eastAsia="Arial Unicode MS" w:hAnsi="Times New Roman" w:cs="Times New Roman"/>
          <w:sz w:val="22"/>
        </w:rPr>
        <w:t xml:space="preserve">C-HPP </w:t>
      </w:r>
      <w:r w:rsidR="001420C7" w:rsidRPr="00780B6F">
        <w:rPr>
          <w:rFonts w:ascii="Times New Roman" w:eastAsia="Arial Unicode MS" w:hAnsi="Times New Roman" w:cs="Times New Roman"/>
          <w:sz w:val="22"/>
        </w:rPr>
        <w:t xml:space="preserve">initiative </w:t>
      </w:r>
      <w:r w:rsidRPr="00780B6F">
        <w:rPr>
          <w:rFonts w:ascii="Times New Roman" w:eastAsia="Arial Unicode MS" w:hAnsi="Times New Roman" w:cs="Times New Roman"/>
          <w:sz w:val="22"/>
        </w:rPr>
        <w:t xml:space="preserve">is to identify all protein-coding genes </w:t>
      </w:r>
      <w:r w:rsidR="001420C7" w:rsidRPr="00780B6F">
        <w:rPr>
          <w:rFonts w:ascii="Times New Roman" w:eastAsia="Arial Unicode MS" w:hAnsi="Times New Roman" w:cs="Times New Roman"/>
          <w:sz w:val="22"/>
        </w:rPr>
        <w:t>on</w:t>
      </w:r>
      <w:r w:rsidRPr="00780B6F">
        <w:rPr>
          <w:rFonts w:ascii="Times New Roman" w:eastAsia="Arial Unicode MS" w:hAnsi="Times New Roman" w:cs="Times New Roman"/>
          <w:sz w:val="22"/>
        </w:rPr>
        <w:t xml:space="preserve"> human chromosomes. To do so, researchers at </w:t>
      </w:r>
      <w:r w:rsidR="001420C7" w:rsidRPr="00780B6F">
        <w:rPr>
          <w:rFonts w:ascii="Times New Roman" w:eastAsia="Arial Unicode MS" w:hAnsi="Times New Roman" w:cs="Times New Roman"/>
          <w:sz w:val="22"/>
        </w:rPr>
        <w:t xml:space="preserve">the </w:t>
      </w:r>
      <w:r w:rsidRPr="00780B6F">
        <w:rPr>
          <w:rFonts w:ascii="Times New Roman" w:eastAsia="Arial Unicode MS" w:hAnsi="Times New Roman" w:cs="Times New Roman"/>
          <w:sz w:val="22"/>
        </w:rPr>
        <w:t xml:space="preserve">C-HPP </w:t>
      </w:r>
      <w:r w:rsidR="001420C7" w:rsidRPr="00780B6F">
        <w:rPr>
          <w:rFonts w:ascii="Times New Roman" w:eastAsia="Arial Unicode MS" w:hAnsi="Times New Roman" w:cs="Times New Roman"/>
          <w:sz w:val="22"/>
        </w:rPr>
        <w:t xml:space="preserve">group </w:t>
      </w:r>
      <w:r w:rsidRPr="00780B6F">
        <w:rPr>
          <w:rFonts w:ascii="Times New Roman" w:eastAsia="Arial Unicode MS" w:hAnsi="Times New Roman" w:cs="Times New Roman"/>
          <w:sz w:val="22"/>
        </w:rPr>
        <w:t xml:space="preserve">have tried to find missing proteins that </w:t>
      </w:r>
      <w:r w:rsidR="001420C7" w:rsidRPr="00780B6F">
        <w:rPr>
          <w:rFonts w:ascii="Times New Roman" w:eastAsia="Arial Unicode MS" w:hAnsi="Times New Roman" w:cs="Times New Roman"/>
          <w:sz w:val="22"/>
        </w:rPr>
        <w:t xml:space="preserve">may be </w:t>
      </w:r>
      <w:r w:rsidRPr="00780B6F">
        <w:rPr>
          <w:rFonts w:ascii="Times New Roman" w:eastAsia="Arial Unicode MS" w:hAnsi="Times New Roman" w:cs="Times New Roman"/>
          <w:sz w:val="22"/>
        </w:rPr>
        <w:t xml:space="preserve">low abundant and/or expressed only in a few cell types. As part of the tremendous efforts, we also have tried to seek for missing proteins in a new </w:t>
      </w:r>
      <w:r w:rsidR="001420C7" w:rsidRPr="00780B6F">
        <w:rPr>
          <w:rFonts w:ascii="Times New Roman" w:eastAsia="Arial Unicode MS" w:hAnsi="Times New Roman" w:cs="Times New Roman"/>
          <w:sz w:val="22"/>
        </w:rPr>
        <w:t xml:space="preserve">type of unexplored </w:t>
      </w:r>
      <w:r w:rsidRPr="00780B6F">
        <w:rPr>
          <w:rFonts w:ascii="Times New Roman" w:eastAsia="Arial Unicode MS" w:hAnsi="Times New Roman" w:cs="Times New Roman"/>
          <w:sz w:val="22"/>
        </w:rPr>
        <w:t>cells</w:t>
      </w:r>
      <w:r w:rsidR="006D317E" w:rsidRPr="00780B6F">
        <w:rPr>
          <w:rFonts w:ascii="Times New Roman" w:eastAsia="Arial Unicode MS" w:hAnsi="Times New Roman" w:cs="Times New Roman"/>
          <w:sz w:val="22"/>
        </w:rPr>
        <w:t>:</w:t>
      </w:r>
      <w:r w:rsidR="001420C7" w:rsidRPr="00780B6F">
        <w:rPr>
          <w:rFonts w:ascii="Times New Roman" w:eastAsia="Arial Unicode MS" w:hAnsi="Times New Roman" w:cs="Times New Roman"/>
          <w:sz w:val="22"/>
        </w:rPr>
        <w:t xml:space="preserve"> </w:t>
      </w:r>
      <w:r w:rsidR="006D317E" w:rsidRPr="00780B6F">
        <w:rPr>
          <w:rFonts w:ascii="Times New Roman" w:eastAsia="Arial Unicode MS" w:hAnsi="Times New Roman" w:cs="Times New Roman"/>
          <w:sz w:val="22"/>
        </w:rPr>
        <w:t>haploid cell</w:t>
      </w:r>
      <w:r w:rsidR="001420C7" w:rsidRPr="00780B6F">
        <w:rPr>
          <w:rFonts w:ascii="Times New Roman" w:eastAsia="Arial Unicode MS" w:hAnsi="Times New Roman" w:cs="Times New Roman"/>
          <w:sz w:val="22"/>
        </w:rPr>
        <w:t>s</w:t>
      </w:r>
      <w:r w:rsidRPr="00780B6F">
        <w:rPr>
          <w:rFonts w:ascii="Times New Roman" w:eastAsia="Arial Unicode MS" w:hAnsi="Times New Roman" w:cs="Times New Roman"/>
          <w:sz w:val="22"/>
        </w:rPr>
        <w:t xml:space="preserve"> Although this </w:t>
      </w:r>
      <w:r w:rsidR="006D317E" w:rsidRPr="00780B6F">
        <w:rPr>
          <w:rFonts w:ascii="Times New Roman" w:eastAsia="Arial Unicode MS" w:hAnsi="Times New Roman" w:cs="Times New Roman"/>
          <w:sz w:val="22"/>
        </w:rPr>
        <w:t>study resulted in the</w:t>
      </w:r>
      <w:r w:rsidRPr="00780B6F">
        <w:rPr>
          <w:rFonts w:ascii="Times New Roman" w:eastAsia="Arial Unicode MS" w:hAnsi="Times New Roman" w:cs="Times New Roman"/>
          <w:sz w:val="22"/>
        </w:rPr>
        <w:t xml:space="preserve"> identification of more than 10,000 proteins, we were </w:t>
      </w:r>
      <w:r w:rsidR="001420C7" w:rsidRPr="00780B6F">
        <w:rPr>
          <w:rFonts w:ascii="Times New Roman" w:eastAsia="Arial Unicode MS" w:hAnsi="Times New Roman" w:cs="Times New Roman"/>
          <w:sz w:val="22"/>
        </w:rPr>
        <w:t xml:space="preserve">only </w:t>
      </w:r>
      <w:r w:rsidRPr="00780B6F">
        <w:rPr>
          <w:rFonts w:ascii="Times New Roman" w:eastAsia="Arial Unicode MS" w:hAnsi="Times New Roman" w:cs="Times New Roman"/>
          <w:sz w:val="22"/>
        </w:rPr>
        <w:t xml:space="preserve">able to identify </w:t>
      </w:r>
      <w:r w:rsidR="006D317E" w:rsidRPr="00780B6F">
        <w:rPr>
          <w:rFonts w:ascii="Times New Roman" w:eastAsia="Arial Unicode MS" w:hAnsi="Times New Roman" w:cs="Times New Roman"/>
          <w:sz w:val="22"/>
        </w:rPr>
        <w:t>nine</w:t>
      </w:r>
      <w:r w:rsidRPr="00780B6F">
        <w:rPr>
          <w:rFonts w:ascii="Times New Roman" w:eastAsia="Arial Unicode MS" w:hAnsi="Times New Roman" w:cs="Times New Roman"/>
          <w:sz w:val="22"/>
        </w:rPr>
        <w:t xml:space="preserve"> missing proteins, indicating that there may be more missing proteins in </w:t>
      </w:r>
      <w:r w:rsidR="006D317E" w:rsidRPr="00780B6F">
        <w:rPr>
          <w:rFonts w:ascii="Times New Roman" w:eastAsia="Arial Unicode MS" w:hAnsi="Times New Roman" w:cs="Times New Roman"/>
          <w:sz w:val="22"/>
        </w:rPr>
        <w:t>unexplored cell typ</w:t>
      </w:r>
      <w:r w:rsidRPr="00780B6F">
        <w:rPr>
          <w:rFonts w:ascii="Times New Roman" w:eastAsia="Arial Unicode MS" w:hAnsi="Times New Roman" w:cs="Times New Roman"/>
          <w:sz w:val="22"/>
        </w:rPr>
        <w:t>es</w:t>
      </w:r>
      <w:r w:rsidR="006D317E" w:rsidRPr="00780B6F">
        <w:rPr>
          <w:rFonts w:ascii="Times New Roman" w:eastAsia="Arial Unicode MS" w:hAnsi="Times New Roman" w:cs="Times New Roman"/>
          <w:sz w:val="22"/>
        </w:rPr>
        <w:t xml:space="preserve"> in human body</w:t>
      </w:r>
      <w:r w:rsidRPr="00780B6F">
        <w:rPr>
          <w:rFonts w:ascii="Times New Roman" w:eastAsia="Arial Unicode MS" w:hAnsi="Times New Roman" w:cs="Times New Roman"/>
          <w:sz w:val="22"/>
        </w:rPr>
        <w:t xml:space="preserve">. </w:t>
      </w:r>
      <w:r w:rsidR="00592A75" w:rsidRPr="00780B6F">
        <w:rPr>
          <w:rFonts w:ascii="Times New Roman" w:eastAsia="Arial Unicode MS" w:hAnsi="Times New Roman" w:cs="Times New Roman"/>
          <w:sz w:val="22"/>
        </w:rPr>
        <w:t xml:space="preserve">When looking at FPKM values for all missing proteins, we found that corresponding mRNAs for more than 300 missing proteins have FPKM values with ≥ 1. Interestingly, seven of nine identified missing genes were in this category. </w:t>
      </w:r>
      <w:r w:rsidR="00E2048B" w:rsidRPr="00E2048B">
        <w:rPr>
          <w:rFonts w:ascii="Times New Roman" w:eastAsia="Arial Unicode MS" w:hAnsi="Times New Roman" w:cs="Times New Roman"/>
          <w:sz w:val="22"/>
        </w:rPr>
        <w:t>To identify missing proteins, therefore, it may be important to search for samples with high expression of corresponding mRNAs.</w:t>
      </w:r>
      <w:r w:rsidR="00E2048B">
        <w:rPr>
          <w:rFonts w:ascii="Times New Roman" w:eastAsia="Arial Unicode MS" w:hAnsi="Times New Roman" w:cs="Times New Roman"/>
          <w:sz w:val="22"/>
        </w:rPr>
        <w:t xml:space="preserve"> </w:t>
      </w:r>
      <w:r w:rsidR="00592A75" w:rsidRPr="00780B6F">
        <w:rPr>
          <w:rFonts w:ascii="Times New Roman" w:eastAsia="Arial Unicode MS" w:hAnsi="Times New Roman" w:cs="Times New Roman"/>
          <w:sz w:val="22"/>
        </w:rPr>
        <w:t xml:space="preserve"> We were interested in what could be functions for these proteins and </w:t>
      </w:r>
      <w:r w:rsidR="00176673" w:rsidRPr="00780B6F">
        <w:rPr>
          <w:rFonts w:ascii="Times New Roman" w:eastAsia="Arial Unicode MS" w:hAnsi="Times New Roman" w:cs="Times New Roman"/>
          <w:sz w:val="22"/>
        </w:rPr>
        <w:t xml:space="preserve">thus we have </w:t>
      </w:r>
      <w:r w:rsidR="00592A75" w:rsidRPr="00780B6F">
        <w:rPr>
          <w:rFonts w:ascii="Times New Roman" w:eastAsia="Arial Unicode MS" w:hAnsi="Times New Roman" w:cs="Times New Roman"/>
          <w:sz w:val="22"/>
        </w:rPr>
        <w:t>looked at GO molecular functions in the neXtProt database.</w:t>
      </w:r>
      <w:r w:rsidR="001420C7" w:rsidRPr="00780B6F">
        <w:rPr>
          <w:rFonts w:ascii="Times New Roman" w:eastAsia="Arial Unicode MS" w:hAnsi="Times New Roman" w:cs="Times New Roman"/>
          <w:sz w:val="22"/>
        </w:rPr>
        <w:t xml:space="preserve"> </w:t>
      </w:r>
      <w:r w:rsidR="00176673" w:rsidRPr="00780B6F">
        <w:rPr>
          <w:rFonts w:ascii="Times New Roman" w:eastAsia="Arial Unicode MS" w:hAnsi="Times New Roman" w:cs="Times New Roman"/>
          <w:sz w:val="22"/>
        </w:rPr>
        <w:t>Although it was not clearly defined where their functions are specifically related to the cell types, some of them might work as transcription fac</w:t>
      </w:r>
      <w:bookmarkStart w:id="0" w:name="_GoBack"/>
      <w:bookmarkEnd w:id="0"/>
      <w:r w:rsidR="00176673" w:rsidRPr="00780B6F">
        <w:rPr>
          <w:rFonts w:ascii="Times New Roman" w:eastAsia="Arial Unicode MS" w:hAnsi="Times New Roman" w:cs="Times New Roman"/>
          <w:sz w:val="22"/>
        </w:rPr>
        <w:t>tor or co-factor. Expected f</w:t>
      </w:r>
      <w:r w:rsidR="00592A75" w:rsidRPr="00780B6F">
        <w:rPr>
          <w:rFonts w:ascii="Times New Roman" w:eastAsia="Arial Unicode MS" w:hAnsi="Times New Roman" w:cs="Times New Roman"/>
          <w:sz w:val="22"/>
        </w:rPr>
        <w:t xml:space="preserve">unctions for all but </w:t>
      </w:r>
      <w:r w:rsidR="00592A75" w:rsidRPr="00780B6F">
        <w:rPr>
          <w:rFonts w:ascii="Times New Roman" w:eastAsia="Arial Unicode MS" w:hAnsi="Times New Roman" w:cs="Times New Roman"/>
          <w:i/>
          <w:sz w:val="22"/>
        </w:rPr>
        <w:t>BEND4</w:t>
      </w:r>
      <w:r w:rsidR="00592A75" w:rsidRPr="00780B6F">
        <w:rPr>
          <w:rFonts w:ascii="Times New Roman" w:eastAsia="Arial Unicode MS" w:hAnsi="Times New Roman" w:cs="Times New Roman"/>
          <w:sz w:val="22"/>
        </w:rPr>
        <w:t xml:space="preserve"> gene were shown in Table 1. </w:t>
      </w:r>
      <w:r w:rsidRPr="00780B6F">
        <w:rPr>
          <w:rFonts w:ascii="Times New Roman" w:eastAsia="Arial Unicode MS" w:hAnsi="Times New Roman" w:cs="Times New Roman"/>
          <w:kern w:val="0"/>
          <w:sz w:val="22"/>
        </w:rPr>
        <w:t>To further identify ‘unannotated’ missing proteins, we carried out proteogenomic analysis resulting in six novel protein-coding regions in the</w:t>
      </w:r>
      <w:r w:rsidR="006D317E" w:rsidRPr="00780B6F">
        <w:rPr>
          <w:rFonts w:ascii="Times New Roman" w:eastAsia="Arial Unicode MS" w:hAnsi="Times New Roman" w:cs="Times New Roman"/>
          <w:kern w:val="0"/>
          <w:sz w:val="22"/>
        </w:rPr>
        <w:t xml:space="preserve"> human</w:t>
      </w:r>
      <w:r w:rsidRPr="00780B6F">
        <w:rPr>
          <w:rFonts w:ascii="Times New Roman" w:eastAsia="Arial Unicode MS" w:hAnsi="Times New Roman" w:cs="Times New Roman"/>
          <w:kern w:val="0"/>
          <w:sz w:val="22"/>
        </w:rPr>
        <w:t xml:space="preserve"> genome</w:t>
      </w:r>
      <w:r w:rsidRPr="00780B6F">
        <w:rPr>
          <w:rFonts w:ascii="Times New Roman" w:eastAsia="Arial Unicode MS" w:hAnsi="Times New Roman" w:cs="Times New Roman"/>
          <w:sz w:val="22"/>
        </w:rPr>
        <w:t xml:space="preserve">. </w:t>
      </w:r>
      <w:r w:rsidR="00592A75" w:rsidRPr="00780B6F">
        <w:rPr>
          <w:rFonts w:ascii="Times New Roman" w:eastAsia="Arial Unicode MS" w:hAnsi="Times New Roman" w:cs="Times New Roman"/>
          <w:sz w:val="22"/>
        </w:rPr>
        <w:t xml:space="preserve">Of six, two </w:t>
      </w:r>
      <w:r w:rsidR="00C5146B" w:rsidRPr="00780B6F">
        <w:rPr>
          <w:rFonts w:ascii="Times New Roman" w:eastAsia="Arial Unicode MS" w:hAnsi="Times New Roman" w:cs="Times New Roman"/>
          <w:sz w:val="22"/>
        </w:rPr>
        <w:t>were</w:t>
      </w:r>
      <w:r w:rsidR="00592A75" w:rsidRPr="00780B6F">
        <w:rPr>
          <w:rFonts w:ascii="Times New Roman" w:eastAsia="Arial Unicode MS" w:hAnsi="Times New Roman" w:cs="Times New Roman"/>
          <w:sz w:val="22"/>
        </w:rPr>
        <w:t xml:space="preserve"> found in lncRNAs while the others </w:t>
      </w:r>
      <w:r w:rsidR="00C5146B" w:rsidRPr="00780B6F">
        <w:rPr>
          <w:rFonts w:ascii="Times New Roman" w:eastAsia="Arial Unicode MS" w:hAnsi="Times New Roman" w:cs="Times New Roman"/>
          <w:sz w:val="22"/>
        </w:rPr>
        <w:t xml:space="preserve">in known genes including two peptides from ORF with &gt;100 amino acids. </w:t>
      </w:r>
      <w:r w:rsidR="00E2048B">
        <w:rPr>
          <w:rFonts w:ascii="Times New Roman" w:eastAsia="Arial Unicode MS" w:hAnsi="Times New Roman" w:cs="Times New Roman"/>
          <w:sz w:val="22"/>
        </w:rPr>
        <w:t xml:space="preserve">This means </w:t>
      </w:r>
      <w:r w:rsidR="00E3339C">
        <w:rPr>
          <w:rFonts w:ascii="Times New Roman" w:eastAsia="Arial Unicode MS" w:hAnsi="Times New Roman" w:cs="Times New Roman"/>
          <w:sz w:val="22"/>
        </w:rPr>
        <w:t xml:space="preserve">that </w:t>
      </w:r>
      <w:r w:rsidR="00E2048B">
        <w:rPr>
          <w:rFonts w:ascii="Times New Roman" w:eastAsia="Arial Unicode MS" w:hAnsi="Times New Roman" w:cs="Times New Roman"/>
          <w:sz w:val="22"/>
        </w:rPr>
        <w:t>the two lncRNAs are protein-coding genes</w:t>
      </w:r>
      <w:r w:rsidR="00E3339C">
        <w:rPr>
          <w:rFonts w:ascii="Times New Roman" w:eastAsia="Arial Unicode MS" w:hAnsi="Times New Roman" w:cs="Times New Roman"/>
          <w:sz w:val="22"/>
        </w:rPr>
        <w:t xml:space="preserve"> and their </w:t>
      </w:r>
      <w:r w:rsidR="00E2048B">
        <w:rPr>
          <w:rFonts w:ascii="Times New Roman" w:eastAsia="Arial Unicode MS" w:hAnsi="Times New Roman" w:cs="Times New Roman"/>
          <w:sz w:val="22"/>
        </w:rPr>
        <w:t xml:space="preserve">current </w:t>
      </w:r>
      <w:r w:rsidR="00E3339C">
        <w:rPr>
          <w:rFonts w:ascii="Times New Roman" w:eastAsia="Arial Unicode MS" w:hAnsi="Times New Roman" w:cs="Times New Roman"/>
          <w:sz w:val="22"/>
        </w:rPr>
        <w:t>classification should</w:t>
      </w:r>
      <w:r w:rsidR="00E2048B">
        <w:rPr>
          <w:rFonts w:ascii="Times New Roman" w:eastAsia="Arial Unicode MS" w:hAnsi="Times New Roman" w:cs="Times New Roman"/>
          <w:sz w:val="22"/>
        </w:rPr>
        <w:t xml:space="preserve"> be revised. In conclusion</w:t>
      </w:r>
      <w:r w:rsidRPr="00780B6F">
        <w:rPr>
          <w:rFonts w:ascii="Times New Roman" w:eastAsia="Arial Unicode MS" w:hAnsi="Times New Roman" w:cs="Times New Roman"/>
          <w:sz w:val="22"/>
        </w:rPr>
        <w:t xml:space="preserve">, </w:t>
      </w:r>
      <w:r w:rsidR="006D317E" w:rsidRPr="00780B6F">
        <w:rPr>
          <w:rFonts w:ascii="Times New Roman" w:eastAsia="Arial Unicode MS" w:hAnsi="Times New Roman" w:cs="Times New Roman"/>
          <w:sz w:val="22"/>
        </w:rPr>
        <w:t xml:space="preserve">this study successfully demonstrates that expression proteomics coupled to proteogenomic analysis of </w:t>
      </w:r>
      <w:r w:rsidR="00C5146B" w:rsidRPr="00780B6F">
        <w:rPr>
          <w:rFonts w:ascii="Times New Roman" w:eastAsia="Arial Unicode MS" w:hAnsi="Times New Roman" w:cs="Times New Roman"/>
          <w:sz w:val="22"/>
        </w:rPr>
        <w:t xml:space="preserve">unexplored </w:t>
      </w:r>
      <w:r w:rsidR="006D317E" w:rsidRPr="00780B6F">
        <w:rPr>
          <w:rFonts w:ascii="Times New Roman" w:eastAsia="Arial Unicode MS" w:hAnsi="Times New Roman" w:cs="Times New Roman"/>
          <w:sz w:val="22"/>
        </w:rPr>
        <w:t>cell types can be employed to identify both annotated and unannotated missing proteins in the human genome.</w:t>
      </w:r>
    </w:p>
    <w:p w14:paraId="02747F39" w14:textId="3979713A" w:rsidR="001420C7" w:rsidRPr="00780B6F" w:rsidRDefault="001420C7" w:rsidP="006D317E">
      <w:pPr>
        <w:wordWrap/>
        <w:adjustRightInd w:val="0"/>
        <w:snapToGrid w:val="0"/>
        <w:spacing w:after="0" w:line="360" w:lineRule="auto"/>
        <w:contextualSpacing/>
        <w:rPr>
          <w:rFonts w:ascii="Times New Roman" w:eastAsia="Arial Unicode MS" w:hAnsi="Times New Roman" w:cs="Times New Roman"/>
          <w:b/>
          <w:sz w:val="22"/>
        </w:rPr>
      </w:pPr>
    </w:p>
    <w:p w14:paraId="38FE3D15" w14:textId="77777777" w:rsidR="00780B6F" w:rsidRPr="00780B6F" w:rsidRDefault="00780B6F">
      <w:pPr>
        <w:widowControl/>
        <w:wordWrap/>
        <w:autoSpaceDE/>
        <w:autoSpaceDN/>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6154BA13" w14:textId="02F98209" w:rsidR="006C3D9B" w:rsidRPr="00780B6F" w:rsidRDefault="006B16D2" w:rsidP="00C64CAC">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Reference</w:t>
      </w:r>
      <w:r w:rsidR="007C1D48" w:rsidRPr="00780B6F">
        <w:rPr>
          <w:rFonts w:ascii="Times New Roman" w:eastAsia="Arial Unicode MS" w:hAnsi="Times New Roman" w:cs="Times New Roman"/>
          <w:b/>
          <w:sz w:val="22"/>
        </w:rPr>
        <w:t>s</w:t>
      </w:r>
    </w:p>
    <w:p w14:paraId="54A219E8" w14:textId="77777777" w:rsidR="00C5146B" w:rsidRPr="00780B6F" w:rsidRDefault="00C5146B" w:rsidP="00C64CAC">
      <w:pPr>
        <w:wordWrap/>
        <w:adjustRightInd w:val="0"/>
        <w:snapToGrid w:val="0"/>
        <w:spacing w:after="0" w:line="360" w:lineRule="auto"/>
        <w:contextualSpacing/>
        <w:rPr>
          <w:rFonts w:ascii="Times New Roman" w:eastAsia="Arial Unicode MS" w:hAnsi="Times New Roman" w:cs="Times New Roman"/>
          <w:b/>
          <w:sz w:val="22"/>
        </w:rPr>
      </w:pPr>
    </w:p>
    <w:p w14:paraId="4AE24AD6" w14:textId="77777777" w:rsidR="00E73983" w:rsidRPr="00780B6F" w:rsidRDefault="00765DCD" w:rsidP="00E73983">
      <w:pPr>
        <w:pStyle w:val="Bibliography"/>
        <w:rPr>
          <w:rFonts w:ascii="Times New Roman" w:hAnsi="Times New Roman" w:cs="Times New Roman"/>
          <w:sz w:val="22"/>
        </w:rPr>
      </w:pPr>
      <w:r w:rsidRPr="00780B6F">
        <w:rPr>
          <w:sz w:val="22"/>
        </w:rPr>
        <w:fldChar w:fldCharType="begin"/>
      </w:r>
      <w:r w:rsidR="00F95832" w:rsidRPr="00780B6F">
        <w:rPr>
          <w:sz w:val="22"/>
        </w:rPr>
        <w:instrText xml:space="preserve"> ADDIN ZOTERO_BIBL {"custom":[]} </w:instrText>
      </w:r>
      <w:r w:rsidRPr="00780B6F">
        <w:rPr>
          <w:sz w:val="22"/>
        </w:rPr>
        <w:fldChar w:fldCharType="separate"/>
      </w:r>
      <w:r w:rsidR="00E73983" w:rsidRPr="00780B6F">
        <w:rPr>
          <w:rFonts w:ascii="Times New Roman" w:hAnsi="Times New Roman" w:cs="Times New Roman"/>
          <w:sz w:val="22"/>
        </w:rPr>
        <w:t>[1]</w:t>
      </w:r>
      <w:r w:rsidR="00E73983" w:rsidRPr="00780B6F">
        <w:rPr>
          <w:rFonts w:ascii="Times New Roman" w:hAnsi="Times New Roman" w:cs="Times New Roman"/>
          <w:sz w:val="22"/>
        </w:rPr>
        <w:tab/>
        <w:t xml:space="preserve">W. Hancock, G. Omenn, P. Legrain, Y.-K. Paik, </w:t>
      </w:r>
      <w:r w:rsidR="00E73983" w:rsidRPr="00780B6F">
        <w:rPr>
          <w:rFonts w:ascii="Times New Roman" w:hAnsi="Times New Roman" w:cs="Times New Roman"/>
          <w:i/>
          <w:iCs/>
          <w:sz w:val="22"/>
        </w:rPr>
        <w:t>J. Proteome Res.</w:t>
      </w:r>
      <w:r w:rsidR="00E73983" w:rsidRPr="00780B6F">
        <w:rPr>
          <w:rFonts w:ascii="Times New Roman" w:hAnsi="Times New Roman" w:cs="Times New Roman"/>
          <w:sz w:val="22"/>
        </w:rPr>
        <w:t xml:space="preserve"> </w:t>
      </w:r>
      <w:r w:rsidR="00E73983" w:rsidRPr="00780B6F">
        <w:rPr>
          <w:rFonts w:ascii="Times New Roman" w:hAnsi="Times New Roman" w:cs="Times New Roman"/>
          <w:b/>
          <w:bCs/>
          <w:sz w:val="22"/>
        </w:rPr>
        <w:t>2011</w:t>
      </w:r>
      <w:r w:rsidR="00E73983" w:rsidRPr="00780B6F">
        <w:rPr>
          <w:rFonts w:ascii="Times New Roman" w:hAnsi="Times New Roman" w:cs="Times New Roman"/>
          <w:sz w:val="22"/>
        </w:rPr>
        <w:t xml:space="preserve">, </w:t>
      </w:r>
      <w:r w:rsidR="00E73983" w:rsidRPr="00780B6F">
        <w:rPr>
          <w:rFonts w:ascii="Times New Roman" w:hAnsi="Times New Roman" w:cs="Times New Roman"/>
          <w:i/>
          <w:iCs/>
          <w:sz w:val="22"/>
        </w:rPr>
        <w:t>10</w:t>
      </w:r>
      <w:r w:rsidR="00E73983" w:rsidRPr="00780B6F">
        <w:rPr>
          <w:rFonts w:ascii="Times New Roman" w:hAnsi="Times New Roman" w:cs="Times New Roman"/>
          <w:sz w:val="22"/>
        </w:rPr>
        <w:t>, 210.</w:t>
      </w:r>
    </w:p>
    <w:p w14:paraId="665DD12D"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w:t>
      </w:r>
      <w:r w:rsidRPr="00780B6F">
        <w:rPr>
          <w:rFonts w:ascii="Times New Roman" w:hAnsi="Times New Roman" w:cs="Times New Roman"/>
          <w:sz w:val="22"/>
        </w:rPr>
        <w:tab/>
        <w:t xml:space="preserve">Y.-K. Paik, S.-K. Jeong, G. S. Omenn, M. Uhlen, S. Hanash, S. Y. Cho, H.-J. Lee, K. Na, E.-Y. Choi, F. Yan, F. Zhang, Y. Zhang, M. Snyder, Y. Cheng, R. Chen, G. Marko-Varga, E. W. Deutsch, H. Kim, J.-Y. Kwon, R. Aebersold, A. Bairoch, A. D. Taylor, K. Y. Kim, E.-Y. Lee, D. Hochstrasser, P. Legrain, W. S. Hancock, </w:t>
      </w:r>
      <w:r w:rsidRPr="00780B6F">
        <w:rPr>
          <w:rFonts w:ascii="Times New Roman" w:hAnsi="Times New Roman" w:cs="Times New Roman"/>
          <w:i/>
          <w:iCs/>
          <w:sz w:val="22"/>
        </w:rPr>
        <w:t>Nat. Biotechnol.</w:t>
      </w:r>
      <w:r w:rsidRPr="00780B6F">
        <w:rPr>
          <w:rFonts w:ascii="Times New Roman" w:hAnsi="Times New Roman" w:cs="Times New Roman"/>
          <w:sz w:val="22"/>
        </w:rPr>
        <w:t xml:space="preserve"> </w:t>
      </w:r>
      <w:r w:rsidRPr="00780B6F">
        <w:rPr>
          <w:rFonts w:ascii="Times New Roman" w:hAnsi="Times New Roman" w:cs="Times New Roman"/>
          <w:b/>
          <w:bCs/>
          <w:sz w:val="22"/>
        </w:rPr>
        <w:t>2012</w:t>
      </w:r>
      <w:r w:rsidRPr="00780B6F">
        <w:rPr>
          <w:rFonts w:ascii="Times New Roman" w:hAnsi="Times New Roman" w:cs="Times New Roman"/>
          <w:sz w:val="22"/>
        </w:rPr>
        <w:t xml:space="preserve">, </w:t>
      </w:r>
      <w:r w:rsidRPr="00780B6F">
        <w:rPr>
          <w:rFonts w:ascii="Times New Roman" w:hAnsi="Times New Roman" w:cs="Times New Roman"/>
          <w:i/>
          <w:iCs/>
          <w:sz w:val="22"/>
        </w:rPr>
        <w:t>30</w:t>
      </w:r>
      <w:r w:rsidRPr="00780B6F">
        <w:rPr>
          <w:rFonts w:ascii="Times New Roman" w:hAnsi="Times New Roman" w:cs="Times New Roman"/>
          <w:sz w:val="22"/>
        </w:rPr>
        <w:t>, 221.</w:t>
      </w:r>
    </w:p>
    <w:p w14:paraId="382E9898"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[3]</w:t>
      </w:r>
      <w:r w:rsidRPr="00780B6F">
        <w:rPr>
          <w:rFonts w:ascii="Times New Roman" w:hAnsi="Times New Roman" w:cs="Times New Roman"/>
          <w:sz w:val="22"/>
        </w:rPr>
        <w:tab/>
        <w:t xml:space="preserve">F. Desiere, E. W. Deutsch, N. L. King, A. I. Nesvizhskii, P. Mallick, J. Eng, S. Chen, J. Eddes, S. N. Loevenich, R. Aebersold, </w:t>
      </w:r>
      <w:r w:rsidRPr="00780B6F">
        <w:rPr>
          <w:rFonts w:ascii="Times New Roman" w:hAnsi="Times New Roman" w:cs="Times New Roman"/>
          <w:i/>
          <w:iCs/>
          <w:sz w:val="22"/>
        </w:rPr>
        <w:t>Nucleic Acids Res.</w:t>
      </w:r>
      <w:r w:rsidRPr="00780B6F">
        <w:rPr>
          <w:rFonts w:ascii="Times New Roman" w:hAnsi="Times New Roman" w:cs="Times New Roman"/>
          <w:sz w:val="22"/>
        </w:rPr>
        <w:t xml:space="preserve"> </w:t>
      </w:r>
      <w:r w:rsidRPr="00780B6F">
        <w:rPr>
          <w:rFonts w:ascii="Times New Roman" w:hAnsi="Times New Roman" w:cs="Times New Roman"/>
          <w:b/>
          <w:bCs/>
          <w:sz w:val="22"/>
        </w:rPr>
        <w:t>2006</w:t>
      </w:r>
      <w:r w:rsidRPr="00780B6F">
        <w:rPr>
          <w:rFonts w:ascii="Times New Roman" w:hAnsi="Times New Roman" w:cs="Times New Roman"/>
          <w:sz w:val="22"/>
        </w:rPr>
        <w:t xml:space="preserve">, </w:t>
      </w:r>
      <w:r w:rsidRPr="00780B6F">
        <w:rPr>
          <w:rFonts w:ascii="Times New Roman" w:hAnsi="Times New Roman" w:cs="Times New Roman"/>
          <w:i/>
          <w:iCs/>
          <w:sz w:val="22"/>
        </w:rPr>
        <w:t>34</w:t>
      </w:r>
      <w:r w:rsidRPr="00780B6F">
        <w:rPr>
          <w:rFonts w:ascii="Times New Roman" w:hAnsi="Times New Roman" w:cs="Times New Roman"/>
          <w:sz w:val="22"/>
        </w:rPr>
        <w:t>, D655.</w:t>
      </w:r>
    </w:p>
    <w:p w14:paraId="6EA0D29D"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[4]</w:t>
      </w:r>
      <w:r w:rsidRPr="00780B6F">
        <w:rPr>
          <w:rFonts w:ascii="Times New Roman" w:hAnsi="Times New Roman" w:cs="Times New Roman"/>
          <w:sz w:val="22"/>
        </w:rPr>
        <w:tab/>
        <w:t xml:space="preserve">R. Craig, J. P. Cortens, R. C. Beavis, </w:t>
      </w:r>
      <w:r w:rsidRPr="00780B6F">
        <w:rPr>
          <w:rFonts w:ascii="Times New Roman" w:hAnsi="Times New Roman" w:cs="Times New Roman"/>
          <w:i/>
          <w:iCs/>
          <w:sz w:val="22"/>
        </w:rPr>
        <w:t>J. Proteome Res.</w:t>
      </w:r>
      <w:r w:rsidRPr="00780B6F">
        <w:rPr>
          <w:rFonts w:ascii="Times New Roman" w:hAnsi="Times New Roman" w:cs="Times New Roman"/>
          <w:sz w:val="22"/>
        </w:rPr>
        <w:t xml:space="preserve"> </w:t>
      </w:r>
      <w:r w:rsidRPr="00780B6F">
        <w:rPr>
          <w:rFonts w:ascii="Times New Roman" w:hAnsi="Times New Roman" w:cs="Times New Roman"/>
          <w:b/>
          <w:bCs/>
          <w:sz w:val="22"/>
        </w:rPr>
        <w:t>2004</w:t>
      </w:r>
      <w:r w:rsidRPr="00780B6F">
        <w:rPr>
          <w:rFonts w:ascii="Times New Roman" w:hAnsi="Times New Roman" w:cs="Times New Roman"/>
          <w:sz w:val="22"/>
        </w:rPr>
        <w:t xml:space="preserve">, </w:t>
      </w:r>
      <w:r w:rsidRPr="00780B6F">
        <w:rPr>
          <w:rFonts w:ascii="Times New Roman" w:hAnsi="Times New Roman" w:cs="Times New Roman"/>
          <w:i/>
          <w:iCs/>
          <w:sz w:val="22"/>
        </w:rPr>
        <w:t>3</w:t>
      </w:r>
      <w:r w:rsidRPr="00780B6F">
        <w:rPr>
          <w:rFonts w:ascii="Times New Roman" w:hAnsi="Times New Roman" w:cs="Times New Roman"/>
          <w:sz w:val="22"/>
        </w:rPr>
        <w:t>, 1234.</w:t>
      </w:r>
    </w:p>
    <w:p w14:paraId="2ABCB13F"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[5]</w:t>
      </w:r>
      <w:r w:rsidRPr="00780B6F">
        <w:rPr>
          <w:rFonts w:ascii="Times New Roman" w:hAnsi="Times New Roman" w:cs="Times New Roman"/>
          <w:sz w:val="22"/>
        </w:rPr>
        <w:tab/>
        <w:t xml:space="preserve">M. S. Baker, S. B. Ahn, A. Mohamedali, M. T. Islam, D. Cantor, P. D. Verhaert, S. Fanayan, S. Sharma, E. C. Nice, M. Connor, S. Ranganathan, </w:t>
      </w:r>
      <w:r w:rsidRPr="00780B6F">
        <w:rPr>
          <w:rFonts w:ascii="Times New Roman" w:hAnsi="Times New Roman" w:cs="Times New Roman"/>
          <w:i/>
          <w:iCs/>
          <w:sz w:val="22"/>
        </w:rPr>
        <w:t>Nat. Commun.</w:t>
      </w:r>
      <w:r w:rsidRPr="00780B6F">
        <w:rPr>
          <w:rFonts w:ascii="Times New Roman" w:hAnsi="Times New Roman" w:cs="Times New Roman"/>
          <w:sz w:val="22"/>
        </w:rPr>
        <w:t xml:space="preserve"> </w:t>
      </w:r>
      <w:r w:rsidRPr="00780B6F">
        <w:rPr>
          <w:rFonts w:ascii="Times New Roman" w:hAnsi="Times New Roman" w:cs="Times New Roman"/>
          <w:b/>
          <w:bCs/>
          <w:sz w:val="22"/>
        </w:rPr>
        <w:t>2017</w:t>
      </w:r>
      <w:r w:rsidRPr="00780B6F">
        <w:rPr>
          <w:rFonts w:ascii="Times New Roman" w:hAnsi="Times New Roman" w:cs="Times New Roman"/>
          <w:sz w:val="22"/>
        </w:rPr>
        <w:t xml:space="preserve">, </w:t>
      </w:r>
      <w:r w:rsidRPr="00780B6F">
        <w:rPr>
          <w:rFonts w:ascii="Times New Roman" w:hAnsi="Times New Roman" w:cs="Times New Roman"/>
          <w:i/>
          <w:iCs/>
          <w:sz w:val="22"/>
        </w:rPr>
        <w:t>8</w:t>
      </w:r>
      <w:r w:rsidRPr="00780B6F">
        <w:rPr>
          <w:rFonts w:ascii="Times New Roman" w:hAnsi="Times New Roman" w:cs="Times New Roman"/>
          <w:sz w:val="22"/>
        </w:rPr>
        <w:t>, 14271.</w:t>
      </w:r>
    </w:p>
    <w:p w14:paraId="23E87A0E"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[6]</w:t>
      </w:r>
      <w:r w:rsidRPr="00780B6F">
        <w:rPr>
          <w:rFonts w:ascii="Times New Roman" w:hAnsi="Times New Roman" w:cs="Times New Roman"/>
          <w:sz w:val="22"/>
        </w:rPr>
        <w:tab/>
        <w:t xml:space="preserve">L. Lane, G. Argoud-Puy, A. Britan, I. Cusin, P. D. Duek, O. Evalet, A. Gateau, P. Gaudet, A. Gleizes, A. Masselot, C. Zwahlen, A. Bairoch, </w:t>
      </w:r>
      <w:r w:rsidRPr="00780B6F">
        <w:rPr>
          <w:rFonts w:ascii="Times New Roman" w:hAnsi="Times New Roman" w:cs="Times New Roman"/>
          <w:i/>
          <w:iCs/>
          <w:sz w:val="22"/>
        </w:rPr>
        <w:t>Nucleic Acids Res.</w:t>
      </w:r>
      <w:r w:rsidRPr="00780B6F">
        <w:rPr>
          <w:rFonts w:ascii="Times New Roman" w:hAnsi="Times New Roman" w:cs="Times New Roman"/>
          <w:sz w:val="22"/>
        </w:rPr>
        <w:t xml:space="preserve"> </w:t>
      </w:r>
      <w:r w:rsidRPr="00780B6F">
        <w:rPr>
          <w:rFonts w:ascii="Times New Roman" w:hAnsi="Times New Roman" w:cs="Times New Roman"/>
          <w:b/>
          <w:bCs/>
          <w:sz w:val="22"/>
        </w:rPr>
        <w:t>2012</w:t>
      </w:r>
      <w:r w:rsidRPr="00780B6F">
        <w:rPr>
          <w:rFonts w:ascii="Times New Roman" w:hAnsi="Times New Roman" w:cs="Times New Roman"/>
          <w:sz w:val="22"/>
        </w:rPr>
        <w:t xml:space="preserve">, </w:t>
      </w:r>
      <w:r w:rsidRPr="00780B6F">
        <w:rPr>
          <w:rFonts w:ascii="Times New Roman" w:hAnsi="Times New Roman" w:cs="Times New Roman"/>
          <w:i/>
          <w:iCs/>
          <w:sz w:val="22"/>
        </w:rPr>
        <w:t>40</w:t>
      </w:r>
      <w:r w:rsidRPr="00780B6F">
        <w:rPr>
          <w:rFonts w:ascii="Times New Roman" w:hAnsi="Times New Roman" w:cs="Times New Roman"/>
          <w:sz w:val="22"/>
        </w:rPr>
        <w:t>, D76.</w:t>
      </w:r>
    </w:p>
    <w:p w14:paraId="289F3F75"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[7]</w:t>
      </w:r>
      <w:r w:rsidRPr="00780B6F">
        <w:rPr>
          <w:rFonts w:ascii="Times New Roman" w:hAnsi="Times New Roman" w:cs="Times New Roman"/>
          <w:sz w:val="22"/>
        </w:rPr>
        <w:tab/>
        <w:t xml:space="preserve">P. Gaudet, G. Argoud-Puy, I. Cusin, P. Duek, O. Evalet, A. Gateau, A. Gleizes, M. Pereira, M. Zahn-Zabal, C. Zwahlen, A. Bairoch, L. Lane, </w:t>
      </w:r>
      <w:r w:rsidRPr="00780B6F">
        <w:rPr>
          <w:rFonts w:ascii="Times New Roman" w:hAnsi="Times New Roman" w:cs="Times New Roman"/>
          <w:i/>
          <w:iCs/>
          <w:sz w:val="22"/>
        </w:rPr>
        <w:t>J. Proteome Res.</w:t>
      </w:r>
      <w:r w:rsidRPr="00780B6F">
        <w:rPr>
          <w:rFonts w:ascii="Times New Roman" w:hAnsi="Times New Roman" w:cs="Times New Roman"/>
          <w:sz w:val="22"/>
        </w:rPr>
        <w:t xml:space="preserve"> </w:t>
      </w:r>
      <w:r w:rsidRPr="00780B6F">
        <w:rPr>
          <w:rFonts w:ascii="Times New Roman" w:hAnsi="Times New Roman" w:cs="Times New Roman"/>
          <w:b/>
          <w:bCs/>
          <w:sz w:val="22"/>
        </w:rPr>
        <w:t>2013</w:t>
      </w:r>
      <w:r w:rsidRPr="00780B6F">
        <w:rPr>
          <w:rFonts w:ascii="Times New Roman" w:hAnsi="Times New Roman" w:cs="Times New Roman"/>
          <w:sz w:val="22"/>
        </w:rPr>
        <w:t xml:space="preserve">, </w:t>
      </w:r>
      <w:r w:rsidRPr="00780B6F">
        <w:rPr>
          <w:rFonts w:ascii="Times New Roman" w:hAnsi="Times New Roman" w:cs="Times New Roman"/>
          <w:i/>
          <w:iCs/>
          <w:sz w:val="22"/>
        </w:rPr>
        <w:t>12</w:t>
      </w:r>
      <w:r w:rsidRPr="00780B6F">
        <w:rPr>
          <w:rFonts w:ascii="Times New Roman" w:hAnsi="Times New Roman" w:cs="Times New Roman"/>
          <w:sz w:val="22"/>
        </w:rPr>
        <w:t>, 293.</w:t>
      </w:r>
    </w:p>
    <w:p w14:paraId="00523337"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[8]</w:t>
      </w:r>
      <w:r w:rsidRPr="00780B6F">
        <w:rPr>
          <w:rFonts w:ascii="Times New Roman" w:hAnsi="Times New Roman" w:cs="Times New Roman"/>
          <w:sz w:val="22"/>
        </w:rPr>
        <w:tab/>
        <w:t xml:space="preserve">C. J. Mitchell, D. Getnet, M.-S. Kim, S. S. Manda, P. Kumar, T.-C. Huang, S. M. Pinto, R. S. Nirujogi, M. Iwasaki, P. G. Shaw, X. Wu, J. Zhong, R. Chaerkady, A. Marimuthu, B. Muthusamy, N. A. Sahasrabuddhe, R. Raju, C. Bowman, L. Danilova, J. Cutler, D. S. Kelkar, C. G. Drake, T. S. K. Prasad, L. Marchionni, P. N. Murakami, A. F. Scott, L. Shi, J. Thierry-Mieg, D. Thierry-Mieg, R. Irizarry, L. Cope, Y. Ishihama, C. Wang, H. Gowda, A. Pandey, </w:t>
      </w:r>
      <w:r w:rsidRPr="00780B6F">
        <w:rPr>
          <w:rFonts w:ascii="Times New Roman" w:hAnsi="Times New Roman" w:cs="Times New Roman"/>
          <w:i/>
          <w:iCs/>
          <w:sz w:val="22"/>
        </w:rPr>
        <w:t>BMC Syst. Biol.</w:t>
      </w:r>
      <w:r w:rsidRPr="00780B6F">
        <w:rPr>
          <w:rFonts w:ascii="Times New Roman" w:hAnsi="Times New Roman" w:cs="Times New Roman"/>
          <w:sz w:val="22"/>
        </w:rPr>
        <w:t xml:space="preserve"> </w:t>
      </w:r>
      <w:r w:rsidRPr="00780B6F">
        <w:rPr>
          <w:rFonts w:ascii="Times New Roman" w:hAnsi="Times New Roman" w:cs="Times New Roman"/>
          <w:b/>
          <w:bCs/>
          <w:sz w:val="22"/>
        </w:rPr>
        <w:t>2015</w:t>
      </w:r>
      <w:r w:rsidRPr="00780B6F">
        <w:rPr>
          <w:rFonts w:ascii="Times New Roman" w:hAnsi="Times New Roman" w:cs="Times New Roman"/>
          <w:sz w:val="22"/>
        </w:rPr>
        <w:t xml:space="preserve">, </w:t>
      </w:r>
      <w:r w:rsidRPr="00780B6F">
        <w:rPr>
          <w:rFonts w:ascii="Times New Roman" w:hAnsi="Times New Roman" w:cs="Times New Roman"/>
          <w:i/>
          <w:iCs/>
          <w:sz w:val="22"/>
        </w:rPr>
        <w:t>9</w:t>
      </w:r>
      <w:r w:rsidRPr="00780B6F">
        <w:rPr>
          <w:rFonts w:ascii="Times New Roman" w:hAnsi="Times New Roman" w:cs="Times New Roman"/>
          <w:sz w:val="22"/>
        </w:rPr>
        <w:t>, 75.</w:t>
      </w:r>
    </w:p>
    <w:p w14:paraId="6C8371EF"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[9]</w:t>
      </w:r>
      <w:r w:rsidRPr="00780B6F">
        <w:rPr>
          <w:rFonts w:ascii="Times New Roman" w:hAnsi="Times New Roman" w:cs="Times New Roman"/>
          <w:sz w:val="22"/>
        </w:rPr>
        <w:tab/>
        <w:t xml:space="preserve">G. Menschaert, D. Fenyö, </w:t>
      </w:r>
      <w:r w:rsidRPr="00780B6F">
        <w:rPr>
          <w:rFonts w:ascii="Times New Roman" w:hAnsi="Times New Roman" w:cs="Times New Roman"/>
          <w:i/>
          <w:iCs/>
          <w:sz w:val="22"/>
        </w:rPr>
        <w:t>Mass Spectrom. Rev.</w:t>
      </w:r>
      <w:r w:rsidRPr="00780B6F">
        <w:rPr>
          <w:rFonts w:ascii="Times New Roman" w:hAnsi="Times New Roman" w:cs="Times New Roman"/>
          <w:sz w:val="22"/>
        </w:rPr>
        <w:t xml:space="preserve"> </w:t>
      </w:r>
      <w:r w:rsidRPr="00780B6F">
        <w:rPr>
          <w:rFonts w:ascii="Times New Roman" w:hAnsi="Times New Roman" w:cs="Times New Roman"/>
          <w:b/>
          <w:bCs/>
          <w:sz w:val="22"/>
        </w:rPr>
        <w:t>2017</w:t>
      </w:r>
      <w:r w:rsidRPr="00780B6F">
        <w:rPr>
          <w:rFonts w:ascii="Times New Roman" w:hAnsi="Times New Roman" w:cs="Times New Roman"/>
          <w:sz w:val="22"/>
        </w:rPr>
        <w:t xml:space="preserve">, </w:t>
      </w:r>
      <w:r w:rsidRPr="00780B6F">
        <w:rPr>
          <w:rFonts w:ascii="Times New Roman" w:hAnsi="Times New Roman" w:cs="Times New Roman"/>
          <w:i/>
          <w:iCs/>
          <w:sz w:val="22"/>
        </w:rPr>
        <w:t>36</w:t>
      </w:r>
      <w:r w:rsidRPr="00780B6F">
        <w:rPr>
          <w:rFonts w:ascii="Times New Roman" w:hAnsi="Times New Roman" w:cs="Times New Roman"/>
          <w:sz w:val="22"/>
        </w:rPr>
        <w:t>, 584.</w:t>
      </w:r>
    </w:p>
    <w:p w14:paraId="09B6DD6F"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[10]</w:t>
      </w:r>
      <w:r w:rsidRPr="00780B6F">
        <w:rPr>
          <w:rFonts w:ascii="Times New Roman" w:hAnsi="Times New Roman" w:cs="Times New Roman"/>
          <w:sz w:val="22"/>
        </w:rPr>
        <w:tab/>
        <w:t xml:space="preserve">O. A. Balbin, J. R. Prensner, A. Sahu, A. Yocum, S. Shankar, R. Malik, D. Fermin, S. M. Dhanasekaran, B. Chandler, D. Thomas, D. G. Beer, X. Cao, A. I. Nesvizhskii, A. M. Chinnaiyan, </w:t>
      </w:r>
      <w:r w:rsidRPr="00780B6F">
        <w:rPr>
          <w:rFonts w:ascii="Times New Roman" w:hAnsi="Times New Roman" w:cs="Times New Roman"/>
          <w:i/>
          <w:iCs/>
          <w:sz w:val="22"/>
        </w:rPr>
        <w:t>Nat. Commun.</w:t>
      </w:r>
      <w:r w:rsidRPr="00780B6F">
        <w:rPr>
          <w:rFonts w:ascii="Times New Roman" w:hAnsi="Times New Roman" w:cs="Times New Roman"/>
          <w:sz w:val="22"/>
        </w:rPr>
        <w:t xml:space="preserve"> </w:t>
      </w:r>
      <w:r w:rsidRPr="00780B6F">
        <w:rPr>
          <w:rFonts w:ascii="Times New Roman" w:hAnsi="Times New Roman" w:cs="Times New Roman"/>
          <w:b/>
          <w:bCs/>
          <w:sz w:val="22"/>
        </w:rPr>
        <w:t>2013</w:t>
      </w:r>
      <w:r w:rsidRPr="00780B6F">
        <w:rPr>
          <w:rFonts w:ascii="Times New Roman" w:hAnsi="Times New Roman" w:cs="Times New Roman"/>
          <w:sz w:val="22"/>
        </w:rPr>
        <w:t xml:space="preserve">, </w:t>
      </w:r>
      <w:r w:rsidRPr="00780B6F">
        <w:rPr>
          <w:rFonts w:ascii="Times New Roman" w:hAnsi="Times New Roman" w:cs="Times New Roman"/>
          <w:i/>
          <w:iCs/>
          <w:sz w:val="22"/>
        </w:rPr>
        <w:t>4</w:t>
      </w:r>
      <w:r w:rsidRPr="00780B6F">
        <w:rPr>
          <w:rFonts w:ascii="Times New Roman" w:hAnsi="Times New Roman" w:cs="Times New Roman"/>
          <w:sz w:val="22"/>
        </w:rPr>
        <w:t>, 2617.</w:t>
      </w:r>
    </w:p>
    <w:p w14:paraId="475993B6"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[11]</w:t>
      </w:r>
      <w:r w:rsidRPr="00780B6F">
        <w:rPr>
          <w:rFonts w:ascii="Times New Roman" w:hAnsi="Times New Roman" w:cs="Times New Roman"/>
          <w:sz w:val="22"/>
        </w:rPr>
        <w:tab/>
        <w:t xml:space="preserve">R. Chen, G. I. Mias, J. Li-Pook-Than, L. Jiang, H. Y. K. Lam, R. Chen, E. Miriami, K. J. Karczewski, M. Hariharan, F. E. Dewey, Y. Cheng, M. J. Clark, H. Im, L. Habegger, S. Balasubramanian, M. O’Huallachain, J. T. Dudley, S. Hillenmeyer, R. Haraksingh, D. Sharon, G. Euskirchen, P. Lacroute, K. Bettinger, A. P. Boyle, M. Kasowski, F. Grubert, S. Seki, M. Garcia, M. Whirl-Carrillo, M. Gallardo, M. A. Blasco, P. L. Greenberg, P. Snyder, T. E. Klein, R. B. Altman, A. J. Butte, E. A. Ashley, M. Gerstein, K. C. Nadeau, H. Tang, M. Snyder, </w:t>
      </w:r>
      <w:r w:rsidRPr="00780B6F">
        <w:rPr>
          <w:rFonts w:ascii="Times New Roman" w:hAnsi="Times New Roman" w:cs="Times New Roman"/>
          <w:i/>
          <w:iCs/>
          <w:sz w:val="22"/>
        </w:rPr>
        <w:t>Cell</w:t>
      </w:r>
      <w:r w:rsidRPr="00780B6F">
        <w:rPr>
          <w:rFonts w:ascii="Times New Roman" w:hAnsi="Times New Roman" w:cs="Times New Roman"/>
          <w:sz w:val="22"/>
        </w:rPr>
        <w:t xml:space="preserve"> </w:t>
      </w:r>
      <w:r w:rsidRPr="00780B6F">
        <w:rPr>
          <w:rFonts w:ascii="Times New Roman" w:hAnsi="Times New Roman" w:cs="Times New Roman"/>
          <w:b/>
          <w:bCs/>
          <w:sz w:val="22"/>
        </w:rPr>
        <w:t>2012</w:t>
      </w:r>
      <w:r w:rsidRPr="00780B6F">
        <w:rPr>
          <w:rFonts w:ascii="Times New Roman" w:hAnsi="Times New Roman" w:cs="Times New Roman"/>
          <w:sz w:val="22"/>
        </w:rPr>
        <w:t xml:space="preserve">, </w:t>
      </w:r>
      <w:r w:rsidRPr="00780B6F">
        <w:rPr>
          <w:rFonts w:ascii="Times New Roman" w:hAnsi="Times New Roman" w:cs="Times New Roman"/>
          <w:i/>
          <w:iCs/>
          <w:sz w:val="22"/>
        </w:rPr>
        <w:t>148</w:t>
      </w:r>
      <w:r w:rsidRPr="00780B6F">
        <w:rPr>
          <w:rFonts w:ascii="Times New Roman" w:hAnsi="Times New Roman" w:cs="Times New Roman"/>
          <w:sz w:val="22"/>
        </w:rPr>
        <w:t>, 1293.</w:t>
      </w:r>
    </w:p>
    <w:p w14:paraId="52848349"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[12]</w:t>
      </w:r>
      <w:r w:rsidRPr="00780B6F">
        <w:rPr>
          <w:rFonts w:ascii="Times New Roman" w:hAnsi="Times New Roman" w:cs="Times New Roman"/>
          <w:sz w:val="22"/>
        </w:rPr>
        <w:tab/>
        <w:t xml:space="preserve">T. Farrah, E. W. Deutsch, M. R. Hoopmann, J. L. Hallows, Z. Sun, C.-Y. Huang, R. L. Moritz, </w:t>
      </w:r>
      <w:r w:rsidRPr="00780B6F">
        <w:rPr>
          <w:rFonts w:ascii="Times New Roman" w:hAnsi="Times New Roman" w:cs="Times New Roman"/>
          <w:i/>
          <w:iCs/>
          <w:sz w:val="22"/>
        </w:rPr>
        <w:t>J. Proteome Res.</w:t>
      </w:r>
      <w:r w:rsidRPr="00780B6F">
        <w:rPr>
          <w:rFonts w:ascii="Times New Roman" w:hAnsi="Times New Roman" w:cs="Times New Roman"/>
          <w:sz w:val="22"/>
        </w:rPr>
        <w:t xml:space="preserve"> </w:t>
      </w:r>
      <w:r w:rsidRPr="00780B6F">
        <w:rPr>
          <w:rFonts w:ascii="Times New Roman" w:hAnsi="Times New Roman" w:cs="Times New Roman"/>
          <w:b/>
          <w:bCs/>
          <w:sz w:val="22"/>
        </w:rPr>
        <w:t>2013</w:t>
      </w:r>
      <w:r w:rsidRPr="00780B6F">
        <w:rPr>
          <w:rFonts w:ascii="Times New Roman" w:hAnsi="Times New Roman" w:cs="Times New Roman"/>
          <w:sz w:val="22"/>
        </w:rPr>
        <w:t xml:space="preserve">, </w:t>
      </w:r>
      <w:r w:rsidRPr="00780B6F">
        <w:rPr>
          <w:rFonts w:ascii="Times New Roman" w:hAnsi="Times New Roman" w:cs="Times New Roman"/>
          <w:i/>
          <w:iCs/>
          <w:sz w:val="22"/>
        </w:rPr>
        <w:t>12</w:t>
      </w:r>
      <w:r w:rsidRPr="00780B6F">
        <w:rPr>
          <w:rFonts w:ascii="Times New Roman" w:hAnsi="Times New Roman" w:cs="Times New Roman"/>
          <w:sz w:val="22"/>
        </w:rPr>
        <w:t>, 162.</w:t>
      </w:r>
    </w:p>
    <w:p w14:paraId="40AD5D03"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[13]</w:t>
      </w:r>
      <w:r w:rsidRPr="00780B6F">
        <w:rPr>
          <w:rFonts w:ascii="Times New Roman" w:hAnsi="Times New Roman" w:cs="Times New Roman"/>
          <w:sz w:val="22"/>
        </w:rPr>
        <w:tab/>
        <w:t xml:space="preserve">W. Wei, W. Luo, F. Wu, X. Peng, Y. Zhang, M. Zhang, Y. Zhao, N. Su, Y. Qi, L. Chen, Y. Zhang, B. Wen, F. He, P. Xu, </w:t>
      </w:r>
      <w:r w:rsidRPr="00780B6F">
        <w:rPr>
          <w:rFonts w:ascii="Times New Roman" w:hAnsi="Times New Roman" w:cs="Times New Roman"/>
          <w:i/>
          <w:iCs/>
          <w:sz w:val="22"/>
        </w:rPr>
        <w:t>J. Proteome Res.</w:t>
      </w:r>
      <w:r w:rsidRPr="00780B6F">
        <w:rPr>
          <w:rFonts w:ascii="Times New Roman" w:hAnsi="Times New Roman" w:cs="Times New Roman"/>
          <w:sz w:val="22"/>
        </w:rPr>
        <w:t xml:space="preserve"> </w:t>
      </w:r>
      <w:r w:rsidRPr="00780B6F">
        <w:rPr>
          <w:rFonts w:ascii="Times New Roman" w:hAnsi="Times New Roman" w:cs="Times New Roman"/>
          <w:b/>
          <w:bCs/>
          <w:sz w:val="22"/>
        </w:rPr>
        <w:t>2016</w:t>
      </w:r>
      <w:r w:rsidRPr="00780B6F">
        <w:rPr>
          <w:rFonts w:ascii="Times New Roman" w:hAnsi="Times New Roman" w:cs="Times New Roman"/>
          <w:sz w:val="22"/>
        </w:rPr>
        <w:t xml:space="preserve">, </w:t>
      </w:r>
      <w:r w:rsidRPr="00780B6F">
        <w:rPr>
          <w:rFonts w:ascii="Times New Roman" w:hAnsi="Times New Roman" w:cs="Times New Roman"/>
          <w:i/>
          <w:iCs/>
          <w:sz w:val="22"/>
        </w:rPr>
        <w:t>15</w:t>
      </w:r>
      <w:r w:rsidRPr="00780B6F">
        <w:rPr>
          <w:rFonts w:ascii="Times New Roman" w:hAnsi="Times New Roman" w:cs="Times New Roman"/>
          <w:sz w:val="22"/>
        </w:rPr>
        <w:t>, 3988.</w:t>
      </w:r>
    </w:p>
    <w:p w14:paraId="55D61F98"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[14]</w:t>
      </w:r>
      <w:r w:rsidRPr="00780B6F">
        <w:rPr>
          <w:rFonts w:ascii="Times New Roman" w:hAnsi="Times New Roman" w:cs="Times New Roman"/>
          <w:sz w:val="22"/>
        </w:rPr>
        <w:tab/>
        <w:t xml:space="preserve">A. D. Rolland, B. Jégou, C. Pineau, </w:t>
      </w:r>
      <w:r w:rsidRPr="00780B6F">
        <w:rPr>
          <w:rFonts w:ascii="Times New Roman" w:hAnsi="Times New Roman" w:cs="Times New Roman"/>
          <w:i/>
          <w:iCs/>
          <w:sz w:val="22"/>
        </w:rPr>
        <w:t>Adv. Exp. Med. Biol.</w:t>
      </w:r>
      <w:r w:rsidRPr="00780B6F">
        <w:rPr>
          <w:rFonts w:ascii="Times New Roman" w:hAnsi="Times New Roman" w:cs="Times New Roman"/>
          <w:sz w:val="22"/>
        </w:rPr>
        <w:t xml:space="preserve"> </w:t>
      </w:r>
      <w:r w:rsidRPr="00780B6F">
        <w:rPr>
          <w:rFonts w:ascii="Times New Roman" w:hAnsi="Times New Roman" w:cs="Times New Roman"/>
          <w:b/>
          <w:bCs/>
          <w:sz w:val="22"/>
        </w:rPr>
        <w:t>2008</w:t>
      </w:r>
      <w:r w:rsidRPr="00780B6F">
        <w:rPr>
          <w:rFonts w:ascii="Times New Roman" w:hAnsi="Times New Roman" w:cs="Times New Roman"/>
          <w:sz w:val="22"/>
        </w:rPr>
        <w:t xml:space="preserve">, </w:t>
      </w:r>
      <w:r w:rsidRPr="00780B6F">
        <w:rPr>
          <w:rFonts w:ascii="Times New Roman" w:hAnsi="Times New Roman" w:cs="Times New Roman"/>
          <w:i/>
          <w:iCs/>
          <w:sz w:val="22"/>
        </w:rPr>
        <w:t>636</w:t>
      </w:r>
      <w:r w:rsidRPr="00780B6F">
        <w:rPr>
          <w:rFonts w:ascii="Times New Roman" w:hAnsi="Times New Roman" w:cs="Times New Roman"/>
          <w:sz w:val="22"/>
        </w:rPr>
        <w:t>, 16.</w:t>
      </w:r>
    </w:p>
    <w:p w14:paraId="1286EC74"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[15]</w:t>
      </w:r>
      <w:r w:rsidRPr="00780B6F">
        <w:rPr>
          <w:rFonts w:ascii="Times New Roman" w:hAnsi="Times New Roman" w:cs="Times New Roman"/>
          <w:sz w:val="22"/>
        </w:rPr>
        <w:tab/>
        <w:t xml:space="preserve">L. Li, J. Zhang, Q. Deng, J. Li, Z. Li, Y. Xiao, S. Hu, T. Li, Q. Tan, X. Li, B. Luo, H. Mo, </w:t>
      </w:r>
      <w:r w:rsidRPr="00780B6F">
        <w:rPr>
          <w:rFonts w:ascii="Times New Roman" w:hAnsi="Times New Roman" w:cs="Times New Roman"/>
          <w:i/>
          <w:iCs/>
          <w:sz w:val="22"/>
        </w:rPr>
        <w:t>PloS One</w:t>
      </w:r>
      <w:r w:rsidRPr="00780B6F">
        <w:rPr>
          <w:rFonts w:ascii="Times New Roman" w:hAnsi="Times New Roman" w:cs="Times New Roman"/>
          <w:sz w:val="22"/>
        </w:rPr>
        <w:t xml:space="preserve"> </w:t>
      </w:r>
      <w:r w:rsidRPr="00780B6F">
        <w:rPr>
          <w:rFonts w:ascii="Times New Roman" w:hAnsi="Times New Roman" w:cs="Times New Roman"/>
          <w:b/>
          <w:bCs/>
          <w:sz w:val="22"/>
        </w:rPr>
        <w:t>2016</w:t>
      </w:r>
      <w:r w:rsidRPr="00780B6F">
        <w:rPr>
          <w:rFonts w:ascii="Times New Roman" w:hAnsi="Times New Roman" w:cs="Times New Roman"/>
          <w:sz w:val="22"/>
        </w:rPr>
        <w:t xml:space="preserve">, </w:t>
      </w:r>
      <w:r w:rsidRPr="00780B6F">
        <w:rPr>
          <w:rFonts w:ascii="Times New Roman" w:hAnsi="Times New Roman" w:cs="Times New Roman"/>
          <w:i/>
          <w:iCs/>
          <w:sz w:val="22"/>
        </w:rPr>
        <w:t>11</w:t>
      </w:r>
      <w:r w:rsidRPr="00780B6F">
        <w:rPr>
          <w:rFonts w:ascii="Times New Roman" w:hAnsi="Times New Roman" w:cs="Times New Roman"/>
          <w:sz w:val="22"/>
        </w:rPr>
        <w:t>, e0164538.</w:t>
      </w:r>
    </w:p>
    <w:p w14:paraId="5D29D6A3"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[16]</w:t>
      </w:r>
      <w:r w:rsidRPr="00780B6F">
        <w:rPr>
          <w:rFonts w:ascii="Times New Roman" w:hAnsi="Times New Roman" w:cs="Times New Roman"/>
          <w:sz w:val="22"/>
        </w:rPr>
        <w:tab/>
        <w:t xml:space="preserve">M.-S. Kim, S. M. Pinto, D. Getnet, R. S. Nirujogi, S. S. Manda, R. Chaerkady, A. K. Madugundu, D. S. Kelkar, R. Isserlin, S. Jain, J. K. Thomas, B. Muthusamy, P. Leal-Rojas, P. Kumar, N. A. Sahasrabuddhe, L. Balakrishnan, J. Advani, B. George, S. Renuse, L. D. N. Selvan, A. H. Patil, V. Nanjappa, A. Radhakrishnan, S. Prasad, T. Subbannayya, R. Raju, M. Kumar, S. K. Sreenivasamurthy, A. Marimuthu, G. J. Sathe, S. Chavan, K. K. Datta, Y. Subbannayya, A. Sahu, S. D. Yelamanchi, S. Jayaram, P. Rajagopalan, J. Sharma, K. R. Murthy, N. Syed, R. Goel, A. A. Khan, S. Ahmad, G. Dey, K. Mudgal, A. Chatterjee, T.-C. Huang, J. Zhong, X. Wu, P. G. Shaw, D. Freed, M. S. Zahari, K. K. Mukherjee, S. Shankar, A. Mahadevan, H. Lam, C. J. Mitchell, S. K. Shankar, P. Satishchandra, J. T. Schroeder, R. Sirdeshmukh, A. Maitra, S. D. Leach, C. G. Drake, M. K. Halushka, T. S. K. Prasad, R. H. Hruban, C. L. Kerr, G. D. Bader, C. A. Iacobuzio-Donahue, H. Gowda, A. Pandey, </w:t>
      </w:r>
      <w:r w:rsidRPr="00780B6F">
        <w:rPr>
          <w:rFonts w:ascii="Times New Roman" w:hAnsi="Times New Roman" w:cs="Times New Roman"/>
          <w:i/>
          <w:iCs/>
          <w:sz w:val="22"/>
        </w:rPr>
        <w:t>Nature</w:t>
      </w:r>
      <w:r w:rsidRPr="00780B6F">
        <w:rPr>
          <w:rFonts w:ascii="Times New Roman" w:hAnsi="Times New Roman" w:cs="Times New Roman"/>
          <w:sz w:val="22"/>
        </w:rPr>
        <w:t xml:space="preserve"> </w:t>
      </w:r>
      <w:r w:rsidRPr="00780B6F">
        <w:rPr>
          <w:rFonts w:ascii="Times New Roman" w:hAnsi="Times New Roman" w:cs="Times New Roman"/>
          <w:b/>
          <w:bCs/>
          <w:sz w:val="22"/>
        </w:rPr>
        <w:t>2014</w:t>
      </w:r>
      <w:r w:rsidRPr="00780B6F">
        <w:rPr>
          <w:rFonts w:ascii="Times New Roman" w:hAnsi="Times New Roman" w:cs="Times New Roman"/>
          <w:sz w:val="22"/>
        </w:rPr>
        <w:t xml:space="preserve">, </w:t>
      </w:r>
      <w:r w:rsidRPr="00780B6F">
        <w:rPr>
          <w:rFonts w:ascii="Times New Roman" w:hAnsi="Times New Roman" w:cs="Times New Roman"/>
          <w:i/>
          <w:iCs/>
          <w:sz w:val="22"/>
        </w:rPr>
        <w:t>509</w:t>
      </w:r>
      <w:r w:rsidRPr="00780B6F">
        <w:rPr>
          <w:rFonts w:ascii="Times New Roman" w:hAnsi="Times New Roman" w:cs="Times New Roman"/>
          <w:sz w:val="22"/>
        </w:rPr>
        <w:t>, 575.</w:t>
      </w:r>
    </w:p>
    <w:p w14:paraId="291C0368"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[17]</w:t>
      </w:r>
      <w:r w:rsidRPr="00780B6F">
        <w:rPr>
          <w:rFonts w:ascii="Times New Roman" w:hAnsi="Times New Roman" w:cs="Times New Roman"/>
          <w:sz w:val="22"/>
        </w:rPr>
        <w:tab/>
        <w:t xml:space="preserve">B. S. Andersson, V. P. Collins, R. Kurzrock, D. W. Larkin, C. Childs, A. Ost, A. Cork, J. M. Trujillo, E. J. Freireich, M. J. Siciliano, </w:t>
      </w:r>
      <w:r w:rsidRPr="00780B6F">
        <w:rPr>
          <w:rFonts w:ascii="Times New Roman" w:hAnsi="Times New Roman" w:cs="Times New Roman"/>
          <w:i/>
          <w:iCs/>
          <w:sz w:val="22"/>
        </w:rPr>
        <w:t>Leukemia</w:t>
      </w:r>
      <w:r w:rsidRPr="00780B6F">
        <w:rPr>
          <w:rFonts w:ascii="Times New Roman" w:hAnsi="Times New Roman" w:cs="Times New Roman"/>
          <w:sz w:val="22"/>
        </w:rPr>
        <w:t xml:space="preserve"> </w:t>
      </w:r>
      <w:r w:rsidRPr="00780B6F">
        <w:rPr>
          <w:rFonts w:ascii="Times New Roman" w:hAnsi="Times New Roman" w:cs="Times New Roman"/>
          <w:b/>
          <w:bCs/>
          <w:sz w:val="22"/>
        </w:rPr>
        <w:t>1995</w:t>
      </w:r>
      <w:r w:rsidRPr="00780B6F">
        <w:rPr>
          <w:rFonts w:ascii="Times New Roman" w:hAnsi="Times New Roman" w:cs="Times New Roman"/>
          <w:sz w:val="22"/>
        </w:rPr>
        <w:t xml:space="preserve">, </w:t>
      </w:r>
      <w:r w:rsidRPr="00780B6F">
        <w:rPr>
          <w:rFonts w:ascii="Times New Roman" w:hAnsi="Times New Roman" w:cs="Times New Roman"/>
          <w:i/>
          <w:iCs/>
          <w:sz w:val="22"/>
        </w:rPr>
        <w:t>9</w:t>
      </w:r>
      <w:r w:rsidRPr="00780B6F">
        <w:rPr>
          <w:rFonts w:ascii="Times New Roman" w:hAnsi="Times New Roman" w:cs="Times New Roman"/>
          <w:sz w:val="22"/>
        </w:rPr>
        <w:t>, 2100.</w:t>
      </w:r>
    </w:p>
    <w:p w14:paraId="32BB7E9B"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lastRenderedPageBreak/>
        <w:t>[18]</w:t>
      </w:r>
      <w:r w:rsidRPr="00780B6F">
        <w:rPr>
          <w:rFonts w:ascii="Times New Roman" w:hAnsi="Times New Roman" w:cs="Times New Roman"/>
          <w:sz w:val="22"/>
        </w:rPr>
        <w:tab/>
        <w:t xml:space="preserve">P. Essletzbichler, T. Konopka, F. Santoro, D. Chen, B. V. Gapp, R. Kralovics, T. R. Brummelkamp, S. M. B. Nijman, T. Bürckstümmer, </w:t>
      </w:r>
      <w:r w:rsidRPr="00780B6F">
        <w:rPr>
          <w:rFonts w:ascii="Times New Roman" w:hAnsi="Times New Roman" w:cs="Times New Roman"/>
          <w:i/>
          <w:iCs/>
          <w:sz w:val="22"/>
        </w:rPr>
        <w:t>Genome Res.</w:t>
      </w:r>
      <w:r w:rsidRPr="00780B6F">
        <w:rPr>
          <w:rFonts w:ascii="Times New Roman" w:hAnsi="Times New Roman" w:cs="Times New Roman"/>
          <w:sz w:val="22"/>
        </w:rPr>
        <w:t xml:space="preserve"> </w:t>
      </w:r>
      <w:r w:rsidRPr="00780B6F">
        <w:rPr>
          <w:rFonts w:ascii="Times New Roman" w:hAnsi="Times New Roman" w:cs="Times New Roman"/>
          <w:b/>
          <w:bCs/>
          <w:sz w:val="22"/>
        </w:rPr>
        <w:t>2014</w:t>
      </w:r>
      <w:r w:rsidRPr="00780B6F">
        <w:rPr>
          <w:rFonts w:ascii="Times New Roman" w:hAnsi="Times New Roman" w:cs="Times New Roman"/>
          <w:sz w:val="22"/>
        </w:rPr>
        <w:t xml:space="preserve">, </w:t>
      </w:r>
      <w:r w:rsidRPr="00780B6F">
        <w:rPr>
          <w:rFonts w:ascii="Times New Roman" w:hAnsi="Times New Roman" w:cs="Times New Roman"/>
          <w:i/>
          <w:iCs/>
          <w:sz w:val="22"/>
        </w:rPr>
        <w:t>24</w:t>
      </w:r>
      <w:r w:rsidRPr="00780B6F">
        <w:rPr>
          <w:rFonts w:ascii="Times New Roman" w:hAnsi="Times New Roman" w:cs="Times New Roman"/>
          <w:sz w:val="22"/>
        </w:rPr>
        <w:t>, 2059.</w:t>
      </w:r>
    </w:p>
    <w:p w14:paraId="5DF4C145"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[19]</w:t>
      </w:r>
      <w:r w:rsidRPr="00780B6F">
        <w:rPr>
          <w:rFonts w:ascii="Times New Roman" w:hAnsi="Times New Roman" w:cs="Times New Roman"/>
          <w:sz w:val="22"/>
        </w:rPr>
        <w:tab/>
        <w:t xml:space="preserve">J. E. Carette, C. P. Guimaraes, M. Varadarajan, A. S. Park, I. Wuethrich, A. Godarova, M. Kotecki, B. H. Cochran, E. Spooner, H. L. Ploegh, T. R. Brummelkamp, </w:t>
      </w:r>
      <w:r w:rsidRPr="00780B6F">
        <w:rPr>
          <w:rFonts w:ascii="Times New Roman" w:hAnsi="Times New Roman" w:cs="Times New Roman"/>
          <w:i/>
          <w:iCs/>
          <w:sz w:val="22"/>
        </w:rPr>
        <w:t>Science</w:t>
      </w:r>
      <w:r w:rsidRPr="00780B6F">
        <w:rPr>
          <w:rFonts w:ascii="Times New Roman" w:hAnsi="Times New Roman" w:cs="Times New Roman"/>
          <w:sz w:val="22"/>
        </w:rPr>
        <w:t xml:space="preserve"> </w:t>
      </w:r>
      <w:r w:rsidRPr="00780B6F">
        <w:rPr>
          <w:rFonts w:ascii="Times New Roman" w:hAnsi="Times New Roman" w:cs="Times New Roman"/>
          <w:b/>
          <w:bCs/>
          <w:sz w:val="22"/>
        </w:rPr>
        <w:t>2009</w:t>
      </w:r>
      <w:r w:rsidRPr="00780B6F">
        <w:rPr>
          <w:rFonts w:ascii="Times New Roman" w:hAnsi="Times New Roman" w:cs="Times New Roman"/>
          <w:sz w:val="22"/>
        </w:rPr>
        <w:t xml:space="preserve">, </w:t>
      </w:r>
      <w:r w:rsidRPr="00780B6F">
        <w:rPr>
          <w:rFonts w:ascii="Times New Roman" w:hAnsi="Times New Roman" w:cs="Times New Roman"/>
          <w:i/>
          <w:iCs/>
          <w:sz w:val="22"/>
        </w:rPr>
        <w:t>326</w:t>
      </w:r>
      <w:r w:rsidRPr="00780B6F">
        <w:rPr>
          <w:rFonts w:ascii="Times New Roman" w:hAnsi="Times New Roman" w:cs="Times New Roman"/>
          <w:sz w:val="22"/>
        </w:rPr>
        <w:t>, 1231.</w:t>
      </w:r>
    </w:p>
    <w:p w14:paraId="11A7606A"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[20]</w:t>
      </w:r>
      <w:r w:rsidRPr="00780B6F">
        <w:rPr>
          <w:rFonts w:ascii="Times New Roman" w:hAnsi="Times New Roman" w:cs="Times New Roman"/>
          <w:sz w:val="22"/>
        </w:rPr>
        <w:tab/>
        <w:t xml:space="preserve">A. Wutz, </w:t>
      </w:r>
      <w:r w:rsidRPr="00780B6F">
        <w:rPr>
          <w:rFonts w:ascii="Times New Roman" w:hAnsi="Times New Roman" w:cs="Times New Roman"/>
          <w:i/>
          <w:iCs/>
          <w:sz w:val="22"/>
        </w:rPr>
        <w:t>Dev. Camb. Engl.</w:t>
      </w:r>
      <w:r w:rsidRPr="00780B6F">
        <w:rPr>
          <w:rFonts w:ascii="Times New Roman" w:hAnsi="Times New Roman" w:cs="Times New Roman"/>
          <w:sz w:val="22"/>
        </w:rPr>
        <w:t xml:space="preserve"> </w:t>
      </w:r>
      <w:r w:rsidRPr="00780B6F">
        <w:rPr>
          <w:rFonts w:ascii="Times New Roman" w:hAnsi="Times New Roman" w:cs="Times New Roman"/>
          <w:b/>
          <w:bCs/>
          <w:sz w:val="22"/>
        </w:rPr>
        <w:t>2014</w:t>
      </w:r>
      <w:r w:rsidRPr="00780B6F">
        <w:rPr>
          <w:rFonts w:ascii="Times New Roman" w:hAnsi="Times New Roman" w:cs="Times New Roman"/>
          <w:sz w:val="22"/>
        </w:rPr>
        <w:t xml:space="preserve">, </w:t>
      </w:r>
      <w:r w:rsidRPr="00780B6F">
        <w:rPr>
          <w:rFonts w:ascii="Times New Roman" w:hAnsi="Times New Roman" w:cs="Times New Roman"/>
          <w:i/>
          <w:iCs/>
          <w:sz w:val="22"/>
        </w:rPr>
        <w:t>141</w:t>
      </w:r>
      <w:r w:rsidRPr="00780B6F">
        <w:rPr>
          <w:rFonts w:ascii="Times New Roman" w:hAnsi="Times New Roman" w:cs="Times New Roman"/>
          <w:sz w:val="22"/>
        </w:rPr>
        <w:t>, 1423.</w:t>
      </w:r>
    </w:p>
    <w:p w14:paraId="5D2A8F02"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[21]</w:t>
      </w:r>
      <w:r w:rsidRPr="00780B6F">
        <w:rPr>
          <w:rFonts w:ascii="Times New Roman" w:hAnsi="Times New Roman" w:cs="Times New Roman"/>
          <w:sz w:val="22"/>
        </w:rPr>
        <w:tab/>
        <w:t xml:space="preserve">J. R. Wiśniewski, A. Zougman, N. Nagaraj, M. Mann, </w:t>
      </w:r>
      <w:r w:rsidRPr="00780B6F">
        <w:rPr>
          <w:rFonts w:ascii="Times New Roman" w:hAnsi="Times New Roman" w:cs="Times New Roman"/>
          <w:i/>
          <w:iCs/>
          <w:sz w:val="22"/>
        </w:rPr>
        <w:t>Nat. Methods</w:t>
      </w:r>
      <w:r w:rsidRPr="00780B6F">
        <w:rPr>
          <w:rFonts w:ascii="Times New Roman" w:hAnsi="Times New Roman" w:cs="Times New Roman"/>
          <w:sz w:val="22"/>
        </w:rPr>
        <w:t xml:space="preserve"> </w:t>
      </w:r>
      <w:r w:rsidRPr="00780B6F">
        <w:rPr>
          <w:rFonts w:ascii="Times New Roman" w:hAnsi="Times New Roman" w:cs="Times New Roman"/>
          <w:b/>
          <w:bCs/>
          <w:sz w:val="22"/>
        </w:rPr>
        <w:t>2009</w:t>
      </w:r>
      <w:r w:rsidRPr="00780B6F">
        <w:rPr>
          <w:rFonts w:ascii="Times New Roman" w:hAnsi="Times New Roman" w:cs="Times New Roman"/>
          <w:sz w:val="22"/>
        </w:rPr>
        <w:t xml:space="preserve">, </w:t>
      </w:r>
      <w:r w:rsidRPr="00780B6F">
        <w:rPr>
          <w:rFonts w:ascii="Times New Roman" w:hAnsi="Times New Roman" w:cs="Times New Roman"/>
          <w:i/>
          <w:iCs/>
          <w:sz w:val="22"/>
        </w:rPr>
        <w:t>6</w:t>
      </w:r>
      <w:r w:rsidRPr="00780B6F">
        <w:rPr>
          <w:rFonts w:ascii="Times New Roman" w:hAnsi="Times New Roman" w:cs="Times New Roman"/>
          <w:sz w:val="22"/>
        </w:rPr>
        <w:t>, 359.</w:t>
      </w:r>
    </w:p>
    <w:p w14:paraId="44BD2B06"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[22]</w:t>
      </w:r>
      <w:r w:rsidRPr="00780B6F">
        <w:rPr>
          <w:rFonts w:ascii="Times New Roman" w:hAnsi="Times New Roman" w:cs="Times New Roman"/>
          <w:sz w:val="22"/>
        </w:rPr>
        <w:tab/>
        <w:t xml:space="preserve">M. Maurer, A. C. Müller, C. Wagner, M. L. Huber, E. L. Rudashevskaya, S. N. Wagner, K. L. Bennett, </w:t>
      </w:r>
      <w:r w:rsidRPr="00780B6F">
        <w:rPr>
          <w:rFonts w:ascii="Times New Roman" w:hAnsi="Times New Roman" w:cs="Times New Roman"/>
          <w:i/>
          <w:iCs/>
          <w:sz w:val="22"/>
        </w:rPr>
        <w:t>J. Proteome Res.</w:t>
      </w:r>
      <w:r w:rsidRPr="00780B6F">
        <w:rPr>
          <w:rFonts w:ascii="Times New Roman" w:hAnsi="Times New Roman" w:cs="Times New Roman"/>
          <w:sz w:val="22"/>
        </w:rPr>
        <w:t xml:space="preserve"> </w:t>
      </w:r>
      <w:r w:rsidRPr="00780B6F">
        <w:rPr>
          <w:rFonts w:ascii="Times New Roman" w:hAnsi="Times New Roman" w:cs="Times New Roman"/>
          <w:b/>
          <w:bCs/>
          <w:sz w:val="22"/>
        </w:rPr>
        <w:t>2013</w:t>
      </w:r>
      <w:r w:rsidRPr="00780B6F">
        <w:rPr>
          <w:rFonts w:ascii="Times New Roman" w:hAnsi="Times New Roman" w:cs="Times New Roman"/>
          <w:sz w:val="22"/>
        </w:rPr>
        <w:t xml:space="preserve">, </w:t>
      </w:r>
      <w:r w:rsidRPr="00780B6F">
        <w:rPr>
          <w:rFonts w:ascii="Times New Roman" w:hAnsi="Times New Roman" w:cs="Times New Roman"/>
          <w:i/>
          <w:iCs/>
          <w:sz w:val="22"/>
        </w:rPr>
        <w:t>12</w:t>
      </w:r>
      <w:r w:rsidRPr="00780B6F">
        <w:rPr>
          <w:rFonts w:ascii="Times New Roman" w:hAnsi="Times New Roman" w:cs="Times New Roman"/>
          <w:sz w:val="22"/>
        </w:rPr>
        <w:t>, 1040.</w:t>
      </w:r>
    </w:p>
    <w:p w14:paraId="28286337"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[23]</w:t>
      </w:r>
      <w:r w:rsidRPr="00780B6F">
        <w:rPr>
          <w:rFonts w:ascii="Times New Roman" w:hAnsi="Times New Roman" w:cs="Times New Roman"/>
          <w:sz w:val="22"/>
        </w:rPr>
        <w:tab/>
        <w:t xml:space="preserve">C. Trapnell, L. Pachter, S. L. Salzberg, </w:t>
      </w:r>
      <w:r w:rsidRPr="00780B6F">
        <w:rPr>
          <w:rFonts w:ascii="Times New Roman" w:hAnsi="Times New Roman" w:cs="Times New Roman"/>
          <w:i/>
          <w:iCs/>
          <w:sz w:val="22"/>
        </w:rPr>
        <w:t>Bioinforma. Oxf. Engl.</w:t>
      </w:r>
      <w:r w:rsidRPr="00780B6F">
        <w:rPr>
          <w:rFonts w:ascii="Times New Roman" w:hAnsi="Times New Roman" w:cs="Times New Roman"/>
          <w:sz w:val="22"/>
        </w:rPr>
        <w:t xml:space="preserve"> </w:t>
      </w:r>
      <w:r w:rsidRPr="00780B6F">
        <w:rPr>
          <w:rFonts w:ascii="Times New Roman" w:hAnsi="Times New Roman" w:cs="Times New Roman"/>
          <w:b/>
          <w:bCs/>
          <w:sz w:val="22"/>
        </w:rPr>
        <w:t>2009</w:t>
      </w:r>
      <w:r w:rsidRPr="00780B6F">
        <w:rPr>
          <w:rFonts w:ascii="Times New Roman" w:hAnsi="Times New Roman" w:cs="Times New Roman"/>
          <w:sz w:val="22"/>
        </w:rPr>
        <w:t xml:space="preserve">, </w:t>
      </w:r>
      <w:r w:rsidRPr="00780B6F">
        <w:rPr>
          <w:rFonts w:ascii="Times New Roman" w:hAnsi="Times New Roman" w:cs="Times New Roman"/>
          <w:i/>
          <w:iCs/>
          <w:sz w:val="22"/>
        </w:rPr>
        <w:t>25</w:t>
      </w:r>
      <w:r w:rsidRPr="00780B6F">
        <w:rPr>
          <w:rFonts w:ascii="Times New Roman" w:hAnsi="Times New Roman" w:cs="Times New Roman"/>
          <w:sz w:val="22"/>
        </w:rPr>
        <w:t>, 1105.</w:t>
      </w:r>
    </w:p>
    <w:p w14:paraId="30730D3F"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[24]</w:t>
      </w:r>
      <w:r w:rsidRPr="00780B6F">
        <w:rPr>
          <w:rFonts w:ascii="Times New Roman" w:hAnsi="Times New Roman" w:cs="Times New Roman"/>
          <w:sz w:val="22"/>
        </w:rPr>
        <w:tab/>
        <w:t xml:space="preserve">B. Langmead, C. Trapnell, M. Pop, S. L. Salzberg, </w:t>
      </w:r>
      <w:r w:rsidRPr="00780B6F">
        <w:rPr>
          <w:rFonts w:ascii="Times New Roman" w:hAnsi="Times New Roman" w:cs="Times New Roman"/>
          <w:i/>
          <w:iCs/>
          <w:sz w:val="22"/>
        </w:rPr>
        <w:t>Genome Biol.</w:t>
      </w:r>
      <w:r w:rsidRPr="00780B6F">
        <w:rPr>
          <w:rFonts w:ascii="Times New Roman" w:hAnsi="Times New Roman" w:cs="Times New Roman"/>
          <w:sz w:val="22"/>
        </w:rPr>
        <w:t xml:space="preserve"> </w:t>
      </w:r>
      <w:r w:rsidRPr="00780B6F">
        <w:rPr>
          <w:rFonts w:ascii="Times New Roman" w:hAnsi="Times New Roman" w:cs="Times New Roman"/>
          <w:b/>
          <w:bCs/>
          <w:sz w:val="22"/>
        </w:rPr>
        <w:t>2009</w:t>
      </w:r>
      <w:r w:rsidRPr="00780B6F">
        <w:rPr>
          <w:rFonts w:ascii="Times New Roman" w:hAnsi="Times New Roman" w:cs="Times New Roman"/>
          <w:sz w:val="22"/>
        </w:rPr>
        <w:t xml:space="preserve">, </w:t>
      </w:r>
      <w:r w:rsidRPr="00780B6F">
        <w:rPr>
          <w:rFonts w:ascii="Times New Roman" w:hAnsi="Times New Roman" w:cs="Times New Roman"/>
          <w:i/>
          <w:iCs/>
          <w:sz w:val="22"/>
        </w:rPr>
        <w:t>10</w:t>
      </w:r>
      <w:r w:rsidRPr="00780B6F">
        <w:rPr>
          <w:rFonts w:ascii="Times New Roman" w:hAnsi="Times New Roman" w:cs="Times New Roman"/>
          <w:sz w:val="22"/>
        </w:rPr>
        <w:t>, R25.</w:t>
      </w:r>
    </w:p>
    <w:p w14:paraId="48D002AD"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[25]</w:t>
      </w:r>
      <w:r w:rsidRPr="00780B6F">
        <w:rPr>
          <w:rFonts w:ascii="Times New Roman" w:hAnsi="Times New Roman" w:cs="Times New Roman"/>
          <w:sz w:val="22"/>
        </w:rPr>
        <w:tab/>
        <w:t xml:space="preserve">C. Trapnell, B. A. Williams, G. Pertea, A. Mortazavi, G. Kwan, M. J. van Baren, S. L. Salzberg, B. J. Wold, L. Pachter, </w:t>
      </w:r>
      <w:r w:rsidRPr="00780B6F">
        <w:rPr>
          <w:rFonts w:ascii="Times New Roman" w:hAnsi="Times New Roman" w:cs="Times New Roman"/>
          <w:i/>
          <w:iCs/>
          <w:sz w:val="22"/>
        </w:rPr>
        <w:t>Nat. Biotechnol.</w:t>
      </w:r>
      <w:r w:rsidRPr="00780B6F">
        <w:rPr>
          <w:rFonts w:ascii="Times New Roman" w:hAnsi="Times New Roman" w:cs="Times New Roman"/>
          <w:sz w:val="22"/>
        </w:rPr>
        <w:t xml:space="preserve"> </w:t>
      </w:r>
      <w:r w:rsidRPr="00780B6F">
        <w:rPr>
          <w:rFonts w:ascii="Times New Roman" w:hAnsi="Times New Roman" w:cs="Times New Roman"/>
          <w:b/>
          <w:bCs/>
          <w:sz w:val="22"/>
        </w:rPr>
        <w:t>2010</w:t>
      </w:r>
      <w:r w:rsidRPr="00780B6F">
        <w:rPr>
          <w:rFonts w:ascii="Times New Roman" w:hAnsi="Times New Roman" w:cs="Times New Roman"/>
          <w:sz w:val="22"/>
        </w:rPr>
        <w:t xml:space="preserve">, </w:t>
      </w:r>
      <w:r w:rsidRPr="00780B6F">
        <w:rPr>
          <w:rFonts w:ascii="Times New Roman" w:hAnsi="Times New Roman" w:cs="Times New Roman"/>
          <w:i/>
          <w:iCs/>
          <w:sz w:val="22"/>
        </w:rPr>
        <w:t>28</w:t>
      </w:r>
      <w:r w:rsidRPr="00780B6F">
        <w:rPr>
          <w:rFonts w:ascii="Times New Roman" w:hAnsi="Times New Roman" w:cs="Times New Roman"/>
          <w:sz w:val="22"/>
        </w:rPr>
        <w:t>, 511.</w:t>
      </w:r>
    </w:p>
    <w:p w14:paraId="6F038A0D"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[26]</w:t>
      </w:r>
      <w:r w:rsidRPr="00780B6F">
        <w:rPr>
          <w:rFonts w:ascii="Times New Roman" w:hAnsi="Times New Roman" w:cs="Times New Roman"/>
          <w:sz w:val="22"/>
        </w:rPr>
        <w:tab/>
        <w:t xml:space="preserve">J. K. Eng, A. L. McCormack, J. R. Yates, </w:t>
      </w:r>
      <w:r w:rsidRPr="00780B6F">
        <w:rPr>
          <w:rFonts w:ascii="Times New Roman" w:hAnsi="Times New Roman" w:cs="Times New Roman"/>
          <w:i/>
          <w:iCs/>
          <w:sz w:val="22"/>
        </w:rPr>
        <w:t>J. Am. Soc. Mass Spectrom.</w:t>
      </w:r>
      <w:r w:rsidRPr="00780B6F">
        <w:rPr>
          <w:rFonts w:ascii="Times New Roman" w:hAnsi="Times New Roman" w:cs="Times New Roman"/>
          <w:sz w:val="22"/>
        </w:rPr>
        <w:t xml:space="preserve"> </w:t>
      </w:r>
      <w:r w:rsidRPr="00780B6F">
        <w:rPr>
          <w:rFonts w:ascii="Times New Roman" w:hAnsi="Times New Roman" w:cs="Times New Roman"/>
          <w:b/>
          <w:bCs/>
          <w:sz w:val="22"/>
        </w:rPr>
        <w:t>1994</w:t>
      </w:r>
      <w:r w:rsidRPr="00780B6F">
        <w:rPr>
          <w:rFonts w:ascii="Times New Roman" w:hAnsi="Times New Roman" w:cs="Times New Roman"/>
          <w:sz w:val="22"/>
        </w:rPr>
        <w:t xml:space="preserve">, </w:t>
      </w:r>
      <w:r w:rsidRPr="00780B6F">
        <w:rPr>
          <w:rFonts w:ascii="Times New Roman" w:hAnsi="Times New Roman" w:cs="Times New Roman"/>
          <w:i/>
          <w:iCs/>
          <w:sz w:val="22"/>
        </w:rPr>
        <w:t>5</w:t>
      </w:r>
      <w:r w:rsidRPr="00780B6F">
        <w:rPr>
          <w:rFonts w:ascii="Times New Roman" w:hAnsi="Times New Roman" w:cs="Times New Roman"/>
          <w:sz w:val="22"/>
        </w:rPr>
        <w:t>, 976.</w:t>
      </w:r>
    </w:p>
    <w:p w14:paraId="75D40171" w14:textId="77777777" w:rsidR="00E73983" w:rsidRPr="00780B6F" w:rsidRDefault="00E73983" w:rsidP="00E73983">
      <w:pPr>
        <w:pStyle w:val="Bibliography"/>
        <w:rPr>
          <w:rFonts w:ascii="Times New Roman" w:hAnsi="Times New Roman" w:cs="Times New Roman"/>
          <w:sz w:val="22"/>
        </w:rPr>
      </w:pPr>
      <w:r w:rsidRPr="00780B6F">
        <w:rPr>
          <w:rFonts w:ascii="Times New Roman" w:hAnsi="Times New Roman" w:cs="Times New Roman"/>
          <w:sz w:val="22"/>
        </w:rPr>
        <w:t>[27]</w:t>
      </w:r>
      <w:r w:rsidRPr="00780B6F">
        <w:rPr>
          <w:rFonts w:ascii="Times New Roman" w:hAnsi="Times New Roman" w:cs="Times New Roman"/>
          <w:sz w:val="22"/>
        </w:rPr>
        <w:tab/>
        <w:t xml:space="preserve">S. Tyanova, T. Temu, J. Cox, </w:t>
      </w:r>
      <w:r w:rsidRPr="00780B6F">
        <w:rPr>
          <w:rFonts w:ascii="Times New Roman" w:hAnsi="Times New Roman" w:cs="Times New Roman"/>
          <w:i/>
          <w:iCs/>
          <w:sz w:val="22"/>
        </w:rPr>
        <w:t>Nat. Protoc.</w:t>
      </w:r>
      <w:r w:rsidRPr="00780B6F">
        <w:rPr>
          <w:rFonts w:ascii="Times New Roman" w:hAnsi="Times New Roman" w:cs="Times New Roman"/>
          <w:sz w:val="22"/>
        </w:rPr>
        <w:t xml:space="preserve"> </w:t>
      </w:r>
      <w:r w:rsidRPr="00780B6F">
        <w:rPr>
          <w:rFonts w:ascii="Times New Roman" w:hAnsi="Times New Roman" w:cs="Times New Roman"/>
          <w:b/>
          <w:bCs/>
          <w:sz w:val="22"/>
        </w:rPr>
        <w:t>2016</w:t>
      </w:r>
      <w:r w:rsidRPr="00780B6F">
        <w:rPr>
          <w:rFonts w:ascii="Times New Roman" w:hAnsi="Times New Roman" w:cs="Times New Roman"/>
          <w:sz w:val="22"/>
        </w:rPr>
        <w:t xml:space="preserve">, </w:t>
      </w:r>
      <w:r w:rsidRPr="00780B6F">
        <w:rPr>
          <w:rFonts w:ascii="Times New Roman" w:hAnsi="Times New Roman" w:cs="Times New Roman"/>
          <w:i/>
          <w:iCs/>
          <w:sz w:val="22"/>
        </w:rPr>
        <w:t>11</w:t>
      </w:r>
      <w:r w:rsidRPr="00780B6F">
        <w:rPr>
          <w:rFonts w:ascii="Times New Roman" w:hAnsi="Times New Roman" w:cs="Times New Roman"/>
          <w:sz w:val="22"/>
        </w:rPr>
        <w:t>, 2301.</w:t>
      </w:r>
    </w:p>
    <w:p w14:paraId="7C1387ED" w14:textId="61483B78" w:rsidR="00E51DC9" w:rsidRPr="00780B6F" w:rsidRDefault="00765DCD" w:rsidP="00F01B9C">
      <w:pPr>
        <w:widowControl/>
        <w:wordWrap/>
        <w:adjustRightInd w:val="0"/>
        <w:spacing w:after="0" w:line="360" w:lineRule="auto"/>
        <w:jc w:val="left"/>
        <w:rPr>
          <w:rFonts w:ascii="Times New Roman" w:eastAsia="Arial Unicode MS" w:hAnsi="Times New Roman" w:cs="Times New Roman"/>
          <w:b/>
          <w:sz w:val="22"/>
        </w:rPr>
      </w:pPr>
      <w:r w:rsidRPr="00780B6F">
        <w:rPr>
          <w:rFonts w:ascii="Times New Roman" w:eastAsia="Arial Unicode MS" w:hAnsi="Times New Roman" w:cs="Times New Roman"/>
          <w:b/>
          <w:sz w:val="22"/>
        </w:rPr>
        <w:fldChar w:fldCharType="end"/>
      </w:r>
    </w:p>
    <w:p w14:paraId="27E28837" w14:textId="6D346823" w:rsidR="009B3639" w:rsidRPr="00780B6F" w:rsidRDefault="009B3639" w:rsidP="00F01B9C">
      <w:pPr>
        <w:widowControl/>
        <w:wordWrap/>
        <w:autoSpaceDE/>
        <w:autoSpaceDN/>
        <w:spacing w:line="360" w:lineRule="auto"/>
        <w:rPr>
          <w:rFonts w:ascii="Times New Roman" w:eastAsia="Arial Unicode MS" w:hAnsi="Times New Roman" w:cs="Times New Roman"/>
          <w:b/>
          <w:sz w:val="22"/>
        </w:rPr>
      </w:pPr>
      <w:r w:rsidRPr="00780B6F">
        <w:rPr>
          <w:rFonts w:ascii="Times New Roman" w:eastAsia="Arial Unicode MS" w:hAnsi="Times New Roman" w:cs="Times New Roman"/>
          <w:b/>
          <w:sz w:val="22"/>
        </w:rPr>
        <w:br w:type="page"/>
      </w:r>
    </w:p>
    <w:p w14:paraId="09AA4599" w14:textId="77777777" w:rsidR="000A23BE" w:rsidRPr="00780B6F" w:rsidRDefault="000A23BE" w:rsidP="000A23BE">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Acknowledgements</w:t>
      </w:r>
    </w:p>
    <w:p w14:paraId="643CC1A4" w14:textId="77777777" w:rsidR="000A23BE" w:rsidRPr="00780B6F" w:rsidRDefault="000A23BE" w:rsidP="000A23BE">
      <w:pPr>
        <w:wordWrap/>
        <w:adjustRightInd w:val="0"/>
        <w:snapToGrid w:val="0"/>
        <w:spacing w:after="0" w:line="360" w:lineRule="auto"/>
        <w:contextualSpacing/>
        <w:rPr>
          <w:rFonts w:ascii="Times New Roman" w:eastAsia="Arial Unicode MS" w:hAnsi="Times New Roman" w:cs="Times New Roman"/>
          <w:b/>
          <w:sz w:val="22"/>
        </w:rPr>
      </w:pPr>
    </w:p>
    <w:p w14:paraId="09DDA03A" w14:textId="57C5335F" w:rsidR="000A23BE" w:rsidRPr="00780B6F" w:rsidRDefault="000A23BE" w:rsidP="000A23BE">
      <w:pPr>
        <w:wordWrap/>
        <w:adjustRightInd w:val="0"/>
        <w:snapToGrid w:val="0"/>
        <w:spacing w:after="0" w:line="360" w:lineRule="auto"/>
        <w:contextualSpacing/>
        <w:rPr>
          <w:rFonts w:ascii="Times New Roman" w:eastAsia="Arial Unicode MS" w:hAnsi="Times New Roman" w:cs="Times New Roman"/>
          <w:sz w:val="22"/>
        </w:rPr>
      </w:pPr>
      <w:r w:rsidRPr="00780B6F">
        <w:rPr>
          <w:rFonts w:ascii="Times New Roman" w:eastAsia="Arial Unicode MS" w:hAnsi="Times New Roman" w:cs="Times New Roman"/>
          <w:sz w:val="22"/>
        </w:rPr>
        <w:t xml:space="preserve">We thank Professor Paik and Dr. Jeong for their helpful discussion. This </w:t>
      </w:r>
      <w:r w:rsidR="0066507E" w:rsidRPr="00780B6F">
        <w:rPr>
          <w:rFonts w:ascii="Times New Roman" w:eastAsia="Arial Unicode MS" w:hAnsi="Times New Roman" w:cs="Times New Roman"/>
          <w:sz w:val="22"/>
        </w:rPr>
        <w:t xml:space="preserve">study </w:t>
      </w:r>
      <w:r w:rsidRPr="00780B6F">
        <w:rPr>
          <w:rFonts w:ascii="Times New Roman" w:eastAsia="Arial Unicode MS" w:hAnsi="Times New Roman" w:cs="Times New Roman"/>
          <w:sz w:val="22"/>
        </w:rPr>
        <w:t>was supported by the International Research &amp; Development Program of National Research Foundation of Korea (NRF) funded by the Ministry of Science, ICT &amp; Future Planning (Grant number: NRF-2016K1A3A1A47921601)</w:t>
      </w:r>
      <w:r w:rsidR="0066507E" w:rsidRPr="00780B6F">
        <w:rPr>
          <w:rFonts w:ascii="Times New Roman" w:eastAsia="Arial Unicode MS" w:hAnsi="Times New Roman" w:cs="Times New Roman"/>
          <w:sz w:val="22"/>
        </w:rPr>
        <w:t xml:space="preserve"> and</w:t>
      </w:r>
      <w:r w:rsidR="0066507E" w:rsidRPr="00780B6F">
        <w:rPr>
          <w:rFonts w:ascii="Times New Roman" w:hAnsi="Times New Roman" w:cs="Times New Roman"/>
          <w:sz w:val="22"/>
        </w:rPr>
        <w:t xml:space="preserve"> the Brain Research Program through the National Research Foundation (NRF) funded by the Ministry of Science and ICT (MSIT) (</w:t>
      </w:r>
      <w:r w:rsidR="0066507E" w:rsidRPr="00780B6F">
        <w:rPr>
          <w:rFonts w:ascii="Times New Roman" w:eastAsia="Arial Unicode MS" w:hAnsi="Times New Roman" w:cs="Times New Roman"/>
          <w:sz w:val="22"/>
        </w:rPr>
        <w:t>Grant number:</w:t>
      </w:r>
      <w:r w:rsidR="0066507E" w:rsidRPr="00780B6F">
        <w:rPr>
          <w:rFonts w:ascii="Times New Roman" w:hAnsi="Times New Roman" w:cs="Times New Roman"/>
          <w:sz w:val="22"/>
        </w:rPr>
        <w:t xml:space="preserve"> NRF-2017M3C7A1027472)</w:t>
      </w:r>
      <w:r w:rsidRPr="00780B6F">
        <w:rPr>
          <w:rFonts w:ascii="Times New Roman" w:eastAsia="Arial Unicode MS" w:hAnsi="Times New Roman" w:cs="Times New Roman"/>
          <w:sz w:val="22"/>
        </w:rPr>
        <w:t xml:space="preserve">. R.K.K. is funded through the Research Council of Norway’s Centres of Excellence Funding Scheme Project </w:t>
      </w:r>
      <w:r w:rsidR="001C48FB" w:rsidRPr="00780B6F">
        <w:rPr>
          <w:rFonts w:ascii="Times New Roman" w:eastAsia="Arial Unicode MS" w:hAnsi="Times New Roman" w:cs="Times New Roman"/>
          <w:sz w:val="22"/>
        </w:rPr>
        <w:t>(</w:t>
      </w:r>
      <w:r w:rsidRPr="00780B6F">
        <w:rPr>
          <w:rFonts w:ascii="Times New Roman" w:eastAsia="Arial Unicode MS" w:hAnsi="Times New Roman" w:cs="Times New Roman"/>
          <w:sz w:val="22"/>
        </w:rPr>
        <w:t>223255/F50); FRIPRO Young Research Talent grant (263168) and Onsager fellowship from NTNU</w:t>
      </w:r>
      <w:r w:rsidR="00564B6C" w:rsidRPr="00780B6F">
        <w:rPr>
          <w:rFonts w:ascii="Times New Roman" w:eastAsia="Arial Unicode MS" w:hAnsi="Times New Roman" w:cs="Times New Roman"/>
          <w:sz w:val="22"/>
        </w:rPr>
        <w:t>.</w:t>
      </w:r>
      <w:r w:rsidR="0070728E">
        <w:rPr>
          <w:rFonts w:ascii="Times New Roman" w:eastAsia="Arial Unicode MS" w:hAnsi="Times New Roman" w:cs="Times New Roman"/>
          <w:sz w:val="22"/>
        </w:rPr>
        <w:t xml:space="preserve"> </w:t>
      </w:r>
    </w:p>
    <w:p w14:paraId="165876E9" w14:textId="3DE35D12" w:rsidR="00130CEA" w:rsidRPr="00780B6F" w:rsidRDefault="00130CEA">
      <w:pPr>
        <w:widowControl/>
        <w:wordWrap/>
        <w:autoSpaceDE/>
        <w:autoSpaceDN/>
        <w:rPr>
          <w:rFonts w:ascii="Times New Roman" w:eastAsia="Arial Unicode MS" w:hAnsi="Times New Roman" w:cs="Times New Roman"/>
          <w:sz w:val="22"/>
        </w:rPr>
      </w:pPr>
      <w:r w:rsidRPr="00780B6F">
        <w:rPr>
          <w:rFonts w:ascii="Times New Roman" w:eastAsia="Arial Unicode MS" w:hAnsi="Times New Roman" w:cs="Times New Roman"/>
          <w:sz w:val="22"/>
        </w:rPr>
        <w:br w:type="page"/>
      </w:r>
    </w:p>
    <w:p w14:paraId="402EFD59" w14:textId="5B8DF14A" w:rsidR="0006082F" w:rsidRPr="00780B6F" w:rsidRDefault="00743588" w:rsidP="00F01B9C">
      <w:pPr>
        <w:pStyle w:val="Caption"/>
        <w:spacing w:line="360" w:lineRule="auto"/>
        <w:rPr>
          <w:rFonts w:ascii="Times New Roman" w:hAnsi="Times New Roman" w:cs="Times New Roman"/>
          <w:sz w:val="22"/>
          <w:szCs w:val="22"/>
        </w:rPr>
      </w:pPr>
      <w:r w:rsidRPr="00780B6F">
        <w:rPr>
          <w:rFonts w:ascii="Times New Roman" w:hAnsi="Times New Roman" w:cs="Times New Roman"/>
          <w:sz w:val="22"/>
          <w:szCs w:val="22"/>
        </w:rPr>
        <w:lastRenderedPageBreak/>
        <w:t>Figures and Tables</w:t>
      </w:r>
    </w:p>
    <w:p w14:paraId="7F975452" w14:textId="77777777" w:rsidR="000A23BE" w:rsidRPr="00780B6F" w:rsidRDefault="000A23BE" w:rsidP="000A23BE"/>
    <w:p w14:paraId="5F079012" w14:textId="3183FBA8" w:rsidR="0006082F" w:rsidRPr="00780B6F" w:rsidRDefault="009B3639" w:rsidP="00F01B9C">
      <w:pPr>
        <w:pStyle w:val="Caption"/>
        <w:spacing w:line="360" w:lineRule="auto"/>
        <w:rPr>
          <w:rFonts w:ascii="Times New Roman" w:hAnsi="Times New Roman" w:cs="Times New Roman"/>
          <w:b w:val="0"/>
          <w:sz w:val="22"/>
          <w:szCs w:val="22"/>
        </w:rPr>
      </w:pPr>
      <w:r w:rsidRPr="00780B6F">
        <w:rPr>
          <w:rFonts w:ascii="Times New Roman" w:hAnsi="Times New Roman" w:cs="Times New Roman"/>
          <w:sz w:val="22"/>
          <w:szCs w:val="22"/>
        </w:rPr>
        <w:t xml:space="preserve">Figure </w:t>
      </w:r>
      <w:r w:rsidRPr="00780B6F">
        <w:rPr>
          <w:rFonts w:ascii="Times New Roman" w:hAnsi="Times New Roman" w:cs="Times New Roman"/>
          <w:sz w:val="22"/>
          <w:szCs w:val="22"/>
        </w:rPr>
        <w:fldChar w:fldCharType="begin"/>
      </w:r>
      <w:r w:rsidRPr="00780B6F">
        <w:rPr>
          <w:rFonts w:ascii="Times New Roman" w:hAnsi="Times New Roman" w:cs="Times New Roman"/>
          <w:sz w:val="22"/>
          <w:szCs w:val="22"/>
        </w:rPr>
        <w:instrText xml:space="preserve"> SEQ Figure \* ARABIC </w:instrText>
      </w:r>
      <w:r w:rsidRPr="00780B6F">
        <w:rPr>
          <w:rFonts w:ascii="Times New Roman" w:hAnsi="Times New Roman" w:cs="Times New Roman"/>
          <w:sz w:val="22"/>
          <w:szCs w:val="22"/>
        </w:rPr>
        <w:fldChar w:fldCharType="separate"/>
      </w:r>
      <w:r w:rsidR="00473EB8" w:rsidRPr="00780B6F">
        <w:rPr>
          <w:rFonts w:ascii="Times New Roman" w:hAnsi="Times New Roman" w:cs="Times New Roman"/>
          <w:noProof/>
          <w:sz w:val="22"/>
          <w:szCs w:val="22"/>
        </w:rPr>
        <w:t>1</w:t>
      </w:r>
      <w:r w:rsidRPr="00780B6F">
        <w:rPr>
          <w:rFonts w:ascii="Times New Roman" w:hAnsi="Times New Roman" w:cs="Times New Roman"/>
          <w:sz w:val="22"/>
          <w:szCs w:val="22"/>
        </w:rPr>
        <w:fldChar w:fldCharType="end"/>
      </w:r>
      <w:r w:rsidRPr="00780B6F">
        <w:rPr>
          <w:rFonts w:ascii="Times New Roman" w:hAnsi="Times New Roman" w:cs="Times New Roman"/>
          <w:sz w:val="22"/>
          <w:szCs w:val="22"/>
        </w:rPr>
        <w:t xml:space="preserve">. </w:t>
      </w:r>
      <w:r w:rsidR="0065056F" w:rsidRPr="00780B6F">
        <w:rPr>
          <w:rFonts w:ascii="Times New Roman" w:hAnsi="Times New Roman" w:cs="Times New Roman"/>
          <w:sz w:val="22"/>
          <w:szCs w:val="22"/>
        </w:rPr>
        <w:t>W</w:t>
      </w:r>
      <w:r w:rsidR="0006082F" w:rsidRPr="00780B6F">
        <w:rPr>
          <w:rFonts w:ascii="Times New Roman" w:hAnsi="Times New Roman" w:cs="Times New Roman"/>
          <w:sz w:val="22"/>
          <w:szCs w:val="22"/>
        </w:rPr>
        <w:t>orkflow</w:t>
      </w:r>
      <w:r w:rsidR="0006082F" w:rsidRPr="00780B6F">
        <w:rPr>
          <w:rFonts w:ascii="Times New Roman" w:hAnsi="Times New Roman" w:cs="Times New Roman"/>
          <w:b w:val="0"/>
          <w:sz w:val="22"/>
          <w:szCs w:val="22"/>
        </w:rPr>
        <w:t xml:space="preserve">. </w:t>
      </w:r>
      <w:r w:rsidR="0065056F" w:rsidRPr="00780B6F">
        <w:rPr>
          <w:rFonts w:ascii="Times New Roman" w:hAnsi="Times New Roman" w:cs="Times New Roman"/>
          <w:b w:val="0"/>
          <w:sz w:val="22"/>
          <w:szCs w:val="22"/>
        </w:rPr>
        <w:t xml:space="preserve">Proteins were extracted from the haploid cell types and subsequently processed for peptides prior to fractionation by high pH RPLC into 50 fractions per replicate per cell type. And each fraction was further analyzed on LTQ Orbitrap Velos mass spectrometer. The same samples have been used to analyze their RNA by RNA-seq and the results associated were acquired from the study by </w:t>
      </w:r>
      <w:r w:rsidR="00797CEC" w:rsidRPr="00780B6F">
        <w:rPr>
          <w:rFonts w:ascii="Times New Roman" w:eastAsia="Arial Unicode MS" w:hAnsi="Times New Roman" w:cs="Times New Roman"/>
          <w:b w:val="0"/>
          <w:sz w:val="22"/>
        </w:rPr>
        <w:t>Essletzbichler et al</w:t>
      </w:r>
      <w:r w:rsidR="0065056F" w:rsidRPr="00780B6F">
        <w:rPr>
          <w:rFonts w:ascii="Times New Roman" w:eastAsia="Arial Unicode MS" w:hAnsi="Times New Roman" w:cs="Times New Roman"/>
          <w:b w:val="0"/>
          <w:sz w:val="22"/>
        </w:rPr>
        <w:t xml:space="preserve">. </w:t>
      </w:r>
      <w:r w:rsidR="0065056F" w:rsidRPr="00780B6F">
        <w:rPr>
          <w:rFonts w:ascii="Times New Roman" w:hAnsi="Times New Roman" w:cs="Times New Roman"/>
          <w:b w:val="0"/>
          <w:sz w:val="22"/>
          <w:szCs w:val="22"/>
        </w:rPr>
        <w:t xml:space="preserve">  </w:t>
      </w:r>
    </w:p>
    <w:p w14:paraId="2794B62E" w14:textId="0663A7D6" w:rsidR="009B3639" w:rsidRPr="00780B6F" w:rsidRDefault="0065056F" w:rsidP="009122F3">
      <w:pPr>
        <w:pStyle w:val="Caption"/>
        <w:spacing w:line="360" w:lineRule="auto"/>
        <w:rPr>
          <w:rFonts w:ascii="Times New Roman" w:hAnsi="Times New Roman" w:cs="Times New Roman"/>
          <w:b w:val="0"/>
          <w:sz w:val="22"/>
          <w:szCs w:val="22"/>
        </w:rPr>
      </w:pPr>
      <w:r w:rsidRPr="00780B6F">
        <w:rPr>
          <w:rFonts w:ascii="Times New Roman" w:hAnsi="Times New Roman" w:cs="Times New Roman"/>
          <w:sz w:val="22"/>
          <w:szCs w:val="22"/>
        </w:rPr>
        <w:t xml:space="preserve">Figure 2. Transcriptome </w:t>
      </w:r>
      <w:r w:rsidR="00176673" w:rsidRPr="00780B6F">
        <w:rPr>
          <w:rFonts w:ascii="Times New Roman" w:hAnsi="Times New Roman" w:cs="Times New Roman"/>
          <w:sz w:val="22"/>
          <w:szCs w:val="22"/>
        </w:rPr>
        <w:t>and proteome profiles</w:t>
      </w:r>
      <w:r w:rsidRPr="00780B6F">
        <w:rPr>
          <w:rFonts w:ascii="Times New Roman" w:hAnsi="Times New Roman" w:cs="Times New Roman"/>
          <w:sz w:val="22"/>
          <w:szCs w:val="22"/>
        </w:rPr>
        <w:t xml:space="preserve">. </w:t>
      </w:r>
      <w:r w:rsidRPr="00780B6F">
        <w:rPr>
          <w:rFonts w:ascii="Times New Roman" w:hAnsi="Times New Roman" w:cs="Times New Roman"/>
          <w:b w:val="0"/>
          <w:sz w:val="22"/>
          <w:szCs w:val="22"/>
        </w:rPr>
        <w:t xml:space="preserve">Replicate RNA-seq data </w:t>
      </w:r>
      <w:r w:rsidR="00176673" w:rsidRPr="00780B6F">
        <w:rPr>
          <w:rFonts w:ascii="Times New Roman" w:hAnsi="Times New Roman" w:cs="Times New Roman"/>
          <w:b w:val="0"/>
          <w:sz w:val="22"/>
          <w:szCs w:val="22"/>
        </w:rPr>
        <w:t xml:space="preserve">and mass spectrometry data </w:t>
      </w:r>
      <w:r w:rsidRPr="00780B6F">
        <w:rPr>
          <w:rFonts w:ascii="Times New Roman" w:hAnsi="Times New Roman" w:cs="Times New Roman"/>
          <w:b w:val="0"/>
          <w:sz w:val="22"/>
          <w:szCs w:val="22"/>
        </w:rPr>
        <w:t>were compare</w:t>
      </w:r>
      <w:r w:rsidR="00176673" w:rsidRPr="00780B6F">
        <w:rPr>
          <w:rFonts w:ascii="Times New Roman" w:hAnsi="Times New Roman" w:cs="Times New Roman"/>
          <w:b w:val="0"/>
          <w:sz w:val="22"/>
          <w:szCs w:val="22"/>
        </w:rPr>
        <w:t xml:space="preserve">d, </w:t>
      </w:r>
      <w:r w:rsidRPr="00780B6F">
        <w:rPr>
          <w:rFonts w:ascii="Times New Roman" w:hAnsi="Times New Roman" w:cs="Times New Roman"/>
          <w:b w:val="0"/>
          <w:sz w:val="22"/>
          <w:szCs w:val="22"/>
        </w:rPr>
        <w:t>showing good overlaps</w:t>
      </w:r>
      <w:r w:rsidR="00C85F02" w:rsidRPr="00780B6F">
        <w:rPr>
          <w:rFonts w:ascii="Times New Roman" w:hAnsi="Times New Roman" w:cs="Times New Roman"/>
          <w:b w:val="0"/>
          <w:sz w:val="22"/>
          <w:szCs w:val="22"/>
        </w:rPr>
        <w:t xml:space="preserve"> between replicates (i.e. 14,473 in HAP1 (A) and 14,128</w:t>
      </w:r>
      <w:r w:rsidRPr="00780B6F">
        <w:rPr>
          <w:rFonts w:ascii="Times New Roman" w:hAnsi="Times New Roman" w:cs="Times New Roman"/>
          <w:b w:val="0"/>
          <w:sz w:val="22"/>
          <w:szCs w:val="22"/>
        </w:rPr>
        <w:t xml:space="preserve"> in KBM-7 (B)</w:t>
      </w:r>
      <w:r w:rsidR="00176673" w:rsidRPr="00780B6F">
        <w:rPr>
          <w:rFonts w:ascii="Times New Roman" w:hAnsi="Times New Roman" w:cs="Times New Roman"/>
          <w:b w:val="0"/>
          <w:sz w:val="22"/>
          <w:szCs w:val="22"/>
        </w:rPr>
        <w:t xml:space="preserve"> for RNA</w:t>
      </w:r>
      <w:r w:rsidR="002929F2" w:rsidRPr="00780B6F">
        <w:rPr>
          <w:rFonts w:ascii="Times New Roman" w:hAnsi="Times New Roman" w:cs="Times New Roman"/>
          <w:b w:val="0"/>
          <w:sz w:val="22"/>
          <w:szCs w:val="22"/>
        </w:rPr>
        <w:t>,</w:t>
      </w:r>
      <w:r w:rsidR="00176673" w:rsidRPr="00780B6F">
        <w:rPr>
          <w:rFonts w:ascii="Times New Roman" w:hAnsi="Times New Roman" w:cs="Times New Roman"/>
          <w:b w:val="0"/>
          <w:sz w:val="22"/>
          <w:szCs w:val="22"/>
        </w:rPr>
        <w:t xml:space="preserve"> 7,704</w:t>
      </w:r>
      <w:r w:rsidR="002929F2" w:rsidRPr="00780B6F">
        <w:rPr>
          <w:rFonts w:ascii="Times New Roman" w:hAnsi="Times New Roman" w:cs="Times New Roman"/>
          <w:b w:val="0"/>
          <w:sz w:val="22"/>
          <w:szCs w:val="22"/>
        </w:rPr>
        <w:t xml:space="preserve"> in HAP1 (C) and 8,336 in KBM-7 (D) by MaxQuant search and 8,638 in HAP1 (E</w:t>
      </w:r>
      <w:r w:rsidRPr="00780B6F">
        <w:rPr>
          <w:rFonts w:ascii="Times New Roman" w:hAnsi="Times New Roman" w:cs="Times New Roman"/>
          <w:b w:val="0"/>
          <w:sz w:val="22"/>
          <w:szCs w:val="22"/>
        </w:rPr>
        <w:t>)</w:t>
      </w:r>
      <w:r w:rsidR="002929F2" w:rsidRPr="00780B6F">
        <w:rPr>
          <w:rFonts w:ascii="Times New Roman" w:hAnsi="Times New Roman" w:cs="Times New Roman"/>
          <w:b w:val="0"/>
          <w:sz w:val="22"/>
          <w:szCs w:val="22"/>
        </w:rPr>
        <w:t xml:space="preserve"> and 9,177 in KBM-7 (F) by SEQUEST search)</w:t>
      </w:r>
      <w:r w:rsidRPr="00780B6F">
        <w:rPr>
          <w:rFonts w:ascii="Times New Roman" w:hAnsi="Times New Roman" w:cs="Times New Roman"/>
          <w:b w:val="0"/>
          <w:sz w:val="22"/>
          <w:szCs w:val="22"/>
        </w:rPr>
        <w:t xml:space="preserve">. </w:t>
      </w:r>
    </w:p>
    <w:p w14:paraId="6CF21029" w14:textId="1D608D03" w:rsidR="00817F90" w:rsidRPr="00780B6F" w:rsidRDefault="0065056F" w:rsidP="009122F3">
      <w:pPr>
        <w:pStyle w:val="Caption"/>
        <w:spacing w:line="360" w:lineRule="auto"/>
        <w:rPr>
          <w:rFonts w:ascii="Times New Roman" w:hAnsi="Times New Roman" w:cs="Times New Roman"/>
          <w:b w:val="0"/>
          <w:sz w:val="22"/>
          <w:szCs w:val="22"/>
        </w:rPr>
      </w:pPr>
      <w:r w:rsidRPr="00780B6F">
        <w:rPr>
          <w:rFonts w:ascii="Times New Roman" w:hAnsi="Times New Roman" w:cs="Times New Roman"/>
          <w:sz w:val="22"/>
          <w:szCs w:val="22"/>
        </w:rPr>
        <w:t xml:space="preserve">Figure 3. </w:t>
      </w:r>
      <w:r w:rsidR="002929F2" w:rsidRPr="00780B6F">
        <w:rPr>
          <w:rFonts w:ascii="Times New Roman" w:hAnsi="Times New Roman" w:cs="Times New Roman"/>
          <w:sz w:val="22"/>
          <w:szCs w:val="22"/>
        </w:rPr>
        <w:t>Comparative analysis of transcriptome and p</w:t>
      </w:r>
      <w:r w:rsidRPr="00780B6F">
        <w:rPr>
          <w:rFonts w:ascii="Times New Roman" w:hAnsi="Times New Roman" w:cs="Times New Roman"/>
          <w:sz w:val="22"/>
          <w:szCs w:val="22"/>
        </w:rPr>
        <w:t xml:space="preserve">roteome data. </w:t>
      </w:r>
      <w:r w:rsidRPr="00780B6F">
        <w:rPr>
          <w:rFonts w:ascii="Times New Roman" w:hAnsi="Times New Roman" w:cs="Times New Roman"/>
          <w:b w:val="0"/>
          <w:sz w:val="22"/>
          <w:szCs w:val="22"/>
        </w:rPr>
        <w:t xml:space="preserve">Replicate </w:t>
      </w:r>
      <w:r w:rsidR="002929F2" w:rsidRPr="00780B6F">
        <w:rPr>
          <w:rFonts w:ascii="Times New Roman" w:hAnsi="Times New Roman" w:cs="Times New Roman"/>
          <w:b w:val="0"/>
          <w:sz w:val="22"/>
          <w:szCs w:val="22"/>
        </w:rPr>
        <w:t xml:space="preserve">transcriptomic and </w:t>
      </w:r>
      <w:r w:rsidRPr="00780B6F">
        <w:rPr>
          <w:rFonts w:ascii="Times New Roman" w:hAnsi="Times New Roman" w:cs="Times New Roman"/>
          <w:b w:val="0"/>
          <w:sz w:val="22"/>
          <w:szCs w:val="22"/>
        </w:rPr>
        <w:t>proteomic data were compared</w:t>
      </w:r>
      <w:r w:rsidR="002929F2" w:rsidRPr="00780B6F">
        <w:rPr>
          <w:rFonts w:ascii="Times New Roman" w:hAnsi="Times New Roman" w:cs="Times New Roman"/>
          <w:b w:val="0"/>
          <w:sz w:val="22"/>
          <w:szCs w:val="22"/>
        </w:rPr>
        <w:t>. Spearman correlation of RNA-seq replicate data for HAP1 (A) and KBM-7 (B) cell lines were 0.94 and 0.92 while gene expression between HAP1 and KBM-7 cells were found to be 0.85 (C).</w:t>
      </w:r>
      <w:r w:rsidRPr="00780B6F">
        <w:rPr>
          <w:rFonts w:ascii="Times New Roman" w:hAnsi="Times New Roman" w:cs="Times New Roman"/>
          <w:b w:val="0"/>
          <w:sz w:val="22"/>
          <w:szCs w:val="22"/>
        </w:rPr>
        <w:t xml:space="preserve"> </w:t>
      </w:r>
      <w:r w:rsidR="002929F2" w:rsidRPr="00780B6F">
        <w:rPr>
          <w:rFonts w:ascii="Times New Roman" w:hAnsi="Times New Roman" w:cs="Times New Roman"/>
          <w:b w:val="0"/>
          <w:sz w:val="22"/>
          <w:szCs w:val="22"/>
        </w:rPr>
        <w:t>And S</w:t>
      </w:r>
      <w:r w:rsidR="00817F90" w:rsidRPr="00780B6F">
        <w:rPr>
          <w:rFonts w:ascii="Times New Roman" w:hAnsi="Times New Roman" w:cs="Times New Roman"/>
          <w:b w:val="0"/>
          <w:sz w:val="22"/>
          <w:szCs w:val="22"/>
        </w:rPr>
        <w:t xml:space="preserve">pearman correlation of protein abundance </w:t>
      </w:r>
      <w:r w:rsidR="002929F2" w:rsidRPr="00780B6F">
        <w:rPr>
          <w:rFonts w:ascii="Times New Roman" w:hAnsi="Times New Roman" w:cs="Times New Roman"/>
          <w:b w:val="0"/>
          <w:sz w:val="22"/>
          <w:szCs w:val="22"/>
        </w:rPr>
        <w:t>for HAP1 (D) and KBM-7 (E) cell lines</w:t>
      </w:r>
      <w:r w:rsidR="00817F90" w:rsidRPr="00780B6F">
        <w:rPr>
          <w:rFonts w:ascii="Times New Roman" w:hAnsi="Times New Roman" w:cs="Times New Roman"/>
          <w:b w:val="0"/>
          <w:sz w:val="22"/>
          <w:szCs w:val="22"/>
        </w:rPr>
        <w:t xml:space="preserve"> were 0.97 and 0.98, while a moderate correlation of 0.90 was found in between the two cell type (</w:t>
      </w:r>
      <w:r w:rsidR="002929F2" w:rsidRPr="00780B6F">
        <w:rPr>
          <w:rFonts w:ascii="Times New Roman" w:hAnsi="Times New Roman" w:cs="Times New Roman"/>
          <w:b w:val="0"/>
          <w:sz w:val="22"/>
          <w:szCs w:val="22"/>
        </w:rPr>
        <w:t>F</w:t>
      </w:r>
      <w:r w:rsidR="00817F90" w:rsidRPr="00780B6F">
        <w:rPr>
          <w:rFonts w:ascii="Times New Roman" w:hAnsi="Times New Roman" w:cs="Times New Roman"/>
          <w:b w:val="0"/>
          <w:sz w:val="22"/>
          <w:szCs w:val="22"/>
        </w:rPr>
        <w:t>)</w:t>
      </w:r>
      <w:r w:rsidR="009B3639" w:rsidRPr="00780B6F">
        <w:rPr>
          <w:rFonts w:ascii="Times New Roman" w:hAnsi="Times New Roman" w:cs="Times New Roman"/>
          <w:b w:val="0"/>
          <w:sz w:val="22"/>
          <w:szCs w:val="22"/>
        </w:rPr>
        <w:t>.</w:t>
      </w:r>
      <w:r w:rsidR="002929F2" w:rsidRPr="00780B6F">
        <w:rPr>
          <w:rFonts w:ascii="Times New Roman" w:hAnsi="Times New Roman" w:cs="Times New Roman"/>
          <w:b w:val="0"/>
          <w:sz w:val="22"/>
          <w:szCs w:val="22"/>
        </w:rPr>
        <w:t xml:space="preserve"> When looking at correlation between RNA and protein, Spearman correlation values were 0.67 for HAP1 and 0.64 for KBM-7. </w:t>
      </w:r>
    </w:p>
    <w:p w14:paraId="45074EC6" w14:textId="7E316C4A" w:rsidR="00817F90" w:rsidRPr="00780B6F" w:rsidRDefault="00817F90" w:rsidP="009122F3">
      <w:pPr>
        <w:pStyle w:val="Caption"/>
        <w:spacing w:line="360" w:lineRule="auto"/>
        <w:rPr>
          <w:rFonts w:ascii="Times New Roman" w:hAnsi="Times New Roman" w:cs="Times New Roman"/>
          <w:b w:val="0"/>
          <w:sz w:val="22"/>
          <w:szCs w:val="22"/>
        </w:rPr>
      </w:pPr>
      <w:r w:rsidRPr="00780B6F">
        <w:rPr>
          <w:rFonts w:ascii="Times New Roman" w:hAnsi="Times New Roman" w:cs="Times New Roman"/>
          <w:sz w:val="22"/>
          <w:szCs w:val="22"/>
        </w:rPr>
        <w:t xml:space="preserve">Figure </w:t>
      </w:r>
      <w:r w:rsidR="00C85F02" w:rsidRPr="00780B6F">
        <w:rPr>
          <w:rFonts w:ascii="Times New Roman" w:hAnsi="Times New Roman" w:cs="Times New Roman"/>
          <w:sz w:val="22"/>
          <w:szCs w:val="22"/>
        </w:rPr>
        <w:t xml:space="preserve">4. </w:t>
      </w:r>
      <w:r w:rsidR="002929F2" w:rsidRPr="00780B6F">
        <w:rPr>
          <w:rFonts w:ascii="Times New Roman" w:hAnsi="Times New Roman" w:cs="Times New Roman"/>
          <w:sz w:val="22"/>
          <w:szCs w:val="22"/>
        </w:rPr>
        <w:t>Effect of the deletion of a copy of chromosome 8.</w:t>
      </w:r>
      <w:r w:rsidRPr="00780B6F">
        <w:rPr>
          <w:rFonts w:ascii="Times New Roman" w:hAnsi="Times New Roman" w:cs="Times New Roman"/>
          <w:b w:val="0"/>
          <w:sz w:val="22"/>
          <w:szCs w:val="22"/>
        </w:rPr>
        <w:t xml:space="preserve"> </w:t>
      </w:r>
      <w:r w:rsidR="002929F2" w:rsidRPr="00780B6F">
        <w:rPr>
          <w:rFonts w:ascii="Times New Roman" w:hAnsi="Times New Roman" w:cs="Times New Roman"/>
          <w:b w:val="0"/>
          <w:sz w:val="22"/>
          <w:szCs w:val="22"/>
        </w:rPr>
        <w:t>Dot plot was depicted</w:t>
      </w:r>
      <w:r w:rsidR="00CC26C8" w:rsidRPr="00780B6F">
        <w:rPr>
          <w:rFonts w:ascii="Times New Roman" w:hAnsi="Times New Roman" w:cs="Times New Roman"/>
          <w:b w:val="0"/>
          <w:sz w:val="22"/>
          <w:szCs w:val="22"/>
        </w:rPr>
        <w:t xml:space="preserve"> using</w:t>
      </w:r>
      <w:r w:rsidR="002929F2" w:rsidRPr="00780B6F">
        <w:rPr>
          <w:rFonts w:ascii="Times New Roman" w:hAnsi="Times New Roman" w:cs="Times New Roman"/>
          <w:b w:val="0"/>
          <w:sz w:val="22"/>
          <w:szCs w:val="22"/>
        </w:rPr>
        <w:t xml:space="preserve"> iBAQ values </w:t>
      </w:r>
      <w:r w:rsidR="00CC26C8" w:rsidRPr="00780B6F">
        <w:rPr>
          <w:rFonts w:ascii="Times New Roman" w:hAnsi="Times New Roman" w:cs="Times New Roman"/>
          <w:b w:val="0"/>
          <w:sz w:val="22"/>
          <w:szCs w:val="22"/>
        </w:rPr>
        <w:t xml:space="preserve">between HAP1 and KBM-7 </w:t>
      </w:r>
      <w:r w:rsidR="002929F2" w:rsidRPr="00780B6F">
        <w:rPr>
          <w:rFonts w:ascii="Times New Roman" w:hAnsi="Times New Roman" w:cs="Times New Roman"/>
          <w:b w:val="0"/>
          <w:sz w:val="22"/>
          <w:szCs w:val="22"/>
        </w:rPr>
        <w:t xml:space="preserve">for genes on chromosome 8 </w:t>
      </w:r>
      <w:r w:rsidR="00CC26C8" w:rsidRPr="00780B6F">
        <w:rPr>
          <w:rFonts w:ascii="Times New Roman" w:hAnsi="Times New Roman" w:cs="Times New Roman"/>
          <w:b w:val="0"/>
          <w:sz w:val="22"/>
          <w:szCs w:val="22"/>
        </w:rPr>
        <w:t xml:space="preserve">(red) </w:t>
      </w:r>
      <w:r w:rsidR="002929F2" w:rsidRPr="00780B6F">
        <w:rPr>
          <w:rFonts w:ascii="Times New Roman" w:hAnsi="Times New Roman" w:cs="Times New Roman"/>
          <w:b w:val="0"/>
          <w:sz w:val="22"/>
          <w:szCs w:val="22"/>
        </w:rPr>
        <w:t>and all other genes</w:t>
      </w:r>
      <w:r w:rsidR="00CC26C8" w:rsidRPr="00780B6F">
        <w:rPr>
          <w:rFonts w:ascii="Times New Roman" w:hAnsi="Times New Roman" w:cs="Times New Roman"/>
          <w:b w:val="0"/>
          <w:sz w:val="22"/>
          <w:szCs w:val="22"/>
        </w:rPr>
        <w:t xml:space="preserve"> (black)</w:t>
      </w:r>
      <w:r w:rsidR="002929F2" w:rsidRPr="00780B6F">
        <w:rPr>
          <w:rFonts w:ascii="Times New Roman" w:hAnsi="Times New Roman" w:cs="Times New Roman"/>
          <w:b w:val="0"/>
          <w:sz w:val="22"/>
          <w:szCs w:val="22"/>
        </w:rPr>
        <w:t xml:space="preserve">. </w:t>
      </w:r>
      <w:r w:rsidRPr="00780B6F">
        <w:rPr>
          <w:rFonts w:ascii="Times New Roman" w:hAnsi="Times New Roman" w:cs="Times New Roman"/>
          <w:b w:val="0"/>
          <w:sz w:val="22"/>
          <w:szCs w:val="22"/>
        </w:rPr>
        <w:t xml:space="preserve"> </w:t>
      </w:r>
    </w:p>
    <w:p w14:paraId="33E01043" w14:textId="7554F328" w:rsidR="00817F90" w:rsidRPr="00780B6F" w:rsidRDefault="00817F90" w:rsidP="00817F90">
      <w:pPr>
        <w:pStyle w:val="Caption"/>
        <w:spacing w:line="360" w:lineRule="auto"/>
        <w:rPr>
          <w:rFonts w:ascii="Times New Roman" w:hAnsi="Times New Roman" w:cs="Times New Roman"/>
          <w:b w:val="0"/>
          <w:sz w:val="22"/>
          <w:szCs w:val="22"/>
        </w:rPr>
      </w:pPr>
      <w:r w:rsidRPr="00780B6F">
        <w:rPr>
          <w:rFonts w:ascii="Times New Roman" w:hAnsi="Times New Roman" w:cs="Times New Roman"/>
          <w:sz w:val="22"/>
          <w:szCs w:val="22"/>
        </w:rPr>
        <w:t xml:space="preserve">Figure 5. Discovery of novel proteins. </w:t>
      </w:r>
      <w:r w:rsidRPr="00780B6F">
        <w:rPr>
          <w:rFonts w:ascii="Times New Roman" w:hAnsi="Times New Roman" w:cs="Times New Roman"/>
          <w:b w:val="0"/>
          <w:sz w:val="22"/>
          <w:szCs w:val="22"/>
        </w:rPr>
        <w:t>A novel peptide GAPEPAQTQPQPQPQPAAPEGPEQPR was Blat-searched against the human genome identifying the location of the peptide in the genome (A). The genomic location of this peptide was found on a non-coding RNA in Chromosome 20. The corresponding peptide-spectrum match was manually validated and its mass spectral assignment was depicted (B).</w:t>
      </w:r>
    </w:p>
    <w:p w14:paraId="7306FC14" w14:textId="291FD43F" w:rsidR="0068089B" w:rsidRPr="00780B6F" w:rsidRDefault="0068089B">
      <w:pPr>
        <w:widowControl/>
        <w:wordWrap/>
        <w:autoSpaceDE/>
        <w:autoSpaceDN/>
        <w:rPr>
          <w:rFonts w:ascii="Times New Roman" w:hAnsi="Times New Roman" w:cs="Times New Roman"/>
          <w:b/>
          <w:sz w:val="22"/>
        </w:rPr>
      </w:pPr>
      <w:r w:rsidRPr="00780B6F">
        <w:rPr>
          <w:rFonts w:ascii="Times New Roman" w:hAnsi="Times New Roman" w:cs="Times New Roman"/>
          <w:bCs/>
          <w:sz w:val="22"/>
        </w:rPr>
        <w:br w:type="page"/>
      </w:r>
    </w:p>
    <w:p w14:paraId="10234378" w14:textId="0FC38057" w:rsidR="00817F90" w:rsidRPr="00780B6F" w:rsidRDefault="00797CEC" w:rsidP="00797CEC">
      <w:pPr>
        <w:pStyle w:val="Caption"/>
        <w:spacing w:line="360" w:lineRule="auto"/>
        <w:rPr>
          <w:rFonts w:ascii="Times New Roman" w:hAnsi="Times New Roman" w:cs="Times New Roman"/>
          <w:b w:val="0"/>
          <w:sz w:val="22"/>
          <w:szCs w:val="22"/>
        </w:rPr>
      </w:pPr>
      <w:r w:rsidRPr="00780B6F">
        <w:rPr>
          <w:rFonts w:ascii="Times New Roman" w:hAnsi="Times New Roman" w:cs="Times New Roman"/>
          <w:bCs w:val="0"/>
          <w:sz w:val="22"/>
          <w:szCs w:val="22"/>
        </w:rPr>
        <w:lastRenderedPageBreak/>
        <w:t>Table 1. List of missing proteins.</w:t>
      </w:r>
      <w:r w:rsidRPr="00780B6F">
        <w:rPr>
          <w:rFonts w:ascii="Times New Roman" w:hAnsi="Times New Roman" w:cs="Times New Roman"/>
          <w:b w:val="0"/>
          <w:bCs w:val="0"/>
          <w:sz w:val="22"/>
          <w:szCs w:val="22"/>
        </w:rPr>
        <w:t xml:space="preserve"> Missing proteins identified in this study were listed along with </w:t>
      </w:r>
      <w:r w:rsidR="005A2F3B" w:rsidRPr="00780B6F">
        <w:rPr>
          <w:rFonts w:ascii="Times New Roman" w:hAnsi="Times New Roman" w:cs="Times New Roman"/>
          <w:b w:val="0"/>
          <w:bCs w:val="0"/>
          <w:sz w:val="22"/>
          <w:szCs w:val="22"/>
        </w:rPr>
        <w:t xml:space="preserve">other information such as gene name, GO molecular function, chromosomal location, </w:t>
      </w:r>
      <w:r w:rsidRPr="00780B6F">
        <w:rPr>
          <w:rFonts w:ascii="Times New Roman" w:hAnsi="Times New Roman" w:cs="Times New Roman"/>
          <w:b w:val="0"/>
          <w:bCs w:val="0"/>
          <w:sz w:val="22"/>
          <w:szCs w:val="22"/>
        </w:rPr>
        <w:t>and peptide sequences.</w:t>
      </w:r>
    </w:p>
    <w:tbl>
      <w:tblPr>
        <w:tblW w:w="9026" w:type="dxa"/>
        <w:tblLayout w:type="fixed"/>
        <w:tblLook w:val="04A0" w:firstRow="1" w:lastRow="0" w:firstColumn="1" w:lastColumn="0" w:noHBand="0" w:noVBand="1"/>
      </w:tblPr>
      <w:tblGrid>
        <w:gridCol w:w="567"/>
        <w:gridCol w:w="879"/>
        <w:gridCol w:w="681"/>
        <w:gridCol w:w="815"/>
        <w:gridCol w:w="2688"/>
        <w:gridCol w:w="1028"/>
        <w:gridCol w:w="2368"/>
      </w:tblGrid>
      <w:tr w:rsidR="00901552" w:rsidRPr="00780B6F" w14:paraId="100FDDD6" w14:textId="77777777" w:rsidTr="00901552">
        <w:trPr>
          <w:trHeight w:val="475"/>
        </w:trPr>
        <w:tc>
          <w:tcPr>
            <w:tcW w:w="567" w:type="dxa"/>
            <w:tcBorders>
              <w:top w:val="nil"/>
              <w:left w:val="nil"/>
              <w:bottom w:val="single" w:sz="8" w:space="0" w:color="000000"/>
              <w:right w:val="nil"/>
            </w:tcBorders>
            <w:shd w:val="clear" w:color="000000" w:fill="D9D9D9"/>
            <w:vAlign w:val="center"/>
            <w:hideMark/>
          </w:tcPr>
          <w:p w14:paraId="2670073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No.</w:t>
            </w:r>
          </w:p>
        </w:tc>
        <w:tc>
          <w:tcPr>
            <w:tcW w:w="879" w:type="dxa"/>
            <w:tcBorders>
              <w:top w:val="nil"/>
              <w:left w:val="nil"/>
              <w:bottom w:val="single" w:sz="8" w:space="0" w:color="000000"/>
              <w:right w:val="nil"/>
            </w:tcBorders>
            <w:shd w:val="clear" w:color="000000" w:fill="D9D9D9"/>
            <w:vAlign w:val="center"/>
            <w:hideMark/>
          </w:tcPr>
          <w:p w14:paraId="32D1D8C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neXtProt ID</w:t>
            </w:r>
          </w:p>
        </w:tc>
        <w:tc>
          <w:tcPr>
            <w:tcW w:w="681" w:type="dxa"/>
            <w:tcBorders>
              <w:top w:val="nil"/>
              <w:left w:val="nil"/>
              <w:bottom w:val="single" w:sz="8" w:space="0" w:color="000000"/>
              <w:right w:val="nil"/>
            </w:tcBorders>
            <w:shd w:val="clear" w:color="000000" w:fill="D9D9D9"/>
            <w:vAlign w:val="center"/>
            <w:hideMark/>
          </w:tcPr>
          <w:p w14:paraId="3775C6D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neXtProt PE level</w:t>
            </w:r>
          </w:p>
        </w:tc>
        <w:tc>
          <w:tcPr>
            <w:tcW w:w="815" w:type="dxa"/>
            <w:tcBorders>
              <w:top w:val="nil"/>
              <w:left w:val="nil"/>
              <w:bottom w:val="single" w:sz="8" w:space="0" w:color="000000"/>
              <w:right w:val="nil"/>
            </w:tcBorders>
            <w:shd w:val="clear" w:color="000000" w:fill="D9D9D9"/>
            <w:vAlign w:val="center"/>
            <w:hideMark/>
          </w:tcPr>
          <w:p w14:paraId="3C5A3F0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Gene name</w:t>
            </w:r>
          </w:p>
        </w:tc>
        <w:tc>
          <w:tcPr>
            <w:tcW w:w="2688" w:type="dxa"/>
            <w:tcBorders>
              <w:top w:val="nil"/>
              <w:left w:val="nil"/>
              <w:bottom w:val="single" w:sz="8" w:space="0" w:color="000000"/>
              <w:right w:val="nil"/>
            </w:tcBorders>
            <w:shd w:val="clear" w:color="000000" w:fill="D9D9D9"/>
            <w:vAlign w:val="center"/>
            <w:hideMark/>
          </w:tcPr>
          <w:p w14:paraId="6D310BB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GO Molecular Function in neXtProt</w:t>
            </w:r>
          </w:p>
        </w:tc>
        <w:tc>
          <w:tcPr>
            <w:tcW w:w="1028" w:type="dxa"/>
            <w:tcBorders>
              <w:top w:val="nil"/>
              <w:left w:val="nil"/>
              <w:bottom w:val="single" w:sz="8" w:space="0" w:color="000000"/>
              <w:right w:val="nil"/>
            </w:tcBorders>
            <w:shd w:val="clear" w:color="000000" w:fill="D9D9D9"/>
            <w:vAlign w:val="center"/>
            <w:hideMark/>
          </w:tcPr>
          <w:p w14:paraId="0D9A73D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Chromosome location</w:t>
            </w:r>
          </w:p>
        </w:tc>
        <w:tc>
          <w:tcPr>
            <w:tcW w:w="2368" w:type="dxa"/>
            <w:tcBorders>
              <w:top w:val="nil"/>
              <w:left w:val="nil"/>
              <w:bottom w:val="single" w:sz="8" w:space="0" w:color="000000"/>
              <w:right w:val="nil"/>
            </w:tcBorders>
            <w:shd w:val="clear" w:color="000000" w:fill="D9D9D9"/>
            <w:vAlign w:val="center"/>
            <w:hideMark/>
          </w:tcPr>
          <w:p w14:paraId="795A162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b/>
                <w:bCs/>
                <w:kern w:val="0"/>
                <w:sz w:val="16"/>
                <w:szCs w:val="16"/>
              </w:rPr>
            </w:pPr>
            <w:r w:rsidRPr="00780B6F">
              <w:rPr>
                <w:rFonts w:ascii="Times New Roman" w:eastAsia="Times New Roman" w:hAnsi="Times New Roman" w:cs="Times New Roman"/>
                <w:b/>
                <w:bCs/>
                <w:kern w:val="0"/>
                <w:sz w:val="16"/>
                <w:szCs w:val="16"/>
              </w:rPr>
              <w:t>Peptide Sequence identified</w:t>
            </w:r>
          </w:p>
        </w:tc>
      </w:tr>
      <w:tr w:rsidR="00901552" w:rsidRPr="00780B6F" w14:paraId="2FFA989F" w14:textId="77777777" w:rsidTr="00901552">
        <w:trPr>
          <w:trHeight w:val="287"/>
        </w:trPr>
        <w:tc>
          <w:tcPr>
            <w:tcW w:w="567" w:type="dxa"/>
            <w:vMerge w:val="restart"/>
            <w:tcBorders>
              <w:top w:val="nil"/>
              <w:left w:val="nil"/>
              <w:bottom w:val="single" w:sz="8" w:space="0" w:color="000000"/>
              <w:right w:val="nil"/>
            </w:tcBorders>
            <w:shd w:val="clear" w:color="auto" w:fill="auto"/>
            <w:vAlign w:val="center"/>
            <w:hideMark/>
          </w:tcPr>
          <w:p w14:paraId="4BBE194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1</w:t>
            </w:r>
          </w:p>
        </w:tc>
        <w:tc>
          <w:tcPr>
            <w:tcW w:w="879" w:type="dxa"/>
            <w:vMerge w:val="restart"/>
            <w:tcBorders>
              <w:top w:val="nil"/>
              <w:left w:val="nil"/>
              <w:bottom w:val="single" w:sz="8" w:space="0" w:color="000000"/>
              <w:right w:val="nil"/>
            </w:tcBorders>
            <w:shd w:val="clear" w:color="auto" w:fill="auto"/>
            <w:vAlign w:val="center"/>
            <w:hideMark/>
          </w:tcPr>
          <w:p w14:paraId="56DDB8E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NX_Q6ZU67</w:t>
            </w:r>
          </w:p>
        </w:tc>
        <w:tc>
          <w:tcPr>
            <w:tcW w:w="681" w:type="dxa"/>
            <w:vMerge w:val="restart"/>
            <w:tcBorders>
              <w:top w:val="nil"/>
              <w:left w:val="nil"/>
              <w:bottom w:val="single" w:sz="8" w:space="0" w:color="000000"/>
              <w:right w:val="nil"/>
            </w:tcBorders>
            <w:shd w:val="clear" w:color="auto" w:fill="auto"/>
            <w:vAlign w:val="center"/>
            <w:hideMark/>
          </w:tcPr>
          <w:p w14:paraId="130A46A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single" w:sz="8" w:space="0" w:color="000000"/>
              <w:right w:val="nil"/>
            </w:tcBorders>
            <w:shd w:val="clear" w:color="auto" w:fill="auto"/>
            <w:vAlign w:val="center"/>
            <w:hideMark/>
          </w:tcPr>
          <w:p w14:paraId="0C45A0B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BEND4</w:t>
            </w:r>
          </w:p>
        </w:tc>
        <w:tc>
          <w:tcPr>
            <w:tcW w:w="2688" w:type="dxa"/>
            <w:vMerge w:val="restart"/>
            <w:tcBorders>
              <w:top w:val="nil"/>
              <w:left w:val="nil"/>
              <w:bottom w:val="single" w:sz="8" w:space="0" w:color="000000"/>
              <w:right w:val="nil"/>
            </w:tcBorders>
            <w:shd w:val="clear" w:color="auto" w:fill="auto"/>
            <w:vAlign w:val="center"/>
            <w:hideMark/>
          </w:tcPr>
          <w:p w14:paraId="6632F50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Unknown</w:t>
            </w:r>
          </w:p>
        </w:tc>
        <w:tc>
          <w:tcPr>
            <w:tcW w:w="1028" w:type="dxa"/>
            <w:vMerge w:val="restart"/>
            <w:tcBorders>
              <w:top w:val="nil"/>
              <w:left w:val="nil"/>
              <w:bottom w:val="single" w:sz="8" w:space="0" w:color="000000"/>
              <w:right w:val="nil"/>
            </w:tcBorders>
            <w:shd w:val="clear" w:color="auto" w:fill="auto"/>
            <w:vAlign w:val="center"/>
            <w:hideMark/>
          </w:tcPr>
          <w:p w14:paraId="4BEEED0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4p13</w:t>
            </w:r>
          </w:p>
        </w:tc>
        <w:tc>
          <w:tcPr>
            <w:tcW w:w="2368" w:type="dxa"/>
            <w:tcBorders>
              <w:top w:val="nil"/>
              <w:left w:val="nil"/>
              <w:bottom w:val="nil"/>
              <w:right w:val="nil"/>
            </w:tcBorders>
            <w:shd w:val="clear" w:color="auto" w:fill="auto"/>
            <w:vAlign w:val="center"/>
            <w:hideMark/>
          </w:tcPr>
          <w:p w14:paraId="2807029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AAAAASSSSPSCTPATSQGHLR</w:t>
            </w:r>
          </w:p>
        </w:tc>
      </w:tr>
      <w:tr w:rsidR="00901552" w:rsidRPr="00780B6F" w14:paraId="3D6A7311" w14:textId="77777777" w:rsidTr="00901552">
        <w:trPr>
          <w:trHeight w:val="287"/>
        </w:trPr>
        <w:tc>
          <w:tcPr>
            <w:tcW w:w="567" w:type="dxa"/>
            <w:vMerge/>
            <w:tcBorders>
              <w:top w:val="nil"/>
              <w:left w:val="nil"/>
              <w:bottom w:val="single" w:sz="8" w:space="0" w:color="000000"/>
              <w:right w:val="nil"/>
            </w:tcBorders>
            <w:vAlign w:val="center"/>
            <w:hideMark/>
          </w:tcPr>
          <w:p w14:paraId="3BBDCFB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7BD6BC6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7805BCB6"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0F258C7A"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2E8AEFA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nil"/>
              <w:left w:val="nil"/>
              <w:bottom w:val="single" w:sz="8" w:space="0" w:color="000000"/>
              <w:right w:val="nil"/>
            </w:tcBorders>
            <w:vAlign w:val="center"/>
            <w:hideMark/>
          </w:tcPr>
          <w:p w14:paraId="231795A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5AD52146"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 xml:space="preserve">MEEEMQPAEEGPSVPK </w:t>
            </w:r>
          </w:p>
        </w:tc>
      </w:tr>
      <w:tr w:rsidR="00901552" w:rsidRPr="00780B6F" w14:paraId="0925EACE" w14:textId="77777777" w:rsidTr="00901552">
        <w:trPr>
          <w:trHeight w:val="287"/>
        </w:trPr>
        <w:tc>
          <w:tcPr>
            <w:tcW w:w="567" w:type="dxa"/>
            <w:vMerge/>
            <w:tcBorders>
              <w:top w:val="nil"/>
              <w:left w:val="nil"/>
              <w:bottom w:val="single" w:sz="8" w:space="0" w:color="000000"/>
              <w:right w:val="nil"/>
            </w:tcBorders>
            <w:vAlign w:val="center"/>
            <w:hideMark/>
          </w:tcPr>
          <w:p w14:paraId="37CD1796"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520EA91D"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177A8C4A"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5364A2B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56C20F6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nil"/>
              <w:left w:val="nil"/>
              <w:bottom w:val="single" w:sz="8" w:space="0" w:color="000000"/>
              <w:right w:val="nil"/>
            </w:tcBorders>
            <w:vAlign w:val="center"/>
            <w:hideMark/>
          </w:tcPr>
          <w:p w14:paraId="6DD6D27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65550176"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MVLQHHNQLLIPQPADQPTEGSK</w:t>
            </w:r>
          </w:p>
        </w:tc>
      </w:tr>
      <w:tr w:rsidR="00901552" w:rsidRPr="00780B6F" w14:paraId="684DDD61" w14:textId="77777777" w:rsidTr="00901552">
        <w:trPr>
          <w:trHeight w:val="302"/>
        </w:trPr>
        <w:tc>
          <w:tcPr>
            <w:tcW w:w="567" w:type="dxa"/>
            <w:vMerge/>
            <w:tcBorders>
              <w:top w:val="nil"/>
              <w:left w:val="nil"/>
              <w:bottom w:val="single" w:sz="8" w:space="0" w:color="000000"/>
              <w:right w:val="nil"/>
            </w:tcBorders>
            <w:vAlign w:val="center"/>
            <w:hideMark/>
          </w:tcPr>
          <w:p w14:paraId="0EAD99A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34EBA98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4FD46DEC"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2389DF9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7B524F3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nil"/>
              <w:left w:val="nil"/>
              <w:bottom w:val="single" w:sz="8" w:space="0" w:color="000000"/>
              <w:right w:val="nil"/>
            </w:tcBorders>
            <w:vAlign w:val="center"/>
            <w:hideMark/>
          </w:tcPr>
          <w:p w14:paraId="1FB5916D"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single" w:sz="8" w:space="0" w:color="000000"/>
              <w:right w:val="nil"/>
            </w:tcBorders>
            <w:shd w:val="clear" w:color="auto" w:fill="auto"/>
            <w:vAlign w:val="center"/>
            <w:hideMark/>
          </w:tcPr>
          <w:p w14:paraId="1398CF1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VLSLLNCGGK</w:t>
            </w:r>
          </w:p>
        </w:tc>
      </w:tr>
      <w:tr w:rsidR="00901552" w:rsidRPr="00780B6F" w14:paraId="50A60A7B" w14:textId="77777777" w:rsidTr="00901552">
        <w:trPr>
          <w:trHeight w:val="287"/>
        </w:trPr>
        <w:tc>
          <w:tcPr>
            <w:tcW w:w="567" w:type="dxa"/>
            <w:vMerge w:val="restart"/>
            <w:tcBorders>
              <w:top w:val="nil"/>
              <w:left w:val="nil"/>
              <w:bottom w:val="nil"/>
              <w:right w:val="nil"/>
            </w:tcBorders>
            <w:shd w:val="clear" w:color="auto" w:fill="auto"/>
            <w:vAlign w:val="center"/>
            <w:hideMark/>
          </w:tcPr>
          <w:p w14:paraId="0E32B04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79" w:type="dxa"/>
            <w:vMerge w:val="restart"/>
            <w:tcBorders>
              <w:top w:val="nil"/>
              <w:left w:val="nil"/>
              <w:bottom w:val="nil"/>
              <w:right w:val="nil"/>
            </w:tcBorders>
            <w:shd w:val="clear" w:color="auto" w:fill="auto"/>
            <w:vAlign w:val="center"/>
            <w:hideMark/>
          </w:tcPr>
          <w:p w14:paraId="49A145B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NX_Q6P4F1</w:t>
            </w:r>
          </w:p>
        </w:tc>
        <w:tc>
          <w:tcPr>
            <w:tcW w:w="681" w:type="dxa"/>
            <w:vMerge w:val="restart"/>
            <w:tcBorders>
              <w:top w:val="nil"/>
              <w:left w:val="nil"/>
              <w:bottom w:val="nil"/>
              <w:right w:val="nil"/>
            </w:tcBorders>
            <w:shd w:val="clear" w:color="auto" w:fill="auto"/>
            <w:vAlign w:val="center"/>
            <w:hideMark/>
          </w:tcPr>
          <w:p w14:paraId="4AFB967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nil"/>
              <w:right w:val="nil"/>
            </w:tcBorders>
            <w:shd w:val="clear" w:color="auto" w:fill="auto"/>
            <w:vAlign w:val="center"/>
            <w:hideMark/>
          </w:tcPr>
          <w:p w14:paraId="30C7C35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FUT10</w:t>
            </w:r>
          </w:p>
        </w:tc>
        <w:tc>
          <w:tcPr>
            <w:tcW w:w="2688" w:type="dxa"/>
            <w:vMerge w:val="restart"/>
            <w:tcBorders>
              <w:top w:val="nil"/>
              <w:left w:val="nil"/>
              <w:bottom w:val="single" w:sz="8" w:space="0" w:color="000000"/>
              <w:right w:val="nil"/>
            </w:tcBorders>
            <w:shd w:val="clear" w:color="auto" w:fill="auto"/>
            <w:vAlign w:val="center"/>
            <w:hideMark/>
          </w:tcPr>
          <w:p w14:paraId="7A9DF3B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Alpha-(1-&gt;3)-fucosyltransferase activity</w:t>
            </w:r>
          </w:p>
        </w:tc>
        <w:tc>
          <w:tcPr>
            <w:tcW w:w="1028" w:type="dxa"/>
            <w:vMerge w:val="restart"/>
            <w:tcBorders>
              <w:top w:val="nil"/>
              <w:left w:val="nil"/>
              <w:bottom w:val="nil"/>
              <w:right w:val="nil"/>
            </w:tcBorders>
            <w:shd w:val="clear" w:color="auto" w:fill="auto"/>
            <w:vAlign w:val="center"/>
            <w:hideMark/>
          </w:tcPr>
          <w:p w14:paraId="189A964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8p12</w:t>
            </w:r>
          </w:p>
        </w:tc>
        <w:tc>
          <w:tcPr>
            <w:tcW w:w="2368" w:type="dxa"/>
            <w:tcBorders>
              <w:top w:val="nil"/>
              <w:left w:val="nil"/>
              <w:bottom w:val="nil"/>
              <w:right w:val="nil"/>
            </w:tcBorders>
            <w:shd w:val="clear" w:color="auto" w:fill="auto"/>
            <w:vAlign w:val="center"/>
            <w:hideMark/>
          </w:tcPr>
          <w:p w14:paraId="7D841EF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LAPLVYVQSDCDPPSDR</w:t>
            </w:r>
          </w:p>
        </w:tc>
      </w:tr>
      <w:tr w:rsidR="00901552" w:rsidRPr="00780B6F" w14:paraId="2A727442" w14:textId="77777777" w:rsidTr="00901552">
        <w:trPr>
          <w:trHeight w:val="302"/>
        </w:trPr>
        <w:tc>
          <w:tcPr>
            <w:tcW w:w="567" w:type="dxa"/>
            <w:vMerge/>
            <w:tcBorders>
              <w:top w:val="nil"/>
              <w:left w:val="nil"/>
              <w:bottom w:val="nil"/>
              <w:right w:val="nil"/>
            </w:tcBorders>
            <w:vAlign w:val="center"/>
            <w:hideMark/>
          </w:tcPr>
          <w:p w14:paraId="0CECF59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nil"/>
              <w:right w:val="nil"/>
            </w:tcBorders>
            <w:vAlign w:val="center"/>
            <w:hideMark/>
          </w:tcPr>
          <w:p w14:paraId="7997553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nil"/>
              <w:right w:val="nil"/>
            </w:tcBorders>
            <w:vAlign w:val="center"/>
            <w:hideMark/>
          </w:tcPr>
          <w:p w14:paraId="3DACD5E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nil"/>
              <w:right w:val="nil"/>
            </w:tcBorders>
            <w:vAlign w:val="center"/>
            <w:hideMark/>
          </w:tcPr>
          <w:p w14:paraId="2A96DE4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78DB129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nil"/>
              <w:left w:val="nil"/>
              <w:bottom w:val="nil"/>
              <w:right w:val="nil"/>
            </w:tcBorders>
            <w:vAlign w:val="center"/>
            <w:hideMark/>
          </w:tcPr>
          <w:p w14:paraId="0764931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386C3678"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SAILVSEFSHPR</w:t>
            </w:r>
          </w:p>
        </w:tc>
      </w:tr>
      <w:tr w:rsidR="00901552" w:rsidRPr="00780B6F" w14:paraId="4FFFE502" w14:textId="77777777" w:rsidTr="00901552">
        <w:trPr>
          <w:trHeight w:val="287"/>
        </w:trPr>
        <w:tc>
          <w:tcPr>
            <w:tcW w:w="567" w:type="dxa"/>
            <w:vMerge w:val="restart"/>
            <w:tcBorders>
              <w:top w:val="single" w:sz="8" w:space="0" w:color="000000"/>
              <w:left w:val="nil"/>
              <w:bottom w:val="single" w:sz="8" w:space="0" w:color="000000"/>
              <w:right w:val="nil"/>
            </w:tcBorders>
            <w:shd w:val="clear" w:color="auto" w:fill="auto"/>
            <w:vAlign w:val="center"/>
            <w:hideMark/>
          </w:tcPr>
          <w:p w14:paraId="03E2D99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3</w:t>
            </w:r>
          </w:p>
        </w:tc>
        <w:tc>
          <w:tcPr>
            <w:tcW w:w="879" w:type="dxa"/>
            <w:vMerge w:val="restart"/>
            <w:tcBorders>
              <w:top w:val="single" w:sz="8" w:space="0" w:color="000000"/>
              <w:left w:val="nil"/>
              <w:bottom w:val="single" w:sz="8" w:space="0" w:color="000000"/>
              <w:right w:val="nil"/>
            </w:tcBorders>
            <w:shd w:val="clear" w:color="auto" w:fill="auto"/>
            <w:vAlign w:val="center"/>
            <w:hideMark/>
          </w:tcPr>
          <w:p w14:paraId="30C1AED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NX_Q8N5D6</w:t>
            </w:r>
          </w:p>
        </w:tc>
        <w:tc>
          <w:tcPr>
            <w:tcW w:w="681" w:type="dxa"/>
            <w:vMerge w:val="restart"/>
            <w:tcBorders>
              <w:top w:val="single" w:sz="8" w:space="0" w:color="000000"/>
              <w:left w:val="nil"/>
              <w:bottom w:val="single" w:sz="8" w:space="0" w:color="000000"/>
              <w:right w:val="nil"/>
            </w:tcBorders>
            <w:shd w:val="clear" w:color="auto" w:fill="auto"/>
            <w:vAlign w:val="center"/>
            <w:hideMark/>
          </w:tcPr>
          <w:p w14:paraId="115CA70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single" w:sz="8" w:space="0" w:color="000000"/>
              <w:left w:val="nil"/>
              <w:bottom w:val="single" w:sz="8" w:space="0" w:color="000000"/>
              <w:right w:val="nil"/>
            </w:tcBorders>
            <w:shd w:val="clear" w:color="auto" w:fill="auto"/>
            <w:vAlign w:val="center"/>
            <w:hideMark/>
          </w:tcPr>
          <w:p w14:paraId="2A7F766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GBGT1</w:t>
            </w:r>
          </w:p>
        </w:tc>
        <w:tc>
          <w:tcPr>
            <w:tcW w:w="2688" w:type="dxa"/>
            <w:vMerge w:val="restart"/>
            <w:tcBorders>
              <w:top w:val="nil"/>
              <w:left w:val="nil"/>
              <w:bottom w:val="single" w:sz="8" w:space="0" w:color="000000"/>
              <w:right w:val="nil"/>
            </w:tcBorders>
            <w:shd w:val="clear" w:color="auto" w:fill="auto"/>
            <w:vAlign w:val="center"/>
            <w:hideMark/>
          </w:tcPr>
          <w:p w14:paraId="76ED36BC"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Globoside alpha-N-acetylgalactosaminyltransferase activity</w:t>
            </w:r>
            <w:r w:rsidRPr="00780B6F">
              <w:rPr>
                <w:rFonts w:ascii="Times New Roman" w:eastAsia="Times New Roman" w:hAnsi="Times New Roman" w:cs="Times New Roman"/>
                <w:kern w:val="0"/>
                <w:sz w:val="16"/>
                <w:szCs w:val="16"/>
              </w:rPr>
              <w:br/>
              <w:t>Metal ion binding</w:t>
            </w:r>
          </w:p>
        </w:tc>
        <w:tc>
          <w:tcPr>
            <w:tcW w:w="1028" w:type="dxa"/>
            <w:vMerge w:val="restart"/>
            <w:tcBorders>
              <w:top w:val="single" w:sz="8" w:space="0" w:color="000000"/>
              <w:left w:val="nil"/>
              <w:bottom w:val="single" w:sz="8" w:space="0" w:color="000000"/>
              <w:right w:val="nil"/>
            </w:tcBorders>
            <w:shd w:val="clear" w:color="auto" w:fill="auto"/>
            <w:vAlign w:val="center"/>
            <w:hideMark/>
          </w:tcPr>
          <w:p w14:paraId="0559BFC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9q34.2</w:t>
            </w:r>
          </w:p>
        </w:tc>
        <w:tc>
          <w:tcPr>
            <w:tcW w:w="2368" w:type="dxa"/>
            <w:tcBorders>
              <w:top w:val="single" w:sz="8" w:space="0" w:color="000000"/>
              <w:left w:val="nil"/>
              <w:bottom w:val="nil"/>
              <w:right w:val="nil"/>
            </w:tcBorders>
            <w:shd w:val="clear" w:color="auto" w:fill="auto"/>
            <w:vAlign w:val="center"/>
            <w:hideMark/>
          </w:tcPr>
          <w:p w14:paraId="5F1F54A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EKPLQPVVWSQYPQPK</w:t>
            </w:r>
          </w:p>
        </w:tc>
      </w:tr>
      <w:tr w:rsidR="00901552" w:rsidRPr="00780B6F" w14:paraId="29ED4908" w14:textId="77777777" w:rsidTr="00901552">
        <w:trPr>
          <w:trHeight w:val="287"/>
        </w:trPr>
        <w:tc>
          <w:tcPr>
            <w:tcW w:w="567" w:type="dxa"/>
            <w:vMerge/>
            <w:tcBorders>
              <w:top w:val="single" w:sz="8" w:space="0" w:color="000000"/>
              <w:left w:val="nil"/>
              <w:bottom w:val="single" w:sz="8" w:space="0" w:color="000000"/>
              <w:right w:val="nil"/>
            </w:tcBorders>
            <w:vAlign w:val="center"/>
            <w:hideMark/>
          </w:tcPr>
          <w:p w14:paraId="2701631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7B43D36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74130DE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1A0878BC"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520C91D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single" w:sz="8" w:space="0" w:color="000000"/>
              <w:left w:val="nil"/>
              <w:bottom w:val="single" w:sz="8" w:space="0" w:color="000000"/>
              <w:right w:val="nil"/>
            </w:tcBorders>
            <w:vAlign w:val="center"/>
            <w:hideMark/>
          </w:tcPr>
          <w:p w14:paraId="47440B9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187DB74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VHYYIFTDNPAAVPGVPLGPHR</w:t>
            </w:r>
          </w:p>
        </w:tc>
      </w:tr>
      <w:tr w:rsidR="00901552" w:rsidRPr="00780B6F" w14:paraId="698CFF73" w14:textId="77777777" w:rsidTr="00901552">
        <w:trPr>
          <w:trHeight w:val="302"/>
        </w:trPr>
        <w:tc>
          <w:tcPr>
            <w:tcW w:w="567" w:type="dxa"/>
            <w:vMerge/>
            <w:tcBorders>
              <w:top w:val="single" w:sz="8" w:space="0" w:color="000000"/>
              <w:left w:val="nil"/>
              <w:bottom w:val="single" w:sz="8" w:space="0" w:color="000000"/>
              <w:right w:val="nil"/>
            </w:tcBorders>
            <w:vAlign w:val="center"/>
            <w:hideMark/>
          </w:tcPr>
          <w:p w14:paraId="0F1785C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147332C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226ED056"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103B2BE4"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490F899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single" w:sz="8" w:space="0" w:color="000000"/>
              <w:left w:val="nil"/>
              <w:bottom w:val="single" w:sz="8" w:space="0" w:color="000000"/>
              <w:right w:val="nil"/>
            </w:tcBorders>
            <w:vAlign w:val="center"/>
            <w:hideMark/>
          </w:tcPr>
          <w:p w14:paraId="741E55CC"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single" w:sz="8" w:space="0" w:color="000000"/>
              <w:right w:val="nil"/>
            </w:tcBorders>
            <w:shd w:val="clear" w:color="auto" w:fill="auto"/>
            <w:vAlign w:val="center"/>
            <w:hideMark/>
          </w:tcPr>
          <w:p w14:paraId="4ACE5B2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VLSPEYLWDDR</w:t>
            </w:r>
          </w:p>
        </w:tc>
      </w:tr>
      <w:tr w:rsidR="00901552" w:rsidRPr="00780B6F" w14:paraId="462AD3E3" w14:textId="77777777" w:rsidTr="00901552">
        <w:trPr>
          <w:trHeight w:val="287"/>
        </w:trPr>
        <w:tc>
          <w:tcPr>
            <w:tcW w:w="567" w:type="dxa"/>
            <w:vMerge w:val="restart"/>
            <w:tcBorders>
              <w:top w:val="nil"/>
              <w:left w:val="nil"/>
              <w:bottom w:val="single" w:sz="8" w:space="0" w:color="000000"/>
              <w:right w:val="nil"/>
            </w:tcBorders>
            <w:shd w:val="clear" w:color="auto" w:fill="auto"/>
            <w:vAlign w:val="center"/>
            <w:hideMark/>
          </w:tcPr>
          <w:p w14:paraId="6130D5C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4</w:t>
            </w:r>
          </w:p>
        </w:tc>
        <w:tc>
          <w:tcPr>
            <w:tcW w:w="879" w:type="dxa"/>
            <w:vMerge w:val="restart"/>
            <w:tcBorders>
              <w:top w:val="nil"/>
              <w:left w:val="nil"/>
              <w:bottom w:val="single" w:sz="8" w:space="0" w:color="000000"/>
              <w:right w:val="nil"/>
            </w:tcBorders>
            <w:shd w:val="clear" w:color="auto" w:fill="auto"/>
            <w:vAlign w:val="center"/>
            <w:hideMark/>
          </w:tcPr>
          <w:p w14:paraId="298584C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NX_A2RU54</w:t>
            </w:r>
          </w:p>
        </w:tc>
        <w:tc>
          <w:tcPr>
            <w:tcW w:w="681" w:type="dxa"/>
            <w:vMerge w:val="restart"/>
            <w:tcBorders>
              <w:top w:val="nil"/>
              <w:left w:val="nil"/>
              <w:bottom w:val="single" w:sz="8" w:space="0" w:color="000000"/>
              <w:right w:val="nil"/>
            </w:tcBorders>
            <w:shd w:val="clear" w:color="auto" w:fill="auto"/>
            <w:vAlign w:val="center"/>
            <w:hideMark/>
          </w:tcPr>
          <w:p w14:paraId="02430E6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single" w:sz="8" w:space="0" w:color="000000"/>
              <w:right w:val="nil"/>
            </w:tcBorders>
            <w:shd w:val="clear" w:color="auto" w:fill="auto"/>
            <w:vAlign w:val="center"/>
            <w:hideMark/>
          </w:tcPr>
          <w:p w14:paraId="618C258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HMX2</w:t>
            </w:r>
          </w:p>
        </w:tc>
        <w:tc>
          <w:tcPr>
            <w:tcW w:w="2688" w:type="dxa"/>
            <w:vMerge w:val="restart"/>
            <w:tcBorders>
              <w:top w:val="nil"/>
              <w:left w:val="nil"/>
              <w:bottom w:val="single" w:sz="8" w:space="0" w:color="000000"/>
              <w:right w:val="nil"/>
            </w:tcBorders>
            <w:shd w:val="clear" w:color="auto" w:fill="auto"/>
            <w:vAlign w:val="center"/>
            <w:hideMark/>
          </w:tcPr>
          <w:p w14:paraId="5889DC3B"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Sequence-specific DNA binding</w:t>
            </w:r>
          </w:p>
        </w:tc>
        <w:tc>
          <w:tcPr>
            <w:tcW w:w="1028" w:type="dxa"/>
            <w:vMerge w:val="restart"/>
            <w:tcBorders>
              <w:top w:val="nil"/>
              <w:left w:val="nil"/>
              <w:bottom w:val="single" w:sz="8" w:space="0" w:color="000000"/>
              <w:right w:val="nil"/>
            </w:tcBorders>
            <w:shd w:val="clear" w:color="auto" w:fill="auto"/>
            <w:vAlign w:val="center"/>
            <w:hideMark/>
          </w:tcPr>
          <w:p w14:paraId="3BD2A8E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10q26.13</w:t>
            </w:r>
          </w:p>
        </w:tc>
        <w:tc>
          <w:tcPr>
            <w:tcW w:w="2368" w:type="dxa"/>
            <w:tcBorders>
              <w:top w:val="nil"/>
              <w:left w:val="nil"/>
              <w:bottom w:val="nil"/>
              <w:right w:val="nil"/>
            </w:tcBorders>
            <w:shd w:val="clear" w:color="auto" w:fill="auto"/>
            <w:vAlign w:val="center"/>
            <w:hideMark/>
          </w:tcPr>
          <w:p w14:paraId="1BA5E40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APACFCPDQHGPK</w:t>
            </w:r>
          </w:p>
        </w:tc>
      </w:tr>
      <w:tr w:rsidR="00901552" w:rsidRPr="00780B6F" w14:paraId="105B48B9" w14:textId="77777777" w:rsidTr="00901552">
        <w:trPr>
          <w:trHeight w:val="302"/>
        </w:trPr>
        <w:tc>
          <w:tcPr>
            <w:tcW w:w="567" w:type="dxa"/>
            <w:vMerge/>
            <w:tcBorders>
              <w:top w:val="nil"/>
              <w:left w:val="nil"/>
              <w:bottom w:val="single" w:sz="8" w:space="0" w:color="000000"/>
              <w:right w:val="nil"/>
            </w:tcBorders>
            <w:vAlign w:val="center"/>
            <w:hideMark/>
          </w:tcPr>
          <w:p w14:paraId="740F8D6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13B0450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6C55797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26215BC4"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vMerge/>
            <w:tcBorders>
              <w:top w:val="nil"/>
              <w:left w:val="nil"/>
              <w:bottom w:val="single" w:sz="8" w:space="0" w:color="000000"/>
              <w:right w:val="nil"/>
            </w:tcBorders>
            <w:vAlign w:val="center"/>
            <w:hideMark/>
          </w:tcPr>
          <w:p w14:paraId="68CA352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1028" w:type="dxa"/>
            <w:vMerge/>
            <w:tcBorders>
              <w:top w:val="nil"/>
              <w:left w:val="nil"/>
              <w:bottom w:val="single" w:sz="8" w:space="0" w:color="000000"/>
              <w:right w:val="nil"/>
            </w:tcBorders>
            <w:vAlign w:val="center"/>
            <w:hideMark/>
          </w:tcPr>
          <w:p w14:paraId="3066404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single" w:sz="8" w:space="0" w:color="000000"/>
              <w:right w:val="nil"/>
            </w:tcBorders>
            <w:shd w:val="clear" w:color="auto" w:fill="auto"/>
            <w:vAlign w:val="center"/>
            <w:hideMark/>
          </w:tcPr>
          <w:p w14:paraId="5DBC001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LLPAGSPSPGSERPR</w:t>
            </w:r>
          </w:p>
        </w:tc>
      </w:tr>
      <w:tr w:rsidR="00901552" w:rsidRPr="00780B6F" w14:paraId="19BB295C" w14:textId="77777777" w:rsidTr="00901552">
        <w:trPr>
          <w:trHeight w:val="287"/>
        </w:trPr>
        <w:tc>
          <w:tcPr>
            <w:tcW w:w="567" w:type="dxa"/>
            <w:vMerge w:val="restart"/>
            <w:tcBorders>
              <w:top w:val="nil"/>
              <w:left w:val="nil"/>
              <w:bottom w:val="nil"/>
              <w:right w:val="nil"/>
            </w:tcBorders>
            <w:shd w:val="clear" w:color="auto" w:fill="auto"/>
            <w:vAlign w:val="center"/>
            <w:hideMark/>
          </w:tcPr>
          <w:p w14:paraId="19018BB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5</w:t>
            </w:r>
          </w:p>
        </w:tc>
        <w:tc>
          <w:tcPr>
            <w:tcW w:w="879" w:type="dxa"/>
            <w:vMerge w:val="restart"/>
            <w:tcBorders>
              <w:top w:val="nil"/>
              <w:left w:val="nil"/>
              <w:bottom w:val="nil"/>
              <w:right w:val="nil"/>
            </w:tcBorders>
            <w:shd w:val="clear" w:color="auto" w:fill="auto"/>
            <w:vAlign w:val="center"/>
            <w:hideMark/>
          </w:tcPr>
          <w:p w14:paraId="6B58DEC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NX_P20264</w:t>
            </w:r>
          </w:p>
        </w:tc>
        <w:tc>
          <w:tcPr>
            <w:tcW w:w="681" w:type="dxa"/>
            <w:vMerge w:val="restart"/>
            <w:tcBorders>
              <w:top w:val="nil"/>
              <w:left w:val="nil"/>
              <w:bottom w:val="nil"/>
              <w:right w:val="nil"/>
            </w:tcBorders>
            <w:shd w:val="clear" w:color="auto" w:fill="auto"/>
            <w:vAlign w:val="center"/>
            <w:hideMark/>
          </w:tcPr>
          <w:p w14:paraId="4B66DA6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nil"/>
              <w:right w:val="nil"/>
            </w:tcBorders>
            <w:shd w:val="clear" w:color="auto" w:fill="auto"/>
            <w:vAlign w:val="center"/>
            <w:hideMark/>
          </w:tcPr>
          <w:p w14:paraId="43D542C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POU3F3</w:t>
            </w:r>
          </w:p>
        </w:tc>
        <w:tc>
          <w:tcPr>
            <w:tcW w:w="2688" w:type="dxa"/>
            <w:tcBorders>
              <w:top w:val="nil"/>
              <w:left w:val="nil"/>
              <w:bottom w:val="nil"/>
              <w:right w:val="nil"/>
            </w:tcBorders>
            <w:shd w:val="clear" w:color="auto" w:fill="auto"/>
            <w:vAlign w:val="center"/>
            <w:hideMark/>
          </w:tcPr>
          <w:p w14:paraId="676F0628"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HMG box domain binding</w:t>
            </w:r>
          </w:p>
        </w:tc>
        <w:tc>
          <w:tcPr>
            <w:tcW w:w="1028" w:type="dxa"/>
            <w:vMerge w:val="restart"/>
            <w:tcBorders>
              <w:top w:val="nil"/>
              <w:left w:val="nil"/>
              <w:bottom w:val="nil"/>
              <w:right w:val="nil"/>
            </w:tcBorders>
            <w:shd w:val="clear" w:color="auto" w:fill="auto"/>
            <w:vAlign w:val="center"/>
            <w:hideMark/>
          </w:tcPr>
          <w:p w14:paraId="294C2C2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2q12.1</w:t>
            </w:r>
          </w:p>
        </w:tc>
        <w:tc>
          <w:tcPr>
            <w:tcW w:w="2368" w:type="dxa"/>
            <w:vMerge w:val="restart"/>
            <w:tcBorders>
              <w:top w:val="nil"/>
              <w:left w:val="nil"/>
              <w:bottom w:val="single" w:sz="8" w:space="0" w:color="000000"/>
              <w:right w:val="nil"/>
            </w:tcBorders>
            <w:shd w:val="clear" w:color="auto" w:fill="auto"/>
            <w:vAlign w:val="center"/>
            <w:hideMark/>
          </w:tcPr>
          <w:p w14:paraId="6A45FB0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DDLHAGTALHHR</w:t>
            </w:r>
            <w:r w:rsidRPr="00780B6F">
              <w:rPr>
                <w:rFonts w:ascii="Times New Roman" w:eastAsia="Times New Roman" w:hAnsi="Times New Roman" w:cs="Times New Roman"/>
                <w:kern w:val="0"/>
                <w:sz w:val="16"/>
                <w:szCs w:val="16"/>
              </w:rPr>
              <w:br/>
              <w:t>PSAQEITNLADSLQLEK</w:t>
            </w:r>
          </w:p>
        </w:tc>
      </w:tr>
      <w:tr w:rsidR="00901552" w:rsidRPr="00780B6F" w14:paraId="555D4FE5" w14:textId="77777777" w:rsidTr="00901552">
        <w:trPr>
          <w:trHeight w:val="287"/>
        </w:trPr>
        <w:tc>
          <w:tcPr>
            <w:tcW w:w="567" w:type="dxa"/>
            <w:vMerge/>
            <w:tcBorders>
              <w:top w:val="nil"/>
              <w:left w:val="nil"/>
              <w:bottom w:val="nil"/>
              <w:right w:val="nil"/>
            </w:tcBorders>
            <w:vAlign w:val="center"/>
            <w:hideMark/>
          </w:tcPr>
          <w:p w14:paraId="3C2E79A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nil"/>
              <w:right w:val="nil"/>
            </w:tcBorders>
            <w:vAlign w:val="center"/>
            <w:hideMark/>
          </w:tcPr>
          <w:p w14:paraId="5DFDBD3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nil"/>
              <w:right w:val="nil"/>
            </w:tcBorders>
            <w:vAlign w:val="center"/>
            <w:hideMark/>
          </w:tcPr>
          <w:p w14:paraId="6A5157CC"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nil"/>
              <w:right w:val="nil"/>
            </w:tcBorders>
            <w:vAlign w:val="center"/>
            <w:hideMark/>
          </w:tcPr>
          <w:p w14:paraId="4DA2255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6080757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Sequence-specific DNA binding</w:t>
            </w:r>
          </w:p>
        </w:tc>
        <w:tc>
          <w:tcPr>
            <w:tcW w:w="1028" w:type="dxa"/>
            <w:vMerge/>
            <w:tcBorders>
              <w:top w:val="nil"/>
              <w:left w:val="nil"/>
              <w:bottom w:val="nil"/>
              <w:right w:val="nil"/>
            </w:tcBorders>
            <w:vAlign w:val="center"/>
            <w:hideMark/>
          </w:tcPr>
          <w:p w14:paraId="3B26584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491568A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r w:rsidR="00901552" w:rsidRPr="00780B6F" w14:paraId="700A7353" w14:textId="77777777" w:rsidTr="00901552">
        <w:trPr>
          <w:trHeight w:val="302"/>
        </w:trPr>
        <w:tc>
          <w:tcPr>
            <w:tcW w:w="567" w:type="dxa"/>
            <w:vMerge/>
            <w:tcBorders>
              <w:top w:val="nil"/>
              <w:left w:val="nil"/>
              <w:bottom w:val="nil"/>
              <w:right w:val="nil"/>
            </w:tcBorders>
            <w:vAlign w:val="center"/>
            <w:hideMark/>
          </w:tcPr>
          <w:p w14:paraId="77CEF3F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nil"/>
              <w:right w:val="nil"/>
            </w:tcBorders>
            <w:vAlign w:val="center"/>
            <w:hideMark/>
          </w:tcPr>
          <w:p w14:paraId="5972E4AF"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nil"/>
              <w:right w:val="nil"/>
            </w:tcBorders>
            <w:vAlign w:val="center"/>
            <w:hideMark/>
          </w:tcPr>
          <w:p w14:paraId="27BBFB3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nil"/>
              <w:right w:val="nil"/>
            </w:tcBorders>
            <w:vAlign w:val="center"/>
            <w:hideMark/>
          </w:tcPr>
          <w:p w14:paraId="71A07D0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34E9B43D"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Transcription factor activity, sequence-specific DNA binding</w:t>
            </w:r>
          </w:p>
        </w:tc>
        <w:tc>
          <w:tcPr>
            <w:tcW w:w="1028" w:type="dxa"/>
            <w:vMerge/>
            <w:tcBorders>
              <w:top w:val="nil"/>
              <w:left w:val="nil"/>
              <w:bottom w:val="nil"/>
              <w:right w:val="nil"/>
            </w:tcBorders>
            <w:vAlign w:val="center"/>
            <w:hideMark/>
          </w:tcPr>
          <w:p w14:paraId="04B4464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12F8DB8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r w:rsidR="00901552" w:rsidRPr="00780B6F" w14:paraId="019B38D3" w14:textId="77777777" w:rsidTr="00901552">
        <w:trPr>
          <w:trHeight w:val="287"/>
        </w:trPr>
        <w:tc>
          <w:tcPr>
            <w:tcW w:w="567" w:type="dxa"/>
            <w:vMerge w:val="restart"/>
            <w:tcBorders>
              <w:top w:val="single" w:sz="8" w:space="0" w:color="000000"/>
              <w:left w:val="nil"/>
              <w:bottom w:val="single" w:sz="8" w:space="0" w:color="000000"/>
              <w:right w:val="nil"/>
            </w:tcBorders>
            <w:shd w:val="clear" w:color="auto" w:fill="auto"/>
            <w:vAlign w:val="center"/>
            <w:hideMark/>
          </w:tcPr>
          <w:p w14:paraId="5BF73A9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6</w:t>
            </w:r>
          </w:p>
        </w:tc>
        <w:tc>
          <w:tcPr>
            <w:tcW w:w="879" w:type="dxa"/>
            <w:vMerge w:val="restart"/>
            <w:tcBorders>
              <w:top w:val="single" w:sz="8" w:space="0" w:color="000000"/>
              <w:left w:val="nil"/>
              <w:bottom w:val="single" w:sz="8" w:space="0" w:color="000000"/>
              <w:right w:val="nil"/>
            </w:tcBorders>
            <w:shd w:val="clear" w:color="auto" w:fill="auto"/>
            <w:vAlign w:val="center"/>
            <w:hideMark/>
          </w:tcPr>
          <w:p w14:paraId="368F0A5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NX_Q9HCL3</w:t>
            </w:r>
          </w:p>
        </w:tc>
        <w:tc>
          <w:tcPr>
            <w:tcW w:w="681" w:type="dxa"/>
            <w:vMerge w:val="restart"/>
            <w:tcBorders>
              <w:top w:val="single" w:sz="8" w:space="0" w:color="000000"/>
              <w:left w:val="nil"/>
              <w:bottom w:val="single" w:sz="8" w:space="0" w:color="000000"/>
              <w:right w:val="nil"/>
            </w:tcBorders>
            <w:shd w:val="clear" w:color="auto" w:fill="auto"/>
            <w:vAlign w:val="center"/>
            <w:hideMark/>
          </w:tcPr>
          <w:p w14:paraId="288BBB5D"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single" w:sz="8" w:space="0" w:color="000000"/>
              <w:left w:val="nil"/>
              <w:bottom w:val="single" w:sz="8" w:space="0" w:color="000000"/>
              <w:right w:val="nil"/>
            </w:tcBorders>
            <w:shd w:val="clear" w:color="auto" w:fill="auto"/>
            <w:vAlign w:val="center"/>
            <w:hideMark/>
          </w:tcPr>
          <w:p w14:paraId="139FB4E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ZFP14</w:t>
            </w:r>
          </w:p>
        </w:tc>
        <w:tc>
          <w:tcPr>
            <w:tcW w:w="2688" w:type="dxa"/>
            <w:tcBorders>
              <w:top w:val="single" w:sz="8" w:space="0" w:color="auto"/>
              <w:left w:val="nil"/>
              <w:bottom w:val="nil"/>
              <w:right w:val="nil"/>
            </w:tcBorders>
            <w:shd w:val="clear" w:color="auto" w:fill="auto"/>
            <w:noWrap/>
            <w:vAlign w:val="center"/>
            <w:hideMark/>
          </w:tcPr>
          <w:p w14:paraId="70EAEA4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DNA binding</w:t>
            </w:r>
          </w:p>
        </w:tc>
        <w:tc>
          <w:tcPr>
            <w:tcW w:w="1028" w:type="dxa"/>
            <w:vMerge w:val="restart"/>
            <w:tcBorders>
              <w:top w:val="single" w:sz="8" w:space="0" w:color="000000"/>
              <w:left w:val="nil"/>
              <w:bottom w:val="single" w:sz="8" w:space="0" w:color="000000"/>
              <w:right w:val="nil"/>
            </w:tcBorders>
            <w:shd w:val="clear" w:color="auto" w:fill="auto"/>
            <w:vAlign w:val="center"/>
            <w:hideMark/>
          </w:tcPr>
          <w:p w14:paraId="7F29F3F6"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19q13.12</w:t>
            </w:r>
          </w:p>
        </w:tc>
        <w:tc>
          <w:tcPr>
            <w:tcW w:w="2368" w:type="dxa"/>
            <w:vMerge w:val="restart"/>
            <w:tcBorders>
              <w:top w:val="nil"/>
              <w:left w:val="nil"/>
              <w:bottom w:val="single" w:sz="8" w:space="0" w:color="000000"/>
              <w:right w:val="nil"/>
            </w:tcBorders>
            <w:shd w:val="clear" w:color="auto" w:fill="auto"/>
            <w:vAlign w:val="center"/>
            <w:hideMark/>
          </w:tcPr>
          <w:p w14:paraId="07812CA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LLSQLTQHQSIHTGEKPYECK</w:t>
            </w:r>
            <w:r w:rsidRPr="00780B6F">
              <w:rPr>
                <w:rFonts w:ascii="Times New Roman" w:eastAsia="Times New Roman" w:hAnsi="Times New Roman" w:cs="Times New Roman"/>
                <w:kern w:val="0"/>
                <w:sz w:val="16"/>
                <w:szCs w:val="16"/>
              </w:rPr>
              <w:br/>
              <w:t>LYSFLTQHQR</w:t>
            </w:r>
          </w:p>
        </w:tc>
      </w:tr>
      <w:tr w:rsidR="00901552" w:rsidRPr="00780B6F" w14:paraId="05DF05CC" w14:textId="77777777" w:rsidTr="00901552">
        <w:trPr>
          <w:trHeight w:val="287"/>
        </w:trPr>
        <w:tc>
          <w:tcPr>
            <w:tcW w:w="567" w:type="dxa"/>
            <w:vMerge/>
            <w:tcBorders>
              <w:top w:val="single" w:sz="8" w:space="0" w:color="000000"/>
              <w:left w:val="nil"/>
              <w:bottom w:val="single" w:sz="8" w:space="0" w:color="000000"/>
              <w:right w:val="nil"/>
            </w:tcBorders>
            <w:vAlign w:val="center"/>
            <w:hideMark/>
          </w:tcPr>
          <w:p w14:paraId="3ADF999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2F13423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10E11F6A"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277EE5A6"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4A3CD75D"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Metal ion binding</w:t>
            </w:r>
          </w:p>
        </w:tc>
        <w:tc>
          <w:tcPr>
            <w:tcW w:w="1028" w:type="dxa"/>
            <w:vMerge/>
            <w:tcBorders>
              <w:top w:val="single" w:sz="8" w:space="0" w:color="000000"/>
              <w:left w:val="nil"/>
              <w:bottom w:val="single" w:sz="8" w:space="0" w:color="000000"/>
              <w:right w:val="nil"/>
            </w:tcBorders>
            <w:vAlign w:val="center"/>
            <w:hideMark/>
          </w:tcPr>
          <w:p w14:paraId="1B1EDE4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0A414AC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r w:rsidR="00901552" w:rsidRPr="00780B6F" w14:paraId="6A4662F0" w14:textId="77777777" w:rsidTr="00901552">
        <w:trPr>
          <w:trHeight w:val="302"/>
        </w:trPr>
        <w:tc>
          <w:tcPr>
            <w:tcW w:w="567" w:type="dxa"/>
            <w:vMerge/>
            <w:tcBorders>
              <w:top w:val="single" w:sz="8" w:space="0" w:color="000000"/>
              <w:left w:val="nil"/>
              <w:bottom w:val="single" w:sz="8" w:space="0" w:color="000000"/>
              <w:right w:val="nil"/>
            </w:tcBorders>
            <w:vAlign w:val="center"/>
            <w:hideMark/>
          </w:tcPr>
          <w:p w14:paraId="57EE117D"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6321D2F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23A6E616"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54D58EB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1FD1E41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Transcription factor activity, sequence-specific DNA binding</w:t>
            </w:r>
          </w:p>
        </w:tc>
        <w:tc>
          <w:tcPr>
            <w:tcW w:w="1028" w:type="dxa"/>
            <w:vMerge/>
            <w:tcBorders>
              <w:top w:val="single" w:sz="8" w:space="0" w:color="000000"/>
              <w:left w:val="nil"/>
              <w:bottom w:val="single" w:sz="8" w:space="0" w:color="000000"/>
              <w:right w:val="nil"/>
            </w:tcBorders>
            <w:vAlign w:val="center"/>
            <w:hideMark/>
          </w:tcPr>
          <w:p w14:paraId="5227403C"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46D81264"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r w:rsidR="00901552" w:rsidRPr="00780B6F" w14:paraId="4ED1BDFD" w14:textId="77777777" w:rsidTr="00901552">
        <w:trPr>
          <w:trHeight w:val="287"/>
        </w:trPr>
        <w:tc>
          <w:tcPr>
            <w:tcW w:w="567" w:type="dxa"/>
            <w:vMerge w:val="restart"/>
            <w:tcBorders>
              <w:top w:val="nil"/>
              <w:left w:val="nil"/>
              <w:bottom w:val="nil"/>
              <w:right w:val="nil"/>
            </w:tcBorders>
            <w:shd w:val="clear" w:color="auto" w:fill="auto"/>
            <w:vAlign w:val="center"/>
            <w:hideMark/>
          </w:tcPr>
          <w:p w14:paraId="294E7E8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7</w:t>
            </w:r>
          </w:p>
        </w:tc>
        <w:tc>
          <w:tcPr>
            <w:tcW w:w="879" w:type="dxa"/>
            <w:vMerge w:val="restart"/>
            <w:tcBorders>
              <w:top w:val="nil"/>
              <w:left w:val="nil"/>
              <w:bottom w:val="nil"/>
              <w:right w:val="nil"/>
            </w:tcBorders>
            <w:shd w:val="clear" w:color="auto" w:fill="auto"/>
            <w:vAlign w:val="center"/>
            <w:hideMark/>
          </w:tcPr>
          <w:p w14:paraId="43581B9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NX_Q9Y2G7</w:t>
            </w:r>
          </w:p>
        </w:tc>
        <w:tc>
          <w:tcPr>
            <w:tcW w:w="681" w:type="dxa"/>
            <w:vMerge w:val="restart"/>
            <w:tcBorders>
              <w:top w:val="nil"/>
              <w:left w:val="nil"/>
              <w:bottom w:val="nil"/>
              <w:right w:val="nil"/>
            </w:tcBorders>
            <w:shd w:val="clear" w:color="auto" w:fill="auto"/>
            <w:vAlign w:val="center"/>
            <w:hideMark/>
          </w:tcPr>
          <w:p w14:paraId="26274BF2"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nil"/>
              <w:right w:val="nil"/>
            </w:tcBorders>
            <w:shd w:val="clear" w:color="auto" w:fill="auto"/>
            <w:vAlign w:val="center"/>
            <w:hideMark/>
          </w:tcPr>
          <w:p w14:paraId="4C993F7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ZFP30</w:t>
            </w:r>
          </w:p>
        </w:tc>
        <w:tc>
          <w:tcPr>
            <w:tcW w:w="2688" w:type="dxa"/>
            <w:tcBorders>
              <w:top w:val="single" w:sz="8" w:space="0" w:color="auto"/>
              <w:left w:val="nil"/>
              <w:bottom w:val="nil"/>
              <w:right w:val="nil"/>
            </w:tcBorders>
            <w:shd w:val="clear" w:color="auto" w:fill="auto"/>
            <w:noWrap/>
            <w:vAlign w:val="center"/>
            <w:hideMark/>
          </w:tcPr>
          <w:p w14:paraId="2E243C5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DNA binding</w:t>
            </w:r>
          </w:p>
        </w:tc>
        <w:tc>
          <w:tcPr>
            <w:tcW w:w="1028" w:type="dxa"/>
            <w:vMerge w:val="restart"/>
            <w:tcBorders>
              <w:top w:val="nil"/>
              <w:left w:val="nil"/>
              <w:bottom w:val="nil"/>
              <w:right w:val="nil"/>
            </w:tcBorders>
            <w:shd w:val="clear" w:color="auto" w:fill="auto"/>
            <w:vAlign w:val="center"/>
            <w:hideMark/>
          </w:tcPr>
          <w:p w14:paraId="3F2C222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19q13.12</w:t>
            </w:r>
          </w:p>
        </w:tc>
        <w:tc>
          <w:tcPr>
            <w:tcW w:w="2368" w:type="dxa"/>
            <w:tcBorders>
              <w:top w:val="nil"/>
              <w:left w:val="nil"/>
              <w:bottom w:val="nil"/>
              <w:right w:val="nil"/>
            </w:tcBorders>
            <w:shd w:val="clear" w:color="auto" w:fill="auto"/>
            <w:vAlign w:val="center"/>
            <w:hideMark/>
          </w:tcPr>
          <w:p w14:paraId="1B27541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KLTSLPLYQK</w:t>
            </w:r>
          </w:p>
        </w:tc>
      </w:tr>
      <w:tr w:rsidR="00901552" w:rsidRPr="00780B6F" w14:paraId="56DCC2FF" w14:textId="77777777" w:rsidTr="00901552">
        <w:trPr>
          <w:trHeight w:val="287"/>
        </w:trPr>
        <w:tc>
          <w:tcPr>
            <w:tcW w:w="567" w:type="dxa"/>
            <w:vMerge/>
            <w:tcBorders>
              <w:top w:val="nil"/>
              <w:left w:val="nil"/>
              <w:bottom w:val="nil"/>
              <w:right w:val="nil"/>
            </w:tcBorders>
            <w:vAlign w:val="center"/>
            <w:hideMark/>
          </w:tcPr>
          <w:p w14:paraId="5F725F4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nil"/>
              <w:right w:val="nil"/>
            </w:tcBorders>
            <w:vAlign w:val="center"/>
            <w:hideMark/>
          </w:tcPr>
          <w:p w14:paraId="41BD6AB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nil"/>
              <w:right w:val="nil"/>
            </w:tcBorders>
            <w:vAlign w:val="center"/>
            <w:hideMark/>
          </w:tcPr>
          <w:p w14:paraId="1AB33B4F"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nil"/>
              <w:right w:val="nil"/>
            </w:tcBorders>
            <w:vAlign w:val="center"/>
            <w:hideMark/>
          </w:tcPr>
          <w:p w14:paraId="68F6F6DA"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6568E90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Metal ion binding</w:t>
            </w:r>
          </w:p>
        </w:tc>
        <w:tc>
          <w:tcPr>
            <w:tcW w:w="1028" w:type="dxa"/>
            <w:vMerge/>
            <w:tcBorders>
              <w:top w:val="nil"/>
              <w:left w:val="nil"/>
              <w:bottom w:val="nil"/>
              <w:right w:val="nil"/>
            </w:tcBorders>
            <w:vAlign w:val="center"/>
            <w:hideMark/>
          </w:tcPr>
          <w:p w14:paraId="04C0979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6B848B3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LFSQLTQHQSIHFGEKPFK</w:t>
            </w:r>
          </w:p>
        </w:tc>
      </w:tr>
      <w:tr w:rsidR="00901552" w:rsidRPr="00780B6F" w14:paraId="4DC658FF" w14:textId="77777777" w:rsidTr="00901552">
        <w:trPr>
          <w:trHeight w:val="302"/>
        </w:trPr>
        <w:tc>
          <w:tcPr>
            <w:tcW w:w="567" w:type="dxa"/>
            <w:vMerge/>
            <w:tcBorders>
              <w:top w:val="nil"/>
              <w:left w:val="nil"/>
              <w:bottom w:val="nil"/>
              <w:right w:val="nil"/>
            </w:tcBorders>
            <w:vAlign w:val="center"/>
            <w:hideMark/>
          </w:tcPr>
          <w:p w14:paraId="6E31959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nil"/>
              <w:right w:val="nil"/>
            </w:tcBorders>
            <w:vAlign w:val="center"/>
            <w:hideMark/>
          </w:tcPr>
          <w:p w14:paraId="7F43A8D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nil"/>
              <w:right w:val="nil"/>
            </w:tcBorders>
            <w:vAlign w:val="center"/>
            <w:hideMark/>
          </w:tcPr>
          <w:p w14:paraId="61B190A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nil"/>
              <w:right w:val="nil"/>
            </w:tcBorders>
            <w:vAlign w:val="center"/>
            <w:hideMark/>
          </w:tcPr>
          <w:p w14:paraId="74065DCE"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3349A890"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Transcription factor activity, sequence-specific DNA binding</w:t>
            </w:r>
          </w:p>
        </w:tc>
        <w:tc>
          <w:tcPr>
            <w:tcW w:w="1028" w:type="dxa"/>
            <w:vMerge/>
            <w:tcBorders>
              <w:top w:val="nil"/>
              <w:left w:val="nil"/>
              <w:bottom w:val="nil"/>
              <w:right w:val="nil"/>
            </w:tcBorders>
            <w:vAlign w:val="center"/>
            <w:hideMark/>
          </w:tcPr>
          <w:p w14:paraId="2BD4788D"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112183B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LHSSLIQHQR</w:t>
            </w:r>
          </w:p>
        </w:tc>
      </w:tr>
      <w:tr w:rsidR="00901552" w:rsidRPr="00780B6F" w14:paraId="7181E607" w14:textId="77777777" w:rsidTr="00901552">
        <w:trPr>
          <w:trHeight w:val="287"/>
        </w:trPr>
        <w:tc>
          <w:tcPr>
            <w:tcW w:w="567" w:type="dxa"/>
            <w:vMerge w:val="restart"/>
            <w:tcBorders>
              <w:top w:val="single" w:sz="8" w:space="0" w:color="000000"/>
              <w:left w:val="nil"/>
              <w:bottom w:val="single" w:sz="8" w:space="0" w:color="000000"/>
              <w:right w:val="nil"/>
            </w:tcBorders>
            <w:shd w:val="clear" w:color="auto" w:fill="auto"/>
            <w:vAlign w:val="center"/>
            <w:hideMark/>
          </w:tcPr>
          <w:p w14:paraId="4D5108D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8</w:t>
            </w:r>
          </w:p>
        </w:tc>
        <w:tc>
          <w:tcPr>
            <w:tcW w:w="879" w:type="dxa"/>
            <w:vMerge w:val="restart"/>
            <w:tcBorders>
              <w:top w:val="single" w:sz="8" w:space="0" w:color="000000"/>
              <w:left w:val="nil"/>
              <w:bottom w:val="single" w:sz="8" w:space="0" w:color="000000"/>
              <w:right w:val="nil"/>
            </w:tcBorders>
            <w:shd w:val="clear" w:color="auto" w:fill="auto"/>
            <w:vAlign w:val="center"/>
            <w:hideMark/>
          </w:tcPr>
          <w:p w14:paraId="38CD6159"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NX_Q6ZN06</w:t>
            </w:r>
          </w:p>
        </w:tc>
        <w:tc>
          <w:tcPr>
            <w:tcW w:w="681" w:type="dxa"/>
            <w:vMerge w:val="restart"/>
            <w:tcBorders>
              <w:top w:val="single" w:sz="8" w:space="0" w:color="000000"/>
              <w:left w:val="nil"/>
              <w:bottom w:val="single" w:sz="8" w:space="0" w:color="000000"/>
              <w:right w:val="nil"/>
            </w:tcBorders>
            <w:shd w:val="clear" w:color="auto" w:fill="auto"/>
            <w:vAlign w:val="center"/>
            <w:hideMark/>
          </w:tcPr>
          <w:p w14:paraId="3A1C581E"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single" w:sz="8" w:space="0" w:color="000000"/>
              <w:left w:val="nil"/>
              <w:bottom w:val="single" w:sz="8" w:space="0" w:color="000000"/>
              <w:right w:val="nil"/>
            </w:tcBorders>
            <w:shd w:val="clear" w:color="auto" w:fill="auto"/>
            <w:vAlign w:val="center"/>
            <w:hideMark/>
          </w:tcPr>
          <w:p w14:paraId="6C6D46F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ZNF813</w:t>
            </w:r>
          </w:p>
        </w:tc>
        <w:tc>
          <w:tcPr>
            <w:tcW w:w="2688" w:type="dxa"/>
            <w:tcBorders>
              <w:top w:val="single" w:sz="8" w:space="0" w:color="auto"/>
              <w:left w:val="nil"/>
              <w:bottom w:val="nil"/>
              <w:right w:val="nil"/>
            </w:tcBorders>
            <w:shd w:val="clear" w:color="auto" w:fill="auto"/>
            <w:noWrap/>
            <w:vAlign w:val="center"/>
            <w:hideMark/>
          </w:tcPr>
          <w:p w14:paraId="3749852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DNA binding</w:t>
            </w:r>
          </w:p>
        </w:tc>
        <w:tc>
          <w:tcPr>
            <w:tcW w:w="1028" w:type="dxa"/>
            <w:vMerge w:val="restart"/>
            <w:tcBorders>
              <w:top w:val="single" w:sz="8" w:space="0" w:color="000000"/>
              <w:left w:val="nil"/>
              <w:bottom w:val="single" w:sz="8" w:space="0" w:color="000000"/>
              <w:right w:val="nil"/>
            </w:tcBorders>
            <w:shd w:val="clear" w:color="auto" w:fill="auto"/>
            <w:vAlign w:val="center"/>
            <w:hideMark/>
          </w:tcPr>
          <w:p w14:paraId="1A85B47C"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19q13.42</w:t>
            </w:r>
          </w:p>
        </w:tc>
        <w:tc>
          <w:tcPr>
            <w:tcW w:w="2368" w:type="dxa"/>
            <w:tcBorders>
              <w:top w:val="single" w:sz="8" w:space="0" w:color="000000"/>
              <w:left w:val="nil"/>
              <w:bottom w:val="nil"/>
              <w:right w:val="nil"/>
            </w:tcBorders>
            <w:shd w:val="clear" w:color="auto" w:fill="auto"/>
            <w:vAlign w:val="center"/>
            <w:hideMark/>
          </w:tcPr>
          <w:p w14:paraId="1669BCEF"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HESHHTGDFR</w:t>
            </w:r>
          </w:p>
        </w:tc>
      </w:tr>
      <w:tr w:rsidR="00901552" w:rsidRPr="00780B6F" w14:paraId="64435919" w14:textId="77777777" w:rsidTr="00901552">
        <w:trPr>
          <w:trHeight w:val="287"/>
        </w:trPr>
        <w:tc>
          <w:tcPr>
            <w:tcW w:w="567" w:type="dxa"/>
            <w:vMerge/>
            <w:tcBorders>
              <w:top w:val="single" w:sz="8" w:space="0" w:color="000000"/>
              <w:left w:val="nil"/>
              <w:bottom w:val="single" w:sz="8" w:space="0" w:color="000000"/>
              <w:right w:val="nil"/>
            </w:tcBorders>
            <w:vAlign w:val="center"/>
            <w:hideMark/>
          </w:tcPr>
          <w:p w14:paraId="1F628624"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21C0E6A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005C4FE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7072519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6CB02328"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Metal ion binding</w:t>
            </w:r>
          </w:p>
        </w:tc>
        <w:tc>
          <w:tcPr>
            <w:tcW w:w="1028" w:type="dxa"/>
            <w:vMerge/>
            <w:tcBorders>
              <w:top w:val="single" w:sz="8" w:space="0" w:color="000000"/>
              <w:left w:val="nil"/>
              <w:bottom w:val="single" w:sz="8" w:space="0" w:color="000000"/>
              <w:right w:val="nil"/>
            </w:tcBorders>
            <w:vAlign w:val="center"/>
            <w:hideMark/>
          </w:tcPr>
          <w:p w14:paraId="3C41AAF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nil"/>
              <w:right w:val="nil"/>
            </w:tcBorders>
            <w:shd w:val="clear" w:color="auto" w:fill="auto"/>
            <w:vAlign w:val="center"/>
            <w:hideMark/>
          </w:tcPr>
          <w:p w14:paraId="3E47D1AB"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ISALVIHTAIHTGEKPYK</w:t>
            </w:r>
          </w:p>
        </w:tc>
      </w:tr>
      <w:tr w:rsidR="00901552" w:rsidRPr="00780B6F" w14:paraId="5C4AA4F1" w14:textId="77777777" w:rsidTr="00901552">
        <w:trPr>
          <w:trHeight w:val="302"/>
        </w:trPr>
        <w:tc>
          <w:tcPr>
            <w:tcW w:w="567" w:type="dxa"/>
            <w:vMerge/>
            <w:tcBorders>
              <w:top w:val="single" w:sz="8" w:space="0" w:color="000000"/>
              <w:left w:val="nil"/>
              <w:bottom w:val="single" w:sz="8" w:space="0" w:color="000000"/>
              <w:right w:val="nil"/>
            </w:tcBorders>
            <w:vAlign w:val="center"/>
            <w:hideMark/>
          </w:tcPr>
          <w:p w14:paraId="06BDF4F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single" w:sz="8" w:space="0" w:color="000000"/>
              <w:left w:val="nil"/>
              <w:bottom w:val="single" w:sz="8" w:space="0" w:color="000000"/>
              <w:right w:val="nil"/>
            </w:tcBorders>
            <w:vAlign w:val="center"/>
            <w:hideMark/>
          </w:tcPr>
          <w:p w14:paraId="406B7C4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single" w:sz="8" w:space="0" w:color="000000"/>
              <w:left w:val="nil"/>
              <w:bottom w:val="single" w:sz="8" w:space="0" w:color="000000"/>
              <w:right w:val="nil"/>
            </w:tcBorders>
            <w:vAlign w:val="center"/>
            <w:hideMark/>
          </w:tcPr>
          <w:p w14:paraId="768A78E4"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single" w:sz="8" w:space="0" w:color="000000"/>
              <w:left w:val="nil"/>
              <w:bottom w:val="single" w:sz="8" w:space="0" w:color="000000"/>
              <w:right w:val="nil"/>
            </w:tcBorders>
            <w:vAlign w:val="center"/>
            <w:hideMark/>
          </w:tcPr>
          <w:p w14:paraId="394CB44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4EAC953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Transcription factor activity, sequence-specific DNA binding</w:t>
            </w:r>
          </w:p>
        </w:tc>
        <w:tc>
          <w:tcPr>
            <w:tcW w:w="1028" w:type="dxa"/>
            <w:vMerge/>
            <w:tcBorders>
              <w:top w:val="single" w:sz="8" w:space="0" w:color="000000"/>
              <w:left w:val="nil"/>
              <w:bottom w:val="single" w:sz="8" w:space="0" w:color="000000"/>
              <w:right w:val="nil"/>
            </w:tcBorders>
            <w:vAlign w:val="center"/>
            <w:hideMark/>
          </w:tcPr>
          <w:p w14:paraId="4DE4D96F"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tcBorders>
              <w:top w:val="nil"/>
              <w:left w:val="nil"/>
              <w:bottom w:val="single" w:sz="8" w:space="0" w:color="000000"/>
              <w:right w:val="nil"/>
            </w:tcBorders>
            <w:shd w:val="clear" w:color="auto" w:fill="auto"/>
            <w:vAlign w:val="center"/>
            <w:hideMark/>
          </w:tcPr>
          <w:p w14:paraId="5F766697"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TFSQTYSLTCHR</w:t>
            </w:r>
          </w:p>
        </w:tc>
      </w:tr>
      <w:tr w:rsidR="00901552" w:rsidRPr="00780B6F" w14:paraId="50F15626" w14:textId="77777777" w:rsidTr="00901552">
        <w:trPr>
          <w:trHeight w:val="287"/>
        </w:trPr>
        <w:tc>
          <w:tcPr>
            <w:tcW w:w="567" w:type="dxa"/>
            <w:vMerge w:val="restart"/>
            <w:tcBorders>
              <w:top w:val="nil"/>
              <w:left w:val="nil"/>
              <w:bottom w:val="single" w:sz="8" w:space="0" w:color="000000"/>
              <w:right w:val="nil"/>
            </w:tcBorders>
            <w:shd w:val="clear" w:color="auto" w:fill="auto"/>
            <w:vAlign w:val="center"/>
            <w:hideMark/>
          </w:tcPr>
          <w:p w14:paraId="36A6959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9</w:t>
            </w:r>
          </w:p>
        </w:tc>
        <w:tc>
          <w:tcPr>
            <w:tcW w:w="879" w:type="dxa"/>
            <w:vMerge w:val="restart"/>
            <w:tcBorders>
              <w:top w:val="nil"/>
              <w:left w:val="nil"/>
              <w:bottom w:val="single" w:sz="8" w:space="0" w:color="000000"/>
              <w:right w:val="nil"/>
            </w:tcBorders>
            <w:shd w:val="clear" w:color="auto" w:fill="auto"/>
            <w:vAlign w:val="center"/>
            <w:hideMark/>
          </w:tcPr>
          <w:p w14:paraId="2FC53B6A"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NX_Q03936</w:t>
            </w:r>
          </w:p>
        </w:tc>
        <w:tc>
          <w:tcPr>
            <w:tcW w:w="681" w:type="dxa"/>
            <w:vMerge w:val="restart"/>
            <w:tcBorders>
              <w:top w:val="nil"/>
              <w:left w:val="nil"/>
              <w:bottom w:val="single" w:sz="8" w:space="0" w:color="000000"/>
              <w:right w:val="nil"/>
            </w:tcBorders>
            <w:shd w:val="clear" w:color="auto" w:fill="auto"/>
            <w:vAlign w:val="center"/>
            <w:hideMark/>
          </w:tcPr>
          <w:p w14:paraId="3C851385"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2</w:t>
            </w:r>
          </w:p>
        </w:tc>
        <w:tc>
          <w:tcPr>
            <w:tcW w:w="815" w:type="dxa"/>
            <w:vMerge w:val="restart"/>
            <w:tcBorders>
              <w:top w:val="nil"/>
              <w:left w:val="nil"/>
              <w:bottom w:val="single" w:sz="8" w:space="0" w:color="000000"/>
              <w:right w:val="nil"/>
            </w:tcBorders>
            <w:shd w:val="clear" w:color="auto" w:fill="auto"/>
            <w:vAlign w:val="center"/>
            <w:hideMark/>
          </w:tcPr>
          <w:p w14:paraId="584AB021"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ZNF92</w:t>
            </w:r>
          </w:p>
        </w:tc>
        <w:tc>
          <w:tcPr>
            <w:tcW w:w="2688" w:type="dxa"/>
            <w:tcBorders>
              <w:top w:val="single" w:sz="8" w:space="0" w:color="auto"/>
              <w:left w:val="nil"/>
              <w:bottom w:val="nil"/>
              <w:right w:val="nil"/>
            </w:tcBorders>
            <w:shd w:val="clear" w:color="auto" w:fill="auto"/>
            <w:noWrap/>
            <w:vAlign w:val="center"/>
            <w:hideMark/>
          </w:tcPr>
          <w:p w14:paraId="4453C186"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DNA binding</w:t>
            </w:r>
          </w:p>
        </w:tc>
        <w:tc>
          <w:tcPr>
            <w:tcW w:w="1028" w:type="dxa"/>
            <w:vMerge w:val="restart"/>
            <w:tcBorders>
              <w:top w:val="nil"/>
              <w:left w:val="nil"/>
              <w:bottom w:val="single" w:sz="8" w:space="0" w:color="000000"/>
              <w:right w:val="nil"/>
            </w:tcBorders>
            <w:shd w:val="clear" w:color="auto" w:fill="auto"/>
            <w:vAlign w:val="center"/>
            <w:hideMark/>
          </w:tcPr>
          <w:p w14:paraId="5C33FBDB"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7q11.21</w:t>
            </w:r>
          </w:p>
        </w:tc>
        <w:tc>
          <w:tcPr>
            <w:tcW w:w="2368" w:type="dxa"/>
            <w:vMerge w:val="restart"/>
            <w:tcBorders>
              <w:top w:val="nil"/>
              <w:left w:val="nil"/>
              <w:bottom w:val="single" w:sz="8" w:space="0" w:color="000000"/>
              <w:right w:val="nil"/>
            </w:tcBorders>
            <w:shd w:val="clear" w:color="auto" w:fill="auto"/>
            <w:vAlign w:val="center"/>
            <w:hideMark/>
          </w:tcPr>
          <w:p w14:paraId="5151FA04"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AFNQSSIFTK</w:t>
            </w:r>
            <w:r w:rsidRPr="00780B6F">
              <w:rPr>
                <w:rFonts w:ascii="Times New Roman" w:eastAsia="Times New Roman" w:hAnsi="Times New Roman" w:cs="Times New Roman"/>
                <w:kern w:val="0"/>
                <w:sz w:val="16"/>
                <w:szCs w:val="16"/>
              </w:rPr>
              <w:br/>
              <w:t>FSTLITHQIIYTGEKPCK</w:t>
            </w:r>
          </w:p>
        </w:tc>
      </w:tr>
      <w:tr w:rsidR="00901552" w:rsidRPr="00780B6F" w14:paraId="6C3E02FE" w14:textId="77777777" w:rsidTr="00901552">
        <w:trPr>
          <w:trHeight w:val="287"/>
        </w:trPr>
        <w:tc>
          <w:tcPr>
            <w:tcW w:w="567" w:type="dxa"/>
            <w:vMerge/>
            <w:tcBorders>
              <w:top w:val="nil"/>
              <w:left w:val="nil"/>
              <w:bottom w:val="single" w:sz="8" w:space="0" w:color="000000"/>
              <w:right w:val="nil"/>
            </w:tcBorders>
            <w:vAlign w:val="center"/>
            <w:hideMark/>
          </w:tcPr>
          <w:p w14:paraId="5582E2D2"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1944652A"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6FE9ABAF"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726C57F3"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nil"/>
              <w:right w:val="nil"/>
            </w:tcBorders>
            <w:shd w:val="clear" w:color="auto" w:fill="auto"/>
            <w:noWrap/>
            <w:vAlign w:val="center"/>
            <w:hideMark/>
          </w:tcPr>
          <w:p w14:paraId="4176FD63"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Zinc ion binding</w:t>
            </w:r>
          </w:p>
        </w:tc>
        <w:tc>
          <w:tcPr>
            <w:tcW w:w="1028" w:type="dxa"/>
            <w:vMerge/>
            <w:tcBorders>
              <w:top w:val="nil"/>
              <w:left w:val="nil"/>
              <w:bottom w:val="single" w:sz="8" w:space="0" w:color="000000"/>
              <w:right w:val="nil"/>
            </w:tcBorders>
            <w:vAlign w:val="center"/>
            <w:hideMark/>
          </w:tcPr>
          <w:p w14:paraId="0CE39F67"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1366DD21"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r w:rsidR="00901552" w:rsidRPr="00780B6F" w14:paraId="294B6A13" w14:textId="77777777" w:rsidTr="00901552">
        <w:trPr>
          <w:trHeight w:val="302"/>
        </w:trPr>
        <w:tc>
          <w:tcPr>
            <w:tcW w:w="567" w:type="dxa"/>
            <w:vMerge/>
            <w:tcBorders>
              <w:top w:val="nil"/>
              <w:left w:val="nil"/>
              <w:bottom w:val="single" w:sz="8" w:space="0" w:color="000000"/>
              <w:right w:val="nil"/>
            </w:tcBorders>
            <w:vAlign w:val="center"/>
            <w:hideMark/>
          </w:tcPr>
          <w:p w14:paraId="2205B978"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79" w:type="dxa"/>
            <w:vMerge/>
            <w:tcBorders>
              <w:top w:val="nil"/>
              <w:left w:val="nil"/>
              <w:bottom w:val="single" w:sz="8" w:space="0" w:color="000000"/>
              <w:right w:val="nil"/>
            </w:tcBorders>
            <w:vAlign w:val="center"/>
            <w:hideMark/>
          </w:tcPr>
          <w:p w14:paraId="50A8F959"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681" w:type="dxa"/>
            <w:vMerge/>
            <w:tcBorders>
              <w:top w:val="nil"/>
              <w:left w:val="nil"/>
              <w:bottom w:val="single" w:sz="8" w:space="0" w:color="000000"/>
              <w:right w:val="nil"/>
            </w:tcBorders>
            <w:vAlign w:val="center"/>
            <w:hideMark/>
          </w:tcPr>
          <w:p w14:paraId="7D72B37B"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815" w:type="dxa"/>
            <w:vMerge/>
            <w:tcBorders>
              <w:top w:val="nil"/>
              <w:left w:val="nil"/>
              <w:bottom w:val="single" w:sz="8" w:space="0" w:color="000000"/>
              <w:right w:val="nil"/>
            </w:tcBorders>
            <w:vAlign w:val="center"/>
            <w:hideMark/>
          </w:tcPr>
          <w:p w14:paraId="345C61F5"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688" w:type="dxa"/>
            <w:tcBorders>
              <w:top w:val="nil"/>
              <w:left w:val="nil"/>
              <w:bottom w:val="single" w:sz="8" w:space="0" w:color="auto"/>
              <w:right w:val="nil"/>
            </w:tcBorders>
            <w:shd w:val="clear" w:color="auto" w:fill="auto"/>
            <w:noWrap/>
            <w:vAlign w:val="center"/>
            <w:hideMark/>
          </w:tcPr>
          <w:p w14:paraId="5726B99C" w14:textId="77777777" w:rsidR="00901552" w:rsidRPr="00780B6F" w:rsidRDefault="00901552" w:rsidP="00901552">
            <w:pPr>
              <w:widowControl/>
              <w:wordWrap/>
              <w:autoSpaceDE/>
              <w:autoSpaceDN/>
              <w:spacing w:after="0" w:line="240" w:lineRule="auto"/>
              <w:jc w:val="center"/>
              <w:rPr>
                <w:rFonts w:ascii="Times New Roman" w:eastAsia="Times New Roman" w:hAnsi="Times New Roman" w:cs="Times New Roman"/>
                <w:kern w:val="0"/>
                <w:sz w:val="16"/>
                <w:szCs w:val="16"/>
              </w:rPr>
            </w:pPr>
            <w:r w:rsidRPr="00780B6F">
              <w:rPr>
                <w:rFonts w:ascii="Times New Roman" w:eastAsia="Times New Roman" w:hAnsi="Times New Roman" w:cs="Times New Roman"/>
                <w:kern w:val="0"/>
                <w:sz w:val="16"/>
                <w:szCs w:val="16"/>
              </w:rPr>
              <w:t>Transcription factor activity, sequence-specific DNA binding</w:t>
            </w:r>
          </w:p>
        </w:tc>
        <w:tc>
          <w:tcPr>
            <w:tcW w:w="1028" w:type="dxa"/>
            <w:vMerge/>
            <w:tcBorders>
              <w:top w:val="nil"/>
              <w:left w:val="nil"/>
              <w:bottom w:val="single" w:sz="8" w:space="0" w:color="000000"/>
              <w:right w:val="nil"/>
            </w:tcBorders>
            <w:vAlign w:val="center"/>
            <w:hideMark/>
          </w:tcPr>
          <w:p w14:paraId="03AB8C10"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c>
          <w:tcPr>
            <w:tcW w:w="2368" w:type="dxa"/>
            <w:vMerge/>
            <w:tcBorders>
              <w:top w:val="nil"/>
              <w:left w:val="nil"/>
              <w:bottom w:val="single" w:sz="8" w:space="0" w:color="000000"/>
              <w:right w:val="nil"/>
            </w:tcBorders>
            <w:vAlign w:val="center"/>
            <w:hideMark/>
          </w:tcPr>
          <w:p w14:paraId="6728F4FD" w14:textId="77777777" w:rsidR="00901552" w:rsidRPr="00780B6F" w:rsidRDefault="00901552" w:rsidP="00901552">
            <w:pPr>
              <w:widowControl/>
              <w:wordWrap/>
              <w:autoSpaceDE/>
              <w:autoSpaceDN/>
              <w:spacing w:after="0" w:line="240" w:lineRule="auto"/>
              <w:jc w:val="left"/>
              <w:rPr>
                <w:rFonts w:ascii="Times New Roman" w:eastAsia="Times New Roman" w:hAnsi="Times New Roman" w:cs="Times New Roman"/>
                <w:kern w:val="0"/>
                <w:sz w:val="16"/>
                <w:szCs w:val="16"/>
              </w:rPr>
            </w:pPr>
          </w:p>
        </w:tc>
      </w:tr>
    </w:tbl>
    <w:p w14:paraId="26C049B6" w14:textId="62B5B945" w:rsidR="0068089B" w:rsidRPr="00780B6F" w:rsidRDefault="0068089B">
      <w:pPr>
        <w:pStyle w:val="Caption"/>
        <w:spacing w:line="360" w:lineRule="auto"/>
        <w:rPr>
          <w:rFonts w:ascii="Times New Roman" w:hAnsi="Times New Roman" w:cs="Times New Roman"/>
          <w:b w:val="0"/>
          <w:sz w:val="22"/>
          <w:szCs w:val="22"/>
        </w:rPr>
      </w:pPr>
    </w:p>
    <w:p w14:paraId="7ABA6ADB" w14:textId="11E1DC81" w:rsidR="00130CEA" w:rsidRPr="00780B6F" w:rsidRDefault="00130CEA">
      <w:pPr>
        <w:widowControl/>
        <w:wordWrap/>
        <w:autoSpaceDE/>
        <w:autoSpaceDN/>
      </w:pPr>
      <w:r w:rsidRPr="00780B6F">
        <w:br w:type="page"/>
      </w:r>
    </w:p>
    <w:p w14:paraId="2504BB66" w14:textId="77777777" w:rsidR="00130CEA" w:rsidRPr="00780B6F" w:rsidRDefault="00130CEA" w:rsidP="00130CEA">
      <w:pPr>
        <w:wordWrap/>
        <w:adjustRightInd w:val="0"/>
        <w:snapToGrid w:val="0"/>
        <w:spacing w:after="0" w:line="360" w:lineRule="auto"/>
        <w:contextualSpacing/>
        <w:rPr>
          <w:rFonts w:ascii="Times New Roman" w:eastAsia="Arial Unicode MS" w:hAnsi="Times New Roman" w:cs="Times New Roman"/>
          <w:b/>
          <w:sz w:val="22"/>
        </w:rPr>
      </w:pPr>
      <w:r w:rsidRPr="00780B6F">
        <w:rPr>
          <w:rFonts w:ascii="Times New Roman" w:eastAsia="Arial Unicode MS" w:hAnsi="Times New Roman" w:cs="Times New Roman"/>
          <w:b/>
          <w:sz w:val="22"/>
        </w:rPr>
        <w:lastRenderedPageBreak/>
        <w:t>Supporting information</w:t>
      </w:r>
    </w:p>
    <w:p w14:paraId="20D4F697" w14:textId="2925553D" w:rsidR="000D4C99" w:rsidRPr="00780B6F" w:rsidRDefault="000D4C99" w:rsidP="00130CEA">
      <w:pPr>
        <w:widowControl/>
        <w:wordWrap/>
        <w:autoSpaceDE/>
        <w:autoSpaceDN/>
        <w:rPr>
          <w:rFonts w:ascii="Times New Roman" w:eastAsia="Arial Unicode MS" w:hAnsi="Times New Roman" w:cs="Times New Roman"/>
          <w:sz w:val="22"/>
        </w:rPr>
      </w:pPr>
    </w:p>
    <w:p w14:paraId="40A97BE0" w14:textId="624D8AFC" w:rsidR="006935A2" w:rsidRPr="00780B6F" w:rsidRDefault="006935A2" w:rsidP="00130CEA">
      <w:pPr>
        <w:widowControl/>
        <w:wordWrap/>
        <w:autoSpaceDE/>
        <w:autoSpaceDN/>
        <w:rPr>
          <w:rFonts w:ascii="Times New Roman" w:hAnsi="Times New Roman" w:cs="Times New Roman"/>
          <w:bCs/>
          <w:sz w:val="22"/>
        </w:rPr>
      </w:pPr>
      <w:r w:rsidRPr="00780B6F">
        <w:rPr>
          <w:rFonts w:ascii="Times New Roman" w:hAnsi="Times New Roman" w:cs="Times New Roman"/>
          <w:bCs/>
          <w:sz w:val="22"/>
        </w:rPr>
        <w:t>Supporting Information is available from the Wiley Online Library of from the author.</w:t>
      </w:r>
    </w:p>
    <w:sectPr w:rsidR="006935A2" w:rsidRPr="00780B6F" w:rsidSect="009F165D">
      <w:footerReference w:type="default" r:id="rId8"/>
      <w:pgSz w:w="11906" w:h="16838"/>
      <w:pgMar w:top="1701" w:right="1440" w:bottom="1440" w:left="1440" w:header="851"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E2FF" w14:textId="77777777" w:rsidR="0006583C" w:rsidRDefault="0006583C" w:rsidP="00192F26">
      <w:pPr>
        <w:spacing w:after="0" w:line="240" w:lineRule="auto"/>
      </w:pPr>
      <w:r>
        <w:separator/>
      </w:r>
    </w:p>
  </w:endnote>
  <w:endnote w:type="continuationSeparator" w:id="0">
    <w:p w14:paraId="58AD328D" w14:textId="77777777" w:rsidR="0006583C" w:rsidRDefault="0006583C" w:rsidP="0019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92370"/>
      <w:docPartObj>
        <w:docPartGallery w:val="Page Numbers (Bottom of Page)"/>
        <w:docPartUnique/>
      </w:docPartObj>
    </w:sdtPr>
    <w:sdtEndPr/>
    <w:sdtContent>
      <w:p w14:paraId="6615192F" w14:textId="09E9ED8D" w:rsidR="00D10CBE" w:rsidRDefault="00D10CBE">
        <w:pPr>
          <w:pStyle w:val="Footer"/>
          <w:jc w:val="center"/>
        </w:pPr>
        <w:r>
          <w:fldChar w:fldCharType="begin"/>
        </w:r>
        <w:r>
          <w:instrText>PAGE   \* MERGEFORMAT</w:instrText>
        </w:r>
        <w:r>
          <w:fldChar w:fldCharType="separate"/>
        </w:r>
        <w:r w:rsidR="00A8245C" w:rsidRPr="00A8245C">
          <w:rPr>
            <w:noProof/>
            <w:lang w:val="ko-KR"/>
          </w:rPr>
          <w:t>14</w:t>
        </w:r>
        <w:r>
          <w:fldChar w:fldCharType="end"/>
        </w:r>
      </w:p>
    </w:sdtContent>
  </w:sdt>
  <w:p w14:paraId="40F5E7A0" w14:textId="77777777" w:rsidR="00D10CBE" w:rsidRDefault="00D10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0F993" w14:textId="77777777" w:rsidR="0006583C" w:rsidRDefault="0006583C" w:rsidP="00192F26">
      <w:pPr>
        <w:spacing w:after="0" w:line="240" w:lineRule="auto"/>
      </w:pPr>
      <w:r>
        <w:separator/>
      </w:r>
    </w:p>
  </w:footnote>
  <w:footnote w:type="continuationSeparator" w:id="0">
    <w:p w14:paraId="7E035505" w14:textId="77777777" w:rsidR="0006583C" w:rsidRDefault="0006583C" w:rsidP="00192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842"/>
    <w:multiLevelType w:val="hybridMultilevel"/>
    <w:tmpl w:val="A050BED0"/>
    <w:lvl w:ilvl="0" w:tplc="5DDE86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7DA2037"/>
    <w:multiLevelType w:val="hybridMultilevel"/>
    <w:tmpl w:val="278EE19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874DDB"/>
    <w:multiLevelType w:val="hybridMultilevel"/>
    <w:tmpl w:val="A0B4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76C84"/>
    <w:multiLevelType w:val="hybridMultilevel"/>
    <w:tmpl w:val="27BCDB5C"/>
    <w:lvl w:ilvl="0" w:tplc="D7A44C6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50D12F7"/>
    <w:multiLevelType w:val="hybridMultilevel"/>
    <w:tmpl w:val="1196FEFC"/>
    <w:lvl w:ilvl="0" w:tplc="0BF62336">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D7E1B"/>
    <w:multiLevelType w:val="hybridMultilevel"/>
    <w:tmpl w:val="CD864C8C"/>
    <w:lvl w:ilvl="0" w:tplc="FD74007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CB"/>
    <w:rsid w:val="0000142F"/>
    <w:rsid w:val="0000723E"/>
    <w:rsid w:val="00013050"/>
    <w:rsid w:val="00013432"/>
    <w:rsid w:val="00021FA3"/>
    <w:rsid w:val="0003083D"/>
    <w:rsid w:val="00041164"/>
    <w:rsid w:val="00041EE0"/>
    <w:rsid w:val="00044212"/>
    <w:rsid w:val="000472EF"/>
    <w:rsid w:val="00056EED"/>
    <w:rsid w:val="0006082F"/>
    <w:rsid w:val="0006330B"/>
    <w:rsid w:val="0006583C"/>
    <w:rsid w:val="000707EC"/>
    <w:rsid w:val="00077B90"/>
    <w:rsid w:val="00083011"/>
    <w:rsid w:val="00092DCD"/>
    <w:rsid w:val="00093B6E"/>
    <w:rsid w:val="000A23BE"/>
    <w:rsid w:val="000A2565"/>
    <w:rsid w:val="000A4E13"/>
    <w:rsid w:val="000A74DF"/>
    <w:rsid w:val="000B3831"/>
    <w:rsid w:val="000C472D"/>
    <w:rsid w:val="000D1073"/>
    <w:rsid w:val="000D11B9"/>
    <w:rsid w:val="000D4C99"/>
    <w:rsid w:val="000D61DD"/>
    <w:rsid w:val="000E55D1"/>
    <w:rsid w:val="000F0CC5"/>
    <w:rsid w:val="00101A98"/>
    <w:rsid w:val="0010356E"/>
    <w:rsid w:val="00104532"/>
    <w:rsid w:val="00107ABD"/>
    <w:rsid w:val="00123788"/>
    <w:rsid w:val="00130CEA"/>
    <w:rsid w:val="0013299F"/>
    <w:rsid w:val="001420C7"/>
    <w:rsid w:val="001457EB"/>
    <w:rsid w:val="00147020"/>
    <w:rsid w:val="00150084"/>
    <w:rsid w:val="00155204"/>
    <w:rsid w:val="001573CD"/>
    <w:rsid w:val="00157561"/>
    <w:rsid w:val="00164BB1"/>
    <w:rsid w:val="00165552"/>
    <w:rsid w:val="001669E1"/>
    <w:rsid w:val="00176673"/>
    <w:rsid w:val="0018313B"/>
    <w:rsid w:val="00184332"/>
    <w:rsid w:val="001869C3"/>
    <w:rsid w:val="00192F26"/>
    <w:rsid w:val="00194470"/>
    <w:rsid w:val="00194FA6"/>
    <w:rsid w:val="00197566"/>
    <w:rsid w:val="00197BDA"/>
    <w:rsid w:val="001A031F"/>
    <w:rsid w:val="001A34A8"/>
    <w:rsid w:val="001B43F5"/>
    <w:rsid w:val="001C1A52"/>
    <w:rsid w:val="001C26AE"/>
    <w:rsid w:val="001C48FB"/>
    <w:rsid w:val="001C698C"/>
    <w:rsid w:val="001D3049"/>
    <w:rsid w:val="001F7870"/>
    <w:rsid w:val="00205436"/>
    <w:rsid w:val="002078E5"/>
    <w:rsid w:val="0021291B"/>
    <w:rsid w:val="00220EE5"/>
    <w:rsid w:val="0022177A"/>
    <w:rsid w:val="00226633"/>
    <w:rsid w:val="00240ECB"/>
    <w:rsid w:val="0024708B"/>
    <w:rsid w:val="002479A1"/>
    <w:rsid w:val="00250F38"/>
    <w:rsid w:val="00257297"/>
    <w:rsid w:val="0026304E"/>
    <w:rsid w:val="00271664"/>
    <w:rsid w:val="00272DAB"/>
    <w:rsid w:val="00274A33"/>
    <w:rsid w:val="00285655"/>
    <w:rsid w:val="00285EAA"/>
    <w:rsid w:val="002929F2"/>
    <w:rsid w:val="00292DD7"/>
    <w:rsid w:val="002A1E1C"/>
    <w:rsid w:val="002A2592"/>
    <w:rsid w:val="002A282C"/>
    <w:rsid w:val="002A4B9C"/>
    <w:rsid w:val="002B0EE2"/>
    <w:rsid w:val="002B1880"/>
    <w:rsid w:val="002B3FD3"/>
    <w:rsid w:val="002B58E8"/>
    <w:rsid w:val="002B5B2F"/>
    <w:rsid w:val="002B702A"/>
    <w:rsid w:val="002C4EE4"/>
    <w:rsid w:val="002D743B"/>
    <w:rsid w:val="002E03DA"/>
    <w:rsid w:val="002E5C75"/>
    <w:rsid w:val="002E7081"/>
    <w:rsid w:val="002E71D9"/>
    <w:rsid w:val="002F57E5"/>
    <w:rsid w:val="00310D22"/>
    <w:rsid w:val="00321402"/>
    <w:rsid w:val="00322A75"/>
    <w:rsid w:val="00336A03"/>
    <w:rsid w:val="00342760"/>
    <w:rsid w:val="00345487"/>
    <w:rsid w:val="0035404A"/>
    <w:rsid w:val="00360007"/>
    <w:rsid w:val="0036013D"/>
    <w:rsid w:val="003631CD"/>
    <w:rsid w:val="003732AD"/>
    <w:rsid w:val="00375399"/>
    <w:rsid w:val="00377A2E"/>
    <w:rsid w:val="0038540F"/>
    <w:rsid w:val="003A11DF"/>
    <w:rsid w:val="003B021C"/>
    <w:rsid w:val="003B0875"/>
    <w:rsid w:val="003B73FA"/>
    <w:rsid w:val="003C0C0F"/>
    <w:rsid w:val="003C5A94"/>
    <w:rsid w:val="003C61A7"/>
    <w:rsid w:val="003C7D71"/>
    <w:rsid w:val="003D539B"/>
    <w:rsid w:val="003F1032"/>
    <w:rsid w:val="00403C20"/>
    <w:rsid w:val="004041C0"/>
    <w:rsid w:val="00434E30"/>
    <w:rsid w:val="004516DE"/>
    <w:rsid w:val="00453364"/>
    <w:rsid w:val="00453956"/>
    <w:rsid w:val="004557EE"/>
    <w:rsid w:val="00455F67"/>
    <w:rsid w:val="00462049"/>
    <w:rsid w:val="0047205C"/>
    <w:rsid w:val="004732E0"/>
    <w:rsid w:val="00473EB8"/>
    <w:rsid w:val="00477FEE"/>
    <w:rsid w:val="00486C2A"/>
    <w:rsid w:val="00490585"/>
    <w:rsid w:val="004942A3"/>
    <w:rsid w:val="004A5936"/>
    <w:rsid w:val="004A6AF6"/>
    <w:rsid w:val="004A7587"/>
    <w:rsid w:val="004D1EC1"/>
    <w:rsid w:val="004D2F51"/>
    <w:rsid w:val="004D4B57"/>
    <w:rsid w:val="004E4BCE"/>
    <w:rsid w:val="004F4C2F"/>
    <w:rsid w:val="0050301D"/>
    <w:rsid w:val="0051181C"/>
    <w:rsid w:val="00543726"/>
    <w:rsid w:val="005544C0"/>
    <w:rsid w:val="005567C7"/>
    <w:rsid w:val="00564075"/>
    <w:rsid w:val="00564B6C"/>
    <w:rsid w:val="00570903"/>
    <w:rsid w:val="00592A75"/>
    <w:rsid w:val="00593611"/>
    <w:rsid w:val="00593A36"/>
    <w:rsid w:val="00595DC1"/>
    <w:rsid w:val="005A0A46"/>
    <w:rsid w:val="005A2717"/>
    <w:rsid w:val="005A2F3B"/>
    <w:rsid w:val="005B5693"/>
    <w:rsid w:val="005C2A31"/>
    <w:rsid w:val="005C4FF4"/>
    <w:rsid w:val="005D0074"/>
    <w:rsid w:val="005D2F7F"/>
    <w:rsid w:val="005D33F7"/>
    <w:rsid w:val="005D3E88"/>
    <w:rsid w:val="005D4A51"/>
    <w:rsid w:val="005E00EF"/>
    <w:rsid w:val="005E410C"/>
    <w:rsid w:val="005E5EAC"/>
    <w:rsid w:val="005F12A5"/>
    <w:rsid w:val="00600EEF"/>
    <w:rsid w:val="00603D5C"/>
    <w:rsid w:val="0061113A"/>
    <w:rsid w:val="0061276A"/>
    <w:rsid w:val="00615287"/>
    <w:rsid w:val="00616BEC"/>
    <w:rsid w:val="0062097D"/>
    <w:rsid w:val="006228EB"/>
    <w:rsid w:val="00623334"/>
    <w:rsid w:val="00627EE1"/>
    <w:rsid w:val="00632D92"/>
    <w:rsid w:val="00643DC2"/>
    <w:rsid w:val="0065056F"/>
    <w:rsid w:val="00654CBD"/>
    <w:rsid w:val="0066507E"/>
    <w:rsid w:val="006669B8"/>
    <w:rsid w:val="0067540D"/>
    <w:rsid w:val="0068089B"/>
    <w:rsid w:val="006815BA"/>
    <w:rsid w:val="00681B49"/>
    <w:rsid w:val="00682297"/>
    <w:rsid w:val="006935A2"/>
    <w:rsid w:val="0069528B"/>
    <w:rsid w:val="00695B05"/>
    <w:rsid w:val="006A4BB3"/>
    <w:rsid w:val="006A6F43"/>
    <w:rsid w:val="006B16D2"/>
    <w:rsid w:val="006C1E88"/>
    <w:rsid w:val="006C3D9B"/>
    <w:rsid w:val="006C44B8"/>
    <w:rsid w:val="006C7F28"/>
    <w:rsid w:val="006D317E"/>
    <w:rsid w:val="006D4445"/>
    <w:rsid w:val="006D5BD6"/>
    <w:rsid w:val="006D6651"/>
    <w:rsid w:val="006E1A74"/>
    <w:rsid w:val="006F11CE"/>
    <w:rsid w:val="0070728E"/>
    <w:rsid w:val="007149D3"/>
    <w:rsid w:val="0072000C"/>
    <w:rsid w:val="00731451"/>
    <w:rsid w:val="00740236"/>
    <w:rsid w:val="007403F8"/>
    <w:rsid w:val="00743588"/>
    <w:rsid w:val="0076599D"/>
    <w:rsid w:val="00765DCD"/>
    <w:rsid w:val="00766BF5"/>
    <w:rsid w:val="007731A0"/>
    <w:rsid w:val="0077644A"/>
    <w:rsid w:val="00780B6F"/>
    <w:rsid w:val="007864B5"/>
    <w:rsid w:val="00790B79"/>
    <w:rsid w:val="0079589E"/>
    <w:rsid w:val="007968AA"/>
    <w:rsid w:val="00797CEC"/>
    <w:rsid w:val="007B4986"/>
    <w:rsid w:val="007C1D48"/>
    <w:rsid w:val="007C2273"/>
    <w:rsid w:val="007C33DD"/>
    <w:rsid w:val="007C39D6"/>
    <w:rsid w:val="007D010A"/>
    <w:rsid w:val="007D1508"/>
    <w:rsid w:val="007F27B2"/>
    <w:rsid w:val="0080024F"/>
    <w:rsid w:val="00810253"/>
    <w:rsid w:val="008116AC"/>
    <w:rsid w:val="00812366"/>
    <w:rsid w:val="00812A75"/>
    <w:rsid w:val="00813849"/>
    <w:rsid w:val="00814EDC"/>
    <w:rsid w:val="00815138"/>
    <w:rsid w:val="00815C2D"/>
    <w:rsid w:val="00817DEB"/>
    <w:rsid w:val="00817F90"/>
    <w:rsid w:val="00824D96"/>
    <w:rsid w:val="00827ACE"/>
    <w:rsid w:val="00833919"/>
    <w:rsid w:val="0083558B"/>
    <w:rsid w:val="00851394"/>
    <w:rsid w:val="00880260"/>
    <w:rsid w:val="00880382"/>
    <w:rsid w:val="00893211"/>
    <w:rsid w:val="008A06BC"/>
    <w:rsid w:val="008A0734"/>
    <w:rsid w:val="008B253C"/>
    <w:rsid w:val="008B690A"/>
    <w:rsid w:val="008C251F"/>
    <w:rsid w:val="008C2E92"/>
    <w:rsid w:val="008C3BE6"/>
    <w:rsid w:val="008D36FF"/>
    <w:rsid w:val="008E120F"/>
    <w:rsid w:val="008E4243"/>
    <w:rsid w:val="008E5D1C"/>
    <w:rsid w:val="008E77C0"/>
    <w:rsid w:val="008F05F5"/>
    <w:rsid w:val="008F3736"/>
    <w:rsid w:val="00901552"/>
    <w:rsid w:val="00902B61"/>
    <w:rsid w:val="00907BC5"/>
    <w:rsid w:val="009108AA"/>
    <w:rsid w:val="009122F3"/>
    <w:rsid w:val="0092379A"/>
    <w:rsid w:val="009241A6"/>
    <w:rsid w:val="00925C32"/>
    <w:rsid w:val="0092731A"/>
    <w:rsid w:val="009357CC"/>
    <w:rsid w:val="00937819"/>
    <w:rsid w:val="0094386E"/>
    <w:rsid w:val="0094615C"/>
    <w:rsid w:val="00952B23"/>
    <w:rsid w:val="009574E2"/>
    <w:rsid w:val="00961D68"/>
    <w:rsid w:val="00974814"/>
    <w:rsid w:val="0098118A"/>
    <w:rsid w:val="00984388"/>
    <w:rsid w:val="00992A3C"/>
    <w:rsid w:val="00995297"/>
    <w:rsid w:val="009B3639"/>
    <w:rsid w:val="009B56E8"/>
    <w:rsid w:val="009B5CB0"/>
    <w:rsid w:val="009C3DBF"/>
    <w:rsid w:val="009D3D6A"/>
    <w:rsid w:val="009E5B2D"/>
    <w:rsid w:val="009F165D"/>
    <w:rsid w:val="009F3116"/>
    <w:rsid w:val="009F3573"/>
    <w:rsid w:val="009F4B4D"/>
    <w:rsid w:val="00A10A47"/>
    <w:rsid w:val="00A15FB1"/>
    <w:rsid w:val="00A27BC9"/>
    <w:rsid w:val="00A33424"/>
    <w:rsid w:val="00A44E89"/>
    <w:rsid w:val="00A45D74"/>
    <w:rsid w:val="00A5090B"/>
    <w:rsid w:val="00A56CE9"/>
    <w:rsid w:val="00A6519E"/>
    <w:rsid w:val="00A6538A"/>
    <w:rsid w:val="00A66785"/>
    <w:rsid w:val="00A747A4"/>
    <w:rsid w:val="00A74EAC"/>
    <w:rsid w:val="00A8245C"/>
    <w:rsid w:val="00A869BA"/>
    <w:rsid w:val="00A92B99"/>
    <w:rsid w:val="00A94373"/>
    <w:rsid w:val="00AA2D94"/>
    <w:rsid w:val="00AA5F28"/>
    <w:rsid w:val="00AB1902"/>
    <w:rsid w:val="00AB2799"/>
    <w:rsid w:val="00AB3334"/>
    <w:rsid w:val="00AC153D"/>
    <w:rsid w:val="00AD013F"/>
    <w:rsid w:val="00AD195D"/>
    <w:rsid w:val="00AE198B"/>
    <w:rsid w:val="00AE3E97"/>
    <w:rsid w:val="00AE7E37"/>
    <w:rsid w:val="00AF4D61"/>
    <w:rsid w:val="00AF542A"/>
    <w:rsid w:val="00B02880"/>
    <w:rsid w:val="00B02A52"/>
    <w:rsid w:val="00B13719"/>
    <w:rsid w:val="00B14527"/>
    <w:rsid w:val="00B14C0B"/>
    <w:rsid w:val="00B157C4"/>
    <w:rsid w:val="00B20DEA"/>
    <w:rsid w:val="00B21E3A"/>
    <w:rsid w:val="00B22D57"/>
    <w:rsid w:val="00B259F1"/>
    <w:rsid w:val="00B31011"/>
    <w:rsid w:val="00B31E49"/>
    <w:rsid w:val="00B4431C"/>
    <w:rsid w:val="00B47B36"/>
    <w:rsid w:val="00B536F0"/>
    <w:rsid w:val="00B612F2"/>
    <w:rsid w:val="00B63F5E"/>
    <w:rsid w:val="00B71D33"/>
    <w:rsid w:val="00B77C2F"/>
    <w:rsid w:val="00B806F6"/>
    <w:rsid w:val="00B8334A"/>
    <w:rsid w:val="00B8757C"/>
    <w:rsid w:val="00B9042D"/>
    <w:rsid w:val="00BA11DD"/>
    <w:rsid w:val="00BA350B"/>
    <w:rsid w:val="00BA6E2F"/>
    <w:rsid w:val="00BB0F66"/>
    <w:rsid w:val="00BB2140"/>
    <w:rsid w:val="00BC0627"/>
    <w:rsid w:val="00BC38F1"/>
    <w:rsid w:val="00BC3FF0"/>
    <w:rsid w:val="00BC5218"/>
    <w:rsid w:val="00BD3CD5"/>
    <w:rsid w:val="00BD7878"/>
    <w:rsid w:val="00C02895"/>
    <w:rsid w:val="00C04825"/>
    <w:rsid w:val="00C04D20"/>
    <w:rsid w:val="00C0574A"/>
    <w:rsid w:val="00C07303"/>
    <w:rsid w:val="00C12D18"/>
    <w:rsid w:val="00C15453"/>
    <w:rsid w:val="00C15CF0"/>
    <w:rsid w:val="00C22389"/>
    <w:rsid w:val="00C30AE1"/>
    <w:rsid w:val="00C41A91"/>
    <w:rsid w:val="00C439CF"/>
    <w:rsid w:val="00C47AE8"/>
    <w:rsid w:val="00C47CBA"/>
    <w:rsid w:val="00C51242"/>
    <w:rsid w:val="00C5146B"/>
    <w:rsid w:val="00C5329F"/>
    <w:rsid w:val="00C54702"/>
    <w:rsid w:val="00C64CAC"/>
    <w:rsid w:val="00C67C5C"/>
    <w:rsid w:val="00C85F02"/>
    <w:rsid w:val="00C870CF"/>
    <w:rsid w:val="00C942D4"/>
    <w:rsid w:val="00C951A2"/>
    <w:rsid w:val="00CA27D8"/>
    <w:rsid w:val="00CA366D"/>
    <w:rsid w:val="00CC167E"/>
    <w:rsid w:val="00CC26C8"/>
    <w:rsid w:val="00CF0E20"/>
    <w:rsid w:val="00CF1C9E"/>
    <w:rsid w:val="00CF2256"/>
    <w:rsid w:val="00CF44A4"/>
    <w:rsid w:val="00CF4682"/>
    <w:rsid w:val="00D062A8"/>
    <w:rsid w:val="00D10CBE"/>
    <w:rsid w:val="00D12BA7"/>
    <w:rsid w:val="00D1302D"/>
    <w:rsid w:val="00D23EEB"/>
    <w:rsid w:val="00D24449"/>
    <w:rsid w:val="00D3195A"/>
    <w:rsid w:val="00D3498C"/>
    <w:rsid w:val="00D47D26"/>
    <w:rsid w:val="00D55997"/>
    <w:rsid w:val="00D55B76"/>
    <w:rsid w:val="00D61CA6"/>
    <w:rsid w:val="00D74468"/>
    <w:rsid w:val="00D81CB4"/>
    <w:rsid w:val="00DB1109"/>
    <w:rsid w:val="00DB4D24"/>
    <w:rsid w:val="00DB7A60"/>
    <w:rsid w:val="00DC010B"/>
    <w:rsid w:val="00DC0385"/>
    <w:rsid w:val="00DC4C5E"/>
    <w:rsid w:val="00DC50A3"/>
    <w:rsid w:val="00DD3036"/>
    <w:rsid w:val="00DD71A8"/>
    <w:rsid w:val="00DE6687"/>
    <w:rsid w:val="00E02131"/>
    <w:rsid w:val="00E02133"/>
    <w:rsid w:val="00E0303B"/>
    <w:rsid w:val="00E0336C"/>
    <w:rsid w:val="00E15830"/>
    <w:rsid w:val="00E2048B"/>
    <w:rsid w:val="00E2343D"/>
    <w:rsid w:val="00E315DF"/>
    <w:rsid w:val="00E3339C"/>
    <w:rsid w:val="00E3584A"/>
    <w:rsid w:val="00E422EA"/>
    <w:rsid w:val="00E45E25"/>
    <w:rsid w:val="00E45EE2"/>
    <w:rsid w:val="00E51DC9"/>
    <w:rsid w:val="00E56EA6"/>
    <w:rsid w:val="00E73983"/>
    <w:rsid w:val="00E83D9B"/>
    <w:rsid w:val="00E87A72"/>
    <w:rsid w:val="00E95CE7"/>
    <w:rsid w:val="00EA22A6"/>
    <w:rsid w:val="00EA4DA5"/>
    <w:rsid w:val="00EB387A"/>
    <w:rsid w:val="00EB5FBC"/>
    <w:rsid w:val="00EB610E"/>
    <w:rsid w:val="00EB67AA"/>
    <w:rsid w:val="00EC1F73"/>
    <w:rsid w:val="00EC4BC9"/>
    <w:rsid w:val="00EC549A"/>
    <w:rsid w:val="00ED1862"/>
    <w:rsid w:val="00ED7B50"/>
    <w:rsid w:val="00EE2F37"/>
    <w:rsid w:val="00EE5126"/>
    <w:rsid w:val="00EE6D6B"/>
    <w:rsid w:val="00EF4E8B"/>
    <w:rsid w:val="00EF6856"/>
    <w:rsid w:val="00F01B9C"/>
    <w:rsid w:val="00F03D15"/>
    <w:rsid w:val="00F042DF"/>
    <w:rsid w:val="00F0755B"/>
    <w:rsid w:val="00F220D1"/>
    <w:rsid w:val="00F27306"/>
    <w:rsid w:val="00F31505"/>
    <w:rsid w:val="00F31D41"/>
    <w:rsid w:val="00F409A1"/>
    <w:rsid w:val="00F4186C"/>
    <w:rsid w:val="00F462F3"/>
    <w:rsid w:val="00F63941"/>
    <w:rsid w:val="00F80997"/>
    <w:rsid w:val="00F80BCE"/>
    <w:rsid w:val="00F81838"/>
    <w:rsid w:val="00F877C7"/>
    <w:rsid w:val="00F87A1D"/>
    <w:rsid w:val="00F92637"/>
    <w:rsid w:val="00F94812"/>
    <w:rsid w:val="00F95832"/>
    <w:rsid w:val="00F95A13"/>
    <w:rsid w:val="00FA1F6A"/>
    <w:rsid w:val="00FA302E"/>
    <w:rsid w:val="00FB2F43"/>
    <w:rsid w:val="00FB5366"/>
    <w:rsid w:val="00FD5073"/>
    <w:rsid w:val="00FD515C"/>
    <w:rsid w:val="00FE39F8"/>
    <w:rsid w:val="00FE3B42"/>
    <w:rsid w:val="00FE73E5"/>
    <w:rsid w:val="00FF02F5"/>
    <w:rsid w:val="00FF0E06"/>
    <w:rsid w:val="00FF6129"/>
    <w:rsid w:val="00FF73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66C1A"/>
  <w15:chartTrackingRefBased/>
  <w15:docId w15:val="{CA7F91A6-F1C9-4C47-AAC7-F3BB9ACF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55"/>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F26"/>
    <w:pPr>
      <w:tabs>
        <w:tab w:val="center" w:pos="4513"/>
        <w:tab w:val="right" w:pos="9026"/>
      </w:tabs>
      <w:snapToGrid w:val="0"/>
    </w:pPr>
  </w:style>
  <w:style w:type="character" w:customStyle="1" w:styleId="HeaderChar">
    <w:name w:val="Header Char"/>
    <w:basedOn w:val="DefaultParagraphFont"/>
    <w:link w:val="Header"/>
    <w:uiPriority w:val="99"/>
    <w:rsid w:val="00192F26"/>
  </w:style>
  <w:style w:type="paragraph" w:styleId="Footer">
    <w:name w:val="footer"/>
    <w:basedOn w:val="Normal"/>
    <w:link w:val="FooterChar"/>
    <w:uiPriority w:val="99"/>
    <w:unhideWhenUsed/>
    <w:rsid w:val="00192F26"/>
    <w:pPr>
      <w:tabs>
        <w:tab w:val="center" w:pos="4513"/>
        <w:tab w:val="right" w:pos="9026"/>
      </w:tabs>
      <w:snapToGrid w:val="0"/>
    </w:pPr>
  </w:style>
  <w:style w:type="character" w:customStyle="1" w:styleId="FooterChar">
    <w:name w:val="Footer Char"/>
    <w:basedOn w:val="DefaultParagraphFont"/>
    <w:link w:val="Footer"/>
    <w:uiPriority w:val="99"/>
    <w:rsid w:val="00192F26"/>
  </w:style>
  <w:style w:type="paragraph" w:styleId="ListParagraph">
    <w:name w:val="List Paragraph"/>
    <w:basedOn w:val="Normal"/>
    <w:uiPriority w:val="34"/>
    <w:qFormat/>
    <w:rsid w:val="002E5C75"/>
    <w:pPr>
      <w:ind w:leftChars="400" w:left="800"/>
    </w:pPr>
  </w:style>
  <w:style w:type="paragraph" w:styleId="BalloonText">
    <w:name w:val="Balloon Text"/>
    <w:basedOn w:val="Normal"/>
    <w:link w:val="BalloonTextChar"/>
    <w:uiPriority w:val="99"/>
    <w:semiHidden/>
    <w:unhideWhenUsed/>
    <w:rsid w:val="00811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AC"/>
    <w:rPr>
      <w:rFonts w:ascii="Segoe UI" w:hAnsi="Segoe UI" w:cs="Segoe UI"/>
      <w:sz w:val="18"/>
      <w:szCs w:val="18"/>
    </w:rPr>
  </w:style>
  <w:style w:type="character" w:styleId="CommentReference">
    <w:name w:val="annotation reference"/>
    <w:basedOn w:val="DefaultParagraphFont"/>
    <w:uiPriority w:val="99"/>
    <w:semiHidden/>
    <w:unhideWhenUsed/>
    <w:rsid w:val="00F87A1D"/>
    <w:rPr>
      <w:sz w:val="16"/>
      <w:szCs w:val="16"/>
    </w:rPr>
  </w:style>
  <w:style w:type="paragraph" w:styleId="CommentText">
    <w:name w:val="annotation text"/>
    <w:basedOn w:val="Normal"/>
    <w:link w:val="CommentTextChar"/>
    <w:uiPriority w:val="99"/>
    <w:semiHidden/>
    <w:unhideWhenUsed/>
    <w:rsid w:val="00F87A1D"/>
    <w:pPr>
      <w:spacing w:line="240" w:lineRule="auto"/>
    </w:pPr>
    <w:rPr>
      <w:szCs w:val="20"/>
    </w:rPr>
  </w:style>
  <w:style w:type="character" w:customStyle="1" w:styleId="CommentTextChar">
    <w:name w:val="Comment Text Char"/>
    <w:basedOn w:val="DefaultParagraphFont"/>
    <w:link w:val="CommentText"/>
    <w:uiPriority w:val="99"/>
    <w:semiHidden/>
    <w:rsid w:val="00F87A1D"/>
    <w:rPr>
      <w:szCs w:val="20"/>
    </w:rPr>
  </w:style>
  <w:style w:type="paragraph" w:styleId="CommentSubject">
    <w:name w:val="annotation subject"/>
    <w:basedOn w:val="CommentText"/>
    <w:next w:val="CommentText"/>
    <w:link w:val="CommentSubjectChar"/>
    <w:uiPriority w:val="99"/>
    <w:semiHidden/>
    <w:unhideWhenUsed/>
    <w:rsid w:val="00F87A1D"/>
    <w:rPr>
      <w:b/>
      <w:bCs/>
    </w:rPr>
  </w:style>
  <w:style w:type="character" w:customStyle="1" w:styleId="CommentSubjectChar">
    <w:name w:val="Comment Subject Char"/>
    <w:basedOn w:val="CommentTextChar"/>
    <w:link w:val="CommentSubject"/>
    <w:uiPriority w:val="99"/>
    <w:semiHidden/>
    <w:rsid w:val="00F87A1D"/>
    <w:rPr>
      <w:b/>
      <w:bCs/>
      <w:szCs w:val="20"/>
    </w:rPr>
  </w:style>
  <w:style w:type="character" w:customStyle="1" w:styleId="apple-converted-space">
    <w:name w:val="apple-converted-space"/>
    <w:basedOn w:val="DefaultParagraphFont"/>
    <w:rsid w:val="0061276A"/>
  </w:style>
  <w:style w:type="paragraph" w:styleId="Caption">
    <w:name w:val="caption"/>
    <w:basedOn w:val="Normal"/>
    <w:next w:val="Normal"/>
    <w:uiPriority w:val="35"/>
    <w:unhideWhenUsed/>
    <w:qFormat/>
    <w:rsid w:val="006C7F28"/>
    <w:rPr>
      <w:b/>
      <w:bCs/>
      <w:szCs w:val="20"/>
    </w:rPr>
  </w:style>
  <w:style w:type="character" w:customStyle="1" w:styleId="hlfld-contribauthor">
    <w:name w:val="hlfld-contribauthor"/>
    <w:basedOn w:val="DefaultParagraphFont"/>
    <w:rsid w:val="002A1E1C"/>
  </w:style>
  <w:style w:type="character" w:customStyle="1" w:styleId="nlmx">
    <w:name w:val="nlm_x"/>
    <w:basedOn w:val="DefaultParagraphFont"/>
    <w:rsid w:val="002A1E1C"/>
  </w:style>
  <w:style w:type="character" w:customStyle="1" w:styleId="nlmarticle-title">
    <w:name w:val="nlm_article-title"/>
    <w:basedOn w:val="DefaultParagraphFont"/>
    <w:rsid w:val="002A1E1C"/>
  </w:style>
  <w:style w:type="character" w:customStyle="1" w:styleId="citationsource-journal">
    <w:name w:val="citation_source-journal"/>
    <w:basedOn w:val="DefaultParagraphFont"/>
    <w:rsid w:val="002A1E1C"/>
  </w:style>
  <w:style w:type="character" w:customStyle="1" w:styleId="nlmyear">
    <w:name w:val="nlm_year"/>
    <w:basedOn w:val="DefaultParagraphFont"/>
    <w:rsid w:val="002A1E1C"/>
  </w:style>
  <w:style w:type="character" w:customStyle="1" w:styleId="nlmvolume">
    <w:name w:val="nlm_volume"/>
    <w:basedOn w:val="DefaultParagraphFont"/>
    <w:rsid w:val="002A1E1C"/>
  </w:style>
  <w:style w:type="character" w:customStyle="1" w:styleId="nlmfpage">
    <w:name w:val="nlm_fpage"/>
    <w:basedOn w:val="DefaultParagraphFont"/>
    <w:rsid w:val="002A1E1C"/>
  </w:style>
  <w:style w:type="character" w:customStyle="1" w:styleId="nlmlpage">
    <w:name w:val="nlm_lpage"/>
    <w:basedOn w:val="DefaultParagraphFont"/>
    <w:rsid w:val="002A1E1C"/>
  </w:style>
  <w:style w:type="character" w:customStyle="1" w:styleId="refdoi">
    <w:name w:val="refdoi"/>
    <w:basedOn w:val="DefaultParagraphFont"/>
    <w:rsid w:val="002A1E1C"/>
  </w:style>
  <w:style w:type="paragraph" w:styleId="Bibliography">
    <w:name w:val="Bibliography"/>
    <w:basedOn w:val="Normal"/>
    <w:next w:val="Normal"/>
    <w:uiPriority w:val="37"/>
    <w:unhideWhenUsed/>
    <w:rsid w:val="00765DCD"/>
    <w:pPr>
      <w:tabs>
        <w:tab w:val="left" w:pos="504"/>
      </w:tabs>
      <w:spacing w:after="0" w:line="240" w:lineRule="auto"/>
      <w:ind w:left="504" w:hanging="504"/>
    </w:pPr>
  </w:style>
  <w:style w:type="character" w:styleId="Hyperlink">
    <w:name w:val="Hyperlink"/>
    <w:basedOn w:val="DefaultParagraphFont"/>
    <w:uiPriority w:val="99"/>
    <w:unhideWhenUsed/>
    <w:rsid w:val="00C04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143">
      <w:bodyDiv w:val="1"/>
      <w:marLeft w:val="0"/>
      <w:marRight w:val="0"/>
      <w:marTop w:val="0"/>
      <w:marBottom w:val="0"/>
      <w:divBdr>
        <w:top w:val="none" w:sz="0" w:space="0" w:color="auto"/>
        <w:left w:val="none" w:sz="0" w:space="0" w:color="auto"/>
        <w:bottom w:val="none" w:sz="0" w:space="0" w:color="auto"/>
        <w:right w:val="none" w:sz="0" w:space="0" w:color="auto"/>
      </w:divBdr>
    </w:div>
    <w:div w:id="678115780">
      <w:bodyDiv w:val="1"/>
      <w:marLeft w:val="0"/>
      <w:marRight w:val="0"/>
      <w:marTop w:val="0"/>
      <w:marBottom w:val="0"/>
      <w:divBdr>
        <w:top w:val="none" w:sz="0" w:space="0" w:color="auto"/>
        <w:left w:val="none" w:sz="0" w:space="0" w:color="auto"/>
        <w:bottom w:val="none" w:sz="0" w:space="0" w:color="auto"/>
        <w:right w:val="none" w:sz="0" w:space="0" w:color="auto"/>
      </w:divBdr>
    </w:div>
    <w:div w:id="680856962">
      <w:bodyDiv w:val="1"/>
      <w:marLeft w:val="0"/>
      <w:marRight w:val="0"/>
      <w:marTop w:val="0"/>
      <w:marBottom w:val="0"/>
      <w:divBdr>
        <w:top w:val="none" w:sz="0" w:space="0" w:color="auto"/>
        <w:left w:val="none" w:sz="0" w:space="0" w:color="auto"/>
        <w:bottom w:val="none" w:sz="0" w:space="0" w:color="auto"/>
        <w:right w:val="none" w:sz="0" w:space="0" w:color="auto"/>
      </w:divBdr>
    </w:div>
    <w:div w:id="685255820">
      <w:bodyDiv w:val="1"/>
      <w:marLeft w:val="0"/>
      <w:marRight w:val="0"/>
      <w:marTop w:val="0"/>
      <w:marBottom w:val="0"/>
      <w:divBdr>
        <w:top w:val="none" w:sz="0" w:space="0" w:color="auto"/>
        <w:left w:val="none" w:sz="0" w:space="0" w:color="auto"/>
        <w:bottom w:val="none" w:sz="0" w:space="0" w:color="auto"/>
        <w:right w:val="none" w:sz="0" w:space="0" w:color="auto"/>
      </w:divBdr>
    </w:div>
    <w:div w:id="743995678">
      <w:bodyDiv w:val="1"/>
      <w:marLeft w:val="0"/>
      <w:marRight w:val="0"/>
      <w:marTop w:val="0"/>
      <w:marBottom w:val="0"/>
      <w:divBdr>
        <w:top w:val="none" w:sz="0" w:space="0" w:color="auto"/>
        <w:left w:val="none" w:sz="0" w:space="0" w:color="auto"/>
        <w:bottom w:val="none" w:sz="0" w:space="0" w:color="auto"/>
        <w:right w:val="none" w:sz="0" w:space="0" w:color="auto"/>
      </w:divBdr>
    </w:div>
    <w:div w:id="819419787">
      <w:bodyDiv w:val="1"/>
      <w:marLeft w:val="0"/>
      <w:marRight w:val="0"/>
      <w:marTop w:val="0"/>
      <w:marBottom w:val="0"/>
      <w:divBdr>
        <w:top w:val="none" w:sz="0" w:space="0" w:color="auto"/>
        <w:left w:val="none" w:sz="0" w:space="0" w:color="auto"/>
        <w:bottom w:val="none" w:sz="0" w:space="0" w:color="auto"/>
        <w:right w:val="none" w:sz="0" w:space="0" w:color="auto"/>
      </w:divBdr>
    </w:div>
    <w:div w:id="908542652">
      <w:bodyDiv w:val="1"/>
      <w:marLeft w:val="0"/>
      <w:marRight w:val="0"/>
      <w:marTop w:val="0"/>
      <w:marBottom w:val="0"/>
      <w:divBdr>
        <w:top w:val="none" w:sz="0" w:space="0" w:color="auto"/>
        <w:left w:val="none" w:sz="0" w:space="0" w:color="auto"/>
        <w:bottom w:val="none" w:sz="0" w:space="0" w:color="auto"/>
        <w:right w:val="none" w:sz="0" w:space="0" w:color="auto"/>
      </w:divBdr>
    </w:div>
    <w:div w:id="1146050709">
      <w:bodyDiv w:val="1"/>
      <w:marLeft w:val="0"/>
      <w:marRight w:val="0"/>
      <w:marTop w:val="0"/>
      <w:marBottom w:val="0"/>
      <w:divBdr>
        <w:top w:val="none" w:sz="0" w:space="0" w:color="auto"/>
        <w:left w:val="none" w:sz="0" w:space="0" w:color="auto"/>
        <w:bottom w:val="none" w:sz="0" w:space="0" w:color="auto"/>
        <w:right w:val="none" w:sz="0" w:space="0" w:color="auto"/>
      </w:divBdr>
    </w:div>
    <w:div w:id="1296761844">
      <w:bodyDiv w:val="1"/>
      <w:marLeft w:val="0"/>
      <w:marRight w:val="0"/>
      <w:marTop w:val="0"/>
      <w:marBottom w:val="0"/>
      <w:divBdr>
        <w:top w:val="none" w:sz="0" w:space="0" w:color="auto"/>
        <w:left w:val="none" w:sz="0" w:space="0" w:color="auto"/>
        <w:bottom w:val="none" w:sz="0" w:space="0" w:color="auto"/>
        <w:right w:val="none" w:sz="0" w:space="0" w:color="auto"/>
      </w:divBdr>
    </w:div>
    <w:div w:id="1538084245">
      <w:bodyDiv w:val="1"/>
      <w:marLeft w:val="0"/>
      <w:marRight w:val="0"/>
      <w:marTop w:val="0"/>
      <w:marBottom w:val="0"/>
      <w:divBdr>
        <w:top w:val="none" w:sz="0" w:space="0" w:color="auto"/>
        <w:left w:val="none" w:sz="0" w:space="0" w:color="auto"/>
        <w:bottom w:val="none" w:sz="0" w:space="0" w:color="auto"/>
        <w:right w:val="none" w:sz="0" w:space="0" w:color="auto"/>
      </w:divBdr>
    </w:div>
    <w:div w:id="20674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4372-8BFC-44AA-8590-DF412153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15900</Words>
  <Characters>90633</Characters>
  <Application>Microsoft Office Word</Application>
  <DocSecurity>0</DocSecurity>
  <Lines>755</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이승은</dc:creator>
  <cp:keywords/>
  <dc:description/>
  <cp:lastModifiedBy>Min-Sik</cp:lastModifiedBy>
  <cp:revision>2</cp:revision>
  <dcterms:created xsi:type="dcterms:W3CDTF">2018-02-15T02:57:00Z</dcterms:created>
  <dcterms:modified xsi:type="dcterms:W3CDTF">2018-02-15T02:57:00Z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id="qMhmvdUM"/&gt;&lt;style id="http://www.zotero.org/styles/advanced-materials" hasBibliography="1" bibliographyStyleHasBeenSet="1"/&gt;&lt;prefs&gt;&lt;pref name="fieldType" value="Field"/&gt;&lt;pref name="storeReference</vt:lpwstr>
  </property>
  <property fmtid="{D5CDD505-2E9C-101B-9397-08002B2CF9AE}" pid="3" name="ZOTERO_PREF_2">
    <vt:lpwstr>s" value="false"/&gt;&lt;pref name="automaticJournalAbbreviations" value="true"/&gt;&lt;pref name="noteType" value="0"/&gt;&lt;/prefs&gt;&lt;/data&gt;</vt:lpwstr>
  </property>
</Properties>
</file>