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05C0B" w14:textId="0C30C935" w:rsidR="008713BA" w:rsidRPr="000D38CB" w:rsidRDefault="000343A4" w:rsidP="008713BA">
      <w:pPr>
        <w:pStyle w:val="Title"/>
        <w:rPr>
          <w:sz w:val="52"/>
          <w:lang w:val="en-US"/>
        </w:rPr>
      </w:pPr>
      <w:r w:rsidRPr="000D38CB">
        <w:rPr>
          <w:sz w:val="52"/>
          <w:lang w:val="en-US"/>
        </w:rPr>
        <w:t>Exploring human responses to c</w:t>
      </w:r>
      <w:r w:rsidR="008713BA" w:rsidRPr="000D38CB">
        <w:rPr>
          <w:sz w:val="52"/>
          <w:lang w:val="en-US"/>
        </w:rPr>
        <w:t>limatic fluctuations</w:t>
      </w:r>
      <w:r w:rsidRPr="000D38CB">
        <w:rPr>
          <w:sz w:val="52"/>
          <w:lang w:val="en-US"/>
        </w:rPr>
        <w:t xml:space="preserve"> and environmental diversity</w:t>
      </w:r>
      <w:r w:rsidR="008713BA" w:rsidRPr="000D38CB">
        <w:rPr>
          <w:sz w:val="52"/>
          <w:lang w:val="en-US"/>
        </w:rPr>
        <w:t>: Two stories from Mesolithic Norway</w:t>
      </w:r>
    </w:p>
    <w:p w14:paraId="7F17DE1F" w14:textId="77777777" w:rsidR="008713BA" w:rsidRPr="000D38CB" w:rsidRDefault="008713BA" w:rsidP="008713BA">
      <w:pPr>
        <w:pStyle w:val="NoSpacing"/>
        <w:rPr>
          <w:lang w:val="en-US"/>
        </w:rPr>
      </w:pPr>
    </w:p>
    <w:p w14:paraId="4C2C514E" w14:textId="0AD08504" w:rsidR="008713BA" w:rsidRPr="000D38CB" w:rsidRDefault="008713BA" w:rsidP="008713BA">
      <w:pPr>
        <w:pStyle w:val="Heading1"/>
        <w:spacing w:line="360" w:lineRule="auto"/>
        <w:rPr>
          <w:color w:val="auto"/>
          <w:lang w:val="en-US"/>
        </w:rPr>
      </w:pPr>
      <w:r w:rsidRPr="000D38CB">
        <w:rPr>
          <w:color w:val="auto"/>
          <w:lang w:val="en-US"/>
        </w:rPr>
        <w:t>Abstract</w:t>
      </w:r>
    </w:p>
    <w:p w14:paraId="66EA6F97" w14:textId="6BAE5E55" w:rsidR="00D921A6" w:rsidRPr="000D38CB" w:rsidRDefault="001E495C" w:rsidP="00D921A6">
      <w:pPr>
        <w:spacing w:line="360" w:lineRule="auto"/>
        <w:rPr>
          <w:rFonts w:asciiTheme="minorHAnsi" w:hAnsiTheme="minorHAnsi"/>
          <w:lang w:val="en-US"/>
        </w:rPr>
      </w:pPr>
      <w:r w:rsidRPr="000D38CB">
        <w:rPr>
          <w:rFonts w:asciiTheme="minorHAnsi" w:hAnsiTheme="minorHAnsi"/>
          <w:lang w:val="en-US"/>
        </w:rPr>
        <w:t>This paper explores environmental variations in time and space, adaptive strategies and possible cultural responses to climatic changes as manifested through archaeological data</w:t>
      </w:r>
      <w:r w:rsidR="002B3042" w:rsidRPr="000D38CB">
        <w:rPr>
          <w:rFonts w:asciiTheme="minorHAnsi" w:hAnsiTheme="minorHAnsi"/>
          <w:lang w:val="en-US"/>
        </w:rPr>
        <w:t xml:space="preserve"> in terms of lithic tool technology, site density and settlement patterns. The</w:t>
      </w:r>
      <w:r w:rsidRPr="000D38CB">
        <w:rPr>
          <w:rFonts w:asciiTheme="minorHAnsi" w:hAnsiTheme="minorHAnsi"/>
          <w:lang w:val="en-US"/>
        </w:rPr>
        <w:t xml:space="preserve"> </w:t>
      </w:r>
      <w:r w:rsidR="002B3042" w:rsidRPr="000D38CB">
        <w:rPr>
          <w:rFonts w:asciiTheme="minorHAnsi" w:hAnsiTheme="minorHAnsi"/>
          <w:lang w:val="en-US"/>
        </w:rPr>
        <w:t xml:space="preserve">objective is investigated by two case studies from Mesolithic Norway. </w:t>
      </w:r>
      <w:r w:rsidR="00522FCB" w:rsidRPr="000D38CB">
        <w:rPr>
          <w:rFonts w:asciiTheme="minorHAnsi" w:hAnsiTheme="minorHAnsi"/>
          <w:lang w:val="en-US"/>
        </w:rPr>
        <w:t xml:space="preserve">The first case deals with the earliest settlement phase of Norway (c. </w:t>
      </w:r>
      <w:r w:rsidR="00282BC1" w:rsidRPr="000D38CB">
        <w:rPr>
          <w:rFonts w:asciiTheme="minorHAnsi" w:hAnsiTheme="minorHAnsi"/>
          <w:lang w:val="en-US"/>
        </w:rPr>
        <w:t>11,</w:t>
      </w:r>
      <w:r w:rsidR="00522FCB" w:rsidRPr="000D38CB">
        <w:rPr>
          <w:rFonts w:asciiTheme="minorHAnsi" w:hAnsiTheme="minorHAnsi"/>
          <w:lang w:val="en-US"/>
        </w:rPr>
        <w:t>500–</w:t>
      </w:r>
      <w:r w:rsidR="00282BC1" w:rsidRPr="000D38CB">
        <w:rPr>
          <w:rFonts w:asciiTheme="minorHAnsi" w:hAnsiTheme="minorHAnsi"/>
          <w:lang w:val="en-US"/>
        </w:rPr>
        <w:t>10,</w:t>
      </w:r>
      <w:r w:rsidR="00522FCB" w:rsidRPr="000D38CB">
        <w:rPr>
          <w:rFonts w:asciiTheme="minorHAnsi" w:hAnsiTheme="minorHAnsi"/>
          <w:lang w:val="en-US"/>
        </w:rPr>
        <w:t>000 cal. B</w:t>
      </w:r>
      <w:r w:rsidR="00282BC1" w:rsidRPr="000D38CB">
        <w:rPr>
          <w:rFonts w:asciiTheme="minorHAnsi" w:hAnsiTheme="minorHAnsi"/>
          <w:lang w:val="en-US"/>
        </w:rPr>
        <w:t>P</w:t>
      </w:r>
      <w:r w:rsidR="00522FCB" w:rsidRPr="000D38CB">
        <w:rPr>
          <w:rFonts w:asciiTheme="minorHAnsi" w:hAnsiTheme="minorHAnsi"/>
          <w:lang w:val="en-US"/>
        </w:rPr>
        <w:t>)</w:t>
      </w:r>
      <w:r w:rsidR="00D921A6" w:rsidRPr="000D38CB">
        <w:rPr>
          <w:rFonts w:asciiTheme="minorHAnsi" w:hAnsiTheme="minorHAnsi"/>
          <w:lang w:val="en-US"/>
        </w:rPr>
        <w:t xml:space="preserve">, which </w:t>
      </w:r>
      <w:r w:rsidR="00282BC1" w:rsidRPr="000D38CB">
        <w:rPr>
          <w:rFonts w:asciiTheme="minorHAnsi" w:hAnsiTheme="minorHAnsi"/>
          <w:lang w:val="en-US"/>
        </w:rPr>
        <w:t xml:space="preserve">climatically </w:t>
      </w:r>
      <w:r w:rsidR="00D921A6" w:rsidRPr="000D38CB">
        <w:rPr>
          <w:rFonts w:asciiTheme="minorHAnsi" w:hAnsiTheme="minorHAnsi"/>
          <w:lang w:val="en-US"/>
        </w:rPr>
        <w:t>encompasses gradual changes from cold, arctic conditions, to a milder sub-arctic climate, as well as the rapid Preboreal Oscillation</w:t>
      </w:r>
      <w:r w:rsidR="000C58D3" w:rsidRPr="000D38CB">
        <w:rPr>
          <w:rFonts w:asciiTheme="minorHAnsi" w:hAnsiTheme="minorHAnsi"/>
          <w:lang w:val="en-US"/>
        </w:rPr>
        <w:t xml:space="preserve"> (PBO)</w:t>
      </w:r>
      <w:r w:rsidR="00D921A6" w:rsidRPr="000D38CB">
        <w:rPr>
          <w:rFonts w:asciiTheme="minorHAnsi" w:hAnsiTheme="minorHAnsi"/>
          <w:lang w:val="en-US"/>
        </w:rPr>
        <w:t xml:space="preserve"> cold event. The second case explores the 8200 cal. BP cold event and its effect on culture and settlement in Southeast Norway. </w:t>
      </w:r>
    </w:p>
    <w:p w14:paraId="5F1772AB" w14:textId="77777777" w:rsidR="00021E7A" w:rsidRPr="000D38CB" w:rsidRDefault="00021E7A" w:rsidP="00D921A6">
      <w:pPr>
        <w:spacing w:line="360" w:lineRule="auto"/>
        <w:rPr>
          <w:rFonts w:asciiTheme="minorHAnsi" w:hAnsiTheme="minorHAnsi"/>
          <w:lang w:val="en-US"/>
        </w:rPr>
      </w:pPr>
    </w:p>
    <w:p w14:paraId="18A13863" w14:textId="5E103025" w:rsidR="00D921A6" w:rsidRPr="000D38CB" w:rsidRDefault="00D921A6" w:rsidP="000C58D3">
      <w:pPr>
        <w:pStyle w:val="NoSpacing"/>
        <w:spacing w:line="360" w:lineRule="auto"/>
        <w:rPr>
          <w:rFonts w:asciiTheme="minorHAnsi" w:hAnsiTheme="minorHAnsi"/>
          <w:lang w:val="en-US"/>
        </w:rPr>
      </w:pPr>
      <w:r w:rsidRPr="000D38CB">
        <w:rPr>
          <w:rFonts w:asciiTheme="minorHAnsi" w:hAnsiTheme="minorHAnsi"/>
          <w:lang w:val="en-US"/>
        </w:rPr>
        <w:t xml:space="preserve">The </w:t>
      </w:r>
      <w:r w:rsidR="00021E7A" w:rsidRPr="000D38CB">
        <w:rPr>
          <w:rFonts w:asciiTheme="minorHAnsi" w:hAnsiTheme="minorHAnsi"/>
          <w:lang w:val="en-US"/>
        </w:rPr>
        <w:t>studies suggest</w:t>
      </w:r>
      <w:r w:rsidRPr="000D38CB">
        <w:rPr>
          <w:rFonts w:asciiTheme="minorHAnsi" w:hAnsiTheme="minorHAnsi"/>
          <w:lang w:val="en-US"/>
        </w:rPr>
        <w:t xml:space="preserve"> that</w:t>
      </w:r>
      <w:r w:rsidR="000C58D3" w:rsidRPr="000D38CB">
        <w:rPr>
          <w:rFonts w:asciiTheme="minorHAnsi" w:hAnsiTheme="minorHAnsi"/>
          <w:lang w:val="en-US"/>
        </w:rPr>
        <w:t xml:space="preserve"> the coastal settlement</w:t>
      </w:r>
      <w:r w:rsidR="005E424E" w:rsidRPr="000D38CB">
        <w:rPr>
          <w:rFonts w:asciiTheme="minorHAnsi" w:hAnsiTheme="minorHAnsi"/>
          <w:lang w:val="en-US"/>
        </w:rPr>
        <w:t>, in terms of site density,</w:t>
      </w:r>
      <w:r w:rsidR="000C58D3" w:rsidRPr="000D38CB">
        <w:rPr>
          <w:rFonts w:asciiTheme="minorHAnsi" w:hAnsiTheme="minorHAnsi"/>
          <w:lang w:val="en-US"/>
        </w:rPr>
        <w:t xml:space="preserve"> was not affected by either the PBO or the 8200 cal</w:t>
      </w:r>
      <w:r w:rsidR="004D1D50" w:rsidRPr="000D38CB">
        <w:rPr>
          <w:rFonts w:asciiTheme="minorHAnsi" w:hAnsiTheme="minorHAnsi"/>
          <w:lang w:val="en-US"/>
        </w:rPr>
        <w:t>.</w:t>
      </w:r>
      <w:r w:rsidR="000C58D3" w:rsidRPr="000D38CB">
        <w:rPr>
          <w:rFonts w:asciiTheme="minorHAnsi" w:hAnsiTheme="minorHAnsi"/>
          <w:lang w:val="en-US"/>
        </w:rPr>
        <w:t xml:space="preserve"> BP event. </w:t>
      </w:r>
      <w:r w:rsidR="005E424E" w:rsidRPr="000D38CB">
        <w:rPr>
          <w:rFonts w:asciiTheme="minorHAnsi" w:hAnsiTheme="minorHAnsi"/>
          <w:lang w:val="en-US"/>
        </w:rPr>
        <w:t xml:space="preserve">Changes in site location patterns seem to have occurred gradually and on a </w:t>
      </w:r>
      <w:r w:rsidR="004B3EDE" w:rsidRPr="000D38CB">
        <w:rPr>
          <w:rFonts w:asciiTheme="minorHAnsi" w:hAnsiTheme="minorHAnsi"/>
          <w:lang w:val="en-US"/>
        </w:rPr>
        <w:t>long-term</w:t>
      </w:r>
      <w:r w:rsidR="005E424E" w:rsidRPr="000D38CB">
        <w:rPr>
          <w:rFonts w:asciiTheme="minorHAnsi" w:hAnsiTheme="minorHAnsi"/>
          <w:lang w:val="en-US"/>
        </w:rPr>
        <w:t xml:space="preserve"> scale. Shifts</w:t>
      </w:r>
      <w:r w:rsidR="000C58D3" w:rsidRPr="000D38CB">
        <w:rPr>
          <w:rFonts w:asciiTheme="minorHAnsi" w:hAnsiTheme="minorHAnsi"/>
          <w:lang w:val="en-US"/>
        </w:rPr>
        <w:t xml:space="preserve"> in lithic technology are detected within the Mesolithic periods, but a correlation between abrupt climatic alterations and cultural changes are yet to be proved. </w:t>
      </w:r>
      <w:r w:rsidR="005E424E" w:rsidRPr="000D38CB">
        <w:rPr>
          <w:rFonts w:asciiTheme="minorHAnsi" w:hAnsiTheme="minorHAnsi"/>
          <w:lang w:val="en-US"/>
        </w:rPr>
        <w:t>We argue, therefore, that i</w:t>
      </w:r>
      <w:r w:rsidRPr="000D38CB">
        <w:rPr>
          <w:rFonts w:asciiTheme="minorHAnsi" w:hAnsiTheme="minorHAnsi"/>
          <w:lang w:val="en-US"/>
        </w:rPr>
        <w:t xml:space="preserve">n these northern, coastal environments, declining temperatures may have </w:t>
      </w:r>
      <w:r w:rsidR="000C58D3" w:rsidRPr="000D38CB">
        <w:rPr>
          <w:rFonts w:asciiTheme="minorHAnsi" w:hAnsiTheme="minorHAnsi"/>
          <w:lang w:val="en-US"/>
        </w:rPr>
        <w:t xml:space="preserve">had less impact </w:t>
      </w:r>
      <w:r w:rsidRPr="000D38CB">
        <w:rPr>
          <w:rFonts w:asciiTheme="minorHAnsi" w:hAnsiTheme="minorHAnsi"/>
          <w:lang w:val="en-US"/>
        </w:rPr>
        <w:t xml:space="preserve">than on the Continental Plains, </w:t>
      </w:r>
      <w:r w:rsidR="000C58D3" w:rsidRPr="000D38CB">
        <w:rPr>
          <w:rFonts w:asciiTheme="minorHAnsi" w:hAnsiTheme="minorHAnsi"/>
          <w:lang w:val="en-US"/>
        </w:rPr>
        <w:t>and may</w:t>
      </w:r>
      <w:r w:rsidRPr="000D38CB">
        <w:rPr>
          <w:rFonts w:asciiTheme="minorHAnsi" w:hAnsiTheme="minorHAnsi"/>
          <w:lang w:val="en-US"/>
        </w:rPr>
        <w:t xml:space="preserve"> in fact have improved the living conditions for a range of marine species.</w:t>
      </w:r>
      <w:r w:rsidR="00282BC1" w:rsidRPr="000D38CB">
        <w:rPr>
          <w:rFonts w:asciiTheme="minorHAnsi" w:hAnsiTheme="minorHAnsi"/>
          <w:lang w:val="en-US"/>
        </w:rPr>
        <w:t xml:space="preserve"> Also, </w:t>
      </w:r>
      <w:r w:rsidR="00964811" w:rsidRPr="000D38CB">
        <w:rPr>
          <w:rFonts w:asciiTheme="minorHAnsi" w:hAnsiTheme="minorHAnsi"/>
          <w:lang w:val="en-US"/>
        </w:rPr>
        <w:t>the Mesolithic populations seemed to have employed a generalized lithic toolkit and a flexible mobility system – adaptive strategies that was able to withstand environmental variantions in time and space.</w:t>
      </w:r>
    </w:p>
    <w:p w14:paraId="11D7562A" w14:textId="77777777" w:rsidR="00FA0F74" w:rsidRPr="000D38CB" w:rsidRDefault="00FA0F74" w:rsidP="000C58D3">
      <w:pPr>
        <w:spacing w:line="360" w:lineRule="auto"/>
        <w:rPr>
          <w:rFonts w:asciiTheme="minorHAnsi" w:hAnsiTheme="minorHAnsi"/>
          <w:lang w:val="en-US"/>
        </w:rPr>
      </w:pPr>
    </w:p>
    <w:p w14:paraId="01608F6E" w14:textId="3A902C64" w:rsidR="00FA0F74" w:rsidRPr="000D38CB" w:rsidRDefault="00991AA3" w:rsidP="000C58D3">
      <w:pPr>
        <w:spacing w:line="360" w:lineRule="auto"/>
        <w:rPr>
          <w:rFonts w:asciiTheme="minorHAnsi" w:hAnsiTheme="minorHAnsi"/>
          <w:lang w:val="en-US"/>
        </w:rPr>
      </w:pPr>
      <w:r w:rsidRPr="000D38CB">
        <w:rPr>
          <w:rFonts w:asciiTheme="minorHAnsi" w:hAnsiTheme="minorHAnsi"/>
          <w:lang w:val="en-US"/>
        </w:rPr>
        <w:t>Keywords: Marine foragers; coastal settlement;</w:t>
      </w:r>
      <w:r w:rsidR="00FA0F74" w:rsidRPr="000D38CB">
        <w:rPr>
          <w:rFonts w:asciiTheme="minorHAnsi" w:hAnsiTheme="minorHAnsi"/>
          <w:lang w:val="en-US"/>
        </w:rPr>
        <w:t xml:space="preserve"> adaptive strategies</w:t>
      </w:r>
      <w:r w:rsidRPr="000D38CB">
        <w:rPr>
          <w:rFonts w:asciiTheme="minorHAnsi" w:hAnsiTheme="minorHAnsi"/>
          <w:lang w:val="en-US"/>
        </w:rPr>
        <w:t>; shoreline displacement; Preboreal Oscillation;</w:t>
      </w:r>
      <w:r w:rsidR="00FA0F74" w:rsidRPr="000D38CB">
        <w:rPr>
          <w:rFonts w:asciiTheme="minorHAnsi" w:hAnsiTheme="minorHAnsi"/>
          <w:lang w:val="en-US"/>
        </w:rPr>
        <w:t xml:space="preserve"> 8200 cal</w:t>
      </w:r>
      <w:r w:rsidR="004D1D50" w:rsidRPr="000D38CB">
        <w:rPr>
          <w:rFonts w:asciiTheme="minorHAnsi" w:hAnsiTheme="minorHAnsi"/>
          <w:lang w:val="en-US"/>
        </w:rPr>
        <w:t>.</w:t>
      </w:r>
      <w:r w:rsidR="00FA0F74" w:rsidRPr="000D38CB">
        <w:rPr>
          <w:rFonts w:asciiTheme="minorHAnsi" w:hAnsiTheme="minorHAnsi"/>
          <w:lang w:val="en-US"/>
        </w:rPr>
        <w:t xml:space="preserve"> BP event</w:t>
      </w:r>
    </w:p>
    <w:p w14:paraId="0D11486D" w14:textId="6B1435CB" w:rsidR="00FA0F74" w:rsidRPr="000D38CB" w:rsidRDefault="00FA0F74" w:rsidP="008713BA">
      <w:pPr>
        <w:rPr>
          <w:rFonts w:asciiTheme="minorHAnsi" w:hAnsiTheme="minorHAnsi"/>
          <w:lang w:val="en-US"/>
        </w:rPr>
      </w:pPr>
    </w:p>
    <w:p w14:paraId="34E79A00" w14:textId="77777777" w:rsidR="000C58D3" w:rsidRPr="000D38CB" w:rsidRDefault="000C58D3" w:rsidP="008713BA">
      <w:pPr>
        <w:rPr>
          <w:rFonts w:asciiTheme="minorHAnsi" w:hAnsiTheme="minorHAnsi"/>
          <w:lang w:val="en-US"/>
        </w:rPr>
      </w:pPr>
    </w:p>
    <w:p w14:paraId="189EFD59" w14:textId="77777777" w:rsidR="00C63B26" w:rsidRPr="000D38CB" w:rsidRDefault="00975219" w:rsidP="008713BA">
      <w:pPr>
        <w:pStyle w:val="Heading1"/>
        <w:spacing w:line="360" w:lineRule="auto"/>
        <w:rPr>
          <w:color w:val="auto"/>
          <w:lang w:val="en-US"/>
        </w:rPr>
      </w:pPr>
      <w:r w:rsidRPr="000D38CB">
        <w:rPr>
          <w:color w:val="auto"/>
          <w:lang w:val="en-US"/>
        </w:rPr>
        <w:lastRenderedPageBreak/>
        <w:t xml:space="preserve">1.0 </w:t>
      </w:r>
      <w:r w:rsidR="00424AD8" w:rsidRPr="000D38CB">
        <w:rPr>
          <w:color w:val="auto"/>
          <w:lang w:val="en-US"/>
        </w:rPr>
        <w:t>Introduction</w:t>
      </w:r>
    </w:p>
    <w:p w14:paraId="7ECA665C" w14:textId="0A7CFF9A" w:rsidR="00746EC8" w:rsidRPr="000D38CB" w:rsidRDefault="00964811" w:rsidP="008713BA">
      <w:pPr>
        <w:spacing w:line="360" w:lineRule="auto"/>
        <w:rPr>
          <w:rFonts w:asciiTheme="minorHAnsi" w:hAnsiTheme="minorHAnsi"/>
          <w:lang w:val="en-US"/>
        </w:rPr>
      </w:pPr>
      <w:r w:rsidRPr="000D38CB">
        <w:rPr>
          <w:rFonts w:asciiTheme="minorHAnsi" w:hAnsiTheme="minorHAnsi"/>
          <w:lang w:val="en-US"/>
        </w:rPr>
        <w:t xml:space="preserve">Scandinavia and </w:t>
      </w:r>
      <w:r w:rsidR="007571A2" w:rsidRPr="000D38CB">
        <w:rPr>
          <w:rFonts w:asciiTheme="minorHAnsi" w:hAnsiTheme="minorHAnsi"/>
          <w:lang w:val="en-US"/>
        </w:rPr>
        <w:t>Norway</w:t>
      </w:r>
      <w:r w:rsidR="00C63B26" w:rsidRPr="000D38CB">
        <w:rPr>
          <w:rFonts w:asciiTheme="minorHAnsi" w:hAnsiTheme="minorHAnsi"/>
          <w:lang w:val="en-US"/>
        </w:rPr>
        <w:t xml:space="preserve"> </w:t>
      </w:r>
      <w:r w:rsidRPr="000D38CB">
        <w:rPr>
          <w:rFonts w:asciiTheme="minorHAnsi" w:hAnsiTheme="minorHAnsi"/>
          <w:lang w:val="en-US"/>
        </w:rPr>
        <w:t>underwent</w:t>
      </w:r>
      <w:r w:rsidR="00C63B26" w:rsidRPr="000D38CB">
        <w:rPr>
          <w:rFonts w:asciiTheme="minorHAnsi" w:hAnsiTheme="minorHAnsi"/>
          <w:lang w:val="en-US"/>
        </w:rPr>
        <w:t xml:space="preserve"> severe topographic, environmental and climatic changes during </w:t>
      </w:r>
      <w:r w:rsidR="007571A2" w:rsidRPr="000D38CB">
        <w:rPr>
          <w:rFonts w:asciiTheme="minorHAnsi" w:hAnsiTheme="minorHAnsi"/>
          <w:lang w:val="en-US"/>
        </w:rPr>
        <w:t xml:space="preserve">the </w:t>
      </w:r>
      <w:r w:rsidR="00B47CF4" w:rsidRPr="000D38CB">
        <w:rPr>
          <w:rFonts w:asciiTheme="minorHAnsi" w:hAnsiTheme="minorHAnsi"/>
          <w:lang w:val="en-US"/>
        </w:rPr>
        <w:t>Lateglacial,</w:t>
      </w:r>
      <w:r w:rsidR="00C63B26" w:rsidRPr="000D38CB">
        <w:rPr>
          <w:rFonts w:asciiTheme="minorHAnsi" w:hAnsiTheme="minorHAnsi"/>
          <w:lang w:val="en-US"/>
        </w:rPr>
        <w:t xml:space="preserve"> </w:t>
      </w:r>
      <w:r w:rsidR="00C913A0" w:rsidRPr="000D38CB">
        <w:rPr>
          <w:rFonts w:asciiTheme="minorHAnsi" w:hAnsiTheme="minorHAnsi"/>
          <w:lang w:val="en-US"/>
        </w:rPr>
        <w:t>early</w:t>
      </w:r>
      <w:r w:rsidR="004A3589" w:rsidRPr="000D38CB">
        <w:rPr>
          <w:rFonts w:asciiTheme="minorHAnsi" w:hAnsiTheme="minorHAnsi"/>
          <w:lang w:val="en-US"/>
        </w:rPr>
        <w:t xml:space="preserve"> and </w:t>
      </w:r>
      <w:r w:rsidR="004B0F84" w:rsidRPr="000D38CB">
        <w:rPr>
          <w:rFonts w:asciiTheme="minorHAnsi" w:hAnsiTheme="minorHAnsi"/>
          <w:lang w:val="en-US"/>
        </w:rPr>
        <w:t>mid</w:t>
      </w:r>
      <w:r w:rsidR="00C63B26" w:rsidRPr="000D38CB">
        <w:rPr>
          <w:rFonts w:asciiTheme="minorHAnsi" w:hAnsiTheme="minorHAnsi"/>
          <w:lang w:val="en-US"/>
        </w:rPr>
        <w:t xml:space="preserve"> Holocene periods</w:t>
      </w:r>
      <w:r w:rsidR="000B2285" w:rsidRPr="000D38CB">
        <w:rPr>
          <w:rFonts w:asciiTheme="minorHAnsi" w:hAnsiTheme="minorHAnsi"/>
          <w:lang w:val="en-US"/>
        </w:rPr>
        <w:t xml:space="preserve"> (c</w:t>
      </w:r>
      <w:r w:rsidR="00C913A0" w:rsidRPr="000D38CB">
        <w:rPr>
          <w:rFonts w:asciiTheme="minorHAnsi" w:hAnsiTheme="minorHAnsi"/>
          <w:lang w:val="en-US"/>
        </w:rPr>
        <w:t xml:space="preserve">. </w:t>
      </w:r>
      <w:r w:rsidRPr="000D38CB">
        <w:rPr>
          <w:rFonts w:asciiTheme="minorHAnsi" w:hAnsiTheme="minorHAnsi"/>
          <w:lang w:val="en-US"/>
        </w:rPr>
        <w:t>12,</w:t>
      </w:r>
      <w:r w:rsidR="00C913A0" w:rsidRPr="000D38CB">
        <w:rPr>
          <w:rFonts w:asciiTheme="minorHAnsi" w:hAnsiTheme="minorHAnsi"/>
          <w:lang w:val="en-US"/>
        </w:rPr>
        <w:t>000</w:t>
      </w:r>
      <w:r w:rsidR="002E3443" w:rsidRPr="000D38CB">
        <w:rPr>
          <w:rFonts w:asciiTheme="minorHAnsi" w:hAnsiTheme="minorHAnsi"/>
          <w:lang w:val="en-US"/>
        </w:rPr>
        <w:t>–</w:t>
      </w:r>
      <w:r w:rsidRPr="000D38CB">
        <w:rPr>
          <w:rFonts w:asciiTheme="minorHAnsi" w:hAnsiTheme="minorHAnsi"/>
          <w:lang w:val="en-US"/>
        </w:rPr>
        <w:t xml:space="preserve">6000 </w:t>
      </w:r>
      <w:r w:rsidR="00C913A0" w:rsidRPr="000D38CB">
        <w:rPr>
          <w:rFonts w:asciiTheme="minorHAnsi" w:hAnsiTheme="minorHAnsi"/>
          <w:lang w:val="en-US"/>
        </w:rPr>
        <w:t>cal</w:t>
      </w:r>
      <w:r w:rsidR="00B47CF4" w:rsidRPr="000D38CB">
        <w:rPr>
          <w:rFonts w:asciiTheme="minorHAnsi" w:hAnsiTheme="minorHAnsi"/>
          <w:lang w:val="en-US"/>
        </w:rPr>
        <w:t>.</w:t>
      </w:r>
      <w:r w:rsidR="00C913A0" w:rsidRPr="000D38CB">
        <w:rPr>
          <w:rFonts w:asciiTheme="minorHAnsi" w:hAnsiTheme="minorHAnsi"/>
          <w:lang w:val="en-US"/>
        </w:rPr>
        <w:t xml:space="preserve"> </w:t>
      </w:r>
      <w:r w:rsidRPr="000D38CB">
        <w:rPr>
          <w:rFonts w:asciiTheme="minorHAnsi" w:hAnsiTheme="minorHAnsi"/>
          <w:lang w:val="en-US"/>
        </w:rPr>
        <w:t>BP</w:t>
      </w:r>
      <w:r w:rsidR="00C913A0" w:rsidRPr="000D38CB">
        <w:rPr>
          <w:rFonts w:asciiTheme="minorHAnsi" w:hAnsiTheme="minorHAnsi"/>
          <w:lang w:val="en-US"/>
        </w:rPr>
        <w:t>)</w:t>
      </w:r>
      <w:r w:rsidR="007571A2" w:rsidRPr="000D38CB">
        <w:rPr>
          <w:rFonts w:asciiTheme="minorHAnsi" w:hAnsiTheme="minorHAnsi"/>
          <w:lang w:val="en-US"/>
        </w:rPr>
        <w:t>.</w:t>
      </w:r>
      <w:r w:rsidR="00C63B26" w:rsidRPr="000D38CB">
        <w:rPr>
          <w:rFonts w:asciiTheme="minorHAnsi" w:hAnsiTheme="minorHAnsi"/>
          <w:lang w:val="en-US"/>
        </w:rPr>
        <w:t xml:space="preserve"> </w:t>
      </w:r>
      <w:r w:rsidR="007571A2" w:rsidRPr="000D38CB">
        <w:rPr>
          <w:rFonts w:asciiTheme="minorHAnsi" w:hAnsiTheme="minorHAnsi"/>
          <w:lang w:val="en-US"/>
        </w:rPr>
        <w:t>P</w:t>
      </w:r>
      <w:r w:rsidR="00F90D90" w:rsidRPr="000D38CB">
        <w:rPr>
          <w:rFonts w:asciiTheme="minorHAnsi" w:hAnsiTheme="minorHAnsi"/>
          <w:lang w:val="en-US"/>
        </w:rPr>
        <w:t>alaeo</w:t>
      </w:r>
      <w:r w:rsidR="00C913A0" w:rsidRPr="000D38CB">
        <w:rPr>
          <w:rFonts w:asciiTheme="minorHAnsi" w:hAnsiTheme="minorHAnsi"/>
          <w:lang w:val="en-US"/>
        </w:rPr>
        <w:t xml:space="preserve">environmental data bear witness </w:t>
      </w:r>
      <w:r w:rsidR="007571A2" w:rsidRPr="000D38CB">
        <w:rPr>
          <w:rFonts w:asciiTheme="minorHAnsi" w:hAnsiTheme="minorHAnsi"/>
          <w:lang w:val="en-US"/>
        </w:rPr>
        <w:t>to</w:t>
      </w:r>
      <w:r w:rsidR="00C63B26" w:rsidRPr="000D38CB">
        <w:rPr>
          <w:rFonts w:asciiTheme="minorHAnsi" w:hAnsiTheme="minorHAnsi"/>
          <w:lang w:val="en-US"/>
        </w:rPr>
        <w:t xml:space="preserve"> </w:t>
      </w:r>
      <w:r w:rsidR="00F617D6" w:rsidRPr="000D38CB">
        <w:rPr>
          <w:rFonts w:asciiTheme="minorHAnsi" w:hAnsiTheme="minorHAnsi"/>
          <w:lang w:val="en-US"/>
        </w:rPr>
        <w:t>fluctuat</w:t>
      </w:r>
      <w:r w:rsidR="00ED4AA9" w:rsidRPr="000D38CB">
        <w:rPr>
          <w:rFonts w:asciiTheme="minorHAnsi" w:hAnsiTheme="minorHAnsi"/>
          <w:lang w:val="en-US"/>
        </w:rPr>
        <w:t>ions in temperatures,</w:t>
      </w:r>
      <w:r w:rsidR="00F617D6" w:rsidRPr="000D38CB">
        <w:rPr>
          <w:rFonts w:asciiTheme="minorHAnsi" w:hAnsiTheme="minorHAnsi"/>
          <w:lang w:val="en-US"/>
        </w:rPr>
        <w:t xml:space="preserve"> </w:t>
      </w:r>
      <w:r w:rsidR="004A3589" w:rsidRPr="000D38CB">
        <w:rPr>
          <w:rFonts w:asciiTheme="minorHAnsi" w:hAnsiTheme="minorHAnsi"/>
          <w:lang w:val="en-US"/>
        </w:rPr>
        <w:t>sea levels</w:t>
      </w:r>
      <w:r w:rsidR="00A67201" w:rsidRPr="000D38CB">
        <w:rPr>
          <w:rFonts w:asciiTheme="minorHAnsi" w:hAnsiTheme="minorHAnsi"/>
          <w:lang w:val="en-US"/>
        </w:rPr>
        <w:t>,</w:t>
      </w:r>
      <w:r w:rsidR="00ED4AA9" w:rsidRPr="000D38CB">
        <w:rPr>
          <w:rFonts w:asciiTheme="minorHAnsi" w:hAnsiTheme="minorHAnsi"/>
          <w:lang w:val="en-US"/>
        </w:rPr>
        <w:t xml:space="preserve"> and</w:t>
      </w:r>
      <w:r w:rsidR="00A67201" w:rsidRPr="000D38CB">
        <w:rPr>
          <w:rFonts w:asciiTheme="minorHAnsi" w:hAnsiTheme="minorHAnsi"/>
          <w:lang w:val="en-US"/>
        </w:rPr>
        <w:t xml:space="preserve"> terrestrial and oc</w:t>
      </w:r>
      <w:r w:rsidR="00ED4AA9" w:rsidRPr="000D38CB">
        <w:rPr>
          <w:rFonts w:asciiTheme="minorHAnsi" w:hAnsiTheme="minorHAnsi"/>
          <w:lang w:val="en-US"/>
        </w:rPr>
        <w:t>eanic ice-cover</w:t>
      </w:r>
      <w:r w:rsidR="00A67201" w:rsidRPr="000D38CB">
        <w:rPr>
          <w:rFonts w:asciiTheme="minorHAnsi" w:hAnsiTheme="minorHAnsi"/>
          <w:lang w:val="en-US"/>
        </w:rPr>
        <w:t xml:space="preserve">, as well as </w:t>
      </w:r>
      <w:r w:rsidR="00F617D6" w:rsidRPr="000D38CB">
        <w:rPr>
          <w:rFonts w:asciiTheme="minorHAnsi" w:hAnsiTheme="minorHAnsi"/>
          <w:lang w:val="en-US"/>
        </w:rPr>
        <w:t>change</w:t>
      </w:r>
      <w:r w:rsidR="007571A2" w:rsidRPr="000D38CB">
        <w:rPr>
          <w:rFonts w:asciiTheme="minorHAnsi" w:hAnsiTheme="minorHAnsi"/>
          <w:lang w:val="en-US"/>
        </w:rPr>
        <w:t>s</w:t>
      </w:r>
      <w:r w:rsidR="00F617D6" w:rsidRPr="000D38CB">
        <w:rPr>
          <w:rFonts w:asciiTheme="minorHAnsi" w:hAnsiTheme="minorHAnsi"/>
          <w:lang w:val="en-US"/>
        </w:rPr>
        <w:t xml:space="preserve"> in vegetation</w:t>
      </w:r>
      <w:r w:rsidR="00A67201" w:rsidRPr="000D38CB">
        <w:rPr>
          <w:rFonts w:asciiTheme="minorHAnsi" w:hAnsiTheme="minorHAnsi"/>
          <w:lang w:val="en-US"/>
        </w:rPr>
        <w:t>,</w:t>
      </w:r>
      <w:r w:rsidR="00F617D6" w:rsidRPr="000D38CB">
        <w:rPr>
          <w:rFonts w:asciiTheme="minorHAnsi" w:hAnsiTheme="minorHAnsi"/>
          <w:lang w:val="en-US"/>
        </w:rPr>
        <w:t xml:space="preserve"> faunal composition</w:t>
      </w:r>
      <w:r w:rsidR="00A67201" w:rsidRPr="000D38CB">
        <w:rPr>
          <w:rFonts w:asciiTheme="minorHAnsi" w:hAnsiTheme="minorHAnsi"/>
          <w:lang w:val="en-US"/>
        </w:rPr>
        <w:t xml:space="preserve"> and marine conditions</w:t>
      </w:r>
      <w:r w:rsidR="007571A2" w:rsidRPr="000D38CB">
        <w:rPr>
          <w:rFonts w:asciiTheme="minorHAnsi" w:hAnsiTheme="minorHAnsi"/>
          <w:lang w:val="en-US"/>
        </w:rPr>
        <w:t xml:space="preserve"> following the glacial meltdown</w:t>
      </w:r>
      <w:r w:rsidR="00F617D6" w:rsidRPr="000D38CB">
        <w:rPr>
          <w:rFonts w:asciiTheme="minorHAnsi" w:hAnsiTheme="minorHAnsi"/>
          <w:lang w:val="en-US"/>
        </w:rPr>
        <w:t xml:space="preserve">. </w:t>
      </w:r>
      <w:r w:rsidR="00746EC8" w:rsidRPr="000D38CB">
        <w:rPr>
          <w:rFonts w:asciiTheme="minorHAnsi" w:hAnsiTheme="minorHAnsi"/>
          <w:lang w:val="en-US"/>
        </w:rPr>
        <w:t xml:space="preserve">How did the human groups that populated the Norwegian landmass during this period cope with the massive changes? </w:t>
      </w:r>
      <w:r w:rsidR="00C913A0" w:rsidRPr="000D38CB">
        <w:rPr>
          <w:rFonts w:asciiTheme="minorHAnsi" w:hAnsiTheme="minorHAnsi"/>
          <w:lang w:val="en-US"/>
        </w:rPr>
        <w:t xml:space="preserve">In the course of </w:t>
      </w:r>
      <w:r w:rsidR="00787EA6" w:rsidRPr="000D38CB">
        <w:rPr>
          <w:rFonts w:asciiTheme="minorHAnsi" w:hAnsiTheme="minorHAnsi"/>
          <w:lang w:val="en-US"/>
        </w:rPr>
        <w:t>a several thousand year</w:t>
      </w:r>
      <w:r w:rsidR="00C913A0" w:rsidRPr="000D38CB">
        <w:rPr>
          <w:rFonts w:asciiTheme="minorHAnsi" w:hAnsiTheme="minorHAnsi"/>
          <w:lang w:val="en-US"/>
        </w:rPr>
        <w:t xml:space="preserve"> time span </w:t>
      </w:r>
      <w:r w:rsidR="007571A2" w:rsidRPr="000D38CB">
        <w:rPr>
          <w:rFonts w:asciiTheme="minorHAnsi" w:hAnsiTheme="minorHAnsi"/>
          <w:lang w:val="en-US"/>
        </w:rPr>
        <w:t xml:space="preserve">of environmental change, we </w:t>
      </w:r>
      <w:r w:rsidR="00746EC8" w:rsidRPr="000D38CB">
        <w:rPr>
          <w:rFonts w:asciiTheme="minorHAnsi" w:hAnsiTheme="minorHAnsi"/>
          <w:lang w:val="en-US"/>
        </w:rPr>
        <w:t>do</w:t>
      </w:r>
      <w:r w:rsidR="00787EA6" w:rsidRPr="000D38CB">
        <w:rPr>
          <w:rFonts w:asciiTheme="minorHAnsi" w:hAnsiTheme="minorHAnsi"/>
          <w:lang w:val="en-US"/>
        </w:rPr>
        <w:t>, as in other regions,</w:t>
      </w:r>
      <w:r w:rsidR="00746EC8" w:rsidRPr="000D38CB">
        <w:rPr>
          <w:rFonts w:asciiTheme="minorHAnsi" w:hAnsiTheme="minorHAnsi"/>
          <w:lang w:val="en-US"/>
        </w:rPr>
        <w:t xml:space="preserve"> </w:t>
      </w:r>
      <w:r w:rsidR="007571A2" w:rsidRPr="000D38CB">
        <w:rPr>
          <w:rFonts w:asciiTheme="minorHAnsi" w:hAnsiTheme="minorHAnsi"/>
          <w:lang w:val="en-US"/>
        </w:rPr>
        <w:t xml:space="preserve">find </w:t>
      </w:r>
      <w:r w:rsidRPr="000D38CB">
        <w:rPr>
          <w:rFonts w:asciiTheme="minorHAnsi" w:hAnsiTheme="minorHAnsi"/>
          <w:lang w:val="en-US"/>
        </w:rPr>
        <w:t xml:space="preserve">shifts in </w:t>
      </w:r>
      <w:r w:rsidR="00787EA6" w:rsidRPr="000D38CB">
        <w:rPr>
          <w:rFonts w:asciiTheme="minorHAnsi" w:hAnsiTheme="minorHAnsi"/>
          <w:lang w:val="en-US"/>
        </w:rPr>
        <w:t xml:space="preserve">demography, </w:t>
      </w:r>
      <w:r w:rsidR="00017BB7" w:rsidRPr="000D38CB">
        <w:rPr>
          <w:rFonts w:asciiTheme="minorHAnsi" w:hAnsiTheme="minorHAnsi"/>
          <w:lang w:val="en-US"/>
        </w:rPr>
        <w:t>settlement patterns and lithic tool technology</w:t>
      </w:r>
      <w:r w:rsidR="00787EA6" w:rsidRPr="000D38CB">
        <w:rPr>
          <w:rFonts w:asciiTheme="minorHAnsi" w:hAnsiTheme="minorHAnsi"/>
          <w:lang w:val="en-US"/>
        </w:rPr>
        <w:t xml:space="preserve"> (e.g. </w:t>
      </w:r>
      <w:r w:rsidR="0082564E" w:rsidRPr="000D38CB">
        <w:rPr>
          <w:rFonts w:asciiTheme="minorHAnsi" w:hAnsiTheme="minorHAnsi"/>
          <w:lang w:val="en-US"/>
        </w:rPr>
        <w:t>Birks et al. 2015; Hoek et al. 2015; Jessen et al., 2015; Crombé and Robinson, 2016; Damlien, 2016a; Perez et al., 2016</w:t>
      </w:r>
      <w:r w:rsidR="00787EA6" w:rsidRPr="000D38CB">
        <w:rPr>
          <w:rFonts w:asciiTheme="minorHAnsi" w:hAnsiTheme="minorHAnsi"/>
          <w:lang w:val="en-US"/>
        </w:rPr>
        <w:t>)</w:t>
      </w:r>
      <w:r w:rsidR="00A67201" w:rsidRPr="000D38CB">
        <w:rPr>
          <w:rFonts w:asciiTheme="minorHAnsi" w:hAnsiTheme="minorHAnsi"/>
          <w:lang w:val="en-US"/>
        </w:rPr>
        <w:t xml:space="preserve">. But are these cultural and natural trajectories </w:t>
      </w:r>
      <w:r w:rsidR="000B2285" w:rsidRPr="000D38CB">
        <w:rPr>
          <w:rFonts w:asciiTheme="minorHAnsi" w:hAnsiTheme="minorHAnsi"/>
          <w:lang w:val="en-US"/>
        </w:rPr>
        <w:t xml:space="preserve">synchronous and </w:t>
      </w:r>
      <w:r w:rsidR="00A67201" w:rsidRPr="000D38CB">
        <w:rPr>
          <w:rFonts w:asciiTheme="minorHAnsi" w:hAnsiTheme="minorHAnsi"/>
          <w:lang w:val="en-US"/>
        </w:rPr>
        <w:t>directly related</w:t>
      </w:r>
      <w:r w:rsidR="00746EC8" w:rsidRPr="000D38CB">
        <w:rPr>
          <w:rFonts w:asciiTheme="minorHAnsi" w:hAnsiTheme="minorHAnsi"/>
          <w:lang w:val="en-US"/>
        </w:rPr>
        <w:t xml:space="preserve">? </w:t>
      </w:r>
      <w:r w:rsidR="00017BB7" w:rsidRPr="000D38CB">
        <w:rPr>
          <w:rFonts w:asciiTheme="minorHAnsi" w:hAnsiTheme="minorHAnsi"/>
          <w:lang w:val="en-US"/>
        </w:rPr>
        <w:t>And w</w:t>
      </w:r>
      <w:r w:rsidR="000A34F1" w:rsidRPr="000D38CB">
        <w:rPr>
          <w:rFonts w:asciiTheme="minorHAnsi" w:hAnsiTheme="minorHAnsi"/>
          <w:lang w:val="en-US"/>
        </w:rPr>
        <w:t xml:space="preserve">hich adaptive strategies were employed in order to </w:t>
      </w:r>
      <w:r w:rsidR="00880473" w:rsidRPr="000D38CB">
        <w:rPr>
          <w:rFonts w:asciiTheme="minorHAnsi" w:hAnsiTheme="minorHAnsi"/>
          <w:lang w:val="en-US"/>
        </w:rPr>
        <w:t>approach and utilize the temporally and spatially varied Norwegian landscape?</w:t>
      </w:r>
    </w:p>
    <w:p w14:paraId="00A355AC" w14:textId="77777777" w:rsidR="00746EC8" w:rsidRPr="000D38CB" w:rsidRDefault="00746EC8" w:rsidP="008713BA">
      <w:pPr>
        <w:spacing w:line="360" w:lineRule="auto"/>
        <w:rPr>
          <w:rFonts w:asciiTheme="minorHAnsi" w:hAnsiTheme="minorHAnsi"/>
          <w:lang w:val="en-US"/>
        </w:rPr>
      </w:pPr>
    </w:p>
    <w:p w14:paraId="022CAFAF" w14:textId="6373B3EE" w:rsidR="007A590E" w:rsidRPr="000D38CB" w:rsidRDefault="00746EC8" w:rsidP="008713BA">
      <w:pPr>
        <w:spacing w:line="360" w:lineRule="auto"/>
        <w:rPr>
          <w:rFonts w:asciiTheme="minorHAnsi" w:hAnsiTheme="minorHAnsi"/>
          <w:lang w:val="en-US"/>
        </w:rPr>
      </w:pPr>
      <w:r w:rsidRPr="000D38CB">
        <w:rPr>
          <w:rFonts w:asciiTheme="minorHAnsi" w:hAnsiTheme="minorHAnsi"/>
          <w:lang w:val="en-US"/>
        </w:rPr>
        <w:t xml:space="preserve">In this article we explore these questions by </w:t>
      </w:r>
      <w:r w:rsidR="006357C4" w:rsidRPr="000D38CB">
        <w:rPr>
          <w:rFonts w:asciiTheme="minorHAnsi" w:hAnsiTheme="minorHAnsi"/>
          <w:lang w:val="en-US"/>
        </w:rPr>
        <w:t xml:space="preserve">combining </w:t>
      </w:r>
      <w:r w:rsidR="007D0B30" w:rsidRPr="000D38CB">
        <w:rPr>
          <w:rFonts w:asciiTheme="minorHAnsi" w:hAnsiTheme="minorHAnsi"/>
          <w:lang w:val="en-US"/>
        </w:rPr>
        <w:t>archaeological and palaeoenvironmental data from Mesolithic Norway</w:t>
      </w:r>
      <w:r w:rsidR="00910CF3" w:rsidRPr="000D38CB">
        <w:rPr>
          <w:rFonts w:asciiTheme="minorHAnsi" w:hAnsiTheme="minorHAnsi"/>
          <w:lang w:val="en-US"/>
        </w:rPr>
        <w:t>.</w:t>
      </w:r>
      <w:r w:rsidR="00A67201" w:rsidRPr="000D38CB">
        <w:rPr>
          <w:rFonts w:asciiTheme="minorHAnsi" w:hAnsiTheme="minorHAnsi"/>
          <w:lang w:val="en-US"/>
        </w:rPr>
        <w:t xml:space="preserve"> </w:t>
      </w:r>
      <w:r w:rsidR="00880473" w:rsidRPr="000D38CB">
        <w:rPr>
          <w:rFonts w:asciiTheme="minorHAnsi" w:hAnsiTheme="minorHAnsi"/>
          <w:lang w:val="en-US"/>
        </w:rPr>
        <w:t>W</w:t>
      </w:r>
      <w:r w:rsidR="00C14DD2" w:rsidRPr="000D38CB">
        <w:rPr>
          <w:rFonts w:asciiTheme="minorHAnsi" w:hAnsiTheme="minorHAnsi"/>
          <w:lang w:val="en-US"/>
        </w:rPr>
        <w:t xml:space="preserve">e present two case studies that </w:t>
      </w:r>
      <w:r w:rsidR="007A590E" w:rsidRPr="000D38CB">
        <w:rPr>
          <w:rFonts w:asciiTheme="minorHAnsi" w:hAnsiTheme="minorHAnsi"/>
          <w:lang w:val="en-US"/>
        </w:rPr>
        <w:t xml:space="preserve">investigate possible links between </w:t>
      </w:r>
      <w:r w:rsidR="00017BB7" w:rsidRPr="000D38CB">
        <w:rPr>
          <w:rFonts w:asciiTheme="minorHAnsi" w:hAnsiTheme="minorHAnsi"/>
          <w:lang w:val="en-US"/>
        </w:rPr>
        <w:t xml:space="preserve">variations in environment, </w:t>
      </w:r>
      <w:r w:rsidR="00D921A6" w:rsidRPr="000D38CB">
        <w:rPr>
          <w:rFonts w:asciiTheme="minorHAnsi" w:hAnsiTheme="minorHAnsi"/>
          <w:lang w:val="en-US"/>
        </w:rPr>
        <w:t xml:space="preserve">lithic </w:t>
      </w:r>
      <w:r w:rsidR="007A590E" w:rsidRPr="000D38CB">
        <w:rPr>
          <w:rFonts w:asciiTheme="minorHAnsi" w:hAnsiTheme="minorHAnsi"/>
          <w:lang w:val="en-US"/>
        </w:rPr>
        <w:t>tool technology and settlement patterns.</w:t>
      </w:r>
    </w:p>
    <w:p w14:paraId="075C7EA1" w14:textId="77777777" w:rsidR="007A590E" w:rsidRPr="000D38CB" w:rsidRDefault="007A590E" w:rsidP="008713BA">
      <w:pPr>
        <w:spacing w:line="360" w:lineRule="auto"/>
        <w:rPr>
          <w:rFonts w:asciiTheme="minorHAnsi" w:hAnsiTheme="minorHAnsi"/>
          <w:lang w:val="en-US"/>
        </w:rPr>
      </w:pPr>
    </w:p>
    <w:p w14:paraId="4A105B4F" w14:textId="2B94F6AF" w:rsidR="000B2285" w:rsidRPr="000D38CB" w:rsidRDefault="00C14DD2" w:rsidP="008713BA">
      <w:pPr>
        <w:spacing w:line="360" w:lineRule="auto"/>
        <w:rPr>
          <w:rFonts w:asciiTheme="minorHAnsi" w:hAnsiTheme="minorHAnsi"/>
          <w:lang w:val="en-US"/>
        </w:rPr>
      </w:pPr>
      <w:r w:rsidRPr="000D38CB">
        <w:rPr>
          <w:rFonts w:asciiTheme="minorHAnsi" w:hAnsiTheme="minorHAnsi"/>
          <w:lang w:val="en-US"/>
        </w:rPr>
        <w:t xml:space="preserve">The first </w:t>
      </w:r>
      <w:r w:rsidR="004A3589" w:rsidRPr="000D38CB">
        <w:rPr>
          <w:rFonts w:asciiTheme="minorHAnsi" w:hAnsiTheme="minorHAnsi"/>
          <w:lang w:val="en-US"/>
        </w:rPr>
        <w:t xml:space="preserve">case </w:t>
      </w:r>
      <w:r w:rsidRPr="000D38CB">
        <w:rPr>
          <w:rFonts w:asciiTheme="minorHAnsi" w:hAnsiTheme="minorHAnsi"/>
          <w:lang w:val="en-US"/>
        </w:rPr>
        <w:t>deals with relations between humans and environment in the earliest settlement phase of N</w:t>
      </w:r>
      <w:r w:rsidR="004B0F84" w:rsidRPr="000D38CB">
        <w:rPr>
          <w:rFonts w:asciiTheme="minorHAnsi" w:hAnsiTheme="minorHAnsi"/>
          <w:lang w:val="en-US"/>
        </w:rPr>
        <w:t>orway</w:t>
      </w:r>
      <w:r w:rsidR="00C2066A" w:rsidRPr="000D38CB">
        <w:rPr>
          <w:rFonts w:asciiTheme="minorHAnsi" w:hAnsiTheme="minorHAnsi"/>
          <w:lang w:val="en-US"/>
        </w:rPr>
        <w:t>, the Early Mesolithic period</w:t>
      </w:r>
      <w:r w:rsidR="004B0F84" w:rsidRPr="000D38CB">
        <w:rPr>
          <w:rFonts w:asciiTheme="minorHAnsi" w:hAnsiTheme="minorHAnsi"/>
          <w:lang w:val="en-US"/>
        </w:rPr>
        <w:t xml:space="preserve"> (c. </w:t>
      </w:r>
      <w:r w:rsidR="00017BB7" w:rsidRPr="000D38CB">
        <w:rPr>
          <w:rFonts w:asciiTheme="minorHAnsi" w:hAnsiTheme="minorHAnsi"/>
          <w:lang w:val="en-US"/>
        </w:rPr>
        <w:t>11,</w:t>
      </w:r>
      <w:r w:rsidR="004B0F84" w:rsidRPr="000D38CB">
        <w:rPr>
          <w:rFonts w:asciiTheme="minorHAnsi" w:hAnsiTheme="minorHAnsi"/>
          <w:lang w:val="en-US"/>
        </w:rPr>
        <w:t>500</w:t>
      </w:r>
      <w:r w:rsidR="002E3443" w:rsidRPr="000D38CB">
        <w:rPr>
          <w:rFonts w:asciiTheme="minorHAnsi" w:hAnsiTheme="minorHAnsi"/>
          <w:lang w:val="en-US"/>
        </w:rPr>
        <w:t>–</w:t>
      </w:r>
      <w:r w:rsidR="00017BB7" w:rsidRPr="000D38CB">
        <w:rPr>
          <w:rFonts w:asciiTheme="minorHAnsi" w:hAnsiTheme="minorHAnsi"/>
          <w:lang w:val="en-US"/>
        </w:rPr>
        <w:t>10,</w:t>
      </w:r>
      <w:r w:rsidR="004B0F84" w:rsidRPr="000D38CB">
        <w:rPr>
          <w:rFonts w:asciiTheme="minorHAnsi" w:hAnsiTheme="minorHAnsi"/>
          <w:lang w:val="en-US"/>
        </w:rPr>
        <w:t>000 cal</w:t>
      </w:r>
      <w:r w:rsidR="00B47CF4" w:rsidRPr="000D38CB">
        <w:rPr>
          <w:rFonts w:asciiTheme="minorHAnsi" w:hAnsiTheme="minorHAnsi"/>
          <w:lang w:val="en-US"/>
        </w:rPr>
        <w:t>.</w:t>
      </w:r>
      <w:r w:rsidR="004B0F84" w:rsidRPr="000D38CB">
        <w:rPr>
          <w:rFonts w:asciiTheme="minorHAnsi" w:hAnsiTheme="minorHAnsi"/>
          <w:lang w:val="en-US"/>
        </w:rPr>
        <w:t xml:space="preserve"> </w:t>
      </w:r>
      <w:r w:rsidR="00017BB7" w:rsidRPr="000D38CB">
        <w:rPr>
          <w:rFonts w:asciiTheme="minorHAnsi" w:hAnsiTheme="minorHAnsi"/>
          <w:lang w:val="en-US"/>
        </w:rPr>
        <w:t>BP</w:t>
      </w:r>
      <w:r w:rsidR="004B0F84" w:rsidRPr="000D38CB">
        <w:rPr>
          <w:rFonts w:asciiTheme="minorHAnsi" w:hAnsiTheme="minorHAnsi"/>
          <w:lang w:val="en-US"/>
        </w:rPr>
        <w:t xml:space="preserve">), with particular emphasis on marine conditions </w:t>
      </w:r>
      <w:r w:rsidR="007A590E" w:rsidRPr="000D38CB">
        <w:rPr>
          <w:rFonts w:asciiTheme="minorHAnsi" w:hAnsiTheme="minorHAnsi"/>
          <w:lang w:val="en-US"/>
        </w:rPr>
        <w:t xml:space="preserve">in </w:t>
      </w:r>
      <w:r w:rsidR="009B1B71" w:rsidRPr="000D38CB">
        <w:rPr>
          <w:rFonts w:asciiTheme="minorHAnsi" w:hAnsiTheme="minorHAnsi"/>
          <w:lang w:val="en-US"/>
        </w:rPr>
        <w:t>C</w:t>
      </w:r>
      <w:r w:rsidR="004B0F84" w:rsidRPr="000D38CB">
        <w:rPr>
          <w:rFonts w:asciiTheme="minorHAnsi" w:hAnsiTheme="minorHAnsi"/>
          <w:lang w:val="en-US"/>
        </w:rPr>
        <w:t xml:space="preserve">entral Norway. </w:t>
      </w:r>
      <w:r w:rsidR="00257F87" w:rsidRPr="000D38CB">
        <w:rPr>
          <w:rFonts w:asciiTheme="minorHAnsi" w:hAnsiTheme="minorHAnsi"/>
          <w:lang w:val="en-US"/>
        </w:rPr>
        <w:t xml:space="preserve">The period embraces the gradual changes from cold, arctic conditions, to a milder sub-arctic climate, as well as the rapid Preboreal Oscillation cold event at c. </w:t>
      </w:r>
      <w:r w:rsidR="004B65E1" w:rsidRPr="000D38CB">
        <w:rPr>
          <w:rFonts w:asciiTheme="minorHAnsi" w:hAnsiTheme="minorHAnsi"/>
          <w:lang w:val="en-US"/>
        </w:rPr>
        <w:t>11,</w:t>
      </w:r>
      <w:r w:rsidR="00257F87" w:rsidRPr="000D38CB">
        <w:rPr>
          <w:rFonts w:asciiTheme="minorHAnsi" w:hAnsiTheme="minorHAnsi"/>
          <w:lang w:val="en-US"/>
        </w:rPr>
        <w:t>300</w:t>
      </w:r>
      <w:r w:rsidR="002E3443" w:rsidRPr="000D38CB">
        <w:rPr>
          <w:rFonts w:asciiTheme="minorHAnsi" w:hAnsiTheme="minorHAnsi"/>
          <w:lang w:val="en-US"/>
        </w:rPr>
        <w:t>–</w:t>
      </w:r>
      <w:r w:rsidR="004B65E1" w:rsidRPr="000D38CB">
        <w:rPr>
          <w:rFonts w:asciiTheme="minorHAnsi" w:hAnsiTheme="minorHAnsi"/>
          <w:lang w:val="en-US"/>
        </w:rPr>
        <w:t>11,</w:t>
      </w:r>
      <w:r w:rsidR="00257F87" w:rsidRPr="000D38CB">
        <w:rPr>
          <w:rFonts w:asciiTheme="minorHAnsi" w:hAnsiTheme="minorHAnsi"/>
          <w:lang w:val="en-US"/>
        </w:rPr>
        <w:t>200 cal</w:t>
      </w:r>
      <w:r w:rsidR="004B65E1" w:rsidRPr="000D38CB">
        <w:rPr>
          <w:rFonts w:asciiTheme="minorHAnsi" w:hAnsiTheme="minorHAnsi"/>
          <w:lang w:val="en-US"/>
        </w:rPr>
        <w:t>.</w:t>
      </w:r>
      <w:r w:rsidR="00257F87" w:rsidRPr="000D38CB">
        <w:rPr>
          <w:rFonts w:asciiTheme="minorHAnsi" w:hAnsiTheme="minorHAnsi"/>
          <w:lang w:val="en-US"/>
        </w:rPr>
        <w:t xml:space="preserve"> </w:t>
      </w:r>
      <w:r w:rsidR="004B65E1" w:rsidRPr="000D38CB">
        <w:rPr>
          <w:rFonts w:asciiTheme="minorHAnsi" w:hAnsiTheme="minorHAnsi"/>
          <w:lang w:val="en-US"/>
        </w:rPr>
        <w:t>BP</w:t>
      </w:r>
      <w:r w:rsidR="00257F87" w:rsidRPr="000D38CB">
        <w:rPr>
          <w:rFonts w:asciiTheme="minorHAnsi" w:hAnsiTheme="minorHAnsi"/>
          <w:lang w:val="en-US"/>
        </w:rPr>
        <w:t xml:space="preserve">. </w:t>
      </w:r>
      <w:r w:rsidR="0011260B" w:rsidRPr="000D38CB">
        <w:rPr>
          <w:rFonts w:asciiTheme="minorHAnsi" w:hAnsiTheme="minorHAnsi"/>
          <w:lang w:val="en-US"/>
        </w:rPr>
        <w:t xml:space="preserve">Archaeologically, the Early Mesolithic of </w:t>
      </w:r>
      <w:r w:rsidR="009B1B71" w:rsidRPr="000D38CB">
        <w:rPr>
          <w:rFonts w:asciiTheme="minorHAnsi" w:hAnsiTheme="minorHAnsi"/>
          <w:lang w:val="en-US"/>
        </w:rPr>
        <w:t>C</w:t>
      </w:r>
      <w:r w:rsidR="0011260B" w:rsidRPr="000D38CB">
        <w:rPr>
          <w:rFonts w:asciiTheme="minorHAnsi" w:hAnsiTheme="minorHAnsi"/>
          <w:lang w:val="en-US"/>
        </w:rPr>
        <w:t xml:space="preserve">entral Norway is characterized by </w:t>
      </w:r>
      <w:r w:rsidR="00030D40" w:rsidRPr="000D38CB">
        <w:rPr>
          <w:rFonts w:asciiTheme="minorHAnsi" w:hAnsiTheme="minorHAnsi"/>
          <w:lang w:val="en-US"/>
        </w:rPr>
        <w:t>small settlements</w:t>
      </w:r>
      <w:r w:rsidR="0011260B" w:rsidRPr="000D38CB">
        <w:rPr>
          <w:rFonts w:asciiTheme="minorHAnsi" w:hAnsiTheme="minorHAnsi"/>
          <w:lang w:val="en-US"/>
        </w:rPr>
        <w:t xml:space="preserve"> </w:t>
      </w:r>
      <w:r w:rsidR="00030D40" w:rsidRPr="000D38CB">
        <w:rPr>
          <w:rFonts w:asciiTheme="minorHAnsi" w:hAnsiTheme="minorHAnsi"/>
          <w:lang w:val="en-US"/>
        </w:rPr>
        <w:t>made up of deposits of lithic tool</w:t>
      </w:r>
      <w:r w:rsidR="004B65E1" w:rsidRPr="000D38CB">
        <w:rPr>
          <w:rFonts w:asciiTheme="minorHAnsi" w:hAnsiTheme="minorHAnsi"/>
          <w:lang w:val="en-US"/>
        </w:rPr>
        <w:t xml:space="preserve"> implement</w:t>
      </w:r>
      <w:r w:rsidR="00030D40" w:rsidRPr="000D38CB">
        <w:rPr>
          <w:rFonts w:asciiTheme="minorHAnsi" w:hAnsiTheme="minorHAnsi"/>
          <w:lang w:val="en-US"/>
        </w:rPr>
        <w:t>s and debris, and occasional</w:t>
      </w:r>
      <w:r w:rsidR="004B65E1" w:rsidRPr="000D38CB">
        <w:rPr>
          <w:rFonts w:asciiTheme="minorHAnsi" w:hAnsiTheme="minorHAnsi"/>
          <w:lang w:val="en-US"/>
        </w:rPr>
        <w:t>ly</w:t>
      </w:r>
      <w:r w:rsidR="00030D40" w:rsidRPr="000D38CB">
        <w:rPr>
          <w:rFonts w:asciiTheme="minorHAnsi" w:hAnsiTheme="minorHAnsi"/>
          <w:lang w:val="en-US"/>
        </w:rPr>
        <w:t xml:space="preserve"> </w:t>
      </w:r>
      <w:r w:rsidR="00B47CF4" w:rsidRPr="000D38CB">
        <w:rPr>
          <w:rFonts w:asciiTheme="minorHAnsi" w:hAnsiTheme="minorHAnsi"/>
          <w:lang w:val="en-US"/>
        </w:rPr>
        <w:t>hearths</w:t>
      </w:r>
      <w:r w:rsidR="00030D40" w:rsidRPr="000D38CB">
        <w:rPr>
          <w:rFonts w:asciiTheme="minorHAnsi" w:hAnsiTheme="minorHAnsi"/>
          <w:lang w:val="en-US"/>
        </w:rPr>
        <w:t xml:space="preserve"> and/or tentrings. </w:t>
      </w:r>
      <w:r w:rsidR="0077328C" w:rsidRPr="000D38CB">
        <w:rPr>
          <w:rFonts w:asciiTheme="minorHAnsi" w:hAnsiTheme="minorHAnsi"/>
          <w:lang w:val="en-US"/>
        </w:rPr>
        <w:t>Organic material is normally not</w:t>
      </w:r>
      <w:r w:rsidR="009B1B71" w:rsidRPr="000D38CB">
        <w:rPr>
          <w:rFonts w:asciiTheme="minorHAnsi" w:hAnsiTheme="minorHAnsi"/>
          <w:lang w:val="en-US"/>
        </w:rPr>
        <w:t xml:space="preserve"> preserved</w:t>
      </w:r>
      <w:r w:rsidR="0077328C" w:rsidRPr="000D38CB">
        <w:rPr>
          <w:rFonts w:asciiTheme="minorHAnsi" w:hAnsiTheme="minorHAnsi"/>
          <w:lang w:val="en-US"/>
        </w:rPr>
        <w:t xml:space="preserve"> from this period</w:t>
      </w:r>
      <w:r w:rsidR="009B1B71" w:rsidRPr="000D38CB">
        <w:rPr>
          <w:rFonts w:asciiTheme="minorHAnsi" w:hAnsiTheme="minorHAnsi"/>
          <w:lang w:val="en-US"/>
        </w:rPr>
        <w:t xml:space="preserve">. </w:t>
      </w:r>
      <w:r w:rsidR="00030D40" w:rsidRPr="000D38CB">
        <w:rPr>
          <w:rFonts w:asciiTheme="minorHAnsi" w:hAnsiTheme="minorHAnsi"/>
          <w:lang w:val="en-US"/>
        </w:rPr>
        <w:t xml:space="preserve">Most of the known settlements are situated in the outer coastal zone, but </w:t>
      </w:r>
      <w:r w:rsidR="007A590E" w:rsidRPr="000D38CB">
        <w:rPr>
          <w:rFonts w:asciiTheme="minorHAnsi" w:hAnsiTheme="minorHAnsi"/>
          <w:lang w:val="en-US"/>
        </w:rPr>
        <w:t>a small portion is</w:t>
      </w:r>
      <w:r w:rsidR="00030D40" w:rsidRPr="000D38CB">
        <w:rPr>
          <w:rFonts w:asciiTheme="minorHAnsi" w:hAnsiTheme="minorHAnsi"/>
          <w:lang w:val="en-US"/>
        </w:rPr>
        <w:t xml:space="preserve"> found in mountain and inner fjord environs</w:t>
      </w:r>
      <w:r w:rsidR="00B47CF4" w:rsidRPr="000D38CB">
        <w:rPr>
          <w:rFonts w:asciiTheme="minorHAnsi" w:hAnsiTheme="minorHAnsi"/>
          <w:lang w:val="en-US"/>
        </w:rPr>
        <w:t xml:space="preserve"> (</w:t>
      </w:r>
      <w:r w:rsidR="006357C4" w:rsidRPr="000D38CB">
        <w:rPr>
          <w:rFonts w:asciiTheme="minorHAnsi" w:hAnsiTheme="minorHAnsi"/>
          <w:lang w:val="en-US"/>
        </w:rPr>
        <w:t>Svendsen</w:t>
      </w:r>
      <w:r w:rsidR="002E3443" w:rsidRPr="000D38CB">
        <w:rPr>
          <w:rFonts w:asciiTheme="minorHAnsi" w:hAnsiTheme="minorHAnsi"/>
          <w:lang w:val="en-US"/>
        </w:rPr>
        <w:t>,</w:t>
      </w:r>
      <w:r w:rsidR="006357C4" w:rsidRPr="000D38CB">
        <w:rPr>
          <w:rFonts w:asciiTheme="minorHAnsi" w:hAnsiTheme="minorHAnsi"/>
          <w:lang w:val="en-US"/>
        </w:rPr>
        <w:t xml:space="preserve"> 2007; </w:t>
      </w:r>
      <w:r w:rsidR="00B47CF4" w:rsidRPr="000D38CB">
        <w:rPr>
          <w:rFonts w:asciiTheme="minorHAnsi" w:hAnsiTheme="minorHAnsi"/>
          <w:lang w:val="en-US"/>
        </w:rPr>
        <w:t>Bjerck</w:t>
      </w:r>
      <w:r w:rsidR="002E3443" w:rsidRPr="000D38CB">
        <w:rPr>
          <w:rFonts w:asciiTheme="minorHAnsi" w:hAnsiTheme="minorHAnsi"/>
          <w:lang w:val="en-US"/>
        </w:rPr>
        <w:t>,</w:t>
      </w:r>
      <w:r w:rsidR="00B47CF4" w:rsidRPr="000D38CB">
        <w:rPr>
          <w:rFonts w:asciiTheme="minorHAnsi" w:hAnsiTheme="minorHAnsi"/>
          <w:lang w:val="en-US"/>
        </w:rPr>
        <w:t xml:space="preserve"> 2008; </w:t>
      </w:r>
      <w:r w:rsidR="006357C4" w:rsidRPr="000D38CB">
        <w:rPr>
          <w:rFonts w:asciiTheme="minorHAnsi" w:hAnsiTheme="minorHAnsi"/>
          <w:lang w:val="en-US"/>
        </w:rPr>
        <w:t>Nyland</w:t>
      </w:r>
      <w:r w:rsidR="002E3443" w:rsidRPr="000D38CB">
        <w:rPr>
          <w:rFonts w:asciiTheme="minorHAnsi" w:hAnsiTheme="minorHAnsi"/>
          <w:lang w:val="en-US"/>
        </w:rPr>
        <w:t>,</w:t>
      </w:r>
      <w:r w:rsidR="006357C4" w:rsidRPr="000D38CB">
        <w:rPr>
          <w:rFonts w:asciiTheme="minorHAnsi" w:hAnsiTheme="minorHAnsi"/>
          <w:lang w:val="en-US"/>
        </w:rPr>
        <w:t xml:space="preserve"> 2012</w:t>
      </w:r>
      <w:r w:rsidR="001F5D68" w:rsidRPr="000D38CB">
        <w:rPr>
          <w:rFonts w:asciiTheme="minorHAnsi" w:hAnsiTheme="minorHAnsi"/>
          <w:lang w:val="en-US"/>
        </w:rPr>
        <w:t>a</w:t>
      </w:r>
      <w:r w:rsidR="006357C4" w:rsidRPr="000D38CB">
        <w:rPr>
          <w:rFonts w:asciiTheme="minorHAnsi" w:hAnsiTheme="minorHAnsi"/>
          <w:lang w:val="en-US"/>
        </w:rPr>
        <w:t>; Breivik and Calla</w:t>
      </w:r>
      <w:r w:rsidR="002E3443" w:rsidRPr="000D38CB">
        <w:rPr>
          <w:rFonts w:asciiTheme="minorHAnsi" w:hAnsiTheme="minorHAnsi"/>
          <w:lang w:val="en-US"/>
        </w:rPr>
        <w:t>n</w:t>
      </w:r>
      <w:r w:rsidR="006357C4" w:rsidRPr="000D38CB">
        <w:rPr>
          <w:rFonts w:asciiTheme="minorHAnsi" w:hAnsiTheme="minorHAnsi"/>
          <w:lang w:val="en-US"/>
        </w:rPr>
        <w:t>an</w:t>
      </w:r>
      <w:r w:rsidR="002E3443" w:rsidRPr="000D38CB">
        <w:rPr>
          <w:rFonts w:asciiTheme="minorHAnsi" w:hAnsiTheme="minorHAnsi"/>
          <w:lang w:val="en-US"/>
        </w:rPr>
        <w:t>,</w:t>
      </w:r>
      <w:r w:rsidR="006357C4" w:rsidRPr="000D38CB">
        <w:rPr>
          <w:rFonts w:asciiTheme="minorHAnsi" w:hAnsiTheme="minorHAnsi"/>
          <w:lang w:val="en-US"/>
        </w:rPr>
        <w:t xml:space="preserve"> 2016</w:t>
      </w:r>
      <w:r w:rsidR="00B47CF4" w:rsidRPr="000D38CB">
        <w:rPr>
          <w:rFonts w:asciiTheme="minorHAnsi" w:hAnsiTheme="minorHAnsi"/>
          <w:lang w:val="en-US"/>
        </w:rPr>
        <w:t>)</w:t>
      </w:r>
      <w:r w:rsidR="00030D40" w:rsidRPr="000D38CB">
        <w:rPr>
          <w:rFonts w:asciiTheme="minorHAnsi" w:hAnsiTheme="minorHAnsi"/>
          <w:lang w:val="en-US"/>
        </w:rPr>
        <w:t xml:space="preserve">. </w:t>
      </w:r>
    </w:p>
    <w:p w14:paraId="4256F907" w14:textId="77777777" w:rsidR="007A590E" w:rsidRPr="000D38CB" w:rsidRDefault="007A590E" w:rsidP="008713BA">
      <w:pPr>
        <w:widowControl w:val="0"/>
        <w:autoSpaceDE w:val="0"/>
        <w:autoSpaceDN w:val="0"/>
        <w:adjustRightInd w:val="0"/>
        <w:spacing w:line="360" w:lineRule="auto"/>
        <w:rPr>
          <w:rFonts w:asciiTheme="minorHAnsi" w:hAnsiTheme="minorHAnsi"/>
          <w:lang w:val="en-US"/>
        </w:rPr>
      </w:pPr>
    </w:p>
    <w:p w14:paraId="3CBC60F4" w14:textId="2A2AE367" w:rsidR="007A590E" w:rsidRPr="000D38CB" w:rsidRDefault="000C58D3" w:rsidP="008713BA">
      <w:pPr>
        <w:widowControl w:val="0"/>
        <w:autoSpaceDE w:val="0"/>
        <w:autoSpaceDN w:val="0"/>
        <w:adjustRightInd w:val="0"/>
        <w:spacing w:line="360" w:lineRule="auto"/>
        <w:rPr>
          <w:rFonts w:asciiTheme="minorHAnsi" w:hAnsiTheme="minorHAnsi"/>
          <w:lang w:val="en-US"/>
        </w:rPr>
      </w:pPr>
      <w:r w:rsidRPr="000D38CB">
        <w:rPr>
          <w:rFonts w:asciiTheme="minorHAnsi" w:hAnsiTheme="minorHAnsi"/>
          <w:lang w:val="en-US"/>
        </w:rPr>
        <w:t xml:space="preserve">The second case </w:t>
      </w:r>
      <w:r w:rsidR="006928C7" w:rsidRPr="000D38CB">
        <w:rPr>
          <w:rFonts w:asciiTheme="minorHAnsi" w:hAnsiTheme="minorHAnsi"/>
          <w:lang w:val="en-US"/>
        </w:rPr>
        <w:t>is a work in progress, and</w:t>
      </w:r>
      <w:r w:rsidR="0066302E" w:rsidRPr="000D38CB">
        <w:rPr>
          <w:rFonts w:asciiTheme="minorHAnsi" w:hAnsiTheme="minorHAnsi"/>
          <w:lang w:val="en-US"/>
        </w:rPr>
        <w:t xml:space="preserve"> will explore </w:t>
      </w:r>
      <w:r w:rsidR="00742D58" w:rsidRPr="000D38CB">
        <w:rPr>
          <w:rFonts w:asciiTheme="minorHAnsi" w:hAnsiTheme="minorHAnsi"/>
          <w:lang w:val="en-US"/>
        </w:rPr>
        <w:t xml:space="preserve">the </w:t>
      </w:r>
      <w:r w:rsidR="006357C4" w:rsidRPr="000D38CB">
        <w:rPr>
          <w:rFonts w:asciiTheme="minorHAnsi" w:hAnsiTheme="minorHAnsi"/>
          <w:lang w:val="en-US"/>
        </w:rPr>
        <w:t>8200 cal</w:t>
      </w:r>
      <w:r w:rsidR="002E3443" w:rsidRPr="000D38CB">
        <w:rPr>
          <w:rFonts w:asciiTheme="minorHAnsi" w:hAnsiTheme="minorHAnsi"/>
          <w:lang w:val="en-US"/>
        </w:rPr>
        <w:t>.</w:t>
      </w:r>
      <w:r w:rsidR="006357C4" w:rsidRPr="000D38CB">
        <w:rPr>
          <w:rFonts w:asciiTheme="minorHAnsi" w:hAnsiTheme="minorHAnsi"/>
          <w:lang w:val="en-US"/>
        </w:rPr>
        <w:t xml:space="preserve"> BP cold event and</w:t>
      </w:r>
      <w:r w:rsidR="00742D58" w:rsidRPr="000D38CB">
        <w:rPr>
          <w:rFonts w:asciiTheme="minorHAnsi" w:hAnsiTheme="minorHAnsi"/>
          <w:lang w:val="en-US"/>
        </w:rPr>
        <w:t xml:space="preserve"> its </w:t>
      </w:r>
      <w:r w:rsidR="00742D58" w:rsidRPr="000D38CB">
        <w:rPr>
          <w:rFonts w:asciiTheme="minorHAnsi" w:hAnsiTheme="minorHAnsi"/>
          <w:lang w:val="en-US"/>
        </w:rPr>
        <w:lastRenderedPageBreak/>
        <w:t xml:space="preserve">effect on </w:t>
      </w:r>
      <w:r w:rsidR="0077328C" w:rsidRPr="000D38CB">
        <w:rPr>
          <w:rFonts w:asciiTheme="minorHAnsi" w:hAnsiTheme="minorHAnsi"/>
          <w:lang w:val="en-US"/>
        </w:rPr>
        <w:t xml:space="preserve">material </w:t>
      </w:r>
      <w:r w:rsidR="00742D58" w:rsidRPr="000D38CB">
        <w:rPr>
          <w:rFonts w:asciiTheme="minorHAnsi" w:hAnsiTheme="minorHAnsi"/>
          <w:lang w:val="en-US"/>
        </w:rPr>
        <w:t xml:space="preserve">culture and settlement in </w:t>
      </w:r>
      <w:r w:rsidR="004A3589" w:rsidRPr="000D38CB">
        <w:rPr>
          <w:rFonts w:asciiTheme="minorHAnsi" w:hAnsiTheme="minorHAnsi"/>
          <w:lang w:val="en-US"/>
        </w:rPr>
        <w:t>Southeast Norway</w:t>
      </w:r>
      <w:r w:rsidR="00742D58" w:rsidRPr="000D38CB">
        <w:rPr>
          <w:rFonts w:asciiTheme="minorHAnsi" w:hAnsiTheme="minorHAnsi"/>
          <w:lang w:val="en-US"/>
        </w:rPr>
        <w:t xml:space="preserve">. </w:t>
      </w:r>
      <w:r w:rsidR="008F4F93" w:rsidRPr="000D38CB">
        <w:rPr>
          <w:rFonts w:asciiTheme="minorHAnsi" w:hAnsiTheme="minorHAnsi"/>
          <w:lang w:val="en-US"/>
        </w:rPr>
        <w:t>The geological background of the region</w:t>
      </w:r>
      <w:r w:rsidR="0077328C" w:rsidRPr="000D38CB">
        <w:rPr>
          <w:rFonts w:asciiTheme="minorHAnsi" w:hAnsiTheme="minorHAnsi"/>
          <w:lang w:val="en-US"/>
        </w:rPr>
        <w:t>,</w:t>
      </w:r>
      <w:r w:rsidR="008F4F93" w:rsidRPr="000D38CB">
        <w:rPr>
          <w:rFonts w:asciiTheme="minorHAnsi" w:hAnsiTheme="minorHAnsi"/>
          <w:lang w:val="en-US"/>
        </w:rPr>
        <w:t xml:space="preserve"> </w:t>
      </w:r>
      <w:r w:rsidR="00742D58" w:rsidRPr="000D38CB">
        <w:rPr>
          <w:rFonts w:asciiTheme="minorHAnsi" w:hAnsiTheme="minorHAnsi"/>
          <w:lang w:val="en-US"/>
        </w:rPr>
        <w:t>a</w:t>
      </w:r>
      <w:r w:rsidR="00167FC1" w:rsidRPr="000D38CB">
        <w:rPr>
          <w:rFonts w:asciiTheme="minorHAnsi" w:hAnsiTheme="minorHAnsi"/>
          <w:lang w:val="en-US"/>
        </w:rPr>
        <w:t>long with</w:t>
      </w:r>
      <w:r w:rsidR="00742D58" w:rsidRPr="000D38CB">
        <w:rPr>
          <w:rFonts w:asciiTheme="minorHAnsi" w:hAnsiTheme="minorHAnsi"/>
          <w:lang w:val="en-US"/>
        </w:rPr>
        <w:t xml:space="preserve"> the </w:t>
      </w:r>
      <w:r w:rsidR="0080508B" w:rsidRPr="000D38CB">
        <w:rPr>
          <w:rFonts w:asciiTheme="minorHAnsi" w:hAnsiTheme="minorHAnsi"/>
          <w:lang w:val="en-US"/>
        </w:rPr>
        <w:t>extensive archaeological data</w:t>
      </w:r>
      <w:r w:rsidR="0077328C" w:rsidRPr="000D38CB">
        <w:rPr>
          <w:rFonts w:asciiTheme="minorHAnsi" w:hAnsiTheme="minorHAnsi"/>
          <w:lang w:val="en-US"/>
        </w:rPr>
        <w:t>,</w:t>
      </w:r>
      <w:r w:rsidR="0080508B" w:rsidRPr="000D38CB">
        <w:rPr>
          <w:rFonts w:asciiTheme="minorHAnsi" w:hAnsiTheme="minorHAnsi"/>
          <w:lang w:val="en-US"/>
        </w:rPr>
        <w:t xml:space="preserve"> </w:t>
      </w:r>
      <w:r w:rsidR="00167FC1" w:rsidRPr="000D38CB">
        <w:rPr>
          <w:rFonts w:asciiTheme="minorHAnsi" w:hAnsiTheme="minorHAnsi"/>
          <w:lang w:val="en-US"/>
        </w:rPr>
        <w:t>make</w:t>
      </w:r>
      <w:r w:rsidR="00E9013A" w:rsidRPr="000D38CB">
        <w:rPr>
          <w:rFonts w:asciiTheme="minorHAnsi" w:hAnsiTheme="minorHAnsi"/>
          <w:lang w:val="en-US"/>
        </w:rPr>
        <w:t>s</w:t>
      </w:r>
      <w:r w:rsidR="00167FC1" w:rsidRPr="000D38CB">
        <w:rPr>
          <w:rFonts w:asciiTheme="minorHAnsi" w:hAnsiTheme="minorHAnsi"/>
          <w:lang w:val="en-US"/>
        </w:rPr>
        <w:t xml:space="preserve"> </w:t>
      </w:r>
      <w:r w:rsidR="00021E7A" w:rsidRPr="000D38CB">
        <w:rPr>
          <w:rFonts w:asciiTheme="minorHAnsi" w:hAnsiTheme="minorHAnsi"/>
          <w:lang w:val="en-US"/>
        </w:rPr>
        <w:t>it</w:t>
      </w:r>
      <w:r w:rsidR="00167FC1" w:rsidRPr="000D38CB">
        <w:rPr>
          <w:rFonts w:asciiTheme="minorHAnsi" w:hAnsiTheme="minorHAnsi"/>
          <w:lang w:val="en-US"/>
        </w:rPr>
        <w:t xml:space="preserve"> </w:t>
      </w:r>
      <w:r w:rsidR="00E9013A" w:rsidRPr="000D38CB">
        <w:rPr>
          <w:rFonts w:asciiTheme="minorHAnsi" w:hAnsiTheme="minorHAnsi"/>
          <w:lang w:val="en-US"/>
        </w:rPr>
        <w:t xml:space="preserve">well suited for </w:t>
      </w:r>
      <w:r w:rsidR="008F4F93" w:rsidRPr="000D38CB">
        <w:rPr>
          <w:rFonts w:asciiTheme="minorHAnsi" w:hAnsiTheme="minorHAnsi"/>
          <w:lang w:val="en-US"/>
        </w:rPr>
        <w:t>studying temporal variation</w:t>
      </w:r>
      <w:r w:rsidR="00773985" w:rsidRPr="000D38CB">
        <w:rPr>
          <w:rFonts w:asciiTheme="minorHAnsi" w:hAnsiTheme="minorHAnsi"/>
          <w:lang w:val="en-US"/>
        </w:rPr>
        <w:t>s</w:t>
      </w:r>
      <w:r w:rsidR="008F4F93" w:rsidRPr="000D38CB">
        <w:rPr>
          <w:rFonts w:asciiTheme="minorHAnsi" w:hAnsiTheme="minorHAnsi"/>
          <w:lang w:val="en-US"/>
        </w:rPr>
        <w:t xml:space="preserve"> in coastal settlement</w:t>
      </w:r>
      <w:r w:rsidR="004A3589" w:rsidRPr="000D38CB">
        <w:rPr>
          <w:rFonts w:asciiTheme="minorHAnsi" w:hAnsiTheme="minorHAnsi"/>
          <w:lang w:val="en-US"/>
        </w:rPr>
        <w:t xml:space="preserve"> and lithic technology</w:t>
      </w:r>
      <w:r w:rsidR="008F4F93" w:rsidRPr="000D38CB">
        <w:rPr>
          <w:rFonts w:asciiTheme="minorHAnsi" w:hAnsiTheme="minorHAnsi"/>
          <w:lang w:val="en-US"/>
        </w:rPr>
        <w:t xml:space="preserve"> in </w:t>
      </w:r>
      <w:r w:rsidR="00E9013A" w:rsidRPr="000D38CB">
        <w:rPr>
          <w:rFonts w:asciiTheme="minorHAnsi" w:hAnsiTheme="minorHAnsi"/>
          <w:lang w:val="en-US"/>
        </w:rPr>
        <w:t xml:space="preserve">relation to paleoenvironmental records. </w:t>
      </w:r>
      <w:r w:rsidR="007A590E" w:rsidRPr="000D38CB">
        <w:rPr>
          <w:rFonts w:asciiTheme="minorHAnsi" w:hAnsiTheme="minorHAnsi"/>
          <w:lang w:val="en-US"/>
        </w:rPr>
        <w:t xml:space="preserve">The majority of Mesolithic sites </w:t>
      </w:r>
      <w:r w:rsidR="004A3589" w:rsidRPr="000D38CB">
        <w:rPr>
          <w:rFonts w:asciiTheme="minorHAnsi" w:hAnsiTheme="minorHAnsi"/>
          <w:lang w:val="en-US"/>
        </w:rPr>
        <w:t xml:space="preserve">in Southeast Norway </w:t>
      </w:r>
      <w:r w:rsidR="007A590E" w:rsidRPr="000D38CB">
        <w:rPr>
          <w:rFonts w:asciiTheme="minorHAnsi" w:hAnsiTheme="minorHAnsi"/>
          <w:lang w:val="en-US"/>
        </w:rPr>
        <w:t xml:space="preserve">are </w:t>
      </w:r>
      <w:r w:rsidR="004A3589" w:rsidRPr="000D38CB">
        <w:rPr>
          <w:rFonts w:asciiTheme="minorHAnsi" w:hAnsiTheme="minorHAnsi"/>
          <w:lang w:val="en-US"/>
        </w:rPr>
        <w:t>characterized by</w:t>
      </w:r>
      <w:r w:rsidR="007A590E" w:rsidRPr="000D38CB">
        <w:rPr>
          <w:rFonts w:asciiTheme="minorHAnsi" w:hAnsiTheme="minorHAnsi"/>
          <w:lang w:val="en-US"/>
        </w:rPr>
        <w:t xml:space="preserve"> concentrations of lithic material and features like hearth</w:t>
      </w:r>
      <w:r w:rsidR="00DC24D2" w:rsidRPr="000D38CB">
        <w:rPr>
          <w:rFonts w:asciiTheme="minorHAnsi" w:hAnsiTheme="minorHAnsi"/>
          <w:lang w:val="en-US"/>
        </w:rPr>
        <w:t>s</w:t>
      </w:r>
      <w:r w:rsidR="00AB78A1" w:rsidRPr="000D38CB">
        <w:rPr>
          <w:rFonts w:asciiTheme="minorHAnsi" w:hAnsiTheme="minorHAnsi"/>
          <w:lang w:val="en-US"/>
        </w:rPr>
        <w:t xml:space="preserve"> and</w:t>
      </w:r>
      <w:r w:rsidR="007A590E" w:rsidRPr="000D38CB">
        <w:rPr>
          <w:rFonts w:asciiTheme="minorHAnsi" w:hAnsiTheme="minorHAnsi"/>
          <w:lang w:val="en-US"/>
        </w:rPr>
        <w:t xml:space="preserve"> cooking pits. </w:t>
      </w:r>
      <w:r w:rsidR="009B1B71" w:rsidRPr="000D38CB">
        <w:rPr>
          <w:rFonts w:asciiTheme="minorHAnsi" w:hAnsiTheme="minorHAnsi"/>
          <w:lang w:val="en-US"/>
        </w:rPr>
        <w:t>Occasionally</w:t>
      </w:r>
      <w:r w:rsidR="00DC24D2" w:rsidRPr="000D38CB">
        <w:rPr>
          <w:rFonts w:asciiTheme="minorHAnsi" w:hAnsiTheme="minorHAnsi"/>
          <w:lang w:val="en-US"/>
        </w:rPr>
        <w:t>,</w:t>
      </w:r>
      <w:r w:rsidR="007A590E" w:rsidRPr="000D38CB">
        <w:rPr>
          <w:rFonts w:asciiTheme="minorHAnsi" w:hAnsiTheme="minorHAnsi"/>
          <w:lang w:val="en-US"/>
        </w:rPr>
        <w:t xml:space="preserve"> remains of pit houses or huts are documented. Organic material is </w:t>
      </w:r>
      <w:r w:rsidR="006022B8" w:rsidRPr="000D38CB">
        <w:rPr>
          <w:rFonts w:asciiTheme="minorHAnsi" w:hAnsiTheme="minorHAnsi"/>
          <w:lang w:val="en-US"/>
        </w:rPr>
        <w:t>badly</w:t>
      </w:r>
      <w:r w:rsidR="007A590E" w:rsidRPr="000D38CB">
        <w:rPr>
          <w:rFonts w:asciiTheme="minorHAnsi" w:hAnsiTheme="minorHAnsi"/>
          <w:lang w:val="en-US"/>
        </w:rPr>
        <w:t xml:space="preserve"> preserved except for burnt/cremated bones and hazelnut</w:t>
      </w:r>
      <w:r w:rsidR="00B47CF4" w:rsidRPr="000D38CB">
        <w:rPr>
          <w:rFonts w:asciiTheme="minorHAnsi" w:hAnsiTheme="minorHAnsi"/>
          <w:lang w:val="en-US"/>
        </w:rPr>
        <w:t xml:space="preserve"> </w:t>
      </w:r>
      <w:r w:rsidR="007A590E" w:rsidRPr="000D38CB">
        <w:rPr>
          <w:rFonts w:asciiTheme="minorHAnsi" w:hAnsiTheme="minorHAnsi"/>
          <w:lang w:val="en-US"/>
        </w:rPr>
        <w:t>shells. Most sites are located along former shorelines around the Oslo fjord</w:t>
      </w:r>
      <w:r w:rsidR="00DC24D2" w:rsidRPr="000D38CB">
        <w:rPr>
          <w:rFonts w:asciiTheme="minorHAnsi" w:hAnsiTheme="minorHAnsi"/>
          <w:lang w:val="en-US"/>
        </w:rPr>
        <w:t>,</w:t>
      </w:r>
      <w:r w:rsidR="007A590E" w:rsidRPr="000D38CB">
        <w:rPr>
          <w:rFonts w:asciiTheme="minorHAnsi" w:hAnsiTheme="minorHAnsi"/>
          <w:lang w:val="en-US"/>
        </w:rPr>
        <w:t xml:space="preserve"> but sites are also abundant along the main watercourses </w:t>
      </w:r>
      <w:r w:rsidR="00AB78A1" w:rsidRPr="000D38CB">
        <w:rPr>
          <w:rFonts w:asciiTheme="minorHAnsi" w:hAnsiTheme="minorHAnsi"/>
          <w:lang w:val="en-US"/>
        </w:rPr>
        <w:t>stretching</w:t>
      </w:r>
      <w:r w:rsidR="007A590E" w:rsidRPr="000D38CB">
        <w:rPr>
          <w:rFonts w:asciiTheme="minorHAnsi" w:hAnsiTheme="minorHAnsi"/>
          <w:lang w:val="en-US"/>
        </w:rPr>
        <w:t xml:space="preserve"> inland</w:t>
      </w:r>
      <w:r w:rsidR="0077328C" w:rsidRPr="000D38CB">
        <w:rPr>
          <w:rFonts w:asciiTheme="minorHAnsi" w:hAnsiTheme="minorHAnsi"/>
          <w:lang w:val="en-US"/>
        </w:rPr>
        <w:t>,</w:t>
      </w:r>
      <w:r w:rsidR="007A590E" w:rsidRPr="000D38CB">
        <w:rPr>
          <w:rFonts w:asciiTheme="minorHAnsi" w:hAnsiTheme="minorHAnsi"/>
          <w:lang w:val="en-US"/>
        </w:rPr>
        <w:t xml:space="preserve"> and in the mountain region.</w:t>
      </w:r>
    </w:p>
    <w:p w14:paraId="23066040" w14:textId="47EF9E6C" w:rsidR="0066302E" w:rsidRPr="000D38CB" w:rsidRDefault="0066302E" w:rsidP="008713BA">
      <w:pPr>
        <w:widowControl w:val="0"/>
        <w:autoSpaceDE w:val="0"/>
        <w:autoSpaceDN w:val="0"/>
        <w:adjustRightInd w:val="0"/>
        <w:spacing w:line="360" w:lineRule="auto"/>
        <w:rPr>
          <w:rFonts w:asciiTheme="minorHAnsi" w:hAnsiTheme="minorHAnsi"/>
          <w:lang w:val="en-US"/>
        </w:rPr>
      </w:pPr>
    </w:p>
    <w:p w14:paraId="63E8FFA2" w14:textId="73AFBC9E" w:rsidR="00C913A0" w:rsidRPr="000D38CB" w:rsidRDefault="0077328C" w:rsidP="008713BA">
      <w:pPr>
        <w:spacing w:line="360" w:lineRule="auto"/>
        <w:rPr>
          <w:rFonts w:asciiTheme="minorHAnsi" w:hAnsiTheme="minorHAnsi"/>
          <w:lang w:val="en-US"/>
        </w:rPr>
      </w:pPr>
      <w:r w:rsidRPr="000D38CB">
        <w:rPr>
          <w:rFonts w:asciiTheme="minorHAnsi" w:hAnsiTheme="minorHAnsi"/>
          <w:lang w:val="en-US"/>
        </w:rPr>
        <w:t xml:space="preserve">Norway </w:t>
      </w:r>
      <w:r w:rsidR="00CB7590" w:rsidRPr="000D38CB">
        <w:rPr>
          <w:rFonts w:asciiTheme="minorHAnsi" w:hAnsiTheme="minorHAnsi"/>
          <w:lang w:val="en-US"/>
        </w:rPr>
        <w:t>has the advantage of having undergone a severe isostatic land</w:t>
      </w:r>
      <w:r w:rsidR="005B5434" w:rsidRPr="000D38CB">
        <w:rPr>
          <w:rFonts w:asciiTheme="minorHAnsi" w:hAnsiTheme="minorHAnsi"/>
          <w:lang w:val="en-US"/>
        </w:rPr>
        <w:t xml:space="preserve"> </w:t>
      </w:r>
      <w:r w:rsidR="00CB7590" w:rsidRPr="000D38CB">
        <w:rPr>
          <w:rFonts w:asciiTheme="minorHAnsi" w:hAnsiTheme="minorHAnsi"/>
          <w:lang w:val="en-US"/>
        </w:rPr>
        <w:t xml:space="preserve">uplift during Lateglacial/Post-glacial times, meaning that even the earliest coastal sites </w:t>
      </w:r>
      <w:r w:rsidR="005B7411" w:rsidRPr="000D38CB">
        <w:rPr>
          <w:rFonts w:asciiTheme="minorHAnsi" w:hAnsiTheme="minorHAnsi"/>
          <w:lang w:val="en-US"/>
        </w:rPr>
        <w:t>are situated above present sea level</w:t>
      </w:r>
      <w:r w:rsidR="005B5434" w:rsidRPr="000D38CB">
        <w:rPr>
          <w:rFonts w:asciiTheme="minorHAnsi" w:hAnsiTheme="minorHAnsi"/>
          <w:lang w:val="en-US"/>
        </w:rPr>
        <w:t xml:space="preserve">. </w:t>
      </w:r>
      <w:r w:rsidR="003E79E9" w:rsidRPr="000D38CB">
        <w:rPr>
          <w:rFonts w:asciiTheme="minorHAnsi" w:hAnsiTheme="minorHAnsi"/>
          <w:lang w:val="en-US"/>
        </w:rPr>
        <w:t>This give</w:t>
      </w:r>
      <w:r w:rsidR="00AB78A1" w:rsidRPr="000D38CB">
        <w:rPr>
          <w:rFonts w:asciiTheme="minorHAnsi" w:hAnsiTheme="minorHAnsi"/>
          <w:lang w:val="en-US"/>
        </w:rPr>
        <w:t>s</w:t>
      </w:r>
      <w:r w:rsidR="003E79E9" w:rsidRPr="000D38CB">
        <w:rPr>
          <w:rFonts w:asciiTheme="minorHAnsi" w:hAnsiTheme="minorHAnsi"/>
          <w:lang w:val="en-US"/>
        </w:rPr>
        <w:t xml:space="preserve"> us the opportunity to gain holistic view</w:t>
      </w:r>
      <w:r w:rsidRPr="000D38CB">
        <w:rPr>
          <w:rFonts w:asciiTheme="minorHAnsi" w:hAnsiTheme="minorHAnsi"/>
          <w:lang w:val="en-US"/>
        </w:rPr>
        <w:t>s</w:t>
      </w:r>
      <w:r w:rsidR="003E79E9" w:rsidRPr="000D38CB">
        <w:rPr>
          <w:rFonts w:asciiTheme="minorHAnsi" w:hAnsiTheme="minorHAnsi"/>
          <w:lang w:val="en-US"/>
        </w:rPr>
        <w:t xml:space="preserve"> of the archaeological sites and artefacts through time and space. Moreover, a</w:t>
      </w:r>
      <w:r w:rsidR="00BC4890" w:rsidRPr="000D38CB">
        <w:rPr>
          <w:rFonts w:asciiTheme="minorHAnsi" w:hAnsiTheme="minorHAnsi"/>
          <w:lang w:val="en-US"/>
        </w:rPr>
        <w:t xml:space="preserve">s the speed and nature of this process is </w:t>
      </w:r>
      <w:r w:rsidR="003E79E9" w:rsidRPr="000D38CB">
        <w:rPr>
          <w:rFonts w:asciiTheme="minorHAnsi" w:hAnsiTheme="minorHAnsi"/>
          <w:lang w:val="en-US"/>
        </w:rPr>
        <w:t xml:space="preserve">quite </w:t>
      </w:r>
      <w:r w:rsidR="00413801" w:rsidRPr="000D38CB">
        <w:rPr>
          <w:rFonts w:asciiTheme="minorHAnsi" w:hAnsiTheme="minorHAnsi"/>
          <w:lang w:val="en-US"/>
        </w:rPr>
        <w:t>well documented</w:t>
      </w:r>
      <w:r w:rsidR="00BC4890" w:rsidRPr="000D38CB">
        <w:rPr>
          <w:rFonts w:asciiTheme="minorHAnsi" w:hAnsiTheme="minorHAnsi"/>
          <w:lang w:val="en-US"/>
        </w:rPr>
        <w:t xml:space="preserve">, we are able to determine the </w:t>
      </w:r>
      <w:r w:rsidR="003E79E9" w:rsidRPr="000D38CB">
        <w:rPr>
          <w:rFonts w:asciiTheme="minorHAnsi" w:hAnsiTheme="minorHAnsi"/>
          <w:lang w:val="en-US"/>
        </w:rPr>
        <w:t xml:space="preserve">approximate </w:t>
      </w:r>
      <w:r w:rsidR="007A590E" w:rsidRPr="000D38CB">
        <w:rPr>
          <w:rFonts w:asciiTheme="minorHAnsi" w:hAnsiTheme="minorHAnsi"/>
          <w:lang w:val="en-US"/>
        </w:rPr>
        <w:t xml:space="preserve">oldest possible </w:t>
      </w:r>
      <w:r w:rsidR="00BC4890" w:rsidRPr="000D38CB">
        <w:rPr>
          <w:rFonts w:asciiTheme="minorHAnsi" w:hAnsiTheme="minorHAnsi"/>
          <w:lang w:val="en-US"/>
        </w:rPr>
        <w:t xml:space="preserve">age of </w:t>
      </w:r>
      <w:r w:rsidR="003E79E9" w:rsidRPr="000D38CB">
        <w:rPr>
          <w:rFonts w:asciiTheme="minorHAnsi" w:hAnsiTheme="minorHAnsi"/>
          <w:lang w:val="en-US"/>
        </w:rPr>
        <w:t>archaeological site</w:t>
      </w:r>
      <w:r w:rsidR="007A590E" w:rsidRPr="000D38CB">
        <w:rPr>
          <w:rFonts w:asciiTheme="minorHAnsi" w:hAnsiTheme="minorHAnsi"/>
          <w:lang w:val="en-US"/>
        </w:rPr>
        <w:t>s</w:t>
      </w:r>
      <w:r w:rsidR="003E79E9" w:rsidRPr="000D38CB">
        <w:rPr>
          <w:rFonts w:asciiTheme="minorHAnsi" w:hAnsiTheme="minorHAnsi"/>
          <w:lang w:val="en-US"/>
        </w:rPr>
        <w:t xml:space="preserve"> by measuring the present e</w:t>
      </w:r>
      <w:r w:rsidR="00975219" w:rsidRPr="000D38CB">
        <w:rPr>
          <w:rFonts w:asciiTheme="minorHAnsi" w:hAnsiTheme="minorHAnsi"/>
          <w:lang w:val="en-US"/>
        </w:rPr>
        <w:t xml:space="preserve">levation above sea level – </w:t>
      </w:r>
      <w:r w:rsidR="003E79E9" w:rsidRPr="000D38CB">
        <w:rPr>
          <w:rFonts w:asciiTheme="minorHAnsi" w:hAnsiTheme="minorHAnsi"/>
          <w:lang w:val="en-US"/>
        </w:rPr>
        <w:t>provided that the site in question was situated close to the contemporary shoreline</w:t>
      </w:r>
      <w:r w:rsidR="00D62F7B" w:rsidRPr="000D38CB">
        <w:rPr>
          <w:rFonts w:asciiTheme="minorHAnsi" w:hAnsiTheme="minorHAnsi"/>
          <w:lang w:val="en-US"/>
        </w:rPr>
        <w:t xml:space="preserve"> (see Case study 2 for thorough discussion about this)</w:t>
      </w:r>
      <w:r w:rsidR="003E79E9" w:rsidRPr="000D38CB">
        <w:rPr>
          <w:rFonts w:asciiTheme="minorHAnsi" w:hAnsiTheme="minorHAnsi"/>
          <w:lang w:val="en-US"/>
        </w:rPr>
        <w:t>. T</w:t>
      </w:r>
      <w:r w:rsidR="005B5434" w:rsidRPr="000D38CB">
        <w:rPr>
          <w:rFonts w:asciiTheme="minorHAnsi" w:hAnsiTheme="minorHAnsi"/>
          <w:lang w:val="en-US"/>
        </w:rPr>
        <w:t>hus</w:t>
      </w:r>
      <w:r w:rsidR="003E79E9" w:rsidRPr="000D38CB">
        <w:rPr>
          <w:rFonts w:asciiTheme="minorHAnsi" w:hAnsiTheme="minorHAnsi"/>
          <w:lang w:val="en-US"/>
        </w:rPr>
        <w:t>, the archaeological record of Norway is suited to illuminate</w:t>
      </w:r>
      <w:r w:rsidR="005B5434" w:rsidRPr="000D38CB">
        <w:rPr>
          <w:rFonts w:asciiTheme="minorHAnsi" w:hAnsiTheme="minorHAnsi"/>
          <w:lang w:val="en-US"/>
        </w:rPr>
        <w:t xml:space="preserve"> the </w:t>
      </w:r>
      <w:r w:rsidR="005B7411" w:rsidRPr="000D38CB">
        <w:rPr>
          <w:rFonts w:asciiTheme="minorHAnsi" w:hAnsiTheme="minorHAnsi"/>
          <w:lang w:val="en-US"/>
        </w:rPr>
        <w:t xml:space="preserve">relation between </w:t>
      </w:r>
      <w:r w:rsidR="00AB78A1" w:rsidRPr="000D38CB">
        <w:rPr>
          <w:rFonts w:asciiTheme="minorHAnsi" w:hAnsiTheme="minorHAnsi"/>
          <w:lang w:val="en-US"/>
        </w:rPr>
        <w:t xml:space="preserve">Mesolithic </w:t>
      </w:r>
      <w:r w:rsidR="005B7411" w:rsidRPr="000D38CB">
        <w:rPr>
          <w:rFonts w:asciiTheme="minorHAnsi" w:hAnsiTheme="minorHAnsi"/>
          <w:lang w:val="en-US"/>
        </w:rPr>
        <w:t xml:space="preserve">marine foragers and their fluctuating surroundings </w:t>
      </w:r>
      <w:r w:rsidR="00413801" w:rsidRPr="000D38CB">
        <w:rPr>
          <w:rFonts w:asciiTheme="minorHAnsi" w:hAnsiTheme="minorHAnsi"/>
          <w:lang w:val="en-US"/>
        </w:rPr>
        <w:t>(Bjerck</w:t>
      </w:r>
      <w:r w:rsidR="002E3443" w:rsidRPr="000D38CB">
        <w:rPr>
          <w:rFonts w:asciiTheme="minorHAnsi" w:hAnsiTheme="minorHAnsi"/>
          <w:lang w:val="en-US"/>
        </w:rPr>
        <w:t>,</w:t>
      </w:r>
      <w:r w:rsidR="005B7411" w:rsidRPr="000D38CB">
        <w:rPr>
          <w:rFonts w:asciiTheme="minorHAnsi" w:hAnsiTheme="minorHAnsi"/>
          <w:lang w:val="en-US"/>
        </w:rPr>
        <w:t xml:space="preserve"> 2009).</w:t>
      </w:r>
    </w:p>
    <w:p w14:paraId="35C19EFE" w14:textId="77777777" w:rsidR="00715F4F" w:rsidRPr="000D38CB" w:rsidRDefault="00715F4F" w:rsidP="00C63B26">
      <w:pPr>
        <w:rPr>
          <w:rFonts w:asciiTheme="minorHAnsi" w:hAnsiTheme="minorHAnsi"/>
          <w:lang w:val="en-US"/>
        </w:rPr>
      </w:pPr>
    </w:p>
    <w:p w14:paraId="5FFD555B" w14:textId="36DF6047" w:rsidR="001B5BCA" w:rsidRPr="000D38CB" w:rsidRDefault="00975219" w:rsidP="008713BA">
      <w:pPr>
        <w:pStyle w:val="Heading1"/>
        <w:spacing w:line="360" w:lineRule="auto"/>
        <w:rPr>
          <w:color w:val="auto"/>
          <w:lang w:val="en-US"/>
        </w:rPr>
      </w:pPr>
      <w:r w:rsidRPr="000D38CB">
        <w:rPr>
          <w:color w:val="auto"/>
          <w:lang w:val="en-US"/>
        </w:rPr>
        <w:t xml:space="preserve">2.0 </w:t>
      </w:r>
      <w:r w:rsidR="001B5BCA" w:rsidRPr="000D38CB">
        <w:rPr>
          <w:color w:val="auto"/>
          <w:lang w:val="en-US"/>
        </w:rPr>
        <w:t xml:space="preserve">Case study 1: </w:t>
      </w:r>
      <w:r w:rsidR="0077328C" w:rsidRPr="000D38CB">
        <w:rPr>
          <w:color w:val="auto"/>
          <w:lang w:val="en-US"/>
        </w:rPr>
        <w:t>R</w:t>
      </w:r>
      <w:r w:rsidR="001B5BCA" w:rsidRPr="000D38CB">
        <w:rPr>
          <w:color w:val="auto"/>
          <w:lang w:val="en-US"/>
        </w:rPr>
        <w:t xml:space="preserve">elations between humans and environment in </w:t>
      </w:r>
      <w:r w:rsidRPr="000D38CB">
        <w:rPr>
          <w:color w:val="auto"/>
          <w:lang w:val="en-US"/>
        </w:rPr>
        <w:t>Early Mesolithic</w:t>
      </w:r>
      <w:r w:rsidR="001B5BCA" w:rsidRPr="000D38CB">
        <w:rPr>
          <w:color w:val="auto"/>
          <w:lang w:val="en-US"/>
        </w:rPr>
        <w:t xml:space="preserve"> Norway (c. </w:t>
      </w:r>
      <w:r w:rsidR="0077328C" w:rsidRPr="000D38CB">
        <w:rPr>
          <w:color w:val="auto"/>
          <w:lang w:val="en-US"/>
        </w:rPr>
        <w:t>11,</w:t>
      </w:r>
      <w:r w:rsidR="001B5BCA" w:rsidRPr="000D38CB">
        <w:rPr>
          <w:color w:val="auto"/>
          <w:lang w:val="en-US"/>
        </w:rPr>
        <w:t>500</w:t>
      </w:r>
      <w:r w:rsidR="00481021" w:rsidRPr="000D38CB">
        <w:rPr>
          <w:color w:val="auto"/>
          <w:lang w:val="en-US"/>
        </w:rPr>
        <w:t>–</w:t>
      </w:r>
      <w:r w:rsidR="0077328C" w:rsidRPr="000D38CB">
        <w:rPr>
          <w:color w:val="auto"/>
          <w:lang w:val="en-US"/>
        </w:rPr>
        <w:t>10,</w:t>
      </w:r>
      <w:r w:rsidR="001B5BCA" w:rsidRPr="000D38CB">
        <w:rPr>
          <w:color w:val="auto"/>
          <w:lang w:val="en-US"/>
        </w:rPr>
        <w:t>000 cal</w:t>
      </w:r>
      <w:r w:rsidR="00481021" w:rsidRPr="000D38CB">
        <w:rPr>
          <w:color w:val="auto"/>
          <w:lang w:val="en-US"/>
        </w:rPr>
        <w:t>.</w:t>
      </w:r>
      <w:r w:rsidR="001B5BCA" w:rsidRPr="000D38CB">
        <w:rPr>
          <w:color w:val="auto"/>
          <w:lang w:val="en-US"/>
        </w:rPr>
        <w:t xml:space="preserve"> </w:t>
      </w:r>
      <w:r w:rsidR="0077328C" w:rsidRPr="000D38CB">
        <w:rPr>
          <w:color w:val="auto"/>
          <w:lang w:val="en-US"/>
        </w:rPr>
        <w:t>BP</w:t>
      </w:r>
      <w:r w:rsidR="001B5BCA" w:rsidRPr="000D38CB">
        <w:rPr>
          <w:color w:val="auto"/>
          <w:lang w:val="en-US"/>
        </w:rPr>
        <w:t>)</w:t>
      </w:r>
    </w:p>
    <w:p w14:paraId="14C07128" w14:textId="01390D3E" w:rsidR="000477A7" w:rsidRPr="000D38CB" w:rsidRDefault="00975219" w:rsidP="008713BA">
      <w:pPr>
        <w:pStyle w:val="Heading2"/>
        <w:spacing w:line="360" w:lineRule="auto"/>
        <w:rPr>
          <w:color w:val="auto"/>
          <w:lang w:val="en-US"/>
        </w:rPr>
      </w:pPr>
      <w:r w:rsidRPr="000D38CB">
        <w:rPr>
          <w:color w:val="auto"/>
          <w:lang w:val="en-US"/>
        </w:rPr>
        <w:t>2.1</w:t>
      </w:r>
      <w:r w:rsidRPr="000D38CB">
        <w:rPr>
          <w:color w:val="auto"/>
          <w:lang w:val="en-US"/>
        </w:rPr>
        <w:tab/>
      </w:r>
      <w:r w:rsidR="005D7253" w:rsidRPr="000D38CB">
        <w:rPr>
          <w:color w:val="auto"/>
          <w:lang w:val="en-US"/>
        </w:rPr>
        <w:t>Background</w:t>
      </w:r>
    </w:p>
    <w:p w14:paraId="35C1D0FE" w14:textId="4A62A210" w:rsidR="00ED4AA9" w:rsidRPr="000D38CB" w:rsidRDefault="000477A7" w:rsidP="008713BA">
      <w:pPr>
        <w:spacing w:line="360" w:lineRule="auto"/>
        <w:rPr>
          <w:rFonts w:asciiTheme="minorHAnsi" w:hAnsiTheme="minorHAnsi"/>
          <w:lang w:val="en-US"/>
        </w:rPr>
      </w:pPr>
      <w:r w:rsidRPr="000D38CB">
        <w:rPr>
          <w:rFonts w:asciiTheme="minorHAnsi" w:hAnsiTheme="minorHAnsi"/>
          <w:lang w:val="en-US"/>
        </w:rPr>
        <w:t>The Pleistocene</w:t>
      </w:r>
      <w:r w:rsidR="00170F4E" w:rsidRPr="000D38CB">
        <w:rPr>
          <w:rFonts w:asciiTheme="minorHAnsi" w:hAnsiTheme="minorHAnsi"/>
          <w:lang w:val="en-US"/>
        </w:rPr>
        <w:t>–</w:t>
      </w:r>
      <w:r w:rsidRPr="000D38CB">
        <w:rPr>
          <w:rFonts w:asciiTheme="minorHAnsi" w:hAnsiTheme="minorHAnsi"/>
          <w:lang w:val="en-US"/>
        </w:rPr>
        <w:t xml:space="preserve">Holocene </w:t>
      </w:r>
      <w:r w:rsidR="00170F4E" w:rsidRPr="000D38CB">
        <w:rPr>
          <w:rFonts w:asciiTheme="minorHAnsi" w:hAnsiTheme="minorHAnsi"/>
          <w:lang w:val="en-US"/>
        </w:rPr>
        <w:t>tra</w:t>
      </w:r>
      <w:r w:rsidR="00F000D4" w:rsidRPr="000D38CB">
        <w:rPr>
          <w:rFonts w:asciiTheme="minorHAnsi" w:hAnsiTheme="minorHAnsi"/>
          <w:lang w:val="en-US"/>
        </w:rPr>
        <w:t>n</w:t>
      </w:r>
      <w:r w:rsidR="00170F4E" w:rsidRPr="000D38CB">
        <w:rPr>
          <w:rFonts w:asciiTheme="minorHAnsi" w:hAnsiTheme="minorHAnsi"/>
          <w:lang w:val="en-US"/>
        </w:rPr>
        <w:t xml:space="preserve">sition </w:t>
      </w:r>
      <w:r w:rsidRPr="000D38CB">
        <w:rPr>
          <w:rFonts w:asciiTheme="minorHAnsi" w:hAnsiTheme="minorHAnsi"/>
          <w:lang w:val="en-US"/>
        </w:rPr>
        <w:t xml:space="preserve">is described as a severe and </w:t>
      </w:r>
      <w:r w:rsidR="00CC2BA2" w:rsidRPr="000D38CB">
        <w:rPr>
          <w:rFonts w:asciiTheme="minorHAnsi" w:hAnsiTheme="minorHAnsi"/>
          <w:lang w:val="en-US"/>
        </w:rPr>
        <w:t xml:space="preserve">abrupt climatic event </w:t>
      </w:r>
      <w:r w:rsidRPr="000D38CB">
        <w:rPr>
          <w:rFonts w:asciiTheme="minorHAnsi" w:hAnsiTheme="minorHAnsi"/>
          <w:lang w:val="en-US"/>
        </w:rPr>
        <w:t>(</w:t>
      </w:r>
      <w:r w:rsidR="00170F4E" w:rsidRPr="000D38CB">
        <w:rPr>
          <w:rFonts w:asciiTheme="minorHAnsi" w:hAnsiTheme="minorHAnsi"/>
          <w:lang w:val="en-US"/>
        </w:rPr>
        <w:t xml:space="preserve">e.g. </w:t>
      </w:r>
      <w:r w:rsidRPr="000D38CB">
        <w:rPr>
          <w:rFonts w:asciiTheme="minorHAnsi" w:hAnsiTheme="minorHAnsi"/>
          <w:lang w:val="en-US"/>
        </w:rPr>
        <w:t>Burroughs 2005</w:t>
      </w:r>
      <w:r w:rsidR="002E3443" w:rsidRPr="000D38CB">
        <w:rPr>
          <w:rFonts w:asciiTheme="minorHAnsi" w:hAnsiTheme="minorHAnsi"/>
          <w:lang w:val="en-US"/>
        </w:rPr>
        <w:t xml:space="preserve">, pp. </w:t>
      </w:r>
      <w:r w:rsidRPr="000D38CB">
        <w:rPr>
          <w:rFonts w:asciiTheme="minorHAnsi" w:hAnsiTheme="minorHAnsi"/>
          <w:lang w:val="en-US"/>
        </w:rPr>
        <w:t xml:space="preserve">43-47). On the </w:t>
      </w:r>
      <w:r w:rsidR="006357C4" w:rsidRPr="000D38CB">
        <w:rPr>
          <w:rFonts w:asciiTheme="minorHAnsi" w:hAnsiTheme="minorHAnsi"/>
          <w:lang w:val="en-US"/>
        </w:rPr>
        <w:t>Continent</w:t>
      </w:r>
      <w:r w:rsidR="00170F4E" w:rsidRPr="000D38CB">
        <w:rPr>
          <w:rFonts w:asciiTheme="minorHAnsi" w:hAnsiTheme="minorHAnsi"/>
          <w:lang w:val="en-US"/>
        </w:rPr>
        <w:t>,</w:t>
      </w:r>
      <w:r w:rsidR="006357C4" w:rsidRPr="000D38CB">
        <w:rPr>
          <w:rFonts w:asciiTheme="minorHAnsi" w:hAnsiTheme="minorHAnsi"/>
          <w:lang w:val="en-US"/>
        </w:rPr>
        <w:t xml:space="preserve"> </w:t>
      </w:r>
      <w:r w:rsidRPr="000D38CB">
        <w:rPr>
          <w:rFonts w:asciiTheme="minorHAnsi" w:hAnsiTheme="minorHAnsi"/>
          <w:lang w:val="en-US"/>
        </w:rPr>
        <w:t xml:space="preserve">temperatures </w:t>
      </w:r>
      <w:r w:rsidR="00CC2BA2" w:rsidRPr="000D38CB">
        <w:rPr>
          <w:rFonts w:asciiTheme="minorHAnsi" w:hAnsiTheme="minorHAnsi"/>
          <w:lang w:val="en-US"/>
        </w:rPr>
        <w:t xml:space="preserve">rose rapidly, the ice sheet </w:t>
      </w:r>
      <w:r w:rsidR="00ED4AA9" w:rsidRPr="000D38CB">
        <w:rPr>
          <w:rFonts w:asciiTheme="minorHAnsi" w:hAnsiTheme="minorHAnsi"/>
          <w:lang w:val="en-US"/>
        </w:rPr>
        <w:t>diminished</w:t>
      </w:r>
      <w:r w:rsidRPr="000D38CB">
        <w:rPr>
          <w:rFonts w:asciiTheme="minorHAnsi" w:hAnsiTheme="minorHAnsi"/>
          <w:lang w:val="en-US"/>
        </w:rPr>
        <w:t>, tundra turned into grasslands and then forests. On the Sca</w:t>
      </w:r>
      <w:r w:rsidR="00CC2BA2" w:rsidRPr="000D38CB">
        <w:rPr>
          <w:rFonts w:asciiTheme="minorHAnsi" w:hAnsiTheme="minorHAnsi"/>
          <w:lang w:val="en-US"/>
        </w:rPr>
        <w:t xml:space="preserve">ndinavian </w:t>
      </w:r>
      <w:r w:rsidRPr="000D38CB">
        <w:rPr>
          <w:rFonts w:asciiTheme="minorHAnsi" w:hAnsiTheme="minorHAnsi"/>
          <w:lang w:val="en-US"/>
        </w:rPr>
        <w:t xml:space="preserve">Peninsula, the ice lingered long into the early Holocene </w:t>
      </w:r>
      <w:r w:rsidR="00C22FDF" w:rsidRPr="000D38CB">
        <w:rPr>
          <w:rFonts w:asciiTheme="minorHAnsi" w:hAnsiTheme="minorHAnsi"/>
          <w:lang w:val="en-US"/>
        </w:rPr>
        <w:t>(Stroeven et al.</w:t>
      </w:r>
      <w:r w:rsidR="002E3443" w:rsidRPr="000D38CB">
        <w:rPr>
          <w:rFonts w:asciiTheme="minorHAnsi" w:hAnsiTheme="minorHAnsi"/>
          <w:lang w:val="en-US"/>
        </w:rPr>
        <w:t>,</w:t>
      </w:r>
      <w:r w:rsidR="00C22FDF" w:rsidRPr="000D38CB">
        <w:rPr>
          <w:rFonts w:asciiTheme="minorHAnsi" w:hAnsiTheme="minorHAnsi"/>
          <w:lang w:val="en-US"/>
        </w:rPr>
        <w:t xml:space="preserve"> 2015)</w:t>
      </w:r>
      <w:r w:rsidRPr="000D38CB">
        <w:rPr>
          <w:rFonts w:asciiTheme="minorHAnsi" w:hAnsiTheme="minorHAnsi"/>
          <w:lang w:val="en-US"/>
        </w:rPr>
        <w:t>, and the envi</w:t>
      </w:r>
      <w:r w:rsidR="00CC2BA2" w:rsidRPr="000D38CB">
        <w:rPr>
          <w:rFonts w:asciiTheme="minorHAnsi" w:hAnsiTheme="minorHAnsi"/>
          <w:lang w:val="en-US"/>
        </w:rPr>
        <w:t xml:space="preserve">ronment was still </w:t>
      </w:r>
      <w:r w:rsidRPr="000D38CB">
        <w:rPr>
          <w:rFonts w:asciiTheme="minorHAnsi" w:hAnsiTheme="minorHAnsi"/>
          <w:lang w:val="en-US"/>
        </w:rPr>
        <w:t xml:space="preserve">influenced by cool temperatures </w:t>
      </w:r>
      <w:r w:rsidR="00ED4AA9" w:rsidRPr="000D38CB">
        <w:rPr>
          <w:rFonts w:asciiTheme="minorHAnsi" w:hAnsiTheme="minorHAnsi"/>
          <w:lang w:val="en-US"/>
        </w:rPr>
        <w:t xml:space="preserve">in </w:t>
      </w:r>
      <w:r w:rsidRPr="000D38CB">
        <w:rPr>
          <w:rFonts w:asciiTheme="minorHAnsi" w:hAnsiTheme="minorHAnsi"/>
          <w:lang w:val="en-US"/>
        </w:rPr>
        <w:t>the first few centur</w:t>
      </w:r>
      <w:r w:rsidR="00CC2BA2" w:rsidRPr="000D38CB">
        <w:rPr>
          <w:rFonts w:asciiTheme="minorHAnsi" w:hAnsiTheme="minorHAnsi"/>
          <w:lang w:val="en-US"/>
        </w:rPr>
        <w:t xml:space="preserve">ies of this </w:t>
      </w:r>
      <w:r w:rsidRPr="000D38CB">
        <w:rPr>
          <w:rFonts w:asciiTheme="minorHAnsi" w:hAnsiTheme="minorHAnsi"/>
          <w:lang w:val="en-US"/>
        </w:rPr>
        <w:t xml:space="preserve">period. </w:t>
      </w:r>
    </w:p>
    <w:p w14:paraId="677B625C" w14:textId="77777777" w:rsidR="00E802E3" w:rsidRPr="000D38CB" w:rsidRDefault="00E802E3" w:rsidP="008713BA">
      <w:pPr>
        <w:spacing w:line="360" w:lineRule="auto"/>
        <w:rPr>
          <w:rFonts w:asciiTheme="minorHAnsi" w:hAnsiTheme="minorHAnsi"/>
          <w:lang w:val="en-US"/>
        </w:rPr>
      </w:pPr>
    </w:p>
    <w:p w14:paraId="2B1474E9" w14:textId="0139DBE6" w:rsidR="007C4837" w:rsidRPr="000D38CB" w:rsidRDefault="00ED4AA9" w:rsidP="008713BA">
      <w:pPr>
        <w:spacing w:line="360" w:lineRule="auto"/>
        <w:rPr>
          <w:rFonts w:asciiTheme="minorHAnsi" w:hAnsiTheme="minorHAnsi"/>
          <w:lang w:val="en-US"/>
        </w:rPr>
      </w:pPr>
      <w:r w:rsidRPr="000D38CB">
        <w:rPr>
          <w:rFonts w:asciiTheme="minorHAnsi" w:hAnsiTheme="minorHAnsi"/>
          <w:lang w:val="en-US"/>
        </w:rPr>
        <w:lastRenderedPageBreak/>
        <w:t>P</w:t>
      </w:r>
      <w:r w:rsidR="005D7253" w:rsidRPr="000D38CB">
        <w:rPr>
          <w:rFonts w:asciiTheme="minorHAnsi" w:hAnsiTheme="minorHAnsi"/>
          <w:lang w:val="en-US"/>
        </w:rPr>
        <w:t>alaeo-oceanographic data</w:t>
      </w:r>
      <w:r w:rsidRPr="000D38CB">
        <w:rPr>
          <w:rFonts w:asciiTheme="minorHAnsi" w:hAnsiTheme="minorHAnsi"/>
          <w:lang w:val="en-US"/>
        </w:rPr>
        <w:t xml:space="preserve"> suggest that</w:t>
      </w:r>
      <w:r w:rsidR="005D7253" w:rsidRPr="000D38CB">
        <w:rPr>
          <w:rFonts w:asciiTheme="minorHAnsi" w:hAnsiTheme="minorHAnsi"/>
          <w:lang w:val="en-US"/>
        </w:rPr>
        <w:t xml:space="preserve"> inner fjord areas, sheltered waterways and other sea areas that experienced great meltwater influx</w:t>
      </w:r>
      <w:r w:rsidR="00BE64F1" w:rsidRPr="000D38CB">
        <w:rPr>
          <w:rFonts w:asciiTheme="minorHAnsi" w:hAnsiTheme="minorHAnsi"/>
          <w:lang w:val="en-US"/>
        </w:rPr>
        <w:t>,</w:t>
      </w:r>
      <w:r w:rsidR="005D7253" w:rsidRPr="000D38CB">
        <w:rPr>
          <w:rFonts w:asciiTheme="minorHAnsi" w:hAnsiTheme="minorHAnsi"/>
          <w:lang w:val="en-US"/>
        </w:rPr>
        <w:t xml:space="preserve"> had severe ice-cover or were seasonally frozen</w:t>
      </w:r>
      <w:r w:rsidRPr="000D38CB">
        <w:rPr>
          <w:rFonts w:asciiTheme="minorHAnsi" w:hAnsiTheme="minorHAnsi"/>
          <w:lang w:val="en-US"/>
        </w:rPr>
        <w:t xml:space="preserve"> in the transition phase (Breivik</w:t>
      </w:r>
      <w:r w:rsidR="002E3443" w:rsidRPr="000D38CB">
        <w:rPr>
          <w:rFonts w:asciiTheme="minorHAnsi" w:hAnsiTheme="minorHAnsi"/>
          <w:lang w:val="en-US"/>
        </w:rPr>
        <w:t>,</w:t>
      </w:r>
      <w:r w:rsidRPr="000D38CB">
        <w:rPr>
          <w:rFonts w:asciiTheme="minorHAnsi" w:hAnsiTheme="minorHAnsi"/>
          <w:lang w:val="en-US"/>
        </w:rPr>
        <w:t xml:space="preserve"> 2014)</w:t>
      </w:r>
      <w:r w:rsidR="005D7253" w:rsidRPr="000D38CB">
        <w:rPr>
          <w:rFonts w:asciiTheme="minorHAnsi" w:hAnsiTheme="minorHAnsi"/>
          <w:lang w:val="en-US"/>
        </w:rPr>
        <w:t>. A cold tolerant marine fauna, probably consisting of a range of whales, seals, fish and birds, frequented the coastal waters, and terrestrial animals like reindeer and arctic fox thrived on land</w:t>
      </w:r>
      <w:r w:rsidRPr="000D38CB">
        <w:rPr>
          <w:rFonts w:asciiTheme="minorHAnsi" w:hAnsiTheme="minorHAnsi"/>
          <w:lang w:val="en-US"/>
        </w:rPr>
        <w:t xml:space="preserve"> (</w:t>
      </w:r>
      <w:r w:rsidR="00C22FDF" w:rsidRPr="000D38CB">
        <w:rPr>
          <w:rFonts w:asciiTheme="minorHAnsi" w:hAnsiTheme="minorHAnsi"/>
          <w:lang w:val="en-US"/>
        </w:rPr>
        <w:t>Fredén</w:t>
      </w:r>
      <w:r w:rsidR="002E3443" w:rsidRPr="000D38CB">
        <w:rPr>
          <w:rFonts w:asciiTheme="minorHAnsi" w:hAnsiTheme="minorHAnsi"/>
          <w:lang w:val="en-US"/>
        </w:rPr>
        <w:t>,</w:t>
      </w:r>
      <w:r w:rsidR="00C22FDF" w:rsidRPr="000D38CB">
        <w:rPr>
          <w:rFonts w:asciiTheme="minorHAnsi" w:hAnsiTheme="minorHAnsi"/>
          <w:lang w:val="en-US"/>
        </w:rPr>
        <w:t xml:space="preserve"> 1975; Jonsson</w:t>
      </w:r>
      <w:r w:rsidR="002E3443" w:rsidRPr="000D38CB">
        <w:rPr>
          <w:rFonts w:asciiTheme="minorHAnsi" w:hAnsiTheme="minorHAnsi"/>
          <w:lang w:val="en-US"/>
        </w:rPr>
        <w:t>,</w:t>
      </w:r>
      <w:r w:rsidR="00C22FDF" w:rsidRPr="000D38CB">
        <w:rPr>
          <w:rFonts w:asciiTheme="minorHAnsi" w:hAnsiTheme="minorHAnsi"/>
          <w:lang w:val="en-US"/>
        </w:rPr>
        <w:t xml:space="preserve"> 1995; Hufthammer</w:t>
      </w:r>
      <w:r w:rsidR="002E3443" w:rsidRPr="000D38CB">
        <w:rPr>
          <w:rFonts w:asciiTheme="minorHAnsi" w:hAnsiTheme="minorHAnsi"/>
          <w:lang w:val="en-US"/>
        </w:rPr>
        <w:t>,</w:t>
      </w:r>
      <w:r w:rsidR="00C22FDF" w:rsidRPr="000D38CB">
        <w:rPr>
          <w:rFonts w:asciiTheme="minorHAnsi" w:hAnsiTheme="minorHAnsi"/>
          <w:lang w:val="en-US"/>
        </w:rPr>
        <w:t xml:space="preserve"> 2001; </w:t>
      </w:r>
      <w:r w:rsidR="00BE64F1" w:rsidRPr="000D38CB">
        <w:rPr>
          <w:rFonts w:asciiTheme="minorHAnsi" w:hAnsiTheme="minorHAnsi"/>
          <w:lang w:val="en-US"/>
        </w:rPr>
        <w:t>Aaris-Sørensen</w:t>
      </w:r>
      <w:r w:rsidR="001D476D" w:rsidRPr="000D38CB">
        <w:rPr>
          <w:rFonts w:asciiTheme="minorHAnsi" w:hAnsiTheme="minorHAnsi"/>
          <w:lang w:val="en-US"/>
        </w:rPr>
        <w:t>,</w:t>
      </w:r>
      <w:r w:rsidR="00BE64F1" w:rsidRPr="000D38CB">
        <w:rPr>
          <w:rFonts w:asciiTheme="minorHAnsi" w:hAnsiTheme="minorHAnsi"/>
          <w:lang w:val="en-US"/>
        </w:rPr>
        <w:t xml:space="preserve"> 2009; Grøndahl et al.</w:t>
      </w:r>
      <w:r w:rsidR="001D476D" w:rsidRPr="000D38CB">
        <w:rPr>
          <w:rFonts w:asciiTheme="minorHAnsi" w:hAnsiTheme="minorHAnsi"/>
          <w:lang w:val="en-US"/>
        </w:rPr>
        <w:t>,</w:t>
      </w:r>
      <w:r w:rsidR="00BE64F1" w:rsidRPr="000D38CB">
        <w:rPr>
          <w:rFonts w:asciiTheme="minorHAnsi" w:hAnsiTheme="minorHAnsi"/>
          <w:lang w:val="en-US"/>
        </w:rPr>
        <w:t xml:space="preserve"> 2010)</w:t>
      </w:r>
      <w:r w:rsidR="005D7253" w:rsidRPr="000D38CB">
        <w:rPr>
          <w:rFonts w:asciiTheme="minorHAnsi" w:hAnsiTheme="minorHAnsi"/>
          <w:lang w:val="en-US"/>
        </w:rPr>
        <w:t>. It was under these conditions that the Norwegian land was colonized</w:t>
      </w:r>
      <w:r w:rsidR="000477A7" w:rsidRPr="000D38CB">
        <w:rPr>
          <w:rFonts w:asciiTheme="minorHAnsi" w:hAnsiTheme="minorHAnsi"/>
          <w:lang w:val="en-US"/>
        </w:rPr>
        <w:t>, and for 1500 years (</w:t>
      </w:r>
      <w:r w:rsidR="00170F4E" w:rsidRPr="000D38CB">
        <w:rPr>
          <w:rFonts w:asciiTheme="minorHAnsi" w:hAnsiTheme="minorHAnsi"/>
          <w:lang w:val="en-US"/>
        </w:rPr>
        <w:t>c. 11,500</w:t>
      </w:r>
      <w:r w:rsidR="000477A7" w:rsidRPr="000D38CB">
        <w:rPr>
          <w:rFonts w:asciiTheme="minorHAnsi" w:hAnsiTheme="minorHAnsi"/>
          <w:lang w:val="en-US"/>
        </w:rPr>
        <w:t>–</w:t>
      </w:r>
      <w:r w:rsidR="00170F4E" w:rsidRPr="000D38CB">
        <w:rPr>
          <w:rFonts w:asciiTheme="minorHAnsi" w:hAnsiTheme="minorHAnsi"/>
          <w:lang w:val="en-US"/>
        </w:rPr>
        <w:t xml:space="preserve">10,000 </w:t>
      </w:r>
      <w:r w:rsidR="000477A7" w:rsidRPr="000D38CB">
        <w:rPr>
          <w:rFonts w:asciiTheme="minorHAnsi" w:hAnsiTheme="minorHAnsi"/>
          <w:lang w:val="en-US"/>
        </w:rPr>
        <w:t>cal</w:t>
      </w:r>
      <w:r w:rsidR="00170F4E" w:rsidRPr="000D38CB">
        <w:rPr>
          <w:rFonts w:asciiTheme="minorHAnsi" w:hAnsiTheme="minorHAnsi"/>
          <w:lang w:val="en-US"/>
        </w:rPr>
        <w:t>.</w:t>
      </w:r>
      <w:r w:rsidR="000477A7" w:rsidRPr="000D38CB">
        <w:rPr>
          <w:rFonts w:asciiTheme="minorHAnsi" w:hAnsiTheme="minorHAnsi"/>
          <w:lang w:val="en-US"/>
        </w:rPr>
        <w:t xml:space="preserve"> </w:t>
      </w:r>
      <w:r w:rsidR="00170F4E" w:rsidRPr="000D38CB">
        <w:rPr>
          <w:rFonts w:asciiTheme="minorHAnsi" w:hAnsiTheme="minorHAnsi"/>
          <w:lang w:val="en-US"/>
        </w:rPr>
        <w:t>BP</w:t>
      </w:r>
      <w:r w:rsidR="00CC2BA2" w:rsidRPr="000D38CB">
        <w:rPr>
          <w:rFonts w:asciiTheme="minorHAnsi" w:hAnsiTheme="minorHAnsi"/>
          <w:lang w:val="en-US"/>
        </w:rPr>
        <w:t>)</w:t>
      </w:r>
      <w:r w:rsidR="000477A7" w:rsidRPr="000D38CB">
        <w:rPr>
          <w:rFonts w:asciiTheme="minorHAnsi" w:hAnsiTheme="minorHAnsi"/>
          <w:lang w:val="en-US"/>
        </w:rPr>
        <w:t xml:space="preserve"> </w:t>
      </w:r>
      <w:r w:rsidR="00CC2BA2" w:rsidRPr="000D38CB">
        <w:rPr>
          <w:rFonts w:asciiTheme="minorHAnsi" w:hAnsiTheme="minorHAnsi"/>
          <w:lang w:val="en-US"/>
        </w:rPr>
        <w:t xml:space="preserve">hunter-gatherers </w:t>
      </w:r>
      <w:r w:rsidR="00637D42" w:rsidRPr="000D38CB">
        <w:rPr>
          <w:rFonts w:asciiTheme="minorHAnsi" w:hAnsiTheme="minorHAnsi"/>
          <w:lang w:val="en-US"/>
        </w:rPr>
        <w:t>occupied and</w:t>
      </w:r>
      <w:r w:rsidR="00CC2BA2" w:rsidRPr="000D38CB">
        <w:rPr>
          <w:rFonts w:asciiTheme="minorHAnsi" w:hAnsiTheme="minorHAnsi"/>
          <w:lang w:val="en-US"/>
        </w:rPr>
        <w:t xml:space="preserve"> utilized the landscapes and resources provided by the emerging l</w:t>
      </w:r>
      <w:r w:rsidR="00637D42" w:rsidRPr="000D38CB">
        <w:rPr>
          <w:rFonts w:asciiTheme="minorHAnsi" w:hAnsiTheme="minorHAnsi"/>
          <w:lang w:val="en-US"/>
        </w:rPr>
        <w:t>and</w:t>
      </w:r>
      <w:r w:rsidR="006C13EF" w:rsidRPr="000D38CB">
        <w:rPr>
          <w:rFonts w:asciiTheme="minorHAnsi" w:hAnsiTheme="minorHAnsi"/>
          <w:lang w:val="en-US"/>
        </w:rPr>
        <w:t xml:space="preserve"> and sea</w:t>
      </w:r>
      <w:r w:rsidR="00637D42" w:rsidRPr="000D38CB">
        <w:rPr>
          <w:rFonts w:asciiTheme="minorHAnsi" w:hAnsiTheme="minorHAnsi"/>
          <w:lang w:val="en-US"/>
        </w:rPr>
        <w:t>.</w:t>
      </w:r>
      <w:r w:rsidR="00F77E56" w:rsidRPr="000D38CB">
        <w:rPr>
          <w:rFonts w:asciiTheme="minorHAnsi" w:hAnsiTheme="minorHAnsi"/>
          <w:lang w:val="en-US"/>
        </w:rPr>
        <w:t xml:space="preserve"> </w:t>
      </w:r>
    </w:p>
    <w:p w14:paraId="00C73E33" w14:textId="6DCFFC71" w:rsidR="007C4837" w:rsidRPr="000D38CB" w:rsidRDefault="00837A93" w:rsidP="008713BA">
      <w:pPr>
        <w:spacing w:line="360" w:lineRule="auto"/>
        <w:rPr>
          <w:rFonts w:asciiTheme="minorHAnsi" w:hAnsiTheme="minorHAnsi"/>
          <w:lang w:val="en-US"/>
        </w:rPr>
      </w:pPr>
      <w:r w:rsidRPr="000D38CB">
        <w:rPr>
          <w:rFonts w:asciiTheme="minorHAnsi" w:hAnsiTheme="minorHAnsi"/>
          <w:lang w:val="en-US"/>
        </w:rPr>
        <w:t>Two</w:t>
      </w:r>
      <w:r w:rsidR="007C4837" w:rsidRPr="000D38CB">
        <w:rPr>
          <w:rFonts w:asciiTheme="minorHAnsi" w:hAnsiTheme="minorHAnsi"/>
          <w:lang w:val="en-US"/>
        </w:rPr>
        <w:t xml:space="preserve"> points concerning human–environment relations in this region and chronozone </w:t>
      </w:r>
      <w:r w:rsidR="00026C21" w:rsidRPr="000D38CB">
        <w:rPr>
          <w:rFonts w:asciiTheme="minorHAnsi" w:hAnsiTheme="minorHAnsi"/>
          <w:lang w:val="en-US"/>
        </w:rPr>
        <w:t>are of particular interest</w:t>
      </w:r>
      <w:r w:rsidR="007C4837" w:rsidRPr="000D38CB">
        <w:rPr>
          <w:rFonts w:asciiTheme="minorHAnsi" w:hAnsiTheme="minorHAnsi"/>
          <w:lang w:val="en-US"/>
        </w:rPr>
        <w:t xml:space="preserve">: </w:t>
      </w:r>
    </w:p>
    <w:p w14:paraId="3A27F786" w14:textId="44F009C4" w:rsidR="00837A93" w:rsidRPr="000D38CB" w:rsidRDefault="00C02547" w:rsidP="00933838">
      <w:pPr>
        <w:pStyle w:val="ListParagraph"/>
        <w:numPr>
          <w:ilvl w:val="0"/>
          <w:numId w:val="9"/>
        </w:numPr>
        <w:spacing w:line="360" w:lineRule="auto"/>
        <w:rPr>
          <w:rFonts w:asciiTheme="minorHAnsi" w:hAnsiTheme="minorHAnsi"/>
          <w:lang w:val="en-US"/>
        </w:rPr>
      </w:pPr>
      <w:r w:rsidRPr="000D38CB">
        <w:rPr>
          <w:rFonts w:asciiTheme="minorHAnsi" w:hAnsiTheme="minorHAnsi"/>
          <w:lang w:val="en-US"/>
        </w:rPr>
        <w:t>The archaeological site distribution pattern suggests</w:t>
      </w:r>
      <w:r w:rsidR="006D2D75" w:rsidRPr="000D38CB">
        <w:rPr>
          <w:rFonts w:asciiTheme="minorHAnsi" w:hAnsiTheme="minorHAnsi"/>
          <w:lang w:val="en-US"/>
        </w:rPr>
        <w:t xml:space="preserve"> a cultural</w:t>
      </w:r>
      <w:r w:rsidRPr="000D38CB">
        <w:rPr>
          <w:rFonts w:asciiTheme="minorHAnsi" w:hAnsiTheme="minorHAnsi"/>
          <w:lang w:val="en-US"/>
        </w:rPr>
        <w:t xml:space="preserve"> affinity towards the coast</w:t>
      </w:r>
      <w:r w:rsidR="006D2D75" w:rsidRPr="000D38CB">
        <w:rPr>
          <w:rFonts w:asciiTheme="minorHAnsi" w:hAnsiTheme="minorHAnsi"/>
          <w:lang w:val="en-US"/>
        </w:rPr>
        <w:t>al zone</w:t>
      </w:r>
      <w:r w:rsidRPr="000D38CB">
        <w:rPr>
          <w:rFonts w:asciiTheme="minorHAnsi" w:hAnsiTheme="minorHAnsi"/>
          <w:lang w:val="en-US"/>
        </w:rPr>
        <w:t xml:space="preserve"> and marine resources. </w:t>
      </w:r>
      <w:r w:rsidR="006D2D75" w:rsidRPr="000D38CB">
        <w:rPr>
          <w:rFonts w:asciiTheme="minorHAnsi" w:hAnsiTheme="minorHAnsi"/>
          <w:lang w:val="en-US"/>
        </w:rPr>
        <w:t>It is therefore essential to bring the palaeo-</w:t>
      </w:r>
      <w:r w:rsidR="00773985" w:rsidRPr="000D38CB">
        <w:rPr>
          <w:rFonts w:asciiTheme="minorHAnsi" w:hAnsiTheme="minorHAnsi"/>
          <w:lang w:val="en-US"/>
        </w:rPr>
        <w:t>oceanographic</w:t>
      </w:r>
      <w:r w:rsidR="006D2D75" w:rsidRPr="000D38CB">
        <w:rPr>
          <w:rFonts w:asciiTheme="minorHAnsi" w:hAnsiTheme="minorHAnsi"/>
          <w:lang w:val="en-US"/>
        </w:rPr>
        <w:t xml:space="preserve"> development into discussion when studying climatic fluctuations and cultural variations in this context: </w:t>
      </w:r>
      <w:r w:rsidR="00837A93" w:rsidRPr="000D38CB">
        <w:rPr>
          <w:rFonts w:asciiTheme="minorHAnsi" w:hAnsiTheme="minorHAnsi"/>
          <w:lang w:val="en-US"/>
        </w:rPr>
        <w:t>How did the climatic changes affect the marine environment and resource situation? And how does archaeological data relate to this trajectory?</w:t>
      </w:r>
    </w:p>
    <w:p w14:paraId="4867F2DC" w14:textId="34F914BB" w:rsidR="00C02547" w:rsidRPr="000D38CB" w:rsidRDefault="00837A93" w:rsidP="00933838">
      <w:pPr>
        <w:pStyle w:val="ListParagraph"/>
        <w:numPr>
          <w:ilvl w:val="0"/>
          <w:numId w:val="9"/>
        </w:numPr>
        <w:spacing w:line="360" w:lineRule="auto"/>
        <w:rPr>
          <w:rFonts w:asciiTheme="minorHAnsi" w:hAnsiTheme="minorHAnsi"/>
          <w:lang w:val="en-US"/>
        </w:rPr>
      </w:pPr>
      <w:r w:rsidRPr="000D38CB">
        <w:rPr>
          <w:rFonts w:asciiTheme="minorHAnsi" w:hAnsiTheme="minorHAnsi"/>
          <w:lang w:val="en-US"/>
        </w:rPr>
        <w:t xml:space="preserve">The </w:t>
      </w:r>
      <w:r w:rsidR="00EC2745" w:rsidRPr="000D38CB">
        <w:rPr>
          <w:rFonts w:asciiTheme="minorHAnsi" w:hAnsiTheme="minorHAnsi"/>
          <w:lang w:val="en-US"/>
        </w:rPr>
        <w:t xml:space="preserve">inland sites, which are few in number but nevertheless present, </w:t>
      </w:r>
      <w:r w:rsidR="00910CF3" w:rsidRPr="000D38CB">
        <w:rPr>
          <w:rFonts w:asciiTheme="minorHAnsi" w:hAnsiTheme="minorHAnsi"/>
          <w:lang w:val="en-US"/>
        </w:rPr>
        <w:t>means</w:t>
      </w:r>
      <w:r w:rsidR="00C02547" w:rsidRPr="000D38CB">
        <w:rPr>
          <w:rFonts w:asciiTheme="minorHAnsi" w:hAnsiTheme="minorHAnsi"/>
          <w:lang w:val="en-US"/>
        </w:rPr>
        <w:t xml:space="preserve"> </w:t>
      </w:r>
      <w:r w:rsidR="00910CF3" w:rsidRPr="000D38CB">
        <w:rPr>
          <w:rFonts w:asciiTheme="minorHAnsi" w:hAnsiTheme="minorHAnsi"/>
          <w:lang w:val="en-US"/>
        </w:rPr>
        <w:t>that the colonizers encountered, explored and utilized a diverse range of landscapes and resources.</w:t>
      </w:r>
      <w:r w:rsidR="00C02547" w:rsidRPr="000D38CB">
        <w:rPr>
          <w:rFonts w:asciiTheme="minorHAnsi" w:hAnsiTheme="minorHAnsi"/>
          <w:lang w:val="en-US"/>
        </w:rPr>
        <w:t xml:space="preserve"> </w:t>
      </w:r>
      <w:r w:rsidR="00910CF3" w:rsidRPr="000D38CB">
        <w:rPr>
          <w:rFonts w:asciiTheme="minorHAnsi" w:hAnsiTheme="minorHAnsi"/>
          <w:lang w:val="en-US"/>
        </w:rPr>
        <w:t>Are the topographical variations reflected in different lithic tool assemblages and settlement structures</w:t>
      </w:r>
      <w:r w:rsidR="00740E8B" w:rsidRPr="000D38CB">
        <w:rPr>
          <w:rFonts w:asciiTheme="minorHAnsi" w:hAnsiTheme="minorHAnsi"/>
          <w:lang w:val="en-US"/>
        </w:rPr>
        <w:t xml:space="preserve"> across ecozones</w:t>
      </w:r>
      <w:r w:rsidR="00910CF3" w:rsidRPr="000D38CB">
        <w:rPr>
          <w:rFonts w:asciiTheme="minorHAnsi" w:hAnsiTheme="minorHAnsi"/>
          <w:lang w:val="en-US"/>
        </w:rPr>
        <w:t xml:space="preserve">? </w:t>
      </w:r>
    </w:p>
    <w:p w14:paraId="4CC6F0EA" w14:textId="77777777" w:rsidR="00910CF3" w:rsidRPr="000D38CB" w:rsidRDefault="00910CF3" w:rsidP="00910CF3">
      <w:pPr>
        <w:spacing w:line="360" w:lineRule="auto"/>
        <w:rPr>
          <w:rFonts w:asciiTheme="minorHAnsi" w:hAnsiTheme="minorHAnsi"/>
          <w:lang w:val="en-US"/>
        </w:rPr>
      </w:pPr>
    </w:p>
    <w:p w14:paraId="5E91BED6" w14:textId="005AC8E1" w:rsidR="00A77066" w:rsidRPr="000D38CB" w:rsidRDefault="00026C21" w:rsidP="008713BA">
      <w:pPr>
        <w:spacing w:line="360" w:lineRule="auto"/>
        <w:rPr>
          <w:rFonts w:asciiTheme="minorHAnsi" w:hAnsiTheme="minorHAnsi"/>
          <w:b/>
          <w:lang w:val="en-US"/>
        </w:rPr>
      </w:pPr>
      <w:r w:rsidRPr="000D38CB">
        <w:rPr>
          <w:rFonts w:asciiTheme="minorHAnsi" w:hAnsiTheme="minorHAnsi"/>
          <w:lang w:val="en-US"/>
        </w:rPr>
        <w:t>This was the starting point of Breivik’s PhD thesis (Breivik, 2016), of which the purpose was to investigate dynamic relations between humans and environment in the earliest settlement phase of Norway. In this article, the main results from this work will be presented.</w:t>
      </w:r>
    </w:p>
    <w:p w14:paraId="18530C8F" w14:textId="77777777" w:rsidR="001942E1" w:rsidRPr="000D38CB" w:rsidRDefault="001942E1" w:rsidP="008713BA">
      <w:pPr>
        <w:spacing w:line="360" w:lineRule="auto"/>
        <w:rPr>
          <w:rFonts w:asciiTheme="minorHAnsi" w:hAnsiTheme="minorHAnsi"/>
          <w:b/>
          <w:lang w:val="en-US"/>
        </w:rPr>
      </w:pPr>
    </w:p>
    <w:p w14:paraId="4515843E" w14:textId="77777777" w:rsidR="005D7253" w:rsidRPr="000D38CB" w:rsidRDefault="00D323A6" w:rsidP="008713BA">
      <w:pPr>
        <w:pStyle w:val="Heading2"/>
        <w:spacing w:line="360" w:lineRule="auto"/>
        <w:rPr>
          <w:color w:val="auto"/>
          <w:lang w:val="en-US"/>
        </w:rPr>
      </w:pPr>
      <w:r w:rsidRPr="000D38CB">
        <w:rPr>
          <w:color w:val="auto"/>
          <w:lang w:val="en-US"/>
        </w:rPr>
        <w:t>2.2</w:t>
      </w:r>
      <w:r w:rsidRPr="000D38CB">
        <w:rPr>
          <w:color w:val="auto"/>
          <w:lang w:val="en-US"/>
        </w:rPr>
        <w:tab/>
      </w:r>
      <w:r w:rsidR="00975219" w:rsidRPr="000D38CB">
        <w:rPr>
          <w:color w:val="auto"/>
          <w:lang w:val="en-US"/>
        </w:rPr>
        <w:t>Regional setting</w:t>
      </w:r>
      <w:r w:rsidRPr="000D38CB">
        <w:rPr>
          <w:color w:val="auto"/>
          <w:lang w:val="en-US"/>
        </w:rPr>
        <w:t>: C</w:t>
      </w:r>
      <w:r w:rsidR="005D7253" w:rsidRPr="000D38CB">
        <w:rPr>
          <w:color w:val="auto"/>
          <w:lang w:val="en-US"/>
        </w:rPr>
        <w:t>entral Norway</w:t>
      </w:r>
    </w:p>
    <w:p w14:paraId="657F2480" w14:textId="35D916D0" w:rsidR="00F77E56" w:rsidRPr="000D38CB" w:rsidRDefault="008B3AE4" w:rsidP="008713BA">
      <w:pPr>
        <w:spacing w:line="360" w:lineRule="auto"/>
        <w:rPr>
          <w:rFonts w:asciiTheme="minorHAnsi" w:hAnsiTheme="minorHAnsi"/>
          <w:lang w:val="en-US"/>
        </w:rPr>
      </w:pPr>
      <w:r w:rsidRPr="000D38CB">
        <w:rPr>
          <w:rFonts w:asciiTheme="minorHAnsi" w:hAnsiTheme="minorHAnsi"/>
          <w:lang w:val="en-US"/>
        </w:rPr>
        <w:t>Centra</w:t>
      </w:r>
      <w:r w:rsidR="00740545" w:rsidRPr="000D38CB">
        <w:rPr>
          <w:rFonts w:asciiTheme="minorHAnsi" w:hAnsiTheme="minorHAnsi"/>
          <w:lang w:val="en-US"/>
        </w:rPr>
        <w:t xml:space="preserve">l Norway (Figure 1) </w:t>
      </w:r>
      <w:r w:rsidRPr="000D38CB">
        <w:rPr>
          <w:rFonts w:asciiTheme="minorHAnsi" w:hAnsiTheme="minorHAnsi"/>
          <w:lang w:val="en-US"/>
        </w:rPr>
        <w:t>is located between 62°</w:t>
      </w:r>
      <w:r w:rsidR="001C5968" w:rsidRPr="000D38CB">
        <w:rPr>
          <w:rFonts w:asciiTheme="minorHAnsi" w:hAnsiTheme="minorHAnsi"/>
          <w:lang w:val="en-US"/>
        </w:rPr>
        <w:t>N</w:t>
      </w:r>
      <w:r w:rsidRPr="000D38CB">
        <w:rPr>
          <w:rFonts w:asciiTheme="minorHAnsi" w:hAnsiTheme="minorHAnsi"/>
          <w:lang w:val="en-US"/>
        </w:rPr>
        <w:t xml:space="preserve"> </w:t>
      </w:r>
      <w:r w:rsidR="001C5968" w:rsidRPr="000D38CB">
        <w:rPr>
          <w:rFonts w:asciiTheme="minorHAnsi" w:hAnsiTheme="minorHAnsi"/>
          <w:lang w:val="en-US"/>
        </w:rPr>
        <w:t>and 65°</w:t>
      </w:r>
      <w:r w:rsidRPr="000D38CB">
        <w:rPr>
          <w:rFonts w:asciiTheme="minorHAnsi" w:hAnsiTheme="minorHAnsi"/>
          <w:lang w:val="en-US"/>
        </w:rPr>
        <w:t>N. The topography ranges from skerries, islets, and islands, through sheltered sounds and narrow fjords, to</w:t>
      </w:r>
      <w:r w:rsidRPr="000D38CB">
        <w:rPr>
          <w:lang w:val="en-US"/>
        </w:rPr>
        <w:t xml:space="preserve"> </w:t>
      </w:r>
      <w:r w:rsidRPr="000D38CB">
        <w:rPr>
          <w:rFonts w:asciiTheme="minorHAnsi" w:hAnsiTheme="minorHAnsi"/>
          <w:lang w:val="en-US"/>
        </w:rPr>
        <w:t xml:space="preserve">mountain plateaux and subalpine landscapes. </w:t>
      </w:r>
      <w:r w:rsidR="00BE610C" w:rsidRPr="000D38CB">
        <w:rPr>
          <w:rFonts w:asciiTheme="minorHAnsi" w:hAnsiTheme="minorHAnsi"/>
          <w:lang w:val="en-US"/>
        </w:rPr>
        <w:t>The geographical area is well documented by systematic mappings of sites during the last 100 years</w:t>
      </w:r>
      <w:r w:rsidR="00F97ABD" w:rsidRPr="000D38CB">
        <w:rPr>
          <w:rFonts w:asciiTheme="minorHAnsi" w:hAnsiTheme="minorHAnsi"/>
          <w:lang w:val="en-US"/>
        </w:rPr>
        <w:t xml:space="preserve"> (see Breivik and Ellingsen</w:t>
      </w:r>
      <w:r w:rsidR="00671E9A" w:rsidRPr="000D38CB">
        <w:rPr>
          <w:rFonts w:asciiTheme="minorHAnsi" w:hAnsiTheme="minorHAnsi"/>
          <w:lang w:val="en-US"/>
        </w:rPr>
        <w:t>,</w:t>
      </w:r>
      <w:r w:rsidR="00F97ABD" w:rsidRPr="000D38CB">
        <w:rPr>
          <w:rFonts w:asciiTheme="minorHAnsi" w:hAnsiTheme="minorHAnsi"/>
          <w:lang w:val="en-US"/>
        </w:rPr>
        <w:t xml:space="preserve"> 2014)</w:t>
      </w:r>
      <w:r w:rsidR="00BE610C" w:rsidRPr="000D38CB">
        <w:rPr>
          <w:rFonts w:asciiTheme="minorHAnsi" w:hAnsiTheme="minorHAnsi"/>
          <w:lang w:val="en-US"/>
        </w:rPr>
        <w:t xml:space="preserve">, and several </w:t>
      </w:r>
      <w:r w:rsidR="00BE610C" w:rsidRPr="000D38CB">
        <w:rPr>
          <w:rFonts w:asciiTheme="minorHAnsi" w:hAnsiTheme="minorHAnsi"/>
          <w:lang w:val="en-US"/>
        </w:rPr>
        <w:lastRenderedPageBreak/>
        <w:t>detailed studies of the artefact assemblages</w:t>
      </w:r>
      <w:r w:rsidR="00424458" w:rsidRPr="000D38CB">
        <w:rPr>
          <w:rFonts w:asciiTheme="minorHAnsi" w:hAnsiTheme="minorHAnsi"/>
          <w:lang w:val="en-US"/>
        </w:rPr>
        <w:t xml:space="preserve"> (</w:t>
      </w:r>
      <w:r w:rsidR="00CB75C3" w:rsidRPr="000D38CB">
        <w:rPr>
          <w:rFonts w:asciiTheme="minorHAnsi" w:hAnsiTheme="minorHAnsi"/>
          <w:lang w:val="en-US"/>
        </w:rPr>
        <w:t>Bjerck</w:t>
      </w:r>
      <w:r w:rsidR="00424458" w:rsidRPr="000D38CB">
        <w:rPr>
          <w:rFonts w:asciiTheme="minorHAnsi" w:hAnsiTheme="minorHAnsi"/>
          <w:lang w:val="en-US"/>
        </w:rPr>
        <w:t>,</w:t>
      </w:r>
      <w:r w:rsidR="00CB75C3" w:rsidRPr="000D38CB">
        <w:rPr>
          <w:rFonts w:asciiTheme="minorHAnsi" w:hAnsiTheme="minorHAnsi"/>
          <w:lang w:val="en-US"/>
        </w:rPr>
        <w:t xml:space="preserve"> 1983</w:t>
      </w:r>
      <w:r w:rsidR="00424458" w:rsidRPr="000D38CB">
        <w:rPr>
          <w:rFonts w:asciiTheme="minorHAnsi" w:hAnsiTheme="minorHAnsi"/>
          <w:lang w:val="en-US"/>
        </w:rPr>
        <w:t>; Møllenhus, 1977; Svendsen, 2007)</w:t>
      </w:r>
      <w:r w:rsidR="00BE610C" w:rsidRPr="000D38CB">
        <w:rPr>
          <w:rFonts w:asciiTheme="minorHAnsi" w:hAnsiTheme="minorHAnsi"/>
          <w:lang w:val="en-US"/>
        </w:rPr>
        <w:t xml:space="preserve">. </w:t>
      </w:r>
      <w:r w:rsidR="00216FBB" w:rsidRPr="000D38CB">
        <w:rPr>
          <w:rFonts w:asciiTheme="minorHAnsi" w:hAnsiTheme="minorHAnsi"/>
          <w:lang w:val="en-US"/>
        </w:rPr>
        <w:t xml:space="preserve">The sites are distributed at different elevations, and age determinations based on shore-displacement diagrams suggest that the archaeological record covers the whole Early Mesolithic timespan.  </w:t>
      </w:r>
      <w:r w:rsidRPr="000D38CB">
        <w:rPr>
          <w:rFonts w:asciiTheme="minorHAnsi" w:hAnsiTheme="minorHAnsi"/>
          <w:lang w:val="en-US"/>
        </w:rPr>
        <w:t xml:space="preserve">A </w:t>
      </w:r>
      <w:r w:rsidR="00424458" w:rsidRPr="000D38CB">
        <w:rPr>
          <w:rFonts w:asciiTheme="minorHAnsi" w:hAnsiTheme="minorHAnsi"/>
          <w:lang w:val="en-US"/>
        </w:rPr>
        <w:t xml:space="preserve">recent </w:t>
      </w:r>
      <w:r w:rsidRPr="000D38CB">
        <w:rPr>
          <w:rFonts w:asciiTheme="minorHAnsi" w:hAnsiTheme="minorHAnsi"/>
          <w:lang w:val="en-US"/>
        </w:rPr>
        <w:t xml:space="preserve">synthesis </w:t>
      </w:r>
      <w:r w:rsidR="00424458" w:rsidRPr="000D38CB">
        <w:rPr>
          <w:rFonts w:asciiTheme="minorHAnsi" w:hAnsiTheme="minorHAnsi"/>
          <w:lang w:val="en-US"/>
        </w:rPr>
        <w:t>charts</w:t>
      </w:r>
      <w:r w:rsidR="00773985" w:rsidRPr="000D38CB">
        <w:rPr>
          <w:rFonts w:asciiTheme="minorHAnsi" w:hAnsiTheme="minorHAnsi"/>
          <w:lang w:val="en-US"/>
        </w:rPr>
        <w:t xml:space="preserve"> </w:t>
      </w:r>
      <w:r w:rsidR="00216FBB" w:rsidRPr="000D38CB">
        <w:rPr>
          <w:rFonts w:asciiTheme="minorHAnsi" w:hAnsiTheme="minorHAnsi"/>
          <w:lang w:val="en-US"/>
        </w:rPr>
        <w:t>around</w:t>
      </w:r>
      <w:r w:rsidR="00424458" w:rsidRPr="000D38CB">
        <w:rPr>
          <w:rFonts w:asciiTheme="minorHAnsi" w:hAnsiTheme="minorHAnsi"/>
          <w:lang w:val="en-US"/>
        </w:rPr>
        <w:t xml:space="preserve"> 300</w:t>
      </w:r>
      <w:r w:rsidRPr="000D38CB">
        <w:rPr>
          <w:rFonts w:asciiTheme="minorHAnsi" w:hAnsiTheme="minorHAnsi"/>
          <w:lang w:val="en-US"/>
        </w:rPr>
        <w:t xml:space="preserve"> Early Mesolithic sites </w:t>
      </w:r>
      <w:r w:rsidR="00424458" w:rsidRPr="000D38CB">
        <w:rPr>
          <w:rFonts w:asciiTheme="minorHAnsi" w:hAnsiTheme="minorHAnsi"/>
          <w:lang w:val="en-US"/>
        </w:rPr>
        <w:t>in Central Norway</w:t>
      </w:r>
      <w:r w:rsidR="00773985" w:rsidRPr="000D38CB">
        <w:rPr>
          <w:rFonts w:asciiTheme="minorHAnsi" w:hAnsiTheme="minorHAnsi"/>
          <w:lang w:val="en-US"/>
        </w:rPr>
        <w:t xml:space="preserve"> (Breivik and Bjerck, in press)</w:t>
      </w:r>
      <w:r w:rsidR="00424458" w:rsidRPr="000D38CB">
        <w:rPr>
          <w:rFonts w:asciiTheme="minorHAnsi" w:hAnsiTheme="minorHAnsi"/>
          <w:lang w:val="en-US"/>
        </w:rPr>
        <w:t xml:space="preserve">, and the region thus seems to have the </w:t>
      </w:r>
      <w:r w:rsidR="001942E1" w:rsidRPr="000D38CB">
        <w:rPr>
          <w:rFonts w:asciiTheme="minorHAnsi" w:hAnsiTheme="minorHAnsi"/>
          <w:lang w:val="en-US"/>
        </w:rPr>
        <w:t xml:space="preserve">densest concentration of </w:t>
      </w:r>
      <w:r w:rsidR="00424458" w:rsidRPr="000D38CB">
        <w:rPr>
          <w:rFonts w:asciiTheme="minorHAnsi" w:hAnsiTheme="minorHAnsi"/>
          <w:lang w:val="en-US"/>
        </w:rPr>
        <w:t xml:space="preserve">settlements in the country (see </w:t>
      </w:r>
      <w:r w:rsidR="00216FBB" w:rsidRPr="000D38CB">
        <w:rPr>
          <w:rFonts w:asciiTheme="minorHAnsi" w:hAnsiTheme="minorHAnsi"/>
          <w:lang w:val="en-US"/>
        </w:rPr>
        <w:t>Table 1 and</w:t>
      </w:r>
      <w:r w:rsidR="00424458" w:rsidRPr="000D38CB">
        <w:rPr>
          <w:rFonts w:asciiTheme="minorHAnsi" w:hAnsiTheme="minorHAnsi"/>
          <w:lang w:val="en-US"/>
        </w:rPr>
        <w:t xml:space="preserve"> Figure 2)</w:t>
      </w:r>
      <w:r w:rsidR="001942E1" w:rsidRPr="000D38CB">
        <w:rPr>
          <w:rFonts w:asciiTheme="minorHAnsi" w:hAnsiTheme="minorHAnsi"/>
          <w:lang w:val="en-US"/>
        </w:rPr>
        <w:t xml:space="preserve">. </w:t>
      </w:r>
      <w:r w:rsidR="00E802E3" w:rsidRPr="000D38CB">
        <w:rPr>
          <w:rFonts w:asciiTheme="minorHAnsi" w:hAnsiTheme="minorHAnsi"/>
          <w:lang w:val="en-US"/>
        </w:rPr>
        <w:t>Early Mesolithic sites have been preserved and investigated in both the coastal and mountain zones</w:t>
      </w:r>
      <w:r w:rsidR="00216FBB" w:rsidRPr="000D38CB">
        <w:rPr>
          <w:rFonts w:asciiTheme="minorHAnsi" w:hAnsiTheme="minorHAnsi"/>
          <w:lang w:val="en-US"/>
        </w:rPr>
        <w:t>,</w:t>
      </w:r>
      <w:r w:rsidR="00E802E3" w:rsidRPr="000D38CB">
        <w:rPr>
          <w:rFonts w:asciiTheme="minorHAnsi" w:hAnsiTheme="minorHAnsi"/>
          <w:lang w:val="en-US"/>
        </w:rPr>
        <w:t xml:space="preserve"> and the relatively short distances between mountain and coastal sites in the region</w:t>
      </w:r>
      <w:r w:rsidR="00F97ABD" w:rsidRPr="000D38CB">
        <w:rPr>
          <w:rFonts w:asciiTheme="minorHAnsi" w:hAnsiTheme="minorHAnsi"/>
          <w:lang w:val="en-US"/>
        </w:rPr>
        <w:t>, connected as they are by fjords cutting deep into the interior,</w:t>
      </w:r>
      <w:r w:rsidR="00E802E3" w:rsidRPr="000D38CB">
        <w:rPr>
          <w:rFonts w:asciiTheme="minorHAnsi" w:hAnsiTheme="minorHAnsi"/>
          <w:lang w:val="en-US"/>
        </w:rPr>
        <w:t xml:space="preserve"> mean that they are likely to have formed part of the same mobility system</w:t>
      </w:r>
      <w:r w:rsidR="00216FBB" w:rsidRPr="000D38CB">
        <w:rPr>
          <w:rFonts w:asciiTheme="minorHAnsi" w:hAnsiTheme="minorHAnsi"/>
          <w:lang w:val="en-US"/>
        </w:rPr>
        <w:t xml:space="preserve"> in the past</w:t>
      </w:r>
      <w:r w:rsidR="00E802E3" w:rsidRPr="000D38CB">
        <w:rPr>
          <w:rFonts w:asciiTheme="minorHAnsi" w:hAnsiTheme="minorHAnsi"/>
          <w:lang w:val="en-US"/>
        </w:rPr>
        <w:t xml:space="preserve">. </w:t>
      </w:r>
      <w:r w:rsidR="00216FBB" w:rsidRPr="000D38CB">
        <w:rPr>
          <w:rFonts w:asciiTheme="minorHAnsi" w:hAnsiTheme="minorHAnsi"/>
          <w:lang w:val="en-US"/>
        </w:rPr>
        <w:t>The Early Mesolithic archaeological record of Central Norway is thus well suited to explore temporal and spatial human–environment dynamics.</w:t>
      </w:r>
    </w:p>
    <w:p w14:paraId="460E95EA" w14:textId="25E57E32" w:rsidR="008713BA" w:rsidRPr="000D38CB" w:rsidRDefault="008713BA" w:rsidP="006928C7">
      <w:pPr>
        <w:rPr>
          <w:rFonts w:asciiTheme="minorHAnsi" w:hAnsiTheme="minorHAnsi"/>
          <w:b/>
          <w:lang w:val="en-US"/>
        </w:rPr>
      </w:pPr>
    </w:p>
    <w:p w14:paraId="2F384DCD" w14:textId="08B91DA0" w:rsidR="006751C4" w:rsidRPr="000D38CB" w:rsidRDefault="006751C4" w:rsidP="006928C7">
      <w:pPr>
        <w:rPr>
          <w:rFonts w:asciiTheme="minorHAnsi" w:hAnsiTheme="minorHAnsi"/>
          <w:sz w:val="18"/>
          <w:szCs w:val="18"/>
          <w:lang w:val="en-US" w:eastAsia="en-US"/>
        </w:rPr>
      </w:pPr>
      <w:r w:rsidRPr="000D38CB">
        <w:rPr>
          <w:rFonts w:asciiTheme="minorHAnsi" w:hAnsiTheme="minorHAnsi"/>
          <w:sz w:val="18"/>
          <w:szCs w:val="18"/>
          <w:lang w:val="en-US" w:eastAsia="en-US"/>
        </w:rPr>
        <w:t xml:space="preserve">Figure 1: Map with regions and placenames mentioned in the text. Illustration: </w:t>
      </w:r>
      <w:r w:rsidR="002336B6" w:rsidRPr="000D38CB">
        <w:rPr>
          <w:rFonts w:asciiTheme="minorHAnsi" w:hAnsiTheme="minorHAnsi"/>
          <w:sz w:val="18"/>
          <w:szCs w:val="18"/>
          <w:lang w:val="en-US" w:eastAsia="en-US"/>
        </w:rPr>
        <w:t xml:space="preserve">Jonas J. Håland. </w:t>
      </w:r>
    </w:p>
    <w:p w14:paraId="076FDBB5" w14:textId="77777777" w:rsidR="006751C4" w:rsidRPr="000D38CB" w:rsidRDefault="006751C4" w:rsidP="006928C7">
      <w:pPr>
        <w:pStyle w:val="NoSpacing"/>
        <w:rPr>
          <w:lang w:val="en-US"/>
        </w:rPr>
      </w:pPr>
    </w:p>
    <w:p w14:paraId="389A15AA" w14:textId="77777777" w:rsidR="008713BA" w:rsidRPr="000D38CB" w:rsidRDefault="008713BA" w:rsidP="008713BA">
      <w:pPr>
        <w:pStyle w:val="NoSpacing"/>
        <w:rPr>
          <w:lang w:val="en-US"/>
        </w:rPr>
      </w:pPr>
    </w:p>
    <w:p w14:paraId="23A31E44" w14:textId="1E0D8339" w:rsidR="000E3B25" w:rsidRPr="000D38CB" w:rsidRDefault="00D323A6" w:rsidP="008713BA">
      <w:pPr>
        <w:pStyle w:val="Heading2"/>
        <w:spacing w:line="360" w:lineRule="auto"/>
        <w:rPr>
          <w:color w:val="auto"/>
          <w:lang w:val="en-US"/>
        </w:rPr>
      </w:pPr>
      <w:r w:rsidRPr="000D38CB">
        <w:rPr>
          <w:color w:val="auto"/>
          <w:lang w:val="en-US"/>
        </w:rPr>
        <w:t>2.3</w:t>
      </w:r>
      <w:r w:rsidRPr="000D38CB">
        <w:rPr>
          <w:color w:val="auto"/>
          <w:lang w:val="en-US"/>
        </w:rPr>
        <w:tab/>
      </w:r>
      <w:r w:rsidR="00975219" w:rsidRPr="000D38CB">
        <w:rPr>
          <w:color w:val="auto"/>
          <w:lang w:val="en-US"/>
        </w:rPr>
        <w:t>Material and methods</w:t>
      </w:r>
    </w:p>
    <w:p w14:paraId="26D625F3" w14:textId="05398495" w:rsidR="006D31D6" w:rsidRPr="000D38CB" w:rsidRDefault="00E73765" w:rsidP="008713BA">
      <w:pPr>
        <w:spacing w:line="360" w:lineRule="auto"/>
        <w:rPr>
          <w:rFonts w:asciiTheme="minorHAnsi" w:hAnsiTheme="minorHAnsi"/>
          <w:lang w:val="en-US"/>
        </w:rPr>
      </w:pPr>
      <w:r w:rsidRPr="000D38CB">
        <w:rPr>
          <w:rFonts w:asciiTheme="minorHAnsi" w:hAnsiTheme="minorHAnsi"/>
          <w:lang w:val="en-US"/>
        </w:rPr>
        <w:t xml:space="preserve">In order to answer the </w:t>
      </w:r>
      <w:r w:rsidR="00054173" w:rsidRPr="000D38CB">
        <w:rPr>
          <w:rFonts w:asciiTheme="minorHAnsi" w:hAnsiTheme="minorHAnsi"/>
          <w:lang w:val="en-US"/>
        </w:rPr>
        <w:t>research questions</w:t>
      </w:r>
      <w:r w:rsidR="00105B62" w:rsidRPr="000D38CB">
        <w:rPr>
          <w:rFonts w:asciiTheme="minorHAnsi" w:hAnsiTheme="minorHAnsi"/>
          <w:lang w:val="en-US"/>
        </w:rPr>
        <w:t>, archaeological and palaeoenvironmental data from the period was</w:t>
      </w:r>
      <w:r w:rsidR="00054173" w:rsidRPr="000D38CB">
        <w:rPr>
          <w:rFonts w:asciiTheme="minorHAnsi" w:hAnsiTheme="minorHAnsi"/>
          <w:lang w:val="en-US"/>
        </w:rPr>
        <w:t xml:space="preserve"> </w:t>
      </w:r>
      <w:r w:rsidR="00216FBB" w:rsidRPr="000D38CB">
        <w:rPr>
          <w:rFonts w:asciiTheme="minorHAnsi" w:hAnsiTheme="minorHAnsi"/>
          <w:lang w:val="en-US"/>
        </w:rPr>
        <w:t>c</w:t>
      </w:r>
      <w:r w:rsidR="00BA0935" w:rsidRPr="000D38CB">
        <w:rPr>
          <w:rFonts w:asciiTheme="minorHAnsi" w:hAnsiTheme="minorHAnsi"/>
          <w:lang w:val="en-US"/>
        </w:rPr>
        <w:t>ollected and compiled. First, t</w:t>
      </w:r>
      <w:r w:rsidR="006D31D6" w:rsidRPr="000D38CB">
        <w:rPr>
          <w:rFonts w:asciiTheme="minorHAnsi" w:hAnsiTheme="minorHAnsi"/>
          <w:lang w:val="en-US"/>
        </w:rPr>
        <w:t xml:space="preserve">he </w:t>
      </w:r>
      <w:r w:rsidR="00A76BDB" w:rsidRPr="000D38CB">
        <w:rPr>
          <w:rFonts w:asciiTheme="minorHAnsi" w:hAnsiTheme="minorHAnsi"/>
          <w:lang w:val="en-US"/>
        </w:rPr>
        <w:t xml:space="preserve">environmental and climatic </w:t>
      </w:r>
      <w:r w:rsidR="006D31D6" w:rsidRPr="000D38CB">
        <w:rPr>
          <w:rFonts w:asciiTheme="minorHAnsi" w:hAnsiTheme="minorHAnsi"/>
          <w:lang w:val="en-US"/>
        </w:rPr>
        <w:t>trajectory</w:t>
      </w:r>
      <w:r w:rsidR="00A76BDB" w:rsidRPr="000D38CB">
        <w:rPr>
          <w:rFonts w:asciiTheme="minorHAnsi" w:hAnsiTheme="minorHAnsi"/>
          <w:lang w:val="en-US"/>
        </w:rPr>
        <w:t xml:space="preserve"> in the Early Holocene period</w:t>
      </w:r>
      <w:r w:rsidR="00FE4DAB" w:rsidRPr="000D38CB">
        <w:rPr>
          <w:rFonts w:asciiTheme="minorHAnsi" w:hAnsiTheme="minorHAnsi"/>
          <w:lang w:val="en-US"/>
        </w:rPr>
        <w:t>, with focus on coastal and marine conditions</w:t>
      </w:r>
      <w:r w:rsidRPr="000D38CB">
        <w:rPr>
          <w:rFonts w:asciiTheme="minorHAnsi" w:hAnsiTheme="minorHAnsi"/>
          <w:lang w:val="en-US"/>
        </w:rPr>
        <w:t>, was mapped</w:t>
      </w:r>
      <w:r w:rsidR="00A76BDB" w:rsidRPr="000D38CB">
        <w:rPr>
          <w:rFonts w:asciiTheme="minorHAnsi" w:hAnsiTheme="minorHAnsi"/>
          <w:lang w:val="en-US"/>
        </w:rPr>
        <w:t xml:space="preserve">. </w:t>
      </w:r>
      <w:r w:rsidR="00F90D90" w:rsidRPr="000D38CB">
        <w:rPr>
          <w:rFonts w:asciiTheme="minorHAnsi" w:hAnsiTheme="minorHAnsi"/>
          <w:lang w:val="en-US"/>
        </w:rPr>
        <w:t>As the palaeo</w:t>
      </w:r>
      <w:r w:rsidR="005A35C4" w:rsidRPr="000D38CB">
        <w:rPr>
          <w:rFonts w:asciiTheme="minorHAnsi" w:hAnsiTheme="minorHAnsi"/>
          <w:lang w:val="en-US"/>
        </w:rPr>
        <w:t xml:space="preserve">environmental data presently </w:t>
      </w:r>
      <w:r w:rsidR="0032302B" w:rsidRPr="000D38CB">
        <w:rPr>
          <w:rFonts w:asciiTheme="minorHAnsi" w:hAnsiTheme="minorHAnsi"/>
          <w:lang w:val="en-US"/>
        </w:rPr>
        <w:t>do not</w:t>
      </w:r>
      <w:r w:rsidR="005A35C4" w:rsidRPr="000D38CB">
        <w:rPr>
          <w:rFonts w:asciiTheme="minorHAnsi" w:hAnsiTheme="minorHAnsi"/>
          <w:lang w:val="en-US"/>
        </w:rPr>
        <w:t xml:space="preserve"> allow for a </w:t>
      </w:r>
      <w:r w:rsidR="00FE4DAB" w:rsidRPr="000D38CB">
        <w:rPr>
          <w:rFonts w:asciiTheme="minorHAnsi" w:hAnsiTheme="minorHAnsi"/>
          <w:lang w:val="en-US"/>
        </w:rPr>
        <w:t xml:space="preserve">detailed </w:t>
      </w:r>
      <w:r w:rsidR="005A35C4" w:rsidRPr="000D38CB">
        <w:rPr>
          <w:rFonts w:asciiTheme="minorHAnsi" w:hAnsiTheme="minorHAnsi"/>
          <w:lang w:val="en-US"/>
        </w:rPr>
        <w:t xml:space="preserve">reconstruction of the faunal composition, </w:t>
      </w:r>
      <w:r w:rsidR="00FE4DAB" w:rsidRPr="000D38CB">
        <w:rPr>
          <w:rFonts w:asciiTheme="minorHAnsi" w:hAnsiTheme="minorHAnsi"/>
          <w:lang w:val="en-US"/>
        </w:rPr>
        <w:t xml:space="preserve">emphasis </w:t>
      </w:r>
      <w:r w:rsidRPr="000D38CB">
        <w:rPr>
          <w:rFonts w:asciiTheme="minorHAnsi" w:hAnsiTheme="minorHAnsi"/>
          <w:lang w:val="en-US"/>
        </w:rPr>
        <w:t xml:space="preserve">was </w:t>
      </w:r>
      <w:r w:rsidR="00FE4DAB" w:rsidRPr="000D38CB">
        <w:rPr>
          <w:rFonts w:asciiTheme="minorHAnsi" w:hAnsiTheme="minorHAnsi"/>
          <w:lang w:val="en-US"/>
        </w:rPr>
        <w:t xml:space="preserve">put on characterizing </w:t>
      </w:r>
      <w:r w:rsidR="000B5C74" w:rsidRPr="000D38CB">
        <w:rPr>
          <w:rFonts w:asciiTheme="minorHAnsi" w:hAnsiTheme="minorHAnsi"/>
          <w:lang w:val="en-US"/>
        </w:rPr>
        <w:t>variations in marine productivity through space and time</w:t>
      </w:r>
      <w:r w:rsidR="00A76BDB" w:rsidRPr="000D38CB">
        <w:rPr>
          <w:rFonts w:asciiTheme="minorHAnsi" w:hAnsiTheme="minorHAnsi"/>
          <w:lang w:val="en-US"/>
        </w:rPr>
        <w:t xml:space="preserve">. This </w:t>
      </w:r>
      <w:r w:rsidRPr="000D38CB">
        <w:rPr>
          <w:rFonts w:asciiTheme="minorHAnsi" w:hAnsiTheme="minorHAnsi"/>
          <w:lang w:val="en-US"/>
        </w:rPr>
        <w:t xml:space="preserve">was </w:t>
      </w:r>
      <w:r w:rsidR="00A76BDB" w:rsidRPr="000D38CB">
        <w:rPr>
          <w:rFonts w:asciiTheme="minorHAnsi" w:hAnsiTheme="minorHAnsi"/>
          <w:lang w:val="en-US"/>
        </w:rPr>
        <w:t xml:space="preserve">done by way of collecting and compiling </w:t>
      </w:r>
      <w:r w:rsidR="004B0D04" w:rsidRPr="000D38CB">
        <w:rPr>
          <w:rFonts w:asciiTheme="minorHAnsi" w:hAnsiTheme="minorHAnsi"/>
          <w:lang w:val="en-US"/>
        </w:rPr>
        <w:t xml:space="preserve">analyzed and </w:t>
      </w:r>
      <w:r w:rsidR="00F90D90" w:rsidRPr="000D38CB">
        <w:rPr>
          <w:rFonts w:asciiTheme="minorHAnsi" w:hAnsiTheme="minorHAnsi"/>
          <w:lang w:val="en-US"/>
        </w:rPr>
        <w:t>published palaeo</w:t>
      </w:r>
      <w:r w:rsidRPr="000D38CB">
        <w:rPr>
          <w:rFonts w:asciiTheme="minorHAnsi" w:hAnsiTheme="minorHAnsi"/>
          <w:lang w:val="en-US"/>
        </w:rPr>
        <w:t>-</w:t>
      </w:r>
      <w:r w:rsidR="00A76BDB" w:rsidRPr="000D38CB">
        <w:rPr>
          <w:rFonts w:asciiTheme="minorHAnsi" w:hAnsiTheme="minorHAnsi"/>
          <w:lang w:val="en-US"/>
        </w:rPr>
        <w:t>oceanographic data and assessing how topography, bathymetry, oceanic current systems, sea-ice and melting glaciers would have affected marine productivity</w:t>
      </w:r>
      <w:r w:rsidRPr="000D38CB">
        <w:rPr>
          <w:rFonts w:asciiTheme="minorHAnsi" w:hAnsiTheme="minorHAnsi"/>
          <w:lang w:val="en-US"/>
        </w:rPr>
        <w:t xml:space="preserve"> (</w:t>
      </w:r>
      <w:r w:rsidR="002241E5" w:rsidRPr="000D38CB">
        <w:rPr>
          <w:rFonts w:asciiTheme="minorHAnsi" w:hAnsiTheme="minorHAnsi"/>
          <w:lang w:val="en-US"/>
        </w:rPr>
        <w:t>in the form of</w:t>
      </w:r>
      <w:r w:rsidRPr="000D38CB">
        <w:rPr>
          <w:rFonts w:asciiTheme="minorHAnsi" w:hAnsiTheme="minorHAnsi"/>
          <w:lang w:val="en-US"/>
        </w:rPr>
        <w:t xml:space="preserve"> phytoplankton production)</w:t>
      </w:r>
      <w:r w:rsidR="00A76BDB" w:rsidRPr="000D38CB">
        <w:rPr>
          <w:rFonts w:asciiTheme="minorHAnsi" w:hAnsiTheme="minorHAnsi"/>
          <w:lang w:val="en-US"/>
        </w:rPr>
        <w:t xml:space="preserve">. </w:t>
      </w:r>
      <w:r w:rsidR="004B0D04" w:rsidRPr="000D38CB">
        <w:rPr>
          <w:rFonts w:asciiTheme="minorHAnsi" w:hAnsiTheme="minorHAnsi"/>
          <w:lang w:val="en-US"/>
        </w:rPr>
        <w:t xml:space="preserve">The </w:t>
      </w:r>
      <w:r w:rsidR="006D31D6" w:rsidRPr="000D38CB">
        <w:rPr>
          <w:rFonts w:asciiTheme="minorHAnsi" w:hAnsiTheme="minorHAnsi"/>
          <w:lang w:val="en-US"/>
        </w:rPr>
        <w:t xml:space="preserve">published </w:t>
      </w:r>
      <w:r w:rsidR="00F90D90" w:rsidRPr="000D38CB">
        <w:rPr>
          <w:rFonts w:asciiTheme="minorHAnsi" w:hAnsiTheme="minorHAnsi"/>
          <w:lang w:val="en-US"/>
        </w:rPr>
        <w:t>palaeo</w:t>
      </w:r>
      <w:r w:rsidRPr="000D38CB">
        <w:rPr>
          <w:rFonts w:asciiTheme="minorHAnsi" w:hAnsiTheme="minorHAnsi"/>
          <w:lang w:val="en-US"/>
        </w:rPr>
        <w:t>-</w:t>
      </w:r>
      <w:r w:rsidR="004B0D04" w:rsidRPr="000D38CB">
        <w:rPr>
          <w:rFonts w:asciiTheme="minorHAnsi" w:hAnsiTheme="minorHAnsi"/>
          <w:lang w:val="en-US"/>
        </w:rPr>
        <w:t xml:space="preserve">oceanographic data </w:t>
      </w:r>
      <w:r w:rsidR="006D31D6" w:rsidRPr="000D38CB">
        <w:rPr>
          <w:rFonts w:asciiTheme="minorHAnsi" w:hAnsiTheme="minorHAnsi"/>
          <w:lang w:val="en-US"/>
        </w:rPr>
        <w:t>mainly</w:t>
      </w:r>
      <w:r w:rsidR="002241E5" w:rsidRPr="000D38CB">
        <w:rPr>
          <w:rFonts w:asciiTheme="minorHAnsi" w:hAnsiTheme="minorHAnsi"/>
          <w:lang w:val="en-US"/>
        </w:rPr>
        <w:t xml:space="preserve"> consist of</w:t>
      </w:r>
      <w:r w:rsidR="004B0D04" w:rsidRPr="000D38CB">
        <w:rPr>
          <w:rFonts w:asciiTheme="minorHAnsi" w:hAnsiTheme="minorHAnsi"/>
          <w:lang w:val="en-US"/>
        </w:rPr>
        <w:t xml:space="preserve"> sediment cores that are collected from the Norwegian </w:t>
      </w:r>
      <w:r w:rsidR="006D31D6" w:rsidRPr="000D38CB">
        <w:rPr>
          <w:rFonts w:asciiTheme="minorHAnsi" w:hAnsiTheme="minorHAnsi"/>
          <w:lang w:val="en-US"/>
        </w:rPr>
        <w:t>Sea</w:t>
      </w:r>
      <w:r w:rsidR="00683C85" w:rsidRPr="000D38CB">
        <w:rPr>
          <w:rFonts w:asciiTheme="minorHAnsi" w:hAnsiTheme="minorHAnsi"/>
          <w:lang w:val="en-US"/>
        </w:rPr>
        <w:t>,</w:t>
      </w:r>
      <w:r w:rsidR="004B0D04" w:rsidRPr="000D38CB">
        <w:rPr>
          <w:rFonts w:asciiTheme="minorHAnsi" w:hAnsiTheme="minorHAnsi"/>
          <w:lang w:val="en-US"/>
        </w:rPr>
        <w:t xml:space="preserve"> the North Sea and the Barents Sea</w:t>
      </w:r>
      <w:r w:rsidR="006D31D6" w:rsidRPr="000D38CB">
        <w:rPr>
          <w:rFonts w:asciiTheme="minorHAnsi" w:hAnsiTheme="minorHAnsi"/>
          <w:lang w:val="en-US"/>
        </w:rPr>
        <w:t xml:space="preserve">. The temporal and spatial resolution is quite coarse, and it was only possible to characterize the over-regional development through </w:t>
      </w:r>
      <w:r w:rsidR="00683C85" w:rsidRPr="000D38CB">
        <w:rPr>
          <w:rFonts w:asciiTheme="minorHAnsi" w:hAnsiTheme="minorHAnsi"/>
          <w:lang w:val="en-US"/>
        </w:rPr>
        <w:t xml:space="preserve">relatively </w:t>
      </w:r>
      <w:r w:rsidR="006D31D6" w:rsidRPr="000D38CB">
        <w:rPr>
          <w:rFonts w:asciiTheme="minorHAnsi" w:hAnsiTheme="minorHAnsi"/>
          <w:lang w:val="en-US"/>
        </w:rPr>
        <w:t>long time sequences.</w:t>
      </w:r>
      <w:r w:rsidR="005A35C4" w:rsidRPr="000D38CB">
        <w:rPr>
          <w:rFonts w:asciiTheme="minorHAnsi" w:hAnsiTheme="minorHAnsi"/>
          <w:lang w:val="en-US"/>
        </w:rPr>
        <w:t xml:space="preserve"> </w:t>
      </w:r>
    </w:p>
    <w:p w14:paraId="007A925B" w14:textId="77777777" w:rsidR="00683C85" w:rsidRPr="000D38CB" w:rsidRDefault="00683C85" w:rsidP="008713BA">
      <w:pPr>
        <w:spacing w:line="360" w:lineRule="auto"/>
        <w:rPr>
          <w:rFonts w:asciiTheme="minorHAnsi" w:hAnsiTheme="minorHAnsi"/>
          <w:lang w:val="en-US"/>
        </w:rPr>
      </w:pPr>
    </w:p>
    <w:p w14:paraId="794D4D93" w14:textId="0A9FEC53" w:rsidR="005C3749" w:rsidRPr="000D38CB" w:rsidRDefault="000B5C74" w:rsidP="008713BA">
      <w:pPr>
        <w:spacing w:line="360" w:lineRule="auto"/>
        <w:rPr>
          <w:rFonts w:asciiTheme="minorHAnsi" w:hAnsiTheme="minorHAnsi"/>
          <w:lang w:val="en-US"/>
        </w:rPr>
      </w:pPr>
      <w:r w:rsidRPr="000D38CB">
        <w:rPr>
          <w:rFonts w:asciiTheme="minorHAnsi" w:hAnsiTheme="minorHAnsi"/>
          <w:lang w:val="en-US"/>
        </w:rPr>
        <w:t xml:space="preserve">In </w:t>
      </w:r>
      <w:r w:rsidR="00C22FDF" w:rsidRPr="000D38CB">
        <w:rPr>
          <w:rFonts w:asciiTheme="minorHAnsi" w:hAnsiTheme="minorHAnsi"/>
          <w:lang w:val="en-US"/>
        </w:rPr>
        <w:t xml:space="preserve">Breivik’s </w:t>
      </w:r>
      <w:r w:rsidRPr="000D38CB">
        <w:rPr>
          <w:rFonts w:asciiTheme="minorHAnsi" w:hAnsiTheme="minorHAnsi"/>
          <w:lang w:val="en-US"/>
        </w:rPr>
        <w:t>PhD</w:t>
      </w:r>
      <w:r w:rsidR="001B4180" w:rsidRPr="000D38CB">
        <w:rPr>
          <w:rFonts w:asciiTheme="minorHAnsi" w:hAnsiTheme="minorHAnsi"/>
          <w:lang w:val="en-US"/>
        </w:rPr>
        <w:t xml:space="preserve"> project</w:t>
      </w:r>
      <w:r w:rsidRPr="000D38CB">
        <w:rPr>
          <w:rFonts w:asciiTheme="minorHAnsi" w:hAnsiTheme="minorHAnsi"/>
          <w:lang w:val="en-US"/>
        </w:rPr>
        <w:t xml:space="preserve"> </w:t>
      </w:r>
      <w:r w:rsidR="00C22FDF" w:rsidRPr="000D38CB">
        <w:rPr>
          <w:rFonts w:asciiTheme="minorHAnsi" w:hAnsiTheme="minorHAnsi"/>
          <w:lang w:val="en-US"/>
        </w:rPr>
        <w:t xml:space="preserve">it was </w:t>
      </w:r>
      <w:r w:rsidR="001B4180" w:rsidRPr="000D38CB">
        <w:rPr>
          <w:rFonts w:asciiTheme="minorHAnsi" w:hAnsiTheme="minorHAnsi"/>
          <w:lang w:val="en-US"/>
        </w:rPr>
        <w:t>aimed at making</w:t>
      </w:r>
      <w:r w:rsidRPr="000D38CB">
        <w:rPr>
          <w:rFonts w:asciiTheme="minorHAnsi" w:hAnsiTheme="minorHAnsi"/>
          <w:lang w:val="en-US"/>
        </w:rPr>
        <w:t xml:space="preserve"> a complete database of </w:t>
      </w:r>
      <w:r w:rsidR="00F90114" w:rsidRPr="000D38CB">
        <w:rPr>
          <w:rFonts w:asciiTheme="minorHAnsi" w:hAnsiTheme="minorHAnsi"/>
          <w:lang w:val="en-US"/>
        </w:rPr>
        <w:t>Early Mesolithic sites</w:t>
      </w:r>
      <w:r w:rsidRPr="000D38CB">
        <w:rPr>
          <w:rFonts w:asciiTheme="minorHAnsi" w:hAnsiTheme="minorHAnsi"/>
          <w:lang w:val="en-US"/>
        </w:rPr>
        <w:t xml:space="preserve"> in </w:t>
      </w:r>
      <w:r w:rsidR="003C215A" w:rsidRPr="000D38CB">
        <w:rPr>
          <w:rFonts w:asciiTheme="minorHAnsi" w:hAnsiTheme="minorHAnsi"/>
          <w:lang w:val="en-US"/>
        </w:rPr>
        <w:t>Norway</w:t>
      </w:r>
      <w:r w:rsidR="00F90114" w:rsidRPr="000D38CB">
        <w:rPr>
          <w:rFonts w:asciiTheme="minorHAnsi" w:hAnsiTheme="minorHAnsi"/>
          <w:lang w:val="en-US"/>
        </w:rPr>
        <w:t xml:space="preserve">. </w:t>
      </w:r>
      <w:r w:rsidR="0074548E" w:rsidRPr="000D38CB">
        <w:rPr>
          <w:rFonts w:asciiTheme="minorHAnsi" w:hAnsiTheme="minorHAnsi"/>
          <w:lang w:val="en-US"/>
        </w:rPr>
        <w:t xml:space="preserve">Due to the lack of preserved organic material, we have to rely on a combination of typology and shore-displacement diagrams when dating the sites. </w:t>
      </w:r>
      <w:r w:rsidR="00D94807" w:rsidRPr="000D38CB">
        <w:rPr>
          <w:rFonts w:asciiTheme="minorHAnsi" w:hAnsiTheme="minorHAnsi"/>
          <w:lang w:val="en-US"/>
        </w:rPr>
        <w:t xml:space="preserve">This </w:t>
      </w:r>
      <w:r w:rsidR="006C014E" w:rsidRPr="000D38CB">
        <w:rPr>
          <w:rFonts w:asciiTheme="minorHAnsi" w:hAnsiTheme="minorHAnsi"/>
          <w:lang w:val="en-US"/>
        </w:rPr>
        <w:t>work</w:t>
      </w:r>
      <w:r w:rsidR="002241E5" w:rsidRPr="000D38CB">
        <w:rPr>
          <w:rFonts w:asciiTheme="minorHAnsi" w:hAnsiTheme="minorHAnsi"/>
          <w:lang w:val="en-US"/>
        </w:rPr>
        <w:t xml:space="preserve"> </w:t>
      </w:r>
      <w:r w:rsidR="00D94807" w:rsidRPr="000D38CB">
        <w:rPr>
          <w:rFonts w:asciiTheme="minorHAnsi" w:hAnsiTheme="minorHAnsi"/>
          <w:lang w:val="en-US"/>
        </w:rPr>
        <w:t>was</w:t>
      </w:r>
      <w:r w:rsidR="00FE4DAB" w:rsidRPr="000D38CB">
        <w:rPr>
          <w:rFonts w:asciiTheme="minorHAnsi" w:hAnsiTheme="minorHAnsi"/>
          <w:lang w:val="en-US"/>
        </w:rPr>
        <w:t xml:space="preserve"> </w:t>
      </w:r>
      <w:r w:rsidR="00FE4DAB" w:rsidRPr="000D38CB">
        <w:rPr>
          <w:rFonts w:asciiTheme="minorHAnsi" w:hAnsiTheme="minorHAnsi"/>
          <w:lang w:val="en-US"/>
        </w:rPr>
        <w:lastRenderedPageBreak/>
        <w:t>approached by</w:t>
      </w:r>
      <w:r w:rsidR="00D94807" w:rsidRPr="000D38CB">
        <w:rPr>
          <w:rFonts w:asciiTheme="minorHAnsi" w:hAnsiTheme="minorHAnsi"/>
          <w:lang w:val="en-US"/>
        </w:rPr>
        <w:t xml:space="preserve"> </w:t>
      </w:r>
      <w:r w:rsidR="00FE4DAB" w:rsidRPr="000D38CB">
        <w:rPr>
          <w:rFonts w:asciiTheme="minorHAnsi" w:hAnsiTheme="minorHAnsi"/>
          <w:lang w:val="en-US"/>
        </w:rPr>
        <w:t xml:space="preserve">searching published and unpublished literature for sites </w:t>
      </w:r>
      <w:r w:rsidR="00D94807" w:rsidRPr="000D38CB">
        <w:rPr>
          <w:rFonts w:asciiTheme="minorHAnsi" w:hAnsiTheme="minorHAnsi"/>
          <w:lang w:val="en-US"/>
        </w:rPr>
        <w:t>with diagnostic Early Mesolithic artefacts (see below</w:t>
      </w:r>
      <w:r w:rsidR="001D476D" w:rsidRPr="000D38CB">
        <w:rPr>
          <w:rFonts w:asciiTheme="minorHAnsi" w:hAnsiTheme="minorHAnsi"/>
          <w:lang w:val="en-US"/>
        </w:rPr>
        <w:t>;</w:t>
      </w:r>
      <w:r w:rsidR="00882B3B" w:rsidRPr="000D38CB">
        <w:rPr>
          <w:rFonts w:asciiTheme="minorHAnsi" w:hAnsiTheme="minorHAnsi"/>
          <w:lang w:val="en-US"/>
        </w:rPr>
        <w:t xml:space="preserve"> Breivik</w:t>
      </w:r>
      <w:r w:rsidR="001D476D" w:rsidRPr="000D38CB">
        <w:rPr>
          <w:rFonts w:asciiTheme="minorHAnsi" w:hAnsiTheme="minorHAnsi"/>
          <w:lang w:val="en-US"/>
        </w:rPr>
        <w:t>,</w:t>
      </w:r>
      <w:r w:rsidR="00882B3B" w:rsidRPr="000D38CB">
        <w:rPr>
          <w:rFonts w:asciiTheme="minorHAnsi" w:hAnsiTheme="minorHAnsi"/>
          <w:lang w:val="en-US"/>
        </w:rPr>
        <w:t xml:space="preserve"> 2014</w:t>
      </w:r>
      <w:r w:rsidR="00D94807" w:rsidRPr="000D38CB">
        <w:rPr>
          <w:rFonts w:asciiTheme="minorHAnsi" w:hAnsiTheme="minorHAnsi"/>
          <w:lang w:val="en-US"/>
        </w:rPr>
        <w:t>)</w:t>
      </w:r>
      <w:r w:rsidR="00FE4DAB" w:rsidRPr="000D38CB">
        <w:rPr>
          <w:rFonts w:asciiTheme="minorHAnsi" w:hAnsiTheme="minorHAnsi"/>
          <w:lang w:val="en-US"/>
        </w:rPr>
        <w:t xml:space="preserve">. </w:t>
      </w:r>
      <w:r w:rsidR="00D94807" w:rsidRPr="000D38CB">
        <w:rPr>
          <w:rFonts w:asciiTheme="minorHAnsi" w:hAnsiTheme="minorHAnsi"/>
          <w:lang w:val="en-US"/>
        </w:rPr>
        <w:t xml:space="preserve">A more thorough search was </w:t>
      </w:r>
      <w:r w:rsidR="00FB0E63" w:rsidRPr="000D38CB">
        <w:rPr>
          <w:rFonts w:asciiTheme="minorHAnsi" w:hAnsiTheme="minorHAnsi"/>
          <w:lang w:val="en-US"/>
        </w:rPr>
        <w:t>conducted</w:t>
      </w:r>
      <w:r w:rsidR="00D94807" w:rsidRPr="000D38CB">
        <w:rPr>
          <w:rFonts w:asciiTheme="minorHAnsi" w:hAnsiTheme="minorHAnsi"/>
          <w:lang w:val="en-US"/>
        </w:rPr>
        <w:t xml:space="preserve"> for </w:t>
      </w:r>
      <w:r w:rsidR="002241E5" w:rsidRPr="000D38CB">
        <w:rPr>
          <w:rFonts w:asciiTheme="minorHAnsi" w:hAnsiTheme="minorHAnsi"/>
          <w:lang w:val="en-US"/>
        </w:rPr>
        <w:t>C</w:t>
      </w:r>
      <w:r w:rsidR="00D94807" w:rsidRPr="000D38CB">
        <w:rPr>
          <w:rFonts w:asciiTheme="minorHAnsi" w:hAnsiTheme="minorHAnsi"/>
          <w:lang w:val="en-US"/>
        </w:rPr>
        <w:t>entral Norway</w:t>
      </w:r>
      <w:r w:rsidR="000D0AC0" w:rsidRPr="000D38CB">
        <w:rPr>
          <w:rFonts w:asciiTheme="minorHAnsi" w:hAnsiTheme="minorHAnsi"/>
          <w:lang w:val="en-US"/>
        </w:rPr>
        <w:t xml:space="preserve">. This involved an extensive search for typological objects in the National Artefact Database and digitalized Collection Catalogues, </w:t>
      </w:r>
      <w:r w:rsidR="00600425" w:rsidRPr="000D38CB">
        <w:rPr>
          <w:rFonts w:asciiTheme="minorHAnsi" w:hAnsiTheme="minorHAnsi"/>
          <w:lang w:val="en-US"/>
        </w:rPr>
        <w:t>including</w:t>
      </w:r>
      <w:r w:rsidR="000D0AC0" w:rsidRPr="000D38CB">
        <w:rPr>
          <w:rFonts w:asciiTheme="minorHAnsi" w:hAnsiTheme="minorHAnsi"/>
          <w:lang w:val="en-US"/>
        </w:rPr>
        <w:t xml:space="preserve"> a subsequent examination of the assemblages with the purpose of confirming or invalidating an Early Mesolithic date. </w:t>
      </w:r>
    </w:p>
    <w:p w14:paraId="6B7AE2B7" w14:textId="61C226A2" w:rsidR="00661BFB" w:rsidRPr="000D38CB" w:rsidRDefault="000E3B25" w:rsidP="008713BA">
      <w:pPr>
        <w:spacing w:line="360" w:lineRule="auto"/>
        <w:rPr>
          <w:rFonts w:asciiTheme="minorHAnsi" w:hAnsiTheme="minorHAnsi"/>
          <w:lang w:val="en-US"/>
        </w:rPr>
      </w:pPr>
      <w:r w:rsidRPr="000D38CB">
        <w:rPr>
          <w:rFonts w:asciiTheme="minorHAnsi" w:hAnsiTheme="minorHAnsi"/>
          <w:lang w:val="en-US"/>
        </w:rPr>
        <w:t xml:space="preserve">The </w:t>
      </w:r>
      <w:r w:rsidR="00881DC0" w:rsidRPr="000D38CB">
        <w:rPr>
          <w:rFonts w:asciiTheme="minorHAnsi" w:hAnsiTheme="minorHAnsi"/>
          <w:lang w:val="en-US"/>
        </w:rPr>
        <w:t xml:space="preserve">artefact assemblages </w:t>
      </w:r>
      <w:r w:rsidR="006C014E" w:rsidRPr="000D38CB">
        <w:rPr>
          <w:rFonts w:asciiTheme="minorHAnsi" w:hAnsiTheme="minorHAnsi"/>
          <w:lang w:val="en-US"/>
        </w:rPr>
        <w:t xml:space="preserve">from this chronozone </w:t>
      </w:r>
      <w:r w:rsidRPr="000D38CB">
        <w:rPr>
          <w:rFonts w:asciiTheme="minorHAnsi" w:hAnsiTheme="minorHAnsi"/>
          <w:lang w:val="en-US"/>
        </w:rPr>
        <w:t xml:space="preserve">are characterized by a number </w:t>
      </w:r>
      <w:r w:rsidR="00881DC0" w:rsidRPr="000D38CB">
        <w:rPr>
          <w:rFonts w:asciiTheme="minorHAnsi" w:hAnsiTheme="minorHAnsi"/>
          <w:lang w:val="en-US"/>
        </w:rPr>
        <w:t>of distinct types and technological traits</w:t>
      </w:r>
      <w:r w:rsidRPr="000D38CB">
        <w:rPr>
          <w:rFonts w:asciiTheme="minorHAnsi" w:hAnsiTheme="minorHAnsi"/>
          <w:lang w:val="en-US"/>
        </w:rPr>
        <w:t xml:space="preserve">, </w:t>
      </w:r>
      <w:r w:rsidR="00881DC0" w:rsidRPr="000D38CB">
        <w:rPr>
          <w:rFonts w:asciiTheme="minorHAnsi" w:hAnsiTheme="minorHAnsi"/>
          <w:lang w:val="en-US"/>
        </w:rPr>
        <w:t>and i</w:t>
      </w:r>
      <w:r w:rsidRPr="000D38CB">
        <w:rPr>
          <w:rFonts w:asciiTheme="minorHAnsi" w:hAnsiTheme="minorHAnsi"/>
          <w:lang w:val="en-US"/>
        </w:rPr>
        <w:t xml:space="preserve">ncludes flake-adzes, core-adzes </w:t>
      </w:r>
      <w:r w:rsidR="00881DC0" w:rsidRPr="000D38CB">
        <w:rPr>
          <w:rFonts w:asciiTheme="minorHAnsi" w:hAnsiTheme="minorHAnsi"/>
          <w:lang w:val="en-US"/>
        </w:rPr>
        <w:t>(Lerberg and similar), small tanged points (single-edged</w:t>
      </w:r>
      <w:r w:rsidRPr="000D38CB">
        <w:rPr>
          <w:rFonts w:asciiTheme="minorHAnsi" w:hAnsiTheme="minorHAnsi"/>
          <w:lang w:val="en-US"/>
        </w:rPr>
        <w:t xml:space="preserve"> and oblique-edged), microliths </w:t>
      </w:r>
      <w:r w:rsidR="00881DC0" w:rsidRPr="000D38CB">
        <w:rPr>
          <w:rFonts w:asciiTheme="minorHAnsi" w:hAnsiTheme="minorHAnsi"/>
          <w:lang w:val="en-US"/>
        </w:rPr>
        <w:t>(lancets and rhombic lancets), micro burins and unifacial c</w:t>
      </w:r>
      <w:r w:rsidRPr="000D38CB">
        <w:rPr>
          <w:rFonts w:asciiTheme="minorHAnsi" w:hAnsiTheme="minorHAnsi"/>
          <w:lang w:val="en-US"/>
        </w:rPr>
        <w:t xml:space="preserve">ores with opposed platforms and </w:t>
      </w:r>
      <w:r w:rsidR="00881DC0" w:rsidRPr="000D38CB">
        <w:rPr>
          <w:rFonts w:asciiTheme="minorHAnsi" w:hAnsiTheme="minorHAnsi"/>
          <w:lang w:val="en-US"/>
        </w:rPr>
        <w:t>acute striking angle (</w:t>
      </w:r>
      <w:r w:rsidRPr="000D38CB">
        <w:rPr>
          <w:rFonts w:asciiTheme="minorHAnsi" w:hAnsiTheme="minorHAnsi"/>
          <w:lang w:val="en-US"/>
        </w:rPr>
        <w:t xml:space="preserve">e.g. </w:t>
      </w:r>
      <w:r w:rsidR="00882B3B" w:rsidRPr="000D38CB">
        <w:rPr>
          <w:rFonts w:asciiTheme="minorHAnsi" w:hAnsiTheme="minorHAnsi"/>
          <w:lang w:val="en-US"/>
        </w:rPr>
        <w:t>Mikkelsen</w:t>
      </w:r>
      <w:r w:rsidR="001D476D" w:rsidRPr="000D38CB">
        <w:rPr>
          <w:rFonts w:asciiTheme="minorHAnsi" w:hAnsiTheme="minorHAnsi"/>
          <w:lang w:val="en-US"/>
        </w:rPr>
        <w:t>,</w:t>
      </w:r>
      <w:r w:rsidR="00882B3B" w:rsidRPr="000D38CB">
        <w:rPr>
          <w:rFonts w:asciiTheme="minorHAnsi" w:hAnsiTheme="minorHAnsi"/>
          <w:lang w:val="en-US"/>
        </w:rPr>
        <w:t xml:space="preserve"> 1975; </w:t>
      </w:r>
      <w:r w:rsidRPr="000D38CB">
        <w:rPr>
          <w:rFonts w:asciiTheme="minorHAnsi" w:hAnsiTheme="minorHAnsi"/>
          <w:lang w:val="en-US"/>
        </w:rPr>
        <w:t>Bjerck</w:t>
      </w:r>
      <w:r w:rsidR="001D476D" w:rsidRPr="000D38CB">
        <w:rPr>
          <w:rFonts w:asciiTheme="minorHAnsi" w:hAnsiTheme="minorHAnsi"/>
          <w:lang w:val="en-US"/>
        </w:rPr>
        <w:t>,</w:t>
      </w:r>
      <w:r w:rsidRPr="000D38CB">
        <w:rPr>
          <w:rFonts w:asciiTheme="minorHAnsi" w:hAnsiTheme="minorHAnsi"/>
          <w:lang w:val="en-US"/>
        </w:rPr>
        <w:t xml:space="preserve"> 1983;</w:t>
      </w:r>
      <w:r w:rsidR="00882B3B" w:rsidRPr="000D38CB">
        <w:rPr>
          <w:rFonts w:asciiTheme="minorHAnsi" w:hAnsiTheme="minorHAnsi"/>
          <w:lang w:val="en-US"/>
        </w:rPr>
        <w:t xml:space="preserve"> Olsen</w:t>
      </w:r>
      <w:r w:rsidR="001D476D" w:rsidRPr="000D38CB">
        <w:rPr>
          <w:rFonts w:asciiTheme="minorHAnsi" w:hAnsiTheme="minorHAnsi"/>
          <w:lang w:val="en-US"/>
        </w:rPr>
        <w:t>,</w:t>
      </w:r>
      <w:r w:rsidR="00882B3B" w:rsidRPr="000D38CB">
        <w:rPr>
          <w:rFonts w:asciiTheme="minorHAnsi" w:hAnsiTheme="minorHAnsi"/>
          <w:lang w:val="en-US"/>
        </w:rPr>
        <w:t xml:space="preserve"> 1992; </w:t>
      </w:r>
      <w:r w:rsidRPr="000D38CB">
        <w:rPr>
          <w:rFonts w:asciiTheme="minorHAnsi" w:hAnsiTheme="minorHAnsi"/>
          <w:lang w:val="en-US"/>
        </w:rPr>
        <w:t>Kutschera and Waraas</w:t>
      </w:r>
      <w:r w:rsidR="001D476D" w:rsidRPr="000D38CB">
        <w:rPr>
          <w:rFonts w:asciiTheme="minorHAnsi" w:hAnsiTheme="minorHAnsi"/>
          <w:lang w:val="en-US"/>
        </w:rPr>
        <w:t>,</w:t>
      </w:r>
      <w:r w:rsidRPr="000D38CB">
        <w:rPr>
          <w:rFonts w:asciiTheme="minorHAnsi" w:hAnsiTheme="minorHAnsi"/>
          <w:lang w:val="en-US"/>
        </w:rPr>
        <w:t xml:space="preserve"> 2000; Waraas</w:t>
      </w:r>
      <w:r w:rsidR="001C5968" w:rsidRPr="000D38CB">
        <w:rPr>
          <w:rFonts w:asciiTheme="minorHAnsi" w:hAnsiTheme="minorHAnsi"/>
          <w:lang w:val="en-US"/>
        </w:rPr>
        <w:t>,</w:t>
      </w:r>
      <w:r w:rsidRPr="000D38CB">
        <w:rPr>
          <w:rFonts w:asciiTheme="minorHAnsi" w:hAnsiTheme="minorHAnsi"/>
          <w:lang w:val="en-US"/>
        </w:rPr>
        <w:t xml:space="preserve"> 2001</w:t>
      </w:r>
      <w:r w:rsidR="00882B3B" w:rsidRPr="000D38CB">
        <w:rPr>
          <w:rFonts w:asciiTheme="minorHAnsi" w:hAnsiTheme="minorHAnsi"/>
          <w:lang w:val="en-US"/>
        </w:rPr>
        <w:t>; Fuglestvedt</w:t>
      </w:r>
      <w:r w:rsidR="001D476D" w:rsidRPr="000D38CB">
        <w:rPr>
          <w:rFonts w:asciiTheme="minorHAnsi" w:hAnsiTheme="minorHAnsi"/>
          <w:lang w:val="en-US"/>
        </w:rPr>
        <w:t>,</w:t>
      </w:r>
      <w:r w:rsidR="00882B3B" w:rsidRPr="000D38CB">
        <w:rPr>
          <w:rFonts w:asciiTheme="minorHAnsi" w:hAnsiTheme="minorHAnsi"/>
          <w:lang w:val="en-US"/>
        </w:rPr>
        <w:t xml:space="preserve"> 2005, 2007; Bjerck et al.</w:t>
      </w:r>
      <w:r w:rsidR="001D476D" w:rsidRPr="000D38CB">
        <w:rPr>
          <w:rFonts w:asciiTheme="minorHAnsi" w:hAnsiTheme="minorHAnsi"/>
          <w:lang w:val="en-US"/>
        </w:rPr>
        <w:t>,</w:t>
      </w:r>
      <w:r w:rsidR="00882B3B" w:rsidRPr="000D38CB">
        <w:rPr>
          <w:rFonts w:asciiTheme="minorHAnsi" w:hAnsiTheme="minorHAnsi"/>
          <w:lang w:val="en-US"/>
        </w:rPr>
        <w:t xml:space="preserve"> 2008</w:t>
      </w:r>
      <w:r w:rsidRPr="000D38CB">
        <w:rPr>
          <w:rFonts w:asciiTheme="minorHAnsi" w:hAnsiTheme="minorHAnsi"/>
          <w:lang w:val="en-US"/>
        </w:rPr>
        <w:t>)</w:t>
      </w:r>
      <w:r w:rsidR="00881DC0" w:rsidRPr="000D38CB">
        <w:rPr>
          <w:rFonts w:asciiTheme="minorHAnsi" w:hAnsiTheme="minorHAnsi"/>
          <w:lang w:val="en-US"/>
        </w:rPr>
        <w:t xml:space="preserve">. </w:t>
      </w:r>
    </w:p>
    <w:p w14:paraId="552B1FAD" w14:textId="3439D55D" w:rsidR="00127CBA" w:rsidRPr="000D38CB" w:rsidRDefault="00127CBA" w:rsidP="008713BA">
      <w:pPr>
        <w:spacing w:line="360" w:lineRule="auto"/>
        <w:rPr>
          <w:rFonts w:asciiTheme="minorHAnsi" w:hAnsiTheme="minorHAnsi"/>
          <w:lang w:val="en-US"/>
        </w:rPr>
      </w:pPr>
      <w:r w:rsidRPr="000D38CB">
        <w:rPr>
          <w:rFonts w:asciiTheme="minorHAnsi" w:hAnsiTheme="minorHAnsi"/>
          <w:lang w:val="en-US"/>
        </w:rPr>
        <w:t xml:space="preserve">All </w:t>
      </w:r>
      <w:r w:rsidR="003C215A" w:rsidRPr="000D38CB">
        <w:rPr>
          <w:rFonts w:asciiTheme="minorHAnsi" w:hAnsiTheme="minorHAnsi"/>
          <w:lang w:val="en-US"/>
        </w:rPr>
        <w:t>sites that</w:t>
      </w:r>
      <w:r w:rsidRPr="000D38CB">
        <w:rPr>
          <w:rFonts w:asciiTheme="minorHAnsi" w:hAnsiTheme="minorHAnsi"/>
          <w:lang w:val="en-US"/>
        </w:rPr>
        <w:t xml:space="preserve"> included one or more </w:t>
      </w:r>
      <w:r w:rsidR="006C014E" w:rsidRPr="000D38CB">
        <w:rPr>
          <w:rFonts w:asciiTheme="minorHAnsi" w:hAnsiTheme="minorHAnsi"/>
          <w:lang w:val="en-US"/>
        </w:rPr>
        <w:t xml:space="preserve">such </w:t>
      </w:r>
      <w:r w:rsidRPr="000D38CB">
        <w:rPr>
          <w:rFonts w:asciiTheme="minorHAnsi" w:hAnsiTheme="minorHAnsi"/>
          <w:lang w:val="en-US"/>
        </w:rPr>
        <w:t>diagnostic artefact</w:t>
      </w:r>
      <w:r w:rsidR="006C014E" w:rsidRPr="000D38CB">
        <w:rPr>
          <w:rFonts w:asciiTheme="minorHAnsi" w:hAnsiTheme="minorHAnsi"/>
          <w:lang w:val="en-US"/>
        </w:rPr>
        <w:t>s</w:t>
      </w:r>
      <w:r w:rsidR="00600425" w:rsidRPr="000D38CB">
        <w:rPr>
          <w:rFonts w:asciiTheme="minorHAnsi" w:hAnsiTheme="minorHAnsi"/>
          <w:lang w:val="en-US"/>
        </w:rPr>
        <w:t>,</w:t>
      </w:r>
      <w:r w:rsidRPr="000D38CB">
        <w:rPr>
          <w:rFonts w:asciiTheme="minorHAnsi" w:hAnsiTheme="minorHAnsi"/>
          <w:lang w:val="en-US"/>
        </w:rPr>
        <w:t xml:space="preserve"> </w:t>
      </w:r>
      <w:r w:rsidR="000D0AC0" w:rsidRPr="000D38CB">
        <w:rPr>
          <w:rFonts w:asciiTheme="minorHAnsi" w:hAnsiTheme="minorHAnsi"/>
          <w:lang w:val="en-US"/>
        </w:rPr>
        <w:t xml:space="preserve">and </w:t>
      </w:r>
      <w:r w:rsidR="00DC24D2" w:rsidRPr="000D38CB">
        <w:rPr>
          <w:rFonts w:asciiTheme="minorHAnsi" w:hAnsiTheme="minorHAnsi"/>
          <w:lang w:val="en-US"/>
        </w:rPr>
        <w:t xml:space="preserve">that </w:t>
      </w:r>
      <w:r w:rsidR="000D0AC0" w:rsidRPr="000D38CB">
        <w:rPr>
          <w:rFonts w:asciiTheme="minorHAnsi" w:hAnsiTheme="minorHAnsi"/>
          <w:lang w:val="en-US"/>
        </w:rPr>
        <w:t xml:space="preserve">additionally were dated by shore-displacement curves and/or radiocarbon </w:t>
      </w:r>
      <w:r w:rsidR="003C215A" w:rsidRPr="000D38CB">
        <w:rPr>
          <w:rFonts w:asciiTheme="minorHAnsi" w:hAnsiTheme="minorHAnsi"/>
          <w:lang w:val="en-US"/>
        </w:rPr>
        <w:t>dating</w:t>
      </w:r>
      <w:r w:rsidR="00600425" w:rsidRPr="000D38CB">
        <w:rPr>
          <w:rFonts w:asciiTheme="minorHAnsi" w:hAnsiTheme="minorHAnsi"/>
          <w:lang w:val="en-US"/>
        </w:rPr>
        <w:t>,</w:t>
      </w:r>
      <w:r w:rsidR="000D0AC0" w:rsidRPr="000D38CB">
        <w:rPr>
          <w:rFonts w:asciiTheme="minorHAnsi" w:hAnsiTheme="minorHAnsi"/>
          <w:lang w:val="en-US"/>
        </w:rPr>
        <w:t xml:space="preserve"> </w:t>
      </w:r>
      <w:r w:rsidRPr="000D38CB">
        <w:rPr>
          <w:rFonts w:asciiTheme="minorHAnsi" w:hAnsiTheme="minorHAnsi"/>
          <w:lang w:val="en-US"/>
        </w:rPr>
        <w:t>were counted as “certain” Early Mesolithic site</w:t>
      </w:r>
      <w:r w:rsidR="00600425" w:rsidRPr="000D38CB">
        <w:rPr>
          <w:rFonts w:asciiTheme="minorHAnsi" w:hAnsiTheme="minorHAnsi"/>
          <w:lang w:val="en-US"/>
        </w:rPr>
        <w:t>s</w:t>
      </w:r>
      <w:r w:rsidRPr="000D38CB">
        <w:rPr>
          <w:rFonts w:asciiTheme="minorHAnsi" w:hAnsiTheme="minorHAnsi"/>
          <w:lang w:val="en-US"/>
        </w:rPr>
        <w:t xml:space="preserve">. </w:t>
      </w:r>
      <w:r w:rsidR="000D0AC0" w:rsidRPr="000D38CB">
        <w:rPr>
          <w:rFonts w:asciiTheme="minorHAnsi" w:hAnsiTheme="minorHAnsi"/>
          <w:lang w:val="en-US"/>
        </w:rPr>
        <w:t>Sites that did not include typological ma</w:t>
      </w:r>
      <w:r w:rsidR="00D62F7B" w:rsidRPr="000D38CB">
        <w:rPr>
          <w:rFonts w:asciiTheme="minorHAnsi" w:hAnsiTheme="minorHAnsi"/>
          <w:lang w:val="en-US"/>
        </w:rPr>
        <w:t xml:space="preserve">rkers, but were dated by shoreline </w:t>
      </w:r>
      <w:r w:rsidR="000D0AC0" w:rsidRPr="000D38CB">
        <w:rPr>
          <w:rFonts w:asciiTheme="minorHAnsi" w:hAnsiTheme="minorHAnsi"/>
          <w:lang w:val="en-US"/>
        </w:rPr>
        <w:t>displacement curves and contained raw materials and/or technological traits</w:t>
      </w:r>
      <w:r w:rsidR="00F27591" w:rsidRPr="000D38CB">
        <w:rPr>
          <w:rFonts w:asciiTheme="minorHAnsi" w:hAnsiTheme="minorHAnsi"/>
          <w:lang w:val="en-US"/>
        </w:rPr>
        <w:t xml:space="preserve"> </w:t>
      </w:r>
      <w:r w:rsidR="000D0AC0" w:rsidRPr="000D38CB">
        <w:rPr>
          <w:rFonts w:asciiTheme="minorHAnsi" w:hAnsiTheme="minorHAnsi"/>
          <w:lang w:val="en-US"/>
        </w:rPr>
        <w:t>associated with the Early Mesolithic period</w:t>
      </w:r>
      <w:r w:rsidR="00F27591" w:rsidRPr="000D38CB">
        <w:rPr>
          <w:rFonts w:asciiTheme="minorHAnsi" w:hAnsiTheme="minorHAnsi"/>
          <w:lang w:val="en-US"/>
        </w:rPr>
        <w:t>, were counted as “uncertain” sites.</w:t>
      </w:r>
      <w:r w:rsidR="00270E33" w:rsidRPr="000D38CB">
        <w:rPr>
          <w:rFonts w:asciiTheme="minorHAnsi" w:hAnsiTheme="minorHAnsi"/>
          <w:lang w:val="en-US"/>
        </w:rPr>
        <w:t xml:space="preserve"> All sites were georeferenced as precisely as the data allowed in order to </w:t>
      </w:r>
      <w:r w:rsidR="002D6380" w:rsidRPr="000D38CB">
        <w:rPr>
          <w:rFonts w:asciiTheme="minorHAnsi" w:hAnsiTheme="minorHAnsi"/>
          <w:lang w:val="en-US"/>
        </w:rPr>
        <w:t>visualize the spatial distribution of sites.</w:t>
      </w:r>
    </w:p>
    <w:p w14:paraId="726B1885" w14:textId="77777777" w:rsidR="008051AD" w:rsidRPr="000D38CB" w:rsidRDefault="008051AD" w:rsidP="008713BA">
      <w:pPr>
        <w:spacing w:line="360" w:lineRule="auto"/>
        <w:rPr>
          <w:rFonts w:asciiTheme="minorHAnsi" w:hAnsiTheme="minorHAnsi"/>
          <w:lang w:val="en-US"/>
        </w:rPr>
      </w:pPr>
    </w:p>
    <w:p w14:paraId="11989D02" w14:textId="51653D3D" w:rsidR="00F27591" w:rsidRPr="000D38CB" w:rsidRDefault="00F27591" w:rsidP="008713BA">
      <w:pPr>
        <w:spacing w:line="360" w:lineRule="auto"/>
        <w:rPr>
          <w:rFonts w:asciiTheme="minorHAnsi" w:hAnsiTheme="minorHAnsi"/>
          <w:lang w:val="en-US"/>
        </w:rPr>
      </w:pPr>
      <w:r w:rsidRPr="000D38CB">
        <w:rPr>
          <w:rFonts w:asciiTheme="minorHAnsi" w:hAnsiTheme="minorHAnsi"/>
          <w:lang w:val="en-US"/>
        </w:rPr>
        <w:t xml:space="preserve">A potential of </w:t>
      </w:r>
      <w:r w:rsidR="006C014E" w:rsidRPr="000D38CB">
        <w:rPr>
          <w:rFonts w:asciiTheme="minorHAnsi" w:hAnsiTheme="minorHAnsi"/>
          <w:lang w:val="en-US"/>
        </w:rPr>
        <w:t xml:space="preserve">771 </w:t>
      </w:r>
      <w:r w:rsidRPr="000D38CB">
        <w:rPr>
          <w:rFonts w:asciiTheme="minorHAnsi" w:hAnsiTheme="minorHAnsi"/>
          <w:lang w:val="en-US"/>
        </w:rPr>
        <w:t>Early Mesolithic sites were mapped nationally</w:t>
      </w:r>
      <w:r w:rsidR="00270E33" w:rsidRPr="000D38CB">
        <w:rPr>
          <w:rFonts w:asciiTheme="minorHAnsi" w:hAnsiTheme="minorHAnsi"/>
          <w:lang w:val="en-US"/>
        </w:rPr>
        <w:t xml:space="preserve"> (</w:t>
      </w:r>
      <w:r w:rsidR="005D4514" w:rsidRPr="000D38CB">
        <w:rPr>
          <w:rFonts w:asciiTheme="minorHAnsi" w:hAnsiTheme="minorHAnsi"/>
          <w:lang w:val="en-US"/>
        </w:rPr>
        <w:t xml:space="preserve">see Table 1 and </w:t>
      </w:r>
      <w:r w:rsidR="00270E33" w:rsidRPr="000D38CB">
        <w:rPr>
          <w:rFonts w:asciiTheme="minorHAnsi" w:hAnsiTheme="minorHAnsi"/>
          <w:lang w:val="en-US"/>
        </w:rPr>
        <w:t xml:space="preserve">Figure </w:t>
      </w:r>
      <w:r w:rsidR="006751C4" w:rsidRPr="000D38CB">
        <w:rPr>
          <w:rFonts w:asciiTheme="minorHAnsi" w:hAnsiTheme="minorHAnsi"/>
          <w:lang w:val="en-US"/>
        </w:rPr>
        <w:t>2</w:t>
      </w:r>
      <w:r w:rsidR="00270E33" w:rsidRPr="000D38CB">
        <w:rPr>
          <w:rFonts w:asciiTheme="minorHAnsi" w:hAnsiTheme="minorHAnsi"/>
          <w:lang w:val="en-US"/>
        </w:rPr>
        <w:t>)</w:t>
      </w:r>
      <w:r w:rsidRPr="000D38CB">
        <w:rPr>
          <w:rFonts w:asciiTheme="minorHAnsi" w:hAnsiTheme="minorHAnsi"/>
          <w:lang w:val="en-US"/>
        </w:rPr>
        <w:t>.</w:t>
      </w:r>
      <w:r w:rsidR="0027339B" w:rsidRPr="000D38CB">
        <w:rPr>
          <w:rFonts w:asciiTheme="minorHAnsi" w:hAnsiTheme="minorHAnsi"/>
          <w:lang w:val="en-US"/>
        </w:rPr>
        <w:t xml:space="preserve"> </w:t>
      </w:r>
    </w:p>
    <w:p w14:paraId="6C93A58B" w14:textId="77777777" w:rsidR="00FC5503" w:rsidRPr="000D38CB" w:rsidRDefault="00FC5503" w:rsidP="001E495C">
      <w:pPr>
        <w:rPr>
          <w:rFonts w:asciiTheme="minorHAnsi" w:hAnsiTheme="minorHAnsi" w:cs="GillSansStd"/>
          <w:sz w:val="18"/>
          <w:szCs w:val="18"/>
          <w:lang w:val="en-US" w:eastAsia="en-US"/>
        </w:rPr>
      </w:pPr>
    </w:p>
    <w:p w14:paraId="04E96028" w14:textId="65D9D964" w:rsidR="004C03B6" w:rsidRPr="000D38CB" w:rsidRDefault="004C03B6" w:rsidP="001E495C">
      <w:pPr>
        <w:rPr>
          <w:rFonts w:asciiTheme="minorHAnsi" w:hAnsiTheme="minorHAnsi" w:cs="GillSansStd"/>
          <w:sz w:val="18"/>
          <w:szCs w:val="18"/>
          <w:lang w:val="en-US" w:eastAsia="en-US"/>
        </w:rPr>
      </w:pPr>
      <w:r w:rsidRPr="000D38CB">
        <w:rPr>
          <w:rFonts w:asciiTheme="minorHAnsi" w:hAnsiTheme="minorHAnsi" w:cs="GillSansStd"/>
          <w:sz w:val="18"/>
          <w:szCs w:val="18"/>
          <w:lang w:val="en-US" w:eastAsia="en-US"/>
        </w:rPr>
        <w:t>Table 1: Number of identified and mapped Early Mesolithic sites in Norway. The sites are dated by a combination of typology and</w:t>
      </w:r>
      <w:r w:rsidR="001E495C" w:rsidRPr="000D38CB">
        <w:rPr>
          <w:rFonts w:asciiTheme="minorHAnsi" w:hAnsiTheme="minorHAnsi" w:cs="GillSansStd"/>
          <w:sz w:val="18"/>
          <w:szCs w:val="18"/>
          <w:lang w:val="en-US" w:eastAsia="en-US"/>
        </w:rPr>
        <w:t xml:space="preserve"> shoreline displacement curves, and in a few cases radiocarbon dates. “Certain” sites denote sites that contain one or more diagnostic artefacts, and that additionally were dated by shore-displacement curves and/or radiocarbon dating. “Uncertain” sites that did not include typological markers, but were dated by shoreline displacement curves and contained raw materials and/or technological traits associated with the Early Mesolithic period.</w:t>
      </w:r>
    </w:p>
    <w:p w14:paraId="49039A72" w14:textId="70E6C05D" w:rsidR="00F77E56" w:rsidRPr="000D38CB" w:rsidRDefault="00F77E56" w:rsidP="00F77E56">
      <w:pPr>
        <w:rPr>
          <w:rFonts w:asciiTheme="minorHAnsi" w:hAnsiTheme="minorHAnsi"/>
          <w:lang w:val="en-US"/>
        </w:rPr>
      </w:pPr>
    </w:p>
    <w:p w14:paraId="2A48EC7E" w14:textId="33EB2FB1" w:rsidR="00424AD8" w:rsidRPr="000D38CB" w:rsidRDefault="00270E33" w:rsidP="00270E33">
      <w:pPr>
        <w:rPr>
          <w:rFonts w:asciiTheme="minorHAnsi" w:hAnsiTheme="minorHAnsi" w:cs="GillSansStd"/>
          <w:sz w:val="18"/>
          <w:szCs w:val="18"/>
          <w:lang w:val="en-US" w:eastAsia="en-US"/>
        </w:rPr>
      </w:pPr>
      <w:r w:rsidRPr="000D38CB">
        <w:rPr>
          <w:rFonts w:asciiTheme="minorHAnsi" w:hAnsiTheme="minorHAnsi" w:cs="GillSansStd"/>
          <w:sz w:val="18"/>
          <w:szCs w:val="18"/>
          <w:lang w:val="en-US" w:eastAsia="en-US"/>
        </w:rPr>
        <w:t xml:space="preserve">Figure </w:t>
      </w:r>
      <w:r w:rsidR="006751C4" w:rsidRPr="000D38CB">
        <w:rPr>
          <w:rFonts w:asciiTheme="minorHAnsi" w:hAnsiTheme="minorHAnsi" w:cs="GillSansStd"/>
          <w:sz w:val="18"/>
          <w:szCs w:val="18"/>
          <w:lang w:val="en-US" w:eastAsia="en-US"/>
        </w:rPr>
        <w:t>2</w:t>
      </w:r>
      <w:r w:rsidRPr="000D38CB">
        <w:rPr>
          <w:rFonts w:asciiTheme="minorHAnsi" w:hAnsiTheme="minorHAnsi" w:cs="GillSansStd"/>
          <w:sz w:val="18"/>
          <w:szCs w:val="18"/>
          <w:lang w:val="en-US" w:eastAsia="en-US"/>
        </w:rPr>
        <w:t>: Map showing the distribution of Early Mesolithic sites in Norway. “Certain” sites (sites containing diagnostic artefact(s) and/or radiocarbon dates) are marked with black dots; “uncertain” sites (sites without diagnostic artefacts but dated by shore-displacement curves/raw material/technological traits) are marked with grey triangles (Breivik</w:t>
      </w:r>
      <w:r w:rsidR="001C5968" w:rsidRPr="000D38CB">
        <w:rPr>
          <w:rFonts w:asciiTheme="minorHAnsi" w:hAnsiTheme="minorHAnsi" w:cs="GillSansStd"/>
          <w:sz w:val="18"/>
          <w:szCs w:val="18"/>
          <w:lang w:val="en-US" w:eastAsia="en-US"/>
        </w:rPr>
        <w:t>,</w:t>
      </w:r>
      <w:r w:rsidRPr="000D38CB">
        <w:rPr>
          <w:rFonts w:asciiTheme="minorHAnsi" w:hAnsiTheme="minorHAnsi" w:cs="GillSansStd"/>
          <w:sz w:val="18"/>
          <w:szCs w:val="18"/>
          <w:lang w:val="en-US" w:eastAsia="en-US"/>
        </w:rPr>
        <w:t xml:space="preserve"> </w:t>
      </w:r>
      <w:r w:rsidR="00C67453" w:rsidRPr="000D38CB">
        <w:rPr>
          <w:rFonts w:asciiTheme="minorHAnsi" w:hAnsiTheme="minorHAnsi" w:cs="GillSansStd"/>
          <w:sz w:val="18"/>
          <w:szCs w:val="18"/>
          <w:lang w:val="en-US" w:eastAsia="en-US"/>
        </w:rPr>
        <w:t>2016</w:t>
      </w:r>
      <w:r w:rsidR="002D6380" w:rsidRPr="000D38CB">
        <w:rPr>
          <w:rFonts w:asciiTheme="minorHAnsi" w:hAnsiTheme="minorHAnsi" w:cs="GillSansStd"/>
          <w:sz w:val="18"/>
          <w:szCs w:val="18"/>
          <w:lang w:val="en-US" w:eastAsia="en-US"/>
        </w:rPr>
        <w:t>, Fig. 4</w:t>
      </w:r>
      <w:r w:rsidRPr="000D38CB">
        <w:rPr>
          <w:rFonts w:asciiTheme="minorHAnsi" w:hAnsiTheme="minorHAnsi" w:cs="GillSansStd"/>
          <w:sz w:val="18"/>
          <w:szCs w:val="18"/>
          <w:lang w:val="en-US" w:eastAsia="en-US"/>
        </w:rPr>
        <w:t>).</w:t>
      </w:r>
    </w:p>
    <w:p w14:paraId="4AA578E3" w14:textId="77777777" w:rsidR="00270E33" w:rsidRPr="000D38CB" w:rsidRDefault="00270E33" w:rsidP="008713BA">
      <w:pPr>
        <w:spacing w:line="360" w:lineRule="auto"/>
        <w:rPr>
          <w:lang w:val="en-US" w:eastAsia="en-US"/>
        </w:rPr>
      </w:pPr>
    </w:p>
    <w:p w14:paraId="09E5ECBB" w14:textId="6CCEAA25" w:rsidR="005D4514" w:rsidRPr="000D38CB" w:rsidRDefault="005D4514" w:rsidP="005D4514">
      <w:pPr>
        <w:spacing w:line="360" w:lineRule="auto"/>
        <w:rPr>
          <w:rFonts w:asciiTheme="minorHAnsi" w:hAnsiTheme="minorHAnsi"/>
          <w:lang w:val="en-US"/>
        </w:rPr>
      </w:pPr>
      <w:r w:rsidRPr="000D38CB">
        <w:rPr>
          <w:rFonts w:asciiTheme="minorHAnsi" w:hAnsiTheme="minorHAnsi"/>
          <w:lang w:val="en-US"/>
        </w:rPr>
        <w:t xml:space="preserve">Archaeologically, </w:t>
      </w:r>
      <w:r w:rsidR="00F94C9B" w:rsidRPr="000D38CB">
        <w:rPr>
          <w:rFonts w:asciiTheme="minorHAnsi" w:hAnsiTheme="minorHAnsi"/>
          <w:lang w:val="en-US"/>
        </w:rPr>
        <w:t>three</w:t>
      </w:r>
      <w:r w:rsidRPr="000D38CB">
        <w:rPr>
          <w:rFonts w:asciiTheme="minorHAnsi" w:hAnsiTheme="minorHAnsi"/>
          <w:lang w:val="en-US"/>
        </w:rPr>
        <w:t xml:space="preserve"> factors were chosen to investigate adaptive behavior in relation to environmental and climatic fluctuations occurring in the Early Mesolithic period: lithic toolkit, settlement patterns and </w:t>
      </w:r>
      <w:r w:rsidR="00600425" w:rsidRPr="000D38CB">
        <w:rPr>
          <w:rFonts w:asciiTheme="minorHAnsi" w:hAnsiTheme="minorHAnsi"/>
          <w:lang w:val="en-US"/>
        </w:rPr>
        <w:t xml:space="preserve">site </w:t>
      </w:r>
      <w:r w:rsidRPr="000D38CB">
        <w:rPr>
          <w:rFonts w:asciiTheme="minorHAnsi" w:hAnsiTheme="minorHAnsi"/>
          <w:lang w:val="en-US"/>
        </w:rPr>
        <w:t>density. Based on other case studies from Northern Europe (e.g., Crombé et al., 2011; Riede, 2009; Tallavaara and Seppä, 2011) these cultural aspects are likely to change according to altered resource situations. For the purpose of the analyses, 86 sites from Central Norway that contained typological markers</w:t>
      </w:r>
      <w:r w:rsidR="004D1BEB" w:rsidRPr="000D38CB">
        <w:rPr>
          <w:rFonts w:asciiTheme="minorHAnsi" w:hAnsiTheme="minorHAnsi"/>
          <w:lang w:val="en-US"/>
        </w:rPr>
        <w:t>,</w:t>
      </w:r>
      <w:r w:rsidRPr="000D38CB">
        <w:rPr>
          <w:rFonts w:asciiTheme="minorHAnsi" w:hAnsiTheme="minorHAnsi"/>
          <w:lang w:val="en-US"/>
        </w:rPr>
        <w:t xml:space="preserve"> and had </w:t>
      </w:r>
      <w:r w:rsidRPr="000D38CB">
        <w:rPr>
          <w:rFonts w:asciiTheme="minorHAnsi" w:hAnsiTheme="minorHAnsi"/>
          <w:lang w:val="en-US"/>
        </w:rPr>
        <w:lastRenderedPageBreak/>
        <w:t>sufficient mapping information to be dated</w:t>
      </w:r>
      <w:r w:rsidR="004D1BEB" w:rsidRPr="000D38CB">
        <w:rPr>
          <w:rFonts w:asciiTheme="minorHAnsi" w:hAnsiTheme="minorHAnsi"/>
          <w:lang w:val="en-US"/>
        </w:rPr>
        <w:t xml:space="preserve"> within </w:t>
      </w:r>
      <w:r w:rsidR="00600425" w:rsidRPr="000D38CB">
        <w:rPr>
          <w:rFonts w:asciiTheme="minorHAnsi" w:hAnsiTheme="minorHAnsi"/>
          <w:lang w:val="en-US"/>
        </w:rPr>
        <w:t>time slices</w:t>
      </w:r>
      <w:r w:rsidR="004D1BEB" w:rsidRPr="000D38CB">
        <w:rPr>
          <w:rFonts w:asciiTheme="minorHAnsi" w:hAnsiTheme="minorHAnsi"/>
          <w:lang w:val="en-US"/>
        </w:rPr>
        <w:t xml:space="preserve"> of 100 years BP</w:t>
      </w:r>
      <w:r w:rsidRPr="000D38CB">
        <w:rPr>
          <w:rFonts w:asciiTheme="minorHAnsi" w:hAnsiTheme="minorHAnsi"/>
          <w:lang w:val="en-US"/>
        </w:rPr>
        <w:t xml:space="preserve"> by sea-level curves</w:t>
      </w:r>
      <w:r w:rsidR="004D1BEB" w:rsidRPr="000D38CB">
        <w:rPr>
          <w:rFonts w:asciiTheme="minorHAnsi" w:hAnsiTheme="minorHAnsi"/>
          <w:lang w:val="en-US"/>
        </w:rPr>
        <w:t>,</w:t>
      </w:r>
      <w:r w:rsidRPr="000D38CB">
        <w:rPr>
          <w:rFonts w:asciiTheme="minorHAnsi" w:hAnsiTheme="minorHAnsi"/>
          <w:lang w:val="en-US"/>
        </w:rPr>
        <w:t xml:space="preserve"> were selected.</w:t>
      </w:r>
      <w:r w:rsidR="00F94C9B" w:rsidRPr="000D38CB">
        <w:rPr>
          <w:rFonts w:asciiTheme="minorHAnsi" w:hAnsiTheme="minorHAnsi"/>
          <w:lang w:val="en-US"/>
        </w:rPr>
        <w:t xml:space="preserve"> In this present article,  the </w:t>
      </w:r>
      <w:r w:rsidR="00745680" w:rsidRPr="000D38CB">
        <w:rPr>
          <w:rFonts w:asciiTheme="minorHAnsi" w:hAnsiTheme="minorHAnsi"/>
          <w:lang w:val="en-US"/>
        </w:rPr>
        <w:t>analys</w:t>
      </w:r>
      <w:r w:rsidR="00F94C9B" w:rsidRPr="000D38CB">
        <w:rPr>
          <w:rFonts w:asciiTheme="minorHAnsi" w:hAnsiTheme="minorHAnsi"/>
          <w:lang w:val="en-US"/>
        </w:rPr>
        <w:t>es</w:t>
      </w:r>
      <w:r w:rsidR="00745680" w:rsidRPr="000D38CB">
        <w:rPr>
          <w:rFonts w:asciiTheme="minorHAnsi" w:hAnsiTheme="minorHAnsi"/>
          <w:lang w:val="en-US"/>
        </w:rPr>
        <w:t xml:space="preserve"> of temporal changes in lithic toolkit and settlement pattern</w:t>
      </w:r>
      <w:r w:rsidR="00600425" w:rsidRPr="000D38CB">
        <w:rPr>
          <w:rFonts w:asciiTheme="minorHAnsi" w:hAnsiTheme="minorHAnsi"/>
          <w:lang w:val="en-US"/>
        </w:rPr>
        <w:t xml:space="preserve"> is extended by including a total of 131 sites that can be age determined</w:t>
      </w:r>
      <w:r w:rsidR="00745680" w:rsidRPr="000D38CB">
        <w:rPr>
          <w:rFonts w:asciiTheme="minorHAnsi" w:hAnsiTheme="minorHAnsi"/>
          <w:lang w:val="en-US"/>
        </w:rPr>
        <w:t xml:space="preserve"> within </w:t>
      </w:r>
      <w:r w:rsidR="00DF6345" w:rsidRPr="000D38CB">
        <w:rPr>
          <w:rFonts w:asciiTheme="minorHAnsi" w:hAnsiTheme="minorHAnsi"/>
          <w:lang w:val="en-US"/>
        </w:rPr>
        <w:t xml:space="preserve">either </w:t>
      </w:r>
      <w:r w:rsidR="00600425" w:rsidRPr="000D38CB">
        <w:rPr>
          <w:rFonts w:asciiTheme="minorHAnsi" w:hAnsiTheme="minorHAnsi"/>
          <w:lang w:val="en-US"/>
        </w:rPr>
        <w:t xml:space="preserve">the </w:t>
      </w:r>
      <w:r w:rsidR="00DF6345" w:rsidRPr="000D38CB">
        <w:rPr>
          <w:rFonts w:asciiTheme="minorHAnsi" w:hAnsiTheme="minorHAnsi"/>
          <w:lang w:val="en-US"/>
        </w:rPr>
        <w:t>early or late Preboreal period (see below)</w:t>
      </w:r>
      <w:r w:rsidR="00745680" w:rsidRPr="000D38CB">
        <w:rPr>
          <w:rFonts w:asciiTheme="minorHAnsi" w:hAnsiTheme="minorHAnsi"/>
          <w:lang w:val="en-US"/>
        </w:rPr>
        <w:t>.</w:t>
      </w:r>
      <w:r w:rsidR="00600425" w:rsidRPr="000D38CB">
        <w:rPr>
          <w:rFonts w:asciiTheme="minorHAnsi" w:hAnsiTheme="minorHAnsi"/>
          <w:lang w:val="en-US"/>
        </w:rPr>
        <w:t xml:space="preserve"> This gives</w:t>
      </w:r>
      <w:r w:rsidR="002E23C3" w:rsidRPr="000D38CB">
        <w:rPr>
          <w:rFonts w:asciiTheme="minorHAnsi" w:hAnsiTheme="minorHAnsi"/>
          <w:lang w:val="en-US"/>
        </w:rPr>
        <w:t xml:space="preserve"> us a larger material to conclude from.</w:t>
      </w:r>
    </w:p>
    <w:p w14:paraId="1EC37A02" w14:textId="77777777" w:rsidR="008713BA" w:rsidRPr="000D38CB" w:rsidRDefault="008713BA" w:rsidP="008713BA">
      <w:pPr>
        <w:spacing w:line="360" w:lineRule="auto"/>
        <w:rPr>
          <w:lang w:val="en-US" w:eastAsia="en-US"/>
        </w:rPr>
      </w:pPr>
    </w:p>
    <w:p w14:paraId="491B7182" w14:textId="77777777" w:rsidR="00F77E56" w:rsidRPr="000D38CB" w:rsidRDefault="006D5DE2" w:rsidP="008713BA">
      <w:pPr>
        <w:pStyle w:val="Heading2"/>
        <w:spacing w:line="360" w:lineRule="auto"/>
        <w:rPr>
          <w:color w:val="auto"/>
          <w:lang w:val="en-US"/>
        </w:rPr>
      </w:pPr>
      <w:r w:rsidRPr="000D38CB">
        <w:rPr>
          <w:color w:val="auto"/>
          <w:lang w:val="en-US"/>
        </w:rPr>
        <w:t>2.4</w:t>
      </w:r>
      <w:r w:rsidRPr="000D38CB">
        <w:rPr>
          <w:color w:val="auto"/>
          <w:lang w:val="en-US"/>
        </w:rPr>
        <w:tab/>
      </w:r>
      <w:r w:rsidR="00424AD8" w:rsidRPr="000D38CB">
        <w:rPr>
          <w:color w:val="auto"/>
          <w:lang w:val="en-US"/>
        </w:rPr>
        <w:t>Results and discussion</w:t>
      </w:r>
    </w:p>
    <w:p w14:paraId="0F596E26" w14:textId="489E1E0F" w:rsidR="001B4180" w:rsidRPr="000D38CB" w:rsidRDefault="001B4180" w:rsidP="008713BA">
      <w:pPr>
        <w:pStyle w:val="Heading3"/>
        <w:spacing w:line="360" w:lineRule="auto"/>
        <w:rPr>
          <w:color w:val="auto"/>
          <w:lang w:val="en-US"/>
        </w:rPr>
      </w:pPr>
      <w:r w:rsidRPr="000D38CB">
        <w:rPr>
          <w:color w:val="auto"/>
          <w:lang w:val="en-US"/>
        </w:rPr>
        <w:t>2.4.1</w:t>
      </w:r>
      <w:r w:rsidRPr="000D38CB">
        <w:rPr>
          <w:color w:val="auto"/>
          <w:lang w:val="en-US"/>
        </w:rPr>
        <w:tab/>
      </w:r>
      <w:r w:rsidR="00BC60B9" w:rsidRPr="000D38CB">
        <w:rPr>
          <w:color w:val="auto"/>
          <w:lang w:val="en-US"/>
        </w:rPr>
        <w:t xml:space="preserve"> Temporal variations in environ</w:t>
      </w:r>
      <w:r w:rsidR="00933214" w:rsidRPr="000D38CB">
        <w:rPr>
          <w:color w:val="auto"/>
          <w:lang w:val="en-US"/>
        </w:rPr>
        <w:t>ment and culture</w:t>
      </w:r>
    </w:p>
    <w:p w14:paraId="74E36EC2" w14:textId="4F624660" w:rsidR="00492AEA" w:rsidRPr="000D38CB" w:rsidRDefault="00933214" w:rsidP="008713BA">
      <w:pPr>
        <w:spacing w:line="360" w:lineRule="auto"/>
        <w:rPr>
          <w:rFonts w:asciiTheme="minorHAnsi" w:hAnsiTheme="minorHAnsi"/>
          <w:lang w:val="en-US"/>
        </w:rPr>
      </w:pPr>
      <w:r w:rsidRPr="000D38CB">
        <w:rPr>
          <w:rFonts w:asciiTheme="minorHAnsi" w:hAnsiTheme="minorHAnsi"/>
          <w:lang w:val="en-US"/>
        </w:rPr>
        <w:t xml:space="preserve">The </w:t>
      </w:r>
      <w:r w:rsidR="00976DFA" w:rsidRPr="000D38CB">
        <w:rPr>
          <w:rFonts w:asciiTheme="minorHAnsi" w:hAnsiTheme="minorHAnsi"/>
          <w:lang w:val="en-US"/>
        </w:rPr>
        <w:t xml:space="preserve">review of palaeo-environmental data </w:t>
      </w:r>
      <w:r w:rsidR="00BC60B9" w:rsidRPr="000D38CB">
        <w:rPr>
          <w:rFonts w:asciiTheme="minorHAnsi" w:hAnsiTheme="minorHAnsi"/>
          <w:lang w:val="en-US"/>
        </w:rPr>
        <w:t xml:space="preserve">showed </w:t>
      </w:r>
      <w:r w:rsidR="00976DFA" w:rsidRPr="000D38CB">
        <w:rPr>
          <w:rFonts w:asciiTheme="minorHAnsi" w:hAnsiTheme="minorHAnsi"/>
          <w:lang w:val="en-US"/>
        </w:rPr>
        <w:t xml:space="preserve">that Norway underwent quite severe changes in the course of the 1500 years </w:t>
      </w:r>
      <w:r w:rsidR="00C76D9D" w:rsidRPr="000D38CB">
        <w:rPr>
          <w:rFonts w:asciiTheme="minorHAnsi" w:hAnsiTheme="minorHAnsi"/>
          <w:lang w:val="en-US"/>
        </w:rPr>
        <w:t>Preboreal/</w:t>
      </w:r>
      <w:r w:rsidR="00976DFA" w:rsidRPr="000D38CB">
        <w:rPr>
          <w:rFonts w:asciiTheme="minorHAnsi" w:hAnsiTheme="minorHAnsi"/>
          <w:lang w:val="en-US"/>
        </w:rPr>
        <w:t>Early Mesolithic pioneer phase; from a cold arctic to a milder sub-arctic climate</w:t>
      </w:r>
      <w:r w:rsidR="000256C5" w:rsidRPr="000D38CB">
        <w:rPr>
          <w:rFonts w:asciiTheme="minorHAnsi" w:hAnsiTheme="minorHAnsi"/>
          <w:lang w:val="en-US"/>
        </w:rPr>
        <w:t xml:space="preserve"> (</w:t>
      </w:r>
      <w:r w:rsidR="001F5D68" w:rsidRPr="000D38CB">
        <w:rPr>
          <w:rFonts w:asciiTheme="minorHAnsi" w:hAnsiTheme="minorHAnsi"/>
          <w:lang w:val="en-US"/>
        </w:rPr>
        <w:t>e.g.</w:t>
      </w:r>
      <w:r w:rsidR="00F90D90" w:rsidRPr="000D38CB">
        <w:rPr>
          <w:rFonts w:asciiTheme="minorHAnsi" w:hAnsiTheme="minorHAnsi"/>
          <w:lang w:val="en-US"/>
        </w:rPr>
        <w:t>,</w:t>
      </w:r>
      <w:r w:rsidR="001F5D68" w:rsidRPr="000D38CB">
        <w:rPr>
          <w:rFonts w:asciiTheme="minorHAnsi" w:hAnsiTheme="minorHAnsi"/>
          <w:lang w:val="en-US"/>
        </w:rPr>
        <w:t xml:space="preserve"> Birks et al., 2005</w:t>
      </w:r>
      <w:r w:rsidR="00446C24" w:rsidRPr="000D38CB">
        <w:rPr>
          <w:rFonts w:asciiTheme="minorHAnsi" w:hAnsiTheme="minorHAnsi"/>
          <w:lang w:val="en-US"/>
        </w:rPr>
        <w:t>; Risebrobakken et al., 2010</w:t>
      </w:r>
      <w:r w:rsidR="000256C5" w:rsidRPr="000D38CB">
        <w:rPr>
          <w:rFonts w:asciiTheme="minorHAnsi" w:hAnsiTheme="minorHAnsi"/>
          <w:lang w:val="en-US"/>
        </w:rPr>
        <w:t>)</w:t>
      </w:r>
      <w:r w:rsidR="00976DFA" w:rsidRPr="000D38CB">
        <w:rPr>
          <w:rFonts w:asciiTheme="minorHAnsi" w:hAnsiTheme="minorHAnsi"/>
          <w:lang w:val="en-US"/>
        </w:rPr>
        <w:t>.</w:t>
      </w:r>
      <w:r w:rsidR="00492AEA" w:rsidRPr="000D38CB">
        <w:rPr>
          <w:rFonts w:asciiTheme="minorHAnsi" w:hAnsiTheme="minorHAnsi"/>
          <w:lang w:val="en-US"/>
        </w:rPr>
        <w:t xml:space="preserve"> </w:t>
      </w:r>
      <w:r w:rsidR="00C76D9D" w:rsidRPr="000D38CB">
        <w:rPr>
          <w:rFonts w:asciiTheme="minorHAnsi" w:hAnsiTheme="minorHAnsi"/>
          <w:lang w:val="en-US"/>
        </w:rPr>
        <w:t>Based on this</w:t>
      </w:r>
      <w:r w:rsidR="00D50B17" w:rsidRPr="000D38CB">
        <w:rPr>
          <w:rFonts w:asciiTheme="minorHAnsi" w:hAnsiTheme="minorHAnsi"/>
          <w:lang w:val="en-US"/>
        </w:rPr>
        <w:t xml:space="preserve"> trajectory, the Preboreal</w:t>
      </w:r>
      <w:r w:rsidR="00C76D9D" w:rsidRPr="000D38CB">
        <w:rPr>
          <w:rFonts w:asciiTheme="minorHAnsi" w:hAnsiTheme="minorHAnsi"/>
          <w:lang w:val="en-US"/>
        </w:rPr>
        <w:t xml:space="preserve"> was subdivided into an early (c. 11,500-10,800 cal. BP) and a late (c. 10,800-10,000 cal. BP) phase. </w:t>
      </w:r>
      <w:r w:rsidR="00492AEA" w:rsidRPr="000D38CB">
        <w:rPr>
          <w:rFonts w:asciiTheme="minorHAnsi" w:hAnsiTheme="minorHAnsi"/>
          <w:lang w:val="en-US"/>
        </w:rPr>
        <w:t>In the early Preboreal phase</w:t>
      </w:r>
      <w:r w:rsidR="00976DFA" w:rsidRPr="000D38CB">
        <w:rPr>
          <w:rFonts w:asciiTheme="minorHAnsi" w:hAnsiTheme="minorHAnsi"/>
          <w:lang w:val="en-US"/>
        </w:rPr>
        <w:t xml:space="preserve"> </w:t>
      </w:r>
      <w:r w:rsidR="00492AEA" w:rsidRPr="000D38CB">
        <w:rPr>
          <w:rFonts w:asciiTheme="minorHAnsi" w:hAnsiTheme="minorHAnsi"/>
          <w:lang w:val="en-US"/>
        </w:rPr>
        <w:t>many of the large fjords were still glaciated and/or were transporters of meltwater from the diminishing ice sheet. This probably caused seasonal freezing scenarios in adjacent waters</w:t>
      </w:r>
      <w:r w:rsidR="00C67453" w:rsidRPr="000D38CB">
        <w:rPr>
          <w:rFonts w:asciiTheme="minorHAnsi" w:hAnsiTheme="minorHAnsi"/>
          <w:lang w:val="en-US"/>
        </w:rPr>
        <w:t>, as water from glacial input zones enhances stratification, which in turn enhances sea ice formation (Statham et al., 2008)</w:t>
      </w:r>
      <w:r w:rsidR="00492AEA" w:rsidRPr="000D38CB">
        <w:rPr>
          <w:rFonts w:asciiTheme="minorHAnsi" w:hAnsiTheme="minorHAnsi"/>
          <w:lang w:val="en-US"/>
        </w:rPr>
        <w:t>. In northernmost Norway (Finnmark County), more severe freezing is recorded, as the ice-cover in the southwest Barents Sea extended further south than today</w:t>
      </w:r>
      <w:r w:rsidR="00C67453" w:rsidRPr="000D38CB">
        <w:rPr>
          <w:rFonts w:asciiTheme="minorHAnsi" w:hAnsiTheme="minorHAnsi"/>
          <w:lang w:val="en-US"/>
        </w:rPr>
        <w:t xml:space="preserve"> (Risebrobakken et al., 2010)</w:t>
      </w:r>
      <w:r w:rsidR="00492AEA" w:rsidRPr="000D38CB">
        <w:rPr>
          <w:rFonts w:asciiTheme="minorHAnsi" w:hAnsiTheme="minorHAnsi"/>
          <w:lang w:val="en-US"/>
        </w:rPr>
        <w:t xml:space="preserve">. From the climatic and environmental </w:t>
      </w:r>
      <w:r w:rsidR="00606427" w:rsidRPr="000D38CB">
        <w:rPr>
          <w:rFonts w:asciiTheme="minorHAnsi" w:hAnsiTheme="minorHAnsi"/>
          <w:lang w:val="en-US"/>
        </w:rPr>
        <w:t>reconstructions,</w:t>
      </w:r>
      <w:r w:rsidR="00492AEA" w:rsidRPr="000D38CB">
        <w:rPr>
          <w:rFonts w:asciiTheme="minorHAnsi" w:hAnsiTheme="minorHAnsi"/>
          <w:lang w:val="en-US"/>
        </w:rPr>
        <w:t xml:space="preserve"> we can gather that the cold tolerant fauna was still frequenting the Norwegian coast in this phase. Ice-obligate species (polar bears, walruses, bearded seals, and ringed seals; see Moore and Huntington</w:t>
      </w:r>
      <w:r w:rsidR="001D476D" w:rsidRPr="000D38CB">
        <w:rPr>
          <w:rFonts w:asciiTheme="minorHAnsi" w:hAnsiTheme="minorHAnsi"/>
          <w:lang w:val="en-US"/>
        </w:rPr>
        <w:t>,</w:t>
      </w:r>
      <w:r w:rsidR="00492AEA" w:rsidRPr="000D38CB">
        <w:rPr>
          <w:rFonts w:asciiTheme="minorHAnsi" w:hAnsiTheme="minorHAnsi"/>
          <w:lang w:val="en-US"/>
        </w:rPr>
        <w:t xml:space="preserve"> 2008) would thrive in the frozen waters during the coldest months. An almost complete skeleton of a bearded seal from the Trondheimsfjord in </w:t>
      </w:r>
      <w:r w:rsidR="002E23C3" w:rsidRPr="000D38CB">
        <w:rPr>
          <w:rFonts w:asciiTheme="minorHAnsi" w:hAnsiTheme="minorHAnsi"/>
          <w:lang w:val="en-US"/>
        </w:rPr>
        <w:t>C</w:t>
      </w:r>
      <w:r w:rsidR="00492AEA" w:rsidRPr="000D38CB">
        <w:rPr>
          <w:rFonts w:asciiTheme="minorHAnsi" w:hAnsiTheme="minorHAnsi"/>
          <w:lang w:val="en-US"/>
        </w:rPr>
        <w:t xml:space="preserve">entral Norway has recently been dated to c. </w:t>
      </w:r>
      <w:r w:rsidR="00671E9A" w:rsidRPr="000D38CB">
        <w:rPr>
          <w:rFonts w:asciiTheme="minorHAnsi" w:hAnsiTheme="minorHAnsi"/>
          <w:lang w:val="en-US"/>
        </w:rPr>
        <w:t xml:space="preserve">10,300 </w:t>
      </w:r>
      <w:r w:rsidR="00492AEA" w:rsidRPr="000D38CB">
        <w:rPr>
          <w:rFonts w:asciiTheme="minorHAnsi" w:hAnsiTheme="minorHAnsi"/>
          <w:lang w:val="en-US"/>
        </w:rPr>
        <w:t>cal</w:t>
      </w:r>
      <w:r w:rsidR="002E3443" w:rsidRPr="000D38CB">
        <w:rPr>
          <w:rFonts w:asciiTheme="minorHAnsi" w:hAnsiTheme="minorHAnsi"/>
          <w:lang w:val="en-US"/>
        </w:rPr>
        <w:t>.</w:t>
      </w:r>
      <w:r w:rsidR="00492AEA" w:rsidRPr="000D38CB">
        <w:rPr>
          <w:rFonts w:asciiTheme="minorHAnsi" w:hAnsiTheme="minorHAnsi"/>
          <w:lang w:val="en-US"/>
        </w:rPr>
        <w:t xml:space="preserve"> </w:t>
      </w:r>
      <w:r w:rsidR="00671E9A" w:rsidRPr="000D38CB">
        <w:rPr>
          <w:rFonts w:asciiTheme="minorHAnsi" w:hAnsiTheme="minorHAnsi"/>
          <w:lang w:val="en-US"/>
        </w:rPr>
        <w:t xml:space="preserve">BP </w:t>
      </w:r>
      <w:r w:rsidR="00492AEA" w:rsidRPr="000D38CB">
        <w:rPr>
          <w:rFonts w:asciiTheme="minorHAnsi" w:hAnsiTheme="minorHAnsi"/>
          <w:lang w:val="en-US"/>
        </w:rPr>
        <w:t>(Rosvold and Breivik</w:t>
      </w:r>
      <w:r w:rsidR="001D476D" w:rsidRPr="000D38CB">
        <w:rPr>
          <w:rFonts w:asciiTheme="minorHAnsi" w:hAnsiTheme="minorHAnsi"/>
          <w:lang w:val="en-US"/>
        </w:rPr>
        <w:t>,</w:t>
      </w:r>
      <w:r w:rsidR="00492AEA" w:rsidRPr="000D38CB">
        <w:rPr>
          <w:rFonts w:asciiTheme="minorHAnsi" w:hAnsiTheme="minorHAnsi"/>
          <w:lang w:val="en-US"/>
        </w:rPr>
        <w:t xml:space="preserve"> in press). In northernmost Norway arctic sea mammals may have found suitable habitats throughout the year.</w:t>
      </w:r>
    </w:p>
    <w:p w14:paraId="13BB1505" w14:textId="77777777" w:rsidR="008130D5" w:rsidRPr="000D38CB" w:rsidRDefault="008130D5" w:rsidP="008713BA">
      <w:pPr>
        <w:spacing w:line="360" w:lineRule="auto"/>
        <w:rPr>
          <w:rFonts w:asciiTheme="minorHAnsi" w:hAnsiTheme="minorHAnsi"/>
          <w:lang w:val="en-US"/>
        </w:rPr>
      </w:pPr>
    </w:p>
    <w:p w14:paraId="49F59C56" w14:textId="1BC33508" w:rsidR="004739F8" w:rsidRPr="000D38CB" w:rsidRDefault="004739F8" w:rsidP="008713BA">
      <w:pPr>
        <w:spacing w:line="360" w:lineRule="auto"/>
        <w:rPr>
          <w:rFonts w:asciiTheme="minorHAnsi" w:hAnsiTheme="minorHAnsi"/>
          <w:lang w:val="en-US"/>
        </w:rPr>
      </w:pPr>
      <w:r w:rsidRPr="000D38CB">
        <w:rPr>
          <w:rFonts w:asciiTheme="minorHAnsi" w:hAnsiTheme="minorHAnsi"/>
          <w:lang w:val="en-US"/>
        </w:rPr>
        <w:t>An abrupt cold event, referred to as the Preboreal Oscillation</w:t>
      </w:r>
      <w:r w:rsidR="002E23C3" w:rsidRPr="000D38CB">
        <w:rPr>
          <w:rFonts w:asciiTheme="minorHAnsi" w:hAnsiTheme="minorHAnsi"/>
          <w:lang w:val="en-US"/>
        </w:rPr>
        <w:t xml:space="preserve"> (PBO)</w:t>
      </w:r>
      <w:r w:rsidRPr="000D38CB">
        <w:rPr>
          <w:rFonts w:asciiTheme="minorHAnsi" w:hAnsiTheme="minorHAnsi"/>
          <w:lang w:val="en-US"/>
        </w:rPr>
        <w:t xml:space="preserve">, is documented in north Europe at </w:t>
      </w:r>
      <w:r w:rsidR="00671E9A" w:rsidRPr="000D38CB">
        <w:rPr>
          <w:rFonts w:asciiTheme="minorHAnsi" w:hAnsiTheme="minorHAnsi"/>
          <w:lang w:val="en-US"/>
        </w:rPr>
        <w:t>11,300</w:t>
      </w:r>
      <w:r w:rsidRPr="000D38CB">
        <w:rPr>
          <w:rFonts w:asciiTheme="minorHAnsi" w:hAnsiTheme="minorHAnsi"/>
          <w:lang w:val="en-US"/>
        </w:rPr>
        <w:t>–</w:t>
      </w:r>
      <w:r w:rsidR="00671E9A" w:rsidRPr="000D38CB">
        <w:rPr>
          <w:rFonts w:asciiTheme="minorHAnsi" w:hAnsiTheme="minorHAnsi"/>
          <w:lang w:val="en-US"/>
        </w:rPr>
        <w:t>11,</w:t>
      </w:r>
      <w:r w:rsidRPr="000D38CB">
        <w:rPr>
          <w:rFonts w:asciiTheme="minorHAnsi" w:hAnsiTheme="minorHAnsi"/>
          <w:lang w:val="en-US"/>
        </w:rPr>
        <w:t>200 cal</w:t>
      </w:r>
      <w:r w:rsidR="002E3443" w:rsidRPr="000D38CB">
        <w:rPr>
          <w:rFonts w:asciiTheme="minorHAnsi" w:hAnsiTheme="minorHAnsi"/>
          <w:lang w:val="en-US"/>
        </w:rPr>
        <w:t>.</w:t>
      </w:r>
      <w:r w:rsidRPr="000D38CB">
        <w:rPr>
          <w:rFonts w:asciiTheme="minorHAnsi" w:hAnsiTheme="minorHAnsi"/>
          <w:lang w:val="en-US"/>
        </w:rPr>
        <w:t xml:space="preserve"> </w:t>
      </w:r>
      <w:r w:rsidR="00671E9A" w:rsidRPr="000D38CB">
        <w:rPr>
          <w:rFonts w:asciiTheme="minorHAnsi" w:hAnsiTheme="minorHAnsi"/>
          <w:lang w:val="en-US"/>
        </w:rPr>
        <w:t xml:space="preserve">BP </w:t>
      </w:r>
      <w:r w:rsidR="00882B3B" w:rsidRPr="000D38CB">
        <w:rPr>
          <w:rFonts w:asciiTheme="minorHAnsi" w:hAnsiTheme="minorHAnsi"/>
          <w:lang w:val="en-US"/>
        </w:rPr>
        <w:t>(Björck et al</w:t>
      </w:r>
      <w:r w:rsidR="001D476D" w:rsidRPr="000D38CB">
        <w:rPr>
          <w:rFonts w:asciiTheme="minorHAnsi" w:hAnsiTheme="minorHAnsi"/>
          <w:lang w:val="en-US"/>
        </w:rPr>
        <w:t>.,</w:t>
      </w:r>
      <w:r w:rsidR="00882B3B" w:rsidRPr="000D38CB">
        <w:rPr>
          <w:rFonts w:asciiTheme="minorHAnsi" w:hAnsiTheme="minorHAnsi"/>
          <w:lang w:val="en-US"/>
        </w:rPr>
        <w:t xml:space="preserve"> 1997)</w:t>
      </w:r>
      <w:r w:rsidRPr="000D38CB">
        <w:rPr>
          <w:rFonts w:asciiTheme="minorHAnsi" w:hAnsiTheme="minorHAnsi"/>
          <w:lang w:val="en-US"/>
        </w:rPr>
        <w:t>. The PBO had widespread ecological consequences that must have been noticeable to humans occupying Norwegian landscapes: air and sea temperatures plummeted, vegetation diminished, and terrestrial ice sheets readvanced. It may also have caused longer lasting seasonal ice covers in sheltered waters and fjords.</w:t>
      </w:r>
    </w:p>
    <w:p w14:paraId="0D0A2609" w14:textId="77777777" w:rsidR="004739F8" w:rsidRPr="000D38CB" w:rsidRDefault="004739F8" w:rsidP="008713BA">
      <w:pPr>
        <w:spacing w:line="360" w:lineRule="auto"/>
        <w:rPr>
          <w:rFonts w:asciiTheme="minorHAnsi" w:hAnsiTheme="minorHAnsi"/>
          <w:lang w:val="en-US"/>
        </w:rPr>
      </w:pPr>
    </w:p>
    <w:p w14:paraId="33CD7878" w14:textId="79017A9C" w:rsidR="00EE3D49" w:rsidRPr="000D38CB" w:rsidRDefault="00A63046" w:rsidP="008713BA">
      <w:pPr>
        <w:spacing w:line="360" w:lineRule="auto"/>
        <w:rPr>
          <w:rFonts w:asciiTheme="minorHAnsi" w:hAnsiTheme="minorHAnsi"/>
          <w:lang w:val="en-US"/>
        </w:rPr>
      </w:pPr>
      <w:r w:rsidRPr="000D38CB">
        <w:rPr>
          <w:rFonts w:asciiTheme="minorHAnsi" w:hAnsiTheme="minorHAnsi"/>
          <w:lang w:val="en-US"/>
        </w:rPr>
        <w:t>At 10,800 cal.</w:t>
      </w:r>
      <w:r w:rsidR="00671E9A" w:rsidRPr="000D38CB">
        <w:rPr>
          <w:rFonts w:asciiTheme="minorHAnsi" w:hAnsiTheme="minorHAnsi"/>
          <w:lang w:val="en-US"/>
        </w:rPr>
        <w:t xml:space="preserve"> </w:t>
      </w:r>
      <w:r w:rsidRPr="000D38CB">
        <w:rPr>
          <w:rFonts w:asciiTheme="minorHAnsi" w:hAnsiTheme="minorHAnsi"/>
          <w:lang w:val="en-US"/>
        </w:rPr>
        <w:t>BP, the glaciers had retreated from the fjords, the Norwegian Atlantic current became established along the coast (Birks et al. 2005), and the oceanic regime thus became more like the present</w:t>
      </w:r>
      <w:r w:rsidR="00606427" w:rsidRPr="000D38CB">
        <w:rPr>
          <w:rFonts w:asciiTheme="minorHAnsi" w:hAnsiTheme="minorHAnsi"/>
          <w:lang w:val="en-US"/>
        </w:rPr>
        <w:t xml:space="preserve">, meaning less meltwater influx and more input of warm and salty water masses. In the northernmost region, however, cold conditions lingered. With the environmental shift, ice-obligate marine mammals would have been pushed northward as the temperatures increased and the ice dissolved. </w:t>
      </w:r>
      <w:r w:rsidR="000E7397" w:rsidRPr="000D38CB">
        <w:rPr>
          <w:rFonts w:asciiTheme="minorHAnsi" w:hAnsiTheme="minorHAnsi"/>
          <w:lang w:val="en-US"/>
        </w:rPr>
        <w:t>A more temperate fauna with n</w:t>
      </w:r>
      <w:r w:rsidR="00606427" w:rsidRPr="000D38CB">
        <w:rPr>
          <w:rFonts w:asciiTheme="minorHAnsi" w:hAnsiTheme="minorHAnsi"/>
          <w:lang w:val="en-US"/>
        </w:rPr>
        <w:t xml:space="preserve">ew fish species would find their way into Norwegian waters, and a more diverse avian fauna is expected. The </w:t>
      </w:r>
      <w:r w:rsidR="002E23C3" w:rsidRPr="000D38CB">
        <w:rPr>
          <w:rFonts w:asciiTheme="minorHAnsi" w:hAnsiTheme="minorHAnsi"/>
          <w:lang w:val="en-US"/>
        </w:rPr>
        <w:t>l</w:t>
      </w:r>
      <w:r w:rsidR="00606427" w:rsidRPr="000D38CB">
        <w:rPr>
          <w:rFonts w:asciiTheme="minorHAnsi" w:hAnsiTheme="minorHAnsi"/>
          <w:lang w:val="en-US"/>
        </w:rPr>
        <w:t>ate Preboreal phase can thus be characterized by increased stability in the marine conditions – consequently with more constant habitats for fish and sea mammals and hence a more predictab</w:t>
      </w:r>
      <w:r w:rsidR="00B95B08" w:rsidRPr="000D38CB">
        <w:rPr>
          <w:rFonts w:asciiTheme="minorHAnsi" w:hAnsiTheme="minorHAnsi"/>
          <w:lang w:val="en-US"/>
        </w:rPr>
        <w:t xml:space="preserve">le resource situation for human </w:t>
      </w:r>
      <w:r w:rsidR="00606427" w:rsidRPr="000D38CB">
        <w:rPr>
          <w:rFonts w:asciiTheme="minorHAnsi" w:hAnsiTheme="minorHAnsi"/>
          <w:lang w:val="en-US"/>
        </w:rPr>
        <w:t>predators</w:t>
      </w:r>
      <w:r w:rsidR="000E7397" w:rsidRPr="000D38CB">
        <w:rPr>
          <w:rFonts w:asciiTheme="minorHAnsi" w:hAnsiTheme="minorHAnsi"/>
          <w:lang w:val="en-US"/>
        </w:rPr>
        <w:t xml:space="preserve"> (Breivik, 2014)</w:t>
      </w:r>
      <w:r w:rsidR="002E23C3" w:rsidRPr="000D38CB">
        <w:rPr>
          <w:rFonts w:asciiTheme="minorHAnsi" w:hAnsiTheme="minorHAnsi"/>
          <w:lang w:val="en-US"/>
        </w:rPr>
        <w:t>.</w:t>
      </w:r>
    </w:p>
    <w:p w14:paraId="4C78C1A8" w14:textId="77777777" w:rsidR="006751C4" w:rsidRPr="000D38CB" w:rsidRDefault="006751C4" w:rsidP="008713BA">
      <w:pPr>
        <w:spacing w:line="360" w:lineRule="auto"/>
        <w:rPr>
          <w:rFonts w:asciiTheme="minorHAnsi" w:hAnsiTheme="minorHAnsi"/>
          <w:lang w:val="en-US"/>
        </w:rPr>
      </w:pPr>
    </w:p>
    <w:p w14:paraId="086613F8" w14:textId="747FDA69" w:rsidR="00EC26D9" w:rsidRPr="000D38CB" w:rsidRDefault="004D1BEB" w:rsidP="00EC26D9">
      <w:pPr>
        <w:spacing w:line="360" w:lineRule="auto"/>
        <w:rPr>
          <w:rFonts w:asciiTheme="minorHAnsi" w:hAnsiTheme="minorHAnsi"/>
          <w:lang w:val="en-US"/>
        </w:rPr>
      </w:pPr>
      <w:r w:rsidRPr="000D38CB">
        <w:rPr>
          <w:rFonts w:asciiTheme="minorHAnsi" w:hAnsiTheme="minorHAnsi"/>
          <w:lang w:val="en-US"/>
        </w:rPr>
        <w:t>The first cultural factor studied was</w:t>
      </w:r>
      <w:r w:rsidR="00EC26D9" w:rsidRPr="000D38CB">
        <w:rPr>
          <w:rFonts w:asciiTheme="minorHAnsi" w:hAnsiTheme="minorHAnsi"/>
          <w:lang w:val="en-US"/>
        </w:rPr>
        <w:t xml:space="preserve"> changes in </w:t>
      </w:r>
      <w:r w:rsidRPr="000D38CB">
        <w:rPr>
          <w:rFonts w:asciiTheme="minorHAnsi" w:hAnsiTheme="minorHAnsi"/>
          <w:lang w:val="en-US"/>
        </w:rPr>
        <w:t>site density, where</w:t>
      </w:r>
      <w:r w:rsidR="00EC26D9" w:rsidRPr="000D38CB">
        <w:rPr>
          <w:rFonts w:asciiTheme="minorHAnsi" w:hAnsiTheme="minorHAnsi"/>
          <w:lang w:val="en-US"/>
        </w:rPr>
        <w:t xml:space="preserve"> it was expected to see a declining trend following the PBO cold event. This assumption was based on similar studies (e.g. Tallavaara and Seppä 2011) where climatic deterior</w:t>
      </w:r>
      <w:r w:rsidR="002E23C3" w:rsidRPr="000D38CB">
        <w:rPr>
          <w:rFonts w:asciiTheme="minorHAnsi" w:hAnsiTheme="minorHAnsi"/>
          <w:lang w:val="en-US"/>
        </w:rPr>
        <w:t>a</w:t>
      </w:r>
      <w:r w:rsidR="00EC26D9" w:rsidRPr="000D38CB">
        <w:rPr>
          <w:rFonts w:asciiTheme="minorHAnsi" w:hAnsiTheme="minorHAnsi"/>
          <w:lang w:val="en-US"/>
        </w:rPr>
        <w:t xml:space="preserve">tions resulted in reduced or changed resource distribution, and subsequently a decrease in human populations. The 86 </w:t>
      </w:r>
      <w:r w:rsidRPr="000D38CB">
        <w:rPr>
          <w:rFonts w:asciiTheme="minorHAnsi" w:hAnsiTheme="minorHAnsi"/>
          <w:lang w:val="en-US"/>
        </w:rPr>
        <w:t xml:space="preserve">sites form Central Norway that had sufficient mapping information to be dated within </w:t>
      </w:r>
      <w:r w:rsidR="002E23C3" w:rsidRPr="000D38CB">
        <w:rPr>
          <w:rFonts w:asciiTheme="minorHAnsi" w:hAnsiTheme="minorHAnsi"/>
          <w:lang w:val="en-US"/>
        </w:rPr>
        <w:t>time slices</w:t>
      </w:r>
      <w:r w:rsidRPr="000D38CB">
        <w:rPr>
          <w:rFonts w:asciiTheme="minorHAnsi" w:hAnsiTheme="minorHAnsi"/>
          <w:lang w:val="en-US"/>
        </w:rPr>
        <w:t xml:space="preserve"> of 100 years BP </w:t>
      </w:r>
      <w:r w:rsidR="00EC26D9" w:rsidRPr="000D38CB">
        <w:rPr>
          <w:rFonts w:asciiTheme="minorHAnsi" w:hAnsiTheme="minorHAnsi"/>
          <w:lang w:val="en-US"/>
        </w:rPr>
        <w:t xml:space="preserve">did show fluctuations in site density through the period (Figure </w:t>
      </w:r>
      <w:r w:rsidRPr="000D38CB">
        <w:rPr>
          <w:rFonts w:asciiTheme="minorHAnsi" w:hAnsiTheme="minorHAnsi"/>
          <w:lang w:val="en-US"/>
        </w:rPr>
        <w:t>3</w:t>
      </w:r>
      <w:r w:rsidR="00EC26D9" w:rsidRPr="000D38CB">
        <w:rPr>
          <w:rFonts w:asciiTheme="minorHAnsi" w:hAnsiTheme="minorHAnsi"/>
          <w:lang w:val="en-US"/>
        </w:rPr>
        <w:t>). It did not, however, support the hypothesis re</w:t>
      </w:r>
      <w:r w:rsidRPr="000D38CB">
        <w:rPr>
          <w:rFonts w:asciiTheme="minorHAnsi" w:hAnsiTheme="minorHAnsi"/>
          <w:lang w:val="en-US"/>
        </w:rPr>
        <w:t xml:space="preserve">lated to the PBO. </w:t>
      </w:r>
      <w:r w:rsidR="00EC26D9" w:rsidRPr="000D38CB">
        <w:rPr>
          <w:rFonts w:asciiTheme="minorHAnsi" w:hAnsiTheme="minorHAnsi"/>
          <w:lang w:val="en-US"/>
        </w:rPr>
        <w:t xml:space="preserve">On this basis, it was suggested that the cold event </w:t>
      </w:r>
      <w:r w:rsidR="002E23C3" w:rsidRPr="000D38CB">
        <w:rPr>
          <w:rFonts w:asciiTheme="minorHAnsi" w:hAnsiTheme="minorHAnsi"/>
          <w:lang w:val="en-US"/>
        </w:rPr>
        <w:t>did not have a severe negative effect</w:t>
      </w:r>
      <w:r w:rsidR="00EC26D9" w:rsidRPr="000D38CB">
        <w:rPr>
          <w:rFonts w:asciiTheme="minorHAnsi" w:hAnsiTheme="minorHAnsi"/>
          <w:lang w:val="en-US"/>
        </w:rPr>
        <w:t xml:space="preserve"> on the resource base</w:t>
      </w:r>
      <w:r w:rsidRPr="000D38CB">
        <w:rPr>
          <w:rFonts w:asciiTheme="minorHAnsi" w:hAnsiTheme="minorHAnsi"/>
          <w:lang w:val="en-US"/>
        </w:rPr>
        <w:t xml:space="preserve"> (Breivik, 2014)</w:t>
      </w:r>
      <w:r w:rsidR="00EC26D9" w:rsidRPr="000D38CB">
        <w:rPr>
          <w:rFonts w:asciiTheme="minorHAnsi" w:hAnsiTheme="minorHAnsi"/>
          <w:lang w:val="en-US"/>
        </w:rPr>
        <w:t xml:space="preserve">. During the last decades of archaeological research there has been increased focus on the coast as an attractive environment for human foragers. The oceans are now highlighted as rich ecosystems – especially in high-latitudes (Huston and Wolverton, 2009). Recognizing polar marine environments as highly productive would propose that the coastal zone provided ample resources also during climatic cold events. </w:t>
      </w:r>
    </w:p>
    <w:p w14:paraId="61516677" w14:textId="5F6E928A" w:rsidR="00EC26D9" w:rsidRPr="000D38CB" w:rsidRDefault="00EC26D9" w:rsidP="00EC26D9">
      <w:pPr>
        <w:rPr>
          <w:rFonts w:asciiTheme="minorHAnsi" w:hAnsiTheme="minorHAnsi"/>
          <w:lang w:val="en-US"/>
        </w:rPr>
      </w:pPr>
    </w:p>
    <w:p w14:paraId="0AD4E0E4" w14:textId="77777777" w:rsidR="00EC26D9" w:rsidRPr="000D38CB" w:rsidRDefault="00EC26D9" w:rsidP="00EC26D9">
      <w:pPr>
        <w:rPr>
          <w:rFonts w:asciiTheme="minorHAnsi" w:hAnsiTheme="minorHAnsi"/>
          <w:lang w:val="en-US"/>
        </w:rPr>
      </w:pPr>
    </w:p>
    <w:p w14:paraId="23C42F65" w14:textId="17BC727C" w:rsidR="00EC26D9" w:rsidRPr="000D38CB" w:rsidRDefault="00EC26D9" w:rsidP="00EC26D9">
      <w:pPr>
        <w:rPr>
          <w:rFonts w:asciiTheme="minorHAnsi" w:hAnsiTheme="minorHAnsi" w:cs="GillSansStd"/>
          <w:sz w:val="18"/>
          <w:szCs w:val="18"/>
          <w:lang w:val="en-US" w:eastAsia="en-US"/>
        </w:rPr>
      </w:pPr>
      <w:r w:rsidRPr="000D38CB">
        <w:rPr>
          <w:rFonts w:asciiTheme="minorHAnsi" w:hAnsiTheme="minorHAnsi" w:cs="GillSansStd"/>
          <w:sz w:val="18"/>
          <w:szCs w:val="18"/>
          <w:lang w:val="en-US" w:eastAsia="en-US"/>
        </w:rPr>
        <w:t xml:space="preserve">Figure </w:t>
      </w:r>
      <w:r w:rsidR="004D1BEB" w:rsidRPr="000D38CB">
        <w:rPr>
          <w:rFonts w:asciiTheme="minorHAnsi" w:hAnsiTheme="minorHAnsi" w:cs="GillSansStd"/>
          <w:sz w:val="18"/>
          <w:szCs w:val="18"/>
          <w:lang w:val="en-US" w:eastAsia="en-US"/>
        </w:rPr>
        <w:t>3</w:t>
      </w:r>
      <w:r w:rsidRPr="000D38CB">
        <w:rPr>
          <w:rFonts w:asciiTheme="minorHAnsi" w:hAnsiTheme="minorHAnsi" w:cs="GillSansStd"/>
          <w:sz w:val="18"/>
          <w:szCs w:val="18"/>
          <w:lang w:val="en-US" w:eastAsia="en-US"/>
        </w:rPr>
        <w:t>: Changes in site density through the Early Mesolithic period. The diagram shows no direct relations between the Preboreal Oscillation (PBO) cold event and a decline in site numbers. The calculations are based on 86 sea-level dated sites from central Norway (Breivik, 2014, Fig.4).</w:t>
      </w:r>
    </w:p>
    <w:p w14:paraId="4BA70AC6" w14:textId="77777777" w:rsidR="00EC26D9" w:rsidRPr="000D38CB" w:rsidRDefault="00EC26D9" w:rsidP="008713BA">
      <w:pPr>
        <w:spacing w:line="360" w:lineRule="auto"/>
        <w:rPr>
          <w:rFonts w:asciiTheme="minorHAnsi" w:hAnsiTheme="minorHAnsi"/>
          <w:lang w:val="en-US"/>
        </w:rPr>
      </w:pPr>
    </w:p>
    <w:p w14:paraId="1918685B" w14:textId="7054F47C" w:rsidR="00E75A22" w:rsidRPr="000D38CB" w:rsidRDefault="005D4514" w:rsidP="002F2EEA">
      <w:pPr>
        <w:spacing w:line="360" w:lineRule="auto"/>
        <w:rPr>
          <w:rFonts w:asciiTheme="minorHAnsi" w:hAnsiTheme="minorHAnsi"/>
          <w:lang w:val="en-US"/>
        </w:rPr>
      </w:pPr>
      <w:r w:rsidRPr="000D38CB">
        <w:rPr>
          <w:rFonts w:asciiTheme="minorHAnsi" w:hAnsiTheme="minorHAnsi"/>
          <w:lang w:val="en-US"/>
        </w:rPr>
        <w:t xml:space="preserve">The </w:t>
      </w:r>
      <w:r w:rsidR="004D1BEB" w:rsidRPr="000D38CB">
        <w:rPr>
          <w:rFonts w:asciiTheme="minorHAnsi" w:hAnsiTheme="minorHAnsi"/>
          <w:lang w:val="en-US"/>
        </w:rPr>
        <w:t>second</w:t>
      </w:r>
      <w:r w:rsidRPr="000D38CB">
        <w:rPr>
          <w:rFonts w:asciiTheme="minorHAnsi" w:hAnsiTheme="minorHAnsi"/>
          <w:lang w:val="en-US"/>
        </w:rPr>
        <w:t xml:space="preserve"> factor </w:t>
      </w:r>
      <w:r w:rsidR="00093131" w:rsidRPr="000D38CB">
        <w:rPr>
          <w:rFonts w:asciiTheme="minorHAnsi" w:hAnsiTheme="minorHAnsi"/>
          <w:lang w:val="en-US"/>
        </w:rPr>
        <w:t xml:space="preserve">studied was possible correlations between the environmental shift from early to late Preboreal and </w:t>
      </w:r>
      <w:r w:rsidR="006155F9" w:rsidRPr="000D38CB">
        <w:rPr>
          <w:rFonts w:asciiTheme="minorHAnsi" w:hAnsiTheme="minorHAnsi"/>
          <w:lang w:val="en-US"/>
        </w:rPr>
        <w:t xml:space="preserve">changes in lithic toolkit. </w:t>
      </w:r>
      <w:r w:rsidR="009B74F2" w:rsidRPr="000D38CB">
        <w:rPr>
          <w:rFonts w:asciiTheme="minorHAnsi" w:hAnsiTheme="minorHAnsi"/>
          <w:lang w:val="en-US"/>
        </w:rPr>
        <w:t>C</w:t>
      </w:r>
      <w:r w:rsidR="00F364F8" w:rsidRPr="000D38CB">
        <w:rPr>
          <w:rFonts w:asciiTheme="minorHAnsi" w:hAnsiTheme="minorHAnsi"/>
          <w:lang w:val="en-US"/>
        </w:rPr>
        <w:t>hanges in the natural preconditions</w:t>
      </w:r>
      <w:r w:rsidR="009B0439" w:rsidRPr="000D38CB">
        <w:rPr>
          <w:rFonts w:asciiTheme="minorHAnsi" w:hAnsiTheme="minorHAnsi"/>
          <w:lang w:val="en-US"/>
        </w:rPr>
        <w:t xml:space="preserve"> may have initiated changes in subsistence or hunting strategies, visible as </w:t>
      </w:r>
      <w:r w:rsidR="00F364F8" w:rsidRPr="000D38CB">
        <w:rPr>
          <w:rFonts w:asciiTheme="minorHAnsi" w:hAnsiTheme="minorHAnsi"/>
          <w:lang w:val="en-US"/>
        </w:rPr>
        <w:t xml:space="preserve">declining trends in </w:t>
      </w:r>
      <w:r w:rsidR="00F364F8" w:rsidRPr="000D38CB">
        <w:rPr>
          <w:rFonts w:asciiTheme="minorHAnsi" w:hAnsiTheme="minorHAnsi"/>
          <w:lang w:val="en-US"/>
        </w:rPr>
        <w:lastRenderedPageBreak/>
        <w:t>the representation of some of the large artefact categories</w:t>
      </w:r>
      <w:r w:rsidR="009B0439" w:rsidRPr="000D38CB">
        <w:rPr>
          <w:rFonts w:asciiTheme="minorHAnsi" w:hAnsiTheme="minorHAnsi"/>
          <w:lang w:val="en-US"/>
        </w:rPr>
        <w:t>, as demonstrated by e.g. Riede, 2009 and Crombé et al., 2011 in northern Europe</w:t>
      </w:r>
      <w:r w:rsidR="00F364F8" w:rsidRPr="000D38CB">
        <w:rPr>
          <w:rFonts w:asciiTheme="minorHAnsi" w:hAnsiTheme="minorHAnsi"/>
          <w:lang w:val="en-US"/>
        </w:rPr>
        <w:t xml:space="preserve">. </w:t>
      </w:r>
      <w:r w:rsidR="009B0439" w:rsidRPr="000D38CB">
        <w:rPr>
          <w:rFonts w:asciiTheme="minorHAnsi" w:hAnsiTheme="minorHAnsi"/>
          <w:lang w:val="en-US"/>
        </w:rPr>
        <w:t>In southern Norway, a decline in the use of tanged points for the benefit of microliths</w:t>
      </w:r>
      <w:r w:rsidR="002E23C3" w:rsidRPr="000D38CB">
        <w:rPr>
          <w:rFonts w:asciiTheme="minorHAnsi" w:hAnsiTheme="minorHAnsi"/>
          <w:lang w:val="en-US"/>
        </w:rPr>
        <w:t xml:space="preserve"> during the Early Mesolithic</w:t>
      </w:r>
      <w:r w:rsidR="009B0439" w:rsidRPr="000D38CB">
        <w:rPr>
          <w:rFonts w:asciiTheme="minorHAnsi" w:hAnsiTheme="minorHAnsi"/>
          <w:lang w:val="en-US"/>
        </w:rPr>
        <w:t xml:space="preserve"> has been recorded</w:t>
      </w:r>
      <w:r w:rsidR="008F5E1D" w:rsidRPr="000D38CB">
        <w:rPr>
          <w:rFonts w:asciiTheme="minorHAnsi" w:hAnsiTheme="minorHAnsi"/>
          <w:lang w:val="en-US"/>
        </w:rPr>
        <w:t xml:space="preserve"> (Fuglestvedt, 1999; Kutschera, 1999; Waraas, 2001)</w:t>
      </w:r>
      <w:r w:rsidR="009B0439" w:rsidRPr="000D38CB">
        <w:rPr>
          <w:rFonts w:asciiTheme="minorHAnsi" w:hAnsiTheme="minorHAnsi"/>
          <w:lang w:val="en-US"/>
        </w:rPr>
        <w:t>. Similar trends are documented in South Scandinavia</w:t>
      </w:r>
      <w:r w:rsidR="008F5E1D" w:rsidRPr="000D38CB">
        <w:rPr>
          <w:rFonts w:asciiTheme="minorHAnsi" w:hAnsiTheme="minorHAnsi"/>
          <w:lang w:val="en-US"/>
        </w:rPr>
        <w:t xml:space="preserve"> (e.g. Kindgren, 1996)</w:t>
      </w:r>
      <w:r w:rsidR="009B0439" w:rsidRPr="000D38CB">
        <w:rPr>
          <w:rFonts w:asciiTheme="minorHAnsi" w:hAnsiTheme="minorHAnsi"/>
          <w:lang w:val="en-US"/>
        </w:rPr>
        <w:t xml:space="preserve">. </w:t>
      </w:r>
      <w:r w:rsidR="00976DFA" w:rsidRPr="000D38CB">
        <w:rPr>
          <w:rFonts w:asciiTheme="minorHAnsi" w:hAnsiTheme="minorHAnsi"/>
          <w:lang w:val="en-US"/>
        </w:rPr>
        <w:t xml:space="preserve">When studying the Early Mesolithic </w:t>
      </w:r>
      <w:r w:rsidR="00E45855" w:rsidRPr="000D38CB">
        <w:rPr>
          <w:rFonts w:asciiTheme="minorHAnsi" w:hAnsiTheme="minorHAnsi"/>
          <w:lang w:val="en-US"/>
        </w:rPr>
        <w:t>artifact assemblages</w:t>
      </w:r>
      <w:r w:rsidR="001B4180" w:rsidRPr="000D38CB">
        <w:rPr>
          <w:rFonts w:asciiTheme="minorHAnsi" w:hAnsiTheme="minorHAnsi"/>
          <w:lang w:val="en-US"/>
        </w:rPr>
        <w:t xml:space="preserve"> of </w:t>
      </w:r>
      <w:r w:rsidR="00E45855" w:rsidRPr="000D38CB">
        <w:rPr>
          <w:rFonts w:asciiTheme="minorHAnsi" w:hAnsiTheme="minorHAnsi"/>
          <w:lang w:val="en-US"/>
        </w:rPr>
        <w:t xml:space="preserve">the 86 selected sites of </w:t>
      </w:r>
      <w:r w:rsidR="008F5E1D" w:rsidRPr="000D38CB">
        <w:rPr>
          <w:rFonts w:asciiTheme="minorHAnsi" w:hAnsiTheme="minorHAnsi"/>
          <w:lang w:val="en-US"/>
        </w:rPr>
        <w:t>C</w:t>
      </w:r>
      <w:r w:rsidR="00976DFA" w:rsidRPr="000D38CB">
        <w:rPr>
          <w:rFonts w:asciiTheme="minorHAnsi" w:hAnsiTheme="minorHAnsi"/>
          <w:lang w:val="en-US"/>
        </w:rPr>
        <w:t xml:space="preserve">entral Norway, </w:t>
      </w:r>
      <w:r w:rsidR="00F364F8" w:rsidRPr="000D38CB">
        <w:rPr>
          <w:rFonts w:asciiTheme="minorHAnsi" w:hAnsiTheme="minorHAnsi"/>
          <w:lang w:val="en-US"/>
        </w:rPr>
        <w:t xml:space="preserve">however, </w:t>
      </w:r>
      <w:r w:rsidR="00127CBA" w:rsidRPr="000D38CB">
        <w:rPr>
          <w:rFonts w:asciiTheme="minorHAnsi" w:hAnsiTheme="minorHAnsi"/>
          <w:lang w:val="en-US"/>
        </w:rPr>
        <w:t>we</w:t>
      </w:r>
      <w:r w:rsidR="00976DFA" w:rsidRPr="000D38CB">
        <w:rPr>
          <w:rFonts w:asciiTheme="minorHAnsi" w:hAnsiTheme="minorHAnsi"/>
          <w:lang w:val="en-US"/>
        </w:rPr>
        <w:t xml:space="preserve"> found</w:t>
      </w:r>
      <w:r w:rsidR="008F5E1D" w:rsidRPr="000D38CB">
        <w:rPr>
          <w:rFonts w:asciiTheme="minorHAnsi" w:hAnsiTheme="minorHAnsi"/>
          <w:lang w:val="en-US"/>
        </w:rPr>
        <w:t xml:space="preserve"> no severe decrease in the selected tool types through the period</w:t>
      </w:r>
      <w:r w:rsidR="002E23C3" w:rsidRPr="000D38CB">
        <w:rPr>
          <w:rFonts w:asciiTheme="minorHAnsi" w:hAnsiTheme="minorHAnsi"/>
          <w:lang w:val="en-US"/>
        </w:rPr>
        <w:t xml:space="preserve"> – most of the </w:t>
      </w:r>
      <w:r w:rsidR="00076E04" w:rsidRPr="000D38CB">
        <w:rPr>
          <w:rFonts w:asciiTheme="minorHAnsi" w:hAnsiTheme="minorHAnsi"/>
          <w:lang w:val="en-US"/>
        </w:rPr>
        <w:t>categories showed upwardly trends (Breivik, 2014)</w:t>
      </w:r>
      <w:r w:rsidR="008F5E1D" w:rsidRPr="000D38CB">
        <w:rPr>
          <w:rFonts w:asciiTheme="minorHAnsi" w:hAnsiTheme="minorHAnsi"/>
          <w:lang w:val="en-US"/>
        </w:rPr>
        <w:t>.</w:t>
      </w:r>
      <w:r w:rsidR="00DF6345" w:rsidRPr="000D38CB">
        <w:rPr>
          <w:rFonts w:asciiTheme="minorHAnsi" w:hAnsiTheme="minorHAnsi"/>
          <w:lang w:val="en-US"/>
        </w:rPr>
        <w:t xml:space="preserve"> The present extended analysis of 131 sites </w:t>
      </w:r>
      <w:r w:rsidR="00EC26D9" w:rsidRPr="000D38CB">
        <w:rPr>
          <w:rFonts w:asciiTheme="minorHAnsi" w:hAnsiTheme="minorHAnsi"/>
          <w:lang w:val="en-US"/>
        </w:rPr>
        <w:t>that contained</w:t>
      </w:r>
      <w:r w:rsidR="00DF6345" w:rsidRPr="000D38CB">
        <w:rPr>
          <w:rFonts w:asciiTheme="minorHAnsi" w:hAnsiTheme="minorHAnsi"/>
          <w:lang w:val="en-US"/>
        </w:rPr>
        <w:t xml:space="preserve"> typological markers</w:t>
      </w:r>
      <w:r w:rsidR="00EC26D9" w:rsidRPr="000D38CB">
        <w:rPr>
          <w:rFonts w:asciiTheme="minorHAnsi" w:hAnsiTheme="minorHAnsi"/>
          <w:lang w:val="en-US"/>
        </w:rPr>
        <w:t xml:space="preserve"> and could be sea-level dated within the early (11,500-10,800 cal. BP) or late (10,800-10,000 cal. BP) Preboreal</w:t>
      </w:r>
      <w:r w:rsidR="00DF6345" w:rsidRPr="000D38CB">
        <w:rPr>
          <w:rFonts w:asciiTheme="minorHAnsi" w:hAnsiTheme="minorHAnsi"/>
          <w:lang w:val="en-US"/>
        </w:rPr>
        <w:t>, show an upwardly trend in the share of sites containing flake adzes. Core adzes retain the same significance throughout the period, as do microliths. Tanged points do actually show a declining trend, but appear just as frequently as microliths in the late Preboreal phase</w:t>
      </w:r>
      <w:r w:rsidR="00F364F8" w:rsidRPr="000D38CB">
        <w:rPr>
          <w:rFonts w:asciiTheme="minorHAnsi" w:hAnsiTheme="minorHAnsi"/>
          <w:lang w:val="en-US"/>
        </w:rPr>
        <w:t xml:space="preserve"> (Figure </w:t>
      </w:r>
      <w:r w:rsidR="004D1BEB" w:rsidRPr="000D38CB">
        <w:rPr>
          <w:rFonts w:asciiTheme="minorHAnsi" w:hAnsiTheme="minorHAnsi"/>
          <w:lang w:val="en-US"/>
        </w:rPr>
        <w:t>4</w:t>
      </w:r>
      <w:r w:rsidR="00F364F8" w:rsidRPr="000D38CB">
        <w:rPr>
          <w:rFonts w:asciiTheme="minorHAnsi" w:hAnsiTheme="minorHAnsi"/>
          <w:lang w:val="en-US"/>
        </w:rPr>
        <w:t>)</w:t>
      </w:r>
      <w:r w:rsidR="00E45855" w:rsidRPr="000D38CB">
        <w:rPr>
          <w:rFonts w:asciiTheme="minorHAnsi" w:hAnsiTheme="minorHAnsi"/>
          <w:lang w:val="en-US"/>
        </w:rPr>
        <w:t>.</w:t>
      </w:r>
      <w:r w:rsidR="00F364F8" w:rsidRPr="000D38CB">
        <w:rPr>
          <w:rFonts w:asciiTheme="minorHAnsi" w:hAnsiTheme="minorHAnsi"/>
          <w:lang w:val="en-US"/>
        </w:rPr>
        <w:t xml:space="preserve"> This </w:t>
      </w:r>
      <w:r w:rsidR="00E07740" w:rsidRPr="000D38CB">
        <w:rPr>
          <w:rFonts w:asciiTheme="minorHAnsi" w:hAnsiTheme="minorHAnsi"/>
          <w:lang w:val="en-US"/>
        </w:rPr>
        <w:t>speaks for</w:t>
      </w:r>
      <w:r w:rsidR="00F364F8" w:rsidRPr="000D38CB">
        <w:rPr>
          <w:rFonts w:asciiTheme="minorHAnsi" w:hAnsiTheme="minorHAnsi"/>
          <w:lang w:val="en-US"/>
        </w:rPr>
        <w:t xml:space="preserve"> a lithic toolkit that </w:t>
      </w:r>
      <w:r w:rsidR="002D6380" w:rsidRPr="000D38CB">
        <w:rPr>
          <w:rFonts w:asciiTheme="minorHAnsi" w:hAnsiTheme="minorHAnsi"/>
          <w:lang w:val="en-US"/>
        </w:rPr>
        <w:t xml:space="preserve">was </w:t>
      </w:r>
      <w:r w:rsidR="00E07740" w:rsidRPr="000D38CB">
        <w:rPr>
          <w:rFonts w:asciiTheme="minorHAnsi" w:hAnsiTheme="minorHAnsi"/>
          <w:lang w:val="en-US"/>
        </w:rPr>
        <w:t xml:space="preserve">more or less </w:t>
      </w:r>
      <w:r w:rsidR="00F364F8" w:rsidRPr="000D38CB">
        <w:rPr>
          <w:rFonts w:asciiTheme="minorHAnsi" w:hAnsiTheme="minorHAnsi"/>
          <w:lang w:val="en-US"/>
        </w:rPr>
        <w:t xml:space="preserve">maintained despite the </w:t>
      </w:r>
      <w:r w:rsidR="0072436E" w:rsidRPr="000D38CB">
        <w:rPr>
          <w:rFonts w:asciiTheme="minorHAnsi" w:hAnsiTheme="minorHAnsi"/>
          <w:lang w:val="en-US"/>
        </w:rPr>
        <w:t xml:space="preserve">environmental </w:t>
      </w:r>
      <w:r w:rsidR="00F364F8" w:rsidRPr="000D38CB">
        <w:rPr>
          <w:rFonts w:asciiTheme="minorHAnsi" w:hAnsiTheme="minorHAnsi"/>
          <w:lang w:val="en-US"/>
        </w:rPr>
        <w:t>changes</w:t>
      </w:r>
      <w:r w:rsidR="00E07740" w:rsidRPr="000D38CB">
        <w:rPr>
          <w:rFonts w:asciiTheme="minorHAnsi" w:hAnsiTheme="minorHAnsi"/>
          <w:lang w:val="en-US"/>
        </w:rPr>
        <w:t>, and a shift in projectile preference is not recorded in Central Norway</w:t>
      </w:r>
      <w:r w:rsidR="00F364F8" w:rsidRPr="000D38CB">
        <w:rPr>
          <w:rFonts w:asciiTheme="minorHAnsi" w:hAnsiTheme="minorHAnsi"/>
          <w:lang w:val="en-US"/>
        </w:rPr>
        <w:t>.</w:t>
      </w:r>
    </w:p>
    <w:p w14:paraId="1A5735A6" w14:textId="77777777" w:rsidR="00B71AB3" w:rsidRPr="000D38CB" w:rsidRDefault="00B71AB3" w:rsidP="00976DFA">
      <w:pPr>
        <w:rPr>
          <w:rFonts w:asciiTheme="minorHAnsi" w:hAnsiTheme="minorHAnsi"/>
          <w:lang w:val="en-US"/>
        </w:rPr>
      </w:pPr>
    </w:p>
    <w:p w14:paraId="586832D7" w14:textId="522FF359" w:rsidR="00E45855" w:rsidRPr="000D38CB" w:rsidRDefault="00F364F8" w:rsidP="006759D4">
      <w:pPr>
        <w:autoSpaceDE w:val="0"/>
        <w:autoSpaceDN w:val="0"/>
        <w:adjustRightInd w:val="0"/>
        <w:rPr>
          <w:rFonts w:asciiTheme="minorHAnsi" w:hAnsiTheme="minorHAnsi" w:cs="GillSansStd"/>
          <w:sz w:val="18"/>
          <w:szCs w:val="18"/>
          <w:lang w:val="en-US" w:eastAsia="en-US"/>
        </w:rPr>
      </w:pPr>
      <w:r w:rsidRPr="000D38CB">
        <w:rPr>
          <w:rFonts w:asciiTheme="minorHAnsi" w:hAnsiTheme="minorHAnsi" w:cs="GillSansStd"/>
          <w:sz w:val="18"/>
          <w:szCs w:val="18"/>
          <w:lang w:val="en-US" w:eastAsia="en-US"/>
        </w:rPr>
        <w:t>Figure</w:t>
      </w:r>
      <w:r w:rsidR="00E45855" w:rsidRPr="000D38CB">
        <w:rPr>
          <w:rFonts w:asciiTheme="minorHAnsi" w:hAnsiTheme="minorHAnsi" w:cs="GillSansStd"/>
          <w:sz w:val="18"/>
          <w:szCs w:val="18"/>
          <w:lang w:val="en-US" w:eastAsia="en-US"/>
        </w:rPr>
        <w:t xml:space="preserve"> </w:t>
      </w:r>
      <w:r w:rsidR="004D1BEB" w:rsidRPr="000D38CB">
        <w:rPr>
          <w:rFonts w:asciiTheme="minorHAnsi" w:hAnsiTheme="minorHAnsi" w:cs="GillSansStd"/>
          <w:sz w:val="18"/>
          <w:szCs w:val="18"/>
          <w:lang w:val="en-US" w:eastAsia="en-US"/>
        </w:rPr>
        <w:t>4</w:t>
      </w:r>
      <w:r w:rsidR="00E45855" w:rsidRPr="000D38CB">
        <w:rPr>
          <w:rFonts w:asciiTheme="minorHAnsi" w:hAnsiTheme="minorHAnsi" w:cs="GillSansStd"/>
          <w:sz w:val="18"/>
          <w:szCs w:val="18"/>
          <w:lang w:val="en-US" w:eastAsia="en-US"/>
        </w:rPr>
        <w:t xml:space="preserve">: The percentage of </w:t>
      </w:r>
      <w:r w:rsidR="00E07740" w:rsidRPr="000D38CB">
        <w:rPr>
          <w:rFonts w:asciiTheme="minorHAnsi" w:hAnsiTheme="minorHAnsi" w:cs="GillSansStd"/>
          <w:sz w:val="18"/>
          <w:szCs w:val="18"/>
          <w:lang w:val="en-US" w:eastAsia="en-US"/>
        </w:rPr>
        <w:t xml:space="preserve">analyzed </w:t>
      </w:r>
      <w:r w:rsidR="00E45855" w:rsidRPr="000D38CB">
        <w:rPr>
          <w:rFonts w:asciiTheme="minorHAnsi" w:hAnsiTheme="minorHAnsi" w:cs="GillSansStd"/>
          <w:sz w:val="18"/>
          <w:szCs w:val="18"/>
          <w:lang w:val="en-US" w:eastAsia="en-US"/>
        </w:rPr>
        <w:t xml:space="preserve">sites </w:t>
      </w:r>
      <w:r w:rsidR="0072436E" w:rsidRPr="000D38CB">
        <w:rPr>
          <w:rFonts w:asciiTheme="minorHAnsi" w:hAnsiTheme="minorHAnsi" w:cs="GillSansStd"/>
          <w:sz w:val="18"/>
          <w:szCs w:val="18"/>
          <w:lang w:val="en-US" w:eastAsia="en-US"/>
        </w:rPr>
        <w:t xml:space="preserve">containing </w:t>
      </w:r>
      <w:r w:rsidR="00E45855" w:rsidRPr="000D38CB">
        <w:rPr>
          <w:rFonts w:asciiTheme="minorHAnsi" w:hAnsiTheme="minorHAnsi" w:cs="GillSansStd"/>
          <w:sz w:val="18"/>
          <w:szCs w:val="18"/>
          <w:lang w:val="en-US" w:eastAsia="en-US"/>
        </w:rPr>
        <w:t>flake adzes, core adzes</w:t>
      </w:r>
      <w:r w:rsidR="00E07740" w:rsidRPr="000D38CB">
        <w:rPr>
          <w:rFonts w:asciiTheme="minorHAnsi" w:hAnsiTheme="minorHAnsi" w:cs="GillSansStd"/>
          <w:sz w:val="18"/>
          <w:szCs w:val="18"/>
          <w:lang w:val="en-US" w:eastAsia="en-US"/>
        </w:rPr>
        <w:t>, microliths and tanged points</w:t>
      </w:r>
      <w:r w:rsidR="00E45855" w:rsidRPr="000D38CB">
        <w:rPr>
          <w:rFonts w:asciiTheme="minorHAnsi" w:hAnsiTheme="minorHAnsi" w:cs="GillSansStd"/>
          <w:sz w:val="18"/>
          <w:szCs w:val="18"/>
          <w:lang w:val="en-US" w:eastAsia="en-US"/>
        </w:rPr>
        <w:t xml:space="preserve">in the first and second half of the Early Mesolithic period. </w:t>
      </w:r>
      <w:r w:rsidR="00B82713" w:rsidRPr="000D38CB">
        <w:rPr>
          <w:rFonts w:asciiTheme="minorHAnsi" w:hAnsiTheme="minorHAnsi" w:cs="GillSansStd"/>
          <w:sz w:val="18"/>
          <w:szCs w:val="18"/>
          <w:lang w:val="en-US" w:eastAsia="en-US"/>
        </w:rPr>
        <w:t xml:space="preserve">The diagram shows that the tool </w:t>
      </w:r>
      <w:r w:rsidR="006759D4" w:rsidRPr="000D38CB">
        <w:rPr>
          <w:rFonts w:asciiTheme="minorHAnsi" w:hAnsiTheme="minorHAnsi" w:cs="GillSansStd"/>
          <w:sz w:val="18"/>
          <w:szCs w:val="18"/>
          <w:lang w:val="en-US" w:eastAsia="en-US"/>
        </w:rPr>
        <w:t>inventory remained more or less unchanged throughout the period</w:t>
      </w:r>
      <w:r w:rsidR="00B82713" w:rsidRPr="000D38CB">
        <w:rPr>
          <w:rFonts w:asciiTheme="minorHAnsi" w:hAnsiTheme="minorHAnsi" w:cs="GillSansStd"/>
          <w:sz w:val="18"/>
          <w:szCs w:val="18"/>
          <w:lang w:val="en-US" w:eastAsia="en-US"/>
        </w:rPr>
        <w:t xml:space="preserve">. </w:t>
      </w:r>
      <w:r w:rsidR="00E45855" w:rsidRPr="000D38CB">
        <w:rPr>
          <w:rFonts w:asciiTheme="minorHAnsi" w:hAnsiTheme="minorHAnsi" w:cs="GillSansStd"/>
          <w:sz w:val="18"/>
          <w:szCs w:val="18"/>
          <w:lang w:val="en-US" w:eastAsia="en-US"/>
        </w:rPr>
        <w:t xml:space="preserve">The calculations are based on </w:t>
      </w:r>
      <w:r w:rsidR="00E07740" w:rsidRPr="000D38CB">
        <w:rPr>
          <w:rFonts w:asciiTheme="minorHAnsi" w:hAnsiTheme="minorHAnsi" w:cs="GillSansStd"/>
          <w:sz w:val="18"/>
          <w:szCs w:val="18"/>
          <w:lang w:val="en-US" w:eastAsia="en-US"/>
        </w:rPr>
        <w:t xml:space="preserve">131 </w:t>
      </w:r>
      <w:r w:rsidR="00E45855" w:rsidRPr="000D38CB">
        <w:rPr>
          <w:rFonts w:asciiTheme="minorHAnsi" w:hAnsiTheme="minorHAnsi" w:cs="GillSansStd"/>
          <w:sz w:val="18"/>
          <w:szCs w:val="18"/>
          <w:lang w:val="en-US" w:eastAsia="en-US"/>
        </w:rPr>
        <w:t xml:space="preserve">sea-level-dated sites from </w:t>
      </w:r>
      <w:r w:rsidR="00C50E42" w:rsidRPr="000D38CB">
        <w:rPr>
          <w:rFonts w:asciiTheme="minorHAnsi" w:hAnsiTheme="minorHAnsi" w:cs="GillSansStd"/>
          <w:sz w:val="18"/>
          <w:szCs w:val="18"/>
          <w:lang w:val="en-US" w:eastAsia="en-US"/>
        </w:rPr>
        <w:t>C</w:t>
      </w:r>
      <w:r w:rsidR="00E45855" w:rsidRPr="000D38CB">
        <w:rPr>
          <w:rFonts w:asciiTheme="minorHAnsi" w:hAnsiTheme="minorHAnsi" w:cs="GillSansStd"/>
          <w:sz w:val="18"/>
          <w:szCs w:val="18"/>
          <w:lang w:val="en-US" w:eastAsia="en-US"/>
        </w:rPr>
        <w:t>entral Norway.</w:t>
      </w:r>
    </w:p>
    <w:p w14:paraId="30733C65" w14:textId="77777777" w:rsidR="00E75A22" w:rsidRPr="000D38CB" w:rsidRDefault="00E75A22" w:rsidP="00976DFA">
      <w:pPr>
        <w:rPr>
          <w:rFonts w:asciiTheme="minorHAnsi" w:hAnsiTheme="minorHAnsi"/>
          <w:lang w:val="en-US"/>
        </w:rPr>
      </w:pPr>
    </w:p>
    <w:p w14:paraId="4FE0C3CF" w14:textId="77777777" w:rsidR="00C86977" w:rsidRPr="000D38CB" w:rsidRDefault="00C86977" w:rsidP="008713BA">
      <w:pPr>
        <w:spacing w:line="360" w:lineRule="auto"/>
        <w:rPr>
          <w:rFonts w:asciiTheme="minorHAnsi" w:hAnsiTheme="minorHAnsi"/>
          <w:lang w:val="en-US"/>
        </w:rPr>
      </w:pPr>
    </w:p>
    <w:p w14:paraId="7CC4C339" w14:textId="3401B45F" w:rsidR="004738D9" w:rsidRPr="000D38CB" w:rsidRDefault="004D1BEB" w:rsidP="008713BA">
      <w:pPr>
        <w:spacing w:line="360" w:lineRule="auto"/>
        <w:rPr>
          <w:rFonts w:asciiTheme="minorHAnsi" w:hAnsiTheme="minorHAnsi"/>
          <w:lang w:val="en-US"/>
        </w:rPr>
      </w:pPr>
      <w:r w:rsidRPr="000D38CB">
        <w:rPr>
          <w:rFonts w:asciiTheme="minorHAnsi" w:hAnsiTheme="minorHAnsi"/>
          <w:lang w:val="en-US"/>
        </w:rPr>
        <w:t>Finally,</w:t>
      </w:r>
      <w:r w:rsidR="00B5156F" w:rsidRPr="000D38CB">
        <w:rPr>
          <w:rFonts w:asciiTheme="minorHAnsi" w:hAnsiTheme="minorHAnsi"/>
          <w:lang w:val="en-US"/>
        </w:rPr>
        <w:t xml:space="preserve"> </w:t>
      </w:r>
      <w:r w:rsidR="00436A72" w:rsidRPr="000D38CB">
        <w:rPr>
          <w:rFonts w:asciiTheme="minorHAnsi" w:hAnsiTheme="minorHAnsi"/>
          <w:lang w:val="en-US"/>
        </w:rPr>
        <w:t xml:space="preserve">relations between </w:t>
      </w:r>
      <w:r w:rsidR="00C2380F" w:rsidRPr="000D38CB">
        <w:rPr>
          <w:rFonts w:asciiTheme="minorHAnsi" w:hAnsiTheme="minorHAnsi"/>
          <w:lang w:val="en-US"/>
        </w:rPr>
        <w:t>settlement patterns</w:t>
      </w:r>
      <w:r w:rsidR="00B5156F" w:rsidRPr="000D38CB">
        <w:rPr>
          <w:rFonts w:asciiTheme="minorHAnsi" w:hAnsiTheme="minorHAnsi"/>
          <w:lang w:val="en-US"/>
        </w:rPr>
        <w:t xml:space="preserve"> and the </w:t>
      </w:r>
      <w:r w:rsidR="00436A72" w:rsidRPr="000D38CB">
        <w:rPr>
          <w:rFonts w:asciiTheme="minorHAnsi" w:hAnsiTheme="minorHAnsi"/>
          <w:lang w:val="en-US"/>
        </w:rPr>
        <w:t xml:space="preserve">gradual stabilization of </w:t>
      </w:r>
      <w:r w:rsidR="00C2380F" w:rsidRPr="000D38CB">
        <w:rPr>
          <w:rFonts w:asciiTheme="minorHAnsi" w:hAnsiTheme="minorHAnsi"/>
          <w:lang w:val="en-US"/>
        </w:rPr>
        <w:t>marine conditions</w:t>
      </w:r>
      <w:r w:rsidRPr="000D38CB">
        <w:rPr>
          <w:rFonts w:asciiTheme="minorHAnsi" w:hAnsiTheme="minorHAnsi"/>
          <w:lang w:val="en-US"/>
        </w:rPr>
        <w:t xml:space="preserve"> were investigated</w:t>
      </w:r>
      <w:r w:rsidR="00C2380F" w:rsidRPr="000D38CB">
        <w:rPr>
          <w:rFonts w:asciiTheme="minorHAnsi" w:hAnsiTheme="minorHAnsi"/>
          <w:lang w:val="en-US"/>
        </w:rPr>
        <w:t>.</w:t>
      </w:r>
      <w:r w:rsidR="00B5156F" w:rsidRPr="000D38CB">
        <w:rPr>
          <w:rFonts w:asciiTheme="minorHAnsi" w:hAnsiTheme="minorHAnsi"/>
          <w:lang w:val="en-US"/>
        </w:rPr>
        <w:t xml:space="preserve"> </w:t>
      </w:r>
      <w:r w:rsidR="00C2380F" w:rsidRPr="000D38CB">
        <w:rPr>
          <w:rFonts w:asciiTheme="minorHAnsi" w:hAnsiTheme="minorHAnsi"/>
          <w:lang w:val="en-US"/>
        </w:rPr>
        <w:t>The changed resource situation that occurred a</w:t>
      </w:r>
      <w:r w:rsidR="00B5156F" w:rsidRPr="000D38CB">
        <w:rPr>
          <w:rFonts w:asciiTheme="minorHAnsi" w:hAnsiTheme="minorHAnsi"/>
          <w:lang w:val="en-US"/>
        </w:rPr>
        <w:t xml:space="preserve">s the </w:t>
      </w:r>
      <w:r w:rsidR="00C2380F" w:rsidRPr="000D38CB">
        <w:rPr>
          <w:rFonts w:asciiTheme="minorHAnsi" w:hAnsiTheme="minorHAnsi"/>
          <w:lang w:val="en-US"/>
        </w:rPr>
        <w:t xml:space="preserve">Norwegian Atlantic </w:t>
      </w:r>
      <w:r w:rsidR="00B5156F" w:rsidRPr="000D38CB">
        <w:rPr>
          <w:rFonts w:asciiTheme="minorHAnsi" w:hAnsiTheme="minorHAnsi"/>
          <w:lang w:val="en-US"/>
        </w:rPr>
        <w:t xml:space="preserve">current established </w:t>
      </w:r>
      <w:r w:rsidR="00C2380F" w:rsidRPr="000D38CB">
        <w:rPr>
          <w:rFonts w:asciiTheme="minorHAnsi" w:hAnsiTheme="minorHAnsi"/>
          <w:lang w:val="en-US"/>
        </w:rPr>
        <w:t xml:space="preserve">along the coast, </w:t>
      </w:r>
      <w:r w:rsidR="00B5156F" w:rsidRPr="000D38CB">
        <w:rPr>
          <w:rFonts w:asciiTheme="minorHAnsi" w:hAnsiTheme="minorHAnsi"/>
          <w:lang w:val="en-US"/>
        </w:rPr>
        <w:t>ice withdrew from the fjords</w:t>
      </w:r>
      <w:r w:rsidR="00C2380F" w:rsidRPr="000D38CB">
        <w:rPr>
          <w:rFonts w:asciiTheme="minorHAnsi" w:hAnsiTheme="minorHAnsi"/>
          <w:lang w:val="en-US"/>
        </w:rPr>
        <w:t xml:space="preserve"> and sea surface temperatures increased around the mid Preboreal (c. 10,800 cal. BP) may have </w:t>
      </w:r>
      <w:r w:rsidR="00123E21" w:rsidRPr="000D38CB">
        <w:rPr>
          <w:rFonts w:asciiTheme="minorHAnsi" w:hAnsiTheme="minorHAnsi"/>
          <w:lang w:val="en-US"/>
        </w:rPr>
        <w:t>made new locations</w:t>
      </w:r>
      <w:r w:rsidR="00C2380F" w:rsidRPr="000D38CB">
        <w:rPr>
          <w:rFonts w:asciiTheme="minorHAnsi" w:hAnsiTheme="minorHAnsi"/>
          <w:lang w:val="en-US"/>
        </w:rPr>
        <w:t xml:space="preserve"> </w:t>
      </w:r>
      <w:r w:rsidR="00123E21" w:rsidRPr="000D38CB">
        <w:rPr>
          <w:rFonts w:asciiTheme="minorHAnsi" w:hAnsiTheme="minorHAnsi"/>
          <w:lang w:val="en-US"/>
        </w:rPr>
        <w:t xml:space="preserve">preferable to the Early Mesolithic foragers. </w:t>
      </w:r>
      <w:r w:rsidR="004738D9" w:rsidRPr="000D38CB">
        <w:rPr>
          <w:rFonts w:asciiTheme="minorHAnsi" w:hAnsiTheme="minorHAnsi"/>
          <w:lang w:val="en-US"/>
        </w:rPr>
        <w:t xml:space="preserve">The distribution of </w:t>
      </w:r>
      <w:r w:rsidR="00123E21" w:rsidRPr="000D38CB">
        <w:rPr>
          <w:rFonts w:asciiTheme="minorHAnsi" w:hAnsiTheme="minorHAnsi"/>
          <w:lang w:val="en-US"/>
        </w:rPr>
        <w:t xml:space="preserve">the 86 </w:t>
      </w:r>
      <w:r w:rsidR="004738D9" w:rsidRPr="000D38CB">
        <w:rPr>
          <w:rFonts w:asciiTheme="minorHAnsi" w:hAnsiTheme="minorHAnsi"/>
          <w:lang w:val="en-US"/>
        </w:rPr>
        <w:t>archaeological sites from the same region</w:t>
      </w:r>
      <w:r w:rsidR="00123E21" w:rsidRPr="000D38CB">
        <w:rPr>
          <w:rFonts w:asciiTheme="minorHAnsi" w:hAnsiTheme="minorHAnsi"/>
          <w:lang w:val="en-US"/>
        </w:rPr>
        <w:t xml:space="preserve"> did indeed speak</w:t>
      </w:r>
      <w:r w:rsidR="004738D9" w:rsidRPr="000D38CB">
        <w:rPr>
          <w:rFonts w:asciiTheme="minorHAnsi" w:hAnsiTheme="minorHAnsi"/>
          <w:lang w:val="en-US"/>
        </w:rPr>
        <w:t xml:space="preserve"> for a shift in settlement location strategy during this time span; from almost exclusively inhabiting the islands of the outer archipelago in the first half of the period, there was a propensity towards the use of more retracted locations (fjord basins or sheltered sounds connected to the mainland) in the second half of the period</w:t>
      </w:r>
      <w:r w:rsidR="00123E21" w:rsidRPr="000D38CB">
        <w:rPr>
          <w:rFonts w:asciiTheme="minorHAnsi" w:hAnsiTheme="minorHAnsi"/>
          <w:lang w:val="en-US"/>
        </w:rPr>
        <w:t xml:space="preserve"> (Breivik, 2014)</w:t>
      </w:r>
      <w:r w:rsidR="00E07740" w:rsidRPr="000D38CB">
        <w:rPr>
          <w:rFonts w:asciiTheme="minorHAnsi" w:hAnsiTheme="minorHAnsi"/>
          <w:lang w:val="en-US"/>
        </w:rPr>
        <w:t xml:space="preserve">. The </w:t>
      </w:r>
      <w:r w:rsidRPr="000D38CB">
        <w:rPr>
          <w:rFonts w:asciiTheme="minorHAnsi" w:hAnsiTheme="minorHAnsi"/>
          <w:lang w:val="en-US"/>
        </w:rPr>
        <w:t xml:space="preserve">present </w:t>
      </w:r>
      <w:r w:rsidR="00E07740" w:rsidRPr="000D38CB">
        <w:rPr>
          <w:rFonts w:asciiTheme="minorHAnsi" w:hAnsiTheme="minorHAnsi"/>
          <w:lang w:val="en-US"/>
        </w:rPr>
        <w:t xml:space="preserve">extended analysis of 131 sites </w:t>
      </w:r>
      <w:r w:rsidR="00EC26D9" w:rsidRPr="000D38CB">
        <w:rPr>
          <w:rFonts w:asciiTheme="minorHAnsi" w:hAnsiTheme="minorHAnsi"/>
          <w:lang w:val="en-US"/>
        </w:rPr>
        <w:t>supports this pattern</w:t>
      </w:r>
      <w:r w:rsidR="006751C4" w:rsidRPr="000D38CB">
        <w:rPr>
          <w:rFonts w:asciiTheme="minorHAnsi" w:hAnsiTheme="minorHAnsi"/>
          <w:lang w:val="en-US"/>
        </w:rPr>
        <w:t xml:space="preserve"> (Figure </w:t>
      </w:r>
      <w:r w:rsidRPr="000D38CB">
        <w:rPr>
          <w:rFonts w:asciiTheme="minorHAnsi" w:hAnsiTheme="minorHAnsi"/>
          <w:lang w:val="en-US"/>
        </w:rPr>
        <w:t>5</w:t>
      </w:r>
      <w:r w:rsidR="006751C4" w:rsidRPr="000D38CB">
        <w:rPr>
          <w:rFonts w:asciiTheme="minorHAnsi" w:hAnsiTheme="minorHAnsi"/>
          <w:lang w:val="en-US"/>
        </w:rPr>
        <w:t>)</w:t>
      </w:r>
      <w:r w:rsidR="004738D9" w:rsidRPr="000D38CB">
        <w:rPr>
          <w:rFonts w:asciiTheme="minorHAnsi" w:hAnsiTheme="minorHAnsi"/>
          <w:lang w:val="en-US"/>
        </w:rPr>
        <w:t xml:space="preserve">. </w:t>
      </w:r>
    </w:p>
    <w:p w14:paraId="3AF77D39" w14:textId="063433DC" w:rsidR="004738D9" w:rsidRPr="000D38CB" w:rsidRDefault="004738D9" w:rsidP="00933838">
      <w:pPr>
        <w:spacing w:line="360" w:lineRule="auto"/>
        <w:rPr>
          <w:rFonts w:asciiTheme="minorHAnsi" w:hAnsiTheme="minorHAnsi"/>
          <w:lang w:val="en-US"/>
        </w:rPr>
      </w:pPr>
    </w:p>
    <w:p w14:paraId="438BD796" w14:textId="3B874194" w:rsidR="004738D9" w:rsidRPr="000D38CB" w:rsidRDefault="004738D9" w:rsidP="004738D9">
      <w:pPr>
        <w:rPr>
          <w:rFonts w:asciiTheme="minorHAnsi" w:hAnsiTheme="minorHAnsi" w:cs="GillSansStd"/>
          <w:sz w:val="18"/>
          <w:szCs w:val="18"/>
          <w:lang w:val="en-US" w:eastAsia="en-US"/>
        </w:rPr>
      </w:pPr>
      <w:r w:rsidRPr="000D38CB">
        <w:rPr>
          <w:rFonts w:asciiTheme="minorHAnsi" w:hAnsiTheme="minorHAnsi" w:cs="GillSansStd"/>
          <w:sz w:val="18"/>
          <w:szCs w:val="18"/>
          <w:lang w:val="en-US" w:eastAsia="en-US"/>
        </w:rPr>
        <w:t xml:space="preserve">Figure </w:t>
      </w:r>
      <w:r w:rsidR="004D1BEB" w:rsidRPr="000D38CB">
        <w:rPr>
          <w:rFonts w:asciiTheme="minorHAnsi" w:hAnsiTheme="minorHAnsi" w:cs="GillSansStd"/>
          <w:sz w:val="18"/>
          <w:szCs w:val="18"/>
          <w:lang w:val="en-US" w:eastAsia="en-US"/>
        </w:rPr>
        <w:t>5</w:t>
      </w:r>
      <w:r w:rsidRPr="000D38CB">
        <w:rPr>
          <w:rFonts w:asciiTheme="minorHAnsi" w:hAnsiTheme="minorHAnsi" w:cs="GillSansStd"/>
          <w:sz w:val="18"/>
          <w:szCs w:val="18"/>
          <w:lang w:val="en-US" w:eastAsia="en-US"/>
        </w:rPr>
        <w:t xml:space="preserve">: The percentage of </w:t>
      </w:r>
      <w:r w:rsidR="00EC26D9" w:rsidRPr="000D38CB">
        <w:rPr>
          <w:rFonts w:asciiTheme="minorHAnsi" w:hAnsiTheme="minorHAnsi" w:cs="GillSansStd"/>
          <w:sz w:val="18"/>
          <w:szCs w:val="18"/>
          <w:lang w:val="en-US" w:eastAsia="en-US"/>
        </w:rPr>
        <w:t xml:space="preserve">analyzed </w:t>
      </w:r>
      <w:r w:rsidRPr="000D38CB">
        <w:rPr>
          <w:rFonts w:asciiTheme="minorHAnsi" w:hAnsiTheme="minorHAnsi" w:cs="GillSansStd"/>
          <w:sz w:val="18"/>
          <w:szCs w:val="18"/>
          <w:lang w:val="en-US" w:eastAsia="en-US"/>
        </w:rPr>
        <w:t xml:space="preserve">sites with retracted (in fjord basins or sheltered sounds, oriented towards the mainland) and exposed (in the outer archipelago, oriented towards the open sea) location in the Early and Late Preboreal </w:t>
      </w:r>
      <w:r w:rsidRPr="000D38CB">
        <w:rPr>
          <w:rFonts w:asciiTheme="minorHAnsi" w:hAnsiTheme="minorHAnsi" w:cs="GillSansStd"/>
          <w:sz w:val="18"/>
          <w:szCs w:val="18"/>
          <w:lang w:val="en-US" w:eastAsia="en-US"/>
        </w:rPr>
        <w:lastRenderedPageBreak/>
        <w:t xml:space="preserve">phases. The calculations are based on </w:t>
      </w:r>
      <w:r w:rsidR="00EC26D9" w:rsidRPr="000D38CB">
        <w:rPr>
          <w:rFonts w:asciiTheme="minorHAnsi" w:hAnsiTheme="minorHAnsi" w:cs="GillSansStd"/>
          <w:sz w:val="18"/>
          <w:szCs w:val="18"/>
          <w:lang w:val="en-US" w:eastAsia="en-US"/>
        </w:rPr>
        <w:t xml:space="preserve">131 </w:t>
      </w:r>
      <w:r w:rsidRPr="000D38CB">
        <w:rPr>
          <w:rFonts w:asciiTheme="minorHAnsi" w:hAnsiTheme="minorHAnsi" w:cs="GillSansStd"/>
          <w:sz w:val="18"/>
          <w:szCs w:val="18"/>
          <w:lang w:val="en-US" w:eastAsia="en-US"/>
        </w:rPr>
        <w:t xml:space="preserve">sea-level dated sites from </w:t>
      </w:r>
      <w:r w:rsidR="00F000D4" w:rsidRPr="000D38CB">
        <w:rPr>
          <w:rFonts w:asciiTheme="minorHAnsi" w:hAnsiTheme="minorHAnsi" w:cs="GillSansStd"/>
          <w:sz w:val="18"/>
          <w:szCs w:val="18"/>
          <w:lang w:val="en-US" w:eastAsia="en-US"/>
        </w:rPr>
        <w:t>C</w:t>
      </w:r>
      <w:r w:rsidRPr="000D38CB">
        <w:rPr>
          <w:rFonts w:asciiTheme="minorHAnsi" w:hAnsiTheme="minorHAnsi" w:cs="GillSansStd"/>
          <w:sz w:val="18"/>
          <w:szCs w:val="18"/>
          <w:lang w:val="en-US" w:eastAsia="en-US"/>
        </w:rPr>
        <w:t>entral Norway. The diagram shows that there are an increasing number of sites with retracted location in the second phase.</w:t>
      </w:r>
    </w:p>
    <w:p w14:paraId="66DA7433" w14:textId="77777777" w:rsidR="004738D9" w:rsidRPr="000D38CB" w:rsidRDefault="004738D9" w:rsidP="008713BA">
      <w:pPr>
        <w:spacing w:line="360" w:lineRule="auto"/>
        <w:rPr>
          <w:rFonts w:asciiTheme="minorHAnsi" w:hAnsiTheme="minorHAnsi"/>
          <w:lang w:val="en-US"/>
        </w:rPr>
      </w:pPr>
    </w:p>
    <w:p w14:paraId="69171414" w14:textId="77777777" w:rsidR="00980AA4" w:rsidRPr="000D38CB" w:rsidRDefault="00980AA4" w:rsidP="006928C7">
      <w:pPr>
        <w:pStyle w:val="NoSpacing"/>
        <w:rPr>
          <w:lang w:val="en-US"/>
        </w:rPr>
      </w:pPr>
    </w:p>
    <w:p w14:paraId="3F7A3024" w14:textId="77777777" w:rsidR="00F90D90" w:rsidRPr="000D38CB" w:rsidRDefault="00F90D90" w:rsidP="006928C7">
      <w:pPr>
        <w:pStyle w:val="NoSpacing"/>
        <w:rPr>
          <w:lang w:val="en-US"/>
        </w:rPr>
      </w:pPr>
    </w:p>
    <w:p w14:paraId="356A3D1A" w14:textId="77777777" w:rsidR="001B4180" w:rsidRPr="000D38CB" w:rsidRDefault="001B4180" w:rsidP="008713BA">
      <w:pPr>
        <w:pStyle w:val="Heading3"/>
        <w:spacing w:line="360" w:lineRule="auto"/>
        <w:rPr>
          <w:color w:val="auto"/>
          <w:lang w:val="en-US"/>
        </w:rPr>
      </w:pPr>
      <w:r w:rsidRPr="000D38CB">
        <w:rPr>
          <w:color w:val="auto"/>
          <w:lang w:val="en-US"/>
        </w:rPr>
        <w:t>2.4.2</w:t>
      </w:r>
      <w:r w:rsidRPr="000D38CB">
        <w:rPr>
          <w:color w:val="auto"/>
          <w:lang w:val="en-US"/>
        </w:rPr>
        <w:tab/>
        <w:t>Adaptive strategies in a spatial perspective</w:t>
      </w:r>
    </w:p>
    <w:p w14:paraId="7A570DAB" w14:textId="0428CFF3" w:rsidR="00076E04" w:rsidRPr="000D38CB" w:rsidRDefault="00154C58" w:rsidP="008713BA">
      <w:pPr>
        <w:spacing w:line="360" w:lineRule="auto"/>
        <w:rPr>
          <w:rFonts w:asciiTheme="minorHAnsi" w:hAnsiTheme="minorHAnsi"/>
          <w:lang w:val="en-US"/>
        </w:rPr>
      </w:pPr>
      <w:r w:rsidRPr="000D38CB">
        <w:rPr>
          <w:rFonts w:asciiTheme="minorHAnsi" w:hAnsiTheme="minorHAnsi"/>
          <w:lang w:val="en-US"/>
        </w:rPr>
        <w:t>According to the</w:t>
      </w:r>
      <w:r w:rsidR="00076E04" w:rsidRPr="000D38CB">
        <w:rPr>
          <w:rFonts w:asciiTheme="minorHAnsi" w:hAnsiTheme="minorHAnsi"/>
          <w:lang w:val="en-US"/>
        </w:rPr>
        <w:t xml:space="preserve"> national</w:t>
      </w:r>
      <w:r w:rsidRPr="000D38CB">
        <w:rPr>
          <w:rFonts w:asciiTheme="minorHAnsi" w:hAnsiTheme="minorHAnsi"/>
          <w:lang w:val="en-US"/>
        </w:rPr>
        <w:t xml:space="preserve"> </w:t>
      </w:r>
      <w:r w:rsidR="002D6380" w:rsidRPr="000D38CB">
        <w:rPr>
          <w:rFonts w:asciiTheme="minorHAnsi" w:hAnsiTheme="minorHAnsi"/>
          <w:lang w:val="en-US"/>
        </w:rPr>
        <w:t xml:space="preserve">Early Mesolithic distribution map </w:t>
      </w:r>
      <w:r w:rsidRPr="000D38CB">
        <w:rPr>
          <w:rFonts w:asciiTheme="minorHAnsi" w:hAnsiTheme="minorHAnsi"/>
          <w:lang w:val="en-US"/>
        </w:rPr>
        <w:t>presented in Figure 2</w:t>
      </w:r>
      <w:r w:rsidR="002D6380" w:rsidRPr="000D38CB">
        <w:rPr>
          <w:rFonts w:asciiTheme="minorHAnsi" w:hAnsiTheme="minorHAnsi"/>
          <w:lang w:val="en-US"/>
        </w:rPr>
        <w:t xml:space="preserve"> some 96% of the archaeological sites were situated in the coastal </w:t>
      </w:r>
      <w:r w:rsidR="000F10AD" w:rsidRPr="000D38CB">
        <w:rPr>
          <w:rFonts w:asciiTheme="minorHAnsi" w:hAnsiTheme="minorHAnsi"/>
          <w:lang w:val="en-US"/>
        </w:rPr>
        <w:t>zone</w:t>
      </w:r>
      <w:r w:rsidR="002D6380" w:rsidRPr="000D38CB">
        <w:rPr>
          <w:rFonts w:asciiTheme="minorHAnsi" w:hAnsiTheme="minorHAnsi"/>
          <w:lang w:val="en-US"/>
        </w:rPr>
        <w:t xml:space="preserve"> and 4% in the mountain zone. </w:t>
      </w:r>
      <w:r w:rsidR="00076E04" w:rsidRPr="000D38CB">
        <w:rPr>
          <w:rFonts w:asciiTheme="minorHAnsi" w:hAnsiTheme="minorHAnsi"/>
          <w:lang w:val="en-US"/>
        </w:rPr>
        <w:t>The distribution analysis also</w:t>
      </w:r>
      <w:r w:rsidR="0092400C" w:rsidRPr="000D38CB">
        <w:rPr>
          <w:rFonts w:asciiTheme="minorHAnsi" w:hAnsiTheme="minorHAnsi"/>
          <w:lang w:val="en-US"/>
        </w:rPr>
        <w:t xml:space="preserve"> showed that </w:t>
      </w:r>
      <w:r w:rsidR="00816299" w:rsidRPr="000D38CB">
        <w:rPr>
          <w:rFonts w:asciiTheme="minorHAnsi" w:hAnsiTheme="minorHAnsi"/>
          <w:lang w:val="en-US"/>
        </w:rPr>
        <w:t>most of the settlements</w:t>
      </w:r>
      <w:r w:rsidR="0092400C" w:rsidRPr="000D38CB">
        <w:rPr>
          <w:rFonts w:asciiTheme="minorHAnsi" w:hAnsiTheme="minorHAnsi"/>
          <w:lang w:val="en-US"/>
        </w:rPr>
        <w:t xml:space="preserve"> of </w:t>
      </w:r>
      <w:r w:rsidR="00816299" w:rsidRPr="000D38CB">
        <w:rPr>
          <w:rFonts w:asciiTheme="minorHAnsi" w:hAnsiTheme="minorHAnsi"/>
          <w:lang w:val="en-US"/>
        </w:rPr>
        <w:t>C</w:t>
      </w:r>
      <w:r w:rsidR="0092400C" w:rsidRPr="000D38CB">
        <w:rPr>
          <w:rFonts w:asciiTheme="minorHAnsi" w:hAnsiTheme="minorHAnsi"/>
          <w:lang w:val="en-US"/>
        </w:rPr>
        <w:t xml:space="preserve">entral Norway were </w:t>
      </w:r>
      <w:r w:rsidR="00816299" w:rsidRPr="000D38CB">
        <w:rPr>
          <w:rFonts w:asciiTheme="minorHAnsi" w:hAnsiTheme="minorHAnsi"/>
          <w:lang w:val="en-US"/>
        </w:rPr>
        <w:t xml:space="preserve">situated in the outer archipelago, </w:t>
      </w:r>
      <w:r w:rsidR="0092400C" w:rsidRPr="000D38CB">
        <w:rPr>
          <w:rFonts w:asciiTheme="minorHAnsi" w:hAnsiTheme="minorHAnsi"/>
          <w:lang w:val="en-US"/>
        </w:rPr>
        <w:t>the zone where the marine primary production would be high</w:t>
      </w:r>
      <w:r w:rsidR="00816299" w:rsidRPr="000D38CB">
        <w:rPr>
          <w:rFonts w:asciiTheme="minorHAnsi" w:hAnsiTheme="minorHAnsi"/>
          <w:lang w:val="en-US"/>
        </w:rPr>
        <w:t>est</w:t>
      </w:r>
      <w:r w:rsidR="0092400C" w:rsidRPr="000D38CB">
        <w:rPr>
          <w:rFonts w:asciiTheme="minorHAnsi" w:hAnsiTheme="minorHAnsi"/>
          <w:lang w:val="en-US"/>
        </w:rPr>
        <w:t>, suggesting a tight relation between resource abundance and choice of camp location and stressing the great dependence on marine resources</w:t>
      </w:r>
      <w:r w:rsidR="00816299" w:rsidRPr="000D38CB">
        <w:rPr>
          <w:rFonts w:asciiTheme="minorHAnsi" w:hAnsiTheme="minorHAnsi"/>
          <w:lang w:val="en-US"/>
        </w:rPr>
        <w:t xml:space="preserve"> (Breivik, 2014)</w:t>
      </w:r>
      <w:r w:rsidR="00076E04" w:rsidRPr="000D38CB">
        <w:rPr>
          <w:rFonts w:asciiTheme="minorHAnsi" w:hAnsiTheme="minorHAnsi"/>
          <w:lang w:val="en-US"/>
        </w:rPr>
        <w:t xml:space="preserve">. </w:t>
      </w:r>
      <w:r w:rsidR="0092400C" w:rsidRPr="000D38CB">
        <w:rPr>
          <w:rFonts w:asciiTheme="minorHAnsi" w:hAnsiTheme="minorHAnsi"/>
          <w:lang w:val="en-US"/>
        </w:rPr>
        <w:t>Nevertheless, Early Mesolithic hunter-gatherer groups also exploited mountain environments – a landscape and resource situation completely different from the coastal zone. T</w:t>
      </w:r>
      <w:r w:rsidR="000F24FC" w:rsidRPr="000D38CB">
        <w:rPr>
          <w:rFonts w:asciiTheme="minorHAnsi" w:hAnsiTheme="minorHAnsi"/>
          <w:lang w:val="en-US"/>
        </w:rPr>
        <w:t>he mountain zone</w:t>
      </w:r>
      <w:r w:rsidR="0092400C" w:rsidRPr="000D38CB">
        <w:rPr>
          <w:rFonts w:asciiTheme="minorHAnsi" w:hAnsiTheme="minorHAnsi"/>
          <w:lang w:val="en-US"/>
        </w:rPr>
        <w:t xml:space="preserve"> </w:t>
      </w:r>
      <w:r w:rsidR="000F24FC" w:rsidRPr="000D38CB">
        <w:rPr>
          <w:rFonts w:asciiTheme="minorHAnsi" w:hAnsiTheme="minorHAnsi"/>
          <w:lang w:val="en-US"/>
        </w:rPr>
        <w:t xml:space="preserve">was influenced by the retreating glacier during the Early Mesolithic. Large parts of the mountain plateau was deglaciated before valleys and fjord heads, and hosted good pastures for terrestrial animals such as reindeer, foxes and hares at an early stage. </w:t>
      </w:r>
      <w:r w:rsidR="00977402" w:rsidRPr="000D38CB">
        <w:rPr>
          <w:rFonts w:asciiTheme="minorHAnsi" w:hAnsiTheme="minorHAnsi"/>
          <w:lang w:val="en-US"/>
        </w:rPr>
        <w:t>H</w:t>
      </w:r>
      <w:r w:rsidR="00873AF4" w:rsidRPr="000D38CB">
        <w:rPr>
          <w:rFonts w:asciiTheme="minorHAnsi" w:hAnsiTheme="minorHAnsi"/>
          <w:lang w:val="en-US"/>
        </w:rPr>
        <w:t xml:space="preserve">ow did colonizing populations meet the challenges posed by </w:t>
      </w:r>
      <w:r w:rsidR="002B16AA" w:rsidRPr="000D38CB">
        <w:rPr>
          <w:rFonts w:asciiTheme="minorHAnsi" w:hAnsiTheme="minorHAnsi"/>
          <w:lang w:val="en-US"/>
        </w:rPr>
        <w:t xml:space="preserve">these </w:t>
      </w:r>
      <w:r w:rsidR="00873AF4" w:rsidRPr="000D38CB">
        <w:rPr>
          <w:rFonts w:asciiTheme="minorHAnsi" w:hAnsiTheme="minorHAnsi"/>
          <w:lang w:val="en-US"/>
        </w:rPr>
        <w:t xml:space="preserve">different ecozones? </w:t>
      </w:r>
    </w:p>
    <w:p w14:paraId="2D4ACF04" w14:textId="01853537" w:rsidR="0092400C" w:rsidRPr="000D38CB" w:rsidRDefault="00977402" w:rsidP="008713BA">
      <w:pPr>
        <w:spacing w:line="360" w:lineRule="auto"/>
        <w:rPr>
          <w:rFonts w:asciiTheme="minorHAnsi" w:hAnsiTheme="minorHAnsi"/>
          <w:lang w:val="en-US"/>
        </w:rPr>
      </w:pPr>
      <w:r w:rsidRPr="000D38CB">
        <w:rPr>
          <w:rFonts w:asciiTheme="minorHAnsi" w:hAnsiTheme="minorHAnsi"/>
          <w:lang w:val="en-US"/>
        </w:rPr>
        <w:t>In Breivik’s PhD project, t</w:t>
      </w:r>
      <w:r w:rsidR="0092400C" w:rsidRPr="000D38CB">
        <w:rPr>
          <w:rFonts w:asciiTheme="minorHAnsi" w:hAnsiTheme="minorHAnsi"/>
          <w:lang w:val="en-US"/>
        </w:rPr>
        <w:t>welve</w:t>
      </w:r>
      <w:r w:rsidR="00B1227D" w:rsidRPr="000D38CB">
        <w:rPr>
          <w:rFonts w:asciiTheme="minorHAnsi" w:hAnsiTheme="minorHAnsi"/>
          <w:lang w:val="en-US"/>
        </w:rPr>
        <w:t xml:space="preserve"> </w:t>
      </w:r>
      <w:r w:rsidR="0092400C" w:rsidRPr="000D38CB">
        <w:rPr>
          <w:rFonts w:asciiTheme="minorHAnsi" w:hAnsiTheme="minorHAnsi"/>
          <w:lang w:val="en-US"/>
        </w:rPr>
        <w:t xml:space="preserve">sites and artefact assemblages from the outer archipelagic zone and the mountain zone in </w:t>
      </w:r>
      <w:r w:rsidRPr="000D38CB">
        <w:rPr>
          <w:rFonts w:asciiTheme="minorHAnsi" w:hAnsiTheme="minorHAnsi"/>
          <w:lang w:val="en-US"/>
        </w:rPr>
        <w:t>C</w:t>
      </w:r>
      <w:r w:rsidR="0092400C" w:rsidRPr="000D38CB">
        <w:rPr>
          <w:rFonts w:asciiTheme="minorHAnsi" w:hAnsiTheme="minorHAnsi"/>
          <w:lang w:val="en-US"/>
        </w:rPr>
        <w:t>entral Norway</w:t>
      </w:r>
      <w:r w:rsidR="00C65AD7" w:rsidRPr="000D38CB">
        <w:rPr>
          <w:rFonts w:asciiTheme="minorHAnsi" w:hAnsiTheme="minorHAnsi"/>
          <w:lang w:val="en-US"/>
        </w:rPr>
        <w:t xml:space="preserve"> </w:t>
      </w:r>
      <w:r w:rsidR="0092400C" w:rsidRPr="000D38CB">
        <w:rPr>
          <w:rFonts w:asciiTheme="minorHAnsi" w:hAnsiTheme="minorHAnsi"/>
          <w:lang w:val="en-US"/>
        </w:rPr>
        <w:t>were compared for the purpose of detecting ecozone-specific adaptations and specializations as manifested through site organization</w:t>
      </w:r>
      <w:r w:rsidR="006A20B0" w:rsidRPr="000D38CB">
        <w:rPr>
          <w:rFonts w:asciiTheme="minorHAnsi" w:hAnsiTheme="minorHAnsi"/>
          <w:lang w:val="en-US"/>
        </w:rPr>
        <w:t xml:space="preserve"> (site size, size and number of lithic concentrations, number of artifacts, number of occupations, traces of fireplaces and dwellings)</w:t>
      </w:r>
      <w:r w:rsidR="0092400C" w:rsidRPr="000D38CB">
        <w:rPr>
          <w:rFonts w:asciiTheme="minorHAnsi" w:hAnsiTheme="minorHAnsi"/>
          <w:lang w:val="en-US"/>
        </w:rPr>
        <w:t>, lithic artefact composition</w:t>
      </w:r>
      <w:r w:rsidR="006A20B0" w:rsidRPr="000D38CB">
        <w:rPr>
          <w:rFonts w:asciiTheme="minorHAnsi" w:hAnsiTheme="minorHAnsi"/>
          <w:lang w:val="en-US"/>
        </w:rPr>
        <w:t xml:space="preserve"> (formal and informal tools, blades, cores, flakes and tool production debris)</w:t>
      </w:r>
      <w:r w:rsidR="0092400C" w:rsidRPr="000D38CB">
        <w:rPr>
          <w:rFonts w:asciiTheme="minorHAnsi" w:hAnsiTheme="minorHAnsi"/>
          <w:lang w:val="en-US"/>
        </w:rPr>
        <w:t>, projectile</w:t>
      </w:r>
      <w:r w:rsidR="00076E04" w:rsidRPr="000D38CB">
        <w:rPr>
          <w:rFonts w:asciiTheme="minorHAnsi" w:hAnsiTheme="minorHAnsi"/>
          <w:lang w:val="en-US"/>
        </w:rPr>
        <w:t xml:space="preserve"> morphology</w:t>
      </w:r>
      <w:r w:rsidR="006A20B0" w:rsidRPr="000D38CB">
        <w:rPr>
          <w:rFonts w:asciiTheme="minorHAnsi" w:hAnsiTheme="minorHAnsi"/>
          <w:lang w:val="en-US"/>
        </w:rPr>
        <w:t xml:space="preserve"> (metrics and types)</w:t>
      </w:r>
      <w:r w:rsidR="0092400C" w:rsidRPr="000D38CB">
        <w:rPr>
          <w:rFonts w:asciiTheme="minorHAnsi" w:hAnsiTheme="minorHAnsi"/>
          <w:lang w:val="en-US"/>
        </w:rPr>
        <w:t xml:space="preserve"> and raw material use</w:t>
      </w:r>
      <w:r w:rsidR="006A20B0" w:rsidRPr="000D38CB">
        <w:rPr>
          <w:rFonts w:asciiTheme="minorHAnsi" w:hAnsiTheme="minorHAnsi"/>
          <w:lang w:val="en-US"/>
        </w:rPr>
        <w:t xml:space="preserve"> (raw material composistion and cortex blades)</w:t>
      </w:r>
      <w:r w:rsidRPr="000D38CB">
        <w:rPr>
          <w:rFonts w:asciiTheme="minorHAnsi" w:hAnsiTheme="minorHAnsi"/>
          <w:lang w:val="en-US"/>
        </w:rPr>
        <w:t xml:space="preserve"> (Breivik, 2016; Breivik and Callanan, 2016)</w:t>
      </w:r>
      <w:r w:rsidR="0092400C" w:rsidRPr="000D38CB">
        <w:rPr>
          <w:rFonts w:asciiTheme="minorHAnsi" w:hAnsiTheme="minorHAnsi"/>
          <w:lang w:val="en-US"/>
        </w:rPr>
        <w:t>.</w:t>
      </w:r>
    </w:p>
    <w:p w14:paraId="29F49A28" w14:textId="77777777" w:rsidR="002B16AA" w:rsidRPr="000D38CB" w:rsidRDefault="002B16AA" w:rsidP="008713BA">
      <w:pPr>
        <w:spacing w:line="360" w:lineRule="auto"/>
        <w:rPr>
          <w:rFonts w:asciiTheme="minorHAnsi" w:hAnsiTheme="minorHAnsi"/>
          <w:lang w:val="en-US"/>
        </w:rPr>
      </w:pPr>
    </w:p>
    <w:p w14:paraId="3CF1157B" w14:textId="2CBE595F" w:rsidR="008358B4" w:rsidRPr="000D38CB" w:rsidRDefault="00D12BFB" w:rsidP="0090749B">
      <w:pPr>
        <w:spacing w:line="360" w:lineRule="auto"/>
        <w:rPr>
          <w:rFonts w:asciiTheme="minorHAnsi" w:hAnsiTheme="minorHAnsi"/>
          <w:lang w:val="en-US"/>
        </w:rPr>
      </w:pPr>
      <w:r w:rsidRPr="000D38CB">
        <w:rPr>
          <w:rFonts w:asciiTheme="minorHAnsi" w:hAnsiTheme="minorHAnsi"/>
          <w:lang w:val="en-US"/>
        </w:rPr>
        <w:t xml:space="preserve">The </w:t>
      </w:r>
      <w:r w:rsidR="002B16AA" w:rsidRPr="000D38CB">
        <w:rPr>
          <w:rFonts w:asciiTheme="minorHAnsi" w:hAnsiTheme="minorHAnsi"/>
          <w:lang w:val="en-US"/>
        </w:rPr>
        <w:t>analysis first and foremost underlined a number of structural similarities in how sites were organized and used in mountain and coastal landscapes</w:t>
      </w:r>
      <w:r w:rsidR="001E5B2F" w:rsidRPr="000D38CB">
        <w:rPr>
          <w:rFonts w:asciiTheme="minorHAnsi" w:hAnsiTheme="minorHAnsi"/>
          <w:lang w:val="en-US"/>
        </w:rPr>
        <w:t>. T</w:t>
      </w:r>
      <w:r w:rsidR="002B16AA" w:rsidRPr="000D38CB">
        <w:rPr>
          <w:rFonts w:asciiTheme="minorHAnsi" w:hAnsiTheme="minorHAnsi"/>
          <w:lang w:val="en-US"/>
        </w:rPr>
        <w:t>he settlements were organized equally in terms of size, structure and features</w:t>
      </w:r>
      <w:r w:rsidR="006A20B0" w:rsidRPr="000D38CB">
        <w:rPr>
          <w:rFonts w:asciiTheme="minorHAnsi" w:hAnsiTheme="minorHAnsi"/>
          <w:lang w:val="en-US"/>
        </w:rPr>
        <w:t>:</w:t>
      </w:r>
      <w:r w:rsidR="001E5B2F" w:rsidRPr="000D38CB">
        <w:rPr>
          <w:rFonts w:asciiTheme="minorHAnsi" w:hAnsiTheme="minorHAnsi"/>
          <w:lang w:val="en-US"/>
        </w:rPr>
        <w:t xml:space="preserve"> </w:t>
      </w:r>
      <w:r w:rsidR="006A20B0" w:rsidRPr="000D38CB">
        <w:rPr>
          <w:rFonts w:asciiTheme="minorHAnsi" w:hAnsiTheme="minorHAnsi"/>
          <w:lang w:val="en-US"/>
        </w:rPr>
        <w:t>they</w:t>
      </w:r>
      <w:r w:rsidR="001E5B2F" w:rsidRPr="000D38CB">
        <w:rPr>
          <w:rFonts w:asciiTheme="minorHAnsi" w:hAnsiTheme="minorHAnsi"/>
          <w:lang w:val="en-US"/>
        </w:rPr>
        <w:t xml:space="preserve"> appear as lithic scatters measuring between 6 and 45 m</w:t>
      </w:r>
      <w:r w:rsidR="001E5B2F" w:rsidRPr="000D38CB">
        <w:rPr>
          <w:rFonts w:asciiTheme="minorHAnsi" w:hAnsiTheme="minorHAnsi"/>
          <w:vertAlign w:val="superscript"/>
          <w:lang w:val="en-US"/>
        </w:rPr>
        <w:t>2</w:t>
      </w:r>
      <w:r w:rsidR="001E5B2F" w:rsidRPr="000D38CB">
        <w:rPr>
          <w:rFonts w:asciiTheme="minorHAnsi" w:hAnsiTheme="minorHAnsi"/>
          <w:lang w:val="en-US"/>
        </w:rPr>
        <w:t>; occupation areas usually contain a denser concentration of lithics that range between c. 2 and 12 m</w:t>
      </w:r>
      <w:r w:rsidR="001E5B2F" w:rsidRPr="000D38CB">
        <w:rPr>
          <w:rFonts w:asciiTheme="minorHAnsi" w:hAnsiTheme="minorHAnsi"/>
          <w:vertAlign w:val="superscript"/>
          <w:lang w:val="en-US"/>
        </w:rPr>
        <w:t>2</w:t>
      </w:r>
      <w:r w:rsidR="001E5B2F" w:rsidRPr="000D38CB">
        <w:rPr>
          <w:rFonts w:asciiTheme="minorHAnsi" w:hAnsiTheme="minorHAnsi"/>
          <w:lang w:val="en-US"/>
        </w:rPr>
        <w:t xml:space="preserve">; </w:t>
      </w:r>
      <w:r w:rsidR="0090749B" w:rsidRPr="000D38CB">
        <w:rPr>
          <w:rFonts w:asciiTheme="minorHAnsi" w:hAnsiTheme="minorHAnsi"/>
          <w:lang w:val="en-US"/>
        </w:rPr>
        <w:t xml:space="preserve">and </w:t>
      </w:r>
      <w:r w:rsidR="001E5B2F" w:rsidRPr="000D38CB">
        <w:rPr>
          <w:rFonts w:asciiTheme="minorHAnsi" w:hAnsiTheme="minorHAnsi"/>
          <w:lang w:val="en-US"/>
        </w:rPr>
        <w:t xml:space="preserve">remains of dwelling features and fireplaces </w:t>
      </w:r>
      <w:r w:rsidR="001E5B2F" w:rsidRPr="000D38CB">
        <w:rPr>
          <w:rFonts w:asciiTheme="minorHAnsi" w:hAnsiTheme="minorHAnsi"/>
          <w:lang w:val="en-US"/>
        </w:rPr>
        <w:lastRenderedPageBreak/>
        <w:t>are found in both zones. Moreover, t</w:t>
      </w:r>
      <w:r w:rsidR="002B16AA" w:rsidRPr="000D38CB">
        <w:rPr>
          <w:rFonts w:asciiTheme="minorHAnsi" w:hAnsiTheme="minorHAnsi"/>
          <w:lang w:val="en-US"/>
        </w:rPr>
        <w:t>he lithic inventories seemed to share a fundamental structure</w:t>
      </w:r>
      <w:r w:rsidR="0090749B" w:rsidRPr="000D38CB">
        <w:rPr>
          <w:rFonts w:asciiTheme="minorHAnsi" w:hAnsiTheme="minorHAnsi"/>
          <w:lang w:val="en-US"/>
        </w:rPr>
        <w:t>,</w:t>
      </w:r>
      <w:r w:rsidR="002B16AA" w:rsidRPr="000D38CB">
        <w:rPr>
          <w:rFonts w:asciiTheme="minorHAnsi" w:hAnsiTheme="minorHAnsi"/>
          <w:lang w:val="en-US"/>
        </w:rPr>
        <w:t xml:space="preserve"> reflecting all the steps of lithic tool production; from primary reduction of flint nodules, through production, maintenance, and use, to discard of artefacts. </w:t>
      </w:r>
      <w:r w:rsidR="008358B4" w:rsidRPr="000D38CB">
        <w:rPr>
          <w:rFonts w:asciiTheme="minorHAnsi" w:hAnsiTheme="minorHAnsi"/>
          <w:lang w:val="en-US"/>
        </w:rPr>
        <w:t>Also, upon studying the single most common tool category within the selected assemblages, projectile points, it was observed that the size and shape</w:t>
      </w:r>
      <w:r w:rsidR="00076E04" w:rsidRPr="000D38CB">
        <w:rPr>
          <w:rFonts w:asciiTheme="minorHAnsi" w:hAnsiTheme="minorHAnsi"/>
          <w:lang w:val="en-US"/>
        </w:rPr>
        <w:t>s</w:t>
      </w:r>
      <w:r w:rsidR="008358B4" w:rsidRPr="000D38CB">
        <w:rPr>
          <w:rFonts w:asciiTheme="minorHAnsi" w:hAnsiTheme="minorHAnsi"/>
          <w:lang w:val="en-US"/>
        </w:rPr>
        <w:t xml:space="preserve"> were similar across the ecozones (Figure </w:t>
      </w:r>
      <w:r w:rsidR="004D1BEB" w:rsidRPr="000D38CB">
        <w:rPr>
          <w:rFonts w:asciiTheme="minorHAnsi" w:hAnsiTheme="minorHAnsi"/>
          <w:lang w:val="en-US"/>
        </w:rPr>
        <w:t xml:space="preserve">6a </w:t>
      </w:r>
      <w:r w:rsidR="008358B4" w:rsidRPr="000D38CB">
        <w:rPr>
          <w:rFonts w:asciiTheme="minorHAnsi" w:hAnsiTheme="minorHAnsi"/>
          <w:lang w:val="en-US"/>
        </w:rPr>
        <w:t>and b).</w:t>
      </w:r>
    </w:p>
    <w:p w14:paraId="07D1F657" w14:textId="360ED7DE" w:rsidR="008358B4" w:rsidRPr="000D38CB" w:rsidRDefault="008358B4" w:rsidP="0090749B">
      <w:pPr>
        <w:rPr>
          <w:rFonts w:asciiTheme="minorHAnsi" w:hAnsiTheme="minorHAnsi"/>
          <w:lang w:val="en-US"/>
        </w:rPr>
      </w:pPr>
      <w:r w:rsidRPr="000D38CB">
        <w:rPr>
          <w:rFonts w:asciiTheme="minorHAnsi" w:hAnsiTheme="minorHAnsi"/>
          <w:lang w:val="en-US"/>
        </w:rPr>
        <w:t xml:space="preserve"> </w:t>
      </w:r>
    </w:p>
    <w:p w14:paraId="1CE4153D" w14:textId="572F415B" w:rsidR="008358B4" w:rsidRPr="000D38CB" w:rsidRDefault="008358B4" w:rsidP="0090749B">
      <w:pPr>
        <w:rPr>
          <w:rFonts w:asciiTheme="minorHAnsi" w:hAnsiTheme="minorHAnsi" w:cs="GillSansStd"/>
          <w:sz w:val="18"/>
          <w:szCs w:val="18"/>
          <w:lang w:val="en-US" w:eastAsia="en-US"/>
        </w:rPr>
      </w:pPr>
      <w:r w:rsidRPr="000D38CB">
        <w:rPr>
          <w:rFonts w:asciiTheme="minorHAnsi" w:hAnsiTheme="minorHAnsi" w:cs="GillSansStd"/>
          <w:sz w:val="18"/>
          <w:szCs w:val="18"/>
          <w:lang w:val="en-US" w:eastAsia="en-US"/>
        </w:rPr>
        <w:t xml:space="preserve">Figure </w:t>
      </w:r>
      <w:r w:rsidR="004D1BEB" w:rsidRPr="000D38CB">
        <w:rPr>
          <w:rFonts w:asciiTheme="minorHAnsi" w:hAnsiTheme="minorHAnsi" w:cs="GillSansStd"/>
          <w:sz w:val="18"/>
          <w:szCs w:val="18"/>
          <w:lang w:val="en-US" w:eastAsia="en-US"/>
        </w:rPr>
        <w:t>6</w:t>
      </w:r>
      <w:r w:rsidRPr="000D38CB">
        <w:rPr>
          <w:rFonts w:asciiTheme="minorHAnsi" w:hAnsiTheme="minorHAnsi" w:cs="GillSansStd"/>
          <w:sz w:val="18"/>
          <w:szCs w:val="18"/>
          <w:lang w:val="en-US" w:eastAsia="en-US"/>
        </w:rPr>
        <w:t xml:space="preserve">a and b: </w:t>
      </w:r>
    </w:p>
    <w:p w14:paraId="750F9063" w14:textId="77777777" w:rsidR="008358B4" w:rsidRPr="000D38CB" w:rsidRDefault="008358B4" w:rsidP="0090749B">
      <w:pPr>
        <w:rPr>
          <w:rFonts w:asciiTheme="minorHAnsi" w:hAnsiTheme="minorHAnsi"/>
          <w:sz w:val="18"/>
          <w:lang w:val="en-US"/>
        </w:rPr>
      </w:pPr>
      <w:r w:rsidRPr="000D38CB">
        <w:rPr>
          <w:rFonts w:asciiTheme="minorHAnsi" w:hAnsiTheme="minorHAnsi" w:cs="GillSansStd"/>
          <w:sz w:val="18"/>
          <w:szCs w:val="18"/>
          <w:lang w:val="en-US" w:eastAsia="en-US"/>
        </w:rPr>
        <w:t xml:space="preserve">a) Early Mesolithic flint projectiles found on coastal sites in central Norway. </w:t>
      </w:r>
      <w:r w:rsidRPr="000D38CB">
        <w:rPr>
          <w:rFonts w:asciiTheme="minorHAnsi" w:hAnsiTheme="minorHAnsi"/>
          <w:sz w:val="18"/>
          <w:lang w:val="en-US"/>
        </w:rPr>
        <w:t xml:space="preserve">A–C: Ormen Lange Site 48 Unit G; D–F: Ormen Lange Site 48 Unit A; G–I: Ormen Lange Site 72 Unit X; J: Ormen Lange Site 48 Unit I; K: Ormen Lange Site 48 Unit J; L: Hestvikholmane 3; M &amp; N: Hestvikholmane 2-2012; O &amp; P: Kvernberget Site 20; Q &amp; R: Ormen Lange Site 72 Unit Y. </w:t>
      </w:r>
    </w:p>
    <w:p w14:paraId="71230DE3" w14:textId="4AEB1660" w:rsidR="008358B4" w:rsidRPr="000D38CB" w:rsidRDefault="008358B4" w:rsidP="0090749B">
      <w:pPr>
        <w:rPr>
          <w:rFonts w:asciiTheme="minorHAnsi" w:hAnsiTheme="minorHAnsi" w:cs="GillSansStd"/>
          <w:sz w:val="18"/>
          <w:szCs w:val="18"/>
          <w:lang w:val="en-US" w:eastAsia="en-US"/>
        </w:rPr>
      </w:pPr>
      <w:r w:rsidRPr="000D38CB">
        <w:rPr>
          <w:rFonts w:asciiTheme="minorHAnsi" w:hAnsiTheme="minorHAnsi" w:cs="GillSansStd"/>
          <w:sz w:val="18"/>
          <w:szCs w:val="18"/>
          <w:lang w:val="en-US" w:eastAsia="en-US"/>
        </w:rPr>
        <w:t xml:space="preserve">b) Early Mesolithic flint projectiles found on mountain sites in central Norway. </w:t>
      </w:r>
      <w:r w:rsidRPr="000D38CB">
        <w:rPr>
          <w:rFonts w:asciiTheme="minorHAnsi" w:hAnsiTheme="minorHAnsi" w:cs="GillSansStd"/>
          <w:sz w:val="18"/>
          <w:szCs w:val="18"/>
          <w:lang w:val="nn-NO" w:eastAsia="en-US"/>
        </w:rPr>
        <w:t xml:space="preserve">A–H: Reinsvatnet R1; I–L: Sandgrovbotnen; M–R: Brannhaugen. </w:t>
      </w:r>
      <w:r w:rsidRPr="000D38CB">
        <w:rPr>
          <w:rFonts w:asciiTheme="minorHAnsi" w:hAnsiTheme="minorHAnsi" w:cs="GillSansStd"/>
          <w:sz w:val="18"/>
          <w:szCs w:val="18"/>
          <w:lang w:val="en-US" w:eastAsia="en-US"/>
        </w:rPr>
        <w:t>Photograph by permission of NTNU University Museum/Åge Hojem (Breivik and Callanan, 2016, Fig. 6 and 7).</w:t>
      </w:r>
    </w:p>
    <w:p w14:paraId="72E78903" w14:textId="03ED2D57" w:rsidR="001E5B2F" w:rsidRPr="000D38CB" w:rsidRDefault="001E5B2F" w:rsidP="00933838">
      <w:pPr>
        <w:spacing w:line="360" w:lineRule="auto"/>
        <w:rPr>
          <w:rFonts w:asciiTheme="minorHAnsi" w:hAnsiTheme="minorHAnsi" w:cs="GillSansStd"/>
          <w:sz w:val="18"/>
          <w:szCs w:val="18"/>
          <w:lang w:val="en-US" w:eastAsia="en-US"/>
        </w:rPr>
      </w:pPr>
    </w:p>
    <w:p w14:paraId="5D03B57A" w14:textId="77777777" w:rsidR="00F90D90" w:rsidRPr="000D38CB" w:rsidRDefault="00F90D90" w:rsidP="008713BA">
      <w:pPr>
        <w:spacing w:line="360" w:lineRule="auto"/>
        <w:rPr>
          <w:rFonts w:asciiTheme="minorHAnsi" w:hAnsiTheme="minorHAnsi"/>
          <w:lang w:val="en-US"/>
        </w:rPr>
      </w:pPr>
    </w:p>
    <w:p w14:paraId="4CB1AA5B" w14:textId="1D775EEA" w:rsidR="002B16AA" w:rsidRPr="000D38CB" w:rsidRDefault="002B16AA" w:rsidP="008713BA">
      <w:pPr>
        <w:spacing w:line="360" w:lineRule="auto"/>
        <w:rPr>
          <w:rFonts w:asciiTheme="minorHAnsi" w:hAnsiTheme="minorHAnsi"/>
          <w:lang w:val="en-US"/>
        </w:rPr>
      </w:pPr>
      <w:r w:rsidRPr="000D38CB">
        <w:rPr>
          <w:rFonts w:asciiTheme="minorHAnsi" w:hAnsiTheme="minorHAnsi"/>
          <w:lang w:val="en-US"/>
        </w:rPr>
        <w:t>Some ecozone-specific variations in the artefact inventories were</w:t>
      </w:r>
      <w:r w:rsidR="00076E04" w:rsidRPr="000D38CB">
        <w:rPr>
          <w:rFonts w:asciiTheme="minorHAnsi" w:hAnsiTheme="minorHAnsi"/>
          <w:lang w:val="en-US"/>
        </w:rPr>
        <w:t>, however,</w:t>
      </w:r>
      <w:r w:rsidRPr="000D38CB">
        <w:rPr>
          <w:rFonts w:asciiTheme="minorHAnsi" w:hAnsiTheme="minorHAnsi"/>
          <w:lang w:val="en-US"/>
        </w:rPr>
        <w:t xml:space="preserve"> found: The mountain sites had a generally lower percentage of flakes and debris, larger amounts of blades and cores, and a relatively high percentage of tools</w:t>
      </w:r>
      <w:r w:rsidR="00C65AD7" w:rsidRPr="000D38CB">
        <w:rPr>
          <w:rFonts w:asciiTheme="minorHAnsi" w:hAnsiTheme="minorHAnsi"/>
          <w:lang w:val="en-US"/>
        </w:rPr>
        <w:t xml:space="preserve"> (Figure </w:t>
      </w:r>
      <w:r w:rsidR="004D1BEB" w:rsidRPr="000D38CB">
        <w:rPr>
          <w:rFonts w:asciiTheme="minorHAnsi" w:hAnsiTheme="minorHAnsi"/>
          <w:lang w:val="en-US"/>
        </w:rPr>
        <w:t>7</w:t>
      </w:r>
      <w:r w:rsidR="00C65AD7" w:rsidRPr="000D38CB">
        <w:rPr>
          <w:rFonts w:asciiTheme="minorHAnsi" w:hAnsiTheme="minorHAnsi"/>
          <w:lang w:val="en-US"/>
        </w:rPr>
        <w:t>)</w:t>
      </w:r>
      <w:r w:rsidRPr="000D38CB">
        <w:rPr>
          <w:rFonts w:asciiTheme="minorHAnsi" w:hAnsiTheme="minorHAnsi"/>
          <w:lang w:val="en-US"/>
        </w:rPr>
        <w:t xml:space="preserve">. </w:t>
      </w:r>
      <w:r w:rsidR="0087660A" w:rsidRPr="000D38CB">
        <w:rPr>
          <w:rFonts w:asciiTheme="minorHAnsi" w:hAnsiTheme="minorHAnsi"/>
          <w:lang w:val="en-US"/>
        </w:rPr>
        <w:t>The high percentage of tools on mountain sites supports the idea that they were camps where gearing-up and tool maintenance sessions connected to hunting events were undertaken</w:t>
      </w:r>
      <w:r w:rsidR="003E52C1" w:rsidRPr="000D38CB">
        <w:rPr>
          <w:rFonts w:asciiTheme="minorHAnsi" w:hAnsiTheme="minorHAnsi"/>
          <w:lang w:val="en-US"/>
        </w:rPr>
        <w:t xml:space="preserve"> (Callanan, 2007)</w:t>
      </w:r>
      <w:r w:rsidR="0087660A" w:rsidRPr="000D38CB">
        <w:rPr>
          <w:rFonts w:asciiTheme="minorHAnsi" w:hAnsiTheme="minorHAnsi"/>
          <w:lang w:val="en-US"/>
        </w:rPr>
        <w:t>. Moreover, p</w:t>
      </w:r>
      <w:r w:rsidRPr="000D38CB">
        <w:rPr>
          <w:rFonts w:asciiTheme="minorHAnsi" w:hAnsiTheme="minorHAnsi"/>
          <w:lang w:val="en-US"/>
        </w:rPr>
        <w:t xml:space="preserve">rojectiles and scrapers played a more important part in mountain inventories compared to the coastal assemblages. </w:t>
      </w:r>
      <w:r w:rsidR="0087660A" w:rsidRPr="000D38CB">
        <w:rPr>
          <w:rFonts w:asciiTheme="minorHAnsi" w:hAnsiTheme="minorHAnsi"/>
          <w:lang w:val="en-US"/>
        </w:rPr>
        <w:t>There also appear</w:t>
      </w:r>
      <w:r w:rsidR="00076E04" w:rsidRPr="000D38CB">
        <w:rPr>
          <w:rFonts w:asciiTheme="minorHAnsi" w:hAnsiTheme="minorHAnsi"/>
          <w:lang w:val="en-US"/>
        </w:rPr>
        <w:t>ed</w:t>
      </w:r>
      <w:r w:rsidR="0087660A" w:rsidRPr="000D38CB">
        <w:rPr>
          <w:rFonts w:asciiTheme="minorHAnsi" w:hAnsiTheme="minorHAnsi"/>
          <w:lang w:val="en-US"/>
        </w:rPr>
        <w:t xml:space="preserve"> to be a higher dependency on informal tools in the </w:t>
      </w:r>
      <w:r w:rsidR="001E5B2F" w:rsidRPr="000D38CB">
        <w:rPr>
          <w:rFonts w:asciiTheme="minorHAnsi" w:hAnsiTheme="minorHAnsi"/>
          <w:lang w:val="en-US"/>
        </w:rPr>
        <w:t>mountains.</w:t>
      </w:r>
      <w:r w:rsidR="0087660A" w:rsidRPr="000D38CB">
        <w:rPr>
          <w:rFonts w:asciiTheme="minorHAnsi" w:hAnsiTheme="minorHAnsi"/>
          <w:lang w:val="en-US"/>
        </w:rPr>
        <w:t xml:space="preserve"> This probably reflects the particular situation where the Early Mesolithic groups relied heavily on flint – a raw material that only could be found as pebbles in beach deposits. The relatively small proportions of cortex blades (blades where at least 50 per cent of the outer cortex usually found on natural flint nodules is still present) recovered from the mountain sites underlines that flint nodules were prepared before they were brought inland. </w:t>
      </w:r>
      <w:r w:rsidR="001E5B2F" w:rsidRPr="000D38CB">
        <w:rPr>
          <w:rFonts w:asciiTheme="minorHAnsi" w:hAnsiTheme="minorHAnsi"/>
          <w:lang w:val="en-US"/>
        </w:rPr>
        <w:t>Based on the lithic artefact composition, it was argued that the assemblages from the coastal sites generally spoke for a wide range of more or less fixed activities</w:t>
      </w:r>
      <w:r w:rsidR="003E52C1" w:rsidRPr="000D38CB">
        <w:rPr>
          <w:rFonts w:asciiTheme="minorHAnsi" w:hAnsiTheme="minorHAnsi"/>
          <w:lang w:val="en-US"/>
        </w:rPr>
        <w:t xml:space="preserve"> (see Bjerck et al., 2008: 558, 565)</w:t>
      </w:r>
      <w:r w:rsidR="001E5B2F" w:rsidRPr="000D38CB">
        <w:rPr>
          <w:rFonts w:asciiTheme="minorHAnsi" w:hAnsiTheme="minorHAnsi"/>
          <w:lang w:val="en-US"/>
        </w:rPr>
        <w:t xml:space="preserve">, while the three mountain assemblages appeared to reflect a narrower set of activities. </w:t>
      </w:r>
      <w:r w:rsidRPr="000D38CB">
        <w:rPr>
          <w:rFonts w:asciiTheme="minorHAnsi" w:hAnsiTheme="minorHAnsi"/>
          <w:lang w:val="en-US"/>
        </w:rPr>
        <w:t>Yet, the lithic package found on mountain sites were made of elements that originated from the broader repertoire seen on the coast, and the basic form and size of the technical pieces in question were the same. It was concluded, therefore, that the Early Mesolithic colonizers employed a generalized lithic technology that included tools suitable for a wide range of tasks</w:t>
      </w:r>
      <w:r w:rsidR="003E52C1" w:rsidRPr="000D38CB">
        <w:rPr>
          <w:rFonts w:asciiTheme="minorHAnsi" w:hAnsiTheme="minorHAnsi"/>
          <w:lang w:val="en-US"/>
        </w:rPr>
        <w:t xml:space="preserve"> (Breivik and Callanan, 2016)</w:t>
      </w:r>
      <w:r w:rsidRPr="000D38CB">
        <w:rPr>
          <w:rFonts w:asciiTheme="minorHAnsi" w:hAnsiTheme="minorHAnsi"/>
          <w:lang w:val="en-US"/>
        </w:rPr>
        <w:t>.</w:t>
      </w:r>
    </w:p>
    <w:p w14:paraId="56E13D79" w14:textId="77777777" w:rsidR="00C65AD7" w:rsidRPr="000D38CB" w:rsidRDefault="00C65AD7" w:rsidP="008713BA">
      <w:pPr>
        <w:spacing w:line="360" w:lineRule="auto"/>
        <w:rPr>
          <w:rFonts w:asciiTheme="minorHAnsi" w:hAnsiTheme="minorHAnsi"/>
          <w:lang w:val="en-US"/>
        </w:rPr>
      </w:pPr>
    </w:p>
    <w:p w14:paraId="147EE18A" w14:textId="0D5687E4" w:rsidR="00980AA4" w:rsidRPr="000D38CB" w:rsidRDefault="00C65AD7" w:rsidP="00980AA4">
      <w:pPr>
        <w:rPr>
          <w:rFonts w:asciiTheme="minorHAnsi" w:hAnsiTheme="minorHAnsi" w:cs="GillSansStd"/>
          <w:sz w:val="18"/>
          <w:szCs w:val="18"/>
          <w:lang w:val="en-US" w:eastAsia="en-US"/>
        </w:rPr>
      </w:pPr>
      <w:r w:rsidRPr="000D38CB">
        <w:rPr>
          <w:rFonts w:asciiTheme="minorHAnsi" w:hAnsiTheme="minorHAnsi" w:cs="GillSansStd"/>
          <w:sz w:val="18"/>
          <w:szCs w:val="18"/>
          <w:lang w:val="en-US" w:eastAsia="en-US"/>
        </w:rPr>
        <w:t xml:space="preserve">Figure </w:t>
      </w:r>
      <w:r w:rsidR="00016603" w:rsidRPr="000D38CB">
        <w:rPr>
          <w:rFonts w:asciiTheme="minorHAnsi" w:hAnsiTheme="minorHAnsi" w:cs="GillSansStd"/>
          <w:sz w:val="18"/>
          <w:szCs w:val="18"/>
          <w:lang w:val="en-US" w:eastAsia="en-US"/>
        </w:rPr>
        <w:t>7</w:t>
      </w:r>
      <w:r w:rsidRPr="000D38CB">
        <w:rPr>
          <w:rFonts w:asciiTheme="minorHAnsi" w:hAnsiTheme="minorHAnsi" w:cs="GillSansStd"/>
          <w:sz w:val="18"/>
          <w:szCs w:val="18"/>
          <w:lang w:val="en-US" w:eastAsia="en-US"/>
        </w:rPr>
        <w:t>: Comparative overview of the composition of the Early Mesolithic inventories found on 12 coastal and mountain sites in central Norway. The values presented are percentages of the tota</w:t>
      </w:r>
      <w:r w:rsidR="001D476D" w:rsidRPr="000D38CB">
        <w:rPr>
          <w:rFonts w:asciiTheme="minorHAnsi" w:hAnsiTheme="minorHAnsi" w:cs="GillSansStd"/>
          <w:sz w:val="18"/>
          <w:szCs w:val="18"/>
          <w:lang w:val="en-US" w:eastAsia="en-US"/>
        </w:rPr>
        <w:t>l inventory</w:t>
      </w:r>
      <w:r w:rsidRPr="000D38CB">
        <w:rPr>
          <w:rFonts w:asciiTheme="minorHAnsi" w:hAnsiTheme="minorHAnsi" w:cs="GillSansStd"/>
          <w:sz w:val="18"/>
          <w:szCs w:val="18"/>
          <w:lang w:val="en-US" w:eastAsia="en-US"/>
        </w:rPr>
        <w:t>. The diagram shows that the mountain sites have a lower percentage of debris and a higher percentage of tools than the coastal sites</w:t>
      </w:r>
      <w:r w:rsidR="0090749B" w:rsidRPr="000D38CB">
        <w:rPr>
          <w:rFonts w:asciiTheme="minorHAnsi" w:hAnsiTheme="minorHAnsi" w:cs="GillSansStd"/>
          <w:sz w:val="18"/>
          <w:szCs w:val="18"/>
          <w:lang w:val="en-US" w:eastAsia="en-US"/>
        </w:rPr>
        <w:t xml:space="preserve"> (Breivik, 2016, Fig. 11)</w:t>
      </w:r>
      <w:r w:rsidRPr="000D38CB">
        <w:rPr>
          <w:rFonts w:asciiTheme="minorHAnsi" w:hAnsiTheme="minorHAnsi" w:cs="GillSansStd"/>
          <w:sz w:val="18"/>
          <w:szCs w:val="18"/>
          <w:lang w:val="en-US" w:eastAsia="en-US"/>
        </w:rPr>
        <w:t>.</w:t>
      </w:r>
    </w:p>
    <w:p w14:paraId="629F323D" w14:textId="77777777" w:rsidR="0068084C" w:rsidRPr="000D38CB" w:rsidRDefault="0068084C" w:rsidP="00980AA4">
      <w:pPr>
        <w:rPr>
          <w:rFonts w:asciiTheme="minorHAnsi" w:hAnsiTheme="minorHAnsi"/>
          <w:lang w:val="en-US"/>
        </w:rPr>
      </w:pPr>
    </w:p>
    <w:p w14:paraId="7255EA80" w14:textId="77777777" w:rsidR="00F90D90" w:rsidRPr="000D38CB" w:rsidRDefault="00F90D90" w:rsidP="00980AA4">
      <w:pPr>
        <w:rPr>
          <w:rFonts w:asciiTheme="minorHAnsi" w:hAnsiTheme="minorHAnsi"/>
          <w:lang w:val="en-US"/>
        </w:rPr>
      </w:pPr>
    </w:p>
    <w:p w14:paraId="10573677" w14:textId="77777777" w:rsidR="00975219" w:rsidRPr="000D38CB" w:rsidRDefault="006D5DE2" w:rsidP="008713BA">
      <w:pPr>
        <w:pStyle w:val="Heading2"/>
        <w:spacing w:line="360" w:lineRule="auto"/>
        <w:rPr>
          <w:color w:val="auto"/>
          <w:lang w:val="en-US"/>
        </w:rPr>
      </w:pPr>
      <w:r w:rsidRPr="000D38CB">
        <w:rPr>
          <w:color w:val="auto"/>
          <w:lang w:val="en-US"/>
        </w:rPr>
        <w:t>2.5</w:t>
      </w:r>
      <w:r w:rsidRPr="000D38CB">
        <w:rPr>
          <w:color w:val="auto"/>
          <w:lang w:val="en-US"/>
        </w:rPr>
        <w:tab/>
      </w:r>
      <w:r w:rsidR="00975219" w:rsidRPr="000D38CB">
        <w:rPr>
          <w:color w:val="auto"/>
          <w:lang w:val="en-US"/>
        </w:rPr>
        <w:t>Conclusion</w:t>
      </w:r>
    </w:p>
    <w:p w14:paraId="33A97AE3" w14:textId="09B2A08F" w:rsidR="00980AA4" w:rsidRPr="000D38CB" w:rsidRDefault="00B91018" w:rsidP="008713BA">
      <w:pPr>
        <w:spacing w:line="360" w:lineRule="auto"/>
        <w:rPr>
          <w:rFonts w:asciiTheme="minorHAnsi" w:hAnsiTheme="minorHAnsi"/>
          <w:lang w:val="en-US"/>
        </w:rPr>
      </w:pPr>
      <w:r w:rsidRPr="000D38CB">
        <w:rPr>
          <w:rFonts w:asciiTheme="minorHAnsi" w:hAnsiTheme="minorHAnsi"/>
          <w:lang w:val="en-US"/>
        </w:rPr>
        <w:t xml:space="preserve">The </w:t>
      </w:r>
      <w:r w:rsidR="00980AA4" w:rsidRPr="000D38CB">
        <w:rPr>
          <w:rFonts w:asciiTheme="minorHAnsi" w:hAnsiTheme="minorHAnsi"/>
          <w:lang w:val="en-US"/>
        </w:rPr>
        <w:t xml:space="preserve">studies suggest that the Early Mesolithic forager groups of Norway had resilient adaptive strategies that were able to withstand fluctuations and variations in landscape, climate, environment and resource bases. By employing a generalized and expedient lithic tool technology, they could make instruments that were ready to be pressed into different tasks. Although focusing on marine environments, their subsistence strategies encompassed different habitats and resources, </w:t>
      </w:r>
      <w:r w:rsidR="004E3E83" w:rsidRPr="000D38CB">
        <w:rPr>
          <w:rFonts w:asciiTheme="minorHAnsi" w:hAnsiTheme="minorHAnsi"/>
          <w:lang w:val="en-US"/>
        </w:rPr>
        <w:t xml:space="preserve">including </w:t>
      </w:r>
      <w:r w:rsidR="00980AA4" w:rsidRPr="000D38CB">
        <w:rPr>
          <w:rFonts w:asciiTheme="minorHAnsi" w:hAnsiTheme="minorHAnsi"/>
          <w:lang w:val="en-US"/>
        </w:rPr>
        <w:t>visits to mountain environs. The site structure and tool assemblages that were used on the coast were projected into this context, with small adjustments governed by the different activities and raw material situation associated with the two landscapes.</w:t>
      </w:r>
      <w:r w:rsidR="000E1E4B" w:rsidRPr="000D38CB">
        <w:rPr>
          <w:rFonts w:asciiTheme="minorHAnsi" w:hAnsiTheme="minorHAnsi"/>
          <w:lang w:val="en-US"/>
        </w:rPr>
        <w:t xml:space="preserve"> </w:t>
      </w:r>
      <w:r w:rsidR="00980AA4" w:rsidRPr="000D38CB">
        <w:rPr>
          <w:rFonts w:asciiTheme="minorHAnsi" w:hAnsiTheme="minorHAnsi"/>
          <w:lang w:val="en-US"/>
        </w:rPr>
        <w:t xml:space="preserve">This generalized adaptive strategy had its roots in the Palaeolithic cultures of the continental plains. In the Pleistocene–Holocene transition, the groups expanded into archipelagic seascapes. In so doing, their technology must have included sturdy sea-going vessels. The fact that their lithic toolkits and settlement organization was maintained throughout the 1500 years long Early Mesolithic phase, speaks for an adaptation strategy that was designed for a multifaceted environment. Their technology were already </w:t>
      </w:r>
      <w:r w:rsidRPr="000D38CB">
        <w:rPr>
          <w:rFonts w:asciiTheme="minorHAnsi" w:hAnsiTheme="minorHAnsi"/>
          <w:lang w:val="en-US"/>
        </w:rPr>
        <w:t>well tested</w:t>
      </w:r>
      <w:r w:rsidR="00F90D90" w:rsidRPr="000D38CB">
        <w:rPr>
          <w:rFonts w:asciiTheme="minorHAnsi" w:hAnsiTheme="minorHAnsi"/>
          <w:lang w:val="en-US"/>
        </w:rPr>
        <w:t xml:space="preserve"> in harsh Lateg</w:t>
      </w:r>
      <w:r w:rsidR="00980AA4" w:rsidRPr="000D38CB">
        <w:rPr>
          <w:rFonts w:asciiTheme="minorHAnsi" w:hAnsiTheme="minorHAnsi"/>
          <w:lang w:val="en-US"/>
        </w:rPr>
        <w:t>lacial environments on the continent, where changing and unstable natural surroundings was the rule rather than the exception. In addition, seasonal fluctuations in weather conditions and resource base may have been just as marked as the gradually changing climate or the differences between ecozones. Perhaps more vital than altering their material culture and social structures according to changing surroundings was the possession of knowledge about the landscapes in which they moved. Learning about animal behavior, seasonal changes, risks and opportunities connected to different habitats and ecozones may have been the key to successfully colonizing and seeking out resources in the varied Norwegian landscape as it emerged from the ice.</w:t>
      </w:r>
    </w:p>
    <w:p w14:paraId="24B83165" w14:textId="77777777" w:rsidR="000E1E4B" w:rsidRPr="000D38CB" w:rsidRDefault="000E1E4B" w:rsidP="008713BA">
      <w:pPr>
        <w:spacing w:line="360" w:lineRule="auto"/>
        <w:rPr>
          <w:rFonts w:asciiTheme="minorHAnsi" w:hAnsiTheme="minorHAnsi"/>
          <w:lang w:val="en-US"/>
        </w:rPr>
      </w:pPr>
    </w:p>
    <w:p w14:paraId="1C59D85B" w14:textId="1426224C" w:rsidR="001D532C" w:rsidRPr="000D38CB" w:rsidRDefault="006928C7" w:rsidP="00B40C4B">
      <w:pPr>
        <w:pStyle w:val="Heading1"/>
        <w:rPr>
          <w:color w:val="auto"/>
          <w:lang w:val="en-US"/>
        </w:rPr>
      </w:pPr>
      <w:r w:rsidRPr="000D38CB">
        <w:rPr>
          <w:color w:val="auto"/>
          <w:lang w:val="en-US"/>
        </w:rPr>
        <w:lastRenderedPageBreak/>
        <w:t>3.0 Case s</w:t>
      </w:r>
      <w:r w:rsidR="001D532C" w:rsidRPr="000D38CB">
        <w:rPr>
          <w:color w:val="auto"/>
          <w:lang w:val="en-US"/>
        </w:rPr>
        <w:t xml:space="preserve">tudy 2: </w:t>
      </w:r>
      <w:r w:rsidR="00333F19" w:rsidRPr="000D38CB">
        <w:rPr>
          <w:color w:val="auto"/>
          <w:lang w:val="en-US"/>
        </w:rPr>
        <w:t>The 8200 cal</w:t>
      </w:r>
      <w:r w:rsidRPr="000D38CB">
        <w:rPr>
          <w:color w:val="auto"/>
          <w:lang w:val="en-US"/>
        </w:rPr>
        <w:t>.</w:t>
      </w:r>
      <w:r w:rsidR="00333F19" w:rsidRPr="000D38CB">
        <w:rPr>
          <w:color w:val="auto"/>
          <w:lang w:val="en-US"/>
        </w:rPr>
        <w:t xml:space="preserve"> BP cold event </w:t>
      </w:r>
      <w:r w:rsidR="001D532C" w:rsidRPr="000D38CB">
        <w:rPr>
          <w:color w:val="auto"/>
          <w:lang w:val="en-US"/>
        </w:rPr>
        <w:t>in the Oslo fjord region</w:t>
      </w:r>
      <w:r w:rsidR="00EB7263" w:rsidRPr="000D38CB">
        <w:rPr>
          <w:color w:val="auto"/>
          <w:lang w:val="en-US"/>
        </w:rPr>
        <w:t xml:space="preserve">. </w:t>
      </w:r>
    </w:p>
    <w:p w14:paraId="3DCDD282" w14:textId="218B50B6" w:rsidR="001D532C" w:rsidRPr="000D38CB" w:rsidRDefault="001D532C" w:rsidP="008713BA">
      <w:pPr>
        <w:pStyle w:val="Heading2"/>
        <w:spacing w:line="360" w:lineRule="auto"/>
        <w:rPr>
          <w:color w:val="auto"/>
          <w:lang w:val="en-US"/>
        </w:rPr>
      </w:pPr>
      <w:r w:rsidRPr="000D38CB">
        <w:rPr>
          <w:color w:val="auto"/>
          <w:lang w:val="en-US"/>
        </w:rPr>
        <w:t xml:space="preserve">3.1 </w:t>
      </w:r>
      <w:r w:rsidR="007272D7" w:rsidRPr="000D38CB">
        <w:rPr>
          <w:color w:val="auto"/>
          <w:lang w:val="en-US"/>
        </w:rPr>
        <w:tab/>
      </w:r>
      <w:r w:rsidRPr="000D38CB">
        <w:rPr>
          <w:color w:val="auto"/>
          <w:lang w:val="en-US"/>
        </w:rPr>
        <w:t>Background</w:t>
      </w:r>
    </w:p>
    <w:p w14:paraId="36CC1725" w14:textId="30AAC9E6" w:rsidR="00A14F24" w:rsidRPr="000D38CB" w:rsidRDefault="00710F72" w:rsidP="008713BA">
      <w:pPr>
        <w:spacing w:line="360" w:lineRule="auto"/>
        <w:rPr>
          <w:rFonts w:asciiTheme="minorHAnsi" w:hAnsiTheme="minorHAnsi"/>
          <w:lang w:val="en-US"/>
        </w:rPr>
      </w:pPr>
      <w:r w:rsidRPr="000D38CB">
        <w:rPr>
          <w:rFonts w:asciiTheme="minorHAnsi" w:hAnsiTheme="minorHAnsi"/>
          <w:lang w:val="en-US"/>
        </w:rPr>
        <w:t>The use of paleoenvironmental data in Mesolithic</w:t>
      </w:r>
      <w:r w:rsidR="002B3042" w:rsidRPr="000D38CB">
        <w:rPr>
          <w:rFonts w:asciiTheme="minorHAnsi" w:hAnsiTheme="minorHAnsi"/>
          <w:lang w:val="en-US"/>
        </w:rPr>
        <w:t xml:space="preserve"> (c. 11,500–6000 cal. BP)</w:t>
      </w:r>
      <w:r w:rsidRPr="000D38CB">
        <w:rPr>
          <w:rFonts w:asciiTheme="minorHAnsi" w:hAnsiTheme="minorHAnsi"/>
          <w:lang w:val="en-US"/>
        </w:rPr>
        <w:t xml:space="preserve"> and Neolithic</w:t>
      </w:r>
      <w:r w:rsidR="002B3042" w:rsidRPr="000D38CB">
        <w:rPr>
          <w:rFonts w:asciiTheme="minorHAnsi" w:hAnsiTheme="minorHAnsi"/>
          <w:lang w:val="en-US"/>
        </w:rPr>
        <w:t xml:space="preserve"> (c. 6000–3800 cal. BP)</w:t>
      </w:r>
      <w:r w:rsidRPr="000D38CB">
        <w:rPr>
          <w:rFonts w:asciiTheme="minorHAnsi" w:hAnsiTheme="minorHAnsi"/>
          <w:lang w:val="en-US"/>
        </w:rPr>
        <w:t xml:space="preserve"> research has a long tradition in Southeast Norway, first and foremost in studies of shoreline displacement</w:t>
      </w:r>
      <w:r w:rsidR="000E1E4B" w:rsidRPr="000D38CB">
        <w:rPr>
          <w:rFonts w:asciiTheme="minorHAnsi" w:hAnsiTheme="minorHAnsi"/>
          <w:lang w:val="en-US"/>
        </w:rPr>
        <w:t xml:space="preserve"> trajectories</w:t>
      </w:r>
      <w:r w:rsidRPr="000D38CB">
        <w:rPr>
          <w:rFonts w:asciiTheme="minorHAnsi" w:hAnsiTheme="minorHAnsi"/>
          <w:lang w:val="en-US"/>
        </w:rPr>
        <w:t xml:space="preserve"> </w:t>
      </w:r>
      <w:r w:rsidR="00A14F24" w:rsidRPr="000D38CB">
        <w:rPr>
          <w:rFonts w:asciiTheme="minorHAnsi" w:hAnsiTheme="minorHAnsi"/>
          <w:lang w:val="en-US"/>
        </w:rPr>
        <w:t>(</w:t>
      </w:r>
      <w:r w:rsidR="00481BF9" w:rsidRPr="000D38CB">
        <w:rPr>
          <w:rFonts w:asciiTheme="minorHAnsi" w:hAnsiTheme="minorHAnsi"/>
          <w:noProof/>
          <w:lang w:val="en-GB"/>
        </w:rPr>
        <w:t>Anundsen 1985; Hafsten 1983; Henningsmoen 1979; Svendsen, et al. 2004; Svendsen and Mangerud 1987; Sørensen 1979; Sørensen, et al. 2014</w:t>
      </w:r>
      <w:r w:rsidR="00481BF9" w:rsidRPr="000D38CB">
        <w:rPr>
          <w:rFonts w:asciiTheme="minorHAnsi" w:hAnsiTheme="minorHAnsi"/>
          <w:lang w:val="en-US"/>
        </w:rPr>
        <w:t xml:space="preserve">), </w:t>
      </w:r>
      <w:r w:rsidRPr="000D38CB">
        <w:rPr>
          <w:rFonts w:asciiTheme="minorHAnsi" w:hAnsiTheme="minorHAnsi"/>
          <w:lang w:val="en-US"/>
        </w:rPr>
        <w:t>and early farming by pollen analysis</w:t>
      </w:r>
      <w:r w:rsidR="00602815" w:rsidRPr="000D38CB">
        <w:rPr>
          <w:rFonts w:asciiTheme="minorHAnsi" w:hAnsiTheme="minorHAnsi"/>
          <w:lang w:val="en-US"/>
        </w:rPr>
        <w:t xml:space="preserve">. </w:t>
      </w:r>
      <w:r w:rsidRPr="000D38CB">
        <w:rPr>
          <w:rFonts w:asciiTheme="minorHAnsi" w:hAnsiTheme="minorHAnsi"/>
          <w:lang w:val="en-US"/>
        </w:rPr>
        <w:t>Quite a substantial amount of pollen sediment cores from bogs and lakes have been analyzed as part of archaeological projects (</w:t>
      </w:r>
      <w:r w:rsidR="00A14F24" w:rsidRPr="000D38CB">
        <w:rPr>
          <w:rFonts w:asciiTheme="minorHAnsi" w:hAnsiTheme="minorHAnsi"/>
          <w:lang w:val="en-US"/>
        </w:rPr>
        <w:t>e.g.</w:t>
      </w:r>
      <w:r w:rsidR="005D4404" w:rsidRPr="000D38CB">
        <w:rPr>
          <w:rFonts w:asciiTheme="minorHAnsi" w:hAnsiTheme="minorHAnsi"/>
          <w:lang w:val="en-US"/>
        </w:rPr>
        <w:t>,</w:t>
      </w:r>
      <w:r w:rsidR="00A14F24" w:rsidRPr="000D38CB">
        <w:rPr>
          <w:rFonts w:asciiTheme="minorHAnsi" w:hAnsiTheme="minorHAnsi"/>
          <w:lang w:val="en-US"/>
        </w:rPr>
        <w:t xml:space="preserve"> </w:t>
      </w:r>
      <w:r w:rsidR="00481BF9" w:rsidRPr="000D38CB">
        <w:rPr>
          <w:rFonts w:asciiTheme="minorHAnsi" w:hAnsiTheme="minorHAnsi"/>
          <w:lang w:val="en-US"/>
        </w:rPr>
        <w:t>Høeg 2005)</w:t>
      </w:r>
      <w:r w:rsidR="00A14F24" w:rsidRPr="000D38CB" w:rsidDel="00A14F24">
        <w:rPr>
          <w:noProof/>
          <w:lang w:val="en-GB"/>
        </w:rPr>
        <w:t xml:space="preserve"> </w:t>
      </w:r>
      <w:r w:rsidRPr="000D38CB">
        <w:rPr>
          <w:rFonts w:asciiTheme="minorHAnsi" w:hAnsiTheme="minorHAnsi"/>
          <w:lang w:val="en-US"/>
        </w:rPr>
        <w:t>and significant work for reconstructing the development of the Holocene landscape and vegetation history has been carried out in relation to large-scale excavation projects (e.g.</w:t>
      </w:r>
      <w:r w:rsidR="00F90D90" w:rsidRPr="000D38CB">
        <w:rPr>
          <w:rFonts w:asciiTheme="minorHAnsi" w:hAnsiTheme="minorHAnsi"/>
          <w:lang w:val="en-US"/>
        </w:rPr>
        <w:t>,</w:t>
      </w:r>
      <w:r w:rsidRPr="000D38CB">
        <w:rPr>
          <w:rFonts w:asciiTheme="minorHAnsi" w:hAnsiTheme="minorHAnsi"/>
          <w:lang w:val="en-US"/>
        </w:rPr>
        <w:t xml:space="preserve"> Sørensen et al.</w:t>
      </w:r>
      <w:r w:rsidR="001D476D" w:rsidRPr="000D38CB">
        <w:rPr>
          <w:rFonts w:asciiTheme="minorHAnsi" w:hAnsiTheme="minorHAnsi"/>
          <w:lang w:val="en-US"/>
        </w:rPr>
        <w:t>,</w:t>
      </w:r>
      <w:r w:rsidRPr="000D38CB">
        <w:rPr>
          <w:rFonts w:asciiTheme="minorHAnsi" w:hAnsiTheme="minorHAnsi"/>
          <w:lang w:val="en-US"/>
        </w:rPr>
        <w:t xml:space="preserve"> 2014; Wieckowska-Lüth et al.</w:t>
      </w:r>
      <w:r w:rsidR="001D476D" w:rsidRPr="000D38CB">
        <w:rPr>
          <w:rFonts w:asciiTheme="minorHAnsi" w:hAnsiTheme="minorHAnsi"/>
          <w:lang w:val="en-US"/>
        </w:rPr>
        <w:t>,</w:t>
      </w:r>
      <w:r w:rsidRPr="000D38CB">
        <w:rPr>
          <w:rFonts w:asciiTheme="minorHAnsi" w:hAnsiTheme="minorHAnsi"/>
          <w:lang w:val="en-US"/>
        </w:rPr>
        <w:t xml:space="preserve"> 2015</w:t>
      </w:r>
      <w:r w:rsidR="001075EB" w:rsidRPr="000D38CB">
        <w:rPr>
          <w:rFonts w:asciiTheme="minorHAnsi" w:hAnsiTheme="minorHAnsi"/>
          <w:lang w:val="en-US"/>
        </w:rPr>
        <w:t>, in prep.</w:t>
      </w:r>
      <w:r w:rsidRPr="000D38CB">
        <w:rPr>
          <w:rFonts w:asciiTheme="minorHAnsi" w:hAnsiTheme="minorHAnsi"/>
          <w:lang w:val="en-US"/>
        </w:rPr>
        <w:t xml:space="preserve">). </w:t>
      </w:r>
    </w:p>
    <w:p w14:paraId="062BB0C8" w14:textId="77777777" w:rsidR="00A14F24" w:rsidRPr="000D38CB" w:rsidRDefault="00A14F24" w:rsidP="008713BA">
      <w:pPr>
        <w:spacing w:line="360" w:lineRule="auto"/>
        <w:rPr>
          <w:rFonts w:asciiTheme="minorHAnsi" w:hAnsiTheme="minorHAnsi"/>
          <w:lang w:val="en-US"/>
        </w:rPr>
      </w:pPr>
    </w:p>
    <w:p w14:paraId="22C64DEC" w14:textId="70E72AB0" w:rsidR="00333F19" w:rsidRPr="000D38CB" w:rsidRDefault="00710F72" w:rsidP="00933838">
      <w:pPr>
        <w:spacing w:line="360" w:lineRule="auto"/>
        <w:rPr>
          <w:rFonts w:asciiTheme="minorHAnsi" w:hAnsiTheme="minorHAnsi"/>
          <w:lang w:val="en-US"/>
        </w:rPr>
      </w:pPr>
      <w:r w:rsidRPr="000D38CB">
        <w:rPr>
          <w:rFonts w:asciiTheme="minorHAnsi" w:hAnsiTheme="minorHAnsi"/>
          <w:lang w:val="en-US"/>
        </w:rPr>
        <w:t>A challenge for detailed analyses of human–</w:t>
      </w:r>
      <w:r w:rsidR="005D4404" w:rsidRPr="000D38CB">
        <w:rPr>
          <w:rFonts w:asciiTheme="minorHAnsi" w:hAnsiTheme="minorHAnsi"/>
          <w:lang w:val="en-US"/>
        </w:rPr>
        <w:t>environment</w:t>
      </w:r>
      <w:r w:rsidRPr="000D38CB">
        <w:rPr>
          <w:rFonts w:asciiTheme="minorHAnsi" w:hAnsiTheme="minorHAnsi"/>
          <w:lang w:val="en-US"/>
        </w:rPr>
        <w:t xml:space="preserve"> dynamics, and more specifically the 8200 cal. BP event, is the lack of fine resolution of pollen analyses or that the pollen record do not cover the period of interest. </w:t>
      </w:r>
      <w:r w:rsidR="00333F19" w:rsidRPr="000D38CB">
        <w:rPr>
          <w:rFonts w:asciiTheme="minorHAnsi" w:hAnsiTheme="minorHAnsi"/>
          <w:lang w:val="en-US"/>
        </w:rPr>
        <w:t>The 8200 cal. BP cold event coincides with changes in the archaeological assemblages with the transition from the Middle Mesolithic to the</w:t>
      </w:r>
      <w:r w:rsidR="004358D3" w:rsidRPr="000D38CB">
        <w:rPr>
          <w:rFonts w:asciiTheme="minorHAnsi" w:hAnsiTheme="minorHAnsi"/>
          <w:lang w:val="en-US"/>
        </w:rPr>
        <w:t xml:space="preserve"> Late Mesolithic</w:t>
      </w:r>
      <w:r w:rsidR="00333F19" w:rsidRPr="000D38CB">
        <w:rPr>
          <w:rFonts w:asciiTheme="minorHAnsi" w:hAnsiTheme="minorHAnsi"/>
          <w:lang w:val="en-US"/>
        </w:rPr>
        <w:t xml:space="preserve"> Nøstvet/Lihult complex (Glørstad</w:t>
      </w:r>
      <w:r w:rsidR="001D476D" w:rsidRPr="000D38CB">
        <w:rPr>
          <w:rFonts w:asciiTheme="minorHAnsi" w:hAnsiTheme="minorHAnsi"/>
          <w:lang w:val="en-US"/>
        </w:rPr>
        <w:t>,</w:t>
      </w:r>
      <w:r w:rsidR="00333F19" w:rsidRPr="000D38CB">
        <w:rPr>
          <w:rFonts w:asciiTheme="minorHAnsi" w:hAnsiTheme="minorHAnsi"/>
          <w:lang w:val="en-US"/>
        </w:rPr>
        <w:t xml:space="preserve"> 2004)</w:t>
      </w:r>
      <w:r w:rsidR="00EB7263" w:rsidRPr="000D38CB">
        <w:rPr>
          <w:rFonts w:asciiTheme="minorHAnsi" w:hAnsiTheme="minorHAnsi"/>
          <w:lang w:val="en-US"/>
        </w:rPr>
        <w:t>. The relation between the 8200 cal. BP</w:t>
      </w:r>
      <w:r w:rsidR="00333F19" w:rsidRPr="000D38CB">
        <w:rPr>
          <w:rFonts w:asciiTheme="minorHAnsi" w:hAnsiTheme="minorHAnsi"/>
          <w:lang w:val="en-US"/>
        </w:rPr>
        <w:t xml:space="preserve"> event and cultural change is however little explored in the region</w:t>
      </w:r>
      <w:r w:rsidR="00A14F24" w:rsidRPr="000D38CB">
        <w:rPr>
          <w:rFonts w:asciiTheme="minorHAnsi" w:hAnsiTheme="minorHAnsi"/>
          <w:lang w:val="en-US"/>
        </w:rPr>
        <w:t>, and the integration of high-resolution paleoenvironmental data with archaeological datasets has only been performed to a minor extent, particularly concerning human response to rapid climate change. The lack of available high-resolution environmental data is one obvious explanation. During the last decade there has been a regaining interest in human–</w:t>
      </w:r>
      <w:r w:rsidR="00CD037C" w:rsidRPr="000D38CB">
        <w:rPr>
          <w:rFonts w:asciiTheme="minorHAnsi" w:hAnsiTheme="minorHAnsi"/>
          <w:lang w:val="en-US"/>
        </w:rPr>
        <w:t>environment</w:t>
      </w:r>
      <w:r w:rsidR="00A14F24" w:rsidRPr="000D38CB">
        <w:rPr>
          <w:rFonts w:asciiTheme="minorHAnsi" w:hAnsiTheme="minorHAnsi"/>
          <w:lang w:val="en-US"/>
        </w:rPr>
        <w:t xml:space="preserve"> interactions in archaeological research, and topics such as foraging, subsistence, human adaptions, ecology, and demography are again becoming highly relevant (e.g., Breivik, 2014; Manninen, 2014; Solheim and Persson, 2016). </w:t>
      </w:r>
      <w:r w:rsidR="004358D3" w:rsidRPr="000D38CB">
        <w:rPr>
          <w:rFonts w:asciiTheme="minorHAnsi" w:hAnsiTheme="minorHAnsi"/>
          <w:lang w:val="en-US"/>
        </w:rPr>
        <w:t xml:space="preserve">Here </w:t>
      </w:r>
      <w:r w:rsidR="00333F19" w:rsidRPr="000D38CB">
        <w:rPr>
          <w:rFonts w:asciiTheme="minorHAnsi" w:hAnsiTheme="minorHAnsi"/>
          <w:lang w:val="en-US"/>
        </w:rPr>
        <w:t xml:space="preserve">we will </w:t>
      </w:r>
      <w:r w:rsidR="004358D3" w:rsidRPr="000D38CB">
        <w:rPr>
          <w:rFonts w:asciiTheme="minorHAnsi" w:hAnsiTheme="minorHAnsi"/>
          <w:lang w:val="en-US"/>
        </w:rPr>
        <w:t xml:space="preserve">look into </w:t>
      </w:r>
      <w:r w:rsidR="00333F19" w:rsidRPr="000D38CB">
        <w:rPr>
          <w:rFonts w:asciiTheme="minorHAnsi" w:hAnsiTheme="minorHAnsi"/>
          <w:lang w:val="en-US"/>
        </w:rPr>
        <w:t xml:space="preserve">the potential for studying the climate event and its effect on culture and settlement </w:t>
      </w:r>
      <w:r w:rsidR="004358D3" w:rsidRPr="000D38CB">
        <w:rPr>
          <w:rFonts w:asciiTheme="minorHAnsi" w:hAnsiTheme="minorHAnsi"/>
          <w:lang w:val="en-US"/>
        </w:rPr>
        <w:t>in Southeast Norway</w:t>
      </w:r>
      <w:r w:rsidR="00333F19" w:rsidRPr="000D38CB">
        <w:rPr>
          <w:rFonts w:asciiTheme="minorHAnsi" w:hAnsiTheme="minorHAnsi"/>
          <w:lang w:val="en-US"/>
        </w:rPr>
        <w:t xml:space="preserve">. We aim to investigate how </w:t>
      </w:r>
      <w:r w:rsidR="00B60D41" w:rsidRPr="000D38CB">
        <w:rPr>
          <w:rFonts w:asciiTheme="minorHAnsi" w:hAnsiTheme="minorHAnsi"/>
          <w:lang w:val="en-US"/>
        </w:rPr>
        <w:t xml:space="preserve">and if </w:t>
      </w:r>
      <w:r w:rsidR="00333F19" w:rsidRPr="000D38CB">
        <w:rPr>
          <w:rFonts w:asciiTheme="minorHAnsi" w:hAnsiTheme="minorHAnsi"/>
          <w:lang w:val="en-US"/>
        </w:rPr>
        <w:t xml:space="preserve">the </w:t>
      </w:r>
      <w:r w:rsidR="00972236" w:rsidRPr="000D38CB">
        <w:rPr>
          <w:rFonts w:asciiTheme="minorHAnsi" w:hAnsiTheme="minorHAnsi"/>
          <w:lang w:val="en-US"/>
        </w:rPr>
        <w:t>8200 cal</w:t>
      </w:r>
      <w:r w:rsidR="002E3443" w:rsidRPr="000D38CB">
        <w:rPr>
          <w:rFonts w:asciiTheme="minorHAnsi" w:hAnsiTheme="minorHAnsi"/>
          <w:lang w:val="en-US"/>
        </w:rPr>
        <w:t>.</w:t>
      </w:r>
      <w:r w:rsidR="00972236" w:rsidRPr="000D38CB">
        <w:rPr>
          <w:rFonts w:asciiTheme="minorHAnsi" w:hAnsiTheme="minorHAnsi"/>
          <w:lang w:val="en-US"/>
        </w:rPr>
        <w:t xml:space="preserve"> BP </w:t>
      </w:r>
      <w:r w:rsidR="00333F19" w:rsidRPr="000D38CB">
        <w:rPr>
          <w:rFonts w:asciiTheme="minorHAnsi" w:hAnsiTheme="minorHAnsi"/>
          <w:lang w:val="en-US"/>
        </w:rPr>
        <w:t xml:space="preserve">event affected </w:t>
      </w:r>
      <w:r w:rsidR="001075EB" w:rsidRPr="000D38CB">
        <w:rPr>
          <w:rFonts w:asciiTheme="minorHAnsi" w:hAnsiTheme="minorHAnsi"/>
          <w:lang w:val="en-US"/>
        </w:rPr>
        <w:t>lithic technology</w:t>
      </w:r>
      <w:r w:rsidR="00333F19" w:rsidRPr="000D38CB">
        <w:rPr>
          <w:rFonts w:asciiTheme="minorHAnsi" w:hAnsiTheme="minorHAnsi"/>
          <w:lang w:val="en-US"/>
        </w:rPr>
        <w:t xml:space="preserve"> and </w:t>
      </w:r>
      <w:r w:rsidR="001075EB" w:rsidRPr="000D38CB">
        <w:rPr>
          <w:rFonts w:asciiTheme="minorHAnsi" w:hAnsiTheme="minorHAnsi"/>
          <w:lang w:val="en-US"/>
        </w:rPr>
        <w:t xml:space="preserve">temporal trends in </w:t>
      </w:r>
      <w:r w:rsidR="00333F19" w:rsidRPr="000D38CB">
        <w:rPr>
          <w:rFonts w:asciiTheme="minorHAnsi" w:hAnsiTheme="minorHAnsi"/>
          <w:lang w:val="en-US"/>
        </w:rPr>
        <w:t>settlement in the region.</w:t>
      </w:r>
      <w:r w:rsidR="00C73F80" w:rsidRPr="000D38CB">
        <w:rPr>
          <w:rFonts w:asciiTheme="minorHAnsi" w:hAnsiTheme="minorHAnsi"/>
          <w:lang w:val="en-US"/>
        </w:rPr>
        <w:t xml:space="preserve"> </w:t>
      </w:r>
    </w:p>
    <w:p w14:paraId="5FDA9FE0" w14:textId="5CE32ED6" w:rsidR="001D532C" w:rsidRPr="000D38CB" w:rsidRDefault="001D532C" w:rsidP="008713BA">
      <w:pPr>
        <w:widowControl w:val="0"/>
        <w:autoSpaceDE w:val="0"/>
        <w:autoSpaceDN w:val="0"/>
        <w:adjustRightInd w:val="0"/>
        <w:spacing w:line="360" w:lineRule="auto"/>
        <w:rPr>
          <w:rFonts w:asciiTheme="majorHAnsi" w:eastAsiaTheme="majorEastAsia" w:hAnsiTheme="majorHAnsi" w:cstheme="majorBidi"/>
          <w:lang w:val="en-US"/>
        </w:rPr>
      </w:pPr>
    </w:p>
    <w:p w14:paraId="61344BCF" w14:textId="78A41E45" w:rsidR="001D532C" w:rsidRPr="000D38CB" w:rsidRDefault="001D532C" w:rsidP="008713BA">
      <w:pPr>
        <w:pStyle w:val="Heading2"/>
        <w:spacing w:line="360" w:lineRule="auto"/>
        <w:rPr>
          <w:color w:val="auto"/>
          <w:lang w:val="en-US"/>
        </w:rPr>
      </w:pPr>
      <w:r w:rsidRPr="000D38CB">
        <w:rPr>
          <w:color w:val="auto"/>
          <w:lang w:val="en-US"/>
        </w:rPr>
        <w:t xml:space="preserve">3.2 </w:t>
      </w:r>
      <w:r w:rsidR="007272D7" w:rsidRPr="000D38CB">
        <w:rPr>
          <w:color w:val="auto"/>
          <w:lang w:val="en-US"/>
        </w:rPr>
        <w:tab/>
      </w:r>
      <w:r w:rsidRPr="000D38CB">
        <w:rPr>
          <w:color w:val="auto"/>
          <w:lang w:val="en-US"/>
        </w:rPr>
        <w:t xml:space="preserve">Regional setting: </w:t>
      </w:r>
      <w:r w:rsidR="004358D3" w:rsidRPr="000D38CB">
        <w:rPr>
          <w:color w:val="auto"/>
          <w:lang w:val="en-US"/>
        </w:rPr>
        <w:t xml:space="preserve">Southeast Norway and the </w:t>
      </w:r>
      <w:r w:rsidRPr="000D38CB">
        <w:rPr>
          <w:color w:val="auto"/>
          <w:lang w:val="en-US"/>
        </w:rPr>
        <w:t>Oslo fjord region</w:t>
      </w:r>
    </w:p>
    <w:p w14:paraId="2E4D3292" w14:textId="0A1EC15A" w:rsidR="001D532C" w:rsidRPr="000D38CB" w:rsidRDefault="001D532C" w:rsidP="008713BA">
      <w:pPr>
        <w:widowControl w:val="0"/>
        <w:autoSpaceDE w:val="0"/>
        <w:autoSpaceDN w:val="0"/>
        <w:adjustRightInd w:val="0"/>
        <w:spacing w:line="360" w:lineRule="auto"/>
        <w:rPr>
          <w:rFonts w:asciiTheme="minorHAnsi" w:hAnsiTheme="minorHAnsi"/>
          <w:lang w:val="en-US"/>
        </w:rPr>
      </w:pPr>
      <w:r w:rsidRPr="000D38CB">
        <w:rPr>
          <w:rFonts w:asciiTheme="minorHAnsi" w:hAnsiTheme="minorHAnsi"/>
          <w:lang w:val="en-US"/>
        </w:rPr>
        <w:t>The Oslo fjord region is situated in the eastern part of Norway</w:t>
      </w:r>
      <w:r w:rsidR="004358D3" w:rsidRPr="000D38CB">
        <w:rPr>
          <w:rFonts w:asciiTheme="minorHAnsi" w:hAnsiTheme="minorHAnsi"/>
          <w:lang w:val="en-US"/>
        </w:rPr>
        <w:t xml:space="preserve">, and </w:t>
      </w:r>
      <w:r w:rsidRPr="000D38CB">
        <w:rPr>
          <w:rFonts w:asciiTheme="minorHAnsi" w:hAnsiTheme="minorHAnsi"/>
          <w:lang w:val="en-US"/>
        </w:rPr>
        <w:t xml:space="preserve">is located between 58° </w:t>
      </w:r>
      <w:r w:rsidRPr="000D38CB">
        <w:rPr>
          <w:rFonts w:asciiTheme="minorHAnsi" w:hAnsiTheme="minorHAnsi"/>
          <w:lang w:val="en-US"/>
        </w:rPr>
        <w:lastRenderedPageBreak/>
        <w:t>and 62°N and covers a total of 94 575 km</w:t>
      </w:r>
      <w:r w:rsidRPr="000D38CB">
        <w:rPr>
          <w:rFonts w:asciiTheme="minorHAnsi" w:hAnsiTheme="minorHAnsi"/>
          <w:vertAlign w:val="superscript"/>
          <w:lang w:val="en-US"/>
        </w:rPr>
        <w:t>2</w:t>
      </w:r>
      <w:r w:rsidR="004358D3" w:rsidRPr="000D38CB">
        <w:rPr>
          <w:rFonts w:asciiTheme="minorHAnsi" w:hAnsiTheme="minorHAnsi"/>
          <w:lang w:val="en-US"/>
        </w:rPr>
        <w:t xml:space="preserve"> (see Figure 1)</w:t>
      </w:r>
      <w:r w:rsidRPr="000D38CB">
        <w:rPr>
          <w:rFonts w:asciiTheme="minorHAnsi" w:hAnsiTheme="minorHAnsi"/>
          <w:lang w:val="en-US"/>
        </w:rPr>
        <w:t xml:space="preserve">. The topography ranges from skerries, islands, fjords, large valleys/river systems, flat, agricultural land to alpine landscapes. </w:t>
      </w:r>
      <w:r w:rsidR="004358D3" w:rsidRPr="000D38CB">
        <w:rPr>
          <w:rFonts w:asciiTheme="minorHAnsi" w:hAnsiTheme="minorHAnsi"/>
          <w:lang w:val="en-US"/>
        </w:rPr>
        <w:t>The</w:t>
      </w:r>
      <w:r w:rsidRPr="000D38CB">
        <w:rPr>
          <w:rFonts w:asciiTheme="minorHAnsi" w:hAnsiTheme="minorHAnsi"/>
          <w:lang w:val="en-US"/>
        </w:rPr>
        <w:t xml:space="preserve"> geographical variation</w:t>
      </w:r>
      <w:r w:rsidR="004358D3" w:rsidRPr="000D38CB">
        <w:rPr>
          <w:rFonts w:asciiTheme="minorHAnsi" w:hAnsiTheme="minorHAnsi"/>
          <w:lang w:val="en-US"/>
        </w:rPr>
        <w:t xml:space="preserve"> is </w:t>
      </w:r>
      <w:r w:rsidR="00CB39A9" w:rsidRPr="000D38CB">
        <w:rPr>
          <w:rFonts w:asciiTheme="minorHAnsi" w:hAnsiTheme="minorHAnsi"/>
          <w:lang w:val="en-US"/>
        </w:rPr>
        <w:t xml:space="preserve">considerable </w:t>
      </w:r>
      <w:r w:rsidRPr="000D38CB">
        <w:rPr>
          <w:rFonts w:asciiTheme="minorHAnsi" w:hAnsiTheme="minorHAnsi"/>
          <w:lang w:val="en-US"/>
        </w:rPr>
        <w:t>and includes five vegetation zones: The hemiboreal zone is located along the coast of the Oslo fjord, the south boreal zone in the inner coastal areas and the finally the inland comprises the middle boreal zone, the north boreal zone and the alpine zone (Moen</w:t>
      </w:r>
      <w:r w:rsidR="006B3E57" w:rsidRPr="000D38CB">
        <w:rPr>
          <w:rFonts w:asciiTheme="minorHAnsi" w:hAnsiTheme="minorHAnsi"/>
          <w:lang w:val="en-US"/>
        </w:rPr>
        <w:t>,</w:t>
      </w:r>
      <w:r w:rsidRPr="000D38CB">
        <w:rPr>
          <w:rFonts w:asciiTheme="minorHAnsi" w:hAnsiTheme="minorHAnsi"/>
          <w:lang w:val="en-US"/>
        </w:rPr>
        <w:t xml:space="preserve"> 1999). </w:t>
      </w:r>
      <w:r w:rsidR="004358D3" w:rsidRPr="000D38CB">
        <w:rPr>
          <w:rFonts w:asciiTheme="minorHAnsi" w:hAnsiTheme="minorHAnsi"/>
          <w:lang w:val="en-US"/>
        </w:rPr>
        <w:t xml:space="preserve">Southeast </w:t>
      </w:r>
      <w:r w:rsidRPr="000D38CB">
        <w:rPr>
          <w:rFonts w:asciiTheme="minorHAnsi" w:hAnsiTheme="minorHAnsi"/>
          <w:lang w:val="en-US"/>
        </w:rPr>
        <w:t xml:space="preserve">Norway is sheltered from the </w:t>
      </w:r>
      <w:r w:rsidR="00CB39A9" w:rsidRPr="000D38CB">
        <w:rPr>
          <w:rFonts w:asciiTheme="minorHAnsi" w:hAnsiTheme="minorHAnsi"/>
          <w:lang w:val="en-US"/>
        </w:rPr>
        <w:t>large weather systems coming in</w:t>
      </w:r>
      <w:r w:rsidRPr="000D38CB">
        <w:rPr>
          <w:rFonts w:asciiTheme="minorHAnsi" w:hAnsiTheme="minorHAnsi"/>
          <w:lang w:val="en-US"/>
        </w:rPr>
        <w:t xml:space="preserve"> from the Atlantic </w:t>
      </w:r>
      <w:r w:rsidR="00CB39A9" w:rsidRPr="000D38CB">
        <w:rPr>
          <w:rFonts w:asciiTheme="minorHAnsi" w:hAnsiTheme="minorHAnsi"/>
          <w:lang w:val="en-US"/>
        </w:rPr>
        <w:t xml:space="preserve">Ocean </w:t>
      </w:r>
      <w:r w:rsidRPr="000D38CB">
        <w:rPr>
          <w:rFonts w:asciiTheme="minorHAnsi" w:hAnsiTheme="minorHAnsi"/>
          <w:lang w:val="en-US"/>
        </w:rPr>
        <w:t xml:space="preserve">by </w:t>
      </w:r>
      <w:r w:rsidR="004358D3" w:rsidRPr="000D38CB">
        <w:rPr>
          <w:rFonts w:asciiTheme="minorHAnsi" w:hAnsiTheme="minorHAnsi"/>
          <w:lang w:val="en-US"/>
        </w:rPr>
        <w:t xml:space="preserve">a </w:t>
      </w:r>
      <w:r w:rsidRPr="000D38CB">
        <w:rPr>
          <w:rFonts w:asciiTheme="minorHAnsi" w:hAnsiTheme="minorHAnsi"/>
          <w:lang w:val="en-US"/>
        </w:rPr>
        <w:t>mountain range stretching north-south in large parts of Southern Norway.</w:t>
      </w:r>
      <w:r w:rsidR="00CB39A9" w:rsidRPr="000D38CB">
        <w:rPr>
          <w:rFonts w:asciiTheme="minorHAnsi" w:hAnsiTheme="minorHAnsi"/>
          <w:lang w:val="en-US"/>
        </w:rPr>
        <w:t xml:space="preserve"> </w:t>
      </w:r>
      <w:r w:rsidRPr="000D38CB">
        <w:rPr>
          <w:rFonts w:asciiTheme="minorHAnsi" w:hAnsiTheme="minorHAnsi"/>
          <w:lang w:val="en-US"/>
        </w:rPr>
        <w:t>The region has low annual precipitation, warm summers and cold winters. Due to the large geographical variation</w:t>
      </w:r>
      <w:r w:rsidR="00CB39A9" w:rsidRPr="000D38CB">
        <w:rPr>
          <w:rFonts w:asciiTheme="minorHAnsi" w:hAnsiTheme="minorHAnsi"/>
          <w:lang w:val="en-US"/>
        </w:rPr>
        <w:t>,</w:t>
      </w:r>
      <w:r w:rsidRPr="000D38CB">
        <w:rPr>
          <w:rFonts w:asciiTheme="minorHAnsi" w:hAnsiTheme="minorHAnsi"/>
          <w:lang w:val="en-US"/>
        </w:rPr>
        <w:t xml:space="preserve"> different vegetation zones and biotopes are accessible within relatively short distances. This allows human exploitation of a variety of resources, and this may have been a great advantage for hunter-gatherers </w:t>
      </w:r>
      <w:r w:rsidR="004358D3" w:rsidRPr="000D38CB">
        <w:rPr>
          <w:rFonts w:asciiTheme="minorHAnsi" w:hAnsiTheme="minorHAnsi"/>
          <w:lang w:val="en-US"/>
        </w:rPr>
        <w:t>in Southeast Norway</w:t>
      </w:r>
      <w:r w:rsidRPr="000D38CB">
        <w:rPr>
          <w:rFonts w:asciiTheme="minorHAnsi" w:hAnsiTheme="minorHAnsi"/>
          <w:lang w:val="en-US"/>
        </w:rPr>
        <w:t xml:space="preserve">.  </w:t>
      </w:r>
    </w:p>
    <w:p w14:paraId="505B230B" w14:textId="1B7A60FC" w:rsidR="00B40C4B" w:rsidRPr="000D38CB" w:rsidRDefault="004358D3" w:rsidP="008713BA">
      <w:pPr>
        <w:tabs>
          <w:tab w:val="left" w:pos="5669"/>
        </w:tabs>
        <w:spacing w:line="360" w:lineRule="auto"/>
        <w:rPr>
          <w:rFonts w:asciiTheme="minorHAnsi" w:hAnsiTheme="minorHAnsi"/>
          <w:lang w:val="en-US"/>
        </w:rPr>
      </w:pPr>
      <w:r w:rsidRPr="000D38CB">
        <w:rPr>
          <w:rFonts w:asciiTheme="minorHAnsi" w:hAnsiTheme="minorHAnsi"/>
          <w:lang w:val="en-US"/>
        </w:rPr>
        <w:tab/>
      </w:r>
    </w:p>
    <w:p w14:paraId="5BD3795A" w14:textId="4B2A3A32" w:rsidR="009B7BCB" w:rsidRPr="000D38CB" w:rsidRDefault="001D532C" w:rsidP="008713BA">
      <w:pPr>
        <w:pStyle w:val="Heading2"/>
        <w:spacing w:line="360" w:lineRule="auto"/>
        <w:rPr>
          <w:color w:val="auto"/>
          <w:lang w:val="en-US"/>
        </w:rPr>
      </w:pPr>
      <w:r w:rsidRPr="000D38CB">
        <w:rPr>
          <w:color w:val="auto"/>
          <w:lang w:val="en-US"/>
        </w:rPr>
        <w:t>3.</w:t>
      </w:r>
      <w:r w:rsidR="00333F19" w:rsidRPr="000D38CB">
        <w:rPr>
          <w:color w:val="auto"/>
          <w:lang w:val="en-US"/>
        </w:rPr>
        <w:t>3</w:t>
      </w:r>
      <w:r w:rsidR="007272D7" w:rsidRPr="000D38CB">
        <w:rPr>
          <w:color w:val="auto"/>
          <w:lang w:val="en-US"/>
        </w:rPr>
        <w:tab/>
      </w:r>
      <w:r w:rsidR="00405AD4" w:rsidRPr="000D38CB">
        <w:rPr>
          <w:color w:val="auto"/>
          <w:lang w:val="en-US"/>
        </w:rPr>
        <w:t>Data</w:t>
      </w:r>
      <w:r w:rsidR="00DE3C2C" w:rsidRPr="000D38CB">
        <w:rPr>
          <w:color w:val="auto"/>
          <w:lang w:val="en-US"/>
        </w:rPr>
        <w:t xml:space="preserve"> </w:t>
      </w:r>
      <w:r w:rsidR="00405AD4" w:rsidRPr="000D38CB">
        <w:rPr>
          <w:color w:val="auto"/>
          <w:lang w:val="en-US"/>
        </w:rPr>
        <w:t>and preliminary results</w:t>
      </w:r>
    </w:p>
    <w:p w14:paraId="54027B86" w14:textId="2E077731" w:rsidR="00710F72" w:rsidRPr="000D38CB" w:rsidRDefault="00710F72" w:rsidP="008713BA">
      <w:pPr>
        <w:pStyle w:val="Heading3"/>
        <w:spacing w:line="360" w:lineRule="auto"/>
        <w:rPr>
          <w:color w:val="auto"/>
          <w:lang w:val="en-US"/>
        </w:rPr>
      </w:pPr>
      <w:r w:rsidRPr="000D38CB">
        <w:rPr>
          <w:color w:val="auto"/>
          <w:lang w:val="en-US"/>
        </w:rPr>
        <w:t>3.</w:t>
      </w:r>
      <w:r w:rsidR="00E66C93" w:rsidRPr="000D38CB">
        <w:rPr>
          <w:color w:val="auto"/>
          <w:lang w:val="en-US"/>
        </w:rPr>
        <w:t>3</w:t>
      </w:r>
      <w:r w:rsidRPr="000D38CB">
        <w:rPr>
          <w:color w:val="auto"/>
          <w:lang w:val="en-US"/>
        </w:rPr>
        <w:t xml:space="preserve">.1 </w:t>
      </w:r>
      <w:r w:rsidR="007272D7" w:rsidRPr="000D38CB">
        <w:rPr>
          <w:color w:val="auto"/>
          <w:lang w:val="en-US"/>
        </w:rPr>
        <w:tab/>
      </w:r>
      <w:r w:rsidRPr="000D38CB">
        <w:rPr>
          <w:color w:val="auto"/>
          <w:lang w:val="en-US"/>
        </w:rPr>
        <w:t>Shoreline displacement</w:t>
      </w:r>
    </w:p>
    <w:p w14:paraId="1DC5B70B" w14:textId="7B7F7839" w:rsidR="00710F72" w:rsidRPr="000D38CB" w:rsidRDefault="00710F72" w:rsidP="008713BA">
      <w:pPr>
        <w:spacing w:line="360" w:lineRule="auto"/>
        <w:rPr>
          <w:rFonts w:asciiTheme="minorHAnsi" w:hAnsiTheme="minorHAnsi"/>
          <w:lang w:val="en-US"/>
        </w:rPr>
      </w:pPr>
      <w:r w:rsidRPr="000D38CB">
        <w:rPr>
          <w:rFonts w:asciiTheme="minorHAnsi" w:hAnsiTheme="minorHAnsi"/>
          <w:lang w:val="en-US"/>
        </w:rPr>
        <w:t xml:space="preserve">There has been continuous land uplift in </w:t>
      </w:r>
      <w:r w:rsidR="003559A8" w:rsidRPr="000D38CB">
        <w:rPr>
          <w:rFonts w:asciiTheme="minorHAnsi" w:hAnsiTheme="minorHAnsi"/>
          <w:lang w:val="en-US"/>
        </w:rPr>
        <w:t xml:space="preserve">Southeast Norway </w:t>
      </w:r>
      <w:r w:rsidRPr="000D38CB">
        <w:rPr>
          <w:rFonts w:asciiTheme="minorHAnsi" w:hAnsiTheme="minorHAnsi"/>
          <w:lang w:val="en-US"/>
        </w:rPr>
        <w:t xml:space="preserve">after the retreat of the Scandinavian Ice Sheet, c. 12,500 </w:t>
      </w:r>
      <w:r w:rsidR="00D532FE" w:rsidRPr="000D38CB">
        <w:rPr>
          <w:rFonts w:asciiTheme="minorHAnsi" w:hAnsiTheme="minorHAnsi"/>
          <w:lang w:val="en-US"/>
        </w:rPr>
        <w:t>cal. BP</w:t>
      </w:r>
      <w:r w:rsidRPr="000D38CB">
        <w:rPr>
          <w:rFonts w:asciiTheme="minorHAnsi" w:hAnsiTheme="minorHAnsi"/>
          <w:lang w:val="en-US"/>
        </w:rPr>
        <w:t>, and the glacio-isostatic rebound has caused dramatic changes in the region´s landscape due to heavy land uplift (Bergström</w:t>
      </w:r>
      <w:r w:rsidR="006B3E57" w:rsidRPr="000D38CB">
        <w:rPr>
          <w:rFonts w:asciiTheme="minorHAnsi" w:hAnsiTheme="minorHAnsi"/>
          <w:lang w:val="en-US"/>
        </w:rPr>
        <w:t>,</w:t>
      </w:r>
      <w:r w:rsidRPr="000D38CB">
        <w:rPr>
          <w:rFonts w:asciiTheme="minorHAnsi" w:hAnsiTheme="minorHAnsi"/>
          <w:lang w:val="en-US"/>
        </w:rPr>
        <w:t xml:space="preserve"> 1999; Sørensen et al.</w:t>
      </w:r>
      <w:r w:rsidR="003559A8" w:rsidRPr="000D38CB">
        <w:rPr>
          <w:rFonts w:asciiTheme="minorHAnsi" w:hAnsiTheme="minorHAnsi"/>
          <w:lang w:val="en-US"/>
        </w:rPr>
        <w:t>,</w:t>
      </w:r>
      <w:r w:rsidRPr="000D38CB">
        <w:rPr>
          <w:rFonts w:asciiTheme="minorHAnsi" w:hAnsiTheme="minorHAnsi"/>
          <w:lang w:val="en-US"/>
        </w:rPr>
        <w:t xml:space="preserve"> 2014). This is most noticeable in the early part of the Holocene where a land uplift of c. 9 m/100 years is documented in the western part of the region (Sørensen et al.</w:t>
      </w:r>
      <w:r w:rsidR="006B3E57" w:rsidRPr="000D38CB">
        <w:rPr>
          <w:rFonts w:asciiTheme="minorHAnsi" w:hAnsiTheme="minorHAnsi"/>
          <w:lang w:val="en-US"/>
        </w:rPr>
        <w:t>,</w:t>
      </w:r>
      <w:r w:rsidRPr="000D38CB">
        <w:rPr>
          <w:rFonts w:asciiTheme="minorHAnsi" w:hAnsiTheme="minorHAnsi"/>
          <w:lang w:val="en-US"/>
        </w:rPr>
        <w:t xml:space="preserve"> 2014). The isostatic rebound quickly stabilised at c. 1 m/100 year at the Boreal transition and during the Atlantic period the land uplift and thus changes in the landscape was declining, due to a combination of the glacio-isostatic rebound and the Mid-Holocene transgressions documented elsewhere in Scandinavia (e.g.</w:t>
      </w:r>
      <w:r w:rsidR="00522FCB" w:rsidRPr="000D38CB">
        <w:rPr>
          <w:rFonts w:asciiTheme="minorHAnsi" w:hAnsiTheme="minorHAnsi"/>
          <w:lang w:val="en-US"/>
        </w:rPr>
        <w:t>,</w:t>
      </w:r>
      <w:r w:rsidRPr="000D38CB">
        <w:rPr>
          <w:rFonts w:asciiTheme="minorHAnsi" w:hAnsiTheme="minorHAnsi"/>
          <w:lang w:val="en-US"/>
        </w:rPr>
        <w:t xml:space="preserve"> Bondevik et al.</w:t>
      </w:r>
      <w:r w:rsidR="006B3E57" w:rsidRPr="000D38CB">
        <w:rPr>
          <w:rFonts w:asciiTheme="minorHAnsi" w:hAnsiTheme="minorHAnsi"/>
          <w:lang w:val="en-US"/>
        </w:rPr>
        <w:t>,</w:t>
      </w:r>
      <w:r w:rsidRPr="000D38CB">
        <w:rPr>
          <w:rFonts w:asciiTheme="minorHAnsi" w:hAnsiTheme="minorHAnsi"/>
          <w:lang w:val="en-US"/>
        </w:rPr>
        <w:t xml:space="preserve"> 1998; Påsse</w:t>
      </w:r>
      <w:r w:rsidR="006B3E57" w:rsidRPr="000D38CB">
        <w:rPr>
          <w:rFonts w:asciiTheme="minorHAnsi" w:hAnsiTheme="minorHAnsi"/>
          <w:lang w:val="en-US"/>
        </w:rPr>
        <w:t>,</w:t>
      </w:r>
      <w:r w:rsidRPr="000D38CB">
        <w:rPr>
          <w:rFonts w:asciiTheme="minorHAnsi" w:hAnsiTheme="minorHAnsi"/>
          <w:lang w:val="en-US"/>
        </w:rPr>
        <w:t xml:space="preserve"> 2003). </w:t>
      </w:r>
    </w:p>
    <w:p w14:paraId="450BEDB9" w14:textId="77777777" w:rsidR="00710F72" w:rsidRPr="000D38CB" w:rsidRDefault="00710F72" w:rsidP="008713BA">
      <w:pPr>
        <w:spacing w:line="360" w:lineRule="auto"/>
        <w:rPr>
          <w:rFonts w:asciiTheme="minorHAnsi" w:hAnsiTheme="minorHAnsi"/>
          <w:lang w:val="en-US"/>
        </w:rPr>
      </w:pPr>
    </w:p>
    <w:p w14:paraId="75ABAC0B" w14:textId="6F58263D" w:rsidR="00710F72" w:rsidRPr="000D38CB" w:rsidRDefault="00710F72" w:rsidP="008713BA">
      <w:pPr>
        <w:spacing w:line="360" w:lineRule="auto"/>
        <w:rPr>
          <w:rFonts w:asciiTheme="minorHAnsi" w:hAnsiTheme="minorHAnsi"/>
          <w:lang w:val="en-US"/>
        </w:rPr>
      </w:pPr>
      <w:r w:rsidRPr="000D38CB">
        <w:rPr>
          <w:rFonts w:asciiTheme="minorHAnsi" w:hAnsiTheme="minorHAnsi"/>
          <w:lang w:val="en-US"/>
        </w:rPr>
        <w:t xml:space="preserve">Studies of the shoreline displacement are well integrated in the archaeology of </w:t>
      </w:r>
      <w:r w:rsidR="003559A8" w:rsidRPr="000D38CB">
        <w:rPr>
          <w:rFonts w:asciiTheme="minorHAnsi" w:hAnsiTheme="minorHAnsi"/>
          <w:lang w:val="en-US"/>
        </w:rPr>
        <w:t>Southeast Norway</w:t>
      </w:r>
      <w:r w:rsidRPr="000D38CB">
        <w:rPr>
          <w:rFonts w:asciiTheme="minorHAnsi" w:hAnsiTheme="minorHAnsi"/>
          <w:lang w:val="en-US"/>
        </w:rPr>
        <w:t>, and mapping of prehistoric shorelines are crucial for the Stone Age archaeology of the region, as it serves as the most common and available dating method. The mapping of the shorelines and construction of shoreline curves are done in close cooperation between archaeologists and geoscientists, but the shoreline displacement curves are created independently of archaeological data</w:t>
      </w:r>
      <w:r w:rsidR="003559A8" w:rsidRPr="000D38CB">
        <w:rPr>
          <w:rFonts w:asciiTheme="minorHAnsi" w:hAnsiTheme="minorHAnsi"/>
          <w:lang w:val="en-US"/>
        </w:rPr>
        <w:t xml:space="preserve"> (e.g. Sørensen et al., 2014)</w:t>
      </w:r>
      <w:r w:rsidRPr="000D38CB">
        <w:rPr>
          <w:rFonts w:asciiTheme="minorHAnsi" w:hAnsiTheme="minorHAnsi"/>
          <w:lang w:val="en-US"/>
        </w:rPr>
        <w:t xml:space="preserve">. The shoreline curves are also of importance for understanding the settlement in the prehistoric coastal landscapes </w:t>
      </w:r>
      <w:r w:rsidRPr="000D38CB">
        <w:rPr>
          <w:rFonts w:asciiTheme="minorHAnsi" w:hAnsiTheme="minorHAnsi"/>
          <w:lang w:val="en-US"/>
        </w:rPr>
        <w:lastRenderedPageBreak/>
        <w:t>and exploitation of marine resources</w:t>
      </w:r>
      <w:r w:rsidR="003559A8" w:rsidRPr="000D38CB">
        <w:rPr>
          <w:rFonts w:asciiTheme="minorHAnsi" w:hAnsiTheme="minorHAnsi"/>
          <w:lang w:val="en-US"/>
        </w:rPr>
        <w:t xml:space="preserve"> (Jaksland, 2014; Glørstad, 201</w:t>
      </w:r>
      <w:r w:rsidR="002D5B87" w:rsidRPr="000D38CB">
        <w:rPr>
          <w:rFonts w:asciiTheme="minorHAnsi" w:hAnsiTheme="minorHAnsi"/>
          <w:lang w:val="en-US"/>
        </w:rPr>
        <w:t>6</w:t>
      </w:r>
      <w:r w:rsidR="003559A8" w:rsidRPr="000D38CB">
        <w:rPr>
          <w:rFonts w:asciiTheme="minorHAnsi" w:hAnsiTheme="minorHAnsi"/>
          <w:lang w:val="en-US"/>
        </w:rPr>
        <w:t>)</w:t>
      </w:r>
      <w:r w:rsidRPr="000D38CB">
        <w:rPr>
          <w:rFonts w:asciiTheme="minorHAnsi" w:hAnsiTheme="minorHAnsi"/>
          <w:lang w:val="en-US"/>
        </w:rPr>
        <w:t xml:space="preserve">. The geological background of the region underlines the potential in studying temporal variation in coastal settlement in </w:t>
      </w:r>
      <w:r w:rsidR="003559A8" w:rsidRPr="000D38CB">
        <w:rPr>
          <w:rFonts w:asciiTheme="minorHAnsi" w:hAnsiTheme="minorHAnsi"/>
          <w:lang w:val="en-US"/>
        </w:rPr>
        <w:t>Southeast Norway</w:t>
      </w:r>
      <w:r w:rsidRPr="000D38CB">
        <w:rPr>
          <w:rFonts w:asciiTheme="minorHAnsi" w:hAnsiTheme="minorHAnsi"/>
          <w:lang w:val="en-US"/>
        </w:rPr>
        <w:t xml:space="preserve">, as it is possible to document coastal settlement on dry land from the entire Holocene. Coastal sites dating from the colonisation period to the Neolithic transition, </w:t>
      </w:r>
      <w:r w:rsidR="00902824" w:rsidRPr="000D38CB">
        <w:rPr>
          <w:rFonts w:asciiTheme="minorHAnsi" w:hAnsiTheme="minorHAnsi"/>
          <w:lang w:val="en-US"/>
        </w:rPr>
        <w:t>11</w:t>
      </w:r>
      <w:r w:rsidR="00CD037C" w:rsidRPr="000D38CB">
        <w:rPr>
          <w:rFonts w:asciiTheme="minorHAnsi" w:hAnsiTheme="minorHAnsi"/>
          <w:lang w:val="en-US"/>
        </w:rPr>
        <w:t>,</w:t>
      </w:r>
      <w:r w:rsidRPr="000D38CB">
        <w:rPr>
          <w:rFonts w:asciiTheme="minorHAnsi" w:hAnsiTheme="minorHAnsi"/>
          <w:lang w:val="en-US"/>
        </w:rPr>
        <w:t>500</w:t>
      </w:r>
      <w:r w:rsidR="002E3443" w:rsidRPr="000D38CB">
        <w:rPr>
          <w:rFonts w:asciiTheme="minorHAnsi" w:hAnsiTheme="minorHAnsi"/>
          <w:lang w:val="en-US"/>
        </w:rPr>
        <w:t>–</w:t>
      </w:r>
      <w:r w:rsidR="00902824" w:rsidRPr="000D38CB">
        <w:rPr>
          <w:rFonts w:asciiTheme="minorHAnsi" w:hAnsiTheme="minorHAnsi"/>
          <w:lang w:val="en-US"/>
        </w:rPr>
        <w:t>5</w:t>
      </w:r>
      <w:r w:rsidRPr="000D38CB">
        <w:rPr>
          <w:rFonts w:asciiTheme="minorHAnsi" w:hAnsiTheme="minorHAnsi"/>
          <w:lang w:val="en-US"/>
        </w:rPr>
        <w:t>900 cal</w:t>
      </w:r>
      <w:r w:rsidR="00902824" w:rsidRPr="000D38CB">
        <w:rPr>
          <w:rFonts w:asciiTheme="minorHAnsi" w:hAnsiTheme="minorHAnsi"/>
          <w:lang w:val="en-US"/>
        </w:rPr>
        <w:t>.</w:t>
      </w:r>
      <w:r w:rsidRPr="000D38CB">
        <w:rPr>
          <w:rFonts w:asciiTheme="minorHAnsi" w:hAnsiTheme="minorHAnsi"/>
          <w:lang w:val="en-US"/>
        </w:rPr>
        <w:t xml:space="preserve"> B</w:t>
      </w:r>
      <w:r w:rsidR="00902824" w:rsidRPr="000D38CB">
        <w:rPr>
          <w:rFonts w:asciiTheme="minorHAnsi" w:hAnsiTheme="minorHAnsi"/>
          <w:lang w:val="en-US"/>
        </w:rPr>
        <w:t>P</w:t>
      </w:r>
      <w:r w:rsidR="00CD037C" w:rsidRPr="000D38CB">
        <w:rPr>
          <w:rFonts w:asciiTheme="minorHAnsi" w:hAnsiTheme="minorHAnsi"/>
          <w:lang w:val="en-US"/>
        </w:rPr>
        <w:t>,</w:t>
      </w:r>
      <w:r w:rsidRPr="000D38CB">
        <w:rPr>
          <w:rFonts w:asciiTheme="minorHAnsi" w:hAnsiTheme="minorHAnsi"/>
          <w:lang w:val="en-US"/>
        </w:rPr>
        <w:t xml:space="preserve"> is easily accessible and well preserved. </w:t>
      </w:r>
    </w:p>
    <w:p w14:paraId="7E499426" w14:textId="77777777" w:rsidR="00710F72" w:rsidRPr="000D38CB" w:rsidRDefault="00710F72" w:rsidP="008713BA">
      <w:pPr>
        <w:spacing w:line="360" w:lineRule="auto"/>
        <w:rPr>
          <w:lang w:val="en-US"/>
        </w:rPr>
      </w:pPr>
    </w:p>
    <w:p w14:paraId="4F445421" w14:textId="6F746345" w:rsidR="00DE3C2C" w:rsidRPr="000D38CB" w:rsidRDefault="00DE3C2C" w:rsidP="008713BA">
      <w:pPr>
        <w:pStyle w:val="Heading3"/>
        <w:spacing w:line="360" w:lineRule="auto"/>
        <w:rPr>
          <w:color w:val="auto"/>
          <w:lang w:val="en-US"/>
        </w:rPr>
      </w:pPr>
      <w:r w:rsidRPr="000D38CB">
        <w:rPr>
          <w:color w:val="auto"/>
          <w:lang w:val="en-US"/>
        </w:rPr>
        <w:t>3.</w:t>
      </w:r>
      <w:r w:rsidR="00E66C93" w:rsidRPr="000D38CB">
        <w:rPr>
          <w:color w:val="auto"/>
          <w:lang w:val="en-US"/>
        </w:rPr>
        <w:t>3</w:t>
      </w:r>
      <w:r w:rsidRPr="000D38CB">
        <w:rPr>
          <w:color w:val="auto"/>
          <w:lang w:val="en-US"/>
        </w:rPr>
        <w:t>.</w:t>
      </w:r>
      <w:r w:rsidR="00710F72" w:rsidRPr="000D38CB">
        <w:rPr>
          <w:color w:val="auto"/>
          <w:lang w:val="en-US"/>
        </w:rPr>
        <w:t>2</w:t>
      </w:r>
      <w:r w:rsidRPr="000D38CB">
        <w:rPr>
          <w:color w:val="auto"/>
          <w:lang w:val="en-US"/>
        </w:rPr>
        <w:t xml:space="preserve"> </w:t>
      </w:r>
      <w:r w:rsidR="007272D7" w:rsidRPr="000D38CB">
        <w:rPr>
          <w:color w:val="auto"/>
          <w:lang w:val="en-US"/>
        </w:rPr>
        <w:tab/>
      </w:r>
      <w:r w:rsidRPr="000D38CB">
        <w:rPr>
          <w:color w:val="auto"/>
          <w:lang w:val="en-US"/>
        </w:rPr>
        <w:t>The 8200 cal. BP event in the Oslo fjord region – palaeoenvironmental data</w:t>
      </w:r>
    </w:p>
    <w:p w14:paraId="6E1ACE04" w14:textId="0FD436C6" w:rsidR="004E271F" w:rsidRPr="000D38CB" w:rsidRDefault="001D532C" w:rsidP="008713BA">
      <w:pPr>
        <w:widowControl w:val="0"/>
        <w:autoSpaceDE w:val="0"/>
        <w:autoSpaceDN w:val="0"/>
        <w:adjustRightInd w:val="0"/>
        <w:spacing w:line="360" w:lineRule="auto"/>
        <w:rPr>
          <w:rFonts w:asciiTheme="minorHAnsi" w:hAnsiTheme="minorHAnsi"/>
          <w:lang w:val="en-US"/>
        </w:rPr>
      </w:pPr>
      <w:r w:rsidRPr="000D38CB">
        <w:rPr>
          <w:rFonts w:asciiTheme="minorHAnsi" w:hAnsiTheme="minorHAnsi"/>
          <w:lang w:val="en-US"/>
        </w:rPr>
        <w:t>The 8200 cal</w:t>
      </w:r>
      <w:r w:rsidR="003559A8" w:rsidRPr="000D38CB">
        <w:rPr>
          <w:rFonts w:asciiTheme="minorHAnsi" w:hAnsiTheme="minorHAnsi"/>
          <w:lang w:val="en-US"/>
        </w:rPr>
        <w:t>.</w:t>
      </w:r>
      <w:r w:rsidRPr="000D38CB">
        <w:rPr>
          <w:rFonts w:asciiTheme="minorHAnsi" w:hAnsiTheme="minorHAnsi"/>
          <w:lang w:val="en-US"/>
        </w:rPr>
        <w:t xml:space="preserve"> BP event is detected in pal</w:t>
      </w:r>
      <w:r w:rsidR="00710F72" w:rsidRPr="000D38CB">
        <w:rPr>
          <w:rFonts w:asciiTheme="minorHAnsi" w:hAnsiTheme="minorHAnsi"/>
          <w:lang w:val="en-US"/>
        </w:rPr>
        <w:t>a</w:t>
      </w:r>
      <w:r w:rsidRPr="000D38CB">
        <w:rPr>
          <w:rFonts w:asciiTheme="minorHAnsi" w:hAnsiTheme="minorHAnsi"/>
          <w:lang w:val="en-US"/>
        </w:rPr>
        <w:t>eoclimatic records in the North Atlantic region (Alle</w:t>
      </w:r>
      <w:r w:rsidR="00CB39A9" w:rsidRPr="000D38CB">
        <w:rPr>
          <w:rFonts w:asciiTheme="minorHAnsi" w:hAnsiTheme="minorHAnsi"/>
          <w:lang w:val="en-US"/>
        </w:rPr>
        <w:t>y et al.</w:t>
      </w:r>
      <w:r w:rsidR="006B3E57" w:rsidRPr="000D38CB">
        <w:rPr>
          <w:rFonts w:asciiTheme="minorHAnsi" w:hAnsiTheme="minorHAnsi"/>
          <w:lang w:val="en-US"/>
        </w:rPr>
        <w:t>,</w:t>
      </w:r>
      <w:r w:rsidRPr="000D38CB">
        <w:rPr>
          <w:rFonts w:asciiTheme="minorHAnsi" w:hAnsiTheme="minorHAnsi"/>
          <w:lang w:val="en-US"/>
        </w:rPr>
        <w:t xml:space="preserve"> 1997; Barber et al.</w:t>
      </w:r>
      <w:r w:rsidR="006B3E57" w:rsidRPr="000D38CB">
        <w:rPr>
          <w:rFonts w:asciiTheme="minorHAnsi" w:hAnsiTheme="minorHAnsi"/>
          <w:lang w:val="en-US"/>
        </w:rPr>
        <w:t>,</w:t>
      </w:r>
      <w:r w:rsidRPr="000D38CB">
        <w:rPr>
          <w:rFonts w:asciiTheme="minorHAnsi" w:hAnsiTheme="minorHAnsi"/>
          <w:lang w:val="en-US"/>
        </w:rPr>
        <w:t xml:space="preserve"> 1999; Alley &amp; Ágústdóttir</w:t>
      </w:r>
      <w:r w:rsidR="006B3E57" w:rsidRPr="000D38CB">
        <w:rPr>
          <w:rFonts w:asciiTheme="minorHAnsi" w:hAnsiTheme="minorHAnsi"/>
          <w:lang w:val="en-US"/>
        </w:rPr>
        <w:t>,</w:t>
      </w:r>
      <w:r w:rsidRPr="000D38CB">
        <w:rPr>
          <w:rFonts w:asciiTheme="minorHAnsi" w:hAnsiTheme="minorHAnsi"/>
          <w:lang w:val="en-US"/>
        </w:rPr>
        <w:t xml:space="preserve"> 2005; Seppä et al.</w:t>
      </w:r>
      <w:r w:rsidR="006B3E57" w:rsidRPr="000D38CB">
        <w:rPr>
          <w:rFonts w:asciiTheme="minorHAnsi" w:hAnsiTheme="minorHAnsi"/>
          <w:lang w:val="en-US"/>
        </w:rPr>
        <w:t>,</w:t>
      </w:r>
      <w:r w:rsidRPr="000D38CB">
        <w:rPr>
          <w:rFonts w:asciiTheme="minorHAnsi" w:hAnsiTheme="minorHAnsi"/>
          <w:lang w:val="en-US"/>
        </w:rPr>
        <w:t xml:space="preserve"> 2007, 2009; Walker et al.</w:t>
      </w:r>
      <w:r w:rsidR="006B3E57" w:rsidRPr="000D38CB">
        <w:rPr>
          <w:rFonts w:asciiTheme="minorHAnsi" w:hAnsiTheme="minorHAnsi"/>
          <w:lang w:val="en-US"/>
        </w:rPr>
        <w:t>,</w:t>
      </w:r>
      <w:r w:rsidRPr="000D38CB">
        <w:rPr>
          <w:rFonts w:asciiTheme="minorHAnsi" w:hAnsiTheme="minorHAnsi"/>
          <w:lang w:val="en-US"/>
        </w:rPr>
        <w:t xml:space="preserve"> 2012), and is also evident in terrestrial climate records from Southern Norway. Proxy data </w:t>
      </w:r>
      <w:r w:rsidR="008C4346" w:rsidRPr="000D38CB">
        <w:rPr>
          <w:rFonts w:asciiTheme="minorHAnsi" w:hAnsiTheme="minorHAnsi"/>
          <w:lang w:val="en-US"/>
        </w:rPr>
        <w:t>from the south Norwegian mountains</w:t>
      </w:r>
      <w:r w:rsidRPr="000D38CB">
        <w:rPr>
          <w:rFonts w:asciiTheme="minorHAnsi" w:hAnsiTheme="minorHAnsi"/>
          <w:lang w:val="en-US"/>
        </w:rPr>
        <w:t xml:space="preserve"> indicates a </w:t>
      </w:r>
      <w:r w:rsidR="00AB6370" w:rsidRPr="000D38CB">
        <w:rPr>
          <w:rFonts w:asciiTheme="minorHAnsi" w:hAnsiTheme="minorHAnsi"/>
          <w:lang w:val="en-US"/>
        </w:rPr>
        <w:t>drop</w:t>
      </w:r>
      <w:r w:rsidR="008C4346" w:rsidRPr="000D38CB">
        <w:rPr>
          <w:rFonts w:asciiTheme="minorHAnsi" w:hAnsiTheme="minorHAnsi"/>
          <w:lang w:val="en-US"/>
        </w:rPr>
        <w:t xml:space="preserve"> </w:t>
      </w:r>
      <w:r w:rsidRPr="000D38CB">
        <w:rPr>
          <w:rFonts w:asciiTheme="minorHAnsi" w:hAnsiTheme="minorHAnsi"/>
          <w:lang w:val="en-US"/>
        </w:rPr>
        <w:t>in summer temperature</w:t>
      </w:r>
      <w:r w:rsidR="00902824" w:rsidRPr="000D38CB">
        <w:rPr>
          <w:rFonts w:asciiTheme="minorHAnsi" w:hAnsiTheme="minorHAnsi"/>
          <w:lang w:val="en-US"/>
        </w:rPr>
        <w:t xml:space="preserve">, </w:t>
      </w:r>
      <w:r w:rsidRPr="000D38CB">
        <w:rPr>
          <w:rFonts w:ascii="Calibri" w:hAnsi="Calibri"/>
          <w:lang w:val="en-US"/>
        </w:rPr>
        <w:t xml:space="preserve">re-advancing glaciers </w:t>
      </w:r>
      <w:r w:rsidR="00902824" w:rsidRPr="000D38CB">
        <w:rPr>
          <w:rFonts w:ascii="Calibri" w:hAnsi="Calibri"/>
          <w:lang w:val="en-US"/>
        </w:rPr>
        <w:t>(</w:t>
      </w:r>
      <w:r w:rsidR="00902824" w:rsidRPr="000D38CB">
        <w:rPr>
          <w:rFonts w:ascii="Calibri" w:hAnsi="Calibri"/>
          <w:i/>
          <w:lang w:val="en-US"/>
        </w:rPr>
        <w:t>the Finse event</w:t>
      </w:r>
      <w:r w:rsidR="00902824" w:rsidRPr="000D38CB">
        <w:rPr>
          <w:rFonts w:ascii="Calibri" w:hAnsi="Calibri"/>
          <w:lang w:val="en-US"/>
        </w:rPr>
        <w:t xml:space="preserve">) and </w:t>
      </w:r>
      <w:r w:rsidR="008C4346" w:rsidRPr="000D38CB">
        <w:rPr>
          <w:rFonts w:asciiTheme="minorHAnsi" w:hAnsiTheme="minorHAnsi"/>
          <w:lang w:val="en-US"/>
        </w:rPr>
        <w:t>a pine pollen decline</w:t>
      </w:r>
      <w:r w:rsidR="003559A8" w:rsidRPr="000D38CB">
        <w:rPr>
          <w:rFonts w:asciiTheme="minorHAnsi" w:hAnsiTheme="minorHAnsi"/>
          <w:lang w:val="en-US"/>
        </w:rPr>
        <w:t xml:space="preserve"> </w:t>
      </w:r>
      <w:r w:rsidRPr="000D38CB">
        <w:rPr>
          <w:rFonts w:asciiTheme="minorHAnsi" w:hAnsiTheme="minorHAnsi"/>
          <w:lang w:val="en-US"/>
        </w:rPr>
        <w:t>(Dahl and Nesje</w:t>
      </w:r>
      <w:r w:rsidR="006B3E57" w:rsidRPr="000D38CB">
        <w:rPr>
          <w:rFonts w:asciiTheme="minorHAnsi" w:hAnsiTheme="minorHAnsi"/>
          <w:lang w:val="en-US"/>
        </w:rPr>
        <w:t>,</w:t>
      </w:r>
      <w:r w:rsidRPr="000D38CB">
        <w:rPr>
          <w:rFonts w:asciiTheme="minorHAnsi" w:hAnsiTheme="minorHAnsi"/>
          <w:lang w:val="en-US"/>
        </w:rPr>
        <w:t xml:space="preserve"> 1994, 1996; Paus</w:t>
      </w:r>
      <w:r w:rsidR="006B3E57" w:rsidRPr="000D38CB">
        <w:rPr>
          <w:rFonts w:asciiTheme="minorHAnsi" w:hAnsiTheme="minorHAnsi"/>
          <w:lang w:val="en-US"/>
        </w:rPr>
        <w:t>,</w:t>
      </w:r>
      <w:r w:rsidRPr="000D38CB">
        <w:rPr>
          <w:rFonts w:asciiTheme="minorHAnsi" w:hAnsiTheme="minorHAnsi"/>
          <w:lang w:val="en-US"/>
        </w:rPr>
        <w:t xml:space="preserve"> 2010). Pollen records from Bohuslän and Southern Sweden, also demonstrate a drop in temperatures around 8200 cal</w:t>
      </w:r>
      <w:r w:rsidR="003559A8" w:rsidRPr="000D38CB">
        <w:rPr>
          <w:rFonts w:asciiTheme="minorHAnsi" w:hAnsiTheme="minorHAnsi"/>
          <w:lang w:val="en-US"/>
        </w:rPr>
        <w:t>.</w:t>
      </w:r>
      <w:r w:rsidRPr="000D38CB">
        <w:rPr>
          <w:rFonts w:asciiTheme="minorHAnsi" w:hAnsiTheme="minorHAnsi"/>
          <w:lang w:val="en-US"/>
        </w:rPr>
        <w:t xml:space="preserve"> BP (Hammarlund et al.</w:t>
      </w:r>
      <w:r w:rsidR="006B3E57" w:rsidRPr="000D38CB">
        <w:rPr>
          <w:rFonts w:asciiTheme="minorHAnsi" w:hAnsiTheme="minorHAnsi"/>
          <w:lang w:val="en-US"/>
        </w:rPr>
        <w:t>,</w:t>
      </w:r>
      <w:r w:rsidRPr="000D38CB">
        <w:rPr>
          <w:rFonts w:asciiTheme="minorHAnsi" w:hAnsiTheme="minorHAnsi"/>
          <w:lang w:val="en-US"/>
        </w:rPr>
        <w:t xml:space="preserve"> 2003; Antonsson and Seppä</w:t>
      </w:r>
      <w:r w:rsidR="006B3E57" w:rsidRPr="000D38CB">
        <w:rPr>
          <w:rFonts w:asciiTheme="minorHAnsi" w:hAnsiTheme="minorHAnsi"/>
          <w:lang w:val="en-US"/>
        </w:rPr>
        <w:t>,</w:t>
      </w:r>
      <w:r w:rsidRPr="000D38CB">
        <w:rPr>
          <w:rFonts w:asciiTheme="minorHAnsi" w:hAnsiTheme="minorHAnsi"/>
          <w:lang w:val="en-US"/>
        </w:rPr>
        <w:t xml:space="preserve"> 2007). Using chironomids subfossil assemblages from six low-alpine and sub-alpine lakes as temperature in</w:t>
      </w:r>
      <w:r w:rsidR="00E07791" w:rsidRPr="000D38CB">
        <w:rPr>
          <w:rFonts w:asciiTheme="minorHAnsi" w:hAnsiTheme="minorHAnsi"/>
          <w:lang w:val="en-US"/>
        </w:rPr>
        <w:t>dicators, Velle et al. (2005</w:t>
      </w:r>
      <w:r w:rsidRPr="000D38CB">
        <w:rPr>
          <w:rFonts w:asciiTheme="minorHAnsi" w:hAnsiTheme="minorHAnsi"/>
          <w:lang w:val="en-US"/>
        </w:rPr>
        <w:t>) has obtained a regional picture of Holocene summer temperature change in Southern Norway and Southern Sweden, and the 8200 cal. BP event is detected as a fall in summer temperatures. Furthermore, marine paleoenvironmental records from Skagerrak show an interval of cooling and a decrease in salinity corresponding in time to the 8200 cal</w:t>
      </w:r>
      <w:r w:rsidR="003559A8" w:rsidRPr="000D38CB">
        <w:rPr>
          <w:rFonts w:asciiTheme="minorHAnsi" w:hAnsiTheme="minorHAnsi"/>
          <w:lang w:val="en-US"/>
        </w:rPr>
        <w:t>.</w:t>
      </w:r>
      <w:r w:rsidRPr="000D38CB">
        <w:rPr>
          <w:rFonts w:asciiTheme="minorHAnsi" w:hAnsiTheme="minorHAnsi"/>
          <w:lang w:val="en-US"/>
        </w:rPr>
        <w:t xml:space="preserve"> BP event (Erbs-Hansen et al.</w:t>
      </w:r>
      <w:r w:rsidR="006B3E57" w:rsidRPr="000D38CB">
        <w:rPr>
          <w:rFonts w:asciiTheme="minorHAnsi" w:hAnsiTheme="minorHAnsi"/>
          <w:lang w:val="en-US"/>
        </w:rPr>
        <w:t>,</w:t>
      </w:r>
      <w:r w:rsidRPr="000D38CB">
        <w:rPr>
          <w:rFonts w:asciiTheme="minorHAnsi" w:hAnsiTheme="minorHAnsi"/>
          <w:lang w:val="en-US"/>
        </w:rPr>
        <w:t xml:space="preserve"> 2011). </w:t>
      </w:r>
      <w:r w:rsidR="004E271F" w:rsidRPr="000D38CB">
        <w:rPr>
          <w:rFonts w:asciiTheme="minorHAnsi" w:eastAsia="Times New Roman" w:hAnsiTheme="minorHAnsi"/>
          <w:lang w:val="en-US" w:eastAsia="zh-CN"/>
        </w:rPr>
        <w:t>Rohling and Pälike (2005) argue that the 8200 cal. BP event was part of a cooling period which began at c. 8600 cal. BP and lasted for several centuries. Further, it has been suggested that the climate in Fennoscandia was characterized by two or three colder episodes during a c. 400-year period centered on 8000 cal. BP, rather than a single event (Ojala, et al. 2008; Zillen and Snowball 2009).</w:t>
      </w:r>
    </w:p>
    <w:p w14:paraId="5B45F89C" w14:textId="77777777" w:rsidR="00F9578A" w:rsidRPr="000D38CB" w:rsidRDefault="00F9578A" w:rsidP="008713BA">
      <w:pPr>
        <w:widowControl w:val="0"/>
        <w:autoSpaceDE w:val="0"/>
        <w:autoSpaceDN w:val="0"/>
        <w:adjustRightInd w:val="0"/>
        <w:spacing w:line="360" w:lineRule="auto"/>
        <w:rPr>
          <w:rFonts w:asciiTheme="minorHAnsi" w:hAnsiTheme="minorHAnsi"/>
          <w:lang w:val="en-US"/>
        </w:rPr>
      </w:pPr>
    </w:p>
    <w:p w14:paraId="5C13D1BA" w14:textId="3CAC6C35" w:rsidR="001D532C" w:rsidRPr="000D38CB" w:rsidRDefault="00710F72" w:rsidP="008713BA">
      <w:pPr>
        <w:widowControl w:val="0"/>
        <w:autoSpaceDE w:val="0"/>
        <w:autoSpaceDN w:val="0"/>
        <w:adjustRightInd w:val="0"/>
        <w:spacing w:line="360" w:lineRule="auto"/>
        <w:rPr>
          <w:lang w:val="en-US"/>
        </w:rPr>
      </w:pPr>
      <w:r w:rsidRPr="000D38CB">
        <w:rPr>
          <w:rFonts w:asciiTheme="minorHAnsi" w:hAnsiTheme="minorHAnsi"/>
          <w:lang w:val="en-US"/>
        </w:rPr>
        <w:t>T</w:t>
      </w:r>
      <w:r w:rsidR="001D532C" w:rsidRPr="000D38CB">
        <w:rPr>
          <w:rFonts w:asciiTheme="minorHAnsi" w:hAnsiTheme="minorHAnsi"/>
          <w:lang w:val="en-US"/>
        </w:rPr>
        <w:t xml:space="preserve">here are several pollen sediment cores from </w:t>
      </w:r>
      <w:r w:rsidR="003559A8" w:rsidRPr="000D38CB">
        <w:rPr>
          <w:rFonts w:asciiTheme="minorHAnsi" w:hAnsiTheme="minorHAnsi"/>
          <w:lang w:val="en-US"/>
        </w:rPr>
        <w:t xml:space="preserve">South </w:t>
      </w:r>
      <w:r w:rsidR="001D532C" w:rsidRPr="000D38CB">
        <w:rPr>
          <w:rFonts w:asciiTheme="minorHAnsi" w:hAnsiTheme="minorHAnsi"/>
          <w:lang w:val="en-US"/>
        </w:rPr>
        <w:t xml:space="preserve">Norway, but most </w:t>
      </w:r>
      <w:r w:rsidR="00063E93" w:rsidRPr="000D38CB">
        <w:rPr>
          <w:rFonts w:asciiTheme="minorHAnsi" w:hAnsiTheme="minorHAnsi"/>
          <w:lang w:val="en-US"/>
        </w:rPr>
        <w:t xml:space="preserve">have a </w:t>
      </w:r>
      <w:r w:rsidR="001D532C" w:rsidRPr="000D38CB">
        <w:rPr>
          <w:rFonts w:asciiTheme="minorHAnsi" w:hAnsiTheme="minorHAnsi"/>
          <w:lang w:val="en-US"/>
        </w:rPr>
        <w:t xml:space="preserve">low-resolution and/or </w:t>
      </w:r>
      <w:r w:rsidR="00CB39A9" w:rsidRPr="000D38CB">
        <w:rPr>
          <w:rFonts w:asciiTheme="minorHAnsi" w:hAnsiTheme="minorHAnsi"/>
          <w:lang w:val="en-US"/>
        </w:rPr>
        <w:t xml:space="preserve">are </w:t>
      </w:r>
      <w:r w:rsidR="001D532C" w:rsidRPr="000D38CB">
        <w:rPr>
          <w:rFonts w:asciiTheme="minorHAnsi" w:hAnsiTheme="minorHAnsi"/>
          <w:lang w:val="en-US"/>
        </w:rPr>
        <w:t>unpublished</w:t>
      </w:r>
      <w:r w:rsidRPr="000D38CB">
        <w:rPr>
          <w:rFonts w:asciiTheme="minorHAnsi" w:hAnsiTheme="minorHAnsi"/>
          <w:lang w:val="en-US"/>
        </w:rPr>
        <w:t xml:space="preserve"> (Høeg</w:t>
      </w:r>
      <w:r w:rsidR="006B3E57" w:rsidRPr="000D38CB">
        <w:rPr>
          <w:rFonts w:asciiTheme="minorHAnsi" w:hAnsiTheme="minorHAnsi"/>
          <w:lang w:val="en-US"/>
        </w:rPr>
        <w:t>,</w:t>
      </w:r>
      <w:r w:rsidRPr="000D38CB">
        <w:rPr>
          <w:rFonts w:asciiTheme="minorHAnsi" w:hAnsiTheme="minorHAnsi"/>
          <w:lang w:val="en-US"/>
        </w:rPr>
        <w:t xml:space="preserve"> 2005)</w:t>
      </w:r>
      <w:r w:rsidR="001D532C" w:rsidRPr="000D38CB">
        <w:rPr>
          <w:rFonts w:asciiTheme="minorHAnsi" w:hAnsiTheme="minorHAnsi"/>
          <w:lang w:val="en-US"/>
        </w:rPr>
        <w:t>. There are some exceptions, such as the high-resolution pollen record from Lake Skogstjern, Bamble in Telemark County, obtained by the Institute of Pre- and Protohistoric Archaeology</w:t>
      </w:r>
      <w:r w:rsidR="00132B3A" w:rsidRPr="000D38CB">
        <w:rPr>
          <w:rFonts w:asciiTheme="minorHAnsi" w:hAnsiTheme="minorHAnsi"/>
          <w:lang w:val="en-US"/>
        </w:rPr>
        <w:t>,</w:t>
      </w:r>
      <w:r w:rsidR="001D532C" w:rsidRPr="000D38CB">
        <w:rPr>
          <w:rFonts w:asciiTheme="minorHAnsi" w:hAnsiTheme="minorHAnsi"/>
          <w:lang w:val="en-US"/>
        </w:rPr>
        <w:t xml:space="preserve"> University</w:t>
      </w:r>
      <w:r w:rsidR="00CB39A9" w:rsidRPr="000D38CB">
        <w:rPr>
          <w:rFonts w:asciiTheme="minorHAnsi" w:hAnsiTheme="minorHAnsi"/>
          <w:lang w:val="en-US"/>
        </w:rPr>
        <w:t xml:space="preserve"> in Kiel,</w:t>
      </w:r>
      <w:r w:rsidR="001D532C" w:rsidRPr="000D38CB">
        <w:rPr>
          <w:rFonts w:asciiTheme="minorHAnsi" w:hAnsiTheme="minorHAnsi"/>
          <w:lang w:val="en-US"/>
        </w:rPr>
        <w:t xml:space="preserve"> in cooperation with the Museum of Cultural History in Oslo (</w:t>
      </w:r>
      <w:r w:rsidR="00A032DA" w:rsidRPr="000D38CB">
        <w:rPr>
          <w:rFonts w:asciiTheme="minorHAnsi" w:hAnsiTheme="minorHAnsi"/>
          <w:lang w:val="en-US"/>
        </w:rPr>
        <w:t xml:space="preserve">Wieckowska-Lüth et al., 2015, in prep.; cf. </w:t>
      </w:r>
      <w:r w:rsidR="004C42DF" w:rsidRPr="000D38CB">
        <w:rPr>
          <w:rFonts w:asciiTheme="minorHAnsi" w:hAnsiTheme="minorHAnsi"/>
          <w:lang w:val="en-US"/>
        </w:rPr>
        <w:t>Persson</w:t>
      </w:r>
      <w:r w:rsidR="006B3E57" w:rsidRPr="000D38CB">
        <w:rPr>
          <w:rFonts w:asciiTheme="minorHAnsi" w:hAnsiTheme="minorHAnsi"/>
          <w:lang w:val="en-US"/>
        </w:rPr>
        <w:t>,</w:t>
      </w:r>
      <w:r w:rsidR="004C42DF" w:rsidRPr="000D38CB">
        <w:rPr>
          <w:rFonts w:asciiTheme="minorHAnsi" w:hAnsiTheme="minorHAnsi"/>
          <w:lang w:val="en-US"/>
        </w:rPr>
        <w:t xml:space="preserve"> 2014; Solheim </w:t>
      </w:r>
      <w:r w:rsidR="00CB39A9" w:rsidRPr="000D38CB">
        <w:rPr>
          <w:rFonts w:asciiTheme="minorHAnsi" w:hAnsiTheme="minorHAnsi"/>
          <w:lang w:val="en-US"/>
        </w:rPr>
        <w:t>and</w:t>
      </w:r>
      <w:r w:rsidR="00DE6A87" w:rsidRPr="000D38CB">
        <w:rPr>
          <w:rFonts w:asciiTheme="minorHAnsi" w:hAnsiTheme="minorHAnsi"/>
          <w:lang w:val="en-US"/>
        </w:rPr>
        <w:t xml:space="preserve"> Rødsrud</w:t>
      </w:r>
      <w:r w:rsidR="006B3E57" w:rsidRPr="000D38CB">
        <w:rPr>
          <w:rFonts w:asciiTheme="minorHAnsi" w:hAnsiTheme="minorHAnsi"/>
          <w:lang w:val="en-US"/>
        </w:rPr>
        <w:t>,</w:t>
      </w:r>
      <w:r w:rsidR="00DE6A87" w:rsidRPr="000D38CB">
        <w:rPr>
          <w:rFonts w:asciiTheme="minorHAnsi" w:hAnsiTheme="minorHAnsi"/>
          <w:lang w:val="en-US"/>
        </w:rPr>
        <w:t xml:space="preserve"> </w:t>
      </w:r>
      <w:r w:rsidR="004C42DF" w:rsidRPr="000D38CB">
        <w:rPr>
          <w:rFonts w:asciiTheme="minorHAnsi" w:hAnsiTheme="minorHAnsi"/>
          <w:lang w:val="en-US"/>
        </w:rPr>
        <w:t>2014</w:t>
      </w:r>
      <w:r w:rsidR="00A032DA" w:rsidRPr="000D38CB">
        <w:rPr>
          <w:rFonts w:asciiTheme="minorHAnsi" w:hAnsiTheme="minorHAnsi"/>
          <w:lang w:val="en-US"/>
        </w:rPr>
        <w:t xml:space="preserve">). </w:t>
      </w:r>
      <w:r w:rsidR="001D532C" w:rsidRPr="000D38CB">
        <w:rPr>
          <w:rFonts w:asciiTheme="minorHAnsi" w:hAnsiTheme="minorHAnsi"/>
          <w:lang w:val="en-US"/>
        </w:rPr>
        <w:t xml:space="preserve">The pollen diagram indicates a changing forest landscape </w:t>
      </w:r>
      <w:r w:rsidR="001D532C" w:rsidRPr="000D38CB">
        <w:rPr>
          <w:rFonts w:asciiTheme="minorHAnsi" w:hAnsiTheme="minorHAnsi"/>
          <w:lang w:val="en-US"/>
        </w:rPr>
        <w:lastRenderedPageBreak/>
        <w:t>following the 8200 cal</w:t>
      </w:r>
      <w:r w:rsidR="004C42DF" w:rsidRPr="000D38CB">
        <w:rPr>
          <w:rFonts w:asciiTheme="minorHAnsi" w:hAnsiTheme="minorHAnsi"/>
          <w:lang w:val="en-US"/>
        </w:rPr>
        <w:t>.</w:t>
      </w:r>
      <w:r w:rsidR="001D532C" w:rsidRPr="000D38CB">
        <w:rPr>
          <w:rFonts w:asciiTheme="minorHAnsi" w:hAnsiTheme="minorHAnsi"/>
          <w:lang w:val="en-US"/>
        </w:rPr>
        <w:t xml:space="preserve"> BP</w:t>
      </w:r>
      <w:r w:rsidR="00132B3A" w:rsidRPr="000D38CB">
        <w:rPr>
          <w:rFonts w:asciiTheme="minorHAnsi" w:hAnsiTheme="minorHAnsi"/>
          <w:lang w:val="en-US"/>
        </w:rPr>
        <w:t xml:space="preserve"> </w:t>
      </w:r>
      <w:r w:rsidR="001D532C" w:rsidRPr="000D38CB">
        <w:rPr>
          <w:rFonts w:asciiTheme="minorHAnsi" w:hAnsiTheme="minorHAnsi"/>
          <w:lang w:val="en-US"/>
        </w:rPr>
        <w:t>cold event. The Corylus appear to decline as well as other warm-demanding wood taxa such as Ulmus, Quercus, Fraxinus and Tilia. At the same time, the low temperature adapted Pinus, Betula and Juniperus increase, demonstrating significant changes in the forest vegetation. These vegetation changes may be caused by the 8200 cal</w:t>
      </w:r>
      <w:r w:rsidR="004C42DF" w:rsidRPr="000D38CB">
        <w:rPr>
          <w:rFonts w:asciiTheme="minorHAnsi" w:hAnsiTheme="minorHAnsi"/>
          <w:lang w:val="en-US"/>
        </w:rPr>
        <w:t>.</w:t>
      </w:r>
      <w:r w:rsidR="001D532C" w:rsidRPr="000D38CB">
        <w:rPr>
          <w:rFonts w:asciiTheme="minorHAnsi" w:hAnsiTheme="minorHAnsi"/>
          <w:lang w:val="en-US"/>
        </w:rPr>
        <w:t xml:space="preserve"> BP event (Wieckowska-Lüth et al.</w:t>
      </w:r>
      <w:r w:rsidR="006B3E57" w:rsidRPr="000D38CB">
        <w:rPr>
          <w:rFonts w:asciiTheme="minorHAnsi" w:hAnsiTheme="minorHAnsi"/>
          <w:lang w:val="en-US"/>
        </w:rPr>
        <w:t>,</w:t>
      </w:r>
      <w:r w:rsidR="001D532C" w:rsidRPr="000D38CB">
        <w:rPr>
          <w:rFonts w:asciiTheme="minorHAnsi" w:hAnsiTheme="minorHAnsi"/>
          <w:lang w:val="en-US"/>
        </w:rPr>
        <w:t xml:space="preserve"> 2015). Taking the large geographical variation in Norway in consideration, the extent of climate changes is likely to vary considerably from region to region. Even though the 8200 cal. BP event is evident in high-</w:t>
      </w:r>
      <w:r w:rsidR="001D532C" w:rsidRPr="000D38CB">
        <w:rPr>
          <w:rFonts w:asciiTheme="minorHAnsi" w:hAnsiTheme="minorHAnsi" w:cs="Times"/>
          <w:lang w:val="en-US"/>
        </w:rPr>
        <w:t xml:space="preserve">resolution paleoclimate records from Southern Norway, the majority of proxy data is obtained from the western coast and high alpine areas, and this makes it somewhat </w:t>
      </w:r>
      <w:r w:rsidR="001D532C" w:rsidRPr="000D38CB">
        <w:rPr>
          <w:rFonts w:asciiTheme="minorHAnsi" w:hAnsiTheme="minorHAnsi"/>
          <w:lang w:val="en-US"/>
        </w:rPr>
        <w:t xml:space="preserve">problematic to model the impact of Holocene climate changes in the Oslo fjord region. </w:t>
      </w:r>
    </w:p>
    <w:p w14:paraId="635EB79A" w14:textId="77777777" w:rsidR="001D532C" w:rsidRPr="000D38CB" w:rsidRDefault="001D532C" w:rsidP="008713BA">
      <w:pPr>
        <w:widowControl w:val="0"/>
        <w:autoSpaceDE w:val="0"/>
        <w:autoSpaceDN w:val="0"/>
        <w:adjustRightInd w:val="0"/>
        <w:spacing w:line="360" w:lineRule="auto"/>
        <w:rPr>
          <w:lang w:val="en-US"/>
        </w:rPr>
      </w:pPr>
    </w:p>
    <w:p w14:paraId="43B68BDA" w14:textId="5F11516A" w:rsidR="001D532C" w:rsidRPr="000D38CB" w:rsidRDefault="001D532C" w:rsidP="008713BA">
      <w:pPr>
        <w:pStyle w:val="Heading3"/>
        <w:spacing w:line="360" w:lineRule="auto"/>
        <w:rPr>
          <w:color w:val="auto"/>
          <w:lang w:val="en-US"/>
        </w:rPr>
      </w:pPr>
      <w:r w:rsidRPr="000D38CB">
        <w:rPr>
          <w:color w:val="auto"/>
          <w:lang w:val="en-US"/>
        </w:rPr>
        <w:t>3.</w:t>
      </w:r>
      <w:r w:rsidR="00E66C93" w:rsidRPr="000D38CB">
        <w:rPr>
          <w:color w:val="auto"/>
          <w:lang w:val="en-US"/>
        </w:rPr>
        <w:t>3</w:t>
      </w:r>
      <w:r w:rsidR="00333F19" w:rsidRPr="000D38CB">
        <w:rPr>
          <w:color w:val="auto"/>
          <w:lang w:val="en-US"/>
        </w:rPr>
        <w:t>.</w:t>
      </w:r>
      <w:r w:rsidR="00E66C93" w:rsidRPr="000D38CB">
        <w:rPr>
          <w:color w:val="auto"/>
          <w:lang w:val="en-US"/>
        </w:rPr>
        <w:t xml:space="preserve">3 </w:t>
      </w:r>
      <w:r w:rsidR="007272D7" w:rsidRPr="000D38CB">
        <w:rPr>
          <w:color w:val="auto"/>
          <w:lang w:val="en-US"/>
        </w:rPr>
        <w:tab/>
      </w:r>
      <w:r w:rsidR="009D45FD" w:rsidRPr="000D38CB">
        <w:rPr>
          <w:color w:val="auto"/>
          <w:lang w:val="en-US"/>
        </w:rPr>
        <w:t xml:space="preserve">The </w:t>
      </w:r>
      <w:r w:rsidR="00DE3C2C" w:rsidRPr="000D38CB">
        <w:rPr>
          <w:color w:val="auto"/>
          <w:lang w:val="en-US"/>
        </w:rPr>
        <w:t xml:space="preserve">Mesolithic </w:t>
      </w:r>
      <w:r w:rsidR="009D45FD" w:rsidRPr="000D38CB">
        <w:rPr>
          <w:color w:val="auto"/>
          <w:lang w:val="en-US"/>
        </w:rPr>
        <w:t>c</w:t>
      </w:r>
      <w:r w:rsidR="000A0BBB" w:rsidRPr="000D38CB">
        <w:rPr>
          <w:color w:val="auto"/>
          <w:lang w:val="en-US"/>
        </w:rPr>
        <w:t>oastal s</w:t>
      </w:r>
      <w:r w:rsidRPr="000D38CB">
        <w:rPr>
          <w:color w:val="auto"/>
          <w:lang w:val="en-US"/>
        </w:rPr>
        <w:t xml:space="preserve">ettlement of the Oslo fjord region </w:t>
      </w:r>
    </w:p>
    <w:p w14:paraId="2EFB6DD8" w14:textId="1A75FC8B" w:rsidR="0029035B" w:rsidRPr="000D38CB" w:rsidRDefault="001D532C" w:rsidP="008713BA">
      <w:pPr>
        <w:spacing w:line="360" w:lineRule="auto"/>
        <w:rPr>
          <w:rFonts w:asciiTheme="minorHAnsi" w:hAnsiTheme="minorHAnsi"/>
          <w:lang w:val="en-US"/>
        </w:rPr>
      </w:pPr>
      <w:r w:rsidRPr="000D38CB">
        <w:rPr>
          <w:rFonts w:asciiTheme="minorHAnsi" w:hAnsiTheme="minorHAnsi"/>
          <w:lang w:val="en-US"/>
        </w:rPr>
        <w:t>The Stone Age settlement of southern Norway is closely connected to coastal communication and the availability and exploitation of marine resources (Bergsvik</w:t>
      </w:r>
      <w:r w:rsidR="006B3E57" w:rsidRPr="000D38CB">
        <w:rPr>
          <w:rFonts w:asciiTheme="minorHAnsi" w:hAnsiTheme="minorHAnsi"/>
          <w:lang w:val="en-US"/>
        </w:rPr>
        <w:t>,</w:t>
      </w:r>
      <w:r w:rsidR="00A8197F" w:rsidRPr="000D38CB">
        <w:rPr>
          <w:rFonts w:asciiTheme="minorHAnsi" w:hAnsiTheme="minorHAnsi"/>
          <w:lang w:val="en-US"/>
        </w:rPr>
        <w:t xml:space="preserve"> </w:t>
      </w:r>
      <w:r w:rsidRPr="000D38CB">
        <w:rPr>
          <w:rFonts w:asciiTheme="minorHAnsi" w:hAnsiTheme="minorHAnsi"/>
          <w:lang w:val="en-US"/>
        </w:rPr>
        <w:t>2001; Bjerck</w:t>
      </w:r>
      <w:r w:rsidR="006B3E57" w:rsidRPr="000D38CB">
        <w:rPr>
          <w:rFonts w:asciiTheme="minorHAnsi" w:hAnsiTheme="minorHAnsi"/>
          <w:lang w:val="en-US"/>
        </w:rPr>
        <w:t>,</w:t>
      </w:r>
      <w:r w:rsidRPr="000D38CB">
        <w:rPr>
          <w:rFonts w:asciiTheme="minorHAnsi" w:hAnsiTheme="minorHAnsi"/>
          <w:lang w:val="en-US"/>
        </w:rPr>
        <w:t xml:space="preserve"> 2009</w:t>
      </w:r>
      <w:r w:rsidR="001C5968" w:rsidRPr="000D38CB">
        <w:rPr>
          <w:rFonts w:asciiTheme="minorHAnsi" w:hAnsiTheme="minorHAnsi"/>
          <w:lang w:val="en-US"/>
        </w:rPr>
        <w:t>,</w:t>
      </w:r>
      <w:r w:rsidR="004C42DF" w:rsidRPr="000D38CB">
        <w:rPr>
          <w:rFonts w:asciiTheme="minorHAnsi" w:hAnsiTheme="minorHAnsi"/>
          <w:lang w:val="en-US"/>
        </w:rPr>
        <w:t xml:space="preserve"> 2016</w:t>
      </w:r>
      <w:r w:rsidRPr="000D38CB">
        <w:rPr>
          <w:rFonts w:asciiTheme="minorHAnsi" w:hAnsiTheme="minorHAnsi"/>
          <w:lang w:val="en-US"/>
        </w:rPr>
        <w:t>; Glørstad</w:t>
      </w:r>
      <w:r w:rsidR="006B3E57" w:rsidRPr="000D38CB">
        <w:rPr>
          <w:rFonts w:asciiTheme="minorHAnsi" w:hAnsiTheme="minorHAnsi"/>
          <w:lang w:val="en-US"/>
        </w:rPr>
        <w:t>,</w:t>
      </w:r>
      <w:r w:rsidRPr="000D38CB">
        <w:rPr>
          <w:rFonts w:asciiTheme="minorHAnsi" w:hAnsiTheme="minorHAnsi"/>
          <w:lang w:val="en-US"/>
        </w:rPr>
        <w:t xml:space="preserve"> 2013</w:t>
      </w:r>
      <w:r w:rsidR="0053175C" w:rsidRPr="000D38CB">
        <w:rPr>
          <w:rFonts w:asciiTheme="minorHAnsi" w:hAnsiTheme="minorHAnsi"/>
          <w:lang w:val="en-US"/>
        </w:rPr>
        <w:t>; Solheim and Persson, 2016</w:t>
      </w:r>
      <w:r w:rsidRPr="000D38CB">
        <w:rPr>
          <w:rFonts w:asciiTheme="minorHAnsi" w:hAnsiTheme="minorHAnsi"/>
          <w:lang w:val="en-US"/>
        </w:rPr>
        <w:t xml:space="preserve">). </w:t>
      </w:r>
      <w:r w:rsidR="0053175C" w:rsidRPr="000D38CB">
        <w:rPr>
          <w:rFonts w:asciiTheme="minorHAnsi" w:hAnsiTheme="minorHAnsi" w:cstheme="minorHAnsi"/>
          <w:lang w:val="en-US"/>
        </w:rPr>
        <w:t xml:space="preserve">The poor organic preservation has eliminated almost all direct evidence for the exploitation of marine resources </w:t>
      </w:r>
      <w:r w:rsidRPr="000D38CB">
        <w:rPr>
          <w:rFonts w:asciiTheme="minorHAnsi" w:hAnsiTheme="minorHAnsi"/>
          <w:lang w:val="en-US"/>
        </w:rPr>
        <w:t xml:space="preserve">in </w:t>
      </w:r>
      <w:r w:rsidR="004C42DF" w:rsidRPr="000D38CB">
        <w:rPr>
          <w:rFonts w:asciiTheme="minorHAnsi" w:hAnsiTheme="minorHAnsi"/>
          <w:lang w:val="en-US"/>
        </w:rPr>
        <w:t>Southeast Norway</w:t>
      </w:r>
      <w:r w:rsidRPr="000D38CB">
        <w:rPr>
          <w:rFonts w:asciiTheme="minorHAnsi" w:hAnsiTheme="minorHAnsi"/>
          <w:lang w:val="en-US"/>
        </w:rPr>
        <w:t>. Some sites have faunal remains exhibiting the exploitation of different marine resources as well as terrestrial resources (Jaksland</w:t>
      </w:r>
      <w:r w:rsidR="006B3E57" w:rsidRPr="000D38CB">
        <w:rPr>
          <w:rFonts w:asciiTheme="minorHAnsi" w:hAnsiTheme="minorHAnsi"/>
          <w:lang w:val="en-US"/>
        </w:rPr>
        <w:t>,</w:t>
      </w:r>
      <w:r w:rsidRPr="000D38CB">
        <w:rPr>
          <w:rFonts w:asciiTheme="minorHAnsi" w:hAnsiTheme="minorHAnsi"/>
          <w:lang w:val="en-US"/>
        </w:rPr>
        <w:t xml:space="preserve"> 2001; Hufthammer</w:t>
      </w:r>
      <w:r w:rsidR="006B3E57" w:rsidRPr="000D38CB">
        <w:rPr>
          <w:rFonts w:asciiTheme="minorHAnsi" w:hAnsiTheme="minorHAnsi"/>
          <w:lang w:val="en-US"/>
        </w:rPr>
        <w:t>,</w:t>
      </w:r>
      <w:r w:rsidRPr="000D38CB">
        <w:rPr>
          <w:rFonts w:asciiTheme="minorHAnsi" w:hAnsiTheme="minorHAnsi"/>
          <w:lang w:val="en-US"/>
        </w:rPr>
        <w:t xml:space="preserve"> 2006; </w:t>
      </w:r>
      <w:r w:rsidR="004C42DF" w:rsidRPr="000D38CB">
        <w:rPr>
          <w:rFonts w:asciiTheme="minorHAnsi" w:hAnsiTheme="minorHAnsi"/>
          <w:lang w:val="en-US"/>
        </w:rPr>
        <w:t>Glørstad</w:t>
      </w:r>
      <w:r w:rsidR="006B3E57" w:rsidRPr="000D38CB">
        <w:rPr>
          <w:rFonts w:asciiTheme="minorHAnsi" w:hAnsiTheme="minorHAnsi"/>
          <w:lang w:val="en-US"/>
        </w:rPr>
        <w:t>,</w:t>
      </w:r>
      <w:r w:rsidR="004C42DF" w:rsidRPr="000D38CB">
        <w:rPr>
          <w:rFonts w:asciiTheme="minorHAnsi" w:hAnsiTheme="minorHAnsi"/>
          <w:lang w:val="en-US"/>
        </w:rPr>
        <w:t xml:space="preserve"> 2010; </w:t>
      </w:r>
      <w:r w:rsidRPr="000D38CB">
        <w:rPr>
          <w:rFonts w:asciiTheme="minorHAnsi" w:hAnsiTheme="minorHAnsi"/>
          <w:lang w:val="en-US"/>
        </w:rPr>
        <w:t>Persson</w:t>
      </w:r>
      <w:r w:rsidR="006B3E57" w:rsidRPr="000D38CB">
        <w:rPr>
          <w:rFonts w:asciiTheme="minorHAnsi" w:hAnsiTheme="minorHAnsi"/>
          <w:lang w:val="en-US"/>
        </w:rPr>
        <w:t>,</w:t>
      </w:r>
      <w:r w:rsidRPr="000D38CB">
        <w:rPr>
          <w:rFonts w:asciiTheme="minorHAnsi" w:hAnsiTheme="minorHAnsi"/>
          <w:lang w:val="en-US"/>
        </w:rPr>
        <w:t xml:space="preserve"> </w:t>
      </w:r>
      <w:r w:rsidR="00132B3A" w:rsidRPr="000D38CB">
        <w:rPr>
          <w:rFonts w:asciiTheme="minorHAnsi" w:hAnsiTheme="minorHAnsi"/>
          <w:lang w:val="en-US"/>
        </w:rPr>
        <w:t>2014</w:t>
      </w:r>
      <w:r w:rsidRPr="000D38CB">
        <w:rPr>
          <w:rFonts w:asciiTheme="minorHAnsi" w:hAnsiTheme="minorHAnsi"/>
          <w:lang w:val="en-US"/>
        </w:rPr>
        <w:t>; Mansrud</w:t>
      </w:r>
      <w:r w:rsidR="006B3E57" w:rsidRPr="000D38CB">
        <w:rPr>
          <w:rFonts w:asciiTheme="minorHAnsi" w:hAnsiTheme="minorHAnsi"/>
          <w:lang w:val="en-US"/>
        </w:rPr>
        <w:t>,</w:t>
      </w:r>
      <w:r w:rsidRPr="000D38CB">
        <w:rPr>
          <w:rFonts w:asciiTheme="minorHAnsi" w:hAnsiTheme="minorHAnsi"/>
          <w:lang w:val="en-US"/>
        </w:rPr>
        <w:t xml:space="preserve"> 201</w:t>
      </w:r>
      <w:r w:rsidR="003C3389" w:rsidRPr="000D38CB">
        <w:rPr>
          <w:rFonts w:asciiTheme="minorHAnsi" w:hAnsiTheme="minorHAnsi"/>
          <w:lang w:val="en-US"/>
        </w:rPr>
        <w:t>4</w:t>
      </w:r>
      <w:r w:rsidRPr="000D38CB">
        <w:rPr>
          <w:rFonts w:asciiTheme="minorHAnsi" w:hAnsiTheme="minorHAnsi"/>
          <w:lang w:val="en-US"/>
        </w:rPr>
        <w:t>)</w:t>
      </w:r>
      <w:r w:rsidR="0053175C" w:rsidRPr="000D38CB">
        <w:rPr>
          <w:rFonts w:asciiTheme="minorHAnsi" w:hAnsiTheme="minorHAnsi"/>
          <w:lang w:val="en-US"/>
        </w:rPr>
        <w:t xml:space="preserve">, and </w:t>
      </w:r>
      <w:r w:rsidRPr="000D38CB">
        <w:rPr>
          <w:rFonts w:asciiTheme="minorHAnsi" w:hAnsiTheme="minorHAnsi"/>
          <w:lang w:val="en-US"/>
        </w:rPr>
        <w:t>available data seems to suggest a diverse subsistence strategy during the Middle and Late Mesolithic (</w:t>
      </w:r>
      <w:r w:rsidR="0053175C" w:rsidRPr="000D38CB">
        <w:rPr>
          <w:rFonts w:asciiTheme="minorHAnsi" w:hAnsiTheme="minorHAnsi"/>
          <w:lang w:val="en-US"/>
        </w:rPr>
        <w:t xml:space="preserve">Glørstad, 2010; </w:t>
      </w:r>
      <w:r w:rsidRPr="000D38CB">
        <w:rPr>
          <w:rFonts w:asciiTheme="minorHAnsi" w:hAnsiTheme="minorHAnsi"/>
          <w:lang w:val="en-US"/>
        </w:rPr>
        <w:t>Solheim and Persson</w:t>
      </w:r>
      <w:r w:rsidR="006B3E57" w:rsidRPr="000D38CB">
        <w:rPr>
          <w:rFonts w:asciiTheme="minorHAnsi" w:hAnsiTheme="minorHAnsi"/>
          <w:lang w:val="en-US"/>
        </w:rPr>
        <w:t>,</w:t>
      </w:r>
      <w:r w:rsidRPr="000D38CB">
        <w:rPr>
          <w:rFonts w:asciiTheme="minorHAnsi" w:hAnsiTheme="minorHAnsi"/>
          <w:lang w:val="en-US"/>
        </w:rPr>
        <w:t xml:space="preserve"> 2016).  </w:t>
      </w:r>
    </w:p>
    <w:p w14:paraId="11AAEB89" w14:textId="4D775529" w:rsidR="008713BA" w:rsidRPr="000D38CB" w:rsidRDefault="008713BA" w:rsidP="001D532C">
      <w:pPr>
        <w:rPr>
          <w:lang w:val="en-US"/>
        </w:rPr>
      </w:pPr>
    </w:p>
    <w:p w14:paraId="1EBEE361" w14:textId="76EB47C5" w:rsidR="001D532C" w:rsidRPr="000D38CB" w:rsidRDefault="001D532C" w:rsidP="001D532C">
      <w:pPr>
        <w:rPr>
          <w:rFonts w:asciiTheme="minorHAnsi" w:hAnsiTheme="minorHAnsi"/>
          <w:sz w:val="20"/>
          <w:szCs w:val="20"/>
          <w:lang w:val="en-US"/>
        </w:rPr>
      </w:pPr>
      <w:r w:rsidRPr="000D38CB">
        <w:rPr>
          <w:rFonts w:asciiTheme="minorHAnsi" w:hAnsiTheme="minorHAnsi"/>
          <w:sz w:val="20"/>
          <w:szCs w:val="20"/>
          <w:lang w:val="en-US"/>
        </w:rPr>
        <w:t xml:space="preserve">Figure </w:t>
      </w:r>
      <w:r w:rsidR="008256CA" w:rsidRPr="000D38CB">
        <w:rPr>
          <w:rFonts w:asciiTheme="minorHAnsi" w:hAnsiTheme="minorHAnsi"/>
          <w:sz w:val="20"/>
          <w:szCs w:val="20"/>
          <w:lang w:val="en-US"/>
        </w:rPr>
        <w:t>8</w:t>
      </w:r>
      <w:r w:rsidR="00A71B6F" w:rsidRPr="000D38CB">
        <w:rPr>
          <w:rFonts w:asciiTheme="minorHAnsi" w:hAnsiTheme="minorHAnsi"/>
          <w:sz w:val="20"/>
          <w:szCs w:val="20"/>
          <w:lang w:val="en-US"/>
        </w:rPr>
        <w:t xml:space="preserve">: </w:t>
      </w:r>
      <w:r w:rsidR="00130D53" w:rsidRPr="000D38CB">
        <w:rPr>
          <w:rFonts w:asciiTheme="minorHAnsi" w:hAnsiTheme="minorHAnsi"/>
          <w:sz w:val="20"/>
          <w:szCs w:val="20"/>
          <w:lang w:val="en-US"/>
        </w:rPr>
        <w:t>Top</w:t>
      </w:r>
      <w:r w:rsidR="00F93C75" w:rsidRPr="000D38CB">
        <w:rPr>
          <w:rFonts w:asciiTheme="minorHAnsi" w:hAnsiTheme="minorHAnsi"/>
          <w:sz w:val="20"/>
          <w:szCs w:val="20"/>
          <w:lang w:val="en-US"/>
        </w:rPr>
        <w:t xml:space="preserve"> left</w:t>
      </w:r>
      <w:r w:rsidR="00130D53" w:rsidRPr="000D38CB">
        <w:rPr>
          <w:rFonts w:asciiTheme="minorHAnsi" w:hAnsiTheme="minorHAnsi"/>
          <w:sz w:val="20"/>
          <w:szCs w:val="20"/>
          <w:lang w:val="en-US"/>
        </w:rPr>
        <w:t xml:space="preserve">: </w:t>
      </w:r>
      <w:r w:rsidRPr="000D38CB">
        <w:rPr>
          <w:rFonts w:asciiTheme="minorHAnsi" w:hAnsiTheme="minorHAnsi"/>
          <w:sz w:val="20"/>
          <w:szCs w:val="20"/>
          <w:lang w:val="en-US"/>
        </w:rPr>
        <w:t>Mesolithic sites in the Larvik, Porsgrunn and Bamble municipalities, S</w:t>
      </w:r>
      <w:r w:rsidR="00BB209E" w:rsidRPr="000D38CB">
        <w:rPr>
          <w:rFonts w:asciiTheme="minorHAnsi" w:hAnsiTheme="minorHAnsi"/>
          <w:sz w:val="20"/>
          <w:szCs w:val="20"/>
          <w:lang w:val="en-US"/>
        </w:rPr>
        <w:t xml:space="preserve">outheast </w:t>
      </w:r>
      <w:r w:rsidRPr="000D38CB">
        <w:rPr>
          <w:rFonts w:asciiTheme="minorHAnsi" w:hAnsiTheme="minorHAnsi"/>
          <w:sz w:val="20"/>
          <w:szCs w:val="20"/>
          <w:lang w:val="en-US"/>
        </w:rPr>
        <w:t>Norway</w:t>
      </w:r>
      <w:r w:rsidR="00F93C75" w:rsidRPr="000D38CB">
        <w:rPr>
          <w:rFonts w:asciiTheme="minorHAnsi" w:hAnsiTheme="minorHAnsi"/>
          <w:sz w:val="20"/>
          <w:szCs w:val="20"/>
          <w:lang w:val="en-US"/>
        </w:rPr>
        <w:t>, in today’s landscape</w:t>
      </w:r>
      <w:r w:rsidRPr="000D38CB">
        <w:rPr>
          <w:rFonts w:asciiTheme="minorHAnsi" w:hAnsiTheme="minorHAnsi"/>
          <w:sz w:val="20"/>
          <w:szCs w:val="20"/>
          <w:lang w:val="en-US"/>
        </w:rPr>
        <w:t>.</w:t>
      </w:r>
      <w:r w:rsidR="00F93C75" w:rsidRPr="000D38CB">
        <w:rPr>
          <w:rFonts w:asciiTheme="minorHAnsi" w:hAnsiTheme="minorHAnsi"/>
          <w:sz w:val="20"/>
          <w:szCs w:val="20"/>
          <w:lang w:val="en-US"/>
        </w:rPr>
        <w:t xml:space="preserve"> The other maps show Mesolihtic sites</w:t>
      </w:r>
      <w:r w:rsidR="008256CA" w:rsidRPr="000D38CB">
        <w:rPr>
          <w:rFonts w:asciiTheme="minorHAnsi" w:hAnsiTheme="minorHAnsi"/>
          <w:sz w:val="20"/>
          <w:szCs w:val="20"/>
          <w:lang w:val="en-US"/>
        </w:rPr>
        <w:t xml:space="preserve"> </w:t>
      </w:r>
      <w:r w:rsidR="00F93C75" w:rsidRPr="000D38CB">
        <w:rPr>
          <w:rFonts w:asciiTheme="minorHAnsi" w:hAnsiTheme="minorHAnsi"/>
          <w:sz w:val="20"/>
          <w:szCs w:val="20"/>
          <w:lang w:val="en-US"/>
        </w:rPr>
        <w:t>in relation to raised shorelines.</w:t>
      </w:r>
      <w:r w:rsidR="00130D53" w:rsidRPr="000D38CB">
        <w:rPr>
          <w:rFonts w:asciiTheme="minorHAnsi" w:hAnsiTheme="minorHAnsi"/>
          <w:sz w:val="20"/>
          <w:szCs w:val="20"/>
          <w:lang w:val="en-US"/>
        </w:rPr>
        <w:t xml:space="preserve"> </w:t>
      </w:r>
      <w:r w:rsidRPr="000D38CB">
        <w:rPr>
          <w:rFonts w:asciiTheme="minorHAnsi" w:hAnsiTheme="minorHAnsi"/>
          <w:sz w:val="20"/>
          <w:szCs w:val="20"/>
          <w:lang w:val="en-US"/>
        </w:rPr>
        <w:t xml:space="preserve">The maps </w:t>
      </w:r>
      <w:r w:rsidR="00F93C75" w:rsidRPr="000D38CB">
        <w:rPr>
          <w:rFonts w:asciiTheme="minorHAnsi" w:hAnsiTheme="minorHAnsi"/>
          <w:sz w:val="20"/>
          <w:szCs w:val="20"/>
          <w:lang w:val="en-US"/>
        </w:rPr>
        <w:t>illustrate the</w:t>
      </w:r>
      <w:r w:rsidRPr="000D38CB">
        <w:rPr>
          <w:rFonts w:asciiTheme="minorHAnsi" w:hAnsiTheme="minorHAnsi"/>
          <w:sz w:val="20"/>
          <w:szCs w:val="20"/>
          <w:lang w:val="en-US"/>
        </w:rPr>
        <w:t xml:space="preserve"> strong affinity to the ancient shorelines. Both inner and outer </w:t>
      </w:r>
      <w:r w:rsidR="00A616C7" w:rsidRPr="000D38CB">
        <w:rPr>
          <w:rFonts w:asciiTheme="minorHAnsi" w:hAnsiTheme="minorHAnsi"/>
          <w:sz w:val="20"/>
          <w:szCs w:val="20"/>
          <w:lang w:val="en-US"/>
        </w:rPr>
        <w:t>p</w:t>
      </w:r>
      <w:r w:rsidRPr="000D38CB">
        <w:rPr>
          <w:rFonts w:asciiTheme="minorHAnsi" w:hAnsiTheme="minorHAnsi"/>
          <w:sz w:val="20"/>
          <w:szCs w:val="20"/>
          <w:lang w:val="en-US"/>
        </w:rPr>
        <w:t xml:space="preserve">arts of the coastal areas </w:t>
      </w:r>
      <w:r w:rsidR="00A616C7" w:rsidRPr="000D38CB">
        <w:rPr>
          <w:rFonts w:asciiTheme="minorHAnsi" w:hAnsiTheme="minorHAnsi"/>
          <w:sz w:val="20"/>
          <w:szCs w:val="20"/>
          <w:lang w:val="en-US"/>
        </w:rPr>
        <w:t xml:space="preserve">were </w:t>
      </w:r>
      <w:r w:rsidRPr="000D38CB">
        <w:rPr>
          <w:rFonts w:asciiTheme="minorHAnsi" w:hAnsiTheme="minorHAnsi"/>
          <w:sz w:val="20"/>
          <w:szCs w:val="20"/>
          <w:lang w:val="en-US"/>
        </w:rPr>
        <w:t xml:space="preserve">used </w:t>
      </w:r>
      <w:r w:rsidR="00803DA3" w:rsidRPr="000D38CB">
        <w:rPr>
          <w:rFonts w:asciiTheme="minorHAnsi" w:hAnsiTheme="minorHAnsi"/>
          <w:sz w:val="20"/>
          <w:szCs w:val="20"/>
          <w:lang w:val="en-US"/>
        </w:rPr>
        <w:t xml:space="preserve">during </w:t>
      </w:r>
      <w:r w:rsidRPr="000D38CB">
        <w:rPr>
          <w:rFonts w:asciiTheme="minorHAnsi" w:hAnsiTheme="minorHAnsi"/>
          <w:sz w:val="20"/>
          <w:szCs w:val="20"/>
          <w:lang w:val="en-US"/>
        </w:rPr>
        <w:t>the Mesolithic.</w:t>
      </w:r>
    </w:p>
    <w:p w14:paraId="15BBA9E1" w14:textId="77777777" w:rsidR="00B40C4B" w:rsidRPr="000D38CB" w:rsidRDefault="00B40C4B" w:rsidP="001D532C">
      <w:pPr>
        <w:rPr>
          <w:rFonts w:asciiTheme="minorHAnsi" w:hAnsiTheme="minorHAnsi"/>
          <w:lang w:val="en-US"/>
        </w:rPr>
      </w:pPr>
    </w:p>
    <w:p w14:paraId="70AE6078" w14:textId="3B2D436F" w:rsidR="0053175C" w:rsidRPr="000D38CB" w:rsidRDefault="0053175C" w:rsidP="0053175C">
      <w:pPr>
        <w:spacing w:line="360" w:lineRule="auto"/>
        <w:rPr>
          <w:rFonts w:asciiTheme="minorHAnsi" w:hAnsiTheme="minorHAnsi"/>
          <w:lang w:val="en-US"/>
        </w:rPr>
      </w:pPr>
      <w:r w:rsidRPr="000D38CB">
        <w:rPr>
          <w:rFonts w:asciiTheme="minorHAnsi" w:hAnsiTheme="minorHAnsi"/>
          <w:lang w:val="en-US"/>
        </w:rPr>
        <w:t xml:space="preserve">Information about some of the fundamental adaptive traits of Stone Age societies in the region is first and foremoset available through site location (Figure </w:t>
      </w:r>
      <w:r w:rsidR="008256CA" w:rsidRPr="000D38CB">
        <w:rPr>
          <w:rFonts w:asciiTheme="minorHAnsi" w:hAnsiTheme="minorHAnsi"/>
          <w:lang w:val="en-US"/>
        </w:rPr>
        <w:t>8</w:t>
      </w:r>
      <w:r w:rsidRPr="000D38CB">
        <w:rPr>
          <w:rFonts w:asciiTheme="minorHAnsi" w:hAnsiTheme="minorHAnsi"/>
          <w:lang w:val="en-US"/>
        </w:rPr>
        <w:t xml:space="preserve">). The majority of Mesolithic sites were situated close to the contemporary shoreline, often on islands in the outer archipelago. </w:t>
      </w:r>
    </w:p>
    <w:p w14:paraId="6CB7DE6B" w14:textId="77777777" w:rsidR="0053175C" w:rsidRPr="000D38CB" w:rsidRDefault="0053175C" w:rsidP="008713BA">
      <w:pPr>
        <w:spacing w:line="360" w:lineRule="auto"/>
        <w:rPr>
          <w:rFonts w:asciiTheme="minorHAnsi" w:hAnsiTheme="minorHAnsi"/>
          <w:lang w:val="en-US"/>
        </w:rPr>
      </w:pPr>
    </w:p>
    <w:p w14:paraId="1C25BC09" w14:textId="5280BE55" w:rsidR="001D532C" w:rsidRPr="000D38CB" w:rsidRDefault="00DD0860" w:rsidP="008713BA">
      <w:pPr>
        <w:spacing w:line="360" w:lineRule="auto"/>
        <w:rPr>
          <w:rFonts w:asciiTheme="minorHAnsi" w:hAnsiTheme="minorHAnsi"/>
          <w:lang w:val="en-US"/>
        </w:rPr>
      </w:pPr>
      <w:r w:rsidRPr="000D38CB">
        <w:rPr>
          <w:rFonts w:asciiTheme="minorHAnsi" w:hAnsiTheme="minorHAnsi"/>
          <w:lang w:val="en-US"/>
        </w:rPr>
        <w:t xml:space="preserve">Temporal trends in settlement strongly points to a close relation between Stone Age sites and changing shorelines during the Mesolithic. </w:t>
      </w:r>
      <w:r w:rsidR="001D532C" w:rsidRPr="000D38CB">
        <w:rPr>
          <w:rFonts w:asciiTheme="minorHAnsi" w:hAnsiTheme="minorHAnsi"/>
          <w:lang w:val="en-US"/>
        </w:rPr>
        <w:t xml:space="preserve">In </w:t>
      </w:r>
      <w:r w:rsidR="00130D53" w:rsidRPr="000D38CB">
        <w:rPr>
          <w:rFonts w:asciiTheme="minorHAnsi" w:hAnsiTheme="minorHAnsi"/>
          <w:lang w:val="en-US"/>
        </w:rPr>
        <w:t>F</w:t>
      </w:r>
      <w:r w:rsidR="001D532C" w:rsidRPr="000D38CB">
        <w:rPr>
          <w:rFonts w:asciiTheme="minorHAnsi" w:hAnsiTheme="minorHAnsi"/>
          <w:lang w:val="en-US"/>
        </w:rPr>
        <w:t xml:space="preserve">igure </w:t>
      </w:r>
      <w:r w:rsidR="008256CA" w:rsidRPr="000D38CB">
        <w:rPr>
          <w:rFonts w:asciiTheme="minorHAnsi" w:hAnsiTheme="minorHAnsi"/>
          <w:lang w:val="en-US"/>
        </w:rPr>
        <w:t>9</w:t>
      </w:r>
      <w:r w:rsidR="004739F8" w:rsidRPr="000D38CB">
        <w:rPr>
          <w:rFonts w:asciiTheme="minorHAnsi" w:hAnsiTheme="minorHAnsi"/>
          <w:lang w:val="en-US"/>
        </w:rPr>
        <w:t xml:space="preserve"> </w:t>
      </w:r>
      <w:r w:rsidR="00404583" w:rsidRPr="000D38CB">
        <w:rPr>
          <w:rFonts w:asciiTheme="minorHAnsi" w:hAnsiTheme="minorHAnsi"/>
          <w:lang w:val="en-US"/>
        </w:rPr>
        <w:t xml:space="preserve">we have plotted the </w:t>
      </w:r>
      <w:r w:rsidR="001D532C" w:rsidRPr="000D38CB">
        <w:rPr>
          <w:rFonts w:asciiTheme="minorHAnsi" w:hAnsiTheme="minorHAnsi"/>
          <w:lang w:val="en-US"/>
        </w:rPr>
        <w:t xml:space="preserve">radiocarbon </w:t>
      </w:r>
      <w:r w:rsidR="001D532C" w:rsidRPr="000D38CB">
        <w:rPr>
          <w:rFonts w:asciiTheme="minorHAnsi" w:hAnsiTheme="minorHAnsi"/>
          <w:lang w:val="en-US"/>
        </w:rPr>
        <w:lastRenderedPageBreak/>
        <w:t xml:space="preserve">dates from </w:t>
      </w:r>
      <w:r w:rsidR="00130542" w:rsidRPr="000D38CB">
        <w:rPr>
          <w:rFonts w:asciiTheme="minorHAnsi" w:hAnsiTheme="minorHAnsi"/>
          <w:lang w:val="en-US"/>
        </w:rPr>
        <w:t xml:space="preserve">33 </w:t>
      </w:r>
      <w:r w:rsidR="001D532C" w:rsidRPr="000D38CB">
        <w:rPr>
          <w:rFonts w:asciiTheme="minorHAnsi" w:hAnsiTheme="minorHAnsi"/>
          <w:lang w:val="en-US"/>
        </w:rPr>
        <w:t xml:space="preserve">Mesolithic </w:t>
      </w:r>
      <w:r w:rsidR="00A71B6F" w:rsidRPr="000D38CB">
        <w:rPr>
          <w:rFonts w:asciiTheme="minorHAnsi" w:hAnsiTheme="minorHAnsi"/>
          <w:lang w:val="en-US"/>
        </w:rPr>
        <w:t>sites</w:t>
      </w:r>
      <w:r w:rsidR="00EB7263" w:rsidRPr="000D38CB">
        <w:rPr>
          <w:rFonts w:asciiTheme="minorHAnsi" w:hAnsiTheme="minorHAnsi"/>
          <w:lang w:val="en-US"/>
        </w:rPr>
        <w:t xml:space="preserve"> </w:t>
      </w:r>
      <w:r w:rsidR="001D532C" w:rsidRPr="000D38CB">
        <w:rPr>
          <w:rFonts w:asciiTheme="minorHAnsi" w:hAnsiTheme="minorHAnsi"/>
          <w:lang w:val="en-US"/>
        </w:rPr>
        <w:t xml:space="preserve">from the western part of the region in relation to the </w:t>
      </w:r>
      <w:r w:rsidR="00404583" w:rsidRPr="000D38CB">
        <w:rPr>
          <w:rFonts w:asciiTheme="minorHAnsi" w:hAnsiTheme="minorHAnsi"/>
          <w:lang w:val="en-US"/>
        </w:rPr>
        <w:t xml:space="preserve">local </w:t>
      </w:r>
      <w:r w:rsidR="001D532C" w:rsidRPr="000D38CB">
        <w:rPr>
          <w:rFonts w:asciiTheme="minorHAnsi" w:hAnsiTheme="minorHAnsi"/>
          <w:lang w:val="en-US"/>
        </w:rPr>
        <w:t>shoreline displacement curve</w:t>
      </w:r>
      <w:r w:rsidR="00132B3A" w:rsidRPr="000D38CB">
        <w:rPr>
          <w:rFonts w:asciiTheme="minorHAnsi" w:hAnsiTheme="minorHAnsi"/>
          <w:lang w:val="en-US"/>
        </w:rPr>
        <w:t>.</w:t>
      </w:r>
      <w:r w:rsidR="001D532C" w:rsidRPr="000D38CB">
        <w:rPr>
          <w:rFonts w:asciiTheme="minorHAnsi" w:hAnsiTheme="minorHAnsi"/>
          <w:lang w:val="en-US"/>
        </w:rPr>
        <w:t xml:space="preserve"> As </w:t>
      </w:r>
      <w:r w:rsidR="00130D53" w:rsidRPr="000D38CB">
        <w:rPr>
          <w:rFonts w:asciiTheme="minorHAnsi" w:hAnsiTheme="minorHAnsi"/>
          <w:lang w:val="en-US"/>
        </w:rPr>
        <w:t>illustrated by the figure</w:t>
      </w:r>
      <w:r w:rsidR="00A71B6F" w:rsidRPr="000D38CB">
        <w:rPr>
          <w:rFonts w:asciiTheme="minorHAnsi" w:hAnsiTheme="minorHAnsi"/>
          <w:lang w:val="en-US"/>
        </w:rPr>
        <w:t>,</w:t>
      </w:r>
      <w:r w:rsidR="001D532C" w:rsidRPr="000D38CB">
        <w:rPr>
          <w:rFonts w:asciiTheme="minorHAnsi" w:hAnsiTheme="minorHAnsi"/>
          <w:lang w:val="en-US"/>
        </w:rPr>
        <w:t xml:space="preserve"> there is a strong </w:t>
      </w:r>
      <w:r w:rsidR="004E271F" w:rsidRPr="000D38CB">
        <w:rPr>
          <w:rFonts w:asciiTheme="minorHAnsi" w:hAnsiTheme="minorHAnsi"/>
          <w:lang w:val="en-US"/>
        </w:rPr>
        <w:t xml:space="preserve">correlation </w:t>
      </w:r>
      <w:r w:rsidR="001D532C" w:rsidRPr="000D38CB">
        <w:rPr>
          <w:rFonts w:asciiTheme="minorHAnsi" w:hAnsiTheme="minorHAnsi"/>
          <w:lang w:val="en-US"/>
        </w:rPr>
        <w:t xml:space="preserve">between the radiocarbon </w:t>
      </w:r>
      <w:r w:rsidR="00132B3A" w:rsidRPr="000D38CB">
        <w:rPr>
          <w:rFonts w:asciiTheme="minorHAnsi" w:hAnsiTheme="minorHAnsi"/>
          <w:lang w:val="en-US"/>
        </w:rPr>
        <w:t xml:space="preserve">dates from Mesolithic </w:t>
      </w:r>
      <w:r w:rsidR="001D532C" w:rsidRPr="000D38CB">
        <w:rPr>
          <w:rFonts w:asciiTheme="minorHAnsi" w:hAnsiTheme="minorHAnsi"/>
          <w:lang w:val="en-US"/>
        </w:rPr>
        <w:t xml:space="preserve">sites and the shoreline displacement curve. The interpretation of this pattern is quite straightforward and it reflects a settlement pattern closely connected to </w:t>
      </w:r>
      <w:r w:rsidRPr="000D38CB">
        <w:rPr>
          <w:rFonts w:asciiTheme="minorHAnsi" w:hAnsiTheme="minorHAnsi"/>
          <w:lang w:val="en-US"/>
        </w:rPr>
        <w:t xml:space="preserve">a continuously </w:t>
      </w:r>
      <w:r w:rsidR="001D532C" w:rsidRPr="000D38CB">
        <w:rPr>
          <w:rFonts w:asciiTheme="minorHAnsi" w:hAnsiTheme="minorHAnsi"/>
          <w:lang w:val="en-US"/>
        </w:rPr>
        <w:t xml:space="preserve">shifting shoreline </w:t>
      </w:r>
      <w:r w:rsidRPr="000D38CB">
        <w:rPr>
          <w:rFonts w:asciiTheme="minorHAnsi" w:hAnsiTheme="minorHAnsi"/>
          <w:lang w:val="en-US"/>
        </w:rPr>
        <w:t xml:space="preserve">in the time period c. </w:t>
      </w:r>
      <w:r w:rsidR="004E271F" w:rsidRPr="000D38CB">
        <w:rPr>
          <w:rFonts w:asciiTheme="minorHAnsi" w:hAnsiTheme="minorHAnsi"/>
          <w:lang w:val="en-US"/>
        </w:rPr>
        <w:t>10</w:t>
      </w:r>
      <w:r w:rsidR="008256CA" w:rsidRPr="000D38CB">
        <w:rPr>
          <w:rFonts w:asciiTheme="minorHAnsi" w:hAnsiTheme="minorHAnsi"/>
          <w:lang w:val="en-US"/>
        </w:rPr>
        <w:t>,</w:t>
      </w:r>
      <w:r w:rsidR="00DE3C2C" w:rsidRPr="000D38CB">
        <w:rPr>
          <w:rFonts w:asciiTheme="minorHAnsi" w:hAnsiTheme="minorHAnsi"/>
          <w:lang w:val="en-US"/>
        </w:rPr>
        <w:t>100</w:t>
      </w:r>
      <w:r w:rsidR="006B3E57" w:rsidRPr="000D38CB">
        <w:rPr>
          <w:rFonts w:asciiTheme="minorHAnsi" w:hAnsiTheme="minorHAnsi"/>
          <w:lang w:val="en-US"/>
        </w:rPr>
        <w:t>–</w:t>
      </w:r>
      <w:r w:rsidR="004E271F" w:rsidRPr="000D38CB">
        <w:rPr>
          <w:rFonts w:asciiTheme="minorHAnsi" w:hAnsiTheme="minorHAnsi"/>
          <w:lang w:val="en-US"/>
        </w:rPr>
        <w:t>6</w:t>
      </w:r>
      <w:r w:rsidR="001D532C" w:rsidRPr="000D38CB">
        <w:rPr>
          <w:rFonts w:asciiTheme="minorHAnsi" w:hAnsiTheme="minorHAnsi"/>
          <w:lang w:val="en-US"/>
        </w:rPr>
        <w:t>000 cal</w:t>
      </w:r>
      <w:r w:rsidR="008256CA" w:rsidRPr="000D38CB">
        <w:rPr>
          <w:rFonts w:asciiTheme="minorHAnsi" w:hAnsiTheme="minorHAnsi"/>
          <w:lang w:val="en-US"/>
        </w:rPr>
        <w:t>.</w:t>
      </w:r>
      <w:r w:rsidR="001D532C" w:rsidRPr="000D38CB">
        <w:rPr>
          <w:rFonts w:asciiTheme="minorHAnsi" w:hAnsiTheme="minorHAnsi"/>
          <w:lang w:val="en-US"/>
        </w:rPr>
        <w:t xml:space="preserve"> B</w:t>
      </w:r>
      <w:r w:rsidR="004E271F" w:rsidRPr="000D38CB">
        <w:rPr>
          <w:rFonts w:asciiTheme="minorHAnsi" w:hAnsiTheme="minorHAnsi"/>
          <w:lang w:val="en-US"/>
        </w:rPr>
        <w:t>P</w:t>
      </w:r>
      <w:r w:rsidR="001D532C" w:rsidRPr="000D38CB">
        <w:rPr>
          <w:rFonts w:asciiTheme="minorHAnsi" w:hAnsiTheme="minorHAnsi"/>
          <w:lang w:val="en-US"/>
        </w:rPr>
        <w:t>.</w:t>
      </w:r>
    </w:p>
    <w:p w14:paraId="67390613" w14:textId="491DFB5C" w:rsidR="008713BA" w:rsidRPr="000D38CB" w:rsidRDefault="008713BA" w:rsidP="001D532C">
      <w:pPr>
        <w:rPr>
          <w:lang w:val="en-US"/>
        </w:rPr>
      </w:pPr>
    </w:p>
    <w:p w14:paraId="200EACC7" w14:textId="0669130E" w:rsidR="001D7FA3" w:rsidRPr="000D38CB" w:rsidRDefault="001D7FA3" w:rsidP="001D532C">
      <w:pPr>
        <w:rPr>
          <w:rFonts w:asciiTheme="minorHAnsi" w:hAnsiTheme="minorHAnsi"/>
          <w:sz w:val="20"/>
          <w:szCs w:val="20"/>
          <w:lang w:val="en-US"/>
        </w:rPr>
      </w:pPr>
      <w:r w:rsidRPr="000D38CB">
        <w:rPr>
          <w:rFonts w:asciiTheme="minorHAnsi" w:hAnsiTheme="minorHAnsi"/>
          <w:sz w:val="20"/>
          <w:szCs w:val="20"/>
          <w:lang w:val="en-US"/>
        </w:rPr>
        <w:t xml:space="preserve">Figure </w:t>
      </w:r>
      <w:r w:rsidR="008256CA" w:rsidRPr="000D38CB">
        <w:rPr>
          <w:rFonts w:asciiTheme="minorHAnsi" w:hAnsiTheme="minorHAnsi"/>
          <w:sz w:val="20"/>
          <w:szCs w:val="20"/>
          <w:lang w:val="en-US"/>
        </w:rPr>
        <w:t>9</w:t>
      </w:r>
      <w:r w:rsidR="00245466" w:rsidRPr="000D38CB">
        <w:rPr>
          <w:rFonts w:asciiTheme="minorHAnsi" w:hAnsiTheme="minorHAnsi"/>
          <w:sz w:val="20"/>
          <w:szCs w:val="20"/>
          <w:lang w:val="en-US"/>
        </w:rPr>
        <w:t xml:space="preserve">: </w:t>
      </w:r>
      <w:r w:rsidR="00753055" w:rsidRPr="000D38CB">
        <w:rPr>
          <w:rFonts w:asciiTheme="minorHAnsi" w:hAnsiTheme="minorHAnsi"/>
          <w:sz w:val="20"/>
          <w:szCs w:val="20"/>
          <w:lang w:val="en-US"/>
        </w:rPr>
        <w:t>R</w:t>
      </w:r>
      <w:r w:rsidR="00132B3A" w:rsidRPr="000D38CB">
        <w:rPr>
          <w:rFonts w:asciiTheme="minorHAnsi" w:hAnsiTheme="minorHAnsi"/>
          <w:sz w:val="20"/>
          <w:szCs w:val="20"/>
          <w:lang w:val="en-US"/>
        </w:rPr>
        <w:t xml:space="preserve">adiocarbon dates from Stone Age sites are plotted at the correct height above present sea level and in accordance to calibrated age BC. The </w:t>
      </w:r>
      <w:r w:rsidR="00753055" w:rsidRPr="000D38CB">
        <w:rPr>
          <w:rFonts w:asciiTheme="minorHAnsi" w:hAnsiTheme="minorHAnsi"/>
          <w:sz w:val="20"/>
          <w:szCs w:val="20"/>
          <w:lang w:val="en-US"/>
        </w:rPr>
        <w:t xml:space="preserve">calibration curves show a close relation to the shoreline displacement curve from Telemark/Vestfold. </w:t>
      </w:r>
      <w:r w:rsidR="0029035B" w:rsidRPr="000D38CB">
        <w:rPr>
          <w:rFonts w:asciiTheme="minorHAnsi" w:hAnsiTheme="minorHAnsi"/>
          <w:sz w:val="20"/>
          <w:szCs w:val="20"/>
          <w:lang w:val="en-US"/>
        </w:rPr>
        <w:t xml:space="preserve">See </w:t>
      </w:r>
      <w:r w:rsidR="008256CA" w:rsidRPr="000D38CB">
        <w:rPr>
          <w:rFonts w:asciiTheme="minorHAnsi" w:hAnsiTheme="minorHAnsi"/>
          <w:sz w:val="20"/>
          <w:szCs w:val="20"/>
          <w:lang w:val="en-US"/>
        </w:rPr>
        <w:t>T</w:t>
      </w:r>
      <w:r w:rsidR="0029035B" w:rsidRPr="000D38CB">
        <w:rPr>
          <w:rFonts w:asciiTheme="minorHAnsi" w:hAnsiTheme="minorHAnsi"/>
          <w:sz w:val="20"/>
          <w:szCs w:val="20"/>
          <w:lang w:val="en-US"/>
        </w:rPr>
        <w:t xml:space="preserve">able </w:t>
      </w:r>
      <w:r w:rsidR="008256CA" w:rsidRPr="000D38CB">
        <w:rPr>
          <w:rFonts w:asciiTheme="minorHAnsi" w:hAnsiTheme="minorHAnsi"/>
          <w:sz w:val="20"/>
          <w:szCs w:val="20"/>
          <w:lang w:val="en-US"/>
        </w:rPr>
        <w:t>2</w:t>
      </w:r>
      <w:r w:rsidR="0029035B" w:rsidRPr="000D38CB">
        <w:rPr>
          <w:rFonts w:asciiTheme="minorHAnsi" w:hAnsiTheme="minorHAnsi"/>
          <w:sz w:val="20"/>
          <w:szCs w:val="20"/>
          <w:lang w:val="en-US"/>
        </w:rPr>
        <w:t xml:space="preserve"> for individual dates</w:t>
      </w:r>
      <w:r w:rsidR="00753055" w:rsidRPr="000D38CB">
        <w:rPr>
          <w:rFonts w:asciiTheme="minorHAnsi" w:hAnsiTheme="minorHAnsi"/>
          <w:sz w:val="20"/>
          <w:szCs w:val="20"/>
          <w:lang w:val="en-US"/>
        </w:rPr>
        <w:t xml:space="preserve">. Figure by </w:t>
      </w:r>
      <w:r w:rsidR="009F6B9A" w:rsidRPr="000D38CB">
        <w:rPr>
          <w:rFonts w:asciiTheme="minorHAnsi" w:hAnsiTheme="minorHAnsi"/>
          <w:sz w:val="20"/>
          <w:szCs w:val="20"/>
          <w:lang w:val="en-US"/>
        </w:rPr>
        <w:t xml:space="preserve">Steinar </w:t>
      </w:r>
      <w:r w:rsidR="00753055" w:rsidRPr="000D38CB">
        <w:rPr>
          <w:rFonts w:asciiTheme="minorHAnsi" w:hAnsiTheme="minorHAnsi"/>
          <w:sz w:val="20"/>
          <w:szCs w:val="20"/>
          <w:lang w:val="en-US"/>
        </w:rPr>
        <w:t>Solheim.</w:t>
      </w:r>
      <w:r w:rsidR="00132B3A" w:rsidRPr="000D38CB">
        <w:rPr>
          <w:rFonts w:asciiTheme="minorHAnsi" w:hAnsiTheme="minorHAnsi"/>
          <w:sz w:val="20"/>
          <w:szCs w:val="20"/>
          <w:lang w:val="en-US"/>
        </w:rPr>
        <w:t xml:space="preserve"> </w:t>
      </w:r>
    </w:p>
    <w:p w14:paraId="22DADAB1" w14:textId="77777777" w:rsidR="001D7FA3" w:rsidRPr="000D38CB" w:rsidRDefault="001D7FA3" w:rsidP="001D532C">
      <w:pPr>
        <w:rPr>
          <w:rFonts w:asciiTheme="minorHAnsi" w:hAnsiTheme="minorHAnsi"/>
          <w:lang w:val="en-US"/>
        </w:rPr>
      </w:pPr>
    </w:p>
    <w:p w14:paraId="1498121B" w14:textId="27262F39" w:rsidR="0029035B" w:rsidRPr="000D38CB" w:rsidRDefault="0029035B" w:rsidP="008713BA">
      <w:pPr>
        <w:spacing w:line="360" w:lineRule="auto"/>
        <w:rPr>
          <w:rFonts w:asciiTheme="minorHAnsi" w:hAnsiTheme="minorHAnsi"/>
          <w:i/>
          <w:sz w:val="20"/>
          <w:lang w:val="en-US"/>
        </w:rPr>
      </w:pPr>
      <w:r w:rsidRPr="000D38CB">
        <w:rPr>
          <w:rFonts w:asciiTheme="minorHAnsi" w:hAnsiTheme="minorHAnsi"/>
          <w:sz w:val="20"/>
          <w:lang w:val="en-US"/>
        </w:rPr>
        <w:t xml:space="preserve">Table </w:t>
      </w:r>
      <w:r w:rsidR="008256CA" w:rsidRPr="000D38CB">
        <w:rPr>
          <w:rFonts w:asciiTheme="minorHAnsi" w:hAnsiTheme="minorHAnsi"/>
          <w:sz w:val="20"/>
          <w:lang w:val="en-US"/>
        </w:rPr>
        <w:t>2</w:t>
      </w:r>
      <w:r w:rsidRPr="000D38CB">
        <w:rPr>
          <w:rFonts w:asciiTheme="minorHAnsi" w:hAnsiTheme="minorHAnsi"/>
          <w:sz w:val="20"/>
          <w:lang w:val="en-US"/>
        </w:rPr>
        <w:t xml:space="preserve">: The radiocarbon dates presented in figure </w:t>
      </w:r>
      <w:r w:rsidR="00FE2F5B" w:rsidRPr="000D38CB">
        <w:rPr>
          <w:rFonts w:asciiTheme="minorHAnsi" w:hAnsiTheme="minorHAnsi"/>
          <w:sz w:val="20"/>
          <w:lang w:val="en-US"/>
        </w:rPr>
        <w:t>9</w:t>
      </w:r>
      <w:r w:rsidRPr="000D38CB">
        <w:rPr>
          <w:rFonts w:asciiTheme="minorHAnsi" w:hAnsiTheme="minorHAnsi"/>
          <w:i/>
          <w:sz w:val="20"/>
          <w:lang w:val="en-US"/>
        </w:rPr>
        <w:t>.</w:t>
      </w:r>
    </w:p>
    <w:p w14:paraId="21FE2DC8" w14:textId="77777777" w:rsidR="0029035B" w:rsidRPr="000D38CB" w:rsidRDefault="0029035B" w:rsidP="008713BA">
      <w:pPr>
        <w:spacing w:line="360" w:lineRule="auto"/>
        <w:rPr>
          <w:rFonts w:asciiTheme="minorHAnsi" w:hAnsiTheme="minorHAnsi"/>
          <w:i/>
          <w:sz w:val="20"/>
          <w:lang w:val="en-US"/>
        </w:rPr>
      </w:pPr>
    </w:p>
    <w:p w14:paraId="761A3295" w14:textId="6B31A2E5" w:rsidR="00130542" w:rsidRPr="000D38CB" w:rsidRDefault="001D532C" w:rsidP="008713BA">
      <w:pPr>
        <w:spacing w:line="360" w:lineRule="auto"/>
        <w:rPr>
          <w:rFonts w:asciiTheme="minorHAnsi" w:hAnsiTheme="minorHAnsi"/>
          <w:lang w:val="en-US"/>
        </w:rPr>
      </w:pPr>
      <w:r w:rsidRPr="000D38CB">
        <w:rPr>
          <w:rFonts w:asciiTheme="minorHAnsi" w:hAnsiTheme="minorHAnsi"/>
          <w:lang w:val="en-US"/>
        </w:rPr>
        <w:t xml:space="preserve">Some C14-dates deviate from the general pattern and </w:t>
      </w:r>
      <w:r w:rsidR="00DD0860" w:rsidRPr="000D38CB">
        <w:rPr>
          <w:rFonts w:asciiTheme="minorHAnsi" w:hAnsiTheme="minorHAnsi"/>
          <w:lang w:val="en-US"/>
        </w:rPr>
        <w:t xml:space="preserve">are </w:t>
      </w:r>
      <w:r w:rsidRPr="000D38CB">
        <w:rPr>
          <w:rFonts w:asciiTheme="minorHAnsi" w:hAnsiTheme="minorHAnsi"/>
          <w:lang w:val="en-US"/>
        </w:rPr>
        <w:t>worth commenting</w:t>
      </w:r>
      <w:r w:rsidR="00A032DA" w:rsidRPr="000D38CB">
        <w:rPr>
          <w:rFonts w:asciiTheme="minorHAnsi" w:hAnsiTheme="minorHAnsi"/>
          <w:lang w:val="en-US"/>
        </w:rPr>
        <w:t xml:space="preserve"> (see figure </w:t>
      </w:r>
      <w:r w:rsidR="008256CA" w:rsidRPr="000D38CB">
        <w:rPr>
          <w:rFonts w:asciiTheme="minorHAnsi" w:hAnsiTheme="minorHAnsi"/>
          <w:lang w:val="en-US"/>
        </w:rPr>
        <w:t>9</w:t>
      </w:r>
      <w:r w:rsidR="00A032DA" w:rsidRPr="000D38CB">
        <w:rPr>
          <w:rFonts w:asciiTheme="minorHAnsi" w:hAnsiTheme="minorHAnsi"/>
          <w:lang w:val="en-US"/>
        </w:rPr>
        <w:t>)</w:t>
      </w:r>
      <w:r w:rsidRPr="000D38CB">
        <w:rPr>
          <w:rFonts w:asciiTheme="minorHAnsi" w:hAnsiTheme="minorHAnsi"/>
          <w:lang w:val="en-US"/>
        </w:rPr>
        <w:t xml:space="preserve">. The dated material (charcoal) is gathered from different archaeological features (cooking pits, hearths etc.) but in these cases there is no agreement between the radiocarbon dates and </w:t>
      </w:r>
      <w:r w:rsidR="009F6B9A" w:rsidRPr="000D38CB">
        <w:rPr>
          <w:rFonts w:asciiTheme="minorHAnsi" w:hAnsiTheme="minorHAnsi"/>
          <w:lang w:val="en-US"/>
        </w:rPr>
        <w:t>technological/</w:t>
      </w:r>
      <w:r w:rsidRPr="000D38CB">
        <w:rPr>
          <w:rFonts w:asciiTheme="minorHAnsi" w:hAnsiTheme="minorHAnsi"/>
          <w:lang w:val="en-US"/>
        </w:rPr>
        <w:t xml:space="preserve">typological dating and shoreline dating. All finds from these sites indicate that the activity phase is more than thousand years </w:t>
      </w:r>
      <w:r w:rsidR="00404583" w:rsidRPr="000D38CB">
        <w:rPr>
          <w:rFonts w:asciiTheme="minorHAnsi" w:hAnsiTheme="minorHAnsi"/>
          <w:lang w:val="en-US"/>
        </w:rPr>
        <w:t xml:space="preserve">older </w:t>
      </w:r>
      <w:r w:rsidRPr="000D38CB">
        <w:rPr>
          <w:rFonts w:asciiTheme="minorHAnsi" w:hAnsiTheme="minorHAnsi"/>
          <w:lang w:val="en-US"/>
        </w:rPr>
        <w:t xml:space="preserve">than the radiocarbon dates. The seemingly erroneous dates are often interpreted as pollution by natural processes and later events (Nyland </w:t>
      </w:r>
      <w:r w:rsidR="003C3389" w:rsidRPr="000D38CB">
        <w:rPr>
          <w:rFonts w:asciiTheme="minorHAnsi" w:hAnsiTheme="minorHAnsi"/>
          <w:lang w:val="en-US"/>
        </w:rPr>
        <w:t>and Amundsen</w:t>
      </w:r>
      <w:r w:rsidR="006B3E57" w:rsidRPr="000D38CB">
        <w:rPr>
          <w:rFonts w:asciiTheme="minorHAnsi" w:hAnsiTheme="minorHAnsi"/>
          <w:lang w:val="en-US"/>
        </w:rPr>
        <w:t>,</w:t>
      </w:r>
      <w:r w:rsidR="003C3389" w:rsidRPr="000D38CB">
        <w:rPr>
          <w:rFonts w:asciiTheme="minorHAnsi" w:hAnsiTheme="minorHAnsi"/>
          <w:lang w:val="en-US"/>
        </w:rPr>
        <w:t xml:space="preserve"> </w:t>
      </w:r>
      <w:r w:rsidRPr="000D38CB">
        <w:rPr>
          <w:rFonts w:asciiTheme="minorHAnsi" w:hAnsiTheme="minorHAnsi"/>
          <w:lang w:val="en-US"/>
        </w:rPr>
        <w:t>2012</w:t>
      </w:r>
      <w:r w:rsidR="006B3E57" w:rsidRPr="000D38CB">
        <w:rPr>
          <w:rFonts w:asciiTheme="minorHAnsi" w:hAnsiTheme="minorHAnsi"/>
          <w:lang w:val="en-US"/>
        </w:rPr>
        <w:t xml:space="preserve">, pp. </w:t>
      </w:r>
      <w:r w:rsidRPr="000D38CB">
        <w:rPr>
          <w:rFonts w:asciiTheme="minorHAnsi" w:hAnsiTheme="minorHAnsi"/>
          <w:lang w:val="en-US"/>
        </w:rPr>
        <w:t>188-189</w:t>
      </w:r>
      <w:r w:rsidR="008D183D" w:rsidRPr="000D38CB">
        <w:rPr>
          <w:rFonts w:asciiTheme="minorHAnsi" w:hAnsiTheme="minorHAnsi"/>
          <w:lang w:val="en-US"/>
        </w:rPr>
        <w:t>;</w:t>
      </w:r>
      <w:r w:rsidRPr="000D38CB">
        <w:rPr>
          <w:rFonts w:asciiTheme="minorHAnsi" w:hAnsiTheme="minorHAnsi"/>
          <w:lang w:val="en-US"/>
        </w:rPr>
        <w:t xml:space="preserve"> Nyland</w:t>
      </w:r>
      <w:r w:rsidR="006B3E57" w:rsidRPr="000D38CB">
        <w:rPr>
          <w:rFonts w:asciiTheme="minorHAnsi" w:hAnsiTheme="minorHAnsi"/>
          <w:lang w:val="en-US"/>
        </w:rPr>
        <w:t>,</w:t>
      </w:r>
      <w:r w:rsidRPr="000D38CB">
        <w:rPr>
          <w:rFonts w:asciiTheme="minorHAnsi" w:hAnsiTheme="minorHAnsi"/>
          <w:lang w:val="en-US"/>
        </w:rPr>
        <w:t xml:space="preserve"> 2012</w:t>
      </w:r>
      <w:r w:rsidR="001F5D68" w:rsidRPr="000D38CB">
        <w:rPr>
          <w:rFonts w:asciiTheme="minorHAnsi" w:hAnsiTheme="minorHAnsi"/>
          <w:lang w:val="en-US"/>
        </w:rPr>
        <w:t>b</w:t>
      </w:r>
      <w:r w:rsidR="006B3E57" w:rsidRPr="000D38CB">
        <w:rPr>
          <w:rFonts w:asciiTheme="minorHAnsi" w:hAnsiTheme="minorHAnsi"/>
          <w:lang w:val="en-US"/>
        </w:rPr>
        <w:t xml:space="preserve">, pp. </w:t>
      </w:r>
      <w:r w:rsidRPr="000D38CB">
        <w:rPr>
          <w:rFonts w:asciiTheme="minorHAnsi" w:hAnsiTheme="minorHAnsi"/>
          <w:lang w:val="en-US"/>
        </w:rPr>
        <w:t>162-163</w:t>
      </w:r>
      <w:r w:rsidR="008D183D" w:rsidRPr="000D38CB">
        <w:rPr>
          <w:rFonts w:asciiTheme="minorHAnsi" w:hAnsiTheme="minorHAnsi"/>
          <w:lang w:val="en-US"/>
        </w:rPr>
        <w:t>;</w:t>
      </w:r>
      <w:r w:rsidRPr="000D38CB">
        <w:rPr>
          <w:rFonts w:asciiTheme="minorHAnsi" w:hAnsiTheme="minorHAnsi"/>
          <w:lang w:val="en-US"/>
        </w:rPr>
        <w:t xml:space="preserve"> Fossum</w:t>
      </w:r>
      <w:r w:rsidR="006B3E57" w:rsidRPr="000D38CB">
        <w:rPr>
          <w:rFonts w:asciiTheme="minorHAnsi" w:hAnsiTheme="minorHAnsi"/>
          <w:lang w:val="en-US"/>
        </w:rPr>
        <w:t>,</w:t>
      </w:r>
      <w:r w:rsidRPr="000D38CB">
        <w:rPr>
          <w:rFonts w:asciiTheme="minorHAnsi" w:hAnsiTheme="minorHAnsi"/>
          <w:lang w:val="en-US"/>
        </w:rPr>
        <w:t xml:space="preserve"> 201</w:t>
      </w:r>
      <w:r w:rsidR="00A8197F" w:rsidRPr="000D38CB">
        <w:rPr>
          <w:rFonts w:asciiTheme="minorHAnsi" w:hAnsiTheme="minorHAnsi"/>
          <w:lang w:val="en-US"/>
        </w:rPr>
        <w:t>4</w:t>
      </w:r>
      <w:r w:rsidR="006B3E57" w:rsidRPr="000D38CB">
        <w:rPr>
          <w:rFonts w:asciiTheme="minorHAnsi" w:hAnsiTheme="minorHAnsi"/>
          <w:lang w:val="en-US"/>
        </w:rPr>
        <w:t xml:space="preserve">, pp. </w:t>
      </w:r>
      <w:r w:rsidRPr="000D38CB">
        <w:rPr>
          <w:rFonts w:asciiTheme="minorHAnsi" w:hAnsiTheme="minorHAnsi"/>
          <w:lang w:val="en-US"/>
        </w:rPr>
        <w:t>71-74; Jaksland</w:t>
      </w:r>
      <w:r w:rsidR="006B3E57" w:rsidRPr="000D38CB">
        <w:rPr>
          <w:rFonts w:asciiTheme="minorHAnsi" w:hAnsiTheme="minorHAnsi"/>
          <w:lang w:val="en-US"/>
        </w:rPr>
        <w:t>,</w:t>
      </w:r>
      <w:r w:rsidRPr="000D38CB">
        <w:rPr>
          <w:rFonts w:asciiTheme="minorHAnsi" w:hAnsiTheme="minorHAnsi"/>
          <w:lang w:val="en-US"/>
        </w:rPr>
        <w:t xml:space="preserve"> 2014</w:t>
      </w:r>
      <w:r w:rsidR="006B3E57" w:rsidRPr="000D38CB">
        <w:rPr>
          <w:rFonts w:asciiTheme="minorHAnsi" w:hAnsiTheme="minorHAnsi"/>
          <w:lang w:val="en-US"/>
        </w:rPr>
        <w:t xml:space="preserve">, pp. </w:t>
      </w:r>
      <w:r w:rsidR="00130542" w:rsidRPr="000D38CB">
        <w:rPr>
          <w:rFonts w:asciiTheme="minorHAnsi" w:hAnsiTheme="minorHAnsi"/>
          <w:lang w:val="en-US"/>
        </w:rPr>
        <w:t>28-32</w:t>
      </w:r>
      <w:r w:rsidRPr="000D38CB">
        <w:rPr>
          <w:rFonts w:asciiTheme="minorHAnsi" w:hAnsiTheme="minorHAnsi"/>
          <w:lang w:val="en-US"/>
        </w:rPr>
        <w:t>). Such explanations seem plausible in many circumstances. The sites in the region mostly consist of podzol horizons under a thin layer of turf and it is documented that these can be severely affected by natural processes such as frost heaving and root activity (Boaz</w:t>
      </w:r>
      <w:r w:rsidR="006B3E57" w:rsidRPr="000D38CB">
        <w:rPr>
          <w:rFonts w:asciiTheme="minorHAnsi" w:hAnsiTheme="minorHAnsi"/>
          <w:lang w:val="en-US"/>
        </w:rPr>
        <w:t>,</w:t>
      </w:r>
      <w:r w:rsidRPr="000D38CB">
        <w:rPr>
          <w:rFonts w:asciiTheme="minorHAnsi" w:hAnsiTheme="minorHAnsi"/>
          <w:lang w:val="en-US"/>
        </w:rPr>
        <w:t xml:space="preserve"> 1998; </w:t>
      </w:r>
      <w:r w:rsidR="009F6B9A" w:rsidRPr="000D38CB">
        <w:rPr>
          <w:rFonts w:asciiTheme="minorHAnsi" w:hAnsiTheme="minorHAnsi"/>
          <w:lang w:val="en-US"/>
        </w:rPr>
        <w:t>Solheim and Olsen</w:t>
      </w:r>
      <w:r w:rsidR="006B3E57" w:rsidRPr="000D38CB">
        <w:rPr>
          <w:rFonts w:asciiTheme="minorHAnsi" w:hAnsiTheme="minorHAnsi"/>
          <w:lang w:val="en-US"/>
        </w:rPr>
        <w:t>,</w:t>
      </w:r>
      <w:r w:rsidRPr="000D38CB">
        <w:rPr>
          <w:rFonts w:asciiTheme="minorHAnsi" w:hAnsiTheme="minorHAnsi"/>
          <w:lang w:val="en-US"/>
        </w:rPr>
        <w:t xml:space="preserve"> 2013</w:t>
      </w:r>
      <w:r w:rsidR="009F6B9A" w:rsidRPr="000D38CB">
        <w:rPr>
          <w:rFonts w:asciiTheme="minorHAnsi" w:hAnsiTheme="minorHAnsi"/>
          <w:lang w:val="en-US"/>
        </w:rPr>
        <w:t>:221</w:t>
      </w:r>
      <w:r w:rsidRPr="000D38CB">
        <w:rPr>
          <w:rFonts w:asciiTheme="minorHAnsi" w:hAnsiTheme="minorHAnsi"/>
          <w:lang w:val="en-US"/>
        </w:rPr>
        <w:t>).</w:t>
      </w:r>
      <w:r w:rsidR="0011180C" w:rsidRPr="000D38CB">
        <w:rPr>
          <w:rFonts w:asciiTheme="minorHAnsi" w:hAnsiTheme="minorHAnsi"/>
          <w:lang w:val="en-US"/>
        </w:rPr>
        <w:t xml:space="preserve"> </w:t>
      </w:r>
    </w:p>
    <w:p w14:paraId="1400B7CD" w14:textId="77777777" w:rsidR="00130542" w:rsidRPr="000D38CB" w:rsidRDefault="00130542" w:rsidP="008713BA">
      <w:pPr>
        <w:spacing w:line="360" w:lineRule="auto"/>
        <w:rPr>
          <w:rFonts w:asciiTheme="minorHAnsi" w:hAnsiTheme="minorHAnsi"/>
          <w:lang w:val="en-US"/>
        </w:rPr>
      </w:pPr>
    </w:p>
    <w:p w14:paraId="793C7CAE" w14:textId="2BA5AD4E" w:rsidR="001D532C" w:rsidRPr="000D38CB" w:rsidRDefault="00433BF2" w:rsidP="008713BA">
      <w:pPr>
        <w:spacing w:line="360" w:lineRule="auto"/>
        <w:rPr>
          <w:rFonts w:asciiTheme="minorHAnsi" w:hAnsiTheme="minorHAnsi"/>
          <w:lang w:val="en-US"/>
        </w:rPr>
      </w:pPr>
      <w:r w:rsidRPr="000D38CB">
        <w:rPr>
          <w:rFonts w:asciiTheme="minorHAnsi" w:hAnsiTheme="minorHAnsi"/>
          <w:lang w:val="en-US"/>
        </w:rPr>
        <w:t>In some cases, the lacking corre</w:t>
      </w:r>
      <w:r w:rsidR="00333F19" w:rsidRPr="000D38CB">
        <w:rPr>
          <w:rFonts w:asciiTheme="minorHAnsi" w:hAnsiTheme="minorHAnsi"/>
          <w:lang w:val="en-US"/>
        </w:rPr>
        <w:t xml:space="preserve">spondence between C14-dates and </w:t>
      </w:r>
      <w:r w:rsidR="00130D53" w:rsidRPr="000D38CB">
        <w:rPr>
          <w:rFonts w:asciiTheme="minorHAnsi" w:hAnsiTheme="minorHAnsi"/>
          <w:lang w:val="en-US"/>
        </w:rPr>
        <w:t xml:space="preserve">the technological, typological and </w:t>
      </w:r>
      <w:r w:rsidRPr="000D38CB">
        <w:rPr>
          <w:rFonts w:asciiTheme="minorHAnsi" w:hAnsiTheme="minorHAnsi"/>
          <w:lang w:val="en-US"/>
        </w:rPr>
        <w:t>shoreline age determinations are hard to explain by natural causes</w:t>
      </w:r>
      <w:r w:rsidR="001D532C" w:rsidRPr="000D38CB">
        <w:rPr>
          <w:rFonts w:asciiTheme="minorHAnsi" w:hAnsiTheme="minorHAnsi"/>
          <w:lang w:val="en-US"/>
        </w:rPr>
        <w:t xml:space="preserve">. One such site is Martineåsen, Larvik, where a hearth is dated to the Late Mesolithic, c. </w:t>
      </w:r>
      <w:r w:rsidR="00A37318" w:rsidRPr="000D38CB">
        <w:rPr>
          <w:rFonts w:asciiTheme="minorHAnsi" w:hAnsiTheme="minorHAnsi"/>
          <w:lang w:val="en-US"/>
        </w:rPr>
        <w:t>8800</w:t>
      </w:r>
      <w:r w:rsidR="006B3E57" w:rsidRPr="000D38CB">
        <w:rPr>
          <w:rFonts w:asciiTheme="minorHAnsi" w:hAnsiTheme="minorHAnsi"/>
          <w:lang w:val="en-US"/>
        </w:rPr>
        <w:t>–</w:t>
      </w:r>
      <w:r w:rsidR="00A37318" w:rsidRPr="000D38CB">
        <w:rPr>
          <w:rFonts w:asciiTheme="minorHAnsi" w:hAnsiTheme="minorHAnsi"/>
          <w:lang w:val="en-US"/>
        </w:rPr>
        <w:t xml:space="preserve">8400 </w:t>
      </w:r>
      <w:r w:rsidR="001D532C" w:rsidRPr="000D38CB">
        <w:rPr>
          <w:rFonts w:asciiTheme="minorHAnsi" w:hAnsiTheme="minorHAnsi"/>
          <w:lang w:val="en-US"/>
        </w:rPr>
        <w:t xml:space="preserve">cal. </w:t>
      </w:r>
      <w:r w:rsidR="00A37318" w:rsidRPr="000D38CB">
        <w:rPr>
          <w:rFonts w:asciiTheme="minorHAnsi" w:hAnsiTheme="minorHAnsi"/>
          <w:lang w:val="en-US"/>
        </w:rPr>
        <w:t>BP</w:t>
      </w:r>
      <w:r w:rsidR="001D532C" w:rsidRPr="000D38CB">
        <w:rPr>
          <w:rFonts w:asciiTheme="minorHAnsi" w:hAnsiTheme="minorHAnsi"/>
          <w:lang w:val="en-US"/>
        </w:rPr>
        <w:t>, by four radiocarbon dates (Eymundsson and Mjærum</w:t>
      </w:r>
      <w:r w:rsidR="006B3E57" w:rsidRPr="000D38CB">
        <w:rPr>
          <w:rFonts w:asciiTheme="minorHAnsi" w:hAnsiTheme="minorHAnsi"/>
          <w:lang w:val="en-US"/>
        </w:rPr>
        <w:t>,</w:t>
      </w:r>
      <w:r w:rsidR="001D532C" w:rsidRPr="000D38CB">
        <w:rPr>
          <w:rFonts w:asciiTheme="minorHAnsi" w:hAnsiTheme="minorHAnsi"/>
          <w:lang w:val="en-US"/>
        </w:rPr>
        <w:t xml:space="preserve"> 201</w:t>
      </w:r>
      <w:r w:rsidR="00A8197F" w:rsidRPr="000D38CB">
        <w:rPr>
          <w:rFonts w:asciiTheme="minorHAnsi" w:hAnsiTheme="minorHAnsi"/>
          <w:lang w:val="en-US"/>
        </w:rPr>
        <w:t>3)</w:t>
      </w:r>
      <w:r w:rsidR="001D532C" w:rsidRPr="000D38CB">
        <w:rPr>
          <w:rFonts w:asciiTheme="minorHAnsi" w:hAnsiTheme="minorHAnsi"/>
          <w:lang w:val="en-US"/>
        </w:rPr>
        <w:t xml:space="preserve">. The site is shoreline and technologically/typologically dated to </w:t>
      </w:r>
      <w:r w:rsidR="009F6B9A" w:rsidRPr="000D38CB">
        <w:rPr>
          <w:rFonts w:asciiTheme="minorHAnsi" w:hAnsiTheme="minorHAnsi"/>
          <w:lang w:val="en-US"/>
        </w:rPr>
        <w:t>t</w:t>
      </w:r>
      <w:r w:rsidR="001D532C" w:rsidRPr="000D38CB">
        <w:rPr>
          <w:rFonts w:asciiTheme="minorHAnsi" w:hAnsiTheme="minorHAnsi"/>
          <w:lang w:val="en-US"/>
        </w:rPr>
        <w:t xml:space="preserve">he Middle Mesolithic period with no </w:t>
      </w:r>
      <w:r w:rsidR="00753055" w:rsidRPr="000D38CB">
        <w:rPr>
          <w:rFonts w:asciiTheme="minorHAnsi" w:hAnsiTheme="minorHAnsi"/>
          <w:lang w:val="en-US"/>
        </w:rPr>
        <w:t xml:space="preserve">lithic </w:t>
      </w:r>
      <w:r w:rsidR="001D532C" w:rsidRPr="000D38CB">
        <w:rPr>
          <w:rFonts w:asciiTheme="minorHAnsi" w:hAnsiTheme="minorHAnsi"/>
          <w:lang w:val="en-US"/>
        </w:rPr>
        <w:t>finds of Late Mesolithic character. The site is interpreted as having two activity phases: One during the Middle Mesolithic and one in the Late Mesolithic. This site does not correspond with the overall settlement pattern and most likely it shows a dynamical use of the landscape. The site is however situated</w:t>
      </w:r>
      <w:r w:rsidR="009F6B9A" w:rsidRPr="000D38CB">
        <w:rPr>
          <w:rFonts w:asciiTheme="minorHAnsi" w:hAnsiTheme="minorHAnsi"/>
          <w:lang w:val="en-US"/>
        </w:rPr>
        <w:t xml:space="preserve"> near </w:t>
      </w:r>
      <w:r w:rsidR="001D532C" w:rsidRPr="000D38CB">
        <w:rPr>
          <w:rFonts w:asciiTheme="minorHAnsi" w:hAnsiTheme="minorHAnsi"/>
          <w:lang w:val="en-US"/>
        </w:rPr>
        <w:t>the contemporary shore</w:t>
      </w:r>
      <w:r w:rsidR="009F6B9A" w:rsidRPr="000D38CB">
        <w:rPr>
          <w:rFonts w:asciiTheme="minorHAnsi" w:hAnsiTheme="minorHAnsi"/>
          <w:lang w:val="en-US"/>
        </w:rPr>
        <w:t xml:space="preserve"> </w:t>
      </w:r>
      <w:r w:rsidR="001D532C" w:rsidRPr="000D38CB">
        <w:rPr>
          <w:rFonts w:asciiTheme="minorHAnsi" w:hAnsiTheme="minorHAnsi"/>
          <w:lang w:val="en-US"/>
        </w:rPr>
        <w:t>(</w:t>
      </w:r>
      <w:r w:rsidR="00A8197F" w:rsidRPr="000D38CB">
        <w:rPr>
          <w:rFonts w:asciiTheme="minorHAnsi" w:hAnsiTheme="minorHAnsi"/>
          <w:lang w:val="en-US"/>
        </w:rPr>
        <w:t>100</w:t>
      </w:r>
      <w:r w:rsidR="001D532C" w:rsidRPr="000D38CB">
        <w:rPr>
          <w:rFonts w:asciiTheme="minorHAnsi" w:hAnsiTheme="minorHAnsi"/>
          <w:lang w:val="en-US"/>
        </w:rPr>
        <w:t xml:space="preserve"> m) </w:t>
      </w:r>
      <w:r w:rsidR="00130542" w:rsidRPr="000D38CB">
        <w:rPr>
          <w:rFonts w:asciiTheme="minorHAnsi" w:hAnsiTheme="minorHAnsi"/>
          <w:lang w:val="en-US"/>
        </w:rPr>
        <w:t xml:space="preserve">in the Late Mesolithic </w:t>
      </w:r>
      <w:r w:rsidR="001D532C" w:rsidRPr="000D38CB">
        <w:rPr>
          <w:rFonts w:asciiTheme="minorHAnsi" w:hAnsiTheme="minorHAnsi"/>
          <w:lang w:val="en-US"/>
        </w:rPr>
        <w:t xml:space="preserve">with an </w:t>
      </w:r>
      <w:r w:rsidR="001D532C" w:rsidRPr="000D38CB">
        <w:rPr>
          <w:rFonts w:asciiTheme="minorHAnsi" w:hAnsiTheme="minorHAnsi"/>
          <w:lang w:val="en-US"/>
        </w:rPr>
        <w:lastRenderedPageBreak/>
        <w:t xml:space="preserve">elevated location at the mouth of an ancient fjord </w:t>
      </w:r>
      <w:r w:rsidR="00753055" w:rsidRPr="000D38CB">
        <w:rPr>
          <w:rFonts w:asciiTheme="minorHAnsi" w:hAnsiTheme="minorHAnsi"/>
          <w:lang w:val="en-US"/>
        </w:rPr>
        <w:t xml:space="preserve">system </w:t>
      </w:r>
      <w:r w:rsidR="001D532C" w:rsidRPr="000D38CB">
        <w:rPr>
          <w:rFonts w:asciiTheme="minorHAnsi" w:hAnsiTheme="minorHAnsi"/>
          <w:lang w:val="en-US"/>
        </w:rPr>
        <w:t xml:space="preserve">and might have been a monitoring site. We will however argue that settlement close the contemporary shoreline was by far most common and that the model in figure </w:t>
      </w:r>
      <w:r w:rsidR="008256CA" w:rsidRPr="000D38CB">
        <w:rPr>
          <w:rFonts w:asciiTheme="minorHAnsi" w:hAnsiTheme="minorHAnsi"/>
          <w:lang w:val="en-US"/>
        </w:rPr>
        <w:t>9</w:t>
      </w:r>
      <w:r w:rsidR="00710F72" w:rsidRPr="000D38CB">
        <w:rPr>
          <w:rFonts w:asciiTheme="minorHAnsi" w:hAnsiTheme="minorHAnsi"/>
          <w:lang w:val="en-US"/>
        </w:rPr>
        <w:t xml:space="preserve"> </w:t>
      </w:r>
      <w:r w:rsidR="00753055" w:rsidRPr="000D38CB">
        <w:rPr>
          <w:rFonts w:asciiTheme="minorHAnsi" w:hAnsiTheme="minorHAnsi"/>
          <w:lang w:val="en-US"/>
        </w:rPr>
        <w:t xml:space="preserve">displays </w:t>
      </w:r>
      <w:r w:rsidR="001D532C" w:rsidRPr="000D38CB">
        <w:rPr>
          <w:rFonts w:asciiTheme="minorHAnsi" w:hAnsiTheme="minorHAnsi"/>
          <w:lang w:val="en-US"/>
        </w:rPr>
        <w:t xml:space="preserve">the general pattern </w:t>
      </w:r>
      <w:r w:rsidR="00171DD4" w:rsidRPr="000D38CB">
        <w:rPr>
          <w:rFonts w:asciiTheme="minorHAnsi" w:hAnsiTheme="minorHAnsi"/>
          <w:lang w:val="en-US"/>
        </w:rPr>
        <w:t xml:space="preserve">of shorebound settlement </w:t>
      </w:r>
      <w:r w:rsidR="001D532C" w:rsidRPr="000D38CB">
        <w:rPr>
          <w:rFonts w:asciiTheme="minorHAnsi" w:hAnsiTheme="minorHAnsi"/>
          <w:lang w:val="en-US"/>
        </w:rPr>
        <w:t xml:space="preserve">during the Mesolithic in the region. </w:t>
      </w:r>
    </w:p>
    <w:p w14:paraId="20880A10" w14:textId="02606451" w:rsidR="001D532C" w:rsidRPr="000D38CB" w:rsidRDefault="001D532C" w:rsidP="008713BA">
      <w:pPr>
        <w:spacing w:line="360" w:lineRule="auto"/>
        <w:rPr>
          <w:lang w:val="en-US"/>
        </w:rPr>
      </w:pPr>
    </w:p>
    <w:p w14:paraId="52043479" w14:textId="5BABEC7D" w:rsidR="009F6B9A" w:rsidRPr="000D38CB" w:rsidRDefault="009F6B9A" w:rsidP="00B402C6">
      <w:pPr>
        <w:rPr>
          <w:rFonts w:asciiTheme="minorHAnsi" w:hAnsiTheme="minorHAnsi"/>
          <w:i/>
          <w:lang w:val="en-US"/>
        </w:rPr>
      </w:pPr>
      <w:r w:rsidRPr="000D38CB">
        <w:rPr>
          <w:rFonts w:asciiTheme="minorHAnsi" w:hAnsiTheme="minorHAnsi"/>
          <w:i/>
          <w:lang w:val="en-US"/>
        </w:rPr>
        <w:t>Mesolithic settlement and the 8200 cal. BP event</w:t>
      </w:r>
    </w:p>
    <w:p w14:paraId="456BC227" w14:textId="0DF655EB" w:rsidR="009F6B9A" w:rsidRPr="000D38CB" w:rsidRDefault="00C406DC" w:rsidP="008713BA">
      <w:pPr>
        <w:widowControl w:val="0"/>
        <w:autoSpaceDE w:val="0"/>
        <w:autoSpaceDN w:val="0"/>
        <w:adjustRightInd w:val="0"/>
        <w:spacing w:line="360" w:lineRule="auto"/>
        <w:rPr>
          <w:rFonts w:asciiTheme="minorHAnsi" w:hAnsiTheme="minorHAnsi"/>
          <w:lang w:val="en-US"/>
        </w:rPr>
      </w:pPr>
      <w:r w:rsidRPr="000D38CB">
        <w:rPr>
          <w:rFonts w:asciiTheme="minorHAnsi" w:hAnsiTheme="minorHAnsi"/>
          <w:lang w:val="en-US"/>
        </w:rPr>
        <w:t>The</w:t>
      </w:r>
      <w:r w:rsidR="001D532C" w:rsidRPr="000D38CB">
        <w:rPr>
          <w:rFonts w:asciiTheme="minorHAnsi" w:hAnsiTheme="minorHAnsi"/>
          <w:lang w:val="en-US"/>
        </w:rPr>
        <w:t xml:space="preserve"> Late Mesolithic Nø</w:t>
      </w:r>
      <w:r w:rsidR="00130D53" w:rsidRPr="000D38CB">
        <w:rPr>
          <w:rFonts w:asciiTheme="minorHAnsi" w:hAnsiTheme="minorHAnsi"/>
          <w:lang w:val="en-US"/>
        </w:rPr>
        <w:t>s</w:t>
      </w:r>
      <w:r w:rsidR="001D532C" w:rsidRPr="000D38CB">
        <w:rPr>
          <w:rFonts w:asciiTheme="minorHAnsi" w:hAnsiTheme="minorHAnsi"/>
          <w:lang w:val="en-US"/>
        </w:rPr>
        <w:t>tvet phase</w:t>
      </w:r>
      <w:r w:rsidR="00130542" w:rsidRPr="000D38CB">
        <w:rPr>
          <w:rFonts w:asciiTheme="minorHAnsi" w:hAnsiTheme="minorHAnsi"/>
          <w:lang w:val="en-US"/>
        </w:rPr>
        <w:t xml:space="preserve">, starting at c. </w:t>
      </w:r>
      <w:r w:rsidR="00FC5503" w:rsidRPr="000D38CB">
        <w:rPr>
          <w:rFonts w:asciiTheme="minorHAnsi" w:hAnsiTheme="minorHAnsi"/>
          <w:lang w:val="en-US"/>
        </w:rPr>
        <w:t>8</w:t>
      </w:r>
      <w:r w:rsidR="00130542" w:rsidRPr="000D38CB">
        <w:rPr>
          <w:rFonts w:asciiTheme="minorHAnsi" w:hAnsiTheme="minorHAnsi"/>
          <w:lang w:val="en-US"/>
        </w:rPr>
        <w:t>300 cal</w:t>
      </w:r>
      <w:r w:rsidR="00130D53" w:rsidRPr="000D38CB">
        <w:rPr>
          <w:rFonts w:asciiTheme="minorHAnsi" w:hAnsiTheme="minorHAnsi"/>
          <w:lang w:val="en-US"/>
        </w:rPr>
        <w:t>.</w:t>
      </w:r>
      <w:r w:rsidR="00130542" w:rsidRPr="000D38CB">
        <w:rPr>
          <w:rFonts w:asciiTheme="minorHAnsi" w:hAnsiTheme="minorHAnsi"/>
          <w:lang w:val="en-US"/>
        </w:rPr>
        <w:t xml:space="preserve"> B</w:t>
      </w:r>
      <w:r w:rsidR="00FC5503" w:rsidRPr="000D38CB">
        <w:rPr>
          <w:rFonts w:asciiTheme="minorHAnsi" w:hAnsiTheme="minorHAnsi"/>
          <w:lang w:val="en-US"/>
        </w:rPr>
        <w:t>P</w:t>
      </w:r>
      <w:r w:rsidR="00130542" w:rsidRPr="000D38CB">
        <w:rPr>
          <w:rFonts w:asciiTheme="minorHAnsi" w:hAnsiTheme="minorHAnsi"/>
          <w:lang w:val="en-US"/>
        </w:rPr>
        <w:t>,</w:t>
      </w:r>
      <w:r w:rsidR="001D532C" w:rsidRPr="000D38CB">
        <w:rPr>
          <w:rFonts w:asciiTheme="minorHAnsi" w:hAnsiTheme="minorHAnsi"/>
          <w:lang w:val="en-US"/>
        </w:rPr>
        <w:t xml:space="preserve"> is interpreted as a period with increasing sedentism as sites</w:t>
      </w:r>
      <w:r w:rsidR="00130542" w:rsidRPr="000D38CB">
        <w:rPr>
          <w:rFonts w:asciiTheme="minorHAnsi" w:hAnsiTheme="minorHAnsi"/>
          <w:lang w:val="en-US"/>
        </w:rPr>
        <w:t xml:space="preserve"> from the period</w:t>
      </w:r>
      <w:r w:rsidR="001D532C" w:rsidRPr="000D38CB">
        <w:rPr>
          <w:rFonts w:asciiTheme="minorHAnsi" w:hAnsiTheme="minorHAnsi"/>
          <w:lang w:val="en-US"/>
        </w:rPr>
        <w:t xml:space="preserve"> are larger and richer in finds than in earlier phases (Jaksland</w:t>
      </w:r>
      <w:r w:rsidR="006B3E57" w:rsidRPr="000D38CB">
        <w:rPr>
          <w:rFonts w:asciiTheme="minorHAnsi" w:hAnsiTheme="minorHAnsi"/>
          <w:lang w:val="en-US"/>
        </w:rPr>
        <w:t>,</w:t>
      </w:r>
      <w:r w:rsidR="001D532C" w:rsidRPr="000D38CB">
        <w:rPr>
          <w:rFonts w:asciiTheme="minorHAnsi" w:hAnsiTheme="minorHAnsi"/>
          <w:lang w:val="en-US"/>
        </w:rPr>
        <w:t xml:space="preserve"> 2001; Glørstad</w:t>
      </w:r>
      <w:r w:rsidR="006B3E57" w:rsidRPr="000D38CB">
        <w:rPr>
          <w:rFonts w:asciiTheme="minorHAnsi" w:hAnsiTheme="minorHAnsi"/>
          <w:lang w:val="en-US"/>
        </w:rPr>
        <w:t>,</w:t>
      </w:r>
      <w:r w:rsidR="001D532C" w:rsidRPr="000D38CB">
        <w:rPr>
          <w:rFonts w:asciiTheme="minorHAnsi" w:hAnsiTheme="minorHAnsi"/>
          <w:lang w:val="en-US"/>
        </w:rPr>
        <w:t xml:space="preserve"> 2010). The transition to the </w:t>
      </w:r>
      <w:r w:rsidR="00B275BA" w:rsidRPr="000D38CB">
        <w:rPr>
          <w:rFonts w:asciiTheme="minorHAnsi" w:hAnsiTheme="minorHAnsi"/>
          <w:lang w:val="en-US"/>
        </w:rPr>
        <w:t>Late Mesolithic</w:t>
      </w:r>
      <w:r w:rsidR="001D532C" w:rsidRPr="000D38CB">
        <w:rPr>
          <w:rFonts w:asciiTheme="minorHAnsi" w:hAnsiTheme="minorHAnsi"/>
          <w:lang w:val="en-US"/>
        </w:rPr>
        <w:t xml:space="preserve"> coincides with the 8</w:t>
      </w:r>
      <w:r w:rsidR="00E14FE1" w:rsidRPr="000D38CB">
        <w:rPr>
          <w:rFonts w:asciiTheme="minorHAnsi" w:hAnsiTheme="minorHAnsi"/>
          <w:lang w:val="en-US"/>
        </w:rPr>
        <w:t>200 cal. BP</w:t>
      </w:r>
      <w:r w:rsidR="001D532C" w:rsidRPr="000D38CB">
        <w:rPr>
          <w:rFonts w:asciiTheme="minorHAnsi" w:hAnsiTheme="minorHAnsi"/>
          <w:lang w:val="en-US"/>
        </w:rPr>
        <w:t xml:space="preserve"> event</w:t>
      </w:r>
      <w:r w:rsidR="00B275BA" w:rsidRPr="000D38CB">
        <w:rPr>
          <w:rFonts w:asciiTheme="minorHAnsi" w:hAnsiTheme="minorHAnsi"/>
          <w:lang w:val="en-US"/>
        </w:rPr>
        <w:t xml:space="preserve"> bu</w:t>
      </w:r>
      <w:r w:rsidR="007A3CE6" w:rsidRPr="000D38CB">
        <w:rPr>
          <w:rFonts w:asciiTheme="minorHAnsi" w:hAnsiTheme="minorHAnsi"/>
          <w:lang w:val="en-US"/>
        </w:rPr>
        <w:t xml:space="preserve">t </w:t>
      </w:r>
      <w:r w:rsidR="00404583" w:rsidRPr="000D38CB">
        <w:rPr>
          <w:rFonts w:asciiTheme="minorHAnsi" w:hAnsiTheme="minorHAnsi"/>
          <w:lang w:val="en-US"/>
        </w:rPr>
        <w:t>an analysis</w:t>
      </w:r>
      <w:r w:rsidR="00333F19" w:rsidRPr="000D38CB">
        <w:rPr>
          <w:rFonts w:asciiTheme="minorHAnsi" w:hAnsiTheme="minorHAnsi"/>
          <w:lang w:val="en-US"/>
        </w:rPr>
        <w:t xml:space="preserve"> of </w:t>
      </w:r>
      <w:r w:rsidR="004C42DF" w:rsidRPr="000D38CB">
        <w:rPr>
          <w:rFonts w:asciiTheme="minorHAnsi" w:hAnsiTheme="minorHAnsi"/>
          <w:lang w:val="en-US"/>
        </w:rPr>
        <w:t>shoreline-dated</w:t>
      </w:r>
      <w:r w:rsidR="00333F19" w:rsidRPr="000D38CB">
        <w:rPr>
          <w:rFonts w:asciiTheme="minorHAnsi" w:hAnsiTheme="minorHAnsi"/>
          <w:lang w:val="en-US"/>
        </w:rPr>
        <w:t xml:space="preserve"> sites indicate that there is no detectable decrease in </w:t>
      </w:r>
      <w:r w:rsidR="007A3CE6" w:rsidRPr="000D38CB">
        <w:rPr>
          <w:rFonts w:asciiTheme="minorHAnsi" w:hAnsiTheme="minorHAnsi"/>
          <w:lang w:val="en-US"/>
        </w:rPr>
        <w:t xml:space="preserve">the </w:t>
      </w:r>
      <w:r w:rsidR="00333F19" w:rsidRPr="000D38CB">
        <w:rPr>
          <w:rFonts w:asciiTheme="minorHAnsi" w:hAnsiTheme="minorHAnsi"/>
          <w:lang w:val="en-US"/>
        </w:rPr>
        <w:t>relative number of</w:t>
      </w:r>
      <w:r w:rsidR="00EB7263" w:rsidRPr="000D38CB">
        <w:rPr>
          <w:rFonts w:asciiTheme="minorHAnsi" w:hAnsiTheme="minorHAnsi"/>
          <w:lang w:val="en-US"/>
        </w:rPr>
        <w:t xml:space="preserve"> sites </w:t>
      </w:r>
      <w:r w:rsidR="007A3CE6" w:rsidRPr="000D38CB">
        <w:rPr>
          <w:rFonts w:asciiTheme="minorHAnsi" w:hAnsiTheme="minorHAnsi"/>
          <w:lang w:val="en-US"/>
        </w:rPr>
        <w:t>following</w:t>
      </w:r>
      <w:r w:rsidR="00EB7263" w:rsidRPr="000D38CB">
        <w:rPr>
          <w:rFonts w:asciiTheme="minorHAnsi" w:hAnsiTheme="minorHAnsi"/>
          <w:lang w:val="en-US"/>
        </w:rPr>
        <w:t xml:space="preserve"> the </w:t>
      </w:r>
      <w:r w:rsidR="009F6B9A" w:rsidRPr="000D38CB">
        <w:rPr>
          <w:rFonts w:asciiTheme="minorHAnsi" w:hAnsiTheme="minorHAnsi"/>
          <w:lang w:val="en-US"/>
        </w:rPr>
        <w:t xml:space="preserve">climate </w:t>
      </w:r>
      <w:r w:rsidR="00333F19" w:rsidRPr="000D38CB">
        <w:rPr>
          <w:rFonts w:asciiTheme="minorHAnsi" w:hAnsiTheme="minorHAnsi"/>
          <w:lang w:val="en-US"/>
        </w:rPr>
        <w:t>event</w:t>
      </w:r>
      <w:r w:rsidR="00753055" w:rsidRPr="000D38CB">
        <w:rPr>
          <w:rFonts w:asciiTheme="minorHAnsi" w:hAnsiTheme="minorHAnsi"/>
          <w:lang w:val="en-US"/>
        </w:rPr>
        <w:t xml:space="preserve"> (</w:t>
      </w:r>
      <w:r w:rsidR="00130D53" w:rsidRPr="000D38CB">
        <w:rPr>
          <w:rFonts w:asciiTheme="minorHAnsi" w:hAnsiTheme="minorHAnsi"/>
          <w:lang w:val="en-US"/>
        </w:rPr>
        <w:t>F</w:t>
      </w:r>
      <w:r w:rsidR="00753055" w:rsidRPr="000D38CB">
        <w:rPr>
          <w:rFonts w:asciiTheme="minorHAnsi" w:hAnsiTheme="minorHAnsi"/>
          <w:lang w:val="en-US"/>
        </w:rPr>
        <w:t xml:space="preserve">igure </w:t>
      </w:r>
      <w:r w:rsidR="008256CA" w:rsidRPr="000D38CB">
        <w:rPr>
          <w:rFonts w:asciiTheme="minorHAnsi" w:hAnsiTheme="minorHAnsi"/>
          <w:lang w:val="en-US"/>
        </w:rPr>
        <w:t>10</w:t>
      </w:r>
      <w:r w:rsidR="00753055" w:rsidRPr="000D38CB">
        <w:rPr>
          <w:rFonts w:asciiTheme="minorHAnsi" w:hAnsiTheme="minorHAnsi"/>
          <w:lang w:val="en-US"/>
        </w:rPr>
        <w:t>)</w:t>
      </w:r>
      <w:r w:rsidR="00333F19" w:rsidRPr="000D38CB">
        <w:rPr>
          <w:rFonts w:asciiTheme="minorHAnsi" w:hAnsiTheme="minorHAnsi"/>
          <w:lang w:val="en-US"/>
        </w:rPr>
        <w:t xml:space="preserve">. </w:t>
      </w:r>
      <w:r w:rsidR="003C1B3E" w:rsidRPr="000D38CB">
        <w:rPr>
          <w:rFonts w:asciiTheme="minorHAnsi" w:hAnsiTheme="minorHAnsi"/>
          <w:lang w:val="en-US"/>
        </w:rPr>
        <w:t xml:space="preserve"> </w:t>
      </w:r>
      <w:r w:rsidR="0082749F" w:rsidRPr="000D38CB">
        <w:rPr>
          <w:rFonts w:asciiTheme="minorHAnsi" w:hAnsiTheme="minorHAnsi"/>
          <w:lang w:val="en-US"/>
        </w:rPr>
        <w:t xml:space="preserve">This is in contrast to other regions in Europe where </w:t>
      </w:r>
      <w:r w:rsidR="00CC7044" w:rsidRPr="000D38CB">
        <w:rPr>
          <w:rFonts w:asciiTheme="minorHAnsi" w:hAnsiTheme="minorHAnsi"/>
          <w:lang w:val="en-US"/>
        </w:rPr>
        <w:t>decrease and/o</w:t>
      </w:r>
      <w:r w:rsidR="0082749F" w:rsidRPr="000D38CB">
        <w:rPr>
          <w:rFonts w:asciiTheme="minorHAnsi" w:hAnsiTheme="minorHAnsi"/>
          <w:lang w:val="en-US"/>
        </w:rPr>
        <w:t>r</w:t>
      </w:r>
      <w:r w:rsidR="00CC7044" w:rsidRPr="000D38CB">
        <w:rPr>
          <w:rFonts w:asciiTheme="minorHAnsi" w:hAnsiTheme="minorHAnsi"/>
          <w:lang w:val="en-US"/>
        </w:rPr>
        <w:t xml:space="preserve"> relocation of archaeological sites </w:t>
      </w:r>
      <w:r w:rsidR="0082749F" w:rsidRPr="000D38CB">
        <w:rPr>
          <w:rFonts w:asciiTheme="minorHAnsi" w:hAnsiTheme="minorHAnsi"/>
          <w:lang w:val="en-US"/>
        </w:rPr>
        <w:t>are</w:t>
      </w:r>
      <w:r w:rsidR="00CC7044" w:rsidRPr="000D38CB">
        <w:rPr>
          <w:rFonts w:asciiTheme="minorHAnsi" w:hAnsiTheme="minorHAnsi"/>
          <w:lang w:val="en-US"/>
        </w:rPr>
        <w:t xml:space="preserve"> detected (e.g. </w:t>
      </w:r>
      <w:r w:rsidR="0082749F" w:rsidRPr="000D38CB">
        <w:rPr>
          <w:rFonts w:asciiTheme="minorHAnsi" w:hAnsiTheme="minorHAnsi"/>
          <w:lang w:val="en-US"/>
        </w:rPr>
        <w:t xml:space="preserve">González-Sampériz, P., et al., 2009; </w:t>
      </w:r>
      <w:r w:rsidR="00CC7044" w:rsidRPr="000D38CB">
        <w:rPr>
          <w:rFonts w:asciiTheme="minorHAnsi" w:hAnsiTheme="minorHAnsi"/>
          <w:lang w:val="en-US"/>
        </w:rPr>
        <w:t xml:space="preserve">Wicks and Mithen 2014). </w:t>
      </w:r>
    </w:p>
    <w:p w14:paraId="4DDFF845" w14:textId="77777777" w:rsidR="007A3CE6" w:rsidRPr="000D38CB" w:rsidRDefault="007A3CE6" w:rsidP="008713BA">
      <w:pPr>
        <w:widowControl w:val="0"/>
        <w:autoSpaceDE w:val="0"/>
        <w:autoSpaceDN w:val="0"/>
        <w:adjustRightInd w:val="0"/>
        <w:spacing w:line="360" w:lineRule="auto"/>
        <w:rPr>
          <w:rFonts w:asciiTheme="minorHAnsi" w:hAnsiTheme="minorHAnsi"/>
          <w:lang w:val="en-US"/>
        </w:rPr>
      </w:pPr>
    </w:p>
    <w:p w14:paraId="24444A2E" w14:textId="54A062E6" w:rsidR="007A3CE6" w:rsidRPr="000D38CB" w:rsidRDefault="003C1B3E" w:rsidP="008713BA">
      <w:pPr>
        <w:widowControl w:val="0"/>
        <w:autoSpaceDE w:val="0"/>
        <w:autoSpaceDN w:val="0"/>
        <w:adjustRightInd w:val="0"/>
        <w:spacing w:line="360" w:lineRule="auto"/>
        <w:rPr>
          <w:rFonts w:asciiTheme="minorHAnsi" w:hAnsiTheme="minorHAnsi"/>
          <w:lang w:val="en-US"/>
        </w:rPr>
      </w:pPr>
      <w:r w:rsidRPr="000D38CB">
        <w:rPr>
          <w:rFonts w:asciiTheme="minorHAnsi" w:hAnsiTheme="minorHAnsi"/>
          <w:lang w:val="en-US"/>
        </w:rPr>
        <w:t>T</w:t>
      </w:r>
      <w:r w:rsidR="004E271F" w:rsidRPr="000D38CB">
        <w:rPr>
          <w:rFonts w:asciiTheme="minorHAnsi" w:hAnsiTheme="minorHAnsi"/>
          <w:lang w:val="en-US"/>
        </w:rPr>
        <w:t>he collapse of the Laurentide ice sheet triggering the 8200 cal</w:t>
      </w:r>
      <w:r w:rsidR="00171DD4" w:rsidRPr="000D38CB">
        <w:rPr>
          <w:rFonts w:asciiTheme="minorHAnsi" w:hAnsiTheme="minorHAnsi"/>
          <w:lang w:val="en-US"/>
        </w:rPr>
        <w:t>.</w:t>
      </w:r>
      <w:r w:rsidR="004E271F" w:rsidRPr="000D38CB">
        <w:rPr>
          <w:rFonts w:asciiTheme="minorHAnsi" w:hAnsiTheme="minorHAnsi"/>
          <w:lang w:val="en-US"/>
        </w:rPr>
        <w:t xml:space="preserve"> BP event caused a </w:t>
      </w:r>
      <w:r w:rsidR="009F3756" w:rsidRPr="000D38CB">
        <w:rPr>
          <w:rFonts w:asciiTheme="minorHAnsi" w:hAnsiTheme="minorHAnsi"/>
          <w:lang w:val="en-US"/>
        </w:rPr>
        <w:t xml:space="preserve">global </w:t>
      </w:r>
      <w:r w:rsidR="004E271F" w:rsidRPr="000D38CB">
        <w:rPr>
          <w:rFonts w:asciiTheme="minorHAnsi" w:hAnsiTheme="minorHAnsi"/>
          <w:lang w:val="en-US"/>
        </w:rPr>
        <w:t>sea level rise of 1.4 meters (Clarke et al., 2004; Törnqvist et al., 2004). Lotte Selsing (2010) argues that the sea level rise may have caused increased erosion and coastal sediment transport, resulting in an enriched marine productivity. This may have been a precondition for the the establishment of a stabile and semi-sedentary settlement along the Norwegian coast (Selsing, 2010, pp. 217-218).</w:t>
      </w:r>
    </w:p>
    <w:p w14:paraId="0E763234" w14:textId="77777777" w:rsidR="007A3CE6" w:rsidRPr="000D38CB" w:rsidRDefault="007A3CE6" w:rsidP="008713BA">
      <w:pPr>
        <w:spacing w:line="360" w:lineRule="auto"/>
        <w:rPr>
          <w:rFonts w:asciiTheme="minorHAnsi" w:hAnsiTheme="minorHAnsi"/>
          <w:lang w:val="en-US"/>
        </w:rPr>
      </w:pPr>
    </w:p>
    <w:p w14:paraId="11346F28" w14:textId="2929C2BC" w:rsidR="007A3CE6" w:rsidRPr="000D38CB" w:rsidRDefault="007A3CE6" w:rsidP="008713BA">
      <w:pPr>
        <w:spacing w:line="360" w:lineRule="auto"/>
        <w:rPr>
          <w:rFonts w:asciiTheme="minorHAnsi" w:hAnsiTheme="minorHAnsi"/>
          <w:lang w:val="en-US"/>
        </w:rPr>
      </w:pPr>
      <w:r w:rsidRPr="000D38CB">
        <w:rPr>
          <w:rFonts w:asciiTheme="minorHAnsi" w:hAnsiTheme="minorHAnsi"/>
          <w:lang w:val="en-US"/>
        </w:rPr>
        <w:t xml:space="preserve">A possible explanation to the observed pattern </w:t>
      </w:r>
      <w:r w:rsidR="0016579F" w:rsidRPr="000D38CB">
        <w:rPr>
          <w:rFonts w:asciiTheme="minorHAnsi" w:hAnsiTheme="minorHAnsi"/>
          <w:lang w:val="en-US"/>
        </w:rPr>
        <w:t xml:space="preserve">may thus </w:t>
      </w:r>
      <w:r w:rsidRPr="000D38CB">
        <w:rPr>
          <w:rFonts w:asciiTheme="minorHAnsi" w:hAnsiTheme="minorHAnsi"/>
          <w:lang w:val="en-US"/>
        </w:rPr>
        <w:t>be that the 8200 cal</w:t>
      </w:r>
      <w:r w:rsidR="009F3756" w:rsidRPr="000D38CB">
        <w:rPr>
          <w:rFonts w:asciiTheme="minorHAnsi" w:hAnsiTheme="minorHAnsi"/>
          <w:lang w:val="en-US"/>
        </w:rPr>
        <w:t>.</w:t>
      </w:r>
      <w:r w:rsidRPr="000D38CB">
        <w:rPr>
          <w:rFonts w:asciiTheme="minorHAnsi" w:hAnsiTheme="minorHAnsi"/>
          <w:lang w:val="en-US"/>
        </w:rPr>
        <w:t xml:space="preserve"> BP event did not have a large impact on the coastal settlement in the region. Rick and</w:t>
      </w:r>
      <w:r w:rsidR="001353D8" w:rsidRPr="000D38CB">
        <w:rPr>
          <w:rFonts w:asciiTheme="minorHAnsi" w:hAnsiTheme="minorHAnsi"/>
          <w:lang w:val="en-US"/>
        </w:rPr>
        <w:t xml:space="preserve"> </w:t>
      </w:r>
      <w:r w:rsidRPr="000D38CB">
        <w:rPr>
          <w:rFonts w:asciiTheme="minorHAnsi" w:hAnsiTheme="minorHAnsi"/>
          <w:lang w:val="en-US"/>
        </w:rPr>
        <w:t>Erlandson (201</w:t>
      </w:r>
      <w:r w:rsidR="00404583" w:rsidRPr="000D38CB">
        <w:rPr>
          <w:rFonts w:asciiTheme="minorHAnsi" w:hAnsiTheme="minorHAnsi"/>
          <w:lang w:val="en-US"/>
        </w:rPr>
        <w:t>2</w:t>
      </w:r>
      <w:r w:rsidRPr="000D38CB">
        <w:rPr>
          <w:rFonts w:asciiTheme="minorHAnsi" w:hAnsiTheme="minorHAnsi"/>
          <w:lang w:val="en-US"/>
        </w:rPr>
        <w:t xml:space="preserve">) have suggested that foragers living in resource rich marine environments are less exposed to dramatic climatic events. </w:t>
      </w:r>
      <w:r w:rsidR="00404583" w:rsidRPr="000D38CB">
        <w:rPr>
          <w:rFonts w:asciiTheme="minorHAnsi" w:hAnsiTheme="minorHAnsi"/>
          <w:lang w:val="en-US"/>
        </w:rPr>
        <w:t>As argued by Selsing (2010) c</w:t>
      </w:r>
      <w:r w:rsidRPr="000D38CB">
        <w:rPr>
          <w:rFonts w:asciiTheme="minorHAnsi" w:hAnsiTheme="minorHAnsi"/>
          <w:lang w:val="en-US"/>
        </w:rPr>
        <w:t xml:space="preserve">hanges in climate might </w:t>
      </w:r>
      <w:r w:rsidR="00404583" w:rsidRPr="000D38CB">
        <w:rPr>
          <w:rFonts w:asciiTheme="minorHAnsi" w:hAnsiTheme="minorHAnsi"/>
          <w:lang w:val="en-US"/>
        </w:rPr>
        <w:t xml:space="preserve">not </w:t>
      </w:r>
      <w:r w:rsidRPr="000D38CB">
        <w:rPr>
          <w:rFonts w:asciiTheme="minorHAnsi" w:hAnsiTheme="minorHAnsi"/>
          <w:lang w:val="en-US"/>
        </w:rPr>
        <w:t xml:space="preserve">have had a </w:t>
      </w:r>
      <w:r w:rsidR="00404583" w:rsidRPr="000D38CB">
        <w:rPr>
          <w:rFonts w:asciiTheme="minorHAnsi" w:hAnsiTheme="minorHAnsi"/>
          <w:lang w:val="en-US"/>
        </w:rPr>
        <w:t>negative</w:t>
      </w:r>
      <w:r w:rsidRPr="000D38CB">
        <w:rPr>
          <w:rFonts w:asciiTheme="minorHAnsi" w:hAnsiTheme="minorHAnsi"/>
          <w:lang w:val="en-US"/>
        </w:rPr>
        <w:t xml:space="preserve"> effect on marine productivity, </w:t>
      </w:r>
      <w:r w:rsidR="00404583" w:rsidRPr="000D38CB">
        <w:rPr>
          <w:rFonts w:asciiTheme="minorHAnsi" w:hAnsiTheme="minorHAnsi"/>
          <w:lang w:val="en-US"/>
        </w:rPr>
        <w:t xml:space="preserve">and possibly the </w:t>
      </w:r>
      <w:r w:rsidR="009C6B10" w:rsidRPr="000D38CB">
        <w:rPr>
          <w:rFonts w:asciiTheme="minorHAnsi" w:hAnsiTheme="minorHAnsi"/>
          <w:lang w:val="en-US"/>
        </w:rPr>
        <w:t>8200 cal</w:t>
      </w:r>
      <w:r w:rsidR="0016579F" w:rsidRPr="000D38CB">
        <w:rPr>
          <w:rFonts w:asciiTheme="minorHAnsi" w:hAnsiTheme="minorHAnsi"/>
          <w:lang w:val="en-US"/>
        </w:rPr>
        <w:t>.</w:t>
      </w:r>
      <w:r w:rsidR="009C6B10" w:rsidRPr="000D38CB">
        <w:rPr>
          <w:rFonts w:asciiTheme="minorHAnsi" w:hAnsiTheme="minorHAnsi"/>
          <w:lang w:val="en-US"/>
        </w:rPr>
        <w:t xml:space="preserve"> BP event </w:t>
      </w:r>
      <w:r w:rsidR="00404583" w:rsidRPr="000D38CB">
        <w:rPr>
          <w:rFonts w:asciiTheme="minorHAnsi" w:hAnsiTheme="minorHAnsi"/>
          <w:lang w:val="en-US"/>
        </w:rPr>
        <w:t>did</w:t>
      </w:r>
      <w:r w:rsidR="009C6B10" w:rsidRPr="000D38CB">
        <w:rPr>
          <w:rFonts w:asciiTheme="minorHAnsi" w:hAnsiTheme="minorHAnsi"/>
          <w:lang w:val="en-US"/>
        </w:rPr>
        <w:t xml:space="preserve"> not </w:t>
      </w:r>
      <w:r w:rsidR="00404583" w:rsidRPr="000D38CB">
        <w:rPr>
          <w:rFonts w:asciiTheme="minorHAnsi" w:hAnsiTheme="minorHAnsi"/>
          <w:lang w:val="en-US"/>
        </w:rPr>
        <w:t>affect</w:t>
      </w:r>
      <w:r w:rsidR="009C6B10" w:rsidRPr="000D38CB">
        <w:rPr>
          <w:rFonts w:asciiTheme="minorHAnsi" w:hAnsiTheme="minorHAnsi"/>
          <w:lang w:val="en-US"/>
        </w:rPr>
        <w:t xml:space="preserve"> the demography and settlement pattern of the Oslo fjord region to a noticeable degree. </w:t>
      </w:r>
    </w:p>
    <w:p w14:paraId="0C26509A" w14:textId="77777777" w:rsidR="007A3CE6" w:rsidRPr="000D38CB" w:rsidRDefault="007A3CE6" w:rsidP="008713BA">
      <w:pPr>
        <w:spacing w:line="360" w:lineRule="auto"/>
        <w:rPr>
          <w:rFonts w:asciiTheme="minorHAnsi" w:hAnsiTheme="minorHAnsi"/>
          <w:lang w:val="en-US"/>
        </w:rPr>
      </w:pPr>
    </w:p>
    <w:p w14:paraId="1DA53D9A" w14:textId="5FE7AC7E" w:rsidR="008713BA" w:rsidRPr="000D38CB" w:rsidRDefault="00333F19" w:rsidP="002F2EEA">
      <w:pPr>
        <w:spacing w:line="360" w:lineRule="auto"/>
        <w:rPr>
          <w:rFonts w:asciiTheme="minorHAnsi" w:hAnsiTheme="minorHAnsi"/>
          <w:lang w:val="en-US"/>
        </w:rPr>
      </w:pPr>
      <w:r w:rsidRPr="000D38CB">
        <w:rPr>
          <w:rFonts w:asciiTheme="minorHAnsi" w:hAnsiTheme="minorHAnsi"/>
          <w:lang w:val="en-US"/>
        </w:rPr>
        <w:t>A few aspects should</w:t>
      </w:r>
      <w:r w:rsidR="0016579F" w:rsidRPr="000D38CB">
        <w:rPr>
          <w:rFonts w:asciiTheme="minorHAnsi" w:hAnsiTheme="minorHAnsi"/>
          <w:lang w:val="en-US"/>
        </w:rPr>
        <w:t>,</w:t>
      </w:r>
      <w:r w:rsidRPr="000D38CB">
        <w:rPr>
          <w:rFonts w:asciiTheme="minorHAnsi" w:hAnsiTheme="minorHAnsi"/>
          <w:lang w:val="en-US"/>
        </w:rPr>
        <w:t xml:space="preserve"> </w:t>
      </w:r>
      <w:r w:rsidR="009C6B10" w:rsidRPr="000D38CB">
        <w:rPr>
          <w:rFonts w:asciiTheme="minorHAnsi" w:hAnsiTheme="minorHAnsi"/>
          <w:lang w:val="en-US"/>
        </w:rPr>
        <w:t>howeve</w:t>
      </w:r>
      <w:r w:rsidR="0016579F" w:rsidRPr="000D38CB">
        <w:rPr>
          <w:rFonts w:asciiTheme="minorHAnsi" w:hAnsiTheme="minorHAnsi"/>
          <w:lang w:val="en-US"/>
        </w:rPr>
        <w:t>r,</w:t>
      </w:r>
      <w:r w:rsidR="009C6B10" w:rsidRPr="000D38CB">
        <w:rPr>
          <w:rFonts w:asciiTheme="minorHAnsi" w:hAnsiTheme="minorHAnsi"/>
          <w:lang w:val="en-US"/>
        </w:rPr>
        <w:t xml:space="preserve"> </w:t>
      </w:r>
      <w:r w:rsidRPr="000D38CB">
        <w:rPr>
          <w:rFonts w:asciiTheme="minorHAnsi" w:hAnsiTheme="minorHAnsi"/>
          <w:lang w:val="en-US"/>
        </w:rPr>
        <w:t xml:space="preserve">be mentioned here. The sites </w:t>
      </w:r>
      <w:r w:rsidR="009C6B10" w:rsidRPr="000D38CB">
        <w:rPr>
          <w:rFonts w:asciiTheme="minorHAnsi" w:hAnsiTheme="minorHAnsi"/>
          <w:lang w:val="en-US"/>
        </w:rPr>
        <w:t xml:space="preserve">included </w:t>
      </w:r>
      <w:r w:rsidR="001353D8" w:rsidRPr="000D38CB">
        <w:rPr>
          <w:rFonts w:asciiTheme="minorHAnsi" w:hAnsiTheme="minorHAnsi"/>
          <w:lang w:val="en-US"/>
        </w:rPr>
        <w:t xml:space="preserve">in figure </w:t>
      </w:r>
      <w:r w:rsidR="00102C16" w:rsidRPr="000D38CB">
        <w:rPr>
          <w:rFonts w:asciiTheme="minorHAnsi" w:hAnsiTheme="minorHAnsi"/>
          <w:lang w:val="en-US"/>
        </w:rPr>
        <w:t>10</w:t>
      </w:r>
      <w:r w:rsidR="001353D8" w:rsidRPr="000D38CB">
        <w:rPr>
          <w:rFonts w:asciiTheme="minorHAnsi" w:hAnsiTheme="minorHAnsi"/>
          <w:lang w:val="en-US"/>
        </w:rPr>
        <w:t xml:space="preserve"> </w:t>
      </w:r>
      <w:r w:rsidRPr="000D38CB">
        <w:rPr>
          <w:rFonts w:asciiTheme="minorHAnsi" w:hAnsiTheme="minorHAnsi"/>
          <w:lang w:val="en-US"/>
        </w:rPr>
        <w:t xml:space="preserve">are </w:t>
      </w:r>
      <w:r w:rsidR="001353D8" w:rsidRPr="000D38CB">
        <w:rPr>
          <w:rFonts w:asciiTheme="minorHAnsi" w:hAnsiTheme="minorHAnsi"/>
          <w:lang w:val="en-US"/>
        </w:rPr>
        <w:t>distributed</w:t>
      </w:r>
      <w:r w:rsidRPr="000D38CB">
        <w:rPr>
          <w:rFonts w:asciiTheme="minorHAnsi" w:hAnsiTheme="minorHAnsi"/>
          <w:lang w:val="en-US"/>
        </w:rPr>
        <w:t xml:space="preserve"> </w:t>
      </w:r>
      <w:r w:rsidR="001353D8" w:rsidRPr="000D38CB">
        <w:rPr>
          <w:rFonts w:asciiTheme="minorHAnsi" w:hAnsiTheme="minorHAnsi"/>
          <w:lang w:val="en-US"/>
        </w:rPr>
        <w:t xml:space="preserve">in </w:t>
      </w:r>
      <w:r w:rsidRPr="000D38CB">
        <w:rPr>
          <w:rFonts w:asciiTheme="minorHAnsi" w:hAnsiTheme="minorHAnsi"/>
          <w:lang w:val="en-US"/>
        </w:rPr>
        <w:t>500 yearlong intervals</w:t>
      </w:r>
      <w:r w:rsidR="009C6B10" w:rsidRPr="000D38CB">
        <w:rPr>
          <w:rFonts w:asciiTheme="minorHAnsi" w:hAnsiTheme="minorHAnsi"/>
          <w:lang w:val="en-US"/>
        </w:rPr>
        <w:t xml:space="preserve">, which </w:t>
      </w:r>
      <w:r w:rsidRPr="000D38CB">
        <w:rPr>
          <w:rFonts w:asciiTheme="minorHAnsi" w:hAnsiTheme="minorHAnsi"/>
          <w:lang w:val="en-US"/>
        </w:rPr>
        <w:t xml:space="preserve">might be a too coarse resolution to identify possible changes in relation to </w:t>
      </w:r>
      <w:r w:rsidR="001353D8" w:rsidRPr="000D38CB">
        <w:rPr>
          <w:rFonts w:asciiTheme="minorHAnsi" w:hAnsiTheme="minorHAnsi"/>
          <w:lang w:val="en-US"/>
        </w:rPr>
        <w:t xml:space="preserve">rapid </w:t>
      </w:r>
      <w:r w:rsidRPr="000D38CB">
        <w:rPr>
          <w:rFonts w:asciiTheme="minorHAnsi" w:hAnsiTheme="minorHAnsi"/>
          <w:lang w:val="en-US"/>
        </w:rPr>
        <w:t>cold event</w:t>
      </w:r>
      <w:r w:rsidR="001353D8" w:rsidRPr="000D38CB">
        <w:rPr>
          <w:rFonts w:asciiTheme="minorHAnsi" w:hAnsiTheme="minorHAnsi"/>
          <w:lang w:val="en-US"/>
        </w:rPr>
        <w:t>s</w:t>
      </w:r>
      <w:r w:rsidRPr="000D38CB">
        <w:rPr>
          <w:rFonts w:asciiTheme="minorHAnsi" w:hAnsiTheme="minorHAnsi"/>
          <w:lang w:val="en-US"/>
        </w:rPr>
        <w:t xml:space="preserve">. A more fine-grained resolution </w:t>
      </w:r>
      <w:r w:rsidR="00404583" w:rsidRPr="000D38CB">
        <w:rPr>
          <w:rFonts w:asciiTheme="minorHAnsi" w:hAnsiTheme="minorHAnsi"/>
          <w:lang w:val="en-US"/>
        </w:rPr>
        <w:t xml:space="preserve">from the </w:t>
      </w:r>
      <w:r w:rsidR="00404583" w:rsidRPr="000D38CB">
        <w:rPr>
          <w:rFonts w:asciiTheme="minorHAnsi" w:hAnsiTheme="minorHAnsi"/>
          <w:lang w:val="en-US"/>
        </w:rPr>
        <w:lastRenderedPageBreak/>
        <w:t xml:space="preserve">western part of the Oslo fjord region </w:t>
      </w:r>
      <w:r w:rsidRPr="000D38CB">
        <w:rPr>
          <w:rFonts w:asciiTheme="minorHAnsi" w:hAnsiTheme="minorHAnsi"/>
          <w:lang w:val="en-US"/>
        </w:rPr>
        <w:t xml:space="preserve">is </w:t>
      </w:r>
      <w:r w:rsidR="001353D8" w:rsidRPr="000D38CB">
        <w:rPr>
          <w:rFonts w:asciiTheme="minorHAnsi" w:hAnsiTheme="minorHAnsi"/>
          <w:lang w:val="en-US"/>
        </w:rPr>
        <w:t xml:space="preserve">thus </w:t>
      </w:r>
      <w:r w:rsidR="0016579F" w:rsidRPr="000D38CB">
        <w:rPr>
          <w:rFonts w:asciiTheme="minorHAnsi" w:hAnsiTheme="minorHAnsi"/>
          <w:lang w:val="en-US"/>
        </w:rPr>
        <w:t xml:space="preserve">presented in </w:t>
      </w:r>
      <w:r w:rsidR="001353D8" w:rsidRPr="000D38CB">
        <w:rPr>
          <w:rFonts w:asciiTheme="minorHAnsi" w:hAnsiTheme="minorHAnsi"/>
          <w:lang w:val="en-US"/>
        </w:rPr>
        <w:t xml:space="preserve">figure </w:t>
      </w:r>
      <w:r w:rsidR="00102C16" w:rsidRPr="000D38CB">
        <w:rPr>
          <w:rFonts w:asciiTheme="minorHAnsi" w:hAnsiTheme="minorHAnsi"/>
          <w:lang w:val="en-US"/>
        </w:rPr>
        <w:t>11</w:t>
      </w:r>
      <w:r w:rsidR="00404583" w:rsidRPr="000D38CB">
        <w:rPr>
          <w:rFonts w:asciiTheme="minorHAnsi" w:hAnsiTheme="minorHAnsi"/>
          <w:lang w:val="en-US"/>
        </w:rPr>
        <w:t>, with a resolution of 200</w:t>
      </w:r>
      <w:r w:rsidR="006B3E57" w:rsidRPr="000D38CB">
        <w:rPr>
          <w:rFonts w:asciiTheme="minorHAnsi" w:hAnsiTheme="minorHAnsi"/>
          <w:lang w:val="en-US"/>
        </w:rPr>
        <w:t>–</w:t>
      </w:r>
      <w:r w:rsidR="00404583" w:rsidRPr="000D38CB">
        <w:rPr>
          <w:rFonts w:asciiTheme="minorHAnsi" w:hAnsiTheme="minorHAnsi"/>
          <w:lang w:val="en-US"/>
        </w:rPr>
        <w:t>400 years</w:t>
      </w:r>
      <w:r w:rsidR="009C6B10" w:rsidRPr="000D38CB">
        <w:rPr>
          <w:rFonts w:asciiTheme="minorHAnsi" w:hAnsiTheme="minorHAnsi"/>
          <w:lang w:val="en-US"/>
        </w:rPr>
        <w:t>.</w:t>
      </w:r>
      <w:r w:rsidR="00404583" w:rsidRPr="000D38CB">
        <w:rPr>
          <w:rFonts w:asciiTheme="minorHAnsi" w:hAnsiTheme="minorHAnsi"/>
          <w:lang w:val="en-US"/>
        </w:rPr>
        <w:t xml:space="preserve"> Even here it is difficult to outline a significant change in settlement in relation to the 8200</w:t>
      </w:r>
      <w:r w:rsidR="007B33A3" w:rsidRPr="000D38CB">
        <w:rPr>
          <w:rFonts w:asciiTheme="minorHAnsi" w:hAnsiTheme="minorHAnsi"/>
          <w:lang w:val="en-US"/>
        </w:rPr>
        <w:t xml:space="preserve"> </w:t>
      </w:r>
      <w:r w:rsidR="00404583" w:rsidRPr="000D38CB">
        <w:rPr>
          <w:rFonts w:asciiTheme="minorHAnsi" w:hAnsiTheme="minorHAnsi"/>
          <w:lang w:val="en-US"/>
        </w:rPr>
        <w:t>cal</w:t>
      </w:r>
      <w:r w:rsidR="0016579F" w:rsidRPr="000D38CB">
        <w:rPr>
          <w:rFonts w:asciiTheme="minorHAnsi" w:hAnsiTheme="minorHAnsi"/>
          <w:lang w:val="en-US"/>
        </w:rPr>
        <w:t>.</w:t>
      </w:r>
      <w:r w:rsidR="00404583" w:rsidRPr="000D38CB">
        <w:rPr>
          <w:rFonts w:asciiTheme="minorHAnsi" w:hAnsiTheme="minorHAnsi"/>
          <w:lang w:val="en-US"/>
        </w:rPr>
        <w:t xml:space="preserve"> BP event, and a </w:t>
      </w:r>
      <w:r w:rsidR="00D52579" w:rsidRPr="000D38CB">
        <w:rPr>
          <w:rFonts w:asciiTheme="minorHAnsi" w:hAnsiTheme="minorHAnsi"/>
          <w:lang w:val="en-US"/>
        </w:rPr>
        <w:t>reduction</w:t>
      </w:r>
      <w:r w:rsidR="00404583" w:rsidRPr="000D38CB">
        <w:rPr>
          <w:rFonts w:asciiTheme="minorHAnsi" w:hAnsiTheme="minorHAnsi"/>
          <w:lang w:val="en-US"/>
        </w:rPr>
        <w:t xml:space="preserve"> in relative site numbers are seen </w:t>
      </w:r>
      <w:r w:rsidR="00171DD4" w:rsidRPr="000D38CB">
        <w:rPr>
          <w:rFonts w:asciiTheme="minorHAnsi" w:hAnsiTheme="minorHAnsi"/>
          <w:lang w:val="en-US"/>
        </w:rPr>
        <w:t>prior to the event, at</w:t>
      </w:r>
      <w:r w:rsidR="00404583" w:rsidRPr="000D38CB">
        <w:rPr>
          <w:rFonts w:asciiTheme="minorHAnsi" w:hAnsiTheme="minorHAnsi"/>
          <w:lang w:val="en-US"/>
        </w:rPr>
        <w:t xml:space="preserve"> c. </w:t>
      </w:r>
      <w:r w:rsidR="005A4451" w:rsidRPr="000D38CB">
        <w:rPr>
          <w:rFonts w:asciiTheme="minorHAnsi" w:hAnsiTheme="minorHAnsi"/>
          <w:lang w:val="en-US"/>
        </w:rPr>
        <w:t>9</w:t>
      </w:r>
      <w:r w:rsidR="00404583" w:rsidRPr="000D38CB">
        <w:rPr>
          <w:rFonts w:asciiTheme="minorHAnsi" w:hAnsiTheme="minorHAnsi"/>
          <w:lang w:val="en-US"/>
        </w:rPr>
        <w:t>000</w:t>
      </w:r>
      <w:r w:rsidR="006B3E57" w:rsidRPr="000D38CB">
        <w:rPr>
          <w:rFonts w:asciiTheme="minorHAnsi" w:hAnsiTheme="minorHAnsi"/>
          <w:lang w:val="en-US"/>
        </w:rPr>
        <w:t>–</w:t>
      </w:r>
      <w:r w:rsidR="005A4451" w:rsidRPr="000D38CB">
        <w:rPr>
          <w:rFonts w:asciiTheme="minorHAnsi" w:hAnsiTheme="minorHAnsi"/>
          <w:lang w:val="en-US"/>
        </w:rPr>
        <w:t>8</w:t>
      </w:r>
      <w:r w:rsidR="00404583" w:rsidRPr="000D38CB">
        <w:rPr>
          <w:rFonts w:asciiTheme="minorHAnsi" w:hAnsiTheme="minorHAnsi"/>
          <w:lang w:val="en-US"/>
        </w:rPr>
        <w:t>800 cal</w:t>
      </w:r>
      <w:r w:rsidR="0016579F" w:rsidRPr="000D38CB">
        <w:rPr>
          <w:rFonts w:asciiTheme="minorHAnsi" w:hAnsiTheme="minorHAnsi"/>
          <w:lang w:val="en-US"/>
        </w:rPr>
        <w:t>.</w:t>
      </w:r>
      <w:r w:rsidR="00404583" w:rsidRPr="000D38CB">
        <w:rPr>
          <w:rFonts w:asciiTheme="minorHAnsi" w:hAnsiTheme="minorHAnsi"/>
          <w:lang w:val="en-US"/>
        </w:rPr>
        <w:t xml:space="preserve"> B</w:t>
      </w:r>
      <w:r w:rsidR="005A4451" w:rsidRPr="000D38CB">
        <w:rPr>
          <w:rFonts w:asciiTheme="minorHAnsi" w:hAnsiTheme="minorHAnsi"/>
          <w:lang w:val="en-US"/>
        </w:rPr>
        <w:t>P</w:t>
      </w:r>
      <w:r w:rsidR="00404583" w:rsidRPr="000D38CB">
        <w:rPr>
          <w:rFonts w:asciiTheme="minorHAnsi" w:hAnsiTheme="minorHAnsi"/>
          <w:lang w:val="en-US"/>
        </w:rPr>
        <w:t>. This might be related to either representativeness</w:t>
      </w:r>
      <w:r w:rsidR="001353D8" w:rsidRPr="000D38CB">
        <w:rPr>
          <w:rFonts w:asciiTheme="minorHAnsi" w:hAnsiTheme="minorHAnsi"/>
          <w:lang w:val="en-US"/>
        </w:rPr>
        <w:t>,</w:t>
      </w:r>
      <w:r w:rsidR="00404583" w:rsidRPr="000D38CB">
        <w:rPr>
          <w:rFonts w:asciiTheme="minorHAnsi" w:hAnsiTheme="minorHAnsi"/>
          <w:lang w:val="en-US"/>
        </w:rPr>
        <w:t xml:space="preserve"> or </w:t>
      </w:r>
      <w:r w:rsidR="001353D8" w:rsidRPr="000D38CB">
        <w:rPr>
          <w:rFonts w:asciiTheme="minorHAnsi" w:hAnsiTheme="minorHAnsi"/>
          <w:lang w:val="en-US"/>
        </w:rPr>
        <w:t>possibly the</w:t>
      </w:r>
      <w:r w:rsidR="00404583" w:rsidRPr="000D38CB">
        <w:rPr>
          <w:rFonts w:asciiTheme="minorHAnsi" w:hAnsiTheme="minorHAnsi"/>
          <w:lang w:val="en-US"/>
        </w:rPr>
        <w:t xml:space="preserve"> decline in land upheaval during the Atlantic period, c. </w:t>
      </w:r>
      <w:r w:rsidR="005A4451" w:rsidRPr="000D38CB">
        <w:rPr>
          <w:rFonts w:asciiTheme="minorHAnsi" w:hAnsiTheme="minorHAnsi"/>
          <w:lang w:val="en-US"/>
        </w:rPr>
        <w:t>8</w:t>
      </w:r>
      <w:r w:rsidR="00404583" w:rsidRPr="000D38CB">
        <w:rPr>
          <w:rFonts w:asciiTheme="minorHAnsi" w:hAnsiTheme="minorHAnsi"/>
          <w:lang w:val="en-US"/>
        </w:rPr>
        <w:t>800</w:t>
      </w:r>
      <w:r w:rsidR="006B3E57" w:rsidRPr="000D38CB">
        <w:rPr>
          <w:rFonts w:asciiTheme="minorHAnsi" w:hAnsiTheme="minorHAnsi"/>
          <w:lang w:val="en-US"/>
        </w:rPr>
        <w:t>–</w:t>
      </w:r>
      <w:r w:rsidR="005A4451" w:rsidRPr="000D38CB">
        <w:rPr>
          <w:rFonts w:asciiTheme="minorHAnsi" w:hAnsiTheme="minorHAnsi"/>
          <w:lang w:val="en-US"/>
        </w:rPr>
        <w:t>7</w:t>
      </w:r>
      <w:r w:rsidR="00404583" w:rsidRPr="000D38CB">
        <w:rPr>
          <w:rFonts w:asciiTheme="minorHAnsi" w:hAnsiTheme="minorHAnsi"/>
          <w:lang w:val="en-US"/>
        </w:rPr>
        <w:t>800 cal</w:t>
      </w:r>
      <w:r w:rsidR="0016579F" w:rsidRPr="000D38CB">
        <w:rPr>
          <w:rFonts w:asciiTheme="minorHAnsi" w:hAnsiTheme="minorHAnsi"/>
          <w:lang w:val="en-US"/>
        </w:rPr>
        <w:t>.</w:t>
      </w:r>
      <w:r w:rsidR="00404583" w:rsidRPr="000D38CB">
        <w:rPr>
          <w:rFonts w:asciiTheme="minorHAnsi" w:hAnsiTheme="minorHAnsi"/>
          <w:lang w:val="en-US"/>
        </w:rPr>
        <w:t xml:space="preserve"> B</w:t>
      </w:r>
      <w:r w:rsidR="005A4451" w:rsidRPr="000D38CB">
        <w:rPr>
          <w:rFonts w:asciiTheme="minorHAnsi" w:hAnsiTheme="minorHAnsi"/>
          <w:lang w:val="en-US"/>
        </w:rPr>
        <w:t>P</w:t>
      </w:r>
      <w:r w:rsidR="00404583" w:rsidRPr="000D38CB">
        <w:rPr>
          <w:rFonts w:asciiTheme="minorHAnsi" w:hAnsiTheme="minorHAnsi"/>
          <w:lang w:val="en-US"/>
        </w:rPr>
        <w:t xml:space="preserve">. A more stable shoreline have offered the possibility to use the same location for settlement for longer time spans, which might have triggered a more sedentary or place bound settlement. </w:t>
      </w:r>
    </w:p>
    <w:p w14:paraId="02EE98B0" w14:textId="77777777" w:rsidR="00064DE4" w:rsidRPr="000D38CB" w:rsidRDefault="00064DE4" w:rsidP="004C42DF">
      <w:pPr>
        <w:rPr>
          <w:rFonts w:asciiTheme="minorHAnsi" w:hAnsiTheme="minorHAnsi"/>
          <w:sz w:val="20"/>
          <w:szCs w:val="20"/>
          <w:lang w:val="en-US"/>
        </w:rPr>
      </w:pPr>
    </w:p>
    <w:p w14:paraId="7CBC3EE0" w14:textId="022C8F3B" w:rsidR="004C42DF" w:rsidRPr="000D38CB" w:rsidRDefault="004C42DF" w:rsidP="004C42DF">
      <w:pPr>
        <w:rPr>
          <w:rFonts w:asciiTheme="minorHAnsi" w:hAnsiTheme="minorHAnsi"/>
          <w:sz w:val="20"/>
          <w:szCs w:val="20"/>
          <w:lang w:val="en-US"/>
        </w:rPr>
      </w:pPr>
      <w:r w:rsidRPr="000D38CB">
        <w:rPr>
          <w:rFonts w:asciiTheme="minorHAnsi" w:hAnsiTheme="minorHAnsi"/>
          <w:sz w:val="20"/>
          <w:szCs w:val="20"/>
          <w:lang w:val="en-US"/>
        </w:rPr>
        <w:t xml:space="preserve">Figure </w:t>
      </w:r>
      <w:r w:rsidR="00102C16" w:rsidRPr="000D38CB">
        <w:rPr>
          <w:rFonts w:asciiTheme="minorHAnsi" w:hAnsiTheme="minorHAnsi"/>
          <w:sz w:val="20"/>
          <w:szCs w:val="20"/>
          <w:lang w:val="en-US"/>
        </w:rPr>
        <w:t>10</w:t>
      </w:r>
      <w:r w:rsidRPr="000D38CB">
        <w:rPr>
          <w:rFonts w:asciiTheme="minorHAnsi" w:hAnsiTheme="minorHAnsi"/>
          <w:sz w:val="20"/>
          <w:szCs w:val="20"/>
          <w:lang w:val="en-US"/>
        </w:rPr>
        <w:t xml:space="preserve">: </w:t>
      </w:r>
      <w:r w:rsidR="00855788" w:rsidRPr="000D38CB">
        <w:rPr>
          <w:rFonts w:asciiTheme="minorHAnsi" w:hAnsiTheme="minorHAnsi"/>
          <w:sz w:val="20"/>
          <w:szCs w:val="20"/>
          <w:lang w:val="en-US"/>
        </w:rPr>
        <w:t xml:space="preserve">Number </w:t>
      </w:r>
      <w:r w:rsidRPr="000D38CB">
        <w:rPr>
          <w:rFonts w:asciiTheme="minorHAnsi" w:hAnsiTheme="minorHAnsi"/>
          <w:sz w:val="20"/>
          <w:szCs w:val="20"/>
          <w:lang w:val="en-US"/>
        </w:rPr>
        <w:t xml:space="preserve">of shoreline dated surveyed and excavated sites from the Oslo fjord region. The sites are dated according to 500 years intervals. No changes are documented in relation to the 8200 cal. BP event. Figure: </w:t>
      </w:r>
      <w:r w:rsidR="00DE3C2C" w:rsidRPr="000D38CB">
        <w:rPr>
          <w:rFonts w:asciiTheme="minorHAnsi" w:hAnsiTheme="minorHAnsi"/>
          <w:sz w:val="20"/>
          <w:szCs w:val="20"/>
          <w:lang w:val="en-US"/>
        </w:rPr>
        <w:t xml:space="preserve">Steinar </w:t>
      </w:r>
      <w:r w:rsidRPr="000D38CB">
        <w:rPr>
          <w:rFonts w:asciiTheme="minorHAnsi" w:hAnsiTheme="minorHAnsi"/>
          <w:sz w:val="20"/>
          <w:szCs w:val="20"/>
          <w:lang w:val="en-US"/>
        </w:rPr>
        <w:t>Solheim.</w:t>
      </w:r>
    </w:p>
    <w:p w14:paraId="1D22C969" w14:textId="55D14A32" w:rsidR="0029035B" w:rsidRPr="000D38CB" w:rsidRDefault="0029035B" w:rsidP="00896396">
      <w:pPr>
        <w:pStyle w:val="NoSpacing"/>
        <w:rPr>
          <w:lang w:val="en-US"/>
        </w:rPr>
      </w:pPr>
    </w:p>
    <w:p w14:paraId="6D9186D5" w14:textId="77777777" w:rsidR="00064DE4" w:rsidRPr="000D38CB" w:rsidRDefault="00064DE4" w:rsidP="00932E57">
      <w:pPr>
        <w:rPr>
          <w:lang w:val="en-US"/>
        </w:rPr>
      </w:pPr>
    </w:p>
    <w:p w14:paraId="25C6B593" w14:textId="027F6C4E" w:rsidR="00A71E42" w:rsidRPr="000D38CB" w:rsidRDefault="00A71E42" w:rsidP="00932E57">
      <w:pPr>
        <w:rPr>
          <w:rFonts w:asciiTheme="minorHAnsi" w:hAnsiTheme="minorHAnsi"/>
          <w:sz w:val="20"/>
          <w:szCs w:val="20"/>
          <w:lang w:val="en-US"/>
        </w:rPr>
      </w:pPr>
      <w:r w:rsidRPr="000D38CB">
        <w:rPr>
          <w:rFonts w:asciiTheme="minorHAnsi" w:hAnsiTheme="minorHAnsi"/>
          <w:sz w:val="20"/>
          <w:szCs w:val="20"/>
          <w:lang w:val="en-US"/>
        </w:rPr>
        <w:t xml:space="preserve">Figure </w:t>
      </w:r>
      <w:r w:rsidR="00102C16" w:rsidRPr="000D38CB">
        <w:rPr>
          <w:rFonts w:asciiTheme="minorHAnsi" w:hAnsiTheme="minorHAnsi"/>
          <w:sz w:val="20"/>
          <w:szCs w:val="20"/>
          <w:lang w:val="en-US"/>
        </w:rPr>
        <w:t>11</w:t>
      </w:r>
      <w:r w:rsidRPr="000D38CB">
        <w:rPr>
          <w:rFonts w:asciiTheme="minorHAnsi" w:hAnsiTheme="minorHAnsi"/>
          <w:sz w:val="20"/>
          <w:szCs w:val="20"/>
          <w:lang w:val="en-US"/>
        </w:rPr>
        <w:t>: Temporal distribution of surveyed sites</w:t>
      </w:r>
      <w:r w:rsidR="007B33A3" w:rsidRPr="000D38CB">
        <w:rPr>
          <w:rFonts w:asciiTheme="minorHAnsi" w:hAnsiTheme="minorHAnsi"/>
          <w:sz w:val="20"/>
          <w:szCs w:val="20"/>
          <w:lang w:val="en-US"/>
        </w:rPr>
        <w:t xml:space="preserve"> (n=303 sites) </w:t>
      </w:r>
      <w:r w:rsidRPr="000D38CB">
        <w:rPr>
          <w:rFonts w:asciiTheme="minorHAnsi" w:hAnsiTheme="minorHAnsi"/>
          <w:sz w:val="20"/>
          <w:szCs w:val="20"/>
          <w:lang w:val="en-US"/>
        </w:rPr>
        <w:t>from Bamble, Larvik and Porsgrunn municipalities in Vestfold and Telemark counties</w:t>
      </w:r>
      <w:r w:rsidR="00171DD4" w:rsidRPr="000D38CB">
        <w:rPr>
          <w:rFonts w:asciiTheme="minorHAnsi" w:hAnsiTheme="minorHAnsi"/>
          <w:sz w:val="20"/>
          <w:szCs w:val="20"/>
          <w:lang w:val="en-US"/>
        </w:rPr>
        <w:t>, Southeast Norway</w:t>
      </w:r>
      <w:r w:rsidRPr="000D38CB">
        <w:rPr>
          <w:rFonts w:asciiTheme="minorHAnsi" w:hAnsiTheme="minorHAnsi"/>
          <w:sz w:val="20"/>
          <w:szCs w:val="20"/>
          <w:lang w:val="en-US"/>
        </w:rPr>
        <w:t xml:space="preserve">. </w:t>
      </w:r>
      <w:r w:rsidR="007B33A3" w:rsidRPr="000D38CB">
        <w:rPr>
          <w:rFonts w:asciiTheme="minorHAnsi" w:hAnsiTheme="minorHAnsi"/>
          <w:sz w:val="20"/>
          <w:szCs w:val="20"/>
          <w:lang w:val="en-US"/>
        </w:rPr>
        <w:t>Figure:</w:t>
      </w:r>
      <w:r w:rsidR="00DE3C2C" w:rsidRPr="000D38CB">
        <w:rPr>
          <w:rFonts w:asciiTheme="minorHAnsi" w:hAnsiTheme="minorHAnsi"/>
          <w:sz w:val="20"/>
          <w:szCs w:val="20"/>
          <w:lang w:val="en-US"/>
        </w:rPr>
        <w:t xml:space="preserve"> Steinar </w:t>
      </w:r>
      <w:r w:rsidR="007B33A3" w:rsidRPr="000D38CB">
        <w:rPr>
          <w:rFonts w:asciiTheme="minorHAnsi" w:hAnsiTheme="minorHAnsi"/>
          <w:sz w:val="20"/>
          <w:szCs w:val="20"/>
          <w:lang w:val="en-US"/>
        </w:rPr>
        <w:t>Solheim.</w:t>
      </w:r>
    </w:p>
    <w:p w14:paraId="18424D8B" w14:textId="77777777" w:rsidR="00A71E42" w:rsidRPr="000D38CB" w:rsidRDefault="00A71E42" w:rsidP="00932E57">
      <w:pPr>
        <w:rPr>
          <w:lang w:val="en-US"/>
        </w:rPr>
      </w:pPr>
    </w:p>
    <w:p w14:paraId="63016C81" w14:textId="77777777" w:rsidR="008713BA" w:rsidRPr="000D38CB" w:rsidRDefault="008713BA" w:rsidP="008713BA">
      <w:pPr>
        <w:pStyle w:val="NoSpacing"/>
        <w:rPr>
          <w:lang w:val="en-US"/>
        </w:rPr>
      </w:pPr>
    </w:p>
    <w:p w14:paraId="29E8148B" w14:textId="366D3962" w:rsidR="001D532C" w:rsidRPr="000D38CB" w:rsidRDefault="001D532C" w:rsidP="008713BA">
      <w:pPr>
        <w:pStyle w:val="Heading3"/>
        <w:spacing w:line="360" w:lineRule="auto"/>
        <w:rPr>
          <w:color w:val="auto"/>
          <w:lang w:val="en-US"/>
        </w:rPr>
      </w:pPr>
      <w:r w:rsidRPr="000D38CB">
        <w:rPr>
          <w:color w:val="auto"/>
          <w:lang w:val="en-US"/>
        </w:rPr>
        <w:t>3.</w:t>
      </w:r>
      <w:r w:rsidR="0011180C" w:rsidRPr="000D38CB">
        <w:rPr>
          <w:color w:val="auto"/>
          <w:lang w:val="en-US"/>
        </w:rPr>
        <w:t>3.</w:t>
      </w:r>
      <w:r w:rsidR="00E66C93" w:rsidRPr="000D38CB">
        <w:rPr>
          <w:color w:val="auto"/>
          <w:lang w:val="en-US"/>
        </w:rPr>
        <w:t xml:space="preserve">4 </w:t>
      </w:r>
      <w:r w:rsidR="007272D7" w:rsidRPr="000D38CB">
        <w:rPr>
          <w:color w:val="auto"/>
          <w:lang w:val="en-US"/>
        </w:rPr>
        <w:tab/>
      </w:r>
      <w:r w:rsidR="0011180C" w:rsidRPr="000D38CB">
        <w:rPr>
          <w:color w:val="auto"/>
          <w:lang w:val="en-US"/>
        </w:rPr>
        <w:t xml:space="preserve">Technological changes </w:t>
      </w:r>
      <w:r w:rsidR="0080508B" w:rsidRPr="000D38CB">
        <w:rPr>
          <w:color w:val="auto"/>
          <w:lang w:val="en-US"/>
        </w:rPr>
        <w:t>during</w:t>
      </w:r>
      <w:r w:rsidR="0011180C" w:rsidRPr="000D38CB">
        <w:rPr>
          <w:color w:val="auto"/>
          <w:lang w:val="en-US"/>
        </w:rPr>
        <w:t xml:space="preserve"> t</w:t>
      </w:r>
      <w:r w:rsidR="00EB7263" w:rsidRPr="000D38CB">
        <w:rPr>
          <w:color w:val="auto"/>
          <w:lang w:val="en-US"/>
        </w:rPr>
        <w:t>he Middle Mesolithic</w:t>
      </w:r>
      <w:r w:rsidR="006F0108" w:rsidRPr="000D38CB">
        <w:rPr>
          <w:color w:val="auto"/>
          <w:lang w:val="en-US"/>
        </w:rPr>
        <w:t>–</w:t>
      </w:r>
      <w:r w:rsidR="00EB7263" w:rsidRPr="000D38CB">
        <w:rPr>
          <w:color w:val="auto"/>
          <w:lang w:val="en-US"/>
        </w:rPr>
        <w:t>Late Mesolithic transition</w:t>
      </w:r>
    </w:p>
    <w:p w14:paraId="4768D364" w14:textId="07F5D3DD" w:rsidR="001D532C" w:rsidRPr="000D38CB" w:rsidRDefault="009B7F3B" w:rsidP="008713BA">
      <w:pPr>
        <w:widowControl w:val="0"/>
        <w:autoSpaceDE w:val="0"/>
        <w:autoSpaceDN w:val="0"/>
        <w:adjustRightInd w:val="0"/>
        <w:spacing w:line="360" w:lineRule="auto"/>
        <w:rPr>
          <w:rFonts w:asciiTheme="minorHAnsi" w:hAnsiTheme="minorHAnsi"/>
          <w:lang w:val="en-US"/>
        </w:rPr>
      </w:pPr>
      <w:r w:rsidRPr="000D38CB">
        <w:rPr>
          <w:rFonts w:asciiTheme="minorHAnsi" w:hAnsiTheme="minorHAnsi"/>
          <w:lang w:val="en-US"/>
        </w:rPr>
        <w:t>S</w:t>
      </w:r>
      <w:r w:rsidR="009B7BCB" w:rsidRPr="000D38CB">
        <w:rPr>
          <w:rFonts w:asciiTheme="minorHAnsi" w:hAnsiTheme="minorHAnsi"/>
          <w:lang w:val="en-US"/>
        </w:rPr>
        <w:t>tudies</w:t>
      </w:r>
      <w:r w:rsidR="009C6B10" w:rsidRPr="000D38CB">
        <w:rPr>
          <w:rFonts w:asciiTheme="minorHAnsi" w:hAnsiTheme="minorHAnsi"/>
          <w:lang w:val="en-US"/>
        </w:rPr>
        <w:t xml:space="preserve"> </w:t>
      </w:r>
      <w:r w:rsidRPr="000D38CB">
        <w:rPr>
          <w:rFonts w:asciiTheme="minorHAnsi" w:hAnsiTheme="minorHAnsi"/>
          <w:lang w:val="en-US"/>
        </w:rPr>
        <w:t xml:space="preserve">have shown that </w:t>
      </w:r>
      <w:r w:rsidR="009B7BCB" w:rsidRPr="000D38CB">
        <w:rPr>
          <w:rFonts w:asciiTheme="minorHAnsi" w:hAnsiTheme="minorHAnsi"/>
          <w:lang w:val="en-US"/>
        </w:rPr>
        <w:t xml:space="preserve">cultural aspects like lithic </w:t>
      </w:r>
      <w:r w:rsidR="009C6B10" w:rsidRPr="000D38CB">
        <w:rPr>
          <w:rFonts w:asciiTheme="minorHAnsi" w:hAnsiTheme="minorHAnsi"/>
          <w:lang w:val="en-US"/>
        </w:rPr>
        <w:t xml:space="preserve">tool </w:t>
      </w:r>
      <w:r w:rsidR="009B7BCB" w:rsidRPr="000D38CB">
        <w:rPr>
          <w:rFonts w:asciiTheme="minorHAnsi" w:hAnsiTheme="minorHAnsi"/>
          <w:lang w:val="en-US"/>
        </w:rPr>
        <w:t xml:space="preserve">technology and settlement patterns are likely to change according to altered climate and resource </w:t>
      </w:r>
      <w:r w:rsidR="00130542" w:rsidRPr="000D38CB">
        <w:rPr>
          <w:rFonts w:asciiTheme="minorHAnsi" w:hAnsiTheme="minorHAnsi"/>
          <w:lang w:val="en-US"/>
        </w:rPr>
        <w:t>availability</w:t>
      </w:r>
      <w:r w:rsidR="00D52579" w:rsidRPr="000D38CB">
        <w:rPr>
          <w:rFonts w:asciiTheme="minorHAnsi" w:hAnsiTheme="minorHAnsi"/>
          <w:lang w:val="en-US"/>
        </w:rPr>
        <w:t xml:space="preserve"> (e.g. Cromb</w:t>
      </w:r>
      <w:r w:rsidR="00D52579" w:rsidRPr="000D38CB">
        <w:rPr>
          <w:rFonts w:asciiTheme="minorHAnsi" w:hAnsiTheme="minorHAnsi" w:cstheme="minorHAnsi"/>
          <w:lang w:val="en-US"/>
        </w:rPr>
        <w:t>é</w:t>
      </w:r>
      <w:r w:rsidR="00D52579" w:rsidRPr="000D38CB">
        <w:rPr>
          <w:rFonts w:asciiTheme="minorHAnsi" w:hAnsiTheme="minorHAnsi"/>
          <w:lang w:val="en-US"/>
        </w:rPr>
        <w:t xml:space="preserve"> and Robinson 201</w:t>
      </w:r>
      <w:r w:rsidR="00F9578A" w:rsidRPr="000D38CB">
        <w:rPr>
          <w:rFonts w:asciiTheme="minorHAnsi" w:hAnsiTheme="minorHAnsi"/>
          <w:lang w:val="en-US"/>
        </w:rPr>
        <w:t>6)</w:t>
      </w:r>
      <w:r w:rsidR="009B7BCB" w:rsidRPr="000D38CB">
        <w:rPr>
          <w:rFonts w:asciiTheme="minorHAnsi" w:hAnsiTheme="minorHAnsi"/>
          <w:lang w:val="en-US"/>
        </w:rPr>
        <w:t>.</w:t>
      </w:r>
      <w:r w:rsidR="008D183D" w:rsidRPr="000D38CB">
        <w:rPr>
          <w:rFonts w:asciiTheme="minorHAnsi" w:hAnsiTheme="minorHAnsi"/>
          <w:lang w:val="en-US"/>
        </w:rPr>
        <w:t xml:space="preserve"> </w:t>
      </w:r>
      <w:r w:rsidRPr="000D38CB">
        <w:rPr>
          <w:rFonts w:asciiTheme="minorHAnsi" w:hAnsiTheme="minorHAnsi"/>
          <w:lang w:val="en-US"/>
        </w:rPr>
        <w:t>Case studies document that t</w:t>
      </w:r>
      <w:r w:rsidR="008D183D" w:rsidRPr="000D38CB">
        <w:rPr>
          <w:rFonts w:asciiTheme="minorHAnsi" w:hAnsiTheme="minorHAnsi"/>
          <w:lang w:val="en-US"/>
        </w:rPr>
        <w:t>he 8200 cal. BP cold event is linked to technological changes in various regions in Northern Europe (Riede</w:t>
      </w:r>
      <w:r w:rsidR="006B3E57" w:rsidRPr="000D38CB">
        <w:rPr>
          <w:rFonts w:asciiTheme="minorHAnsi" w:hAnsiTheme="minorHAnsi"/>
          <w:lang w:val="en-US"/>
        </w:rPr>
        <w:t>,</w:t>
      </w:r>
      <w:r w:rsidR="008D183D" w:rsidRPr="000D38CB">
        <w:rPr>
          <w:rFonts w:asciiTheme="minorHAnsi" w:hAnsiTheme="minorHAnsi"/>
          <w:lang w:val="en-US"/>
        </w:rPr>
        <w:t xml:space="preserve"> 2009; Riede et al.</w:t>
      </w:r>
      <w:r w:rsidR="006B3E57" w:rsidRPr="000D38CB">
        <w:rPr>
          <w:rFonts w:asciiTheme="minorHAnsi" w:hAnsiTheme="minorHAnsi"/>
          <w:lang w:val="en-US"/>
        </w:rPr>
        <w:t>,</w:t>
      </w:r>
      <w:r w:rsidR="008D183D" w:rsidRPr="000D38CB">
        <w:rPr>
          <w:rFonts w:asciiTheme="minorHAnsi" w:hAnsiTheme="minorHAnsi"/>
          <w:lang w:val="en-US"/>
        </w:rPr>
        <w:t xml:space="preserve"> 2009; </w:t>
      </w:r>
      <w:r w:rsidR="005A4451" w:rsidRPr="000D38CB">
        <w:rPr>
          <w:rFonts w:asciiTheme="minorHAnsi" w:hAnsiTheme="minorHAnsi" w:cs="Segoe UI"/>
          <w:lang w:val="en-US" w:eastAsia="en-US"/>
        </w:rPr>
        <w:t xml:space="preserve">Holst, D., </w:t>
      </w:r>
      <w:r w:rsidR="005A4451" w:rsidRPr="000D38CB">
        <w:rPr>
          <w:rFonts w:asciiTheme="minorHAnsi" w:hAnsiTheme="minorHAnsi" w:cstheme="minorHAnsi"/>
          <w:lang w:val="en-US" w:eastAsia="en-US"/>
        </w:rPr>
        <w:t xml:space="preserve">2010; </w:t>
      </w:r>
      <w:r w:rsidR="00D52579" w:rsidRPr="000D38CB">
        <w:rPr>
          <w:rFonts w:asciiTheme="minorHAnsi" w:hAnsiTheme="minorHAnsi" w:cstheme="minorHAnsi"/>
          <w:lang w:val="en-US" w:eastAsia="en-US"/>
        </w:rPr>
        <w:t xml:space="preserve">Robinson et al. 2013; </w:t>
      </w:r>
      <w:r w:rsidR="008D183D" w:rsidRPr="000D38CB">
        <w:rPr>
          <w:rFonts w:asciiTheme="minorHAnsi" w:hAnsiTheme="minorHAnsi"/>
          <w:lang w:val="en-US"/>
        </w:rPr>
        <w:t>Manninen</w:t>
      </w:r>
      <w:r w:rsidR="006B3E57" w:rsidRPr="000D38CB">
        <w:rPr>
          <w:rFonts w:asciiTheme="minorHAnsi" w:hAnsiTheme="minorHAnsi"/>
          <w:lang w:val="en-US"/>
        </w:rPr>
        <w:t>,</w:t>
      </w:r>
      <w:r w:rsidR="008D183D" w:rsidRPr="000D38CB">
        <w:rPr>
          <w:rFonts w:asciiTheme="minorHAnsi" w:hAnsiTheme="minorHAnsi"/>
          <w:lang w:val="en-US"/>
        </w:rPr>
        <w:t xml:space="preserve"> 2014). </w:t>
      </w:r>
    </w:p>
    <w:p w14:paraId="76B57B8D" w14:textId="77777777" w:rsidR="001D532C" w:rsidRPr="000D38CB" w:rsidRDefault="001D532C" w:rsidP="008713BA">
      <w:pPr>
        <w:widowControl w:val="0"/>
        <w:autoSpaceDE w:val="0"/>
        <w:autoSpaceDN w:val="0"/>
        <w:adjustRightInd w:val="0"/>
        <w:spacing w:line="360" w:lineRule="auto"/>
        <w:rPr>
          <w:rFonts w:asciiTheme="minorHAnsi" w:hAnsiTheme="minorHAnsi"/>
          <w:lang w:val="en-US"/>
        </w:rPr>
      </w:pPr>
    </w:p>
    <w:p w14:paraId="2B51C38A" w14:textId="171FF19F" w:rsidR="001D532C" w:rsidRPr="000D38CB" w:rsidRDefault="001D532C" w:rsidP="008713BA">
      <w:pPr>
        <w:widowControl w:val="0"/>
        <w:autoSpaceDE w:val="0"/>
        <w:autoSpaceDN w:val="0"/>
        <w:adjustRightInd w:val="0"/>
        <w:spacing w:line="360" w:lineRule="auto"/>
        <w:rPr>
          <w:rFonts w:asciiTheme="minorHAnsi" w:hAnsiTheme="minorHAnsi"/>
          <w:lang w:val="en-US"/>
        </w:rPr>
      </w:pPr>
      <w:r w:rsidRPr="000D38CB">
        <w:rPr>
          <w:rFonts w:asciiTheme="minorHAnsi" w:hAnsiTheme="minorHAnsi"/>
          <w:lang w:val="en-US"/>
        </w:rPr>
        <w:t>In Southeast Norway the 8200 cal. BP cold event coincides with the Middle Mesolithic</w:t>
      </w:r>
      <w:r w:rsidR="00896396" w:rsidRPr="000D38CB">
        <w:rPr>
          <w:rFonts w:asciiTheme="minorHAnsi" w:hAnsiTheme="minorHAnsi"/>
          <w:lang w:val="en-US"/>
        </w:rPr>
        <w:t>–</w:t>
      </w:r>
      <w:r w:rsidRPr="000D38CB">
        <w:rPr>
          <w:rFonts w:asciiTheme="minorHAnsi" w:hAnsiTheme="minorHAnsi"/>
          <w:lang w:val="en-US"/>
        </w:rPr>
        <w:t xml:space="preserve">Late Mesolithic transition (c. </w:t>
      </w:r>
      <w:r w:rsidR="00D530E3" w:rsidRPr="000D38CB">
        <w:rPr>
          <w:rFonts w:asciiTheme="minorHAnsi" w:hAnsiTheme="minorHAnsi"/>
          <w:lang w:val="en-US"/>
        </w:rPr>
        <w:t>8300</w:t>
      </w:r>
      <w:r w:rsidRPr="000D38CB">
        <w:rPr>
          <w:rFonts w:asciiTheme="minorHAnsi" w:hAnsiTheme="minorHAnsi"/>
          <w:lang w:val="en-US"/>
        </w:rPr>
        <w:t xml:space="preserve"> cal. B</w:t>
      </w:r>
      <w:r w:rsidR="00FC5503" w:rsidRPr="000D38CB">
        <w:rPr>
          <w:rFonts w:asciiTheme="minorHAnsi" w:hAnsiTheme="minorHAnsi"/>
          <w:lang w:val="en-US"/>
        </w:rPr>
        <w:t>P</w:t>
      </w:r>
      <w:r w:rsidRPr="000D38CB">
        <w:rPr>
          <w:rFonts w:asciiTheme="minorHAnsi" w:hAnsiTheme="minorHAnsi"/>
          <w:lang w:val="en-US"/>
        </w:rPr>
        <w:t xml:space="preserve">). The Middle Mesolithic assemblages from coastal sites in </w:t>
      </w:r>
      <w:r w:rsidR="00E53BD9" w:rsidRPr="000D38CB">
        <w:rPr>
          <w:rFonts w:asciiTheme="minorHAnsi" w:hAnsiTheme="minorHAnsi"/>
          <w:lang w:val="en-US"/>
        </w:rPr>
        <w:t>Southeast</w:t>
      </w:r>
      <w:r w:rsidRPr="000D38CB">
        <w:rPr>
          <w:rFonts w:asciiTheme="minorHAnsi" w:hAnsiTheme="minorHAnsi"/>
          <w:lang w:val="en-US"/>
        </w:rPr>
        <w:t xml:space="preserve"> Norway are first and foremost characterised by blades and microblades produced by pressure or indirect technique from conical and sub-conical cores with facetted platforms. Snapped/fragmented blades, scalene triangular microliths, barbed points, grinding slabs, ground-pecked adzes (also termed round butted adzes) made of local volcanic rocks are also frequent at sites. Flint is the most common raw material (Jaksland</w:t>
      </w:r>
      <w:r w:rsidR="006B3E57" w:rsidRPr="000D38CB">
        <w:rPr>
          <w:rFonts w:asciiTheme="minorHAnsi" w:hAnsiTheme="minorHAnsi"/>
          <w:lang w:val="en-US"/>
        </w:rPr>
        <w:t>,</w:t>
      </w:r>
      <w:r w:rsidRPr="000D38CB">
        <w:rPr>
          <w:rFonts w:asciiTheme="minorHAnsi" w:hAnsiTheme="minorHAnsi"/>
          <w:lang w:val="en-US"/>
        </w:rPr>
        <w:t xml:space="preserve"> 2001; Solheim and Damlien</w:t>
      </w:r>
      <w:r w:rsidR="006B3E57" w:rsidRPr="000D38CB">
        <w:rPr>
          <w:rFonts w:asciiTheme="minorHAnsi" w:hAnsiTheme="minorHAnsi"/>
          <w:lang w:val="en-US"/>
        </w:rPr>
        <w:t>,</w:t>
      </w:r>
      <w:r w:rsidRPr="000D38CB">
        <w:rPr>
          <w:rFonts w:asciiTheme="minorHAnsi" w:hAnsiTheme="minorHAnsi"/>
          <w:lang w:val="en-US"/>
        </w:rPr>
        <w:t xml:space="preserve"> 2013; Melvold and Persson</w:t>
      </w:r>
      <w:r w:rsidR="006B3E57" w:rsidRPr="000D38CB">
        <w:rPr>
          <w:rFonts w:asciiTheme="minorHAnsi" w:hAnsiTheme="minorHAnsi"/>
          <w:lang w:val="en-US"/>
        </w:rPr>
        <w:t>,</w:t>
      </w:r>
      <w:r w:rsidRPr="000D38CB">
        <w:rPr>
          <w:rFonts w:asciiTheme="minorHAnsi" w:hAnsiTheme="minorHAnsi"/>
          <w:lang w:val="en-US"/>
        </w:rPr>
        <w:t xml:space="preserve"> 2014; Damlien</w:t>
      </w:r>
      <w:r w:rsidR="006B3E57" w:rsidRPr="000D38CB">
        <w:rPr>
          <w:rFonts w:asciiTheme="minorHAnsi" w:hAnsiTheme="minorHAnsi"/>
          <w:lang w:val="en-US"/>
        </w:rPr>
        <w:t>,</w:t>
      </w:r>
      <w:r w:rsidRPr="000D38CB">
        <w:rPr>
          <w:rFonts w:asciiTheme="minorHAnsi" w:hAnsiTheme="minorHAnsi"/>
          <w:lang w:val="en-US"/>
        </w:rPr>
        <w:t xml:space="preserve"> 2014, 2016). </w:t>
      </w:r>
    </w:p>
    <w:p w14:paraId="7AC74D96" w14:textId="77777777" w:rsidR="001D532C" w:rsidRPr="000D38CB" w:rsidRDefault="001D532C" w:rsidP="008713BA">
      <w:pPr>
        <w:spacing w:line="360" w:lineRule="auto"/>
        <w:rPr>
          <w:rFonts w:asciiTheme="minorHAnsi" w:hAnsiTheme="minorHAnsi"/>
          <w:lang w:val="en-US"/>
        </w:rPr>
      </w:pPr>
    </w:p>
    <w:p w14:paraId="4AF86622" w14:textId="7E8A04AB" w:rsidR="001D532C" w:rsidRPr="000D38CB" w:rsidRDefault="001D532C" w:rsidP="008713BA">
      <w:pPr>
        <w:spacing w:line="360" w:lineRule="auto"/>
        <w:rPr>
          <w:rFonts w:asciiTheme="minorHAnsi" w:hAnsiTheme="minorHAnsi"/>
          <w:lang w:val="en-US"/>
        </w:rPr>
      </w:pPr>
      <w:r w:rsidRPr="000D38CB">
        <w:rPr>
          <w:rFonts w:asciiTheme="minorHAnsi" w:hAnsiTheme="minorHAnsi"/>
          <w:lang w:val="en-US"/>
        </w:rPr>
        <w:t>The Late Mesolithic</w:t>
      </w:r>
      <w:r w:rsidR="00A8197F" w:rsidRPr="000D38CB">
        <w:rPr>
          <w:rFonts w:asciiTheme="minorHAnsi" w:hAnsiTheme="minorHAnsi"/>
          <w:lang w:val="en-US"/>
        </w:rPr>
        <w:t xml:space="preserve"> </w:t>
      </w:r>
      <w:r w:rsidRPr="000D38CB">
        <w:rPr>
          <w:rFonts w:asciiTheme="minorHAnsi" w:hAnsiTheme="minorHAnsi"/>
          <w:lang w:val="en-US"/>
        </w:rPr>
        <w:t>assemblages are characterised by microblades produced by pressure technique from handle cores with smooth platforms, grinding slabs and Nøstvet adzes made of local volcanic rock. Flint is the dominating raw material (Mikkelsen</w:t>
      </w:r>
      <w:r w:rsidR="006B3E57" w:rsidRPr="000D38CB">
        <w:rPr>
          <w:rFonts w:asciiTheme="minorHAnsi" w:hAnsiTheme="minorHAnsi"/>
          <w:lang w:val="en-US"/>
        </w:rPr>
        <w:t>,</w:t>
      </w:r>
      <w:r w:rsidRPr="000D38CB">
        <w:rPr>
          <w:rFonts w:asciiTheme="minorHAnsi" w:hAnsiTheme="minorHAnsi"/>
          <w:lang w:val="en-US"/>
        </w:rPr>
        <w:t xml:space="preserve"> 1975; Glørstad</w:t>
      </w:r>
      <w:r w:rsidR="006B3E57" w:rsidRPr="000D38CB">
        <w:rPr>
          <w:rFonts w:asciiTheme="minorHAnsi" w:hAnsiTheme="minorHAnsi"/>
          <w:lang w:val="en-US"/>
        </w:rPr>
        <w:t>,</w:t>
      </w:r>
      <w:r w:rsidRPr="000D38CB">
        <w:rPr>
          <w:rFonts w:asciiTheme="minorHAnsi" w:hAnsiTheme="minorHAnsi"/>
          <w:lang w:val="en-US"/>
        </w:rPr>
        <w:t xml:space="preserve"> 2004; </w:t>
      </w:r>
      <w:r w:rsidRPr="000D38CB">
        <w:rPr>
          <w:rFonts w:asciiTheme="minorHAnsi" w:hAnsiTheme="minorHAnsi"/>
          <w:lang w:val="en-US"/>
        </w:rPr>
        <w:lastRenderedPageBreak/>
        <w:t>Eigeland</w:t>
      </w:r>
      <w:r w:rsidR="006B3E57" w:rsidRPr="000D38CB">
        <w:rPr>
          <w:rFonts w:asciiTheme="minorHAnsi" w:hAnsiTheme="minorHAnsi"/>
          <w:lang w:val="en-US"/>
        </w:rPr>
        <w:t>,</w:t>
      </w:r>
      <w:r w:rsidRPr="000D38CB">
        <w:rPr>
          <w:rFonts w:asciiTheme="minorHAnsi" w:hAnsiTheme="minorHAnsi"/>
          <w:lang w:val="en-US"/>
        </w:rPr>
        <w:t xml:space="preserve"> 2015). The technological transition between the Middle and the Late Mesolithic has been described as a gradual, continuous process where Middle Mesolithic elements are slowly being replaced by new ones (Glørstad</w:t>
      </w:r>
      <w:r w:rsidR="006B3E57" w:rsidRPr="000D38CB">
        <w:rPr>
          <w:rFonts w:asciiTheme="minorHAnsi" w:hAnsiTheme="minorHAnsi"/>
          <w:lang w:val="en-US"/>
        </w:rPr>
        <w:t>,</w:t>
      </w:r>
      <w:r w:rsidRPr="000D38CB">
        <w:rPr>
          <w:rFonts w:asciiTheme="minorHAnsi" w:hAnsiTheme="minorHAnsi"/>
          <w:lang w:val="en-US"/>
        </w:rPr>
        <w:t xml:space="preserve"> 2004). </w:t>
      </w:r>
    </w:p>
    <w:p w14:paraId="62A63596" w14:textId="77777777" w:rsidR="00E14FE1" w:rsidRPr="000D38CB" w:rsidRDefault="00E14FE1" w:rsidP="008713BA">
      <w:pPr>
        <w:spacing w:line="360" w:lineRule="auto"/>
        <w:rPr>
          <w:rFonts w:asciiTheme="minorHAnsi" w:hAnsiTheme="minorHAnsi"/>
          <w:lang w:val="en-US"/>
        </w:rPr>
      </w:pPr>
    </w:p>
    <w:p w14:paraId="78FEEBBE" w14:textId="5DBBE518" w:rsidR="00754383" w:rsidRPr="000D38CB" w:rsidRDefault="001D532C" w:rsidP="008713BA">
      <w:pPr>
        <w:widowControl w:val="0"/>
        <w:autoSpaceDE w:val="0"/>
        <w:autoSpaceDN w:val="0"/>
        <w:adjustRightInd w:val="0"/>
        <w:spacing w:after="240" w:line="360" w:lineRule="auto"/>
        <w:rPr>
          <w:rFonts w:asciiTheme="minorHAnsi" w:hAnsiTheme="minorHAnsi"/>
          <w:lang w:val="en-US"/>
        </w:rPr>
      </w:pPr>
      <w:r w:rsidRPr="000D38CB">
        <w:rPr>
          <w:rFonts w:asciiTheme="minorHAnsi" w:hAnsiTheme="minorHAnsi"/>
          <w:lang w:val="en-US"/>
        </w:rPr>
        <w:t xml:space="preserve">Based on technological analyses from </w:t>
      </w:r>
      <w:r w:rsidR="00D757EA" w:rsidRPr="000D38CB">
        <w:rPr>
          <w:rFonts w:asciiTheme="minorHAnsi" w:hAnsiTheme="minorHAnsi"/>
          <w:lang w:val="en-US"/>
        </w:rPr>
        <w:t xml:space="preserve">seven Mesolithic sites from the eastern part of </w:t>
      </w:r>
      <w:r w:rsidR="00D530E3" w:rsidRPr="000D38CB">
        <w:rPr>
          <w:rFonts w:asciiTheme="minorHAnsi" w:hAnsiTheme="minorHAnsi"/>
          <w:lang w:val="en-US"/>
        </w:rPr>
        <w:t>Southeast Norway</w:t>
      </w:r>
      <w:r w:rsidRPr="000D38CB">
        <w:rPr>
          <w:rFonts w:asciiTheme="minorHAnsi" w:hAnsiTheme="minorHAnsi"/>
          <w:lang w:val="en-US"/>
        </w:rPr>
        <w:t xml:space="preserve">, Eigeland (2015) argues that the Middle and Late Mesolithic blade technologies are </w:t>
      </w:r>
      <w:r w:rsidR="00FF19B3" w:rsidRPr="000D38CB">
        <w:rPr>
          <w:rFonts w:asciiTheme="minorHAnsi" w:hAnsiTheme="minorHAnsi"/>
          <w:lang w:val="en-US"/>
        </w:rPr>
        <w:t xml:space="preserve">two </w:t>
      </w:r>
      <w:r w:rsidRPr="000D38CB">
        <w:rPr>
          <w:rFonts w:asciiTheme="minorHAnsi" w:hAnsiTheme="minorHAnsi"/>
          <w:lang w:val="en-US"/>
        </w:rPr>
        <w:t xml:space="preserve">very different technological concepts, and that there is no gradual development between </w:t>
      </w:r>
      <w:r w:rsidR="00754383" w:rsidRPr="000D38CB">
        <w:rPr>
          <w:rFonts w:asciiTheme="minorHAnsi" w:hAnsiTheme="minorHAnsi"/>
          <w:lang w:val="en-US"/>
        </w:rPr>
        <w:t>the concepts</w:t>
      </w:r>
      <w:r w:rsidRPr="000D38CB">
        <w:rPr>
          <w:rFonts w:asciiTheme="minorHAnsi" w:hAnsiTheme="minorHAnsi"/>
          <w:lang w:val="en-US"/>
        </w:rPr>
        <w:t xml:space="preserve">. The Middle Mesolithic </w:t>
      </w:r>
      <w:r w:rsidR="00FF19B3" w:rsidRPr="000D38CB">
        <w:rPr>
          <w:rFonts w:asciiTheme="minorHAnsi" w:hAnsiTheme="minorHAnsi"/>
          <w:lang w:val="en-US"/>
        </w:rPr>
        <w:t>pressure blade</w:t>
      </w:r>
      <w:r w:rsidRPr="000D38CB">
        <w:rPr>
          <w:rFonts w:asciiTheme="minorHAnsi" w:hAnsiTheme="minorHAnsi"/>
          <w:lang w:val="en-US"/>
        </w:rPr>
        <w:t xml:space="preserve"> concept is characterized by a gradual reduction of the core by detachment of blades of different dimensions. </w:t>
      </w:r>
      <w:r w:rsidRPr="000D38CB">
        <w:rPr>
          <w:rFonts w:asciiTheme="minorHAnsi" w:hAnsiTheme="minorHAnsi" w:cs="Times"/>
          <w:lang w:val="en-US"/>
        </w:rPr>
        <w:t>The striking platform is formed and rejuvenated by repeated detachments of core tablets and deliberate hinged rejuvenation flakes. Blade width varies, and there is no indication of separate macro- and microblade production. Rather, there is a gradual reduction of the core from the widest and longest to the narrowest and shortest blades. Macroblades are produced by indirect technique whereas blades and microblades are produced by pressure technique (Damlien</w:t>
      </w:r>
      <w:r w:rsidR="006B3E57" w:rsidRPr="000D38CB">
        <w:rPr>
          <w:rFonts w:asciiTheme="minorHAnsi" w:hAnsiTheme="minorHAnsi" w:cs="Times"/>
          <w:lang w:val="en-US"/>
        </w:rPr>
        <w:t>,</w:t>
      </w:r>
      <w:r w:rsidRPr="000D38CB">
        <w:rPr>
          <w:rFonts w:asciiTheme="minorHAnsi" w:hAnsiTheme="minorHAnsi" w:cs="Times"/>
          <w:lang w:val="en-US"/>
        </w:rPr>
        <w:t xml:space="preserve"> 2014</w:t>
      </w:r>
      <w:r w:rsidR="006B3E57" w:rsidRPr="000D38CB">
        <w:rPr>
          <w:rFonts w:asciiTheme="minorHAnsi" w:hAnsiTheme="minorHAnsi" w:cs="Times"/>
          <w:lang w:val="en-US"/>
        </w:rPr>
        <w:t>,</w:t>
      </w:r>
      <w:r w:rsidRPr="000D38CB">
        <w:rPr>
          <w:rFonts w:asciiTheme="minorHAnsi" w:hAnsiTheme="minorHAnsi" w:cs="Times"/>
          <w:lang w:val="en-US"/>
        </w:rPr>
        <w:t xml:space="preserve"> 2016; Eigeland</w:t>
      </w:r>
      <w:r w:rsidR="006B3E57" w:rsidRPr="000D38CB">
        <w:rPr>
          <w:rFonts w:asciiTheme="minorHAnsi" w:hAnsiTheme="minorHAnsi" w:cs="Times"/>
          <w:lang w:val="en-US"/>
        </w:rPr>
        <w:t>,</w:t>
      </w:r>
      <w:r w:rsidRPr="000D38CB">
        <w:rPr>
          <w:rFonts w:asciiTheme="minorHAnsi" w:hAnsiTheme="minorHAnsi" w:cs="Times"/>
          <w:lang w:val="en-US"/>
        </w:rPr>
        <w:t xml:space="preserve"> 2015</w:t>
      </w:r>
      <w:r w:rsidR="00D530E3" w:rsidRPr="000D38CB">
        <w:rPr>
          <w:rFonts w:asciiTheme="minorHAnsi" w:hAnsiTheme="minorHAnsi" w:cs="Times"/>
          <w:lang w:val="en-US"/>
        </w:rPr>
        <w:t>; cf. Sørensen et al. 2013</w:t>
      </w:r>
      <w:r w:rsidRPr="000D38CB">
        <w:rPr>
          <w:rFonts w:asciiTheme="minorHAnsi" w:hAnsiTheme="minorHAnsi" w:cs="Times"/>
          <w:lang w:val="en-US"/>
        </w:rPr>
        <w:t xml:space="preserve">). Unlike the conical core concept, the Late Mesolithic handle core microblade production results in a standardized blank size. The handle core usually </w:t>
      </w:r>
      <w:r w:rsidRPr="000D38CB">
        <w:rPr>
          <w:rFonts w:asciiTheme="minorHAnsi" w:hAnsiTheme="minorHAnsi"/>
          <w:lang w:val="en-US"/>
        </w:rPr>
        <w:t xml:space="preserve">has an oblong shape and a flat, smooth platform. The striking platform is rarely rejuvenated, and the core is reduced </w:t>
      </w:r>
      <w:r w:rsidR="0011180C" w:rsidRPr="000D38CB">
        <w:rPr>
          <w:rFonts w:asciiTheme="minorHAnsi" w:hAnsiTheme="minorHAnsi"/>
          <w:lang w:val="en-US"/>
        </w:rPr>
        <w:t>lengthwise</w:t>
      </w:r>
      <w:r w:rsidRPr="000D38CB">
        <w:rPr>
          <w:rFonts w:asciiTheme="minorHAnsi" w:hAnsiTheme="minorHAnsi"/>
          <w:lang w:val="en-US"/>
        </w:rPr>
        <w:t xml:space="preserve"> (Eigeland</w:t>
      </w:r>
      <w:r w:rsidR="006B3E57" w:rsidRPr="000D38CB">
        <w:rPr>
          <w:rFonts w:asciiTheme="minorHAnsi" w:hAnsiTheme="minorHAnsi"/>
          <w:lang w:val="en-US"/>
        </w:rPr>
        <w:t>,</w:t>
      </w:r>
      <w:r w:rsidRPr="000D38CB">
        <w:rPr>
          <w:rFonts w:asciiTheme="minorHAnsi" w:hAnsiTheme="minorHAnsi"/>
          <w:lang w:val="en-US"/>
        </w:rPr>
        <w:t xml:space="preserve"> 2015). </w:t>
      </w:r>
    </w:p>
    <w:p w14:paraId="3672FCE5" w14:textId="1F1389EE" w:rsidR="001D532C" w:rsidRPr="000D38CB" w:rsidRDefault="001D532C" w:rsidP="008713BA">
      <w:pPr>
        <w:widowControl w:val="0"/>
        <w:autoSpaceDE w:val="0"/>
        <w:autoSpaceDN w:val="0"/>
        <w:adjustRightInd w:val="0"/>
        <w:spacing w:after="240" w:line="360" w:lineRule="auto"/>
        <w:rPr>
          <w:rFonts w:asciiTheme="minorHAnsi" w:hAnsiTheme="minorHAnsi"/>
          <w:lang w:val="en-US"/>
        </w:rPr>
      </w:pPr>
      <w:r w:rsidRPr="000D38CB">
        <w:rPr>
          <w:rFonts w:asciiTheme="minorHAnsi" w:hAnsiTheme="minorHAnsi"/>
          <w:lang w:val="en-US"/>
        </w:rPr>
        <w:t>The Middle Mesolithic blade concept results in a variety of blanks sizes that can be modified to a wide range of tools. Furthermore, many blades/microblades are retouched or deliberately snapped. Due to their small and standardized dimensions, the Late Mesolithic microblades have a more limited usage than the Middle Mesolithic blades. This applies even if they were used as inserts in different composite tools (Eigeland</w:t>
      </w:r>
      <w:r w:rsidR="006B3E57" w:rsidRPr="000D38CB">
        <w:rPr>
          <w:rFonts w:asciiTheme="minorHAnsi" w:hAnsiTheme="minorHAnsi"/>
          <w:lang w:val="en-US"/>
        </w:rPr>
        <w:t>,</w:t>
      </w:r>
      <w:r w:rsidRPr="000D38CB">
        <w:rPr>
          <w:rFonts w:asciiTheme="minorHAnsi" w:hAnsiTheme="minorHAnsi"/>
          <w:lang w:val="en-US"/>
        </w:rPr>
        <w:t xml:space="preserve"> 2015</w:t>
      </w:r>
      <w:r w:rsidR="006B3E57" w:rsidRPr="000D38CB">
        <w:rPr>
          <w:rFonts w:asciiTheme="minorHAnsi" w:hAnsiTheme="minorHAnsi"/>
          <w:lang w:val="en-US"/>
        </w:rPr>
        <w:t>, p.</w:t>
      </w:r>
      <w:r w:rsidR="00FF19B3" w:rsidRPr="000D38CB">
        <w:rPr>
          <w:rFonts w:asciiTheme="minorHAnsi" w:hAnsiTheme="minorHAnsi"/>
          <w:lang w:val="en-US"/>
        </w:rPr>
        <w:t xml:space="preserve"> </w:t>
      </w:r>
      <w:r w:rsidRPr="000D38CB">
        <w:rPr>
          <w:rFonts w:asciiTheme="minorHAnsi" w:hAnsiTheme="minorHAnsi"/>
          <w:lang w:val="en-US"/>
        </w:rPr>
        <w:t xml:space="preserve">154). The </w:t>
      </w:r>
      <w:r w:rsidR="0011180C" w:rsidRPr="000D38CB">
        <w:rPr>
          <w:rFonts w:asciiTheme="minorHAnsi" w:hAnsiTheme="minorHAnsi"/>
          <w:lang w:val="en-US"/>
        </w:rPr>
        <w:t xml:space="preserve">Late Mesolithic </w:t>
      </w:r>
      <w:r w:rsidRPr="000D38CB">
        <w:rPr>
          <w:rFonts w:asciiTheme="minorHAnsi" w:hAnsiTheme="minorHAnsi"/>
          <w:lang w:val="en-US"/>
        </w:rPr>
        <w:t>microblades are rarely modified by retouch. Eigeland further argues that the Middle and Late Mesolithic adze technologies are different. The Middle Mesolithic ground-pecked adze is shaped with bifacial technique, pecked and partially grinded</w:t>
      </w:r>
      <w:r w:rsidR="00D530E3" w:rsidRPr="000D38CB">
        <w:rPr>
          <w:rFonts w:asciiTheme="minorHAnsi" w:hAnsiTheme="minorHAnsi"/>
          <w:lang w:val="en-US"/>
        </w:rPr>
        <w:t xml:space="preserve"> while th</w:t>
      </w:r>
      <w:r w:rsidRPr="000D38CB">
        <w:rPr>
          <w:rFonts w:asciiTheme="minorHAnsi" w:hAnsiTheme="minorHAnsi"/>
          <w:lang w:val="en-US"/>
        </w:rPr>
        <w:t>e Late Mesolithic Nøstvet adze, on the other hand, is shaped by detaching flakes from an oblong, flat platform, giving the adze a triangular cross section. Only the edge of the adze is modified by grinding. These distinct breaks in both blade and adze technologies suggest that they represent two different technological traditions (Eigeland</w:t>
      </w:r>
      <w:r w:rsidR="006B3E57" w:rsidRPr="000D38CB">
        <w:rPr>
          <w:rFonts w:asciiTheme="minorHAnsi" w:hAnsiTheme="minorHAnsi"/>
          <w:lang w:val="en-US"/>
        </w:rPr>
        <w:t>,</w:t>
      </w:r>
      <w:r w:rsidRPr="000D38CB">
        <w:rPr>
          <w:rFonts w:asciiTheme="minorHAnsi" w:hAnsiTheme="minorHAnsi"/>
          <w:lang w:val="en-US"/>
        </w:rPr>
        <w:t xml:space="preserve"> 2015</w:t>
      </w:r>
      <w:r w:rsidR="006B3E57" w:rsidRPr="000D38CB">
        <w:rPr>
          <w:rFonts w:asciiTheme="minorHAnsi" w:hAnsiTheme="minorHAnsi"/>
          <w:lang w:val="en-US"/>
        </w:rPr>
        <w:t xml:space="preserve">, p. </w:t>
      </w:r>
      <w:r w:rsidRPr="000D38CB">
        <w:rPr>
          <w:rFonts w:asciiTheme="minorHAnsi" w:hAnsiTheme="minorHAnsi"/>
          <w:lang w:val="en-US"/>
        </w:rPr>
        <w:t>382).</w:t>
      </w:r>
    </w:p>
    <w:p w14:paraId="745CAF29" w14:textId="6FC5EAFD" w:rsidR="001D532C" w:rsidRPr="000D38CB" w:rsidRDefault="001D532C" w:rsidP="008713BA">
      <w:pPr>
        <w:spacing w:line="360" w:lineRule="auto"/>
        <w:rPr>
          <w:rFonts w:asciiTheme="minorHAnsi" w:hAnsiTheme="minorHAnsi"/>
          <w:lang w:val="en-US"/>
        </w:rPr>
      </w:pPr>
      <w:r w:rsidRPr="000D38CB">
        <w:rPr>
          <w:rFonts w:asciiTheme="minorHAnsi" w:hAnsiTheme="minorHAnsi"/>
          <w:lang w:val="en-US"/>
        </w:rPr>
        <w:lastRenderedPageBreak/>
        <w:t>As lithic technology can be seen as cultural knowledge transmitted between individuals within a group or a tradition (Sørensen</w:t>
      </w:r>
      <w:r w:rsidR="006B3E57" w:rsidRPr="000D38CB">
        <w:rPr>
          <w:rFonts w:asciiTheme="minorHAnsi" w:hAnsiTheme="minorHAnsi"/>
          <w:lang w:val="en-US"/>
        </w:rPr>
        <w:t>,</w:t>
      </w:r>
      <w:r w:rsidRPr="000D38CB">
        <w:rPr>
          <w:rFonts w:asciiTheme="minorHAnsi" w:hAnsiTheme="minorHAnsi"/>
          <w:lang w:val="en-US"/>
        </w:rPr>
        <w:t xml:space="preserve"> 2006; Damlien</w:t>
      </w:r>
      <w:r w:rsidR="006B3E57" w:rsidRPr="000D38CB">
        <w:rPr>
          <w:rFonts w:asciiTheme="minorHAnsi" w:hAnsiTheme="minorHAnsi"/>
          <w:lang w:val="en-US"/>
        </w:rPr>
        <w:t>,</w:t>
      </w:r>
      <w:r w:rsidRPr="000D38CB">
        <w:rPr>
          <w:rFonts w:asciiTheme="minorHAnsi" w:hAnsiTheme="minorHAnsi"/>
          <w:lang w:val="en-US"/>
        </w:rPr>
        <w:t xml:space="preserve"> 2016), changes in technology can imply that demographic transformations were taking place in the Oslo fjord area at the Middle Mesolithic</w:t>
      </w:r>
      <w:r w:rsidR="00932E57" w:rsidRPr="000D38CB">
        <w:rPr>
          <w:rFonts w:asciiTheme="minorHAnsi" w:hAnsiTheme="minorHAnsi"/>
          <w:lang w:val="en-US"/>
        </w:rPr>
        <w:t>–</w:t>
      </w:r>
      <w:r w:rsidRPr="000D38CB">
        <w:rPr>
          <w:rFonts w:asciiTheme="minorHAnsi" w:hAnsiTheme="minorHAnsi"/>
          <w:lang w:val="en-US"/>
        </w:rPr>
        <w:t>Late Mesolithic transition. The question is if this is related to changes in climate seen in Northern Europe in general. Archaeological data from recent excavations on the western side of the Oslo fjord do however indicate that the Middle Mesolithic blade concept and axe technology is prevailing during the first half of the Late Mesolithic (Melvold and Persson</w:t>
      </w:r>
      <w:r w:rsidR="006B3E57" w:rsidRPr="000D38CB">
        <w:rPr>
          <w:rFonts w:asciiTheme="minorHAnsi" w:hAnsiTheme="minorHAnsi"/>
          <w:lang w:val="en-US"/>
        </w:rPr>
        <w:t>,</w:t>
      </w:r>
      <w:r w:rsidRPr="000D38CB">
        <w:rPr>
          <w:rFonts w:asciiTheme="minorHAnsi" w:hAnsiTheme="minorHAnsi"/>
          <w:lang w:val="en-US"/>
        </w:rPr>
        <w:t xml:space="preserve"> 2014; Reitan</w:t>
      </w:r>
      <w:r w:rsidR="006B3E57" w:rsidRPr="000D38CB">
        <w:rPr>
          <w:rFonts w:asciiTheme="minorHAnsi" w:hAnsiTheme="minorHAnsi"/>
          <w:lang w:val="en-US"/>
        </w:rPr>
        <w:t>,</w:t>
      </w:r>
      <w:r w:rsidRPr="000D38CB">
        <w:rPr>
          <w:rFonts w:asciiTheme="minorHAnsi" w:hAnsiTheme="minorHAnsi"/>
          <w:lang w:val="en-US"/>
        </w:rPr>
        <w:t xml:space="preserve"> 2016). The timing and mechanisms behind </w:t>
      </w:r>
      <w:r w:rsidR="002C6F86" w:rsidRPr="000D38CB">
        <w:rPr>
          <w:rFonts w:asciiTheme="minorHAnsi" w:hAnsiTheme="minorHAnsi"/>
          <w:lang w:val="en-US"/>
        </w:rPr>
        <w:t xml:space="preserve">the </w:t>
      </w:r>
      <w:r w:rsidRPr="000D38CB">
        <w:rPr>
          <w:rFonts w:asciiTheme="minorHAnsi" w:hAnsiTheme="minorHAnsi"/>
          <w:lang w:val="en-US"/>
        </w:rPr>
        <w:t>technological changes around the Middle Mesolithic</w:t>
      </w:r>
      <w:r w:rsidR="00932E57" w:rsidRPr="000D38CB">
        <w:rPr>
          <w:rFonts w:asciiTheme="minorHAnsi" w:hAnsiTheme="minorHAnsi"/>
          <w:lang w:val="en-US"/>
        </w:rPr>
        <w:t>–</w:t>
      </w:r>
      <w:r w:rsidRPr="000D38CB">
        <w:rPr>
          <w:rFonts w:asciiTheme="minorHAnsi" w:hAnsiTheme="minorHAnsi"/>
          <w:lang w:val="en-US"/>
        </w:rPr>
        <w:t>Late Mesolithic transition, and the possible connection to the 8200 cal. BP cold event, are not yet explored</w:t>
      </w:r>
      <w:r w:rsidR="007614A7" w:rsidRPr="000D38CB">
        <w:rPr>
          <w:rFonts w:asciiTheme="minorHAnsi" w:hAnsiTheme="minorHAnsi"/>
          <w:lang w:val="en-US"/>
        </w:rPr>
        <w:t xml:space="preserve"> and further studies are needed</w:t>
      </w:r>
      <w:r w:rsidRPr="000D38CB">
        <w:rPr>
          <w:rFonts w:asciiTheme="minorHAnsi" w:hAnsiTheme="minorHAnsi"/>
          <w:lang w:val="en-US"/>
        </w:rPr>
        <w:t>. Furthermore</w:t>
      </w:r>
      <w:r w:rsidR="00932E57" w:rsidRPr="000D38CB">
        <w:rPr>
          <w:rFonts w:asciiTheme="minorHAnsi" w:hAnsiTheme="minorHAnsi"/>
          <w:lang w:val="en-US"/>
        </w:rPr>
        <w:t>,</w:t>
      </w:r>
      <w:r w:rsidRPr="000D38CB">
        <w:rPr>
          <w:rFonts w:asciiTheme="minorHAnsi" w:hAnsiTheme="minorHAnsi"/>
          <w:lang w:val="en-US"/>
        </w:rPr>
        <w:t xml:space="preserve"> it is urgent to analyse the technological and typological changes in light of new radiocarbon data, and investigate how this relates to the 8</w:t>
      </w:r>
      <w:r w:rsidR="002C6F86" w:rsidRPr="000D38CB">
        <w:rPr>
          <w:rFonts w:asciiTheme="minorHAnsi" w:hAnsiTheme="minorHAnsi"/>
          <w:lang w:val="en-US"/>
        </w:rPr>
        <w:t>200</w:t>
      </w:r>
      <w:r w:rsidRPr="000D38CB">
        <w:rPr>
          <w:rFonts w:asciiTheme="minorHAnsi" w:hAnsiTheme="minorHAnsi"/>
          <w:lang w:val="en-US"/>
        </w:rPr>
        <w:t xml:space="preserve"> </w:t>
      </w:r>
      <w:r w:rsidR="002C6F86" w:rsidRPr="000D38CB">
        <w:rPr>
          <w:rFonts w:asciiTheme="minorHAnsi" w:hAnsiTheme="minorHAnsi"/>
          <w:lang w:val="en-US"/>
        </w:rPr>
        <w:t>cal</w:t>
      </w:r>
      <w:r w:rsidR="00932E57" w:rsidRPr="000D38CB">
        <w:rPr>
          <w:rFonts w:asciiTheme="minorHAnsi" w:hAnsiTheme="minorHAnsi"/>
          <w:lang w:val="en-US"/>
        </w:rPr>
        <w:t>.</w:t>
      </w:r>
      <w:r w:rsidR="002C6F86" w:rsidRPr="000D38CB">
        <w:rPr>
          <w:rFonts w:asciiTheme="minorHAnsi" w:hAnsiTheme="minorHAnsi"/>
          <w:lang w:val="en-US"/>
        </w:rPr>
        <w:t xml:space="preserve"> BP </w:t>
      </w:r>
      <w:r w:rsidRPr="000D38CB">
        <w:rPr>
          <w:rFonts w:asciiTheme="minorHAnsi" w:hAnsiTheme="minorHAnsi"/>
          <w:lang w:val="en-US"/>
        </w:rPr>
        <w:t>event.</w:t>
      </w:r>
    </w:p>
    <w:p w14:paraId="721E41E5" w14:textId="77777777" w:rsidR="00754383" w:rsidRPr="000D38CB" w:rsidRDefault="00754383" w:rsidP="008713BA">
      <w:pPr>
        <w:widowControl w:val="0"/>
        <w:autoSpaceDE w:val="0"/>
        <w:autoSpaceDN w:val="0"/>
        <w:adjustRightInd w:val="0"/>
        <w:spacing w:line="360" w:lineRule="auto"/>
        <w:rPr>
          <w:rFonts w:asciiTheme="minorHAnsi" w:hAnsiTheme="minorHAnsi"/>
          <w:lang w:val="en-US"/>
        </w:rPr>
      </w:pPr>
    </w:p>
    <w:p w14:paraId="6C490956" w14:textId="50CAF1D3" w:rsidR="001D532C" w:rsidRPr="000D38CB" w:rsidRDefault="001D532C" w:rsidP="008713BA">
      <w:pPr>
        <w:widowControl w:val="0"/>
        <w:autoSpaceDE w:val="0"/>
        <w:autoSpaceDN w:val="0"/>
        <w:adjustRightInd w:val="0"/>
        <w:spacing w:line="360" w:lineRule="auto"/>
        <w:rPr>
          <w:lang w:val="en-US"/>
        </w:rPr>
      </w:pPr>
      <w:r w:rsidRPr="000D38CB">
        <w:rPr>
          <w:rFonts w:asciiTheme="minorHAnsi" w:hAnsiTheme="minorHAnsi"/>
          <w:lang w:val="en-US"/>
        </w:rPr>
        <w:t xml:space="preserve">A </w:t>
      </w:r>
      <w:r w:rsidR="007B33A3" w:rsidRPr="000D38CB">
        <w:rPr>
          <w:rFonts w:asciiTheme="minorHAnsi" w:hAnsiTheme="minorHAnsi"/>
          <w:lang w:val="en-US"/>
        </w:rPr>
        <w:t xml:space="preserve">parallel </w:t>
      </w:r>
      <w:r w:rsidRPr="000D38CB">
        <w:rPr>
          <w:rFonts w:asciiTheme="minorHAnsi" w:hAnsiTheme="minorHAnsi"/>
          <w:lang w:val="en-US"/>
        </w:rPr>
        <w:t xml:space="preserve">situation where climate and technological change </w:t>
      </w:r>
      <w:r w:rsidR="007B33A3" w:rsidRPr="000D38CB">
        <w:rPr>
          <w:rFonts w:asciiTheme="minorHAnsi" w:hAnsiTheme="minorHAnsi"/>
          <w:lang w:val="en-US"/>
        </w:rPr>
        <w:t>coincide</w:t>
      </w:r>
      <w:r w:rsidRPr="000D38CB">
        <w:rPr>
          <w:rFonts w:asciiTheme="minorHAnsi" w:hAnsiTheme="minorHAnsi"/>
          <w:lang w:val="en-US"/>
        </w:rPr>
        <w:t xml:space="preserve"> can be seen during the final stages of the Preboreal period. By analysing lithic blade assemblages from 28 settlement sites dated to c. </w:t>
      </w:r>
      <w:r w:rsidR="00A809F9" w:rsidRPr="000D38CB">
        <w:rPr>
          <w:rFonts w:asciiTheme="minorHAnsi" w:hAnsiTheme="minorHAnsi"/>
          <w:lang w:val="en-US"/>
        </w:rPr>
        <w:t>11</w:t>
      </w:r>
      <w:r w:rsidR="00102C16" w:rsidRPr="000D38CB">
        <w:rPr>
          <w:rFonts w:asciiTheme="minorHAnsi" w:hAnsiTheme="minorHAnsi"/>
          <w:lang w:val="en-US"/>
        </w:rPr>
        <w:t>,</w:t>
      </w:r>
      <w:r w:rsidR="00A809F9" w:rsidRPr="000D38CB">
        <w:rPr>
          <w:rFonts w:asciiTheme="minorHAnsi" w:hAnsiTheme="minorHAnsi"/>
          <w:lang w:val="en-US"/>
        </w:rPr>
        <w:t>500</w:t>
      </w:r>
      <w:r w:rsidR="006B3E57" w:rsidRPr="000D38CB">
        <w:rPr>
          <w:rFonts w:asciiTheme="minorHAnsi" w:hAnsiTheme="minorHAnsi"/>
          <w:lang w:val="en-US"/>
        </w:rPr>
        <w:t>–</w:t>
      </w:r>
      <w:r w:rsidR="00A809F9" w:rsidRPr="000D38CB">
        <w:rPr>
          <w:rFonts w:asciiTheme="minorHAnsi" w:hAnsiTheme="minorHAnsi"/>
          <w:lang w:val="en-US"/>
        </w:rPr>
        <w:t xml:space="preserve">9500 </w:t>
      </w:r>
      <w:r w:rsidRPr="000D38CB">
        <w:rPr>
          <w:rFonts w:asciiTheme="minorHAnsi" w:hAnsiTheme="minorHAnsi"/>
          <w:lang w:val="en-US"/>
        </w:rPr>
        <w:t xml:space="preserve">cal. </w:t>
      </w:r>
      <w:r w:rsidR="00A809F9" w:rsidRPr="000D38CB">
        <w:rPr>
          <w:rFonts w:asciiTheme="minorHAnsi" w:hAnsiTheme="minorHAnsi"/>
          <w:lang w:val="en-US"/>
        </w:rPr>
        <w:t>BP</w:t>
      </w:r>
      <w:r w:rsidRPr="000D38CB">
        <w:rPr>
          <w:rFonts w:asciiTheme="minorHAnsi" w:hAnsiTheme="minorHAnsi"/>
          <w:lang w:val="en-US"/>
        </w:rPr>
        <w:t>, Hege Damlien (201</w:t>
      </w:r>
      <w:r w:rsidR="00171E8B" w:rsidRPr="000D38CB">
        <w:rPr>
          <w:rFonts w:asciiTheme="minorHAnsi" w:hAnsiTheme="minorHAnsi"/>
          <w:lang w:val="en-US"/>
        </w:rPr>
        <w:t>6a</w:t>
      </w:r>
      <w:r w:rsidRPr="000D38CB">
        <w:rPr>
          <w:rFonts w:asciiTheme="minorHAnsi" w:hAnsiTheme="minorHAnsi"/>
          <w:lang w:val="en-US"/>
        </w:rPr>
        <w:t>, 2016</w:t>
      </w:r>
      <w:r w:rsidR="00171E8B" w:rsidRPr="000D38CB">
        <w:rPr>
          <w:rFonts w:asciiTheme="minorHAnsi" w:hAnsiTheme="minorHAnsi"/>
          <w:lang w:val="en-US"/>
        </w:rPr>
        <w:t>b</w:t>
      </w:r>
      <w:r w:rsidRPr="000D38CB">
        <w:rPr>
          <w:rFonts w:asciiTheme="minorHAnsi" w:hAnsiTheme="minorHAnsi"/>
          <w:lang w:val="en-US"/>
        </w:rPr>
        <w:t>)</w:t>
      </w:r>
      <w:r w:rsidR="007B33A3" w:rsidRPr="000D38CB">
        <w:rPr>
          <w:rFonts w:asciiTheme="minorHAnsi" w:hAnsiTheme="minorHAnsi"/>
          <w:lang w:val="en-US"/>
        </w:rPr>
        <w:t xml:space="preserve"> </w:t>
      </w:r>
      <w:r w:rsidRPr="000D38CB">
        <w:rPr>
          <w:rFonts w:asciiTheme="minorHAnsi" w:hAnsiTheme="minorHAnsi"/>
          <w:lang w:val="en-US"/>
        </w:rPr>
        <w:t xml:space="preserve">has discovered profound changes in the technological organization in the late Preboreal, c. </w:t>
      </w:r>
      <w:r w:rsidR="00A809F9" w:rsidRPr="000D38CB">
        <w:rPr>
          <w:rFonts w:asciiTheme="minorHAnsi" w:hAnsiTheme="minorHAnsi"/>
          <w:lang w:val="en-US"/>
        </w:rPr>
        <w:t>10</w:t>
      </w:r>
      <w:r w:rsidR="00102C16" w:rsidRPr="000D38CB">
        <w:rPr>
          <w:rFonts w:asciiTheme="minorHAnsi" w:hAnsiTheme="minorHAnsi"/>
          <w:lang w:val="en-US"/>
        </w:rPr>
        <w:t>,</w:t>
      </w:r>
      <w:r w:rsidR="00A809F9" w:rsidRPr="000D38CB">
        <w:rPr>
          <w:rFonts w:asciiTheme="minorHAnsi" w:hAnsiTheme="minorHAnsi"/>
          <w:lang w:val="en-US"/>
        </w:rPr>
        <w:t>400</w:t>
      </w:r>
      <w:r w:rsidRPr="000D38CB">
        <w:rPr>
          <w:rFonts w:asciiTheme="minorHAnsi" w:hAnsiTheme="minorHAnsi"/>
          <w:lang w:val="en-US"/>
        </w:rPr>
        <w:t xml:space="preserve"> cal. </w:t>
      </w:r>
      <w:r w:rsidR="00A809F9" w:rsidRPr="000D38CB">
        <w:rPr>
          <w:rFonts w:asciiTheme="minorHAnsi" w:hAnsiTheme="minorHAnsi"/>
          <w:lang w:val="en-US"/>
        </w:rPr>
        <w:t>BP</w:t>
      </w:r>
      <w:r w:rsidRPr="000D38CB">
        <w:rPr>
          <w:rFonts w:asciiTheme="minorHAnsi" w:hAnsiTheme="minorHAnsi"/>
          <w:lang w:val="en-US"/>
        </w:rPr>
        <w:t>, with the introduction of the conical core pressure blade technology. Th</w:t>
      </w:r>
      <w:r w:rsidR="006B3E57" w:rsidRPr="000D38CB">
        <w:rPr>
          <w:rFonts w:asciiTheme="minorHAnsi" w:hAnsiTheme="minorHAnsi"/>
          <w:lang w:val="en-US"/>
        </w:rPr>
        <w:t>is roughly correspond to the 10,</w:t>
      </w:r>
      <w:r w:rsidRPr="000D38CB">
        <w:rPr>
          <w:rFonts w:asciiTheme="minorHAnsi" w:hAnsiTheme="minorHAnsi"/>
          <w:lang w:val="en-US"/>
        </w:rPr>
        <w:t>300 cal. BP cold event, but Damlien argues that the changes are not primarily driven by environmental factors, but rather regulated by major social changes (Damlien</w:t>
      </w:r>
      <w:r w:rsidR="006B3E57" w:rsidRPr="000D38CB">
        <w:rPr>
          <w:rFonts w:asciiTheme="minorHAnsi" w:hAnsiTheme="minorHAnsi"/>
          <w:lang w:val="en-US"/>
        </w:rPr>
        <w:t>,</w:t>
      </w:r>
      <w:r w:rsidRPr="000D38CB">
        <w:rPr>
          <w:rFonts w:asciiTheme="minorHAnsi" w:hAnsiTheme="minorHAnsi"/>
          <w:lang w:val="en-US"/>
        </w:rPr>
        <w:t xml:space="preserve"> 2016</w:t>
      </w:r>
      <w:r w:rsidR="00171E8B" w:rsidRPr="000D38CB">
        <w:rPr>
          <w:rFonts w:asciiTheme="minorHAnsi" w:hAnsiTheme="minorHAnsi"/>
          <w:lang w:val="en-US"/>
        </w:rPr>
        <w:t>b</w:t>
      </w:r>
      <w:r w:rsidR="006B3E57" w:rsidRPr="000D38CB">
        <w:rPr>
          <w:rFonts w:asciiTheme="minorHAnsi" w:hAnsiTheme="minorHAnsi"/>
          <w:lang w:val="en-US"/>
        </w:rPr>
        <w:t>;</w:t>
      </w:r>
      <w:r w:rsidRPr="000D38CB">
        <w:rPr>
          <w:rFonts w:asciiTheme="minorHAnsi" w:hAnsiTheme="minorHAnsi"/>
          <w:lang w:val="en-US"/>
        </w:rPr>
        <w:t xml:space="preserve"> see also Tallavaara et al.</w:t>
      </w:r>
      <w:r w:rsidR="006B3E57" w:rsidRPr="000D38CB">
        <w:rPr>
          <w:rFonts w:asciiTheme="minorHAnsi" w:hAnsiTheme="minorHAnsi"/>
          <w:lang w:val="en-US"/>
        </w:rPr>
        <w:t>,</w:t>
      </w:r>
      <w:r w:rsidRPr="000D38CB">
        <w:rPr>
          <w:rFonts w:asciiTheme="minorHAnsi" w:hAnsiTheme="minorHAnsi"/>
          <w:lang w:val="en-US"/>
        </w:rPr>
        <w:t xml:space="preserve"> 2014). Damlien’s research </w:t>
      </w:r>
      <w:r w:rsidR="007B33A3" w:rsidRPr="000D38CB">
        <w:rPr>
          <w:rFonts w:asciiTheme="minorHAnsi" w:hAnsiTheme="minorHAnsi"/>
          <w:lang w:val="en-US"/>
        </w:rPr>
        <w:t>and the preliminary investigation presented above</w:t>
      </w:r>
      <w:r w:rsidRPr="000D38CB">
        <w:rPr>
          <w:rFonts w:asciiTheme="minorHAnsi" w:hAnsiTheme="minorHAnsi"/>
          <w:lang w:val="en-US"/>
        </w:rPr>
        <w:t xml:space="preserve"> demonstrate the potential of the archaeological record from the Oslo fjord region</w:t>
      </w:r>
      <w:r w:rsidR="007B33A3" w:rsidRPr="000D38CB">
        <w:rPr>
          <w:rFonts w:asciiTheme="minorHAnsi" w:hAnsiTheme="minorHAnsi"/>
          <w:lang w:val="en-US"/>
        </w:rPr>
        <w:t xml:space="preserve"> to study human</w:t>
      </w:r>
      <w:r w:rsidR="00932E57" w:rsidRPr="000D38CB">
        <w:rPr>
          <w:rFonts w:asciiTheme="minorHAnsi" w:hAnsiTheme="minorHAnsi"/>
          <w:lang w:val="en-US"/>
        </w:rPr>
        <w:t>–</w:t>
      </w:r>
      <w:r w:rsidR="005231D9" w:rsidRPr="000D38CB">
        <w:rPr>
          <w:rFonts w:asciiTheme="minorHAnsi" w:hAnsiTheme="minorHAnsi"/>
          <w:lang w:val="en-US"/>
        </w:rPr>
        <w:t xml:space="preserve">environment </w:t>
      </w:r>
      <w:r w:rsidR="007B33A3" w:rsidRPr="000D38CB">
        <w:rPr>
          <w:rFonts w:asciiTheme="minorHAnsi" w:hAnsiTheme="minorHAnsi"/>
          <w:lang w:val="en-US"/>
        </w:rPr>
        <w:t xml:space="preserve">relations. </w:t>
      </w:r>
      <w:r w:rsidRPr="000D38CB">
        <w:rPr>
          <w:rFonts w:asciiTheme="minorHAnsi" w:hAnsiTheme="minorHAnsi"/>
          <w:lang w:val="en-US"/>
        </w:rPr>
        <w:t xml:space="preserve">By comparing the archaeological record with high-resolution paleoenvironmental data it is possible to explore to what extent </w:t>
      </w:r>
      <w:r w:rsidR="002336B6" w:rsidRPr="000D38CB">
        <w:rPr>
          <w:rFonts w:asciiTheme="minorHAnsi" w:hAnsiTheme="minorHAnsi"/>
          <w:lang w:val="en-US"/>
        </w:rPr>
        <w:t xml:space="preserve">a </w:t>
      </w:r>
      <w:r w:rsidRPr="000D38CB">
        <w:rPr>
          <w:rFonts w:asciiTheme="minorHAnsi" w:hAnsiTheme="minorHAnsi"/>
          <w:lang w:val="en-US"/>
        </w:rPr>
        <w:t xml:space="preserve">changing environment affected hunter-gatherers occupying the Oslo fjord region throughout the Mesolithic. </w:t>
      </w:r>
      <w:r w:rsidR="00932E57" w:rsidRPr="000D38CB">
        <w:rPr>
          <w:rFonts w:asciiTheme="minorHAnsi" w:hAnsiTheme="minorHAnsi"/>
          <w:lang w:val="en-US"/>
        </w:rPr>
        <w:t>An important feat</w:t>
      </w:r>
      <w:r w:rsidR="007B33A3" w:rsidRPr="000D38CB">
        <w:rPr>
          <w:rFonts w:asciiTheme="minorHAnsi" w:hAnsiTheme="minorHAnsi"/>
          <w:lang w:val="en-US"/>
        </w:rPr>
        <w:t xml:space="preserve">ure in both cases is that the coastal settlement seems to not be affected. </w:t>
      </w:r>
    </w:p>
    <w:p w14:paraId="48F80860" w14:textId="77777777" w:rsidR="00424AD8" w:rsidRPr="000D38CB" w:rsidRDefault="00424AD8" w:rsidP="008713BA">
      <w:pPr>
        <w:spacing w:line="360" w:lineRule="auto"/>
        <w:rPr>
          <w:rFonts w:asciiTheme="minorHAnsi" w:hAnsiTheme="minorHAnsi"/>
          <w:b/>
          <w:lang w:val="en-US"/>
        </w:rPr>
      </w:pPr>
    </w:p>
    <w:p w14:paraId="3089CF59" w14:textId="24A5C165" w:rsidR="00932E57" w:rsidRPr="000D38CB" w:rsidRDefault="00D323A6" w:rsidP="008713BA">
      <w:pPr>
        <w:pStyle w:val="Heading1"/>
        <w:spacing w:line="360" w:lineRule="auto"/>
        <w:rPr>
          <w:color w:val="auto"/>
          <w:lang w:val="en-US"/>
        </w:rPr>
      </w:pPr>
      <w:r w:rsidRPr="000D38CB">
        <w:rPr>
          <w:color w:val="auto"/>
          <w:lang w:val="en-US"/>
        </w:rPr>
        <w:t>4.0 Conclusions</w:t>
      </w:r>
      <w:r w:rsidR="0011180C" w:rsidRPr="000D38CB">
        <w:rPr>
          <w:color w:val="auto"/>
          <w:lang w:val="en-US"/>
        </w:rPr>
        <w:t xml:space="preserve"> and future perspectives</w:t>
      </w:r>
    </w:p>
    <w:p w14:paraId="250BF307" w14:textId="77777777" w:rsidR="00A84EDC" w:rsidRPr="000D38CB" w:rsidRDefault="00A84EDC" w:rsidP="008713BA">
      <w:pPr>
        <w:pStyle w:val="NoSpacing"/>
        <w:spacing w:line="360" w:lineRule="auto"/>
        <w:rPr>
          <w:rFonts w:asciiTheme="minorHAnsi" w:hAnsiTheme="minorHAnsi"/>
          <w:lang w:val="en-US"/>
        </w:rPr>
      </w:pPr>
      <w:r w:rsidRPr="000D38CB">
        <w:rPr>
          <w:rFonts w:asciiTheme="minorHAnsi" w:hAnsiTheme="minorHAnsi"/>
          <w:lang w:val="en-US"/>
        </w:rPr>
        <w:t>The cases underline several important points concerning human–environment relations:</w:t>
      </w:r>
    </w:p>
    <w:p w14:paraId="56770E5C" w14:textId="12490BF0" w:rsidR="00A84EDC" w:rsidRPr="000D38CB" w:rsidRDefault="00A84EDC" w:rsidP="00D921A6">
      <w:pPr>
        <w:pStyle w:val="NoSpacing"/>
        <w:numPr>
          <w:ilvl w:val="0"/>
          <w:numId w:val="7"/>
        </w:numPr>
        <w:spacing w:line="360" w:lineRule="auto"/>
        <w:rPr>
          <w:rFonts w:asciiTheme="minorHAnsi" w:hAnsiTheme="minorHAnsi"/>
          <w:lang w:val="en-US"/>
        </w:rPr>
      </w:pPr>
      <w:r w:rsidRPr="000D38CB">
        <w:rPr>
          <w:rFonts w:asciiTheme="minorHAnsi" w:hAnsiTheme="minorHAnsi"/>
          <w:lang w:val="en-US"/>
        </w:rPr>
        <w:lastRenderedPageBreak/>
        <w:t xml:space="preserve">Climatic deteriorations may have had severe negative impact on terrestrial environments and resources. In these northern, coastal environments, however, the declining temperatures may have been less noticeable, or in fact have </w:t>
      </w:r>
      <w:r w:rsidR="001353D8" w:rsidRPr="000D38CB">
        <w:rPr>
          <w:rFonts w:asciiTheme="minorHAnsi" w:hAnsiTheme="minorHAnsi"/>
          <w:lang w:val="en-US"/>
        </w:rPr>
        <w:t>improved</w:t>
      </w:r>
      <w:r w:rsidR="00D921A6" w:rsidRPr="000D38CB">
        <w:rPr>
          <w:rFonts w:asciiTheme="minorHAnsi" w:hAnsiTheme="minorHAnsi"/>
          <w:lang w:val="en-US"/>
        </w:rPr>
        <w:t xml:space="preserve"> the livin</w:t>
      </w:r>
      <w:r w:rsidRPr="000D38CB">
        <w:rPr>
          <w:rFonts w:asciiTheme="minorHAnsi" w:hAnsiTheme="minorHAnsi"/>
          <w:lang w:val="en-US"/>
        </w:rPr>
        <w:t>g conditions for a range of marine species</w:t>
      </w:r>
    </w:p>
    <w:p w14:paraId="306ECFD1" w14:textId="175BA086" w:rsidR="00A84EDC" w:rsidRPr="000D38CB" w:rsidRDefault="00A84EDC" w:rsidP="008713BA">
      <w:pPr>
        <w:pStyle w:val="NoSpacing"/>
        <w:numPr>
          <w:ilvl w:val="0"/>
          <w:numId w:val="7"/>
        </w:numPr>
        <w:spacing w:line="360" w:lineRule="auto"/>
        <w:rPr>
          <w:rFonts w:asciiTheme="minorHAnsi" w:hAnsiTheme="minorHAnsi"/>
          <w:lang w:val="en-US"/>
        </w:rPr>
      </w:pPr>
      <w:r w:rsidRPr="000D38CB">
        <w:rPr>
          <w:rFonts w:asciiTheme="minorHAnsi" w:hAnsiTheme="minorHAnsi"/>
          <w:lang w:val="en-US"/>
        </w:rPr>
        <w:t>Changes in lithic technology and settlement patterns are detected within the Mesolithic periods – a time span with climatic alterations and shifts. A direct correlation between abrupt climatic alterations and cultural changes are, however, yet to be proved. What we rather see is:</w:t>
      </w:r>
    </w:p>
    <w:p w14:paraId="26274A16" w14:textId="3356CEB1" w:rsidR="00A84EDC" w:rsidRPr="000D38CB" w:rsidRDefault="00A84EDC" w:rsidP="008713BA">
      <w:pPr>
        <w:pStyle w:val="NoSpacing"/>
        <w:numPr>
          <w:ilvl w:val="1"/>
          <w:numId w:val="7"/>
        </w:numPr>
        <w:spacing w:line="360" w:lineRule="auto"/>
        <w:rPr>
          <w:rFonts w:asciiTheme="minorHAnsi" w:hAnsiTheme="minorHAnsi"/>
          <w:lang w:val="en-US"/>
        </w:rPr>
      </w:pPr>
      <w:r w:rsidRPr="000D38CB">
        <w:rPr>
          <w:rFonts w:asciiTheme="minorHAnsi" w:hAnsiTheme="minorHAnsi"/>
          <w:lang w:val="en-US"/>
        </w:rPr>
        <w:t>Gradual changes in the archaeological record that may be related to gradual stabilization in the climate, environment and resource base</w:t>
      </w:r>
      <w:r w:rsidR="00A809F9" w:rsidRPr="000D38CB">
        <w:rPr>
          <w:rFonts w:asciiTheme="minorHAnsi" w:hAnsiTheme="minorHAnsi"/>
          <w:lang w:val="en-US"/>
        </w:rPr>
        <w:t>.</w:t>
      </w:r>
    </w:p>
    <w:p w14:paraId="4C51FA92" w14:textId="60C7C908" w:rsidR="00A84EDC" w:rsidRPr="000D38CB" w:rsidRDefault="00A84EDC" w:rsidP="008713BA">
      <w:pPr>
        <w:pStyle w:val="NoSpacing"/>
        <w:numPr>
          <w:ilvl w:val="1"/>
          <w:numId w:val="7"/>
        </w:numPr>
        <w:spacing w:line="360" w:lineRule="auto"/>
        <w:rPr>
          <w:rFonts w:asciiTheme="minorHAnsi" w:hAnsiTheme="minorHAnsi"/>
          <w:lang w:val="en-US"/>
        </w:rPr>
      </w:pPr>
      <w:r w:rsidRPr="000D38CB">
        <w:rPr>
          <w:rFonts w:asciiTheme="minorHAnsi" w:hAnsiTheme="minorHAnsi"/>
          <w:lang w:val="en-US"/>
        </w:rPr>
        <w:t>Profund changes in technology that perhaps was not driven by environmental factors at all</w:t>
      </w:r>
      <w:r w:rsidR="001353D8" w:rsidRPr="000D38CB">
        <w:rPr>
          <w:rFonts w:asciiTheme="minorHAnsi" w:hAnsiTheme="minorHAnsi"/>
          <w:lang w:val="en-US"/>
        </w:rPr>
        <w:t>.</w:t>
      </w:r>
    </w:p>
    <w:p w14:paraId="0B6ED320" w14:textId="77777777" w:rsidR="00FE2F5B" w:rsidRPr="000D38CB" w:rsidRDefault="001353D8" w:rsidP="00FE2F5B">
      <w:pPr>
        <w:pStyle w:val="NoSpacing"/>
        <w:numPr>
          <w:ilvl w:val="1"/>
          <w:numId w:val="7"/>
        </w:numPr>
        <w:spacing w:line="360" w:lineRule="auto"/>
        <w:rPr>
          <w:rFonts w:asciiTheme="minorHAnsi" w:hAnsiTheme="minorHAnsi"/>
          <w:lang w:val="en-US"/>
        </w:rPr>
      </w:pPr>
      <w:r w:rsidRPr="000D38CB">
        <w:rPr>
          <w:rFonts w:asciiTheme="minorHAnsi" w:hAnsiTheme="minorHAnsi"/>
          <w:lang w:val="en-US"/>
        </w:rPr>
        <w:t>Marine and coastal settlement does not seem to be affected by either the PBO or the 8200 cal</w:t>
      </w:r>
      <w:r w:rsidR="00A809F9" w:rsidRPr="000D38CB">
        <w:rPr>
          <w:rFonts w:asciiTheme="minorHAnsi" w:hAnsiTheme="minorHAnsi"/>
          <w:lang w:val="en-US"/>
        </w:rPr>
        <w:t>.</w:t>
      </w:r>
      <w:r w:rsidRPr="000D38CB">
        <w:rPr>
          <w:rFonts w:asciiTheme="minorHAnsi" w:hAnsiTheme="minorHAnsi"/>
          <w:lang w:val="en-US"/>
        </w:rPr>
        <w:t xml:space="preserve"> BP event.</w:t>
      </w:r>
    </w:p>
    <w:p w14:paraId="0BAF772A" w14:textId="775D4534" w:rsidR="00C11C08" w:rsidRPr="000D38CB" w:rsidRDefault="00C11C08" w:rsidP="00FE2F5B">
      <w:pPr>
        <w:pStyle w:val="NoSpacing"/>
        <w:numPr>
          <w:ilvl w:val="0"/>
          <w:numId w:val="7"/>
        </w:numPr>
        <w:spacing w:line="360" w:lineRule="auto"/>
        <w:rPr>
          <w:rFonts w:asciiTheme="minorHAnsi" w:hAnsiTheme="minorHAnsi"/>
          <w:lang w:val="en-US"/>
        </w:rPr>
      </w:pPr>
      <w:r w:rsidRPr="000D38CB">
        <w:rPr>
          <w:rFonts w:asciiTheme="minorHAnsi" w:hAnsiTheme="minorHAnsi"/>
          <w:lang w:val="en-US"/>
        </w:rPr>
        <w:t>The Mesolithic populations had resilient adaptive strategies that were projected into different landscapes and maintained through environmental fluctuations</w:t>
      </w:r>
    </w:p>
    <w:p w14:paraId="00067EF2" w14:textId="77777777" w:rsidR="00A84EDC" w:rsidRPr="000D38CB" w:rsidRDefault="00A84EDC" w:rsidP="008713BA">
      <w:pPr>
        <w:spacing w:line="360" w:lineRule="auto"/>
        <w:rPr>
          <w:rFonts w:asciiTheme="minorHAnsi" w:hAnsiTheme="minorHAnsi"/>
          <w:lang w:val="en-US"/>
        </w:rPr>
      </w:pPr>
    </w:p>
    <w:p w14:paraId="50733CA8" w14:textId="4D173BA7" w:rsidR="006D5DE2" w:rsidRPr="000D38CB" w:rsidRDefault="00A84EDC" w:rsidP="008713BA">
      <w:pPr>
        <w:spacing w:line="360" w:lineRule="auto"/>
        <w:rPr>
          <w:rFonts w:asciiTheme="minorHAnsi" w:hAnsiTheme="minorHAnsi"/>
          <w:lang w:val="en-US"/>
        </w:rPr>
      </w:pPr>
      <w:r w:rsidRPr="000D38CB">
        <w:rPr>
          <w:rFonts w:asciiTheme="minorHAnsi" w:hAnsiTheme="minorHAnsi"/>
          <w:lang w:val="en-US"/>
        </w:rPr>
        <w:t>However, the cases also reveal the need for better palaeo-environmental data, and there may be potential for studying these matters more closely in the future:</w:t>
      </w:r>
      <w:r w:rsidR="001353D8" w:rsidRPr="000D38CB">
        <w:rPr>
          <w:rFonts w:asciiTheme="minorHAnsi" w:hAnsiTheme="minorHAnsi"/>
          <w:lang w:val="en-US"/>
        </w:rPr>
        <w:t xml:space="preserve"> </w:t>
      </w:r>
      <w:r w:rsidR="006D5DE2" w:rsidRPr="000D38CB">
        <w:rPr>
          <w:rFonts w:asciiTheme="minorHAnsi" w:hAnsiTheme="minorHAnsi"/>
          <w:lang w:val="en-US"/>
        </w:rPr>
        <w:t>The vast record of Mesolithic sites and artefacts in Norway, together with the steadily increasing high-resolution palaeo-environmental data, has the potential to highlight many issues about human–environment relations</w:t>
      </w:r>
      <w:r w:rsidR="001353D8" w:rsidRPr="000D38CB">
        <w:rPr>
          <w:rFonts w:asciiTheme="minorHAnsi" w:hAnsiTheme="minorHAnsi"/>
          <w:lang w:val="en-US"/>
        </w:rPr>
        <w:t>, and contribute to the understanding of</w:t>
      </w:r>
      <w:r w:rsidR="00F43DEA" w:rsidRPr="000D38CB">
        <w:rPr>
          <w:rFonts w:asciiTheme="minorHAnsi" w:hAnsiTheme="minorHAnsi"/>
          <w:lang w:val="en-US"/>
        </w:rPr>
        <w:t xml:space="preserve"> early </w:t>
      </w:r>
      <w:r w:rsidR="001353D8" w:rsidRPr="000D38CB">
        <w:rPr>
          <w:rFonts w:asciiTheme="minorHAnsi" w:hAnsiTheme="minorHAnsi"/>
          <w:lang w:val="en-US"/>
        </w:rPr>
        <w:t xml:space="preserve">marine foragers </w:t>
      </w:r>
      <w:r w:rsidR="00F43DEA" w:rsidRPr="000D38CB">
        <w:rPr>
          <w:rFonts w:asciiTheme="minorHAnsi" w:hAnsiTheme="minorHAnsi"/>
          <w:lang w:val="en-US"/>
        </w:rPr>
        <w:t>of</w:t>
      </w:r>
      <w:r w:rsidR="001353D8" w:rsidRPr="000D38CB">
        <w:rPr>
          <w:rFonts w:asciiTheme="minorHAnsi" w:hAnsiTheme="minorHAnsi"/>
          <w:lang w:val="en-US"/>
        </w:rPr>
        <w:t xml:space="preserve"> Nor</w:t>
      </w:r>
      <w:r w:rsidR="002336B6" w:rsidRPr="000D38CB">
        <w:rPr>
          <w:rFonts w:asciiTheme="minorHAnsi" w:hAnsiTheme="minorHAnsi"/>
          <w:lang w:val="en-US"/>
        </w:rPr>
        <w:t>th</w:t>
      </w:r>
      <w:r w:rsidR="001353D8" w:rsidRPr="000D38CB">
        <w:rPr>
          <w:rFonts w:asciiTheme="minorHAnsi" w:hAnsiTheme="minorHAnsi"/>
          <w:lang w:val="en-US"/>
        </w:rPr>
        <w:t>west-Europe</w:t>
      </w:r>
      <w:r w:rsidR="00F43DEA" w:rsidRPr="000D38CB">
        <w:rPr>
          <w:rFonts w:asciiTheme="minorHAnsi" w:hAnsiTheme="minorHAnsi"/>
          <w:lang w:val="en-US"/>
        </w:rPr>
        <w:t>.</w:t>
      </w:r>
    </w:p>
    <w:p w14:paraId="6FEAE081" w14:textId="77777777" w:rsidR="00E802E3" w:rsidRPr="000D38CB" w:rsidRDefault="00E802E3" w:rsidP="008713BA">
      <w:pPr>
        <w:spacing w:line="360" w:lineRule="auto"/>
        <w:rPr>
          <w:rFonts w:asciiTheme="minorHAnsi" w:hAnsiTheme="minorHAnsi"/>
          <w:lang w:val="en-US"/>
        </w:rPr>
      </w:pPr>
    </w:p>
    <w:p w14:paraId="20B3AF26" w14:textId="77777777" w:rsidR="006D5DE2" w:rsidRPr="000D38CB" w:rsidRDefault="006D5DE2" w:rsidP="008713BA">
      <w:pPr>
        <w:spacing w:line="360" w:lineRule="auto"/>
        <w:rPr>
          <w:rFonts w:asciiTheme="minorHAnsi" w:hAnsiTheme="minorHAnsi"/>
          <w:lang w:val="en-US"/>
        </w:rPr>
      </w:pPr>
      <w:r w:rsidRPr="000D38CB">
        <w:rPr>
          <w:rFonts w:asciiTheme="minorHAnsi" w:hAnsiTheme="minorHAnsi"/>
          <w:lang w:val="en-US"/>
        </w:rPr>
        <w:t>There is a long tradition for reconstructing past environments and climate in Norway.</w:t>
      </w:r>
    </w:p>
    <w:p w14:paraId="28530911" w14:textId="2444232F" w:rsidR="006D5DE2" w:rsidRPr="000D38CB" w:rsidRDefault="006D5DE2" w:rsidP="008713BA">
      <w:pPr>
        <w:spacing w:line="360" w:lineRule="auto"/>
        <w:rPr>
          <w:rFonts w:asciiTheme="minorHAnsi" w:hAnsiTheme="minorHAnsi"/>
          <w:lang w:val="en-US"/>
        </w:rPr>
      </w:pPr>
      <w:r w:rsidRPr="000D38CB">
        <w:rPr>
          <w:rFonts w:asciiTheme="minorHAnsi" w:hAnsiTheme="minorHAnsi"/>
          <w:lang w:val="en-US"/>
        </w:rPr>
        <w:t>Fluctuations in sea-levels and ice fronts have been recurrent topics throughout the archaeological history of research, and we now have quite comprehensive knowledge about these processes. Less is known about vegetation and fauna. Here, we largely have to rely on climatic proxy data in order to reconstruct the resource basis in this early phase of human occupation. The use of palaeo-environmental DNA (ancient DNA (aDNA</w:t>
      </w:r>
      <w:r w:rsidR="004B2A50" w:rsidRPr="000D38CB">
        <w:rPr>
          <w:rFonts w:asciiTheme="minorHAnsi" w:hAnsiTheme="minorHAnsi"/>
          <w:lang w:val="en-US"/>
        </w:rPr>
        <w:t>)</w:t>
      </w:r>
      <w:r w:rsidRPr="000D38CB">
        <w:rPr>
          <w:rFonts w:asciiTheme="minorHAnsi" w:hAnsiTheme="minorHAnsi"/>
          <w:lang w:val="en-US"/>
        </w:rPr>
        <w:t>) originating from disseminated genetic material within palaeo-environmental samples) to reconstruct past environments is an emerging area of archaeological research (see Rawlence et al.</w:t>
      </w:r>
      <w:r w:rsidR="006B3E57" w:rsidRPr="000D38CB">
        <w:rPr>
          <w:rFonts w:asciiTheme="minorHAnsi" w:hAnsiTheme="minorHAnsi"/>
          <w:lang w:val="en-US"/>
        </w:rPr>
        <w:t>,</w:t>
      </w:r>
      <w:r w:rsidRPr="000D38CB">
        <w:rPr>
          <w:rFonts w:asciiTheme="minorHAnsi" w:hAnsiTheme="minorHAnsi"/>
          <w:lang w:val="en-US"/>
        </w:rPr>
        <w:t xml:space="preserve"> 2014 for a </w:t>
      </w:r>
      <w:r w:rsidRPr="000D38CB">
        <w:rPr>
          <w:rFonts w:asciiTheme="minorHAnsi" w:hAnsiTheme="minorHAnsi"/>
          <w:lang w:val="en-US"/>
        </w:rPr>
        <w:lastRenderedPageBreak/>
        <w:t>review). Good palaeo-environmental DNA-samples are able to detect genetic traces of animals and plants that were physically present on the site. Provided undisturbed contexts and good sampling and analysis methods, this may be a possible avenue in Norwegian Stone Age research.</w:t>
      </w:r>
    </w:p>
    <w:p w14:paraId="148F96DD" w14:textId="77777777" w:rsidR="00E802E3" w:rsidRPr="000D38CB" w:rsidRDefault="00E802E3" w:rsidP="008713BA">
      <w:pPr>
        <w:spacing w:line="360" w:lineRule="auto"/>
        <w:rPr>
          <w:rFonts w:asciiTheme="minorHAnsi" w:hAnsiTheme="minorHAnsi"/>
          <w:lang w:val="en-US"/>
        </w:rPr>
      </w:pPr>
    </w:p>
    <w:p w14:paraId="639B4CE9" w14:textId="060AFDB8" w:rsidR="006D5DE2" w:rsidRPr="000D38CB" w:rsidRDefault="00E802E3" w:rsidP="008713BA">
      <w:pPr>
        <w:spacing w:line="360" w:lineRule="auto"/>
        <w:rPr>
          <w:rFonts w:asciiTheme="minorHAnsi" w:hAnsiTheme="minorHAnsi"/>
          <w:lang w:val="en-US"/>
        </w:rPr>
      </w:pPr>
      <w:r w:rsidRPr="000D38CB">
        <w:rPr>
          <w:rFonts w:asciiTheme="minorHAnsi" w:hAnsiTheme="minorHAnsi"/>
          <w:lang w:val="en-US"/>
        </w:rPr>
        <w:t>Breivik</w:t>
      </w:r>
      <w:r w:rsidR="002B4FA0" w:rsidRPr="000D38CB">
        <w:rPr>
          <w:rFonts w:asciiTheme="minorHAnsi" w:hAnsiTheme="minorHAnsi"/>
          <w:lang w:val="en-US"/>
        </w:rPr>
        <w:t xml:space="preserve"> (2014, 2016</w:t>
      </w:r>
      <w:r w:rsidRPr="000D38CB">
        <w:rPr>
          <w:rFonts w:asciiTheme="minorHAnsi" w:hAnsiTheme="minorHAnsi"/>
          <w:lang w:val="en-US"/>
        </w:rPr>
        <w:t>)</w:t>
      </w:r>
      <w:r w:rsidR="006D5DE2" w:rsidRPr="000D38CB">
        <w:rPr>
          <w:rFonts w:asciiTheme="minorHAnsi" w:hAnsiTheme="minorHAnsi"/>
          <w:lang w:val="en-US"/>
        </w:rPr>
        <w:t xml:space="preserve"> </w:t>
      </w:r>
      <w:r w:rsidR="002B4FA0" w:rsidRPr="000D38CB">
        <w:rPr>
          <w:rFonts w:asciiTheme="minorHAnsi" w:hAnsiTheme="minorHAnsi"/>
          <w:lang w:val="en-US"/>
        </w:rPr>
        <w:t>has made</w:t>
      </w:r>
      <w:r w:rsidR="006D5DE2" w:rsidRPr="000D38CB">
        <w:rPr>
          <w:rFonts w:asciiTheme="minorHAnsi" w:hAnsiTheme="minorHAnsi"/>
          <w:lang w:val="en-US"/>
        </w:rPr>
        <w:t xml:space="preserve"> an effort </w:t>
      </w:r>
      <w:r w:rsidR="00F43DEA" w:rsidRPr="000D38CB">
        <w:rPr>
          <w:rFonts w:asciiTheme="minorHAnsi" w:hAnsiTheme="minorHAnsi"/>
          <w:lang w:val="en-US"/>
        </w:rPr>
        <w:t xml:space="preserve">is </w:t>
      </w:r>
      <w:r w:rsidR="006D5DE2" w:rsidRPr="000D38CB">
        <w:rPr>
          <w:rFonts w:asciiTheme="minorHAnsi" w:hAnsiTheme="minorHAnsi"/>
          <w:lang w:val="en-US"/>
        </w:rPr>
        <w:t xml:space="preserve">made to characterize the oceanic environment, with emphasis on productive habitats and temporal and spatial variations in the marine conditions </w:t>
      </w:r>
      <w:r w:rsidR="002B4FA0" w:rsidRPr="000D38CB">
        <w:rPr>
          <w:rFonts w:asciiTheme="minorHAnsi" w:hAnsiTheme="minorHAnsi"/>
          <w:lang w:val="en-US"/>
        </w:rPr>
        <w:t>in the Preboreal period</w:t>
      </w:r>
      <w:r w:rsidR="006D5DE2" w:rsidRPr="000D38CB">
        <w:rPr>
          <w:rFonts w:asciiTheme="minorHAnsi" w:hAnsiTheme="minorHAnsi"/>
          <w:lang w:val="en-US"/>
        </w:rPr>
        <w:t xml:space="preserve">. There are many possibilities to expand on this issue: Analyses of sediment cores may serve as the basis for models about meltwater discharge and sea ice. This can take us longer on the way of characterizing fjord environments and the extension of firm ice-cover and ice floes. Modellings of currents, wave action and tidal amplitudes are other factors can bring detail to our understanding of coastal environments in </w:t>
      </w:r>
      <w:r w:rsidR="00171DD4" w:rsidRPr="000D38CB">
        <w:rPr>
          <w:rFonts w:asciiTheme="minorHAnsi" w:hAnsiTheme="minorHAnsi"/>
          <w:lang w:val="en-US"/>
        </w:rPr>
        <w:t xml:space="preserve">the </w:t>
      </w:r>
      <w:r w:rsidR="006D5DE2" w:rsidRPr="000D38CB">
        <w:rPr>
          <w:rFonts w:asciiTheme="minorHAnsi" w:hAnsiTheme="minorHAnsi"/>
          <w:lang w:val="en-US"/>
        </w:rPr>
        <w:t>Early Mesolithic.</w:t>
      </w:r>
    </w:p>
    <w:p w14:paraId="57E2826D" w14:textId="77777777" w:rsidR="00E802E3" w:rsidRPr="000D38CB" w:rsidRDefault="00E802E3" w:rsidP="008713BA">
      <w:pPr>
        <w:spacing w:line="360" w:lineRule="auto"/>
        <w:rPr>
          <w:rFonts w:asciiTheme="minorHAnsi" w:hAnsiTheme="minorHAnsi"/>
          <w:lang w:val="en-US"/>
        </w:rPr>
      </w:pPr>
    </w:p>
    <w:p w14:paraId="02EB3AB5" w14:textId="31EE8A9F" w:rsidR="006D5DE2" w:rsidRPr="000D38CB" w:rsidRDefault="006D5DE2" w:rsidP="008713BA">
      <w:pPr>
        <w:spacing w:line="360" w:lineRule="auto"/>
        <w:rPr>
          <w:rFonts w:asciiTheme="minorHAnsi" w:hAnsiTheme="minorHAnsi"/>
          <w:lang w:val="en-US"/>
        </w:rPr>
      </w:pPr>
      <w:r w:rsidRPr="000D38CB">
        <w:rPr>
          <w:rFonts w:asciiTheme="minorHAnsi" w:hAnsiTheme="minorHAnsi"/>
          <w:lang w:val="en-US"/>
        </w:rPr>
        <w:t>Zooming in on smaller regions should also be interesting in this regard.</w:t>
      </w:r>
      <w:r w:rsidR="00F43DEA" w:rsidRPr="000D38CB">
        <w:rPr>
          <w:rFonts w:asciiTheme="minorHAnsi" w:hAnsiTheme="minorHAnsi"/>
          <w:lang w:val="en-US"/>
        </w:rPr>
        <w:t xml:space="preserve"> </w:t>
      </w:r>
      <w:r w:rsidRPr="000D38CB">
        <w:rPr>
          <w:rFonts w:asciiTheme="minorHAnsi" w:hAnsiTheme="minorHAnsi"/>
          <w:lang w:val="en-US"/>
        </w:rPr>
        <w:t>The large amount of archaeological sites recorded and the increasing number of extensive excavations has left us with a very good foundation to conclude upon. Yet there is still need for more surveys and excavations in the mountain and especially in the fjord zone. Although the settlements in these zones seem</w:t>
      </w:r>
      <w:r w:rsidR="00F43DEA" w:rsidRPr="000D38CB">
        <w:rPr>
          <w:rFonts w:asciiTheme="minorHAnsi" w:hAnsiTheme="minorHAnsi"/>
          <w:lang w:val="en-US"/>
        </w:rPr>
        <w:t xml:space="preserve">, for some time periods, </w:t>
      </w:r>
      <w:r w:rsidRPr="000D38CB">
        <w:rPr>
          <w:rFonts w:asciiTheme="minorHAnsi" w:hAnsiTheme="minorHAnsi"/>
          <w:lang w:val="en-US"/>
        </w:rPr>
        <w:t>to be part of a mobility pattern that was based on the coast, questions could be asked about the relation between these sites and the role they play within this system: Are they hunting camps, intermediate stations or residential camps similar to those we find in t</w:t>
      </w:r>
      <w:r w:rsidR="00E802E3" w:rsidRPr="000D38CB">
        <w:rPr>
          <w:rFonts w:asciiTheme="minorHAnsi" w:hAnsiTheme="minorHAnsi"/>
          <w:lang w:val="en-US"/>
        </w:rPr>
        <w:t xml:space="preserve">he outer coastal areas </w:t>
      </w:r>
      <w:r w:rsidRPr="000D38CB">
        <w:rPr>
          <w:rFonts w:asciiTheme="minorHAnsi" w:hAnsiTheme="minorHAnsi"/>
          <w:lang w:val="en-US"/>
        </w:rPr>
        <w:t>(Breivi</w:t>
      </w:r>
      <w:r w:rsidR="00E802E3" w:rsidRPr="000D38CB">
        <w:rPr>
          <w:rFonts w:asciiTheme="minorHAnsi" w:hAnsiTheme="minorHAnsi"/>
          <w:lang w:val="en-US"/>
        </w:rPr>
        <w:t>k and Callanan</w:t>
      </w:r>
      <w:r w:rsidR="006B3E57" w:rsidRPr="000D38CB">
        <w:rPr>
          <w:rFonts w:asciiTheme="minorHAnsi" w:hAnsiTheme="minorHAnsi"/>
          <w:lang w:val="en-US"/>
        </w:rPr>
        <w:t>,</w:t>
      </w:r>
      <w:r w:rsidR="00E802E3" w:rsidRPr="000D38CB">
        <w:rPr>
          <w:rFonts w:asciiTheme="minorHAnsi" w:hAnsiTheme="minorHAnsi"/>
          <w:lang w:val="en-US"/>
        </w:rPr>
        <w:t xml:space="preserve"> </w:t>
      </w:r>
      <w:r w:rsidR="00F43DEA" w:rsidRPr="000D38CB">
        <w:rPr>
          <w:rFonts w:asciiTheme="minorHAnsi" w:hAnsiTheme="minorHAnsi"/>
          <w:lang w:val="en-US"/>
        </w:rPr>
        <w:t>2016</w:t>
      </w:r>
      <w:r w:rsidR="00E802E3" w:rsidRPr="000D38CB">
        <w:rPr>
          <w:rFonts w:asciiTheme="minorHAnsi" w:hAnsiTheme="minorHAnsi"/>
          <w:lang w:val="en-US"/>
        </w:rPr>
        <w:t>)</w:t>
      </w:r>
      <w:r w:rsidRPr="000D38CB">
        <w:rPr>
          <w:rFonts w:asciiTheme="minorHAnsi" w:hAnsiTheme="minorHAnsi"/>
          <w:lang w:val="en-US"/>
        </w:rPr>
        <w:t>? More detailed studies on the intra-site matters on mountain and coastal sites may reveal additional interesting similarities and differences, giving more clues as to how these sites relate to each other and how the early inhabitants approached the landscapes. Tool distribution patterns and projectile morphology may be interesting in this regard. The investigation of Early Mesolithic sites and artefacts in central Norway has given a large record of tools and features ready to be studied in detail (Breivik and Bjerck</w:t>
      </w:r>
      <w:r w:rsidR="006B3E57" w:rsidRPr="000D38CB">
        <w:rPr>
          <w:rFonts w:asciiTheme="minorHAnsi" w:hAnsiTheme="minorHAnsi"/>
          <w:lang w:val="en-US"/>
        </w:rPr>
        <w:t>,</w:t>
      </w:r>
      <w:r w:rsidRPr="000D38CB">
        <w:rPr>
          <w:rFonts w:asciiTheme="minorHAnsi" w:hAnsiTheme="minorHAnsi"/>
          <w:lang w:val="en-US"/>
        </w:rPr>
        <w:t xml:space="preserve"> in </w:t>
      </w:r>
      <w:r w:rsidR="00E802E3" w:rsidRPr="000D38CB">
        <w:rPr>
          <w:rFonts w:asciiTheme="minorHAnsi" w:hAnsiTheme="minorHAnsi"/>
          <w:lang w:val="en-US"/>
        </w:rPr>
        <w:t>press)</w:t>
      </w:r>
      <w:r w:rsidRPr="000D38CB">
        <w:rPr>
          <w:rFonts w:asciiTheme="minorHAnsi" w:hAnsiTheme="minorHAnsi"/>
          <w:lang w:val="en-US"/>
        </w:rPr>
        <w:t>. We have also recorded numerous sites that have been used for a longer timespan or during later periods. This may be an interesting site group to analyze in relation to natural surroundings and intra-site similarities and differences.</w:t>
      </w:r>
    </w:p>
    <w:p w14:paraId="2938E8CF" w14:textId="48E70E76" w:rsidR="00932E57" w:rsidRPr="000D38CB" w:rsidRDefault="00932E57" w:rsidP="008713BA">
      <w:pPr>
        <w:spacing w:line="360" w:lineRule="auto"/>
        <w:rPr>
          <w:rFonts w:asciiTheme="minorHAnsi" w:hAnsiTheme="minorHAnsi"/>
          <w:lang w:val="en-US"/>
        </w:rPr>
      </w:pPr>
    </w:p>
    <w:p w14:paraId="1676562E" w14:textId="2C7863DE" w:rsidR="00874F53" w:rsidRPr="000D38CB" w:rsidRDefault="00F43DEA" w:rsidP="008713BA">
      <w:pPr>
        <w:spacing w:after="200" w:line="360" w:lineRule="auto"/>
        <w:rPr>
          <w:rFonts w:asciiTheme="minorHAnsi" w:hAnsiTheme="minorHAnsi"/>
          <w:lang w:val="en-US"/>
        </w:rPr>
      </w:pPr>
      <w:r w:rsidRPr="000D38CB">
        <w:rPr>
          <w:rFonts w:asciiTheme="minorHAnsi" w:hAnsiTheme="minorHAnsi"/>
          <w:lang w:val="en-US"/>
        </w:rPr>
        <w:lastRenderedPageBreak/>
        <w:t>The</w:t>
      </w:r>
      <w:r w:rsidR="00874F53" w:rsidRPr="000D38CB">
        <w:rPr>
          <w:rFonts w:asciiTheme="minorHAnsi" w:hAnsiTheme="minorHAnsi"/>
          <w:lang w:val="en-US"/>
        </w:rPr>
        <w:t xml:space="preserve"> substantial growth of archaeological data from the Mesolithic </w:t>
      </w:r>
      <w:r w:rsidR="00B12403" w:rsidRPr="000D38CB">
        <w:rPr>
          <w:rFonts w:asciiTheme="minorHAnsi" w:hAnsiTheme="minorHAnsi"/>
          <w:lang w:val="en-US"/>
        </w:rPr>
        <w:t>in Southeast Norway</w:t>
      </w:r>
      <w:r w:rsidRPr="000D38CB">
        <w:rPr>
          <w:rFonts w:asciiTheme="minorHAnsi" w:hAnsiTheme="minorHAnsi"/>
          <w:lang w:val="en-US"/>
        </w:rPr>
        <w:t xml:space="preserve"> during the last 15 years covers</w:t>
      </w:r>
      <w:r w:rsidR="00874F53" w:rsidRPr="000D38CB">
        <w:rPr>
          <w:rFonts w:asciiTheme="minorHAnsi" w:hAnsiTheme="minorHAnsi"/>
          <w:lang w:val="en-US"/>
        </w:rPr>
        <w:t xml:space="preserve"> sites from the Early Mesolithic to the Neolithic</w:t>
      </w:r>
      <w:r w:rsidRPr="000D38CB">
        <w:rPr>
          <w:rFonts w:asciiTheme="minorHAnsi" w:hAnsiTheme="minorHAnsi"/>
          <w:lang w:val="en-US"/>
        </w:rPr>
        <w:t>.</w:t>
      </w:r>
      <w:r w:rsidR="00874F53" w:rsidRPr="000D38CB">
        <w:rPr>
          <w:rFonts w:asciiTheme="minorHAnsi" w:hAnsiTheme="minorHAnsi"/>
          <w:lang w:val="en-US"/>
        </w:rPr>
        <w:t xml:space="preserve"> </w:t>
      </w:r>
      <w:r w:rsidRPr="000D38CB">
        <w:rPr>
          <w:rFonts w:asciiTheme="minorHAnsi" w:hAnsiTheme="minorHAnsi"/>
          <w:lang w:val="en-US"/>
        </w:rPr>
        <w:t xml:space="preserve">In </w:t>
      </w:r>
      <w:r w:rsidR="00874F53" w:rsidRPr="000D38CB">
        <w:rPr>
          <w:rFonts w:asciiTheme="minorHAnsi" w:hAnsiTheme="minorHAnsi"/>
          <w:lang w:val="en-US"/>
        </w:rPr>
        <w:t xml:space="preserve">combination with the continuous land uplift, </w:t>
      </w:r>
      <w:r w:rsidRPr="000D38CB">
        <w:rPr>
          <w:rFonts w:asciiTheme="minorHAnsi" w:hAnsiTheme="minorHAnsi"/>
          <w:lang w:val="en-US"/>
        </w:rPr>
        <w:t xml:space="preserve">this </w:t>
      </w:r>
      <w:r w:rsidR="00874F53" w:rsidRPr="000D38CB">
        <w:rPr>
          <w:rFonts w:asciiTheme="minorHAnsi" w:hAnsiTheme="minorHAnsi"/>
          <w:lang w:val="en-US"/>
        </w:rPr>
        <w:t xml:space="preserve">provides high-resolution data well suited for studying breaks and continuity in lithic technology </w:t>
      </w:r>
      <w:r w:rsidR="007B33A3" w:rsidRPr="000D38CB">
        <w:rPr>
          <w:rFonts w:asciiTheme="minorHAnsi" w:hAnsiTheme="minorHAnsi"/>
          <w:lang w:val="en-US"/>
        </w:rPr>
        <w:t xml:space="preserve">and settlement </w:t>
      </w:r>
      <w:r w:rsidR="00874F53" w:rsidRPr="000D38CB">
        <w:rPr>
          <w:rFonts w:asciiTheme="minorHAnsi" w:hAnsiTheme="minorHAnsi"/>
          <w:lang w:val="en-US"/>
        </w:rPr>
        <w:t xml:space="preserve">during the Mesolithic. </w:t>
      </w:r>
      <w:r w:rsidRPr="000D38CB">
        <w:rPr>
          <w:rFonts w:asciiTheme="minorHAnsi" w:hAnsiTheme="minorHAnsi"/>
          <w:lang w:val="en-US"/>
        </w:rPr>
        <w:t>A cautious estimate of 3000</w:t>
      </w:r>
      <w:r w:rsidR="00B12403" w:rsidRPr="000D38CB">
        <w:rPr>
          <w:rFonts w:asciiTheme="minorHAnsi" w:hAnsiTheme="minorHAnsi"/>
          <w:lang w:val="en-US"/>
        </w:rPr>
        <w:t>-4000</w:t>
      </w:r>
      <w:r w:rsidRPr="000D38CB">
        <w:rPr>
          <w:rFonts w:asciiTheme="minorHAnsi" w:hAnsiTheme="minorHAnsi"/>
          <w:lang w:val="en-US"/>
        </w:rPr>
        <w:t xml:space="preserve"> known Stone Age sites in the region provides excellent data for analyzing potential changes in human adaptation in relation to climatic events. </w:t>
      </w:r>
      <w:r w:rsidR="00874F53" w:rsidRPr="000D38CB">
        <w:rPr>
          <w:rFonts w:asciiTheme="minorHAnsi" w:hAnsiTheme="minorHAnsi"/>
          <w:lang w:val="en-US"/>
        </w:rPr>
        <w:t xml:space="preserve">There is a so far </w:t>
      </w:r>
      <w:r w:rsidRPr="000D38CB">
        <w:rPr>
          <w:rFonts w:asciiTheme="minorHAnsi" w:hAnsiTheme="minorHAnsi"/>
          <w:lang w:val="en-US"/>
        </w:rPr>
        <w:t xml:space="preserve">a </w:t>
      </w:r>
      <w:r w:rsidR="00874F53" w:rsidRPr="000D38CB">
        <w:rPr>
          <w:rFonts w:asciiTheme="minorHAnsi" w:hAnsiTheme="minorHAnsi"/>
          <w:lang w:val="en-US"/>
        </w:rPr>
        <w:t xml:space="preserve">little explored potential in the archaeological record for studies of the relation </w:t>
      </w:r>
      <w:r w:rsidR="00FE2F5B" w:rsidRPr="000D38CB">
        <w:rPr>
          <w:rFonts w:asciiTheme="minorHAnsi" w:hAnsiTheme="minorHAnsi"/>
          <w:lang w:val="en-US"/>
        </w:rPr>
        <w:t>human–environment</w:t>
      </w:r>
      <w:r w:rsidRPr="000D38CB">
        <w:rPr>
          <w:rFonts w:asciiTheme="minorHAnsi" w:hAnsiTheme="minorHAnsi"/>
          <w:lang w:val="en-US"/>
        </w:rPr>
        <w:t xml:space="preserve">. </w:t>
      </w:r>
      <w:r w:rsidR="00DE6A87" w:rsidRPr="000D38CB">
        <w:rPr>
          <w:rFonts w:asciiTheme="minorHAnsi" w:hAnsiTheme="minorHAnsi"/>
          <w:lang w:val="en-US"/>
        </w:rPr>
        <w:t xml:space="preserve">In order to scrutinize the relation between </w:t>
      </w:r>
      <w:r w:rsidRPr="000D38CB">
        <w:rPr>
          <w:rFonts w:asciiTheme="minorHAnsi" w:hAnsiTheme="minorHAnsi"/>
          <w:lang w:val="en-US"/>
        </w:rPr>
        <w:t xml:space="preserve">climatic events, e.g. </w:t>
      </w:r>
      <w:r w:rsidR="00DE6A87" w:rsidRPr="000D38CB">
        <w:rPr>
          <w:rFonts w:asciiTheme="minorHAnsi" w:hAnsiTheme="minorHAnsi"/>
          <w:lang w:val="en-US"/>
        </w:rPr>
        <w:t>the 8</w:t>
      </w:r>
      <w:r w:rsidRPr="000D38CB">
        <w:rPr>
          <w:rFonts w:asciiTheme="minorHAnsi" w:hAnsiTheme="minorHAnsi"/>
          <w:lang w:val="en-US"/>
        </w:rPr>
        <w:t>200 cal</w:t>
      </w:r>
      <w:r w:rsidR="00E14F73" w:rsidRPr="000D38CB">
        <w:rPr>
          <w:rFonts w:asciiTheme="minorHAnsi" w:hAnsiTheme="minorHAnsi"/>
          <w:lang w:val="en-US"/>
        </w:rPr>
        <w:t>.</w:t>
      </w:r>
      <w:r w:rsidRPr="000D38CB">
        <w:rPr>
          <w:rFonts w:asciiTheme="minorHAnsi" w:hAnsiTheme="minorHAnsi"/>
          <w:lang w:val="en-US"/>
        </w:rPr>
        <w:t xml:space="preserve"> BP event</w:t>
      </w:r>
      <w:r w:rsidR="00DE6A87" w:rsidRPr="000D38CB">
        <w:rPr>
          <w:rFonts w:asciiTheme="minorHAnsi" w:hAnsiTheme="minorHAnsi"/>
          <w:lang w:val="en-US"/>
        </w:rPr>
        <w:t xml:space="preserve"> and technology and settlement, t</w:t>
      </w:r>
      <w:r w:rsidR="00874F53" w:rsidRPr="000D38CB">
        <w:rPr>
          <w:rFonts w:asciiTheme="minorHAnsi" w:hAnsiTheme="minorHAnsi"/>
          <w:lang w:val="en-US"/>
        </w:rPr>
        <w:t xml:space="preserve">here is a </w:t>
      </w:r>
      <w:r w:rsidR="007B33A3" w:rsidRPr="000D38CB">
        <w:rPr>
          <w:rFonts w:asciiTheme="minorHAnsi" w:hAnsiTheme="minorHAnsi"/>
          <w:lang w:val="en-US"/>
        </w:rPr>
        <w:t xml:space="preserve">need </w:t>
      </w:r>
      <w:r w:rsidR="00874F53" w:rsidRPr="000D38CB">
        <w:rPr>
          <w:rFonts w:asciiTheme="minorHAnsi" w:hAnsiTheme="minorHAnsi"/>
          <w:lang w:val="en-US"/>
        </w:rPr>
        <w:t xml:space="preserve">for </w:t>
      </w:r>
      <w:r w:rsidR="00B12403" w:rsidRPr="000D38CB">
        <w:rPr>
          <w:rFonts w:asciiTheme="minorHAnsi" w:hAnsiTheme="minorHAnsi"/>
          <w:lang w:val="en-US"/>
        </w:rPr>
        <w:t>more</w:t>
      </w:r>
      <w:r w:rsidR="00874F53" w:rsidRPr="000D38CB">
        <w:rPr>
          <w:rFonts w:asciiTheme="minorHAnsi" w:hAnsiTheme="minorHAnsi"/>
          <w:lang w:val="en-US"/>
        </w:rPr>
        <w:t xml:space="preserve"> high-resolution proxy data on temperature and environmental changes. Identification of </w:t>
      </w:r>
      <w:r w:rsidR="007B33A3" w:rsidRPr="000D38CB">
        <w:rPr>
          <w:rFonts w:asciiTheme="minorHAnsi" w:hAnsiTheme="minorHAnsi"/>
          <w:lang w:val="en-US"/>
        </w:rPr>
        <w:t xml:space="preserve">climatic </w:t>
      </w:r>
      <w:r w:rsidR="00874F53" w:rsidRPr="000D38CB">
        <w:rPr>
          <w:rFonts w:asciiTheme="minorHAnsi" w:hAnsiTheme="minorHAnsi"/>
          <w:lang w:val="en-US"/>
        </w:rPr>
        <w:t>events, such as the</w:t>
      </w:r>
      <w:r w:rsidRPr="000D38CB">
        <w:rPr>
          <w:rFonts w:asciiTheme="minorHAnsi" w:hAnsiTheme="minorHAnsi"/>
          <w:lang w:val="en-US"/>
        </w:rPr>
        <w:t xml:space="preserve"> 10</w:t>
      </w:r>
      <w:r w:rsidR="00E14F73" w:rsidRPr="000D38CB">
        <w:rPr>
          <w:rFonts w:asciiTheme="minorHAnsi" w:hAnsiTheme="minorHAnsi"/>
          <w:lang w:val="en-US"/>
        </w:rPr>
        <w:t>,</w:t>
      </w:r>
      <w:r w:rsidRPr="000D38CB">
        <w:rPr>
          <w:rFonts w:asciiTheme="minorHAnsi" w:hAnsiTheme="minorHAnsi"/>
          <w:lang w:val="en-US"/>
        </w:rPr>
        <w:t>300 or</w:t>
      </w:r>
      <w:r w:rsidR="00874F53" w:rsidRPr="000D38CB">
        <w:rPr>
          <w:rFonts w:asciiTheme="minorHAnsi" w:hAnsiTheme="minorHAnsi"/>
          <w:lang w:val="en-US"/>
        </w:rPr>
        <w:t xml:space="preserve"> 8200 cal. BP event, that can easily be missed because of lower time resolution in the proxy records (e.g.</w:t>
      </w:r>
      <w:r w:rsidR="00522FCB" w:rsidRPr="000D38CB">
        <w:rPr>
          <w:rFonts w:asciiTheme="minorHAnsi" w:hAnsiTheme="minorHAnsi"/>
          <w:lang w:val="en-US"/>
        </w:rPr>
        <w:t>,</w:t>
      </w:r>
      <w:r w:rsidR="00874F53" w:rsidRPr="000D38CB">
        <w:rPr>
          <w:rFonts w:asciiTheme="minorHAnsi" w:hAnsiTheme="minorHAnsi"/>
          <w:lang w:val="en-US"/>
        </w:rPr>
        <w:t xml:space="preserve"> Antonsson and Seppä</w:t>
      </w:r>
      <w:r w:rsidR="006B3E57" w:rsidRPr="000D38CB">
        <w:rPr>
          <w:rFonts w:asciiTheme="minorHAnsi" w:hAnsiTheme="minorHAnsi"/>
          <w:lang w:val="en-US"/>
        </w:rPr>
        <w:t>,</w:t>
      </w:r>
      <w:r w:rsidR="00874F53" w:rsidRPr="000D38CB">
        <w:rPr>
          <w:rFonts w:asciiTheme="minorHAnsi" w:hAnsiTheme="minorHAnsi"/>
          <w:lang w:val="en-US"/>
        </w:rPr>
        <w:t xml:space="preserve"> 2007</w:t>
      </w:r>
      <w:r w:rsidR="006B3E57" w:rsidRPr="000D38CB">
        <w:rPr>
          <w:rFonts w:asciiTheme="minorHAnsi" w:hAnsiTheme="minorHAnsi"/>
          <w:lang w:val="en-US"/>
        </w:rPr>
        <w:t>, p.</w:t>
      </w:r>
      <w:r w:rsidR="00874F53" w:rsidRPr="000D38CB">
        <w:rPr>
          <w:rFonts w:asciiTheme="minorHAnsi" w:hAnsiTheme="minorHAnsi"/>
          <w:lang w:val="en-US"/>
        </w:rPr>
        <w:t xml:space="preserve"> 407; Erbs-Hansen et al.</w:t>
      </w:r>
      <w:r w:rsidR="006B3E57" w:rsidRPr="000D38CB">
        <w:rPr>
          <w:rFonts w:asciiTheme="minorHAnsi" w:hAnsiTheme="minorHAnsi"/>
          <w:lang w:val="en-US"/>
        </w:rPr>
        <w:t>,</w:t>
      </w:r>
      <w:r w:rsidR="00874F53" w:rsidRPr="000D38CB">
        <w:rPr>
          <w:rFonts w:asciiTheme="minorHAnsi" w:hAnsiTheme="minorHAnsi"/>
          <w:lang w:val="en-US"/>
        </w:rPr>
        <w:t xml:space="preserve"> 2011</w:t>
      </w:r>
      <w:r w:rsidR="006B3E57" w:rsidRPr="000D38CB">
        <w:rPr>
          <w:rFonts w:asciiTheme="minorHAnsi" w:hAnsiTheme="minorHAnsi"/>
          <w:lang w:val="en-US"/>
        </w:rPr>
        <w:t xml:space="preserve">, p. </w:t>
      </w:r>
      <w:r w:rsidR="00874F53" w:rsidRPr="000D38CB">
        <w:rPr>
          <w:rFonts w:asciiTheme="minorHAnsi" w:hAnsiTheme="minorHAnsi"/>
          <w:lang w:val="en-US"/>
        </w:rPr>
        <w:t>677), should be a future focus of investigation.</w:t>
      </w:r>
      <w:r w:rsidR="007B33A3" w:rsidRPr="000D38CB">
        <w:rPr>
          <w:rFonts w:asciiTheme="minorHAnsi" w:hAnsiTheme="minorHAnsi"/>
          <w:lang w:val="en-US"/>
        </w:rPr>
        <w:t xml:space="preserve"> Targeted analyses of suitable lakes and bogs in areas with rich archaeological data should be a priority. </w:t>
      </w:r>
    </w:p>
    <w:p w14:paraId="16643C6E" w14:textId="255461F9" w:rsidR="00064DE4" w:rsidRPr="000D38CB" w:rsidRDefault="00064DE4" w:rsidP="00064DE4">
      <w:pPr>
        <w:pStyle w:val="Heading1"/>
        <w:rPr>
          <w:color w:val="auto"/>
          <w:lang w:val="en-US"/>
        </w:rPr>
      </w:pPr>
      <w:r w:rsidRPr="000D38CB">
        <w:rPr>
          <w:color w:val="auto"/>
          <w:lang w:val="en-US"/>
        </w:rPr>
        <w:t>Acknowledgements</w:t>
      </w:r>
    </w:p>
    <w:p w14:paraId="659640DF" w14:textId="7BD9A477" w:rsidR="00064DE4" w:rsidRPr="000D38CB" w:rsidRDefault="00064DE4" w:rsidP="00D2550E">
      <w:pPr>
        <w:spacing w:after="200" w:line="360" w:lineRule="auto"/>
        <w:rPr>
          <w:rFonts w:asciiTheme="minorHAnsi" w:hAnsiTheme="minorHAnsi"/>
          <w:lang w:val="en-US"/>
        </w:rPr>
      </w:pPr>
      <w:r w:rsidRPr="000D38CB">
        <w:rPr>
          <w:rFonts w:asciiTheme="minorHAnsi" w:hAnsiTheme="minorHAnsi"/>
          <w:lang w:val="en-US"/>
        </w:rPr>
        <w:t xml:space="preserve">We would like to thank the </w:t>
      </w:r>
      <w:r w:rsidR="00B5555E" w:rsidRPr="000D38CB">
        <w:rPr>
          <w:rFonts w:asciiTheme="minorHAnsi" w:hAnsiTheme="minorHAnsi"/>
          <w:lang w:val="en-US"/>
        </w:rPr>
        <w:t>leaders</w:t>
      </w:r>
      <w:r w:rsidRPr="000D38CB">
        <w:rPr>
          <w:rFonts w:asciiTheme="minorHAnsi" w:hAnsiTheme="minorHAnsi"/>
          <w:lang w:val="en-US"/>
        </w:rPr>
        <w:t xml:space="preserve"> of the INQUA Ha</w:t>
      </w:r>
      <w:r w:rsidR="004B3EDE" w:rsidRPr="000D38CB">
        <w:rPr>
          <w:rFonts w:asciiTheme="minorHAnsi" w:hAnsiTheme="minorHAnsi"/>
          <w:lang w:val="en-US"/>
        </w:rPr>
        <w:t>B</w:t>
      </w:r>
      <w:r w:rsidRPr="000D38CB">
        <w:rPr>
          <w:rFonts w:asciiTheme="minorHAnsi" w:hAnsiTheme="minorHAnsi"/>
          <w:lang w:val="en-US"/>
        </w:rPr>
        <w:t>Com 1404 project</w:t>
      </w:r>
      <w:r w:rsidR="00B5555E" w:rsidRPr="000D38CB">
        <w:rPr>
          <w:rFonts w:asciiTheme="minorHAnsi" w:hAnsiTheme="minorHAnsi"/>
          <w:lang w:val="en-US"/>
        </w:rPr>
        <w:t>, Erick Robinson and Felix Riede</w:t>
      </w:r>
      <w:r w:rsidRPr="000D38CB">
        <w:rPr>
          <w:rFonts w:asciiTheme="minorHAnsi" w:hAnsiTheme="minorHAnsi"/>
          <w:lang w:val="en-US"/>
        </w:rPr>
        <w:t xml:space="preserve"> for inviting us into the network and for giving us the opportunity to present our projects for fellow researchers. Thanks also to the other members of the group</w:t>
      </w:r>
      <w:r w:rsidR="00B5555E" w:rsidRPr="000D38CB">
        <w:rPr>
          <w:rFonts w:asciiTheme="minorHAnsi" w:hAnsiTheme="minorHAnsi"/>
          <w:lang w:val="en-US"/>
        </w:rPr>
        <w:t>,</w:t>
      </w:r>
      <w:r w:rsidRPr="000D38CB">
        <w:rPr>
          <w:rFonts w:asciiTheme="minorHAnsi" w:hAnsiTheme="minorHAnsi"/>
          <w:lang w:val="en-US"/>
        </w:rPr>
        <w:t xml:space="preserve"> for fruitful discussions </w:t>
      </w:r>
      <w:r w:rsidR="00B5555E" w:rsidRPr="000D38CB">
        <w:rPr>
          <w:rFonts w:asciiTheme="minorHAnsi" w:hAnsiTheme="minorHAnsi"/>
          <w:lang w:val="en-US"/>
        </w:rPr>
        <w:t xml:space="preserve">on </w:t>
      </w:r>
      <w:r w:rsidR="004B3EDE" w:rsidRPr="000D38CB">
        <w:rPr>
          <w:rFonts w:asciiTheme="minorHAnsi" w:hAnsiTheme="minorHAnsi"/>
          <w:lang w:val="en-US"/>
        </w:rPr>
        <w:t>cultural and palaeoenvironmental changes in Late Glacial to Middle Holocene Europe.</w:t>
      </w:r>
    </w:p>
    <w:p w14:paraId="50D4737A" w14:textId="01DA0C71" w:rsidR="00D2550E" w:rsidRPr="000D38CB" w:rsidRDefault="00D2550E" w:rsidP="00D2550E">
      <w:pPr>
        <w:spacing w:line="360" w:lineRule="auto"/>
        <w:rPr>
          <w:rFonts w:asciiTheme="minorHAnsi" w:hAnsiTheme="minorHAnsi"/>
          <w:lang w:val="en-US"/>
        </w:rPr>
      </w:pPr>
      <w:r w:rsidRPr="000D38CB">
        <w:rPr>
          <w:rFonts w:asciiTheme="minorHAnsi" w:hAnsiTheme="minorHAnsi"/>
          <w:lang w:val="en-US"/>
        </w:rPr>
        <w:t>Heidi M. Breivik’s PhD project was funded by The NTNU University Museum, Department of Archaeology and Cultural History. Guro Fossum’s PhD project is funded by the Museum of Cultural History, University of Oslo.</w:t>
      </w:r>
    </w:p>
    <w:p w14:paraId="627F8314" w14:textId="77777777" w:rsidR="00D2550E" w:rsidRPr="000D38CB" w:rsidRDefault="00D2550E" w:rsidP="00B5555E">
      <w:pPr>
        <w:spacing w:after="200" w:line="360" w:lineRule="auto"/>
        <w:rPr>
          <w:rFonts w:asciiTheme="minorHAnsi" w:hAnsiTheme="minorHAnsi"/>
          <w:lang w:val="en-US"/>
        </w:rPr>
      </w:pPr>
    </w:p>
    <w:p w14:paraId="3020EF4D" w14:textId="77777777" w:rsidR="00F9578A" w:rsidRPr="000D38CB" w:rsidRDefault="00F9578A" w:rsidP="00F9578A">
      <w:pPr>
        <w:pStyle w:val="Heading1"/>
        <w:rPr>
          <w:color w:val="auto"/>
          <w:lang w:val="en-US"/>
        </w:rPr>
      </w:pPr>
      <w:r w:rsidRPr="000D38CB">
        <w:rPr>
          <w:color w:val="auto"/>
          <w:lang w:val="en-US"/>
        </w:rPr>
        <w:t>References</w:t>
      </w:r>
    </w:p>
    <w:p w14:paraId="7A891EFB" w14:textId="77777777" w:rsidR="00F9578A" w:rsidRPr="000D38CB" w:rsidRDefault="00F9578A" w:rsidP="00F9578A">
      <w:pPr>
        <w:rPr>
          <w:rFonts w:asciiTheme="minorHAnsi" w:hAnsiTheme="minorHAnsi"/>
          <w:lang w:val="en-US"/>
        </w:rPr>
      </w:pPr>
    </w:p>
    <w:p w14:paraId="7976845B" w14:textId="77777777" w:rsidR="00F9578A" w:rsidRPr="000D38CB" w:rsidRDefault="00F9578A" w:rsidP="00F9578A">
      <w:pPr>
        <w:rPr>
          <w:rFonts w:asciiTheme="minorHAnsi" w:hAnsiTheme="minorHAnsi"/>
          <w:lang w:val="en-US"/>
        </w:rPr>
      </w:pPr>
      <w:r w:rsidRPr="000D38CB">
        <w:rPr>
          <w:rFonts w:asciiTheme="minorHAnsi" w:hAnsiTheme="minorHAnsi"/>
          <w:lang w:val="en-US"/>
        </w:rPr>
        <w:t>Aaris-Sørensen, K., 2009. Diversity and dynamics of the mammalian fauna in Denmark throughout the last glacial–interglacial cycle, 115–0 kyr BP. Fossils and Strata 57, 1-60.</w:t>
      </w:r>
    </w:p>
    <w:p w14:paraId="52C09CF4" w14:textId="77777777" w:rsidR="00F9578A" w:rsidRPr="000D38CB" w:rsidRDefault="00F9578A" w:rsidP="00F9578A">
      <w:pPr>
        <w:rPr>
          <w:rFonts w:asciiTheme="minorHAnsi" w:hAnsiTheme="minorHAnsi"/>
          <w:lang w:val="en-US"/>
        </w:rPr>
      </w:pPr>
    </w:p>
    <w:p w14:paraId="42522D42" w14:textId="77777777" w:rsidR="00F9578A" w:rsidRPr="000D38CB" w:rsidRDefault="00F9578A" w:rsidP="00F9578A">
      <w:pPr>
        <w:rPr>
          <w:rFonts w:asciiTheme="minorHAnsi" w:hAnsiTheme="minorHAnsi"/>
          <w:lang w:val="en-US"/>
        </w:rPr>
      </w:pPr>
      <w:r w:rsidRPr="000D38CB">
        <w:rPr>
          <w:rFonts w:asciiTheme="minorHAnsi" w:hAnsiTheme="minorHAnsi"/>
          <w:lang w:val="en-US"/>
        </w:rPr>
        <w:t>Alley, R.B., Mayewski, P.A., Sowers, T., Stuiver, M., Taylor, K.C., Clark, P.U., 1997. Holocene climatic instability: A prominent, widespread event 8200 yr ago. Geology 25, 483-486.</w:t>
      </w:r>
    </w:p>
    <w:p w14:paraId="659F170A" w14:textId="77777777" w:rsidR="00F9578A" w:rsidRPr="000D38CB" w:rsidRDefault="00F9578A" w:rsidP="00F9578A">
      <w:pPr>
        <w:rPr>
          <w:rFonts w:asciiTheme="minorHAnsi" w:hAnsiTheme="minorHAnsi"/>
          <w:lang w:val="en-US"/>
        </w:rPr>
      </w:pPr>
    </w:p>
    <w:p w14:paraId="2343C136" w14:textId="77777777" w:rsidR="00F9578A" w:rsidRPr="000D38CB" w:rsidRDefault="00F9578A" w:rsidP="00F9578A">
      <w:pPr>
        <w:rPr>
          <w:rFonts w:asciiTheme="minorHAnsi" w:hAnsiTheme="minorHAnsi"/>
          <w:lang w:val="en-US"/>
        </w:rPr>
      </w:pPr>
      <w:r w:rsidRPr="000D38CB">
        <w:rPr>
          <w:rFonts w:asciiTheme="minorHAnsi" w:hAnsiTheme="minorHAnsi"/>
          <w:lang w:val="en-US"/>
        </w:rPr>
        <w:lastRenderedPageBreak/>
        <w:t>Alley, R.B., Ágústsdóttir, A.M., 2005. The 8k event: cause and consequences of a major Holocene abrupt climate change. Quaternary Science Reviews 24, 1123-1149.</w:t>
      </w:r>
    </w:p>
    <w:p w14:paraId="795801A4" w14:textId="77777777" w:rsidR="00F9578A" w:rsidRPr="000D38CB" w:rsidRDefault="00F9578A" w:rsidP="00F9578A">
      <w:pPr>
        <w:rPr>
          <w:rFonts w:asciiTheme="minorHAnsi" w:hAnsiTheme="minorHAnsi"/>
          <w:lang w:val="en-US"/>
        </w:rPr>
      </w:pPr>
    </w:p>
    <w:p w14:paraId="4043E64A"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Antonsson, K., Seppä, H., 2007. Holocene temperatures in Bohuslän, southwest Sweden:  a quantitative reconstruction from fossil pollen data. Boreas 36, 400-410. </w:t>
      </w:r>
    </w:p>
    <w:p w14:paraId="07E68C83" w14:textId="77777777" w:rsidR="00F9578A" w:rsidRPr="000D38CB" w:rsidRDefault="00F9578A" w:rsidP="00F9578A">
      <w:pPr>
        <w:rPr>
          <w:rFonts w:asciiTheme="minorHAnsi" w:hAnsiTheme="minorHAnsi"/>
          <w:lang w:val="en-US"/>
        </w:rPr>
      </w:pPr>
    </w:p>
    <w:p w14:paraId="32A93916"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Anundsen, K., 1985. Changes in shore-level and ice-front position in Late Weichsel and Holocene, southern Norway. </w:t>
      </w:r>
      <w:r w:rsidRPr="000D38CB">
        <w:rPr>
          <w:rFonts w:asciiTheme="minorHAnsi" w:hAnsiTheme="minorHAnsi"/>
          <w:lang w:val="en-US" w:eastAsia="en-US"/>
        </w:rPr>
        <w:t>Norwegian Journal of Geography 39(4), 204-225.</w:t>
      </w:r>
    </w:p>
    <w:p w14:paraId="20FFBD03" w14:textId="77777777" w:rsidR="00F9578A" w:rsidRPr="000D38CB" w:rsidRDefault="00F9578A" w:rsidP="00F9578A">
      <w:pPr>
        <w:rPr>
          <w:rFonts w:asciiTheme="minorHAnsi" w:hAnsiTheme="minorHAnsi"/>
          <w:lang w:val="en-US"/>
        </w:rPr>
      </w:pPr>
    </w:p>
    <w:p w14:paraId="0E02E287"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Barber D.C., Dyke, A., Hillaire-Marcel, C., Jennings, A.E., Andrews, J.T., Kerwin, M.W., Bilodeau, G., McNeely, R., Southon, J., Morehead, M.D., Gagnon, J.M., 1999. Forcing of the cold event of 8,200 years ago by catastrophic drainage of Laurentide lakes. Nature 400, 344-348. </w:t>
      </w:r>
    </w:p>
    <w:p w14:paraId="1FB8FEA1" w14:textId="77777777" w:rsidR="00F9578A" w:rsidRPr="000D38CB" w:rsidRDefault="00F9578A" w:rsidP="00F9578A">
      <w:pPr>
        <w:rPr>
          <w:rFonts w:asciiTheme="minorHAnsi" w:hAnsiTheme="minorHAnsi"/>
          <w:lang w:val="en-US"/>
        </w:rPr>
      </w:pPr>
    </w:p>
    <w:p w14:paraId="170D3910"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Bergsvik, K.A., 2001. Sedentary and mobile hunter-fishers in Stone Age Western Norway. Arctic Anthropology 38(1), 2-26. </w:t>
      </w:r>
    </w:p>
    <w:p w14:paraId="7152D4BB" w14:textId="77777777" w:rsidR="00F9578A" w:rsidRPr="000D38CB" w:rsidRDefault="00F9578A" w:rsidP="00F9578A">
      <w:pPr>
        <w:rPr>
          <w:rFonts w:asciiTheme="minorHAnsi" w:hAnsiTheme="minorHAnsi"/>
          <w:lang w:val="en-US"/>
        </w:rPr>
      </w:pPr>
    </w:p>
    <w:p w14:paraId="11B7F370"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Bergstrøm, B., 1999. Glacial geology, deglaciation chronology and sea-level changes in the southern Telemark and Vestfold counties, southeastern Norway. NGU Bulletin 435, 3-42. </w:t>
      </w:r>
    </w:p>
    <w:p w14:paraId="5902B992" w14:textId="77777777" w:rsidR="00F9578A" w:rsidRPr="000D38CB" w:rsidRDefault="00F9578A" w:rsidP="00F9578A">
      <w:pPr>
        <w:rPr>
          <w:rFonts w:asciiTheme="minorHAnsi" w:hAnsiTheme="minorHAnsi"/>
          <w:lang w:val="en-US"/>
        </w:rPr>
      </w:pPr>
    </w:p>
    <w:p w14:paraId="5896047B" w14:textId="77777777" w:rsidR="00F9578A" w:rsidRPr="000D38CB" w:rsidRDefault="00F9578A" w:rsidP="00F9578A">
      <w:pPr>
        <w:rPr>
          <w:rFonts w:asciiTheme="minorHAnsi" w:hAnsiTheme="minorHAnsi"/>
          <w:lang w:val="en-US"/>
        </w:rPr>
      </w:pPr>
      <w:r w:rsidRPr="000D38CB">
        <w:rPr>
          <w:rFonts w:asciiTheme="minorHAnsi" w:hAnsiTheme="minorHAnsi"/>
          <w:lang w:val="en-US"/>
        </w:rPr>
        <w:t>Birks, H.H., Kristensen, D.K., Dokken, T.M., Andersson, C., 2005. Exploratory comparisons of quantitative temperature estimates over the last deglaciation in Norway and the Norwegian Sea. Geophysical Monograph Series 158, 341–355.</w:t>
      </w:r>
    </w:p>
    <w:p w14:paraId="0E36D8D9" w14:textId="77777777" w:rsidR="00F9578A" w:rsidRPr="000D38CB" w:rsidRDefault="00F9578A" w:rsidP="00F9578A">
      <w:pPr>
        <w:rPr>
          <w:rFonts w:asciiTheme="minorHAnsi" w:hAnsiTheme="minorHAnsi"/>
          <w:lang w:val="en-US"/>
        </w:rPr>
      </w:pPr>
    </w:p>
    <w:p w14:paraId="10D2A821" w14:textId="78B346E4" w:rsidR="0082564E" w:rsidRPr="000D38CB" w:rsidRDefault="0082564E" w:rsidP="00F9578A">
      <w:pPr>
        <w:rPr>
          <w:rFonts w:asciiTheme="minorHAnsi" w:hAnsiTheme="minorHAnsi"/>
          <w:lang w:val="en-US"/>
        </w:rPr>
      </w:pPr>
      <w:r w:rsidRPr="000D38CB">
        <w:rPr>
          <w:rFonts w:asciiTheme="minorHAnsi" w:hAnsiTheme="minorHAnsi"/>
          <w:lang w:val="en-US"/>
        </w:rPr>
        <w:t xml:space="preserve">Birks, H. H., Gelorini, V., Robinson, E., Hoek, W. C. 2015. Impacts of palaeoclimate change 60 000–8000 years ago on humans and their environments: integrating palaeoenvironmental and archaeological data. </w:t>
      </w:r>
      <w:r w:rsidRPr="000D38CB">
        <w:rPr>
          <w:rFonts w:asciiTheme="minorHAnsi" w:hAnsiTheme="minorHAnsi"/>
          <w:i/>
          <w:lang w:val="en-US"/>
        </w:rPr>
        <w:t>Quaternary International</w:t>
      </w:r>
      <w:r w:rsidRPr="000D38CB">
        <w:rPr>
          <w:rFonts w:asciiTheme="minorHAnsi" w:hAnsiTheme="minorHAnsi"/>
          <w:lang w:val="en-US"/>
        </w:rPr>
        <w:t xml:space="preserve"> 378: 4-13.</w:t>
      </w:r>
    </w:p>
    <w:p w14:paraId="257E7CDB" w14:textId="77777777" w:rsidR="0082564E" w:rsidRPr="000D38CB" w:rsidRDefault="0082564E" w:rsidP="00F9578A">
      <w:pPr>
        <w:rPr>
          <w:rFonts w:asciiTheme="minorHAnsi" w:hAnsiTheme="minorHAnsi"/>
          <w:lang w:val="en-US"/>
        </w:rPr>
      </w:pPr>
    </w:p>
    <w:p w14:paraId="6929C177" w14:textId="7C88C1C4" w:rsidR="00F9578A" w:rsidRPr="000D38CB" w:rsidRDefault="00F9578A" w:rsidP="00F9578A">
      <w:pPr>
        <w:rPr>
          <w:rFonts w:asciiTheme="minorHAnsi" w:hAnsiTheme="minorHAnsi"/>
          <w:lang w:val="en-US"/>
        </w:rPr>
      </w:pPr>
      <w:r w:rsidRPr="000D38CB">
        <w:rPr>
          <w:rFonts w:asciiTheme="minorHAnsi" w:hAnsiTheme="minorHAnsi"/>
          <w:lang w:val="en-US"/>
        </w:rPr>
        <w:t>Bjerck, H.B., 1983. Kronologisk og geografisk fordeling av mesolitiske element i Vest- og Midt-Norge. Unpublished thesis (Mag. Art.), University of Bergen, Norway.</w:t>
      </w:r>
    </w:p>
    <w:p w14:paraId="01EFDAC2" w14:textId="77777777" w:rsidR="00F9578A" w:rsidRPr="000D38CB" w:rsidRDefault="00F9578A" w:rsidP="00F9578A">
      <w:pPr>
        <w:rPr>
          <w:rFonts w:asciiTheme="minorHAnsi" w:hAnsiTheme="minorHAnsi"/>
          <w:lang w:val="en-US"/>
        </w:rPr>
      </w:pPr>
    </w:p>
    <w:p w14:paraId="69A806DC" w14:textId="77777777" w:rsidR="00F9578A" w:rsidRPr="000D38CB" w:rsidRDefault="00F9578A" w:rsidP="00F9578A">
      <w:pPr>
        <w:rPr>
          <w:rFonts w:asciiTheme="minorHAnsi" w:hAnsiTheme="minorHAnsi"/>
          <w:lang w:val="en-US"/>
        </w:rPr>
      </w:pPr>
      <w:r w:rsidRPr="000D38CB">
        <w:rPr>
          <w:rFonts w:asciiTheme="minorHAnsi" w:hAnsiTheme="minorHAnsi"/>
          <w:lang w:val="en-US"/>
        </w:rPr>
        <w:t>Bjerck, H.B., 2008. Norwegian Mesolithic Trends: A review. In: Bailey, G.N., Spikins, P., (Eds.), Mesolithic Europe. Cambridge University Press, Cambridge, 60-106.</w:t>
      </w:r>
    </w:p>
    <w:p w14:paraId="6E1C2394" w14:textId="77777777" w:rsidR="00F9578A" w:rsidRPr="000D38CB" w:rsidRDefault="00F9578A" w:rsidP="00F9578A">
      <w:pPr>
        <w:rPr>
          <w:rFonts w:asciiTheme="minorHAnsi" w:hAnsiTheme="minorHAnsi"/>
          <w:lang w:val="en-US"/>
        </w:rPr>
      </w:pPr>
    </w:p>
    <w:p w14:paraId="488DC6B2" w14:textId="77777777" w:rsidR="00F9578A" w:rsidRPr="000D38CB" w:rsidRDefault="00F9578A" w:rsidP="00F9578A">
      <w:pPr>
        <w:rPr>
          <w:rFonts w:asciiTheme="minorHAnsi" w:hAnsiTheme="minorHAnsi"/>
          <w:lang w:val="en-US"/>
        </w:rPr>
      </w:pPr>
      <w:r w:rsidRPr="000D38CB">
        <w:rPr>
          <w:rFonts w:asciiTheme="minorHAnsi" w:hAnsiTheme="minorHAnsi"/>
          <w:lang w:val="en-US"/>
        </w:rPr>
        <w:t>Bjerck, H.B., 2009. Colonizing seascapes: Comparative perspectives on the development of maritime relations in Scandinavia and Patagonia. Arctic Anthropology 46(1-2), 118-131.</w:t>
      </w:r>
    </w:p>
    <w:p w14:paraId="020C8418" w14:textId="77777777" w:rsidR="00F9578A" w:rsidRPr="000D38CB" w:rsidRDefault="00F9578A" w:rsidP="00F9578A">
      <w:pPr>
        <w:rPr>
          <w:rFonts w:asciiTheme="minorHAnsi" w:hAnsiTheme="minorHAnsi"/>
          <w:lang w:val="en-US"/>
        </w:rPr>
      </w:pPr>
    </w:p>
    <w:p w14:paraId="35342FA3" w14:textId="77777777" w:rsidR="00F9578A" w:rsidRPr="000D38CB" w:rsidRDefault="00F9578A" w:rsidP="00F9578A">
      <w:pPr>
        <w:rPr>
          <w:rFonts w:asciiTheme="minorHAnsi" w:hAnsiTheme="minorHAnsi"/>
          <w:lang w:val="en-US"/>
        </w:rPr>
      </w:pPr>
      <w:r w:rsidRPr="000D38CB">
        <w:rPr>
          <w:rFonts w:asciiTheme="minorHAnsi" w:hAnsiTheme="minorHAnsi"/>
          <w:lang w:val="en-US"/>
        </w:rPr>
        <w:t>Bjerck, H.B., 2016. Settlements and Seafaring: Reflections on the Integration of Boats and Settlements Among Marine Foragers in Early Mesolithic Norway and the Yámana of Tierra del Fuego. The Journal of Island and Coastal Archaeology, published online. DOI: 10.1080/15564894.2016.1190425</w:t>
      </w:r>
    </w:p>
    <w:p w14:paraId="2E144C6C" w14:textId="77777777" w:rsidR="00F9578A" w:rsidRPr="000D38CB" w:rsidRDefault="00F9578A" w:rsidP="00F9578A">
      <w:pPr>
        <w:rPr>
          <w:rFonts w:asciiTheme="minorHAnsi" w:hAnsiTheme="minorHAnsi"/>
          <w:lang w:val="en-US"/>
        </w:rPr>
      </w:pPr>
    </w:p>
    <w:p w14:paraId="5BC48B4C" w14:textId="77777777" w:rsidR="00F9578A" w:rsidRPr="000D38CB" w:rsidRDefault="00F9578A" w:rsidP="00F9578A">
      <w:pPr>
        <w:rPr>
          <w:rFonts w:asciiTheme="minorHAnsi" w:hAnsiTheme="minorHAnsi"/>
          <w:lang w:val="en-US"/>
        </w:rPr>
      </w:pPr>
      <w:r w:rsidRPr="000D38CB">
        <w:rPr>
          <w:rFonts w:asciiTheme="minorHAnsi" w:hAnsiTheme="minorHAnsi"/>
          <w:lang w:val="en-US"/>
        </w:rPr>
        <w:t>Bjerck, H.B., (ed.), Åstveit, L. I., Gundersen, J., Meling, T., Jørgensen, G., Normann, S., 2008. NTNU Vitenskapsmuseets arkeologiske undersøkelser Ormen Lange Nyhamna. Tapir Academic Press, Trondheim.</w:t>
      </w:r>
    </w:p>
    <w:p w14:paraId="1E20C811" w14:textId="77777777" w:rsidR="00F9578A" w:rsidRPr="000D38CB" w:rsidRDefault="00F9578A" w:rsidP="00F9578A">
      <w:pPr>
        <w:rPr>
          <w:rFonts w:asciiTheme="minorHAnsi" w:hAnsiTheme="minorHAnsi"/>
          <w:lang w:val="en-US"/>
        </w:rPr>
      </w:pPr>
    </w:p>
    <w:p w14:paraId="6AA7E567" w14:textId="77777777" w:rsidR="00F9578A" w:rsidRPr="000D38CB" w:rsidRDefault="00F9578A" w:rsidP="00F9578A">
      <w:pPr>
        <w:rPr>
          <w:rFonts w:asciiTheme="minorHAnsi" w:hAnsiTheme="minorHAnsi"/>
          <w:lang w:val="en-US"/>
        </w:rPr>
      </w:pPr>
      <w:r w:rsidRPr="000D38CB">
        <w:rPr>
          <w:rFonts w:asciiTheme="minorHAnsi" w:hAnsiTheme="minorHAnsi"/>
          <w:lang w:val="da-DK"/>
        </w:rPr>
        <w:lastRenderedPageBreak/>
        <w:t xml:space="preserve">Björck, S., Rundgren, M., Ingólfsson, Ó., Funder, S., 1997. </w:t>
      </w:r>
      <w:r w:rsidRPr="000D38CB">
        <w:rPr>
          <w:rFonts w:asciiTheme="minorHAnsi" w:hAnsiTheme="minorHAnsi"/>
          <w:lang w:val="en-US"/>
        </w:rPr>
        <w:t>The Preboreal oscillation around the Nordic Seas: Terrestrial and lacustrine responses. Journal of Quaternary Science 12(6), 455-465.</w:t>
      </w:r>
    </w:p>
    <w:p w14:paraId="46188738" w14:textId="77777777" w:rsidR="00F9578A" w:rsidRPr="000D38CB" w:rsidRDefault="00F9578A" w:rsidP="00F9578A">
      <w:pPr>
        <w:rPr>
          <w:rFonts w:asciiTheme="minorHAnsi" w:hAnsiTheme="minorHAnsi"/>
          <w:lang w:val="en-US"/>
        </w:rPr>
      </w:pPr>
    </w:p>
    <w:p w14:paraId="36085147" w14:textId="784E5E4E" w:rsidR="00F9578A" w:rsidRPr="000D38CB" w:rsidRDefault="00F9578A" w:rsidP="00F9578A">
      <w:pPr>
        <w:widowControl w:val="0"/>
        <w:autoSpaceDE w:val="0"/>
        <w:autoSpaceDN w:val="0"/>
        <w:adjustRightInd w:val="0"/>
        <w:rPr>
          <w:rFonts w:asciiTheme="minorHAnsi" w:hAnsiTheme="minorHAnsi"/>
          <w:lang w:val="nn-NO"/>
        </w:rPr>
      </w:pPr>
      <w:r w:rsidRPr="000D38CB">
        <w:rPr>
          <w:rFonts w:asciiTheme="minorHAnsi" w:hAnsiTheme="minorHAnsi"/>
          <w:lang w:val="en-US"/>
        </w:rPr>
        <w:t xml:space="preserve">Boaz, J. 1998. </w:t>
      </w:r>
      <w:dir w:val="ltr">
        <w:r w:rsidRPr="000D38CB">
          <w:rPr>
            <w:rFonts w:asciiTheme="minorHAnsi" w:hAnsiTheme="minorHAnsi"/>
            <w:lang w:val="en-US"/>
          </w:rPr>
          <w:t>Hunter-Gatherer Site Variability: Changing Patterns of Site Utilization in the Interior of Eastern Norway, Between 8000 and 2500 B.P.</w:t>
        </w:r>
        <w:dir w:val="ltr">
          <w:r w:rsidRPr="000D38CB">
            <w:rPr>
              <w:rFonts w:asciiTheme="minorHAnsi" w:hAnsiTheme="minorHAnsi"/>
              <w:lang w:val="en-US"/>
            </w:rPr>
            <w:t xml:space="preserve"> </w:t>
          </w:r>
          <w:r w:rsidRPr="000D38CB">
            <w:rPr>
              <w:rFonts w:asciiTheme="minorHAnsi" w:hAnsiTheme="minorHAnsi"/>
              <w:lang w:val="nn-NO"/>
            </w:rPr>
            <w:t>University of Os</w:t>
          </w:r>
          <w:r w:rsidR="00F95624" w:rsidRPr="000D38CB">
            <w:rPr>
              <w:rFonts w:asciiTheme="minorHAnsi" w:hAnsiTheme="minorHAnsi"/>
              <w:lang w:val="nn-NO"/>
            </w:rPr>
            <w:t>lo, Oslo.</w:t>
          </w:r>
          <w:r w:rsidR="00553001" w:rsidRPr="000D38CB">
            <w:rPr>
              <w:lang w:val="nn-NO"/>
            </w:rPr>
            <w:t>‬</w:t>
          </w:r>
          <w:r w:rsidR="00553001" w:rsidRPr="000D38CB">
            <w:rPr>
              <w:lang w:val="nn-NO"/>
            </w:rPr>
            <w:t>‬</w:t>
          </w:r>
          <w:r w:rsidR="009B6E08" w:rsidRPr="000D38CB">
            <w:t>‬</w:t>
          </w:r>
          <w:r w:rsidR="009B6E08" w:rsidRPr="000D38CB">
            <w:t>‬</w:t>
          </w:r>
        </w:dir>
      </w:dir>
    </w:p>
    <w:p w14:paraId="7822D3C7" w14:textId="77777777" w:rsidR="00F9578A" w:rsidRPr="000D38CB" w:rsidRDefault="00F9578A" w:rsidP="00F9578A">
      <w:pPr>
        <w:rPr>
          <w:rFonts w:asciiTheme="minorHAnsi" w:hAnsiTheme="minorHAnsi"/>
          <w:lang w:val="nn-NO"/>
        </w:rPr>
      </w:pPr>
    </w:p>
    <w:p w14:paraId="6B2361F7" w14:textId="77777777" w:rsidR="00F9578A" w:rsidRPr="000D38CB" w:rsidRDefault="00F9578A" w:rsidP="00F9578A">
      <w:pPr>
        <w:rPr>
          <w:rFonts w:asciiTheme="minorHAnsi" w:hAnsiTheme="minorHAnsi"/>
          <w:lang w:val="en-US"/>
        </w:rPr>
      </w:pPr>
      <w:r w:rsidRPr="000D38CB">
        <w:rPr>
          <w:rFonts w:asciiTheme="minorHAnsi" w:hAnsiTheme="minorHAnsi"/>
          <w:lang w:val="da-DK"/>
        </w:rPr>
        <w:t xml:space="preserve">Bondevik, S., Svendsen, J.I., Mangerud, J., 1998. </w:t>
      </w:r>
      <w:r w:rsidRPr="000D38CB">
        <w:rPr>
          <w:rFonts w:asciiTheme="minorHAnsi" w:hAnsiTheme="minorHAnsi"/>
          <w:lang w:val="en-US"/>
        </w:rPr>
        <w:t xml:space="preserve">Distinction between the Storegga tsunami and the Holocene marine transgression in coastal basin deposits of western Norway. Journal of Quaternary Science 13, 529-537. </w:t>
      </w:r>
    </w:p>
    <w:p w14:paraId="4772377E" w14:textId="77777777" w:rsidR="00F9578A" w:rsidRPr="000D38CB" w:rsidRDefault="00F9578A" w:rsidP="00F9578A">
      <w:pPr>
        <w:rPr>
          <w:rFonts w:asciiTheme="minorHAnsi" w:hAnsiTheme="minorHAnsi"/>
          <w:lang w:val="en-US"/>
        </w:rPr>
      </w:pPr>
    </w:p>
    <w:p w14:paraId="03C7B2DF" w14:textId="77777777" w:rsidR="00F9578A" w:rsidRPr="000D38CB" w:rsidRDefault="00F9578A" w:rsidP="00F9578A">
      <w:pPr>
        <w:rPr>
          <w:rFonts w:asciiTheme="minorHAnsi" w:hAnsiTheme="minorHAnsi"/>
          <w:lang w:val="en-US"/>
        </w:rPr>
      </w:pPr>
      <w:r w:rsidRPr="000D38CB">
        <w:rPr>
          <w:rFonts w:asciiTheme="minorHAnsi" w:hAnsiTheme="minorHAnsi"/>
          <w:lang w:val="en-US"/>
        </w:rPr>
        <w:t>Breivik, H.M., 2014. Palaeo-oceanographic development and human adaptive strategies in</w:t>
      </w:r>
    </w:p>
    <w:p w14:paraId="1F25BD2D" w14:textId="77777777" w:rsidR="00F9578A" w:rsidRPr="000D38CB" w:rsidRDefault="00F9578A" w:rsidP="00F9578A">
      <w:pPr>
        <w:rPr>
          <w:rFonts w:asciiTheme="minorHAnsi" w:hAnsiTheme="minorHAnsi"/>
          <w:lang w:val="en-US"/>
        </w:rPr>
      </w:pPr>
      <w:r w:rsidRPr="000D38CB">
        <w:rPr>
          <w:rFonts w:asciiTheme="minorHAnsi" w:hAnsiTheme="minorHAnsi"/>
          <w:lang w:val="en-US"/>
        </w:rPr>
        <w:t>the Pleistocene–Holocene transition: A study from the Norwegian coast. The Holocene,</w:t>
      </w:r>
    </w:p>
    <w:p w14:paraId="05D7289D" w14:textId="77777777" w:rsidR="00F9578A" w:rsidRPr="000D38CB" w:rsidRDefault="00F9578A" w:rsidP="00F9578A">
      <w:pPr>
        <w:rPr>
          <w:rFonts w:asciiTheme="minorHAnsi" w:hAnsiTheme="minorHAnsi"/>
          <w:lang w:val="en-US"/>
        </w:rPr>
      </w:pPr>
      <w:r w:rsidRPr="000D38CB">
        <w:rPr>
          <w:rFonts w:asciiTheme="minorHAnsi" w:hAnsiTheme="minorHAnsi"/>
          <w:lang w:val="en-US"/>
        </w:rPr>
        <w:t>24(11), 1478-1490.</w:t>
      </w:r>
    </w:p>
    <w:p w14:paraId="2A3DCA88" w14:textId="77777777" w:rsidR="00F9578A" w:rsidRPr="000D38CB" w:rsidRDefault="00F9578A" w:rsidP="00F9578A">
      <w:pPr>
        <w:rPr>
          <w:rFonts w:asciiTheme="minorHAnsi" w:hAnsiTheme="minorHAnsi"/>
          <w:lang w:val="en-US"/>
        </w:rPr>
      </w:pPr>
    </w:p>
    <w:p w14:paraId="1F8F7F6D" w14:textId="77777777" w:rsidR="00F9578A" w:rsidRPr="000D38CB" w:rsidRDefault="00F9578A" w:rsidP="00F9578A">
      <w:pPr>
        <w:rPr>
          <w:rFonts w:asciiTheme="minorHAnsi" w:hAnsiTheme="minorHAnsi"/>
          <w:lang w:val="en-US"/>
        </w:rPr>
      </w:pPr>
      <w:r w:rsidRPr="000D38CB">
        <w:rPr>
          <w:rFonts w:asciiTheme="minorHAnsi" w:hAnsiTheme="minorHAnsi"/>
          <w:lang w:val="en-US"/>
        </w:rPr>
        <w:t>Breivik, H.M., 2016. Dynamic relations between humans and environment in the earliest settlement phase of Norway (9500-8000 cal BC). PhD Thesis, University of Trondheim, Norway.</w:t>
      </w:r>
    </w:p>
    <w:p w14:paraId="5F183F07" w14:textId="77777777" w:rsidR="00F9578A" w:rsidRPr="000D38CB" w:rsidRDefault="00F9578A" w:rsidP="00F9578A">
      <w:pPr>
        <w:rPr>
          <w:rFonts w:asciiTheme="minorHAnsi" w:hAnsiTheme="minorHAnsi"/>
          <w:lang w:val="en-US"/>
        </w:rPr>
      </w:pPr>
    </w:p>
    <w:p w14:paraId="4036E5DB" w14:textId="77777777" w:rsidR="00F9578A" w:rsidRPr="000D38CB" w:rsidRDefault="00F9578A" w:rsidP="00F9578A">
      <w:pPr>
        <w:rPr>
          <w:rFonts w:asciiTheme="minorHAnsi" w:hAnsiTheme="minorHAnsi"/>
          <w:lang w:val="en-US"/>
        </w:rPr>
      </w:pPr>
      <w:r w:rsidRPr="000D38CB">
        <w:rPr>
          <w:rFonts w:asciiTheme="minorHAnsi" w:hAnsiTheme="minorHAnsi"/>
          <w:lang w:val="en-US"/>
        </w:rPr>
        <w:t>Breivik, H.M., Callanan, M., 2016. Hunting High and Low: Postglacial Colonization</w:t>
      </w:r>
    </w:p>
    <w:p w14:paraId="151CD522" w14:textId="77777777" w:rsidR="00F9578A" w:rsidRPr="000D38CB" w:rsidRDefault="00F9578A" w:rsidP="00F9578A">
      <w:pPr>
        <w:rPr>
          <w:rFonts w:asciiTheme="minorHAnsi" w:hAnsiTheme="minorHAnsi"/>
          <w:lang w:val="en-US"/>
        </w:rPr>
      </w:pPr>
      <w:r w:rsidRPr="000D38CB">
        <w:rPr>
          <w:rFonts w:asciiTheme="minorHAnsi" w:hAnsiTheme="minorHAnsi"/>
          <w:lang w:val="en-US"/>
        </w:rPr>
        <w:t>Strategies in Central Norway between 9500 and 8000 cal BC. European Journal of</w:t>
      </w:r>
    </w:p>
    <w:p w14:paraId="0E293346" w14:textId="77777777" w:rsidR="00F9578A" w:rsidRPr="000D38CB" w:rsidRDefault="00F9578A" w:rsidP="00F9578A">
      <w:pPr>
        <w:rPr>
          <w:rFonts w:asciiTheme="minorHAnsi" w:hAnsiTheme="minorHAnsi"/>
          <w:lang w:val="en-US"/>
        </w:rPr>
      </w:pPr>
      <w:r w:rsidRPr="000D38CB">
        <w:rPr>
          <w:rFonts w:asciiTheme="minorHAnsi" w:hAnsiTheme="minorHAnsi"/>
          <w:lang w:val="en-US"/>
        </w:rPr>
        <w:t>Archaeology. Published online. DOI:10.1080/14619571.2016.1147315</w:t>
      </w:r>
    </w:p>
    <w:p w14:paraId="5DA0C790" w14:textId="77777777" w:rsidR="00F9578A" w:rsidRPr="000D38CB" w:rsidRDefault="00F9578A" w:rsidP="00F9578A">
      <w:pPr>
        <w:rPr>
          <w:rFonts w:asciiTheme="minorHAnsi" w:hAnsiTheme="minorHAnsi"/>
          <w:lang w:val="en-US"/>
        </w:rPr>
      </w:pPr>
    </w:p>
    <w:p w14:paraId="7C14D5EC" w14:textId="77777777" w:rsidR="00F9578A" w:rsidRPr="000D38CB" w:rsidRDefault="00F9578A" w:rsidP="00F9578A">
      <w:pPr>
        <w:rPr>
          <w:rFonts w:asciiTheme="minorHAnsi" w:hAnsiTheme="minorHAnsi"/>
          <w:lang w:val="en-US"/>
        </w:rPr>
      </w:pPr>
      <w:r w:rsidRPr="000D38CB">
        <w:rPr>
          <w:rFonts w:asciiTheme="minorHAnsi" w:hAnsiTheme="minorHAnsi"/>
          <w:lang w:val="nn-NO"/>
        </w:rPr>
        <w:t xml:space="preserve">Breivik, H.M., Ellingsen, E.G., 2014. </w:t>
      </w:r>
      <w:r w:rsidRPr="000D38CB">
        <w:rPr>
          <w:rFonts w:asciiTheme="minorHAnsi" w:hAnsiTheme="minorHAnsi"/>
          <w:lang w:val="en-US"/>
        </w:rPr>
        <w:t>“A discovery of quite exceptional proportions”: Controversies in the wake of Anders Nummedal’s discoveries from Norway’s first inhabitants. The Bulletin of the History of Archaeology 24(9): 1–13.</w:t>
      </w:r>
    </w:p>
    <w:p w14:paraId="465FAD2E" w14:textId="77777777" w:rsidR="00F9578A" w:rsidRPr="000D38CB" w:rsidRDefault="00F9578A" w:rsidP="00F9578A">
      <w:pPr>
        <w:rPr>
          <w:rFonts w:asciiTheme="minorHAnsi" w:hAnsiTheme="minorHAnsi"/>
          <w:lang w:val="en-US"/>
        </w:rPr>
      </w:pPr>
    </w:p>
    <w:p w14:paraId="5F838D82" w14:textId="77777777" w:rsidR="00F9578A" w:rsidRPr="000D38CB" w:rsidRDefault="00F9578A" w:rsidP="00F9578A">
      <w:pPr>
        <w:rPr>
          <w:rFonts w:asciiTheme="minorHAnsi" w:hAnsiTheme="minorHAnsi"/>
          <w:lang w:val="en-US"/>
        </w:rPr>
      </w:pPr>
      <w:r w:rsidRPr="000D38CB">
        <w:rPr>
          <w:rFonts w:asciiTheme="minorHAnsi" w:hAnsiTheme="minorHAnsi"/>
          <w:lang w:val="en-US"/>
        </w:rPr>
        <w:t>Breivik, H.M., Bjerck, H.B., in press. Early Mesolithic central Norway: A review of</w:t>
      </w:r>
    </w:p>
    <w:p w14:paraId="54D89F39" w14:textId="77777777" w:rsidR="00F9578A" w:rsidRPr="000D38CB" w:rsidRDefault="00F9578A" w:rsidP="00F9578A">
      <w:pPr>
        <w:rPr>
          <w:rFonts w:asciiTheme="minorHAnsi" w:hAnsiTheme="minorHAnsi"/>
          <w:lang w:val="en-US"/>
        </w:rPr>
      </w:pPr>
      <w:r w:rsidRPr="000D38CB">
        <w:rPr>
          <w:rFonts w:asciiTheme="minorHAnsi" w:hAnsiTheme="minorHAnsi"/>
          <w:lang w:val="en-US"/>
        </w:rPr>
        <w:t>research history, settlements, and tool tradition. In: Blankholm, H.P., (Ed.), The Early Economy and Settlement in Northern Europe: Pioneering, Resource Use, Coping with Change, Vol. 3. Equinox Publishing, Sheffield.</w:t>
      </w:r>
    </w:p>
    <w:p w14:paraId="1561363C" w14:textId="77777777" w:rsidR="00F9578A" w:rsidRPr="000D38CB" w:rsidRDefault="00F9578A" w:rsidP="00F9578A">
      <w:pPr>
        <w:rPr>
          <w:rFonts w:asciiTheme="minorHAnsi" w:hAnsiTheme="minorHAnsi"/>
          <w:lang w:val="en-US"/>
        </w:rPr>
      </w:pPr>
    </w:p>
    <w:p w14:paraId="4D6A5E2F" w14:textId="77777777" w:rsidR="00F9578A" w:rsidRPr="000D38CB" w:rsidRDefault="00F9578A" w:rsidP="00F9578A">
      <w:pPr>
        <w:rPr>
          <w:rFonts w:asciiTheme="minorHAnsi" w:hAnsiTheme="minorHAnsi"/>
          <w:lang w:val="en-US"/>
        </w:rPr>
      </w:pPr>
      <w:r w:rsidRPr="000D38CB">
        <w:rPr>
          <w:rFonts w:asciiTheme="minorHAnsi" w:hAnsiTheme="minorHAnsi"/>
          <w:lang w:val="en-US"/>
        </w:rPr>
        <w:t>Burroughs, W.J., 2005. Climate change in prehistory. The end of the reign of chaos.</w:t>
      </w:r>
    </w:p>
    <w:p w14:paraId="04AC085F" w14:textId="77777777" w:rsidR="00F9578A" w:rsidRPr="000D38CB" w:rsidRDefault="00F9578A" w:rsidP="00F9578A">
      <w:pPr>
        <w:rPr>
          <w:rFonts w:asciiTheme="minorHAnsi" w:hAnsiTheme="minorHAnsi"/>
          <w:lang w:val="en-US"/>
        </w:rPr>
      </w:pPr>
      <w:r w:rsidRPr="000D38CB">
        <w:rPr>
          <w:rFonts w:asciiTheme="minorHAnsi" w:hAnsiTheme="minorHAnsi"/>
          <w:lang w:val="en-US"/>
        </w:rPr>
        <w:t>Cambridge University Press, Cambridge.</w:t>
      </w:r>
    </w:p>
    <w:p w14:paraId="56C9C913" w14:textId="77777777" w:rsidR="00F9578A" w:rsidRPr="000D38CB" w:rsidRDefault="00F9578A" w:rsidP="00F9578A">
      <w:pPr>
        <w:rPr>
          <w:rFonts w:asciiTheme="minorHAnsi" w:hAnsiTheme="minorHAnsi"/>
          <w:lang w:val="en-US"/>
        </w:rPr>
      </w:pPr>
    </w:p>
    <w:p w14:paraId="1633D052" w14:textId="77777777" w:rsidR="00F9578A" w:rsidRPr="000D38CB" w:rsidRDefault="00F9578A" w:rsidP="00F9578A">
      <w:pPr>
        <w:rPr>
          <w:rFonts w:asciiTheme="minorHAnsi" w:hAnsiTheme="minorHAnsi"/>
          <w:lang w:val="en-US"/>
        </w:rPr>
      </w:pPr>
      <w:r w:rsidRPr="000D38CB">
        <w:rPr>
          <w:rFonts w:asciiTheme="minorHAnsi" w:hAnsiTheme="minorHAnsi"/>
          <w:lang w:val="en-US"/>
        </w:rPr>
        <w:t>Callanan, M., 2007. On the Edge: a survey of Early Mesolithic Tools from Central Norway. Unpublished MA Thesis. University of Trondheim.</w:t>
      </w:r>
    </w:p>
    <w:p w14:paraId="5CCB9B46" w14:textId="77777777" w:rsidR="00F9578A" w:rsidRPr="000D38CB" w:rsidRDefault="00F9578A" w:rsidP="00F9578A">
      <w:pPr>
        <w:rPr>
          <w:rFonts w:asciiTheme="minorHAnsi" w:hAnsiTheme="minorHAnsi"/>
          <w:lang w:val="en-US"/>
        </w:rPr>
      </w:pPr>
    </w:p>
    <w:p w14:paraId="0A10C332" w14:textId="77777777" w:rsidR="00F9578A" w:rsidRPr="000D38CB" w:rsidRDefault="00F9578A" w:rsidP="00F9578A">
      <w:pPr>
        <w:rPr>
          <w:rFonts w:asciiTheme="minorHAnsi" w:hAnsiTheme="minorHAnsi"/>
          <w:lang w:val="fr-FR"/>
        </w:rPr>
      </w:pPr>
      <w:r w:rsidRPr="000D38CB">
        <w:rPr>
          <w:rFonts w:asciiTheme="minorHAnsi" w:hAnsiTheme="minorHAnsi"/>
          <w:lang w:val="en-US"/>
        </w:rPr>
        <w:t xml:space="preserve">Clarke, G.K.C., Leverington, D.W., Teller, J.T., Dyke, A.S., 2004: Paleohydraulics of the last outburst flood from the glacial lake Agassiz and the 8200 BP cold event. </w:t>
      </w:r>
      <w:r w:rsidRPr="000D38CB">
        <w:rPr>
          <w:rFonts w:asciiTheme="minorHAnsi" w:hAnsiTheme="minorHAnsi"/>
          <w:lang w:val="fr-FR"/>
        </w:rPr>
        <w:t xml:space="preserve">Quaternary Science Reviews 23, 389-407. </w:t>
      </w:r>
    </w:p>
    <w:p w14:paraId="401D04D2" w14:textId="77777777" w:rsidR="00F9578A" w:rsidRPr="000D38CB" w:rsidRDefault="00F9578A" w:rsidP="00F9578A">
      <w:pPr>
        <w:rPr>
          <w:rFonts w:asciiTheme="minorHAnsi" w:hAnsiTheme="minorHAnsi"/>
          <w:lang w:val="fr-FR"/>
        </w:rPr>
      </w:pPr>
    </w:p>
    <w:p w14:paraId="344EB3D9" w14:textId="77777777" w:rsidR="00F9578A" w:rsidRPr="000D38CB" w:rsidRDefault="00F9578A" w:rsidP="00F9578A">
      <w:pPr>
        <w:rPr>
          <w:rFonts w:asciiTheme="minorHAnsi" w:hAnsiTheme="minorHAnsi"/>
          <w:lang w:val="en-US"/>
        </w:rPr>
      </w:pPr>
      <w:r w:rsidRPr="000D38CB">
        <w:rPr>
          <w:rFonts w:asciiTheme="minorHAnsi" w:hAnsiTheme="minorHAnsi"/>
          <w:lang w:val="fr-FR"/>
        </w:rPr>
        <w:t xml:space="preserve">Crombé, P., Sergant, J., Robinson, E., De Reu, J., 2011. </w:t>
      </w:r>
      <w:r w:rsidRPr="000D38CB">
        <w:rPr>
          <w:rFonts w:asciiTheme="minorHAnsi" w:hAnsiTheme="minorHAnsi"/>
          <w:lang w:val="en-US"/>
        </w:rPr>
        <w:t xml:space="preserve">Hunter-gatherer responses to environmental change during the Pleistocene–Holocene transition in the southern North Sea basin: Final Palaeolithic–Final Mesolithic land use in northwest Belgium. Journal of Anthropological Archaeology 30, 454-471. </w:t>
      </w:r>
    </w:p>
    <w:p w14:paraId="4A565137" w14:textId="77777777" w:rsidR="00F9578A" w:rsidRPr="000D38CB" w:rsidRDefault="00F9578A" w:rsidP="00F9578A">
      <w:pPr>
        <w:rPr>
          <w:rFonts w:asciiTheme="minorHAnsi" w:hAnsiTheme="minorHAnsi"/>
          <w:lang w:val="en-US"/>
        </w:rPr>
      </w:pPr>
    </w:p>
    <w:p w14:paraId="6C768C76" w14:textId="77777777" w:rsidR="00F9578A" w:rsidRPr="000D38CB" w:rsidRDefault="00F9578A" w:rsidP="00F9578A">
      <w:pPr>
        <w:rPr>
          <w:rFonts w:asciiTheme="minorHAnsi" w:hAnsiTheme="minorHAnsi"/>
          <w:lang w:val="en-US"/>
        </w:rPr>
      </w:pPr>
      <w:r w:rsidRPr="000D38CB">
        <w:rPr>
          <w:rFonts w:asciiTheme="minorHAnsi" w:hAnsiTheme="minorHAnsi"/>
          <w:lang w:val="en-US"/>
        </w:rPr>
        <w:lastRenderedPageBreak/>
        <w:t xml:space="preserve">Crombé, P., Robinson, E., 2016. Human resilience to Lateglacial climate and environmental change in the Scheldt basin (NW Belgium). </w:t>
      </w:r>
      <w:r w:rsidRPr="000D38CB">
        <w:rPr>
          <w:rFonts w:asciiTheme="minorHAnsi" w:hAnsiTheme="minorHAnsi"/>
          <w:iCs/>
          <w:lang w:val="en-US"/>
        </w:rPr>
        <w:t>Quaternary International</w:t>
      </w:r>
      <w:r w:rsidRPr="000D38CB">
        <w:rPr>
          <w:rFonts w:asciiTheme="minorHAnsi" w:hAnsiTheme="minorHAnsi"/>
          <w:lang w:val="en-US"/>
        </w:rPr>
        <w:t>. Published online. DOI.org/10.1016/j.quaint.2015.10.116</w:t>
      </w:r>
    </w:p>
    <w:p w14:paraId="1AF770C6" w14:textId="77777777" w:rsidR="00F9578A" w:rsidRPr="000D38CB" w:rsidRDefault="00F9578A" w:rsidP="00F9578A">
      <w:pPr>
        <w:rPr>
          <w:rFonts w:asciiTheme="minorHAnsi" w:hAnsiTheme="minorHAnsi"/>
          <w:lang w:val="en-US"/>
        </w:rPr>
      </w:pPr>
    </w:p>
    <w:p w14:paraId="21AE109B" w14:textId="77777777" w:rsidR="00F9578A" w:rsidRPr="000D38CB" w:rsidRDefault="00F9578A" w:rsidP="00F9578A">
      <w:pPr>
        <w:rPr>
          <w:rFonts w:asciiTheme="minorHAnsi" w:hAnsiTheme="minorHAnsi"/>
          <w:lang w:val="en-US"/>
        </w:rPr>
      </w:pPr>
      <w:r w:rsidRPr="000D38CB">
        <w:rPr>
          <w:rFonts w:asciiTheme="minorHAnsi" w:hAnsiTheme="minorHAnsi"/>
          <w:lang w:val="nn-NO"/>
        </w:rPr>
        <w:t xml:space="preserve">Dahl, S.O., Nesje, A., 1994. </w:t>
      </w:r>
      <w:r w:rsidRPr="000D38CB">
        <w:rPr>
          <w:rFonts w:asciiTheme="minorHAnsi" w:hAnsiTheme="minorHAnsi"/>
          <w:lang w:val="en-US"/>
        </w:rPr>
        <w:t xml:space="preserve">Holocene glacier fluctuations at Hardangerjøkulen, central-southern Norway: a high-resolution composite chronology from lacustrine and terrestrial deposits. The Holocene 4, 269-277. </w:t>
      </w:r>
    </w:p>
    <w:p w14:paraId="2DBFD863" w14:textId="77777777" w:rsidR="00F9578A" w:rsidRPr="000D38CB" w:rsidRDefault="00F9578A" w:rsidP="00F9578A">
      <w:pPr>
        <w:rPr>
          <w:rFonts w:asciiTheme="minorHAnsi" w:hAnsiTheme="minorHAnsi"/>
          <w:lang w:val="en-US"/>
        </w:rPr>
      </w:pPr>
    </w:p>
    <w:p w14:paraId="33DD0BC8" w14:textId="77777777" w:rsidR="00F9578A" w:rsidRPr="000D38CB" w:rsidRDefault="00F9578A" w:rsidP="00F9578A">
      <w:pPr>
        <w:rPr>
          <w:rFonts w:asciiTheme="minorHAnsi" w:hAnsiTheme="minorHAnsi"/>
          <w:lang w:val="en-US"/>
        </w:rPr>
      </w:pPr>
      <w:r w:rsidRPr="000D38CB">
        <w:rPr>
          <w:rFonts w:asciiTheme="minorHAnsi" w:hAnsiTheme="minorHAnsi"/>
          <w:lang w:val="nn-NO"/>
        </w:rPr>
        <w:t xml:space="preserve">Dahl, S.O., Nesje, A., 1996. </w:t>
      </w:r>
      <w:r w:rsidRPr="000D38CB">
        <w:rPr>
          <w:rFonts w:asciiTheme="minorHAnsi" w:hAnsiTheme="minorHAnsi"/>
          <w:lang w:val="en-US"/>
        </w:rPr>
        <w:t xml:space="preserve">A new approach to calculating Holocene winter precipitation by combining glacier equilibrium-line altitudes and pine-tree limits: a case study from Hardangerjøkulen, central southern Norway. The Holocene 6, 381-398. </w:t>
      </w:r>
    </w:p>
    <w:p w14:paraId="4219CBE0" w14:textId="77777777" w:rsidR="00F9578A" w:rsidRPr="000D38CB" w:rsidRDefault="00F9578A" w:rsidP="00F9578A">
      <w:pPr>
        <w:rPr>
          <w:rFonts w:asciiTheme="minorHAnsi" w:hAnsiTheme="minorHAnsi"/>
          <w:lang w:val="en-US"/>
        </w:rPr>
      </w:pPr>
    </w:p>
    <w:p w14:paraId="72AF3081" w14:textId="78C59A61" w:rsidR="00F9578A" w:rsidRPr="000D38CB" w:rsidRDefault="00F9578A" w:rsidP="00F9578A">
      <w:pPr>
        <w:rPr>
          <w:rFonts w:asciiTheme="minorHAnsi" w:hAnsiTheme="minorHAnsi"/>
          <w:lang w:val="en-US"/>
        </w:rPr>
      </w:pPr>
      <w:r w:rsidRPr="000D38CB">
        <w:rPr>
          <w:rFonts w:asciiTheme="minorHAnsi" w:hAnsiTheme="minorHAnsi"/>
          <w:lang w:val="en-US"/>
        </w:rPr>
        <w:t xml:space="preserve">Damlien, H., </w:t>
      </w:r>
      <w:r w:rsidR="00787EA6" w:rsidRPr="000D38CB">
        <w:rPr>
          <w:rFonts w:asciiTheme="minorHAnsi" w:hAnsiTheme="minorHAnsi"/>
          <w:lang w:val="en-US"/>
        </w:rPr>
        <w:t>2016</w:t>
      </w:r>
      <w:r w:rsidR="00171E8B" w:rsidRPr="000D38CB">
        <w:rPr>
          <w:rFonts w:asciiTheme="minorHAnsi" w:hAnsiTheme="minorHAnsi"/>
          <w:lang w:val="en-US"/>
        </w:rPr>
        <w:t>a</w:t>
      </w:r>
      <w:r w:rsidRPr="000D38CB">
        <w:rPr>
          <w:rFonts w:asciiTheme="minorHAnsi" w:hAnsiTheme="minorHAnsi"/>
          <w:lang w:val="en-US"/>
        </w:rPr>
        <w:t xml:space="preserve">. Eastern pioneers in westernmost territories? Current perspectives on Mesolithic hunter-gatherer large-scale interaction and migration within Northern Eurasia. </w:t>
      </w:r>
      <w:r w:rsidRPr="000D38CB">
        <w:rPr>
          <w:rFonts w:asciiTheme="minorHAnsi" w:hAnsiTheme="minorHAnsi"/>
          <w:i/>
          <w:lang w:val="en-US"/>
        </w:rPr>
        <w:t>Quaternary International</w:t>
      </w:r>
      <w:r w:rsidR="00787EA6" w:rsidRPr="000D38CB">
        <w:rPr>
          <w:rFonts w:asciiTheme="minorHAnsi" w:hAnsiTheme="minorHAnsi"/>
          <w:lang w:val="en-US"/>
        </w:rPr>
        <w:t xml:space="preserve"> 419: 5-16</w:t>
      </w:r>
      <w:r w:rsidRPr="000D38CB">
        <w:rPr>
          <w:rFonts w:asciiTheme="minorHAnsi" w:hAnsiTheme="minorHAnsi"/>
          <w:lang w:val="en-US"/>
        </w:rPr>
        <w:t>. Published online, http://dx.doi.org/10.1016/j.quaint.2014.02.023.</w:t>
      </w:r>
    </w:p>
    <w:p w14:paraId="45E4C6CA" w14:textId="77777777" w:rsidR="00F9578A" w:rsidRPr="000D38CB" w:rsidRDefault="00F9578A" w:rsidP="00F9578A">
      <w:pPr>
        <w:rPr>
          <w:rFonts w:asciiTheme="minorHAnsi" w:hAnsiTheme="minorHAnsi"/>
          <w:lang w:val="en-US"/>
        </w:rPr>
      </w:pPr>
    </w:p>
    <w:p w14:paraId="74AB0BDF" w14:textId="4FC065B6" w:rsidR="00F9578A" w:rsidRPr="000D38CB" w:rsidRDefault="00F9578A" w:rsidP="00F9578A">
      <w:pPr>
        <w:rPr>
          <w:rFonts w:asciiTheme="minorHAnsi" w:hAnsiTheme="minorHAnsi"/>
          <w:lang w:val="en-US"/>
        </w:rPr>
      </w:pPr>
      <w:r w:rsidRPr="000D38CB">
        <w:rPr>
          <w:rFonts w:asciiTheme="minorHAnsi" w:hAnsiTheme="minorHAnsi"/>
          <w:lang w:val="en-US"/>
        </w:rPr>
        <w:t>Damlien, H., 2016</w:t>
      </w:r>
      <w:r w:rsidR="00171E8B" w:rsidRPr="000D38CB">
        <w:rPr>
          <w:rFonts w:asciiTheme="minorHAnsi" w:hAnsiTheme="minorHAnsi"/>
          <w:lang w:val="en-US"/>
        </w:rPr>
        <w:t>b</w:t>
      </w:r>
      <w:r w:rsidRPr="000D38CB">
        <w:rPr>
          <w:rFonts w:asciiTheme="minorHAnsi" w:hAnsiTheme="minorHAnsi"/>
          <w:lang w:val="en-US"/>
        </w:rPr>
        <w:t xml:space="preserve">. Between Tradition and Adaption. Long-term trajectories of lithic tool making in South Norway during the postglacial colonization and its aftermath (c. 9500-7500 cal. BC). Thesis submitted in fulfillment of the requirements for degree of Philosophiae Doctor (PhD). Faculty of Social Sciences. Museum of Archaeology. University of Stavanger, Stavanger. </w:t>
      </w:r>
    </w:p>
    <w:p w14:paraId="60F357B4" w14:textId="77777777" w:rsidR="00F9578A" w:rsidRPr="000D38CB" w:rsidRDefault="00F9578A" w:rsidP="00F9578A">
      <w:pPr>
        <w:rPr>
          <w:rFonts w:asciiTheme="minorHAnsi" w:hAnsiTheme="minorHAnsi"/>
          <w:lang w:val="en-US"/>
        </w:rPr>
      </w:pPr>
    </w:p>
    <w:p w14:paraId="72789198" w14:textId="77777777" w:rsidR="00F9578A" w:rsidRPr="000D38CB" w:rsidRDefault="00F9578A" w:rsidP="00F9578A">
      <w:pPr>
        <w:rPr>
          <w:rFonts w:asciiTheme="minorHAnsi" w:hAnsiTheme="minorHAnsi"/>
          <w:lang w:val="en-US"/>
        </w:rPr>
      </w:pPr>
      <w:r w:rsidRPr="000D38CB">
        <w:rPr>
          <w:rFonts w:asciiTheme="minorHAnsi" w:hAnsiTheme="minorHAnsi"/>
          <w:lang w:val="en-US"/>
        </w:rPr>
        <w:t>Eigeland, L.C., 2015. Maskinmennesket i steinalderen. Endring og kontinuitet i steinteknologi fram mot neolitiseringen av Øst-Norge. Unpublished PhD thesis, University of Oslo.</w:t>
      </w:r>
    </w:p>
    <w:p w14:paraId="16766211" w14:textId="77777777" w:rsidR="00F9578A" w:rsidRPr="000D38CB" w:rsidRDefault="00F9578A" w:rsidP="00F9578A">
      <w:pPr>
        <w:rPr>
          <w:rFonts w:asciiTheme="minorHAnsi" w:hAnsiTheme="minorHAnsi"/>
          <w:lang w:val="en-US"/>
        </w:rPr>
      </w:pPr>
    </w:p>
    <w:p w14:paraId="569CE497"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Erbs-Hansen, D.R., Knudsen, K.L., Gary, A.C., Jansen, E., Gyllencreutz, R., Scao, V., Lambeck, K., 2011. Late Younger Dryas and early Holocene paleoenvironments in the Skagerrak, eastern North Atlantic: a multi-proxy study. Boreas 44, 660-680. </w:t>
      </w:r>
    </w:p>
    <w:p w14:paraId="5BFA5A75" w14:textId="77777777" w:rsidR="00F9578A" w:rsidRPr="000D38CB" w:rsidRDefault="00F9578A" w:rsidP="00F9578A">
      <w:pPr>
        <w:rPr>
          <w:rFonts w:asciiTheme="minorHAnsi" w:hAnsiTheme="minorHAnsi"/>
          <w:lang w:val="en-US"/>
        </w:rPr>
      </w:pPr>
    </w:p>
    <w:p w14:paraId="2E6D2008" w14:textId="77777777" w:rsidR="00F9578A" w:rsidRPr="000D38CB" w:rsidRDefault="00F9578A" w:rsidP="00F9578A">
      <w:pPr>
        <w:rPr>
          <w:rFonts w:asciiTheme="minorHAnsi" w:hAnsiTheme="minorHAnsi"/>
          <w:lang w:val="en-US"/>
        </w:rPr>
      </w:pPr>
      <w:r w:rsidRPr="000D38CB">
        <w:rPr>
          <w:rFonts w:asciiTheme="minorHAnsi" w:hAnsiTheme="minorHAnsi"/>
          <w:lang w:val="en-US"/>
        </w:rPr>
        <w:t>Eymundsson, C.S.R., Mjærum, A., 2013. Rapport fra arkeologisk utgravning. Anvik, 4067/9, Larvik, Vestfold. Unpublished archaeological report. Museum of Cultural History, University of Oslo.</w:t>
      </w:r>
    </w:p>
    <w:p w14:paraId="2B72B178" w14:textId="77777777" w:rsidR="00F9578A" w:rsidRPr="000D38CB" w:rsidRDefault="00F9578A" w:rsidP="00F9578A">
      <w:pPr>
        <w:rPr>
          <w:rFonts w:asciiTheme="minorHAnsi" w:hAnsiTheme="minorHAnsi"/>
          <w:lang w:val="en-US"/>
        </w:rPr>
      </w:pPr>
    </w:p>
    <w:p w14:paraId="6A0F04E9" w14:textId="77777777" w:rsidR="00F9578A" w:rsidRPr="000D38CB" w:rsidRDefault="00F9578A" w:rsidP="00F9578A">
      <w:pPr>
        <w:rPr>
          <w:rFonts w:asciiTheme="minorHAnsi" w:hAnsiTheme="minorHAnsi"/>
          <w:lang w:val="en-US"/>
        </w:rPr>
      </w:pPr>
      <w:r w:rsidRPr="000D38CB">
        <w:rPr>
          <w:rFonts w:asciiTheme="minorHAnsi" w:hAnsiTheme="minorHAnsi"/>
        </w:rPr>
        <w:t xml:space="preserve">Fossum, G., 2014. Gunnarsrød 7. En mellommesolittisk lokalitet med flere opphold. In: Melvold, S., Persson, P., (Eds.), Vestfoldbaneprosjektet. Arkeologiske undersøkelser i forbindelse med ny jernbane mellom Larvik og Porsgrunn. Tidlig- og mellommesolittiske lokaliteter fra Vestfold og Telemark. Bind 1. </w:t>
      </w:r>
      <w:r w:rsidRPr="000D38CB">
        <w:rPr>
          <w:rFonts w:asciiTheme="minorHAnsi" w:hAnsiTheme="minorHAnsi"/>
          <w:lang w:val="en-US"/>
        </w:rPr>
        <w:t>Portal forlag, Kristiansand, 178-201.</w:t>
      </w:r>
    </w:p>
    <w:p w14:paraId="5D3C40F3" w14:textId="77777777" w:rsidR="00F9578A" w:rsidRPr="000D38CB" w:rsidRDefault="00F9578A" w:rsidP="00F9578A">
      <w:pPr>
        <w:rPr>
          <w:rFonts w:asciiTheme="minorHAnsi" w:hAnsiTheme="minorHAnsi"/>
          <w:lang w:val="en-US"/>
        </w:rPr>
      </w:pPr>
    </w:p>
    <w:p w14:paraId="6B94901A" w14:textId="77777777" w:rsidR="00F9578A" w:rsidRPr="000D38CB" w:rsidRDefault="00F9578A" w:rsidP="00F9578A">
      <w:pPr>
        <w:rPr>
          <w:rFonts w:asciiTheme="minorHAnsi" w:hAnsiTheme="minorHAnsi"/>
          <w:lang w:val="en-US"/>
        </w:rPr>
      </w:pPr>
      <w:r w:rsidRPr="000D38CB">
        <w:rPr>
          <w:rFonts w:asciiTheme="minorHAnsi" w:hAnsiTheme="minorHAnsi"/>
          <w:lang w:val="en-US"/>
        </w:rPr>
        <w:t>Fredén, C., 1975. Subfossil finds of Arctic whales and seals in Sweden. Sveriges Geologiska</w:t>
      </w:r>
    </w:p>
    <w:p w14:paraId="3D692FE1" w14:textId="77777777" w:rsidR="00F9578A" w:rsidRPr="000D38CB" w:rsidRDefault="00F9578A" w:rsidP="00F9578A">
      <w:pPr>
        <w:rPr>
          <w:rFonts w:asciiTheme="minorHAnsi" w:hAnsiTheme="minorHAnsi"/>
          <w:lang w:val="en-US"/>
        </w:rPr>
      </w:pPr>
      <w:r w:rsidRPr="000D38CB">
        <w:rPr>
          <w:rFonts w:asciiTheme="minorHAnsi" w:hAnsiTheme="minorHAnsi"/>
          <w:lang w:val="en-US"/>
        </w:rPr>
        <w:t>Undersökning, C710, Årsbok 69(2), 1-62.</w:t>
      </w:r>
    </w:p>
    <w:p w14:paraId="075E9CF0" w14:textId="77777777" w:rsidR="00F9578A" w:rsidRPr="000D38CB" w:rsidRDefault="00F9578A" w:rsidP="00F9578A">
      <w:pPr>
        <w:rPr>
          <w:rFonts w:asciiTheme="minorHAnsi" w:hAnsiTheme="minorHAnsi"/>
          <w:lang w:val="en-US"/>
        </w:rPr>
      </w:pPr>
    </w:p>
    <w:p w14:paraId="53B760A1"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Fuglestvedt, I., 1999. The Early Mesolithic site at Stunner, Southeast Norway: A discussion of Late Upper Palaeolithic/Early Mesolithic chronology and cultural relations in Scandinavia. In: Boaz, J., (Ed.), The Mesolithic of Central Scandinavia. Universitetets oldsaksamlings skrifter, ny rekke 22: 189–202. </w:t>
      </w:r>
    </w:p>
    <w:p w14:paraId="3D02D83B" w14:textId="77777777" w:rsidR="00F9578A" w:rsidRPr="000D38CB" w:rsidRDefault="00F9578A" w:rsidP="00F9578A">
      <w:pPr>
        <w:rPr>
          <w:rFonts w:asciiTheme="minorHAnsi" w:hAnsiTheme="minorHAnsi"/>
          <w:lang w:val="en-US"/>
        </w:rPr>
      </w:pPr>
    </w:p>
    <w:p w14:paraId="312E1DCF" w14:textId="77777777" w:rsidR="00F9578A" w:rsidRPr="000D38CB" w:rsidRDefault="00F9578A" w:rsidP="00F9578A">
      <w:pPr>
        <w:rPr>
          <w:rFonts w:asciiTheme="minorHAnsi" w:hAnsiTheme="minorHAnsi"/>
          <w:lang w:val="nn-NO"/>
        </w:rPr>
      </w:pPr>
      <w:r w:rsidRPr="000D38CB">
        <w:rPr>
          <w:rFonts w:asciiTheme="minorHAnsi" w:hAnsiTheme="minorHAnsi"/>
          <w:lang w:val="en-US"/>
        </w:rPr>
        <w:t xml:space="preserve">Fuglestvedt, I., 2005. Pionerbosetningens fenomenologi. </w:t>
      </w:r>
      <w:r w:rsidRPr="000D38CB">
        <w:rPr>
          <w:rFonts w:asciiTheme="minorHAnsi" w:hAnsiTheme="minorHAnsi"/>
          <w:lang w:val="nn-NO"/>
        </w:rPr>
        <w:t>Sørvest-Norge og Nord-Europa 10200/10000–9500 BP. Archaeological Museum, Stavanger.</w:t>
      </w:r>
    </w:p>
    <w:p w14:paraId="513A67E3" w14:textId="77777777" w:rsidR="00F9578A" w:rsidRPr="000D38CB" w:rsidRDefault="00F9578A" w:rsidP="00F9578A">
      <w:pPr>
        <w:rPr>
          <w:rFonts w:asciiTheme="minorHAnsi" w:hAnsiTheme="minorHAnsi"/>
          <w:lang w:val="nn-NO"/>
        </w:rPr>
      </w:pPr>
    </w:p>
    <w:p w14:paraId="48B05990" w14:textId="77777777" w:rsidR="00F9578A" w:rsidRPr="000D38CB" w:rsidRDefault="00F9578A" w:rsidP="00F9578A">
      <w:pPr>
        <w:rPr>
          <w:rFonts w:asciiTheme="minorHAnsi" w:hAnsiTheme="minorHAnsi"/>
          <w:lang w:val="en-US"/>
        </w:rPr>
      </w:pPr>
      <w:r w:rsidRPr="000D38CB">
        <w:rPr>
          <w:rFonts w:asciiTheme="minorHAnsi" w:hAnsiTheme="minorHAnsi"/>
          <w:lang w:val="en-US"/>
        </w:rPr>
        <w:t>Fuglestvedt, I., 2007. The Ahrensburgian Galta 3 site in SW Norway. Dating, technology and cultural affinity. Acta Archaeologica 78(2), 87-110.</w:t>
      </w:r>
    </w:p>
    <w:p w14:paraId="3068CAF2" w14:textId="77777777" w:rsidR="00F9578A" w:rsidRPr="000D38CB" w:rsidRDefault="00F9578A" w:rsidP="00F9578A">
      <w:pPr>
        <w:rPr>
          <w:rFonts w:asciiTheme="minorHAnsi" w:hAnsiTheme="minorHAnsi"/>
          <w:lang w:val="en-US"/>
        </w:rPr>
      </w:pPr>
    </w:p>
    <w:p w14:paraId="3F3E7364"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Gjerpe, L. E., (Ed.)., 2008. </w:t>
      </w:r>
      <w:r w:rsidRPr="000D38CB">
        <w:rPr>
          <w:rFonts w:asciiTheme="minorHAnsi" w:hAnsiTheme="minorHAnsi"/>
          <w:iCs/>
          <w:lang w:val="en-US"/>
        </w:rPr>
        <w:t>E18-prosjektet Vestfold: kulturhistoriske, metodiske og administrative erfaringer</w:t>
      </w:r>
      <w:r w:rsidRPr="000D38CB">
        <w:rPr>
          <w:rFonts w:asciiTheme="minorHAnsi" w:hAnsiTheme="minorHAnsi"/>
          <w:lang w:val="en-US"/>
        </w:rPr>
        <w:t>. Museum of Cultural History, University of Oslo.</w:t>
      </w:r>
    </w:p>
    <w:p w14:paraId="59DD961F" w14:textId="77777777" w:rsidR="00F9578A" w:rsidRPr="000D38CB" w:rsidRDefault="00F9578A" w:rsidP="00F9578A">
      <w:pPr>
        <w:rPr>
          <w:rFonts w:asciiTheme="minorHAnsi" w:hAnsiTheme="minorHAnsi"/>
          <w:lang w:val="en-US"/>
        </w:rPr>
      </w:pPr>
    </w:p>
    <w:p w14:paraId="24D51874" w14:textId="77777777" w:rsidR="00F9578A" w:rsidRPr="000D38CB" w:rsidRDefault="00F9578A" w:rsidP="00F9578A">
      <w:pPr>
        <w:rPr>
          <w:rFonts w:asciiTheme="minorHAnsi" w:hAnsiTheme="minorHAnsi"/>
          <w:lang w:val="nn-NO"/>
        </w:rPr>
      </w:pPr>
      <w:r w:rsidRPr="000D38CB">
        <w:rPr>
          <w:rFonts w:asciiTheme="minorHAnsi" w:hAnsiTheme="minorHAnsi"/>
          <w:lang w:val="nn-NO"/>
        </w:rPr>
        <w:t xml:space="preserve">Glørstad, H. (ed.), 2004. Svinesundprosjektet. Oppsummering av Svinesundprosjektet. Bind 4. Museum of Cultural History, University of Oslo, Oslo. </w:t>
      </w:r>
    </w:p>
    <w:p w14:paraId="1E17D0EA" w14:textId="77777777" w:rsidR="00F9578A" w:rsidRPr="000D38CB" w:rsidRDefault="00F9578A" w:rsidP="00F9578A">
      <w:pPr>
        <w:rPr>
          <w:rFonts w:asciiTheme="minorHAnsi" w:hAnsiTheme="minorHAnsi"/>
          <w:lang w:val="nn-NO"/>
        </w:rPr>
      </w:pPr>
    </w:p>
    <w:p w14:paraId="12B67262" w14:textId="77777777" w:rsidR="00F9578A" w:rsidRPr="000D38CB" w:rsidRDefault="00F9578A" w:rsidP="00F9578A">
      <w:pPr>
        <w:rPr>
          <w:rFonts w:asciiTheme="minorHAnsi" w:hAnsiTheme="minorHAnsi"/>
          <w:lang w:val="en-US"/>
        </w:rPr>
      </w:pPr>
      <w:r w:rsidRPr="000D38CB">
        <w:rPr>
          <w:rFonts w:asciiTheme="minorHAnsi" w:hAnsiTheme="minorHAnsi"/>
          <w:lang w:val="en-US"/>
        </w:rPr>
        <w:t>Glørstad, H., 2010. The Structure and History of the Late Mesolithic Societies in the Oslo Fjord Area 6300-3800 BC. Bricoleur Press, Lindome.</w:t>
      </w:r>
    </w:p>
    <w:p w14:paraId="7C4ED71D" w14:textId="77777777" w:rsidR="00F9578A" w:rsidRPr="000D38CB" w:rsidRDefault="00F9578A" w:rsidP="00F9578A">
      <w:pPr>
        <w:rPr>
          <w:rFonts w:asciiTheme="minorHAnsi" w:hAnsiTheme="minorHAnsi"/>
          <w:lang w:val="en-US"/>
        </w:rPr>
      </w:pPr>
    </w:p>
    <w:p w14:paraId="779F789B"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Glørstad, H., 2013. Where are the Missing Boats? The Pioneer Settlement of Norway as Long-Term History. </w:t>
      </w:r>
      <w:hyperlink r:id="rId9" w:history="1">
        <w:r w:rsidRPr="000D38CB">
          <w:rPr>
            <w:rFonts w:asciiTheme="minorHAnsi" w:hAnsiTheme="minorHAnsi"/>
            <w:lang w:val="en-US"/>
          </w:rPr>
          <w:t>Norwegian Archaeological Review</w:t>
        </w:r>
      </w:hyperlink>
      <w:r w:rsidRPr="000D38CB">
        <w:rPr>
          <w:rFonts w:asciiTheme="minorHAnsi" w:hAnsiTheme="minorHAnsi"/>
          <w:lang w:val="en-US"/>
        </w:rPr>
        <w:t xml:space="preserve"> 46(1), 57- 80.</w:t>
      </w:r>
    </w:p>
    <w:p w14:paraId="3BE2C2ED" w14:textId="77777777" w:rsidR="00F9578A" w:rsidRPr="000D38CB" w:rsidRDefault="00F9578A" w:rsidP="00F9578A">
      <w:pPr>
        <w:rPr>
          <w:rFonts w:asciiTheme="minorHAnsi" w:hAnsiTheme="minorHAnsi"/>
          <w:lang w:val="en-US"/>
        </w:rPr>
      </w:pPr>
    </w:p>
    <w:p w14:paraId="055CD83E" w14:textId="26262AB6" w:rsidR="00F9578A" w:rsidRPr="000D38CB" w:rsidRDefault="00F9578A" w:rsidP="00F9578A">
      <w:pPr>
        <w:rPr>
          <w:rFonts w:asciiTheme="minorHAnsi" w:hAnsiTheme="minorHAnsi"/>
          <w:lang w:val="en-US"/>
        </w:rPr>
      </w:pPr>
      <w:r w:rsidRPr="000D38CB">
        <w:rPr>
          <w:rFonts w:asciiTheme="minorHAnsi" w:hAnsiTheme="minorHAnsi"/>
          <w:lang w:val="en-US"/>
        </w:rPr>
        <w:t>Glørstad, H., 201</w:t>
      </w:r>
      <w:r w:rsidR="002D5B87" w:rsidRPr="000D38CB">
        <w:rPr>
          <w:rFonts w:asciiTheme="minorHAnsi" w:hAnsiTheme="minorHAnsi"/>
          <w:lang w:val="en-US"/>
        </w:rPr>
        <w:t>6</w:t>
      </w:r>
      <w:r w:rsidRPr="000D38CB">
        <w:rPr>
          <w:rFonts w:asciiTheme="minorHAnsi" w:hAnsiTheme="minorHAnsi"/>
          <w:lang w:val="en-US"/>
        </w:rPr>
        <w:t xml:space="preserve">. Deglaciation, sea-level change and the Holocene colonization of Norway. </w:t>
      </w:r>
      <w:r w:rsidRPr="000D38CB">
        <w:rPr>
          <w:rFonts w:asciiTheme="minorHAnsi" w:hAnsiTheme="minorHAnsi"/>
          <w:i/>
          <w:iCs/>
          <w:lang w:val="en-US"/>
        </w:rPr>
        <w:t>Geological Society, London, Special Publications</w:t>
      </w:r>
      <w:r w:rsidRPr="000D38CB">
        <w:rPr>
          <w:rFonts w:asciiTheme="minorHAnsi" w:hAnsiTheme="minorHAnsi"/>
          <w:lang w:val="en-US"/>
        </w:rPr>
        <w:t xml:space="preserve">, </w:t>
      </w:r>
      <w:r w:rsidRPr="000D38CB">
        <w:rPr>
          <w:rFonts w:asciiTheme="minorHAnsi" w:hAnsiTheme="minorHAnsi"/>
          <w:iCs/>
          <w:lang w:val="en-US"/>
        </w:rPr>
        <w:t>411</w:t>
      </w:r>
      <w:r w:rsidRPr="000D38CB">
        <w:rPr>
          <w:rFonts w:asciiTheme="minorHAnsi" w:hAnsiTheme="minorHAnsi"/>
          <w:lang w:val="en-US"/>
        </w:rPr>
        <w:t>(1), 9-25.</w:t>
      </w:r>
      <w:r w:rsidR="002D5B87" w:rsidRPr="000D38CB">
        <w:rPr>
          <w:lang w:val="en-US"/>
        </w:rPr>
        <w:t xml:space="preserve"> doi: </w:t>
      </w:r>
      <w:hyperlink r:id="rId10" w:history="1">
        <w:r w:rsidR="002D5B87" w:rsidRPr="000D38CB">
          <w:rPr>
            <w:rStyle w:val="Hyperlink"/>
            <w:color w:val="auto"/>
            <w:lang w:val="en-US"/>
          </w:rPr>
          <w:t>http://dx.doi.org/10.1144/SP411.7</w:t>
        </w:r>
      </w:hyperlink>
    </w:p>
    <w:p w14:paraId="55E06357" w14:textId="77777777" w:rsidR="00F9578A" w:rsidRPr="000D38CB" w:rsidRDefault="00F9578A" w:rsidP="00F9578A">
      <w:pPr>
        <w:rPr>
          <w:rFonts w:asciiTheme="minorHAnsi" w:hAnsiTheme="minorHAnsi"/>
          <w:lang w:val="en-US"/>
        </w:rPr>
      </w:pPr>
    </w:p>
    <w:p w14:paraId="1C4FEFE0" w14:textId="77777777" w:rsidR="00F9578A" w:rsidRPr="000D38CB" w:rsidRDefault="00F9578A" w:rsidP="00F9578A">
      <w:pPr>
        <w:rPr>
          <w:rFonts w:asciiTheme="minorHAnsi" w:hAnsiTheme="minorHAnsi"/>
          <w:lang w:val="en-US"/>
        </w:rPr>
      </w:pPr>
      <w:r w:rsidRPr="000D38CB">
        <w:rPr>
          <w:rFonts w:asciiTheme="minorHAnsi" w:hAnsiTheme="minorHAnsi"/>
          <w:lang w:val="en-US"/>
        </w:rPr>
        <w:t>Grøndahl, F.A., Hufthammer, A.K., Dahl, S.O., Rosvold, J., 2010. A preboreal elk (Alces</w:t>
      </w:r>
    </w:p>
    <w:p w14:paraId="41B23419" w14:textId="77777777" w:rsidR="00F9578A" w:rsidRPr="000D38CB" w:rsidRDefault="00F9578A" w:rsidP="00F9578A">
      <w:pPr>
        <w:rPr>
          <w:rFonts w:asciiTheme="minorHAnsi" w:hAnsiTheme="minorHAnsi"/>
          <w:lang w:val="es-ES"/>
        </w:rPr>
      </w:pPr>
      <w:r w:rsidRPr="000D38CB">
        <w:rPr>
          <w:rFonts w:asciiTheme="minorHAnsi" w:hAnsiTheme="minorHAnsi"/>
          <w:lang w:val="en-US"/>
        </w:rPr>
        <w:t xml:space="preserve">alces L., 1758) antler from south-eastern Norway. </w:t>
      </w:r>
      <w:r w:rsidRPr="000D38CB">
        <w:rPr>
          <w:rFonts w:asciiTheme="minorHAnsi" w:hAnsiTheme="minorHAnsi"/>
          <w:lang w:val="es-ES"/>
        </w:rPr>
        <w:t>Fauna norvegica 30, 9-12.</w:t>
      </w:r>
    </w:p>
    <w:p w14:paraId="595016F6" w14:textId="77777777" w:rsidR="00CC7044" w:rsidRPr="000D38CB" w:rsidRDefault="00CC7044" w:rsidP="00F9578A">
      <w:pPr>
        <w:rPr>
          <w:rFonts w:asciiTheme="minorHAnsi" w:hAnsiTheme="minorHAnsi"/>
          <w:lang w:val="es-ES"/>
        </w:rPr>
      </w:pPr>
    </w:p>
    <w:p w14:paraId="708DC936" w14:textId="3E2172C3" w:rsidR="00CC7044" w:rsidRPr="000D38CB" w:rsidRDefault="00CC7044" w:rsidP="00F9578A">
      <w:pPr>
        <w:rPr>
          <w:rFonts w:asciiTheme="minorHAnsi" w:hAnsiTheme="minorHAnsi"/>
          <w:lang w:val="en-US"/>
        </w:rPr>
      </w:pPr>
      <w:r w:rsidRPr="000D38CB">
        <w:rPr>
          <w:rFonts w:asciiTheme="minorHAnsi" w:hAnsiTheme="minorHAnsi"/>
          <w:lang w:val="es-ES"/>
        </w:rPr>
        <w:t xml:space="preserve">González-Sampériz, P., et al., 2009. </w:t>
      </w:r>
      <w:r w:rsidRPr="000D38CB">
        <w:rPr>
          <w:rFonts w:asciiTheme="minorHAnsi" w:hAnsiTheme="minorHAnsi"/>
          <w:lang w:val="en-US"/>
        </w:rPr>
        <w:t xml:space="preserve">Patterns of human occupation during the early Holocene in the Central Ebro Basin (NE Spain) in response to the 8.2 ka climatic event. </w:t>
      </w:r>
      <w:r w:rsidRPr="000D38CB">
        <w:rPr>
          <w:rFonts w:asciiTheme="minorHAnsi" w:hAnsiTheme="minorHAnsi"/>
          <w:iCs/>
          <w:lang w:val="en-US"/>
        </w:rPr>
        <w:t>Quaternary Research</w:t>
      </w:r>
      <w:r w:rsidRPr="000D38CB">
        <w:rPr>
          <w:rFonts w:asciiTheme="minorHAnsi" w:hAnsiTheme="minorHAnsi"/>
          <w:lang w:val="en-US"/>
        </w:rPr>
        <w:t xml:space="preserve">, </w:t>
      </w:r>
      <w:r w:rsidRPr="000D38CB">
        <w:rPr>
          <w:rFonts w:asciiTheme="minorHAnsi" w:hAnsiTheme="minorHAnsi"/>
          <w:iCs/>
          <w:lang w:val="en-US"/>
        </w:rPr>
        <w:t>71</w:t>
      </w:r>
      <w:r w:rsidRPr="000D38CB">
        <w:rPr>
          <w:rFonts w:asciiTheme="minorHAnsi" w:hAnsiTheme="minorHAnsi"/>
          <w:lang w:val="en-US"/>
        </w:rPr>
        <w:t>(2), 121-132.</w:t>
      </w:r>
    </w:p>
    <w:p w14:paraId="6C85871C" w14:textId="77777777" w:rsidR="00F9578A" w:rsidRPr="000D38CB" w:rsidRDefault="00F9578A" w:rsidP="00F9578A">
      <w:pPr>
        <w:pStyle w:val="NormalWeb"/>
        <w:rPr>
          <w:rFonts w:asciiTheme="minorHAnsi" w:hAnsiTheme="minorHAnsi"/>
          <w:sz w:val="24"/>
          <w:szCs w:val="24"/>
          <w:lang w:val="en-US"/>
        </w:rPr>
      </w:pPr>
      <w:r w:rsidRPr="000D38CB">
        <w:rPr>
          <w:rFonts w:asciiTheme="minorHAnsi" w:hAnsiTheme="minorHAnsi"/>
          <w:sz w:val="24"/>
          <w:szCs w:val="24"/>
          <w:lang w:val="en-US"/>
        </w:rPr>
        <w:t xml:space="preserve">Hafsten, U., 1983. Shore-level changes in South Norway during the last 13,000 years, traced by biostratigraphical methods and radiometric datings. </w:t>
      </w:r>
      <w:r w:rsidRPr="000D38CB">
        <w:rPr>
          <w:rFonts w:asciiTheme="minorHAnsi" w:hAnsiTheme="minorHAnsi" w:cs="Segoe UI"/>
          <w:sz w:val="24"/>
          <w:szCs w:val="24"/>
          <w:lang w:val="en-US" w:eastAsia="en-US"/>
        </w:rPr>
        <w:t>Norwegian Journal of Geography 37(2), 63-79.</w:t>
      </w:r>
    </w:p>
    <w:p w14:paraId="599D29D1"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Hammarlund, D., Björck, S., Buchardt, B., Israelson, C., Thomsen, C. T., 2003. Rapid hydrological changes during the Holocene revealed by stable isotope records of lacustrine carbonates from Lake Igelsjön, southern Sweden, Quaternary Science Review 22, 353-370. </w:t>
      </w:r>
    </w:p>
    <w:p w14:paraId="7D5A1F4C" w14:textId="77777777" w:rsidR="00F9578A" w:rsidRPr="000D38CB" w:rsidRDefault="00F9578A" w:rsidP="00F9578A">
      <w:pPr>
        <w:rPr>
          <w:rFonts w:asciiTheme="minorHAnsi" w:hAnsiTheme="minorHAnsi"/>
          <w:lang w:val="en-US"/>
        </w:rPr>
      </w:pPr>
    </w:p>
    <w:p w14:paraId="056FA7CA" w14:textId="77777777" w:rsidR="00F9578A" w:rsidRPr="000D38CB" w:rsidRDefault="00F9578A" w:rsidP="00F9578A">
      <w:pPr>
        <w:rPr>
          <w:rFonts w:asciiTheme="minorHAnsi" w:hAnsiTheme="minorHAnsi"/>
          <w:lang w:val="en-US"/>
        </w:rPr>
      </w:pPr>
      <w:r w:rsidRPr="000D38CB">
        <w:rPr>
          <w:rFonts w:asciiTheme="minorHAnsi" w:hAnsiTheme="minorHAnsi"/>
        </w:rPr>
        <w:t xml:space="preserve">Henningsmoen, K. E., 1979. En karbon-datert strandforskyvningskurve fra søndre Vestfold. In: </w:t>
      </w:r>
      <w:r w:rsidRPr="000D38CB">
        <w:rPr>
          <w:rFonts w:asciiTheme="minorHAnsi" w:hAnsiTheme="minorHAnsi"/>
          <w:iCs/>
        </w:rPr>
        <w:t xml:space="preserve">Nydal, R., Westin, S., Hafsten, U., Gulliksen, S., (Eds.), Fortiden i søkelyset. </w:t>
      </w:r>
      <w:r w:rsidRPr="000D38CB">
        <w:rPr>
          <w:rFonts w:asciiTheme="minorHAnsi" w:hAnsiTheme="minorHAnsi"/>
          <w:iCs/>
          <w:lang w:val="en-US"/>
        </w:rPr>
        <w:t>Trondheim,</w:t>
      </w:r>
      <w:r w:rsidRPr="000D38CB">
        <w:rPr>
          <w:rFonts w:asciiTheme="minorHAnsi" w:hAnsiTheme="minorHAnsi"/>
          <w:lang w:val="en-US"/>
        </w:rPr>
        <w:t xml:space="preserve"> 239-247.</w:t>
      </w:r>
    </w:p>
    <w:p w14:paraId="7298759C" w14:textId="77777777" w:rsidR="0082564E" w:rsidRPr="000D38CB" w:rsidRDefault="0082564E" w:rsidP="00F9578A">
      <w:pPr>
        <w:rPr>
          <w:rFonts w:asciiTheme="minorHAnsi" w:hAnsiTheme="minorHAnsi"/>
          <w:lang w:val="en-US"/>
        </w:rPr>
      </w:pPr>
    </w:p>
    <w:p w14:paraId="2784A98E" w14:textId="2F30882B" w:rsidR="00F9578A" w:rsidRPr="000D38CB" w:rsidRDefault="0082564E" w:rsidP="00F9578A">
      <w:pPr>
        <w:rPr>
          <w:rFonts w:asciiTheme="minorHAnsi" w:hAnsiTheme="minorHAnsi"/>
          <w:lang w:val="en-US"/>
        </w:rPr>
      </w:pPr>
      <w:r w:rsidRPr="000D38CB">
        <w:rPr>
          <w:rFonts w:asciiTheme="minorHAnsi" w:hAnsiTheme="minorHAnsi"/>
          <w:lang w:val="en-US"/>
        </w:rPr>
        <w:t xml:space="preserve">Hoek, W. Z., Robinson, E., Gelorini, V. 2015. Climate impact on ecosystem changes and human responses during the Last Glacial and Early Holocene: A contribution to the INTIMATE (INTegration of Ice-core, MArine and TErrestrial records) COST Action ES0907. </w:t>
      </w:r>
      <w:r w:rsidRPr="000D38CB">
        <w:rPr>
          <w:rFonts w:asciiTheme="minorHAnsi" w:hAnsiTheme="minorHAnsi"/>
          <w:i/>
          <w:lang w:val="en-US"/>
        </w:rPr>
        <w:t>Quaternary International</w:t>
      </w:r>
      <w:r w:rsidRPr="000D38CB">
        <w:rPr>
          <w:rFonts w:asciiTheme="minorHAnsi" w:hAnsiTheme="minorHAnsi"/>
          <w:lang w:val="en-US"/>
        </w:rPr>
        <w:t xml:space="preserve"> 378: 1-3.</w:t>
      </w:r>
    </w:p>
    <w:p w14:paraId="71901F1D" w14:textId="77777777" w:rsidR="0082564E" w:rsidRPr="000D38CB" w:rsidRDefault="0082564E" w:rsidP="00F9578A">
      <w:pPr>
        <w:rPr>
          <w:rFonts w:asciiTheme="minorHAnsi" w:hAnsiTheme="minorHAnsi"/>
          <w:lang w:val="en-US"/>
        </w:rPr>
      </w:pPr>
    </w:p>
    <w:p w14:paraId="14C41E4F" w14:textId="4AEB422D" w:rsidR="00F9578A" w:rsidRPr="000D38CB" w:rsidRDefault="00F9578A" w:rsidP="00F9578A">
      <w:pPr>
        <w:rPr>
          <w:rFonts w:asciiTheme="minorHAnsi" w:hAnsiTheme="minorHAnsi"/>
          <w:lang w:val="en-US"/>
        </w:rPr>
      </w:pPr>
      <w:r w:rsidRPr="000D38CB">
        <w:rPr>
          <w:rFonts w:asciiTheme="minorHAnsi" w:hAnsiTheme="minorHAnsi" w:cs="Tahoma"/>
          <w:szCs w:val="18"/>
          <w:lang w:val="en-US" w:eastAsia="en-US"/>
        </w:rPr>
        <w:lastRenderedPageBreak/>
        <w:t xml:space="preserve">Holst, D., 2010. Hazelnut economy of early Holocene hunter–gatherers: a case study from Mesolithic Duvensee, northern Germany. </w:t>
      </w:r>
      <w:r w:rsidRPr="000D38CB">
        <w:rPr>
          <w:rFonts w:asciiTheme="minorHAnsi" w:hAnsiTheme="minorHAnsi" w:cs="Tahoma"/>
          <w:iCs/>
          <w:szCs w:val="18"/>
          <w:lang w:val="en-US" w:eastAsia="en-US"/>
        </w:rPr>
        <w:t>Journal of Archaeological Science</w:t>
      </w:r>
      <w:r w:rsidRPr="000D38CB">
        <w:rPr>
          <w:rFonts w:asciiTheme="minorHAnsi" w:hAnsiTheme="minorHAnsi" w:cs="Tahoma"/>
          <w:szCs w:val="18"/>
          <w:lang w:val="en-US" w:eastAsia="en-US"/>
        </w:rPr>
        <w:t>, 37</w:t>
      </w:r>
      <w:r w:rsidRPr="000D38CB">
        <w:rPr>
          <w:rFonts w:asciiTheme="minorHAnsi" w:hAnsiTheme="minorHAnsi" w:cs="Tahoma"/>
          <w:b/>
          <w:bCs/>
          <w:szCs w:val="18"/>
          <w:lang w:val="en-US" w:eastAsia="en-US"/>
        </w:rPr>
        <w:t>,</w:t>
      </w:r>
      <w:r w:rsidRPr="000D38CB">
        <w:rPr>
          <w:rFonts w:asciiTheme="minorHAnsi" w:hAnsiTheme="minorHAnsi" w:cs="Tahoma"/>
          <w:szCs w:val="18"/>
          <w:lang w:val="en-US" w:eastAsia="en-US"/>
        </w:rPr>
        <w:t xml:space="preserve"> 2871-2880.</w:t>
      </w:r>
    </w:p>
    <w:p w14:paraId="3E569496" w14:textId="77777777" w:rsidR="0082749F" w:rsidRPr="000D38CB" w:rsidRDefault="0082749F" w:rsidP="00F9578A">
      <w:pPr>
        <w:rPr>
          <w:rFonts w:asciiTheme="minorHAnsi" w:hAnsiTheme="minorHAnsi"/>
          <w:lang w:val="en-US"/>
        </w:rPr>
      </w:pPr>
    </w:p>
    <w:p w14:paraId="42CB895A" w14:textId="77777777" w:rsidR="00F9578A" w:rsidRPr="000D38CB" w:rsidRDefault="00F9578A" w:rsidP="00F9578A">
      <w:pPr>
        <w:rPr>
          <w:rFonts w:asciiTheme="minorHAnsi" w:hAnsiTheme="minorHAnsi"/>
          <w:lang w:val="en-US"/>
        </w:rPr>
      </w:pPr>
      <w:r w:rsidRPr="000D38CB">
        <w:rPr>
          <w:rFonts w:asciiTheme="minorHAnsi" w:hAnsiTheme="minorHAnsi"/>
          <w:lang w:val="en-US"/>
        </w:rPr>
        <w:t>Hufthammer, A.K., 2001. The Weichselian (c. 115,000–10,000 B.P.) vertebrate fauna of</w:t>
      </w:r>
    </w:p>
    <w:p w14:paraId="15611492" w14:textId="77777777" w:rsidR="00F9578A" w:rsidRPr="000D38CB" w:rsidRDefault="00F9578A" w:rsidP="00F9578A">
      <w:pPr>
        <w:rPr>
          <w:rFonts w:asciiTheme="minorHAnsi" w:hAnsiTheme="minorHAnsi"/>
          <w:lang w:val="es-ES"/>
        </w:rPr>
      </w:pPr>
      <w:r w:rsidRPr="000D38CB">
        <w:rPr>
          <w:rFonts w:asciiTheme="minorHAnsi" w:hAnsiTheme="minorHAnsi"/>
          <w:lang w:val="es-ES"/>
        </w:rPr>
        <w:t>Norway. Bollettino Della Societa Paleontologica Italiana, 40(2), 201-208.</w:t>
      </w:r>
    </w:p>
    <w:p w14:paraId="485ED478" w14:textId="77777777" w:rsidR="00F9578A" w:rsidRPr="000D38CB" w:rsidRDefault="00F9578A" w:rsidP="00F9578A">
      <w:pPr>
        <w:rPr>
          <w:rFonts w:asciiTheme="minorHAnsi" w:hAnsiTheme="minorHAnsi"/>
          <w:lang w:val="es-ES"/>
        </w:rPr>
      </w:pPr>
    </w:p>
    <w:p w14:paraId="7909D89B" w14:textId="77777777" w:rsidR="00F9578A" w:rsidRPr="000D38CB" w:rsidRDefault="00F9578A" w:rsidP="00F9578A">
      <w:pPr>
        <w:widowControl w:val="0"/>
        <w:autoSpaceDE w:val="0"/>
        <w:autoSpaceDN w:val="0"/>
        <w:adjustRightInd w:val="0"/>
        <w:rPr>
          <w:rFonts w:asciiTheme="minorHAnsi" w:hAnsiTheme="minorHAnsi"/>
          <w:lang w:val="en-US"/>
        </w:rPr>
      </w:pPr>
      <w:r w:rsidRPr="000D38CB">
        <w:rPr>
          <w:rFonts w:asciiTheme="minorHAnsi" w:hAnsiTheme="minorHAnsi"/>
          <w:lang w:val="en-US"/>
        </w:rPr>
        <w:t>Hufthammer, A.K., 2006. The vertebrate fauna of eastern Norway - from the Ice Age to the Middle Ages. KHM skrifter 4, 191-202.</w:t>
      </w:r>
    </w:p>
    <w:p w14:paraId="09C7AA6C" w14:textId="77777777" w:rsidR="00F9578A" w:rsidRPr="000D38CB" w:rsidRDefault="00F9578A" w:rsidP="00F9578A">
      <w:pPr>
        <w:rPr>
          <w:rFonts w:asciiTheme="minorHAnsi" w:hAnsiTheme="minorHAnsi"/>
          <w:lang w:val="en-US"/>
        </w:rPr>
      </w:pPr>
    </w:p>
    <w:p w14:paraId="4BE1AB4E" w14:textId="77777777" w:rsidR="00F9578A" w:rsidRPr="000D38CB" w:rsidRDefault="00F9578A" w:rsidP="00F9578A">
      <w:pPr>
        <w:rPr>
          <w:rFonts w:asciiTheme="minorHAnsi" w:hAnsiTheme="minorHAnsi"/>
        </w:rPr>
      </w:pPr>
      <w:r w:rsidRPr="000D38CB">
        <w:rPr>
          <w:rFonts w:asciiTheme="minorHAnsi" w:hAnsiTheme="minorHAnsi"/>
          <w:lang w:val="en-US"/>
        </w:rPr>
        <w:t xml:space="preserve">Huston, M.A., Wolverton, S., 2009. The global distribution of net primary production: Resolving the paradox. </w:t>
      </w:r>
      <w:r w:rsidRPr="000D38CB">
        <w:rPr>
          <w:rFonts w:asciiTheme="minorHAnsi" w:hAnsiTheme="minorHAnsi"/>
        </w:rPr>
        <w:t>Ecological Monographs, 79(3), 343-377.</w:t>
      </w:r>
    </w:p>
    <w:p w14:paraId="2B75A069" w14:textId="77777777" w:rsidR="00F9578A" w:rsidRPr="000D38CB" w:rsidRDefault="00F9578A" w:rsidP="00F9578A">
      <w:pPr>
        <w:rPr>
          <w:rFonts w:asciiTheme="minorHAnsi" w:hAnsiTheme="minorHAnsi"/>
        </w:rPr>
      </w:pPr>
    </w:p>
    <w:p w14:paraId="5A97A426" w14:textId="77777777" w:rsidR="00F9578A" w:rsidRPr="000D38CB" w:rsidRDefault="00F9578A" w:rsidP="00F9578A">
      <w:pPr>
        <w:rPr>
          <w:rFonts w:asciiTheme="minorHAnsi" w:hAnsiTheme="minorHAnsi"/>
          <w:lang w:val="nn-NO"/>
        </w:rPr>
      </w:pPr>
      <w:r w:rsidRPr="000D38CB">
        <w:rPr>
          <w:rFonts w:asciiTheme="minorHAnsi" w:hAnsiTheme="minorHAnsi"/>
        </w:rPr>
        <w:t xml:space="preserve">Høeg, H.I., 2005. Den pollenanalytiske metoden og lokaliteter hvor det er utført pollenanalytiske undersøkelser. In: Stene, K., Amundsen, T., Risbøl, O., Skare, K., (Eds.), Utmarkens grøde. </w:t>
      </w:r>
      <w:r w:rsidRPr="000D38CB">
        <w:rPr>
          <w:rFonts w:asciiTheme="minorHAnsi" w:hAnsiTheme="minorHAnsi"/>
          <w:lang w:val="nn-NO"/>
        </w:rPr>
        <w:t>Mellom registrering og utgravning i Gråfjellområdet, Østerdalen. Museum of Cultural History, University of Oslo, Oslo, pp. 27-52.</w:t>
      </w:r>
    </w:p>
    <w:p w14:paraId="59FDF76E" w14:textId="77777777" w:rsidR="003D72A0" w:rsidRPr="000D38CB" w:rsidRDefault="003D72A0" w:rsidP="00F9578A">
      <w:pPr>
        <w:rPr>
          <w:rFonts w:asciiTheme="minorHAnsi" w:hAnsiTheme="minorHAnsi"/>
          <w:lang w:val="en-US"/>
        </w:rPr>
      </w:pPr>
    </w:p>
    <w:p w14:paraId="25DB09C2" w14:textId="77777777" w:rsidR="00F9578A" w:rsidRPr="000D38CB" w:rsidRDefault="00F9578A" w:rsidP="00F9578A">
      <w:pPr>
        <w:rPr>
          <w:rFonts w:asciiTheme="minorHAnsi" w:hAnsiTheme="minorHAnsi"/>
          <w:lang w:val="nn-NO"/>
        </w:rPr>
      </w:pPr>
      <w:r w:rsidRPr="000D38CB">
        <w:rPr>
          <w:rFonts w:asciiTheme="minorHAnsi" w:hAnsiTheme="minorHAnsi"/>
          <w:lang w:val="nn-NO"/>
        </w:rPr>
        <w:t xml:space="preserve">Jaksland, L., 2001. Vinterbrolokalitetene - en kronologisk sekvens fra mellom- og senmesolitikum i Ås, Akershus. Museum of Cultural History, University of Oslo, Oslo. </w:t>
      </w:r>
    </w:p>
    <w:p w14:paraId="5F121943" w14:textId="77777777" w:rsidR="00F9578A" w:rsidRPr="000D38CB" w:rsidRDefault="00F9578A" w:rsidP="00F9578A">
      <w:pPr>
        <w:rPr>
          <w:rFonts w:asciiTheme="minorHAnsi" w:hAnsiTheme="minorHAnsi"/>
          <w:lang w:val="nn-NO"/>
        </w:rPr>
      </w:pPr>
    </w:p>
    <w:p w14:paraId="54600B9C" w14:textId="77777777" w:rsidR="00F9578A" w:rsidRPr="000D38CB" w:rsidRDefault="00F9578A" w:rsidP="00F9578A">
      <w:pPr>
        <w:rPr>
          <w:rFonts w:asciiTheme="minorHAnsi" w:hAnsiTheme="minorHAnsi"/>
          <w:lang w:val="en-US"/>
        </w:rPr>
      </w:pPr>
      <w:r w:rsidRPr="000D38CB">
        <w:rPr>
          <w:rFonts w:asciiTheme="minorHAnsi" w:hAnsiTheme="minorHAnsi"/>
          <w:lang w:val="nn-NO"/>
        </w:rPr>
        <w:t xml:space="preserve">Jaksland, L., (Ed.), 2012. E18  Brunlanesprosjektet  Bind 2. </w:t>
      </w:r>
      <w:r w:rsidRPr="000D38CB">
        <w:rPr>
          <w:rFonts w:asciiTheme="minorHAnsi" w:hAnsiTheme="minorHAnsi"/>
        </w:rPr>
        <w:t xml:space="preserve">Undersøkte lokaliteter fra tidligmesolitikum. Varia 80. </w:t>
      </w:r>
      <w:r w:rsidRPr="000D38CB">
        <w:rPr>
          <w:rFonts w:asciiTheme="minorHAnsi" w:hAnsiTheme="minorHAnsi"/>
          <w:lang w:val="en-US"/>
        </w:rPr>
        <w:t>Museum of Cultural History, University of Oslo, Oslo.</w:t>
      </w:r>
    </w:p>
    <w:p w14:paraId="03AA4B93" w14:textId="77777777" w:rsidR="00F9578A" w:rsidRPr="000D38CB" w:rsidRDefault="00F9578A" w:rsidP="00F9578A">
      <w:pPr>
        <w:rPr>
          <w:rFonts w:asciiTheme="minorHAnsi" w:hAnsiTheme="minorHAnsi"/>
          <w:lang w:val="en-US"/>
        </w:rPr>
      </w:pPr>
    </w:p>
    <w:p w14:paraId="3721E918" w14:textId="77777777" w:rsidR="00F9578A" w:rsidRPr="000D38CB" w:rsidRDefault="00F9578A" w:rsidP="00F9578A">
      <w:pPr>
        <w:rPr>
          <w:rFonts w:asciiTheme="minorHAnsi" w:hAnsiTheme="minorHAnsi"/>
          <w:lang w:val="nn-NO"/>
        </w:rPr>
      </w:pPr>
      <w:r w:rsidRPr="000D38CB">
        <w:rPr>
          <w:rFonts w:asciiTheme="minorHAnsi" w:hAnsiTheme="minorHAnsi"/>
          <w:lang w:val="en-US"/>
        </w:rPr>
        <w:t xml:space="preserve">Jaksland, L., 2014. </w:t>
      </w:r>
      <w:r w:rsidRPr="000D38CB">
        <w:rPr>
          <w:rFonts w:asciiTheme="minorHAnsi" w:hAnsiTheme="minorHAnsi"/>
          <w:lang w:val="nn-NO"/>
        </w:rPr>
        <w:t>Kulturhistorisk sammenstilling In: Jaksland, L. and Persson, P., (Eds.), E18  Brunlanesprosjektet  Bind  1.  Forutsetninger og kulturhistorisk sammenstilling. Varia 79. Museum of Cultural History, University of Oslo, Oslo, 11-62.</w:t>
      </w:r>
    </w:p>
    <w:p w14:paraId="2AF81B61" w14:textId="77777777" w:rsidR="00F9578A" w:rsidRPr="000D38CB" w:rsidRDefault="00F9578A" w:rsidP="00F9578A">
      <w:pPr>
        <w:rPr>
          <w:rFonts w:asciiTheme="minorHAnsi" w:hAnsiTheme="minorHAnsi"/>
          <w:lang w:val="nn-NO"/>
        </w:rPr>
      </w:pPr>
    </w:p>
    <w:p w14:paraId="49FB9BD0" w14:textId="6406EFA4" w:rsidR="003D72A0" w:rsidRPr="000D38CB" w:rsidRDefault="003D72A0" w:rsidP="003D72A0">
      <w:pPr>
        <w:rPr>
          <w:rFonts w:asciiTheme="minorHAnsi" w:hAnsiTheme="minorHAnsi"/>
          <w:lang w:val="en-US"/>
        </w:rPr>
      </w:pPr>
      <w:r w:rsidRPr="000D38CB">
        <w:rPr>
          <w:rFonts w:asciiTheme="minorHAnsi" w:hAnsiTheme="minorHAnsi"/>
        </w:rPr>
        <w:t xml:space="preserve">Jessen, C. A., Pedersen, K. B., Christensen, C., Olsen, J., Mortensen, M. F., Hansen, K. M., 2015. </w:t>
      </w:r>
      <w:r w:rsidRPr="000D38CB">
        <w:rPr>
          <w:rFonts w:asciiTheme="minorHAnsi" w:hAnsiTheme="minorHAnsi"/>
          <w:lang w:val="en-US"/>
        </w:rPr>
        <w:t xml:space="preserve">Early Maglemosian culture in the Preboreal landscape: Archaeology and vegetation from the earliest Mesolithic site in Denmark at Lundby Mose, Sjælland. </w:t>
      </w:r>
      <w:r w:rsidRPr="000D38CB">
        <w:rPr>
          <w:rFonts w:asciiTheme="minorHAnsi" w:hAnsiTheme="minorHAnsi"/>
          <w:i/>
          <w:lang w:val="en-US"/>
        </w:rPr>
        <w:t>Quaternary International</w:t>
      </w:r>
      <w:r w:rsidRPr="000D38CB">
        <w:rPr>
          <w:rFonts w:asciiTheme="minorHAnsi" w:hAnsiTheme="minorHAnsi"/>
          <w:lang w:val="en-US"/>
        </w:rPr>
        <w:t xml:space="preserve"> 378: 73-87. Published online, http://dx.doi.org/10.1016/j.quaint.2014.03.056</w:t>
      </w:r>
    </w:p>
    <w:p w14:paraId="113BD9A8" w14:textId="06B2DD0A" w:rsidR="003D72A0" w:rsidRPr="000D38CB" w:rsidRDefault="003D72A0" w:rsidP="003D72A0">
      <w:pPr>
        <w:rPr>
          <w:lang w:val="en-US"/>
        </w:rPr>
      </w:pPr>
    </w:p>
    <w:p w14:paraId="0B3F3407" w14:textId="77777777" w:rsidR="00F9578A" w:rsidRPr="000D38CB" w:rsidRDefault="00F9578A" w:rsidP="00F9578A">
      <w:pPr>
        <w:rPr>
          <w:rFonts w:asciiTheme="minorHAnsi" w:hAnsiTheme="minorHAnsi"/>
          <w:lang w:val="en-US"/>
        </w:rPr>
      </w:pPr>
      <w:r w:rsidRPr="000D38CB">
        <w:rPr>
          <w:rFonts w:asciiTheme="minorHAnsi" w:hAnsiTheme="minorHAnsi"/>
          <w:lang w:val="en-US"/>
        </w:rPr>
        <w:t>Jonsson, L., 1995. Vertebrate fauna during the Mesolithic on the Swedish west coast. In:</w:t>
      </w:r>
    </w:p>
    <w:p w14:paraId="12BBB794" w14:textId="77777777" w:rsidR="00F9578A" w:rsidRPr="000D38CB" w:rsidRDefault="00F9578A" w:rsidP="00F9578A">
      <w:pPr>
        <w:rPr>
          <w:rFonts w:asciiTheme="minorHAnsi" w:hAnsiTheme="minorHAnsi"/>
          <w:lang w:val="en-US"/>
        </w:rPr>
      </w:pPr>
      <w:r w:rsidRPr="000D38CB">
        <w:rPr>
          <w:rFonts w:asciiTheme="minorHAnsi" w:hAnsiTheme="minorHAnsi"/>
          <w:lang w:val="en-US"/>
        </w:rPr>
        <w:t>Fischer, A., (Ed.), Man and sea in the Mesolithic. Oxbow Books, Oxford, pp. 147-160.</w:t>
      </w:r>
    </w:p>
    <w:p w14:paraId="467E63BC" w14:textId="77777777" w:rsidR="00F9578A" w:rsidRPr="000D38CB" w:rsidRDefault="00F9578A" w:rsidP="00F9578A">
      <w:pPr>
        <w:rPr>
          <w:rFonts w:asciiTheme="minorHAnsi" w:hAnsiTheme="minorHAnsi"/>
          <w:lang w:val="en-US"/>
        </w:rPr>
      </w:pPr>
    </w:p>
    <w:p w14:paraId="79C4FB42" w14:textId="77777777" w:rsidR="00F9578A" w:rsidRPr="000D38CB" w:rsidRDefault="00F9578A" w:rsidP="00F9578A">
      <w:pPr>
        <w:rPr>
          <w:rFonts w:asciiTheme="minorHAnsi" w:hAnsiTheme="minorHAnsi"/>
          <w:lang w:val="en-US"/>
        </w:rPr>
      </w:pPr>
      <w:r w:rsidRPr="000D38CB">
        <w:rPr>
          <w:rFonts w:asciiTheme="minorHAnsi" w:hAnsiTheme="minorHAnsi"/>
          <w:lang w:val="en-US"/>
        </w:rPr>
        <w:t>Kindgren, H., 1996. Reindeer or seals? Some Late Palaeolithic sites in central Bohuslän. In: Larsson, L., (Ed.), The Earliest settlement of Scandinavia. Acta Archaeologica Lundensia, Series in 8, No 24: 191–205.</w:t>
      </w:r>
    </w:p>
    <w:p w14:paraId="14E81C9F" w14:textId="77777777" w:rsidR="00F9578A" w:rsidRPr="000D38CB" w:rsidRDefault="00F9578A" w:rsidP="00F9578A">
      <w:pPr>
        <w:rPr>
          <w:rFonts w:asciiTheme="minorHAnsi" w:hAnsiTheme="minorHAnsi"/>
          <w:lang w:val="en-US"/>
        </w:rPr>
      </w:pPr>
    </w:p>
    <w:p w14:paraId="279ECD2A" w14:textId="77777777" w:rsidR="00F9578A" w:rsidRPr="000D38CB" w:rsidRDefault="00F9578A" w:rsidP="00F9578A">
      <w:pPr>
        <w:rPr>
          <w:rFonts w:asciiTheme="minorHAnsi" w:hAnsiTheme="minorHAnsi"/>
          <w:lang w:val="en-US"/>
        </w:rPr>
      </w:pPr>
      <w:r w:rsidRPr="000D38CB">
        <w:rPr>
          <w:rFonts w:asciiTheme="minorHAnsi" w:hAnsiTheme="minorHAnsi"/>
        </w:rPr>
        <w:t xml:space="preserve">Koxvold, L., in prep. Langemyr. </w:t>
      </w:r>
      <w:r w:rsidRPr="000D38CB">
        <w:rPr>
          <w:rFonts w:asciiTheme="minorHAnsi" w:hAnsiTheme="minorHAnsi"/>
          <w:lang w:val="en-US"/>
        </w:rPr>
        <w:t>Arkeologisk utgravningsrapport. Unpublished archaeological report. Museum of Cultural History, University of Oslo.</w:t>
      </w:r>
    </w:p>
    <w:p w14:paraId="12319017" w14:textId="77777777" w:rsidR="00F9578A" w:rsidRPr="000D38CB" w:rsidRDefault="00F9578A" w:rsidP="00F9578A">
      <w:pPr>
        <w:rPr>
          <w:rFonts w:asciiTheme="minorHAnsi" w:hAnsiTheme="minorHAnsi"/>
          <w:lang w:val="en-US"/>
        </w:rPr>
      </w:pPr>
    </w:p>
    <w:p w14:paraId="12716EF1" w14:textId="77777777" w:rsidR="00F9578A" w:rsidRPr="000D38CB" w:rsidRDefault="00F9578A" w:rsidP="00F9578A">
      <w:pPr>
        <w:rPr>
          <w:rFonts w:asciiTheme="minorHAnsi" w:hAnsiTheme="minorHAnsi"/>
          <w:lang w:val="nn-NO"/>
        </w:rPr>
      </w:pPr>
      <w:r w:rsidRPr="000D38CB">
        <w:rPr>
          <w:rFonts w:asciiTheme="minorHAnsi" w:hAnsiTheme="minorHAnsi"/>
          <w:lang w:val="en-US"/>
        </w:rPr>
        <w:t xml:space="preserve">Kutschera, M., 1999. Vestnorsk tidligmesolitikum i et nordvesteuropeisk perspektiv. In: Fuglestvedt, I., Gansum, T., Opedal, A., (Eds.), Et hus med mange rom. </w:t>
      </w:r>
      <w:r w:rsidRPr="000D38CB">
        <w:rPr>
          <w:rFonts w:asciiTheme="minorHAnsi" w:hAnsiTheme="minorHAnsi"/>
          <w:lang w:val="nn-NO"/>
        </w:rPr>
        <w:t>Vennebok til Bjørn Myhre på 60-årsdagen. Arkeologisk museum, Universitetet i Stavanger, Stavanger, pp. 43-52.</w:t>
      </w:r>
    </w:p>
    <w:p w14:paraId="24B9C9F3" w14:textId="77777777" w:rsidR="00F9578A" w:rsidRPr="000D38CB" w:rsidRDefault="00F9578A" w:rsidP="00F9578A">
      <w:pPr>
        <w:rPr>
          <w:rFonts w:asciiTheme="minorHAnsi" w:hAnsiTheme="minorHAnsi"/>
          <w:lang w:val="nn-NO"/>
        </w:rPr>
      </w:pPr>
    </w:p>
    <w:p w14:paraId="0685442D" w14:textId="77777777" w:rsidR="00F9578A" w:rsidRPr="000D38CB" w:rsidRDefault="00F9578A" w:rsidP="00F9578A">
      <w:pPr>
        <w:rPr>
          <w:rFonts w:asciiTheme="minorHAnsi" w:hAnsiTheme="minorHAnsi"/>
          <w:lang w:val="nn-NO"/>
        </w:rPr>
      </w:pPr>
      <w:r w:rsidRPr="000D38CB">
        <w:rPr>
          <w:rFonts w:asciiTheme="minorHAnsi" w:hAnsiTheme="minorHAnsi"/>
          <w:lang w:val="de-DE"/>
        </w:rPr>
        <w:lastRenderedPageBreak/>
        <w:t xml:space="preserve">Kutschera, M., Waraas, T.A., 2000. Steinalderlokaliteten på ”Breiviksklubben” på Bratt-Helgaland i Karmøy kommune. In: Løken, T., (Ed.), Åsgard: natur- og kulturhistoriske undersøkelser langs en gassrør-trasé i Karmøy og Tysvær, Rogaland. </w:t>
      </w:r>
      <w:r w:rsidRPr="000D38CB">
        <w:rPr>
          <w:rFonts w:asciiTheme="minorHAnsi" w:hAnsiTheme="minorHAnsi"/>
          <w:lang w:val="nn-NO"/>
        </w:rPr>
        <w:t>Arkeologisk museum, Universitetet i Stavanger, Stavanger, pp. 61-96.</w:t>
      </w:r>
    </w:p>
    <w:p w14:paraId="41951E1B" w14:textId="77777777" w:rsidR="00F9578A" w:rsidRPr="000D38CB" w:rsidRDefault="00F9578A" w:rsidP="00F9578A">
      <w:pPr>
        <w:rPr>
          <w:rFonts w:asciiTheme="minorHAnsi" w:hAnsiTheme="minorHAnsi"/>
          <w:lang w:val="nn-NO"/>
        </w:rPr>
      </w:pPr>
    </w:p>
    <w:p w14:paraId="10B0CEA6"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Manninen, M.A., 2014. Culture, behaviour, and the 8200 cal BP cold event. Organisational change and culture-environment dynamics in the late Mesolithic Northern Fennoscandia. Monographs of the archaeological Society of Finland 4. PhD Thesis, University of Helsinki, Finland. </w:t>
      </w:r>
    </w:p>
    <w:p w14:paraId="69F46BCD" w14:textId="77777777" w:rsidR="00F9578A" w:rsidRPr="000D38CB" w:rsidRDefault="00F9578A" w:rsidP="00F9578A">
      <w:pPr>
        <w:rPr>
          <w:rFonts w:asciiTheme="minorHAnsi" w:hAnsiTheme="minorHAnsi"/>
          <w:lang w:val="en-US"/>
        </w:rPr>
      </w:pPr>
    </w:p>
    <w:p w14:paraId="60D88BD6"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Mansrud, A., 2014. Mobil eller bofast? Erverv, landskap og mobilitet i mellommesolittiske kystsamfunn i Øst-Norge (8300-6300 f. Kr.). Norsk Maritimt Museums Årbok 2013, 67-108. </w:t>
      </w:r>
    </w:p>
    <w:p w14:paraId="6E796DF3" w14:textId="77777777" w:rsidR="00F9578A" w:rsidRPr="000D38CB" w:rsidRDefault="00F9578A" w:rsidP="00F9578A">
      <w:pPr>
        <w:rPr>
          <w:rFonts w:asciiTheme="minorHAnsi" w:hAnsiTheme="minorHAnsi"/>
          <w:lang w:val="en-US"/>
        </w:rPr>
      </w:pPr>
    </w:p>
    <w:p w14:paraId="437C01FB"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Melvold, S., Persson, P., (Eds.)., 2014. Vestfoldbaneprosjektet. Arkeologiske undersøkelser i forbindelse med ny jernbane mellom Larvik og Porsgrunn. Tidlig- og mellommesolittiske lokaliteter fra Vestfold og Telemark. Bind 1. Portal forlag, Kristiansand. </w:t>
      </w:r>
    </w:p>
    <w:p w14:paraId="0764DA05" w14:textId="77777777" w:rsidR="00F9578A" w:rsidRPr="000D38CB" w:rsidRDefault="00F9578A" w:rsidP="00F9578A">
      <w:pPr>
        <w:rPr>
          <w:rFonts w:asciiTheme="minorHAnsi" w:hAnsiTheme="minorHAnsi"/>
          <w:lang w:val="en-US"/>
        </w:rPr>
      </w:pPr>
    </w:p>
    <w:p w14:paraId="430CB181" w14:textId="77777777" w:rsidR="00F9578A" w:rsidRPr="000D38CB" w:rsidRDefault="00F9578A" w:rsidP="00F9578A">
      <w:pPr>
        <w:rPr>
          <w:rFonts w:asciiTheme="minorHAnsi" w:hAnsiTheme="minorHAnsi"/>
          <w:lang w:val="en-US"/>
        </w:rPr>
      </w:pPr>
      <w:r w:rsidRPr="000D38CB">
        <w:rPr>
          <w:rFonts w:asciiTheme="minorHAnsi" w:hAnsiTheme="minorHAnsi"/>
          <w:lang w:val="en-US"/>
        </w:rPr>
        <w:t>Mikkelsen, E., 1975. Mesolithic in South-eastern Norway. Norwegian Archaeological Review, 8(1), 19-35.</w:t>
      </w:r>
    </w:p>
    <w:p w14:paraId="59028AD6" w14:textId="77777777" w:rsidR="00F9578A" w:rsidRPr="000D38CB" w:rsidRDefault="00F9578A" w:rsidP="00F9578A">
      <w:pPr>
        <w:rPr>
          <w:rFonts w:asciiTheme="minorHAnsi" w:hAnsiTheme="minorHAnsi"/>
          <w:lang w:val="en-US"/>
        </w:rPr>
      </w:pPr>
    </w:p>
    <w:p w14:paraId="51951FF0" w14:textId="77777777" w:rsidR="00F9578A" w:rsidRPr="000D38CB" w:rsidRDefault="00F9578A" w:rsidP="00F9578A">
      <w:pPr>
        <w:rPr>
          <w:rFonts w:asciiTheme="minorHAnsi" w:hAnsiTheme="minorHAnsi"/>
          <w:lang w:val="en-US"/>
        </w:rPr>
      </w:pPr>
      <w:r w:rsidRPr="000D38CB">
        <w:rPr>
          <w:rFonts w:asciiTheme="minorHAnsi" w:hAnsiTheme="minorHAnsi"/>
          <w:lang w:val="en-US"/>
        </w:rPr>
        <w:t>Moen, A., 1999: National Atlas of Norway: Vegetation. Norwegian Mapping Authority, Hønefoss.</w:t>
      </w:r>
    </w:p>
    <w:p w14:paraId="60F71F1D" w14:textId="77777777" w:rsidR="00F9578A" w:rsidRPr="000D38CB" w:rsidRDefault="00F9578A" w:rsidP="00F9578A">
      <w:pPr>
        <w:rPr>
          <w:rFonts w:asciiTheme="minorHAnsi" w:hAnsiTheme="minorHAnsi"/>
          <w:lang w:val="en-US"/>
        </w:rPr>
      </w:pPr>
    </w:p>
    <w:p w14:paraId="03718F14" w14:textId="77777777" w:rsidR="00F9578A" w:rsidRPr="000D38CB" w:rsidRDefault="00F9578A" w:rsidP="00F9578A">
      <w:pPr>
        <w:rPr>
          <w:rFonts w:asciiTheme="minorHAnsi" w:hAnsiTheme="minorHAnsi"/>
          <w:lang w:val="en-US"/>
        </w:rPr>
      </w:pPr>
      <w:r w:rsidRPr="000D38CB">
        <w:rPr>
          <w:rFonts w:asciiTheme="minorHAnsi" w:hAnsiTheme="minorHAnsi" w:cs="OpenSans"/>
          <w:lang w:val="en-US" w:eastAsia="en-US"/>
        </w:rPr>
        <w:t>Moore, S.E., Huntington, H.P., 2008. Artic Marine Mammals and Climate Change: Impacts and Resilience. Ecological Applications, 18, 157-165. Published online, doi:10.1890/06-0571.1.</w:t>
      </w:r>
    </w:p>
    <w:p w14:paraId="368AA930" w14:textId="77777777" w:rsidR="00F9578A" w:rsidRPr="000D38CB" w:rsidRDefault="00F9578A" w:rsidP="00F9578A">
      <w:pPr>
        <w:rPr>
          <w:rFonts w:asciiTheme="minorHAnsi" w:hAnsiTheme="minorHAnsi"/>
          <w:lang w:val="en-US"/>
        </w:rPr>
      </w:pPr>
    </w:p>
    <w:p w14:paraId="008975C0" w14:textId="77777777" w:rsidR="00F9578A" w:rsidRPr="000D38CB" w:rsidRDefault="00F9578A" w:rsidP="00F9578A">
      <w:pPr>
        <w:rPr>
          <w:rFonts w:asciiTheme="minorHAnsi" w:hAnsiTheme="minorHAnsi"/>
          <w:lang w:val="en-US"/>
        </w:rPr>
      </w:pPr>
      <w:r w:rsidRPr="000D38CB">
        <w:rPr>
          <w:rFonts w:asciiTheme="minorHAnsi" w:hAnsiTheme="minorHAnsi"/>
          <w:lang w:val="en-US"/>
        </w:rPr>
        <w:t>Møllenhus, K.R., 1977. Mesolitiske boplasser på Møre- og Trøndelagskysten. Det Kongelige Norske Videnskabers Selskab, Museet, Trondheim.</w:t>
      </w:r>
    </w:p>
    <w:p w14:paraId="3476FC06" w14:textId="77777777" w:rsidR="00F9578A" w:rsidRPr="000D38CB" w:rsidRDefault="00F9578A" w:rsidP="00F9578A">
      <w:pPr>
        <w:rPr>
          <w:rFonts w:asciiTheme="minorHAnsi" w:hAnsiTheme="minorHAnsi"/>
          <w:lang w:val="en-US"/>
        </w:rPr>
      </w:pPr>
    </w:p>
    <w:p w14:paraId="53AF51A3" w14:textId="77777777" w:rsidR="00F9578A" w:rsidRPr="000D38CB" w:rsidRDefault="00F9578A" w:rsidP="00F9578A">
      <w:pPr>
        <w:rPr>
          <w:rFonts w:asciiTheme="minorHAnsi" w:hAnsiTheme="minorHAnsi"/>
          <w:lang w:val="nn-NO"/>
        </w:rPr>
      </w:pPr>
      <w:r w:rsidRPr="000D38CB">
        <w:rPr>
          <w:rFonts w:asciiTheme="minorHAnsi" w:hAnsiTheme="minorHAnsi"/>
        </w:rPr>
        <w:t xml:space="preserve">Nyland, A.J., 2012a. Lokaliseringsanalyse av tidligmesolittiske pionerboplasser. </w:t>
      </w:r>
      <w:r w:rsidRPr="000D38CB">
        <w:rPr>
          <w:rFonts w:asciiTheme="minorHAnsi" w:hAnsiTheme="minorHAnsi"/>
          <w:lang w:val="nn-NO"/>
        </w:rPr>
        <w:t xml:space="preserve">In: Glørstad, H., Kvalø, F., (Eds.), HAVVIND – Paleogeografi og arkeologi – Archaeological Report. Norwegian Maritime Museum, Museum of Cultural History, Oslo, pp. 70-96. </w:t>
      </w:r>
    </w:p>
    <w:p w14:paraId="07DBCF4B" w14:textId="77777777" w:rsidR="00F9578A" w:rsidRPr="000D38CB" w:rsidRDefault="00F9578A" w:rsidP="00F9578A">
      <w:pPr>
        <w:rPr>
          <w:rFonts w:asciiTheme="minorHAnsi" w:hAnsiTheme="minorHAnsi"/>
          <w:lang w:val="nn-NO"/>
        </w:rPr>
      </w:pPr>
    </w:p>
    <w:p w14:paraId="16AC2FCA" w14:textId="3B653CDB" w:rsidR="00F9578A" w:rsidRPr="000D38CB" w:rsidRDefault="00F9578A" w:rsidP="00F9578A">
      <w:pPr>
        <w:rPr>
          <w:rFonts w:asciiTheme="minorHAnsi" w:hAnsiTheme="minorHAnsi"/>
        </w:rPr>
      </w:pPr>
      <w:r w:rsidRPr="000D38CB">
        <w:rPr>
          <w:rFonts w:asciiTheme="minorHAnsi" w:hAnsiTheme="minorHAnsi"/>
        </w:rPr>
        <w:t>Nyland, A.J., 2012b. Pauler 2. Boplass fra tidligmesolitikum. In: Jaksland, L., (Ed.), E18 Brunlanesprosjektet. Bind III. Undersøkte lokaliteter fra tidl</w:t>
      </w:r>
      <w:r w:rsidR="00F95624" w:rsidRPr="000D38CB">
        <w:rPr>
          <w:rFonts w:asciiTheme="minorHAnsi" w:hAnsiTheme="minorHAnsi"/>
        </w:rPr>
        <w:t xml:space="preserve">igmesolitikum og senere. Varia </w:t>
      </w:r>
      <w:r w:rsidRPr="000D38CB">
        <w:rPr>
          <w:rFonts w:asciiTheme="minorHAnsi" w:hAnsiTheme="minorHAnsi"/>
        </w:rPr>
        <w:t>81. Museum of Cultural History, University of Oslo, Oslo, 127-169.</w:t>
      </w:r>
    </w:p>
    <w:p w14:paraId="66B20D0E" w14:textId="77777777" w:rsidR="00F9578A" w:rsidRPr="000D38CB" w:rsidRDefault="00F9578A" w:rsidP="00F9578A">
      <w:pPr>
        <w:rPr>
          <w:rFonts w:asciiTheme="minorHAnsi" w:hAnsiTheme="minorHAnsi"/>
        </w:rPr>
      </w:pPr>
    </w:p>
    <w:p w14:paraId="57ABC686" w14:textId="77777777" w:rsidR="00F9578A" w:rsidRPr="000D38CB" w:rsidRDefault="00F9578A" w:rsidP="00F9578A">
      <w:pPr>
        <w:rPr>
          <w:rFonts w:asciiTheme="minorHAnsi" w:hAnsiTheme="minorHAnsi"/>
          <w:lang w:val="da-DK"/>
        </w:rPr>
      </w:pPr>
      <w:r w:rsidRPr="000D38CB">
        <w:rPr>
          <w:rFonts w:asciiTheme="minorHAnsi" w:hAnsiTheme="minorHAnsi"/>
          <w:lang w:val="da-DK"/>
        </w:rPr>
        <w:t>Nyland, A.J., Amundsen, T., 2012. Bakke - boplass fra tidligmesolitikum, In: Jaksland, L., (Ed.), E18 Brunlanesprosjektet. Bind III. Undersøkte lokaliteter fra tidligmesolitikum og senere. Varia 81. Museum of Cultural History, University of Oslo, Oslo, 199-228.</w:t>
      </w:r>
    </w:p>
    <w:p w14:paraId="73EBE6DB" w14:textId="77777777" w:rsidR="00F9578A" w:rsidRPr="000D38CB" w:rsidRDefault="00F9578A" w:rsidP="00F9578A">
      <w:pPr>
        <w:rPr>
          <w:rFonts w:asciiTheme="minorHAnsi" w:hAnsiTheme="minorHAnsi"/>
          <w:lang w:val="da-DK"/>
        </w:rPr>
      </w:pPr>
    </w:p>
    <w:p w14:paraId="3C045A24" w14:textId="77777777" w:rsidR="00F9578A" w:rsidRPr="000D38CB" w:rsidRDefault="00F9578A" w:rsidP="00F9578A">
      <w:pPr>
        <w:rPr>
          <w:rFonts w:asciiTheme="minorHAnsi" w:hAnsiTheme="minorHAnsi"/>
          <w:lang w:val="en-US"/>
        </w:rPr>
      </w:pPr>
      <w:r w:rsidRPr="000D38CB">
        <w:rPr>
          <w:rFonts w:asciiTheme="minorHAnsi" w:hAnsiTheme="minorHAnsi"/>
          <w:lang w:val="en-US"/>
        </w:rPr>
        <w:t>Odgaard, U., 1993. C.nr. 38156, E18 – Rugtvedt, Bamble kommune, Telemark fylke. Unpublished archaeological report. Museum of Cultural History, University of Oslo.</w:t>
      </w:r>
    </w:p>
    <w:p w14:paraId="0E02F737" w14:textId="77777777" w:rsidR="00F9578A" w:rsidRPr="000D38CB" w:rsidRDefault="00F9578A" w:rsidP="00F9578A">
      <w:pPr>
        <w:rPr>
          <w:rFonts w:asciiTheme="minorHAnsi" w:hAnsiTheme="minorHAnsi"/>
          <w:lang w:val="en-US"/>
        </w:rPr>
      </w:pPr>
    </w:p>
    <w:p w14:paraId="22D2AE2F" w14:textId="77777777" w:rsidR="00F9578A" w:rsidRPr="000D38CB" w:rsidRDefault="00F9578A" w:rsidP="00F9578A">
      <w:pPr>
        <w:rPr>
          <w:rFonts w:asciiTheme="minorHAnsi" w:hAnsiTheme="minorHAnsi"/>
          <w:lang w:val="en-US"/>
        </w:rPr>
      </w:pPr>
      <w:r w:rsidRPr="000D38CB">
        <w:rPr>
          <w:rFonts w:asciiTheme="minorHAnsi" w:hAnsiTheme="minorHAnsi"/>
          <w:lang w:val="da-DK"/>
        </w:rPr>
        <w:lastRenderedPageBreak/>
        <w:t xml:space="preserve">Ojala, A. E. K., et al., 2008. </w:t>
      </w:r>
      <w:r w:rsidRPr="000D38CB">
        <w:rPr>
          <w:rFonts w:asciiTheme="minorHAnsi" w:hAnsiTheme="minorHAnsi"/>
          <w:lang w:val="en-US"/>
        </w:rPr>
        <w:t>Characterizing changes in the sedimentary environment of a varved lake sediment record in southern central Finland around 8000 cal. yr BP. Journal of Quaternary Science 23(8), 765-775.</w:t>
      </w:r>
    </w:p>
    <w:p w14:paraId="0770F334"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 </w:t>
      </w:r>
    </w:p>
    <w:p w14:paraId="132ED93A" w14:textId="77777777" w:rsidR="00F9578A" w:rsidRPr="000D38CB" w:rsidRDefault="00F9578A" w:rsidP="00F9578A">
      <w:pPr>
        <w:rPr>
          <w:rFonts w:asciiTheme="minorHAnsi" w:hAnsiTheme="minorHAnsi"/>
        </w:rPr>
      </w:pPr>
      <w:r w:rsidRPr="000D38CB">
        <w:rPr>
          <w:rFonts w:asciiTheme="minorHAnsi" w:hAnsiTheme="minorHAnsi"/>
        </w:rPr>
        <w:t xml:space="preserve">Olsen, A. B., 1992. Kotedalen – en boplass gjennom 5000 år. </w:t>
      </w:r>
      <w:r w:rsidRPr="000D38CB">
        <w:rPr>
          <w:rFonts w:asciiTheme="minorHAnsi" w:hAnsiTheme="minorHAnsi"/>
          <w:lang w:val="en-US"/>
        </w:rPr>
        <w:t xml:space="preserve">Bind I. Fangstbosetning og tidlig jordbruk i Vestnorsk steinalder, Nye funn og nye perspektiver. </w:t>
      </w:r>
      <w:r w:rsidRPr="000D38CB">
        <w:rPr>
          <w:rFonts w:asciiTheme="minorHAnsi" w:hAnsiTheme="minorHAnsi"/>
        </w:rPr>
        <w:t>University of Bergen, Bergen.</w:t>
      </w:r>
    </w:p>
    <w:p w14:paraId="0750368D" w14:textId="77777777" w:rsidR="00F9578A" w:rsidRPr="000D38CB" w:rsidRDefault="00F9578A" w:rsidP="00F9578A">
      <w:pPr>
        <w:rPr>
          <w:rFonts w:asciiTheme="minorHAnsi" w:hAnsiTheme="minorHAnsi"/>
        </w:rPr>
      </w:pPr>
    </w:p>
    <w:p w14:paraId="2B4986B5"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Paus, A., 2010. Vegetation and environment of the Rødalen alpine area, Central Norway, with emphasis on the early Holocene. Vegetation History and Archaeobotany 19(1), 21-51. </w:t>
      </w:r>
    </w:p>
    <w:p w14:paraId="1AE5F846" w14:textId="77777777" w:rsidR="00F95624" w:rsidRPr="000D38CB" w:rsidRDefault="00F95624" w:rsidP="00F95624">
      <w:pPr>
        <w:rPr>
          <w:rFonts w:asciiTheme="minorHAnsi" w:hAnsiTheme="minorHAnsi" w:cs="AdvOT863180fb"/>
          <w:szCs w:val="22"/>
          <w:lang w:val="en-US" w:eastAsia="en-US"/>
        </w:rPr>
      </w:pPr>
    </w:p>
    <w:p w14:paraId="71A67BBD" w14:textId="77777777" w:rsidR="00F95624" w:rsidRPr="000D38CB" w:rsidRDefault="00F95624" w:rsidP="00F95624">
      <w:pPr>
        <w:rPr>
          <w:rFonts w:asciiTheme="minorHAnsi" w:hAnsiTheme="minorHAnsi"/>
          <w:szCs w:val="22"/>
          <w:lang w:val="en-US"/>
        </w:rPr>
      </w:pPr>
      <w:r w:rsidRPr="000D38CB">
        <w:rPr>
          <w:rFonts w:asciiTheme="minorHAnsi" w:hAnsiTheme="minorHAnsi" w:cs="AdvOT863180fb"/>
          <w:szCs w:val="22"/>
          <w:lang w:val="en-US" w:eastAsia="en-US"/>
        </w:rPr>
        <w:t xml:space="preserve">Perez, S. I., Postillone, M. B., Rindel, D., Gobbo, D., Gonzalez, P. N., Bernal,  V., 2016, Peopling time, spatial occupation and demography of Late Pleistocene–Holocene human population from Patagonia. </w:t>
      </w:r>
      <w:r w:rsidRPr="000D38CB">
        <w:rPr>
          <w:rFonts w:asciiTheme="minorHAnsi" w:hAnsiTheme="minorHAnsi"/>
          <w:i/>
          <w:szCs w:val="22"/>
          <w:lang w:val="en-US"/>
        </w:rPr>
        <w:t>Quaternary International</w:t>
      </w:r>
      <w:r w:rsidRPr="000D38CB">
        <w:rPr>
          <w:rFonts w:asciiTheme="minorHAnsi" w:hAnsiTheme="minorHAnsi"/>
          <w:szCs w:val="22"/>
          <w:lang w:val="en-US"/>
        </w:rPr>
        <w:t>. Published online, http://dx.doi.org/10.1016/j.quaint.2016.05.004.</w:t>
      </w:r>
    </w:p>
    <w:p w14:paraId="3EC18C2B" w14:textId="77777777" w:rsidR="00F9578A" w:rsidRPr="000D38CB" w:rsidRDefault="00F9578A" w:rsidP="00F9578A">
      <w:pPr>
        <w:rPr>
          <w:rFonts w:asciiTheme="minorHAnsi" w:hAnsiTheme="minorHAnsi"/>
          <w:lang w:val="en-US"/>
        </w:rPr>
      </w:pPr>
    </w:p>
    <w:p w14:paraId="222B333A" w14:textId="77777777" w:rsidR="00F9578A" w:rsidRPr="000D38CB" w:rsidRDefault="00F9578A" w:rsidP="00F9578A">
      <w:pPr>
        <w:rPr>
          <w:rFonts w:asciiTheme="minorHAnsi" w:hAnsiTheme="minorHAnsi"/>
          <w:lang w:val="en-US"/>
        </w:rPr>
      </w:pPr>
      <w:r w:rsidRPr="000D38CB">
        <w:rPr>
          <w:rFonts w:asciiTheme="minorHAnsi" w:hAnsiTheme="minorHAnsi"/>
          <w:lang w:val="en-US"/>
        </w:rPr>
        <w:t>Persson, P., 2014. Naturvetenskap. In: Melvold, S., Persson, P., (Eds.), Vestfoldbaneprosjektet. Arkeologiske undersøkelser i forbindelse med ny jernbane mellom Larvik og Porsgrunn. Tidlig- og mellommesolittiske lokaliteter fra Vestfold og Telemark. Bind 1. Portal forlag, Kristiansand, 76-87.</w:t>
      </w:r>
    </w:p>
    <w:p w14:paraId="6E58F73B" w14:textId="77777777" w:rsidR="00F9578A" w:rsidRPr="000D38CB" w:rsidRDefault="00F9578A" w:rsidP="00F9578A">
      <w:pPr>
        <w:rPr>
          <w:rFonts w:asciiTheme="minorHAnsi" w:hAnsiTheme="minorHAnsi"/>
          <w:lang w:val="en-US"/>
        </w:rPr>
      </w:pPr>
    </w:p>
    <w:p w14:paraId="6611975B" w14:textId="77777777" w:rsidR="00F9578A" w:rsidRPr="000D38CB" w:rsidRDefault="00F9578A" w:rsidP="00F9578A">
      <w:pPr>
        <w:rPr>
          <w:rFonts w:asciiTheme="minorHAnsi" w:hAnsiTheme="minorHAnsi"/>
          <w:lang w:val="nn-NO"/>
        </w:rPr>
      </w:pPr>
      <w:r w:rsidRPr="000D38CB">
        <w:rPr>
          <w:rFonts w:asciiTheme="minorHAnsi" w:hAnsiTheme="minorHAnsi"/>
          <w:lang w:val="en-US"/>
        </w:rPr>
        <w:t xml:space="preserve">Påsse, T., 2003. Strandlinjeförskjutning i norra Bohuslän under holocen. </w:t>
      </w:r>
      <w:r w:rsidRPr="000D38CB">
        <w:rPr>
          <w:rFonts w:asciiTheme="minorHAnsi" w:hAnsiTheme="minorHAnsi"/>
          <w:lang w:val="nn-NO"/>
        </w:rPr>
        <w:t>In: Persson, P., (Ed.), Strandlinjer och vegetationshistoria. Kvartärgeologiska undersökningar inom Kust till kust projektet, 1998–2002, pp. 33-88. </w:t>
      </w:r>
    </w:p>
    <w:p w14:paraId="4BE860BD" w14:textId="77777777" w:rsidR="00F9578A" w:rsidRPr="000D38CB" w:rsidRDefault="00F9578A" w:rsidP="00F9578A">
      <w:pPr>
        <w:rPr>
          <w:rFonts w:asciiTheme="minorHAnsi" w:hAnsiTheme="minorHAnsi"/>
          <w:lang w:val="nn-NO"/>
        </w:rPr>
      </w:pPr>
    </w:p>
    <w:p w14:paraId="2CD414F8" w14:textId="77777777" w:rsidR="00F9578A" w:rsidRPr="000D38CB" w:rsidRDefault="00F9578A" w:rsidP="00F9578A">
      <w:pPr>
        <w:rPr>
          <w:rFonts w:asciiTheme="minorHAnsi" w:hAnsiTheme="minorHAnsi"/>
          <w:lang w:val="en-US"/>
        </w:rPr>
      </w:pPr>
      <w:r w:rsidRPr="000D38CB">
        <w:rPr>
          <w:rFonts w:asciiTheme="minorHAnsi" w:hAnsiTheme="minorHAnsi"/>
          <w:lang w:val="en-US"/>
        </w:rPr>
        <w:t>Rawlence, N.J., Lowe, D.J., Wood, J.R., Young, J.M., Churchman, G.J, Huang, Y., Cooper, A., 2014. Using palaeoenvironmental DNA to reconstruct past environments: progress and prospects. Journal of Quaternary Science 29(7), 610-626.</w:t>
      </w:r>
    </w:p>
    <w:p w14:paraId="5F352D8E" w14:textId="77777777" w:rsidR="00F9578A" w:rsidRPr="000D38CB" w:rsidRDefault="00F9578A" w:rsidP="00F9578A">
      <w:pPr>
        <w:rPr>
          <w:rFonts w:asciiTheme="minorHAnsi" w:hAnsiTheme="minorHAnsi"/>
          <w:lang w:val="en-US"/>
        </w:rPr>
      </w:pPr>
    </w:p>
    <w:p w14:paraId="16219B06"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Reitan, G. and Persson, P., (Eds.) 2014. Vestfoldbaneprosjektet. Seinmesolittiske, neolittiske og yngre lokaliteter fra Telemark og Vestfold. Bind 2. Portal forlag, Kristiansand. </w:t>
      </w:r>
    </w:p>
    <w:p w14:paraId="2244E104" w14:textId="77777777" w:rsidR="00F9578A" w:rsidRPr="000D38CB" w:rsidRDefault="00F9578A" w:rsidP="00F9578A">
      <w:pPr>
        <w:rPr>
          <w:rFonts w:asciiTheme="minorHAnsi" w:hAnsiTheme="minorHAnsi"/>
          <w:lang w:val="en-US"/>
        </w:rPr>
      </w:pPr>
    </w:p>
    <w:p w14:paraId="477913E5" w14:textId="77777777" w:rsidR="00F9578A" w:rsidRPr="000D38CB" w:rsidRDefault="00F9578A" w:rsidP="00F9578A">
      <w:pPr>
        <w:autoSpaceDE w:val="0"/>
        <w:autoSpaceDN w:val="0"/>
        <w:adjustRightInd w:val="0"/>
        <w:rPr>
          <w:rFonts w:asciiTheme="minorHAnsi" w:eastAsiaTheme="minorEastAsia" w:hAnsiTheme="minorHAnsi" w:cs="TimesNewRomanPSMT"/>
          <w:lang w:val="en-US" w:eastAsia="zh-CN"/>
        </w:rPr>
      </w:pPr>
      <w:r w:rsidRPr="000D38CB">
        <w:rPr>
          <w:rFonts w:asciiTheme="minorHAnsi" w:hAnsiTheme="minorHAnsi"/>
        </w:rPr>
        <w:t xml:space="preserve">Reitan, G., 2016. </w:t>
      </w:r>
      <w:r w:rsidRPr="000D38CB">
        <w:rPr>
          <w:rFonts w:asciiTheme="minorHAnsi" w:eastAsiaTheme="minorEastAsia" w:hAnsiTheme="minorHAnsi" w:cs="TimesNewRomanPSMT"/>
          <w:lang w:eastAsia="zh-CN"/>
        </w:rPr>
        <w:t xml:space="preserve">Mesolittisk kronologi i Sørøst-Norge – et forslag til justering. </w:t>
      </w:r>
      <w:r w:rsidRPr="000D38CB">
        <w:rPr>
          <w:rFonts w:asciiTheme="minorHAnsi" w:eastAsiaTheme="minorEastAsia" w:hAnsiTheme="minorHAnsi" w:cs="TimesNewRomanPSMT"/>
          <w:lang w:val="en-US" w:eastAsia="zh-CN"/>
        </w:rPr>
        <w:t>Viking 79, 23-51.</w:t>
      </w:r>
    </w:p>
    <w:p w14:paraId="0AFD0FF0" w14:textId="77777777" w:rsidR="00F9578A" w:rsidRPr="000D38CB" w:rsidRDefault="00F9578A" w:rsidP="00F9578A">
      <w:pPr>
        <w:rPr>
          <w:rFonts w:asciiTheme="minorHAnsi" w:hAnsiTheme="minorHAnsi"/>
          <w:lang w:val="en-US"/>
        </w:rPr>
      </w:pPr>
    </w:p>
    <w:p w14:paraId="29591233" w14:textId="77777777" w:rsidR="00F9578A" w:rsidRPr="000D38CB" w:rsidRDefault="00F9578A" w:rsidP="00F9578A">
      <w:pPr>
        <w:spacing w:line="276" w:lineRule="auto"/>
        <w:rPr>
          <w:rFonts w:asciiTheme="minorHAnsi" w:hAnsiTheme="minorHAnsi"/>
          <w:lang w:val="en-US"/>
        </w:rPr>
      </w:pPr>
      <w:r w:rsidRPr="000D38CB">
        <w:rPr>
          <w:rFonts w:asciiTheme="minorHAnsi" w:hAnsiTheme="minorHAnsi"/>
          <w:lang w:val="de-DE"/>
        </w:rPr>
        <w:t xml:space="preserve">Rick, T., Erlandson, J.M., 2012. </w:t>
      </w:r>
      <w:r w:rsidRPr="000D38CB">
        <w:rPr>
          <w:rFonts w:asciiTheme="minorHAnsi" w:hAnsiTheme="minorHAnsi"/>
          <w:lang w:val="en-US"/>
        </w:rPr>
        <w:t>Kelp Forests, coastal migrations, and the Younger Dryas: Late Pleistocene and earliest Holocene Human Settlement, Subsistence, and Ecology on California’s Channel Islands. In: Eren, M., (Ed.) Hunter-gatherer behavior. Human Response during the Younger Dryas. Routledge, California, 79-111.</w:t>
      </w:r>
    </w:p>
    <w:p w14:paraId="591C0837" w14:textId="77777777" w:rsidR="00F9578A" w:rsidRPr="000D38CB" w:rsidRDefault="00F9578A" w:rsidP="00F9578A">
      <w:pPr>
        <w:rPr>
          <w:rFonts w:asciiTheme="minorHAnsi" w:hAnsiTheme="minorHAnsi"/>
          <w:lang w:val="en-US"/>
        </w:rPr>
      </w:pPr>
    </w:p>
    <w:p w14:paraId="23741015" w14:textId="77777777" w:rsidR="00F9578A" w:rsidRPr="000D38CB" w:rsidRDefault="00F9578A" w:rsidP="00F9578A">
      <w:pPr>
        <w:rPr>
          <w:rFonts w:asciiTheme="minorHAnsi" w:hAnsiTheme="minorHAnsi"/>
          <w:lang w:val="en-US"/>
        </w:rPr>
      </w:pPr>
      <w:r w:rsidRPr="000D38CB">
        <w:rPr>
          <w:rFonts w:asciiTheme="minorHAnsi" w:hAnsiTheme="minorHAnsi"/>
          <w:lang w:val="en-US"/>
        </w:rPr>
        <w:t>Riede, F., 2009. Climate and demography in early prehistory: Using calibrated 14C dates as population proxies. Human Biology 81(2-3), 309-337.</w:t>
      </w:r>
    </w:p>
    <w:p w14:paraId="3699B0E6" w14:textId="77777777" w:rsidR="00F9578A" w:rsidRPr="000D38CB" w:rsidRDefault="00F9578A" w:rsidP="00F9578A">
      <w:pPr>
        <w:rPr>
          <w:rFonts w:asciiTheme="minorHAnsi" w:hAnsiTheme="minorHAnsi"/>
          <w:lang w:val="en-US"/>
        </w:rPr>
      </w:pPr>
    </w:p>
    <w:p w14:paraId="41243508" w14:textId="77777777" w:rsidR="00F9578A" w:rsidRPr="000D38CB" w:rsidRDefault="00F9578A" w:rsidP="00F9578A">
      <w:pPr>
        <w:rPr>
          <w:rFonts w:asciiTheme="minorHAnsi" w:hAnsiTheme="minorHAnsi"/>
          <w:lang w:val="en-US"/>
        </w:rPr>
      </w:pPr>
      <w:r w:rsidRPr="000D38CB">
        <w:rPr>
          <w:rFonts w:asciiTheme="minorHAnsi" w:hAnsiTheme="minorHAnsi"/>
          <w:lang w:val="en-US"/>
        </w:rPr>
        <w:t>Riede, F., Edinborough, K., Thomas, M., 2009. Tracking Mesolithic demography in time and space and its implications for explanations of cultural change. In: Crombé, P., Strydonck, M.V., Sergant, J., Bats, M., Boudin, M., (Eds.), Chronology and Evolution wirhin the Mesolithic of North-West Europe. Cambridge Scholars Press, Cambridge, 177-194.</w:t>
      </w:r>
    </w:p>
    <w:p w14:paraId="251346B4" w14:textId="77777777" w:rsidR="00F9578A" w:rsidRPr="000D38CB" w:rsidRDefault="00F9578A" w:rsidP="00F9578A">
      <w:pPr>
        <w:rPr>
          <w:rFonts w:asciiTheme="minorHAnsi" w:hAnsiTheme="minorHAnsi"/>
          <w:lang w:val="en-US"/>
        </w:rPr>
      </w:pPr>
    </w:p>
    <w:p w14:paraId="6F8C3636" w14:textId="77777777" w:rsidR="00F9578A" w:rsidRPr="000D38CB" w:rsidRDefault="00F9578A" w:rsidP="00F9578A">
      <w:pPr>
        <w:widowControl w:val="0"/>
        <w:autoSpaceDE w:val="0"/>
        <w:autoSpaceDN w:val="0"/>
        <w:adjustRightInd w:val="0"/>
        <w:rPr>
          <w:rFonts w:asciiTheme="minorHAnsi" w:hAnsiTheme="minorHAnsi"/>
          <w:lang w:val="en-US"/>
        </w:rPr>
      </w:pPr>
      <w:r w:rsidRPr="000D38CB">
        <w:rPr>
          <w:rFonts w:asciiTheme="minorHAnsi" w:hAnsiTheme="minorHAnsi"/>
          <w:lang w:val="en-US"/>
        </w:rPr>
        <w:lastRenderedPageBreak/>
        <w:t>Risebrobakken, B., Moros, M., Ivanova, E.V., Chistyakova, N., Rosenberg, R., 2010. Climate and oceanographic variability in the SW Barents Sea during the Holocene. The Holocene 20(4), 609-621.</w:t>
      </w:r>
    </w:p>
    <w:p w14:paraId="7108B91D" w14:textId="77777777" w:rsidR="00F9578A" w:rsidRPr="000D38CB" w:rsidRDefault="00F9578A" w:rsidP="00F9578A">
      <w:pPr>
        <w:widowControl w:val="0"/>
        <w:autoSpaceDE w:val="0"/>
        <w:autoSpaceDN w:val="0"/>
        <w:adjustRightInd w:val="0"/>
        <w:rPr>
          <w:rFonts w:asciiTheme="minorHAnsi" w:hAnsiTheme="minorHAnsi"/>
          <w:lang w:val="en-US"/>
        </w:rPr>
      </w:pPr>
    </w:p>
    <w:p w14:paraId="76B28558" w14:textId="77777777" w:rsidR="00F9578A" w:rsidRPr="000D38CB" w:rsidRDefault="00F9578A" w:rsidP="00F9578A">
      <w:pPr>
        <w:widowControl w:val="0"/>
        <w:autoSpaceDE w:val="0"/>
        <w:autoSpaceDN w:val="0"/>
        <w:adjustRightInd w:val="0"/>
        <w:rPr>
          <w:rFonts w:asciiTheme="minorHAnsi" w:hAnsiTheme="minorHAnsi"/>
          <w:lang w:val="en-US"/>
        </w:rPr>
      </w:pPr>
      <w:r w:rsidRPr="000D38CB">
        <w:rPr>
          <w:rFonts w:asciiTheme="minorHAnsi" w:hAnsiTheme="minorHAnsi"/>
          <w:lang w:val="fr-FR"/>
        </w:rPr>
        <w:t xml:space="preserve">Robinson, E., Van Strydonck, M., Gelorini, V., Crombé, P., 2013. </w:t>
      </w:r>
      <w:r w:rsidRPr="000D38CB">
        <w:rPr>
          <w:rFonts w:asciiTheme="minorHAnsi" w:hAnsiTheme="minorHAnsi"/>
          <w:lang w:val="en-US"/>
        </w:rPr>
        <w:t xml:space="preserve">Radiocarbon chronology and the correlation of hunter–gatherer sociocultural change with abrupt palaeoclimate change: the Middle Mesolithic in the Rhine–Meuse–Scheldt area of northwest Europe. </w:t>
      </w:r>
      <w:r w:rsidRPr="000D38CB">
        <w:rPr>
          <w:rFonts w:asciiTheme="minorHAnsi" w:hAnsiTheme="minorHAnsi"/>
          <w:iCs/>
          <w:lang w:val="en-US"/>
        </w:rPr>
        <w:t>Journal of Archaeological Science</w:t>
      </w:r>
      <w:r w:rsidRPr="000D38CB">
        <w:rPr>
          <w:rFonts w:asciiTheme="minorHAnsi" w:hAnsiTheme="minorHAnsi"/>
          <w:lang w:val="en-US"/>
        </w:rPr>
        <w:t xml:space="preserve">, </w:t>
      </w:r>
      <w:r w:rsidRPr="000D38CB">
        <w:rPr>
          <w:rFonts w:asciiTheme="minorHAnsi" w:hAnsiTheme="minorHAnsi"/>
          <w:iCs/>
          <w:lang w:val="en-US"/>
        </w:rPr>
        <w:t>40</w:t>
      </w:r>
      <w:r w:rsidRPr="000D38CB">
        <w:rPr>
          <w:rFonts w:asciiTheme="minorHAnsi" w:hAnsiTheme="minorHAnsi"/>
          <w:lang w:val="en-US"/>
        </w:rPr>
        <w:t>(1), 755-763.</w:t>
      </w:r>
    </w:p>
    <w:p w14:paraId="39B26BE4" w14:textId="77777777" w:rsidR="00F9578A" w:rsidRPr="000D38CB" w:rsidRDefault="00F9578A" w:rsidP="00F9578A">
      <w:pPr>
        <w:widowControl w:val="0"/>
        <w:autoSpaceDE w:val="0"/>
        <w:autoSpaceDN w:val="0"/>
        <w:adjustRightInd w:val="0"/>
        <w:rPr>
          <w:rFonts w:asciiTheme="minorHAnsi" w:hAnsiTheme="minorHAnsi"/>
          <w:lang w:val="en-US"/>
        </w:rPr>
      </w:pPr>
    </w:p>
    <w:p w14:paraId="0CE1EB77" w14:textId="77777777" w:rsidR="00F9578A" w:rsidRPr="000D38CB" w:rsidRDefault="00F9578A" w:rsidP="00F9578A">
      <w:pPr>
        <w:pStyle w:val="EndNoteBibliography"/>
        <w:spacing w:after="0"/>
        <w:rPr>
          <w:sz w:val="24"/>
          <w:lang w:val="en-US"/>
        </w:rPr>
      </w:pPr>
      <w:r w:rsidRPr="000D38CB">
        <w:rPr>
          <w:sz w:val="24"/>
          <w:lang w:val="en-US"/>
        </w:rPr>
        <w:t>Rohling, E.J., Pälike, H., 2005. Centennial-scale climate cooling with a sudden cold event around 8,200 years ago. Nature 434(7036), 975-979.</w:t>
      </w:r>
    </w:p>
    <w:p w14:paraId="5212DB58" w14:textId="77777777" w:rsidR="00F9578A" w:rsidRPr="000D38CB" w:rsidRDefault="00F9578A" w:rsidP="00F9578A">
      <w:pPr>
        <w:rPr>
          <w:rFonts w:asciiTheme="minorHAnsi" w:hAnsiTheme="minorHAnsi"/>
          <w:lang w:val="en-US"/>
        </w:rPr>
      </w:pPr>
    </w:p>
    <w:p w14:paraId="387591C4" w14:textId="77777777" w:rsidR="00F9578A" w:rsidRPr="000D38CB" w:rsidRDefault="00F9578A" w:rsidP="00F9578A">
      <w:pPr>
        <w:rPr>
          <w:rFonts w:asciiTheme="minorHAnsi" w:hAnsiTheme="minorHAnsi"/>
          <w:lang w:val="en-US"/>
        </w:rPr>
      </w:pPr>
      <w:r w:rsidRPr="000D38CB">
        <w:rPr>
          <w:rFonts w:asciiTheme="minorHAnsi" w:hAnsiTheme="minorHAnsi"/>
          <w:lang w:val="en-US"/>
        </w:rPr>
        <w:t>Rosvold, J., Breivik, H.M., in press. An Early Holocene bearded seal from the Trondheimsfjord: environmental and archaeological implications. In: Persson, P., Riede, F., Skar, B., Breivik, H.M., Jonsson, L. (Eds.), The Early Settlement of Northern Europe: An Ecological Approach. Equinox Publishing, Sheffield.</w:t>
      </w:r>
    </w:p>
    <w:p w14:paraId="1165DB08" w14:textId="77777777" w:rsidR="00F9578A" w:rsidRPr="000D38CB" w:rsidRDefault="00F9578A" w:rsidP="00F9578A">
      <w:pPr>
        <w:rPr>
          <w:rFonts w:asciiTheme="minorHAnsi" w:hAnsiTheme="minorHAnsi"/>
          <w:lang w:val="en-US"/>
        </w:rPr>
      </w:pPr>
    </w:p>
    <w:p w14:paraId="0B9078AF"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Selsing, L., 2010. </w:t>
      </w:r>
      <w:r w:rsidRPr="000D38CB">
        <w:rPr>
          <w:rFonts w:asciiTheme="minorHAnsi" w:hAnsiTheme="minorHAnsi" w:cs="Helvetica Neue"/>
          <w:lang w:val="en-US" w:eastAsia="en-US"/>
        </w:rPr>
        <w:t>Mennesker og</w:t>
      </w:r>
      <w:r w:rsidRPr="000D38CB">
        <w:rPr>
          <w:rFonts w:asciiTheme="minorHAnsi" w:hAnsiTheme="minorHAnsi"/>
          <w:lang w:val="en-US"/>
        </w:rPr>
        <w:t xml:space="preserve"> natur i fjellet i Sør-Norge etter siste istid med hovedvekt på mesolitikum. AmS-Varia 51. Museum of Archaeology, Stavanger. </w:t>
      </w:r>
    </w:p>
    <w:p w14:paraId="40727C95" w14:textId="77777777" w:rsidR="00F9578A" w:rsidRPr="000D38CB" w:rsidRDefault="00F9578A" w:rsidP="00F9578A">
      <w:pPr>
        <w:rPr>
          <w:rFonts w:asciiTheme="minorHAnsi" w:hAnsiTheme="minorHAnsi"/>
          <w:lang w:val="en-US"/>
        </w:rPr>
      </w:pPr>
    </w:p>
    <w:p w14:paraId="03224403" w14:textId="77777777" w:rsidR="00F9578A" w:rsidRPr="000D38CB" w:rsidRDefault="00F9578A" w:rsidP="00F9578A">
      <w:pPr>
        <w:rPr>
          <w:rFonts w:asciiTheme="minorHAnsi" w:hAnsiTheme="minorHAnsi"/>
          <w:lang w:val="en-US"/>
        </w:rPr>
      </w:pPr>
      <w:r w:rsidRPr="000D38CB">
        <w:rPr>
          <w:rFonts w:asciiTheme="minorHAnsi" w:hAnsiTheme="minorHAnsi"/>
          <w:lang w:val="en-US"/>
        </w:rPr>
        <w:t>Seppä, H., Birks, H.J.B., Giesecke, T., Hammarlund, D., Alenius, T., Antonsson, K., Bjune, A.E., Heikkilä, M., Macdonald, G.M., Ojala, A.E.K., Telford, R.J., Veski., S., 2007. Spatial structure of the 8200 cal yr BP event in Northern Europe. Climate of the Past Discussions, European Geosciences Union 3(1), 165-195.</w:t>
      </w:r>
    </w:p>
    <w:p w14:paraId="5497DF6F" w14:textId="77777777" w:rsidR="00F9578A" w:rsidRPr="000D38CB" w:rsidRDefault="00F9578A" w:rsidP="00F9578A">
      <w:pPr>
        <w:rPr>
          <w:rFonts w:asciiTheme="minorHAnsi" w:hAnsiTheme="minorHAnsi"/>
          <w:lang w:val="en-US"/>
        </w:rPr>
      </w:pPr>
    </w:p>
    <w:p w14:paraId="616395F1" w14:textId="77777777" w:rsidR="00F9578A" w:rsidRPr="000D38CB" w:rsidRDefault="00F9578A" w:rsidP="00F9578A">
      <w:pPr>
        <w:rPr>
          <w:rFonts w:asciiTheme="minorHAnsi" w:hAnsiTheme="minorHAnsi"/>
          <w:lang w:val="en-US"/>
        </w:rPr>
      </w:pPr>
      <w:r w:rsidRPr="000D38CB">
        <w:rPr>
          <w:rFonts w:asciiTheme="minorHAnsi" w:hAnsiTheme="minorHAnsi"/>
        </w:rPr>
        <w:t xml:space="preserve">Seppä, H., Bjune, A. E., Telford, R. J., Birks, H. J. B., Veski. </w:t>
      </w:r>
      <w:r w:rsidRPr="000D38CB">
        <w:rPr>
          <w:rFonts w:asciiTheme="minorHAnsi" w:hAnsiTheme="minorHAnsi"/>
          <w:lang w:val="en-US"/>
        </w:rPr>
        <w:t xml:space="preserve">S., 2009. Nine thounsand years of temperature variability in Northern Europe. Climate of the Past 5, 523-535. </w:t>
      </w:r>
    </w:p>
    <w:p w14:paraId="447C2F9E" w14:textId="77777777" w:rsidR="00F9578A" w:rsidRPr="000D38CB" w:rsidRDefault="00F9578A" w:rsidP="00F9578A">
      <w:pPr>
        <w:rPr>
          <w:rFonts w:asciiTheme="minorHAnsi" w:hAnsiTheme="minorHAnsi"/>
          <w:lang w:val="en-US"/>
        </w:rPr>
      </w:pPr>
    </w:p>
    <w:p w14:paraId="6B3B9DE8" w14:textId="77777777" w:rsidR="00F9578A" w:rsidRPr="000D38CB" w:rsidRDefault="00F9578A" w:rsidP="00F9578A">
      <w:pPr>
        <w:rPr>
          <w:rFonts w:asciiTheme="minorHAnsi" w:hAnsiTheme="minorHAnsi"/>
        </w:rPr>
      </w:pPr>
      <w:r w:rsidRPr="000D38CB">
        <w:rPr>
          <w:rFonts w:asciiTheme="minorHAnsi" w:hAnsiTheme="minorHAnsi"/>
          <w:lang w:val="de-DE"/>
        </w:rPr>
        <w:t xml:space="preserve">Solheim, S., (ed). 2017 (in prep). E18 Rugtvedt-Dørdal. </w:t>
      </w:r>
      <w:r w:rsidRPr="000D38CB">
        <w:rPr>
          <w:rFonts w:asciiTheme="minorHAnsi" w:hAnsiTheme="minorHAnsi"/>
        </w:rPr>
        <w:t>Undersøkelser av lokaliteter steinalder og jernalder i Bamble kommune, Telemark fylke. Portal forlag, Kristiansand</w:t>
      </w:r>
    </w:p>
    <w:p w14:paraId="6925C17E" w14:textId="77777777" w:rsidR="00F9578A" w:rsidRPr="000D38CB" w:rsidRDefault="00F9578A" w:rsidP="00F9578A">
      <w:pPr>
        <w:rPr>
          <w:rFonts w:asciiTheme="minorHAnsi" w:hAnsiTheme="minorHAnsi"/>
        </w:rPr>
      </w:pPr>
    </w:p>
    <w:p w14:paraId="687CF47C" w14:textId="77777777" w:rsidR="00F9578A" w:rsidRPr="000D38CB" w:rsidRDefault="00F9578A" w:rsidP="00F9578A">
      <w:pPr>
        <w:rPr>
          <w:rFonts w:asciiTheme="minorHAnsi" w:hAnsiTheme="minorHAnsi"/>
        </w:rPr>
      </w:pPr>
      <w:r w:rsidRPr="000D38CB">
        <w:rPr>
          <w:rFonts w:asciiTheme="minorHAnsi" w:hAnsiTheme="minorHAnsi"/>
        </w:rPr>
        <w:t xml:space="preserve">Solheim, S., Damlien, H., (Eds.), 2013. Bommestad-Sky. Undersøkelser av lokaliteter fra mellommesolitikum, Larvik kommune, Vestfold fylke. Portal forlag, Kristiansand. </w:t>
      </w:r>
    </w:p>
    <w:p w14:paraId="1CBC209A" w14:textId="77777777" w:rsidR="00F9578A" w:rsidRPr="000D38CB" w:rsidRDefault="00F9578A" w:rsidP="00F9578A">
      <w:pPr>
        <w:rPr>
          <w:rFonts w:asciiTheme="minorHAnsi" w:hAnsiTheme="minorHAnsi"/>
        </w:rPr>
      </w:pPr>
    </w:p>
    <w:p w14:paraId="783B6878" w14:textId="77777777" w:rsidR="00F9578A" w:rsidRPr="000D38CB" w:rsidRDefault="00F9578A" w:rsidP="00F9578A">
      <w:pPr>
        <w:rPr>
          <w:rFonts w:asciiTheme="minorHAnsi" w:hAnsiTheme="minorHAnsi"/>
          <w:lang w:val="da-DK"/>
        </w:rPr>
      </w:pPr>
      <w:r w:rsidRPr="000D38CB">
        <w:rPr>
          <w:rFonts w:asciiTheme="minorHAnsi" w:hAnsiTheme="minorHAnsi"/>
          <w:lang w:val="nn-NO"/>
        </w:rPr>
        <w:t xml:space="preserve">Solheim, S., Olsen, D. E. F., 2013). Hovland 3 - Mellommesolittisk boplass med hyttetuft. In: Solheim, S., Damlien, H., (Eds.),  </w:t>
      </w:r>
      <w:r w:rsidRPr="000D38CB">
        <w:rPr>
          <w:rStyle w:val="Emphasis"/>
          <w:rFonts w:asciiTheme="minorHAnsi" w:hAnsiTheme="minorHAnsi"/>
          <w:i w:val="0"/>
          <w:lang w:val="nn-NO"/>
        </w:rPr>
        <w:t>E18 Bommestad-Sky. Undersøkelser av lokaliteter fra mellommesolitikum, Larvik kommune, Vestfold fylke</w:t>
      </w:r>
      <w:r w:rsidRPr="000D38CB">
        <w:rPr>
          <w:rFonts w:asciiTheme="minorHAnsi" w:hAnsiTheme="minorHAnsi"/>
          <w:lang w:val="nn-NO"/>
        </w:rPr>
        <w:t xml:space="preserve">.  </w:t>
      </w:r>
      <w:r w:rsidRPr="000D38CB">
        <w:rPr>
          <w:rFonts w:asciiTheme="minorHAnsi" w:hAnsiTheme="minorHAnsi"/>
          <w:lang w:val="da-DK"/>
        </w:rPr>
        <w:t>Portal forlag, 198 - 235</w:t>
      </w:r>
    </w:p>
    <w:p w14:paraId="1A23AA19" w14:textId="77777777" w:rsidR="00F9578A" w:rsidRPr="000D38CB" w:rsidRDefault="00F9578A" w:rsidP="00F9578A">
      <w:pPr>
        <w:rPr>
          <w:rFonts w:asciiTheme="minorHAnsi" w:hAnsiTheme="minorHAnsi"/>
          <w:lang w:val="da-DK"/>
        </w:rPr>
      </w:pPr>
    </w:p>
    <w:p w14:paraId="65414723" w14:textId="77777777" w:rsidR="00F9578A" w:rsidRPr="000D38CB" w:rsidRDefault="00F9578A" w:rsidP="00F9578A">
      <w:pPr>
        <w:rPr>
          <w:rFonts w:asciiTheme="minorHAnsi" w:hAnsiTheme="minorHAnsi"/>
          <w:lang w:val="en-US"/>
        </w:rPr>
      </w:pPr>
      <w:r w:rsidRPr="000D38CB">
        <w:rPr>
          <w:rFonts w:asciiTheme="minorHAnsi" w:hAnsiTheme="minorHAnsi"/>
          <w:lang w:val="da-DK"/>
        </w:rPr>
        <w:t xml:space="preserve">Solheim, S., Rødsrud, C.L., (Eds.), 2014. E18 Rugtvedt-Dørdal. </w:t>
      </w:r>
      <w:r w:rsidRPr="000D38CB">
        <w:rPr>
          <w:rFonts w:asciiTheme="minorHAnsi" w:hAnsiTheme="minorHAnsi"/>
        </w:rPr>
        <w:t xml:space="preserve">Arkeologiske undersøkelser i Bamble kommune, Telemark fylke. </w:t>
      </w:r>
      <w:r w:rsidRPr="000D38CB">
        <w:rPr>
          <w:rFonts w:asciiTheme="minorHAnsi" w:hAnsiTheme="minorHAnsi"/>
          <w:lang w:val="en-US"/>
        </w:rPr>
        <w:t xml:space="preserve">Årsrapport 2014. Museum of Cultural History, University of Oslo, Oslo. </w:t>
      </w:r>
    </w:p>
    <w:p w14:paraId="1453038D" w14:textId="77777777" w:rsidR="00F9578A" w:rsidRPr="000D38CB" w:rsidRDefault="00F9578A" w:rsidP="00F9578A">
      <w:pPr>
        <w:rPr>
          <w:rFonts w:asciiTheme="minorHAnsi" w:hAnsiTheme="minorHAnsi"/>
          <w:lang w:val="en-US"/>
        </w:rPr>
      </w:pPr>
    </w:p>
    <w:p w14:paraId="4FBBF909"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Solheim, S., Persson, P., 2016. Marine adaptation in the Middle Mesolithic of South-Eastern Norway. In: Bjerck, H.B. Breivik, H.M., Fretheim, S.E., Piana, E.L., Skar, B., Tivoli, A.M., Zangrando, A.F.J., (Eds.), Marine Ventures. Archaeological Perspectives on Human–Sea Relations. Equinox Publishing, Sheffield, 255-270. </w:t>
      </w:r>
    </w:p>
    <w:p w14:paraId="794DACAD" w14:textId="77777777" w:rsidR="00F9578A" w:rsidRPr="000D38CB" w:rsidRDefault="00F9578A" w:rsidP="00F9578A">
      <w:pPr>
        <w:spacing w:line="276" w:lineRule="auto"/>
        <w:rPr>
          <w:rFonts w:asciiTheme="minorHAnsi" w:hAnsiTheme="minorHAnsi"/>
          <w:lang w:val="en-US"/>
        </w:rPr>
      </w:pPr>
    </w:p>
    <w:p w14:paraId="33E663F5" w14:textId="77777777" w:rsidR="00F9578A" w:rsidRPr="000D38CB" w:rsidRDefault="00F9578A" w:rsidP="00F9578A">
      <w:pPr>
        <w:spacing w:line="276" w:lineRule="auto"/>
        <w:rPr>
          <w:rFonts w:asciiTheme="minorHAnsi" w:hAnsiTheme="minorHAnsi"/>
          <w:lang w:val="en-US"/>
        </w:rPr>
      </w:pPr>
      <w:r w:rsidRPr="000D38CB">
        <w:rPr>
          <w:rFonts w:asciiTheme="minorHAnsi" w:hAnsiTheme="minorHAnsi"/>
          <w:lang w:val="en-US"/>
        </w:rPr>
        <w:lastRenderedPageBreak/>
        <w:t>Statham, P.J., Skidmore, M., Tranter, M., 2008. Inputs of glacially derived dissolved and colloidal iron to the coastal ocean and implications for primary productivity. Global Biogeochemical Cycles 22, GB3013.</w:t>
      </w:r>
    </w:p>
    <w:p w14:paraId="28957244" w14:textId="77777777" w:rsidR="00F9578A" w:rsidRPr="000D38CB" w:rsidRDefault="00F9578A" w:rsidP="00F9578A">
      <w:pPr>
        <w:spacing w:line="276" w:lineRule="auto"/>
        <w:rPr>
          <w:rFonts w:asciiTheme="minorHAnsi" w:hAnsiTheme="minorHAnsi"/>
          <w:lang w:val="en-US"/>
        </w:rPr>
      </w:pPr>
    </w:p>
    <w:p w14:paraId="084D6064" w14:textId="3D84C2CC" w:rsidR="00F9578A" w:rsidRPr="000D38CB" w:rsidRDefault="00F9578A" w:rsidP="00F9578A">
      <w:pPr>
        <w:spacing w:line="276" w:lineRule="auto"/>
        <w:rPr>
          <w:rFonts w:asciiTheme="minorHAnsi" w:hAnsiTheme="minorHAnsi"/>
          <w:lang w:val="en-US"/>
        </w:rPr>
      </w:pPr>
      <w:r w:rsidRPr="000D38CB">
        <w:rPr>
          <w:rFonts w:asciiTheme="minorHAnsi" w:hAnsiTheme="minorHAnsi"/>
          <w:lang w:val="en-US"/>
        </w:rPr>
        <w:t xml:space="preserve">Stroeven, A.P. et al., 2015. Deglaciation of Fennoscandia. Quaternary Science Reviews. </w:t>
      </w:r>
      <w:hyperlink r:id="rId11" w:history="1">
        <w:r w:rsidR="003D72A0" w:rsidRPr="000D38CB">
          <w:rPr>
            <w:rStyle w:val="Hyperlink"/>
            <w:rFonts w:asciiTheme="minorHAnsi" w:hAnsiTheme="minorHAnsi"/>
            <w:color w:val="auto"/>
            <w:lang w:val="en-US"/>
          </w:rPr>
          <w:t>http://dx.doi.org/10.1016/j.quascirev.2015.09.016</w:t>
        </w:r>
      </w:hyperlink>
      <w:r w:rsidRPr="000D38CB">
        <w:rPr>
          <w:rFonts w:asciiTheme="minorHAnsi" w:hAnsiTheme="minorHAnsi"/>
          <w:lang w:val="en-US"/>
        </w:rPr>
        <w:t xml:space="preserve"> </w:t>
      </w:r>
    </w:p>
    <w:p w14:paraId="1B778CF6" w14:textId="77777777" w:rsidR="00F9578A" w:rsidRPr="000D38CB" w:rsidRDefault="00F9578A" w:rsidP="00F9578A">
      <w:pPr>
        <w:rPr>
          <w:rFonts w:asciiTheme="minorHAnsi" w:hAnsiTheme="minorHAnsi"/>
          <w:lang w:val="en-US"/>
        </w:rPr>
      </w:pPr>
    </w:p>
    <w:p w14:paraId="5467686C" w14:textId="77777777" w:rsidR="00F9578A" w:rsidRPr="000D38CB" w:rsidRDefault="00F9578A" w:rsidP="00F9578A">
      <w:pPr>
        <w:rPr>
          <w:rFonts w:asciiTheme="minorHAnsi" w:hAnsiTheme="minorHAnsi"/>
          <w:lang w:val="en-US"/>
        </w:rPr>
      </w:pPr>
      <w:r w:rsidRPr="000D38CB">
        <w:rPr>
          <w:rFonts w:asciiTheme="minorHAnsi" w:hAnsiTheme="minorHAnsi"/>
        </w:rPr>
        <w:t xml:space="preserve">Svendsen, F., 2007. Lokaliteter og landskap i tidlig mesolittisk tid. En geografisk analyse fra Nordvest-Norge. </w:t>
      </w:r>
      <w:r w:rsidRPr="000D38CB">
        <w:rPr>
          <w:rFonts w:asciiTheme="minorHAnsi" w:hAnsiTheme="minorHAnsi"/>
          <w:lang w:val="en-US"/>
        </w:rPr>
        <w:t>Unpublished thesis (MA). University of Trondheim, Norway.</w:t>
      </w:r>
    </w:p>
    <w:p w14:paraId="1E1DD3C6" w14:textId="77777777" w:rsidR="00F9578A" w:rsidRPr="000D38CB" w:rsidRDefault="00F9578A" w:rsidP="00F9578A">
      <w:pPr>
        <w:rPr>
          <w:rFonts w:asciiTheme="minorHAnsi" w:hAnsiTheme="minorHAnsi"/>
          <w:lang w:val="en-US"/>
        </w:rPr>
      </w:pPr>
    </w:p>
    <w:p w14:paraId="795212EA" w14:textId="77777777" w:rsidR="00F9578A" w:rsidRPr="000D38CB" w:rsidRDefault="00F9578A" w:rsidP="00F9578A">
      <w:pPr>
        <w:rPr>
          <w:rFonts w:asciiTheme="minorHAnsi" w:hAnsiTheme="minorHAnsi"/>
          <w:lang w:val="en-US"/>
        </w:rPr>
      </w:pPr>
      <w:r w:rsidRPr="000D38CB">
        <w:rPr>
          <w:rFonts w:asciiTheme="minorHAnsi" w:hAnsiTheme="minorHAnsi"/>
          <w:lang w:val="da-DK"/>
        </w:rPr>
        <w:t xml:space="preserve">Svendsen, J. I. et al. 2004. </w:t>
      </w:r>
      <w:r w:rsidRPr="000D38CB">
        <w:rPr>
          <w:rFonts w:asciiTheme="minorHAnsi" w:hAnsiTheme="minorHAnsi"/>
          <w:lang w:val="en-US"/>
        </w:rPr>
        <w:t>Late Quaternary ice sheet history of northern Eurasia. Quaternary Science Reviews 23(11), 1229-1271.</w:t>
      </w:r>
    </w:p>
    <w:p w14:paraId="5CAC9FDB" w14:textId="77777777" w:rsidR="00F9578A" w:rsidRPr="000D38CB" w:rsidRDefault="00F9578A" w:rsidP="00F9578A">
      <w:pPr>
        <w:rPr>
          <w:rFonts w:asciiTheme="minorHAnsi" w:hAnsiTheme="minorHAnsi"/>
          <w:lang w:val="en-US"/>
        </w:rPr>
      </w:pPr>
    </w:p>
    <w:p w14:paraId="657D7058" w14:textId="77777777" w:rsidR="00F9578A" w:rsidRPr="000D38CB" w:rsidRDefault="00F9578A" w:rsidP="00F9578A">
      <w:pPr>
        <w:rPr>
          <w:rFonts w:asciiTheme="minorHAnsi" w:hAnsiTheme="minorHAnsi"/>
          <w:lang w:val="en-US"/>
        </w:rPr>
      </w:pPr>
      <w:r w:rsidRPr="000D38CB">
        <w:rPr>
          <w:rFonts w:asciiTheme="minorHAnsi" w:hAnsiTheme="minorHAnsi"/>
          <w:lang w:val="en-US"/>
        </w:rPr>
        <w:t>Sørensen, M., 2006. Rethinking the lithic blade de</w:t>
      </w:r>
      <w:r w:rsidRPr="000D38CB">
        <w:rPr>
          <w:rFonts w:asciiTheme="minorHAnsi" w:hAnsiTheme="minorHAnsi"/>
          <w:lang w:val="nn-NO"/>
        </w:rPr>
        <w:t>ﬁ</w:t>
      </w:r>
      <w:r w:rsidRPr="000D38CB">
        <w:rPr>
          <w:rFonts w:asciiTheme="minorHAnsi" w:hAnsiTheme="minorHAnsi"/>
          <w:lang w:val="en-US"/>
        </w:rPr>
        <w:t>nition: towards a dynamic understanding. In: Apel, J., Knutsson, K., (Eds.), Skilled Production and Social Reproduction. Aspects of Traditional Stone-Tool Technologies, Proceedings from an International Symposium held in Uppsala August 20-24, 2003. Stone Studies No. 2. Societas Archaeologica Upsaliensis, Uppsala, pp. 277-299.</w:t>
      </w:r>
    </w:p>
    <w:p w14:paraId="184BCD5E" w14:textId="77777777" w:rsidR="00F9578A" w:rsidRPr="000D38CB" w:rsidRDefault="00F9578A" w:rsidP="00F9578A">
      <w:pPr>
        <w:rPr>
          <w:rFonts w:asciiTheme="minorHAnsi" w:hAnsiTheme="minorHAnsi"/>
          <w:lang w:val="en-US"/>
        </w:rPr>
      </w:pPr>
    </w:p>
    <w:p w14:paraId="2F124A1E" w14:textId="77777777" w:rsidR="00F9578A" w:rsidRPr="000D38CB" w:rsidRDefault="00F9578A" w:rsidP="00F9578A">
      <w:pPr>
        <w:pStyle w:val="EndNoteBibliography"/>
        <w:rPr>
          <w:sz w:val="24"/>
          <w:lang w:val="en-US"/>
        </w:rPr>
      </w:pPr>
      <w:r w:rsidRPr="000D38CB">
        <w:rPr>
          <w:sz w:val="24"/>
          <w:lang w:val="en-US"/>
        </w:rPr>
        <w:t>Sørensen, R. 1979. Late Weichselian deglaciation in the Oslofjord area, south Norway. Boreas 8(2), 241-246.</w:t>
      </w:r>
    </w:p>
    <w:p w14:paraId="6BB238DD" w14:textId="77777777" w:rsidR="00F9578A" w:rsidRPr="000D38CB" w:rsidRDefault="00F9578A" w:rsidP="00F9578A">
      <w:pPr>
        <w:rPr>
          <w:rFonts w:asciiTheme="minorHAnsi" w:hAnsiTheme="minorHAnsi"/>
          <w:lang w:val="nn-NO"/>
        </w:rPr>
      </w:pPr>
      <w:r w:rsidRPr="000D38CB">
        <w:rPr>
          <w:rFonts w:asciiTheme="minorHAnsi" w:hAnsiTheme="minorHAnsi"/>
        </w:rPr>
        <w:t xml:space="preserve">Sørensen, R., Høeg, H.I., Henningsmoen, K.E., Skog, G., Labowsky, S.F., Stabel, B., 2014. </w:t>
      </w:r>
      <w:r w:rsidRPr="000D38CB">
        <w:rPr>
          <w:rFonts w:asciiTheme="minorHAnsi" w:hAnsiTheme="minorHAnsi"/>
          <w:lang w:val="en-US"/>
        </w:rPr>
        <w:t xml:space="preserve">Utviklingen av det senglasiale og tidlig preboreale landskapet og vegetasjon omkring steinalderboplassene ved Pauler, Larvik kommune, Vestfold.  </w:t>
      </w:r>
      <w:r w:rsidRPr="000D38CB">
        <w:rPr>
          <w:rFonts w:asciiTheme="minorHAnsi" w:hAnsiTheme="minorHAnsi"/>
          <w:lang w:val="nn-NO"/>
        </w:rPr>
        <w:t>In: Jaksland, L., Persson, P., (Eds.), E18 Brunlanesprosjektet Bind 1. Forutsetninger og kulturhistorisk sammenstilling. Varia 79. Museum of Cultural History, University of Oslo, Oslo, 171-293.</w:t>
      </w:r>
    </w:p>
    <w:p w14:paraId="2F3C5991" w14:textId="77777777" w:rsidR="00F9578A" w:rsidRPr="000D38CB" w:rsidRDefault="00F9578A" w:rsidP="00F9578A">
      <w:pPr>
        <w:rPr>
          <w:rFonts w:asciiTheme="minorHAnsi" w:hAnsiTheme="minorHAnsi"/>
          <w:lang w:val="nn-NO"/>
        </w:rPr>
      </w:pPr>
    </w:p>
    <w:p w14:paraId="3944DD14" w14:textId="77777777" w:rsidR="00F9578A" w:rsidRPr="000D38CB" w:rsidRDefault="00F9578A" w:rsidP="00F9578A">
      <w:pPr>
        <w:rPr>
          <w:rFonts w:asciiTheme="minorHAnsi" w:hAnsiTheme="minorHAnsi"/>
          <w:lang w:val="en-US"/>
        </w:rPr>
      </w:pPr>
      <w:r w:rsidRPr="000D38CB">
        <w:rPr>
          <w:rFonts w:asciiTheme="minorHAnsi" w:hAnsiTheme="minorHAnsi"/>
          <w:lang w:val="en-US"/>
        </w:rPr>
        <w:t>Tallavaara, M., Seppä, H., 2011. Did the mid-Holocene environmental changes cause the boom and bust of hunter-gatherer population size in eastern Fennoscandia? The Holocene, 22(2), 215-225.</w:t>
      </w:r>
    </w:p>
    <w:p w14:paraId="21E21418" w14:textId="77777777" w:rsidR="00F9578A" w:rsidRPr="000D38CB" w:rsidRDefault="00F9578A" w:rsidP="00F9578A">
      <w:pPr>
        <w:rPr>
          <w:rFonts w:asciiTheme="minorHAnsi" w:hAnsiTheme="minorHAnsi"/>
          <w:lang w:val="en-US"/>
        </w:rPr>
      </w:pPr>
    </w:p>
    <w:p w14:paraId="7929AFA9" w14:textId="77777777" w:rsidR="00F9578A" w:rsidRPr="000D38CB" w:rsidRDefault="00F9578A" w:rsidP="00F9578A">
      <w:pPr>
        <w:pStyle w:val="CommentText"/>
        <w:spacing w:after="0"/>
        <w:rPr>
          <w:rFonts w:asciiTheme="minorHAnsi" w:hAnsiTheme="minorHAnsi"/>
        </w:rPr>
      </w:pPr>
      <w:r w:rsidRPr="000D38CB">
        <w:rPr>
          <w:rFonts w:asciiTheme="minorHAnsi" w:hAnsiTheme="minorHAnsi"/>
        </w:rPr>
        <w:t xml:space="preserve">Tallavaara et al. 2014. The mere possibility of biases does not invalidate archaeological population proxies–response to Teemu Mökkönen. Fennoscandia Archaeologica 31, 135-140. </w:t>
      </w:r>
    </w:p>
    <w:p w14:paraId="4F44E985" w14:textId="77777777" w:rsidR="00F9578A" w:rsidRPr="000D38CB" w:rsidRDefault="00F9578A" w:rsidP="00F9578A">
      <w:pPr>
        <w:rPr>
          <w:rFonts w:asciiTheme="minorHAnsi" w:hAnsiTheme="minorHAnsi"/>
          <w:lang w:val="en-US"/>
        </w:rPr>
      </w:pPr>
    </w:p>
    <w:p w14:paraId="21BF6836" w14:textId="77777777" w:rsidR="00F9578A" w:rsidRPr="000D38CB" w:rsidRDefault="00F9578A" w:rsidP="00F9578A">
      <w:pPr>
        <w:rPr>
          <w:rFonts w:asciiTheme="minorHAnsi" w:hAnsiTheme="minorHAnsi"/>
          <w:lang w:val="en-US"/>
        </w:rPr>
      </w:pPr>
      <w:r w:rsidRPr="000D38CB">
        <w:rPr>
          <w:rFonts w:asciiTheme="minorHAnsi" w:hAnsiTheme="minorHAnsi"/>
          <w:lang w:val="da-DK"/>
        </w:rPr>
        <w:t xml:space="preserve">Törnqvist, T.E., Bick, S.J., González, J.L., van der Borg, K., de Jong, A.F.M., 2004. </w:t>
      </w:r>
      <w:r w:rsidRPr="000D38CB">
        <w:rPr>
          <w:rFonts w:asciiTheme="minorHAnsi" w:hAnsiTheme="minorHAnsi"/>
          <w:lang w:val="en-US"/>
        </w:rPr>
        <w:t>Tracking the sea-level signature of the 8.2 ka cooling event: New constraints from the Mississippi Delta, Geophysical Research Letters 31, L23309. Published online, doi:</w:t>
      </w:r>
      <w:hyperlink r:id="rId12" w:history="1">
        <w:r w:rsidRPr="000D38CB">
          <w:rPr>
            <w:rFonts w:asciiTheme="minorHAnsi" w:hAnsiTheme="minorHAnsi"/>
            <w:lang w:val="en-US"/>
          </w:rPr>
          <w:t>10.1029/2004GL021429</w:t>
        </w:r>
      </w:hyperlink>
      <w:r w:rsidRPr="000D38CB">
        <w:rPr>
          <w:rFonts w:asciiTheme="minorHAnsi" w:hAnsiTheme="minorHAnsi"/>
          <w:lang w:val="en-US"/>
        </w:rPr>
        <w:t>.</w:t>
      </w:r>
    </w:p>
    <w:p w14:paraId="470DB1BD" w14:textId="77777777" w:rsidR="00F9578A" w:rsidRPr="000D38CB" w:rsidRDefault="00F9578A" w:rsidP="00F9578A">
      <w:pPr>
        <w:rPr>
          <w:rFonts w:asciiTheme="minorHAnsi" w:hAnsiTheme="minorHAnsi"/>
          <w:lang w:val="en-US"/>
        </w:rPr>
      </w:pPr>
    </w:p>
    <w:p w14:paraId="73687C7E" w14:textId="77777777" w:rsidR="00F9578A" w:rsidRPr="000D38CB" w:rsidRDefault="00F9578A" w:rsidP="00F9578A">
      <w:pPr>
        <w:rPr>
          <w:rFonts w:asciiTheme="minorHAnsi" w:hAnsiTheme="minorHAnsi"/>
          <w:lang w:val="en-US"/>
        </w:rPr>
      </w:pPr>
      <w:r w:rsidRPr="000D38CB">
        <w:rPr>
          <w:rFonts w:asciiTheme="minorHAnsi" w:hAnsiTheme="minorHAnsi"/>
          <w:lang w:val="en-US"/>
        </w:rPr>
        <w:t>Velle, G., Brooks, S.J., Birks, H.J.B., Willassen, E., 2005. Chironomids as a tool for inferring Holocene climate: an assessment based on six sites in southern Scandinavia. Quaternary Science Reviews 24, 1429-1462.</w:t>
      </w:r>
    </w:p>
    <w:p w14:paraId="0A7CF001" w14:textId="77777777" w:rsidR="00F9578A" w:rsidRPr="000D38CB" w:rsidRDefault="00F9578A" w:rsidP="00F9578A">
      <w:pPr>
        <w:rPr>
          <w:rFonts w:asciiTheme="minorHAnsi" w:hAnsiTheme="minorHAnsi"/>
          <w:lang w:val="en-US"/>
        </w:rPr>
      </w:pPr>
    </w:p>
    <w:p w14:paraId="760FFDFF" w14:textId="77777777" w:rsidR="00F9578A" w:rsidRPr="000D38CB" w:rsidRDefault="00F9578A" w:rsidP="00F9578A">
      <w:pPr>
        <w:rPr>
          <w:rFonts w:asciiTheme="minorHAnsi" w:hAnsiTheme="minorHAnsi"/>
          <w:lang w:val="en-US"/>
        </w:rPr>
      </w:pPr>
      <w:r w:rsidRPr="000D38CB">
        <w:rPr>
          <w:rFonts w:asciiTheme="minorHAnsi" w:hAnsiTheme="minorHAnsi"/>
          <w:lang w:val="en-US"/>
        </w:rPr>
        <w:t xml:space="preserve">Walker, M.J.C., Berkelhammer, M., Björck, S., Cwynar, L.C., Fisher, D.A., Long, A.J., Lowe, J.J., Newnham, R.M., Rasmussen, S.O., Weiss, H., 2012. Formal subdivision of the Holocene Series/Epoch: a Discussion Paper by a Working Group of INTIMATE (Integration of ice-core, </w:t>
      </w:r>
      <w:r w:rsidRPr="000D38CB">
        <w:rPr>
          <w:rFonts w:asciiTheme="minorHAnsi" w:hAnsiTheme="minorHAnsi"/>
          <w:lang w:val="en-US"/>
        </w:rPr>
        <w:lastRenderedPageBreak/>
        <w:t xml:space="preserve">marine and terrestrial records) and the Subcommission on Quaternary Stratigraphy (International Commission on Stratigraphy). Journal of Quaternary Science 27(7), 649-659. </w:t>
      </w:r>
    </w:p>
    <w:p w14:paraId="5E902336" w14:textId="77777777" w:rsidR="00F9578A" w:rsidRPr="000D38CB" w:rsidRDefault="00F9578A" w:rsidP="00F9578A">
      <w:pPr>
        <w:rPr>
          <w:rFonts w:asciiTheme="minorHAnsi" w:hAnsiTheme="minorHAnsi"/>
          <w:lang w:val="en-US"/>
        </w:rPr>
      </w:pPr>
    </w:p>
    <w:p w14:paraId="5AA3A6F5" w14:textId="77777777" w:rsidR="00F9578A" w:rsidRPr="000D38CB" w:rsidRDefault="00F9578A" w:rsidP="00F9578A">
      <w:pPr>
        <w:rPr>
          <w:rFonts w:asciiTheme="minorHAnsi" w:hAnsiTheme="minorHAnsi"/>
          <w:lang w:val="en-US"/>
        </w:rPr>
      </w:pPr>
      <w:r w:rsidRPr="000D38CB">
        <w:rPr>
          <w:rFonts w:asciiTheme="minorHAnsi" w:hAnsiTheme="minorHAnsi"/>
          <w:lang w:val="nn-NO"/>
        </w:rPr>
        <w:t xml:space="preserve">Waraas, T.A., 2001. Vestlandet i tidleg Preboreal tid. </w:t>
      </w:r>
      <w:r w:rsidRPr="000D38CB">
        <w:rPr>
          <w:rFonts w:asciiTheme="minorHAnsi" w:hAnsiTheme="minorHAnsi"/>
          <w:lang w:val="en-US"/>
        </w:rPr>
        <w:t>Fosna, Ahrensburg eller vestnorsk tidligmesolitikum? Unpublished thesis (MA). University of Bergen, Norway.</w:t>
      </w:r>
    </w:p>
    <w:p w14:paraId="1A8F08F9" w14:textId="77777777" w:rsidR="0082749F" w:rsidRPr="000D38CB" w:rsidRDefault="0082749F" w:rsidP="00F9578A">
      <w:pPr>
        <w:rPr>
          <w:rFonts w:asciiTheme="minorHAnsi" w:hAnsiTheme="minorHAnsi"/>
          <w:lang w:val="en-US"/>
        </w:rPr>
      </w:pPr>
    </w:p>
    <w:p w14:paraId="7C58010F" w14:textId="05C6A7BB" w:rsidR="0082749F" w:rsidRPr="000D38CB" w:rsidRDefault="0082749F" w:rsidP="00F9578A">
      <w:pPr>
        <w:rPr>
          <w:rFonts w:asciiTheme="minorHAnsi" w:hAnsiTheme="minorHAnsi"/>
          <w:lang w:val="en-US"/>
        </w:rPr>
      </w:pPr>
      <w:r w:rsidRPr="000D38CB">
        <w:rPr>
          <w:rFonts w:asciiTheme="minorHAnsi" w:hAnsiTheme="minorHAnsi"/>
          <w:lang w:val="en-US"/>
        </w:rPr>
        <w:t xml:space="preserve">Wicks, K., Mithen, S., 2014. The impact of the abrupt 8.2 ka cold event on the Mesolithic population of western Scotland: a Bayesian chronological analysis using ‘activity events’ as a population proxy. </w:t>
      </w:r>
      <w:r w:rsidRPr="000D38CB">
        <w:rPr>
          <w:rFonts w:asciiTheme="minorHAnsi" w:hAnsiTheme="minorHAnsi"/>
          <w:iCs/>
          <w:lang w:val="en-US"/>
        </w:rPr>
        <w:t>Journal of Archaeological Science</w:t>
      </w:r>
      <w:r w:rsidRPr="000D38CB">
        <w:rPr>
          <w:rFonts w:asciiTheme="minorHAnsi" w:hAnsiTheme="minorHAnsi"/>
          <w:lang w:val="en-US"/>
        </w:rPr>
        <w:t xml:space="preserve">, </w:t>
      </w:r>
      <w:r w:rsidRPr="000D38CB">
        <w:rPr>
          <w:rFonts w:asciiTheme="minorHAnsi" w:hAnsiTheme="minorHAnsi"/>
          <w:iCs/>
          <w:lang w:val="en-US"/>
        </w:rPr>
        <w:t>45</w:t>
      </w:r>
      <w:r w:rsidRPr="000D38CB">
        <w:rPr>
          <w:rFonts w:asciiTheme="minorHAnsi" w:hAnsiTheme="minorHAnsi"/>
          <w:lang w:val="en-US"/>
        </w:rPr>
        <w:t>, 240-269.</w:t>
      </w:r>
    </w:p>
    <w:p w14:paraId="5348E4C3" w14:textId="77777777" w:rsidR="00F9578A" w:rsidRPr="000D38CB" w:rsidRDefault="00F9578A" w:rsidP="00F9578A">
      <w:pPr>
        <w:rPr>
          <w:rFonts w:asciiTheme="minorHAnsi" w:hAnsiTheme="minorHAnsi"/>
          <w:lang w:val="en-US"/>
        </w:rPr>
      </w:pPr>
    </w:p>
    <w:p w14:paraId="2E7CEBED" w14:textId="77777777" w:rsidR="00F9578A" w:rsidRPr="000D38CB" w:rsidRDefault="00F9578A" w:rsidP="00F9578A">
      <w:pPr>
        <w:rPr>
          <w:rFonts w:asciiTheme="minorHAnsi" w:hAnsiTheme="minorHAnsi"/>
          <w:lang w:val="en-US"/>
        </w:rPr>
      </w:pPr>
      <w:r w:rsidRPr="000D38CB">
        <w:rPr>
          <w:rFonts w:asciiTheme="minorHAnsi" w:hAnsiTheme="minorHAnsi"/>
          <w:lang w:val="en-US"/>
        </w:rPr>
        <w:t>Wieckowska-Lüth, M., Dörfler, W., Kirleis, W., 2015. A more than 10500 years, high resolution record of vegetation history and -dynamics, human impact and erosion history from Lake Skogtjern, Southern Norway. Final report. Institute of Pre- and Protohistoric Archaeology Christian-Albrechts University Kiel, Germany.</w:t>
      </w:r>
    </w:p>
    <w:p w14:paraId="0973A9D5" w14:textId="77777777" w:rsidR="00F9578A" w:rsidRPr="000D38CB" w:rsidRDefault="00F9578A" w:rsidP="00F9578A">
      <w:pPr>
        <w:rPr>
          <w:rFonts w:asciiTheme="minorHAnsi" w:hAnsiTheme="minorHAnsi"/>
          <w:lang w:val="en-US"/>
        </w:rPr>
      </w:pPr>
    </w:p>
    <w:p w14:paraId="354715D7" w14:textId="77777777" w:rsidR="00F9578A" w:rsidRPr="000D38CB" w:rsidRDefault="00F9578A" w:rsidP="00F9578A">
      <w:pPr>
        <w:rPr>
          <w:rFonts w:asciiTheme="minorHAnsi" w:hAnsiTheme="minorHAnsi"/>
          <w:lang w:val="en-US"/>
        </w:rPr>
      </w:pPr>
      <w:r w:rsidRPr="000D38CB">
        <w:rPr>
          <w:rFonts w:asciiTheme="minorHAnsi" w:hAnsiTheme="minorHAnsi"/>
          <w:lang w:val="de-DE"/>
        </w:rPr>
        <w:t xml:space="preserve">Wieckowska-Lüth, M., Dörfler, W., Kirleis, W., in prep. </w:t>
      </w:r>
      <w:r w:rsidRPr="000D38CB">
        <w:rPr>
          <w:rFonts w:asciiTheme="minorHAnsi" w:hAnsiTheme="minorHAnsi"/>
          <w:lang w:val="en-US"/>
        </w:rPr>
        <w:t>Holocene history of landscape development in the catchment of Lake Skogstjern, southeastern Norway, based on a high-resolution multi-proxy record”.</w:t>
      </w:r>
    </w:p>
    <w:p w14:paraId="031D9B32" w14:textId="77777777" w:rsidR="00F9578A" w:rsidRPr="000D38CB" w:rsidRDefault="00F9578A" w:rsidP="00F9578A">
      <w:pPr>
        <w:rPr>
          <w:rFonts w:asciiTheme="minorHAnsi" w:hAnsiTheme="minorHAnsi"/>
          <w:lang w:val="en-US"/>
        </w:rPr>
      </w:pPr>
    </w:p>
    <w:p w14:paraId="21D78896" w14:textId="77777777" w:rsidR="00F9578A" w:rsidRPr="000D38CB" w:rsidRDefault="00F9578A" w:rsidP="00F9578A">
      <w:pPr>
        <w:rPr>
          <w:rFonts w:asciiTheme="minorHAnsi" w:hAnsiTheme="minorHAnsi"/>
        </w:rPr>
      </w:pPr>
      <w:r w:rsidRPr="000D38CB">
        <w:rPr>
          <w:rFonts w:asciiTheme="minorHAnsi" w:hAnsiTheme="minorHAnsi"/>
          <w:lang w:val="en-US"/>
        </w:rPr>
        <w:t xml:space="preserve">Zillen, L., Snowball, I., 2009. Complexity of the 8 ka climate event in Sweden recorded by varved lake sediments. </w:t>
      </w:r>
      <w:r w:rsidRPr="000D38CB">
        <w:rPr>
          <w:rFonts w:asciiTheme="minorHAnsi" w:hAnsiTheme="minorHAnsi"/>
        </w:rPr>
        <w:t>Boreas 38(3), 493-503.</w:t>
      </w:r>
    </w:p>
    <w:p w14:paraId="649F978B" w14:textId="77777777" w:rsidR="00F9578A" w:rsidRPr="000D38CB" w:rsidRDefault="00F9578A" w:rsidP="00F9578A">
      <w:pPr>
        <w:rPr>
          <w:rFonts w:asciiTheme="minorHAnsi" w:hAnsiTheme="minorHAnsi"/>
        </w:rPr>
      </w:pPr>
    </w:p>
    <w:p w14:paraId="5985910D" w14:textId="77777777" w:rsidR="00F9578A" w:rsidRPr="000D38CB" w:rsidRDefault="00F9578A" w:rsidP="00F9578A">
      <w:pPr>
        <w:rPr>
          <w:rFonts w:asciiTheme="minorHAnsi" w:hAnsiTheme="minorHAnsi"/>
        </w:rPr>
      </w:pPr>
      <w:r w:rsidRPr="000D38CB">
        <w:rPr>
          <w:rFonts w:asciiTheme="minorHAnsi" w:hAnsiTheme="minorHAnsi"/>
        </w:rPr>
        <w:t>Østmo, E. 1976. Torsrød. En senmesolittisk kystboplass I Vestfold. Universitetets Oldsakssamling Årbok 1972-1974, 41-52.</w:t>
      </w:r>
      <w:bookmarkStart w:id="0" w:name="_GoBack"/>
      <w:bookmarkEnd w:id="0"/>
    </w:p>
    <w:p w14:paraId="64D95865" w14:textId="77777777" w:rsidR="00B1227D" w:rsidRPr="000D38CB" w:rsidRDefault="00B1227D" w:rsidP="006D5DE2">
      <w:pPr>
        <w:rPr>
          <w:rFonts w:asciiTheme="minorHAnsi" w:hAnsiTheme="minorHAnsi"/>
        </w:rPr>
      </w:pPr>
    </w:p>
    <w:sectPr w:rsidR="00B1227D" w:rsidRPr="000D38CB" w:rsidSect="00715F4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34BD1" w14:textId="77777777" w:rsidR="009B6E08" w:rsidRDefault="009B6E08" w:rsidP="004C506A">
      <w:r>
        <w:separator/>
      </w:r>
    </w:p>
  </w:endnote>
  <w:endnote w:type="continuationSeparator" w:id="0">
    <w:p w14:paraId="5431C053" w14:textId="77777777" w:rsidR="009B6E08" w:rsidRDefault="009B6E08" w:rsidP="004C506A">
      <w:r>
        <w:continuationSeparator/>
      </w:r>
    </w:p>
  </w:endnote>
  <w:endnote w:type="continuationNotice" w:id="1">
    <w:p w14:paraId="4AF3DC57" w14:textId="77777777" w:rsidR="009B6E08" w:rsidRDefault="009B6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978672"/>
      <w:docPartObj>
        <w:docPartGallery w:val="Page Numbers (Bottom of Page)"/>
        <w:docPartUnique/>
      </w:docPartObj>
    </w:sdtPr>
    <w:sdtEndPr/>
    <w:sdtContent>
      <w:p w14:paraId="3ECAF679" w14:textId="629AAB23" w:rsidR="000343A4" w:rsidRDefault="000343A4">
        <w:pPr>
          <w:pStyle w:val="Footer"/>
          <w:jc w:val="center"/>
        </w:pPr>
        <w:r>
          <w:fldChar w:fldCharType="begin"/>
        </w:r>
        <w:r>
          <w:instrText>PAGE   \* MERGEFORMAT</w:instrText>
        </w:r>
        <w:r>
          <w:fldChar w:fldCharType="separate"/>
        </w:r>
        <w:r w:rsidR="000D38CB">
          <w:rPr>
            <w:noProof/>
          </w:rPr>
          <w:t>2</w:t>
        </w:r>
        <w:r>
          <w:fldChar w:fldCharType="end"/>
        </w:r>
      </w:p>
    </w:sdtContent>
  </w:sdt>
  <w:p w14:paraId="1EE23D98" w14:textId="77777777" w:rsidR="000343A4" w:rsidRDefault="00034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0AF5A" w14:textId="77777777" w:rsidR="009B6E08" w:rsidRDefault="009B6E08" w:rsidP="004C506A">
      <w:r>
        <w:separator/>
      </w:r>
    </w:p>
  </w:footnote>
  <w:footnote w:type="continuationSeparator" w:id="0">
    <w:p w14:paraId="4FE7F716" w14:textId="77777777" w:rsidR="009B6E08" w:rsidRDefault="009B6E08" w:rsidP="004C506A">
      <w:r>
        <w:continuationSeparator/>
      </w:r>
    </w:p>
  </w:footnote>
  <w:footnote w:type="continuationNotice" w:id="1">
    <w:p w14:paraId="1D3D9A77" w14:textId="77777777" w:rsidR="009B6E08" w:rsidRDefault="009B6E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91CB6" w14:textId="77777777" w:rsidR="000343A4" w:rsidRDefault="00034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DD1"/>
    <w:multiLevelType w:val="hybridMultilevel"/>
    <w:tmpl w:val="62A2599A"/>
    <w:lvl w:ilvl="0" w:tplc="8CFE7740">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295904"/>
    <w:multiLevelType w:val="hybridMultilevel"/>
    <w:tmpl w:val="1CC4EBBC"/>
    <w:lvl w:ilvl="0" w:tplc="201C51D8">
      <w:start w:val="2"/>
      <w:numFmt w:val="bullet"/>
      <w:lvlText w:val="-"/>
      <w:lvlJc w:val="left"/>
      <w:pPr>
        <w:ind w:left="720" w:hanging="360"/>
      </w:pPr>
      <w:rPr>
        <w:rFonts w:ascii="Calibri" w:eastAsiaTheme="minorHAnsi" w:hAnsi="Calibri" w:cs="Times New Roman" w:hint="default"/>
        <w:i/>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3874667"/>
    <w:multiLevelType w:val="hybridMultilevel"/>
    <w:tmpl w:val="8842B39A"/>
    <w:lvl w:ilvl="0" w:tplc="B8205194">
      <w:start w:val="1"/>
      <w:numFmt w:val="bullet"/>
      <w:lvlText w:val="−"/>
      <w:lvlJc w:val="left"/>
      <w:pPr>
        <w:ind w:left="720" w:hanging="360"/>
      </w:pPr>
      <w:rPr>
        <w:rFonts w:ascii="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46B4F27"/>
    <w:multiLevelType w:val="hybridMultilevel"/>
    <w:tmpl w:val="95EAAB7C"/>
    <w:lvl w:ilvl="0" w:tplc="1108BCCC">
      <w:start w:val="2"/>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FB31740"/>
    <w:multiLevelType w:val="hybridMultilevel"/>
    <w:tmpl w:val="68806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6D26657"/>
    <w:multiLevelType w:val="hybridMultilevel"/>
    <w:tmpl w:val="80085180"/>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E3A6E23"/>
    <w:multiLevelType w:val="multilevel"/>
    <w:tmpl w:val="059E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8714A"/>
    <w:multiLevelType w:val="hybridMultilevel"/>
    <w:tmpl w:val="D590A432"/>
    <w:lvl w:ilvl="0" w:tplc="04090003">
      <w:start w:val="1"/>
      <w:numFmt w:val="bullet"/>
      <w:lvlText w:val="o"/>
      <w:lvlJc w:val="left"/>
      <w:pPr>
        <w:ind w:left="2484" w:hanging="360"/>
      </w:pPr>
      <w:rPr>
        <w:rFonts w:ascii="Courier New" w:hAnsi="Courier New"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8">
    <w:nsid w:val="75674F55"/>
    <w:multiLevelType w:val="hybridMultilevel"/>
    <w:tmpl w:val="AB5681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C426D"/>
    <w:multiLevelType w:val="hybridMultilevel"/>
    <w:tmpl w:val="019C2402"/>
    <w:lvl w:ilvl="0" w:tplc="8C5E5B2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8"/>
  </w:num>
  <w:num w:numId="5">
    <w:abstractNumId w:val="4"/>
  </w:num>
  <w:num w:numId="6">
    <w:abstractNumId w:val="9"/>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26"/>
    <w:rsid w:val="00004714"/>
    <w:rsid w:val="00005AE6"/>
    <w:rsid w:val="00016603"/>
    <w:rsid w:val="00017BB7"/>
    <w:rsid w:val="00021E7A"/>
    <w:rsid w:val="000256C5"/>
    <w:rsid w:val="00026C21"/>
    <w:rsid w:val="00030D40"/>
    <w:rsid w:val="00031C80"/>
    <w:rsid w:val="000343A4"/>
    <w:rsid w:val="0003797E"/>
    <w:rsid w:val="00043091"/>
    <w:rsid w:val="000477A7"/>
    <w:rsid w:val="00054173"/>
    <w:rsid w:val="00063E93"/>
    <w:rsid w:val="00064DE4"/>
    <w:rsid w:val="000663E5"/>
    <w:rsid w:val="00076E04"/>
    <w:rsid w:val="00093131"/>
    <w:rsid w:val="00097FF5"/>
    <w:rsid w:val="000A0BBB"/>
    <w:rsid w:val="000A34F1"/>
    <w:rsid w:val="000B2285"/>
    <w:rsid w:val="000B5C74"/>
    <w:rsid w:val="000C58D3"/>
    <w:rsid w:val="000C6CF2"/>
    <w:rsid w:val="000D0AC0"/>
    <w:rsid w:val="000D25F1"/>
    <w:rsid w:val="000D38CB"/>
    <w:rsid w:val="000D7EE6"/>
    <w:rsid w:val="000E1E4B"/>
    <w:rsid w:val="000E3B25"/>
    <w:rsid w:val="000E7397"/>
    <w:rsid w:val="000F10AD"/>
    <w:rsid w:val="000F24FC"/>
    <w:rsid w:val="00102C16"/>
    <w:rsid w:val="00105B62"/>
    <w:rsid w:val="001075EB"/>
    <w:rsid w:val="0011180C"/>
    <w:rsid w:val="0011260B"/>
    <w:rsid w:val="00120D9A"/>
    <w:rsid w:val="00123E21"/>
    <w:rsid w:val="00127CBA"/>
    <w:rsid w:val="00130542"/>
    <w:rsid w:val="00130D53"/>
    <w:rsid w:val="00132B3A"/>
    <w:rsid w:val="001353D8"/>
    <w:rsid w:val="0014062C"/>
    <w:rsid w:val="00140DD9"/>
    <w:rsid w:val="0015422D"/>
    <w:rsid w:val="00154C58"/>
    <w:rsid w:val="00157735"/>
    <w:rsid w:val="0016579F"/>
    <w:rsid w:val="00167FC1"/>
    <w:rsid w:val="00170F4E"/>
    <w:rsid w:val="00171DD4"/>
    <w:rsid w:val="00171E8B"/>
    <w:rsid w:val="00174AF4"/>
    <w:rsid w:val="0018202B"/>
    <w:rsid w:val="0018721F"/>
    <w:rsid w:val="0019069C"/>
    <w:rsid w:val="001942E1"/>
    <w:rsid w:val="001A20D8"/>
    <w:rsid w:val="001B031E"/>
    <w:rsid w:val="001B1646"/>
    <w:rsid w:val="001B4180"/>
    <w:rsid w:val="001B5BCA"/>
    <w:rsid w:val="001C5968"/>
    <w:rsid w:val="001D0160"/>
    <w:rsid w:val="001D4444"/>
    <w:rsid w:val="001D476D"/>
    <w:rsid w:val="001D532C"/>
    <w:rsid w:val="001D7FA3"/>
    <w:rsid w:val="001E495C"/>
    <w:rsid w:val="001E4B60"/>
    <w:rsid w:val="001E55B1"/>
    <w:rsid w:val="001E5B2F"/>
    <w:rsid w:val="001F388C"/>
    <w:rsid w:val="001F5D68"/>
    <w:rsid w:val="00215F3A"/>
    <w:rsid w:val="00216FBB"/>
    <w:rsid w:val="002241E5"/>
    <w:rsid w:val="002336B6"/>
    <w:rsid w:val="00244ADC"/>
    <w:rsid w:val="00245466"/>
    <w:rsid w:val="00255D9B"/>
    <w:rsid w:val="00257F87"/>
    <w:rsid w:val="0026099F"/>
    <w:rsid w:val="00270E33"/>
    <w:rsid w:val="002722CA"/>
    <w:rsid w:val="0027339B"/>
    <w:rsid w:val="00276CF3"/>
    <w:rsid w:val="00282BC1"/>
    <w:rsid w:val="00285D59"/>
    <w:rsid w:val="0029035B"/>
    <w:rsid w:val="002906E1"/>
    <w:rsid w:val="00290DCB"/>
    <w:rsid w:val="002927D6"/>
    <w:rsid w:val="00296E0A"/>
    <w:rsid w:val="00297B90"/>
    <w:rsid w:val="002B16AA"/>
    <w:rsid w:val="002B3042"/>
    <w:rsid w:val="002B4FA0"/>
    <w:rsid w:val="002B69A5"/>
    <w:rsid w:val="002B7C7C"/>
    <w:rsid w:val="002C2480"/>
    <w:rsid w:val="002C6F86"/>
    <w:rsid w:val="002D5B87"/>
    <w:rsid w:val="002D6380"/>
    <w:rsid w:val="002E23C3"/>
    <w:rsid w:val="002E3443"/>
    <w:rsid w:val="002F2EEA"/>
    <w:rsid w:val="00300329"/>
    <w:rsid w:val="00305FCB"/>
    <w:rsid w:val="00312210"/>
    <w:rsid w:val="0032302B"/>
    <w:rsid w:val="00333F19"/>
    <w:rsid w:val="00334BEB"/>
    <w:rsid w:val="00340702"/>
    <w:rsid w:val="00344808"/>
    <w:rsid w:val="00346C9F"/>
    <w:rsid w:val="0035562B"/>
    <w:rsid w:val="003559A8"/>
    <w:rsid w:val="00363373"/>
    <w:rsid w:val="00375090"/>
    <w:rsid w:val="00377601"/>
    <w:rsid w:val="003879D7"/>
    <w:rsid w:val="003935C2"/>
    <w:rsid w:val="003939CF"/>
    <w:rsid w:val="003B1BE9"/>
    <w:rsid w:val="003C1B3E"/>
    <w:rsid w:val="003C215A"/>
    <w:rsid w:val="003C3389"/>
    <w:rsid w:val="003C62D4"/>
    <w:rsid w:val="003C749E"/>
    <w:rsid w:val="003D5DBB"/>
    <w:rsid w:val="003D72A0"/>
    <w:rsid w:val="003E2D63"/>
    <w:rsid w:val="003E52C1"/>
    <w:rsid w:val="003E79E9"/>
    <w:rsid w:val="003F2D09"/>
    <w:rsid w:val="003F2F52"/>
    <w:rsid w:val="003F52F7"/>
    <w:rsid w:val="003F65A1"/>
    <w:rsid w:val="00400DCF"/>
    <w:rsid w:val="00404583"/>
    <w:rsid w:val="00405AD4"/>
    <w:rsid w:val="0041277A"/>
    <w:rsid w:val="0041315C"/>
    <w:rsid w:val="00413801"/>
    <w:rsid w:val="00421993"/>
    <w:rsid w:val="00423CC3"/>
    <w:rsid w:val="00424458"/>
    <w:rsid w:val="00424AD8"/>
    <w:rsid w:val="00433BF2"/>
    <w:rsid w:val="004358D3"/>
    <w:rsid w:val="00436A72"/>
    <w:rsid w:val="00442AF3"/>
    <w:rsid w:val="00446C24"/>
    <w:rsid w:val="00463B8E"/>
    <w:rsid w:val="004711F1"/>
    <w:rsid w:val="004738D9"/>
    <w:rsid w:val="004739F8"/>
    <w:rsid w:val="004753BF"/>
    <w:rsid w:val="00481021"/>
    <w:rsid w:val="00481BF9"/>
    <w:rsid w:val="00482379"/>
    <w:rsid w:val="00490345"/>
    <w:rsid w:val="00492AEA"/>
    <w:rsid w:val="004A3589"/>
    <w:rsid w:val="004B0D04"/>
    <w:rsid w:val="004B0F84"/>
    <w:rsid w:val="004B2A50"/>
    <w:rsid w:val="004B3EDE"/>
    <w:rsid w:val="004B65E1"/>
    <w:rsid w:val="004C03B6"/>
    <w:rsid w:val="004C42DF"/>
    <w:rsid w:val="004C506A"/>
    <w:rsid w:val="004C5A68"/>
    <w:rsid w:val="004C6469"/>
    <w:rsid w:val="004D1BEB"/>
    <w:rsid w:val="004D1D50"/>
    <w:rsid w:val="004D4F9E"/>
    <w:rsid w:val="004E271F"/>
    <w:rsid w:val="004E3E83"/>
    <w:rsid w:val="004F2411"/>
    <w:rsid w:val="004F6C09"/>
    <w:rsid w:val="005106F3"/>
    <w:rsid w:val="0052205C"/>
    <w:rsid w:val="00522FCB"/>
    <w:rsid w:val="005231D9"/>
    <w:rsid w:val="005310E5"/>
    <w:rsid w:val="0053175C"/>
    <w:rsid w:val="00534ECB"/>
    <w:rsid w:val="00540586"/>
    <w:rsid w:val="00546138"/>
    <w:rsid w:val="00553001"/>
    <w:rsid w:val="005541B7"/>
    <w:rsid w:val="00562098"/>
    <w:rsid w:val="005835B9"/>
    <w:rsid w:val="0059689F"/>
    <w:rsid w:val="005A35C4"/>
    <w:rsid w:val="005A41A1"/>
    <w:rsid w:val="005A4451"/>
    <w:rsid w:val="005B5220"/>
    <w:rsid w:val="005B5434"/>
    <w:rsid w:val="005B7411"/>
    <w:rsid w:val="005C3749"/>
    <w:rsid w:val="005D4404"/>
    <w:rsid w:val="005D4514"/>
    <w:rsid w:val="005D7253"/>
    <w:rsid w:val="005E331B"/>
    <w:rsid w:val="005E424E"/>
    <w:rsid w:val="00600425"/>
    <w:rsid w:val="006022B8"/>
    <w:rsid w:val="00602815"/>
    <w:rsid w:val="006032AD"/>
    <w:rsid w:val="00606427"/>
    <w:rsid w:val="00614AF8"/>
    <w:rsid w:val="006155F9"/>
    <w:rsid w:val="006357C4"/>
    <w:rsid w:val="00637D42"/>
    <w:rsid w:val="00656EB4"/>
    <w:rsid w:val="00661BFB"/>
    <w:rsid w:val="00661CAD"/>
    <w:rsid w:val="0066302E"/>
    <w:rsid w:val="00671E9A"/>
    <w:rsid w:val="00673886"/>
    <w:rsid w:val="006751C4"/>
    <w:rsid w:val="006759D4"/>
    <w:rsid w:val="00677F75"/>
    <w:rsid w:val="0068084C"/>
    <w:rsid w:val="00681157"/>
    <w:rsid w:val="00683C85"/>
    <w:rsid w:val="006870B1"/>
    <w:rsid w:val="006928C7"/>
    <w:rsid w:val="006A20B0"/>
    <w:rsid w:val="006A52D6"/>
    <w:rsid w:val="006B3E57"/>
    <w:rsid w:val="006C014E"/>
    <w:rsid w:val="006C13EF"/>
    <w:rsid w:val="006D2D75"/>
    <w:rsid w:val="006D31D6"/>
    <w:rsid w:val="006D5DE2"/>
    <w:rsid w:val="006F0108"/>
    <w:rsid w:val="00710F72"/>
    <w:rsid w:val="00712363"/>
    <w:rsid w:val="00715F4F"/>
    <w:rsid w:val="0072436E"/>
    <w:rsid w:val="00725B46"/>
    <w:rsid w:val="007272D7"/>
    <w:rsid w:val="00740545"/>
    <w:rsid w:val="00740E8B"/>
    <w:rsid w:val="00742D58"/>
    <w:rsid w:val="0074548E"/>
    <w:rsid w:val="00745680"/>
    <w:rsid w:val="007459B4"/>
    <w:rsid w:val="00746EC8"/>
    <w:rsid w:val="0074712A"/>
    <w:rsid w:val="00753055"/>
    <w:rsid w:val="00753639"/>
    <w:rsid w:val="00754383"/>
    <w:rsid w:val="00756DEF"/>
    <w:rsid w:val="007571A2"/>
    <w:rsid w:val="007614A7"/>
    <w:rsid w:val="0077328C"/>
    <w:rsid w:val="00773985"/>
    <w:rsid w:val="00787EA6"/>
    <w:rsid w:val="007A3CE6"/>
    <w:rsid w:val="007A3F62"/>
    <w:rsid w:val="007A5838"/>
    <w:rsid w:val="007A590E"/>
    <w:rsid w:val="007B33A3"/>
    <w:rsid w:val="007C4837"/>
    <w:rsid w:val="007C4A6E"/>
    <w:rsid w:val="007D00D1"/>
    <w:rsid w:val="007D0B30"/>
    <w:rsid w:val="007D0F01"/>
    <w:rsid w:val="007E7600"/>
    <w:rsid w:val="007F4BBB"/>
    <w:rsid w:val="00803DA3"/>
    <w:rsid w:val="0080508B"/>
    <w:rsid w:val="008051AD"/>
    <w:rsid w:val="00806973"/>
    <w:rsid w:val="008130D5"/>
    <w:rsid w:val="00816299"/>
    <w:rsid w:val="00824D6D"/>
    <w:rsid w:val="0082564E"/>
    <w:rsid w:val="008256CA"/>
    <w:rsid w:val="0082749F"/>
    <w:rsid w:val="008358B4"/>
    <w:rsid w:val="00837A93"/>
    <w:rsid w:val="00843162"/>
    <w:rsid w:val="0084435D"/>
    <w:rsid w:val="00855788"/>
    <w:rsid w:val="008713BA"/>
    <w:rsid w:val="00873AF4"/>
    <w:rsid w:val="00874F53"/>
    <w:rsid w:val="0087660A"/>
    <w:rsid w:val="00880473"/>
    <w:rsid w:val="00880A07"/>
    <w:rsid w:val="00881DC0"/>
    <w:rsid w:val="00882B3B"/>
    <w:rsid w:val="00883DCE"/>
    <w:rsid w:val="00884D39"/>
    <w:rsid w:val="00892107"/>
    <w:rsid w:val="00896396"/>
    <w:rsid w:val="008975B7"/>
    <w:rsid w:val="008A7678"/>
    <w:rsid w:val="008B0D44"/>
    <w:rsid w:val="008B3AE4"/>
    <w:rsid w:val="008C33A2"/>
    <w:rsid w:val="008C4346"/>
    <w:rsid w:val="008D183D"/>
    <w:rsid w:val="008F4F93"/>
    <w:rsid w:val="008F5E1D"/>
    <w:rsid w:val="00902824"/>
    <w:rsid w:val="0090749B"/>
    <w:rsid w:val="00910CF3"/>
    <w:rsid w:val="00915170"/>
    <w:rsid w:val="0092400C"/>
    <w:rsid w:val="009310B2"/>
    <w:rsid w:val="00932E57"/>
    <w:rsid w:val="009331B9"/>
    <w:rsid w:val="00933214"/>
    <w:rsid w:val="00933838"/>
    <w:rsid w:val="00956502"/>
    <w:rsid w:val="00957D51"/>
    <w:rsid w:val="00964811"/>
    <w:rsid w:val="00966FB3"/>
    <w:rsid w:val="00972236"/>
    <w:rsid w:val="00975219"/>
    <w:rsid w:val="00976DFA"/>
    <w:rsid w:val="00977402"/>
    <w:rsid w:val="00980AA4"/>
    <w:rsid w:val="00991AA3"/>
    <w:rsid w:val="00991CE4"/>
    <w:rsid w:val="009979FB"/>
    <w:rsid w:val="009A778C"/>
    <w:rsid w:val="009B0439"/>
    <w:rsid w:val="009B1B71"/>
    <w:rsid w:val="009B6E08"/>
    <w:rsid w:val="009B74F2"/>
    <w:rsid w:val="009B7BCB"/>
    <w:rsid w:val="009B7F3B"/>
    <w:rsid w:val="009C2232"/>
    <w:rsid w:val="009C6B10"/>
    <w:rsid w:val="009D1886"/>
    <w:rsid w:val="009D18CC"/>
    <w:rsid w:val="009D45FD"/>
    <w:rsid w:val="009F0EFF"/>
    <w:rsid w:val="009F3756"/>
    <w:rsid w:val="009F6B9A"/>
    <w:rsid w:val="00A02A95"/>
    <w:rsid w:val="00A032DA"/>
    <w:rsid w:val="00A1283B"/>
    <w:rsid w:val="00A12EEC"/>
    <w:rsid w:val="00A14F24"/>
    <w:rsid w:val="00A37318"/>
    <w:rsid w:val="00A37D2E"/>
    <w:rsid w:val="00A40D07"/>
    <w:rsid w:val="00A4623C"/>
    <w:rsid w:val="00A51EFD"/>
    <w:rsid w:val="00A52BFB"/>
    <w:rsid w:val="00A616C7"/>
    <w:rsid w:val="00A63046"/>
    <w:rsid w:val="00A64F8C"/>
    <w:rsid w:val="00A67201"/>
    <w:rsid w:val="00A71B6F"/>
    <w:rsid w:val="00A71E42"/>
    <w:rsid w:val="00A76BDB"/>
    <w:rsid w:val="00A77066"/>
    <w:rsid w:val="00A809F9"/>
    <w:rsid w:val="00A8197F"/>
    <w:rsid w:val="00A844FA"/>
    <w:rsid w:val="00A84EDC"/>
    <w:rsid w:val="00A95802"/>
    <w:rsid w:val="00A95FB6"/>
    <w:rsid w:val="00AA117A"/>
    <w:rsid w:val="00AA40AE"/>
    <w:rsid w:val="00AA471B"/>
    <w:rsid w:val="00AB4733"/>
    <w:rsid w:val="00AB6370"/>
    <w:rsid w:val="00AB78A1"/>
    <w:rsid w:val="00AD0EB2"/>
    <w:rsid w:val="00AD7F42"/>
    <w:rsid w:val="00AE2F8E"/>
    <w:rsid w:val="00AE5E6D"/>
    <w:rsid w:val="00AE7DA1"/>
    <w:rsid w:val="00AF476C"/>
    <w:rsid w:val="00B011DF"/>
    <w:rsid w:val="00B02B5B"/>
    <w:rsid w:val="00B1227D"/>
    <w:rsid w:val="00B12403"/>
    <w:rsid w:val="00B249AA"/>
    <w:rsid w:val="00B24BE9"/>
    <w:rsid w:val="00B275BA"/>
    <w:rsid w:val="00B372C8"/>
    <w:rsid w:val="00B376BC"/>
    <w:rsid w:val="00B402C6"/>
    <w:rsid w:val="00B40C4B"/>
    <w:rsid w:val="00B47CF4"/>
    <w:rsid w:val="00B501A5"/>
    <w:rsid w:val="00B5156F"/>
    <w:rsid w:val="00B5555E"/>
    <w:rsid w:val="00B60B0E"/>
    <w:rsid w:val="00B60D41"/>
    <w:rsid w:val="00B63B42"/>
    <w:rsid w:val="00B71AB3"/>
    <w:rsid w:val="00B77056"/>
    <w:rsid w:val="00B82713"/>
    <w:rsid w:val="00B84138"/>
    <w:rsid w:val="00B85E57"/>
    <w:rsid w:val="00B90E44"/>
    <w:rsid w:val="00B91018"/>
    <w:rsid w:val="00B9493B"/>
    <w:rsid w:val="00B95B08"/>
    <w:rsid w:val="00BA0935"/>
    <w:rsid w:val="00BB209E"/>
    <w:rsid w:val="00BC3F27"/>
    <w:rsid w:val="00BC4890"/>
    <w:rsid w:val="00BC60B9"/>
    <w:rsid w:val="00BE0B6C"/>
    <w:rsid w:val="00BE610C"/>
    <w:rsid w:val="00BE64F1"/>
    <w:rsid w:val="00C01423"/>
    <w:rsid w:val="00C02547"/>
    <w:rsid w:val="00C11C08"/>
    <w:rsid w:val="00C14DD2"/>
    <w:rsid w:val="00C2066A"/>
    <w:rsid w:val="00C212E2"/>
    <w:rsid w:val="00C218FE"/>
    <w:rsid w:val="00C22FDF"/>
    <w:rsid w:val="00C2380F"/>
    <w:rsid w:val="00C406DC"/>
    <w:rsid w:val="00C50E42"/>
    <w:rsid w:val="00C57152"/>
    <w:rsid w:val="00C615AF"/>
    <w:rsid w:val="00C61E60"/>
    <w:rsid w:val="00C63B26"/>
    <w:rsid w:val="00C65AD7"/>
    <w:rsid w:val="00C67453"/>
    <w:rsid w:val="00C73F80"/>
    <w:rsid w:val="00C76D9D"/>
    <w:rsid w:val="00C85ACA"/>
    <w:rsid w:val="00C86977"/>
    <w:rsid w:val="00C913A0"/>
    <w:rsid w:val="00CB08D1"/>
    <w:rsid w:val="00CB39A9"/>
    <w:rsid w:val="00CB478D"/>
    <w:rsid w:val="00CB5A52"/>
    <w:rsid w:val="00CB7590"/>
    <w:rsid w:val="00CB75C3"/>
    <w:rsid w:val="00CC2BA2"/>
    <w:rsid w:val="00CC7044"/>
    <w:rsid w:val="00CD037C"/>
    <w:rsid w:val="00CE37AF"/>
    <w:rsid w:val="00CE4DB4"/>
    <w:rsid w:val="00CF568E"/>
    <w:rsid w:val="00D07FC5"/>
    <w:rsid w:val="00D12903"/>
    <w:rsid w:val="00D12BFB"/>
    <w:rsid w:val="00D2064E"/>
    <w:rsid w:val="00D2550E"/>
    <w:rsid w:val="00D323A6"/>
    <w:rsid w:val="00D34707"/>
    <w:rsid w:val="00D476F5"/>
    <w:rsid w:val="00D50B17"/>
    <w:rsid w:val="00D52579"/>
    <w:rsid w:val="00D530E3"/>
    <w:rsid w:val="00D532FE"/>
    <w:rsid w:val="00D62F7B"/>
    <w:rsid w:val="00D757EA"/>
    <w:rsid w:val="00D7668B"/>
    <w:rsid w:val="00D77397"/>
    <w:rsid w:val="00D921A6"/>
    <w:rsid w:val="00D94807"/>
    <w:rsid w:val="00DB2C0B"/>
    <w:rsid w:val="00DB5B7B"/>
    <w:rsid w:val="00DC24D2"/>
    <w:rsid w:val="00DC460E"/>
    <w:rsid w:val="00DD0860"/>
    <w:rsid w:val="00DD437A"/>
    <w:rsid w:val="00DD5F46"/>
    <w:rsid w:val="00DE3C2C"/>
    <w:rsid w:val="00DE6A87"/>
    <w:rsid w:val="00DF44BE"/>
    <w:rsid w:val="00DF5E3F"/>
    <w:rsid w:val="00DF6345"/>
    <w:rsid w:val="00E0623E"/>
    <w:rsid w:val="00E07740"/>
    <w:rsid w:val="00E07791"/>
    <w:rsid w:val="00E14F73"/>
    <w:rsid w:val="00E14FE1"/>
    <w:rsid w:val="00E21337"/>
    <w:rsid w:val="00E23560"/>
    <w:rsid w:val="00E437BA"/>
    <w:rsid w:val="00E45855"/>
    <w:rsid w:val="00E53BD9"/>
    <w:rsid w:val="00E55F8F"/>
    <w:rsid w:val="00E66C93"/>
    <w:rsid w:val="00E70BF0"/>
    <w:rsid w:val="00E714D0"/>
    <w:rsid w:val="00E73765"/>
    <w:rsid w:val="00E73E84"/>
    <w:rsid w:val="00E75A22"/>
    <w:rsid w:val="00E802E3"/>
    <w:rsid w:val="00E82165"/>
    <w:rsid w:val="00E9013A"/>
    <w:rsid w:val="00EB7263"/>
    <w:rsid w:val="00EC0F2B"/>
    <w:rsid w:val="00EC26D9"/>
    <w:rsid w:val="00EC2745"/>
    <w:rsid w:val="00ED4AA9"/>
    <w:rsid w:val="00EE3D49"/>
    <w:rsid w:val="00EE3D79"/>
    <w:rsid w:val="00F000D4"/>
    <w:rsid w:val="00F03111"/>
    <w:rsid w:val="00F15E2C"/>
    <w:rsid w:val="00F16CD0"/>
    <w:rsid w:val="00F27591"/>
    <w:rsid w:val="00F361FA"/>
    <w:rsid w:val="00F364F8"/>
    <w:rsid w:val="00F43DEA"/>
    <w:rsid w:val="00F617D6"/>
    <w:rsid w:val="00F61B89"/>
    <w:rsid w:val="00F642B8"/>
    <w:rsid w:val="00F730C6"/>
    <w:rsid w:val="00F77E56"/>
    <w:rsid w:val="00F90114"/>
    <w:rsid w:val="00F909F6"/>
    <w:rsid w:val="00F90D90"/>
    <w:rsid w:val="00F93C75"/>
    <w:rsid w:val="00F94C9B"/>
    <w:rsid w:val="00F95624"/>
    <w:rsid w:val="00F9578A"/>
    <w:rsid w:val="00F96953"/>
    <w:rsid w:val="00F9725C"/>
    <w:rsid w:val="00F97ABD"/>
    <w:rsid w:val="00FA0F74"/>
    <w:rsid w:val="00FA3A7D"/>
    <w:rsid w:val="00FB0E63"/>
    <w:rsid w:val="00FC5503"/>
    <w:rsid w:val="00FE2F5B"/>
    <w:rsid w:val="00FE4DAB"/>
    <w:rsid w:val="00FE7300"/>
    <w:rsid w:val="00FF19B3"/>
    <w:rsid w:val="00FF442B"/>
    <w:rsid w:val="00FF4E8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7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26"/>
    <w:pPr>
      <w:spacing w:after="0" w:line="240" w:lineRule="auto"/>
    </w:pPr>
    <w:rPr>
      <w:rFonts w:ascii="Times New Roman" w:hAnsi="Times New Roman" w:cs="Times New Roman"/>
      <w:sz w:val="24"/>
      <w:szCs w:val="24"/>
      <w:lang w:eastAsia="nb-NO"/>
    </w:rPr>
  </w:style>
  <w:style w:type="paragraph" w:styleId="Heading1">
    <w:name w:val="heading 1"/>
    <w:basedOn w:val="Normal"/>
    <w:next w:val="Normal"/>
    <w:link w:val="Heading1Char"/>
    <w:uiPriority w:val="9"/>
    <w:qFormat/>
    <w:rsid w:val="00B40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4A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24AD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65A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CA"/>
    <w:pPr>
      <w:ind w:left="720"/>
      <w:contextualSpacing/>
    </w:pPr>
  </w:style>
  <w:style w:type="character" w:customStyle="1" w:styleId="Heading2Char">
    <w:name w:val="Heading 2 Char"/>
    <w:basedOn w:val="DefaultParagraphFont"/>
    <w:link w:val="Heading2"/>
    <w:uiPriority w:val="9"/>
    <w:rsid w:val="00424AD8"/>
    <w:rPr>
      <w:rFonts w:asciiTheme="majorHAnsi" w:eastAsiaTheme="majorEastAsia" w:hAnsiTheme="majorHAnsi" w:cstheme="majorBidi"/>
      <w:color w:val="365F91" w:themeColor="accent1" w:themeShade="BF"/>
      <w:sz w:val="26"/>
      <w:szCs w:val="26"/>
      <w:lang w:eastAsia="nb-NO"/>
    </w:rPr>
  </w:style>
  <w:style w:type="character" w:customStyle="1" w:styleId="Heading3Char">
    <w:name w:val="Heading 3 Char"/>
    <w:basedOn w:val="DefaultParagraphFont"/>
    <w:link w:val="Heading3"/>
    <w:uiPriority w:val="9"/>
    <w:rsid w:val="00424AD8"/>
    <w:rPr>
      <w:rFonts w:asciiTheme="majorHAnsi" w:eastAsiaTheme="majorEastAsia" w:hAnsiTheme="majorHAnsi" w:cstheme="majorBidi"/>
      <w:color w:val="243F60" w:themeColor="accent1" w:themeShade="7F"/>
      <w:sz w:val="24"/>
      <w:szCs w:val="24"/>
      <w:lang w:eastAsia="nb-NO"/>
    </w:rPr>
  </w:style>
  <w:style w:type="paragraph" w:styleId="BalloonText">
    <w:name w:val="Balloon Text"/>
    <w:basedOn w:val="Normal"/>
    <w:link w:val="BalloonTextChar"/>
    <w:uiPriority w:val="99"/>
    <w:semiHidden/>
    <w:unhideWhenUsed/>
    <w:rsid w:val="00ED4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AA9"/>
    <w:rPr>
      <w:rFonts w:ascii="Segoe UI" w:hAnsi="Segoe UI" w:cs="Segoe UI"/>
      <w:sz w:val="18"/>
      <w:szCs w:val="18"/>
      <w:lang w:eastAsia="nb-NO"/>
    </w:rPr>
  </w:style>
  <w:style w:type="character" w:customStyle="1" w:styleId="Heading4Char">
    <w:name w:val="Heading 4 Char"/>
    <w:basedOn w:val="DefaultParagraphFont"/>
    <w:link w:val="Heading4"/>
    <w:uiPriority w:val="9"/>
    <w:rsid w:val="00C65AD7"/>
    <w:rPr>
      <w:rFonts w:asciiTheme="majorHAnsi" w:eastAsiaTheme="majorEastAsia" w:hAnsiTheme="majorHAnsi" w:cstheme="majorBidi"/>
      <w:i/>
      <w:iCs/>
      <w:color w:val="365F91" w:themeColor="accent1" w:themeShade="BF"/>
      <w:sz w:val="24"/>
      <w:szCs w:val="24"/>
      <w:lang w:eastAsia="nb-NO"/>
    </w:rPr>
  </w:style>
  <w:style w:type="character" w:styleId="CommentReference">
    <w:name w:val="annotation reference"/>
    <w:basedOn w:val="DefaultParagraphFont"/>
    <w:uiPriority w:val="99"/>
    <w:semiHidden/>
    <w:unhideWhenUsed/>
    <w:rsid w:val="001D532C"/>
    <w:rPr>
      <w:sz w:val="18"/>
      <w:szCs w:val="18"/>
    </w:rPr>
  </w:style>
  <w:style w:type="paragraph" w:styleId="CommentText">
    <w:name w:val="annotation text"/>
    <w:basedOn w:val="Normal"/>
    <w:link w:val="CommentTextChar"/>
    <w:uiPriority w:val="99"/>
    <w:semiHidden/>
    <w:unhideWhenUsed/>
    <w:rsid w:val="001D532C"/>
    <w:pPr>
      <w:spacing w:after="200"/>
      <w:jc w:val="both"/>
    </w:pPr>
    <w:rPr>
      <w:rFonts w:eastAsiaTheme="minorEastAsia" w:cstheme="minorBidi"/>
      <w:lang w:val="en-GB" w:eastAsia="zh-CN"/>
    </w:rPr>
  </w:style>
  <w:style w:type="character" w:customStyle="1" w:styleId="CommentTextChar">
    <w:name w:val="Comment Text Char"/>
    <w:basedOn w:val="DefaultParagraphFont"/>
    <w:link w:val="CommentText"/>
    <w:uiPriority w:val="99"/>
    <w:semiHidden/>
    <w:rsid w:val="001D532C"/>
    <w:rPr>
      <w:rFonts w:ascii="Times New Roman" w:eastAsiaTheme="minorEastAsia" w:hAnsi="Times New Roman"/>
      <w:sz w:val="24"/>
      <w:szCs w:val="24"/>
      <w:lang w:val="en-GB" w:eastAsia="zh-CN"/>
    </w:rPr>
  </w:style>
  <w:style w:type="paragraph" w:styleId="CommentSubject">
    <w:name w:val="annotation subject"/>
    <w:basedOn w:val="CommentText"/>
    <w:next w:val="CommentText"/>
    <w:link w:val="CommentSubjectChar"/>
    <w:uiPriority w:val="99"/>
    <w:semiHidden/>
    <w:unhideWhenUsed/>
    <w:rsid w:val="00C2066A"/>
    <w:pPr>
      <w:spacing w:after="0"/>
      <w:jc w:val="left"/>
    </w:pPr>
    <w:rPr>
      <w:rFonts w:eastAsiaTheme="minorHAnsi" w:cs="Times New Roman"/>
      <w:b/>
      <w:bCs/>
      <w:sz w:val="20"/>
      <w:szCs w:val="20"/>
      <w:lang w:val="nb-NO" w:eastAsia="nb-NO"/>
    </w:rPr>
  </w:style>
  <w:style w:type="character" w:customStyle="1" w:styleId="CommentSubjectChar">
    <w:name w:val="Comment Subject Char"/>
    <w:basedOn w:val="CommentTextChar"/>
    <w:link w:val="CommentSubject"/>
    <w:uiPriority w:val="99"/>
    <w:semiHidden/>
    <w:rsid w:val="00C2066A"/>
    <w:rPr>
      <w:rFonts w:ascii="Times New Roman" w:eastAsiaTheme="minorEastAsia" w:hAnsi="Times New Roman" w:cs="Times New Roman"/>
      <w:b/>
      <w:bCs/>
      <w:sz w:val="20"/>
      <w:szCs w:val="20"/>
      <w:lang w:val="en-GB" w:eastAsia="nb-NO"/>
    </w:rPr>
  </w:style>
  <w:style w:type="character" w:customStyle="1" w:styleId="Heading1Char">
    <w:name w:val="Heading 1 Char"/>
    <w:basedOn w:val="DefaultParagraphFont"/>
    <w:link w:val="Heading1"/>
    <w:uiPriority w:val="9"/>
    <w:rsid w:val="00B40C4B"/>
    <w:rPr>
      <w:rFonts w:asciiTheme="majorHAnsi" w:eastAsiaTheme="majorEastAsia" w:hAnsiTheme="majorHAnsi" w:cstheme="majorBidi"/>
      <w:color w:val="365F91" w:themeColor="accent1" w:themeShade="BF"/>
      <w:sz w:val="32"/>
      <w:szCs w:val="32"/>
      <w:lang w:eastAsia="nb-NO"/>
    </w:rPr>
  </w:style>
  <w:style w:type="paragraph" w:styleId="Revision">
    <w:name w:val="Revision"/>
    <w:hidden/>
    <w:uiPriority w:val="99"/>
    <w:semiHidden/>
    <w:rsid w:val="009B7BCB"/>
    <w:pPr>
      <w:spacing w:after="0" w:line="240" w:lineRule="auto"/>
    </w:pPr>
    <w:rPr>
      <w:rFonts w:ascii="Times New Roman" w:hAnsi="Times New Roman" w:cs="Times New Roman"/>
      <w:sz w:val="24"/>
      <w:szCs w:val="24"/>
      <w:lang w:eastAsia="nb-NO"/>
    </w:rPr>
  </w:style>
  <w:style w:type="paragraph" w:styleId="NormalWeb">
    <w:name w:val="Normal (Web)"/>
    <w:basedOn w:val="Normal"/>
    <w:uiPriority w:val="99"/>
    <w:unhideWhenUsed/>
    <w:rsid w:val="0080508B"/>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C506A"/>
    <w:pPr>
      <w:tabs>
        <w:tab w:val="center" w:pos="4536"/>
        <w:tab w:val="right" w:pos="9072"/>
      </w:tabs>
    </w:pPr>
  </w:style>
  <w:style w:type="character" w:customStyle="1" w:styleId="HeaderChar">
    <w:name w:val="Header Char"/>
    <w:basedOn w:val="DefaultParagraphFont"/>
    <w:link w:val="Header"/>
    <w:uiPriority w:val="99"/>
    <w:rsid w:val="004C506A"/>
    <w:rPr>
      <w:rFonts w:ascii="Times New Roman" w:hAnsi="Times New Roman" w:cs="Times New Roman"/>
      <w:sz w:val="24"/>
      <w:szCs w:val="24"/>
      <w:lang w:eastAsia="nb-NO"/>
    </w:rPr>
  </w:style>
  <w:style w:type="paragraph" w:styleId="Footer">
    <w:name w:val="footer"/>
    <w:basedOn w:val="Normal"/>
    <w:link w:val="FooterChar"/>
    <w:uiPriority w:val="99"/>
    <w:unhideWhenUsed/>
    <w:rsid w:val="004C506A"/>
    <w:pPr>
      <w:tabs>
        <w:tab w:val="center" w:pos="4536"/>
        <w:tab w:val="right" w:pos="9072"/>
      </w:tabs>
    </w:pPr>
  </w:style>
  <w:style w:type="character" w:customStyle="1" w:styleId="FooterChar">
    <w:name w:val="Footer Char"/>
    <w:basedOn w:val="DefaultParagraphFont"/>
    <w:link w:val="Footer"/>
    <w:uiPriority w:val="99"/>
    <w:rsid w:val="004C506A"/>
    <w:rPr>
      <w:rFonts w:ascii="Times New Roman" w:hAnsi="Times New Roman" w:cs="Times New Roman"/>
      <w:sz w:val="24"/>
      <w:szCs w:val="24"/>
      <w:lang w:eastAsia="nb-NO"/>
    </w:rPr>
  </w:style>
  <w:style w:type="paragraph" w:styleId="NoSpacing">
    <w:name w:val="No Spacing"/>
    <w:uiPriority w:val="1"/>
    <w:qFormat/>
    <w:rsid w:val="006928C7"/>
    <w:pPr>
      <w:spacing w:after="0" w:line="240" w:lineRule="auto"/>
    </w:pPr>
    <w:rPr>
      <w:rFonts w:ascii="Times New Roman" w:hAnsi="Times New Roman" w:cs="Times New Roman"/>
      <w:sz w:val="24"/>
      <w:szCs w:val="24"/>
      <w:lang w:eastAsia="nb-NO"/>
    </w:rPr>
  </w:style>
  <w:style w:type="character" w:styleId="Hyperlink">
    <w:name w:val="Hyperlink"/>
    <w:basedOn w:val="DefaultParagraphFont"/>
    <w:uiPriority w:val="99"/>
    <w:unhideWhenUsed/>
    <w:rsid w:val="00340702"/>
    <w:rPr>
      <w:color w:val="0000FF" w:themeColor="hyperlink"/>
      <w:u w:val="single"/>
    </w:rPr>
  </w:style>
  <w:style w:type="paragraph" w:styleId="Title">
    <w:name w:val="Title"/>
    <w:basedOn w:val="Normal"/>
    <w:next w:val="Normal"/>
    <w:link w:val="TitleChar"/>
    <w:uiPriority w:val="10"/>
    <w:qFormat/>
    <w:rsid w:val="008713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3BA"/>
    <w:rPr>
      <w:rFonts w:asciiTheme="majorHAnsi" w:eastAsiaTheme="majorEastAsia" w:hAnsiTheme="majorHAnsi" w:cstheme="majorBidi"/>
      <w:spacing w:val="-10"/>
      <w:kern w:val="28"/>
      <w:sz w:val="56"/>
      <w:szCs w:val="56"/>
      <w:lang w:eastAsia="nb-NO"/>
    </w:rPr>
  </w:style>
  <w:style w:type="table" w:styleId="TableGrid">
    <w:name w:val="Table Grid"/>
    <w:basedOn w:val="TableNormal"/>
    <w:uiPriority w:val="59"/>
    <w:rsid w:val="0091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D18CC"/>
    <w:pPr>
      <w:spacing w:after="200"/>
      <w:jc w:val="both"/>
    </w:pPr>
    <w:rPr>
      <w:rFonts w:ascii="Calibri" w:eastAsiaTheme="minorEastAsia" w:hAnsi="Calibri" w:cstheme="minorBidi"/>
      <w:noProof/>
      <w:sz w:val="22"/>
      <w:szCs w:val="22"/>
      <w:lang w:eastAsia="zh-CN"/>
    </w:rPr>
  </w:style>
  <w:style w:type="character" w:customStyle="1" w:styleId="EndNoteBibliographyChar">
    <w:name w:val="EndNote Bibliography Char"/>
    <w:basedOn w:val="DefaultParagraphFont"/>
    <w:link w:val="EndNoteBibliography"/>
    <w:rsid w:val="009D18CC"/>
    <w:rPr>
      <w:rFonts w:ascii="Calibri" w:eastAsiaTheme="minorEastAsia" w:hAnsi="Calibri"/>
      <w:noProof/>
      <w:lang w:eastAsia="zh-CN"/>
    </w:rPr>
  </w:style>
  <w:style w:type="character" w:styleId="Emphasis">
    <w:name w:val="Emphasis"/>
    <w:basedOn w:val="DefaultParagraphFont"/>
    <w:uiPriority w:val="20"/>
    <w:qFormat/>
    <w:rsid w:val="00F9578A"/>
    <w:rPr>
      <w:i/>
      <w:iCs/>
    </w:rPr>
  </w:style>
  <w:style w:type="paragraph" w:customStyle="1" w:styleId="volissue">
    <w:name w:val="volissue"/>
    <w:basedOn w:val="Normal"/>
    <w:rsid w:val="003D72A0"/>
    <w:pPr>
      <w:spacing w:before="100" w:beforeAutospacing="1" w:after="100" w:afterAutospacing="1"/>
    </w:pPr>
    <w:rPr>
      <w:rFonts w:eastAsia="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26"/>
    <w:pPr>
      <w:spacing w:after="0" w:line="240" w:lineRule="auto"/>
    </w:pPr>
    <w:rPr>
      <w:rFonts w:ascii="Times New Roman" w:hAnsi="Times New Roman" w:cs="Times New Roman"/>
      <w:sz w:val="24"/>
      <w:szCs w:val="24"/>
      <w:lang w:eastAsia="nb-NO"/>
    </w:rPr>
  </w:style>
  <w:style w:type="paragraph" w:styleId="Heading1">
    <w:name w:val="heading 1"/>
    <w:basedOn w:val="Normal"/>
    <w:next w:val="Normal"/>
    <w:link w:val="Heading1Char"/>
    <w:uiPriority w:val="9"/>
    <w:qFormat/>
    <w:rsid w:val="00B40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4A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24AD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65A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CA"/>
    <w:pPr>
      <w:ind w:left="720"/>
      <w:contextualSpacing/>
    </w:pPr>
  </w:style>
  <w:style w:type="character" w:customStyle="1" w:styleId="Heading2Char">
    <w:name w:val="Heading 2 Char"/>
    <w:basedOn w:val="DefaultParagraphFont"/>
    <w:link w:val="Heading2"/>
    <w:uiPriority w:val="9"/>
    <w:rsid w:val="00424AD8"/>
    <w:rPr>
      <w:rFonts w:asciiTheme="majorHAnsi" w:eastAsiaTheme="majorEastAsia" w:hAnsiTheme="majorHAnsi" w:cstheme="majorBidi"/>
      <w:color w:val="365F91" w:themeColor="accent1" w:themeShade="BF"/>
      <w:sz w:val="26"/>
      <w:szCs w:val="26"/>
      <w:lang w:eastAsia="nb-NO"/>
    </w:rPr>
  </w:style>
  <w:style w:type="character" w:customStyle="1" w:styleId="Heading3Char">
    <w:name w:val="Heading 3 Char"/>
    <w:basedOn w:val="DefaultParagraphFont"/>
    <w:link w:val="Heading3"/>
    <w:uiPriority w:val="9"/>
    <w:rsid w:val="00424AD8"/>
    <w:rPr>
      <w:rFonts w:asciiTheme="majorHAnsi" w:eastAsiaTheme="majorEastAsia" w:hAnsiTheme="majorHAnsi" w:cstheme="majorBidi"/>
      <w:color w:val="243F60" w:themeColor="accent1" w:themeShade="7F"/>
      <w:sz w:val="24"/>
      <w:szCs w:val="24"/>
      <w:lang w:eastAsia="nb-NO"/>
    </w:rPr>
  </w:style>
  <w:style w:type="paragraph" w:styleId="BalloonText">
    <w:name w:val="Balloon Text"/>
    <w:basedOn w:val="Normal"/>
    <w:link w:val="BalloonTextChar"/>
    <w:uiPriority w:val="99"/>
    <w:semiHidden/>
    <w:unhideWhenUsed/>
    <w:rsid w:val="00ED4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AA9"/>
    <w:rPr>
      <w:rFonts w:ascii="Segoe UI" w:hAnsi="Segoe UI" w:cs="Segoe UI"/>
      <w:sz w:val="18"/>
      <w:szCs w:val="18"/>
      <w:lang w:eastAsia="nb-NO"/>
    </w:rPr>
  </w:style>
  <w:style w:type="character" w:customStyle="1" w:styleId="Heading4Char">
    <w:name w:val="Heading 4 Char"/>
    <w:basedOn w:val="DefaultParagraphFont"/>
    <w:link w:val="Heading4"/>
    <w:uiPriority w:val="9"/>
    <w:rsid w:val="00C65AD7"/>
    <w:rPr>
      <w:rFonts w:asciiTheme="majorHAnsi" w:eastAsiaTheme="majorEastAsia" w:hAnsiTheme="majorHAnsi" w:cstheme="majorBidi"/>
      <w:i/>
      <w:iCs/>
      <w:color w:val="365F91" w:themeColor="accent1" w:themeShade="BF"/>
      <w:sz w:val="24"/>
      <w:szCs w:val="24"/>
      <w:lang w:eastAsia="nb-NO"/>
    </w:rPr>
  </w:style>
  <w:style w:type="character" w:styleId="CommentReference">
    <w:name w:val="annotation reference"/>
    <w:basedOn w:val="DefaultParagraphFont"/>
    <w:uiPriority w:val="99"/>
    <w:semiHidden/>
    <w:unhideWhenUsed/>
    <w:rsid w:val="001D532C"/>
    <w:rPr>
      <w:sz w:val="18"/>
      <w:szCs w:val="18"/>
    </w:rPr>
  </w:style>
  <w:style w:type="paragraph" w:styleId="CommentText">
    <w:name w:val="annotation text"/>
    <w:basedOn w:val="Normal"/>
    <w:link w:val="CommentTextChar"/>
    <w:uiPriority w:val="99"/>
    <w:semiHidden/>
    <w:unhideWhenUsed/>
    <w:rsid w:val="001D532C"/>
    <w:pPr>
      <w:spacing w:after="200"/>
      <w:jc w:val="both"/>
    </w:pPr>
    <w:rPr>
      <w:rFonts w:eastAsiaTheme="minorEastAsia" w:cstheme="minorBidi"/>
      <w:lang w:val="en-GB" w:eastAsia="zh-CN"/>
    </w:rPr>
  </w:style>
  <w:style w:type="character" w:customStyle="1" w:styleId="CommentTextChar">
    <w:name w:val="Comment Text Char"/>
    <w:basedOn w:val="DefaultParagraphFont"/>
    <w:link w:val="CommentText"/>
    <w:uiPriority w:val="99"/>
    <w:semiHidden/>
    <w:rsid w:val="001D532C"/>
    <w:rPr>
      <w:rFonts w:ascii="Times New Roman" w:eastAsiaTheme="minorEastAsia" w:hAnsi="Times New Roman"/>
      <w:sz w:val="24"/>
      <w:szCs w:val="24"/>
      <w:lang w:val="en-GB" w:eastAsia="zh-CN"/>
    </w:rPr>
  </w:style>
  <w:style w:type="paragraph" w:styleId="CommentSubject">
    <w:name w:val="annotation subject"/>
    <w:basedOn w:val="CommentText"/>
    <w:next w:val="CommentText"/>
    <w:link w:val="CommentSubjectChar"/>
    <w:uiPriority w:val="99"/>
    <w:semiHidden/>
    <w:unhideWhenUsed/>
    <w:rsid w:val="00C2066A"/>
    <w:pPr>
      <w:spacing w:after="0"/>
      <w:jc w:val="left"/>
    </w:pPr>
    <w:rPr>
      <w:rFonts w:eastAsiaTheme="minorHAnsi" w:cs="Times New Roman"/>
      <w:b/>
      <w:bCs/>
      <w:sz w:val="20"/>
      <w:szCs w:val="20"/>
      <w:lang w:val="nb-NO" w:eastAsia="nb-NO"/>
    </w:rPr>
  </w:style>
  <w:style w:type="character" w:customStyle="1" w:styleId="CommentSubjectChar">
    <w:name w:val="Comment Subject Char"/>
    <w:basedOn w:val="CommentTextChar"/>
    <w:link w:val="CommentSubject"/>
    <w:uiPriority w:val="99"/>
    <w:semiHidden/>
    <w:rsid w:val="00C2066A"/>
    <w:rPr>
      <w:rFonts w:ascii="Times New Roman" w:eastAsiaTheme="minorEastAsia" w:hAnsi="Times New Roman" w:cs="Times New Roman"/>
      <w:b/>
      <w:bCs/>
      <w:sz w:val="20"/>
      <w:szCs w:val="20"/>
      <w:lang w:val="en-GB" w:eastAsia="nb-NO"/>
    </w:rPr>
  </w:style>
  <w:style w:type="character" w:customStyle="1" w:styleId="Heading1Char">
    <w:name w:val="Heading 1 Char"/>
    <w:basedOn w:val="DefaultParagraphFont"/>
    <w:link w:val="Heading1"/>
    <w:uiPriority w:val="9"/>
    <w:rsid w:val="00B40C4B"/>
    <w:rPr>
      <w:rFonts w:asciiTheme="majorHAnsi" w:eastAsiaTheme="majorEastAsia" w:hAnsiTheme="majorHAnsi" w:cstheme="majorBidi"/>
      <w:color w:val="365F91" w:themeColor="accent1" w:themeShade="BF"/>
      <w:sz w:val="32"/>
      <w:szCs w:val="32"/>
      <w:lang w:eastAsia="nb-NO"/>
    </w:rPr>
  </w:style>
  <w:style w:type="paragraph" w:styleId="Revision">
    <w:name w:val="Revision"/>
    <w:hidden/>
    <w:uiPriority w:val="99"/>
    <w:semiHidden/>
    <w:rsid w:val="009B7BCB"/>
    <w:pPr>
      <w:spacing w:after="0" w:line="240" w:lineRule="auto"/>
    </w:pPr>
    <w:rPr>
      <w:rFonts w:ascii="Times New Roman" w:hAnsi="Times New Roman" w:cs="Times New Roman"/>
      <w:sz w:val="24"/>
      <w:szCs w:val="24"/>
      <w:lang w:eastAsia="nb-NO"/>
    </w:rPr>
  </w:style>
  <w:style w:type="paragraph" w:styleId="NormalWeb">
    <w:name w:val="Normal (Web)"/>
    <w:basedOn w:val="Normal"/>
    <w:uiPriority w:val="99"/>
    <w:unhideWhenUsed/>
    <w:rsid w:val="0080508B"/>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C506A"/>
    <w:pPr>
      <w:tabs>
        <w:tab w:val="center" w:pos="4536"/>
        <w:tab w:val="right" w:pos="9072"/>
      </w:tabs>
    </w:pPr>
  </w:style>
  <w:style w:type="character" w:customStyle="1" w:styleId="HeaderChar">
    <w:name w:val="Header Char"/>
    <w:basedOn w:val="DefaultParagraphFont"/>
    <w:link w:val="Header"/>
    <w:uiPriority w:val="99"/>
    <w:rsid w:val="004C506A"/>
    <w:rPr>
      <w:rFonts w:ascii="Times New Roman" w:hAnsi="Times New Roman" w:cs="Times New Roman"/>
      <w:sz w:val="24"/>
      <w:szCs w:val="24"/>
      <w:lang w:eastAsia="nb-NO"/>
    </w:rPr>
  </w:style>
  <w:style w:type="paragraph" w:styleId="Footer">
    <w:name w:val="footer"/>
    <w:basedOn w:val="Normal"/>
    <w:link w:val="FooterChar"/>
    <w:uiPriority w:val="99"/>
    <w:unhideWhenUsed/>
    <w:rsid w:val="004C506A"/>
    <w:pPr>
      <w:tabs>
        <w:tab w:val="center" w:pos="4536"/>
        <w:tab w:val="right" w:pos="9072"/>
      </w:tabs>
    </w:pPr>
  </w:style>
  <w:style w:type="character" w:customStyle="1" w:styleId="FooterChar">
    <w:name w:val="Footer Char"/>
    <w:basedOn w:val="DefaultParagraphFont"/>
    <w:link w:val="Footer"/>
    <w:uiPriority w:val="99"/>
    <w:rsid w:val="004C506A"/>
    <w:rPr>
      <w:rFonts w:ascii="Times New Roman" w:hAnsi="Times New Roman" w:cs="Times New Roman"/>
      <w:sz w:val="24"/>
      <w:szCs w:val="24"/>
      <w:lang w:eastAsia="nb-NO"/>
    </w:rPr>
  </w:style>
  <w:style w:type="paragraph" w:styleId="NoSpacing">
    <w:name w:val="No Spacing"/>
    <w:uiPriority w:val="1"/>
    <w:qFormat/>
    <w:rsid w:val="006928C7"/>
    <w:pPr>
      <w:spacing w:after="0" w:line="240" w:lineRule="auto"/>
    </w:pPr>
    <w:rPr>
      <w:rFonts w:ascii="Times New Roman" w:hAnsi="Times New Roman" w:cs="Times New Roman"/>
      <w:sz w:val="24"/>
      <w:szCs w:val="24"/>
      <w:lang w:eastAsia="nb-NO"/>
    </w:rPr>
  </w:style>
  <w:style w:type="character" w:styleId="Hyperlink">
    <w:name w:val="Hyperlink"/>
    <w:basedOn w:val="DefaultParagraphFont"/>
    <w:uiPriority w:val="99"/>
    <w:unhideWhenUsed/>
    <w:rsid w:val="00340702"/>
    <w:rPr>
      <w:color w:val="0000FF" w:themeColor="hyperlink"/>
      <w:u w:val="single"/>
    </w:rPr>
  </w:style>
  <w:style w:type="paragraph" w:styleId="Title">
    <w:name w:val="Title"/>
    <w:basedOn w:val="Normal"/>
    <w:next w:val="Normal"/>
    <w:link w:val="TitleChar"/>
    <w:uiPriority w:val="10"/>
    <w:qFormat/>
    <w:rsid w:val="008713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3BA"/>
    <w:rPr>
      <w:rFonts w:asciiTheme="majorHAnsi" w:eastAsiaTheme="majorEastAsia" w:hAnsiTheme="majorHAnsi" w:cstheme="majorBidi"/>
      <w:spacing w:val="-10"/>
      <w:kern w:val="28"/>
      <w:sz w:val="56"/>
      <w:szCs w:val="56"/>
      <w:lang w:eastAsia="nb-NO"/>
    </w:rPr>
  </w:style>
  <w:style w:type="table" w:styleId="TableGrid">
    <w:name w:val="Table Grid"/>
    <w:basedOn w:val="TableNormal"/>
    <w:uiPriority w:val="59"/>
    <w:rsid w:val="0091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D18CC"/>
    <w:pPr>
      <w:spacing w:after="200"/>
      <w:jc w:val="both"/>
    </w:pPr>
    <w:rPr>
      <w:rFonts w:ascii="Calibri" w:eastAsiaTheme="minorEastAsia" w:hAnsi="Calibri" w:cstheme="minorBidi"/>
      <w:noProof/>
      <w:sz w:val="22"/>
      <w:szCs w:val="22"/>
      <w:lang w:eastAsia="zh-CN"/>
    </w:rPr>
  </w:style>
  <w:style w:type="character" w:customStyle="1" w:styleId="EndNoteBibliographyChar">
    <w:name w:val="EndNote Bibliography Char"/>
    <w:basedOn w:val="DefaultParagraphFont"/>
    <w:link w:val="EndNoteBibliography"/>
    <w:rsid w:val="009D18CC"/>
    <w:rPr>
      <w:rFonts w:ascii="Calibri" w:eastAsiaTheme="minorEastAsia" w:hAnsi="Calibri"/>
      <w:noProof/>
      <w:lang w:eastAsia="zh-CN"/>
    </w:rPr>
  </w:style>
  <w:style w:type="character" w:styleId="Emphasis">
    <w:name w:val="Emphasis"/>
    <w:basedOn w:val="DefaultParagraphFont"/>
    <w:uiPriority w:val="20"/>
    <w:qFormat/>
    <w:rsid w:val="00F9578A"/>
    <w:rPr>
      <w:i/>
      <w:iCs/>
    </w:rPr>
  </w:style>
  <w:style w:type="paragraph" w:customStyle="1" w:styleId="volissue">
    <w:name w:val="volissue"/>
    <w:basedOn w:val="Normal"/>
    <w:rsid w:val="003D72A0"/>
    <w:pPr>
      <w:spacing w:before="100" w:beforeAutospacing="1" w:after="100" w:afterAutospacing="1"/>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6034">
      <w:bodyDiv w:val="1"/>
      <w:marLeft w:val="0"/>
      <w:marRight w:val="0"/>
      <w:marTop w:val="0"/>
      <w:marBottom w:val="0"/>
      <w:divBdr>
        <w:top w:val="none" w:sz="0" w:space="0" w:color="auto"/>
        <w:left w:val="none" w:sz="0" w:space="0" w:color="auto"/>
        <w:bottom w:val="none" w:sz="0" w:space="0" w:color="auto"/>
        <w:right w:val="none" w:sz="0" w:space="0" w:color="auto"/>
      </w:divBdr>
    </w:div>
    <w:div w:id="567038384">
      <w:bodyDiv w:val="1"/>
      <w:marLeft w:val="0"/>
      <w:marRight w:val="0"/>
      <w:marTop w:val="0"/>
      <w:marBottom w:val="0"/>
      <w:divBdr>
        <w:top w:val="none" w:sz="0" w:space="0" w:color="auto"/>
        <w:left w:val="none" w:sz="0" w:space="0" w:color="auto"/>
        <w:bottom w:val="none" w:sz="0" w:space="0" w:color="auto"/>
        <w:right w:val="none" w:sz="0" w:space="0" w:color="auto"/>
      </w:divBdr>
      <w:divsChild>
        <w:div w:id="1130591681">
          <w:marLeft w:val="0"/>
          <w:marRight w:val="0"/>
          <w:marTop w:val="0"/>
          <w:marBottom w:val="0"/>
          <w:divBdr>
            <w:top w:val="none" w:sz="0" w:space="0" w:color="auto"/>
            <w:left w:val="none" w:sz="0" w:space="0" w:color="auto"/>
            <w:bottom w:val="none" w:sz="0" w:space="0" w:color="auto"/>
            <w:right w:val="none" w:sz="0" w:space="0" w:color="auto"/>
          </w:divBdr>
          <w:divsChild>
            <w:div w:id="1601722816">
              <w:marLeft w:val="0"/>
              <w:marRight w:val="0"/>
              <w:marTop w:val="0"/>
              <w:marBottom w:val="0"/>
              <w:divBdr>
                <w:top w:val="none" w:sz="0" w:space="0" w:color="auto"/>
                <w:left w:val="none" w:sz="0" w:space="0" w:color="auto"/>
                <w:bottom w:val="none" w:sz="0" w:space="0" w:color="auto"/>
                <w:right w:val="none" w:sz="0" w:space="0" w:color="auto"/>
              </w:divBdr>
              <w:divsChild>
                <w:div w:id="12307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1160">
      <w:bodyDiv w:val="1"/>
      <w:marLeft w:val="0"/>
      <w:marRight w:val="0"/>
      <w:marTop w:val="0"/>
      <w:marBottom w:val="0"/>
      <w:divBdr>
        <w:top w:val="none" w:sz="0" w:space="0" w:color="auto"/>
        <w:left w:val="none" w:sz="0" w:space="0" w:color="auto"/>
        <w:bottom w:val="none" w:sz="0" w:space="0" w:color="auto"/>
        <w:right w:val="none" w:sz="0" w:space="0" w:color="auto"/>
      </w:divBdr>
    </w:div>
    <w:div w:id="851189984">
      <w:bodyDiv w:val="1"/>
      <w:marLeft w:val="0"/>
      <w:marRight w:val="0"/>
      <w:marTop w:val="0"/>
      <w:marBottom w:val="0"/>
      <w:divBdr>
        <w:top w:val="none" w:sz="0" w:space="0" w:color="auto"/>
        <w:left w:val="none" w:sz="0" w:space="0" w:color="auto"/>
        <w:bottom w:val="none" w:sz="0" w:space="0" w:color="auto"/>
        <w:right w:val="none" w:sz="0" w:space="0" w:color="auto"/>
      </w:divBdr>
    </w:div>
    <w:div w:id="1084110958">
      <w:bodyDiv w:val="1"/>
      <w:marLeft w:val="0"/>
      <w:marRight w:val="0"/>
      <w:marTop w:val="0"/>
      <w:marBottom w:val="0"/>
      <w:divBdr>
        <w:top w:val="none" w:sz="0" w:space="0" w:color="auto"/>
        <w:left w:val="none" w:sz="0" w:space="0" w:color="auto"/>
        <w:bottom w:val="none" w:sz="0" w:space="0" w:color="auto"/>
        <w:right w:val="none" w:sz="0" w:space="0" w:color="auto"/>
      </w:divBdr>
    </w:div>
    <w:div w:id="1267032563">
      <w:bodyDiv w:val="1"/>
      <w:marLeft w:val="0"/>
      <w:marRight w:val="0"/>
      <w:marTop w:val="0"/>
      <w:marBottom w:val="0"/>
      <w:divBdr>
        <w:top w:val="none" w:sz="0" w:space="0" w:color="auto"/>
        <w:left w:val="none" w:sz="0" w:space="0" w:color="auto"/>
        <w:bottom w:val="none" w:sz="0" w:space="0" w:color="auto"/>
        <w:right w:val="none" w:sz="0" w:space="0" w:color="auto"/>
      </w:divBdr>
    </w:div>
    <w:div w:id="1537887576">
      <w:bodyDiv w:val="1"/>
      <w:marLeft w:val="0"/>
      <w:marRight w:val="0"/>
      <w:marTop w:val="0"/>
      <w:marBottom w:val="0"/>
      <w:divBdr>
        <w:top w:val="none" w:sz="0" w:space="0" w:color="auto"/>
        <w:left w:val="none" w:sz="0" w:space="0" w:color="auto"/>
        <w:bottom w:val="none" w:sz="0" w:space="0" w:color="auto"/>
        <w:right w:val="none" w:sz="0" w:space="0" w:color="auto"/>
      </w:divBdr>
    </w:div>
    <w:div w:id="1608661375">
      <w:bodyDiv w:val="1"/>
      <w:marLeft w:val="0"/>
      <w:marRight w:val="0"/>
      <w:marTop w:val="0"/>
      <w:marBottom w:val="0"/>
      <w:divBdr>
        <w:top w:val="none" w:sz="0" w:space="0" w:color="auto"/>
        <w:left w:val="none" w:sz="0" w:space="0" w:color="auto"/>
        <w:bottom w:val="none" w:sz="0" w:space="0" w:color="auto"/>
        <w:right w:val="none" w:sz="0" w:space="0" w:color="auto"/>
      </w:divBdr>
    </w:div>
    <w:div w:id="1706714952">
      <w:bodyDiv w:val="1"/>
      <w:marLeft w:val="0"/>
      <w:marRight w:val="0"/>
      <w:marTop w:val="0"/>
      <w:marBottom w:val="0"/>
      <w:divBdr>
        <w:top w:val="none" w:sz="0" w:space="0" w:color="auto"/>
        <w:left w:val="none" w:sz="0" w:space="0" w:color="auto"/>
        <w:bottom w:val="none" w:sz="0" w:space="0" w:color="auto"/>
        <w:right w:val="none" w:sz="0" w:space="0" w:color="auto"/>
      </w:divBdr>
    </w:div>
    <w:div w:id="1730641229">
      <w:bodyDiv w:val="1"/>
      <w:marLeft w:val="0"/>
      <w:marRight w:val="0"/>
      <w:marTop w:val="0"/>
      <w:marBottom w:val="0"/>
      <w:divBdr>
        <w:top w:val="none" w:sz="0" w:space="0" w:color="auto"/>
        <w:left w:val="none" w:sz="0" w:space="0" w:color="auto"/>
        <w:bottom w:val="none" w:sz="0" w:space="0" w:color="auto"/>
        <w:right w:val="none" w:sz="0" w:space="0" w:color="auto"/>
      </w:divBdr>
    </w:div>
    <w:div w:id="1792938476">
      <w:bodyDiv w:val="1"/>
      <w:marLeft w:val="0"/>
      <w:marRight w:val="0"/>
      <w:marTop w:val="0"/>
      <w:marBottom w:val="0"/>
      <w:divBdr>
        <w:top w:val="none" w:sz="0" w:space="0" w:color="auto"/>
        <w:left w:val="none" w:sz="0" w:space="0" w:color="auto"/>
        <w:bottom w:val="none" w:sz="0" w:space="0" w:color="auto"/>
        <w:right w:val="none" w:sz="0" w:space="0" w:color="auto"/>
      </w:divBdr>
      <w:divsChild>
        <w:div w:id="1600063598">
          <w:marLeft w:val="0"/>
          <w:marRight w:val="0"/>
          <w:marTop w:val="0"/>
          <w:marBottom w:val="0"/>
          <w:divBdr>
            <w:top w:val="none" w:sz="0" w:space="0" w:color="auto"/>
            <w:left w:val="none" w:sz="0" w:space="0" w:color="auto"/>
            <w:bottom w:val="none" w:sz="0" w:space="0" w:color="auto"/>
            <w:right w:val="none" w:sz="0" w:space="0" w:color="auto"/>
          </w:divBdr>
          <w:divsChild>
            <w:div w:id="1698895559">
              <w:marLeft w:val="0"/>
              <w:marRight w:val="0"/>
              <w:marTop w:val="0"/>
              <w:marBottom w:val="0"/>
              <w:divBdr>
                <w:top w:val="none" w:sz="0" w:space="0" w:color="auto"/>
                <w:left w:val="none" w:sz="0" w:space="0" w:color="auto"/>
                <w:bottom w:val="none" w:sz="0" w:space="0" w:color="auto"/>
                <w:right w:val="none" w:sz="0" w:space="0" w:color="auto"/>
              </w:divBdr>
              <w:divsChild>
                <w:div w:id="1860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8402">
      <w:bodyDiv w:val="1"/>
      <w:marLeft w:val="0"/>
      <w:marRight w:val="0"/>
      <w:marTop w:val="0"/>
      <w:marBottom w:val="0"/>
      <w:divBdr>
        <w:top w:val="none" w:sz="0" w:space="0" w:color="auto"/>
        <w:left w:val="none" w:sz="0" w:space="0" w:color="auto"/>
        <w:bottom w:val="none" w:sz="0" w:space="0" w:color="auto"/>
        <w:right w:val="none" w:sz="0" w:space="0" w:color="auto"/>
      </w:divBdr>
      <w:divsChild>
        <w:div w:id="1045564880">
          <w:marLeft w:val="0"/>
          <w:marRight w:val="0"/>
          <w:marTop w:val="0"/>
          <w:marBottom w:val="0"/>
          <w:divBdr>
            <w:top w:val="none" w:sz="0" w:space="0" w:color="auto"/>
            <w:left w:val="none" w:sz="0" w:space="0" w:color="auto"/>
            <w:bottom w:val="none" w:sz="0" w:space="0" w:color="auto"/>
            <w:right w:val="none" w:sz="0" w:space="0" w:color="auto"/>
          </w:divBdr>
        </w:div>
      </w:divsChild>
    </w:div>
    <w:div w:id="20428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29/2004GL0214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quascirev.2015.09.01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x.doi.org/10.1144/SP411.7" TargetMode="External"/><Relationship Id="rId4" Type="http://schemas.microsoft.com/office/2007/relationships/stylesWithEffects" Target="stylesWithEffects.xml"/><Relationship Id="rId9" Type="http://schemas.openxmlformats.org/officeDocument/2006/relationships/hyperlink" Target="http://www.tandf.co.uk/journ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FF64-4AA6-40AF-B765-A22D01BD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13341</Words>
  <Characters>70712</Characters>
  <Application>Microsoft Office Word</Application>
  <DocSecurity>0</DocSecurity>
  <Lines>589</Lines>
  <Paragraphs>167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83886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Mjelva Breivik</dc:creator>
  <cp:lastModifiedBy>Steinar Solheim</cp:lastModifiedBy>
  <cp:revision>2</cp:revision>
  <cp:lastPrinted>2016-05-20T08:02:00Z</cp:lastPrinted>
  <dcterms:created xsi:type="dcterms:W3CDTF">2018-02-16T11:47:00Z</dcterms:created>
  <dcterms:modified xsi:type="dcterms:W3CDTF">2018-02-16T11:47:00Z</dcterms:modified>
</cp:coreProperties>
</file>