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45" w:rsidRDefault="00E7789C" w:rsidP="00303D4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proofErr w:type="gramStart"/>
      <w:r w:rsidRPr="00E7789C">
        <w:rPr>
          <w:rFonts w:ascii="Times New Roman" w:eastAsia="Times New Roman" w:hAnsi="Times New Roman" w:cs="Times New Roman"/>
          <w:b/>
          <w:lang w:val="en-US"/>
        </w:rPr>
        <w:t>Supplemental table 1</w:t>
      </w:r>
      <w:r w:rsidRPr="00E7789C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E7789C">
        <w:rPr>
          <w:rFonts w:ascii="Times New Roman" w:eastAsia="Times New Roman" w:hAnsi="Times New Roman" w:cs="Times New Roman"/>
          <w:lang w:val="en-US"/>
        </w:rPr>
        <w:t xml:space="preserve"> List of morphological codes in ICD-O-3 used to differentiate the histological types of esophageal and gastric cancer</w:t>
      </w:r>
    </w:p>
    <w:tbl>
      <w:tblPr>
        <w:tblStyle w:val="TableGrid"/>
        <w:tblpPr w:leftFromText="141" w:rightFromText="141" w:vertAnchor="text" w:horzAnchor="margin" w:tblpY="164"/>
        <w:tblW w:w="939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41"/>
      </w:tblGrid>
      <w:tr w:rsidR="002B7695" w:rsidRPr="002B7695" w:rsidTr="00515491">
        <w:trPr>
          <w:trHeight w:val="262"/>
        </w:trPr>
        <w:tc>
          <w:tcPr>
            <w:tcW w:w="9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95" w:rsidRPr="002B7695" w:rsidRDefault="002B7695" w:rsidP="002B7695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B76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Adenocarcinoma</w:t>
            </w:r>
          </w:p>
        </w:tc>
      </w:tr>
      <w:tr w:rsidR="002B7695" w:rsidRPr="002B7695" w:rsidTr="00515491">
        <w:trPr>
          <w:trHeight w:val="247"/>
        </w:trPr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B7695">
              <w:rPr>
                <w:rFonts w:ascii="Times New Roman" w:eastAsia="Times New Roman" w:hAnsi="Times New Roman" w:cs="Times New Roman"/>
                <w:bCs/>
                <w:lang w:val="en-US"/>
              </w:rPr>
              <w:t>8140/3</w:t>
            </w:r>
          </w:p>
        </w:tc>
        <w:tc>
          <w:tcPr>
            <w:tcW w:w="7441" w:type="dxa"/>
            <w:tcBorders>
              <w:top w:val="single" w:sz="4" w:space="0" w:color="auto"/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B7695">
              <w:rPr>
                <w:rFonts w:ascii="Times New Roman" w:eastAsia="Times New Roman" w:hAnsi="Times New Roman" w:cs="Times New Roman"/>
                <w:bCs/>
                <w:lang w:val="en-US"/>
              </w:rPr>
              <w:t>Adenocarcinoma, NOS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B7695">
              <w:rPr>
                <w:rFonts w:ascii="Times New Roman" w:eastAsia="Times New Roman" w:hAnsi="Times New Roman" w:cs="Times New Roman"/>
                <w:bCs/>
                <w:lang w:val="en-US"/>
              </w:rPr>
              <w:t>8141/3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B7695">
              <w:rPr>
                <w:rFonts w:ascii="Times New Roman" w:eastAsia="Times New Roman" w:hAnsi="Times New Roman" w:cs="Times New Roman"/>
                <w:bCs/>
                <w:lang w:val="en-US"/>
              </w:rPr>
              <w:t>Scirrhous</w:t>
            </w:r>
            <w:proofErr w:type="spellEnd"/>
            <w:r w:rsidRPr="002B769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adenocarcinoma</w:t>
            </w:r>
          </w:p>
        </w:tc>
      </w:tr>
      <w:tr w:rsidR="002B7695" w:rsidRPr="002B7695" w:rsidTr="00515491">
        <w:trPr>
          <w:trHeight w:val="247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8144/3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 xml:space="preserve">Adenocarcinoma, intestinal type (C16._)  </w:t>
            </w:r>
          </w:p>
        </w:tc>
      </w:tr>
      <w:tr w:rsidR="002B7695" w:rsidRPr="00B960DA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8145/3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2B7695">
              <w:rPr>
                <w:rFonts w:ascii="Times New Roman" w:hAnsi="Times New Roman" w:cs="Times New Roman"/>
                <w:lang w:val="en-US"/>
              </w:rPr>
              <w:t>cardinoma</w:t>
            </w:r>
            <w:proofErr w:type="spellEnd"/>
            <w:proofErr w:type="gramEnd"/>
            <w:r w:rsidRPr="002B7695">
              <w:rPr>
                <w:rFonts w:ascii="Times New Roman" w:hAnsi="Times New Roman" w:cs="Times New Roman"/>
                <w:lang w:val="en-US"/>
              </w:rPr>
              <w:t xml:space="preserve">, diffuse type (adenocarcinoma, diffuse type) (C16._) </w:t>
            </w:r>
          </w:p>
        </w:tc>
      </w:tr>
      <w:tr w:rsidR="002B7695" w:rsidRPr="002B7695" w:rsidTr="00515491">
        <w:trPr>
          <w:trHeight w:val="247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8147/3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basal cell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8150/3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Islet cell carcinoma (C25._)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8154/3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 xml:space="preserve">Mixed islet cell and exocrine adenocarcinoma (C25._) 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8190/3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Trabecular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8210/3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adenocarcinoma in adenomatous polyp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8211/3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tubular adenocarcinoma</w:t>
            </w:r>
          </w:p>
        </w:tc>
      </w:tr>
      <w:tr w:rsidR="002B7695" w:rsidRPr="00B960DA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8214/3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B7695">
              <w:rPr>
                <w:rFonts w:ascii="Times New Roman" w:hAnsi="Times New Roman" w:cs="Times New Roman"/>
                <w:lang w:val="en-US"/>
              </w:rPr>
              <w:t>parietal</w:t>
            </w:r>
            <w:proofErr w:type="gramEnd"/>
            <w:r w:rsidRPr="002B7695">
              <w:rPr>
                <w:rFonts w:ascii="Times New Roman" w:hAnsi="Times New Roman" w:cs="Times New Roman"/>
                <w:lang w:val="en-US"/>
              </w:rPr>
              <w:t xml:space="preserve"> cell carcinoma (parietal cell adenocarcinoma) (C16._)  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8215/3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 xml:space="preserve">Adenocarcinoma of anal glands (C21.1) 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8220/3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Adenomatous polyposis coli (C18._)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8221/3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adenocarcinoma in multiple adenomatous polys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8250/3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Bronchiolo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>-alveolar adenocarcinoma, NOS (C34._)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8251/3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 xml:space="preserve">Alveolar adenocarcinoma (C34._)  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8255/3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adenocarcinoma with mixed subtypes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8260/3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Papillary adenocarcinoma, NOS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8261/3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adenocarcinoma in villous adenoma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8262/3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villous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8263/3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adenocarcinoma in tubolovillous adenoma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8270/3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Chromophobe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carcinoma (C75.1) (</w:t>
            </w: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Chromophobe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adenocarcinoma (C75.1)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8290/3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Oxyphilic adenocarcinoma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8300/3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Basophil carcinoma (C75.1) (Basophil adenocarcinoma (C75.1); Mucoid cell adenocarcinoma (C75.1))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8310/3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clear cell adenocarcinoma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8320/3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Granular cell carcinoma (Granular cell adenocarcinoma)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8322/3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Water-clear cell adenocarcinoma (C75.0)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8323/3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mix cell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8330/3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Follicular adenocarcinoma, NOS (C73.9)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8331/3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 xml:space="preserve">Follicular adenocarcinoma, well differentiated (C73.9) 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8332/3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Follicular adenocarcinoma, trabecular (C73.9)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8333/3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Fetal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8380/3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Endometrioid adenocarcinoma, NOS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8382/3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Endometrioid adenocarcinoma, secretory variant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8383/3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Endometrioid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adenocarcinoma, ciliated cell variant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8384/3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Adenocarcinoma, endocervical type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8400/3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 xml:space="preserve">Sweat gland adenocarcinoma (C44._) 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8401/3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Apocrine adenocarcinoma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8408/3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Eccrine papillary adenocarcinoma (C44._) SKIN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8410/3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Sebaceous adenocarcinoma (C44._) SKIN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8413/3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Eccrine adenocarcinoma (C44._)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8420/3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Ceruminous adenocarcinoma (C44.2)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8480/3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mucinous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8481/3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mucin-producing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8482/3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Mucinous adenocarcinoma, endocervical type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 xml:space="preserve">8490/3 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signet ring cell carcinoma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8503/2</w:t>
            </w:r>
          </w:p>
        </w:tc>
        <w:tc>
          <w:tcPr>
            <w:tcW w:w="7441" w:type="dxa"/>
            <w:tcBorders>
              <w:left w:val="nil"/>
              <w:bottom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Noninfiltrating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intraductal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papillary adenocarcinoma (C50._)  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8503/3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 xml:space="preserve">Intraductal papillary adenocarcinoma (C50._)  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lastRenderedPageBreak/>
              <w:t>8504/3</w:t>
            </w:r>
          </w:p>
        </w:tc>
        <w:tc>
          <w:tcPr>
            <w:tcW w:w="7441" w:type="dxa"/>
            <w:tcBorders>
              <w:top w:val="nil"/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Intracystic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carcinoma, NOS (</w:t>
            </w: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Intracystic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pallilary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 xml:space="preserve"> adenocarcinoma)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8510/3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Medullary carcinoma, NOS (Medullary adenocarcinoma)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8525/3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Polymorphous low grade adenocarcinoma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8530/3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Inflammatory carcinoma (C50._) (Inflammatory adenocarcinoma (C50._))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8571/3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 xml:space="preserve">adenocarcinoma with cartilaginous and osseous </w:t>
            </w: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metaplasisa</w:t>
            </w:r>
            <w:proofErr w:type="spellEnd"/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8572/3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adenocarcinoma with spindle cell metaplasia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8573/3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adenocarcinoma with apocrine metaplasia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8574/3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Adenocarcinoma with neuroendocrine differentiation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8576/3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Hepatoid adenocarcinoma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1" w:type="dxa"/>
            <w:tcBorders>
              <w:left w:val="nil"/>
              <w:bottom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DB8" w:rsidRPr="002B7695" w:rsidTr="00515491">
        <w:trPr>
          <w:trHeight w:val="262"/>
        </w:trPr>
        <w:tc>
          <w:tcPr>
            <w:tcW w:w="9392" w:type="dxa"/>
            <w:gridSpan w:val="2"/>
            <w:tcBorders>
              <w:top w:val="nil"/>
              <w:bottom w:val="single" w:sz="4" w:space="0" w:color="auto"/>
            </w:tcBorders>
          </w:tcPr>
          <w:p w:rsidR="00920DB8" w:rsidRPr="00920DB8" w:rsidRDefault="00920DB8" w:rsidP="00920D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Esophageal s</w:t>
            </w:r>
            <w:r w:rsidRPr="00920DB8">
              <w:rPr>
                <w:rFonts w:ascii="Times New Roman" w:hAnsi="Times New Roman" w:cs="Times New Roman"/>
                <w:b/>
              </w:rPr>
              <w:t>quamous-cell  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8052/3</w:t>
            </w:r>
          </w:p>
        </w:tc>
        <w:tc>
          <w:tcPr>
            <w:tcW w:w="7441" w:type="dxa"/>
            <w:tcBorders>
              <w:top w:val="single" w:sz="4" w:space="0" w:color="auto"/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Papillary squamous cell carcinoma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8070/3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squamous-cell carcinoma, NOS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8071/3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squamous-cell carcinoma, keratinizing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8072/3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 xml:space="preserve">squamous cell carcinoma, large cell, </w:t>
            </w: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nonkeratinizing</w:t>
            </w:r>
            <w:proofErr w:type="spellEnd"/>
            <w:r w:rsidRPr="002B7695">
              <w:rPr>
                <w:rFonts w:ascii="Times New Roman" w:hAnsi="Times New Roman" w:cs="Times New Roman"/>
                <w:lang w:val="en-US"/>
              </w:rPr>
              <w:t>, NOS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8073/3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 xml:space="preserve">Squamous cell carcinoma, small cell, </w:t>
            </w:r>
            <w:proofErr w:type="spellStart"/>
            <w:r w:rsidRPr="002B7695">
              <w:rPr>
                <w:rFonts w:ascii="Times New Roman" w:hAnsi="Times New Roman" w:cs="Times New Roman"/>
                <w:lang w:val="en-US"/>
              </w:rPr>
              <w:t>nonkeratinizing</w:t>
            </w:r>
            <w:proofErr w:type="spellEnd"/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8074/3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squamous cell carcinoma, spindle cell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8075/3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Squamous cell carcinoma, microinvasive</w:t>
            </w:r>
          </w:p>
        </w:tc>
      </w:tr>
      <w:tr w:rsidR="002B7695" w:rsidRPr="002B7695" w:rsidTr="00515491">
        <w:trPr>
          <w:trHeight w:val="262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8076/3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Squamous cell carcinoma, microinvasive</w:t>
            </w:r>
          </w:p>
        </w:tc>
      </w:tr>
      <w:tr w:rsidR="002B7695" w:rsidRPr="007C617B" w:rsidTr="00515491">
        <w:trPr>
          <w:trHeight w:val="262"/>
        </w:trPr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</w:rPr>
            </w:pPr>
            <w:r w:rsidRPr="002B7695">
              <w:rPr>
                <w:rFonts w:ascii="Times New Roman" w:hAnsi="Times New Roman" w:cs="Times New Roman"/>
              </w:rPr>
              <w:t>8078/3</w:t>
            </w:r>
          </w:p>
        </w:tc>
        <w:tc>
          <w:tcPr>
            <w:tcW w:w="7441" w:type="dxa"/>
            <w:tcBorders>
              <w:left w:val="nil"/>
            </w:tcBorders>
          </w:tcPr>
          <w:p w:rsidR="002B7695" w:rsidRPr="002B7695" w:rsidRDefault="002B7695" w:rsidP="002B7695">
            <w:pPr>
              <w:rPr>
                <w:rFonts w:ascii="Times New Roman" w:hAnsi="Times New Roman" w:cs="Times New Roman"/>
                <w:lang w:val="en-US"/>
              </w:rPr>
            </w:pPr>
            <w:r w:rsidRPr="002B7695">
              <w:rPr>
                <w:rFonts w:ascii="Times New Roman" w:hAnsi="Times New Roman" w:cs="Times New Roman"/>
                <w:lang w:val="en-US"/>
              </w:rPr>
              <w:t>squamous cell carcinoma with horn formation</w:t>
            </w:r>
          </w:p>
        </w:tc>
      </w:tr>
    </w:tbl>
    <w:p w:rsidR="00EE4C43" w:rsidRPr="00E7789C" w:rsidRDefault="00EE4C43" w:rsidP="00303D4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B4244" w:rsidRDefault="00BB4244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B7695" w:rsidRDefault="002B7695" w:rsidP="00EF088B">
      <w:pPr>
        <w:ind w:left="-28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F088B" w:rsidRDefault="00FA1810" w:rsidP="00210049">
      <w:pPr>
        <w:rPr>
          <w:rFonts w:ascii="Times New Roman" w:eastAsia="Times New Roman" w:hAnsi="Times New Roman" w:cs="Times New Roman"/>
          <w:bCs/>
          <w:lang w:val="en-US"/>
        </w:rPr>
      </w:pPr>
      <w:proofErr w:type="gramStart"/>
      <w:r w:rsidRPr="00E7789C">
        <w:rPr>
          <w:rFonts w:ascii="Times New Roman" w:eastAsia="Times New Roman" w:hAnsi="Times New Roman" w:cs="Times New Roman"/>
          <w:b/>
          <w:lang w:val="en-US"/>
        </w:rPr>
        <w:lastRenderedPageBreak/>
        <w:t>Supplemental</w:t>
      </w:r>
      <w:r w:rsidRPr="00EF088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t</w:t>
      </w:r>
      <w:r w:rsidR="00EF088B" w:rsidRPr="00EF088B">
        <w:rPr>
          <w:rFonts w:ascii="Times New Roman" w:eastAsia="Times New Roman" w:hAnsi="Times New Roman" w:cs="Times New Roman"/>
          <w:b/>
          <w:bCs/>
          <w:lang w:val="en-US"/>
        </w:rPr>
        <w:t>able 2</w:t>
      </w:r>
      <w:r w:rsidR="00EF088B" w:rsidRPr="00EF088B">
        <w:rPr>
          <w:rFonts w:ascii="Times New Roman" w:eastAsia="Times New Roman" w:hAnsi="Times New Roman" w:cs="Times New Roman"/>
          <w:bCs/>
          <w:lang w:val="en-US"/>
        </w:rPr>
        <w:t>.</w:t>
      </w:r>
      <w:proofErr w:type="gramEnd"/>
      <w:r w:rsidR="00EF088B" w:rsidRPr="00EF088B">
        <w:rPr>
          <w:rFonts w:ascii="Times New Roman" w:eastAsia="Times New Roman" w:hAnsi="Times New Roman" w:cs="Times New Roman"/>
          <w:bCs/>
          <w:lang w:val="en-US"/>
        </w:rPr>
        <w:t xml:space="preserve"> Hazard ratio (HR) with 95% confidence interval for incident esophageal adenocarcinoma and esophageal squamous-cell carcinom</w:t>
      </w:r>
      <w:r w:rsidR="003A0E0C">
        <w:rPr>
          <w:rFonts w:ascii="Times New Roman" w:eastAsia="Times New Roman" w:hAnsi="Times New Roman" w:cs="Times New Roman"/>
          <w:bCs/>
          <w:lang w:val="en-US"/>
        </w:rPr>
        <w:t>a related to metabolic syndrome with first two years follow</w:t>
      </w:r>
      <w:r w:rsidR="00473F3A">
        <w:rPr>
          <w:rFonts w:ascii="Times New Roman" w:eastAsia="Times New Roman" w:hAnsi="Times New Roman" w:cs="Times New Roman"/>
          <w:bCs/>
          <w:lang w:val="en-US"/>
        </w:rPr>
        <w:t>-</w:t>
      </w:r>
      <w:r w:rsidR="003A0E0C">
        <w:rPr>
          <w:rFonts w:ascii="Times New Roman" w:eastAsia="Times New Roman" w:hAnsi="Times New Roman" w:cs="Times New Roman"/>
          <w:bCs/>
          <w:lang w:val="en-US"/>
        </w:rPr>
        <w:t>up excluded.</w:t>
      </w:r>
    </w:p>
    <w:tbl>
      <w:tblPr>
        <w:tblW w:w="10410" w:type="dxa"/>
        <w:tblInd w:w="-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29"/>
        <w:gridCol w:w="1701"/>
        <w:gridCol w:w="1701"/>
        <w:gridCol w:w="709"/>
        <w:gridCol w:w="1566"/>
        <w:gridCol w:w="1552"/>
      </w:tblGrid>
      <w:tr w:rsidR="00EF088B" w:rsidRPr="00EF088B" w:rsidTr="00D81529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342A4E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Esophageal adenocarcinoma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Esophageal squamous-cell carcinoma</w:t>
            </w:r>
          </w:p>
        </w:tc>
      </w:tr>
      <w:tr w:rsidR="00EF088B" w:rsidRPr="00EF088B" w:rsidTr="00D81529">
        <w:trPr>
          <w:trHeight w:val="3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Exposure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7A1879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7A1879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8B" w:rsidRPr="00EF088B" w:rsidRDefault="00EF088B" w:rsidP="00BE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3181" w:type="dxa"/>
            <w:gridSpan w:val="2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Metabolic syndrome</w:t>
            </w: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161591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91">
              <w:rPr>
                <w:rFonts w:ascii="Times New Roman" w:eastAsia="Times New Roman" w:hAnsi="Times New Roman" w:cs="Times New Roman"/>
                <w:sz w:val="20"/>
                <w:szCs w:val="20"/>
              </w:rPr>
              <w:t>1.53 (0.88-2.68)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161591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591">
              <w:rPr>
                <w:rFonts w:ascii="Times New Roman" w:eastAsia="Times New Roman" w:hAnsi="Times New Roman" w:cs="Times New Roman"/>
                <w:sz w:val="20"/>
                <w:szCs w:val="20"/>
              </w:rPr>
              <w:t>1.07 (0.52-2.21)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0.83 (0.45-1.53)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2.52 (0.94-6.74)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Waist circumference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Women&lt;80 cm, men&lt;94 cm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Women≥80 cm, men≥94 cm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3.08 (1.54-6.17)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1.79 (0.76-4.18)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8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1.23 (0.65-2.32)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2.03 (0.79-5.20)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Women≥1.3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men≥1.0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Women&lt;1.3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men&lt;1.0 </w:t>
            </w:r>
            <w:proofErr w:type="spellStart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0.70 (0.32-1.57)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0.46 (0.16-1.33)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0.63 (0.26-1.51)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0.65 (0.19-2.24)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Triglycerides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&lt;1.7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86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≥1.7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1.38 (0.80-2.38)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0.86 (0.43-1.71)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0.78 (0.42-1.45)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1.31 (0.57-3.00)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¤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0.84 (0.45-1.57)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0.66 (0.31-1.44)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1.11 (0.54-2.29)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3.39 (0.96-11.95)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Non-fasting glucose^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&lt;5.6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088B" w:rsidRPr="00EF088B" w:rsidTr="00D81529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088B" w:rsidRPr="00EF088B" w:rsidRDefault="00EF088B" w:rsidP="00F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8B">
              <w:rPr>
                <w:rFonts w:ascii="Times New Roman" w:eastAsia="Times New Roman" w:hAnsi="Times New Roman" w:cs="Times New Roman"/>
                <w:sz w:val="20"/>
                <w:szCs w:val="20"/>
              </w:rPr>
              <w:t>≥5.6 mmol/L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EF088B" w:rsidRPr="00EF088B" w:rsidRDefault="007B0523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1.00 (0.58-1.73)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656">
              <w:rPr>
                <w:rFonts w:ascii="Times New Roman" w:eastAsia="Times New Roman" w:hAnsi="Times New Roman" w:cs="Times New Roman"/>
                <w:sz w:val="20"/>
                <w:szCs w:val="20"/>
              </w:rPr>
              <w:t>0.86 (0.43-1.72)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F088B" w:rsidRPr="00EF088B" w:rsidRDefault="00867656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1.82 (0.98-3.36)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EF088B" w:rsidRPr="00EF088B" w:rsidRDefault="003C6825" w:rsidP="00E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825">
              <w:rPr>
                <w:rFonts w:ascii="Times New Roman" w:eastAsia="Times New Roman" w:hAnsi="Times New Roman" w:cs="Times New Roman"/>
                <w:sz w:val="20"/>
                <w:szCs w:val="20"/>
              </w:rPr>
              <w:t>3.00 (1.07-8.46)</w:t>
            </w:r>
          </w:p>
        </w:tc>
      </w:tr>
    </w:tbl>
    <w:p w:rsidR="00EF088B" w:rsidRPr="00620B3D" w:rsidRDefault="00620B3D" w:rsidP="00620B3D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† Adjusted 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473F3A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age (&lt;60, ≥60 years), sex (</w:t>
      </w:r>
      <w:r w:rsidR="000B67BE">
        <w:rPr>
          <w:rFonts w:ascii="Times New Roman" w:hAnsi="Times New Roman" w:cs="Times New Roman"/>
          <w:sz w:val="20"/>
          <w:szCs w:val="20"/>
          <w:lang w:val="en-US"/>
        </w:rPr>
        <w:t>women, men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20B3D" w:rsidRP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‡ Ad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473F3A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age (&lt;60, ≥60 years), sex (</w:t>
      </w:r>
      <w:r w:rsidR="000B67BE">
        <w:rPr>
          <w:rFonts w:ascii="Times New Roman" w:hAnsi="Times New Roman" w:cs="Times New Roman"/>
          <w:sz w:val="20"/>
          <w:szCs w:val="20"/>
          <w:lang w:val="en-US"/>
        </w:rPr>
        <w:t>women, men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BMI (&lt;25, 25-30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4453C" w:rsidRPr="00620B3D">
        <w:rPr>
          <w:rFonts w:ascii="Times New Roman" w:hAnsi="Times New Roman" w:cs="Times New Roman" w:hint="eastAsia"/>
          <w:sz w:val="20"/>
          <w:szCs w:val="20"/>
          <w:lang w:val="en-US"/>
        </w:rPr>
        <w:t>≥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="00F4453C" w:rsidRPr="00F4453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university), smoking status (no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yes); family cancer history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20B3D" w:rsidRP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§ Ad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473F3A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age (&lt;60, ≥60 years), sex</w:t>
      </w:r>
      <w:r w:rsidR="000B67BE">
        <w:rPr>
          <w:rFonts w:ascii="Times New Roman" w:hAnsi="Times New Roman" w:cs="Times New Roman"/>
          <w:sz w:val="20"/>
          <w:szCs w:val="20"/>
          <w:lang w:val="en-US"/>
        </w:rPr>
        <w:t xml:space="preserve"> (women, men)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, BMI (&lt;25, 25-30, </w:t>
      </w:r>
      <w:r w:rsidR="00F4453C">
        <w:rPr>
          <w:rFonts w:ascii="Times New Roman" w:hAnsi="Times New Roman" w:cs="Times New Roman" w:hint="eastAsia"/>
          <w:sz w:val="20"/>
          <w:szCs w:val="20"/>
          <w:lang w:val="en-US"/>
        </w:rPr>
        <w:t>≥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="00F4453C" w:rsidRPr="00F4453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niversity), smoking status (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),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alcohol intake (&gt;4, 4, 2-3, 1 times per week, and none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),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 xml:space="preserve"> family cancer history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F4453C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20B3D" w:rsidRP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# Metabolic syndrome was defined by the presence of ≥3 of following 5 factors: increased waist circumference (men≥94 cm, women≥80 cm), elevated triglycerides (≥1.7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low HDL (men&lt;1.0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/L, women&lt;1.3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hypertension </w:t>
      </w:r>
      <w:r w:rsidR="00F4453C" w:rsidRPr="00620B3D">
        <w:rPr>
          <w:rFonts w:ascii="Times New Roman" w:hAnsi="Times New Roman" w:cs="Times New Roman"/>
          <w:sz w:val="20"/>
          <w:szCs w:val="20"/>
          <w:lang w:val="en-US"/>
        </w:rPr>
        <w:t>(systolic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blood pressure ≥130 mm Hg, or diastolic blood pressure ≥85 mm Hg), and high non-fasting glucose (≥5.6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>/L)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20B3D" w:rsidRDefault="00620B3D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^ Additionally adjust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473F3A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time since last meal (&lt;3, 3-5, ≥5 hours).</w:t>
      </w: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7FAC" w:rsidRDefault="00137FAC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137FAC" w:rsidSect="00303D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666" w:rsidRPr="00724C25" w:rsidRDefault="00D54EF8" w:rsidP="00620B3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7789C">
        <w:rPr>
          <w:rFonts w:ascii="Times New Roman" w:eastAsia="Times New Roman" w:hAnsi="Times New Roman" w:cs="Times New Roman"/>
          <w:b/>
          <w:lang w:val="en-US"/>
        </w:rPr>
        <w:lastRenderedPageBreak/>
        <w:t>Supplemental</w:t>
      </w:r>
      <w:r w:rsidRPr="00724C2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</w:t>
      </w:r>
      <w:r w:rsidR="00774666" w:rsidRPr="00724C25">
        <w:rPr>
          <w:rFonts w:ascii="Times New Roman" w:hAnsi="Times New Roman" w:cs="Times New Roman"/>
          <w:b/>
          <w:lang w:val="en-US"/>
        </w:rPr>
        <w:t>able 3</w:t>
      </w:r>
      <w:r w:rsidR="00774666" w:rsidRPr="00724C25">
        <w:rPr>
          <w:rFonts w:ascii="Times New Roman" w:hAnsi="Times New Roman" w:cs="Times New Roman"/>
          <w:lang w:val="en-US"/>
        </w:rPr>
        <w:t>.</w:t>
      </w:r>
      <w:proofErr w:type="gramEnd"/>
      <w:r w:rsidR="00774666" w:rsidRPr="00724C25">
        <w:rPr>
          <w:rFonts w:ascii="Times New Roman" w:hAnsi="Times New Roman" w:cs="Times New Roman"/>
          <w:lang w:val="en-US"/>
        </w:rPr>
        <w:t xml:space="preserve"> Hazard ratio (HR) with 95% confidence interval for incident gastric adenocarcinom</w:t>
      </w:r>
      <w:r>
        <w:rPr>
          <w:rFonts w:ascii="Times New Roman" w:hAnsi="Times New Roman" w:cs="Times New Roman"/>
          <w:lang w:val="en-US"/>
        </w:rPr>
        <w:t>a related to metabolic syndrome with first two year follow up excluded.</w:t>
      </w:r>
    </w:p>
    <w:p w:rsidR="00774666" w:rsidRDefault="00774666" w:rsidP="00620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355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448"/>
        <w:gridCol w:w="1607"/>
        <w:gridCol w:w="1606"/>
        <w:gridCol w:w="483"/>
        <w:gridCol w:w="1605"/>
        <w:gridCol w:w="1608"/>
        <w:gridCol w:w="482"/>
        <w:gridCol w:w="1765"/>
        <w:gridCol w:w="1447"/>
      </w:tblGrid>
      <w:tr w:rsidR="003E7CD2" w:rsidRPr="009B59DE" w:rsidTr="009B59DE">
        <w:trPr>
          <w:trHeight w:val="245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342A4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073B2C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774666"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omen</w:t>
            </w:r>
          </w:p>
        </w:tc>
        <w:tc>
          <w:tcPr>
            <w:tcW w:w="36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</w:t>
            </w:r>
          </w:p>
        </w:tc>
      </w:tr>
      <w:tr w:rsidR="00AE3C3E" w:rsidRPr="009B59DE" w:rsidTr="009B59DE">
        <w:trPr>
          <w:trHeight w:val="282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Exposure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674D1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674D1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674D1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B2C" w:rsidRPr="009B59DE" w:rsidTr="009B59DE">
        <w:trPr>
          <w:trHeight w:val="245"/>
        </w:trPr>
        <w:tc>
          <w:tcPr>
            <w:tcW w:w="4554" w:type="dxa"/>
            <w:gridSpan w:val="3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Metabolic syndrome</w:t>
            </w: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875837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D11E9F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875837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1.23 (0.94-1.62)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1.73 (1.17-2.56)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1.17 (0.80-1.73)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1.41 (0.86-2.32)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D11E9F" w:rsidP="00D1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1.35 (0.99-1.83)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1.28 (0.91-1.80)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Waist circumference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Men&lt;94 cm, women&lt;80 cm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875837" w:rsidP="0087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D11E9F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Men≥94 cm, women≥80 cm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875837" w:rsidP="0087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1.40 (1.04-1.88)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2.14 (1.36-3.36)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1.29 (0.85-1.98)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1.86 (1.03-3.38)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D11E9F" w:rsidP="00D1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1.55 (1.19-2.13)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1.31 (0.91-1.90)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B2C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Men≥1.0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women≥1.3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:rsidR="00073B2C" w:rsidRPr="009B59DE" w:rsidRDefault="00875837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073B2C" w:rsidRPr="009B59DE" w:rsidRDefault="00F01992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073B2C" w:rsidRPr="009B59DE" w:rsidRDefault="00875837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65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073B2C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</w:tcPr>
          <w:p w:rsidR="00073B2C" w:rsidRPr="009B59DE" w:rsidRDefault="00073B2C" w:rsidP="00B1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Men&lt;1.0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/L, women&lt;1.3 </w:t>
            </w:r>
            <w:proofErr w:type="spellStart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</w:t>
            </w:r>
          </w:p>
        </w:tc>
        <w:tc>
          <w:tcPr>
            <w:tcW w:w="448" w:type="dxa"/>
            <w:shd w:val="clear" w:color="auto" w:fill="auto"/>
            <w:noWrap/>
            <w:vAlign w:val="bottom"/>
          </w:tcPr>
          <w:p w:rsidR="00073B2C" w:rsidRPr="009B59DE" w:rsidRDefault="00875837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886170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1.08 (0.78-1.50)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073B2C" w:rsidRPr="009B59DE" w:rsidRDefault="00886170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1.06 (0.70-1.60)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073B2C" w:rsidRPr="009B59DE" w:rsidRDefault="00F01992" w:rsidP="0087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073B2C" w:rsidRPr="009B59DE" w:rsidRDefault="00693BDB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0.72 (0.46-1.27)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073B2C" w:rsidRPr="009B59DE" w:rsidRDefault="00693BDB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0.68 (0.39-1.63)</w:t>
            </w:r>
          </w:p>
        </w:tc>
        <w:tc>
          <w:tcPr>
            <w:tcW w:w="482" w:type="dxa"/>
            <w:shd w:val="clear" w:color="auto" w:fill="auto"/>
            <w:noWrap/>
            <w:vAlign w:val="bottom"/>
          </w:tcPr>
          <w:p w:rsidR="00073B2C" w:rsidRPr="009B59DE" w:rsidRDefault="00875837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5" w:type="dxa"/>
            <w:shd w:val="clear" w:color="auto" w:fill="auto"/>
            <w:noWrap/>
            <w:vAlign w:val="bottom"/>
          </w:tcPr>
          <w:p w:rsidR="00073B2C" w:rsidRPr="009B59DE" w:rsidRDefault="00693BDB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1.46 (1.01-2.10)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73B2C" w:rsidRPr="009B59DE" w:rsidRDefault="00693BDB" w:rsidP="00B1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1.36 (0.93-1.97)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Triglycerides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&lt;1.7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≥1.7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0.86 (0.65-1.14)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0.96 (0.67-1.37)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0.70 (0.46-1.06)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0.61 (0.37-1.00)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9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0.98 (0.73-1.33)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0.90 (0.66-1.24)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¤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0711AC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0711AC" w:rsidP="000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1.74 (1.21-2.50)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1.65 (1.04-2.64)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F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2.19 (1.32-3.64)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2.77 (1.49-5.15)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9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1.39 (0.95-2.04)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1.36 (0.92-2.02)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9DE" w:rsidRPr="009B59DE" w:rsidTr="009B59DE">
        <w:trPr>
          <w:trHeight w:val="245"/>
        </w:trPr>
        <w:tc>
          <w:tcPr>
            <w:tcW w:w="2947" w:type="dxa"/>
            <w:gridSpan w:val="2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Non-fasting glucose^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&lt;5.6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0711AC" w:rsidP="0007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AE3C3E" w:rsidRPr="009B59DE" w:rsidTr="009B59DE">
        <w:trPr>
          <w:trHeight w:val="245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774666" w:rsidRPr="009B59DE" w:rsidRDefault="00774666" w:rsidP="0077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9DE">
              <w:rPr>
                <w:rFonts w:ascii="Times New Roman" w:eastAsia="Times New Roman" w:hAnsi="Times New Roman" w:cs="Times New Roman"/>
                <w:sz w:val="20"/>
                <w:szCs w:val="20"/>
              </w:rPr>
              <w:t>≥5.6 mmol/L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74666" w:rsidRPr="009B59DE" w:rsidRDefault="000711AC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1.43 (1.09-1.88)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774666" w:rsidRPr="009B59DE" w:rsidRDefault="00886170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170">
              <w:rPr>
                <w:rFonts w:ascii="Times New Roman" w:eastAsia="Times New Roman" w:hAnsi="Times New Roman" w:cs="Times New Roman"/>
                <w:sz w:val="20"/>
                <w:szCs w:val="20"/>
              </w:rPr>
              <w:t>1.96 (1.35-2.84)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774666" w:rsidRPr="009B59DE" w:rsidRDefault="00F01992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1.58 (1.08-2.30)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1.85 (1.17-2.92)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4666" w:rsidRPr="009B59DE" w:rsidRDefault="00965A01" w:rsidP="009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1.16 (0.86-1.58)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74666" w:rsidRPr="009B59DE" w:rsidRDefault="00693BDB" w:rsidP="0077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BDB">
              <w:rPr>
                <w:rFonts w:ascii="Times New Roman" w:eastAsia="Times New Roman" w:hAnsi="Times New Roman" w:cs="Times New Roman"/>
                <w:sz w:val="20"/>
                <w:szCs w:val="20"/>
              </w:rPr>
              <w:t>1.21 (0.88-1.66)</w:t>
            </w:r>
          </w:p>
        </w:tc>
      </w:tr>
    </w:tbl>
    <w:p w:rsidR="000B67BE" w:rsidRPr="00620B3D" w:rsidRDefault="000B67BE" w:rsidP="000B67BE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†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djusted 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>
        <w:rPr>
          <w:rFonts w:ascii="Times New Roman" w:hAnsi="Times New Roman" w:cs="Times New Roman"/>
          <w:sz w:val="20"/>
          <w:szCs w:val="20"/>
          <w:lang w:val="en-US"/>
        </w:rPr>
        <w:t>age (&lt;60, ≥60 years)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Pr="00620B3D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‡ Ad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="00473F3A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age (&lt;60, ≥60 years), </w:t>
      </w:r>
      <w:r w:rsidR="001A23A0">
        <w:rPr>
          <w:rFonts w:ascii="Times New Roman" w:hAnsi="Times New Roman" w:cs="Times New Roman"/>
          <w:sz w:val="20"/>
          <w:szCs w:val="20"/>
          <w:lang w:val="en-US"/>
        </w:rPr>
        <w:t xml:space="preserve">sex (women, men),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BMI (&lt;25, 25-30</w:t>
      </w:r>
      <w:proofErr w:type="gramStart"/>
      <w:r w:rsidRPr="00620B3D">
        <w:rPr>
          <w:rFonts w:ascii="Times New Roman" w:hAnsi="Times New Roman" w:cs="Times New Roman"/>
          <w:sz w:val="20"/>
          <w:szCs w:val="20"/>
          <w:lang w:val="en-US"/>
        </w:rPr>
        <w:t>,≥</w:t>
      </w:r>
      <w:proofErr w:type="gram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Pr="0070055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un</w:t>
      </w:r>
      <w:r w:rsidR="00700550">
        <w:rPr>
          <w:rFonts w:ascii="Times New Roman" w:hAnsi="Times New Roman" w:cs="Times New Roman"/>
          <w:sz w:val="20"/>
          <w:szCs w:val="20"/>
          <w:lang w:val="en-US"/>
        </w:rPr>
        <w:t>iversity), smoking status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700550">
        <w:rPr>
          <w:rFonts w:ascii="Times New Roman" w:hAnsi="Times New Roman" w:cs="Times New Roman"/>
          <w:sz w:val="20"/>
          <w:szCs w:val="20"/>
          <w:lang w:val="en-US"/>
        </w:rPr>
        <w:t>, yes); family cancer history (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700550">
        <w:rPr>
          <w:rFonts w:ascii="Times New Roman" w:hAnsi="Times New Roman" w:cs="Times New Roman"/>
          <w:sz w:val="20"/>
          <w:szCs w:val="20"/>
          <w:lang w:val="en-US"/>
        </w:rPr>
        <w:t>, yes</w:t>
      </w:r>
      <w:r w:rsidR="00D1698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Pr="00620B3D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§ Ad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usted to age (&lt;60, ≥60 years), </w:t>
      </w:r>
      <w:r w:rsidR="008F08A0" w:rsidRPr="00620B3D">
        <w:rPr>
          <w:rFonts w:ascii="Times New Roman" w:hAnsi="Times New Roman" w:cs="Times New Roman"/>
          <w:sz w:val="20"/>
          <w:szCs w:val="20"/>
          <w:lang w:val="en-US"/>
        </w:rPr>
        <w:t>BMI (&lt;25, 25-30</w:t>
      </w:r>
      <w:proofErr w:type="gramStart"/>
      <w:r w:rsidR="008F08A0" w:rsidRPr="00620B3D">
        <w:rPr>
          <w:rFonts w:ascii="Times New Roman" w:hAnsi="Times New Roman" w:cs="Times New Roman"/>
          <w:sz w:val="20"/>
          <w:szCs w:val="20"/>
          <w:lang w:val="en-US"/>
        </w:rPr>
        <w:t>,≥</w:t>
      </w:r>
      <w:proofErr w:type="gramEnd"/>
      <w:r w:rsidR="008F08A0"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30 kg/m</w:t>
      </w:r>
      <w:r w:rsidR="008F08A0" w:rsidRPr="0070055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="008F08A0" w:rsidRPr="00620B3D">
        <w:rPr>
          <w:rFonts w:ascii="Times New Roman" w:hAnsi="Times New Roman" w:cs="Times New Roman"/>
          <w:sz w:val="20"/>
          <w:szCs w:val="20"/>
          <w:lang w:val="en-US"/>
        </w:rPr>
        <w:t>), education (primary/secondary school, high school, un</w:t>
      </w:r>
      <w:r w:rsidR="008F08A0">
        <w:rPr>
          <w:rFonts w:ascii="Times New Roman" w:hAnsi="Times New Roman" w:cs="Times New Roman"/>
          <w:sz w:val="20"/>
          <w:szCs w:val="20"/>
          <w:lang w:val="en-US"/>
        </w:rPr>
        <w:t>iversity), smoking status (</w:t>
      </w:r>
      <w:r w:rsidR="008F08A0"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8F08A0">
        <w:rPr>
          <w:rFonts w:ascii="Times New Roman" w:hAnsi="Times New Roman" w:cs="Times New Roman"/>
          <w:sz w:val="20"/>
          <w:szCs w:val="20"/>
          <w:lang w:val="en-US"/>
        </w:rPr>
        <w:t>, yes); family cancer history (</w:t>
      </w:r>
      <w:r w:rsidR="008F08A0" w:rsidRPr="00620B3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8F08A0">
        <w:rPr>
          <w:rFonts w:ascii="Times New Roman" w:hAnsi="Times New Roman" w:cs="Times New Roman"/>
          <w:sz w:val="20"/>
          <w:szCs w:val="20"/>
          <w:lang w:val="en-US"/>
        </w:rPr>
        <w:t>, yes)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Pr="00620B3D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# Metabolic syndrome was defined by the presence of ≥3 of following 5 factors: increased waist circumference (men≥94 cm, women≥80 cm), elevated triglycerides (≥1.7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low HDL (men&lt;1.0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/L, women&lt;1.3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/L), hypertension </w:t>
      </w:r>
      <w:r w:rsidR="002E358B" w:rsidRPr="00620B3D">
        <w:rPr>
          <w:rFonts w:ascii="Times New Roman" w:hAnsi="Times New Roman" w:cs="Times New Roman"/>
          <w:sz w:val="20"/>
          <w:szCs w:val="20"/>
          <w:lang w:val="en-US"/>
        </w:rPr>
        <w:t>(systolic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blood pressure ≥130 mm Hg, or diastolic blood pressure ≥85 mm Hg), and high non-fasting glucose (≥5.6 </w:t>
      </w:r>
      <w:proofErr w:type="spellStart"/>
      <w:r w:rsidRPr="00620B3D">
        <w:rPr>
          <w:rFonts w:ascii="Times New Roman" w:hAnsi="Times New Roman" w:cs="Times New Roman"/>
          <w:sz w:val="20"/>
          <w:szCs w:val="20"/>
          <w:lang w:val="en-US"/>
        </w:rPr>
        <w:t>mmol</w:t>
      </w:r>
      <w:proofErr w:type="spellEnd"/>
      <w:r w:rsidRPr="00620B3D">
        <w:rPr>
          <w:rFonts w:ascii="Times New Roman" w:hAnsi="Times New Roman" w:cs="Times New Roman"/>
          <w:sz w:val="20"/>
          <w:szCs w:val="20"/>
          <w:lang w:val="en-US"/>
        </w:rPr>
        <w:t>/L)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B67BE" w:rsidRDefault="000B67BE" w:rsidP="000B67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20B3D">
        <w:rPr>
          <w:rFonts w:ascii="Times New Roman" w:hAnsi="Times New Roman" w:cs="Times New Roman"/>
          <w:sz w:val="20"/>
          <w:szCs w:val="20"/>
          <w:lang w:val="en-US"/>
        </w:rPr>
        <w:t>^ Additionally adjust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F3A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620B3D">
        <w:rPr>
          <w:rFonts w:ascii="Times New Roman" w:hAnsi="Times New Roman" w:cs="Times New Roman"/>
          <w:sz w:val="20"/>
          <w:szCs w:val="20"/>
          <w:lang w:val="en-US"/>
        </w:rPr>
        <w:t xml:space="preserve"> time since last meal (&lt;3, 3-5, ≥5 hours).</w:t>
      </w:r>
    </w:p>
    <w:sectPr w:rsidR="000B67BE" w:rsidSect="00137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2D" w:rsidRDefault="0076192D" w:rsidP="00303D45">
      <w:pPr>
        <w:spacing w:after="0" w:line="240" w:lineRule="auto"/>
      </w:pPr>
      <w:r>
        <w:separator/>
      </w:r>
    </w:p>
  </w:endnote>
  <w:endnote w:type="continuationSeparator" w:id="0">
    <w:p w:rsidR="0076192D" w:rsidRDefault="0076192D" w:rsidP="0030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2D" w:rsidRDefault="0076192D" w:rsidP="00303D45">
      <w:pPr>
        <w:spacing w:after="0" w:line="240" w:lineRule="auto"/>
      </w:pPr>
      <w:r>
        <w:separator/>
      </w:r>
    </w:p>
  </w:footnote>
  <w:footnote w:type="continuationSeparator" w:id="0">
    <w:p w:rsidR="0076192D" w:rsidRDefault="0076192D" w:rsidP="00303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6B"/>
    <w:rsid w:val="000133F0"/>
    <w:rsid w:val="000711AC"/>
    <w:rsid w:val="00073B2C"/>
    <w:rsid w:val="000917DE"/>
    <w:rsid w:val="000B67BE"/>
    <w:rsid w:val="001112D8"/>
    <w:rsid w:val="00137FAC"/>
    <w:rsid w:val="00161591"/>
    <w:rsid w:val="00176846"/>
    <w:rsid w:val="00191085"/>
    <w:rsid w:val="001A23A0"/>
    <w:rsid w:val="001F1583"/>
    <w:rsid w:val="00210049"/>
    <w:rsid w:val="00213633"/>
    <w:rsid w:val="00216DDA"/>
    <w:rsid w:val="00271075"/>
    <w:rsid w:val="00286AC0"/>
    <w:rsid w:val="002B7695"/>
    <w:rsid w:val="002E358B"/>
    <w:rsid w:val="00303D45"/>
    <w:rsid w:val="00342A4E"/>
    <w:rsid w:val="003836FF"/>
    <w:rsid w:val="003A0E0C"/>
    <w:rsid w:val="003C6825"/>
    <w:rsid w:val="003E18B8"/>
    <w:rsid w:val="003E7CD2"/>
    <w:rsid w:val="00473F3A"/>
    <w:rsid w:val="004C1B8A"/>
    <w:rsid w:val="005150AA"/>
    <w:rsid w:val="00515491"/>
    <w:rsid w:val="00582403"/>
    <w:rsid w:val="00585BBE"/>
    <w:rsid w:val="005F39A1"/>
    <w:rsid w:val="00620B3D"/>
    <w:rsid w:val="00674795"/>
    <w:rsid w:val="00674D10"/>
    <w:rsid w:val="00693BDB"/>
    <w:rsid w:val="00700550"/>
    <w:rsid w:val="00724C25"/>
    <w:rsid w:val="0076192D"/>
    <w:rsid w:val="0076792D"/>
    <w:rsid w:val="00774666"/>
    <w:rsid w:val="007A1879"/>
    <w:rsid w:val="007B0523"/>
    <w:rsid w:val="007C617B"/>
    <w:rsid w:val="00815CE9"/>
    <w:rsid w:val="00867656"/>
    <w:rsid w:val="00875837"/>
    <w:rsid w:val="00886170"/>
    <w:rsid w:val="008B15CE"/>
    <w:rsid w:val="008F08A0"/>
    <w:rsid w:val="00920DB8"/>
    <w:rsid w:val="00965A01"/>
    <w:rsid w:val="009B59DE"/>
    <w:rsid w:val="00A074F5"/>
    <w:rsid w:val="00AC616B"/>
    <w:rsid w:val="00AE3C3E"/>
    <w:rsid w:val="00B26B9F"/>
    <w:rsid w:val="00B60708"/>
    <w:rsid w:val="00B65B29"/>
    <w:rsid w:val="00B960DA"/>
    <w:rsid w:val="00BB4244"/>
    <w:rsid w:val="00BE5D70"/>
    <w:rsid w:val="00C808E3"/>
    <w:rsid w:val="00D0349E"/>
    <w:rsid w:val="00D11C7C"/>
    <w:rsid w:val="00D11E9F"/>
    <w:rsid w:val="00D1559C"/>
    <w:rsid w:val="00D16989"/>
    <w:rsid w:val="00D54EF8"/>
    <w:rsid w:val="00D81529"/>
    <w:rsid w:val="00D83C39"/>
    <w:rsid w:val="00D85233"/>
    <w:rsid w:val="00DA26F8"/>
    <w:rsid w:val="00DA45E2"/>
    <w:rsid w:val="00E44512"/>
    <w:rsid w:val="00E74644"/>
    <w:rsid w:val="00E7789C"/>
    <w:rsid w:val="00E80B5D"/>
    <w:rsid w:val="00EC1E95"/>
    <w:rsid w:val="00EE4C43"/>
    <w:rsid w:val="00EF088B"/>
    <w:rsid w:val="00F01992"/>
    <w:rsid w:val="00F4453C"/>
    <w:rsid w:val="00F45918"/>
    <w:rsid w:val="00F66573"/>
    <w:rsid w:val="00FA1810"/>
    <w:rsid w:val="00FD330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45"/>
  </w:style>
  <w:style w:type="paragraph" w:styleId="Footer">
    <w:name w:val="footer"/>
    <w:basedOn w:val="Normal"/>
    <w:link w:val="Foot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45"/>
  </w:style>
  <w:style w:type="table" w:styleId="TableGrid">
    <w:name w:val="Table Grid"/>
    <w:basedOn w:val="TableNormal"/>
    <w:uiPriority w:val="59"/>
    <w:rsid w:val="00EE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45"/>
  </w:style>
  <w:style w:type="paragraph" w:styleId="Footer">
    <w:name w:val="footer"/>
    <w:basedOn w:val="Normal"/>
    <w:link w:val="FooterChar"/>
    <w:uiPriority w:val="99"/>
    <w:unhideWhenUsed/>
    <w:rsid w:val="0030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45"/>
  </w:style>
  <w:style w:type="table" w:styleId="TableGrid">
    <w:name w:val="Table Grid"/>
    <w:basedOn w:val="TableNormal"/>
    <w:uiPriority w:val="59"/>
    <w:rsid w:val="00EE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2F954400</Template>
  <TotalTime>1</TotalTime>
  <Pages>5</Pages>
  <Words>1271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Yulan Lin</dc:creator>
  <cp:lastModifiedBy>Yulan Lin</cp:lastModifiedBy>
  <cp:revision>4</cp:revision>
  <dcterms:created xsi:type="dcterms:W3CDTF">2015-02-17T18:08:00Z</dcterms:created>
  <dcterms:modified xsi:type="dcterms:W3CDTF">2015-06-23T15:45:00Z</dcterms:modified>
</cp:coreProperties>
</file>