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6B6" w:rsidRPr="003E11AE" w:rsidRDefault="00760E99">
      <w:pPr>
        <w:spacing w:line="480" w:lineRule="auto"/>
        <w:rPr>
          <w:rFonts w:ascii="Times New Roman" w:hAnsi="Times New Roman"/>
          <w:b/>
          <w:sz w:val="24"/>
          <w:szCs w:val="24"/>
          <w:lang w:val="en-US"/>
        </w:rPr>
      </w:pPr>
      <w:bookmarkStart w:id="0" w:name="OLE_LINK1"/>
      <w:bookmarkStart w:id="1" w:name="OLE_LINK2"/>
      <w:bookmarkStart w:id="2" w:name="_GoBack"/>
      <w:bookmarkEnd w:id="2"/>
      <w:r w:rsidRPr="003E11AE">
        <w:rPr>
          <w:rFonts w:ascii="Times New Roman" w:hAnsi="Times New Roman"/>
          <w:b/>
          <w:sz w:val="24"/>
          <w:szCs w:val="24"/>
          <w:lang w:val="en-US"/>
        </w:rPr>
        <w:t xml:space="preserve">Gastroesophageal </w:t>
      </w:r>
      <w:r w:rsidR="00707F00" w:rsidRPr="003E11AE">
        <w:rPr>
          <w:rFonts w:ascii="Times New Roman" w:hAnsi="Times New Roman"/>
          <w:b/>
          <w:sz w:val="24"/>
          <w:szCs w:val="24"/>
          <w:lang w:val="en-US"/>
        </w:rPr>
        <w:t>R</w:t>
      </w:r>
      <w:r w:rsidRPr="003E11AE">
        <w:rPr>
          <w:rFonts w:ascii="Times New Roman" w:hAnsi="Times New Roman"/>
          <w:b/>
          <w:sz w:val="24"/>
          <w:szCs w:val="24"/>
          <w:lang w:val="en-US"/>
        </w:rPr>
        <w:t xml:space="preserve">eflux and </w:t>
      </w:r>
      <w:r w:rsidR="00707F00" w:rsidRPr="003E11AE">
        <w:rPr>
          <w:rFonts w:ascii="Times New Roman" w:hAnsi="Times New Roman"/>
          <w:b/>
          <w:sz w:val="24"/>
          <w:szCs w:val="24"/>
          <w:lang w:val="en-US"/>
        </w:rPr>
        <w:t xml:space="preserve">Sleep </w:t>
      </w:r>
      <w:r w:rsidR="00707F00">
        <w:rPr>
          <w:rFonts w:ascii="Times New Roman" w:hAnsi="Times New Roman"/>
          <w:b/>
          <w:sz w:val="24"/>
          <w:szCs w:val="24"/>
          <w:lang w:val="en-US"/>
        </w:rPr>
        <w:t>Disturbances</w:t>
      </w:r>
      <w:r w:rsidRPr="003E11AE">
        <w:rPr>
          <w:rFonts w:ascii="Times New Roman" w:hAnsi="Times New Roman"/>
          <w:b/>
          <w:sz w:val="24"/>
          <w:szCs w:val="24"/>
          <w:lang w:val="en-US"/>
        </w:rPr>
        <w:t xml:space="preserve">: </w:t>
      </w:r>
      <w:r w:rsidR="00707F00" w:rsidRPr="003E11AE">
        <w:rPr>
          <w:rFonts w:ascii="Times New Roman" w:hAnsi="Times New Roman"/>
          <w:b/>
          <w:sz w:val="24"/>
          <w:szCs w:val="24"/>
          <w:lang w:val="en-US"/>
        </w:rPr>
        <w:t xml:space="preserve">A Bidirectional Association </w:t>
      </w:r>
      <w:r w:rsidR="00DE6431">
        <w:rPr>
          <w:rFonts w:ascii="Times New Roman" w:hAnsi="Times New Roman"/>
          <w:b/>
          <w:sz w:val="24"/>
          <w:szCs w:val="24"/>
          <w:lang w:val="en-US"/>
        </w:rPr>
        <w:t xml:space="preserve">in a </w:t>
      </w:r>
      <w:r w:rsidR="00707F00">
        <w:rPr>
          <w:rFonts w:ascii="Times New Roman" w:hAnsi="Times New Roman"/>
          <w:b/>
          <w:sz w:val="24"/>
          <w:szCs w:val="24"/>
          <w:lang w:val="en-US"/>
        </w:rPr>
        <w:t>Population-Based</w:t>
      </w:r>
      <w:r w:rsidR="00707F00" w:rsidRPr="003E11AE">
        <w:rPr>
          <w:rFonts w:ascii="Times New Roman" w:hAnsi="Times New Roman"/>
          <w:b/>
          <w:sz w:val="24"/>
          <w:szCs w:val="24"/>
          <w:lang w:val="en-US"/>
        </w:rPr>
        <w:t xml:space="preserve"> Cohort Study</w:t>
      </w:r>
      <w:r w:rsidR="00EB26B6" w:rsidRPr="003E11AE">
        <w:rPr>
          <w:rFonts w:ascii="Times New Roman" w:hAnsi="Times New Roman"/>
          <w:b/>
          <w:sz w:val="24"/>
          <w:szCs w:val="24"/>
          <w:lang w:val="en-US"/>
        </w:rPr>
        <w:t xml:space="preserve">, </w:t>
      </w:r>
      <w:proofErr w:type="gramStart"/>
      <w:r w:rsidR="00707F00" w:rsidRPr="003E11AE">
        <w:rPr>
          <w:rFonts w:ascii="Times New Roman" w:hAnsi="Times New Roman"/>
          <w:b/>
          <w:sz w:val="24"/>
          <w:szCs w:val="24"/>
          <w:lang w:val="en-US"/>
        </w:rPr>
        <w:t>T</w:t>
      </w:r>
      <w:r w:rsidR="00EB26B6" w:rsidRPr="003E11AE">
        <w:rPr>
          <w:rFonts w:ascii="Times New Roman" w:hAnsi="Times New Roman"/>
          <w:b/>
          <w:sz w:val="24"/>
          <w:szCs w:val="24"/>
          <w:lang w:val="en-US"/>
        </w:rPr>
        <w:t>he</w:t>
      </w:r>
      <w:proofErr w:type="gramEnd"/>
      <w:r w:rsidR="00EB26B6" w:rsidRPr="003E11AE">
        <w:rPr>
          <w:rFonts w:ascii="Times New Roman" w:hAnsi="Times New Roman"/>
          <w:b/>
          <w:sz w:val="24"/>
          <w:szCs w:val="24"/>
          <w:lang w:val="en-US"/>
        </w:rPr>
        <w:t xml:space="preserve"> HUNT </w:t>
      </w:r>
      <w:r w:rsidR="00707F00" w:rsidRPr="003E11AE">
        <w:rPr>
          <w:rFonts w:ascii="Times New Roman" w:hAnsi="Times New Roman"/>
          <w:b/>
          <w:sz w:val="24"/>
          <w:szCs w:val="24"/>
          <w:lang w:val="en-US"/>
        </w:rPr>
        <w:t>S</w:t>
      </w:r>
      <w:r w:rsidR="00EB26B6" w:rsidRPr="003E11AE">
        <w:rPr>
          <w:rFonts w:ascii="Times New Roman" w:hAnsi="Times New Roman"/>
          <w:b/>
          <w:sz w:val="24"/>
          <w:szCs w:val="24"/>
          <w:lang w:val="en-US"/>
        </w:rPr>
        <w:t>tudy</w:t>
      </w:r>
    </w:p>
    <w:bookmarkEnd w:id="0"/>
    <w:bookmarkEnd w:id="1"/>
    <w:p w:rsidR="00034891" w:rsidRPr="003E11AE" w:rsidRDefault="00034891">
      <w:pPr>
        <w:spacing w:after="0" w:line="480" w:lineRule="auto"/>
        <w:rPr>
          <w:rFonts w:ascii="Times New Roman" w:hAnsi="Times New Roman"/>
          <w:b/>
          <w:sz w:val="24"/>
          <w:szCs w:val="24"/>
          <w:lang w:val="en-US"/>
        </w:rPr>
      </w:pPr>
      <w:r w:rsidRPr="003E11AE">
        <w:rPr>
          <w:rFonts w:ascii="Times New Roman" w:hAnsi="Times New Roman"/>
          <w:b/>
          <w:sz w:val="24"/>
          <w:szCs w:val="24"/>
          <w:lang w:val="en-US"/>
        </w:rPr>
        <w:t xml:space="preserve">Short title: </w:t>
      </w:r>
      <w:r w:rsidRPr="00C01D1D">
        <w:rPr>
          <w:rFonts w:ascii="Times New Roman" w:hAnsi="Times New Roman"/>
          <w:sz w:val="24"/>
          <w:szCs w:val="24"/>
          <w:lang w:val="en-US"/>
        </w:rPr>
        <w:t xml:space="preserve">Gastroesophageal reflux and sleep </w:t>
      </w:r>
      <w:r w:rsidR="000D79BB" w:rsidRPr="00C01D1D">
        <w:rPr>
          <w:rFonts w:ascii="Times New Roman" w:hAnsi="Times New Roman"/>
          <w:sz w:val="24"/>
          <w:szCs w:val="24"/>
          <w:lang w:val="en-US"/>
        </w:rPr>
        <w:t>disturbances</w:t>
      </w:r>
    </w:p>
    <w:p w:rsidR="00C1291D" w:rsidRDefault="00C1291D">
      <w:pPr>
        <w:spacing w:after="0" w:line="480" w:lineRule="auto"/>
        <w:rPr>
          <w:rFonts w:ascii="Times New Roman" w:hAnsi="Times New Roman"/>
          <w:b/>
          <w:sz w:val="24"/>
          <w:szCs w:val="24"/>
          <w:lang w:val="en-US"/>
        </w:rPr>
      </w:pPr>
    </w:p>
    <w:p w:rsidR="00323423" w:rsidRPr="000818B6" w:rsidRDefault="00A04F24">
      <w:pPr>
        <w:spacing w:after="0" w:line="480" w:lineRule="auto"/>
        <w:rPr>
          <w:rFonts w:ascii="Times New Roman" w:hAnsi="Times New Roman"/>
          <w:sz w:val="24"/>
          <w:szCs w:val="24"/>
          <w:lang w:val="en-US"/>
        </w:rPr>
      </w:pPr>
      <w:r w:rsidRPr="000818B6">
        <w:rPr>
          <w:rFonts w:ascii="Times New Roman" w:hAnsi="Times New Roman"/>
          <w:sz w:val="24"/>
          <w:szCs w:val="24"/>
          <w:lang w:val="en-US"/>
        </w:rPr>
        <w:t>Anna Lindam</w:t>
      </w:r>
      <w:r w:rsidR="000818B6" w:rsidRPr="000818B6">
        <w:rPr>
          <w:rFonts w:ascii="Times New Roman" w:hAnsi="Times New Roman"/>
          <w:sz w:val="24"/>
          <w:szCs w:val="24"/>
          <w:lang w:val="en-US"/>
        </w:rPr>
        <w:t>, PhD</w:t>
      </w:r>
      <w:r w:rsidRPr="000818B6">
        <w:rPr>
          <w:rFonts w:ascii="Times New Roman" w:hAnsi="Times New Roman"/>
          <w:sz w:val="24"/>
          <w:szCs w:val="24"/>
          <w:vertAlign w:val="superscript"/>
          <w:lang w:val="en-US"/>
        </w:rPr>
        <w:t>1</w:t>
      </w:r>
      <w:r w:rsidR="00707F00">
        <w:rPr>
          <w:rFonts w:ascii="Times New Roman" w:hAnsi="Times New Roman"/>
          <w:sz w:val="24"/>
          <w:szCs w:val="24"/>
          <w:lang w:val="en-US"/>
        </w:rPr>
        <w:t>;</w:t>
      </w:r>
      <w:r w:rsidRPr="000818B6">
        <w:rPr>
          <w:rFonts w:ascii="Times New Roman" w:hAnsi="Times New Roman"/>
          <w:sz w:val="24"/>
          <w:szCs w:val="24"/>
          <w:lang w:val="en-US"/>
        </w:rPr>
        <w:t xml:space="preserve"> Eivind Ness-Jensen</w:t>
      </w:r>
      <w:r w:rsidR="000818B6" w:rsidRPr="000818B6">
        <w:rPr>
          <w:rFonts w:ascii="Times New Roman" w:hAnsi="Times New Roman"/>
          <w:sz w:val="24"/>
          <w:szCs w:val="24"/>
          <w:lang w:val="en-US"/>
        </w:rPr>
        <w:t>, MD, PhD</w:t>
      </w:r>
      <w:r w:rsidR="00C746D4" w:rsidRPr="000818B6">
        <w:rPr>
          <w:rFonts w:ascii="Times New Roman" w:hAnsi="Times New Roman"/>
          <w:sz w:val="24"/>
          <w:szCs w:val="24"/>
          <w:vertAlign w:val="superscript"/>
          <w:lang w:val="en-US"/>
        </w:rPr>
        <w:t>1,</w:t>
      </w:r>
      <w:r w:rsidRPr="000818B6">
        <w:rPr>
          <w:rFonts w:ascii="Times New Roman" w:hAnsi="Times New Roman"/>
          <w:sz w:val="24"/>
          <w:szCs w:val="24"/>
          <w:vertAlign w:val="superscript"/>
          <w:lang w:val="en-US"/>
        </w:rPr>
        <w:t>2</w:t>
      </w:r>
      <w:r w:rsidR="00707F00">
        <w:rPr>
          <w:rFonts w:ascii="Times New Roman" w:hAnsi="Times New Roman"/>
          <w:sz w:val="24"/>
          <w:szCs w:val="24"/>
          <w:lang w:val="en-US"/>
        </w:rPr>
        <w:t>;</w:t>
      </w:r>
      <w:r w:rsidRPr="000818B6">
        <w:rPr>
          <w:rFonts w:ascii="Times New Roman" w:hAnsi="Times New Roman"/>
          <w:sz w:val="24"/>
          <w:szCs w:val="24"/>
          <w:lang w:val="en-US"/>
        </w:rPr>
        <w:t xml:space="preserve"> Catarina Jansson</w:t>
      </w:r>
      <w:r w:rsidR="000818B6" w:rsidRPr="000818B6">
        <w:rPr>
          <w:rFonts w:ascii="Times New Roman" w:hAnsi="Times New Roman"/>
          <w:sz w:val="24"/>
          <w:szCs w:val="24"/>
          <w:lang w:val="en-US"/>
        </w:rPr>
        <w:t>, PhD</w:t>
      </w:r>
      <w:r w:rsidRPr="000818B6">
        <w:rPr>
          <w:rFonts w:ascii="Times New Roman" w:hAnsi="Times New Roman"/>
          <w:sz w:val="24"/>
          <w:szCs w:val="24"/>
          <w:vertAlign w:val="superscript"/>
          <w:lang w:val="en-US"/>
        </w:rPr>
        <w:t>1</w:t>
      </w:r>
      <w:r w:rsidR="00707F00">
        <w:rPr>
          <w:rFonts w:ascii="Times New Roman" w:hAnsi="Times New Roman"/>
          <w:sz w:val="24"/>
          <w:szCs w:val="24"/>
          <w:lang w:val="en-US"/>
        </w:rPr>
        <w:t>;</w:t>
      </w:r>
      <w:r w:rsidRPr="000818B6">
        <w:rPr>
          <w:rFonts w:ascii="Times New Roman" w:hAnsi="Times New Roman"/>
          <w:sz w:val="24"/>
          <w:szCs w:val="24"/>
          <w:lang w:val="en-US"/>
        </w:rPr>
        <w:t xml:space="preserve"> Helena </w:t>
      </w:r>
      <w:proofErr w:type="spellStart"/>
      <w:r w:rsidRPr="000818B6">
        <w:rPr>
          <w:rFonts w:ascii="Times New Roman" w:hAnsi="Times New Roman"/>
          <w:sz w:val="24"/>
          <w:szCs w:val="24"/>
          <w:lang w:val="en-US"/>
        </w:rPr>
        <w:t>Nordenstedt</w:t>
      </w:r>
      <w:proofErr w:type="spellEnd"/>
      <w:r w:rsidR="000818B6" w:rsidRPr="000818B6">
        <w:rPr>
          <w:rFonts w:ascii="Times New Roman" w:hAnsi="Times New Roman"/>
          <w:sz w:val="24"/>
          <w:szCs w:val="24"/>
          <w:lang w:val="en-US"/>
        </w:rPr>
        <w:t>, MD, PhD</w:t>
      </w:r>
      <w:r w:rsidRPr="000818B6">
        <w:rPr>
          <w:rFonts w:ascii="Times New Roman" w:hAnsi="Times New Roman"/>
          <w:sz w:val="24"/>
          <w:szCs w:val="24"/>
          <w:vertAlign w:val="superscript"/>
          <w:lang w:val="en-US"/>
        </w:rPr>
        <w:t>1,3</w:t>
      </w:r>
      <w:r w:rsidR="00707F00">
        <w:rPr>
          <w:rFonts w:ascii="Times New Roman" w:hAnsi="Times New Roman"/>
          <w:sz w:val="24"/>
          <w:szCs w:val="24"/>
          <w:lang w:val="en-US"/>
        </w:rPr>
        <w:t>;</w:t>
      </w:r>
      <w:r w:rsidRPr="000818B6">
        <w:rPr>
          <w:rFonts w:ascii="Times New Roman" w:hAnsi="Times New Roman"/>
          <w:sz w:val="24"/>
          <w:szCs w:val="24"/>
          <w:lang w:val="en-US"/>
        </w:rPr>
        <w:t xml:space="preserve"> </w:t>
      </w:r>
      <w:r w:rsidR="00BC3254">
        <w:rPr>
          <w:rFonts w:ascii="Times New Roman" w:hAnsi="Times New Roman"/>
          <w:sz w:val="24"/>
          <w:szCs w:val="24"/>
          <w:lang w:val="en-US"/>
        </w:rPr>
        <w:t xml:space="preserve">Torbjörn Åkerstedt, </w:t>
      </w:r>
      <w:r w:rsidR="00261E61">
        <w:rPr>
          <w:rFonts w:ascii="Times New Roman" w:hAnsi="Times New Roman"/>
          <w:sz w:val="24"/>
          <w:szCs w:val="24"/>
          <w:lang w:val="en-US"/>
        </w:rPr>
        <w:t>MD, PhD</w:t>
      </w:r>
      <w:r w:rsidR="005C067A" w:rsidRPr="003845D4">
        <w:rPr>
          <w:rFonts w:ascii="Times New Roman" w:hAnsi="Times New Roman"/>
          <w:sz w:val="24"/>
          <w:szCs w:val="24"/>
          <w:vertAlign w:val="superscript"/>
          <w:lang w:val="en-US"/>
        </w:rPr>
        <w:t>4</w:t>
      </w:r>
      <w:r w:rsidR="00707F00">
        <w:rPr>
          <w:rFonts w:ascii="Times New Roman" w:hAnsi="Times New Roman"/>
          <w:sz w:val="24"/>
          <w:szCs w:val="24"/>
          <w:lang w:val="en-US"/>
        </w:rPr>
        <w:t>;</w:t>
      </w:r>
      <w:r w:rsidR="00BC3254">
        <w:rPr>
          <w:rFonts w:ascii="Times New Roman" w:hAnsi="Times New Roman"/>
          <w:sz w:val="24"/>
          <w:szCs w:val="24"/>
          <w:lang w:val="en-US"/>
        </w:rPr>
        <w:t xml:space="preserve"> </w:t>
      </w:r>
      <w:r w:rsidRPr="000818B6">
        <w:rPr>
          <w:rFonts w:ascii="Times New Roman" w:hAnsi="Times New Roman"/>
          <w:sz w:val="24"/>
          <w:szCs w:val="24"/>
          <w:lang w:val="en-US"/>
        </w:rPr>
        <w:t>Kristian Hveem</w:t>
      </w:r>
      <w:r w:rsidR="000818B6" w:rsidRPr="000818B6">
        <w:rPr>
          <w:rFonts w:ascii="Times New Roman" w:hAnsi="Times New Roman"/>
          <w:sz w:val="24"/>
          <w:szCs w:val="24"/>
          <w:lang w:val="en-US"/>
        </w:rPr>
        <w:t>, MD,</w:t>
      </w:r>
      <w:r w:rsidR="00707F00">
        <w:rPr>
          <w:rFonts w:ascii="Times New Roman" w:hAnsi="Times New Roman"/>
          <w:sz w:val="24"/>
          <w:szCs w:val="24"/>
          <w:lang w:val="en-US"/>
        </w:rPr>
        <w:t xml:space="preserve"> </w:t>
      </w:r>
      <w:r w:rsidR="000818B6" w:rsidRPr="000818B6">
        <w:rPr>
          <w:rFonts w:ascii="Times New Roman" w:hAnsi="Times New Roman"/>
          <w:sz w:val="24"/>
          <w:szCs w:val="24"/>
          <w:lang w:val="en-US"/>
        </w:rPr>
        <w:t>PhD</w:t>
      </w:r>
      <w:r w:rsidRPr="000818B6">
        <w:rPr>
          <w:rFonts w:ascii="Times New Roman" w:hAnsi="Times New Roman"/>
          <w:sz w:val="24"/>
          <w:szCs w:val="24"/>
          <w:vertAlign w:val="superscript"/>
          <w:lang w:val="en-US"/>
        </w:rPr>
        <w:t>2</w:t>
      </w:r>
      <w:r w:rsidR="00707F00">
        <w:rPr>
          <w:rFonts w:ascii="Times New Roman" w:hAnsi="Times New Roman"/>
          <w:sz w:val="24"/>
          <w:szCs w:val="24"/>
          <w:lang w:val="en-US"/>
        </w:rPr>
        <w:t>;</w:t>
      </w:r>
      <w:r w:rsidRPr="000818B6">
        <w:rPr>
          <w:rFonts w:ascii="Times New Roman" w:hAnsi="Times New Roman"/>
          <w:sz w:val="24"/>
          <w:szCs w:val="24"/>
          <w:lang w:val="en-US"/>
        </w:rPr>
        <w:t xml:space="preserve"> Jesper Lagergren</w:t>
      </w:r>
      <w:r w:rsidR="000818B6" w:rsidRPr="000818B6">
        <w:rPr>
          <w:rFonts w:ascii="Times New Roman" w:hAnsi="Times New Roman"/>
          <w:sz w:val="24"/>
          <w:szCs w:val="24"/>
          <w:lang w:val="en-US"/>
        </w:rPr>
        <w:t>, MD, PhD</w:t>
      </w:r>
      <w:r w:rsidRPr="000818B6">
        <w:rPr>
          <w:rFonts w:ascii="Times New Roman" w:hAnsi="Times New Roman"/>
          <w:sz w:val="24"/>
          <w:szCs w:val="24"/>
          <w:vertAlign w:val="superscript"/>
          <w:lang w:val="en-US"/>
        </w:rPr>
        <w:t>1,</w:t>
      </w:r>
      <w:r w:rsidR="005C067A">
        <w:rPr>
          <w:rFonts w:ascii="Times New Roman" w:hAnsi="Times New Roman"/>
          <w:sz w:val="24"/>
          <w:szCs w:val="24"/>
          <w:vertAlign w:val="superscript"/>
          <w:lang w:val="en-US"/>
        </w:rPr>
        <w:t>5</w:t>
      </w:r>
      <w:r w:rsidR="00D75225" w:rsidRPr="000818B6">
        <w:rPr>
          <w:rFonts w:ascii="Times New Roman" w:hAnsi="Times New Roman"/>
          <w:sz w:val="24"/>
          <w:szCs w:val="24"/>
          <w:lang w:val="en-US"/>
        </w:rPr>
        <w:t xml:space="preserve"> </w:t>
      </w:r>
    </w:p>
    <w:p w:rsidR="00C1291D" w:rsidRDefault="00C1291D" w:rsidP="00C01D1D">
      <w:pPr>
        <w:spacing w:after="0" w:line="480" w:lineRule="auto"/>
        <w:rPr>
          <w:rFonts w:ascii="Times New Roman" w:hAnsi="Times New Roman"/>
          <w:b/>
          <w:sz w:val="24"/>
          <w:szCs w:val="24"/>
          <w:lang w:val="en-US"/>
        </w:rPr>
      </w:pPr>
    </w:p>
    <w:p w:rsidR="00EB26B6" w:rsidRPr="003E11AE" w:rsidRDefault="00A04F24">
      <w:pPr>
        <w:spacing w:after="0" w:line="480" w:lineRule="auto"/>
        <w:rPr>
          <w:rFonts w:ascii="Times New Roman" w:hAnsi="Times New Roman"/>
          <w:color w:val="231F20"/>
          <w:sz w:val="24"/>
          <w:szCs w:val="24"/>
          <w:lang w:val="en-US" w:eastAsia="sv-SE"/>
        </w:rPr>
      </w:pPr>
      <w:r w:rsidRPr="003E11AE">
        <w:rPr>
          <w:rFonts w:ascii="Times New Roman" w:hAnsi="Times New Roman"/>
          <w:color w:val="231F20"/>
          <w:sz w:val="24"/>
          <w:szCs w:val="24"/>
          <w:vertAlign w:val="superscript"/>
          <w:lang w:val="en-US" w:eastAsia="sv-SE"/>
        </w:rPr>
        <w:t>1</w:t>
      </w:r>
      <w:r w:rsidR="00C746D4" w:rsidRPr="003E11AE">
        <w:rPr>
          <w:rFonts w:ascii="Times New Roman" w:hAnsi="Times New Roman"/>
          <w:color w:val="231F20"/>
          <w:sz w:val="24"/>
          <w:szCs w:val="24"/>
          <w:lang w:val="en-US" w:eastAsia="sv-SE"/>
        </w:rPr>
        <w:t>Upper Gastrointestinal Surgery, D</w:t>
      </w:r>
      <w:r w:rsidRPr="003E11AE">
        <w:rPr>
          <w:rFonts w:ascii="Times New Roman" w:hAnsi="Times New Roman"/>
          <w:color w:val="231F20"/>
          <w:sz w:val="24"/>
          <w:szCs w:val="24"/>
          <w:lang w:val="en-US" w:eastAsia="sv-SE"/>
        </w:rPr>
        <w:t xml:space="preserve">epartment of Molecular </w:t>
      </w:r>
      <w:r w:rsidR="002F63AD">
        <w:rPr>
          <w:rFonts w:ascii="Times New Roman" w:hAnsi="Times New Roman"/>
          <w:color w:val="231F20"/>
          <w:sz w:val="24"/>
          <w:szCs w:val="24"/>
          <w:lang w:val="en-US" w:eastAsia="sv-SE"/>
        </w:rPr>
        <w:t>M</w:t>
      </w:r>
      <w:r w:rsidRPr="003E11AE">
        <w:rPr>
          <w:rFonts w:ascii="Times New Roman" w:hAnsi="Times New Roman"/>
          <w:color w:val="231F20"/>
          <w:sz w:val="24"/>
          <w:szCs w:val="24"/>
          <w:lang w:val="en-US" w:eastAsia="sv-SE"/>
        </w:rPr>
        <w:t xml:space="preserve">edicine and Surgery, </w:t>
      </w:r>
      <w:proofErr w:type="spellStart"/>
      <w:r w:rsidRPr="003E11AE">
        <w:rPr>
          <w:rFonts w:ascii="Times New Roman" w:hAnsi="Times New Roman"/>
          <w:color w:val="231F20"/>
          <w:sz w:val="24"/>
          <w:szCs w:val="24"/>
          <w:lang w:val="en-US" w:eastAsia="sv-SE"/>
        </w:rPr>
        <w:t>Karolinska</w:t>
      </w:r>
      <w:proofErr w:type="spellEnd"/>
      <w:r w:rsidRPr="003E11AE">
        <w:rPr>
          <w:rFonts w:ascii="Times New Roman" w:hAnsi="Times New Roman"/>
          <w:color w:val="231F20"/>
          <w:sz w:val="24"/>
          <w:szCs w:val="24"/>
          <w:lang w:val="en-US" w:eastAsia="sv-SE"/>
        </w:rPr>
        <w:t xml:space="preserve"> </w:t>
      </w:r>
      <w:proofErr w:type="spellStart"/>
      <w:r w:rsidRPr="003E11AE">
        <w:rPr>
          <w:rFonts w:ascii="Times New Roman" w:hAnsi="Times New Roman"/>
          <w:color w:val="231F20"/>
          <w:sz w:val="24"/>
          <w:szCs w:val="24"/>
          <w:lang w:val="en-US" w:eastAsia="sv-SE"/>
        </w:rPr>
        <w:t>Institutet</w:t>
      </w:r>
      <w:proofErr w:type="spellEnd"/>
      <w:r w:rsidRPr="003E11AE">
        <w:rPr>
          <w:rFonts w:ascii="Times New Roman" w:hAnsi="Times New Roman"/>
          <w:color w:val="231F20"/>
          <w:sz w:val="24"/>
          <w:szCs w:val="24"/>
          <w:lang w:val="en-US" w:eastAsia="sv-SE"/>
        </w:rPr>
        <w:t xml:space="preserve">, </w:t>
      </w:r>
      <w:proofErr w:type="spellStart"/>
      <w:r w:rsidR="00B14E5B">
        <w:rPr>
          <w:rFonts w:ascii="Times New Roman" w:hAnsi="Times New Roman"/>
          <w:color w:val="231F20"/>
          <w:sz w:val="24"/>
          <w:szCs w:val="24"/>
          <w:lang w:val="en-US" w:eastAsia="sv-SE"/>
        </w:rPr>
        <w:t>Karolinska</w:t>
      </w:r>
      <w:proofErr w:type="spellEnd"/>
      <w:r w:rsidR="00B14E5B">
        <w:rPr>
          <w:rFonts w:ascii="Times New Roman" w:hAnsi="Times New Roman"/>
          <w:color w:val="231F20"/>
          <w:sz w:val="24"/>
          <w:szCs w:val="24"/>
          <w:lang w:val="en-US" w:eastAsia="sv-SE"/>
        </w:rPr>
        <w:t xml:space="preserve"> University Hospital, </w:t>
      </w:r>
      <w:r w:rsidRPr="003E11AE">
        <w:rPr>
          <w:rFonts w:ascii="Times New Roman" w:hAnsi="Times New Roman"/>
          <w:color w:val="231F20"/>
          <w:sz w:val="24"/>
          <w:szCs w:val="24"/>
          <w:lang w:val="en-US" w:eastAsia="sv-SE"/>
        </w:rPr>
        <w:t>Stockholm, Sweden</w:t>
      </w:r>
      <w:r w:rsidR="00707F00">
        <w:rPr>
          <w:rFonts w:ascii="Times New Roman" w:hAnsi="Times New Roman"/>
          <w:color w:val="231F20"/>
          <w:sz w:val="24"/>
          <w:szCs w:val="24"/>
          <w:lang w:val="en-US" w:eastAsia="sv-SE"/>
        </w:rPr>
        <w:t xml:space="preserve">; </w:t>
      </w:r>
      <w:r w:rsidRPr="003E11AE">
        <w:rPr>
          <w:rFonts w:ascii="Times New Roman" w:hAnsi="Times New Roman"/>
          <w:color w:val="231F20"/>
          <w:sz w:val="24"/>
          <w:szCs w:val="24"/>
          <w:vertAlign w:val="superscript"/>
          <w:lang w:val="en-US" w:eastAsia="sv-SE"/>
        </w:rPr>
        <w:t>2</w:t>
      </w:r>
      <w:r w:rsidRPr="003E11AE">
        <w:rPr>
          <w:rFonts w:ascii="Times New Roman" w:hAnsi="Times New Roman"/>
          <w:color w:val="231F20"/>
          <w:sz w:val="24"/>
          <w:szCs w:val="24"/>
          <w:lang w:val="en-US" w:eastAsia="sv-SE"/>
        </w:rPr>
        <w:t>HUNT Research Centre, Department of Public Health and General Practice, Norwegian University of Science and Technology, Levanger, Norway</w:t>
      </w:r>
      <w:r w:rsidR="00707F00">
        <w:rPr>
          <w:rFonts w:ascii="Times New Roman" w:hAnsi="Times New Roman"/>
          <w:color w:val="231F20"/>
          <w:sz w:val="24"/>
          <w:szCs w:val="24"/>
          <w:lang w:val="en-US" w:eastAsia="sv-SE"/>
        </w:rPr>
        <w:t xml:space="preserve">; </w:t>
      </w:r>
      <w:r w:rsidRPr="003E11AE">
        <w:rPr>
          <w:rFonts w:ascii="Times New Roman" w:hAnsi="Times New Roman"/>
          <w:color w:val="231F20"/>
          <w:sz w:val="24"/>
          <w:szCs w:val="24"/>
          <w:vertAlign w:val="superscript"/>
          <w:lang w:val="en-US" w:eastAsia="sv-SE"/>
        </w:rPr>
        <w:t>3</w:t>
      </w:r>
      <w:r w:rsidRPr="003E11AE">
        <w:rPr>
          <w:rFonts w:ascii="Times New Roman" w:hAnsi="Times New Roman"/>
          <w:color w:val="000000"/>
          <w:sz w:val="24"/>
          <w:szCs w:val="24"/>
          <w:lang w:val="en-US"/>
        </w:rPr>
        <w:t xml:space="preserve">Department of Public Health Sciences, </w:t>
      </w:r>
      <w:proofErr w:type="spellStart"/>
      <w:r w:rsidRPr="003E11AE">
        <w:rPr>
          <w:rFonts w:ascii="Times New Roman" w:hAnsi="Times New Roman"/>
          <w:color w:val="000000"/>
          <w:sz w:val="24"/>
          <w:szCs w:val="24"/>
          <w:lang w:val="en-US"/>
        </w:rPr>
        <w:t>Karolinska</w:t>
      </w:r>
      <w:proofErr w:type="spellEnd"/>
      <w:r w:rsidRPr="003E11AE">
        <w:rPr>
          <w:rFonts w:ascii="Times New Roman" w:hAnsi="Times New Roman"/>
          <w:color w:val="000000"/>
          <w:sz w:val="24"/>
          <w:szCs w:val="24"/>
          <w:lang w:val="en-US"/>
        </w:rPr>
        <w:t xml:space="preserve"> </w:t>
      </w:r>
      <w:proofErr w:type="spellStart"/>
      <w:r w:rsidRPr="003E11AE">
        <w:rPr>
          <w:rFonts w:ascii="Times New Roman" w:hAnsi="Times New Roman"/>
          <w:color w:val="000000"/>
          <w:sz w:val="24"/>
          <w:szCs w:val="24"/>
          <w:lang w:val="en-US"/>
        </w:rPr>
        <w:t>Institutet</w:t>
      </w:r>
      <w:proofErr w:type="spellEnd"/>
      <w:r w:rsidRPr="003E11AE">
        <w:rPr>
          <w:rFonts w:ascii="Times New Roman" w:hAnsi="Times New Roman"/>
          <w:color w:val="000000"/>
          <w:sz w:val="24"/>
          <w:szCs w:val="24"/>
          <w:lang w:val="en-US"/>
        </w:rPr>
        <w:t>, Stockholm, Sweden</w:t>
      </w:r>
      <w:r w:rsidR="00707F00">
        <w:rPr>
          <w:rFonts w:ascii="Times New Roman" w:hAnsi="Times New Roman"/>
          <w:color w:val="000000"/>
          <w:sz w:val="24"/>
          <w:szCs w:val="24"/>
          <w:lang w:val="en-US"/>
        </w:rPr>
        <w:t xml:space="preserve">; </w:t>
      </w:r>
      <w:r w:rsidR="00285B07" w:rsidRPr="003845D4">
        <w:rPr>
          <w:rFonts w:ascii="Times New Roman" w:hAnsi="Times New Roman"/>
          <w:color w:val="000000"/>
          <w:sz w:val="24"/>
          <w:szCs w:val="24"/>
          <w:vertAlign w:val="superscript"/>
          <w:lang w:val="en-US"/>
        </w:rPr>
        <w:t>4</w:t>
      </w:r>
      <w:r w:rsidR="003845D4">
        <w:rPr>
          <w:rFonts w:ascii="Times New Roman" w:hAnsi="Times New Roman"/>
          <w:color w:val="000000"/>
          <w:sz w:val="24"/>
          <w:szCs w:val="24"/>
          <w:lang w:val="en-US"/>
        </w:rPr>
        <w:t xml:space="preserve">Department of Clinical Neuroscience, </w:t>
      </w:r>
      <w:proofErr w:type="spellStart"/>
      <w:r w:rsidR="003845D4">
        <w:rPr>
          <w:rFonts w:ascii="Times New Roman" w:hAnsi="Times New Roman"/>
          <w:color w:val="000000"/>
          <w:sz w:val="24"/>
          <w:szCs w:val="24"/>
          <w:lang w:val="en-US"/>
        </w:rPr>
        <w:t>Karolinska</w:t>
      </w:r>
      <w:proofErr w:type="spellEnd"/>
      <w:r w:rsidR="003845D4">
        <w:rPr>
          <w:rFonts w:ascii="Times New Roman" w:hAnsi="Times New Roman"/>
          <w:color w:val="000000"/>
          <w:sz w:val="24"/>
          <w:szCs w:val="24"/>
          <w:lang w:val="en-US"/>
        </w:rPr>
        <w:t xml:space="preserve"> </w:t>
      </w:r>
      <w:proofErr w:type="spellStart"/>
      <w:r w:rsidR="003845D4">
        <w:rPr>
          <w:rFonts w:ascii="Times New Roman" w:hAnsi="Times New Roman"/>
          <w:color w:val="000000"/>
          <w:sz w:val="24"/>
          <w:szCs w:val="24"/>
          <w:lang w:val="en-US"/>
        </w:rPr>
        <w:t>Institutet</w:t>
      </w:r>
      <w:proofErr w:type="spellEnd"/>
      <w:r w:rsidR="003845D4">
        <w:rPr>
          <w:rFonts w:ascii="Times New Roman" w:hAnsi="Times New Roman"/>
          <w:color w:val="000000"/>
          <w:sz w:val="24"/>
          <w:szCs w:val="24"/>
          <w:lang w:val="en-US"/>
        </w:rPr>
        <w:t>, Stockholm, Sweden</w:t>
      </w:r>
      <w:r w:rsidR="00707F00">
        <w:rPr>
          <w:rFonts w:ascii="Times New Roman" w:hAnsi="Times New Roman"/>
          <w:color w:val="000000"/>
          <w:sz w:val="24"/>
          <w:szCs w:val="24"/>
          <w:lang w:val="en-US"/>
        </w:rPr>
        <w:t xml:space="preserve">; </w:t>
      </w:r>
      <w:r w:rsidR="00285B07">
        <w:rPr>
          <w:rFonts w:ascii="Times New Roman" w:hAnsi="Times New Roman"/>
          <w:color w:val="231F20"/>
          <w:sz w:val="24"/>
          <w:szCs w:val="24"/>
          <w:vertAlign w:val="superscript"/>
          <w:lang w:val="en-US" w:eastAsia="sv-SE"/>
        </w:rPr>
        <w:t>5</w:t>
      </w:r>
      <w:r w:rsidR="00C746D4" w:rsidRPr="003E11AE">
        <w:rPr>
          <w:rFonts w:ascii="Times New Roman" w:hAnsi="Times New Roman"/>
          <w:color w:val="231F20"/>
          <w:sz w:val="24"/>
          <w:szCs w:val="24"/>
          <w:lang w:val="en-US" w:eastAsia="sv-SE"/>
        </w:rPr>
        <w:t>Section of Gastrointestinal Cancer, D</w:t>
      </w:r>
      <w:r w:rsidRPr="003E11AE">
        <w:rPr>
          <w:rFonts w:ascii="Times New Roman" w:hAnsi="Times New Roman"/>
          <w:color w:val="231F20"/>
          <w:sz w:val="24"/>
          <w:szCs w:val="24"/>
          <w:lang w:val="en-US" w:eastAsia="sv-SE"/>
        </w:rPr>
        <w:t xml:space="preserve">ivision of Cancer Studies, King’s College London, London, UK </w:t>
      </w:r>
    </w:p>
    <w:p w:rsidR="00B21010" w:rsidRPr="00B21010" w:rsidRDefault="00B21010" w:rsidP="00B21010">
      <w:pPr>
        <w:spacing w:after="0" w:line="480" w:lineRule="auto"/>
        <w:rPr>
          <w:rFonts w:ascii="Times New Roman" w:hAnsi="Times New Roman"/>
          <w:b/>
          <w:sz w:val="24"/>
          <w:szCs w:val="24"/>
          <w:lang w:val="en-US"/>
        </w:rPr>
      </w:pPr>
    </w:p>
    <w:p w:rsidR="00B21010" w:rsidRDefault="00B21010" w:rsidP="00B21010">
      <w:pPr>
        <w:spacing w:after="0" w:line="480" w:lineRule="auto"/>
        <w:rPr>
          <w:rFonts w:ascii="Times New Roman" w:hAnsi="Times New Roman"/>
          <w:sz w:val="24"/>
          <w:szCs w:val="24"/>
          <w:lang w:val="en-US" w:eastAsia="nb-NO"/>
        </w:rPr>
      </w:pPr>
      <w:r w:rsidRPr="00B21010">
        <w:rPr>
          <w:rFonts w:ascii="Times New Roman" w:hAnsi="Times New Roman"/>
          <w:sz w:val="24"/>
          <w:szCs w:val="24"/>
          <w:lang w:val="en-US"/>
        </w:rPr>
        <w:t xml:space="preserve">Disclosure Statement: This was not an industry supported study. </w:t>
      </w:r>
      <w:r>
        <w:rPr>
          <w:rFonts w:ascii="Times New Roman" w:hAnsi="Times New Roman"/>
          <w:sz w:val="24"/>
          <w:szCs w:val="24"/>
          <w:lang w:val="en-US"/>
        </w:rPr>
        <w:t xml:space="preserve">Funding was provided by the </w:t>
      </w:r>
      <w:r w:rsidRPr="00B21010">
        <w:rPr>
          <w:rFonts w:ascii="Times New Roman" w:hAnsi="Times New Roman"/>
          <w:sz w:val="24"/>
          <w:szCs w:val="24"/>
          <w:lang w:val="en-US"/>
        </w:rPr>
        <w:t xml:space="preserve">Swedish Research Council for Health, Working Life and Welfare, and the Swedish Research Council (SIMSAM). </w:t>
      </w:r>
      <w:r w:rsidRPr="00B21010">
        <w:rPr>
          <w:rFonts w:ascii="Times New Roman" w:hAnsi="Times New Roman"/>
          <w:sz w:val="24"/>
          <w:szCs w:val="24"/>
          <w:lang w:val="en-US" w:eastAsia="nb-NO"/>
        </w:rPr>
        <w:t>The HUNT study is performed through collaboration between HUNT Research Centre (Department of Public Health and General Practice, Faculty of Medicine, Norwegian University of Science and Technology), Nord-</w:t>
      </w:r>
      <w:proofErr w:type="spellStart"/>
      <w:r w:rsidRPr="00B21010">
        <w:rPr>
          <w:rFonts w:ascii="Times New Roman" w:hAnsi="Times New Roman"/>
          <w:sz w:val="24"/>
          <w:szCs w:val="24"/>
          <w:lang w:val="en-US" w:eastAsia="nb-NO"/>
        </w:rPr>
        <w:t>Trøndelag</w:t>
      </w:r>
      <w:proofErr w:type="spellEnd"/>
      <w:r w:rsidRPr="00B21010">
        <w:rPr>
          <w:rFonts w:ascii="Times New Roman" w:hAnsi="Times New Roman"/>
          <w:sz w:val="24"/>
          <w:szCs w:val="24"/>
          <w:lang w:val="en-US" w:eastAsia="nb-NO"/>
        </w:rPr>
        <w:t xml:space="preserve"> County Council, and the Norwegian Institute of Public Health.</w:t>
      </w:r>
      <w:r>
        <w:rPr>
          <w:rFonts w:ascii="Times New Roman" w:hAnsi="Times New Roman"/>
          <w:sz w:val="24"/>
          <w:szCs w:val="24"/>
          <w:lang w:val="en-US" w:eastAsia="nb-NO"/>
        </w:rPr>
        <w:t xml:space="preserve"> </w:t>
      </w:r>
      <w:r w:rsidRPr="00B21010">
        <w:rPr>
          <w:rFonts w:ascii="Times New Roman" w:hAnsi="Times New Roman"/>
          <w:sz w:val="24"/>
          <w:szCs w:val="24"/>
          <w:lang w:val="en-US"/>
        </w:rPr>
        <w:t xml:space="preserve">The authors have indicated no financial conflicts of interest. </w:t>
      </w:r>
    </w:p>
    <w:p w:rsidR="00B21010" w:rsidRPr="00B21010" w:rsidRDefault="00B21010" w:rsidP="00B21010">
      <w:pPr>
        <w:spacing w:after="0" w:line="480" w:lineRule="auto"/>
        <w:rPr>
          <w:rFonts w:ascii="Times New Roman" w:hAnsi="Times New Roman"/>
          <w:sz w:val="24"/>
          <w:szCs w:val="24"/>
          <w:lang w:val="en-US"/>
        </w:rPr>
      </w:pPr>
    </w:p>
    <w:p w:rsidR="00B21010" w:rsidRPr="00B21010" w:rsidRDefault="00B21010" w:rsidP="00B21010">
      <w:pPr>
        <w:spacing w:after="0" w:line="480" w:lineRule="auto"/>
        <w:rPr>
          <w:rFonts w:ascii="Times New Roman" w:hAnsi="Times New Roman"/>
          <w:sz w:val="24"/>
          <w:szCs w:val="24"/>
          <w:lang w:val="en-US"/>
        </w:rPr>
      </w:pPr>
      <w:r w:rsidRPr="00B21010">
        <w:rPr>
          <w:rFonts w:ascii="Times New Roman" w:hAnsi="Times New Roman"/>
          <w:sz w:val="24"/>
          <w:szCs w:val="24"/>
          <w:lang w:val="en-US"/>
        </w:rPr>
        <w:t>Short title: Gastroesophageal Reflux and Sleep Disturbances</w:t>
      </w:r>
    </w:p>
    <w:p w:rsidR="00B21010" w:rsidRPr="00B21010" w:rsidRDefault="00B21010" w:rsidP="00B21010">
      <w:pPr>
        <w:spacing w:after="0" w:line="480" w:lineRule="auto"/>
        <w:rPr>
          <w:rFonts w:ascii="Times New Roman" w:hAnsi="Times New Roman"/>
          <w:sz w:val="24"/>
          <w:szCs w:val="24"/>
          <w:lang w:val="en-US"/>
        </w:rPr>
      </w:pPr>
    </w:p>
    <w:p w:rsidR="00B21010" w:rsidRPr="00B21010" w:rsidRDefault="00B21010" w:rsidP="00B21010">
      <w:pPr>
        <w:spacing w:after="0" w:line="480" w:lineRule="auto"/>
        <w:rPr>
          <w:rFonts w:ascii="Times New Roman" w:hAnsi="Times New Roman"/>
          <w:sz w:val="24"/>
          <w:szCs w:val="24"/>
          <w:lang w:val="en-US"/>
        </w:rPr>
      </w:pPr>
      <w:r w:rsidRPr="00B21010">
        <w:rPr>
          <w:rFonts w:ascii="Times New Roman" w:hAnsi="Times New Roman"/>
          <w:sz w:val="24"/>
          <w:szCs w:val="24"/>
          <w:lang w:val="en-US"/>
        </w:rPr>
        <w:t xml:space="preserve">Submitted for publication </w:t>
      </w:r>
      <w:r>
        <w:rPr>
          <w:rFonts w:ascii="Times New Roman" w:hAnsi="Times New Roman"/>
          <w:sz w:val="24"/>
          <w:szCs w:val="24"/>
          <w:lang w:val="en-US"/>
        </w:rPr>
        <w:t>December</w:t>
      </w:r>
      <w:r w:rsidRPr="00B21010">
        <w:rPr>
          <w:rFonts w:ascii="Times New Roman" w:hAnsi="Times New Roman"/>
          <w:sz w:val="24"/>
          <w:szCs w:val="24"/>
          <w:lang w:val="en-US"/>
        </w:rPr>
        <w:t>, 2015</w:t>
      </w:r>
    </w:p>
    <w:p w:rsidR="00B21010" w:rsidRPr="00B21010" w:rsidRDefault="00B21010" w:rsidP="00B21010">
      <w:pPr>
        <w:spacing w:after="0" w:line="480" w:lineRule="auto"/>
        <w:rPr>
          <w:rFonts w:ascii="Times New Roman" w:hAnsi="Times New Roman"/>
          <w:sz w:val="24"/>
          <w:szCs w:val="24"/>
          <w:lang w:val="en-US"/>
        </w:rPr>
      </w:pPr>
      <w:r w:rsidRPr="00B21010">
        <w:rPr>
          <w:rFonts w:ascii="Times New Roman" w:hAnsi="Times New Roman"/>
          <w:sz w:val="24"/>
          <w:szCs w:val="24"/>
          <w:lang w:val="en-US"/>
        </w:rPr>
        <w:t>Su</w:t>
      </w:r>
      <w:r>
        <w:rPr>
          <w:rFonts w:ascii="Times New Roman" w:hAnsi="Times New Roman"/>
          <w:sz w:val="24"/>
          <w:szCs w:val="24"/>
          <w:lang w:val="en-US"/>
        </w:rPr>
        <w:t>bmitted in final revised form February</w:t>
      </w:r>
      <w:r w:rsidRPr="00B21010">
        <w:rPr>
          <w:rFonts w:ascii="Times New Roman" w:hAnsi="Times New Roman"/>
          <w:sz w:val="24"/>
          <w:szCs w:val="24"/>
          <w:lang w:val="en-US"/>
        </w:rPr>
        <w:t>, 2016</w:t>
      </w:r>
    </w:p>
    <w:p w:rsidR="00B21010" w:rsidRPr="00B21010" w:rsidRDefault="00B21010" w:rsidP="00B21010">
      <w:pPr>
        <w:spacing w:after="0" w:line="480" w:lineRule="auto"/>
        <w:rPr>
          <w:rFonts w:ascii="Times New Roman" w:hAnsi="Times New Roman"/>
          <w:sz w:val="24"/>
          <w:szCs w:val="24"/>
          <w:lang w:val="en-US"/>
        </w:rPr>
      </w:pPr>
      <w:r>
        <w:rPr>
          <w:rFonts w:ascii="Times New Roman" w:hAnsi="Times New Roman"/>
          <w:sz w:val="24"/>
          <w:szCs w:val="24"/>
          <w:lang w:val="en-US"/>
        </w:rPr>
        <w:t>Accepted for publication March</w:t>
      </w:r>
      <w:r w:rsidRPr="00B21010">
        <w:rPr>
          <w:rFonts w:ascii="Times New Roman" w:hAnsi="Times New Roman"/>
          <w:sz w:val="24"/>
          <w:szCs w:val="24"/>
          <w:lang w:val="en-US"/>
        </w:rPr>
        <w:t>, 2016</w:t>
      </w:r>
    </w:p>
    <w:p w:rsidR="00B21010" w:rsidRPr="00B21010" w:rsidRDefault="00B21010" w:rsidP="00B21010">
      <w:pPr>
        <w:spacing w:after="0" w:line="480" w:lineRule="auto"/>
        <w:rPr>
          <w:rFonts w:ascii="Times New Roman" w:hAnsi="Times New Roman"/>
          <w:sz w:val="24"/>
          <w:szCs w:val="24"/>
          <w:lang w:val="en-US"/>
        </w:rPr>
      </w:pPr>
    </w:p>
    <w:p w:rsidR="00EB26B6" w:rsidRPr="003E11AE" w:rsidRDefault="00B21010" w:rsidP="00B21010">
      <w:pPr>
        <w:spacing w:after="0" w:line="480" w:lineRule="auto"/>
        <w:rPr>
          <w:rFonts w:ascii="Times New Roman" w:hAnsi="Times New Roman"/>
          <w:color w:val="231F20"/>
          <w:sz w:val="24"/>
          <w:szCs w:val="24"/>
          <w:lang w:val="en-US" w:eastAsia="sv-SE"/>
        </w:rPr>
      </w:pPr>
      <w:r w:rsidRPr="00B21010">
        <w:rPr>
          <w:rFonts w:ascii="Times New Roman" w:hAnsi="Times New Roman"/>
          <w:sz w:val="24"/>
          <w:szCs w:val="24"/>
          <w:lang w:val="en-US"/>
        </w:rPr>
        <w:t xml:space="preserve">Address correspondence to: </w:t>
      </w:r>
      <w:r w:rsidR="00C746D4" w:rsidRPr="003E11AE">
        <w:rPr>
          <w:rFonts w:ascii="Times New Roman" w:hAnsi="Times New Roman"/>
          <w:sz w:val="24"/>
          <w:szCs w:val="24"/>
          <w:lang w:val="en-GB"/>
        </w:rPr>
        <w:t xml:space="preserve">Anna Lindam, </w:t>
      </w:r>
      <w:r w:rsidR="00C746D4" w:rsidRPr="003E11AE">
        <w:rPr>
          <w:rFonts w:ascii="Times New Roman" w:hAnsi="Times New Roman"/>
          <w:color w:val="231F20"/>
          <w:sz w:val="24"/>
          <w:szCs w:val="24"/>
          <w:lang w:val="en-US" w:eastAsia="sv-SE"/>
        </w:rPr>
        <w:t>Upper Gastrointestinal Surgery, NS 67 2</w:t>
      </w:r>
      <w:r w:rsidR="00C746D4" w:rsidRPr="003E11AE">
        <w:rPr>
          <w:rFonts w:ascii="Times New Roman" w:hAnsi="Times New Roman"/>
          <w:color w:val="231F20"/>
          <w:sz w:val="24"/>
          <w:szCs w:val="24"/>
          <w:vertAlign w:val="superscript"/>
          <w:lang w:val="en-US" w:eastAsia="sv-SE"/>
        </w:rPr>
        <w:t>nd</w:t>
      </w:r>
      <w:r w:rsidR="00C746D4" w:rsidRPr="003E11AE">
        <w:rPr>
          <w:rFonts w:ascii="Times New Roman" w:hAnsi="Times New Roman"/>
          <w:color w:val="231F20"/>
          <w:sz w:val="24"/>
          <w:szCs w:val="24"/>
          <w:lang w:val="en-US" w:eastAsia="sv-SE"/>
        </w:rPr>
        <w:t xml:space="preserve"> Floor, Department of Molecular </w:t>
      </w:r>
      <w:r w:rsidR="002F63AD">
        <w:rPr>
          <w:rFonts w:ascii="Times New Roman" w:hAnsi="Times New Roman"/>
          <w:color w:val="231F20"/>
          <w:sz w:val="24"/>
          <w:szCs w:val="24"/>
          <w:lang w:val="en-US" w:eastAsia="sv-SE"/>
        </w:rPr>
        <w:t>M</w:t>
      </w:r>
      <w:r w:rsidR="00C746D4" w:rsidRPr="003E11AE">
        <w:rPr>
          <w:rFonts w:ascii="Times New Roman" w:hAnsi="Times New Roman"/>
          <w:color w:val="231F20"/>
          <w:sz w:val="24"/>
          <w:szCs w:val="24"/>
          <w:lang w:val="en-US" w:eastAsia="sv-SE"/>
        </w:rPr>
        <w:t xml:space="preserve">edicine and Surgery, </w:t>
      </w:r>
      <w:proofErr w:type="spellStart"/>
      <w:r w:rsidR="00C746D4" w:rsidRPr="003E11AE">
        <w:rPr>
          <w:rFonts w:ascii="Times New Roman" w:hAnsi="Times New Roman"/>
          <w:color w:val="231F20"/>
          <w:sz w:val="24"/>
          <w:szCs w:val="24"/>
          <w:lang w:val="en-US" w:eastAsia="sv-SE"/>
        </w:rPr>
        <w:t>Karolinska</w:t>
      </w:r>
      <w:proofErr w:type="spellEnd"/>
      <w:r w:rsidR="00C746D4" w:rsidRPr="003E11AE">
        <w:rPr>
          <w:rFonts w:ascii="Times New Roman" w:hAnsi="Times New Roman"/>
          <w:color w:val="231F20"/>
          <w:sz w:val="24"/>
          <w:szCs w:val="24"/>
          <w:lang w:val="en-US" w:eastAsia="sv-SE"/>
        </w:rPr>
        <w:t xml:space="preserve"> </w:t>
      </w:r>
      <w:proofErr w:type="spellStart"/>
      <w:r w:rsidR="00C746D4" w:rsidRPr="003E11AE">
        <w:rPr>
          <w:rFonts w:ascii="Times New Roman" w:hAnsi="Times New Roman"/>
          <w:color w:val="231F20"/>
          <w:sz w:val="24"/>
          <w:szCs w:val="24"/>
          <w:lang w:val="en-US" w:eastAsia="sv-SE"/>
        </w:rPr>
        <w:t>Institutet</w:t>
      </w:r>
      <w:proofErr w:type="spellEnd"/>
      <w:r w:rsidR="00C746D4" w:rsidRPr="003E11AE">
        <w:rPr>
          <w:rFonts w:ascii="Times New Roman" w:hAnsi="Times New Roman"/>
          <w:color w:val="231F20"/>
          <w:sz w:val="24"/>
          <w:szCs w:val="24"/>
          <w:lang w:val="en-US" w:eastAsia="sv-SE"/>
        </w:rPr>
        <w:t xml:space="preserve">, </w:t>
      </w:r>
      <w:r w:rsidR="002F63AD">
        <w:rPr>
          <w:rFonts w:ascii="Times New Roman" w:hAnsi="Times New Roman"/>
          <w:color w:val="231F20"/>
          <w:sz w:val="24"/>
          <w:szCs w:val="24"/>
          <w:lang w:val="en-US" w:eastAsia="sv-SE"/>
        </w:rPr>
        <w:t>SE-</w:t>
      </w:r>
      <w:r w:rsidR="00C746D4" w:rsidRPr="003E11AE">
        <w:rPr>
          <w:rFonts w:ascii="Times New Roman" w:hAnsi="Times New Roman"/>
          <w:color w:val="231F20"/>
          <w:sz w:val="24"/>
          <w:szCs w:val="24"/>
          <w:lang w:val="en-US" w:eastAsia="sv-SE"/>
        </w:rPr>
        <w:t>17176 Stockholm, Sweden</w:t>
      </w:r>
      <w:r>
        <w:rPr>
          <w:rFonts w:ascii="Times New Roman" w:hAnsi="Times New Roman"/>
          <w:color w:val="231F20"/>
          <w:sz w:val="24"/>
          <w:szCs w:val="24"/>
          <w:lang w:val="en-US" w:eastAsia="sv-SE"/>
        </w:rPr>
        <w:t>;</w:t>
      </w:r>
      <w:r w:rsidR="0039182A" w:rsidRPr="003E11AE">
        <w:rPr>
          <w:rFonts w:ascii="Times New Roman" w:hAnsi="Times New Roman"/>
          <w:color w:val="231F20"/>
          <w:sz w:val="24"/>
          <w:szCs w:val="24"/>
          <w:lang w:val="en-US" w:eastAsia="sv-SE"/>
        </w:rPr>
        <w:t xml:space="preserve"> </w:t>
      </w:r>
      <w:r w:rsidRPr="003E11AE">
        <w:rPr>
          <w:rFonts w:ascii="Times New Roman" w:hAnsi="Times New Roman"/>
          <w:color w:val="231F20"/>
          <w:sz w:val="24"/>
          <w:szCs w:val="24"/>
          <w:lang w:val="en-US" w:eastAsia="sv-SE"/>
        </w:rPr>
        <w:t>Te</w:t>
      </w:r>
      <w:r>
        <w:rPr>
          <w:rFonts w:ascii="Times New Roman" w:hAnsi="Times New Roman"/>
          <w:color w:val="231F20"/>
          <w:sz w:val="24"/>
          <w:szCs w:val="24"/>
          <w:lang w:val="en-US" w:eastAsia="sv-SE"/>
        </w:rPr>
        <w:t>l</w:t>
      </w:r>
      <w:r w:rsidRPr="003E11AE">
        <w:rPr>
          <w:rFonts w:ascii="Times New Roman" w:hAnsi="Times New Roman"/>
          <w:color w:val="231F20"/>
          <w:sz w:val="24"/>
          <w:szCs w:val="24"/>
          <w:lang w:val="en-US" w:eastAsia="sv-SE"/>
        </w:rPr>
        <w:t>: +46-706062072</w:t>
      </w:r>
      <w:r>
        <w:rPr>
          <w:rFonts w:ascii="Times New Roman" w:hAnsi="Times New Roman"/>
          <w:color w:val="231F20"/>
          <w:sz w:val="24"/>
          <w:szCs w:val="24"/>
          <w:lang w:val="en-US" w:eastAsia="sv-SE"/>
        </w:rPr>
        <w:t>;</w:t>
      </w:r>
      <w:r w:rsidRPr="003E11AE">
        <w:rPr>
          <w:rFonts w:ascii="Times New Roman" w:hAnsi="Times New Roman"/>
          <w:color w:val="231F20"/>
          <w:sz w:val="24"/>
          <w:szCs w:val="24"/>
          <w:lang w:val="en-US" w:eastAsia="sv-SE"/>
        </w:rPr>
        <w:t xml:space="preserve"> Fax: +46-8-51776280</w:t>
      </w:r>
      <w:r>
        <w:rPr>
          <w:rFonts w:ascii="Times New Roman" w:hAnsi="Times New Roman"/>
          <w:color w:val="231F20"/>
          <w:sz w:val="24"/>
          <w:szCs w:val="24"/>
          <w:lang w:val="en-US" w:eastAsia="sv-SE"/>
        </w:rPr>
        <w:t xml:space="preserve">; </w:t>
      </w:r>
      <w:r w:rsidR="00C746D4" w:rsidRPr="003E11AE">
        <w:rPr>
          <w:rFonts w:ascii="Times New Roman" w:hAnsi="Times New Roman"/>
          <w:color w:val="231F20"/>
          <w:sz w:val="24"/>
          <w:szCs w:val="24"/>
          <w:lang w:val="en-US" w:eastAsia="sv-SE"/>
        </w:rPr>
        <w:t>E-mail:</w:t>
      </w:r>
      <w:r w:rsidR="004A423A" w:rsidRPr="003E11AE">
        <w:rPr>
          <w:rFonts w:ascii="Times New Roman" w:hAnsi="Times New Roman"/>
          <w:color w:val="231F20"/>
          <w:sz w:val="24"/>
          <w:szCs w:val="24"/>
          <w:lang w:val="en-US" w:eastAsia="sv-SE"/>
        </w:rPr>
        <w:t xml:space="preserve"> anna.lindam@ki.se</w:t>
      </w:r>
      <w:r w:rsidR="0039182A" w:rsidRPr="003E11AE">
        <w:rPr>
          <w:rFonts w:ascii="Times New Roman" w:hAnsi="Times New Roman"/>
          <w:color w:val="231F20"/>
          <w:sz w:val="24"/>
          <w:szCs w:val="24"/>
          <w:lang w:val="en-US" w:eastAsia="sv-SE"/>
        </w:rPr>
        <w:t xml:space="preserve"> </w:t>
      </w:r>
    </w:p>
    <w:p w:rsidR="00B21010" w:rsidRDefault="00B21010" w:rsidP="00C01D1D">
      <w:pPr>
        <w:spacing w:after="0" w:line="480" w:lineRule="auto"/>
        <w:rPr>
          <w:rFonts w:ascii="Times New Roman" w:hAnsi="Times New Roman"/>
          <w:b/>
          <w:sz w:val="24"/>
          <w:szCs w:val="24"/>
          <w:lang w:val="en-US"/>
        </w:rPr>
      </w:pPr>
    </w:p>
    <w:p w:rsidR="00EF656F" w:rsidRDefault="00EF656F" w:rsidP="00C01D1D">
      <w:pPr>
        <w:spacing w:after="0" w:line="480" w:lineRule="auto"/>
        <w:rPr>
          <w:rFonts w:ascii="Times New Roman" w:hAnsi="Times New Roman"/>
          <w:b/>
          <w:sz w:val="24"/>
          <w:szCs w:val="24"/>
          <w:lang w:val="en-US"/>
        </w:rPr>
        <w:sectPr w:rsidR="00EF656F" w:rsidSect="00E52A19">
          <w:footerReference w:type="default" r:id="rId9"/>
          <w:pgSz w:w="11906" w:h="16838"/>
          <w:pgMar w:top="1417" w:right="1417" w:bottom="1417" w:left="1417" w:header="708" w:footer="708" w:gutter="0"/>
          <w:cols w:space="708"/>
          <w:docGrid w:linePitch="360"/>
        </w:sectPr>
      </w:pPr>
    </w:p>
    <w:p w:rsidR="00EB26B6" w:rsidRDefault="00760E99" w:rsidP="00C01D1D">
      <w:pPr>
        <w:spacing w:after="0" w:line="480" w:lineRule="auto"/>
        <w:rPr>
          <w:rFonts w:ascii="Times New Roman" w:hAnsi="Times New Roman"/>
          <w:b/>
          <w:sz w:val="24"/>
          <w:szCs w:val="24"/>
          <w:lang w:val="en-US"/>
        </w:rPr>
      </w:pPr>
      <w:r w:rsidRPr="003E11AE">
        <w:rPr>
          <w:rFonts w:ascii="Times New Roman" w:hAnsi="Times New Roman"/>
          <w:b/>
          <w:sz w:val="24"/>
          <w:szCs w:val="24"/>
          <w:lang w:val="en-US"/>
        </w:rPr>
        <w:lastRenderedPageBreak/>
        <w:t>Abstract</w:t>
      </w:r>
      <w:r w:rsidR="00EB26B6" w:rsidRPr="003E11AE">
        <w:rPr>
          <w:rFonts w:ascii="Times New Roman" w:hAnsi="Times New Roman"/>
          <w:b/>
          <w:sz w:val="24"/>
          <w:szCs w:val="24"/>
          <w:lang w:val="en-US"/>
        </w:rPr>
        <w:t xml:space="preserve"> </w:t>
      </w:r>
    </w:p>
    <w:p w:rsidR="00841229" w:rsidRPr="00841229" w:rsidRDefault="00841229" w:rsidP="00841229">
      <w:pPr>
        <w:spacing w:after="0" w:line="480" w:lineRule="auto"/>
        <w:rPr>
          <w:rFonts w:ascii="Times New Roman" w:hAnsi="Times New Roman"/>
          <w:sz w:val="24"/>
          <w:szCs w:val="24"/>
          <w:lang w:val="en-US"/>
        </w:rPr>
      </w:pPr>
      <w:r w:rsidRPr="00841229">
        <w:rPr>
          <w:rFonts w:ascii="Times New Roman" w:hAnsi="Times New Roman"/>
          <w:b/>
          <w:sz w:val="24"/>
          <w:szCs w:val="24"/>
          <w:lang w:val="en-US"/>
        </w:rPr>
        <w:t>Study objectives:</w:t>
      </w:r>
      <w:r w:rsidRPr="00841229">
        <w:rPr>
          <w:rFonts w:ascii="Times New Roman" w:hAnsi="Times New Roman"/>
          <w:sz w:val="24"/>
          <w:szCs w:val="24"/>
          <w:lang w:val="en-US"/>
        </w:rPr>
        <w:t xml:space="preserve"> To investigate the potentially bidirectional association between gastroesophageal reflux symptoms (GERS) and sleep disturbances/</w:t>
      </w:r>
      <w:r w:rsidR="00707F00">
        <w:rPr>
          <w:rFonts w:ascii="Times New Roman" w:hAnsi="Times New Roman"/>
          <w:sz w:val="24"/>
          <w:szCs w:val="24"/>
          <w:lang w:val="en-US"/>
        </w:rPr>
        <w:t xml:space="preserve"> </w:t>
      </w:r>
      <w:r w:rsidRPr="00841229">
        <w:rPr>
          <w:rFonts w:ascii="Times New Roman" w:hAnsi="Times New Roman"/>
          <w:sz w:val="24"/>
          <w:szCs w:val="24"/>
          <w:lang w:val="en-US"/>
        </w:rPr>
        <w:t>insomnia disorders.</w:t>
      </w:r>
    </w:p>
    <w:p w:rsidR="005A5710" w:rsidRDefault="005A5710" w:rsidP="00841229">
      <w:pPr>
        <w:spacing w:after="0" w:line="480" w:lineRule="auto"/>
        <w:rPr>
          <w:rFonts w:ascii="Times New Roman" w:hAnsi="Times New Roman"/>
          <w:sz w:val="24"/>
          <w:szCs w:val="24"/>
          <w:lang w:val="en-US"/>
        </w:rPr>
      </w:pPr>
      <w:r w:rsidRPr="00EF656F">
        <w:rPr>
          <w:rFonts w:ascii="Times New Roman" w:hAnsi="Times New Roman"/>
          <w:b/>
          <w:sz w:val="24"/>
          <w:szCs w:val="24"/>
          <w:lang w:val="en-US"/>
        </w:rPr>
        <w:t>Methods:</w:t>
      </w:r>
      <w:r>
        <w:rPr>
          <w:rFonts w:ascii="Times New Roman" w:hAnsi="Times New Roman"/>
          <w:sz w:val="24"/>
          <w:szCs w:val="24"/>
          <w:lang w:val="en-US"/>
        </w:rPr>
        <w:t xml:space="preserve"> </w:t>
      </w:r>
      <w:r w:rsidR="00841229" w:rsidRPr="00841229">
        <w:rPr>
          <w:rFonts w:ascii="Times New Roman" w:hAnsi="Times New Roman"/>
          <w:sz w:val="24"/>
          <w:szCs w:val="24"/>
          <w:lang w:val="en-US"/>
        </w:rPr>
        <w:t>We assessed the incidence of new-onset of self-reported GERS, sleep disturbances, and insomnia disorders</w:t>
      </w:r>
      <w:r>
        <w:rPr>
          <w:rFonts w:ascii="Times New Roman" w:hAnsi="Times New Roman"/>
          <w:sz w:val="24"/>
          <w:szCs w:val="24"/>
          <w:lang w:val="en-US"/>
        </w:rPr>
        <w:t xml:space="preserve"> in a population-based longitudinal cohort study (HUNT), performed in Nord-</w:t>
      </w:r>
      <w:proofErr w:type="spellStart"/>
      <w:r>
        <w:rPr>
          <w:rFonts w:ascii="Times New Roman" w:hAnsi="Times New Roman"/>
          <w:sz w:val="24"/>
          <w:szCs w:val="24"/>
          <w:lang w:val="en-US"/>
        </w:rPr>
        <w:t>Trøndelag</w:t>
      </w:r>
      <w:proofErr w:type="spellEnd"/>
      <w:r>
        <w:rPr>
          <w:rFonts w:ascii="Times New Roman" w:hAnsi="Times New Roman"/>
          <w:sz w:val="24"/>
          <w:szCs w:val="24"/>
          <w:lang w:val="en-US"/>
        </w:rPr>
        <w:t xml:space="preserve"> County, Norway</w:t>
      </w:r>
      <w:r w:rsidR="00841229" w:rsidRPr="00841229">
        <w:rPr>
          <w:rFonts w:ascii="Times New Roman" w:hAnsi="Times New Roman"/>
          <w:sz w:val="24"/>
          <w:szCs w:val="24"/>
          <w:lang w:val="en-US"/>
        </w:rPr>
        <w:t xml:space="preserve">. Modified Poisson regression was used to estimate risk ratios (RRs) with 95% confidence intervals (CIs), adjusted for age, sex, tobacco smoking, education, body mass index, depression, and anxiety. </w:t>
      </w:r>
    </w:p>
    <w:p w:rsidR="00841229" w:rsidRPr="00841229" w:rsidRDefault="005A5710" w:rsidP="00841229">
      <w:pPr>
        <w:spacing w:after="0" w:line="480" w:lineRule="auto"/>
        <w:rPr>
          <w:rFonts w:ascii="Times New Roman" w:hAnsi="Times New Roman"/>
          <w:sz w:val="24"/>
          <w:szCs w:val="24"/>
          <w:lang w:val="en-US"/>
        </w:rPr>
      </w:pPr>
      <w:r w:rsidRPr="00EF656F">
        <w:rPr>
          <w:rFonts w:ascii="Times New Roman" w:hAnsi="Times New Roman"/>
          <w:b/>
          <w:sz w:val="24"/>
          <w:szCs w:val="24"/>
          <w:lang w:val="en-US"/>
        </w:rPr>
        <w:t>Results:</w:t>
      </w:r>
      <w:r>
        <w:rPr>
          <w:rFonts w:ascii="Times New Roman" w:hAnsi="Times New Roman"/>
          <w:sz w:val="24"/>
          <w:szCs w:val="24"/>
          <w:lang w:val="en-US"/>
        </w:rPr>
        <w:t xml:space="preserve"> </w:t>
      </w:r>
      <w:r w:rsidRPr="00841229">
        <w:rPr>
          <w:rFonts w:ascii="Times New Roman" w:hAnsi="Times New Roman"/>
          <w:sz w:val="24"/>
          <w:szCs w:val="24"/>
          <w:lang w:val="en-US"/>
        </w:rPr>
        <w:t>The study cohort included the 25,844 participants of the HUNT study who responded to health questionnaires in both 1995–1997 and 2006–2009.</w:t>
      </w:r>
      <w:r>
        <w:rPr>
          <w:rFonts w:ascii="Times New Roman" w:hAnsi="Times New Roman"/>
          <w:sz w:val="24"/>
          <w:szCs w:val="24"/>
          <w:lang w:val="en-US"/>
        </w:rPr>
        <w:t xml:space="preserve"> </w:t>
      </w:r>
      <w:r w:rsidR="00841229" w:rsidRPr="00841229">
        <w:rPr>
          <w:rFonts w:ascii="Times New Roman" w:hAnsi="Times New Roman"/>
          <w:sz w:val="24"/>
          <w:szCs w:val="24"/>
          <w:lang w:val="en-US"/>
        </w:rPr>
        <w:t>New-onset GERS, sleep disturbances, and insomnia disorders was reported in 396 (2%), 2,598 (16%), and 497 (3%) participants, respectively. Persistent insomnia disorders were associated with new-onset GERS (RR: 3.42; 95% CI: 1.83–6.39) and persistent GERS was associated with new-onset sleep disturbances (RR: 1.41; 95% CI: 1.14–1.75) and new-onset insomnia disorders (RR: 1.34; 95% CI: 0.74–2.44).</w:t>
      </w:r>
    </w:p>
    <w:p w:rsidR="00841229" w:rsidRPr="00841229" w:rsidRDefault="00841229" w:rsidP="00841229">
      <w:pPr>
        <w:spacing w:after="0" w:line="480" w:lineRule="auto"/>
        <w:rPr>
          <w:rFonts w:ascii="Times New Roman" w:hAnsi="Times New Roman"/>
          <w:sz w:val="24"/>
          <w:szCs w:val="24"/>
          <w:lang w:val="en-US"/>
        </w:rPr>
      </w:pPr>
      <w:r w:rsidRPr="00841229">
        <w:rPr>
          <w:rFonts w:ascii="Times New Roman" w:hAnsi="Times New Roman"/>
          <w:b/>
          <w:sz w:val="24"/>
          <w:szCs w:val="24"/>
          <w:lang w:val="en-US"/>
        </w:rPr>
        <w:t>Conclusions:</w:t>
      </w:r>
      <w:r w:rsidRPr="00841229">
        <w:rPr>
          <w:rFonts w:ascii="Times New Roman" w:hAnsi="Times New Roman"/>
          <w:sz w:val="24"/>
          <w:szCs w:val="24"/>
          <w:lang w:val="en-US"/>
        </w:rPr>
        <w:t xml:space="preserve"> Sleep disturbances and GERS seem to be </w:t>
      </w:r>
      <w:proofErr w:type="spellStart"/>
      <w:r w:rsidRPr="00841229">
        <w:rPr>
          <w:rFonts w:ascii="Times New Roman" w:hAnsi="Times New Roman"/>
          <w:sz w:val="24"/>
          <w:szCs w:val="24"/>
          <w:lang w:val="en-US"/>
        </w:rPr>
        <w:t>bidirectionally</w:t>
      </w:r>
      <w:proofErr w:type="spellEnd"/>
      <w:r w:rsidRPr="00841229">
        <w:rPr>
          <w:rFonts w:ascii="Times New Roman" w:hAnsi="Times New Roman"/>
          <w:sz w:val="24"/>
          <w:szCs w:val="24"/>
          <w:lang w:val="en-US"/>
        </w:rPr>
        <w:t xml:space="preserve"> associated, and sleep disturbances seem to be a stronger risk factor for GERS than the reverse.</w:t>
      </w:r>
    </w:p>
    <w:p w:rsidR="00841229" w:rsidRDefault="00841229" w:rsidP="00841229">
      <w:pPr>
        <w:spacing w:after="0" w:line="480" w:lineRule="auto"/>
        <w:rPr>
          <w:rFonts w:ascii="Times New Roman" w:hAnsi="Times New Roman"/>
          <w:sz w:val="24"/>
          <w:szCs w:val="24"/>
          <w:lang w:val="en-US"/>
        </w:rPr>
      </w:pPr>
      <w:r w:rsidRPr="00841229">
        <w:rPr>
          <w:rFonts w:ascii="Times New Roman" w:hAnsi="Times New Roman"/>
          <w:b/>
          <w:sz w:val="24"/>
          <w:szCs w:val="24"/>
          <w:lang w:val="en-US"/>
        </w:rPr>
        <w:t>Keywords:</w:t>
      </w:r>
      <w:r w:rsidRPr="00841229">
        <w:rPr>
          <w:rFonts w:ascii="Times New Roman" w:hAnsi="Times New Roman"/>
          <w:sz w:val="24"/>
          <w:szCs w:val="24"/>
          <w:lang w:val="en-US"/>
        </w:rPr>
        <w:t xml:space="preserve"> Gastroesophageal reflux symptoms; insomnia; sleep disturbances; epidemiology, HUNT.</w:t>
      </w:r>
    </w:p>
    <w:p w:rsidR="005A5710" w:rsidRPr="003E11AE" w:rsidRDefault="005A5710" w:rsidP="00841229">
      <w:pPr>
        <w:spacing w:after="0" w:line="480" w:lineRule="auto"/>
        <w:rPr>
          <w:rFonts w:ascii="Times New Roman" w:hAnsi="Times New Roman"/>
          <w:sz w:val="24"/>
          <w:szCs w:val="24"/>
          <w:lang w:val="en-US"/>
        </w:rPr>
      </w:pPr>
    </w:p>
    <w:p w:rsidR="005A5710" w:rsidRPr="00EF656F" w:rsidRDefault="005A5710" w:rsidP="00C01D1D">
      <w:pPr>
        <w:spacing w:after="0" w:line="480" w:lineRule="auto"/>
        <w:rPr>
          <w:rFonts w:ascii="Times New Roman" w:hAnsi="Times New Roman"/>
          <w:b/>
          <w:sz w:val="24"/>
          <w:szCs w:val="24"/>
          <w:lang w:val="en-US"/>
        </w:rPr>
      </w:pPr>
      <w:r w:rsidRPr="00EF656F">
        <w:rPr>
          <w:rFonts w:ascii="Times New Roman" w:hAnsi="Times New Roman"/>
          <w:b/>
          <w:sz w:val="24"/>
          <w:szCs w:val="24"/>
          <w:lang w:val="en-US"/>
        </w:rPr>
        <w:t>Statement of Significance</w:t>
      </w:r>
    </w:p>
    <w:p w:rsidR="0010721B" w:rsidRDefault="00AB1F0B" w:rsidP="00EF656F">
      <w:pPr>
        <w:spacing w:after="0" w:line="480" w:lineRule="auto"/>
        <w:rPr>
          <w:rFonts w:ascii="Times New Roman" w:hAnsi="Times New Roman"/>
          <w:sz w:val="24"/>
          <w:szCs w:val="24"/>
          <w:lang w:val="en-US"/>
        </w:rPr>
      </w:pPr>
      <w:r>
        <w:rPr>
          <w:rFonts w:ascii="Times New Roman" w:hAnsi="Times New Roman"/>
          <w:sz w:val="24"/>
          <w:szCs w:val="24"/>
          <w:lang w:val="en-US"/>
        </w:rPr>
        <w:t>The present study found that s</w:t>
      </w:r>
      <w:r w:rsidR="004409E5">
        <w:rPr>
          <w:rFonts w:ascii="Times New Roman" w:hAnsi="Times New Roman"/>
          <w:sz w:val="24"/>
          <w:szCs w:val="24"/>
          <w:lang w:val="en-US"/>
        </w:rPr>
        <w:t>leep disturbances and gastroesophageal reflux symptoms (GERS)</w:t>
      </w:r>
      <w:r w:rsidR="0010721B">
        <w:rPr>
          <w:rFonts w:ascii="Times New Roman" w:hAnsi="Times New Roman"/>
          <w:sz w:val="24"/>
          <w:szCs w:val="24"/>
          <w:lang w:val="en-US"/>
        </w:rPr>
        <w:t xml:space="preserve"> are</w:t>
      </w:r>
      <w:r>
        <w:rPr>
          <w:rFonts w:ascii="Times New Roman" w:hAnsi="Times New Roman"/>
          <w:sz w:val="24"/>
          <w:szCs w:val="24"/>
          <w:lang w:val="en-US"/>
        </w:rPr>
        <w:t xml:space="preserve"> </w:t>
      </w:r>
      <w:proofErr w:type="spellStart"/>
      <w:r>
        <w:rPr>
          <w:rFonts w:ascii="Times New Roman" w:hAnsi="Times New Roman"/>
          <w:sz w:val="24"/>
          <w:szCs w:val="24"/>
          <w:lang w:val="en-US"/>
        </w:rPr>
        <w:t>bidirectionally</w:t>
      </w:r>
      <w:proofErr w:type="spellEnd"/>
      <w:r w:rsidR="0010721B">
        <w:rPr>
          <w:rFonts w:ascii="Times New Roman" w:hAnsi="Times New Roman"/>
          <w:sz w:val="24"/>
          <w:szCs w:val="24"/>
          <w:lang w:val="en-US"/>
        </w:rPr>
        <w:t xml:space="preserve"> associated</w:t>
      </w:r>
      <w:r w:rsidR="004409E5">
        <w:rPr>
          <w:rFonts w:ascii="Times New Roman" w:hAnsi="Times New Roman"/>
          <w:sz w:val="24"/>
          <w:szCs w:val="24"/>
          <w:lang w:val="en-US"/>
        </w:rPr>
        <w:t xml:space="preserve">, </w:t>
      </w:r>
      <w:r>
        <w:rPr>
          <w:rFonts w:ascii="Times New Roman" w:hAnsi="Times New Roman"/>
          <w:sz w:val="24"/>
          <w:szCs w:val="24"/>
          <w:lang w:val="en-US"/>
        </w:rPr>
        <w:t xml:space="preserve">suggesting </w:t>
      </w:r>
      <w:r w:rsidR="004409E5">
        <w:rPr>
          <w:rFonts w:ascii="Times New Roman" w:hAnsi="Times New Roman"/>
          <w:sz w:val="24"/>
          <w:szCs w:val="24"/>
          <w:lang w:val="en-US"/>
        </w:rPr>
        <w:t xml:space="preserve">that sleep disturbances </w:t>
      </w:r>
      <w:r w:rsidR="00EF7575">
        <w:rPr>
          <w:rFonts w:ascii="Times New Roman" w:hAnsi="Times New Roman"/>
          <w:sz w:val="24"/>
          <w:szCs w:val="24"/>
          <w:lang w:val="en-US"/>
        </w:rPr>
        <w:t>may</w:t>
      </w:r>
      <w:r w:rsidR="004409E5">
        <w:rPr>
          <w:rFonts w:ascii="Times New Roman" w:hAnsi="Times New Roman"/>
          <w:sz w:val="24"/>
          <w:szCs w:val="24"/>
          <w:lang w:val="en-US"/>
        </w:rPr>
        <w:t xml:space="preserve"> lead to GERS and </w:t>
      </w:r>
      <w:r w:rsidR="00976195">
        <w:rPr>
          <w:rFonts w:ascii="Times New Roman" w:hAnsi="Times New Roman"/>
          <w:sz w:val="24"/>
          <w:szCs w:val="24"/>
          <w:lang w:val="en-US"/>
        </w:rPr>
        <w:t>vice versa</w:t>
      </w:r>
      <w:r w:rsidR="004409E5">
        <w:rPr>
          <w:rFonts w:ascii="Times New Roman" w:hAnsi="Times New Roman"/>
          <w:sz w:val="24"/>
          <w:szCs w:val="24"/>
          <w:lang w:val="en-US"/>
        </w:rPr>
        <w:t>.</w:t>
      </w:r>
      <w:r>
        <w:rPr>
          <w:rFonts w:ascii="Times New Roman" w:hAnsi="Times New Roman"/>
          <w:sz w:val="24"/>
          <w:szCs w:val="24"/>
          <w:lang w:val="en-US"/>
        </w:rPr>
        <w:t xml:space="preserve"> The study indicates </w:t>
      </w:r>
      <w:r w:rsidRPr="003E11AE">
        <w:rPr>
          <w:rFonts w:ascii="Times New Roman" w:hAnsi="Times New Roman"/>
          <w:sz w:val="24"/>
          <w:szCs w:val="24"/>
          <w:lang w:val="en-US"/>
        </w:rPr>
        <w:t xml:space="preserve">a stronger association between sleep </w:t>
      </w:r>
      <w:r>
        <w:rPr>
          <w:rFonts w:ascii="Times New Roman" w:hAnsi="Times New Roman"/>
          <w:sz w:val="24"/>
          <w:szCs w:val="24"/>
          <w:lang w:val="en-US"/>
        </w:rPr>
        <w:t xml:space="preserve">disturbances </w:t>
      </w:r>
      <w:r w:rsidR="00EF7575">
        <w:rPr>
          <w:rFonts w:ascii="Times New Roman" w:hAnsi="Times New Roman"/>
          <w:sz w:val="24"/>
          <w:szCs w:val="24"/>
          <w:lang w:val="en-US"/>
        </w:rPr>
        <w:t>and</w:t>
      </w:r>
      <w:r w:rsidRPr="003E11AE">
        <w:rPr>
          <w:rFonts w:ascii="Times New Roman" w:hAnsi="Times New Roman"/>
          <w:sz w:val="24"/>
          <w:szCs w:val="24"/>
          <w:lang w:val="en-US"/>
        </w:rPr>
        <w:t xml:space="preserve"> risk </w:t>
      </w:r>
      <w:r w:rsidR="00EF7575">
        <w:rPr>
          <w:rFonts w:ascii="Times New Roman" w:hAnsi="Times New Roman"/>
          <w:sz w:val="24"/>
          <w:szCs w:val="24"/>
          <w:lang w:val="en-US"/>
        </w:rPr>
        <w:t xml:space="preserve">of </w:t>
      </w:r>
      <w:r w:rsidRPr="003E11AE">
        <w:rPr>
          <w:rFonts w:ascii="Times New Roman" w:hAnsi="Times New Roman"/>
          <w:sz w:val="24"/>
          <w:szCs w:val="24"/>
          <w:lang w:val="en-US"/>
        </w:rPr>
        <w:t>GERS than the opposite</w:t>
      </w:r>
      <w:r w:rsidR="00B0571E">
        <w:rPr>
          <w:rFonts w:ascii="Times New Roman" w:hAnsi="Times New Roman"/>
          <w:sz w:val="24"/>
          <w:szCs w:val="24"/>
          <w:lang w:val="en-US"/>
        </w:rPr>
        <w:t xml:space="preserve">. The results are supported by the longitudinal design that enabled </w:t>
      </w:r>
      <w:r w:rsidR="00B0571E">
        <w:rPr>
          <w:rFonts w:ascii="Times New Roman" w:hAnsi="Times New Roman"/>
          <w:sz w:val="24"/>
          <w:szCs w:val="24"/>
          <w:lang w:val="en-US"/>
        </w:rPr>
        <w:lastRenderedPageBreak/>
        <w:t>assessment of new-onset sleep disturbances and GERS and a</w:t>
      </w:r>
      <w:r w:rsidR="00EF7575">
        <w:rPr>
          <w:rFonts w:ascii="Times New Roman" w:hAnsi="Times New Roman"/>
          <w:sz w:val="24"/>
          <w:szCs w:val="24"/>
          <w:lang w:val="en-US"/>
        </w:rPr>
        <w:t>n observed</w:t>
      </w:r>
      <w:r w:rsidR="00B0571E">
        <w:rPr>
          <w:rFonts w:ascii="Times New Roman" w:hAnsi="Times New Roman"/>
          <w:sz w:val="24"/>
          <w:szCs w:val="24"/>
          <w:lang w:val="en-US"/>
        </w:rPr>
        <w:t xml:space="preserve"> dose-response relation</w:t>
      </w:r>
      <w:r w:rsidR="00EF7575">
        <w:rPr>
          <w:rFonts w:ascii="Times New Roman" w:hAnsi="Times New Roman"/>
          <w:sz w:val="24"/>
          <w:szCs w:val="24"/>
          <w:lang w:val="en-US"/>
        </w:rPr>
        <w:t>,</w:t>
      </w:r>
      <w:r w:rsidR="00B0571E">
        <w:rPr>
          <w:rFonts w:ascii="Times New Roman" w:hAnsi="Times New Roman"/>
          <w:sz w:val="24"/>
          <w:szCs w:val="24"/>
          <w:lang w:val="en-US"/>
        </w:rPr>
        <w:t xml:space="preserve"> with increased risk with longer exposure. </w:t>
      </w:r>
      <w:r w:rsidR="004409E5">
        <w:rPr>
          <w:rFonts w:ascii="Times New Roman" w:hAnsi="Times New Roman"/>
          <w:sz w:val="24"/>
          <w:szCs w:val="24"/>
          <w:lang w:val="en-US"/>
        </w:rPr>
        <w:t xml:space="preserve">The study </w:t>
      </w:r>
      <w:r w:rsidR="0010721B" w:rsidRPr="003E11AE">
        <w:rPr>
          <w:rFonts w:ascii="Times New Roman" w:hAnsi="Times New Roman"/>
          <w:sz w:val="24"/>
          <w:szCs w:val="24"/>
          <w:lang w:val="en-US"/>
        </w:rPr>
        <w:t>highlight</w:t>
      </w:r>
      <w:r w:rsidR="00B0571E">
        <w:rPr>
          <w:rFonts w:ascii="Times New Roman" w:hAnsi="Times New Roman"/>
          <w:sz w:val="24"/>
          <w:szCs w:val="24"/>
          <w:lang w:val="en-US"/>
        </w:rPr>
        <w:t>s</w:t>
      </w:r>
      <w:r w:rsidR="0010721B" w:rsidRPr="003E11AE">
        <w:rPr>
          <w:rFonts w:ascii="Times New Roman" w:hAnsi="Times New Roman"/>
          <w:sz w:val="24"/>
          <w:szCs w:val="24"/>
          <w:lang w:val="en-US"/>
        </w:rPr>
        <w:t xml:space="preserve"> the need for </w:t>
      </w:r>
      <w:r w:rsidR="0010721B">
        <w:rPr>
          <w:rFonts w:ascii="Times New Roman" w:hAnsi="Times New Roman"/>
          <w:sz w:val="24"/>
          <w:szCs w:val="24"/>
          <w:lang w:val="en-US"/>
        </w:rPr>
        <w:t xml:space="preserve">research aiming at </w:t>
      </w:r>
      <w:r w:rsidR="0010721B" w:rsidRPr="003E11AE">
        <w:rPr>
          <w:rFonts w:ascii="Times New Roman" w:hAnsi="Times New Roman"/>
          <w:sz w:val="24"/>
          <w:szCs w:val="24"/>
          <w:lang w:val="en-US"/>
        </w:rPr>
        <w:t xml:space="preserve">preventing </w:t>
      </w:r>
      <w:r w:rsidR="0010721B">
        <w:rPr>
          <w:rFonts w:ascii="Times New Roman" w:hAnsi="Times New Roman"/>
          <w:sz w:val="24"/>
          <w:szCs w:val="24"/>
          <w:lang w:val="en-US"/>
        </w:rPr>
        <w:t xml:space="preserve">or treating </w:t>
      </w:r>
      <w:r w:rsidR="00B0571E">
        <w:rPr>
          <w:rFonts w:ascii="Times New Roman" w:hAnsi="Times New Roman"/>
          <w:sz w:val="24"/>
          <w:szCs w:val="24"/>
          <w:lang w:val="en-US"/>
        </w:rPr>
        <w:t>both</w:t>
      </w:r>
      <w:r w:rsidR="00EF7575">
        <w:rPr>
          <w:rFonts w:ascii="Times New Roman" w:hAnsi="Times New Roman"/>
          <w:sz w:val="24"/>
          <w:szCs w:val="24"/>
          <w:lang w:val="en-US"/>
        </w:rPr>
        <w:t xml:space="preserve"> of these disorders</w:t>
      </w:r>
      <w:r w:rsidR="0010721B">
        <w:rPr>
          <w:rFonts w:ascii="Times New Roman" w:hAnsi="Times New Roman"/>
          <w:sz w:val="24"/>
          <w:szCs w:val="24"/>
          <w:lang w:val="en-US"/>
        </w:rPr>
        <w:t xml:space="preserve">. Interventional </w:t>
      </w:r>
      <w:r w:rsidR="0010721B" w:rsidRPr="003E11AE">
        <w:rPr>
          <w:rFonts w:ascii="Times New Roman" w:hAnsi="Times New Roman"/>
          <w:sz w:val="24"/>
          <w:szCs w:val="24"/>
          <w:lang w:val="en-US"/>
        </w:rPr>
        <w:t>studies</w:t>
      </w:r>
      <w:r w:rsidR="0010721B" w:rsidRPr="003E11AE" w:rsidDel="00960E34">
        <w:rPr>
          <w:rFonts w:ascii="Times New Roman" w:hAnsi="Times New Roman"/>
          <w:sz w:val="24"/>
          <w:szCs w:val="24"/>
          <w:lang w:val="en-US"/>
        </w:rPr>
        <w:t xml:space="preserve"> </w:t>
      </w:r>
      <w:r w:rsidR="0010721B" w:rsidRPr="003E11AE">
        <w:rPr>
          <w:rFonts w:ascii="Times New Roman" w:hAnsi="Times New Roman"/>
          <w:sz w:val="24"/>
          <w:szCs w:val="24"/>
          <w:lang w:val="en-US"/>
        </w:rPr>
        <w:t xml:space="preserve">addressing whether treatment of sleep </w:t>
      </w:r>
      <w:r w:rsidR="0010721B">
        <w:rPr>
          <w:rFonts w:ascii="Times New Roman" w:hAnsi="Times New Roman"/>
          <w:sz w:val="24"/>
          <w:szCs w:val="24"/>
          <w:lang w:val="en-US"/>
        </w:rPr>
        <w:t>disturbances</w:t>
      </w:r>
      <w:r w:rsidR="0010721B" w:rsidRPr="003E11AE">
        <w:rPr>
          <w:rFonts w:ascii="Times New Roman" w:hAnsi="Times New Roman"/>
          <w:sz w:val="24"/>
          <w:szCs w:val="24"/>
          <w:lang w:val="en-US"/>
        </w:rPr>
        <w:t xml:space="preserve"> decreases the risk of developing GERS and whether effective treatment of GERS counteracts sleep </w:t>
      </w:r>
      <w:r w:rsidR="0010721B">
        <w:rPr>
          <w:rFonts w:ascii="Times New Roman" w:hAnsi="Times New Roman"/>
          <w:sz w:val="24"/>
          <w:szCs w:val="24"/>
          <w:lang w:val="en-US"/>
        </w:rPr>
        <w:t>disturbances are warranted</w:t>
      </w:r>
      <w:r w:rsidR="0010721B" w:rsidRPr="003E11AE">
        <w:rPr>
          <w:rFonts w:ascii="Times New Roman" w:hAnsi="Times New Roman"/>
          <w:sz w:val="24"/>
          <w:szCs w:val="24"/>
          <w:lang w:val="en-US"/>
        </w:rPr>
        <w:t xml:space="preserve">. </w:t>
      </w:r>
    </w:p>
    <w:p w:rsidR="0010721B" w:rsidRDefault="0010721B" w:rsidP="00C01D1D">
      <w:pPr>
        <w:spacing w:after="0" w:line="480" w:lineRule="auto"/>
        <w:rPr>
          <w:rFonts w:ascii="Times New Roman" w:hAnsi="Times New Roman"/>
          <w:sz w:val="24"/>
          <w:szCs w:val="24"/>
          <w:lang w:val="en-US"/>
        </w:rPr>
      </w:pPr>
    </w:p>
    <w:p w:rsidR="00EB26B6" w:rsidRPr="003E11AE" w:rsidRDefault="00760E99" w:rsidP="00C01D1D">
      <w:pPr>
        <w:spacing w:after="0" w:line="480" w:lineRule="auto"/>
        <w:rPr>
          <w:rFonts w:ascii="Times New Roman" w:hAnsi="Times New Roman"/>
          <w:b/>
          <w:sz w:val="24"/>
          <w:szCs w:val="24"/>
          <w:lang w:val="en-US"/>
        </w:rPr>
      </w:pPr>
      <w:r w:rsidRPr="003E11AE">
        <w:rPr>
          <w:rFonts w:ascii="Times New Roman" w:hAnsi="Times New Roman"/>
          <w:sz w:val="24"/>
          <w:szCs w:val="24"/>
          <w:lang w:val="en-US"/>
        </w:rPr>
        <w:br w:type="page"/>
      </w:r>
    </w:p>
    <w:p w:rsidR="00EB26B6" w:rsidRPr="003E11AE" w:rsidRDefault="00760E99">
      <w:pPr>
        <w:spacing w:line="480" w:lineRule="auto"/>
        <w:rPr>
          <w:rFonts w:ascii="Times New Roman" w:hAnsi="Times New Roman"/>
          <w:b/>
          <w:sz w:val="24"/>
          <w:szCs w:val="24"/>
          <w:lang w:val="en-US"/>
        </w:rPr>
      </w:pPr>
      <w:r w:rsidRPr="003E11AE">
        <w:rPr>
          <w:rFonts w:ascii="Times New Roman" w:hAnsi="Times New Roman"/>
          <w:b/>
          <w:sz w:val="24"/>
          <w:szCs w:val="24"/>
          <w:lang w:val="en-US"/>
        </w:rPr>
        <w:lastRenderedPageBreak/>
        <w:t>Introduction</w:t>
      </w:r>
    </w:p>
    <w:p w:rsidR="00C07588" w:rsidRDefault="00D75225">
      <w:pPr>
        <w:spacing w:line="480" w:lineRule="auto"/>
        <w:ind w:firstLine="1304"/>
        <w:rPr>
          <w:rFonts w:ascii="Times New Roman" w:hAnsi="Times New Roman"/>
          <w:sz w:val="24"/>
          <w:szCs w:val="24"/>
          <w:lang w:val="en-US"/>
        </w:rPr>
      </w:pPr>
      <w:r w:rsidRPr="003E11AE">
        <w:rPr>
          <w:rFonts w:ascii="Times New Roman" w:hAnsi="Times New Roman"/>
          <w:sz w:val="24"/>
          <w:szCs w:val="24"/>
          <w:lang w:val="en-US"/>
        </w:rPr>
        <w:t>Both g</w:t>
      </w:r>
      <w:r w:rsidR="002866FA" w:rsidRPr="003E11AE">
        <w:rPr>
          <w:rFonts w:ascii="Times New Roman" w:hAnsi="Times New Roman"/>
          <w:sz w:val="24"/>
          <w:szCs w:val="24"/>
          <w:lang w:val="en-US"/>
        </w:rPr>
        <w:t xml:space="preserve">astroesophageal reflux symptoms (GERS) and sleep </w:t>
      </w:r>
      <w:r w:rsidR="000D79BB">
        <w:rPr>
          <w:rFonts w:ascii="Times New Roman" w:hAnsi="Times New Roman"/>
          <w:sz w:val="24"/>
          <w:szCs w:val="24"/>
          <w:lang w:val="en-US"/>
        </w:rPr>
        <w:t>disturbances</w:t>
      </w:r>
      <w:r w:rsidR="002866FA" w:rsidRPr="003E11AE">
        <w:rPr>
          <w:rFonts w:ascii="Times New Roman" w:hAnsi="Times New Roman"/>
          <w:sz w:val="24"/>
          <w:szCs w:val="24"/>
          <w:lang w:val="en-US"/>
        </w:rPr>
        <w:t xml:space="preserve"> are </w:t>
      </w:r>
      <w:r w:rsidRPr="003E11AE">
        <w:rPr>
          <w:rFonts w:ascii="Times New Roman" w:hAnsi="Times New Roman"/>
          <w:sz w:val="24"/>
          <w:szCs w:val="24"/>
          <w:lang w:val="en-US"/>
        </w:rPr>
        <w:t xml:space="preserve">major </w:t>
      </w:r>
      <w:r w:rsidR="002866FA" w:rsidRPr="003E11AE">
        <w:rPr>
          <w:rFonts w:ascii="Times New Roman" w:hAnsi="Times New Roman"/>
          <w:sz w:val="24"/>
          <w:szCs w:val="24"/>
          <w:lang w:val="en-US"/>
        </w:rPr>
        <w:t>public health concerns.</w:t>
      </w:r>
      <w:r w:rsidR="00223BE7" w:rsidRPr="003E11AE">
        <w:rPr>
          <w:rFonts w:ascii="Times New Roman" w:hAnsi="Times New Roman"/>
          <w:sz w:val="24"/>
          <w:szCs w:val="24"/>
          <w:lang w:val="en-US"/>
        </w:rPr>
        <w:t xml:space="preserve"> </w:t>
      </w:r>
      <w:r w:rsidR="00366AEC" w:rsidRPr="003E11AE">
        <w:rPr>
          <w:rFonts w:ascii="Times New Roman" w:hAnsi="Times New Roman"/>
          <w:sz w:val="24"/>
          <w:szCs w:val="24"/>
          <w:lang w:val="en-US"/>
        </w:rPr>
        <w:t xml:space="preserve">Troublesome and </w:t>
      </w:r>
      <w:r w:rsidR="0037761C" w:rsidRPr="003E11AE">
        <w:rPr>
          <w:rFonts w:ascii="Times New Roman" w:hAnsi="Times New Roman"/>
          <w:sz w:val="24"/>
          <w:szCs w:val="24"/>
          <w:lang w:val="en-US"/>
        </w:rPr>
        <w:t xml:space="preserve">weekly </w:t>
      </w:r>
      <w:r w:rsidR="00366AEC" w:rsidRPr="003E11AE">
        <w:rPr>
          <w:rFonts w:ascii="Times New Roman" w:hAnsi="Times New Roman"/>
          <w:sz w:val="24"/>
          <w:szCs w:val="24"/>
          <w:lang w:val="en-US"/>
        </w:rPr>
        <w:t xml:space="preserve">GERS </w:t>
      </w:r>
      <w:r w:rsidR="00066CDA" w:rsidRPr="003E11AE">
        <w:rPr>
          <w:rFonts w:ascii="Times New Roman" w:hAnsi="Times New Roman"/>
          <w:sz w:val="24"/>
          <w:szCs w:val="24"/>
          <w:lang w:val="en-US"/>
        </w:rPr>
        <w:t xml:space="preserve">affect up to </w:t>
      </w:r>
      <w:r w:rsidR="003E3EEA">
        <w:rPr>
          <w:rFonts w:ascii="Times New Roman" w:hAnsi="Times New Roman"/>
          <w:sz w:val="24"/>
          <w:szCs w:val="24"/>
          <w:lang w:val="en-US"/>
        </w:rPr>
        <w:t xml:space="preserve">30% </w:t>
      </w:r>
      <w:r w:rsidR="00066CDA" w:rsidRPr="003E11AE">
        <w:rPr>
          <w:rFonts w:ascii="Times New Roman" w:hAnsi="Times New Roman"/>
          <w:sz w:val="24"/>
          <w:szCs w:val="24"/>
          <w:lang w:val="en-US"/>
        </w:rPr>
        <w:t>of adults in Western populations</w:t>
      </w:r>
      <w:r w:rsidR="00430547">
        <w:rPr>
          <w:rFonts w:ascii="Times New Roman" w:hAnsi="Times New Roman"/>
          <w:sz w:val="24"/>
          <w:szCs w:val="24"/>
          <w:lang w:val="en-US"/>
        </w:rPr>
        <w:t>,</w:t>
      </w:r>
      <w:r w:rsidR="00066CDA" w:rsidRPr="003E11AE">
        <w:rPr>
          <w:rFonts w:ascii="Times New Roman" w:hAnsi="Times New Roman"/>
          <w:sz w:val="24"/>
          <w:szCs w:val="24"/>
          <w:lang w:val="en-US"/>
        </w:rPr>
        <w:t xml:space="preserve"> </w:t>
      </w:r>
      <w:r w:rsidR="0037761C" w:rsidRPr="003E11AE">
        <w:rPr>
          <w:rFonts w:ascii="Times New Roman" w:hAnsi="Times New Roman"/>
          <w:sz w:val="24"/>
          <w:szCs w:val="24"/>
          <w:lang w:val="en-US"/>
        </w:rPr>
        <w:t xml:space="preserve">and </w:t>
      </w:r>
      <w:r w:rsidR="005A7AC9" w:rsidRPr="003E11AE">
        <w:rPr>
          <w:rFonts w:ascii="Times New Roman" w:hAnsi="Times New Roman"/>
          <w:sz w:val="24"/>
          <w:szCs w:val="24"/>
          <w:lang w:val="en-US"/>
        </w:rPr>
        <w:t xml:space="preserve">are </w:t>
      </w:r>
      <w:r w:rsidR="0065323D" w:rsidRPr="003E11AE">
        <w:rPr>
          <w:rFonts w:ascii="Times New Roman" w:hAnsi="Times New Roman"/>
          <w:sz w:val="24"/>
          <w:szCs w:val="24"/>
          <w:lang w:val="en-US"/>
        </w:rPr>
        <w:t>associated with adverse</w:t>
      </w:r>
      <w:r w:rsidR="00430547">
        <w:rPr>
          <w:rFonts w:ascii="Times New Roman" w:hAnsi="Times New Roman"/>
          <w:sz w:val="24"/>
          <w:szCs w:val="24"/>
          <w:lang w:val="en-US"/>
        </w:rPr>
        <w:t xml:space="preserve"> health-related quality of life</w:t>
      </w:r>
      <w:r w:rsidR="00D07338">
        <w:rPr>
          <w:rFonts w:ascii="Times New Roman" w:hAnsi="Times New Roman"/>
          <w:sz w:val="24"/>
          <w:szCs w:val="24"/>
          <w:lang w:val="en-US"/>
        </w:rPr>
        <w:t>,</w:t>
      </w:r>
      <w:r w:rsidR="0037761C" w:rsidRPr="003E11AE">
        <w:rPr>
          <w:rFonts w:ascii="Times New Roman" w:hAnsi="Times New Roman"/>
          <w:sz w:val="24"/>
          <w:szCs w:val="24"/>
          <w:lang w:val="en-US"/>
        </w:rPr>
        <w:t xml:space="preserve"> increased ri</w:t>
      </w:r>
      <w:r w:rsidR="00430547">
        <w:rPr>
          <w:rFonts w:ascii="Times New Roman" w:hAnsi="Times New Roman"/>
          <w:sz w:val="24"/>
          <w:szCs w:val="24"/>
          <w:lang w:val="en-US"/>
        </w:rPr>
        <w:t>sk of esophageal adenocarcinoma</w:t>
      </w:r>
      <w:r w:rsidR="00D07338">
        <w:rPr>
          <w:rFonts w:ascii="Times New Roman" w:hAnsi="Times New Roman"/>
          <w:sz w:val="24"/>
          <w:szCs w:val="24"/>
          <w:lang w:val="en-US"/>
        </w:rPr>
        <w:t>,</w:t>
      </w:r>
      <w:r w:rsidR="00F30632" w:rsidRPr="003E11AE">
        <w:rPr>
          <w:rFonts w:ascii="Times New Roman" w:hAnsi="Times New Roman"/>
          <w:sz w:val="24"/>
          <w:szCs w:val="24"/>
          <w:lang w:val="en-US"/>
        </w:rPr>
        <w:t xml:space="preserve"> </w:t>
      </w:r>
      <w:r w:rsidR="0037761C" w:rsidRPr="003E11AE">
        <w:rPr>
          <w:rFonts w:ascii="Times New Roman" w:hAnsi="Times New Roman"/>
          <w:sz w:val="24"/>
          <w:szCs w:val="24"/>
          <w:lang w:val="en-US"/>
        </w:rPr>
        <w:t>and large</w:t>
      </w:r>
      <w:r w:rsidR="00430547">
        <w:rPr>
          <w:rFonts w:ascii="Times New Roman" w:hAnsi="Times New Roman"/>
          <w:sz w:val="24"/>
          <w:szCs w:val="24"/>
          <w:lang w:val="en-US"/>
        </w:rPr>
        <w:t xml:space="preserve"> costs for patients and society</w:t>
      </w:r>
      <w:r w:rsidR="00D07338">
        <w:rPr>
          <w:rFonts w:ascii="Times New Roman" w:hAnsi="Times New Roman"/>
          <w:sz w:val="24"/>
          <w:szCs w:val="24"/>
          <w:lang w:val="en-US"/>
        </w:rPr>
        <w:t>.</w:t>
      </w:r>
      <w:r w:rsidR="00E75B70" w:rsidRPr="00E75B70">
        <w:rPr>
          <w:rFonts w:ascii="Times New Roman" w:hAnsi="Times New Roman"/>
          <w:sz w:val="24"/>
          <w:szCs w:val="24"/>
          <w:vertAlign w:val="superscript"/>
          <w:lang w:val="en-US"/>
        </w:rPr>
        <w:t>1-6</w:t>
      </w:r>
      <w:r w:rsidR="0037761C" w:rsidRPr="003E11AE">
        <w:rPr>
          <w:rFonts w:ascii="Times New Roman" w:hAnsi="Times New Roman"/>
          <w:sz w:val="24"/>
          <w:szCs w:val="24"/>
          <w:lang w:val="en-US"/>
        </w:rPr>
        <w:t xml:space="preserve"> </w:t>
      </w:r>
      <w:r w:rsidR="00066CDA" w:rsidRPr="003E11AE">
        <w:rPr>
          <w:rFonts w:ascii="Times New Roman" w:hAnsi="Times New Roman"/>
          <w:sz w:val="24"/>
          <w:szCs w:val="24"/>
          <w:lang w:val="en-US"/>
        </w:rPr>
        <w:t xml:space="preserve">Established risk factors for </w:t>
      </w:r>
      <w:r w:rsidR="00366AEC" w:rsidRPr="003E11AE">
        <w:rPr>
          <w:rFonts w:ascii="Times New Roman" w:hAnsi="Times New Roman"/>
          <w:sz w:val="24"/>
          <w:szCs w:val="24"/>
          <w:lang w:val="en-US"/>
        </w:rPr>
        <w:t>GERS</w:t>
      </w:r>
      <w:r w:rsidR="00066CDA" w:rsidRPr="003E11AE">
        <w:rPr>
          <w:rFonts w:ascii="Times New Roman" w:hAnsi="Times New Roman"/>
          <w:sz w:val="24"/>
          <w:szCs w:val="24"/>
          <w:lang w:val="en-US"/>
        </w:rPr>
        <w:t xml:space="preserve"> are overweight, heredity, and </w:t>
      </w:r>
      <w:r w:rsidR="0013019A" w:rsidRPr="003E11AE">
        <w:rPr>
          <w:rFonts w:ascii="Times New Roman" w:hAnsi="Times New Roman"/>
          <w:sz w:val="24"/>
          <w:szCs w:val="24"/>
          <w:lang w:val="en-US"/>
        </w:rPr>
        <w:t xml:space="preserve">tobacco </w:t>
      </w:r>
      <w:r w:rsidR="00430547">
        <w:rPr>
          <w:rFonts w:ascii="Times New Roman" w:hAnsi="Times New Roman"/>
          <w:sz w:val="24"/>
          <w:szCs w:val="24"/>
          <w:lang w:val="en-US"/>
        </w:rPr>
        <w:t>smoking</w:t>
      </w:r>
      <w:r w:rsidR="00D07338">
        <w:rPr>
          <w:rFonts w:ascii="Times New Roman" w:hAnsi="Times New Roman"/>
          <w:sz w:val="24"/>
          <w:szCs w:val="24"/>
          <w:lang w:val="en-US"/>
        </w:rPr>
        <w:t>.</w:t>
      </w:r>
      <w:r w:rsidR="00E75B70" w:rsidRPr="003E11AE">
        <w:rPr>
          <w:rFonts w:ascii="Times New Roman" w:hAnsi="Times New Roman"/>
          <w:sz w:val="24"/>
          <w:szCs w:val="24"/>
          <w:lang w:val="en-US"/>
        </w:rPr>
        <w:fldChar w:fldCharType="begin">
          <w:fldData xml:space="preserve">PEVuZE5vdGU+PENpdGU+PEF1dGhvcj5EZW50PC9BdXRob3I+PFllYXI+MjAwNTwvWWVhcj48UmVj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</w:fldData>
        </w:fldChar>
      </w:r>
      <w:r w:rsidR="00277B55">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PEVuZE5vdGU+PENpdGU+PEF1dGhvcj5EZW50PC9BdXRob3I+PFllYXI+MjAwNTwvWWVhcj48UmVj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</w:fldData>
        </w:fldChar>
      </w:r>
      <w:r w:rsidR="00277B55">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sidRPr="003E11AE">
        <w:rPr>
          <w:rFonts w:ascii="Times New Roman" w:hAnsi="Times New Roman"/>
          <w:sz w:val="24"/>
          <w:szCs w:val="24"/>
          <w:lang w:val="en-US"/>
        </w:rPr>
      </w:r>
      <w:r w:rsidR="00E75B70" w:rsidRPr="003E11AE">
        <w:rPr>
          <w:rFonts w:ascii="Times New Roman" w:hAnsi="Times New Roman"/>
          <w:sz w:val="24"/>
          <w:szCs w:val="24"/>
          <w:lang w:val="en-US"/>
        </w:rPr>
        <w:fldChar w:fldCharType="separate"/>
      </w:r>
      <w:hyperlink w:anchor="_ENREF_3" w:tooltip="Nilsson, 2004 #2181" w:history="1">
        <w:r w:rsidR="00972ABE" w:rsidRPr="00D07338">
          <w:rPr>
            <w:rFonts w:ascii="Times New Roman" w:hAnsi="Times New Roman"/>
            <w:noProof/>
            <w:sz w:val="24"/>
            <w:szCs w:val="24"/>
            <w:vertAlign w:val="superscript"/>
            <w:lang w:val="en-US"/>
          </w:rPr>
          <w:t>3</w:t>
        </w:r>
      </w:hyperlink>
      <w:r w:rsidR="00D07338" w:rsidRPr="00D07338">
        <w:rPr>
          <w:rFonts w:ascii="Times New Roman" w:hAnsi="Times New Roman"/>
          <w:noProof/>
          <w:sz w:val="24"/>
          <w:szCs w:val="24"/>
          <w:vertAlign w:val="superscript"/>
          <w:lang w:val="en-US"/>
        </w:rPr>
        <w:t>,</w:t>
      </w:r>
      <w:hyperlink w:anchor="_ENREF_7" w:tooltip="Dent, 2005 #1629" w:history="1">
        <w:r w:rsidR="00972ABE" w:rsidRPr="00D07338">
          <w:rPr>
            <w:rFonts w:ascii="Times New Roman" w:hAnsi="Times New Roman"/>
            <w:noProof/>
            <w:sz w:val="24"/>
            <w:szCs w:val="24"/>
            <w:vertAlign w:val="superscript"/>
            <w:lang w:val="en-US"/>
          </w:rPr>
          <w:t>7</w:t>
        </w:r>
      </w:hyperlink>
      <w:r w:rsidR="00D07338" w:rsidRPr="00D07338">
        <w:rPr>
          <w:rFonts w:ascii="Times New Roman" w:hAnsi="Times New Roman"/>
          <w:noProof/>
          <w:sz w:val="24"/>
          <w:szCs w:val="24"/>
          <w:vertAlign w:val="superscript"/>
          <w:lang w:val="en-US"/>
        </w:rPr>
        <w:t>,</w:t>
      </w:r>
      <w:hyperlink w:anchor="_ENREF_8" w:tooltip="Zheng, 2007 #11" w:history="1">
        <w:r w:rsidR="00972ABE" w:rsidRPr="00D07338">
          <w:rPr>
            <w:rFonts w:ascii="Times New Roman" w:hAnsi="Times New Roman"/>
            <w:noProof/>
            <w:sz w:val="24"/>
            <w:szCs w:val="24"/>
            <w:vertAlign w:val="superscript"/>
            <w:lang w:val="en-US"/>
          </w:rPr>
          <w:t>8</w:t>
        </w:r>
      </w:hyperlink>
      <w:r w:rsidR="00E75B70" w:rsidRPr="003E11AE">
        <w:rPr>
          <w:rFonts w:ascii="Times New Roman" w:hAnsi="Times New Roman"/>
          <w:sz w:val="24"/>
          <w:szCs w:val="24"/>
          <w:lang w:val="en-US"/>
        </w:rPr>
        <w:fldChar w:fldCharType="end"/>
      </w:r>
      <w:r w:rsidR="00066CDA" w:rsidRPr="003E11AE">
        <w:rPr>
          <w:rFonts w:ascii="Times New Roman" w:hAnsi="Times New Roman"/>
          <w:sz w:val="24"/>
          <w:szCs w:val="24"/>
          <w:lang w:val="en-US"/>
        </w:rPr>
        <w:t xml:space="preserve"> Sleep </w:t>
      </w:r>
      <w:r w:rsidR="000D79BB">
        <w:rPr>
          <w:rFonts w:ascii="Times New Roman" w:hAnsi="Times New Roman"/>
          <w:sz w:val="24"/>
          <w:szCs w:val="24"/>
          <w:lang w:val="en-US"/>
        </w:rPr>
        <w:t>disturbances</w:t>
      </w:r>
      <w:r w:rsidR="00066CDA" w:rsidRPr="003E11AE">
        <w:rPr>
          <w:rFonts w:ascii="Times New Roman" w:hAnsi="Times New Roman"/>
          <w:sz w:val="24"/>
          <w:szCs w:val="24"/>
          <w:lang w:val="en-US"/>
        </w:rPr>
        <w:t xml:space="preserve"> </w:t>
      </w:r>
      <w:r w:rsidR="00DE4418" w:rsidRPr="003E11AE">
        <w:rPr>
          <w:rFonts w:ascii="Times New Roman" w:hAnsi="Times New Roman"/>
          <w:sz w:val="24"/>
          <w:szCs w:val="24"/>
          <w:lang w:val="en-US"/>
        </w:rPr>
        <w:t>affect</w:t>
      </w:r>
      <w:r w:rsidR="00066CDA" w:rsidRPr="003E11AE">
        <w:rPr>
          <w:rFonts w:ascii="Times New Roman" w:hAnsi="Times New Roman"/>
          <w:sz w:val="24"/>
          <w:szCs w:val="24"/>
          <w:lang w:val="en-US"/>
        </w:rPr>
        <w:t xml:space="preserve"> </w:t>
      </w:r>
      <w:r w:rsidR="005A7AC9" w:rsidRPr="003E11AE">
        <w:rPr>
          <w:rFonts w:ascii="Times New Roman" w:hAnsi="Times New Roman"/>
          <w:sz w:val="24"/>
          <w:szCs w:val="24"/>
          <w:lang w:val="en-US"/>
        </w:rPr>
        <w:t xml:space="preserve">up to </w:t>
      </w:r>
      <w:r w:rsidR="00066CDA" w:rsidRPr="003E11AE">
        <w:rPr>
          <w:rFonts w:ascii="Times New Roman" w:hAnsi="Times New Roman"/>
          <w:sz w:val="24"/>
          <w:szCs w:val="24"/>
          <w:lang w:val="en-US"/>
        </w:rPr>
        <w:t>one</w:t>
      </w:r>
      <w:r w:rsidR="001A68B8">
        <w:rPr>
          <w:rFonts w:ascii="Times New Roman" w:hAnsi="Times New Roman"/>
          <w:sz w:val="24"/>
          <w:szCs w:val="24"/>
          <w:lang w:val="en-US"/>
        </w:rPr>
        <w:t>-</w:t>
      </w:r>
      <w:r w:rsidR="00066CDA" w:rsidRPr="003E11AE">
        <w:rPr>
          <w:rFonts w:ascii="Times New Roman" w:hAnsi="Times New Roman"/>
          <w:sz w:val="24"/>
          <w:szCs w:val="24"/>
          <w:lang w:val="en-US"/>
        </w:rPr>
        <w:t>third of the adult population</w:t>
      </w:r>
      <w:r w:rsidR="008F445E">
        <w:rPr>
          <w:rFonts w:ascii="Times New Roman" w:hAnsi="Times New Roman"/>
          <w:sz w:val="24"/>
          <w:szCs w:val="24"/>
          <w:lang w:val="en-US"/>
        </w:rPr>
        <w:t>,</w:t>
      </w:r>
      <w:r w:rsidRPr="003E11AE">
        <w:rPr>
          <w:rFonts w:ascii="Times New Roman" w:hAnsi="Times New Roman"/>
          <w:sz w:val="24"/>
          <w:szCs w:val="24"/>
          <w:lang w:val="en-US"/>
        </w:rPr>
        <w:t xml:space="preserve"> negatively influence </w:t>
      </w:r>
      <w:r w:rsidR="00192354" w:rsidRPr="003E11AE">
        <w:rPr>
          <w:rFonts w:ascii="Times New Roman" w:hAnsi="Times New Roman"/>
          <w:sz w:val="24"/>
          <w:szCs w:val="24"/>
          <w:lang w:val="en-US"/>
        </w:rPr>
        <w:t>health</w:t>
      </w:r>
      <w:r w:rsidR="0037761C" w:rsidRPr="003E11AE">
        <w:rPr>
          <w:rFonts w:ascii="Times New Roman" w:hAnsi="Times New Roman"/>
          <w:sz w:val="24"/>
          <w:szCs w:val="24"/>
          <w:lang w:val="en-US"/>
        </w:rPr>
        <w:t xml:space="preserve"> in general</w:t>
      </w:r>
      <w:r w:rsidR="00D07338">
        <w:rPr>
          <w:rFonts w:ascii="Times New Roman" w:hAnsi="Times New Roman"/>
          <w:sz w:val="24"/>
          <w:szCs w:val="24"/>
          <w:lang w:val="en-US"/>
        </w:rPr>
        <w:t xml:space="preserve">, and increase </w:t>
      </w:r>
      <w:r w:rsidR="008E21C7">
        <w:rPr>
          <w:rFonts w:ascii="Times New Roman" w:hAnsi="Times New Roman"/>
          <w:sz w:val="24"/>
          <w:szCs w:val="24"/>
          <w:lang w:val="en-US"/>
        </w:rPr>
        <w:t xml:space="preserve">the </w:t>
      </w:r>
      <w:r w:rsidR="00D07338">
        <w:rPr>
          <w:rFonts w:ascii="Times New Roman" w:hAnsi="Times New Roman"/>
          <w:sz w:val="24"/>
          <w:szCs w:val="24"/>
          <w:lang w:val="en-US"/>
        </w:rPr>
        <w:t>risk of unintentional fatal inju</w:t>
      </w:r>
      <w:r w:rsidR="00F01A40">
        <w:rPr>
          <w:rFonts w:ascii="Times New Roman" w:hAnsi="Times New Roman"/>
          <w:sz w:val="24"/>
          <w:szCs w:val="24"/>
          <w:lang w:val="en-US"/>
        </w:rPr>
        <w:t>ries and traffic accidents.</w:t>
      </w:r>
      <w:r w:rsidR="00E75B70" w:rsidRPr="00E75B70">
        <w:rPr>
          <w:rFonts w:ascii="Times New Roman" w:hAnsi="Times New Roman"/>
          <w:sz w:val="24"/>
          <w:szCs w:val="24"/>
          <w:vertAlign w:val="superscript"/>
          <w:lang w:val="en-US"/>
        </w:rPr>
        <w:t>9-</w:t>
      </w:r>
      <w:hyperlink w:anchor="_ENREF_12" w:tooltip="Laugsand, 2014 #566" w:history="1">
        <w:r w:rsidR="00E75B70">
          <w:rPr>
            <w:rFonts w:ascii="Times New Roman" w:hAnsi="Times New Roman"/>
            <w:sz w:val="24"/>
            <w:szCs w:val="24"/>
            <w:lang w:val="en-US"/>
          </w:rPr>
          <w:fldChar w:fldCharType="begin">
            <w:fldData xml:space="preserve">PEVuZE5vdGU+PENpdGU+PEF1dGhvcj5MYXVnc2FuZDwvQXV0aG9yPjxZZWFyPjIwMTQ8L1llYXI+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</w:fldData>
          </w:fldChar>
        </w:r>
        <w:r w:rsidR="00972ABE">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PEVuZE5vdGU+PENpdGU+PEF1dGhvcj5MYXVnc2FuZDwvQXV0aG9yPjxZZWFyPjIwMTQ8L1llYXI+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</w:fldData>
          </w:fldChar>
        </w:r>
        <w:r w:rsidR="00972ABE">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Pr>
            <w:rFonts w:ascii="Times New Roman" w:hAnsi="Times New Roman"/>
            <w:sz w:val="24"/>
            <w:szCs w:val="24"/>
            <w:lang w:val="en-US"/>
          </w:rPr>
        </w:r>
        <w:r w:rsidR="00E75B70">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12</w:t>
        </w:r>
        <w:r w:rsidR="00E75B70">
          <w:rPr>
            <w:rFonts w:ascii="Times New Roman" w:hAnsi="Times New Roman"/>
            <w:sz w:val="24"/>
            <w:szCs w:val="24"/>
            <w:lang w:val="en-US"/>
          </w:rPr>
          <w:fldChar w:fldCharType="end"/>
        </w:r>
      </w:hyperlink>
      <w:r w:rsidR="00F01A40">
        <w:rPr>
          <w:rFonts w:ascii="Times New Roman" w:hAnsi="Times New Roman"/>
          <w:sz w:val="24"/>
          <w:szCs w:val="24"/>
          <w:lang w:val="en-US"/>
        </w:rPr>
        <w:t xml:space="preserve"> </w:t>
      </w:r>
      <w:r w:rsidR="002866FA" w:rsidRPr="003E11AE">
        <w:rPr>
          <w:rFonts w:ascii="Times New Roman" w:hAnsi="Times New Roman"/>
          <w:sz w:val="24"/>
          <w:szCs w:val="24"/>
          <w:lang w:val="en-US"/>
        </w:rPr>
        <w:t>A</w:t>
      </w:r>
      <w:r w:rsidR="00F30632" w:rsidRPr="003E11AE">
        <w:rPr>
          <w:rFonts w:ascii="Times New Roman" w:hAnsi="Times New Roman"/>
          <w:sz w:val="24"/>
          <w:szCs w:val="24"/>
          <w:lang w:val="en-US"/>
        </w:rPr>
        <w:t>n</w:t>
      </w:r>
      <w:r w:rsidR="00066CDA" w:rsidRPr="003E11AE">
        <w:rPr>
          <w:rFonts w:ascii="Times New Roman" w:hAnsi="Times New Roman"/>
          <w:sz w:val="24"/>
          <w:szCs w:val="24"/>
          <w:lang w:val="en-US"/>
        </w:rPr>
        <w:t xml:space="preserve"> association between sleep </w:t>
      </w:r>
      <w:r w:rsidR="000D79BB">
        <w:rPr>
          <w:rFonts w:ascii="Times New Roman" w:hAnsi="Times New Roman"/>
          <w:sz w:val="24"/>
          <w:szCs w:val="24"/>
          <w:lang w:val="en-US"/>
        </w:rPr>
        <w:t>disturbances</w:t>
      </w:r>
      <w:r w:rsidR="00066CDA" w:rsidRPr="003E11AE">
        <w:rPr>
          <w:rFonts w:ascii="Times New Roman" w:hAnsi="Times New Roman"/>
          <w:sz w:val="24"/>
          <w:szCs w:val="24"/>
          <w:lang w:val="en-US"/>
        </w:rPr>
        <w:t xml:space="preserve"> and </w:t>
      </w:r>
      <w:r w:rsidR="00366AEC" w:rsidRPr="003E11AE">
        <w:rPr>
          <w:rFonts w:ascii="Times New Roman" w:hAnsi="Times New Roman"/>
          <w:sz w:val="24"/>
          <w:szCs w:val="24"/>
          <w:lang w:val="en-US"/>
        </w:rPr>
        <w:t>GERS</w:t>
      </w:r>
      <w:r w:rsidR="002866FA" w:rsidRPr="003E11AE">
        <w:rPr>
          <w:rFonts w:ascii="Times New Roman" w:hAnsi="Times New Roman"/>
          <w:sz w:val="24"/>
          <w:szCs w:val="24"/>
          <w:lang w:val="en-US"/>
        </w:rPr>
        <w:t xml:space="preserve"> has been indicated</w:t>
      </w:r>
      <w:r w:rsidR="00D07338">
        <w:rPr>
          <w:rFonts w:ascii="Times New Roman" w:hAnsi="Times New Roman"/>
          <w:sz w:val="24"/>
          <w:szCs w:val="24"/>
          <w:lang w:val="en-US"/>
        </w:rPr>
        <w:t>,</w:t>
      </w:r>
      <w:r w:rsidR="00E75B70" w:rsidRPr="003E11AE">
        <w:rPr>
          <w:rFonts w:ascii="Times New Roman" w:hAnsi="Times New Roman"/>
          <w:sz w:val="24"/>
          <w:szCs w:val="24"/>
          <w:lang w:val="en-US"/>
        </w:rPr>
        <w:fldChar w:fldCharType="begin">
          <w:fldData xml:space="preserve">PEVuZE5vdGU+PENpdGU+PEF1dGhvcj5KYW5zc29uPC9BdXRob3I+PFllYXI+MjAwOTwvWWVhcj48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IG9uZTwvYWJici0xPjwvYWx0LXBlcmlvZGljYWw+PHBhZ2VzPmU0ODYwMjwvcGFnZXM+PHZvbHVt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</w:fldData>
        </w:fldChar>
      </w:r>
      <w:r w:rsidR="00277B55">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PEVuZE5vdGU+PENpdGU+PEF1dGhvcj5KYW5zc29uPC9BdXRob3I+PFllYXI+MjAwOTwvWWVhcj48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IG9uZTwvYWJici0xPjwvYWx0LXBlcmlvZGljYWw+PHBhZ2VzPmU0ODYwMjwvcGFnZXM+PHZvbHVt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</w:fldData>
        </w:fldChar>
      </w:r>
      <w:r w:rsidR="00277B55">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sidRPr="003E11AE">
        <w:rPr>
          <w:rFonts w:ascii="Times New Roman" w:hAnsi="Times New Roman"/>
          <w:sz w:val="24"/>
          <w:szCs w:val="24"/>
          <w:lang w:val="en-US"/>
        </w:rPr>
      </w:r>
      <w:r w:rsidR="00E75B70" w:rsidRPr="003E11AE">
        <w:rPr>
          <w:rFonts w:ascii="Times New Roman" w:hAnsi="Times New Roman"/>
          <w:sz w:val="24"/>
          <w:szCs w:val="24"/>
          <w:lang w:val="en-US"/>
        </w:rPr>
        <w:fldChar w:fldCharType="separate"/>
      </w:r>
      <w:hyperlink w:anchor="_ENREF_13" w:tooltip="Jansson, 2009 #2" w:history="1">
        <w:r w:rsidR="00972ABE" w:rsidRPr="00BB5DB5">
          <w:rPr>
            <w:rFonts w:ascii="Times New Roman" w:hAnsi="Times New Roman"/>
            <w:noProof/>
            <w:sz w:val="24"/>
            <w:szCs w:val="24"/>
            <w:vertAlign w:val="superscript"/>
            <w:lang w:val="en-US"/>
          </w:rPr>
          <w:t>13</w:t>
        </w:r>
      </w:hyperlink>
      <w:r w:rsidR="00BB5DB5" w:rsidRPr="00BB5DB5">
        <w:rPr>
          <w:rFonts w:ascii="Times New Roman" w:hAnsi="Times New Roman"/>
          <w:noProof/>
          <w:sz w:val="24"/>
          <w:szCs w:val="24"/>
          <w:vertAlign w:val="superscript"/>
          <w:lang w:val="en-US"/>
        </w:rPr>
        <w:t>,</w:t>
      </w:r>
      <w:hyperlink w:anchor="_ENREF_14" w:tooltip="Lindam, 2012 #2010" w:history="1">
        <w:r w:rsidR="00972ABE" w:rsidRPr="00BB5DB5">
          <w:rPr>
            <w:rFonts w:ascii="Times New Roman" w:hAnsi="Times New Roman"/>
            <w:noProof/>
            <w:sz w:val="24"/>
            <w:szCs w:val="24"/>
            <w:vertAlign w:val="superscript"/>
            <w:lang w:val="en-US"/>
          </w:rPr>
          <w:t>14</w:t>
        </w:r>
      </w:hyperlink>
      <w:r w:rsidR="00E75B70" w:rsidRPr="003E11AE">
        <w:rPr>
          <w:rFonts w:ascii="Times New Roman" w:hAnsi="Times New Roman"/>
          <w:sz w:val="24"/>
          <w:szCs w:val="24"/>
          <w:lang w:val="en-US"/>
        </w:rPr>
        <w:fldChar w:fldCharType="end"/>
      </w:r>
      <w:r w:rsidR="00066CDA" w:rsidRPr="003E11AE">
        <w:rPr>
          <w:rFonts w:ascii="Times New Roman" w:hAnsi="Times New Roman"/>
          <w:sz w:val="24"/>
          <w:szCs w:val="24"/>
          <w:lang w:val="en-US"/>
        </w:rPr>
        <w:t xml:space="preserve"> and it has been suggested that the association </w:t>
      </w:r>
      <w:r w:rsidR="002866FA" w:rsidRPr="003E11AE">
        <w:rPr>
          <w:rFonts w:ascii="Times New Roman" w:hAnsi="Times New Roman"/>
          <w:sz w:val="24"/>
          <w:szCs w:val="24"/>
          <w:lang w:val="en-US"/>
        </w:rPr>
        <w:t>is</w:t>
      </w:r>
      <w:r w:rsidR="00430547">
        <w:rPr>
          <w:rFonts w:ascii="Times New Roman" w:hAnsi="Times New Roman"/>
          <w:sz w:val="24"/>
          <w:szCs w:val="24"/>
          <w:lang w:val="en-US"/>
        </w:rPr>
        <w:t xml:space="preserve"> bidirectional</w:t>
      </w:r>
      <w:r w:rsidR="007671FD">
        <w:rPr>
          <w:rFonts w:ascii="Times New Roman" w:hAnsi="Times New Roman"/>
          <w:sz w:val="24"/>
          <w:szCs w:val="24"/>
          <w:lang w:val="en-US"/>
        </w:rPr>
        <w:t xml:space="preserve"> and stronger </w:t>
      </w:r>
      <w:r w:rsidR="00B57062">
        <w:rPr>
          <w:rFonts w:ascii="Times New Roman" w:hAnsi="Times New Roman"/>
          <w:sz w:val="24"/>
          <w:szCs w:val="24"/>
          <w:lang w:val="en-US"/>
        </w:rPr>
        <w:t xml:space="preserve">regarding </w:t>
      </w:r>
      <w:r w:rsidR="007671FD">
        <w:rPr>
          <w:rFonts w:ascii="Times New Roman" w:hAnsi="Times New Roman"/>
          <w:sz w:val="24"/>
          <w:szCs w:val="24"/>
          <w:lang w:val="en-US"/>
        </w:rPr>
        <w:t xml:space="preserve">GERS </w:t>
      </w:r>
      <w:r w:rsidR="00B57062">
        <w:rPr>
          <w:rFonts w:ascii="Times New Roman" w:hAnsi="Times New Roman"/>
          <w:sz w:val="24"/>
          <w:szCs w:val="24"/>
          <w:lang w:val="en-US"/>
        </w:rPr>
        <w:t xml:space="preserve">in relation to </w:t>
      </w:r>
      <w:r w:rsidR="007671FD">
        <w:rPr>
          <w:rFonts w:ascii="Times New Roman" w:hAnsi="Times New Roman"/>
          <w:sz w:val="24"/>
          <w:szCs w:val="24"/>
          <w:lang w:val="en-US"/>
        </w:rPr>
        <w:t xml:space="preserve">new-onset sleep </w:t>
      </w:r>
      <w:r w:rsidR="000D79BB">
        <w:rPr>
          <w:rFonts w:ascii="Times New Roman" w:hAnsi="Times New Roman"/>
          <w:sz w:val="24"/>
          <w:szCs w:val="24"/>
          <w:lang w:val="en-US"/>
        </w:rPr>
        <w:t>disturbances</w:t>
      </w:r>
      <w:r w:rsidR="00B708E5">
        <w:rPr>
          <w:rFonts w:ascii="Times New Roman" w:hAnsi="Times New Roman"/>
          <w:sz w:val="24"/>
          <w:szCs w:val="24"/>
          <w:lang w:val="en-US"/>
        </w:rPr>
        <w:t>/</w:t>
      </w:r>
      <w:r w:rsidR="001A68B8">
        <w:rPr>
          <w:rFonts w:ascii="Times New Roman" w:hAnsi="Times New Roman"/>
          <w:sz w:val="24"/>
          <w:szCs w:val="24"/>
          <w:lang w:val="en-US"/>
        </w:rPr>
        <w:t xml:space="preserve"> </w:t>
      </w:r>
      <w:r w:rsidR="00B708E5">
        <w:rPr>
          <w:rFonts w:ascii="Times New Roman" w:hAnsi="Times New Roman"/>
          <w:sz w:val="24"/>
          <w:szCs w:val="24"/>
          <w:lang w:val="en-US"/>
        </w:rPr>
        <w:t>insomnia disorders</w:t>
      </w:r>
      <w:r w:rsidR="007671FD">
        <w:rPr>
          <w:rFonts w:ascii="Times New Roman" w:hAnsi="Times New Roman"/>
          <w:sz w:val="24"/>
          <w:szCs w:val="24"/>
          <w:lang w:val="en-US"/>
        </w:rPr>
        <w:t xml:space="preserve"> than the opposite</w:t>
      </w:r>
      <w:r w:rsidR="00D07338">
        <w:rPr>
          <w:rFonts w:ascii="Times New Roman" w:hAnsi="Times New Roman"/>
          <w:sz w:val="24"/>
          <w:szCs w:val="24"/>
          <w:lang w:val="en-US"/>
        </w:rPr>
        <w:t>.</w:t>
      </w:r>
      <w:r w:rsidR="00E75B70" w:rsidRPr="003E11AE">
        <w:rPr>
          <w:rFonts w:ascii="Times New Roman" w:hAnsi="Times New Roman"/>
          <w:sz w:val="24"/>
          <w:szCs w:val="24"/>
          <w:lang w:val="en-US"/>
        </w:rPr>
        <w:fldChar w:fldCharType="begin">
          <w:fldData xml:space="preserve">PEVuZE5vdGU+PENpdGU+PEF1dGhvcj5KdW5nPC9BdXRob3I+PFllYXI+MjAxMDwvWWVhcj48UmVj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</w:fldData>
        </w:fldChar>
      </w:r>
      <w:r w:rsidR="00BB5DB5">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PEVuZE5vdGU+PENpdGU+PEF1dGhvcj5KdW5nPC9BdXRob3I+PFllYXI+MjAxMDwvWWVhcj48UmVj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</w:fldData>
        </w:fldChar>
      </w:r>
      <w:r w:rsidR="00BB5DB5">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sidRPr="003E11AE">
        <w:rPr>
          <w:rFonts w:ascii="Times New Roman" w:hAnsi="Times New Roman"/>
          <w:sz w:val="24"/>
          <w:szCs w:val="24"/>
          <w:lang w:val="en-US"/>
        </w:rPr>
      </w:r>
      <w:r w:rsidR="00E75B70" w:rsidRPr="003E11AE">
        <w:rPr>
          <w:rFonts w:ascii="Times New Roman" w:hAnsi="Times New Roman"/>
          <w:sz w:val="24"/>
          <w:szCs w:val="24"/>
          <w:lang w:val="en-US"/>
        </w:rPr>
        <w:fldChar w:fldCharType="separate"/>
      </w:r>
      <w:hyperlink w:anchor="_ENREF_15" w:tooltip="Jung, 2010 #75" w:history="1">
        <w:r w:rsidR="00972ABE" w:rsidRPr="00BB5DB5">
          <w:rPr>
            <w:rFonts w:ascii="Times New Roman" w:hAnsi="Times New Roman"/>
            <w:noProof/>
            <w:sz w:val="24"/>
            <w:szCs w:val="24"/>
            <w:vertAlign w:val="superscript"/>
            <w:lang w:val="en-US"/>
          </w:rPr>
          <w:t>15</w:t>
        </w:r>
      </w:hyperlink>
      <w:r w:rsidR="00BB5DB5" w:rsidRPr="00BB5DB5">
        <w:rPr>
          <w:rFonts w:ascii="Times New Roman" w:hAnsi="Times New Roman"/>
          <w:noProof/>
          <w:sz w:val="24"/>
          <w:szCs w:val="24"/>
          <w:vertAlign w:val="superscript"/>
          <w:lang w:val="en-US"/>
        </w:rPr>
        <w:t>,</w:t>
      </w:r>
      <w:hyperlink w:anchor="_ENREF_16" w:tooltip="Fujiwara, 2013 #193" w:history="1">
        <w:r w:rsidR="00972ABE" w:rsidRPr="00BB5DB5">
          <w:rPr>
            <w:rFonts w:ascii="Times New Roman" w:hAnsi="Times New Roman"/>
            <w:noProof/>
            <w:sz w:val="24"/>
            <w:szCs w:val="24"/>
            <w:vertAlign w:val="superscript"/>
            <w:lang w:val="en-US"/>
          </w:rPr>
          <w:t>16</w:t>
        </w:r>
      </w:hyperlink>
      <w:r w:rsidR="00E75B70" w:rsidRPr="003E11AE">
        <w:rPr>
          <w:rFonts w:ascii="Times New Roman" w:hAnsi="Times New Roman"/>
          <w:sz w:val="24"/>
          <w:szCs w:val="24"/>
          <w:lang w:val="en-US"/>
        </w:rPr>
        <w:fldChar w:fldCharType="end"/>
      </w:r>
      <w:r w:rsidR="006F756C" w:rsidRPr="003E11AE">
        <w:rPr>
          <w:rFonts w:ascii="Times New Roman" w:hAnsi="Times New Roman"/>
          <w:sz w:val="24"/>
          <w:szCs w:val="24"/>
          <w:lang w:val="en-US"/>
        </w:rPr>
        <w:t xml:space="preserve"> </w:t>
      </w:r>
      <w:r w:rsidR="00B57062">
        <w:rPr>
          <w:rFonts w:ascii="Times New Roman" w:hAnsi="Times New Roman"/>
          <w:sz w:val="24"/>
          <w:szCs w:val="24"/>
          <w:lang w:val="en-US"/>
        </w:rPr>
        <w:t>However</w:t>
      </w:r>
      <w:r w:rsidR="00F01A40">
        <w:rPr>
          <w:rFonts w:ascii="Times New Roman" w:hAnsi="Times New Roman"/>
          <w:sz w:val="24"/>
          <w:szCs w:val="24"/>
          <w:lang w:val="en-US"/>
        </w:rPr>
        <w:t>, to our knowledge</w:t>
      </w:r>
      <w:r w:rsidR="00B57062">
        <w:rPr>
          <w:rFonts w:ascii="Times New Roman" w:hAnsi="Times New Roman"/>
          <w:sz w:val="24"/>
          <w:szCs w:val="24"/>
          <w:lang w:val="en-US"/>
        </w:rPr>
        <w:t>, n</w:t>
      </w:r>
      <w:r w:rsidR="00066CDA" w:rsidRPr="003E11AE">
        <w:rPr>
          <w:rFonts w:ascii="Times New Roman" w:hAnsi="Times New Roman"/>
          <w:sz w:val="24"/>
          <w:szCs w:val="24"/>
          <w:lang w:val="en-US"/>
        </w:rPr>
        <w:t>o</w:t>
      </w:r>
      <w:r w:rsidR="004B5EC4" w:rsidRPr="003E11AE">
        <w:rPr>
          <w:rFonts w:ascii="Times New Roman" w:hAnsi="Times New Roman"/>
          <w:sz w:val="24"/>
          <w:szCs w:val="24"/>
          <w:lang w:val="en-US"/>
        </w:rPr>
        <w:t xml:space="preserve"> population-based</w:t>
      </w:r>
      <w:r w:rsidR="00092399" w:rsidRPr="003E11AE">
        <w:rPr>
          <w:rFonts w:ascii="Times New Roman" w:hAnsi="Times New Roman"/>
          <w:sz w:val="24"/>
          <w:szCs w:val="24"/>
          <w:lang w:val="en-US"/>
        </w:rPr>
        <w:t xml:space="preserve"> </w:t>
      </w:r>
      <w:r w:rsidR="00066CDA" w:rsidRPr="003E11AE">
        <w:rPr>
          <w:rFonts w:ascii="Times New Roman" w:hAnsi="Times New Roman"/>
          <w:sz w:val="24"/>
          <w:szCs w:val="24"/>
          <w:lang w:val="en-US"/>
        </w:rPr>
        <w:t xml:space="preserve">study </w:t>
      </w:r>
      <w:r w:rsidR="00F01A40">
        <w:rPr>
          <w:rFonts w:ascii="Times New Roman" w:hAnsi="Times New Roman"/>
          <w:sz w:val="24"/>
          <w:szCs w:val="24"/>
          <w:lang w:val="en-US"/>
        </w:rPr>
        <w:t>including</w:t>
      </w:r>
      <w:r w:rsidR="00B57062" w:rsidRPr="003E11AE">
        <w:rPr>
          <w:rFonts w:ascii="Times New Roman" w:hAnsi="Times New Roman"/>
          <w:sz w:val="24"/>
          <w:szCs w:val="24"/>
          <w:lang w:val="en-US"/>
        </w:rPr>
        <w:t xml:space="preserve"> </w:t>
      </w:r>
      <w:r w:rsidR="001326A0" w:rsidRPr="003E11AE">
        <w:rPr>
          <w:rFonts w:ascii="Times New Roman" w:hAnsi="Times New Roman"/>
          <w:sz w:val="24"/>
          <w:szCs w:val="24"/>
          <w:lang w:val="en-US"/>
        </w:rPr>
        <w:t>data on</w:t>
      </w:r>
      <w:r w:rsidR="00F01A40">
        <w:rPr>
          <w:rFonts w:ascii="Times New Roman" w:hAnsi="Times New Roman"/>
          <w:sz w:val="24"/>
          <w:szCs w:val="24"/>
          <w:lang w:val="en-US"/>
        </w:rPr>
        <w:t xml:space="preserve"> the </w:t>
      </w:r>
      <w:r w:rsidR="001326A0" w:rsidRPr="003E11AE">
        <w:rPr>
          <w:rFonts w:ascii="Times New Roman" w:hAnsi="Times New Roman"/>
          <w:sz w:val="24"/>
          <w:szCs w:val="24"/>
          <w:lang w:val="en-US"/>
        </w:rPr>
        <w:t xml:space="preserve">incidence of these disorders </w:t>
      </w:r>
      <w:r w:rsidR="00066CDA" w:rsidRPr="003E11AE">
        <w:rPr>
          <w:rFonts w:ascii="Times New Roman" w:hAnsi="Times New Roman"/>
          <w:sz w:val="24"/>
          <w:szCs w:val="24"/>
          <w:lang w:val="en-US"/>
        </w:rPr>
        <w:t xml:space="preserve">has </w:t>
      </w:r>
      <w:r w:rsidR="001326A0" w:rsidRPr="003E11AE">
        <w:rPr>
          <w:rFonts w:ascii="Times New Roman" w:hAnsi="Times New Roman"/>
          <w:sz w:val="24"/>
          <w:szCs w:val="24"/>
          <w:lang w:val="en-US"/>
        </w:rPr>
        <w:t>been conducted</w:t>
      </w:r>
      <w:r w:rsidR="00366AEC" w:rsidRPr="003E11AE">
        <w:rPr>
          <w:rFonts w:ascii="Times New Roman" w:hAnsi="Times New Roman"/>
          <w:sz w:val="24"/>
          <w:szCs w:val="24"/>
          <w:lang w:val="en-US"/>
        </w:rPr>
        <w:t xml:space="preserve">. </w:t>
      </w:r>
      <w:r w:rsidR="00E36BE0" w:rsidRPr="003E11AE">
        <w:rPr>
          <w:rFonts w:ascii="Times New Roman" w:hAnsi="Times New Roman"/>
          <w:sz w:val="24"/>
          <w:szCs w:val="24"/>
          <w:lang w:val="en-US"/>
        </w:rPr>
        <w:t>Therefore</w:t>
      </w:r>
      <w:r w:rsidR="00A46399" w:rsidRPr="003E11AE">
        <w:rPr>
          <w:rFonts w:ascii="Times New Roman" w:hAnsi="Times New Roman"/>
          <w:sz w:val="24"/>
          <w:szCs w:val="24"/>
          <w:lang w:val="en-US"/>
        </w:rPr>
        <w:t xml:space="preserve">, </w:t>
      </w:r>
      <w:r w:rsidR="00066CDA" w:rsidRPr="003E11AE">
        <w:rPr>
          <w:rFonts w:ascii="Times New Roman" w:hAnsi="Times New Roman"/>
          <w:sz w:val="24"/>
          <w:szCs w:val="24"/>
          <w:lang w:val="en-US"/>
        </w:rPr>
        <w:t>the present study addressed the direction</w:t>
      </w:r>
      <w:r w:rsidR="00366AEC" w:rsidRPr="003E11AE">
        <w:rPr>
          <w:rFonts w:ascii="Times New Roman" w:hAnsi="Times New Roman"/>
          <w:sz w:val="24"/>
          <w:szCs w:val="24"/>
          <w:lang w:val="en-US"/>
        </w:rPr>
        <w:t xml:space="preserve"> of the association</w:t>
      </w:r>
      <w:r w:rsidR="00066CDA" w:rsidRPr="003E11AE">
        <w:rPr>
          <w:rFonts w:ascii="Times New Roman" w:hAnsi="Times New Roman"/>
          <w:sz w:val="24"/>
          <w:szCs w:val="24"/>
          <w:lang w:val="en-US"/>
        </w:rPr>
        <w:t xml:space="preserve"> between </w:t>
      </w:r>
      <w:r w:rsidR="0013019A" w:rsidRPr="003E11AE">
        <w:rPr>
          <w:rFonts w:ascii="Times New Roman" w:hAnsi="Times New Roman"/>
          <w:sz w:val="24"/>
          <w:szCs w:val="24"/>
          <w:lang w:val="en-US"/>
        </w:rPr>
        <w:t xml:space="preserve">GERS </w:t>
      </w:r>
      <w:r w:rsidR="006A2B64" w:rsidRPr="003E11AE">
        <w:rPr>
          <w:rFonts w:ascii="Times New Roman" w:hAnsi="Times New Roman"/>
          <w:sz w:val="24"/>
          <w:szCs w:val="24"/>
          <w:lang w:val="en-US"/>
        </w:rPr>
        <w:t xml:space="preserve">and sleep </w:t>
      </w:r>
      <w:r w:rsidR="000D79BB">
        <w:rPr>
          <w:rFonts w:ascii="Times New Roman" w:hAnsi="Times New Roman"/>
          <w:sz w:val="24"/>
          <w:szCs w:val="24"/>
          <w:lang w:val="en-US"/>
        </w:rPr>
        <w:t>disturbances</w:t>
      </w:r>
      <w:r w:rsidR="003D132A">
        <w:rPr>
          <w:rFonts w:ascii="Times New Roman" w:hAnsi="Times New Roman"/>
          <w:sz w:val="24"/>
          <w:szCs w:val="24"/>
          <w:lang w:val="en-US"/>
        </w:rPr>
        <w:t>/</w:t>
      </w:r>
      <w:r w:rsidR="001A68B8">
        <w:rPr>
          <w:rFonts w:ascii="Times New Roman" w:hAnsi="Times New Roman"/>
          <w:sz w:val="24"/>
          <w:szCs w:val="24"/>
          <w:lang w:val="en-US"/>
        </w:rPr>
        <w:t xml:space="preserve"> </w:t>
      </w:r>
      <w:r w:rsidR="003D132A">
        <w:rPr>
          <w:rFonts w:ascii="Times New Roman" w:hAnsi="Times New Roman"/>
          <w:sz w:val="24"/>
          <w:szCs w:val="24"/>
          <w:lang w:val="en-US"/>
        </w:rPr>
        <w:t>insomnia disorders</w:t>
      </w:r>
      <w:r w:rsidR="006A2B64" w:rsidRPr="003E11AE">
        <w:rPr>
          <w:rFonts w:ascii="Times New Roman" w:hAnsi="Times New Roman"/>
          <w:sz w:val="24"/>
          <w:szCs w:val="24"/>
          <w:lang w:val="en-US"/>
        </w:rPr>
        <w:t xml:space="preserve"> </w:t>
      </w:r>
      <w:r w:rsidR="00E36BE0" w:rsidRPr="003E11AE">
        <w:rPr>
          <w:rFonts w:ascii="Times New Roman" w:hAnsi="Times New Roman"/>
          <w:sz w:val="24"/>
          <w:szCs w:val="24"/>
          <w:lang w:val="en-US"/>
        </w:rPr>
        <w:t xml:space="preserve">in </w:t>
      </w:r>
      <w:r w:rsidR="00066CDA" w:rsidRPr="003E11AE">
        <w:rPr>
          <w:rFonts w:ascii="Times New Roman" w:hAnsi="Times New Roman"/>
          <w:sz w:val="24"/>
          <w:szCs w:val="24"/>
          <w:lang w:val="en-US"/>
        </w:rPr>
        <w:t>a large, prospective</w:t>
      </w:r>
      <w:r w:rsidR="0013019A" w:rsidRPr="003E11AE">
        <w:rPr>
          <w:rFonts w:ascii="Times New Roman" w:hAnsi="Times New Roman"/>
          <w:sz w:val="24"/>
          <w:szCs w:val="24"/>
          <w:lang w:val="en-US"/>
        </w:rPr>
        <w:t>, and</w:t>
      </w:r>
      <w:r w:rsidR="00066CDA" w:rsidRPr="003E11AE">
        <w:rPr>
          <w:rFonts w:ascii="Times New Roman" w:hAnsi="Times New Roman"/>
          <w:sz w:val="24"/>
          <w:szCs w:val="24"/>
          <w:lang w:val="en-US"/>
        </w:rPr>
        <w:t xml:space="preserve"> longitudinal </w:t>
      </w:r>
      <w:r w:rsidR="0013019A" w:rsidRPr="003E11AE">
        <w:rPr>
          <w:rFonts w:ascii="Times New Roman" w:hAnsi="Times New Roman"/>
          <w:sz w:val="24"/>
          <w:szCs w:val="24"/>
          <w:lang w:val="en-US"/>
        </w:rPr>
        <w:t xml:space="preserve">cohort </w:t>
      </w:r>
      <w:r w:rsidR="003E3EEA">
        <w:rPr>
          <w:rFonts w:ascii="Times New Roman" w:hAnsi="Times New Roman"/>
          <w:sz w:val="24"/>
          <w:szCs w:val="24"/>
          <w:lang w:val="en-US"/>
        </w:rPr>
        <w:t xml:space="preserve">study </w:t>
      </w:r>
      <w:r w:rsidR="00066CDA" w:rsidRPr="003E11AE">
        <w:rPr>
          <w:rFonts w:ascii="Times New Roman" w:hAnsi="Times New Roman"/>
          <w:sz w:val="24"/>
          <w:szCs w:val="24"/>
          <w:lang w:val="en-US"/>
        </w:rPr>
        <w:t>using data from the Nord-</w:t>
      </w:r>
      <w:proofErr w:type="spellStart"/>
      <w:r w:rsidR="00066CDA" w:rsidRPr="003E11AE">
        <w:rPr>
          <w:rFonts w:ascii="Times New Roman" w:hAnsi="Times New Roman"/>
          <w:sz w:val="24"/>
          <w:szCs w:val="24"/>
          <w:lang w:val="en-US"/>
        </w:rPr>
        <w:t>Trøndelag</w:t>
      </w:r>
      <w:proofErr w:type="spellEnd"/>
      <w:r w:rsidR="00066CDA" w:rsidRPr="003E11AE">
        <w:rPr>
          <w:rFonts w:ascii="Times New Roman" w:hAnsi="Times New Roman"/>
          <w:sz w:val="24"/>
          <w:szCs w:val="24"/>
          <w:lang w:val="en-US"/>
        </w:rPr>
        <w:t xml:space="preserve"> </w:t>
      </w:r>
      <w:r w:rsidR="00D773FF">
        <w:rPr>
          <w:rFonts w:ascii="Times New Roman" w:hAnsi="Times New Roman"/>
          <w:sz w:val="24"/>
          <w:szCs w:val="24"/>
          <w:lang w:val="en-US"/>
        </w:rPr>
        <w:t>H</w:t>
      </w:r>
      <w:r w:rsidR="00066CDA" w:rsidRPr="003E11AE">
        <w:rPr>
          <w:rFonts w:ascii="Times New Roman" w:hAnsi="Times New Roman"/>
          <w:sz w:val="24"/>
          <w:szCs w:val="24"/>
          <w:lang w:val="en-US"/>
        </w:rPr>
        <w:t xml:space="preserve">ealth </w:t>
      </w:r>
      <w:r w:rsidR="00D773FF">
        <w:rPr>
          <w:rFonts w:ascii="Times New Roman" w:hAnsi="Times New Roman"/>
          <w:sz w:val="24"/>
          <w:szCs w:val="24"/>
          <w:lang w:val="en-US"/>
        </w:rPr>
        <w:t>S</w:t>
      </w:r>
      <w:r w:rsidR="00066CDA" w:rsidRPr="003E11AE">
        <w:rPr>
          <w:rFonts w:ascii="Times New Roman" w:hAnsi="Times New Roman"/>
          <w:sz w:val="24"/>
          <w:szCs w:val="24"/>
          <w:lang w:val="en-US"/>
        </w:rPr>
        <w:t>tudy (HUNT).</w:t>
      </w:r>
    </w:p>
    <w:p w:rsidR="00EB26B6" w:rsidRPr="003E11AE" w:rsidRDefault="0013019A">
      <w:pPr>
        <w:spacing w:line="480" w:lineRule="auto"/>
        <w:rPr>
          <w:rFonts w:ascii="Times New Roman" w:hAnsi="Times New Roman"/>
          <w:sz w:val="24"/>
          <w:szCs w:val="24"/>
          <w:lang w:val="en-US"/>
        </w:rPr>
      </w:pPr>
      <w:r w:rsidRPr="003E11AE">
        <w:rPr>
          <w:rFonts w:ascii="Times New Roman" w:hAnsi="Times New Roman"/>
          <w:sz w:val="24"/>
          <w:szCs w:val="24"/>
          <w:lang w:val="en-US"/>
        </w:rPr>
        <w:br w:type="page"/>
      </w:r>
    </w:p>
    <w:p w:rsidR="00EB26B6" w:rsidRPr="003E11AE" w:rsidRDefault="00707F00">
      <w:pPr>
        <w:spacing w:line="480" w:lineRule="auto"/>
        <w:rPr>
          <w:rFonts w:ascii="Times New Roman" w:hAnsi="Times New Roman"/>
          <w:b/>
          <w:sz w:val="24"/>
          <w:szCs w:val="24"/>
          <w:lang w:val="en-US"/>
        </w:rPr>
      </w:pPr>
      <w:r w:rsidRPr="003E11AE">
        <w:rPr>
          <w:rFonts w:ascii="Times New Roman" w:hAnsi="Times New Roman"/>
          <w:b/>
          <w:sz w:val="24"/>
          <w:szCs w:val="24"/>
          <w:lang w:val="en-US"/>
        </w:rPr>
        <w:lastRenderedPageBreak/>
        <w:t>METHODS</w:t>
      </w:r>
    </w:p>
    <w:p w:rsidR="00EB26B6" w:rsidRPr="00707F00" w:rsidRDefault="00E75B70">
      <w:pPr>
        <w:spacing w:line="480" w:lineRule="auto"/>
        <w:rPr>
          <w:rFonts w:ascii="Times New Roman" w:hAnsi="Times New Roman"/>
          <w:b/>
          <w:sz w:val="24"/>
          <w:szCs w:val="24"/>
          <w:lang w:val="en-US"/>
        </w:rPr>
      </w:pPr>
      <w:r w:rsidRPr="00E75B70">
        <w:rPr>
          <w:rFonts w:ascii="Times New Roman" w:hAnsi="Times New Roman"/>
          <w:b/>
          <w:sz w:val="24"/>
          <w:szCs w:val="24"/>
          <w:lang w:val="en-US"/>
        </w:rPr>
        <w:t xml:space="preserve">Design and </w:t>
      </w:r>
      <w:r w:rsidR="00707F00" w:rsidRPr="00707F00">
        <w:rPr>
          <w:rFonts w:ascii="Times New Roman" w:hAnsi="Times New Roman"/>
          <w:b/>
          <w:sz w:val="24"/>
          <w:szCs w:val="24"/>
          <w:lang w:val="en-US"/>
        </w:rPr>
        <w:t>P</w:t>
      </w:r>
      <w:r w:rsidRPr="00E75B70">
        <w:rPr>
          <w:rFonts w:ascii="Times New Roman" w:hAnsi="Times New Roman"/>
          <w:b/>
          <w:sz w:val="24"/>
          <w:szCs w:val="24"/>
          <w:lang w:val="en-US"/>
        </w:rPr>
        <w:t xml:space="preserve">articipants </w:t>
      </w:r>
    </w:p>
    <w:p w:rsidR="00C07588" w:rsidRDefault="00E36BE0" w:rsidP="00EF656F">
      <w:pPr>
        <w:spacing w:line="480" w:lineRule="auto"/>
        <w:ind w:firstLine="1276"/>
        <w:rPr>
          <w:rFonts w:ascii="Times New Roman" w:hAnsi="Times New Roman"/>
          <w:sz w:val="24"/>
          <w:szCs w:val="24"/>
          <w:lang w:val="en-US"/>
        </w:rPr>
      </w:pPr>
      <w:r w:rsidRPr="003E11AE">
        <w:rPr>
          <w:rFonts w:ascii="Times New Roman" w:hAnsi="Times New Roman"/>
          <w:sz w:val="24"/>
          <w:szCs w:val="24"/>
          <w:lang w:val="en-US"/>
        </w:rPr>
        <w:t xml:space="preserve">Data were assessed </w:t>
      </w:r>
      <w:r w:rsidR="00D773FF">
        <w:rPr>
          <w:rFonts w:ascii="Times New Roman" w:hAnsi="Times New Roman"/>
          <w:sz w:val="24"/>
          <w:szCs w:val="24"/>
          <w:lang w:val="en-US"/>
        </w:rPr>
        <w:t>based on</w:t>
      </w:r>
      <w:r w:rsidR="00066CDA" w:rsidRPr="003E11AE">
        <w:rPr>
          <w:rFonts w:ascii="Times New Roman" w:hAnsi="Times New Roman"/>
          <w:sz w:val="24"/>
          <w:szCs w:val="24"/>
          <w:lang w:val="en-US"/>
        </w:rPr>
        <w:t xml:space="preserve"> </w:t>
      </w:r>
      <w:r w:rsidR="00D773FF" w:rsidRPr="003E11AE">
        <w:rPr>
          <w:rFonts w:ascii="Times New Roman" w:hAnsi="Times New Roman"/>
          <w:sz w:val="24"/>
          <w:szCs w:val="24"/>
          <w:lang w:val="en-US"/>
        </w:rPr>
        <w:t>two</w:t>
      </w:r>
      <w:r w:rsidR="00D773FF">
        <w:rPr>
          <w:rFonts w:ascii="Times New Roman" w:hAnsi="Times New Roman"/>
          <w:sz w:val="24"/>
          <w:szCs w:val="24"/>
          <w:lang w:val="en-US"/>
        </w:rPr>
        <w:t xml:space="preserve"> HUNT </w:t>
      </w:r>
      <w:r w:rsidR="0013019A" w:rsidRPr="003E11AE">
        <w:rPr>
          <w:rFonts w:ascii="Times New Roman" w:hAnsi="Times New Roman"/>
          <w:sz w:val="24"/>
          <w:szCs w:val="24"/>
          <w:lang w:val="en-US"/>
        </w:rPr>
        <w:t xml:space="preserve">surveys, </w:t>
      </w:r>
      <w:r w:rsidRPr="003E11AE">
        <w:rPr>
          <w:rFonts w:ascii="Times New Roman" w:hAnsi="Times New Roman"/>
          <w:sz w:val="24"/>
          <w:szCs w:val="24"/>
          <w:lang w:val="en-US"/>
        </w:rPr>
        <w:t>i.e.</w:t>
      </w:r>
      <w:r w:rsidR="00707F00">
        <w:rPr>
          <w:rFonts w:ascii="Times New Roman" w:hAnsi="Times New Roman"/>
          <w:sz w:val="24"/>
          <w:szCs w:val="24"/>
          <w:lang w:val="en-US"/>
        </w:rPr>
        <w:t>,</w:t>
      </w:r>
      <w:r w:rsidRPr="003E11AE">
        <w:rPr>
          <w:rFonts w:ascii="Times New Roman" w:hAnsi="Times New Roman"/>
          <w:sz w:val="24"/>
          <w:szCs w:val="24"/>
          <w:lang w:val="en-US"/>
        </w:rPr>
        <w:t xml:space="preserve"> </w:t>
      </w:r>
      <w:r w:rsidR="00066CDA" w:rsidRPr="003E11AE">
        <w:rPr>
          <w:rFonts w:ascii="Times New Roman" w:hAnsi="Times New Roman"/>
          <w:sz w:val="24"/>
          <w:szCs w:val="24"/>
          <w:lang w:val="en-US"/>
        </w:rPr>
        <w:t xml:space="preserve">HUNT2 </w:t>
      </w:r>
      <w:r w:rsidR="007671FD">
        <w:rPr>
          <w:rFonts w:ascii="Times New Roman" w:hAnsi="Times New Roman"/>
          <w:sz w:val="24"/>
          <w:szCs w:val="24"/>
          <w:lang w:val="en-US"/>
        </w:rPr>
        <w:t xml:space="preserve">conducted in 1995-1997 </w:t>
      </w:r>
      <w:r w:rsidR="00066CDA" w:rsidRPr="003E11AE">
        <w:rPr>
          <w:rFonts w:ascii="Times New Roman" w:hAnsi="Times New Roman"/>
          <w:sz w:val="24"/>
          <w:szCs w:val="24"/>
          <w:lang w:val="en-US"/>
        </w:rPr>
        <w:t>and HUNT3</w:t>
      </w:r>
      <w:r w:rsidR="007671FD">
        <w:rPr>
          <w:rFonts w:ascii="Times New Roman" w:hAnsi="Times New Roman"/>
          <w:sz w:val="24"/>
          <w:szCs w:val="24"/>
          <w:lang w:val="en-US"/>
        </w:rPr>
        <w:t xml:space="preserve"> conducted in 2006-2008</w:t>
      </w:r>
      <w:r w:rsidR="00066CDA" w:rsidRPr="003E11AE">
        <w:rPr>
          <w:rFonts w:ascii="Times New Roman" w:hAnsi="Times New Roman"/>
          <w:sz w:val="24"/>
          <w:szCs w:val="24"/>
          <w:lang w:val="en-US"/>
        </w:rPr>
        <w:t xml:space="preserve">, </w:t>
      </w:r>
      <w:r w:rsidR="0013019A" w:rsidRPr="003E11AE">
        <w:rPr>
          <w:rFonts w:ascii="Times New Roman" w:hAnsi="Times New Roman"/>
          <w:sz w:val="24"/>
          <w:szCs w:val="24"/>
          <w:lang w:val="en-US"/>
        </w:rPr>
        <w:t xml:space="preserve">to </w:t>
      </w:r>
      <w:r w:rsidR="00D773FF">
        <w:rPr>
          <w:rFonts w:ascii="Times New Roman" w:hAnsi="Times New Roman"/>
          <w:sz w:val="24"/>
          <w:szCs w:val="24"/>
          <w:lang w:val="en-US"/>
        </w:rPr>
        <w:t>design</w:t>
      </w:r>
      <w:r w:rsidR="00D773FF" w:rsidRPr="003E11AE">
        <w:rPr>
          <w:rFonts w:ascii="Times New Roman" w:hAnsi="Times New Roman"/>
          <w:sz w:val="24"/>
          <w:szCs w:val="24"/>
          <w:lang w:val="en-US"/>
        </w:rPr>
        <w:t xml:space="preserve"> </w:t>
      </w:r>
      <w:r w:rsidR="0013019A" w:rsidRPr="003E11AE">
        <w:rPr>
          <w:rFonts w:ascii="Times New Roman" w:hAnsi="Times New Roman"/>
          <w:sz w:val="24"/>
          <w:szCs w:val="24"/>
          <w:lang w:val="en-US"/>
        </w:rPr>
        <w:t xml:space="preserve">a longitudinal </w:t>
      </w:r>
      <w:r w:rsidR="00A46399" w:rsidRPr="003E11AE">
        <w:rPr>
          <w:rFonts w:ascii="Times New Roman" w:hAnsi="Times New Roman"/>
          <w:sz w:val="24"/>
          <w:szCs w:val="24"/>
          <w:lang w:val="en-US"/>
        </w:rPr>
        <w:t xml:space="preserve">prospective </w:t>
      </w:r>
      <w:r w:rsidR="0013019A" w:rsidRPr="003E11AE">
        <w:rPr>
          <w:rFonts w:ascii="Times New Roman" w:hAnsi="Times New Roman"/>
          <w:sz w:val="24"/>
          <w:szCs w:val="24"/>
          <w:lang w:val="en-US"/>
        </w:rPr>
        <w:t>cohort</w:t>
      </w:r>
      <w:r w:rsidR="004B679A" w:rsidRPr="003E11AE">
        <w:rPr>
          <w:rFonts w:ascii="Times New Roman" w:hAnsi="Times New Roman"/>
          <w:sz w:val="24"/>
          <w:szCs w:val="24"/>
          <w:lang w:val="en-US"/>
        </w:rPr>
        <w:t xml:space="preserve"> study</w:t>
      </w:r>
      <w:r w:rsidR="00912B3F" w:rsidRPr="003E11AE">
        <w:rPr>
          <w:rFonts w:ascii="Times New Roman" w:hAnsi="Times New Roman"/>
          <w:sz w:val="24"/>
          <w:szCs w:val="24"/>
          <w:lang w:val="en-US"/>
        </w:rPr>
        <w:t xml:space="preserve"> with an average duration </w:t>
      </w:r>
      <w:r w:rsidR="00F028B0" w:rsidRPr="003E11AE">
        <w:rPr>
          <w:rFonts w:ascii="Times New Roman" w:hAnsi="Times New Roman"/>
          <w:sz w:val="24"/>
          <w:szCs w:val="24"/>
          <w:lang w:val="en-US"/>
        </w:rPr>
        <w:t>of 11 years</w:t>
      </w:r>
      <w:r w:rsidR="00D773FF">
        <w:rPr>
          <w:rFonts w:ascii="Times New Roman" w:hAnsi="Times New Roman"/>
          <w:sz w:val="24"/>
          <w:szCs w:val="24"/>
          <w:lang w:val="en-US"/>
        </w:rPr>
        <w:t xml:space="preserve"> between data collections in the </w:t>
      </w:r>
      <w:r w:rsidR="00707F00">
        <w:rPr>
          <w:rFonts w:ascii="Times New Roman" w:hAnsi="Times New Roman"/>
          <w:sz w:val="24"/>
          <w:szCs w:val="24"/>
          <w:lang w:val="en-US"/>
        </w:rPr>
        <w:t xml:space="preserve">2 </w:t>
      </w:r>
      <w:r w:rsidR="00D773FF">
        <w:rPr>
          <w:rFonts w:ascii="Times New Roman" w:hAnsi="Times New Roman"/>
          <w:sz w:val="24"/>
          <w:szCs w:val="24"/>
          <w:lang w:val="en-US"/>
        </w:rPr>
        <w:t>surveys</w:t>
      </w:r>
      <w:r w:rsidR="0013019A" w:rsidRPr="003E11AE">
        <w:rPr>
          <w:rFonts w:ascii="Times New Roman" w:hAnsi="Times New Roman"/>
          <w:sz w:val="24"/>
          <w:szCs w:val="24"/>
          <w:lang w:val="en-US"/>
        </w:rPr>
        <w:t xml:space="preserve">. These </w:t>
      </w:r>
      <w:r w:rsidRPr="003E11AE">
        <w:rPr>
          <w:rFonts w:ascii="Times New Roman" w:hAnsi="Times New Roman"/>
          <w:sz w:val="24"/>
          <w:szCs w:val="24"/>
          <w:lang w:val="en-US"/>
        </w:rPr>
        <w:t xml:space="preserve">population-based </w:t>
      </w:r>
      <w:r w:rsidR="0013019A" w:rsidRPr="003E11AE">
        <w:rPr>
          <w:rFonts w:ascii="Times New Roman" w:hAnsi="Times New Roman"/>
          <w:sz w:val="24"/>
          <w:szCs w:val="24"/>
          <w:lang w:val="en-US"/>
        </w:rPr>
        <w:t xml:space="preserve">surveys </w:t>
      </w:r>
      <w:r w:rsidR="00107A38">
        <w:rPr>
          <w:rFonts w:ascii="Times New Roman" w:hAnsi="Times New Roman"/>
          <w:sz w:val="24"/>
          <w:szCs w:val="24"/>
          <w:lang w:val="en-US"/>
        </w:rPr>
        <w:t>contained</w:t>
      </w:r>
      <w:r w:rsidR="00107A38" w:rsidRPr="003E11AE">
        <w:rPr>
          <w:rFonts w:ascii="Times New Roman" w:hAnsi="Times New Roman"/>
          <w:sz w:val="24"/>
          <w:szCs w:val="24"/>
          <w:lang w:val="en-US"/>
        </w:rPr>
        <w:t xml:space="preserve"> </w:t>
      </w:r>
      <w:r w:rsidRPr="003E11AE">
        <w:rPr>
          <w:rFonts w:ascii="Times New Roman" w:hAnsi="Times New Roman"/>
          <w:sz w:val="24"/>
          <w:szCs w:val="24"/>
          <w:lang w:val="en-US"/>
        </w:rPr>
        <w:t xml:space="preserve">questionnaires addressing health and diseases, including GERS and sleep </w:t>
      </w:r>
      <w:r w:rsidR="000D79BB">
        <w:rPr>
          <w:rFonts w:ascii="Times New Roman" w:hAnsi="Times New Roman"/>
          <w:sz w:val="24"/>
          <w:szCs w:val="24"/>
          <w:lang w:val="en-US"/>
        </w:rPr>
        <w:t>disturbances</w:t>
      </w:r>
      <w:r w:rsidRPr="003E11AE">
        <w:rPr>
          <w:rFonts w:ascii="Times New Roman" w:hAnsi="Times New Roman"/>
          <w:sz w:val="24"/>
          <w:szCs w:val="24"/>
          <w:lang w:val="en-US"/>
        </w:rPr>
        <w:t xml:space="preserve">, </w:t>
      </w:r>
      <w:r w:rsidR="00D347C4" w:rsidRPr="003E11AE">
        <w:rPr>
          <w:rFonts w:ascii="Times New Roman" w:hAnsi="Times New Roman"/>
          <w:sz w:val="24"/>
          <w:szCs w:val="24"/>
          <w:lang w:val="en-US"/>
        </w:rPr>
        <w:t>administered</w:t>
      </w:r>
      <w:r w:rsidR="00066CDA" w:rsidRPr="003E11AE">
        <w:rPr>
          <w:rFonts w:ascii="Times New Roman" w:hAnsi="Times New Roman"/>
          <w:sz w:val="24"/>
          <w:szCs w:val="24"/>
          <w:lang w:val="en-US"/>
        </w:rPr>
        <w:t xml:space="preserve"> </w:t>
      </w:r>
      <w:r w:rsidRPr="003E11AE">
        <w:rPr>
          <w:rFonts w:ascii="Times New Roman" w:hAnsi="Times New Roman"/>
          <w:sz w:val="24"/>
          <w:szCs w:val="24"/>
          <w:lang w:val="en-US"/>
        </w:rPr>
        <w:t xml:space="preserve">to all adults living </w:t>
      </w:r>
      <w:r w:rsidR="00066CDA" w:rsidRPr="003E11AE">
        <w:rPr>
          <w:rFonts w:ascii="Times New Roman" w:hAnsi="Times New Roman"/>
          <w:sz w:val="24"/>
          <w:szCs w:val="24"/>
          <w:lang w:val="en-US"/>
        </w:rPr>
        <w:t xml:space="preserve">in the </w:t>
      </w:r>
      <w:r w:rsidRPr="003E11AE">
        <w:rPr>
          <w:rFonts w:ascii="Times New Roman" w:hAnsi="Times New Roman"/>
          <w:sz w:val="24"/>
          <w:szCs w:val="24"/>
          <w:lang w:val="en-US"/>
        </w:rPr>
        <w:t xml:space="preserve">entire </w:t>
      </w:r>
      <w:r w:rsidR="00066CDA" w:rsidRPr="003E11AE">
        <w:rPr>
          <w:rFonts w:ascii="Times New Roman" w:hAnsi="Times New Roman"/>
          <w:sz w:val="24"/>
          <w:szCs w:val="24"/>
          <w:lang w:val="en-US"/>
        </w:rPr>
        <w:t>count</w:t>
      </w:r>
      <w:r w:rsidR="00837C79" w:rsidRPr="003E11AE">
        <w:rPr>
          <w:rFonts w:ascii="Times New Roman" w:hAnsi="Times New Roman"/>
          <w:sz w:val="24"/>
          <w:szCs w:val="24"/>
          <w:lang w:val="en-US"/>
        </w:rPr>
        <w:t>y of Nord-</w:t>
      </w:r>
      <w:proofErr w:type="spellStart"/>
      <w:r w:rsidR="00837C79" w:rsidRPr="003E11AE">
        <w:rPr>
          <w:rFonts w:ascii="Times New Roman" w:hAnsi="Times New Roman"/>
          <w:sz w:val="24"/>
          <w:szCs w:val="24"/>
          <w:lang w:val="en-US"/>
        </w:rPr>
        <w:t>Trøndelag</w:t>
      </w:r>
      <w:proofErr w:type="spellEnd"/>
      <w:r w:rsidR="00837C79" w:rsidRPr="003E11AE">
        <w:rPr>
          <w:rFonts w:ascii="Times New Roman" w:hAnsi="Times New Roman"/>
          <w:sz w:val="24"/>
          <w:szCs w:val="24"/>
          <w:lang w:val="en-US"/>
        </w:rPr>
        <w:t xml:space="preserve"> in Norway. </w:t>
      </w:r>
      <w:r w:rsidR="00066CDA" w:rsidRPr="003E11AE">
        <w:rPr>
          <w:rFonts w:ascii="Times New Roman" w:hAnsi="Times New Roman"/>
          <w:sz w:val="24"/>
          <w:szCs w:val="24"/>
          <w:lang w:val="en-US"/>
        </w:rPr>
        <w:t xml:space="preserve">In HUNT2, all </w:t>
      </w:r>
      <w:r w:rsidR="00F72F75" w:rsidRPr="003E11AE">
        <w:rPr>
          <w:rFonts w:ascii="Times New Roman" w:hAnsi="Times New Roman"/>
          <w:sz w:val="24"/>
          <w:szCs w:val="24"/>
          <w:lang w:val="en-US"/>
        </w:rPr>
        <w:t>93,898</w:t>
      </w:r>
      <w:r w:rsidR="0013019A" w:rsidRPr="003E11AE">
        <w:rPr>
          <w:rFonts w:ascii="Times New Roman" w:hAnsi="Times New Roman"/>
          <w:sz w:val="24"/>
          <w:szCs w:val="24"/>
          <w:lang w:val="en-US"/>
        </w:rPr>
        <w:t xml:space="preserve"> </w:t>
      </w:r>
      <w:r w:rsidR="00096AF2" w:rsidRPr="003E11AE">
        <w:rPr>
          <w:rFonts w:ascii="Times New Roman" w:hAnsi="Times New Roman"/>
          <w:sz w:val="24"/>
          <w:szCs w:val="24"/>
          <w:lang w:val="en-US"/>
        </w:rPr>
        <w:t>residents of at least 19</w:t>
      </w:r>
      <w:r w:rsidR="00066CDA" w:rsidRPr="003E11AE">
        <w:rPr>
          <w:rFonts w:ascii="Times New Roman" w:hAnsi="Times New Roman"/>
          <w:sz w:val="24"/>
          <w:szCs w:val="24"/>
          <w:lang w:val="en-US"/>
        </w:rPr>
        <w:t xml:space="preserve"> years</w:t>
      </w:r>
      <w:r w:rsidR="00B81308" w:rsidRPr="003E11AE">
        <w:rPr>
          <w:rFonts w:ascii="Times New Roman" w:hAnsi="Times New Roman"/>
          <w:sz w:val="24"/>
          <w:szCs w:val="24"/>
          <w:lang w:val="en-US"/>
        </w:rPr>
        <w:t xml:space="preserve"> of age</w:t>
      </w:r>
      <w:r w:rsidR="00066CDA" w:rsidRPr="003E11AE">
        <w:rPr>
          <w:rFonts w:ascii="Times New Roman" w:hAnsi="Times New Roman"/>
          <w:sz w:val="24"/>
          <w:szCs w:val="24"/>
          <w:lang w:val="en-US"/>
        </w:rPr>
        <w:t xml:space="preserve"> were invited to participate</w:t>
      </w:r>
      <w:r w:rsidR="001A68B8">
        <w:rPr>
          <w:rFonts w:ascii="Times New Roman" w:hAnsi="Times New Roman"/>
          <w:sz w:val="24"/>
          <w:szCs w:val="24"/>
          <w:lang w:val="en-US"/>
        </w:rPr>
        <w:t>,</w:t>
      </w:r>
      <w:r w:rsidR="00066CDA" w:rsidRPr="003E11AE">
        <w:rPr>
          <w:rFonts w:ascii="Times New Roman" w:hAnsi="Times New Roman"/>
          <w:sz w:val="24"/>
          <w:szCs w:val="24"/>
          <w:lang w:val="en-US"/>
        </w:rPr>
        <w:t xml:space="preserve"> and 58,869 (64%</w:t>
      </w:r>
      <w:r w:rsidR="00F72F75" w:rsidRPr="003E11AE">
        <w:rPr>
          <w:rFonts w:ascii="Times New Roman" w:hAnsi="Times New Roman"/>
          <w:sz w:val="24"/>
          <w:szCs w:val="24"/>
          <w:lang w:val="en-US"/>
        </w:rPr>
        <w:t xml:space="preserve"> of the eligible</w:t>
      </w:r>
      <w:r w:rsidR="00887CFD" w:rsidRPr="003E11AE">
        <w:rPr>
          <w:rFonts w:ascii="Times New Roman" w:hAnsi="Times New Roman"/>
          <w:sz w:val="24"/>
          <w:szCs w:val="24"/>
          <w:lang w:val="en-US"/>
        </w:rPr>
        <w:t>)</w:t>
      </w:r>
      <w:r w:rsidR="00066CDA" w:rsidRPr="003E11AE">
        <w:rPr>
          <w:rFonts w:ascii="Times New Roman" w:hAnsi="Times New Roman"/>
          <w:sz w:val="24"/>
          <w:szCs w:val="24"/>
          <w:lang w:val="en-US"/>
        </w:rPr>
        <w:t xml:space="preserve"> </w:t>
      </w:r>
      <w:r w:rsidR="00F028B0" w:rsidRPr="003E11AE">
        <w:rPr>
          <w:rFonts w:ascii="Times New Roman" w:hAnsi="Times New Roman"/>
          <w:sz w:val="24"/>
          <w:szCs w:val="24"/>
          <w:lang w:val="en-US"/>
        </w:rPr>
        <w:t>did</w:t>
      </w:r>
      <w:r w:rsidR="00D07338">
        <w:rPr>
          <w:rFonts w:ascii="Times New Roman" w:hAnsi="Times New Roman"/>
          <w:sz w:val="24"/>
          <w:szCs w:val="24"/>
          <w:lang w:val="en-US"/>
        </w:rPr>
        <w:t>.</w:t>
      </w:r>
      <w:hyperlink w:anchor="_ENREF_2" w:tooltip="Ness-Jensen, 2011 #109"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&lt;EndNote&gt;&lt;Cite&gt;&lt;Author&gt;Ness-Jensen&lt;/Author&gt;&lt;Year&gt;2011&lt;/Year&gt;&lt;RecNum&gt;109&lt;/RecNum&gt;&lt;DisplayText&gt;&lt;style face="superscript"&gt;2&lt;/style&gt;&lt;/DisplayText&gt;&lt;record&gt;&lt;rec-number&gt;109&lt;/rec-number&gt;&lt;foreign-keys&gt;&lt;key app="EN" db-id="5srsf05vorr0zketfthvxfpkp0xaxwwadxvr"&gt;109&lt;/key&gt;&lt;/foreign-keys&gt;&lt;ref-type name="Journal Article"&gt;17&lt;/ref-type&gt;&lt;contributors&gt;&lt;authors&gt;&lt;author&gt;Ness-Jensen, E.&lt;/author&gt;&lt;author&gt;Lindam, A.&lt;/author&gt;&lt;author&gt;Lagergren, J.&lt;/author&gt;&lt;author&gt;Hveem, K.&lt;/author&gt;&lt;/authors&gt;&lt;/contributors&gt;&lt;auth-address&gt;Department of Public Health and General Practice, Norwegian University of Science and Technology, Levanger, Norway.&lt;/auth-address&gt;&lt;titles&gt;&lt;title&gt;Changes in prevalence, incidence and spontaneous loss of gastro-oesophageal reflux symptoms: a prospective population-based cohort study, the HUNT study&lt;/title&gt;&lt;secondary-title&gt;Gut&lt;/secondary-title&gt;&lt;/titles&gt;&lt;periodical&gt;&lt;full-title&gt;Gut&lt;/full-title&gt;&lt;/periodical&gt;&lt;edition&gt;2011/12/23&lt;/edition&gt;&lt;dates&gt;&lt;year&gt;2011&lt;/year&gt;&lt;pub-dates&gt;&lt;date&gt;Dec 21&lt;/date&gt;&lt;/pub-dates&gt;&lt;/dates&gt;&lt;isbn&gt;1468-3288 (Electronic)&amp;#xD;0017-5749 (Linking)&lt;/isbn&gt;&lt;accession-num&gt;22190483&lt;/accession-num&gt;&lt;urls&gt;&lt;/urls&gt;&lt;electronic-resource-num&gt;10.1136/gutjnl-2011-300715&lt;/electronic-resource-num&gt;&lt;remote-database-provider&gt;NLM&lt;/remote-database-provider&gt;&lt;language&gt;Eng&lt;/language&gt;&lt;/record&gt;&lt;/Cite&gt;&lt;/EndNote&gt;</w:instrText>
        </w:r>
        <w:r w:rsidR="00E75B70" w:rsidRPr="003E11AE">
          <w:rPr>
            <w:rFonts w:ascii="Times New Roman" w:hAnsi="Times New Roman"/>
            <w:sz w:val="24"/>
            <w:szCs w:val="24"/>
            <w:lang w:val="en-US"/>
          </w:rPr>
          <w:fldChar w:fldCharType="separate"/>
        </w:r>
        <w:r w:rsidR="00972ABE" w:rsidRPr="00D07338">
          <w:rPr>
            <w:rFonts w:ascii="Times New Roman" w:hAnsi="Times New Roman"/>
            <w:noProof/>
            <w:sz w:val="24"/>
            <w:szCs w:val="24"/>
            <w:vertAlign w:val="superscript"/>
            <w:lang w:val="en-US"/>
          </w:rPr>
          <w:t>2</w:t>
        </w:r>
        <w:r w:rsidR="00E75B70" w:rsidRPr="003E11AE">
          <w:rPr>
            <w:rFonts w:ascii="Times New Roman" w:hAnsi="Times New Roman"/>
            <w:sz w:val="24"/>
            <w:szCs w:val="24"/>
            <w:lang w:val="en-US"/>
          </w:rPr>
          <w:fldChar w:fldCharType="end"/>
        </w:r>
      </w:hyperlink>
      <w:r w:rsidR="00066CDA" w:rsidRPr="003E11AE">
        <w:rPr>
          <w:rFonts w:ascii="Times New Roman" w:hAnsi="Times New Roman"/>
          <w:sz w:val="24"/>
          <w:szCs w:val="24"/>
          <w:lang w:val="en-US"/>
        </w:rPr>
        <w:t xml:space="preserve"> Participants </w:t>
      </w:r>
      <w:r w:rsidR="001A68B8">
        <w:rPr>
          <w:rFonts w:ascii="Times New Roman" w:hAnsi="Times New Roman"/>
          <w:sz w:val="24"/>
          <w:szCs w:val="24"/>
          <w:lang w:val="en-US"/>
        </w:rPr>
        <w:t xml:space="preserve">older than </w:t>
      </w:r>
      <w:r w:rsidR="00066CDA" w:rsidRPr="003E11AE">
        <w:rPr>
          <w:rFonts w:ascii="Times New Roman" w:hAnsi="Times New Roman"/>
          <w:sz w:val="24"/>
          <w:szCs w:val="24"/>
          <w:lang w:val="en-US"/>
        </w:rPr>
        <w:t>age 67 (retirement age</w:t>
      </w:r>
      <w:r w:rsidR="00D773FF">
        <w:rPr>
          <w:rFonts w:ascii="Times New Roman" w:hAnsi="Times New Roman"/>
          <w:sz w:val="24"/>
          <w:szCs w:val="24"/>
          <w:lang w:val="en-US"/>
        </w:rPr>
        <w:t xml:space="preserve"> in Norway</w:t>
      </w:r>
      <w:r w:rsidR="00066CDA" w:rsidRPr="003E11AE">
        <w:rPr>
          <w:rFonts w:ascii="Times New Roman" w:hAnsi="Times New Roman"/>
          <w:sz w:val="24"/>
          <w:szCs w:val="24"/>
          <w:lang w:val="en-US"/>
        </w:rPr>
        <w:t xml:space="preserve">) were excluded </w:t>
      </w:r>
      <w:r w:rsidR="00F028B0" w:rsidRPr="003E11AE">
        <w:rPr>
          <w:rFonts w:ascii="Times New Roman" w:hAnsi="Times New Roman"/>
          <w:sz w:val="24"/>
          <w:szCs w:val="24"/>
          <w:lang w:val="en-US"/>
        </w:rPr>
        <w:t xml:space="preserve">since </w:t>
      </w:r>
      <w:r w:rsidR="00066CDA" w:rsidRPr="003E11AE">
        <w:rPr>
          <w:rFonts w:ascii="Times New Roman" w:hAnsi="Times New Roman"/>
          <w:sz w:val="24"/>
          <w:szCs w:val="24"/>
          <w:lang w:val="en-US"/>
        </w:rPr>
        <w:t xml:space="preserve">one of the sleep </w:t>
      </w:r>
      <w:r w:rsidR="000D79BB">
        <w:rPr>
          <w:rFonts w:ascii="Times New Roman" w:hAnsi="Times New Roman"/>
          <w:sz w:val="24"/>
          <w:szCs w:val="24"/>
          <w:lang w:val="en-US"/>
        </w:rPr>
        <w:t>disturbance</w:t>
      </w:r>
      <w:r w:rsidR="00066CDA" w:rsidRPr="003E11AE">
        <w:rPr>
          <w:rFonts w:ascii="Times New Roman" w:hAnsi="Times New Roman"/>
          <w:sz w:val="24"/>
          <w:szCs w:val="24"/>
          <w:lang w:val="en-US"/>
        </w:rPr>
        <w:t xml:space="preserve"> </w:t>
      </w:r>
      <w:r w:rsidR="004B679A" w:rsidRPr="003E11AE">
        <w:rPr>
          <w:rFonts w:ascii="Times New Roman" w:hAnsi="Times New Roman"/>
          <w:sz w:val="24"/>
          <w:szCs w:val="24"/>
          <w:lang w:val="en-US"/>
        </w:rPr>
        <w:t xml:space="preserve">items </w:t>
      </w:r>
      <w:r w:rsidR="00066CDA" w:rsidRPr="003E11AE">
        <w:rPr>
          <w:rFonts w:ascii="Times New Roman" w:hAnsi="Times New Roman"/>
          <w:sz w:val="24"/>
          <w:szCs w:val="24"/>
          <w:lang w:val="en-US"/>
        </w:rPr>
        <w:t>in HUNT2 used for defining insomnia</w:t>
      </w:r>
      <w:r w:rsidR="003071CF" w:rsidRPr="003E11AE">
        <w:rPr>
          <w:rFonts w:ascii="Times New Roman" w:hAnsi="Times New Roman"/>
          <w:sz w:val="24"/>
          <w:szCs w:val="24"/>
          <w:lang w:val="en-US"/>
        </w:rPr>
        <w:t xml:space="preserve"> symptoms</w:t>
      </w:r>
      <w:r w:rsidR="00066CDA" w:rsidRPr="003E11AE">
        <w:rPr>
          <w:rFonts w:ascii="Times New Roman" w:hAnsi="Times New Roman"/>
          <w:sz w:val="24"/>
          <w:szCs w:val="24"/>
          <w:lang w:val="en-US"/>
        </w:rPr>
        <w:t xml:space="preserve"> </w:t>
      </w:r>
      <w:r w:rsidR="00BD4537" w:rsidRPr="003E11AE">
        <w:rPr>
          <w:rFonts w:ascii="Times New Roman" w:hAnsi="Times New Roman"/>
          <w:sz w:val="24"/>
          <w:szCs w:val="24"/>
          <w:lang w:val="en-US"/>
        </w:rPr>
        <w:t>addressed</w:t>
      </w:r>
      <w:r w:rsidR="00066CDA" w:rsidRPr="003E11AE">
        <w:rPr>
          <w:rFonts w:ascii="Times New Roman" w:hAnsi="Times New Roman"/>
          <w:sz w:val="24"/>
          <w:szCs w:val="24"/>
          <w:lang w:val="en-US"/>
        </w:rPr>
        <w:t xml:space="preserve"> impaired work per</w:t>
      </w:r>
      <w:r w:rsidR="00887CFD" w:rsidRPr="003E11AE">
        <w:rPr>
          <w:rFonts w:ascii="Times New Roman" w:hAnsi="Times New Roman"/>
          <w:sz w:val="24"/>
          <w:szCs w:val="24"/>
          <w:lang w:val="en-US"/>
        </w:rPr>
        <w:t xml:space="preserve">formance due to sleep problems. </w:t>
      </w:r>
      <w:r w:rsidR="00F678AE" w:rsidRPr="003E11AE">
        <w:rPr>
          <w:rFonts w:ascii="Times New Roman" w:hAnsi="Times New Roman"/>
          <w:sz w:val="24"/>
          <w:szCs w:val="24"/>
          <w:lang w:val="en-US"/>
        </w:rPr>
        <w:t xml:space="preserve">In </w:t>
      </w:r>
      <w:r w:rsidR="00066CDA" w:rsidRPr="003E11AE">
        <w:rPr>
          <w:rFonts w:ascii="Times New Roman" w:hAnsi="Times New Roman"/>
          <w:sz w:val="24"/>
          <w:szCs w:val="24"/>
          <w:lang w:val="en-US"/>
        </w:rPr>
        <w:t xml:space="preserve">HUNT3, 37,406 out of </w:t>
      </w:r>
      <w:r w:rsidR="00167AE7" w:rsidRPr="003E11AE">
        <w:rPr>
          <w:rFonts w:ascii="Times New Roman" w:hAnsi="Times New Roman"/>
          <w:sz w:val="24"/>
          <w:szCs w:val="24"/>
          <w:lang w:val="en-US"/>
        </w:rPr>
        <w:t>91,530</w:t>
      </w:r>
      <w:r w:rsidR="00066CDA" w:rsidRPr="003E11AE">
        <w:rPr>
          <w:rFonts w:ascii="Times New Roman" w:hAnsi="Times New Roman"/>
          <w:sz w:val="24"/>
          <w:szCs w:val="24"/>
          <w:lang w:val="en-US"/>
        </w:rPr>
        <w:t xml:space="preserve"> </w:t>
      </w:r>
      <w:r w:rsidR="00167AE7" w:rsidRPr="003E11AE">
        <w:rPr>
          <w:rFonts w:ascii="Times New Roman" w:hAnsi="Times New Roman"/>
          <w:sz w:val="24"/>
          <w:szCs w:val="24"/>
          <w:lang w:val="en-US"/>
        </w:rPr>
        <w:t xml:space="preserve">eligible (41%) </w:t>
      </w:r>
      <w:r w:rsidR="00F678AE" w:rsidRPr="003E11AE">
        <w:rPr>
          <w:rFonts w:ascii="Times New Roman" w:hAnsi="Times New Roman"/>
          <w:sz w:val="24"/>
          <w:szCs w:val="24"/>
          <w:lang w:val="en-US"/>
        </w:rPr>
        <w:t xml:space="preserve">individuals </w:t>
      </w:r>
      <w:r w:rsidR="00066CDA" w:rsidRPr="003E11AE">
        <w:rPr>
          <w:rFonts w:ascii="Times New Roman" w:hAnsi="Times New Roman"/>
          <w:sz w:val="24"/>
          <w:szCs w:val="24"/>
          <w:lang w:val="en-US"/>
        </w:rPr>
        <w:t>participated in a health survey similar to HUNT2.</w:t>
      </w:r>
      <w:r w:rsidR="00167AE7" w:rsidRPr="003E11AE">
        <w:rPr>
          <w:rFonts w:ascii="Times New Roman" w:hAnsi="Times New Roman"/>
          <w:sz w:val="24"/>
          <w:szCs w:val="24"/>
          <w:lang w:val="en-US"/>
        </w:rPr>
        <w:t xml:space="preserve"> Due to </w:t>
      </w:r>
      <w:r w:rsidR="00BD4537" w:rsidRPr="003E11AE">
        <w:rPr>
          <w:rFonts w:ascii="Times New Roman" w:hAnsi="Times New Roman"/>
          <w:sz w:val="24"/>
          <w:szCs w:val="24"/>
          <w:lang w:val="en-US"/>
        </w:rPr>
        <w:t xml:space="preserve">the </w:t>
      </w:r>
      <w:r w:rsidR="00474DAF">
        <w:rPr>
          <w:rFonts w:ascii="Times New Roman" w:hAnsi="Times New Roman"/>
          <w:sz w:val="24"/>
          <w:szCs w:val="24"/>
          <w:lang w:val="en-US"/>
        </w:rPr>
        <w:t xml:space="preserve">lower </w:t>
      </w:r>
      <w:r w:rsidR="00167AE7" w:rsidRPr="003E11AE">
        <w:rPr>
          <w:rFonts w:ascii="Times New Roman" w:hAnsi="Times New Roman"/>
          <w:sz w:val="24"/>
          <w:szCs w:val="24"/>
          <w:lang w:val="en-US"/>
        </w:rPr>
        <w:t>particip</w:t>
      </w:r>
      <w:r w:rsidR="00F678AE" w:rsidRPr="003E11AE">
        <w:rPr>
          <w:rFonts w:ascii="Times New Roman" w:hAnsi="Times New Roman"/>
          <w:sz w:val="24"/>
          <w:szCs w:val="24"/>
          <w:lang w:val="en-US"/>
        </w:rPr>
        <w:t>ation</w:t>
      </w:r>
      <w:r w:rsidR="00167AE7" w:rsidRPr="003E11AE">
        <w:rPr>
          <w:rFonts w:ascii="Times New Roman" w:hAnsi="Times New Roman"/>
          <w:sz w:val="24"/>
          <w:szCs w:val="24"/>
          <w:lang w:val="en-US"/>
        </w:rPr>
        <w:t xml:space="preserve"> rate</w:t>
      </w:r>
      <w:r w:rsidR="00D773FF">
        <w:rPr>
          <w:rFonts w:ascii="Times New Roman" w:hAnsi="Times New Roman"/>
          <w:sz w:val="24"/>
          <w:szCs w:val="24"/>
          <w:lang w:val="en-US"/>
        </w:rPr>
        <w:t xml:space="preserve"> in HUNT3 compared to HUNT</w:t>
      </w:r>
      <w:r w:rsidR="00474DAF">
        <w:rPr>
          <w:rFonts w:ascii="Times New Roman" w:hAnsi="Times New Roman"/>
          <w:sz w:val="24"/>
          <w:szCs w:val="24"/>
          <w:lang w:val="en-US"/>
        </w:rPr>
        <w:t>2</w:t>
      </w:r>
      <w:r w:rsidR="00167AE7" w:rsidRPr="003E11AE">
        <w:rPr>
          <w:rFonts w:ascii="Times New Roman" w:hAnsi="Times New Roman"/>
          <w:sz w:val="24"/>
          <w:szCs w:val="24"/>
          <w:lang w:val="en-US"/>
        </w:rPr>
        <w:t>, 45,</w:t>
      </w:r>
      <w:r w:rsidR="00133E7D" w:rsidRPr="003E11AE">
        <w:rPr>
          <w:rFonts w:ascii="Times New Roman" w:hAnsi="Times New Roman"/>
          <w:sz w:val="24"/>
          <w:szCs w:val="24"/>
          <w:lang w:val="en-US"/>
        </w:rPr>
        <w:t>500 non-par</w:t>
      </w:r>
      <w:r w:rsidR="001B1D5C" w:rsidRPr="003E11AE">
        <w:rPr>
          <w:rFonts w:ascii="Times New Roman" w:hAnsi="Times New Roman"/>
          <w:sz w:val="24"/>
          <w:szCs w:val="24"/>
          <w:lang w:val="en-US"/>
        </w:rPr>
        <w:t xml:space="preserve">ticipants were </w:t>
      </w:r>
      <w:r w:rsidR="00F678AE" w:rsidRPr="003E11AE">
        <w:rPr>
          <w:rFonts w:ascii="Times New Roman" w:hAnsi="Times New Roman"/>
          <w:sz w:val="24"/>
          <w:szCs w:val="24"/>
          <w:lang w:val="en-US"/>
        </w:rPr>
        <w:t xml:space="preserve">in 2009 </w:t>
      </w:r>
      <w:r w:rsidR="001B1D5C" w:rsidRPr="003E11AE">
        <w:rPr>
          <w:rFonts w:ascii="Times New Roman" w:hAnsi="Times New Roman"/>
          <w:sz w:val="24"/>
          <w:szCs w:val="24"/>
          <w:lang w:val="en-US"/>
        </w:rPr>
        <w:t>invited to answe</w:t>
      </w:r>
      <w:r w:rsidR="00133E7D" w:rsidRPr="003E11AE">
        <w:rPr>
          <w:rFonts w:ascii="Times New Roman" w:hAnsi="Times New Roman"/>
          <w:sz w:val="24"/>
          <w:szCs w:val="24"/>
          <w:lang w:val="en-US"/>
        </w:rPr>
        <w:t>r</w:t>
      </w:r>
      <w:r w:rsidR="00167AE7" w:rsidRPr="003E11AE">
        <w:rPr>
          <w:rFonts w:ascii="Times New Roman" w:hAnsi="Times New Roman"/>
          <w:sz w:val="24"/>
          <w:szCs w:val="24"/>
          <w:lang w:val="en-US"/>
        </w:rPr>
        <w:t xml:space="preserve"> a short version of the health</w:t>
      </w:r>
      <w:r w:rsidR="00133E7D" w:rsidRPr="003E11AE">
        <w:rPr>
          <w:rFonts w:ascii="Times New Roman" w:hAnsi="Times New Roman"/>
          <w:sz w:val="24"/>
          <w:szCs w:val="24"/>
          <w:lang w:val="en-US"/>
        </w:rPr>
        <w:t xml:space="preserve"> questionnaire</w:t>
      </w:r>
      <w:r w:rsidR="00707F00">
        <w:rPr>
          <w:rFonts w:ascii="Times New Roman" w:hAnsi="Times New Roman"/>
          <w:sz w:val="24"/>
          <w:szCs w:val="24"/>
          <w:lang w:val="en-US"/>
        </w:rPr>
        <w:t xml:space="preserve"> </w:t>
      </w:r>
      <w:r w:rsidR="008601BE">
        <w:rPr>
          <w:rFonts w:ascii="Times New Roman" w:hAnsi="Times New Roman"/>
          <w:sz w:val="24"/>
          <w:szCs w:val="24"/>
          <w:lang w:val="en-US"/>
        </w:rPr>
        <w:t>(Questionnaire of Non-Participants</w:t>
      </w:r>
      <w:r w:rsidR="001A68B8">
        <w:rPr>
          <w:rFonts w:ascii="Times New Roman" w:hAnsi="Times New Roman"/>
          <w:sz w:val="24"/>
          <w:szCs w:val="24"/>
          <w:lang w:val="en-US"/>
        </w:rPr>
        <w:t xml:space="preserve"> [</w:t>
      </w:r>
      <w:r w:rsidR="008601BE">
        <w:rPr>
          <w:rFonts w:ascii="Times New Roman" w:hAnsi="Times New Roman"/>
          <w:sz w:val="24"/>
          <w:szCs w:val="24"/>
          <w:lang w:val="en-US"/>
        </w:rPr>
        <w:t>QNP</w:t>
      </w:r>
      <w:r w:rsidR="001A68B8">
        <w:rPr>
          <w:rFonts w:ascii="Times New Roman" w:hAnsi="Times New Roman"/>
          <w:sz w:val="24"/>
          <w:szCs w:val="24"/>
          <w:lang w:val="en-US"/>
        </w:rPr>
        <w:t>]</w:t>
      </w:r>
      <w:r w:rsidR="008601BE">
        <w:rPr>
          <w:rFonts w:ascii="Times New Roman" w:hAnsi="Times New Roman"/>
          <w:sz w:val="24"/>
          <w:szCs w:val="24"/>
          <w:lang w:val="en-US"/>
        </w:rPr>
        <w:t>)</w:t>
      </w:r>
      <w:r w:rsidR="00474DAF">
        <w:rPr>
          <w:rFonts w:ascii="Times New Roman" w:hAnsi="Times New Roman"/>
          <w:sz w:val="24"/>
          <w:szCs w:val="24"/>
          <w:lang w:val="en-US"/>
        </w:rPr>
        <w:t>,</w:t>
      </w:r>
      <w:hyperlink w:anchor="_ENREF_17" w:tooltip="Langhammer, 2012 #380" w:history="1">
        <w:r w:rsidR="00E75B70">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&lt;EndNote&gt;&lt;Cite&gt;&lt;Author&gt;Langhammer&lt;/Author&gt;&lt;Year&gt;2012&lt;/Year&gt;&lt;RecNum&gt;380&lt;/RecNum&gt;&lt;DisplayText&gt;&lt;style face="superscript"&gt;17&lt;/style&gt;&lt;/DisplayText&gt;&lt;record&gt;&lt;rec-number&gt;380&lt;/rec-number&gt;&lt;foreign-keys&gt;&lt;key app="EN" db-id="5srsf05vorr0zketfthvxfpkp0xaxwwadxvr"&gt;380&lt;/key&gt;&lt;/foreign-keys&gt;&lt;ref-type name="Journal Article"&gt;17&lt;/ref-type&gt;&lt;contributors&gt;&lt;authors&gt;&lt;author&gt;Langhammer, A.&lt;/author&gt;&lt;author&gt;Krokstad, S.&lt;/author&gt;&lt;author&gt;Romundstad, P.&lt;/author&gt;&lt;author&gt;Heggland, J.&lt;/author&gt;&lt;author&gt;Holmen, J.&lt;/author&gt;&lt;/authors&gt;&lt;/contributors&gt;&lt;auth-address&gt;HUNT Research Centre, Department of Public Health and General Practice, Norwegian University of Science and Technology, Levanger, Norway. arnulf.langhammer@ntnu.no&lt;/auth-address&gt;&lt;titles&gt;&lt;title&gt;The HUNT study: participation is associated with survival and depends on socioeconomic status, diseases and symptoms&lt;/title&gt;&lt;secondary-title&gt;BMC Med Res Methodol&lt;/secondary-title&gt;&lt;/titles&gt;&lt;periodical&gt;&lt;full-title&gt;BMC Med Res Methodol&lt;/full-title&gt;&lt;/periodical&gt;&lt;pages&gt;143&lt;/pages&gt;&lt;volume&gt;12&lt;/volume&gt;&lt;edition&gt;2012/09/18&lt;/edition&gt;&lt;keywords&gt;&lt;keyword&gt;Adult&lt;/keyword&gt;&lt;keyword&gt;Age Distribution&lt;/keyword&gt;&lt;keyword&gt;Aged, 80 and over&lt;/keyword&gt;&lt;keyword&gt;Anthropometry&lt;/keyword&gt;&lt;keyword&gt;Female&lt;/keyword&gt;&lt;keyword&gt;Heart Diseases&lt;/keyword&gt;&lt;keyword&gt;Humans&lt;/keyword&gt;&lt;keyword&gt;Life Style&lt;/keyword&gt;&lt;keyword&gt;Male&lt;/keyword&gt;&lt;keyword&gt;Middle Aged&lt;/keyword&gt;&lt;keyword&gt;Norway/epidemiology&lt;/keyword&gt;&lt;keyword&gt;Patient Participation/statistics &amp;amp; numerical data&lt;/keyword&gt;&lt;keyword&gt;Prevalence&lt;/keyword&gt;&lt;keyword&gt;Quality of Life&lt;/keyword&gt;&lt;keyword&gt;Questionnaires/ standards&lt;/keyword&gt;&lt;keyword&gt;Sex Distribution&lt;/keyword&gt;&lt;keyword&gt;Social Class&lt;/keyword&gt;&lt;keyword&gt;Survival Analysis&lt;/keyword&gt;&lt;/keywords&gt;&lt;dates&gt;&lt;year&gt;2012&lt;/year&gt;&lt;/dates&gt;&lt;isbn&gt;1471-2288 (Electronic)&amp;#xD;1471-2288 (Linking)&lt;/isbn&gt;&lt;accession-num&gt;22978749&lt;/accession-num&gt;&lt;urls&gt;&lt;/urls&gt;&lt;custom2&gt;3512497&lt;/custom2&gt;&lt;electronic-resource-num&gt;10.1186/1471-2288-12-143&lt;/electronic-resource-num&gt;&lt;remote-database-provider&gt;NLM&lt;/remote-database-provider&gt;&lt;language&gt;eng&lt;/language&gt;&lt;/record&gt;&lt;/Cite&gt;&lt;/EndNote&gt;</w:instrText>
        </w:r>
        <w:r w:rsidR="00E75B70">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17</w:t>
        </w:r>
        <w:r w:rsidR="00E75B70">
          <w:rPr>
            <w:rFonts w:ascii="Times New Roman" w:hAnsi="Times New Roman"/>
            <w:sz w:val="24"/>
            <w:szCs w:val="24"/>
            <w:lang w:val="en-US"/>
          </w:rPr>
          <w:fldChar w:fldCharType="end"/>
        </w:r>
      </w:hyperlink>
      <w:r w:rsidR="00474DAF">
        <w:rPr>
          <w:rFonts w:ascii="Times New Roman" w:hAnsi="Times New Roman"/>
          <w:sz w:val="24"/>
          <w:szCs w:val="24"/>
          <w:lang w:val="en-US"/>
        </w:rPr>
        <w:t xml:space="preserve"> </w:t>
      </w:r>
      <w:r w:rsidR="00133E7D" w:rsidRPr="003E11AE">
        <w:rPr>
          <w:rFonts w:ascii="Times New Roman" w:hAnsi="Times New Roman"/>
          <w:sz w:val="24"/>
          <w:szCs w:val="24"/>
          <w:lang w:val="en-US"/>
        </w:rPr>
        <w:t>includ</w:t>
      </w:r>
      <w:r w:rsidR="00D773FF">
        <w:rPr>
          <w:rFonts w:ascii="Times New Roman" w:hAnsi="Times New Roman"/>
          <w:sz w:val="24"/>
          <w:szCs w:val="24"/>
          <w:lang w:val="en-US"/>
        </w:rPr>
        <w:t>ing</w:t>
      </w:r>
      <w:r w:rsidR="00167AE7" w:rsidRPr="003E11AE">
        <w:rPr>
          <w:rFonts w:ascii="Times New Roman" w:hAnsi="Times New Roman"/>
          <w:sz w:val="24"/>
          <w:szCs w:val="24"/>
          <w:lang w:val="en-US"/>
        </w:rPr>
        <w:t xml:space="preserve"> </w:t>
      </w:r>
      <w:r w:rsidR="00F678AE" w:rsidRPr="003E11AE">
        <w:rPr>
          <w:rFonts w:ascii="Times New Roman" w:hAnsi="Times New Roman"/>
          <w:sz w:val="24"/>
          <w:szCs w:val="24"/>
          <w:lang w:val="en-US"/>
        </w:rPr>
        <w:t xml:space="preserve">GERS </w:t>
      </w:r>
      <w:r w:rsidR="00D73968">
        <w:rPr>
          <w:rFonts w:ascii="Times New Roman" w:hAnsi="Times New Roman"/>
          <w:sz w:val="24"/>
          <w:szCs w:val="24"/>
          <w:lang w:val="en-US"/>
        </w:rPr>
        <w:t>and sleep disturbance</w:t>
      </w:r>
      <w:r w:rsidR="00167AE7" w:rsidRPr="003E11AE">
        <w:rPr>
          <w:rFonts w:ascii="Times New Roman" w:hAnsi="Times New Roman"/>
          <w:sz w:val="24"/>
          <w:szCs w:val="24"/>
          <w:lang w:val="en-US"/>
        </w:rPr>
        <w:t xml:space="preserve"> </w:t>
      </w:r>
      <w:r w:rsidR="00D773FF">
        <w:rPr>
          <w:rFonts w:ascii="Times New Roman" w:hAnsi="Times New Roman"/>
          <w:sz w:val="24"/>
          <w:szCs w:val="24"/>
          <w:lang w:val="en-US"/>
        </w:rPr>
        <w:t>items</w:t>
      </w:r>
      <w:r w:rsidR="00340E6A">
        <w:rPr>
          <w:rFonts w:ascii="Times New Roman" w:hAnsi="Times New Roman"/>
          <w:sz w:val="24"/>
          <w:szCs w:val="24"/>
          <w:lang w:val="en-US"/>
        </w:rPr>
        <w:t>.</w:t>
      </w:r>
      <w:r w:rsidR="00D773FF" w:rsidRPr="003E11AE">
        <w:rPr>
          <w:rFonts w:ascii="Times New Roman" w:hAnsi="Times New Roman"/>
          <w:sz w:val="24"/>
          <w:szCs w:val="24"/>
          <w:lang w:val="en-US"/>
        </w:rPr>
        <w:t xml:space="preserve"> </w:t>
      </w:r>
      <w:r w:rsidR="008601BE">
        <w:rPr>
          <w:rFonts w:ascii="Times New Roman" w:hAnsi="Times New Roman"/>
          <w:sz w:val="24"/>
          <w:szCs w:val="24"/>
          <w:lang w:val="en-US"/>
        </w:rPr>
        <w:t xml:space="preserve">In total </w:t>
      </w:r>
      <w:r w:rsidR="00133E7D" w:rsidRPr="003E11AE">
        <w:rPr>
          <w:rFonts w:ascii="Times New Roman" w:hAnsi="Times New Roman"/>
          <w:sz w:val="24"/>
          <w:szCs w:val="24"/>
          <w:lang w:val="en-US"/>
        </w:rPr>
        <w:t xml:space="preserve">7,591 (17%) </w:t>
      </w:r>
      <w:r w:rsidR="00273818" w:rsidRPr="003E11AE">
        <w:rPr>
          <w:rFonts w:ascii="Times New Roman" w:hAnsi="Times New Roman"/>
          <w:sz w:val="24"/>
          <w:szCs w:val="24"/>
          <w:lang w:val="en-US"/>
        </w:rPr>
        <w:t xml:space="preserve">individuals </w:t>
      </w:r>
      <w:r w:rsidR="00133E7D" w:rsidRPr="003E11AE">
        <w:rPr>
          <w:rFonts w:ascii="Times New Roman" w:hAnsi="Times New Roman"/>
          <w:sz w:val="24"/>
          <w:szCs w:val="24"/>
          <w:lang w:val="en-US"/>
        </w:rPr>
        <w:t>participated</w:t>
      </w:r>
      <w:r w:rsidR="008601BE">
        <w:rPr>
          <w:rFonts w:ascii="Times New Roman" w:hAnsi="Times New Roman"/>
          <w:sz w:val="24"/>
          <w:szCs w:val="24"/>
          <w:lang w:val="en-US"/>
        </w:rPr>
        <w:t xml:space="preserve"> in QNP</w:t>
      </w:r>
      <w:r w:rsidR="00133E7D" w:rsidRPr="003E11AE">
        <w:rPr>
          <w:rFonts w:ascii="Times New Roman" w:hAnsi="Times New Roman"/>
          <w:sz w:val="24"/>
          <w:szCs w:val="24"/>
          <w:lang w:val="en-US"/>
        </w:rPr>
        <w:t xml:space="preserve">, </w:t>
      </w:r>
      <w:r w:rsidR="00D773FF">
        <w:rPr>
          <w:rFonts w:ascii="Times New Roman" w:hAnsi="Times New Roman"/>
          <w:sz w:val="24"/>
          <w:szCs w:val="24"/>
          <w:lang w:val="en-US"/>
        </w:rPr>
        <w:t>resulting in a</w:t>
      </w:r>
      <w:r w:rsidR="00133E7D" w:rsidRPr="003E11AE">
        <w:rPr>
          <w:rFonts w:ascii="Times New Roman" w:hAnsi="Times New Roman"/>
          <w:sz w:val="24"/>
          <w:szCs w:val="24"/>
          <w:lang w:val="en-US"/>
        </w:rPr>
        <w:t xml:space="preserve"> total </w:t>
      </w:r>
      <w:r w:rsidR="00F678AE" w:rsidRPr="003E11AE">
        <w:rPr>
          <w:rFonts w:ascii="Times New Roman" w:hAnsi="Times New Roman"/>
          <w:sz w:val="24"/>
          <w:szCs w:val="24"/>
          <w:lang w:val="en-US"/>
        </w:rPr>
        <w:t xml:space="preserve">number of </w:t>
      </w:r>
      <w:r w:rsidR="00F05229" w:rsidRPr="003E11AE">
        <w:rPr>
          <w:rFonts w:ascii="Times New Roman" w:hAnsi="Times New Roman"/>
          <w:sz w:val="24"/>
          <w:szCs w:val="24"/>
          <w:lang w:val="en-US"/>
        </w:rPr>
        <w:t xml:space="preserve">44,997 (49%) </w:t>
      </w:r>
      <w:r w:rsidR="00133E7D" w:rsidRPr="003E11AE">
        <w:rPr>
          <w:rFonts w:ascii="Times New Roman" w:hAnsi="Times New Roman"/>
          <w:sz w:val="24"/>
          <w:szCs w:val="24"/>
          <w:lang w:val="en-US"/>
        </w:rPr>
        <w:t>participa</w:t>
      </w:r>
      <w:r w:rsidR="00F678AE" w:rsidRPr="003E11AE">
        <w:rPr>
          <w:rFonts w:ascii="Times New Roman" w:hAnsi="Times New Roman"/>
          <w:sz w:val="24"/>
          <w:szCs w:val="24"/>
          <w:lang w:val="en-US"/>
        </w:rPr>
        <w:t>nts in</w:t>
      </w:r>
      <w:r w:rsidR="00133E7D" w:rsidRPr="003E11AE">
        <w:rPr>
          <w:rFonts w:ascii="Times New Roman" w:hAnsi="Times New Roman"/>
          <w:sz w:val="24"/>
          <w:szCs w:val="24"/>
          <w:lang w:val="en-US"/>
        </w:rPr>
        <w:t xml:space="preserve"> </w:t>
      </w:r>
      <w:r w:rsidR="00D773FF">
        <w:rPr>
          <w:rFonts w:ascii="Times New Roman" w:hAnsi="Times New Roman"/>
          <w:sz w:val="24"/>
          <w:szCs w:val="24"/>
          <w:lang w:val="en-US"/>
        </w:rPr>
        <w:t xml:space="preserve">both </w:t>
      </w:r>
      <w:r w:rsidR="00133E7D" w:rsidRPr="003E11AE">
        <w:rPr>
          <w:rFonts w:ascii="Times New Roman" w:hAnsi="Times New Roman"/>
          <w:sz w:val="24"/>
          <w:szCs w:val="24"/>
          <w:lang w:val="en-US"/>
        </w:rPr>
        <w:t>HUNT3/</w:t>
      </w:r>
      <w:r w:rsidR="001F5636">
        <w:rPr>
          <w:rFonts w:ascii="Times New Roman" w:hAnsi="Times New Roman"/>
          <w:sz w:val="24"/>
          <w:szCs w:val="24"/>
          <w:lang w:val="en-US"/>
        </w:rPr>
        <w:t>QNP</w:t>
      </w:r>
      <w:r w:rsidR="00D61779">
        <w:rPr>
          <w:rFonts w:ascii="Times New Roman" w:hAnsi="Times New Roman"/>
          <w:sz w:val="24"/>
          <w:szCs w:val="24"/>
          <w:lang w:val="en-US"/>
        </w:rPr>
        <w:t>.</w:t>
      </w:r>
      <w:hyperlink w:anchor="_ENREF_2" w:tooltip="Ness-Jensen, 2011 #109"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&lt;EndNote&gt;&lt;Cite&gt;&lt;Author&gt;Ness-Jensen&lt;/Author&gt;&lt;Year&gt;2011&lt;/Year&gt;&lt;RecNum&gt;109&lt;/RecNum&gt;&lt;DisplayText&gt;&lt;style face="superscript"&gt;2&lt;/style&gt;&lt;/DisplayText&gt;&lt;record&gt;&lt;rec-number&gt;109&lt;/rec-number&gt;&lt;foreign-keys&gt;&lt;key app="EN" db-id="5srsf05vorr0zketfthvxfpkp0xaxwwadxvr"&gt;109&lt;/key&gt;&lt;/foreign-keys&gt;&lt;ref-type name="Journal Article"&gt;17&lt;/ref-type&gt;&lt;contributors&gt;&lt;authors&gt;&lt;author&gt;Ness-Jensen, E.&lt;/author&gt;&lt;author&gt;Lindam, A.&lt;/author&gt;&lt;author&gt;Lagergren, J.&lt;/author&gt;&lt;author&gt;Hveem, K.&lt;/author&gt;&lt;/authors&gt;&lt;/contributors&gt;&lt;auth-address&gt;Department of Public Health and General Practice, Norwegian University of Science and Technology, Levanger, Norway.&lt;/auth-address&gt;&lt;titles&gt;&lt;title&gt;Changes in prevalence, incidence and spontaneous loss of gastro-oesophageal reflux symptoms: a prospective population-based cohort study, the HUNT study&lt;/title&gt;&lt;secondary-title&gt;Gut&lt;/secondary-title&gt;&lt;/titles&gt;&lt;periodical&gt;&lt;full-title&gt;Gut&lt;/full-title&gt;&lt;/periodical&gt;&lt;edition&gt;2011/12/23&lt;/edition&gt;&lt;dates&gt;&lt;year&gt;2011&lt;/year&gt;&lt;pub-dates&gt;&lt;date&gt;Dec 21&lt;/date&gt;&lt;/pub-dates&gt;&lt;/dates&gt;&lt;isbn&gt;1468-3288 (Electronic)&amp;#xD;0017-5749 (Linking)&lt;/isbn&gt;&lt;accession-num&gt;22190483&lt;/accession-num&gt;&lt;urls&gt;&lt;/urls&gt;&lt;electronic-resource-num&gt;10.1136/gutjnl-2011-300715&lt;/electronic-resource-num&gt;&lt;remote-database-provider&gt;NLM&lt;/remote-database-provider&gt;&lt;language&gt;Eng&lt;/language&gt;&lt;/record&gt;&lt;/Cite&gt;&lt;/EndNote&gt;</w:instrText>
        </w:r>
        <w:r w:rsidR="00E75B70" w:rsidRPr="003E11AE">
          <w:rPr>
            <w:rFonts w:ascii="Times New Roman" w:hAnsi="Times New Roman"/>
            <w:sz w:val="24"/>
            <w:szCs w:val="24"/>
            <w:lang w:val="en-US"/>
          </w:rPr>
          <w:fldChar w:fldCharType="separate"/>
        </w:r>
        <w:r w:rsidR="00972ABE" w:rsidRPr="00D07338">
          <w:rPr>
            <w:rFonts w:ascii="Times New Roman" w:hAnsi="Times New Roman"/>
            <w:noProof/>
            <w:sz w:val="24"/>
            <w:szCs w:val="24"/>
            <w:vertAlign w:val="superscript"/>
            <w:lang w:val="en-US"/>
          </w:rPr>
          <w:t>2</w:t>
        </w:r>
        <w:r w:rsidR="00E75B70" w:rsidRPr="003E11AE">
          <w:rPr>
            <w:rFonts w:ascii="Times New Roman" w:hAnsi="Times New Roman"/>
            <w:sz w:val="24"/>
            <w:szCs w:val="24"/>
            <w:lang w:val="en-US"/>
          </w:rPr>
          <w:fldChar w:fldCharType="end"/>
        </w:r>
      </w:hyperlink>
      <w:r w:rsidR="00E16E94" w:rsidRPr="003E11AE">
        <w:rPr>
          <w:rFonts w:ascii="Times New Roman" w:hAnsi="Times New Roman"/>
          <w:sz w:val="24"/>
          <w:szCs w:val="24"/>
          <w:lang w:val="en-US"/>
        </w:rPr>
        <w:t xml:space="preserve"> </w:t>
      </w:r>
      <w:r w:rsidR="00911934">
        <w:rPr>
          <w:rFonts w:ascii="Times New Roman" w:hAnsi="Times New Roman"/>
          <w:sz w:val="24"/>
          <w:szCs w:val="24"/>
          <w:lang w:val="en-US"/>
        </w:rPr>
        <w:t>All</w:t>
      </w:r>
      <w:r w:rsidR="00107A38" w:rsidRPr="003E11AE">
        <w:rPr>
          <w:rFonts w:ascii="Times New Roman" w:hAnsi="Times New Roman"/>
          <w:sz w:val="24"/>
          <w:szCs w:val="24"/>
          <w:lang w:val="en-US"/>
        </w:rPr>
        <w:t xml:space="preserve"> </w:t>
      </w:r>
      <w:r w:rsidR="00273818" w:rsidRPr="003E11AE">
        <w:rPr>
          <w:rFonts w:ascii="Times New Roman" w:hAnsi="Times New Roman"/>
          <w:sz w:val="24"/>
          <w:szCs w:val="24"/>
          <w:lang w:val="en-US"/>
        </w:rPr>
        <w:t xml:space="preserve">participants who responded to the </w:t>
      </w:r>
      <w:r w:rsidR="00D773FF">
        <w:rPr>
          <w:rFonts w:ascii="Times New Roman" w:hAnsi="Times New Roman"/>
          <w:sz w:val="24"/>
          <w:szCs w:val="24"/>
          <w:lang w:val="en-US"/>
        </w:rPr>
        <w:t>items</w:t>
      </w:r>
      <w:r w:rsidR="00D773FF" w:rsidRPr="003E11AE">
        <w:rPr>
          <w:rFonts w:ascii="Times New Roman" w:hAnsi="Times New Roman"/>
          <w:sz w:val="24"/>
          <w:szCs w:val="24"/>
          <w:lang w:val="en-US"/>
        </w:rPr>
        <w:t xml:space="preserve"> </w:t>
      </w:r>
      <w:r w:rsidR="00273818" w:rsidRPr="003E11AE">
        <w:rPr>
          <w:rFonts w:ascii="Times New Roman" w:hAnsi="Times New Roman"/>
          <w:sz w:val="24"/>
          <w:szCs w:val="24"/>
          <w:lang w:val="en-US"/>
        </w:rPr>
        <w:t xml:space="preserve">addressing GERS status </w:t>
      </w:r>
      <w:r w:rsidR="003071CF" w:rsidRPr="003E11AE">
        <w:rPr>
          <w:rFonts w:ascii="Times New Roman" w:hAnsi="Times New Roman"/>
          <w:sz w:val="24"/>
          <w:szCs w:val="24"/>
          <w:lang w:val="en-US"/>
        </w:rPr>
        <w:t xml:space="preserve">and sleep </w:t>
      </w:r>
      <w:r w:rsidR="000D79BB">
        <w:rPr>
          <w:rFonts w:ascii="Times New Roman" w:hAnsi="Times New Roman"/>
          <w:sz w:val="24"/>
          <w:szCs w:val="24"/>
          <w:lang w:val="en-US"/>
        </w:rPr>
        <w:t>disturbances</w:t>
      </w:r>
      <w:r w:rsidR="003071CF" w:rsidRPr="003E11AE">
        <w:rPr>
          <w:rFonts w:ascii="Times New Roman" w:hAnsi="Times New Roman"/>
          <w:sz w:val="24"/>
          <w:szCs w:val="24"/>
          <w:lang w:val="en-US"/>
        </w:rPr>
        <w:t xml:space="preserve"> </w:t>
      </w:r>
      <w:r w:rsidR="00D773FF">
        <w:rPr>
          <w:rFonts w:ascii="Times New Roman" w:hAnsi="Times New Roman"/>
          <w:sz w:val="24"/>
          <w:szCs w:val="24"/>
          <w:lang w:val="en-US"/>
        </w:rPr>
        <w:t>in</w:t>
      </w:r>
      <w:r w:rsidR="00D773FF" w:rsidRPr="003E11AE">
        <w:rPr>
          <w:rFonts w:ascii="Times New Roman" w:hAnsi="Times New Roman"/>
          <w:sz w:val="24"/>
          <w:szCs w:val="24"/>
          <w:lang w:val="en-US"/>
        </w:rPr>
        <w:t xml:space="preserve"> </w:t>
      </w:r>
      <w:r w:rsidR="00273818" w:rsidRPr="003E11AE">
        <w:rPr>
          <w:rFonts w:ascii="Times New Roman" w:hAnsi="Times New Roman"/>
          <w:sz w:val="24"/>
          <w:szCs w:val="24"/>
          <w:lang w:val="en-US"/>
        </w:rPr>
        <w:t xml:space="preserve">both </w:t>
      </w:r>
      <w:r w:rsidR="00D773FF">
        <w:rPr>
          <w:rFonts w:ascii="Times New Roman" w:hAnsi="Times New Roman"/>
          <w:sz w:val="24"/>
          <w:szCs w:val="24"/>
          <w:lang w:val="en-US"/>
        </w:rPr>
        <w:t>surveys</w:t>
      </w:r>
      <w:r w:rsidR="00273818" w:rsidRPr="003E11AE">
        <w:rPr>
          <w:rFonts w:ascii="Times New Roman" w:hAnsi="Times New Roman"/>
          <w:sz w:val="24"/>
          <w:szCs w:val="24"/>
          <w:lang w:val="en-US"/>
        </w:rPr>
        <w:t xml:space="preserve"> (HUNT2 and HUNT3/</w:t>
      </w:r>
      <w:r w:rsidR="001F5636">
        <w:rPr>
          <w:rFonts w:ascii="Times New Roman" w:hAnsi="Times New Roman"/>
          <w:sz w:val="24"/>
          <w:szCs w:val="24"/>
          <w:lang w:val="en-US"/>
        </w:rPr>
        <w:t>QNP</w:t>
      </w:r>
      <w:r w:rsidR="00273818" w:rsidRPr="003E11AE">
        <w:rPr>
          <w:rFonts w:ascii="Times New Roman" w:hAnsi="Times New Roman"/>
          <w:sz w:val="24"/>
          <w:szCs w:val="24"/>
          <w:lang w:val="en-US"/>
        </w:rPr>
        <w:t xml:space="preserve">) were included in the </w:t>
      </w:r>
      <w:r w:rsidR="00911934">
        <w:rPr>
          <w:rFonts w:ascii="Times New Roman" w:hAnsi="Times New Roman"/>
          <w:sz w:val="24"/>
          <w:szCs w:val="24"/>
          <w:lang w:val="en-US"/>
        </w:rPr>
        <w:t xml:space="preserve">present </w:t>
      </w:r>
      <w:r w:rsidR="00273818" w:rsidRPr="003E11AE">
        <w:rPr>
          <w:rFonts w:ascii="Times New Roman" w:hAnsi="Times New Roman"/>
          <w:sz w:val="24"/>
          <w:szCs w:val="24"/>
          <w:lang w:val="en-US"/>
        </w:rPr>
        <w:t>study</w:t>
      </w:r>
      <w:r w:rsidR="00AA2C4D">
        <w:rPr>
          <w:rFonts w:ascii="Times New Roman" w:hAnsi="Times New Roman"/>
          <w:sz w:val="24"/>
          <w:szCs w:val="24"/>
          <w:lang w:val="en-US"/>
        </w:rPr>
        <w:t xml:space="preserve"> (N</w:t>
      </w:r>
      <w:r w:rsidR="00707F00">
        <w:rPr>
          <w:rFonts w:ascii="Times New Roman" w:hAnsi="Times New Roman"/>
          <w:sz w:val="24"/>
          <w:szCs w:val="24"/>
          <w:lang w:val="en-US"/>
        </w:rPr>
        <w:t xml:space="preserve"> </w:t>
      </w:r>
      <w:r w:rsidR="00AA2C4D">
        <w:rPr>
          <w:rFonts w:ascii="Times New Roman" w:hAnsi="Times New Roman"/>
          <w:sz w:val="24"/>
          <w:szCs w:val="24"/>
          <w:lang w:val="en-US"/>
        </w:rPr>
        <w:t>= 25</w:t>
      </w:r>
      <w:r w:rsidR="00E51F74">
        <w:rPr>
          <w:rFonts w:ascii="Times New Roman" w:hAnsi="Times New Roman"/>
          <w:sz w:val="24"/>
          <w:szCs w:val="24"/>
          <w:lang w:val="en-US"/>
        </w:rPr>
        <w:t>,</w:t>
      </w:r>
      <w:r w:rsidR="00D96757">
        <w:rPr>
          <w:rFonts w:ascii="Times New Roman" w:hAnsi="Times New Roman"/>
          <w:sz w:val="24"/>
          <w:szCs w:val="24"/>
          <w:lang w:val="en-US"/>
        </w:rPr>
        <w:t>844)</w:t>
      </w:r>
      <w:r w:rsidR="00273818" w:rsidRPr="003E11AE">
        <w:rPr>
          <w:rFonts w:ascii="Times New Roman" w:hAnsi="Times New Roman"/>
          <w:sz w:val="24"/>
          <w:szCs w:val="24"/>
          <w:lang w:val="en-US"/>
        </w:rPr>
        <w:t xml:space="preserve">. </w:t>
      </w:r>
      <w:r w:rsidR="00CC3E50" w:rsidRPr="00CC3E50">
        <w:rPr>
          <w:rFonts w:ascii="Times New Roman" w:hAnsi="Times New Roman"/>
          <w:color w:val="000000" w:themeColor="text1"/>
          <w:sz w:val="24"/>
          <w:szCs w:val="24"/>
          <w:lang w:val="en-US"/>
        </w:rPr>
        <w:t>The main outcomes</w:t>
      </w:r>
      <w:r w:rsidR="002A0C94">
        <w:rPr>
          <w:rFonts w:ascii="Times New Roman" w:hAnsi="Times New Roman"/>
          <w:color w:val="000000" w:themeColor="text1"/>
          <w:sz w:val="24"/>
          <w:szCs w:val="24"/>
          <w:lang w:val="en-US"/>
        </w:rPr>
        <w:t>/</w:t>
      </w:r>
      <w:r w:rsidR="00707F00">
        <w:rPr>
          <w:rFonts w:ascii="Times New Roman" w:hAnsi="Times New Roman"/>
          <w:color w:val="000000" w:themeColor="text1"/>
          <w:sz w:val="24"/>
          <w:szCs w:val="24"/>
          <w:lang w:val="en-US"/>
        </w:rPr>
        <w:t xml:space="preserve"> </w:t>
      </w:r>
      <w:r w:rsidR="00CC3E50" w:rsidRPr="00CC3E50">
        <w:rPr>
          <w:rFonts w:ascii="Times New Roman" w:hAnsi="Times New Roman"/>
          <w:color w:val="000000" w:themeColor="text1"/>
          <w:sz w:val="24"/>
          <w:szCs w:val="24"/>
          <w:lang w:val="en-US"/>
        </w:rPr>
        <w:t>exposure variables were</w:t>
      </w:r>
      <w:r w:rsidR="005D0717" w:rsidRPr="00CC3E50">
        <w:rPr>
          <w:rFonts w:ascii="Times New Roman" w:hAnsi="Times New Roman"/>
          <w:color w:val="000000" w:themeColor="text1"/>
          <w:sz w:val="24"/>
          <w:szCs w:val="24"/>
          <w:lang w:val="en-US"/>
        </w:rPr>
        <w:t xml:space="preserve"> </w:t>
      </w:r>
      <w:r w:rsidR="005D0717" w:rsidRPr="00CC3E50">
        <w:rPr>
          <w:rFonts w:ascii="Times New Roman" w:hAnsi="Times New Roman"/>
          <w:sz w:val="24"/>
          <w:szCs w:val="24"/>
          <w:lang w:val="en-US"/>
        </w:rPr>
        <w:t xml:space="preserve">severe </w:t>
      </w:r>
      <w:r w:rsidR="00F028B0" w:rsidRPr="00CC3E50">
        <w:rPr>
          <w:rFonts w:ascii="Times New Roman" w:hAnsi="Times New Roman"/>
          <w:sz w:val="24"/>
          <w:szCs w:val="24"/>
          <w:lang w:val="en-US"/>
        </w:rPr>
        <w:t>GERS</w:t>
      </w:r>
      <w:r w:rsidR="00D73968" w:rsidRPr="00CC3E50">
        <w:rPr>
          <w:rFonts w:ascii="Times New Roman" w:hAnsi="Times New Roman"/>
          <w:sz w:val="24"/>
          <w:szCs w:val="24"/>
          <w:lang w:val="en-US"/>
        </w:rPr>
        <w:t xml:space="preserve"> </w:t>
      </w:r>
      <w:r w:rsidR="001B1D5C" w:rsidRPr="00CC3E50">
        <w:rPr>
          <w:rFonts w:ascii="Times New Roman" w:hAnsi="Times New Roman"/>
          <w:sz w:val="24"/>
          <w:szCs w:val="24"/>
          <w:lang w:val="en-US"/>
        </w:rPr>
        <w:t xml:space="preserve">and </w:t>
      </w:r>
      <w:r w:rsidR="00707F00">
        <w:rPr>
          <w:rFonts w:ascii="Times New Roman" w:hAnsi="Times New Roman"/>
          <w:sz w:val="24"/>
          <w:szCs w:val="24"/>
          <w:lang w:val="en-US"/>
        </w:rPr>
        <w:t>2</w:t>
      </w:r>
      <w:r w:rsidR="00707F00" w:rsidRPr="00CC3E50">
        <w:rPr>
          <w:rFonts w:ascii="Times New Roman" w:hAnsi="Times New Roman"/>
          <w:sz w:val="24"/>
          <w:szCs w:val="24"/>
          <w:lang w:val="en-US"/>
        </w:rPr>
        <w:t xml:space="preserve"> </w:t>
      </w:r>
      <w:r w:rsidR="00902B78" w:rsidRPr="00CC3E50">
        <w:rPr>
          <w:rFonts w:ascii="Times New Roman" w:hAnsi="Times New Roman"/>
          <w:sz w:val="24"/>
          <w:szCs w:val="24"/>
          <w:lang w:val="en-US"/>
        </w:rPr>
        <w:t xml:space="preserve">types of </w:t>
      </w:r>
      <w:r w:rsidR="001B1D5C" w:rsidRPr="00CC3E50">
        <w:rPr>
          <w:rFonts w:ascii="Times New Roman" w:hAnsi="Times New Roman"/>
          <w:sz w:val="24"/>
          <w:szCs w:val="24"/>
          <w:lang w:val="en-US"/>
        </w:rPr>
        <w:t xml:space="preserve">sleep </w:t>
      </w:r>
      <w:r w:rsidR="00CC3E50" w:rsidRPr="00CC3E50">
        <w:rPr>
          <w:rFonts w:ascii="Times New Roman" w:hAnsi="Times New Roman"/>
          <w:sz w:val="24"/>
          <w:szCs w:val="24"/>
          <w:lang w:val="en-US"/>
        </w:rPr>
        <w:t>problems</w:t>
      </w:r>
      <w:r w:rsidR="00746BB4" w:rsidRPr="00CC3E50">
        <w:rPr>
          <w:rFonts w:ascii="Times New Roman" w:hAnsi="Times New Roman"/>
          <w:sz w:val="24"/>
          <w:szCs w:val="24"/>
          <w:lang w:val="en-US"/>
        </w:rPr>
        <w:t>;</w:t>
      </w:r>
      <w:r w:rsidR="001B1D5C" w:rsidRPr="00CC3E50">
        <w:rPr>
          <w:rFonts w:ascii="Times New Roman" w:hAnsi="Times New Roman"/>
          <w:sz w:val="24"/>
          <w:szCs w:val="24"/>
          <w:lang w:val="en-US"/>
        </w:rPr>
        <w:t xml:space="preserve"> </w:t>
      </w:r>
      <w:r w:rsidR="00CC3E50" w:rsidRPr="00CC3E50">
        <w:rPr>
          <w:rFonts w:ascii="Times New Roman" w:hAnsi="Times New Roman"/>
          <w:i/>
          <w:sz w:val="24"/>
          <w:szCs w:val="24"/>
          <w:lang w:val="en-US"/>
        </w:rPr>
        <w:t>sleep disturbances</w:t>
      </w:r>
      <w:r w:rsidR="001B1D5C" w:rsidRPr="00CC3E50">
        <w:rPr>
          <w:rFonts w:ascii="Times New Roman" w:hAnsi="Times New Roman"/>
          <w:sz w:val="24"/>
          <w:szCs w:val="24"/>
          <w:lang w:val="en-US"/>
        </w:rPr>
        <w:t xml:space="preserve"> and </w:t>
      </w:r>
      <w:r w:rsidR="001B1D5C" w:rsidRPr="00CC3E50">
        <w:rPr>
          <w:rFonts w:ascii="Times New Roman" w:hAnsi="Times New Roman"/>
          <w:i/>
          <w:sz w:val="24"/>
          <w:szCs w:val="24"/>
          <w:lang w:val="en-US"/>
        </w:rPr>
        <w:t>insomnia</w:t>
      </w:r>
      <w:r w:rsidR="001B1D5C" w:rsidRPr="00CC3E50">
        <w:rPr>
          <w:rFonts w:ascii="Times New Roman" w:hAnsi="Times New Roman"/>
          <w:sz w:val="24"/>
          <w:szCs w:val="24"/>
          <w:lang w:val="en-US"/>
        </w:rPr>
        <w:t xml:space="preserve"> </w:t>
      </w:r>
      <w:r w:rsidR="00CC3E50" w:rsidRPr="00CC3E50">
        <w:rPr>
          <w:rFonts w:ascii="Times New Roman" w:hAnsi="Times New Roman"/>
          <w:i/>
          <w:sz w:val="24"/>
          <w:szCs w:val="24"/>
          <w:lang w:val="en-US"/>
        </w:rPr>
        <w:t>disorder</w:t>
      </w:r>
      <w:r w:rsidR="00911934">
        <w:rPr>
          <w:rFonts w:ascii="Times New Roman" w:hAnsi="Times New Roman"/>
          <w:i/>
          <w:sz w:val="24"/>
          <w:szCs w:val="24"/>
          <w:lang w:val="en-US"/>
        </w:rPr>
        <w:t>s</w:t>
      </w:r>
      <w:r w:rsidR="00CC3E50" w:rsidRPr="00CC3E50">
        <w:rPr>
          <w:rFonts w:ascii="Times New Roman" w:hAnsi="Times New Roman"/>
          <w:i/>
          <w:sz w:val="24"/>
          <w:szCs w:val="24"/>
          <w:lang w:val="en-US"/>
        </w:rPr>
        <w:t>.</w:t>
      </w:r>
      <w:r w:rsidR="006E3DC5">
        <w:rPr>
          <w:rFonts w:ascii="Times New Roman" w:hAnsi="Times New Roman"/>
          <w:i/>
          <w:sz w:val="24"/>
          <w:szCs w:val="24"/>
          <w:lang w:val="en-US"/>
        </w:rPr>
        <w:t xml:space="preserve"> </w:t>
      </w:r>
      <w:r w:rsidR="00F028B0" w:rsidRPr="003E11AE">
        <w:rPr>
          <w:rFonts w:ascii="Times New Roman" w:hAnsi="Times New Roman"/>
          <w:sz w:val="24"/>
          <w:szCs w:val="24"/>
          <w:lang w:val="en-US"/>
        </w:rPr>
        <w:t xml:space="preserve">These </w:t>
      </w:r>
      <w:r w:rsidR="00707F00">
        <w:rPr>
          <w:rFonts w:ascii="Times New Roman" w:hAnsi="Times New Roman"/>
          <w:sz w:val="24"/>
          <w:szCs w:val="24"/>
          <w:lang w:val="en-US"/>
        </w:rPr>
        <w:t>3</w:t>
      </w:r>
      <w:r w:rsidR="00707F00" w:rsidRPr="003E11AE">
        <w:rPr>
          <w:rFonts w:ascii="Times New Roman" w:hAnsi="Times New Roman"/>
          <w:sz w:val="24"/>
          <w:szCs w:val="24"/>
          <w:lang w:val="en-US"/>
        </w:rPr>
        <w:t xml:space="preserve"> </w:t>
      </w:r>
      <w:r w:rsidR="00F028B0" w:rsidRPr="003E11AE">
        <w:rPr>
          <w:rFonts w:ascii="Times New Roman" w:hAnsi="Times New Roman"/>
          <w:sz w:val="24"/>
          <w:szCs w:val="24"/>
          <w:lang w:val="en-US"/>
        </w:rPr>
        <w:t>variables are defined below</w:t>
      </w:r>
      <w:r w:rsidR="00902B78" w:rsidRPr="003E11AE">
        <w:rPr>
          <w:rFonts w:ascii="Times New Roman" w:hAnsi="Times New Roman"/>
          <w:sz w:val="24"/>
          <w:szCs w:val="24"/>
          <w:lang w:val="en-US"/>
        </w:rPr>
        <w:t>.</w:t>
      </w:r>
      <w:r w:rsidR="00273818" w:rsidRPr="003E11AE">
        <w:rPr>
          <w:rFonts w:ascii="Times New Roman" w:hAnsi="Times New Roman"/>
          <w:sz w:val="24"/>
          <w:szCs w:val="24"/>
          <w:lang w:val="en-US"/>
        </w:rPr>
        <w:t xml:space="preserve"> </w:t>
      </w:r>
      <w:r w:rsidR="001B1D5C" w:rsidRPr="003E11AE">
        <w:rPr>
          <w:rFonts w:ascii="Times New Roman" w:hAnsi="Times New Roman"/>
          <w:sz w:val="24"/>
          <w:szCs w:val="24"/>
          <w:lang w:val="en-US"/>
        </w:rPr>
        <w:t xml:space="preserve">The </w:t>
      </w:r>
      <w:r w:rsidR="002A0C94">
        <w:rPr>
          <w:rFonts w:ascii="Times New Roman" w:hAnsi="Times New Roman"/>
          <w:sz w:val="24"/>
          <w:szCs w:val="24"/>
          <w:lang w:val="en-US"/>
        </w:rPr>
        <w:t>items</w:t>
      </w:r>
      <w:r w:rsidR="002A0C94" w:rsidRPr="003E11AE">
        <w:rPr>
          <w:rFonts w:ascii="Times New Roman" w:hAnsi="Times New Roman"/>
          <w:sz w:val="24"/>
          <w:szCs w:val="24"/>
          <w:lang w:val="en-US"/>
        </w:rPr>
        <w:t xml:space="preserve"> </w:t>
      </w:r>
      <w:r w:rsidR="001B1D5C" w:rsidRPr="003E11AE">
        <w:rPr>
          <w:rFonts w:ascii="Times New Roman" w:hAnsi="Times New Roman"/>
          <w:sz w:val="24"/>
          <w:szCs w:val="24"/>
          <w:lang w:val="en-US"/>
        </w:rPr>
        <w:t xml:space="preserve">used to </w:t>
      </w:r>
      <w:r w:rsidR="00F028B0" w:rsidRPr="003E11AE">
        <w:rPr>
          <w:rFonts w:ascii="Times New Roman" w:hAnsi="Times New Roman"/>
          <w:sz w:val="24"/>
          <w:szCs w:val="24"/>
          <w:lang w:val="en-US"/>
        </w:rPr>
        <w:t xml:space="preserve">assess </w:t>
      </w:r>
      <w:r w:rsidR="000E521A">
        <w:rPr>
          <w:rFonts w:ascii="Times New Roman" w:hAnsi="Times New Roman"/>
          <w:sz w:val="24"/>
          <w:szCs w:val="24"/>
          <w:lang w:val="en-US"/>
        </w:rPr>
        <w:t xml:space="preserve">insomnia disorders </w:t>
      </w:r>
      <w:r w:rsidR="00F678AE" w:rsidRPr="003E11AE">
        <w:rPr>
          <w:rFonts w:ascii="Times New Roman" w:hAnsi="Times New Roman"/>
          <w:sz w:val="24"/>
          <w:szCs w:val="24"/>
          <w:lang w:val="en-US"/>
        </w:rPr>
        <w:t xml:space="preserve">were not included in </w:t>
      </w:r>
      <w:r w:rsidR="001F5636">
        <w:rPr>
          <w:rFonts w:ascii="Times New Roman" w:hAnsi="Times New Roman"/>
          <w:sz w:val="24"/>
          <w:szCs w:val="24"/>
          <w:lang w:val="en-US"/>
        </w:rPr>
        <w:t>QNP</w:t>
      </w:r>
      <w:r w:rsidR="00F678AE" w:rsidRPr="003E11AE">
        <w:rPr>
          <w:rFonts w:ascii="Times New Roman" w:hAnsi="Times New Roman"/>
          <w:sz w:val="24"/>
          <w:szCs w:val="24"/>
          <w:lang w:val="en-US"/>
        </w:rPr>
        <w:t>,</w:t>
      </w:r>
      <w:r w:rsidR="001B1D5C" w:rsidRPr="003E11AE">
        <w:rPr>
          <w:rFonts w:ascii="Times New Roman" w:hAnsi="Times New Roman"/>
          <w:sz w:val="24"/>
          <w:szCs w:val="24"/>
          <w:lang w:val="en-US"/>
        </w:rPr>
        <w:t xml:space="preserve"> and therefore </w:t>
      </w:r>
      <w:r w:rsidR="00D50EB0" w:rsidRPr="003E11AE">
        <w:rPr>
          <w:rFonts w:ascii="Times New Roman" w:hAnsi="Times New Roman"/>
          <w:sz w:val="24"/>
          <w:szCs w:val="24"/>
          <w:lang w:val="en-US"/>
        </w:rPr>
        <w:t xml:space="preserve">the analyses </w:t>
      </w:r>
      <w:r w:rsidR="00F678AE" w:rsidRPr="003E11AE">
        <w:rPr>
          <w:rFonts w:ascii="Times New Roman" w:hAnsi="Times New Roman"/>
          <w:sz w:val="24"/>
          <w:szCs w:val="24"/>
          <w:lang w:val="en-US"/>
        </w:rPr>
        <w:t xml:space="preserve">of </w:t>
      </w:r>
      <w:r w:rsidR="00D50EB0" w:rsidRPr="003E11AE">
        <w:rPr>
          <w:rFonts w:ascii="Times New Roman" w:hAnsi="Times New Roman"/>
          <w:sz w:val="24"/>
          <w:szCs w:val="24"/>
          <w:lang w:val="en-US"/>
        </w:rPr>
        <w:t>insomnia</w:t>
      </w:r>
      <w:r w:rsidR="003071CF" w:rsidRPr="003E11AE">
        <w:rPr>
          <w:rFonts w:ascii="Times New Roman" w:hAnsi="Times New Roman"/>
          <w:sz w:val="24"/>
          <w:szCs w:val="24"/>
          <w:lang w:val="en-US"/>
        </w:rPr>
        <w:t xml:space="preserve"> </w:t>
      </w:r>
      <w:r w:rsidR="00911934">
        <w:rPr>
          <w:rFonts w:ascii="Times New Roman" w:hAnsi="Times New Roman"/>
          <w:sz w:val="24"/>
          <w:szCs w:val="24"/>
          <w:lang w:val="en-US"/>
        </w:rPr>
        <w:t>disorders</w:t>
      </w:r>
      <w:r w:rsidR="002A4ECC" w:rsidRPr="003E11AE">
        <w:rPr>
          <w:rFonts w:ascii="Times New Roman" w:hAnsi="Times New Roman"/>
          <w:sz w:val="24"/>
          <w:szCs w:val="24"/>
          <w:lang w:val="en-US"/>
        </w:rPr>
        <w:t>, either as outcome or exposure</w:t>
      </w:r>
      <w:r w:rsidR="00F678AE" w:rsidRPr="003E11AE">
        <w:rPr>
          <w:rFonts w:ascii="Times New Roman" w:hAnsi="Times New Roman"/>
          <w:sz w:val="24"/>
          <w:szCs w:val="24"/>
          <w:lang w:val="en-US"/>
        </w:rPr>
        <w:t>, were</w:t>
      </w:r>
      <w:r w:rsidR="00D50EB0" w:rsidRPr="003E11AE">
        <w:rPr>
          <w:rFonts w:ascii="Times New Roman" w:hAnsi="Times New Roman"/>
          <w:sz w:val="24"/>
          <w:szCs w:val="24"/>
          <w:lang w:val="en-US"/>
        </w:rPr>
        <w:t xml:space="preserve"> restricted to </w:t>
      </w:r>
      <w:r w:rsidR="00F678AE" w:rsidRPr="003E11AE">
        <w:rPr>
          <w:rFonts w:ascii="Times New Roman" w:hAnsi="Times New Roman"/>
          <w:sz w:val="24"/>
          <w:szCs w:val="24"/>
          <w:lang w:val="en-US"/>
        </w:rPr>
        <w:t>HUNT2 and HUNT3</w:t>
      </w:r>
      <w:r w:rsidR="00D50EB0" w:rsidRPr="003E11AE">
        <w:rPr>
          <w:rFonts w:ascii="Times New Roman" w:hAnsi="Times New Roman"/>
          <w:sz w:val="24"/>
          <w:szCs w:val="24"/>
          <w:lang w:val="en-US"/>
        </w:rPr>
        <w:t xml:space="preserve">. </w:t>
      </w:r>
      <w:r w:rsidR="002A0C94">
        <w:rPr>
          <w:rFonts w:ascii="Times New Roman" w:hAnsi="Times New Roman"/>
          <w:sz w:val="24"/>
          <w:szCs w:val="24"/>
          <w:lang w:val="en-US"/>
        </w:rPr>
        <w:t xml:space="preserve">Thus, </w:t>
      </w:r>
      <w:r w:rsidR="00707F00">
        <w:rPr>
          <w:rFonts w:ascii="Times New Roman" w:hAnsi="Times New Roman"/>
          <w:sz w:val="24"/>
          <w:szCs w:val="24"/>
          <w:lang w:val="en-US"/>
        </w:rPr>
        <w:t>4</w:t>
      </w:r>
      <w:r w:rsidR="00707F00" w:rsidRPr="003E11AE">
        <w:rPr>
          <w:rFonts w:ascii="Times New Roman" w:hAnsi="Times New Roman"/>
          <w:sz w:val="24"/>
          <w:szCs w:val="24"/>
          <w:lang w:val="en-US"/>
        </w:rPr>
        <w:t xml:space="preserve"> </w:t>
      </w:r>
      <w:r w:rsidR="008C6932" w:rsidRPr="003E11AE">
        <w:rPr>
          <w:rFonts w:ascii="Times New Roman" w:hAnsi="Times New Roman"/>
          <w:sz w:val="24"/>
          <w:szCs w:val="24"/>
          <w:lang w:val="en-US"/>
        </w:rPr>
        <w:t xml:space="preserve">different </w:t>
      </w:r>
      <w:r w:rsidR="002A4ECC" w:rsidRPr="003E11AE">
        <w:rPr>
          <w:rFonts w:ascii="Times New Roman" w:hAnsi="Times New Roman"/>
          <w:sz w:val="24"/>
          <w:szCs w:val="24"/>
          <w:lang w:val="en-US"/>
        </w:rPr>
        <w:t>cohorts were</w:t>
      </w:r>
      <w:r w:rsidR="00511DDC" w:rsidRPr="003E11AE">
        <w:rPr>
          <w:rFonts w:ascii="Times New Roman" w:hAnsi="Times New Roman"/>
          <w:sz w:val="24"/>
          <w:szCs w:val="24"/>
          <w:lang w:val="en-US"/>
        </w:rPr>
        <w:t xml:space="preserve"> used </w:t>
      </w:r>
      <w:r w:rsidR="002A0C94">
        <w:rPr>
          <w:rFonts w:ascii="Times New Roman" w:hAnsi="Times New Roman"/>
          <w:sz w:val="24"/>
          <w:szCs w:val="24"/>
          <w:lang w:val="en-US"/>
        </w:rPr>
        <w:t>including</w:t>
      </w:r>
      <w:r w:rsidR="008C6932" w:rsidRPr="003E11AE">
        <w:rPr>
          <w:rFonts w:ascii="Times New Roman" w:hAnsi="Times New Roman"/>
          <w:sz w:val="24"/>
          <w:szCs w:val="24"/>
          <w:lang w:val="en-US"/>
        </w:rPr>
        <w:t xml:space="preserve"> </w:t>
      </w:r>
      <w:r w:rsidR="00511DDC" w:rsidRPr="003E11AE">
        <w:rPr>
          <w:rFonts w:ascii="Times New Roman" w:hAnsi="Times New Roman"/>
          <w:sz w:val="24"/>
          <w:szCs w:val="24"/>
          <w:lang w:val="en-US"/>
        </w:rPr>
        <w:t xml:space="preserve">all combinations of </w:t>
      </w:r>
      <w:r w:rsidR="002A0C94">
        <w:rPr>
          <w:rFonts w:ascii="Times New Roman" w:hAnsi="Times New Roman"/>
          <w:sz w:val="24"/>
          <w:szCs w:val="24"/>
          <w:lang w:val="en-US"/>
        </w:rPr>
        <w:t xml:space="preserve">outcomes and </w:t>
      </w:r>
      <w:r w:rsidR="00511DDC" w:rsidRPr="003E11AE">
        <w:rPr>
          <w:rFonts w:ascii="Times New Roman" w:hAnsi="Times New Roman"/>
          <w:sz w:val="24"/>
          <w:szCs w:val="24"/>
          <w:lang w:val="en-US"/>
        </w:rPr>
        <w:t>ex</w:t>
      </w:r>
      <w:r w:rsidR="00EA1FD5" w:rsidRPr="003E11AE">
        <w:rPr>
          <w:rFonts w:ascii="Times New Roman" w:hAnsi="Times New Roman"/>
          <w:sz w:val="24"/>
          <w:szCs w:val="24"/>
          <w:lang w:val="en-US"/>
        </w:rPr>
        <w:t>posures (Fig</w:t>
      </w:r>
      <w:r w:rsidR="00707F00">
        <w:rPr>
          <w:rFonts w:ascii="Times New Roman" w:hAnsi="Times New Roman"/>
          <w:sz w:val="24"/>
          <w:szCs w:val="24"/>
          <w:lang w:val="en-US"/>
        </w:rPr>
        <w:t>.</w:t>
      </w:r>
      <w:r w:rsidR="00EA1FD5" w:rsidRPr="003E11AE">
        <w:rPr>
          <w:rFonts w:ascii="Times New Roman" w:hAnsi="Times New Roman"/>
          <w:sz w:val="24"/>
          <w:szCs w:val="24"/>
          <w:lang w:val="en-US"/>
        </w:rPr>
        <w:t xml:space="preserve"> 1)</w:t>
      </w:r>
      <w:r w:rsidR="00273818" w:rsidRPr="003E11AE">
        <w:rPr>
          <w:rFonts w:ascii="Times New Roman" w:hAnsi="Times New Roman"/>
          <w:sz w:val="24"/>
          <w:szCs w:val="24"/>
          <w:lang w:val="en-US"/>
        </w:rPr>
        <w:t>:</w:t>
      </w:r>
      <w:r w:rsidR="00EA1FD5" w:rsidRPr="003E11AE">
        <w:rPr>
          <w:rFonts w:ascii="Times New Roman" w:hAnsi="Times New Roman"/>
          <w:sz w:val="24"/>
          <w:szCs w:val="24"/>
          <w:lang w:val="en-US"/>
        </w:rPr>
        <w:t xml:space="preserve"> </w:t>
      </w:r>
    </w:p>
    <w:p w:rsidR="00EB26B6" w:rsidRPr="003E11AE" w:rsidRDefault="00EA1FD5">
      <w:pPr>
        <w:pStyle w:val="ListParagraph"/>
        <w:numPr>
          <w:ilvl w:val="0"/>
          <w:numId w:val="2"/>
        </w:numPr>
        <w:spacing w:line="480" w:lineRule="auto"/>
        <w:rPr>
          <w:lang w:val="en-US"/>
        </w:rPr>
      </w:pPr>
      <w:r w:rsidRPr="003E11AE">
        <w:rPr>
          <w:lang w:val="en-US"/>
        </w:rPr>
        <w:lastRenderedPageBreak/>
        <w:t xml:space="preserve">Cohort 1 </w:t>
      </w:r>
      <w:r w:rsidR="002A0C94">
        <w:rPr>
          <w:lang w:val="en-US"/>
        </w:rPr>
        <w:t>assessed</w:t>
      </w:r>
      <w:r w:rsidR="002A0C94" w:rsidRPr="003E11AE">
        <w:rPr>
          <w:lang w:val="en-US"/>
        </w:rPr>
        <w:t xml:space="preserve"> </w:t>
      </w:r>
      <w:r w:rsidR="00511DDC" w:rsidRPr="003E11AE">
        <w:rPr>
          <w:lang w:val="en-US"/>
        </w:rPr>
        <w:t xml:space="preserve">the cumulative incidence of </w:t>
      </w:r>
      <w:r w:rsidR="00F678AE" w:rsidRPr="003E11AE">
        <w:rPr>
          <w:lang w:val="en-US"/>
        </w:rPr>
        <w:t>GERS</w:t>
      </w:r>
      <w:r w:rsidR="008C702D" w:rsidRPr="003E11AE">
        <w:rPr>
          <w:lang w:val="en-US"/>
        </w:rPr>
        <w:t xml:space="preserve"> in HUNT3/</w:t>
      </w:r>
      <w:r w:rsidR="001A68B8">
        <w:rPr>
          <w:lang w:val="en-US"/>
        </w:rPr>
        <w:t xml:space="preserve"> </w:t>
      </w:r>
      <w:r w:rsidR="001F5636">
        <w:rPr>
          <w:lang w:val="en-US"/>
        </w:rPr>
        <w:t>QNP</w:t>
      </w:r>
      <w:r w:rsidR="008C702D" w:rsidRPr="003E11AE">
        <w:rPr>
          <w:lang w:val="en-US"/>
        </w:rPr>
        <w:t xml:space="preserve"> among pa</w:t>
      </w:r>
      <w:r w:rsidR="00511DDC" w:rsidRPr="003E11AE">
        <w:rPr>
          <w:lang w:val="en-US"/>
        </w:rPr>
        <w:t>rticipants with</w:t>
      </w:r>
      <w:r w:rsidR="00F678AE" w:rsidRPr="003E11AE">
        <w:rPr>
          <w:lang w:val="en-US"/>
        </w:rPr>
        <w:t>out</w:t>
      </w:r>
      <w:r w:rsidRPr="003E11AE">
        <w:rPr>
          <w:lang w:val="en-US"/>
        </w:rPr>
        <w:t xml:space="preserve"> </w:t>
      </w:r>
      <w:r w:rsidR="00F678AE" w:rsidRPr="003E11AE">
        <w:rPr>
          <w:lang w:val="en-US"/>
        </w:rPr>
        <w:t xml:space="preserve">GERS in </w:t>
      </w:r>
      <w:r w:rsidRPr="003E11AE">
        <w:rPr>
          <w:lang w:val="en-US"/>
        </w:rPr>
        <w:t>HUNT2</w:t>
      </w:r>
      <w:r w:rsidR="00F678AE" w:rsidRPr="003E11AE">
        <w:rPr>
          <w:lang w:val="en-US"/>
        </w:rPr>
        <w:t>, and the</w:t>
      </w:r>
      <w:r w:rsidR="00363BC1" w:rsidRPr="003E11AE">
        <w:rPr>
          <w:lang w:val="en-US"/>
        </w:rPr>
        <w:t xml:space="preserve"> </w:t>
      </w:r>
      <w:r w:rsidR="00F678AE" w:rsidRPr="003E11AE">
        <w:rPr>
          <w:lang w:val="en-US"/>
        </w:rPr>
        <w:t>e</w:t>
      </w:r>
      <w:r w:rsidRPr="003E11AE">
        <w:rPr>
          <w:lang w:val="en-US"/>
        </w:rPr>
        <w:t>xposure</w:t>
      </w:r>
      <w:r w:rsidR="00F678AE" w:rsidRPr="003E11AE">
        <w:rPr>
          <w:lang w:val="en-US"/>
        </w:rPr>
        <w:t xml:space="preserve"> was</w:t>
      </w:r>
      <w:r w:rsidRPr="003E11AE">
        <w:rPr>
          <w:lang w:val="en-US"/>
        </w:rPr>
        <w:t xml:space="preserve"> </w:t>
      </w:r>
      <w:r w:rsidR="00B546AF" w:rsidRPr="003E11AE">
        <w:rPr>
          <w:lang w:val="en-US"/>
        </w:rPr>
        <w:t xml:space="preserve">prevalent </w:t>
      </w:r>
      <w:r w:rsidRPr="003E11AE">
        <w:rPr>
          <w:lang w:val="en-US"/>
        </w:rPr>
        <w:t xml:space="preserve">sleep </w:t>
      </w:r>
      <w:r w:rsidR="003D132A">
        <w:rPr>
          <w:lang w:val="en-US"/>
        </w:rPr>
        <w:t>disturbances</w:t>
      </w:r>
      <w:r w:rsidRPr="003E11AE">
        <w:rPr>
          <w:lang w:val="en-US"/>
        </w:rPr>
        <w:t xml:space="preserve">. </w:t>
      </w:r>
    </w:p>
    <w:p w:rsidR="00EB26B6" w:rsidRPr="003E11AE" w:rsidRDefault="00EA1FD5">
      <w:pPr>
        <w:pStyle w:val="ListParagraph"/>
        <w:numPr>
          <w:ilvl w:val="0"/>
          <w:numId w:val="2"/>
        </w:numPr>
        <w:spacing w:line="480" w:lineRule="auto"/>
        <w:rPr>
          <w:lang w:val="en-US"/>
        </w:rPr>
      </w:pPr>
      <w:r w:rsidRPr="003E11AE">
        <w:rPr>
          <w:lang w:val="en-US"/>
        </w:rPr>
        <w:t xml:space="preserve">Cohort </w:t>
      </w:r>
      <w:r w:rsidR="00511DDC" w:rsidRPr="003E11AE">
        <w:rPr>
          <w:lang w:val="en-US"/>
        </w:rPr>
        <w:t>2</w:t>
      </w:r>
      <w:r w:rsidRPr="003E11AE">
        <w:rPr>
          <w:lang w:val="en-US"/>
        </w:rPr>
        <w:t xml:space="preserve"> </w:t>
      </w:r>
      <w:r w:rsidR="002A0C94">
        <w:rPr>
          <w:lang w:val="en-US"/>
        </w:rPr>
        <w:t>assessed</w:t>
      </w:r>
      <w:r w:rsidR="002A0C94" w:rsidRPr="003E11AE">
        <w:rPr>
          <w:lang w:val="en-US"/>
        </w:rPr>
        <w:t xml:space="preserve"> </w:t>
      </w:r>
      <w:r w:rsidRPr="003E11AE">
        <w:rPr>
          <w:lang w:val="en-US"/>
        </w:rPr>
        <w:t xml:space="preserve">the cumulative incidence of </w:t>
      </w:r>
      <w:r w:rsidR="008C702D" w:rsidRPr="003E11AE">
        <w:rPr>
          <w:lang w:val="en-US"/>
        </w:rPr>
        <w:t>GERS in HUNT3 among p</w:t>
      </w:r>
      <w:r w:rsidRPr="003E11AE">
        <w:rPr>
          <w:lang w:val="en-US"/>
        </w:rPr>
        <w:t xml:space="preserve">articipants </w:t>
      </w:r>
      <w:r w:rsidR="008C702D" w:rsidRPr="003E11AE">
        <w:rPr>
          <w:lang w:val="en-US"/>
        </w:rPr>
        <w:t>without GERS in</w:t>
      </w:r>
      <w:r w:rsidRPr="003E11AE">
        <w:rPr>
          <w:lang w:val="en-US"/>
        </w:rPr>
        <w:t xml:space="preserve"> HU</w:t>
      </w:r>
      <w:r w:rsidR="00D52F95" w:rsidRPr="003E11AE">
        <w:rPr>
          <w:lang w:val="en-US"/>
        </w:rPr>
        <w:t>NT2</w:t>
      </w:r>
      <w:r w:rsidR="008C702D" w:rsidRPr="003E11AE">
        <w:rPr>
          <w:lang w:val="en-US"/>
        </w:rPr>
        <w:t xml:space="preserve">, and the exposure was </w:t>
      </w:r>
      <w:r w:rsidR="00B546AF" w:rsidRPr="003E11AE">
        <w:rPr>
          <w:lang w:val="en-US"/>
        </w:rPr>
        <w:t xml:space="preserve">prevalent </w:t>
      </w:r>
      <w:r w:rsidRPr="003E11AE">
        <w:rPr>
          <w:lang w:val="en-US"/>
        </w:rPr>
        <w:t xml:space="preserve">insomnia </w:t>
      </w:r>
      <w:r w:rsidR="003D132A">
        <w:rPr>
          <w:lang w:val="en-US"/>
        </w:rPr>
        <w:t>disorders</w:t>
      </w:r>
      <w:r w:rsidRPr="003E11AE">
        <w:rPr>
          <w:lang w:val="en-US"/>
        </w:rPr>
        <w:t xml:space="preserve">. </w:t>
      </w:r>
    </w:p>
    <w:p w:rsidR="00EB26B6" w:rsidRPr="003E11AE" w:rsidRDefault="00EA1FD5">
      <w:pPr>
        <w:pStyle w:val="ListParagraph"/>
        <w:numPr>
          <w:ilvl w:val="0"/>
          <w:numId w:val="2"/>
        </w:numPr>
        <w:spacing w:line="480" w:lineRule="auto"/>
        <w:rPr>
          <w:lang w:val="en-US"/>
        </w:rPr>
      </w:pPr>
      <w:r w:rsidRPr="003E11AE">
        <w:rPr>
          <w:lang w:val="en-US"/>
        </w:rPr>
        <w:t xml:space="preserve">Cohort 3 </w:t>
      </w:r>
      <w:r w:rsidR="002A0C94">
        <w:rPr>
          <w:lang w:val="en-US"/>
        </w:rPr>
        <w:t>assessed</w:t>
      </w:r>
      <w:r w:rsidR="002A0C94" w:rsidRPr="003E11AE">
        <w:rPr>
          <w:lang w:val="en-US"/>
        </w:rPr>
        <w:t xml:space="preserve"> </w:t>
      </w:r>
      <w:r w:rsidRPr="003E11AE">
        <w:rPr>
          <w:lang w:val="en-US"/>
        </w:rPr>
        <w:t>the cumulative incidence of</w:t>
      </w:r>
      <w:r w:rsidR="00511DDC" w:rsidRPr="003E11AE">
        <w:rPr>
          <w:lang w:val="en-US"/>
        </w:rPr>
        <w:t xml:space="preserve"> sleep </w:t>
      </w:r>
      <w:r w:rsidR="00482992">
        <w:rPr>
          <w:lang w:val="en-US"/>
        </w:rPr>
        <w:t>disturbances</w:t>
      </w:r>
      <w:r w:rsidR="008C702D" w:rsidRPr="003E11AE">
        <w:rPr>
          <w:lang w:val="en-US"/>
        </w:rPr>
        <w:t xml:space="preserve"> in HUNT3/</w:t>
      </w:r>
      <w:r w:rsidR="00496E93">
        <w:rPr>
          <w:lang w:val="en-US"/>
        </w:rPr>
        <w:t xml:space="preserve"> </w:t>
      </w:r>
      <w:r w:rsidR="001F5636">
        <w:rPr>
          <w:lang w:val="en-US"/>
        </w:rPr>
        <w:t>QNP</w:t>
      </w:r>
      <w:r w:rsidR="008C702D" w:rsidRPr="003E11AE">
        <w:rPr>
          <w:lang w:val="en-US"/>
        </w:rPr>
        <w:t xml:space="preserve"> among p</w:t>
      </w:r>
      <w:r w:rsidR="00511DDC" w:rsidRPr="003E11AE">
        <w:rPr>
          <w:lang w:val="en-US"/>
        </w:rPr>
        <w:t xml:space="preserve">articipants </w:t>
      </w:r>
      <w:r w:rsidRPr="003E11AE">
        <w:rPr>
          <w:lang w:val="en-US"/>
        </w:rPr>
        <w:t>with</w:t>
      </w:r>
      <w:r w:rsidR="008C702D" w:rsidRPr="003E11AE">
        <w:rPr>
          <w:lang w:val="en-US"/>
        </w:rPr>
        <w:t>out</w:t>
      </w:r>
      <w:r w:rsidRPr="003E11AE">
        <w:rPr>
          <w:lang w:val="en-US"/>
        </w:rPr>
        <w:t xml:space="preserve"> sleep </w:t>
      </w:r>
      <w:r w:rsidR="003D132A">
        <w:rPr>
          <w:lang w:val="en-US"/>
        </w:rPr>
        <w:t>disturbances</w:t>
      </w:r>
      <w:r w:rsidRPr="003E11AE">
        <w:rPr>
          <w:lang w:val="en-US"/>
        </w:rPr>
        <w:t xml:space="preserve"> </w:t>
      </w:r>
      <w:r w:rsidR="008C702D" w:rsidRPr="003E11AE">
        <w:rPr>
          <w:lang w:val="en-US"/>
        </w:rPr>
        <w:t xml:space="preserve">in </w:t>
      </w:r>
      <w:r w:rsidRPr="003E11AE">
        <w:rPr>
          <w:lang w:val="en-US"/>
        </w:rPr>
        <w:t>HUNT2</w:t>
      </w:r>
      <w:r w:rsidR="008C702D" w:rsidRPr="003E11AE">
        <w:rPr>
          <w:lang w:val="en-US"/>
        </w:rPr>
        <w:t>, and the e</w:t>
      </w:r>
      <w:r w:rsidR="00482992">
        <w:rPr>
          <w:lang w:val="en-US"/>
        </w:rPr>
        <w:t>xposure</w:t>
      </w:r>
      <w:r w:rsidR="008C702D" w:rsidRPr="003E11AE">
        <w:rPr>
          <w:lang w:val="en-US"/>
        </w:rPr>
        <w:t xml:space="preserve"> w</w:t>
      </w:r>
      <w:r w:rsidR="00516CAA">
        <w:rPr>
          <w:lang w:val="en-US"/>
        </w:rPr>
        <w:t>as</w:t>
      </w:r>
      <w:r w:rsidRPr="003E11AE">
        <w:rPr>
          <w:lang w:val="en-US"/>
        </w:rPr>
        <w:t xml:space="preserve"> </w:t>
      </w:r>
      <w:r w:rsidR="00482992">
        <w:rPr>
          <w:lang w:val="en-US"/>
        </w:rPr>
        <w:t>prevalent</w:t>
      </w:r>
      <w:r w:rsidRPr="003E11AE">
        <w:rPr>
          <w:lang w:val="en-US"/>
        </w:rPr>
        <w:t xml:space="preserve"> </w:t>
      </w:r>
      <w:r w:rsidR="008C702D" w:rsidRPr="003E11AE">
        <w:rPr>
          <w:lang w:val="en-US"/>
        </w:rPr>
        <w:t>GERS</w:t>
      </w:r>
      <w:r w:rsidRPr="003E11AE">
        <w:rPr>
          <w:lang w:val="en-US"/>
        </w:rPr>
        <w:t xml:space="preserve">. </w:t>
      </w:r>
    </w:p>
    <w:p w:rsidR="00C07588" w:rsidRDefault="00D52F95">
      <w:pPr>
        <w:pStyle w:val="ListParagraph"/>
        <w:numPr>
          <w:ilvl w:val="0"/>
          <w:numId w:val="2"/>
        </w:numPr>
        <w:spacing w:after="200" w:line="480" w:lineRule="auto"/>
        <w:contextualSpacing w:val="0"/>
        <w:rPr>
          <w:lang w:val="en-US"/>
        </w:rPr>
      </w:pPr>
      <w:r w:rsidRPr="003E11AE">
        <w:rPr>
          <w:lang w:val="en-US"/>
        </w:rPr>
        <w:t>Cohort 4</w:t>
      </w:r>
      <w:r w:rsidR="00511DDC" w:rsidRPr="003E11AE">
        <w:rPr>
          <w:lang w:val="en-US"/>
        </w:rPr>
        <w:t xml:space="preserve"> </w:t>
      </w:r>
      <w:r w:rsidR="002A0C94">
        <w:rPr>
          <w:lang w:val="en-US"/>
        </w:rPr>
        <w:t>assessed</w:t>
      </w:r>
      <w:r w:rsidR="002A0C94" w:rsidRPr="003E11AE">
        <w:rPr>
          <w:lang w:val="en-US"/>
        </w:rPr>
        <w:t xml:space="preserve"> </w:t>
      </w:r>
      <w:r w:rsidRPr="003E11AE">
        <w:rPr>
          <w:lang w:val="en-US"/>
        </w:rPr>
        <w:t xml:space="preserve">the </w:t>
      </w:r>
      <w:r w:rsidR="00511DDC" w:rsidRPr="003E11AE">
        <w:rPr>
          <w:lang w:val="en-US"/>
        </w:rPr>
        <w:t>cumulative incidence of insomnia</w:t>
      </w:r>
      <w:r w:rsidRPr="003E11AE">
        <w:rPr>
          <w:lang w:val="en-US"/>
        </w:rPr>
        <w:t xml:space="preserve"> </w:t>
      </w:r>
      <w:r w:rsidR="003D132A">
        <w:rPr>
          <w:lang w:val="en-US"/>
        </w:rPr>
        <w:t>disorders</w:t>
      </w:r>
      <w:r w:rsidR="008C702D" w:rsidRPr="003E11AE">
        <w:rPr>
          <w:lang w:val="en-US"/>
        </w:rPr>
        <w:t xml:space="preserve"> in HUNT3 among p</w:t>
      </w:r>
      <w:r w:rsidR="00511DDC" w:rsidRPr="003E11AE">
        <w:rPr>
          <w:lang w:val="en-US"/>
        </w:rPr>
        <w:t>articipants with</w:t>
      </w:r>
      <w:r w:rsidR="008C702D" w:rsidRPr="003E11AE">
        <w:rPr>
          <w:lang w:val="en-US"/>
        </w:rPr>
        <w:t>out</w:t>
      </w:r>
      <w:r w:rsidR="00511DDC" w:rsidRPr="003E11AE">
        <w:rPr>
          <w:lang w:val="en-US"/>
        </w:rPr>
        <w:t xml:space="preserve"> insomnia </w:t>
      </w:r>
      <w:r w:rsidR="003D132A">
        <w:rPr>
          <w:lang w:val="en-US"/>
        </w:rPr>
        <w:t>disorders</w:t>
      </w:r>
      <w:r w:rsidRPr="003E11AE">
        <w:rPr>
          <w:lang w:val="en-US"/>
        </w:rPr>
        <w:t xml:space="preserve"> </w:t>
      </w:r>
      <w:r w:rsidR="008C702D" w:rsidRPr="003E11AE">
        <w:rPr>
          <w:lang w:val="en-US"/>
        </w:rPr>
        <w:t xml:space="preserve">in </w:t>
      </w:r>
      <w:r w:rsidR="00511DDC" w:rsidRPr="003E11AE">
        <w:rPr>
          <w:lang w:val="en-US"/>
        </w:rPr>
        <w:t>HUNT2</w:t>
      </w:r>
      <w:r w:rsidR="008C702D" w:rsidRPr="003E11AE">
        <w:rPr>
          <w:lang w:val="en-US"/>
        </w:rPr>
        <w:t xml:space="preserve">, and the </w:t>
      </w:r>
      <w:r w:rsidR="00482992" w:rsidRPr="003E11AE">
        <w:rPr>
          <w:lang w:val="en-US"/>
        </w:rPr>
        <w:t>exposur</w:t>
      </w:r>
      <w:r w:rsidR="00482992">
        <w:rPr>
          <w:lang w:val="en-US"/>
        </w:rPr>
        <w:t>e</w:t>
      </w:r>
      <w:r w:rsidR="008C702D" w:rsidRPr="003E11AE">
        <w:rPr>
          <w:lang w:val="en-US"/>
        </w:rPr>
        <w:t xml:space="preserve"> w</w:t>
      </w:r>
      <w:r w:rsidR="00516CAA">
        <w:rPr>
          <w:lang w:val="en-US"/>
        </w:rPr>
        <w:t>as</w:t>
      </w:r>
      <w:r w:rsidRPr="003E11AE">
        <w:rPr>
          <w:lang w:val="en-US"/>
        </w:rPr>
        <w:t xml:space="preserve"> </w:t>
      </w:r>
      <w:r w:rsidR="00B546AF" w:rsidRPr="003E11AE">
        <w:rPr>
          <w:lang w:val="en-US"/>
        </w:rPr>
        <w:t xml:space="preserve">prevalent </w:t>
      </w:r>
      <w:r w:rsidR="008C702D" w:rsidRPr="003E11AE">
        <w:rPr>
          <w:lang w:val="en-US"/>
        </w:rPr>
        <w:t>GERS</w:t>
      </w:r>
      <w:r w:rsidRPr="003E11AE">
        <w:rPr>
          <w:lang w:val="en-US"/>
        </w:rPr>
        <w:t xml:space="preserve">. </w:t>
      </w:r>
    </w:p>
    <w:p w:rsidR="007A2D08" w:rsidRPr="00707F00" w:rsidRDefault="00E75B70">
      <w:pPr>
        <w:spacing w:line="480" w:lineRule="auto"/>
        <w:rPr>
          <w:rFonts w:ascii="Times New Roman" w:hAnsi="Times New Roman"/>
          <w:b/>
          <w:sz w:val="24"/>
          <w:szCs w:val="24"/>
          <w:lang w:val="en-US"/>
        </w:rPr>
      </w:pPr>
      <w:r w:rsidRPr="00E75B70">
        <w:rPr>
          <w:rFonts w:ascii="Times New Roman" w:hAnsi="Times New Roman"/>
          <w:b/>
          <w:sz w:val="24"/>
          <w:szCs w:val="24"/>
          <w:lang w:val="en-US"/>
        </w:rPr>
        <w:t xml:space="preserve">Assessment of GERS </w:t>
      </w:r>
    </w:p>
    <w:p w:rsidR="00C07588" w:rsidRDefault="00BB33D4">
      <w:pPr>
        <w:spacing w:line="480" w:lineRule="auto"/>
        <w:ind w:firstLine="1304"/>
        <w:rPr>
          <w:rFonts w:ascii="Times New Roman" w:hAnsi="Times New Roman"/>
          <w:sz w:val="24"/>
          <w:szCs w:val="24"/>
          <w:lang w:val="en-US"/>
        </w:rPr>
      </w:pPr>
      <w:r w:rsidRPr="00482992">
        <w:rPr>
          <w:rFonts w:ascii="Times New Roman" w:hAnsi="Times New Roman"/>
          <w:sz w:val="24"/>
          <w:szCs w:val="24"/>
          <w:lang w:val="en-US"/>
        </w:rPr>
        <w:t>GERS</w:t>
      </w:r>
      <w:r w:rsidR="00F124B2" w:rsidRPr="00482992">
        <w:rPr>
          <w:rFonts w:ascii="Times New Roman" w:hAnsi="Times New Roman"/>
          <w:sz w:val="24"/>
          <w:szCs w:val="24"/>
          <w:lang w:val="en-US"/>
        </w:rPr>
        <w:t xml:space="preserve"> </w:t>
      </w:r>
      <w:r w:rsidR="00066CDA" w:rsidRPr="003E11AE">
        <w:rPr>
          <w:rFonts w:ascii="Times New Roman" w:hAnsi="Times New Roman"/>
          <w:sz w:val="24"/>
          <w:szCs w:val="24"/>
          <w:lang w:val="en-US"/>
        </w:rPr>
        <w:t>were assessed with the</w:t>
      </w:r>
      <w:r w:rsidR="00F124B2" w:rsidRPr="003E11AE">
        <w:rPr>
          <w:rFonts w:ascii="Times New Roman" w:hAnsi="Times New Roman"/>
          <w:sz w:val="24"/>
          <w:szCs w:val="24"/>
          <w:lang w:val="en-US"/>
        </w:rPr>
        <w:t xml:space="preserve"> same question</w:t>
      </w:r>
      <w:r w:rsidR="003F75F9" w:rsidRPr="003E11AE">
        <w:rPr>
          <w:rFonts w:ascii="Times New Roman" w:hAnsi="Times New Roman"/>
          <w:sz w:val="24"/>
          <w:szCs w:val="24"/>
          <w:lang w:val="en-US"/>
        </w:rPr>
        <w:t>s</w:t>
      </w:r>
      <w:r w:rsidR="00F124B2" w:rsidRPr="003E11AE">
        <w:rPr>
          <w:rFonts w:ascii="Times New Roman" w:hAnsi="Times New Roman"/>
          <w:sz w:val="24"/>
          <w:szCs w:val="24"/>
          <w:lang w:val="en-US"/>
        </w:rPr>
        <w:t xml:space="preserve"> in HUNT2</w:t>
      </w:r>
      <w:r w:rsidR="00273818" w:rsidRPr="003E11AE">
        <w:rPr>
          <w:rFonts w:ascii="Times New Roman" w:hAnsi="Times New Roman"/>
          <w:sz w:val="24"/>
          <w:szCs w:val="24"/>
          <w:lang w:val="en-US"/>
        </w:rPr>
        <w:t xml:space="preserve"> and</w:t>
      </w:r>
      <w:r w:rsidR="00F124B2" w:rsidRPr="003E11AE">
        <w:rPr>
          <w:rFonts w:ascii="Times New Roman" w:hAnsi="Times New Roman"/>
          <w:sz w:val="24"/>
          <w:szCs w:val="24"/>
          <w:lang w:val="en-US"/>
        </w:rPr>
        <w:t xml:space="preserve"> </w:t>
      </w:r>
      <w:r w:rsidR="00066CDA" w:rsidRPr="003E11AE">
        <w:rPr>
          <w:rFonts w:ascii="Times New Roman" w:hAnsi="Times New Roman"/>
          <w:sz w:val="24"/>
          <w:szCs w:val="24"/>
          <w:lang w:val="en-US"/>
        </w:rPr>
        <w:t>HUNT3</w:t>
      </w:r>
      <w:r w:rsidR="00273818" w:rsidRPr="003E11AE">
        <w:rPr>
          <w:rFonts w:ascii="Times New Roman" w:hAnsi="Times New Roman"/>
          <w:sz w:val="24"/>
          <w:szCs w:val="24"/>
          <w:lang w:val="en-US"/>
        </w:rPr>
        <w:t>/</w:t>
      </w:r>
      <w:r w:rsidR="001A68B8">
        <w:rPr>
          <w:rFonts w:ascii="Times New Roman" w:hAnsi="Times New Roman"/>
          <w:sz w:val="24"/>
          <w:szCs w:val="24"/>
          <w:lang w:val="en-US"/>
        </w:rPr>
        <w:t xml:space="preserve"> </w:t>
      </w:r>
      <w:r w:rsidR="001F5636">
        <w:rPr>
          <w:rFonts w:ascii="Times New Roman" w:hAnsi="Times New Roman"/>
          <w:sz w:val="24"/>
          <w:szCs w:val="24"/>
          <w:lang w:val="en-US"/>
        </w:rPr>
        <w:t>QNP</w:t>
      </w:r>
      <w:r w:rsidR="00066CDA" w:rsidRPr="003E11AE">
        <w:rPr>
          <w:rFonts w:ascii="Times New Roman" w:hAnsi="Times New Roman"/>
          <w:sz w:val="24"/>
          <w:szCs w:val="24"/>
          <w:lang w:val="en-US"/>
        </w:rPr>
        <w:t>: “To what degree have you had heartburn and</w:t>
      </w:r>
      <w:r w:rsidR="00D76483">
        <w:rPr>
          <w:rFonts w:ascii="Times New Roman" w:hAnsi="Times New Roman"/>
          <w:sz w:val="24"/>
          <w:szCs w:val="24"/>
          <w:lang w:val="en-US"/>
        </w:rPr>
        <w:t>/</w:t>
      </w:r>
      <w:r w:rsidR="001A68B8">
        <w:rPr>
          <w:rFonts w:ascii="Times New Roman" w:hAnsi="Times New Roman"/>
          <w:sz w:val="24"/>
          <w:szCs w:val="24"/>
          <w:lang w:val="en-US"/>
        </w:rPr>
        <w:t xml:space="preserve"> </w:t>
      </w:r>
      <w:r w:rsidR="00D76483">
        <w:rPr>
          <w:rFonts w:ascii="Times New Roman" w:hAnsi="Times New Roman"/>
          <w:sz w:val="24"/>
          <w:szCs w:val="24"/>
          <w:lang w:val="en-US"/>
        </w:rPr>
        <w:t>or</w:t>
      </w:r>
      <w:r w:rsidR="00066CDA" w:rsidRPr="003E11AE">
        <w:rPr>
          <w:rFonts w:ascii="Times New Roman" w:hAnsi="Times New Roman"/>
          <w:sz w:val="24"/>
          <w:szCs w:val="24"/>
          <w:lang w:val="en-US"/>
        </w:rPr>
        <w:t xml:space="preserve"> acid regurgitation during the previous</w:t>
      </w:r>
      <w:r w:rsidR="008C6932" w:rsidRPr="003E11AE">
        <w:rPr>
          <w:rFonts w:ascii="Times New Roman" w:hAnsi="Times New Roman"/>
          <w:sz w:val="24"/>
          <w:szCs w:val="24"/>
          <w:lang w:val="en-US"/>
        </w:rPr>
        <w:t xml:space="preserve"> </w:t>
      </w:r>
      <w:r w:rsidR="00066CDA" w:rsidRPr="003E11AE">
        <w:rPr>
          <w:rFonts w:ascii="Times New Roman" w:hAnsi="Times New Roman"/>
          <w:sz w:val="24"/>
          <w:szCs w:val="24"/>
          <w:lang w:val="en-US"/>
        </w:rPr>
        <w:t xml:space="preserve">12 months?” </w:t>
      </w:r>
      <w:r w:rsidR="008C702D" w:rsidRPr="003E11AE">
        <w:rPr>
          <w:rFonts w:ascii="Times New Roman" w:hAnsi="Times New Roman"/>
          <w:sz w:val="24"/>
          <w:szCs w:val="24"/>
          <w:lang w:val="en-US"/>
        </w:rPr>
        <w:t>and t</w:t>
      </w:r>
      <w:r w:rsidR="00424B38" w:rsidRPr="003E11AE">
        <w:rPr>
          <w:rFonts w:ascii="Times New Roman" w:hAnsi="Times New Roman"/>
          <w:sz w:val="24"/>
          <w:szCs w:val="24"/>
          <w:lang w:val="en-US"/>
        </w:rPr>
        <w:t>he response alternatives were: “no complaints</w:t>
      </w:r>
      <w:r w:rsidR="00707F00">
        <w:rPr>
          <w:rFonts w:ascii="Times New Roman" w:hAnsi="Times New Roman"/>
          <w:sz w:val="24"/>
          <w:szCs w:val="24"/>
          <w:lang w:val="en-US"/>
        </w:rPr>
        <w:t>,</w:t>
      </w:r>
      <w:r w:rsidR="00424B38" w:rsidRPr="003E11AE">
        <w:rPr>
          <w:rFonts w:ascii="Times New Roman" w:hAnsi="Times New Roman"/>
          <w:sz w:val="24"/>
          <w:szCs w:val="24"/>
          <w:lang w:val="en-US"/>
        </w:rPr>
        <w:t>” “minor complaints</w:t>
      </w:r>
      <w:r w:rsidR="00707F00">
        <w:rPr>
          <w:rFonts w:ascii="Times New Roman" w:hAnsi="Times New Roman"/>
          <w:sz w:val="24"/>
          <w:szCs w:val="24"/>
          <w:lang w:val="en-US"/>
        </w:rPr>
        <w:t>,</w:t>
      </w:r>
      <w:r w:rsidR="00424B38" w:rsidRPr="003E11AE">
        <w:rPr>
          <w:rFonts w:ascii="Times New Roman" w:hAnsi="Times New Roman"/>
          <w:sz w:val="24"/>
          <w:szCs w:val="24"/>
          <w:lang w:val="en-US"/>
        </w:rPr>
        <w:t>” or “</w:t>
      </w:r>
      <w:r w:rsidR="00066CDA" w:rsidRPr="003E11AE">
        <w:rPr>
          <w:rFonts w:ascii="Times New Roman" w:hAnsi="Times New Roman"/>
          <w:sz w:val="24"/>
          <w:szCs w:val="24"/>
          <w:lang w:val="en-US"/>
        </w:rPr>
        <w:t>severe</w:t>
      </w:r>
      <w:r w:rsidR="00424B38" w:rsidRPr="003E11AE">
        <w:rPr>
          <w:rFonts w:ascii="Times New Roman" w:hAnsi="Times New Roman"/>
          <w:sz w:val="24"/>
          <w:szCs w:val="24"/>
          <w:lang w:val="en-US"/>
        </w:rPr>
        <w:t xml:space="preserve"> complaints</w:t>
      </w:r>
      <w:r w:rsidR="00707F00">
        <w:rPr>
          <w:rFonts w:ascii="Times New Roman" w:hAnsi="Times New Roman"/>
          <w:sz w:val="24"/>
          <w:szCs w:val="24"/>
          <w:lang w:val="en-US"/>
        </w:rPr>
        <w:t>.</w:t>
      </w:r>
      <w:r w:rsidR="00424B38" w:rsidRPr="003E11AE">
        <w:rPr>
          <w:rFonts w:ascii="Times New Roman" w:hAnsi="Times New Roman"/>
          <w:sz w:val="24"/>
          <w:szCs w:val="24"/>
          <w:lang w:val="en-US"/>
        </w:rPr>
        <w:t>”</w:t>
      </w:r>
      <w:r w:rsidR="00066CDA" w:rsidRPr="003E11AE">
        <w:rPr>
          <w:rFonts w:ascii="Times New Roman" w:hAnsi="Times New Roman"/>
          <w:sz w:val="24"/>
          <w:szCs w:val="24"/>
          <w:lang w:val="en-US"/>
        </w:rPr>
        <w:t xml:space="preserve"> </w:t>
      </w:r>
      <w:r w:rsidR="00482992">
        <w:rPr>
          <w:rFonts w:ascii="Times New Roman" w:hAnsi="Times New Roman"/>
          <w:sz w:val="24"/>
          <w:szCs w:val="24"/>
          <w:lang w:val="en-US"/>
        </w:rPr>
        <w:t>If an individual answered “severe complaints</w:t>
      </w:r>
      <w:r w:rsidR="00707F00">
        <w:rPr>
          <w:rFonts w:ascii="Times New Roman" w:hAnsi="Times New Roman"/>
          <w:sz w:val="24"/>
          <w:szCs w:val="24"/>
          <w:lang w:val="en-US"/>
        </w:rPr>
        <w:t>,</w:t>
      </w:r>
      <w:r w:rsidR="00482992">
        <w:rPr>
          <w:rFonts w:ascii="Times New Roman" w:hAnsi="Times New Roman"/>
          <w:sz w:val="24"/>
          <w:szCs w:val="24"/>
          <w:lang w:val="en-US"/>
        </w:rPr>
        <w:t xml:space="preserve">” he or she </w:t>
      </w:r>
      <w:r w:rsidR="00D76483">
        <w:rPr>
          <w:rFonts w:ascii="Times New Roman" w:hAnsi="Times New Roman"/>
          <w:sz w:val="24"/>
          <w:szCs w:val="24"/>
          <w:lang w:val="en-US"/>
        </w:rPr>
        <w:t>was</w:t>
      </w:r>
      <w:r w:rsidR="00482992">
        <w:rPr>
          <w:rFonts w:ascii="Times New Roman" w:hAnsi="Times New Roman"/>
          <w:sz w:val="24"/>
          <w:szCs w:val="24"/>
          <w:lang w:val="en-US"/>
        </w:rPr>
        <w:t xml:space="preserve"> defined as having GERS. </w:t>
      </w:r>
      <w:r w:rsidR="00D47BC4" w:rsidRPr="003E11AE">
        <w:rPr>
          <w:rFonts w:ascii="Times New Roman" w:hAnsi="Times New Roman"/>
          <w:sz w:val="24"/>
          <w:szCs w:val="24"/>
          <w:lang w:val="en-US"/>
        </w:rPr>
        <w:t xml:space="preserve">We </w:t>
      </w:r>
      <w:r w:rsidR="00911934">
        <w:rPr>
          <w:rFonts w:ascii="Times New Roman" w:hAnsi="Times New Roman"/>
          <w:sz w:val="24"/>
          <w:szCs w:val="24"/>
          <w:lang w:val="en-US"/>
        </w:rPr>
        <w:t xml:space="preserve">have </w:t>
      </w:r>
      <w:r w:rsidR="00BF2891">
        <w:rPr>
          <w:rFonts w:ascii="Times New Roman" w:hAnsi="Times New Roman"/>
          <w:sz w:val="24"/>
          <w:szCs w:val="24"/>
          <w:lang w:val="en-US"/>
        </w:rPr>
        <w:t xml:space="preserve">previously </w:t>
      </w:r>
      <w:r w:rsidR="00D47BC4" w:rsidRPr="003E11AE">
        <w:rPr>
          <w:rFonts w:ascii="Times New Roman" w:hAnsi="Times New Roman"/>
          <w:sz w:val="24"/>
          <w:szCs w:val="24"/>
          <w:lang w:val="en-US"/>
        </w:rPr>
        <w:t xml:space="preserve">validated the </w:t>
      </w:r>
      <w:r w:rsidR="00EF1FD2" w:rsidRPr="003E11AE">
        <w:rPr>
          <w:rFonts w:ascii="Times New Roman" w:hAnsi="Times New Roman"/>
          <w:sz w:val="24"/>
          <w:szCs w:val="24"/>
          <w:lang w:val="en-US"/>
        </w:rPr>
        <w:t>GERS question used in HUNT in a separate study,</w:t>
      </w:r>
      <w:hyperlink w:anchor="_ENREF_18" w:tooltip="Nilsson, 2003 #2180" w:history="1">
        <w:r w:rsidR="00E75B70">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&lt;EndNote&gt;&lt;Cite&gt;&lt;Author&gt;Nilsson&lt;/Author&gt;&lt;Year&gt;2003&lt;/Year&gt;&lt;RecNum&gt;2180&lt;/RecNum&gt;&lt;DisplayText&gt;&lt;style face="superscript"&gt;18&lt;/style&gt;&lt;/DisplayText&gt;&lt;record&gt;&lt;rec-number&gt;2180&lt;/rec-number&gt;&lt;foreign-keys&gt;&lt;key app="EN" db-id="zvp9ra2d8sax5feaxvm5ezpgrt9xxwawa9at" timestamp="1396104171"&gt;2180&lt;/key&gt;&lt;/foreign-keys&gt;&lt;ref-type name="Journal Article"&gt;17&lt;/ref-type&gt;&lt;contributors&gt;&lt;authors&gt;&lt;author&gt;Nilsson, M.&lt;/author&gt;&lt;author&gt;Johnsen, R.&lt;/author&gt;&lt;author&gt;Ye, W.&lt;/author&gt;&lt;author&gt;Hveem, K.&lt;/author&gt;&lt;author&gt;Lagergren, J.&lt;/author&gt;&lt;/authors&gt;&lt;/contributors&gt;&lt;auth-address&gt;Department of Surgery, Karolinska Institutet, Karolinska Hospital, Stockholm, Sweden. magnus.nilsson@ks.se&lt;/auth-address&gt;&lt;titles&gt;&lt;title&gt;Obesity and estrogen as risk factors for gastroesophageal reflux symptoms&lt;/title&gt;&lt;secondary-title&gt;Jama&lt;/secondary-title&gt;&lt;/titles&gt;&lt;periodical&gt;&lt;full-title&gt;JAMA&lt;/full-title&gt;&lt;/periodical&gt;&lt;pages&gt;66-72&lt;/pages&gt;&lt;volume&gt;290&lt;/volume&gt;&lt;number&gt;1&lt;/number&gt;&lt;keywords&gt;&lt;keyword&gt;Adult&lt;/keyword&gt;&lt;keyword&gt;Aged&lt;/keyword&gt;&lt;keyword&gt;Aged, 80 and over&lt;/keyword&gt;&lt;keyword&gt;Body Mass Index&lt;/keyword&gt;&lt;keyword&gt;Case-Control Studies&lt;/keyword&gt;&lt;keyword&gt;Confounding Factors (Epidemiology)&lt;/keyword&gt;&lt;keyword&gt;Cross-Sectional Studies&lt;/keyword&gt;&lt;keyword&gt;Estrogen Replacement Therapy/adverse effects&lt;/keyword&gt;&lt;keyword&gt;Estrogens/*adverse effects&lt;/keyword&gt;&lt;keyword&gt;Female&lt;/keyword&gt;&lt;keyword&gt;Gastroesophageal Reflux/*etiology&lt;/keyword&gt;&lt;keyword&gt;Health Surveys&lt;/keyword&gt;&lt;keyword&gt;Humans&lt;/keyword&gt;&lt;keyword&gt;Logistic Models&lt;/keyword&gt;&lt;keyword&gt;Male&lt;/keyword&gt;&lt;keyword&gt;Middle Aged&lt;/keyword&gt;&lt;keyword&gt;Obesity/*complications&lt;/keyword&gt;&lt;keyword&gt;Questionnaires&lt;/keyword&gt;&lt;/keywords&gt;&lt;dates&gt;&lt;year&gt;2003&lt;/year&gt;&lt;pub-dates&gt;&lt;date&gt;Jul 2&lt;/date&gt;&lt;/pub-dates&gt;&lt;/dates&gt;&lt;accession-num&gt;12837713&lt;/accession-num&gt;&lt;label&gt;Reflux och resp, HP och reflux, Tvilling: Livsstil och reflux, Östrogen och reflux&lt;/label&gt;&lt;urls&gt;&lt;related-urls&gt;&lt;url&gt;http://www.ncbi.nlm.nih.gov/entrez/query.fcgi?cmd=Retrieve&amp;amp;db=PubMed&amp;amp;dopt=Citation&amp;amp;list_uids=12837713 &lt;/url&gt;&lt;/related-urls&gt;&lt;/urls&gt;&lt;/record&gt;&lt;/Cite&gt;&lt;/EndNote&gt;</w:instrText>
        </w:r>
        <w:r w:rsidR="00E75B70">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18</w:t>
        </w:r>
        <w:r w:rsidR="00E75B70">
          <w:rPr>
            <w:rFonts w:ascii="Times New Roman" w:hAnsi="Times New Roman"/>
            <w:sz w:val="24"/>
            <w:szCs w:val="24"/>
            <w:lang w:val="en-US"/>
          </w:rPr>
          <w:fldChar w:fldCharType="end"/>
        </w:r>
      </w:hyperlink>
      <w:r w:rsidR="00EF1FD2" w:rsidRPr="003E11AE">
        <w:rPr>
          <w:rFonts w:ascii="Times New Roman" w:hAnsi="Times New Roman"/>
          <w:sz w:val="24"/>
          <w:szCs w:val="24"/>
          <w:lang w:val="en-US"/>
        </w:rPr>
        <w:t xml:space="preserve"> </w:t>
      </w:r>
      <w:r w:rsidR="00BF2891">
        <w:rPr>
          <w:rFonts w:ascii="Times New Roman" w:hAnsi="Times New Roman"/>
          <w:sz w:val="24"/>
          <w:szCs w:val="24"/>
          <w:lang w:val="en-US"/>
        </w:rPr>
        <w:t>comparing th</w:t>
      </w:r>
      <w:r w:rsidR="00FB70ED">
        <w:rPr>
          <w:rFonts w:ascii="Times New Roman" w:hAnsi="Times New Roman"/>
          <w:sz w:val="24"/>
          <w:szCs w:val="24"/>
          <w:lang w:val="en-US"/>
        </w:rPr>
        <w:t>e HUNT GERS questions</w:t>
      </w:r>
      <w:r w:rsidR="00EF1FD2" w:rsidRPr="003E11AE">
        <w:rPr>
          <w:rFonts w:ascii="Times New Roman" w:hAnsi="Times New Roman"/>
          <w:sz w:val="24"/>
          <w:szCs w:val="24"/>
          <w:lang w:val="en-US"/>
        </w:rPr>
        <w:t xml:space="preserve"> with </w:t>
      </w:r>
      <w:r w:rsidR="00911934">
        <w:rPr>
          <w:rFonts w:ascii="Times New Roman" w:hAnsi="Times New Roman"/>
          <w:sz w:val="24"/>
          <w:szCs w:val="24"/>
          <w:lang w:val="en-US"/>
        </w:rPr>
        <w:t>a</w:t>
      </w:r>
      <w:r w:rsidR="00911934" w:rsidRPr="003E11AE">
        <w:rPr>
          <w:rFonts w:ascii="Times New Roman" w:hAnsi="Times New Roman"/>
          <w:sz w:val="24"/>
          <w:szCs w:val="24"/>
          <w:lang w:val="en-US"/>
        </w:rPr>
        <w:t xml:space="preserve"> </w:t>
      </w:r>
      <w:r w:rsidR="00EF1FD2" w:rsidRPr="003E11AE">
        <w:rPr>
          <w:rFonts w:ascii="Times New Roman" w:hAnsi="Times New Roman"/>
          <w:sz w:val="24"/>
          <w:szCs w:val="24"/>
          <w:lang w:val="en-US"/>
        </w:rPr>
        <w:t xml:space="preserve">more extensive and </w:t>
      </w:r>
      <w:r w:rsidR="00911934">
        <w:rPr>
          <w:rFonts w:ascii="Times New Roman" w:hAnsi="Times New Roman"/>
          <w:sz w:val="24"/>
          <w:szCs w:val="24"/>
          <w:lang w:val="en-US"/>
        </w:rPr>
        <w:t>well-</w:t>
      </w:r>
      <w:r w:rsidR="00EF1FD2" w:rsidRPr="003E11AE">
        <w:rPr>
          <w:rFonts w:ascii="Times New Roman" w:hAnsi="Times New Roman"/>
          <w:sz w:val="24"/>
          <w:szCs w:val="24"/>
          <w:lang w:val="en-US"/>
        </w:rPr>
        <w:t>established GERS questionnaire</w:t>
      </w:r>
      <w:r w:rsidR="00E4246A">
        <w:rPr>
          <w:rFonts w:ascii="Times New Roman" w:hAnsi="Times New Roman"/>
          <w:sz w:val="24"/>
          <w:szCs w:val="24"/>
          <w:lang w:val="en-US"/>
        </w:rPr>
        <w:t>. This validation</w:t>
      </w:r>
      <w:r w:rsidR="00BF2891">
        <w:rPr>
          <w:rFonts w:ascii="Times New Roman" w:hAnsi="Times New Roman"/>
          <w:sz w:val="24"/>
          <w:szCs w:val="24"/>
          <w:lang w:val="en-US"/>
        </w:rPr>
        <w:t xml:space="preserve"> study</w:t>
      </w:r>
      <w:r w:rsidR="00E4246A">
        <w:rPr>
          <w:rFonts w:ascii="Times New Roman" w:hAnsi="Times New Roman"/>
          <w:sz w:val="24"/>
          <w:szCs w:val="24"/>
          <w:lang w:val="en-US"/>
        </w:rPr>
        <w:t xml:space="preserve"> </w:t>
      </w:r>
      <w:r w:rsidR="00D47BC4" w:rsidRPr="003E11AE">
        <w:rPr>
          <w:rFonts w:ascii="Times New Roman" w:hAnsi="Times New Roman"/>
          <w:sz w:val="24"/>
          <w:szCs w:val="24"/>
          <w:lang w:val="en-US"/>
        </w:rPr>
        <w:t>show</w:t>
      </w:r>
      <w:r w:rsidR="00E4246A">
        <w:rPr>
          <w:rFonts w:ascii="Times New Roman" w:hAnsi="Times New Roman"/>
          <w:sz w:val="24"/>
          <w:szCs w:val="24"/>
          <w:lang w:val="en-US"/>
        </w:rPr>
        <w:t>ed</w:t>
      </w:r>
      <w:r w:rsidR="00D47BC4" w:rsidRPr="003E11AE">
        <w:rPr>
          <w:rFonts w:ascii="Times New Roman" w:hAnsi="Times New Roman"/>
          <w:sz w:val="24"/>
          <w:szCs w:val="24"/>
          <w:lang w:val="en-US"/>
        </w:rPr>
        <w:t xml:space="preserve"> that</w:t>
      </w:r>
      <w:r w:rsidR="00EF1FD2" w:rsidRPr="003E11AE">
        <w:rPr>
          <w:rFonts w:ascii="Times New Roman" w:hAnsi="Times New Roman"/>
          <w:sz w:val="24"/>
          <w:szCs w:val="24"/>
          <w:lang w:val="en-US"/>
        </w:rPr>
        <w:t xml:space="preserve"> </w:t>
      </w:r>
      <w:r w:rsidR="00E4246A">
        <w:rPr>
          <w:rFonts w:ascii="Times New Roman" w:hAnsi="Times New Roman"/>
          <w:sz w:val="24"/>
          <w:szCs w:val="24"/>
          <w:lang w:val="en-US"/>
        </w:rPr>
        <w:t xml:space="preserve">among </w:t>
      </w:r>
      <w:r w:rsidR="00D47BC4" w:rsidRPr="003E11AE">
        <w:rPr>
          <w:rFonts w:ascii="Times New Roman" w:hAnsi="Times New Roman"/>
          <w:sz w:val="24"/>
          <w:szCs w:val="24"/>
          <w:lang w:val="en-US"/>
        </w:rPr>
        <w:t xml:space="preserve">individuals </w:t>
      </w:r>
      <w:r w:rsidR="00EF1FD2" w:rsidRPr="003E11AE">
        <w:rPr>
          <w:rFonts w:ascii="Times New Roman" w:hAnsi="Times New Roman"/>
          <w:sz w:val="24"/>
          <w:szCs w:val="24"/>
          <w:lang w:val="en-US"/>
        </w:rPr>
        <w:t xml:space="preserve">reporting </w:t>
      </w:r>
      <w:r w:rsidR="00EF1FD2" w:rsidRPr="003E11AE">
        <w:rPr>
          <w:rFonts w:ascii="Times New Roman" w:hAnsi="Times New Roman"/>
          <w:i/>
          <w:sz w:val="24"/>
          <w:szCs w:val="24"/>
          <w:lang w:val="en-US"/>
        </w:rPr>
        <w:t>severe</w:t>
      </w:r>
      <w:r w:rsidR="00EF1FD2" w:rsidRPr="003E11AE">
        <w:rPr>
          <w:rFonts w:ascii="Times New Roman" w:hAnsi="Times New Roman"/>
          <w:sz w:val="24"/>
          <w:szCs w:val="24"/>
          <w:lang w:val="en-US"/>
        </w:rPr>
        <w:t xml:space="preserve"> </w:t>
      </w:r>
      <w:r w:rsidR="00482992">
        <w:rPr>
          <w:rFonts w:ascii="Times New Roman" w:hAnsi="Times New Roman"/>
          <w:sz w:val="24"/>
          <w:szCs w:val="24"/>
          <w:lang w:val="en-US"/>
        </w:rPr>
        <w:t>complaints</w:t>
      </w:r>
      <w:r w:rsidR="00EF1FD2" w:rsidRPr="003E11AE">
        <w:rPr>
          <w:rFonts w:ascii="Times New Roman" w:hAnsi="Times New Roman"/>
          <w:sz w:val="24"/>
          <w:szCs w:val="24"/>
          <w:lang w:val="en-US"/>
        </w:rPr>
        <w:t xml:space="preserve"> </w:t>
      </w:r>
      <w:r w:rsidR="00E4246A">
        <w:rPr>
          <w:rFonts w:ascii="Times New Roman" w:hAnsi="Times New Roman"/>
          <w:sz w:val="24"/>
          <w:szCs w:val="24"/>
          <w:lang w:val="en-US"/>
        </w:rPr>
        <w:t xml:space="preserve">72% </w:t>
      </w:r>
      <w:r w:rsidR="00EF1FD2" w:rsidRPr="003E11AE">
        <w:rPr>
          <w:rFonts w:ascii="Times New Roman" w:hAnsi="Times New Roman"/>
          <w:sz w:val="24"/>
          <w:szCs w:val="24"/>
          <w:lang w:val="en-US"/>
        </w:rPr>
        <w:t>experienced daily and 95% at least weekly</w:t>
      </w:r>
      <w:r w:rsidR="00E4246A">
        <w:rPr>
          <w:rFonts w:ascii="Times New Roman" w:hAnsi="Times New Roman"/>
          <w:sz w:val="24"/>
          <w:szCs w:val="24"/>
          <w:lang w:val="en-US"/>
        </w:rPr>
        <w:t xml:space="preserve"> symptoms</w:t>
      </w:r>
      <w:r w:rsidR="00EF1FD2" w:rsidRPr="003E11AE">
        <w:rPr>
          <w:rFonts w:ascii="Times New Roman" w:hAnsi="Times New Roman"/>
          <w:sz w:val="24"/>
          <w:szCs w:val="24"/>
          <w:lang w:val="en-US"/>
        </w:rPr>
        <w:t>.</w:t>
      </w:r>
      <w:hyperlink w:anchor="_ENREF_18" w:tooltip="Nilsson, 2003 #2180"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&lt;EndNote&gt;&lt;Cite&gt;&lt;Author&gt;Nilsson&lt;/Author&gt;&lt;Year&gt;2003&lt;/Year&gt;&lt;RecNum&gt;2180&lt;/RecNum&gt;&lt;DisplayText&gt;&lt;style face="superscript"&gt;18&lt;/style&gt;&lt;/DisplayText&gt;&lt;record&gt;&lt;rec-number&gt;2180&lt;/rec-number&gt;&lt;foreign-keys&gt;&lt;key app="EN" db-id="zvp9ra2d8sax5feaxvm5ezpgrt9xxwawa9at" timestamp="1396104171"&gt;2180&lt;/key&gt;&lt;/foreign-keys&gt;&lt;ref-type name="Journal Article"&gt;17&lt;/ref-type&gt;&lt;contributors&gt;&lt;authors&gt;&lt;author&gt;Nilsson, M.&lt;/author&gt;&lt;author&gt;Johnsen, R.&lt;/author&gt;&lt;author&gt;Ye, W.&lt;/author&gt;&lt;author&gt;Hveem, K.&lt;/author&gt;&lt;author&gt;Lagergren, J.&lt;/author&gt;&lt;/authors&gt;&lt;/contributors&gt;&lt;auth-address&gt;Department of Surgery, Karolinska Institutet, Karolinska Hospital, Stockholm, Sweden. magnus.nilsson@ks.se&lt;/auth-address&gt;&lt;titles&gt;&lt;title&gt;Obesity and estrogen as risk factors for gastroesophageal reflux symptoms&lt;/title&gt;&lt;secondary-title&gt;Jama&lt;/secondary-title&gt;&lt;/titles&gt;&lt;periodical&gt;&lt;full-title&gt;JAMA&lt;/full-title&gt;&lt;/periodical&gt;&lt;pages&gt;66-72&lt;/pages&gt;&lt;volume&gt;290&lt;/volume&gt;&lt;number&gt;1&lt;/number&gt;&lt;keywords&gt;&lt;keyword&gt;Adult&lt;/keyword&gt;&lt;keyword&gt;Aged&lt;/keyword&gt;&lt;keyword&gt;Aged, 80 and over&lt;/keyword&gt;&lt;keyword&gt;Body Mass Index&lt;/keyword&gt;&lt;keyword&gt;Case-Control Studies&lt;/keyword&gt;&lt;keyword&gt;Confounding Factors (Epidemiology)&lt;/keyword&gt;&lt;keyword&gt;Cross-Sectional Studies&lt;/keyword&gt;&lt;keyword&gt;Estrogen Replacement Therapy/adverse effects&lt;/keyword&gt;&lt;keyword&gt;Estrogens/*adverse effects&lt;/keyword&gt;&lt;keyword&gt;Female&lt;/keyword&gt;&lt;keyword&gt;Gastroesophageal Reflux/*etiology&lt;/keyword&gt;&lt;keyword&gt;Health Surveys&lt;/keyword&gt;&lt;keyword&gt;Humans&lt;/keyword&gt;&lt;keyword&gt;Logistic Models&lt;/keyword&gt;&lt;keyword&gt;Male&lt;/keyword&gt;&lt;keyword&gt;Middle Aged&lt;/keyword&gt;&lt;keyword&gt;Obesity/*complications&lt;/keyword&gt;&lt;keyword&gt;Questionnaires&lt;/keyword&gt;&lt;/keywords&gt;&lt;dates&gt;&lt;year&gt;2003&lt;/year&gt;&lt;pub-dates&gt;&lt;date&gt;Jul 2&lt;/date&gt;&lt;/pub-dates&gt;&lt;/dates&gt;&lt;accession-num&gt;12837713&lt;/accession-num&gt;&lt;label&gt;Reflux och resp, HP och reflux, Tvilling: Livsstil och reflux, Östrogen och reflux&lt;/label&gt;&lt;urls&gt;&lt;related-urls&gt;&lt;url&gt;http://www.ncbi.nlm.nih.gov/entrez/query.fcgi?cmd=Retrieve&amp;amp;db=PubMed&amp;amp;dopt=Citation&amp;amp;list_uids=12837713 &lt;/url&gt;&lt;/related-urls&gt;&lt;/urls&gt;&lt;/record&gt;&lt;/Cite&gt;&lt;/EndNote&gt;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18</w:t>
        </w:r>
        <w:r w:rsidR="00E75B70" w:rsidRPr="003E11AE">
          <w:rPr>
            <w:rFonts w:ascii="Times New Roman" w:hAnsi="Times New Roman"/>
            <w:sz w:val="24"/>
            <w:szCs w:val="24"/>
            <w:lang w:val="en-US"/>
          </w:rPr>
          <w:fldChar w:fldCharType="end"/>
        </w:r>
      </w:hyperlink>
      <w:r w:rsidR="00EF1FD2" w:rsidRPr="003E11AE">
        <w:rPr>
          <w:rFonts w:ascii="Times New Roman" w:hAnsi="Times New Roman"/>
          <w:sz w:val="24"/>
          <w:szCs w:val="24"/>
          <w:lang w:val="en-US"/>
        </w:rPr>
        <w:t xml:space="preserve"> </w:t>
      </w:r>
      <w:r w:rsidR="00273818" w:rsidRPr="003E11AE">
        <w:rPr>
          <w:rFonts w:ascii="Times New Roman" w:hAnsi="Times New Roman"/>
          <w:sz w:val="24"/>
          <w:szCs w:val="24"/>
          <w:lang w:val="en-US"/>
        </w:rPr>
        <w:t>Th</w:t>
      </w:r>
      <w:r w:rsidR="00516A46">
        <w:rPr>
          <w:rFonts w:ascii="Times New Roman" w:hAnsi="Times New Roman"/>
          <w:sz w:val="24"/>
          <w:szCs w:val="24"/>
          <w:lang w:val="en-US"/>
        </w:rPr>
        <w:t>is</w:t>
      </w:r>
      <w:r w:rsidR="00CD1642">
        <w:rPr>
          <w:rFonts w:ascii="Times New Roman" w:hAnsi="Times New Roman"/>
          <w:sz w:val="24"/>
          <w:szCs w:val="24"/>
          <w:lang w:val="en-US"/>
        </w:rPr>
        <w:t xml:space="preserve"> corresponds</w:t>
      </w:r>
      <w:r w:rsidR="00E4246A">
        <w:rPr>
          <w:rFonts w:ascii="Times New Roman" w:hAnsi="Times New Roman"/>
          <w:sz w:val="24"/>
          <w:szCs w:val="24"/>
          <w:lang w:val="en-US"/>
        </w:rPr>
        <w:t xml:space="preserve"> well to the current </w:t>
      </w:r>
      <w:r w:rsidR="00CD1642">
        <w:rPr>
          <w:rFonts w:ascii="Times New Roman" w:hAnsi="Times New Roman"/>
          <w:sz w:val="24"/>
          <w:szCs w:val="24"/>
          <w:lang w:val="en-US"/>
        </w:rPr>
        <w:t>definition of gastroesophageal reflux disease</w:t>
      </w:r>
      <w:r w:rsidR="00E4246A">
        <w:rPr>
          <w:rFonts w:ascii="Times New Roman" w:hAnsi="Times New Roman"/>
          <w:sz w:val="24"/>
          <w:szCs w:val="24"/>
          <w:lang w:val="en-US"/>
        </w:rPr>
        <w:t xml:space="preserve"> based on symptom assessment</w:t>
      </w:r>
      <w:r w:rsidR="00D07338">
        <w:rPr>
          <w:rFonts w:ascii="Times New Roman" w:hAnsi="Times New Roman"/>
          <w:sz w:val="24"/>
          <w:szCs w:val="24"/>
          <w:lang w:val="en-US"/>
        </w:rPr>
        <w:t>.</w:t>
      </w:r>
      <w:hyperlink w:anchor="_ENREF_19" w:tooltip="Vakil, 2006 #2580"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&lt;EndNote&gt;&lt;Cite&gt;&lt;Author&gt;Vakil&lt;/Author&gt;&lt;Year&gt;2006&lt;/Year&gt;&lt;RecNum&gt;2580&lt;/RecNum&gt;&lt;DisplayText&gt;&lt;style face="superscript"&gt;19&lt;/style&gt;&lt;/DisplayText&gt;&lt;record&gt;&lt;rec-number&gt;2580&lt;/rec-number&gt;&lt;foreign-keys&gt;&lt;key app="EN" db-id="zvp9ra2d8sax5feaxvm5ezpgrt9xxwawa9at" timestamp="1396104172"&gt;2580&lt;/key&gt;&lt;/foreign-keys&gt;&lt;ref-type name="Journal Article"&gt;17&lt;/ref-type&gt;&lt;contributors&gt;&lt;authors&gt;&lt;author&gt;Vakil, N.&lt;/author&gt;&lt;author&gt;van Zanten, S. V.&lt;/author&gt;&lt;author&gt;Kahrilas, P.&lt;/author&gt;&lt;author&gt;Dent, J.&lt;/author&gt;&lt;author&gt;Jones, R.&lt;/author&gt;&lt;/authors&gt;&lt;/contributors&gt;&lt;auth-address&gt;University of Wisconsin School of Medicine and Public Health, Madison, Wisconsin 53233, USA.&lt;/auth-address&gt;&lt;titles&gt;&lt;title&gt;The Montreal definition and classification of gastroesophageal reflux disease: a global evidence-based consensus&lt;/title&gt;&lt;secondary-title&gt;Am J Gastroenterol&lt;/secondary-title&gt;&lt;/titles&gt;&lt;periodical&gt;&lt;full-title&gt;Am J Gastroenterol&lt;/full-title&gt;&lt;/periodical&gt;&lt;pages&gt;1900-20; quiz 1943&lt;/pages&gt;&lt;volume&gt;101&lt;/volume&gt;&lt;number&gt;8&lt;/number&gt;&lt;keywords&gt;&lt;keyword&gt;Delphi Technique&lt;/keyword&gt;&lt;keyword&gt;Evidence-Based Medicine&lt;/keyword&gt;&lt;keyword&gt;Gastroesophageal Reflux/*classification&lt;/keyword&gt;&lt;keyword&gt;Humans&lt;/keyword&gt;&lt;/keywords&gt;&lt;dates&gt;&lt;year&gt;2006&lt;/year&gt;&lt;pub-dates&gt;&lt;date&gt;Aug&lt;/date&gt;&lt;/pub-dates&gt;&lt;/dates&gt;&lt;accession-num&gt;16928254&lt;/accession-num&gt;&lt;urls&gt;&lt;related-urls&gt;&lt;url&gt;http://www.ncbi.nlm.nih.gov/entrez/query.fcgi?cmd=Retrieve&amp;amp;db=PubMed&amp;amp;dopt=Citation&amp;amp;list_uids=16928254 &lt;/url&gt;&lt;/related-urls&gt;&lt;/urls&gt;&lt;/record&gt;&lt;/Cite&gt;&lt;/EndNote&gt;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19</w:t>
        </w:r>
        <w:r w:rsidR="00E75B70" w:rsidRPr="003E11AE">
          <w:rPr>
            <w:rFonts w:ascii="Times New Roman" w:hAnsi="Times New Roman"/>
            <w:sz w:val="24"/>
            <w:szCs w:val="24"/>
            <w:lang w:val="en-US"/>
          </w:rPr>
          <w:fldChar w:fldCharType="end"/>
        </w:r>
      </w:hyperlink>
      <w:r w:rsidR="00EF1FD2" w:rsidRPr="003E11AE">
        <w:rPr>
          <w:rFonts w:ascii="Times New Roman" w:hAnsi="Times New Roman"/>
          <w:sz w:val="24"/>
          <w:szCs w:val="24"/>
          <w:lang w:val="en-US"/>
        </w:rPr>
        <w:t xml:space="preserve"> </w:t>
      </w:r>
    </w:p>
    <w:p w:rsidR="003F75F9" w:rsidRPr="00707F00" w:rsidRDefault="00E75B70" w:rsidP="003F75F9">
      <w:pPr>
        <w:spacing w:line="480" w:lineRule="auto"/>
        <w:rPr>
          <w:rFonts w:ascii="Times New Roman" w:hAnsi="Times New Roman"/>
          <w:b/>
          <w:sz w:val="24"/>
          <w:szCs w:val="24"/>
          <w:lang w:val="en-US"/>
        </w:rPr>
      </w:pPr>
      <w:r w:rsidRPr="00E75B70">
        <w:rPr>
          <w:rFonts w:ascii="Times New Roman" w:hAnsi="Times New Roman"/>
          <w:b/>
          <w:sz w:val="24"/>
          <w:szCs w:val="24"/>
          <w:lang w:val="en-US"/>
        </w:rPr>
        <w:t xml:space="preserve">Assessment of </w:t>
      </w:r>
      <w:r w:rsidR="00707F00" w:rsidRPr="00707F00">
        <w:rPr>
          <w:rFonts w:ascii="Times New Roman" w:hAnsi="Times New Roman"/>
          <w:b/>
          <w:sz w:val="24"/>
          <w:szCs w:val="24"/>
          <w:lang w:val="en-US"/>
        </w:rPr>
        <w:t xml:space="preserve">Sleep Disturbances </w:t>
      </w:r>
      <w:r w:rsidRPr="00E75B70">
        <w:rPr>
          <w:rFonts w:ascii="Times New Roman" w:hAnsi="Times New Roman"/>
          <w:b/>
          <w:sz w:val="24"/>
          <w:szCs w:val="24"/>
          <w:lang w:val="en-US"/>
        </w:rPr>
        <w:t xml:space="preserve">and </w:t>
      </w:r>
      <w:r w:rsidR="00707F00" w:rsidRPr="00707F00">
        <w:rPr>
          <w:rFonts w:ascii="Times New Roman" w:hAnsi="Times New Roman"/>
          <w:b/>
          <w:sz w:val="24"/>
          <w:szCs w:val="24"/>
          <w:lang w:val="en-US"/>
        </w:rPr>
        <w:t>Insomnia Disorders</w:t>
      </w:r>
    </w:p>
    <w:p w:rsidR="00C07588" w:rsidRDefault="00760F84">
      <w:pPr>
        <w:spacing w:line="480" w:lineRule="auto"/>
        <w:ind w:firstLine="1304"/>
        <w:rPr>
          <w:rFonts w:ascii="Times New Roman" w:hAnsi="Times New Roman"/>
          <w:sz w:val="24"/>
          <w:szCs w:val="24"/>
          <w:lang w:val="en-US"/>
        </w:rPr>
      </w:pPr>
      <w:r>
        <w:rPr>
          <w:rFonts w:ascii="Times New Roman" w:hAnsi="Times New Roman"/>
          <w:sz w:val="24"/>
          <w:szCs w:val="24"/>
          <w:lang w:val="en-US"/>
        </w:rPr>
        <w:lastRenderedPageBreak/>
        <w:t>Sleep</w:t>
      </w:r>
      <w:r w:rsidR="00087DD6" w:rsidRPr="003E11AE">
        <w:rPr>
          <w:rFonts w:ascii="Times New Roman" w:hAnsi="Times New Roman"/>
          <w:i/>
          <w:sz w:val="24"/>
          <w:szCs w:val="24"/>
          <w:lang w:val="en-US"/>
        </w:rPr>
        <w:t xml:space="preserve"> </w:t>
      </w:r>
      <w:r w:rsidR="00516CAA">
        <w:rPr>
          <w:rFonts w:ascii="Times New Roman" w:hAnsi="Times New Roman"/>
          <w:sz w:val="24"/>
          <w:szCs w:val="24"/>
          <w:lang w:val="en-US"/>
        </w:rPr>
        <w:t xml:space="preserve">problems </w:t>
      </w:r>
      <w:r w:rsidR="00273818" w:rsidRPr="003E11AE">
        <w:rPr>
          <w:rFonts w:ascii="Times New Roman" w:hAnsi="Times New Roman"/>
          <w:sz w:val="24"/>
          <w:szCs w:val="24"/>
          <w:lang w:val="en-US"/>
        </w:rPr>
        <w:t xml:space="preserve">were defined </w:t>
      </w:r>
      <w:r w:rsidR="00BF2891">
        <w:rPr>
          <w:rFonts w:ascii="Times New Roman" w:hAnsi="Times New Roman"/>
          <w:sz w:val="24"/>
          <w:szCs w:val="24"/>
          <w:lang w:val="en-US"/>
        </w:rPr>
        <w:t xml:space="preserve">as </w:t>
      </w:r>
      <w:r w:rsidR="00707F00">
        <w:rPr>
          <w:rFonts w:ascii="Times New Roman" w:hAnsi="Times New Roman"/>
          <w:sz w:val="24"/>
          <w:szCs w:val="24"/>
          <w:lang w:val="en-US"/>
        </w:rPr>
        <w:t xml:space="preserve">2 </w:t>
      </w:r>
      <w:r w:rsidR="00BF2891">
        <w:rPr>
          <w:rFonts w:ascii="Times New Roman" w:hAnsi="Times New Roman"/>
          <w:sz w:val="24"/>
          <w:szCs w:val="24"/>
          <w:lang w:val="en-US"/>
        </w:rPr>
        <w:t>separate outcomes/</w:t>
      </w:r>
      <w:r w:rsidR="00707F00">
        <w:rPr>
          <w:rFonts w:ascii="Times New Roman" w:hAnsi="Times New Roman"/>
          <w:sz w:val="24"/>
          <w:szCs w:val="24"/>
          <w:lang w:val="en-US"/>
        </w:rPr>
        <w:t xml:space="preserve"> </w:t>
      </w:r>
      <w:r w:rsidR="00BF2891">
        <w:rPr>
          <w:rFonts w:ascii="Times New Roman" w:hAnsi="Times New Roman"/>
          <w:sz w:val="24"/>
          <w:szCs w:val="24"/>
          <w:lang w:val="en-US"/>
        </w:rPr>
        <w:t>exposures</w:t>
      </w:r>
      <w:r w:rsidR="00273818" w:rsidRPr="003E11AE">
        <w:rPr>
          <w:rFonts w:ascii="Times New Roman" w:hAnsi="Times New Roman"/>
          <w:sz w:val="24"/>
          <w:szCs w:val="24"/>
          <w:lang w:val="en-US"/>
        </w:rPr>
        <w:t>:</w:t>
      </w:r>
      <w:r w:rsidR="00087DD6" w:rsidRPr="003E11AE">
        <w:rPr>
          <w:rFonts w:ascii="Times New Roman" w:hAnsi="Times New Roman"/>
          <w:sz w:val="24"/>
          <w:szCs w:val="24"/>
          <w:lang w:val="en-US"/>
        </w:rPr>
        <w:t xml:space="preserve"> the more general </w:t>
      </w:r>
      <w:r w:rsidR="00ED19CE" w:rsidRPr="003E11AE">
        <w:rPr>
          <w:rFonts w:ascii="Times New Roman" w:hAnsi="Times New Roman"/>
          <w:i/>
          <w:sz w:val="24"/>
          <w:szCs w:val="24"/>
          <w:lang w:val="en-US"/>
        </w:rPr>
        <w:t xml:space="preserve">sleep </w:t>
      </w:r>
      <w:r w:rsidR="00516CAA" w:rsidRPr="000F20BC">
        <w:rPr>
          <w:rFonts w:ascii="Times New Roman" w:hAnsi="Times New Roman"/>
          <w:i/>
          <w:sz w:val="24"/>
          <w:szCs w:val="24"/>
          <w:lang w:val="en-US"/>
        </w:rPr>
        <w:t>disturbances</w:t>
      </w:r>
      <w:r w:rsidR="00516CAA">
        <w:rPr>
          <w:rFonts w:ascii="Times New Roman" w:hAnsi="Times New Roman"/>
          <w:sz w:val="24"/>
          <w:szCs w:val="24"/>
          <w:lang w:val="en-US"/>
        </w:rPr>
        <w:t xml:space="preserve"> </w:t>
      </w:r>
      <w:r w:rsidR="00087DD6" w:rsidRPr="003E11AE">
        <w:rPr>
          <w:rFonts w:ascii="Times New Roman" w:hAnsi="Times New Roman"/>
          <w:sz w:val="24"/>
          <w:szCs w:val="24"/>
          <w:lang w:val="en-US"/>
        </w:rPr>
        <w:t xml:space="preserve">and the stricter </w:t>
      </w:r>
      <w:r w:rsidR="00ED19CE" w:rsidRPr="003E11AE">
        <w:rPr>
          <w:rFonts w:ascii="Times New Roman" w:hAnsi="Times New Roman"/>
          <w:i/>
          <w:sz w:val="24"/>
          <w:szCs w:val="24"/>
          <w:lang w:val="en-US"/>
        </w:rPr>
        <w:t xml:space="preserve">insomnia </w:t>
      </w:r>
      <w:r w:rsidR="00516CAA">
        <w:rPr>
          <w:rFonts w:ascii="Times New Roman" w:hAnsi="Times New Roman"/>
          <w:i/>
          <w:sz w:val="24"/>
          <w:szCs w:val="24"/>
          <w:lang w:val="en-US"/>
        </w:rPr>
        <w:t>disorders</w:t>
      </w:r>
      <w:r w:rsidR="00087DD6" w:rsidRPr="003E11AE">
        <w:rPr>
          <w:rFonts w:ascii="Times New Roman" w:hAnsi="Times New Roman"/>
          <w:i/>
          <w:sz w:val="24"/>
          <w:szCs w:val="24"/>
          <w:lang w:val="en-US"/>
        </w:rPr>
        <w:t xml:space="preserve">. Sleep </w:t>
      </w:r>
      <w:r w:rsidR="00516CAA">
        <w:rPr>
          <w:rFonts w:ascii="Times New Roman" w:hAnsi="Times New Roman"/>
          <w:i/>
          <w:sz w:val="24"/>
          <w:szCs w:val="24"/>
          <w:lang w:val="en-US"/>
        </w:rPr>
        <w:t>disturbances</w:t>
      </w:r>
      <w:r w:rsidR="00087DD6" w:rsidRPr="003E11AE">
        <w:rPr>
          <w:rFonts w:ascii="Times New Roman" w:hAnsi="Times New Roman"/>
          <w:i/>
          <w:sz w:val="24"/>
          <w:szCs w:val="24"/>
          <w:lang w:val="en-US"/>
        </w:rPr>
        <w:t xml:space="preserve"> </w:t>
      </w:r>
      <w:r w:rsidR="00087DD6" w:rsidRPr="003E11AE">
        <w:rPr>
          <w:rFonts w:ascii="Times New Roman" w:hAnsi="Times New Roman"/>
          <w:sz w:val="24"/>
          <w:szCs w:val="24"/>
          <w:lang w:val="en-US"/>
        </w:rPr>
        <w:t>were assessed with the question</w:t>
      </w:r>
      <w:r w:rsidR="00516CAA">
        <w:rPr>
          <w:rFonts w:ascii="Times New Roman" w:hAnsi="Times New Roman"/>
          <w:sz w:val="24"/>
          <w:szCs w:val="24"/>
          <w:lang w:val="en-US"/>
        </w:rPr>
        <w:t>s</w:t>
      </w:r>
      <w:r w:rsidR="00087DD6" w:rsidRPr="003E11AE">
        <w:rPr>
          <w:rFonts w:ascii="Times New Roman" w:hAnsi="Times New Roman"/>
          <w:sz w:val="24"/>
          <w:szCs w:val="24"/>
          <w:lang w:val="en-US"/>
        </w:rPr>
        <w:t xml:space="preserve"> “Have you had difficulty falling asleep </w:t>
      </w:r>
      <w:r w:rsidR="00600BBA" w:rsidRPr="003E11AE">
        <w:rPr>
          <w:rFonts w:ascii="Times New Roman" w:hAnsi="Times New Roman"/>
          <w:sz w:val="24"/>
          <w:szCs w:val="24"/>
          <w:lang w:val="en-US"/>
        </w:rPr>
        <w:t>during the last month?”</w:t>
      </w:r>
      <w:r w:rsidR="00516CAA">
        <w:rPr>
          <w:rFonts w:ascii="Times New Roman" w:hAnsi="Times New Roman"/>
          <w:sz w:val="24"/>
          <w:szCs w:val="24"/>
          <w:lang w:val="en-US"/>
        </w:rPr>
        <w:t xml:space="preserve"> and </w:t>
      </w:r>
      <w:r w:rsidR="00C7475A">
        <w:rPr>
          <w:rFonts w:ascii="Times New Roman" w:hAnsi="Times New Roman"/>
          <w:sz w:val="24"/>
          <w:szCs w:val="24"/>
          <w:lang w:val="en-US"/>
        </w:rPr>
        <w:t>“</w:t>
      </w:r>
      <w:r w:rsidR="00C7475A" w:rsidRPr="00C7475A">
        <w:rPr>
          <w:rFonts w:ascii="Times New Roman" w:hAnsi="Times New Roman"/>
          <w:sz w:val="24"/>
          <w:szCs w:val="24"/>
          <w:lang w:val="en-US"/>
        </w:rPr>
        <w:t>During the last month, have you woken too early and not been able to get back to sleep?</w:t>
      </w:r>
      <w:r w:rsidR="00C7475A">
        <w:rPr>
          <w:rFonts w:ascii="Times New Roman" w:hAnsi="Times New Roman"/>
          <w:sz w:val="24"/>
          <w:szCs w:val="24"/>
          <w:lang w:val="en-US"/>
        </w:rPr>
        <w:t>”</w:t>
      </w:r>
      <w:r w:rsidR="00600BBA" w:rsidRPr="003E11AE">
        <w:rPr>
          <w:rFonts w:ascii="Times New Roman" w:hAnsi="Times New Roman"/>
          <w:sz w:val="24"/>
          <w:szCs w:val="24"/>
          <w:lang w:val="en-US"/>
        </w:rPr>
        <w:t xml:space="preserve"> in HUNT</w:t>
      </w:r>
      <w:r w:rsidR="00087DD6" w:rsidRPr="003E11AE">
        <w:rPr>
          <w:rFonts w:ascii="Times New Roman" w:hAnsi="Times New Roman"/>
          <w:sz w:val="24"/>
          <w:szCs w:val="24"/>
          <w:lang w:val="en-US"/>
        </w:rPr>
        <w:t>2</w:t>
      </w:r>
      <w:r w:rsidR="00D47BC4" w:rsidRPr="003E11AE">
        <w:rPr>
          <w:rFonts w:ascii="Times New Roman" w:hAnsi="Times New Roman"/>
          <w:sz w:val="24"/>
          <w:szCs w:val="24"/>
          <w:lang w:val="en-US"/>
        </w:rPr>
        <w:t>,</w:t>
      </w:r>
      <w:r w:rsidR="00087DD6" w:rsidRPr="003E11AE">
        <w:rPr>
          <w:rFonts w:ascii="Times New Roman" w:hAnsi="Times New Roman"/>
          <w:sz w:val="24"/>
          <w:szCs w:val="24"/>
          <w:lang w:val="en-US"/>
        </w:rPr>
        <w:t xml:space="preserve"> with response alternatives “almost every night</w:t>
      </w:r>
      <w:r w:rsidR="00707F00">
        <w:rPr>
          <w:rFonts w:ascii="Times New Roman" w:hAnsi="Times New Roman"/>
          <w:sz w:val="24"/>
          <w:szCs w:val="24"/>
          <w:lang w:val="en-US"/>
        </w:rPr>
        <w:t>,</w:t>
      </w:r>
      <w:r w:rsidR="00087DD6" w:rsidRPr="003E11AE">
        <w:rPr>
          <w:rFonts w:ascii="Times New Roman" w:hAnsi="Times New Roman"/>
          <w:sz w:val="24"/>
          <w:szCs w:val="24"/>
          <w:lang w:val="en-US"/>
        </w:rPr>
        <w:t>” “often</w:t>
      </w:r>
      <w:r w:rsidR="00707F00">
        <w:rPr>
          <w:rFonts w:ascii="Times New Roman" w:hAnsi="Times New Roman"/>
          <w:sz w:val="24"/>
          <w:szCs w:val="24"/>
          <w:lang w:val="en-US"/>
        </w:rPr>
        <w:t>,</w:t>
      </w:r>
      <w:r w:rsidR="00087DD6" w:rsidRPr="003E11AE">
        <w:rPr>
          <w:rFonts w:ascii="Times New Roman" w:hAnsi="Times New Roman"/>
          <w:sz w:val="24"/>
          <w:szCs w:val="24"/>
          <w:lang w:val="en-US"/>
        </w:rPr>
        <w:t>” “now and again</w:t>
      </w:r>
      <w:r w:rsidR="00707F00">
        <w:rPr>
          <w:rFonts w:ascii="Times New Roman" w:hAnsi="Times New Roman"/>
          <w:sz w:val="24"/>
          <w:szCs w:val="24"/>
          <w:lang w:val="en-US"/>
        </w:rPr>
        <w:t>,</w:t>
      </w:r>
      <w:r w:rsidR="00087DD6" w:rsidRPr="003E11AE">
        <w:rPr>
          <w:rFonts w:ascii="Times New Roman" w:hAnsi="Times New Roman"/>
          <w:sz w:val="24"/>
          <w:szCs w:val="24"/>
          <w:lang w:val="en-US"/>
        </w:rPr>
        <w:t>” or “never</w:t>
      </w:r>
      <w:r w:rsidR="00707F00">
        <w:rPr>
          <w:rFonts w:ascii="Times New Roman" w:hAnsi="Times New Roman"/>
          <w:sz w:val="24"/>
          <w:szCs w:val="24"/>
          <w:lang w:val="en-US"/>
        </w:rPr>
        <w:t>.</w:t>
      </w:r>
      <w:r w:rsidR="00087DD6" w:rsidRPr="003E11AE">
        <w:rPr>
          <w:rFonts w:ascii="Times New Roman" w:hAnsi="Times New Roman"/>
          <w:sz w:val="24"/>
          <w:szCs w:val="24"/>
          <w:lang w:val="en-US"/>
        </w:rPr>
        <w:t>” If participants answered “almost every night” or “often”</w:t>
      </w:r>
      <w:r w:rsidR="00C7475A">
        <w:rPr>
          <w:rFonts w:ascii="Times New Roman" w:hAnsi="Times New Roman"/>
          <w:sz w:val="24"/>
          <w:szCs w:val="24"/>
          <w:lang w:val="en-US"/>
        </w:rPr>
        <w:t xml:space="preserve"> on one of the</w:t>
      </w:r>
      <w:r w:rsidR="00BF2891">
        <w:rPr>
          <w:rFonts w:ascii="Times New Roman" w:hAnsi="Times New Roman"/>
          <w:sz w:val="24"/>
          <w:szCs w:val="24"/>
          <w:lang w:val="en-US"/>
        </w:rPr>
        <w:t>se</w:t>
      </w:r>
      <w:r w:rsidR="00C7475A">
        <w:rPr>
          <w:rFonts w:ascii="Times New Roman" w:hAnsi="Times New Roman"/>
          <w:sz w:val="24"/>
          <w:szCs w:val="24"/>
          <w:lang w:val="en-US"/>
        </w:rPr>
        <w:t xml:space="preserve"> items</w:t>
      </w:r>
      <w:r w:rsidR="00087DD6" w:rsidRPr="003E11AE">
        <w:rPr>
          <w:rFonts w:ascii="Times New Roman" w:hAnsi="Times New Roman"/>
          <w:sz w:val="24"/>
          <w:szCs w:val="24"/>
          <w:lang w:val="en-US"/>
        </w:rPr>
        <w:t xml:space="preserve"> they were classified as</w:t>
      </w:r>
      <w:r w:rsidR="00600BBA" w:rsidRPr="003E11AE">
        <w:rPr>
          <w:rFonts w:ascii="Times New Roman" w:hAnsi="Times New Roman"/>
          <w:sz w:val="24"/>
          <w:szCs w:val="24"/>
          <w:lang w:val="en-US"/>
        </w:rPr>
        <w:t xml:space="preserve"> having sleep </w:t>
      </w:r>
      <w:r w:rsidR="00C7475A">
        <w:rPr>
          <w:rFonts w:ascii="Times New Roman" w:hAnsi="Times New Roman"/>
          <w:sz w:val="24"/>
          <w:szCs w:val="24"/>
          <w:lang w:val="en-US"/>
        </w:rPr>
        <w:t>disturbances</w:t>
      </w:r>
      <w:r w:rsidR="00600BBA" w:rsidRPr="003E11AE">
        <w:rPr>
          <w:rFonts w:ascii="Times New Roman" w:hAnsi="Times New Roman"/>
          <w:sz w:val="24"/>
          <w:szCs w:val="24"/>
          <w:lang w:val="en-US"/>
        </w:rPr>
        <w:t>. In HUNT</w:t>
      </w:r>
      <w:r w:rsidR="00087DD6" w:rsidRPr="003E11AE">
        <w:rPr>
          <w:rFonts w:ascii="Times New Roman" w:hAnsi="Times New Roman"/>
          <w:sz w:val="24"/>
          <w:szCs w:val="24"/>
          <w:lang w:val="en-US"/>
        </w:rPr>
        <w:t>3</w:t>
      </w:r>
      <w:r w:rsidR="00273818" w:rsidRPr="003E11AE">
        <w:rPr>
          <w:rFonts w:ascii="Times New Roman" w:hAnsi="Times New Roman"/>
          <w:sz w:val="24"/>
          <w:szCs w:val="24"/>
          <w:lang w:val="en-US"/>
        </w:rPr>
        <w:t>/</w:t>
      </w:r>
      <w:r w:rsidR="001A68B8">
        <w:rPr>
          <w:rFonts w:ascii="Times New Roman" w:hAnsi="Times New Roman"/>
          <w:sz w:val="24"/>
          <w:szCs w:val="24"/>
          <w:lang w:val="en-US"/>
        </w:rPr>
        <w:t xml:space="preserve"> </w:t>
      </w:r>
      <w:r w:rsidR="001F5636">
        <w:rPr>
          <w:rFonts w:ascii="Times New Roman" w:hAnsi="Times New Roman"/>
          <w:sz w:val="24"/>
          <w:szCs w:val="24"/>
          <w:lang w:val="en-US"/>
        </w:rPr>
        <w:t>QNP</w:t>
      </w:r>
      <w:r w:rsidR="00087DD6" w:rsidRPr="003E11AE">
        <w:rPr>
          <w:rFonts w:ascii="Times New Roman" w:hAnsi="Times New Roman"/>
          <w:sz w:val="24"/>
          <w:szCs w:val="24"/>
          <w:lang w:val="en-US"/>
        </w:rPr>
        <w:t xml:space="preserve"> sleep problems were assessed with similar question</w:t>
      </w:r>
      <w:r w:rsidR="00516CAA">
        <w:rPr>
          <w:rFonts w:ascii="Times New Roman" w:hAnsi="Times New Roman"/>
          <w:sz w:val="24"/>
          <w:szCs w:val="24"/>
          <w:lang w:val="en-US"/>
        </w:rPr>
        <w:t>s</w:t>
      </w:r>
      <w:r w:rsidR="00087DD6" w:rsidRPr="003E11AE">
        <w:rPr>
          <w:rFonts w:ascii="Times New Roman" w:hAnsi="Times New Roman"/>
          <w:sz w:val="24"/>
          <w:szCs w:val="24"/>
          <w:lang w:val="en-US"/>
        </w:rPr>
        <w:t>: “How often during the last 3 months have you had difficulty falling asleep at night?”</w:t>
      </w:r>
      <w:r w:rsidR="00516CAA" w:rsidRPr="00516CAA">
        <w:rPr>
          <w:rFonts w:ascii="Times New Roman" w:hAnsi="Times New Roman"/>
          <w:sz w:val="24"/>
          <w:szCs w:val="24"/>
          <w:lang w:val="en-US"/>
        </w:rPr>
        <w:t xml:space="preserve"> and “How often during the last 3 months have you </w:t>
      </w:r>
      <w:r w:rsidR="00C7475A" w:rsidRPr="00C7475A">
        <w:rPr>
          <w:rFonts w:ascii="Times New Roman" w:hAnsi="Times New Roman"/>
          <w:sz w:val="24"/>
          <w:szCs w:val="24"/>
          <w:lang w:val="en-US"/>
        </w:rPr>
        <w:t>w</w:t>
      </w:r>
      <w:r w:rsidR="00516CAA" w:rsidRPr="000F20BC">
        <w:rPr>
          <w:rFonts w:ascii="Times New Roman" w:hAnsi="Times New Roman"/>
          <w:sz w:val="24"/>
          <w:szCs w:val="24"/>
          <w:lang w:val="en-US"/>
        </w:rPr>
        <w:t>oken too early and couldn’t get back to sleep</w:t>
      </w:r>
      <w:r w:rsidR="00707F00">
        <w:rPr>
          <w:rFonts w:ascii="Times New Roman" w:hAnsi="Times New Roman"/>
          <w:sz w:val="24"/>
          <w:szCs w:val="24"/>
          <w:lang w:val="en-US"/>
        </w:rPr>
        <w:t>,</w:t>
      </w:r>
      <w:r w:rsidR="00C7475A">
        <w:rPr>
          <w:rFonts w:ascii="Times New Roman" w:hAnsi="Times New Roman"/>
          <w:sz w:val="24"/>
          <w:szCs w:val="24"/>
          <w:lang w:val="en-US"/>
        </w:rPr>
        <w:t>”</w:t>
      </w:r>
      <w:r w:rsidR="00087DD6" w:rsidRPr="003E11AE">
        <w:rPr>
          <w:rFonts w:ascii="Times New Roman" w:hAnsi="Times New Roman"/>
          <w:sz w:val="24"/>
          <w:szCs w:val="24"/>
          <w:lang w:val="en-US"/>
        </w:rPr>
        <w:t xml:space="preserve"> with response alternatives “never/</w:t>
      </w:r>
      <w:r w:rsidR="001A68B8">
        <w:rPr>
          <w:rFonts w:ascii="Times New Roman" w:hAnsi="Times New Roman"/>
          <w:sz w:val="24"/>
          <w:szCs w:val="24"/>
          <w:lang w:val="en-US"/>
        </w:rPr>
        <w:t xml:space="preserve"> </w:t>
      </w:r>
      <w:r w:rsidR="00087DD6" w:rsidRPr="003E11AE">
        <w:rPr>
          <w:rFonts w:ascii="Times New Roman" w:hAnsi="Times New Roman"/>
          <w:sz w:val="24"/>
          <w:szCs w:val="24"/>
          <w:lang w:val="en-US"/>
        </w:rPr>
        <w:t>seldom</w:t>
      </w:r>
      <w:r w:rsidR="00707F00">
        <w:rPr>
          <w:rFonts w:ascii="Times New Roman" w:hAnsi="Times New Roman"/>
          <w:sz w:val="24"/>
          <w:szCs w:val="24"/>
          <w:lang w:val="en-US"/>
        </w:rPr>
        <w:t>,</w:t>
      </w:r>
      <w:r w:rsidR="00087DD6" w:rsidRPr="003E11AE">
        <w:rPr>
          <w:rFonts w:ascii="Times New Roman" w:hAnsi="Times New Roman"/>
          <w:sz w:val="24"/>
          <w:szCs w:val="24"/>
          <w:lang w:val="en-US"/>
        </w:rPr>
        <w:t>” “sometimes</w:t>
      </w:r>
      <w:r w:rsidR="00707F00">
        <w:rPr>
          <w:rFonts w:ascii="Times New Roman" w:hAnsi="Times New Roman"/>
          <w:sz w:val="24"/>
          <w:szCs w:val="24"/>
          <w:lang w:val="en-US"/>
        </w:rPr>
        <w:t>,</w:t>
      </w:r>
      <w:r w:rsidR="00087DD6" w:rsidRPr="003E11AE">
        <w:rPr>
          <w:rFonts w:ascii="Times New Roman" w:hAnsi="Times New Roman"/>
          <w:sz w:val="24"/>
          <w:szCs w:val="24"/>
          <w:lang w:val="en-US"/>
        </w:rPr>
        <w:t>” or “several times a week</w:t>
      </w:r>
      <w:r w:rsidR="00707F00">
        <w:rPr>
          <w:rFonts w:ascii="Times New Roman" w:hAnsi="Times New Roman"/>
          <w:sz w:val="24"/>
          <w:szCs w:val="24"/>
          <w:lang w:val="en-US"/>
        </w:rPr>
        <w:t>.</w:t>
      </w:r>
      <w:r w:rsidR="00087DD6" w:rsidRPr="003E11AE">
        <w:rPr>
          <w:rFonts w:ascii="Times New Roman" w:hAnsi="Times New Roman"/>
          <w:sz w:val="24"/>
          <w:szCs w:val="24"/>
          <w:lang w:val="en-US"/>
        </w:rPr>
        <w:t>”</w:t>
      </w:r>
      <w:r w:rsidR="00087DD6" w:rsidRPr="003E11AE">
        <w:rPr>
          <w:rFonts w:ascii="Times New Roman" w:hAnsi="Times New Roman"/>
          <w:i/>
          <w:sz w:val="24"/>
          <w:szCs w:val="24"/>
          <w:lang w:val="en-US"/>
        </w:rPr>
        <w:t xml:space="preserve"> </w:t>
      </w:r>
      <w:r w:rsidR="00087DD6" w:rsidRPr="003E11AE">
        <w:rPr>
          <w:rFonts w:ascii="Times New Roman" w:hAnsi="Times New Roman"/>
          <w:sz w:val="24"/>
          <w:szCs w:val="24"/>
          <w:lang w:val="en-US"/>
        </w:rPr>
        <w:t>Participants who answered “several times a week”</w:t>
      </w:r>
      <w:r w:rsidR="00087DD6" w:rsidRPr="003E11AE">
        <w:rPr>
          <w:rFonts w:ascii="Times New Roman" w:hAnsi="Times New Roman"/>
          <w:i/>
          <w:sz w:val="24"/>
          <w:szCs w:val="24"/>
          <w:lang w:val="en-US"/>
        </w:rPr>
        <w:t xml:space="preserve"> </w:t>
      </w:r>
      <w:r w:rsidR="00516CAA" w:rsidRPr="000F20BC">
        <w:rPr>
          <w:rFonts w:ascii="Times New Roman" w:hAnsi="Times New Roman"/>
          <w:sz w:val="24"/>
          <w:szCs w:val="24"/>
          <w:lang w:val="en-US"/>
        </w:rPr>
        <w:t>on either item</w:t>
      </w:r>
      <w:r w:rsidR="0026706A">
        <w:rPr>
          <w:rFonts w:ascii="Times New Roman" w:hAnsi="Times New Roman"/>
          <w:sz w:val="24"/>
          <w:szCs w:val="24"/>
          <w:lang w:val="en-US"/>
        </w:rPr>
        <w:t xml:space="preserve"> (or both)</w:t>
      </w:r>
      <w:r w:rsidR="00516CAA">
        <w:rPr>
          <w:rFonts w:ascii="Times New Roman" w:hAnsi="Times New Roman"/>
          <w:i/>
          <w:sz w:val="24"/>
          <w:szCs w:val="24"/>
          <w:lang w:val="en-US"/>
        </w:rPr>
        <w:t xml:space="preserve"> </w:t>
      </w:r>
      <w:r w:rsidR="00087DD6" w:rsidRPr="003E11AE">
        <w:rPr>
          <w:rFonts w:ascii="Times New Roman" w:hAnsi="Times New Roman"/>
          <w:sz w:val="24"/>
          <w:szCs w:val="24"/>
          <w:lang w:val="en-US"/>
        </w:rPr>
        <w:t xml:space="preserve">were classified as having sleep </w:t>
      </w:r>
      <w:r w:rsidR="000F20BC">
        <w:rPr>
          <w:rFonts w:ascii="Times New Roman" w:hAnsi="Times New Roman"/>
          <w:sz w:val="24"/>
          <w:szCs w:val="24"/>
          <w:lang w:val="en-US"/>
        </w:rPr>
        <w:t>disturbances</w:t>
      </w:r>
      <w:r w:rsidR="00087DD6" w:rsidRPr="003E11AE">
        <w:rPr>
          <w:rFonts w:ascii="Times New Roman" w:hAnsi="Times New Roman"/>
          <w:i/>
          <w:sz w:val="24"/>
          <w:szCs w:val="24"/>
          <w:lang w:val="en-US"/>
        </w:rPr>
        <w:t xml:space="preserve">. </w:t>
      </w:r>
      <w:r w:rsidR="00DE1D34" w:rsidRPr="003E11AE">
        <w:rPr>
          <w:rFonts w:ascii="Times New Roman" w:hAnsi="Times New Roman"/>
          <w:sz w:val="24"/>
          <w:szCs w:val="24"/>
          <w:lang w:val="en-US"/>
        </w:rPr>
        <w:t xml:space="preserve">According to the </w:t>
      </w:r>
      <w:r w:rsidR="00975157" w:rsidRPr="003E11AE">
        <w:rPr>
          <w:rFonts w:ascii="Times New Roman" w:hAnsi="Times New Roman"/>
          <w:i/>
          <w:sz w:val="24"/>
          <w:szCs w:val="24"/>
          <w:lang w:val="en-US"/>
        </w:rPr>
        <w:t>Diagnostic and Statistical Manual of Mental Disorders</w:t>
      </w:r>
      <w:r w:rsidR="00975157" w:rsidRPr="003E11AE">
        <w:rPr>
          <w:rFonts w:ascii="Times New Roman" w:hAnsi="Times New Roman"/>
          <w:sz w:val="24"/>
          <w:szCs w:val="24"/>
          <w:lang w:val="en-US"/>
        </w:rPr>
        <w:t xml:space="preserve">, </w:t>
      </w:r>
      <w:r w:rsidR="00A36120" w:rsidRPr="003E11AE">
        <w:rPr>
          <w:rFonts w:ascii="Times New Roman" w:hAnsi="Times New Roman"/>
          <w:sz w:val="24"/>
          <w:szCs w:val="24"/>
          <w:lang w:val="en-US"/>
        </w:rPr>
        <w:t>4</w:t>
      </w:r>
      <w:r w:rsidR="009C0C52" w:rsidRPr="003E11AE">
        <w:rPr>
          <w:rFonts w:ascii="Times New Roman" w:hAnsi="Times New Roman"/>
          <w:sz w:val="24"/>
          <w:szCs w:val="24"/>
          <w:vertAlign w:val="superscript"/>
          <w:lang w:val="en-US"/>
        </w:rPr>
        <w:t>th</w:t>
      </w:r>
      <w:r w:rsidR="00A36120" w:rsidRPr="003E11AE">
        <w:rPr>
          <w:rFonts w:ascii="Times New Roman" w:hAnsi="Times New Roman"/>
          <w:sz w:val="24"/>
          <w:szCs w:val="24"/>
          <w:lang w:val="en-US"/>
        </w:rPr>
        <w:t xml:space="preserve"> </w:t>
      </w:r>
      <w:r w:rsidR="00975157" w:rsidRPr="003E11AE">
        <w:rPr>
          <w:rFonts w:ascii="Times New Roman" w:hAnsi="Times New Roman"/>
          <w:sz w:val="24"/>
          <w:szCs w:val="24"/>
          <w:lang w:val="en-US"/>
        </w:rPr>
        <w:t>edition (</w:t>
      </w:r>
      <w:r w:rsidR="00087DD6" w:rsidRPr="003E11AE">
        <w:rPr>
          <w:rFonts w:ascii="Times New Roman" w:hAnsi="Times New Roman"/>
          <w:sz w:val="24"/>
          <w:szCs w:val="24"/>
          <w:lang w:val="en-US"/>
        </w:rPr>
        <w:t>DSM-IV</w:t>
      </w:r>
      <w:r w:rsidR="00975157" w:rsidRPr="003E11AE">
        <w:rPr>
          <w:rFonts w:ascii="Times New Roman" w:hAnsi="Times New Roman"/>
          <w:sz w:val="24"/>
          <w:szCs w:val="24"/>
          <w:lang w:val="en-US"/>
        </w:rPr>
        <w:t xml:space="preserve">) </w:t>
      </w:r>
      <w:r w:rsidR="00CD1642" w:rsidRPr="003E11AE">
        <w:rPr>
          <w:rFonts w:ascii="Times New Roman" w:hAnsi="Times New Roman"/>
          <w:sz w:val="24"/>
          <w:szCs w:val="24"/>
          <w:lang w:val="en-US"/>
        </w:rPr>
        <w:t>criteria</w:t>
      </w:r>
      <w:r w:rsidR="00F82775" w:rsidRPr="003E11AE">
        <w:rPr>
          <w:rFonts w:ascii="Times New Roman" w:hAnsi="Times New Roman"/>
          <w:sz w:val="24"/>
          <w:szCs w:val="24"/>
          <w:lang w:val="en-US"/>
        </w:rPr>
        <w:t xml:space="preserve"> for</w:t>
      </w:r>
      <w:r w:rsidR="0078239D" w:rsidRPr="003E11AE">
        <w:rPr>
          <w:rFonts w:ascii="Times New Roman" w:hAnsi="Times New Roman"/>
          <w:sz w:val="24"/>
          <w:szCs w:val="24"/>
          <w:lang w:val="en-US"/>
        </w:rPr>
        <w:t xml:space="preserve"> </w:t>
      </w:r>
      <w:r w:rsidR="0078239D" w:rsidRPr="003E11AE">
        <w:rPr>
          <w:rFonts w:ascii="Times New Roman" w:hAnsi="Times New Roman"/>
          <w:i/>
          <w:sz w:val="24"/>
          <w:szCs w:val="24"/>
          <w:lang w:val="en-US"/>
        </w:rPr>
        <w:t xml:space="preserve">primary </w:t>
      </w:r>
      <w:r w:rsidR="00F82775" w:rsidRPr="003E11AE">
        <w:rPr>
          <w:rFonts w:ascii="Times New Roman" w:hAnsi="Times New Roman"/>
          <w:i/>
          <w:sz w:val="24"/>
          <w:szCs w:val="24"/>
          <w:lang w:val="en-US"/>
        </w:rPr>
        <w:t>insomnia</w:t>
      </w:r>
      <w:r w:rsidR="0078239D" w:rsidRPr="003E11AE">
        <w:rPr>
          <w:rFonts w:ascii="Times New Roman" w:hAnsi="Times New Roman"/>
          <w:sz w:val="24"/>
          <w:szCs w:val="24"/>
          <w:lang w:val="en-US"/>
        </w:rPr>
        <w:t xml:space="preserve"> include </w:t>
      </w:r>
      <w:r w:rsidR="00F82775" w:rsidRPr="003E11AE">
        <w:rPr>
          <w:rFonts w:ascii="Times New Roman" w:hAnsi="Times New Roman"/>
          <w:sz w:val="24"/>
          <w:szCs w:val="24"/>
          <w:lang w:val="en-US"/>
        </w:rPr>
        <w:t>hav</w:t>
      </w:r>
      <w:r w:rsidR="003D007E" w:rsidRPr="003E11AE">
        <w:rPr>
          <w:rFonts w:ascii="Times New Roman" w:hAnsi="Times New Roman"/>
          <w:sz w:val="24"/>
          <w:szCs w:val="24"/>
          <w:lang w:val="en-US"/>
        </w:rPr>
        <w:t>ing</w:t>
      </w:r>
      <w:r w:rsidR="00F82775" w:rsidRPr="003E11AE">
        <w:rPr>
          <w:rFonts w:ascii="Times New Roman" w:hAnsi="Times New Roman"/>
          <w:sz w:val="24"/>
          <w:szCs w:val="24"/>
          <w:lang w:val="en-US"/>
        </w:rPr>
        <w:t xml:space="preserve"> difficulty initiating or maintaining sleep or experiencing non-restorative sleep</w:t>
      </w:r>
      <w:r w:rsidR="00430547">
        <w:rPr>
          <w:rFonts w:ascii="Times New Roman" w:hAnsi="Times New Roman"/>
          <w:sz w:val="24"/>
          <w:szCs w:val="24"/>
          <w:lang w:val="en-US"/>
        </w:rPr>
        <w:t xml:space="preserve"> for at least one month</w:t>
      </w:r>
      <w:r w:rsidR="00707F00">
        <w:rPr>
          <w:rFonts w:ascii="Times New Roman" w:hAnsi="Times New Roman"/>
          <w:sz w:val="24"/>
          <w:szCs w:val="24"/>
          <w:lang w:val="en-US"/>
        </w:rPr>
        <w:t>.</w:t>
      </w:r>
      <w:hyperlink w:anchor="_ENREF_20" w:tooltip=", 1994 #194"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 ExcludeAuth="1"&gt;&lt;Year&gt;1994&lt;/Year&gt;&lt;RecNum&gt;194&lt;/RecNum&gt;&lt;DisplayText&gt;&lt;style face="superscript"&gt;20&lt;/style&gt;&lt;/DisplayText&gt;&lt;record&gt;&lt;rec-number&gt;194&lt;/rec-number&gt;&lt;foreign-keys&gt;&lt;key app="EN" db-id="5srsf05vorr0zketfthvxfpkp0xaxwwadxvr"&gt;194&lt;/key&gt;&lt;/foreign-keys&gt;&lt;ref-type name="Book"&gt;6&lt;/ref-type&gt;&lt;contributors&gt;&lt;secondary-authors&gt;&lt;author&gt;American Psychiatric Association&lt;/author&gt;&lt;/secondary-authors&gt;&lt;/contributors&gt;&lt;titles&gt;&lt;title&gt;Diagnostic and statistical manual of mental disorders (DSM-IV)&lt;/title&gt;&lt;/titles&gt;&lt;edition&gt;4th&lt;/edition&gt;&lt;dates&gt;&lt;year&gt;1994&lt;/year&gt;&lt;/dates&gt;&lt;pub-location&gt;Washington, DC&lt;/pub-location&gt;&lt;publisher&gt;American Psychiatric Association&lt;/publisher&gt;&lt;urls&gt;&lt;/urls&gt;&lt;/record&gt;&lt;/Cite&gt;&lt;/EndNote&gt;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20</w:t>
        </w:r>
        <w:r w:rsidR="00E75B70" w:rsidRPr="003E11AE">
          <w:rPr>
            <w:rFonts w:ascii="Times New Roman" w:hAnsi="Times New Roman"/>
            <w:sz w:val="24"/>
            <w:szCs w:val="24"/>
            <w:lang w:val="en-US"/>
          </w:rPr>
          <w:fldChar w:fldCharType="end"/>
        </w:r>
      </w:hyperlink>
      <w:r w:rsidR="00053BBE" w:rsidRPr="003E11AE">
        <w:rPr>
          <w:rFonts w:ascii="Times New Roman" w:hAnsi="Times New Roman"/>
          <w:sz w:val="24"/>
          <w:szCs w:val="24"/>
          <w:lang w:val="en-US"/>
        </w:rPr>
        <w:t xml:space="preserve"> </w:t>
      </w:r>
      <w:r w:rsidR="00F82775" w:rsidRPr="003E11AE">
        <w:rPr>
          <w:rFonts w:ascii="Times New Roman" w:hAnsi="Times New Roman"/>
          <w:sz w:val="24"/>
          <w:szCs w:val="24"/>
          <w:lang w:val="en-US"/>
        </w:rPr>
        <w:t>In addition</w:t>
      </w:r>
      <w:r w:rsidR="003D007E" w:rsidRPr="003E11AE">
        <w:rPr>
          <w:rFonts w:ascii="Times New Roman" w:hAnsi="Times New Roman"/>
          <w:sz w:val="24"/>
          <w:szCs w:val="24"/>
          <w:lang w:val="en-US"/>
        </w:rPr>
        <w:t>,</w:t>
      </w:r>
      <w:r w:rsidR="00F82775" w:rsidRPr="003E11AE">
        <w:rPr>
          <w:rFonts w:ascii="Times New Roman" w:hAnsi="Times New Roman"/>
          <w:sz w:val="24"/>
          <w:szCs w:val="24"/>
          <w:lang w:val="en-US"/>
        </w:rPr>
        <w:t xml:space="preserve"> it is a prerequisite that the sleep disturbance</w:t>
      </w:r>
      <w:r w:rsidR="00911934">
        <w:rPr>
          <w:rFonts w:ascii="Times New Roman" w:hAnsi="Times New Roman"/>
          <w:sz w:val="24"/>
          <w:szCs w:val="24"/>
          <w:lang w:val="en-US"/>
        </w:rPr>
        <w:t>s</w:t>
      </w:r>
      <w:r w:rsidR="00F82775" w:rsidRPr="003E11AE">
        <w:rPr>
          <w:rFonts w:ascii="Times New Roman" w:hAnsi="Times New Roman"/>
          <w:sz w:val="24"/>
          <w:szCs w:val="24"/>
          <w:lang w:val="en-US"/>
        </w:rPr>
        <w:t xml:space="preserve"> </w:t>
      </w:r>
      <w:r w:rsidR="0078239D" w:rsidRPr="003E11AE">
        <w:rPr>
          <w:rFonts w:ascii="Times New Roman" w:hAnsi="Times New Roman"/>
          <w:sz w:val="24"/>
          <w:szCs w:val="24"/>
          <w:lang w:val="en-US"/>
        </w:rPr>
        <w:t>ha</w:t>
      </w:r>
      <w:r w:rsidR="00911934">
        <w:rPr>
          <w:rFonts w:ascii="Times New Roman" w:hAnsi="Times New Roman"/>
          <w:sz w:val="24"/>
          <w:szCs w:val="24"/>
          <w:lang w:val="en-US"/>
        </w:rPr>
        <w:t>ve</w:t>
      </w:r>
      <w:r w:rsidR="0078239D" w:rsidRPr="003E11AE">
        <w:rPr>
          <w:rFonts w:ascii="Times New Roman" w:hAnsi="Times New Roman"/>
          <w:sz w:val="24"/>
          <w:szCs w:val="24"/>
          <w:lang w:val="en-US"/>
        </w:rPr>
        <w:t xml:space="preserve"> a clinically significant </w:t>
      </w:r>
      <w:r w:rsidR="008C6932" w:rsidRPr="003E11AE">
        <w:rPr>
          <w:rFonts w:ascii="Times New Roman" w:hAnsi="Times New Roman"/>
          <w:sz w:val="24"/>
          <w:szCs w:val="24"/>
          <w:lang w:val="en-US"/>
        </w:rPr>
        <w:t xml:space="preserve">adverse </w:t>
      </w:r>
      <w:r w:rsidR="0078239D" w:rsidRPr="003E11AE">
        <w:rPr>
          <w:rFonts w:ascii="Times New Roman" w:hAnsi="Times New Roman"/>
          <w:sz w:val="24"/>
          <w:szCs w:val="24"/>
          <w:lang w:val="en-US"/>
        </w:rPr>
        <w:t>impact on social, occupational</w:t>
      </w:r>
      <w:r w:rsidR="001A68B8">
        <w:rPr>
          <w:rFonts w:ascii="Times New Roman" w:hAnsi="Times New Roman"/>
          <w:sz w:val="24"/>
          <w:szCs w:val="24"/>
          <w:lang w:val="en-US"/>
        </w:rPr>
        <w:t>,</w:t>
      </w:r>
      <w:r w:rsidR="0078239D" w:rsidRPr="003E11AE">
        <w:rPr>
          <w:rFonts w:ascii="Times New Roman" w:hAnsi="Times New Roman"/>
          <w:sz w:val="24"/>
          <w:szCs w:val="24"/>
          <w:lang w:val="en-US"/>
        </w:rPr>
        <w:t xml:space="preserve"> or other</w:t>
      </w:r>
      <w:r w:rsidR="00430547">
        <w:rPr>
          <w:rFonts w:ascii="Times New Roman" w:hAnsi="Times New Roman"/>
          <w:sz w:val="24"/>
          <w:szCs w:val="24"/>
          <w:lang w:val="en-US"/>
        </w:rPr>
        <w:t xml:space="preserve"> important areas of functioning</w:t>
      </w:r>
      <w:r w:rsidR="00D07338">
        <w:rPr>
          <w:rFonts w:ascii="Times New Roman" w:hAnsi="Times New Roman"/>
          <w:sz w:val="24"/>
          <w:szCs w:val="24"/>
          <w:lang w:val="en-US"/>
        </w:rPr>
        <w:t>.</w:t>
      </w:r>
      <w:hyperlink w:anchor="_ENREF_20" w:tooltip=", 1994 #194"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 ExcludeAuth="1"&gt;&lt;Year&gt;1994&lt;/Year&gt;&lt;RecNum&gt;194&lt;/RecNum&gt;&lt;DisplayText&gt;&lt;style face="superscript"&gt;20&lt;/style&gt;&lt;/DisplayText&gt;&lt;record&gt;&lt;rec-number&gt;194&lt;/rec-number&gt;&lt;foreign-keys&gt;&lt;key app="EN" db-id="5srsf05vorr0zketfthvxfpkp0xaxwwadxvr"&gt;194&lt;/key&gt;&lt;/foreign-keys&gt;&lt;ref-type name="Book"&gt;6&lt;/ref-type&gt;&lt;contributors&gt;&lt;secondary-authors&gt;&lt;author&gt;American Psychiatric Association&lt;/author&gt;&lt;/secondary-authors&gt;&lt;/contributors&gt;&lt;titles&gt;&lt;title&gt;Diagnostic and statistical manual of mental disorders (DSM-IV)&lt;/title&gt;&lt;/titles&gt;&lt;edition&gt;4th&lt;/edition&gt;&lt;dates&gt;&lt;year&gt;1994&lt;/year&gt;&lt;/dates&gt;&lt;pub-location&gt;Washington, DC&lt;/pub-location&gt;&lt;publisher&gt;American Psychiatric Association&lt;/publisher&gt;&lt;urls&gt;&lt;/urls&gt;&lt;/record&gt;&lt;/Cite&gt;&lt;/EndNote&gt;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20</w:t>
        </w:r>
        <w:r w:rsidR="00E75B70" w:rsidRPr="003E11AE">
          <w:rPr>
            <w:rFonts w:ascii="Times New Roman" w:hAnsi="Times New Roman"/>
            <w:sz w:val="24"/>
            <w:szCs w:val="24"/>
            <w:lang w:val="en-US"/>
          </w:rPr>
          <w:fldChar w:fldCharType="end"/>
        </w:r>
      </w:hyperlink>
      <w:r w:rsidR="001F0A7B" w:rsidRPr="003E11AE">
        <w:rPr>
          <w:rFonts w:ascii="Times New Roman" w:hAnsi="Times New Roman"/>
          <w:sz w:val="24"/>
          <w:szCs w:val="24"/>
          <w:lang w:val="en-US"/>
        </w:rPr>
        <w:t xml:space="preserve"> </w:t>
      </w:r>
      <w:r w:rsidR="0072755A" w:rsidRPr="003E11AE">
        <w:rPr>
          <w:rFonts w:ascii="Times New Roman" w:hAnsi="Times New Roman"/>
          <w:sz w:val="24"/>
          <w:szCs w:val="24"/>
          <w:lang w:val="en-US"/>
        </w:rPr>
        <w:t xml:space="preserve">We constructed an insomnia </w:t>
      </w:r>
      <w:r w:rsidR="00F53050" w:rsidRPr="003E11AE">
        <w:rPr>
          <w:rFonts w:ascii="Times New Roman" w:hAnsi="Times New Roman"/>
          <w:sz w:val="24"/>
          <w:szCs w:val="24"/>
          <w:lang w:val="en-US"/>
        </w:rPr>
        <w:t xml:space="preserve">proxy </w:t>
      </w:r>
      <w:r w:rsidR="00576760">
        <w:rPr>
          <w:rFonts w:ascii="Times New Roman" w:hAnsi="Times New Roman"/>
          <w:sz w:val="24"/>
          <w:szCs w:val="24"/>
          <w:lang w:val="en-US"/>
        </w:rPr>
        <w:t>based on</w:t>
      </w:r>
      <w:r w:rsidR="00576760" w:rsidRPr="003E11AE">
        <w:rPr>
          <w:rFonts w:ascii="Times New Roman" w:hAnsi="Times New Roman"/>
          <w:sz w:val="24"/>
          <w:szCs w:val="24"/>
          <w:lang w:val="en-US"/>
        </w:rPr>
        <w:t xml:space="preserve"> </w:t>
      </w:r>
      <w:r w:rsidR="0072755A" w:rsidRPr="003E11AE">
        <w:rPr>
          <w:rFonts w:ascii="Times New Roman" w:hAnsi="Times New Roman"/>
          <w:sz w:val="24"/>
          <w:szCs w:val="24"/>
          <w:lang w:val="en-US"/>
        </w:rPr>
        <w:t xml:space="preserve">the </w:t>
      </w:r>
      <w:r w:rsidR="00A36120" w:rsidRPr="003E11AE">
        <w:rPr>
          <w:rFonts w:ascii="Times New Roman" w:hAnsi="Times New Roman"/>
          <w:sz w:val="24"/>
          <w:szCs w:val="24"/>
          <w:lang w:val="en-US"/>
        </w:rPr>
        <w:t xml:space="preserve">following </w:t>
      </w:r>
      <w:r w:rsidR="0072755A" w:rsidRPr="003E11AE">
        <w:rPr>
          <w:rFonts w:ascii="Times New Roman" w:hAnsi="Times New Roman"/>
          <w:sz w:val="24"/>
          <w:szCs w:val="24"/>
          <w:lang w:val="en-US"/>
        </w:rPr>
        <w:t>questions</w:t>
      </w:r>
      <w:r w:rsidR="00A36120" w:rsidRPr="003E11AE">
        <w:rPr>
          <w:rFonts w:ascii="Times New Roman" w:hAnsi="Times New Roman"/>
          <w:sz w:val="24"/>
          <w:szCs w:val="24"/>
          <w:lang w:val="en-US"/>
        </w:rPr>
        <w:t xml:space="preserve"> in HUNT2:</w:t>
      </w:r>
      <w:r w:rsidR="0072755A" w:rsidRPr="003E11AE">
        <w:rPr>
          <w:rFonts w:ascii="Times New Roman" w:hAnsi="Times New Roman"/>
          <w:sz w:val="24"/>
          <w:szCs w:val="24"/>
          <w:lang w:val="en-US"/>
        </w:rPr>
        <w:t xml:space="preserve"> “Have you had difficulty falling asleep during the last month?” “During the last month, have you woken too early and not been able to go get back to sleep?” and </w:t>
      </w:r>
      <w:r w:rsidR="0062345C" w:rsidRPr="003E11AE">
        <w:rPr>
          <w:rFonts w:ascii="Times New Roman" w:hAnsi="Times New Roman"/>
          <w:sz w:val="24"/>
          <w:szCs w:val="24"/>
          <w:lang w:val="en-US"/>
        </w:rPr>
        <w:t>“</w:t>
      </w:r>
      <w:r w:rsidR="00642890" w:rsidRPr="003E11AE">
        <w:rPr>
          <w:rFonts w:ascii="Times New Roman" w:hAnsi="Times New Roman"/>
          <w:sz w:val="24"/>
          <w:szCs w:val="24"/>
          <w:lang w:val="en-US"/>
        </w:rPr>
        <w:t>D</w:t>
      </w:r>
      <w:r w:rsidR="0062345C" w:rsidRPr="003E11AE">
        <w:rPr>
          <w:rFonts w:ascii="Times New Roman" w:hAnsi="Times New Roman"/>
          <w:sz w:val="24"/>
          <w:szCs w:val="24"/>
          <w:lang w:val="en-US"/>
        </w:rPr>
        <w:t>uring the last year</w:t>
      </w:r>
      <w:r w:rsidR="00642890" w:rsidRPr="003E11AE">
        <w:rPr>
          <w:rFonts w:ascii="Times New Roman" w:hAnsi="Times New Roman"/>
          <w:sz w:val="24"/>
          <w:szCs w:val="24"/>
          <w:lang w:val="en-US"/>
        </w:rPr>
        <w:t xml:space="preserve">, have you been troubled by </w:t>
      </w:r>
      <w:r w:rsidR="0062345C" w:rsidRPr="003E11AE">
        <w:rPr>
          <w:rFonts w:ascii="Times New Roman" w:hAnsi="Times New Roman"/>
          <w:sz w:val="24"/>
          <w:szCs w:val="24"/>
          <w:lang w:val="en-US"/>
        </w:rPr>
        <w:t>insomnia</w:t>
      </w:r>
      <w:r w:rsidR="00642890" w:rsidRPr="003E11AE">
        <w:rPr>
          <w:rFonts w:ascii="Times New Roman" w:hAnsi="Times New Roman"/>
          <w:sz w:val="24"/>
          <w:szCs w:val="24"/>
          <w:lang w:val="en-US"/>
        </w:rPr>
        <w:t xml:space="preserve"> to such a degree that it affected your work</w:t>
      </w:r>
      <w:r w:rsidR="00016DAC" w:rsidRPr="003E11AE">
        <w:rPr>
          <w:rFonts w:ascii="Times New Roman" w:hAnsi="Times New Roman"/>
          <w:sz w:val="24"/>
          <w:szCs w:val="24"/>
          <w:lang w:val="en-US"/>
        </w:rPr>
        <w:t>?”</w:t>
      </w:r>
      <w:r w:rsidR="005A6E2F" w:rsidRPr="003E11AE">
        <w:rPr>
          <w:rFonts w:ascii="Times New Roman" w:hAnsi="Times New Roman"/>
          <w:sz w:val="24"/>
          <w:szCs w:val="24"/>
          <w:lang w:val="en-US"/>
        </w:rPr>
        <w:t xml:space="preserve"> </w:t>
      </w:r>
      <w:r w:rsidR="0062345C" w:rsidRPr="003E11AE">
        <w:rPr>
          <w:rFonts w:ascii="Times New Roman" w:hAnsi="Times New Roman"/>
          <w:sz w:val="24"/>
          <w:szCs w:val="24"/>
          <w:lang w:val="en-US"/>
        </w:rPr>
        <w:t>A participant was</w:t>
      </w:r>
      <w:r w:rsidR="00D92E29" w:rsidRPr="003E11AE">
        <w:rPr>
          <w:rFonts w:ascii="Times New Roman" w:hAnsi="Times New Roman"/>
          <w:sz w:val="24"/>
          <w:szCs w:val="24"/>
          <w:lang w:val="en-US"/>
        </w:rPr>
        <w:t xml:space="preserve"> </w:t>
      </w:r>
      <w:r w:rsidR="003D007E" w:rsidRPr="003E11AE">
        <w:rPr>
          <w:rFonts w:ascii="Times New Roman" w:hAnsi="Times New Roman"/>
          <w:sz w:val="24"/>
          <w:szCs w:val="24"/>
          <w:lang w:val="en-US"/>
        </w:rPr>
        <w:t>defined as</w:t>
      </w:r>
      <w:r w:rsidR="00D92E29" w:rsidRPr="003E11AE">
        <w:rPr>
          <w:rFonts w:ascii="Times New Roman" w:hAnsi="Times New Roman"/>
          <w:sz w:val="24"/>
          <w:szCs w:val="24"/>
          <w:lang w:val="en-US"/>
        </w:rPr>
        <w:t xml:space="preserve"> suffer</w:t>
      </w:r>
      <w:r w:rsidR="003D007E" w:rsidRPr="003E11AE">
        <w:rPr>
          <w:rFonts w:ascii="Times New Roman" w:hAnsi="Times New Roman"/>
          <w:sz w:val="24"/>
          <w:szCs w:val="24"/>
          <w:lang w:val="en-US"/>
        </w:rPr>
        <w:t>ing</w:t>
      </w:r>
      <w:r w:rsidR="00D92E29" w:rsidRPr="003E11AE">
        <w:rPr>
          <w:rFonts w:ascii="Times New Roman" w:hAnsi="Times New Roman"/>
          <w:sz w:val="24"/>
          <w:szCs w:val="24"/>
          <w:lang w:val="en-US"/>
        </w:rPr>
        <w:t xml:space="preserve"> from insomnia </w:t>
      </w:r>
      <w:r>
        <w:rPr>
          <w:rFonts w:ascii="Times New Roman" w:hAnsi="Times New Roman"/>
          <w:sz w:val="24"/>
          <w:szCs w:val="24"/>
          <w:lang w:val="en-US"/>
        </w:rPr>
        <w:t>disorders</w:t>
      </w:r>
      <w:r w:rsidR="003071CF" w:rsidRPr="003E11AE">
        <w:rPr>
          <w:rFonts w:ascii="Times New Roman" w:hAnsi="Times New Roman"/>
          <w:sz w:val="24"/>
          <w:szCs w:val="24"/>
          <w:lang w:val="en-US"/>
        </w:rPr>
        <w:t xml:space="preserve"> </w:t>
      </w:r>
      <w:r w:rsidR="00D92E29" w:rsidRPr="003E11AE">
        <w:rPr>
          <w:rFonts w:ascii="Times New Roman" w:hAnsi="Times New Roman"/>
          <w:sz w:val="24"/>
          <w:szCs w:val="24"/>
          <w:lang w:val="en-US"/>
        </w:rPr>
        <w:t xml:space="preserve">if </w:t>
      </w:r>
      <w:r w:rsidR="00016DAC" w:rsidRPr="003E11AE">
        <w:rPr>
          <w:rFonts w:ascii="Times New Roman" w:hAnsi="Times New Roman"/>
          <w:sz w:val="24"/>
          <w:szCs w:val="24"/>
          <w:lang w:val="en-US"/>
        </w:rPr>
        <w:t>respond</w:t>
      </w:r>
      <w:r w:rsidR="00960E34" w:rsidRPr="003E11AE">
        <w:rPr>
          <w:rFonts w:ascii="Times New Roman" w:hAnsi="Times New Roman"/>
          <w:sz w:val="24"/>
          <w:szCs w:val="24"/>
          <w:lang w:val="en-US"/>
        </w:rPr>
        <w:t>ing</w:t>
      </w:r>
      <w:r w:rsidR="00D92E29" w:rsidRPr="003E11AE">
        <w:rPr>
          <w:rFonts w:ascii="Times New Roman" w:hAnsi="Times New Roman"/>
          <w:sz w:val="24"/>
          <w:szCs w:val="24"/>
          <w:lang w:val="en-US"/>
        </w:rPr>
        <w:t xml:space="preserve"> “almost every night” or “often” to initiating or maintaining sleep in combination with experiencing impaired work performance</w:t>
      </w:r>
      <w:r w:rsidR="00642890" w:rsidRPr="003E11AE">
        <w:rPr>
          <w:rFonts w:ascii="Times New Roman" w:hAnsi="Times New Roman"/>
          <w:sz w:val="24"/>
          <w:szCs w:val="24"/>
          <w:lang w:val="en-US"/>
        </w:rPr>
        <w:t xml:space="preserve"> due to insomnia</w:t>
      </w:r>
      <w:r w:rsidR="00D92E29" w:rsidRPr="003E11AE">
        <w:rPr>
          <w:rFonts w:ascii="Times New Roman" w:hAnsi="Times New Roman"/>
          <w:sz w:val="24"/>
          <w:szCs w:val="24"/>
          <w:lang w:val="en-US"/>
        </w:rPr>
        <w:t xml:space="preserve"> during the last year. </w:t>
      </w:r>
      <w:r w:rsidR="00642890" w:rsidRPr="003E11AE">
        <w:rPr>
          <w:rFonts w:ascii="Times New Roman" w:hAnsi="Times New Roman"/>
          <w:sz w:val="24"/>
          <w:szCs w:val="24"/>
          <w:lang w:val="en-US"/>
        </w:rPr>
        <w:t xml:space="preserve">In HUNT3 insomnia </w:t>
      </w:r>
      <w:r w:rsidR="003D007E" w:rsidRPr="003E11AE">
        <w:rPr>
          <w:rFonts w:ascii="Times New Roman" w:hAnsi="Times New Roman"/>
          <w:sz w:val="24"/>
          <w:szCs w:val="24"/>
          <w:lang w:val="en-US"/>
        </w:rPr>
        <w:t xml:space="preserve">was </w:t>
      </w:r>
      <w:r w:rsidR="00642890" w:rsidRPr="003E11AE">
        <w:rPr>
          <w:rFonts w:ascii="Times New Roman" w:hAnsi="Times New Roman"/>
          <w:sz w:val="24"/>
          <w:szCs w:val="24"/>
          <w:lang w:val="en-US"/>
        </w:rPr>
        <w:t xml:space="preserve">assessed by the questions: “How often during the last 3 months have you had difficulty falling asleep at night?” “How often during the last 3 months have you woken up </w:t>
      </w:r>
      <w:r w:rsidR="00642890" w:rsidRPr="003E11AE">
        <w:rPr>
          <w:rFonts w:ascii="Times New Roman" w:hAnsi="Times New Roman"/>
          <w:sz w:val="24"/>
          <w:szCs w:val="24"/>
          <w:lang w:val="en-US"/>
        </w:rPr>
        <w:lastRenderedPageBreak/>
        <w:t xml:space="preserve">too early and couldn´t go back to sleep?” and </w:t>
      </w:r>
      <w:r w:rsidR="005229D6" w:rsidRPr="003E11AE">
        <w:rPr>
          <w:rFonts w:ascii="Times New Roman" w:hAnsi="Times New Roman"/>
          <w:sz w:val="24"/>
          <w:szCs w:val="24"/>
          <w:lang w:val="en-US"/>
        </w:rPr>
        <w:t>“How often during the last 3 months have you felt sleepy during the day?</w:t>
      </w:r>
      <w:r w:rsidR="009C443E" w:rsidRPr="003E11AE">
        <w:rPr>
          <w:rFonts w:ascii="Times New Roman" w:hAnsi="Times New Roman"/>
          <w:sz w:val="24"/>
          <w:szCs w:val="24"/>
          <w:lang w:val="en-US"/>
        </w:rPr>
        <w:t>” If a participant answered “several times a week” on initiating or maintaining sleep and “feeling sleepy during the day</w:t>
      </w:r>
      <w:r w:rsidR="001A68B8">
        <w:rPr>
          <w:rFonts w:ascii="Times New Roman" w:hAnsi="Times New Roman"/>
          <w:sz w:val="24"/>
          <w:szCs w:val="24"/>
          <w:lang w:val="en-US"/>
        </w:rPr>
        <w:t>,</w:t>
      </w:r>
      <w:r w:rsidR="009C443E" w:rsidRPr="003E11AE">
        <w:rPr>
          <w:rFonts w:ascii="Times New Roman" w:hAnsi="Times New Roman"/>
          <w:sz w:val="24"/>
          <w:szCs w:val="24"/>
          <w:lang w:val="en-US"/>
        </w:rPr>
        <w:t>” th</w:t>
      </w:r>
      <w:r w:rsidR="00960E34" w:rsidRPr="003E11AE">
        <w:rPr>
          <w:rFonts w:ascii="Times New Roman" w:hAnsi="Times New Roman"/>
          <w:sz w:val="24"/>
          <w:szCs w:val="24"/>
          <w:lang w:val="en-US"/>
        </w:rPr>
        <w:t>at</w:t>
      </w:r>
      <w:r w:rsidR="009C443E" w:rsidRPr="003E11AE">
        <w:rPr>
          <w:rFonts w:ascii="Times New Roman" w:hAnsi="Times New Roman"/>
          <w:sz w:val="24"/>
          <w:szCs w:val="24"/>
          <w:lang w:val="en-US"/>
        </w:rPr>
        <w:t xml:space="preserve"> participant </w:t>
      </w:r>
      <w:r w:rsidR="003D007E" w:rsidRPr="003E11AE">
        <w:rPr>
          <w:rFonts w:ascii="Times New Roman" w:hAnsi="Times New Roman"/>
          <w:sz w:val="24"/>
          <w:szCs w:val="24"/>
          <w:lang w:val="en-US"/>
        </w:rPr>
        <w:t xml:space="preserve">was </w:t>
      </w:r>
      <w:r w:rsidR="009C443E" w:rsidRPr="003E11AE">
        <w:rPr>
          <w:rFonts w:ascii="Times New Roman" w:hAnsi="Times New Roman"/>
          <w:sz w:val="24"/>
          <w:szCs w:val="24"/>
          <w:lang w:val="en-US"/>
        </w:rPr>
        <w:t>considered to suffer from insomnia</w:t>
      </w:r>
      <w:r>
        <w:rPr>
          <w:rFonts w:ascii="Times New Roman" w:hAnsi="Times New Roman"/>
          <w:sz w:val="24"/>
          <w:szCs w:val="24"/>
          <w:lang w:val="en-US"/>
        </w:rPr>
        <w:t xml:space="preserve"> disorders</w:t>
      </w:r>
      <w:r w:rsidR="009C443E" w:rsidRPr="003E11AE">
        <w:rPr>
          <w:rFonts w:ascii="Times New Roman" w:hAnsi="Times New Roman"/>
          <w:sz w:val="24"/>
          <w:szCs w:val="24"/>
          <w:lang w:val="en-US"/>
        </w:rPr>
        <w:t>.</w:t>
      </w:r>
      <w:r w:rsidR="000A50AA" w:rsidRPr="003E11AE">
        <w:rPr>
          <w:rFonts w:ascii="Times New Roman" w:hAnsi="Times New Roman"/>
          <w:sz w:val="24"/>
          <w:szCs w:val="24"/>
          <w:lang w:val="en-US"/>
        </w:rPr>
        <w:t xml:space="preserve"> </w:t>
      </w:r>
      <w:r w:rsidR="003D007E" w:rsidRPr="003E11AE">
        <w:rPr>
          <w:rFonts w:ascii="Times New Roman" w:hAnsi="Times New Roman"/>
          <w:sz w:val="24"/>
          <w:szCs w:val="24"/>
          <w:lang w:val="en-US"/>
        </w:rPr>
        <w:t>Since t</w:t>
      </w:r>
      <w:r w:rsidR="000A50AA" w:rsidRPr="003E11AE">
        <w:rPr>
          <w:rFonts w:ascii="Times New Roman" w:hAnsi="Times New Roman"/>
          <w:sz w:val="24"/>
          <w:szCs w:val="24"/>
          <w:lang w:val="en-US"/>
        </w:rPr>
        <w:t>here was no</w:t>
      </w:r>
      <w:r w:rsidR="009C443E" w:rsidRPr="003E11AE">
        <w:rPr>
          <w:rFonts w:ascii="Times New Roman" w:hAnsi="Times New Roman"/>
          <w:sz w:val="24"/>
          <w:szCs w:val="24"/>
          <w:lang w:val="en-US"/>
        </w:rPr>
        <w:t xml:space="preserve"> </w:t>
      </w:r>
      <w:r w:rsidR="000A50AA" w:rsidRPr="003E11AE">
        <w:rPr>
          <w:rFonts w:ascii="Times New Roman" w:hAnsi="Times New Roman"/>
          <w:sz w:val="24"/>
          <w:szCs w:val="24"/>
          <w:lang w:val="en-US"/>
        </w:rPr>
        <w:t xml:space="preserve">question </w:t>
      </w:r>
      <w:r w:rsidR="00576760">
        <w:rPr>
          <w:rFonts w:ascii="Times New Roman" w:hAnsi="Times New Roman"/>
          <w:sz w:val="24"/>
          <w:szCs w:val="24"/>
          <w:lang w:val="en-US"/>
        </w:rPr>
        <w:t>assessing</w:t>
      </w:r>
      <w:r w:rsidR="000A50AA" w:rsidRPr="003E11AE">
        <w:rPr>
          <w:rFonts w:ascii="Times New Roman" w:hAnsi="Times New Roman"/>
          <w:sz w:val="24"/>
          <w:szCs w:val="24"/>
          <w:lang w:val="en-US"/>
        </w:rPr>
        <w:t xml:space="preserve"> </w:t>
      </w:r>
      <w:r w:rsidR="00A36120" w:rsidRPr="003E11AE">
        <w:rPr>
          <w:rFonts w:ascii="Times New Roman" w:hAnsi="Times New Roman"/>
          <w:sz w:val="24"/>
          <w:szCs w:val="24"/>
          <w:lang w:val="en-US"/>
        </w:rPr>
        <w:t>any influence</w:t>
      </w:r>
      <w:r w:rsidR="000A50AA" w:rsidRPr="003E11AE">
        <w:rPr>
          <w:rFonts w:ascii="Times New Roman" w:hAnsi="Times New Roman"/>
          <w:sz w:val="24"/>
          <w:szCs w:val="24"/>
          <w:lang w:val="en-US"/>
        </w:rPr>
        <w:t xml:space="preserve"> of sleep disturbance on daily life in </w:t>
      </w:r>
      <w:r w:rsidR="001F5636">
        <w:rPr>
          <w:rFonts w:ascii="Times New Roman" w:hAnsi="Times New Roman"/>
          <w:sz w:val="24"/>
          <w:szCs w:val="24"/>
          <w:lang w:val="en-US"/>
        </w:rPr>
        <w:t>QNP</w:t>
      </w:r>
      <w:r w:rsidR="003D007E" w:rsidRPr="003E11AE">
        <w:rPr>
          <w:rFonts w:ascii="Times New Roman" w:hAnsi="Times New Roman"/>
          <w:sz w:val="24"/>
          <w:szCs w:val="24"/>
          <w:lang w:val="en-US"/>
        </w:rPr>
        <w:t>,</w:t>
      </w:r>
      <w:r w:rsidR="000A50AA" w:rsidRPr="003E11AE">
        <w:rPr>
          <w:rFonts w:ascii="Times New Roman" w:hAnsi="Times New Roman"/>
          <w:sz w:val="24"/>
          <w:szCs w:val="24"/>
          <w:lang w:val="en-US"/>
        </w:rPr>
        <w:t xml:space="preserve"> </w:t>
      </w:r>
      <w:r w:rsidR="003D007E" w:rsidRPr="003E11AE">
        <w:rPr>
          <w:rFonts w:ascii="Times New Roman" w:hAnsi="Times New Roman"/>
          <w:sz w:val="24"/>
          <w:szCs w:val="24"/>
          <w:lang w:val="en-US"/>
        </w:rPr>
        <w:t>t</w:t>
      </w:r>
      <w:r w:rsidR="000A50AA" w:rsidRPr="003E11AE">
        <w:rPr>
          <w:rFonts w:ascii="Times New Roman" w:hAnsi="Times New Roman"/>
          <w:sz w:val="24"/>
          <w:szCs w:val="24"/>
          <w:lang w:val="en-US"/>
        </w:rPr>
        <w:t xml:space="preserve">he assessment of insomnia symptoms </w:t>
      </w:r>
      <w:r w:rsidR="003D007E" w:rsidRPr="003E11AE">
        <w:rPr>
          <w:rFonts w:ascii="Times New Roman" w:hAnsi="Times New Roman"/>
          <w:sz w:val="24"/>
          <w:szCs w:val="24"/>
          <w:lang w:val="en-US"/>
        </w:rPr>
        <w:t xml:space="preserve">was </w:t>
      </w:r>
      <w:r w:rsidR="000A50AA" w:rsidRPr="003E11AE">
        <w:rPr>
          <w:rFonts w:ascii="Times New Roman" w:hAnsi="Times New Roman"/>
          <w:sz w:val="24"/>
          <w:szCs w:val="24"/>
          <w:lang w:val="en-US"/>
        </w:rPr>
        <w:t>r</w:t>
      </w:r>
      <w:r w:rsidR="00CF1F01" w:rsidRPr="003E11AE">
        <w:rPr>
          <w:rFonts w:ascii="Times New Roman" w:hAnsi="Times New Roman"/>
          <w:sz w:val="24"/>
          <w:szCs w:val="24"/>
          <w:lang w:val="en-US"/>
        </w:rPr>
        <w:t xml:space="preserve">estricted to HUNT2 and HUNT3. </w:t>
      </w:r>
      <w:r w:rsidR="00DE1D34" w:rsidRPr="003E11AE">
        <w:rPr>
          <w:rFonts w:ascii="Times New Roman" w:hAnsi="Times New Roman"/>
          <w:sz w:val="24"/>
          <w:szCs w:val="24"/>
          <w:lang w:val="en-US"/>
        </w:rPr>
        <w:t>This defini</w:t>
      </w:r>
      <w:r w:rsidR="00F82775" w:rsidRPr="003E11AE">
        <w:rPr>
          <w:rFonts w:ascii="Times New Roman" w:hAnsi="Times New Roman"/>
          <w:sz w:val="24"/>
          <w:szCs w:val="24"/>
          <w:lang w:val="en-US"/>
        </w:rPr>
        <w:t xml:space="preserve">tion of insomnia has been used in </w:t>
      </w:r>
      <w:r w:rsidR="00576760">
        <w:rPr>
          <w:rFonts w:ascii="Times New Roman" w:hAnsi="Times New Roman"/>
          <w:sz w:val="24"/>
          <w:szCs w:val="24"/>
          <w:lang w:val="en-US"/>
        </w:rPr>
        <w:t xml:space="preserve">prior </w:t>
      </w:r>
      <w:r w:rsidR="005229D6" w:rsidRPr="003E11AE">
        <w:rPr>
          <w:rFonts w:ascii="Times New Roman" w:hAnsi="Times New Roman"/>
          <w:sz w:val="24"/>
          <w:szCs w:val="24"/>
          <w:lang w:val="en-US"/>
        </w:rPr>
        <w:t xml:space="preserve">studies </w:t>
      </w:r>
      <w:r w:rsidR="00DE1D34" w:rsidRPr="003E11AE">
        <w:rPr>
          <w:rFonts w:ascii="Times New Roman" w:hAnsi="Times New Roman"/>
          <w:sz w:val="24"/>
          <w:szCs w:val="24"/>
          <w:lang w:val="en-US"/>
        </w:rPr>
        <w:t>investigating the bi</w:t>
      </w:r>
      <w:r w:rsidR="00F82775" w:rsidRPr="003E11AE">
        <w:rPr>
          <w:rFonts w:ascii="Times New Roman" w:hAnsi="Times New Roman"/>
          <w:sz w:val="24"/>
          <w:szCs w:val="24"/>
          <w:lang w:val="en-US"/>
        </w:rPr>
        <w:t>d</w:t>
      </w:r>
      <w:r w:rsidR="00DE1D34" w:rsidRPr="003E11AE">
        <w:rPr>
          <w:rFonts w:ascii="Times New Roman" w:hAnsi="Times New Roman"/>
          <w:sz w:val="24"/>
          <w:szCs w:val="24"/>
          <w:lang w:val="en-US"/>
        </w:rPr>
        <w:t>irectional association</w:t>
      </w:r>
      <w:r w:rsidR="00960E34" w:rsidRPr="003E11AE">
        <w:rPr>
          <w:rFonts w:ascii="Times New Roman" w:hAnsi="Times New Roman"/>
          <w:sz w:val="24"/>
          <w:szCs w:val="24"/>
          <w:lang w:val="en-US"/>
        </w:rPr>
        <w:t>s</w:t>
      </w:r>
      <w:r w:rsidR="00DE1D34" w:rsidRPr="003E11AE">
        <w:rPr>
          <w:rFonts w:ascii="Times New Roman" w:hAnsi="Times New Roman"/>
          <w:sz w:val="24"/>
          <w:szCs w:val="24"/>
          <w:lang w:val="en-US"/>
        </w:rPr>
        <w:t xml:space="preserve"> between depression and insomnia</w:t>
      </w:r>
      <w:r w:rsidR="00960E34" w:rsidRPr="003E11AE">
        <w:rPr>
          <w:rFonts w:ascii="Times New Roman" w:hAnsi="Times New Roman"/>
          <w:sz w:val="24"/>
          <w:szCs w:val="24"/>
          <w:lang w:val="en-US"/>
        </w:rPr>
        <w:t>,</w:t>
      </w:r>
      <w:r w:rsidR="005229D6" w:rsidRPr="003E11AE">
        <w:rPr>
          <w:rFonts w:ascii="Times New Roman" w:hAnsi="Times New Roman"/>
          <w:sz w:val="24"/>
          <w:szCs w:val="24"/>
          <w:lang w:val="en-US"/>
        </w:rPr>
        <w:t xml:space="preserve"> and insomnia and work performance</w:t>
      </w:r>
      <w:r w:rsidR="00D07338">
        <w:rPr>
          <w:rFonts w:ascii="Times New Roman" w:hAnsi="Times New Roman"/>
          <w:sz w:val="24"/>
          <w:szCs w:val="24"/>
          <w:lang w:val="en-US"/>
        </w:rPr>
        <w:t>.</w:t>
      </w:r>
      <w:r w:rsidR="00E75B70" w:rsidRPr="003E11AE">
        <w:rPr>
          <w:rFonts w:ascii="Times New Roman" w:hAnsi="Times New Roman"/>
          <w:sz w:val="24"/>
          <w:szCs w:val="24"/>
          <w:lang w:val="en-US"/>
        </w:rPr>
        <w:fldChar w:fldCharType="begin">
          <w:fldData xml:space="preserve">PEVuZE5vdGU+PENpdGU+PEF1dGhvcj5TaXZlcnRzZW48L0F1dGhvcj48WWVhcj4yMDA2PC9ZZWFy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</w:fldData>
        </w:fldChar>
      </w:r>
      <w:r w:rsidR="00BB5DB5">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PEVuZE5vdGU+PENpdGU+PEF1dGhvcj5TaXZlcnRzZW48L0F1dGhvcj48WWVhcj4yMDA2PC9ZZWFy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</w:fldData>
        </w:fldChar>
      </w:r>
      <w:r w:rsidR="00BB5DB5">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sidRPr="003E11AE">
        <w:rPr>
          <w:rFonts w:ascii="Times New Roman" w:hAnsi="Times New Roman"/>
          <w:sz w:val="24"/>
          <w:szCs w:val="24"/>
          <w:lang w:val="en-US"/>
        </w:rPr>
      </w:r>
      <w:r w:rsidR="00E75B70" w:rsidRPr="003E11AE">
        <w:rPr>
          <w:rFonts w:ascii="Times New Roman" w:hAnsi="Times New Roman"/>
          <w:sz w:val="24"/>
          <w:szCs w:val="24"/>
          <w:lang w:val="en-US"/>
        </w:rPr>
        <w:fldChar w:fldCharType="separate"/>
      </w:r>
      <w:hyperlink w:anchor="_ENREF_21" w:tooltip="Sivertsen, 2006 #189" w:history="1">
        <w:r w:rsidR="00972ABE" w:rsidRPr="00BB5DB5">
          <w:rPr>
            <w:rFonts w:ascii="Times New Roman" w:hAnsi="Times New Roman"/>
            <w:noProof/>
            <w:sz w:val="24"/>
            <w:szCs w:val="24"/>
            <w:vertAlign w:val="superscript"/>
            <w:lang w:val="en-US"/>
          </w:rPr>
          <w:t>21</w:t>
        </w:r>
      </w:hyperlink>
      <w:r w:rsidR="00BB5DB5" w:rsidRPr="00BB5DB5">
        <w:rPr>
          <w:rFonts w:ascii="Times New Roman" w:hAnsi="Times New Roman"/>
          <w:noProof/>
          <w:sz w:val="24"/>
          <w:szCs w:val="24"/>
          <w:vertAlign w:val="superscript"/>
          <w:lang w:val="en-US"/>
        </w:rPr>
        <w:t>,</w:t>
      </w:r>
      <w:hyperlink w:anchor="_ENREF_22" w:tooltip="Sivertsen, 2012 #179" w:history="1">
        <w:r w:rsidR="00972ABE" w:rsidRPr="00BB5DB5">
          <w:rPr>
            <w:rFonts w:ascii="Times New Roman" w:hAnsi="Times New Roman"/>
            <w:noProof/>
            <w:sz w:val="24"/>
            <w:szCs w:val="24"/>
            <w:vertAlign w:val="superscript"/>
            <w:lang w:val="en-US"/>
          </w:rPr>
          <w:t>22</w:t>
        </w:r>
      </w:hyperlink>
      <w:r w:rsidR="00E75B70" w:rsidRPr="003E11AE">
        <w:rPr>
          <w:rFonts w:ascii="Times New Roman" w:hAnsi="Times New Roman"/>
          <w:sz w:val="24"/>
          <w:szCs w:val="24"/>
          <w:lang w:val="en-US"/>
        </w:rPr>
        <w:fldChar w:fldCharType="end"/>
      </w:r>
    </w:p>
    <w:p w:rsidR="003F75F9" w:rsidRPr="00707F00" w:rsidRDefault="00E75B70" w:rsidP="003F75F9">
      <w:pPr>
        <w:spacing w:line="480" w:lineRule="auto"/>
        <w:rPr>
          <w:rFonts w:ascii="Times New Roman" w:hAnsi="Times New Roman"/>
          <w:b/>
          <w:sz w:val="24"/>
          <w:szCs w:val="24"/>
          <w:lang w:val="en-US"/>
        </w:rPr>
      </w:pPr>
      <w:r w:rsidRPr="00E75B70">
        <w:rPr>
          <w:rFonts w:ascii="Times New Roman" w:hAnsi="Times New Roman"/>
          <w:b/>
          <w:sz w:val="24"/>
          <w:szCs w:val="24"/>
          <w:lang w:val="en-US"/>
        </w:rPr>
        <w:t xml:space="preserve">Assessment of </w:t>
      </w:r>
      <w:r w:rsidR="00707F00" w:rsidRPr="00707F00">
        <w:rPr>
          <w:rFonts w:ascii="Times New Roman" w:hAnsi="Times New Roman"/>
          <w:b/>
          <w:sz w:val="24"/>
          <w:szCs w:val="24"/>
          <w:lang w:val="en-US"/>
        </w:rPr>
        <w:t xml:space="preserve">Potential Confounders </w:t>
      </w:r>
    </w:p>
    <w:p w:rsidR="00C07588" w:rsidRDefault="00482992">
      <w:pPr>
        <w:spacing w:line="480" w:lineRule="auto"/>
        <w:ind w:firstLine="1304"/>
        <w:rPr>
          <w:rFonts w:ascii="Times New Roman" w:hAnsi="Times New Roman"/>
          <w:sz w:val="24"/>
          <w:szCs w:val="24"/>
          <w:lang w:val="en-US"/>
        </w:rPr>
      </w:pPr>
      <w:r>
        <w:rPr>
          <w:rFonts w:ascii="Times New Roman" w:hAnsi="Times New Roman"/>
          <w:sz w:val="24"/>
          <w:szCs w:val="24"/>
          <w:lang w:val="en-US"/>
        </w:rPr>
        <w:t>The</w:t>
      </w:r>
      <w:r w:rsidRPr="00482992">
        <w:rPr>
          <w:rFonts w:ascii="Times New Roman" w:hAnsi="Times New Roman"/>
          <w:sz w:val="24"/>
          <w:szCs w:val="24"/>
          <w:lang w:val="en-US"/>
        </w:rPr>
        <w:t xml:space="preserve"> </w:t>
      </w:r>
      <w:r w:rsidR="00016DAC" w:rsidRPr="00482992">
        <w:rPr>
          <w:rFonts w:ascii="Times New Roman" w:hAnsi="Times New Roman"/>
          <w:sz w:val="24"/>
          <w:szCs w:val="24"/>
          <w:lang w:val="en-US"/>
        </w:rPr>
        <w:t>potential confounders</w:t>
      </w:r>
      <w:r w:rsidR="00760F84">
        <w:rPr>
          <w:rFonts w:ascii="Times New Roman" w:hAnsi="Times New Roman"/>
          <w:sz w:val="24"/>
          <w:szCs w:val="24"/>
          <w:lang w:val="en-US"/>
        </w:rPr>
        <w:t xml:space="preserve"> </w:t>
      </w:r>
      <w:r w:rsidR="00911934">
        <w:rPr>
          <w:rFonts w:ascii="Times New Roman" w:hAnsi="Times New Roman"/>
          <w:sz w:val="24"/>
          <w:szCs w:val="24"/>
          <w:lang w:val="en-US"/>
        </w:rPr>
        <w:t xml:space="preserve">considered </w:t>
      </w:r>
      <w:r>
        <w:rPr>
          <w:rFonts w:ascii="Times New Roman" w:hAnsi="Times New Roman"/>
          <w:sz w:val="24"/>
          <w:szCs w:val="24"/>
          <w:lang w:val="en-US"/>
        </w:rPr>
        <w:t xml:space="preserve">in the study </w:t>
      </w:r>
      <w:r w:rsidR="00CF1F01" w:rsidRPr="003E11AE" w:rsidDel="00184D16">
        <w:rPr>
          <w:rFonts w:ascii="Times New Roman" w:hAnsi="Times New Roman"/>
          <w:sz w:val="24"/>
          <w:szCs w:val="24"/>
          <w:lang w:val="en-US"/>
        </w:rPr>
        <w:t xml:space="preserve">were sex, age, </w:t>
      </w:r>
      <w:r w:rsidR="00184D16" w:rsidRPr="003E11AE">
        <w:rPr>
          <w:rFonts w:ascii="Times New Roman" w:hAnsi="Times New Roman"/>
          <w:sz w:val="24"/>
          <w:szCs w:val="24"/>
          <w:lang w:val="en-US"/>
        </w:rPr>
        <w:t>b</w:t>
      </w:r>
      <w:r w:rsidR="00184D16" w:rsidRPr="003E11AE" w:rsidDel="00184D16">
        <w:rPr>
          <w:rFonts w:ascii="Times New Roman" w:hAnsi="Times New Roman"/>
          <w:sz w:val="24"/>
          <w:szCs w:val="24"/>
          <w:lang w:val="en-US"/>
        </w:rPr>
        <w:t xml:space="preserve">ody </w:t>
      </w:r>
      <w:r w:rsidR="00CF1F01" w:rsidRPr="003E11AE" w:rsidDel="00184D16">
        <w:rPr>
          <w:rFonts w:ascii="Times New Roman" w:hAnsi="Times New Roman"/>
          <w:sz w:val="24"/>
          <w:szCs w:val="24"/>
          <w:lang w:val="en-US"/>
        </w:rPr>
        <w:t xml:space="preserve">mass index (BMI), </w:t>
      </w:r>
      <w:r w:rsidR="00E4246A">
        <w:rPr>
          <w:rFonts w:ascii="Times New Roman" w:hAnsi="Times New Roman"/>
          <w:sz w:val="24"/>
          <w:szCs w:val="24"/>
          <w:lang w:val="en-US"/>
        </w:rPr>
        <w:t>tobacco</w:t>
      </w:r>
      <w:r w:rsidR="00CF1F01" w:rsidRPr="003E11AE" w:rsidDel="00184D16">
        <w:rPr>
          <w:rFonts w:ascii="Times New Roman" w:hAnsi="Times New Roman"/>
          <w:sz w:val="24"/>
          <w:szCs w:val="24"/>
          <w:lang w:val="en-US"/>
        </w:rPr>
        <w:t xml:space="preserve"> smoking</w:t>
      </w:r>
      <w:r w:rsidR="003F75F9" w:rsidRPr="003E11AE">
        <w:rPr>
          <w:rFonts w:ascii="Times New Roman" w:hAnsi="Times New Roman"/>
          <w:sz w:val="24"/>
          <w:szCs w:val="24"/>
          <w:lang w:val="en-US"/>
        </w:rPr>
        <w:t>,</w:t>
      </w:r>
      <w:r>
        <w:rPr>
          <w:rFonts w:ascii="Times New Roman" w:hAnsi="Times New Roman"/>
          <w:sz w:val="24"/>
          <w:szCs w:val="24"/>
          <w:lang w:val="en-US"/>
        </w:rPr>
        <w:t xml:space="preserve"> </w:t>
      </w:r>
      <w:r w:rsidR="00327EBB" w:rsidRPr="003E11AE">
        <w:rPr>
          <w:rFonts w:ascii="Times New Roman" w:hAnsi="Times New Roman"/>
          <w:sz w:val="24"/>
          <w:szCs w:val="24"/>
          <w:lang w:val="en-US"/>
        </w:rPr>
        <w:t>educational level</w:t>
      </w:r>
      <w:r>
        <w:rPr>
          <w:rFonts w:ascii="Times New Roman" w:hAnsi="Times New Roman"/>
          <w:sz w:val="24"/>
          <w:szCs w:val="24"/>
          <w:lang w:val="en-US"/>
        </w:rPr>
        <w:t xml:space="preserve"> anxiety</w:t>
      </w:r>
      <w:r w:rsidR="00642000">
        <w:rPr>
          <w:rFonts w:ascii="Times New Roman" w:hAnsi="Times New Roman"/>
          <w:sz w:val="24"/>
          <w:szCs w:val="24"/>
          <w:lang w:val="en-US"/>
        </w:rPr>
        <w:t>,</w:t>
      </w:r>
      <w:r>
        <w:rPr>
          <w:rFonts w:ascii="Times New Roman" w:hAnsi="Times New Roman"/>
          <w:sz w:val="24"/>
          <w:szCs w:val="24"/>
          <w:lang w:val="en-US"/>
        </w:rPr>
        <w:t xml:space="preserve"> and depression.</w:t>
      </w:r>
      <w:r w:rsidR="00327EBB" w:rsidRPr="003E11AE">
        <w:rPr>
          <w:rFonts w:ascii="Times New Roman" w:hAnsi="Times New Roman"/>
          <w:sz w:val="24"/>
          <w:szCs w:val="24"/>
          <w:lang w:val="en-US"/>
        </w:rPr>
        <w:t xml:space="preserve"> </w:t>
      </w:r>
      <w:r w:rsidR="00655900">
        <w:rPr>
          <w:rFonts w:ascii="Times New Roman" w:hAnsi="Times New Roman"/>
          <w:sz w:val="24"/>
          <w:szCs w:val="24"/>
          <w:lang w:val="en-US"/>
        </w:rPr>
        <w:t>T</w:t>
      </w:r>
      <w:r w:rsidR="00327EBB" w:rsidRPr="003E11AE">
        <w:rPr>
          <w:rFonts w:ascii="Times New Roman" w:hAnsi="Times New Roman"/>
          <w:sz w:val="24"/>
          <w:szCs w:val="24"/>
          <w:lang w:val="en-US"/>
        </w:rPr>
        <w:t>hese variables</w:t>
      </w:r>
      <w:r w:rsidR="00CF1F01" w:rsidRPr="003E11AE" w:rsidDel="00184D16">
        <w:rPr>
          <w:rFonts w:ascii="Times New Roman" w:hAnsi="Times New Roman"/>
          <w:sz w:val="24"/>
          <w:szCs w:val="24"/>
          <w:lang w:val="en-US"/>
        </w:rPr>
        <w:t xml:space="preserve"> were assessed</w:t>
      </w:r>
      <w:r w:rsidR="00D07338">
        <w:rPr>
          <w:rFonts w:ascii="Times New Roman" w:hAnsi="Times New Roman"/>
          <w:sz w:val="24"/>
          <w:szCs w:val="24"/>
          <w:lang w:val="en-US"/>
        </w:rPr>
        <w:t xml:space="preserve"> through questionnaires in HUNT</w:t>
      </w:r>
      <w:r w:rsidR="00CF1F01" w:rsidRPr="003E11AE" w:rsidDel="00184D16">
        <w:rPr>
          <w:rFonts w:ascii="Times New Roman" w:hAnsi="Times New Roman"/>
          <w:sz w:val="24"/>
          <w:szCs w:val="24"/>
          <w:lang w:val="en-US"/>
        </w:rPr>
        <w:t>3/</w:t>
      </w:r>
      <w:r w:rsidR="001A68B8">
        <w:rPr>
          <w:rFonts w:ascii="Times New Roman" w:hAnsi="Times New Roman"/>
          <w:sz w:val="24"/>
          <w:szCs w:val="24"/>
          <w:lang w:val="en-US"/>
        </w:rPr>
        <w:t xml:space="preserve"> </w:t>
      </w:r>
      <w:r w:rsidR="001F5636">
        <w:rPr>
          <w:rFonts w:ascii="Times New Roman" w:hAnsi="Times New Roman"/>
          <w:sz w:val="24"/>
          <w:szCs w:val="24"/>
          <w:lang w:val="en-US"/>
        </w:rPr>
        <w:t>QNP</w:t>
      </w:r>
      <w:r w:rsidR="00655900">
        <w:rPr>
          <w:rFonts w:ascii="Times New Roman" w:hAnsi="Times New Roman"/>
          <w:sz w:val="24"/>
          <w:szCs w:val="24"/>
          <w:lang w:val="en-US"/>
        </w:rPr>
        <w:t>, except for</w:t>
      </w:r>
      <w:r w:rsidR="00CF1F01" w:rsidRPr="003E11AE" w:rsidDel="00184D16">
        <w:rPr>
          <w:rFonts w:ascii="Times New Roman" w:hAnsi="Times New Roman"/>
          <w:sz w:val="24"/>
          <w:szCs w:val="24"/>
          <w:lang w:val="en-US"/>
        </w:rPr>
        <w:t xml:space="preserve"> education</w:t>
      </w:r>
      <w:r w:rsidR="00760F84">
        <w:rPr>
          <w:rFonts w:ascii="Times New Roman" w:hAnsi="Times New Roman"/>
          <w:sz w:val="24"/>
          <w:szCs w:val="24"/>
          <w:lang w:val="en-US"/>
        </w:rPr>
        <w:t>, anxiety and depression</w:t>
      </w:r>
      <w:r w:rsidR="00184D16" w:rsidRPr="003E11AE">
        <w:rPr>
          <w:rFonts w:ascii="Times New Roman" w:hAnsi="Times New Roman"/>
          <w:sz w:val="24"/>
          <w:szCs w:val="24"/>
          <w:lang w:val="en-US"/>
        </w:rPr>
        <w:t>,</w:t>
      </w:r>
      <w:r w:rsidR="00760F84">
        <w:rPr>
          <w:rFonts w:ascii="Times New Roman" w:hAnsi="Times New Roman"/>
          <w:sz w:val="24"/>
          <w:szCs w:val="24"/>
          <w:lang w:val="en-US"/>
        </w:rPr>
        <w:t xml:space="preserve"> which were</w:t>
      </w:r>
      <w:r w:rsidR="00CF1F01" w:rsidRPr="003E11AE" w:rsidDel="00184D16">
        <w:rPr>
          <w:rFonts w:ascii="Times New Roman" w:hAnsi="Times New Roman"/>
          <w:sz w:val="24"/>
          <w:szCs w:val="24"/>
          <w:lang w:val="en-US"/>
        </w:rPr>
        <w:t xml:space="preserve"> assessed in HUNT2</w:t>
      </w:r>
      <w:r w:rsidR="00760F84">
        <w:rPr>
          <w:rFonts w:ascii="Times New Roman" w:hAnsi="Times New Roman"/>
          <w:sz w:val="24"/>
          <w:szCs w:val="24"/>
          <w:lang w:val="en-US"/>
        </w:rPr>
        <w:t xml:space="preserve">. Depression and anxiety were measured with </w:t>
      </w:r>
      <w:r w:rsidR="00CD20DB">
        <w:rPr>
          <w:rFonts w:ascii="Times New Roman" w:hAnsi="Times New Roman"/>
          <w:sz w:val="24"/>
          <w:szCs w:val="24"/>
          <w:lang w:val="en-US"/>
        </w:rPr>
        <w:t>the</w:t>
      </w:r>
      <w:r w:rsidR="00CD20DB" w:rsidRPr="00CD20DB">
        <w:rPr>
          <w:rFonts w:ascii="Times New Roman" w:hAnsi="Times New Roman"/>
          <w:sz w:val="24"/>
          <w:szCs w:val="24"/>
          <w:lang w:val="en-US"/>
        </w:rPr>
        <w:t xml:space="preserve"> Hospital Anxiety and Depression Scale</w:t>
      </w:r>
      <w:r w:rsidR="00CD20DB">
        <w:rPr>
          <w:rFonts w:ascii="Times New Roman" w:hAnsi="Times New Roman"/>
          <w:sz w:val="24"/>
          <w:szCs w:val="24"/>
          <w:lang w:val="en-US"/>
        </w:rPr>
        <w:t xml:space="preserve"> </w:t>
      </w:r>
      <w:r w:rsidR="00642000">
        <w:rPr>
          <w:rFonts w:ascii="Times New Roman" w:hAnsi="Times New Roman"/>
          <w:sz w:val="24"/>
          <w:szCs w:val="24"/>
          <w:lang w:val="en-US"/>
        </w:rPr>
        <w:t>(</w:t>
      </w:r>
      <w:r w:rsidR="00760F84">
        <w:rPr>
          <w:rFonts w:ascii="Times New Roman" w:hAnsi="Times New Roman"/>
          <w:sz w:val="24"/>
          <w:szCs w:val="24"/>
          <w:lang w:val="en-US"/>
        </w:rPr>
        <w:t>HADS</w:t>
      </w:r>
      <w:r w:rsidR="00642000">
        <w:rPr>
          <w:rFonts w:ascii="Times New Roman" w:hAnsi="Times New Roman"/>
          <w:sz w:val="24"/>
          <w:szCs w:val="24"/>
          <w:lang w:val="en-US"/>
        </w:rPr>
        <w:t>)</w:t>
      </w:r>
      <w:r w:rsidR="00275B7C">
        <w:rPr>
          <w:rFonts w:ascii="Times New Roman" w:hAnsi="Times New Roman"/>
          <w:sz w:val="24"/>
          <w:szCs w:val="24"/>
          <w:lang w:val="en-US"/>
        </w:rPr>
        <w:t>,</w:t>
      </w:r>
      <w:hyperlink w:anchor="_ENREF_23" w:tooltip="Zigmond, 1983 #567" w:history="1">
        <w:r w:rsidR="00E75B70">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&lt;EndNote&gt;&lt;Cite&gt;&lt;Author&gt;Zigmond&lt;/Author&gt;&lt;Year&gt;1983&lt;/Year&gt;&lt;RecNum&gt;567&lt;/RecNum&gt;&lt;DisplayText&gt;&lt;style face="superscript"&gt;23&lt;/style&gt;&lt;/DisplayText&gt;&lt;record&gt;&lt;rec-number&gt;567&lt;/rec-number&gt;&lt;foreign-keys&gt;&lt;key app="EN" db-id="5srsf05vorr0zketfthvxfpkp0xaxwwadxvr"&gt;567&lt;/key&gt;&lt;/foreign-keys&gt;&lt;ref-type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edition&gt;1983/06/01&lt;/edition&gt;&lt;keywords&gt;&lt;keyword&gt;Adolescent&lt;/keyword&gt;&lt;keyword&gt;Adult&lt;/keyword&gt;&lt;keyword&gt;Aged&lt;/keyword&gt;&lt;keyword&gt;Anxiety Disorders/ diagnosis&lt;/keyword&gt;&lt;keyword&gt;Depressive Disorder/ diagnosis&lt;/keyword&gt;&lt;keyword&gt;Female&lt;/keyword&gt;&lt;keyword&gt;Humans&lt;/keyword&gt;&lt;keyword&gt;Interview, Psychological&lt;/keyword&gt;&lt;keyword&gt;Male&lt;/keyword&gt;&lt;keyword&gt;Middle Aged&lt;/keyword&gt;&lt;keyword&gt;Outpatient Clinics, Hospital&lt;/keyword&gt;&lt;keyword&gt;Outpatients/ psychology&lt;/keyword&gt;&lt;keyword&gt;Patients/ psychology&lt;/keyword&gt;&lt;keyword&gt;Psychiatric Status Rating Scales&lt;/keyword&gt;&lt;keyword&gt;Psychometrics&lt;/keyword&gt;&lt;/keywords&gt;&lt;dates&gt;&lt;year&gt;1983&lt;/year&gt;&lt;pub-dates&gt;&lt;date&gt;Jun&lt;/date&gt;&lt;/pub-dates&gt;&lt;/dates&gt;&lt;isbn&gt;0001-690X (Print)&amp;#xD;0001-690X (Linking)&lt;/isbn&gt;&lt;accession-num&gt;6880820&lt;/accession-num&gt;&lt;urls&gt;&lt;/urls&gt;&lt;remote-database-provider&gt;NLM&lt;/remote-database-provider&gt;&lt;language&gt;eng&lt;/language&gt;&lt;/record&gt;&lt;/Cite&gt;&lt;/EndNote&gt;</w:instrText>
        </w:r>
        <w:r w:rsidR="00E75B70">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23</w:t>
        </w:r>
        <w:r w:rsidR="00E75B70">
          <w:rPr>
            <w:rFonts w:ascii="Times New Roman" w:hAnsi="Times New Roman"/>
            <w:sz w:val="24"/>
            <w:szCs w:val="24"/>
            <w:lang w:val="en-US"/>
          </w:rPr>
          <w:fldChar w:fldCharType="end"/>
        </w:r>
      </w:hyperlink>
      <w:r w:rsidR="00275B7C">
        <w:rPr>
          <w:rFonts w:ascii="Times New Roman" w:hAnsi="Times New Roman"/>
          <w:sz w:val="24"/>
          <w:szCs w:val="24"/>
          <w:lang w:val="en-US"/>
        </w:rPr>
        <w:t xml:space="preserve"> </w:t>
      </w:r>
      <w:r w:rsidR="00760F84">
        <w:rPr>
          <w:rFonts w:ascii="Times New Roman" w:hAnsi="Times New Roman"/>
          <w:sz w:val="24"/>
          <w:szCs w:val="24"/>
          <w:lang w:val="en-US"/>
        </w:rPr>
        <w:t xml:space="preserve">which consists of </w:t>
      </w:r>
      <w:r w:rsidR="00CD20DB">
        <w:rPr>
          <w:rFonts w:ascii="Times New Roman" w:hAnsi="Times New Roman"/>
          <w:sz w:val="24"/>
          <w:szCs w:val="24"/>
          <w:lang w:val="en-US"/>
        </w:rPr>
        <w:t xml:space="preserve">7 questions assessing </w:t>
      </w:r>
      <w:r w:rsidR="006E2CB4">
        <w:rPr>
          <w:rFonts w:ascii="Times New Roman" w:hAnsi="Times New Roman"/>
          <w:sz w:val="24"/>
          <w:szCs w:val="24"/>
          <w:lang w:val="en-US"/>
        </w:rPr>
        <w:t xml:space="preserve">symptoms of </w:t>
      </w:r>
      <w:r w:rsidR="00CD20DB">
        <w:rPr>
          <w:rFonts w:ascii="Times New Roman" w:hAnsi="Times New Roman"/>
          <w:sz w:val="24"/>
          <w:szCs w:val="24"/>
          <w:lang w:val="en-US"/>
        </w:rPr>
        <w:t xml:space="preserve">depression </w:t>
      </w:r>
      <w:r w:rsidR="006E2CB4">
        <w:rPr>
          <w:rFonts w:ascii="Times New Roman" w:hAnsi="Times New Roman"/>
          <w:sz w:val="24"/>
          <w:szCs w:val="24"/>
          <w:lang w:val="en-US"/>
        </w:rPr>
        <w:t xml:space="preserve">during the last week </w:t>
      </w:r>
      <w:r w:rsidR="00CD20DB">
        <w:rPr>
          <w:rFonts w:ascii="Times New Roman" w:hAnsi="Times New Roman"/>
          <w:sz w:val="24"/>
          <w:szCs w:val="24"/>
          <w:lang w:val="en-US"/>
        </w:rPr>
        <w:t xml:space="preserve">and 7 </w:t>
      </w:r>
      <w:r w:rsidR="006E2CB4">
        <w:rPr>
          <w:rFonts w:ascii="Times New Roman" w:hAnsi="Times New Roman"/>
          <w:sz w:val="24"/>
          <w:szCs w:val="24"/>
          <w:lang w:val="en-US"/>
        </w:rPr>
        <w:t>regarding anxiety. Each item could be ans</w:t>
      </w:r>
      <w:r w:rsidR="00655900">
        <w:rPr>
          <w:rFonts w:ascii="Times New Roman" w:hAnsi="Times New Roman"/>
          <w:sz w:val="24"/>
          <w:szCs w:val="24"/>
          <w:lang w:val="en-US"/>
        </w:rPr>
        <w:t>w</w:t>
      </w:r>
      <w:r w:rsidR="006E2CB4">
        <w:rPr>
          <w:rFonts w:ascii="Times New Roman" w:hAnsi="Times New Roman"/>
          <w:sz w:val="24"/>
          <w:szCs w:val="24"/>
          <w:lang w:val="en-US"/>
        </w:rPr>
        <w:t xml:space="preserve">ered </w:t>
      </w:r>
      <w:r w:rsidR="00655900">
        <w:rPr>
          <w:rFonts w:ascii="Times New Roman" w:hAnsi="Times New Roman"/>
          <w:sz w:val="24"/>
          <w:szCs w:val="24"/>
          <w:lang w:val="en-US"/>
        </w:rPr>
        <w:t xml:space="preserve">with a score </w:t>
      </w:r>
      <w:r w:rsidR="006E2CB4">
        <w:rPr>
          <w:rFonts w:ascii="Times New Roman" w:hAnsi="Times New Roman"/>
          <w:sz w:val="24"/>
          <w:szCs w:val="24"/>
          <w:lang w:val="en-US"/>
        </w:rPr>
        <w:t xml:space="preserve">0-3, with 0 = no symptom present. The scales were summarized separately and a score </w:t>
      </w:r>
      <w:r w:rsidR="001A68B8">
        <w:rPr>
          <w:rFonts w:ascii="Times New Roman" w:hAnsi="Times New Roman"/>
          <w:sz w:val="24"/>
          <w:szCs w:val="24"/>
          <w:lang w:val="en-US"/>
        </w:rPr>
        <w:t>≥</w:t>
      </w:r>
      <w:r w:rsidR="006E2CB4">
        <w:rPr>
          <w:rFonts w:ascii="Times New Roman" w:hAnsi="Times New Roman"/>
          <w:sz w:val="24"/>
          <w:szCs w:val="24"/>
          <w:lang w:val="en-US"/>
        </w:rPr>
        <w:t>8 indicated presence of depression and anxiety</w:t>
      </w:r>
      <w:r w:rsidR="00642000">
        <w:rPr>
          <w:rFonts w:ascii="Times New Roman" w:hAnsi="Times New Roman"/>
          <w:sz w:val="24"/>
          <w:szCs w:val="24"/>
          <w:lang w:val="en-US"/>
        </w:rPr>
        <w:t>,</w:t>
      </w:r>
      <w:r w:rsidR="006E2CB4">
        <w:rPr>
          <w:rFonts w:ascii="Times New Roman" w:hAnsi="Times New Roman"/>
          <w:sz w:val="24"/>
          <w:szCs w:val="24"/>
          <w:lang w:val="en-US"/>
        </w:rPr>
        <w:t xml:space="preserve"> respectively. </w:t>
      </w:r>
      <w:r w:rsidR="00760F84">
        <w:rPr>
          <w:rFonts w:ascii="Times New Roman" w:hAnsi="Times New Roman"/>
          <w:sz w:val="24"/>
          <w:szCs w:val="24"/>
          <w:lang w:val="en-US"/>
        </w:rPr>
        <w:t>BMI</w:t>
      </w:r>
      <w:r w:rsidR="00960E34" w:rsidRPr="003E11AE">
        <w:rPr>
          <w:rFonts w:ascii="Times New Roman" w:hAnsi="Times New Roman"/>
          <w:sz w:val="24"/>
          <w:szCs w:val="24"/>
          <w:lang w:val="en-US"/>
        </w:rPr>
        <w:t xml:space="preserve"> was based on w</w:t>
      </w:r>
      <w:r w:rsidR="00960E34" w:rsidRPr="003E11AE" w:rsidDel="00184D16">
        <w:rPr>
          <w:rFonts w:ascii="Times New Roman" w:hAnsi="Times New Roman"/>
          <w:sz w:val="24"/>
          <w:szCs w:val="24"/>
          <w:lang w:val="en-US"/>
        </w:rPr>
        <w:t>eight and height</w:t>
      </w:r>
      <w:r w:rsidR="00960E34" w:rsidRPr="003E11AE">
        <w:rPr>
          <w:rFonts w:ascii="Times New Roman" w:hAnsi="Times New Roman"/>
          <w:sz w:val="24"/>
          <w:szCs w:val="24"/>
          <w:lang w:val="en-US"/>
        </w:rPr>
        <w:t xml:space="preserve"> o</w:t>
      </w:r>
      <w:r w:rsidR="00184D16" w:rsidRPr="003E11AE">
        <w:rPr>
          <w:rFonts w:ascii="Times New Roman" w:hAnsi="Times New Roman"/>
          <w:sz w:val="24"/>
          <w:szCs w:val="24"/>
          <w:lang w:val="en-US"/>
        </w:rPr>
        <w:t>bjectively measured</w:t>
      </w:r>
      <w:r w:rsidR="00960E34" w:rsidRPr="003E11AE">
        <w:rPr>
          <w:rFonts w:ascii="Times New Roman" w:hAnsi="Times New Roman"/>
          <w:sz w:val="24"/>
          <w:szCs w:val="24"/>
          <w:lang w:val="en-US"/>
        </w:rPr>
        <w:t xml:space="preserve"> </w:t>
      </w:r>
      <w:r w:rsidR="00F05229" w:rsidRPr="003E11AE">
        <w:rPr>
          <w:rFonts w:ascii="Times New Roman" w:hAnsi="Times New Roman"/>
          <w:sz w:val="24"/>
          <w:szCs w:val="24"/>
          <w:lang w:val="en-US"/>
        </w:rPr>
        <w:t>during</w:t>
      </w:r>
      <w:r w:rsidR="00F05229" w:rsidRPr="003E11AE" w:rsidDel="00184D16">
        <w:rPr>
          <w:rFonts w:ascii="Times New Roman" w:hAnsi="Times New Roman"/>
          <w:sz w:val="24"/>
          <w:szCs w:val="24"/>
          <w:lang w:val="en-US"/>
        </w:rPr>
        <w:t xml:space="preserve"> </w:t>
      </w:r>
      <w:r w:rsidR="00184D16" w:rsidRPr="003E11AE" w:rsidDel="00184D16">
        <w:rPr>
          <w:rFonts w:ascii="Times New Roman" w:hAnsi="Times New Roman"/>
          <w:sz w:val="24"/>
          <w:szCs w:val="24"/>
          <w:lang w:val="en-US"/>
        </w:rPr>
        <w:t>standardized conditions by trained personnel at scre</w:t>
      </w:r>
      <w:r w:rsidR="005A6E2F" w:rsidRPr="003E11AE">
        <w:rPr>
          <w:rFonts w:ascii="Times New Roman" w:hAnsi="Times New Roman"/>
          <w:sz w:val="24"/>
          <w:szCs w:val="24"/>
          <w:lang w:val="en-US"/>
        </w:rPr>
        <w:t>ening stations in</w:t>
      </w:r>
      <w:r w:rsidR="00184D16" w:rsidRPr="003E11AE" w:rsidDel="00184D16">
        <w:rPr>
          <w:rFonts w:ascii="Times New Roman" w:hAnsi="Times New Roman"/>
          <w:sz w:val="24"/>
          <w:szCs w:val="24"/>
          <w:lang w:val="en-US"/>
        </w:rPr>
        <w:t xml:space="preserve"> HUNT3</w:t>
      </w:r>
      <w:r w:rsidR="00184D16" w:rsidRPr="003E11AE">
        <w:rPr>
          <w:rFonts w:ascii="Times New Roman" w:hAnsi="Times New Roman"/>
          <w:sz w:val="24"/>
          <w:szCs w:val="24"/>
          <w:lang w:val="en-US"/>
        </w:rPr>
        <w:t>,</w:t>
      </w:r>
      <w:r w:rsidR="00184D16" w:rsidRPr="003E11AE" w:rsidDel="00184D16">
        <w:rPr>
          <w:rFonts w:ascii="Times New Roman" w:hAnsi="Times New Roman"/>
          <w:sz w:val="24"/>
          <w:szCs w:val="24"/>
          <w:lang w:val="en-US"/>
        </w:rPr>
        <w:t xml:space="preserve"> </w:t>
      </w:r>
      <w:r w:rsidR="003F75F9" w:rsidRPr="003E11AE">
        <w:rPr>
          <w:rFonts w:ascii="Times New Roman" w:hAnsi="Times New Roman"/>
          <w:sz w:val="24"/>
          <w:szCs w:val="24"/>
          <w:lang w:val="en-US"/>
        </w:rPr>
        <w:t>and</w:t>
      </w:r>
      <w:r w:rsidR="003F75F9" w:rsidRPr="003E11AE" w:rsidDel="00184D16">
        <w:rPr>
          <w:rFonts w:ascii="Times New Roman" w:hAnsi="Times New Roman"/>
          <w:sz w:val="24"/>
          <w:szCs w:val="24"/>
          <w:lang w:val="en-US"/>
        </w:rPr>
        <w:t xml:space="preserve"> </w:t>
      </w:r>
      <w:r w:rsidR="00184D16" w:rsidRPr="003E11AE" w:rsidDel="00184D16">
        <w:rPr>
          <w:rFonts w:ascii="Times New Roman" w:hAnsi="Times New Roman"/>
          <w:sz w:val="24"/>
          <w:szCs w:val="24"/>
          <w:lang w:val="en-US"/>
        </w:rPr>
        <w:t xml:space="preserve">self-reported </w:t>
      </w:r>
      <w:r w:rsidR="00184D16" w:rsidRPr="003E11AE">
        <w:rPr>
          <w:rFonts w:ascii="Times New Roman" w:hAnsi="Times New Roman"/>
          <w:sz w:val="24"/>
          <w:szCs w:val="24"/>
          <w:lang w:val="en-US"/>
        </w:rPr>
        <w:t xml:space="preserve">in </w:t>
      </w:r>
      <w:r w:rsidR="001F5636">
        <w:rPr>
          <w:rFonts w:ascii="Times New Roman" w:hAnsi="Times New Roman"/>
          <w:sz w:val="24"/>
          <w:szCs w:val="24"/>
          <w:lang w:val="en-US"/>
        </w:rPr>
        <w:t>QNP</w:t>
      </w:r>
      <w:r w:rsidR="00184D16" w:rsidRPr="003E11AE">
        <w:rPr>
          <w:rFonts w:ascii="Times New Roman" w:hAnsi="Times New Roman"/>
          <w:sz w:val="24"/>
          <w:szCs w:val="24"/>
          <w:lang w:val="en-US"/>
        </w:rPr>
        <w:t>.</w:t>
      </w:r>
      <w:r w:rsidR="00760F84">
        <w:rPr>
          <w:rFonts w:ascii="Times New Roman" w:hAnsi="Times New Roman"/>
          <w:sz w:val="24"/>
          <w:szCs w:val="24"/>
          <w:lang w:val="en-US"/>
        </w:rPr>
        <w:t xml:space="preserve"> </w:t>
      </w:r>
    </w:p>
    <w:p w:rsidR="00655900" w:rsidRPr="00707F00" w:rsidRDefault="00E75B70" w:rsidP="00C7475A">
      <w:pPr>
        <w:spacing w:line="480" w:lineRule="auto"/>
        <w:rPr>
          <w:rFonts w:ascii="Times New Roman" w:hAnsi="Times New Roman"/>
          <w:sz w:val="24"/>
          <w:szCs w:val="24"/>
          <w:lang w:val="en-US"/>
        </w:rPr>
      </w:pPr>
      <w:r w:rsidRPr="00E75B70">
        <w:rPr>
          <w:rFonts w:ascii="Times New Roman" w:hAnsi="Times New Roman"/>
          <w:b/>
          <w:sz w:val="24"/>
          <w:szCs w:val="24"/>
          <w:lang w:val="en-US"/>
        </w:rPr>
        <w:t>Statistical Analyses</w:t>
      </w:r>
      <w:r w:rsidR="00C660A5" w:rsidRPr="00707F00">
        <w:rPr>
          <w:rFonts w:ascii="Times New Roman" w:hAnsi="Times New Roman"/>
          <w:sz w:val="24"/>
          <w:szCs w:val="24"/>
          <w:lang w:val="en-US"/>
        </w:rPr>
        <w:t xml:space="preserve"> </w:t>
      </w:r>
    </w:p>
    <w:p w:rsidR="00C07588" w:rsidRDefault="00C7475A">
      <w:pPr>
        <w:spacing w:line="480" w:lineRule="auto"/>
        <w:ind w:firstLine="1304"/>
        <w:rPr>
          <w:rFonts w:ascii="Times New Roman" w:eastAsiaTheme="minorHAnsi" w:hAnsi="Times New Roman"/>
          <w:sz w:val="24"/>
          <w:szCs w:val="24"/>
          <w:lang w:val="en-US"/>
        </w:rPr>
      </w:pPr>
      <w:r>
        <w:rPr>
          <w:rFonts w:ascii="Times New Roman" w:hAnsi="Times New Roman"/>
          <w:sz w:val="24"/>
          <w:szCs w:val="24"/>
          <w:lang w:val="en-US"/>
        </w:rPr>
        <w:t xml:space="preserve">Modified </w:t>
      </w:r>
      <w:r w:rsidR="00655900">
        <w:rPr>
          <w:rFonts w:ascii="Times New Roman" w:hAnsi="Times New Roman"/>
          <w:sz w:val="24"/>
          <w:szCs w:val="24"/>
          <w:lang w:val="en-US"/>
        </w:rPr>
        <w:t>P</w:t>
      </w:r>
      <w:r>
        <w:rPr>
          <w:rFonts w:ascii="Times New Roman" w:hAnsi="Times New Roman"/>
          <w:sz w:val="24"/>
          <w:szCs w:val="24"/>
          <w:lang w:val="en-US"/>
        </w:rPr>
        <w:t xml:space="preserve">oisson regression </w:t>
      </w:r>
      <w:r w:rsidR="001418AD">
        <w:rPr>
          <w:rFonts w:ascii="Times New Roman" w:hAnsi="Times New Roman"/>
          <w:sz w:val="24"/>
          <w:szCs w:val="24"/>
          <w:lang w:val="en-US"/>
        </w:rPr>
        <w:t>was</w:t>
      </w:r>
      <w:r w:rsidR="00D310E4" w:rsidRPr="003E11AE">
        <w:rPr>
          <w:rFonts w:ascii="Times New Roman" w:hAnsi="Times New Roman"/>
          <w:sz w:val="24"/>
          <w:szCs w:val="24"/>
          <w:lang w:val="en-US"/>
        </w:rPr>
        <w:t xml:space="preserve"> used </w:t>
      </w:r>
      <w:r w:rsidR="00184D16" w:rsidRPr="003E11AE">
        <w:rPr>
          <w:rFonts w:ascii="Times New Roman" w:hAnsi="Times New Roman"/>
          <w:sz w:val="24"/>
          <w:szCs w:val="24"/>
          <w:lang w:val="en-US"/>
        </w:rPr>
        <w:t xml:space="preserve">to </w:t>
      </w:r>
      <w:r w:rsidR="008C6932" w:rsidRPr="003E11AE">
        <w:rPr>
          <w:rFonts w:ascii="Times New Roman" w:hAnsi="Times New Roman"/>
          <w:sz w:val="24"/>
          <w:szCs w:val="24"/>
          <w:lang w:val="en-US"/>
        </w:rPr>
        <w:t xml:space="preserve">estimate </w:t>
      </w:r>
      <w:r>
        <w:rPr>
          <w:rFonts w:ascii="Times New Roman" w:hAnsi="Times New Roman"/>
          <w:sz w:val="24"/>
          <w:szCs w:val="24"/>
          <w:lang w:val="en-US"/>
        </w:rPr>
        <w:t>risk ratios</w:t>
      </w:r>
      <w:r w:rsidR="00184D16" w:rsidRPr="003E11AE">
        <w:rPr>
          <w:rFonts w:ascii="Times New Roman" w:hAnsi="Times New Roman"/>
          <w:sz w:val="24"/>
          <w:szCs w:val="24"/>
          <w:lang w:val="en-US"/>
        </w:rPr>
        <w:t xml:space="preserve"> (</w:t>
      </w:r>
      <w:r>
        <w:rPr>
          <w:rFonts w:ascii="Times New Roman" w:hAnsi="Times New Roman"/>
          <w:sz w:val="24"/>
          <w:szCs w:val="24"/>
          <w:lang w:val="en-US"/>
        </w:rPr>
        <w:t>R</w:t>
      </w:r>
      <w:r w:rsidR="00184D16" w:rsidRPr="003E11AE">
        <w:rPr>
          <w:rFonts w:ascii="Times New Roman" w:hAnsi="Times New Roman"/>
          <w:sz w:val="24"/>
          <w:szCs w:val="24"/>
          <w:lang w:val="en-US"/>
        </w:rPr>
        <w:t>Rs)</w:t>
      </w:r>
      <w:r w:rsidR="00275B7C">
        <w:rPr>
          <w:rFonts w:ascii="Times New Roman" w:hAnsi="Times New Roman"/>
          <w:sz w:val="24"/>
          <w:szCs w:val="24"/>
          <w:lang w:val="en-US"/>
        </w:rPr>
        <w:t>,</w:t>
      </w:r>
      <w:hyperlink w:anchor="_ENREF_24" w:tooltip="Zou, 2004 #465" w:history="1">
        <w:r w:rsidR="00E75B70">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&lt;EndNote&gt;&lt;Cite&gt;&lt;Author&gt;Zou&lt;/Author&gt;&lt;Year&gt;2004&lt;/Year&gt;&lt;RecNum&gt;465&lt;/RecNum&gt;&lt;DisplayText&gt;&lt;style face="superscript"&gt;24&lt;/style&gt;&lt;/DisplayText&gt;&lt;record&gt;&lt;rec-number&gt;465&lt;/rec-number&gt;&lt;foreign-keys&gt;&lt;key app="EN" db-id="5srsf05vorr0zketfthvxfpkp0xaxwwadxvr"&gt;465&lt;/key&gt;&lt;/foreign-keys&gt;&lt;ref-type name="Journal Article"&gt;17&lt;/ref-type&gt;&lt;contributors&gt;&lt;authors&gt;&lt;author&gt;Zou, G.&lt;/author&gt;&lt;/authors&gt;&lt;/contributors&gt;&lt;auth-address&gt;Robarts Clinical Trials, Robarts Research Institute, London, Ontario, Canada. gzou@robarts.ca&lt;/auth-address&gt;&lt;titles&gt;&lt;title&gt;A modified poisson regression approach to prospective studies with binary data&lt;/title&gt;&lt;secondary-title&gt;Am J Epidemiol&lt;/secondary-title&gt;&lt;alt-title&gt;American journal of epidemiology&lt;/alt-title&gt;&lt;/titles&gt;&lt;periodical&gt;&lt;full-title&gt;Am J Epidemiol&lt;/full-title&gt;&lt;/periodical&gt;&lt;pages&gt;702-6&lt;/pages&gt;&lt;volume&gt;159&lt;/volume&gt;&lt;number&gt;7&lt;/number&gt;&lt;edition&gt;2004/03/23&lt;/edition&gt;&lt;keywords&gt;&lt;keyword&gt;Clinical Trials as Topic/ statistics &amp;amp; numerical data&lt;/keyword&gt;&lt;keyword&gt;Data Interpretation, Statistical&lt;/keyword&gt;&lt;keyword&gt;Humans&lt;/keyword&gt;&lt;keyword&gt;Poisson Distribution&lt;/keyword&gt;&lt;keyword&gt;Prospective Studies&lt;/keyword&gt;&lt;keyword&gt;Regression Analysis&lt;/keyword&gt;&lt;keyword&gt;Reproducibility of Results&lt;/keyword&gt;&lt;keyword&gt;Risk&lt;/keyword&gt;&lt;/keywords&gt;&lt;dates&gt;&lt;year&gt;2004&lt;/year&gt;&lt;pub-dates&gt;&lt;date&gt;Apr 1&lt;/date&gt;&lt;/pub-dates&gt;&lt;/dates&gt;&lt;isbn&gt;0002-9262 (Print)&amp;#xD;0002-9262 (Linking)&lt;/isbn&gt;&lt;accession-num&gt;15033648&lt;/accession-num&gt;&lt;urls&gt;&lt;/urls&gt;&lt;remote-database-provider&gt;NLM&lt;/remote-database-provider&gt;&lt;language&gt;eng&lt;/language&gt;&lt;/record&gt;&lt;/Cite&gt;&lt;/EndNote&gt;</w:instrText>
        </w:r>
        <w:r w:rsidR="00E75B70">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24</w:t>
        </w:r>
        <w:r w:rsidR="00E75B70">
          <w:rPr>
            <w:rFonts w:ascii="Times New Roman" w:hAnsi="Times New Roman"/>
            <w:sz w:val="24"/>
            <w:szCs w:val="24"/>
            <w:lang w:val="en-US"/>
          </w:rPr>
          <w:fldChar w:fldCharType="end"/>
        </w:r>
      </w:hyperlink>
      <w:r w:rsidR="00184D16" w:rsidRPr="003E11AE">
        <w:rPr>
          <w:rFonts w:ascii="Times New Roman" w:hAnsi="Times New Roman"/>
          <w:sz w:val="24"/>
          <w:szCs w:val="24"/>
          <w:lang w:val="en-US"/>
        </w:rPr>
        <w:t xml:space="preserve"> and 95% confidence intervals (CIs)</w:t>
      </w:r>
      <w:r w:rsidR="00576760">
        <w:rPr>
          <w:rFonts w:ascii="Times New Roman" w:hAnsi="Times New Roman"/>
          <w:sz w:val="24"/>
          <w:szCs w:val="24"/>
          <w:lang w:val="en-US"/>
        </w:rPr>
        <w:t>,</w:t>
      </w:r>
      <w:r w:rsidR="00184D16" w:rsidRPr="003E11AE">
        <w:rPr>
          <w:rFonts w:ascii="Times New Roman" w:hAnsi="Times New Roman"/>
          <w:sz w:val="24"/>
          <w:szCs w:val="24"/>
          <w:lang w:val="en-US"/>
        </w:rPr>
        <w:t xml:space="preserve"> </w:t>
      </w:r>
      <w:r w:rsidR="00655900">
        <w:rPr>
          <w:rFonts w:ascii="Times New Roman" w:hAnsi="Times New Roman"/>
          <w:sz w:val="24"/>
          <w:szCs w:val="24"/>
          <w:lang w:val="en-US"/>
        </w:rPr>
        <w:t>of</w:t>
      </w:r>
      <w:r w:rsidR="00655900" w:rsidRPr="003E11AE">
        <w:rPr>
          <w:rFonts w:ascii="Times New Roman" w:hAnsi="Times New Roman"/>
          <w:sz w:val="24"/>
          <w:szCs w:val="24"/>
          <w:lang w:val="en-US"/>
        </w:rPr>
        <w:t xml:space="preserve"> </w:t>
      </w:r>
      <w:r w:rsidR="00D310E4" w:rsidRPr="003E11AE">
        <w:rPr>
          <w:rFonts w:ascii="Times New Roman" w:hAnsi="Times New Roman"/>
          <w:sz w:val="24"/>
          <w:szCs w:val="24"/>
          <w:lang w:val="en-US"/>
        </w:rPr>
        <w:t xml:space="preserve">the </w:t>
      </w:r>
      <w:r w:rsidR="00707F00">
        <w:rPr>
          <w:rFonts w:ascii="Times New Roman" w:hAnsi="Times New Roman"/>
          <w:sz w:val="24"/>
          <w:szCs w:val="24"/>
          <w:lang w:val="en-US"/>
        </w:rPr>
        <w:t>3</w:t>
      </w:r>
      <w:r w:rsidR="00707F00" w:rsidRPr="003E11AE">
        <w:rPr>
          <w:rFonts w:ascii="Times New Roman" w:hAnsi="Times New Roman"/>
          <w:sz w:val="24"/>
          <w:szCs w:val="24"/>
          <w:lang w:val="en-US"/>
        </w:rPr>
        <w:t xml:space="preserve"> </w:t>
      </w:r>
      <w:r w:rsidR="00D310E4" w:rsidRPr="003E11AE">
        <w:rPr>
          <w:rFonts w:ascii="Times New Roman" w:hAnsi="Times New Roman"/>
          <w:sz w:val="24"/>
          <w:szCs w:val="24"/>
          <w:lang w:val="en-US"/>
        </w:rPr>
        <w:t>outcomes</w:t>
      </w:r>
      <w:r w:rsidR="00184D16" w:rsidRPr="003E11AE">
        <w:rPr>
          <w:rFonts w:ascii="Times New Roman" w:hAnsi="Times New Roman"/>
          <w:sz w:val="24"/>
          <w:szCs w:val="24"/>
          <w:lang w:val="en-US"/>
        </w:rPr>
        <w:t xml:space="preserve">, </w:t>
      </w:r>
      <w:r w:rsidR="000F20BC">
        <w:rPr>
          <w:rFonts w:ascii="Times New Roman" w:hAnsi="Times New Roman"/>
          <w:sz w:val="24"/>
          <w:szCs w:val="24"/>
          <w:lang w:val="en-US"/>
        </w:rPr>
        <w:t>i.e.</w:t>
      </w:r>
      <w:r w:rsidR="00FD5CF6">
        <w:rPr>
          <w:rFonts w:ascii="Times New Roman" w:hAnsi="Times New Roman"/>
          <w:sz w:val="24"/>
          <w:szCs w:val="24"/>
          <w:lang w:val="en-US"/>
        </w:rPr>
        <w:t>,</w:t>
      </w:r>
      <w:r w:rsidR="006E3DC5">
        <w:rPr>
          <w:rFonts w:ascii="Times New Roman" w:hAnsi="Times New Roman"/>
          <w:sz w:val="24"/>
          <w:szCs w:val="24"/>
          <w:lang w:val="en-US"/>
        </w:rPr>
        <w:t xml:space="preserve"> </w:t>
      </w:r>
      <w:r w:rsidR="000F20BC">
        <w:rPr>
          <w:rFonts w:ascii="Times New Roman" w:hAnsi="Times New Roman"/>
          <w:sz w:val="24"/>
          <w:szCs w:val="24"/>
          <w:lang w:val="en-US"/>
        </w:rPr>
        <w:t>GERS, s</w:t>
      </w:r>
      <w:r w:rsidR="00277180">
        <w:rPr>
          <w:rFonts w:ascii="Times New Roman" w:hAnsi="Times New Roman"/>
          <w:sz w:val="24"/>
          <w:szCs w:val="24"/>
          <w:lang w:val="en-US"/>
        </w:rPr>
        <w:t>l</w:t>
      </w:r>
      <w:r w:rsidR="000F20BC">
        <w:rPr>
          <w:rFonts w:ascii="Times New Roman" w:hAnsi="Times New Roman"/>
          <w:sz w:val="24"/>
          <w:szCs w:val="24"/>
          <w:lang w:val="en-US"/>
        </w:rPr>
        <w:t>e</w:t>
      </w:r>
      <w:r w:rsidR="009132B1" w:rsidRPr="003E11AE">
        <w:rPr>
          <w:rFonts w:ascii="Times New Roman" w:hAnsi="Times New Roman"/>
          <w:sz w:val="24"/>
          <w:szCs w:val="24"/>
          <w:lang w:val="en-US"/>
        </w:rPr>
        <w:t xml:space="preserve">ep </w:t>
      </w:r>
      <w:r>
        <w:rPr>
          <w:rFonts w:ascii="Times New Roman" w:hAnsi="Times New Roman"/>
          <w:sz w:val="24"/>
          <w:szCs w:val="24"/>
          <w:lang w:val="en-US"/>
        </w:rPr>
        <w:t>disturbances</w:t>
      </w:r>
      <w:r w:rsidR="003F75F9" w:rsidRPr="003E11AE">
        <w:rPr>
          <w:rFonts w:ascii="Times New Roman" w:hAnsi="Times New Roman"/>
          <w:sz w:val="24"/>
          <w:szCs w:val="24"/>
          <w:lang w:val="en-US"/>
        </w:rPr>
        <w:t>,</w:t>
      </w:r>
      <w:r w:rsidR="00D310E4" w:rsidRPr="003E11AE">
        <w:rPr>
          <w:rFonts w:ascii="Times New Roman" w:hAnsi="Times New Roman"/>
          <w:sz w:val="24"/>
          <w:szCs w:val="24"/>
          <w:lang w:val="en-US"/>
        </w:rPr>
        <w:t xml:space="preserve"> and insomnia </w:t>
      </w:r>
      <w:r>
        <w:rPr>
          <w:rFonts w:ascii="Times New Roman" w:hAnsi="Times New Roman"/>
          <w:sz w:val="24"/>
          <w:szCs w:val="24"/>
          <w:lang w:val="en-US"/>
        </w:rPr>
        <w:t>disorder</w:t>
      </w:r>
      <w:r w:rsidR="00655900">
        <w:rPr>
          <w:rFonts w:ascii="Times New Roman" w:hAnsi="Times New Roman"/>
          <w:sz w:val="24"/>
          <w:szCs w:val="24"/>
          <w:lang w:val="en-US"/>
        </w:rPr>
        <w:t>s</w:t>
      </w:r>
      <w:r w:rsidR="00D310E4" w:rsidRPr="003E11AE">
        <w:rPr>
          <w:rFonts w:ascii="Times New Roman" w:hAnsi="Times New Roman"/>
          <w:sz w:val="24"/>
          <w:szCs w:val="24"/>
          <w:lang w:val="en-US"/>
        </w:rPr>
        <w:t xml:space="preserve">. The </w:t>
      </w:r>
      <w:r w:rsidR="00707F00">
        <w:rPr>
          <w:rFonts w:ascii="Times New Roman" w:hAnsi="Times New Roman"/>
          <w:sz w:val="24"/>
          <w:szCs w:val="24"/>
          <w:lang w:val="en-US"/>
        </w:rPr>
        <w:t>4</w:t>
      </w:r>
      <w:r w:rsidR="00707F00" w:rsidRPr="003E11AE">
        <w:rPr>
          <w:rFonts w:ascii="Times New Roman" w:hAnsi="Times New Roman"/>
          <w:sz w:val="24"/>
          <w:szCs w:val="24"/>
          <w:lang w:val="en-US"/>
        </w:rPr>
        <w:t xml:space="preserve"> </w:t>
      </w:r>
      <w:r w:rsidR="00184D16" w:rsidRPr="003E11AE">
        <w:rPr>
          <w:rFonts w:ascii="Times New Roman" w:hAnsi="Times New Roman"/>
          <w:sz w:val="24"/>
          <w:szCs w:val="24"/>
          <w:lang w:val="en-US"/>
        </w:rPr>
        <w:t>sub-</w:t>
      </w:r>
      <w:r w:rsidR="00D310E4" w:rsidRPr="003E11AE">
        <w:rPr>
          <w:rFonts w:ascii="Times New Roman" w:hAnsi="Times New Roman"/>
          <w:sz w:val="24"/>
          <w:szCs w:val="24"/>
          <w:lang w:val="en-US"/>
        </w:rPr>
        <w:t>cohorts were analyzed separately (Fig</w:t>
      </w:r>
      <w:r w:rsidR="00707F00">
        <w:rPr>
          <w:rFonts w:ascii="Times New Roman" w:hAnsi="Times New Roman"/>
          <w:sz w:val="24"/>
          <w:szCs w:val="24"/>
          <w:lang w:val="en-US"/>
        </w:rPr>
        <w:t xml:space="preserve">. </w:t>
      </w:r>
      <w:r w:rsidR="00D310E4" w:rsidRPr="003E11AE">
        <w:rPr>
          <w:rFonts w:ascii="Times New Roman" w:hAnsi="Times New Roman"/>
          <w:sz w:val="24"/>
          <w:szCs w:val="24"/>
          <w:lang w:val="en-US"/>
        </w:rPr>
        <w:t xml:space="preserve">1). </w:t>
      </w:r>
      <w:r w:rsidR="002B148E" w:rsidRPr="003E11AE">
        <w:rPr>
          <w:rFonts w:ascii="Times New Roman" w:eastAsiaTheme="minorHAnsi" w:hAnsi="Times New Roman"/>
          <w:sz w:val="24"/>
          <w:szCs w:val="24"/>
          <w:lang w:val="en-US"/>
        </w:rPr>
        <w:t>T</w:t>
      </w:r>
      <w:r w:rsidR="00903864" w:rsidRPr="003E11AE">
        <w:rPr>
          <w:rFonts w:ascii="Times New Roman" w:eastAsiaTheme="minorHAnsi" w:hAnsi="Times New Roman"/>
          <w:sz w:val="24"/>
          <w:szCs w:val="24"/>
          <w:lang w:val="en-US"/>
        </w:rPr>
        <w:t xml:space="preserve">he </w:t>
      </w:r>
      <w:r w:rsidR="00960E34" w:rsidRPr="003E11AE">
        <w:rPr>
          <w:rFonts w:ascii="Times New Roman" w:eastAsiaTheme="minorHAnsi" w:hAnsi="Times New Roman"/>
          <w:sz w:val="24"/>
          <w:szCs w:val="24"/>
          <w:lang w:val="en-US"/>
        </w:rPr>
        <w:t xml:space="preserve">multivariable models provided </w:t>
      </w:r>
      <w:r>
        <w:rPr>
          <w:rFonts w:ascii="Times New Roman" w:eastAsiaTheme="minorHAnsi" w:hAnsi="Times New Roman"/>
          <w:sz w:val="24"/>
          <w:szCs w:val="24"/>
          <w:lang w:val="en-US"/>
        </w:rPr>
        <w:t>R</w:t>
      </w:r>
      <w:r w:rsidR="00960E34" w:rsidRPr="003E11AE">
        <w:rPr>
          <w:rFonts w:ascii="Times New Roman" w:eastAsiaTheme="minorHAnsi" w:hAnsi="Times New Roman"/>
          <w:sz w:val="24"/>
          <w:szCs w:val="24"/>
          <w:lang w:val="en-US"/>
        </w:rPr>
        <w:t xml:space="preserve">Rs </w:t>
      </w:r>
      <w:r w:rsidR="00D310E4" w:rsidRPr="003E11AE">
        <w:rPr>
          <w:rFonts w:ascii="Times New Roman" w:eastAsiaTheme="minorHAnsi" w:hAnsi="Times New Roman"/>
          <w:sz w:val="24"/>
          <w:szCs w:val="24"/>
          <w:lang w:val="en-US"/>
        </w:rPr>
        <w:t xml:space="preserve">adjusted for </w:t>
      </w:r>
      <w:r w:rsidR="00960E34" w:rsidRPr="003E11AE">
        <w:rPr>
          <w:rFonts w:ascii="Times New Roman" w:eastAsiaTheme="minorHAnsi" w:hAnsi="Times New Roman"/>
          <w:sz w:val="24"/>
          <w:szCs w:val="24"/>
          <w:lang w:val="en-US"/>
        </w:rPr>
        <w:t xml:space="preserve">the </w:t>
      </w:r>
      <w:r w:rsidR="00184D16" w:rsidRPr="003E11AE">
        <w:rPr>
          <w:rFonts w:ascii="Times New Roman" w:hAnsi="Times New Roman"/>
          <w:sz w:val="24"/>
          <w:szCs w:val="24"/>
          <w:lang w:val="en-US"/>
        </w:rPr>
        <w:t>potential confounders</w:t>
      </w:r>
      <w:r w:rsidR="00576760">
        <w:rPr>
          <w:rFonts w:ascii="Times New Roman" w:hAnsi="Times New Roman"/>
          <w:sz w:val="24"/>
          <w:szCs w:val="24"/>
          <w:lang w:val="en-US"/>
        </w:rPr>
        <w:t xml:space="preserve"> described above</w:t>
      </w:r>
      <w:r w:rsidR="00184D16" w:rsidRPr="003E11AE">
        <w:rPr>
          <w:rFonts w:ascii="Times New Roman" w:hAnsi="Times New Roman"/>
          <w:sz w:val="24"/>
          <w:szCs w:val="24"/>
          <w:lang w:val="en-US"/>
        </w:rPr>
        <w:t>, categorized as follows</w:t>
      </w:r>
      <w:r w:rsidR="00184D16" w:rsidRPr="003E11AE">
        <w:rPr>
          <w:rFonts w:ascii="Times New Roman" w:eastAsiaTheme="minorHAnsi" w:hAnsi="Times New Roman"/>
          <w:sz w:val="24"/>
          <w:szCs w:val="24"/>
          <w:lang w:val="en-US"/>
        </w:rPr>
        <w:t xml:space="preserve">: </w:t>
      </w:r>
      <w:r w:rsidR="00D310E4" w:rsidRPr="003E11AE">
        <w:rPr>
          <w:rFonts w:ascii="Times New Roman" w:eastAsiaTheme="minorHAnsi" w:hAnsi="Times New Roman"/>
          <w:sz w:val="24"/>
          <w:szCs w:val="24"/>
          <w:lang w:val="en-US"/>
        </w:rPr>
        <w:lastRenderedPageBreak/>
        <w:t>sex</w:t>
      </w:r>
      <w:r w:rsidR="00184D16" w:rsidRPr="003E11AE">
        <w:rPr>
          <w:rFonts w:ascii="Times New Roman" w:eastAsiaTheme="minorHAnsi" w:hAnsi="Times New Roman"/>
          <w:sz w:val="24"/>
          <w:szCs w:val="24"/>
          <w:lang w:val="en-US"/>
        </w:rPr>
        <w:t xml:space="preserve"> (women</w:t>
      </w:r>
      <w:r w:rsidR="00627FBD" w:rsidRPr="003E11AE">
        <w:rPr>
          <w:rFonts w:ascii="Times New Roman" w:eastAsiaTheme="minorHAnsi" w:hAnsi="Times New Roman"/>
          <w:sz w:val="24"/>
          <w:szCs w:val="24"/>
          <w:lang w:val="en-US"/>
        </w:rPr>
        <w:t xml:space="preserve"> or </w:t>
      </w:r>
      <w:r w:rsidR="00184D16" w:rsidRPr="003E11AE">
        <w:rPr>
          <w:rFonts w:ascii="Times New Roman" w:eastAsiaTheme="minorHAnsi" w:hAnsi="Times New Roman"/>
          <w:sz w:val="24"/>
          <w:szCs w:val="24"/>
          <w:lang w:val="en-US"/>
        </w:rPr>
        <w:t>men)</w:t>
      </w:r>
      <w:r w:rsidR="00D310E4" w:rsidRPr="003E11AE">
        <w:rPr>
          <w:rFonts w:ascii="Times New Roman" w:eastAsiaTheme="minorHAnsi" w:hAnsi="Times New Roman"/>
          <w:sz w:val="24"/>
          <w:szCs w:val="24"/>
          <w:lang w:val="en-US"/>
        </w:rPr>
        <w:t>, age</w:t>
      </w:r>
      <w:r w:rsidR="00B511A4" w:rsidRPr="003E11AE">
        <w:rPr>
          <w:rFonts w:ascii="Times New Roman" w:eastAsiaTheme="minorHAnsi" w:hAnsi="Times New Roman"/>
          <w:sz w:val="24"/>
          <w:szCs w:val="24"/>
          <w:lang w:val="en-US"/>
        </w:rPr>
        <w:t xml:space="preserve"> (</w:t>
      </w:r>
      <w:r w:rsidR="00927B7E" w:rsidRPr="003E11AE">
        <w:rPr>
          <w:rFonts w:ascii="Times New Roman" w:eastAsiaTheme="minorHAnsi" w:hAnsi="Times New Roman"/>
          <w:sz w:val="24"/>
          <w:szCs w:val="24"/>
          <w:lang w:val="en-US"/>
        </w:rPr>
        <w:t xml:space="preserve">&lt;40, 40-49, 50-59, 60-69, </w:t>
      </w:r>
      <w:r w:rsidR="00627FBD" w:rsidRPr="003E11AE">
        <w:rPr>
          <w:rFonts w:ascii="Times New Roman" w:eastAsiaTheme="minorHAnsi" w:hAnsi="Times New Roman"/>
          <w:sz w:val="24"/>
          <w:szCs w:val="24"/>
          <w:lang w:val="en-US"/>
        </w:rPr>
        <w:t>or ≥</w:t>
      </w:r>
      <w:r w:rsidR="00927B7E" w:rsidRPr="003E11AE">
        <w:rPr>
          <w:rFonts w:ascii="Times New Roman" w:eastAsiaTheme="minorHAnsi" w:hAnsi="Times New Roman"/>
          <w:sz w:val="24"/>
          <w:szCs w:val="24"/>
          <w:lang w:val="en-US"/>
        </w:rPr>
        <w:t>70</w:t>
      </w:r>
      <w:r w:rsidR="00627FBD" w:rsidRPr="003E11AE">
        <w:rPr>
          <w:rFonts w:ascii="Times New Roman" w:eastAsiaTheme="minorHAnsi" w:hAnsi="Times New Roman"/>
          <w:sz w:val="24"/>
          <w:szCs w:val="24"/>
          <w:lang w:val="en-US"/>
        </w:rPr>
        <w:t xml:space="preserve"> years</w:t>
      </w:r>
      <w:r w:rsidR="00927B7E" w:rsidRPr="003E11AE">
        <w:rPr>
          <w:rFonts w:ascii="Times New Roman" w:eastAsiaTheme="minorHAnsi" w:hAnsi="Times New Roman"/>
          <w:sz w:val="24"/>
          <w:szCs w:val="24"/>
          <w:lang w:val="en-US"/>
        </w:rPr>
        <w:t>)</w:t>
      </w:r>
      <w:r w:rsidR="00D310E4" w:rsidRPr="003E11AE">
        <w:rPr>
          <w:rFonts w:ascii="Times New Roman" w:eastAsiaTheme="minorHAnsi" w:hAnsi="Times New Roman"/>
          <w:sz w:val="24"/>
          <w:szCs w:val="24"/>
          <w:lang w:val="en-US"/>
        </w:rPr>
        <w:t xml:space="preserve">, </w:t>
      </w:r>
      <w:r w:rsidR="00D310E4" w:rsidRPr="00CC3E50">
        <w:rPr>
          <w:rFonts w:ascii="Times New Roman" w:eastAsiaTheme="minorHAnsi" w:hAnsi="Times New Roman"/>
          <w:sz w:val="24"/>
          <w:szCs w:val="24"/>
          <w:lang w:val="en-US"/>
        </w:rPr>
        <w:t>BMI</w:t>
      </w:r>
      <w:r w:rsidR="00927B7E" w:rsidRPr="00CC3E50">
        <w:rPr>
          <w:rFonts w:ascii="Times New Roman" w:eastAsiaTheme="minorHAnsi" w:hAnsi="Times New Roman"/>
          <w:sz w:val="24"/>
          <w:szCs w:val="24"/>
          <w:lang w:val="en-US"/>
        </w:rPr>
        <w:t xml:space="preserve"> (</w:t>
      </w:r>
      <w:r w:rsidR="00B511A4" w:rsidRPr="00CC3E50">
        <w:rPr>
          <w:rFonts w:ascii="Times New Roman" w:eastAsiaTheme="minorHAnsi" w:hAnsi="Times New Roman"/>
          <w:sz w:val="24"/>
          <w:szCs w:val="24"/>
          <w:lang w:val="en-US"/>
        </w:rPr>
        <w:t>&lt;25,</w:t>
      </w:r>
      <w:r w:rsidR="007C1028" w:rsidRPr="00CC3E50">
        <w:rPr>
          <w:rFonts w:ascii="Times New Roman" w:eastAsiaTheme="minorHAnsi" w:hAnsi="Times New Roman"/>
          <w:sz w:val="24"/>
          <w:szCs w:val="24"/>
          <w:lang w:val="en-US"/>
        </w:rPr>
        <w:t xml:space="preserve"> 25-30</w:t>
      </w:r>
      <w:r w:rsidR="00627FBD" w:rsidRPr="00CC3E50">
        <w:rPr>
          <w:rFonts w:ascii="Times New Roman" w:eastAsiaTheme="minorHAnsi" w:hAnsi="Times New Roman"/>
          <w:sz w:val="24"/>
          <w:szCs w:val="24"/>
          <w:lang w:val="en-US"/>
        </w:rPr>
        <w:t xml:space="preserve">, or </w:t>
      </w:r>
      <w:r w:rsidR="00A36120" w:rsidRPr="00CC3E50">
        <w:rPr>
          <w:rFonts w:ascii="Times New Roman" w:eastAsiaTheme="minorHAnsi" w:hAnsi="Times New Roman"/>
          <w:sz w:val="24"/>
          <w:szCs w:val="24"/>
          <w:lang w:val="en-US"/>
        </w:rPr>
        <w:t>≥</w:t>
      </w:r>
      <w:r w:rsidR="007C1028" w:rsidRPr="00CC3E50">
        <w:rPr>
          <w:rFonts w:ascii="Times New Roman" w:eastAsiaTheme="minorHAnsi" w:hAnsi="Times New Roman"/>
          <w:sz w:val="24"/>
          <w:szCs w:val="24"/>
          <w:lang w:val="en-US"/>
        </w:rPr>
        <w:t>30)</w:t>
      </w:r>
      <w:r w:rsidR="00D310E4" w:rsidRPr="00CC3E50">
        <w:rPr>
          <w:rFonts w:ascii="Times New Roman" w:eastAsiaTheme="minorHAnsi" w:hAnsi="Times New Roman"/>
          <w:sz w:val="24"/>
          <w:szCs w:val="24"/>
          <w:lang w:val="en-US"/>
        </w:rPr>
        <w:t>,</w:t>
      </w:r>
      <w:r w:rsidR="009132B1" w:rsidRPr="003E11AE">
        <w:rPr>
          <w:rFonts w:ascii="Times New Roman" w:eastAsiaTheme="minorHAnsi" w:hAnsi="Times New Roman"/>
          <w:sz w:val="24"/>
          <w:szCs w:val="24"/>
          <w:lang w:val="en-US"/>
        </w:rPr>
        <w:t xml:space="preserve"> </w:t>
      </w:r>
      <w:r w:rsidR="00E4246A">
        <w:rPr>
          <w:rFonts w:ascii="Times New Roman" w:eastAsiaTheme="minorHAnsi" w:hAnsi="Times New Roman"/>
          <w:sz w:val="24"/>
          <w:szCs w:val="24"/>
          <w:lang w:val="en-US"/>
        </w:rPr>
        <w:t>tobacco</w:t>
      </w:r>
      <w:r w:rsidR="009132B1" w:rsidRPr="003E11AE">
        <w:rPr>
          <w:rFonts w:ascii="Times New Roman" w:eastAsiaTheme="minorHAnsi" w:hAnsi="Times New Roman"/>
          <w:sz w:val="24"/>
          <w:szCs w:val="24"/>
          <w:lang w:val="en-US"/>
        </w:rPr>
        <w:t xml:space="preserve"> </w:t>
      </w:r>
      <w:r w:rsidR="00D310E4" w:rsidRPr="003E11AE">
        <w:rPr>
          <w:rFonts w:ascii="Times New Roman" w:eastAsiaTheme="minorHAnsi" w:hAnsi="Times New Roman"/>
          <w:sz w:val="24"/>
          <w:szCs w:val="24"/>
          <w:lang w:val="en-US"/>
        </w:rPr>
        <w:t xml:space="preserve">smoking </w:t>
      </w:r>
      <w:r w:rsidR="00960E34" w:rsidRPr="003E11AE">
        <w:rPr>
          <w:rFonts w:ascii="Times New Roman" w:eastAsiaTheme="minorHAnsi" w:hAnsi="Times New Roman"/>
          <w:sz w:val="24"/>
          <w:szCs w:val="24"/>
          <w:lang w:val="en-US"/>
        </w:rPr>
        <w:t xml:space="preserve">status </w:t>
      </w:r>
      <w:r w:rsidR="00E13A76" w:rsidRPr="003E11AE">
        <w:rPr>
          <w:rFonts w:ascii="Times New Roman" w:eastAsiaTheme="minorHAnsi" w:hAnsi="Times New Roman"/>
          <w:sz w:val="24"/>
          <w:szCs w:val="24"/>
          <w:lang w:val="en-US"/>
        </w:rPr>
        <w:t>(</w:t>
      </w:r>
      <w:r w:rsidR="002B148E" w:rsidRPr="003E11AE">
        <w:rPr>
          <w:rFonts w:ascii="Times New Roman" w:eastAsiaTheme="minorHAnsi" w:hAnsi="Times New Roman"/>
          <w:sz w:val="24"/>
          <w:szCs w:val="24"/>
          <w:lang w:val="en-US"/>
        </w:rPr>
        <w:t>c</w:t>
      </w:r>
      <w:r w:rsidR="007C1028" w:rsidRPr="003E11AE">
        <w:rPr>
          <w:rFonts w:ascii="Times New Roman" w:eastAsiaTheme="minorHAnsi" w:hAnsi="Times New Roman"/>
          <w:sz w:val="24"/>
          <w:szCs w:val="24"/>
          <w:lang w:val="en-US"/>
        </w:rPr>
        <w:t xml:space="preserve">urrent smoker, previous </w:t>
      </w:r>
      <w:r w:rsidR="00AE6018" w:rsidRPr="003E11AE">
        <w:rPr>
          <w:rFonts w:ascii="Times New Roman" w:eastAsiaTheme="minorHAnsi" w:hAnsi="Times New Roman"/>
          <w:sz w:val="24"/>
          <w:szCs w:val="24"/>
          <w:lang w:val="en-US"/>
        </w:rPr>
        <w:t>smoker</w:t>
      </w:r>
      <w:r w:rsidR="00627FBD" w:rsidRPr="003E11AE">
        <w:rPr>
          <w:rFonts w:ascii="Times New Roman" w:eastAsiaTheme="minorHAnsi" w:hAnsi="Times New Roman"/>
          <w:sz w:val="24"/>
          <w:szCs w:val="24"/>
          <w:lang w:val="en-US"/>
        </w:rPr>
        <w:t>, or</w:t>
      </w:r>
      <w:r w:rsidR="007C1028" w:rsidRPr="003E11AE">
        <w:rPr>
          <w:rFonts w:ascii="Times New Roman" w:eastAsiaTheme="minorHAnsi" w:hAnsi="Times New Roman"/>
          <w:sz w:val="24"/>
          <w:szCs w:val="24"/>
          <w:lang w:val="en-US"/>
        </w:rPr>
        <w:t xml:space="preserve"> </w:t>
      </w:r>
      <w:r w:rsidR="00AE6018" w:rsidRPr="003E11AE">
        <w:rPr>
          <w:rFonts w:ascii="Times New Roman" w:eastAsiaTheme="minorHAnsi" w:hAnsi="Times New Roman"/>
          <w:sz w:val="24"/>
          <w:szCs w:val="24"/>
          <w:lang w:val="en-US"/>
        </w:rPr>
        <w:t>never smoker)</w:t>
      </w:r>
      <w:r w:rsidR="00960E34" w:rsidRPr="003E11AE">
        <w:rPr>
          <w:rFonts w:ascii="Times New Roman" w:eastAsiaTheme="minorHAnsi" w:hAnsi="Times New Roman"/>
          <w:sz w:val="24"/>
          <w:szCs w:val="24"/>
          <w:lang w:val="en-US"/>
        </w:rPr>
        <w:t>,</w:t>
      </w:r>
      <w:r w:rsidR="00D310E4" w:rsidRPr="003E11AE">
        <w:rPr>
          <w:rFonts w:ascii="Times New Roman" w:eastAsiaTheme="minorHAnsi" w:hAnsi="Times New Roman"/>
          <w:sz w:val="24"/>
          <w:szCs w:val="24"/>
          <w:lang w:val="en-US"/>
        </w:rPr>
        <w:t xml:space="preserve"> educational level</w:t>
      </w:r>
      <w:r w:rsidR="00E13A76" w:rsidRPr="003E11AE">
        <w:rPr>
          <w:rFonts w:ascii="Times New Roman" w:eastAsiaTheme="minorHAnsi" w:hAnsi="Times New Roman"/>
          <w:sz w:val="24"/>
          <w:szCs w:val="24"/>
          <w:lang w:val="en-US"/>
        </w:rPr>
        <w:t xml:space="preserve"> (</w:t>
      </w:r>
      <w:r w:rsidR="004A2144" w:rsidRPr="003E11AE">
        <w:rPr>
          <w:rFonts w:ascii="Times New Roman" w:eastAsiaTheme="minorHAnsi" w:hAnsi="Times New Roman"/>
          <w:sz w:val="24"/>
          <w:szCs w:val="24"/>
          <w:lang w:val="en-US"/>
        </w:rPr>
        <w:t xml:space="preserve">≤12 years </w:t>
      </w:r>
      <w:r w:rsidR="00627FBD" w:rsidRPr="003E11AE">
        <w:rPr>
          <w:rFonts w:ascii="Times New Roman" w:eastAsiaTheme="minorHAnsi" w:hAnsi="Times New Roman"/>
          <w:sz w:val="24"/>
          <w:szCs w:val="24"/>
          <w:lang w:val="en-US"/>
        </w:rPr>
        <w:t>or &gt;</w:t>
      </w:r>
      <w:r w:rsidR="004A2144" w:rsidRPr="003E11AE">
        <w:rPr>
          <w:rFonts w:ascii="Times New Roman" w:eastAsiaTheme="minorHAnsi" w:hAnsi="Times New Roman"/>
          <w:sz w:val="24"/>
          <w:szCs w:val="24"/>
          <w:lang w:val="en-US"/>
        </w:rPr>
        <w:t>12 years</w:t>
      </w:r>
      <w:r w:rsidR="00E13A76" w:rsidRPr="003E11AE">
        <w:rPr>
          <w:rFonts w:ascii="Times New Roman" w:eastAsiaTheme="minorHAnsi" w:hAnsi="Times New Roman"/>
          <w:sz w:val="24"/>
          <w:szCs w:val="24"/>
          <w:lang w:val="en-US"/>
        </w:rPr>
        <w:t>)</w:t>
      </w:r>
      <w:r w:rsidR="002E2D7A">
        <w:rPr>
          <w:rFonts w:ascii="Times New Roman" w:eastAsiaTheme="minorHAnsi" w:hAnsi="Times New Roman"/>
          <w:sz w:val="24"/>
          <w:szCs w:val="24"/>
          <w:lang w:val="en-US"/>
        </w:rPr>
        <w:t xml:space="preserve">, </w:t>
      </w:r>
      <w:r w:rsidR="001A68B8">
        <w:rPr>
          <w:rFonts w:ascii="Times New Roman" w:eastAsiaTheme="minorHAnsi" w:hAnsi="Times New Roman"/>
          <w:sz w:val="24"/>
          <w:szCs w:val="24"/>
          <w:lang w:val="en-US"/>
        </w:rPr>
        <w:t xml:space="preserve">and </w:t>
      </w:r>
      <w:r w:rsidR="002E2D7A">
        <w:rPr>
          <w:rFonts w:ascii="Times New Roman" w:eastAsiaTheme="minorHAnsi" w:hAnsi="Times New Roman"/>
          <w:sz w:val="24"/>
          <w:szCs w:val="24"/>
          <w:lang w:val="en-US"/>
        </w:rPr>
        <w:t>depression and anxiety (none, depression, anxiety, both depression and anxiety)</w:t>
      </w:r>
      <w:r w:rsidR="00184D16" w:rsidRPr="003E11AE">
        <w:rPr>
          <w:rFonts w:ascii="Times New Roman" w:eastAsiaTheme="minorHAnsi" w:hAnsi="Times New Roman"/>
          <w:sz w:val="24"/>
          <w:szCs w:val="24"/>
          <w:lang w:val="en-US"/>
        </w:rPr>
        <w:t>.</w:t>
      </w:r>
      <w:r w:rsidR="00600DDE" w:rsidRPr="003E11AE">
        <w:rPr>
          <w:rFonts w:ascii="Times New Roman" w:eastAsiaTheme="minorHAnsi" w:hAnsi="Times New Roman"/>
          <w:sz w:val="24"/>
          <w:szCs w:val="24"/>
          <w:lang w:val="en-US"/>
        </w:rPr>
        <w:t xml:space="preserve"> </w:t>
      </w:r>
      <w:r w:rsidR="00960E34" w:rsidRPr="003E11AE">
        <w:rPr>
          <w:rFonts w:ascii="Times New Roman" w:eastAsiaTheme="minorHAnsi" w:hAnsi="Times New Roman"/>
          <w:sz w:val="24"/>
          <w:szCs w:val="24"/>
          <w:lang w:val="en-US"/>
        </w:rPr>
        <w:t xml:space="preserve">All </w:t>
      </w:r>
      <w:r w:rsidR="00600DDE" w:rsidRPr="003E11AE">
        <w:rPr>
          <w:rFonts w:ascii="Times New Roman" w:eastAsiaTheme="minorHAnsi" w:hAnsi="Times New Roman"/>
          <w:sz w:val="24"/>
          <w:szCs w:val="24"/>
          <w:lang w:val="en-US"/>
        </w:rPr>
        <w:t xml:space="preserve">exposures were coded in the same way: </w:t>
      </w:r>
      <w:r w:rsidR="00707F00">
        <w:rPr>
          <w:rFonts w:ascii="Times New Roman" w:eastAsiaTheme="minorHAnsi" w:hAnsi="Times New Roman"/>
          <w:sz w:val="24"/>
          <w:szCs w:val="24"/>
          <w:lang w:val="en-US"/>
        </w:rPr>
        <w:t>(</w:t>
      </w:r>
      <w:r w:rsidR="00627FBD" w:rsidRPr="003E11AE">
        <w:rPr>
          <w:rFonts w:ascii="Times New Roman" w:eastAsiaTheme="minorHAnsi" w:hAnsi="Times New Roman"/>
          <w:sz w:val="24"/>
          <w:szCs w:val="24"/>
          <w:lang w:val="en-US"/>
        </w:rPr>
        <w:t xml:space="preserve">1) </w:t>
      </w:r>
      <w:r w:rsidR="00600DDE" w:rsidRPr="003E11AE">
        <w:rPr>
          <w:rFonts w:ascii="Times New Roman" w:eastAsiaTheme="minorHAnsi" w:hAnsi="Times New Roman"/>
          <w:sz w:val="24"/>
          <w:szCs w:val="24"/>
          <w:lang w:val="en-US"/>
        </w:rPr>
        <w:t xml:space="preserve">no exposure, </w:t>
      </w:r>
      <w:r w:rsidR="00707F00">
        <w:rPr>
          <w:rFonts w:ascii="Times New Roman" w:eastAsiaTheme="minorHAnsi" w:hAnsi="Times New Roman"/>
          <w:sz w:val="24"/>
          <w:szCs w:val="24"/>
          <w:lang w:val="en-US"/>
        </w:rPr>
        <w:t>(</w:t>
      </w:r>
      <w:r w:rsidR="00627FBD" w:rsidRPr="003E11AE">
        <w:rPr>
          <w:rFonts w:ascii="Times New Roman" w:eastAsiaTheme="minorHAnsi" w:hAnsi="Times New Roman"/>
          <w:sz w:val="24"/>
          <w:szCs w:val="24"/>
          <w:lang w:val="en-US"/>
        </w:rPr>
        <w:t xml:space="preserve">2) </w:t>
      </w:r>
      <w:r w:rsidR="00600DDE" w:rsidRPr="003E11AE">
        <w:rPr>
          <w:rFonts w:ascii="Times New Roman" w:eastAsiaTheme="minorHAnsi" w:hAnsi="Times New Roman"/>
          <w:sz w:val="24"/>
          <w:szCs w:val="24"/>
          <w:lang w:val="en-US"/>
        </w:rPr>
        <w:t xml:space="preserve">exposure </w:t>
      </w:r>
      <w:r w:rsidR="00627FBD" w:rsidRPr="003E11AE">
        <w:rPr>
          <w:rFonts w:ascii="Times New Roman" w:eastAsiaTheme="minorHAnsi" w:hAnsi="Times New Roman"/>
          <w:sz w:val="24"/>
          <w:szCs w:val="24"/>
          <w:lang w:val="en-US"/>
        </w:rPr>
        <w:t xml:space="preserve">in </w:t>
      </w:r>
      <w:r w:rsidR="002E2D7A">
        <w:rPr>
          <w:rFonts w:ascii="Times New Roman" w:eastAsiaTheme="minorHAnsi" w:hAnsi="Times New Roman"/>
          <w:sz w:val="24"/>
          <w:szCs w:val="24"/>
          <w:lang w:val="en-US"/>
        </w:rPr>
        <w:t>the first assessment (</w:t>
      </w:r>
      <w:r w:rsidR="00627FBD" w:rsidRPr="003E11AE">
        <w:rPr>
          <w:rFonts w:ascii="Times New Roman" w:eastAsiaTheme="minorHAnsi" w:hAnsi="Times New Roman"/>
          <w:sz w:val="24"/>
          <w:szCs w:val="24"/>
          <w:lang w:val="en-US"/>
        </w:rPr>
        <w:t>HUNT</w:t>
      </w:r>
      <w:r w:rsidR="00600DDE" w:rsidRPr="003E11AE">
        <w:rPr>
          <w:rFonts w:ascii="Times New Roman" w:eastAsiaTheme="minorHAnsi" w:hAnsi="Times New Roman"/>
          <w:sz w:val="24"/>
          <w:szCs w:val="24"/>
          <w:lang w:val="en-US"/>
        </w:rPr>
        <w:t>2</w:t>
      </w:r>
      <w:r w:rsidR="002E2D7A">
        <w:rPr>
          <w:rFonts w:ascii="Times New Roman" w:eastAsiaTheme="minorHAnsi" w:hAnsi="Times New Roman"/>
          <w:sz w:val="24"/>
          <w:szCs w:val="24"/>
          <w:lang w:val="en-US"/>
        </w:rPr>
        <w:t>)</w:t>
      </w:r>
      <w:r w:rsidR="00960E34" w:rsidRPr="003E11AE">
        <w:rPr>
          <w:rFonts w:ascii="Times New Roman" w:eastAsiaTheme="minorHAnsi" w:hAnsi="Times New Roman"/>
          <w:sz w:val="24"/>
          <w:szCs w:val="24"/>
          <w:lang w:val="en-US"/>
        </w:rPr>
        <w:t>,</w:t>
      </w:r>
      <w:r w:rsidR="00600DDE" w:rsidRPr="003E11AE">
        <w:rPr>
          <w:rFonts w:ascii="Times New Roman" w:eastAsiaTheme="minorHAnsi" w:hAnsi="Times New Roman"/>
          <w:sz w:val="24"/>
          <w:szCs w:val="24"/>
          <w:lang w:val="en-US"/>
        </w:rPr>
        <w:t xml:space="preserve"> but not </w:t>
      </w:r>
      <w:r w:rsidR="00627FBD" w:rsidRPr="003E11AE">
        <w:rPr>
          <w:rFonts w:ascii="Times New Roman" w:eastAsiaTheme="minorHAnsi" w:hAnsi="Times New Roman"/>
          <w:sz w:val="24"/>
          <w:szCs w:val="24"/>
          <w:lang w:val="en-US"/>
        </w:rPr>
        <w:t xml:space="preserve">in </w:t>
      </w:r>
      <w:r w:rsidR="002E2D7A">
        <w:rPr>
          <w:rFonts w:ascii="Times New Roman" w:eastAsiaTheme="minorHAnsi" w:hAnsi="Times New Roman"/>
          <w:sz w:val="24"/>
          <w:szCs w:val="24"/>
          <w:lang w:val="en-US"/>
        </w:rPr>
        <w:t>the second (</w:t>
      </w:r>
      <w:r w:rsidR="00627FBD" w:rsidRPr="003E11AE">
        <w:rPr>
          <w:rFonts w:ascii="Times New Roman" w:eastAsiaTheme="minorHAnsi" w:hAnsi="Times New Roman"/>
          <w:sz w:val="24"/>
          <w:szCs w:val="24"/>
          <w:lang w:val="en-US"/>
        </w:rPr>
        <w:t>HUNT</w:t>
      </w:r>
      <w:r w:rsidR="00600DDE" w:rsidRPr="003E11AE">
        <w:rPr>
          <w:rFonts w:ascii="Times New Roman" w:eastAsiaTheme="minorHAnsi" w:hAnsi="Times New Roman"/>
          <w:sz w:val="24"/>
          <w:szCs w:val="24"/>
          <w:lang w:val="en-US"/>
        </w:rPr>
        <w:t>3/</w:t>
      </w:r>
      <w:r w:rsidR="001A68B8">
        <w:rPr>
          <w:rFonts w:ascii="Times New Roman" w:eastAsiaTheme="minorHAnsi" w:hAnsi="Times New Roman"/>
          <w:sz w:val="24"/>
          <w:szCs w:val="24"/>
          <w:lang w:val="en-US"/>
        </w:rPr>
        <w:t xml:space="preserve"> </w:t>
      </w:r>
      <w:r w:rsidR="001F5636">
        <w:rPr>
          <w:rFonts w:ascii="Times New Roman" w:eastAsiaTheme="minorHAnsi" w:hAnsi="Times New Roman"/>
          <w:sz w:val="24"/>
          <w:szCs w:val="24"/>
          <w:lang w:val="en-US"/>
        </w:rPr>
        <w:t>QNP</w:t>
      </w:r>
      <w:r w:rsidR="002E2D7A">
        <w:rPr>
          <w:rFonts w:ascii="Times New Roman" w:eastAsiaTheme="minorHAnsi" w:hAnsi="Times New Roman"/>
          <w:sz w:val="24"/>
          <w:szCs w:val="24"/>
          <w:lang w:val="en-US"/>
        </w:rPr>
        <w:t>),</w:t>
      </w:r>
      <w:r w:rsidR="00600DDE" w:rsidRPr="003E11AE">
        <w:rPr>
          <w:rFonts w:ascii="Times New Roman" w:eastAsiaTheme="minorHAnsi" w:hAnsi="Times New Roman"/>
          <w:sz w:val="24"/>
          <w:szCs w:val="24"/>
          <w:lang w:val="en-US"/>
        </w:rPr>
        <w:t xml:space="preserve"> </w:t>
      </w:r>
      <w:r w:rsidR="00707F00">
        <w:rPr>
          <w:rFonts w:ascii="Times New Roman" w:eastAsiaTheme="minorHAnsi" w:hAnsi="Times New Roman"/>
          <w:sz w:val="24"/>
          <w:szCs w:val="24"/>
          <w:lang w:val="en-US"/>
        </w:rPr>
        <w:t>(</w:t>
      </w:r>
      <w:r w:rsidR="00627FBD" w:rsidRPr="003E11AE">
        <w:rPr>
          <w:rFonts w:ascii="Times New Roman" w:eastAsiaTheme="minorHAnsi" w:hAnsi="Times New Roman"/>
          <w:sz w:val="24"/>
          <w:szCs w:val="24"/>
          <w:lang w:val="en-US"/>
        </w:rPr>
        <w:t>3</w:t>
      </w:r>
      <w:r w:rsidR="002E2D7A">
        <w:rPr>
          <w:rFonts w:ascii="Times New Roman" w:eastAsiaTheme="minorHAnsi" w:hAnsi="Times New Roman"/>
          <w:sz w:val="24"/>
          <w:szCs w:val="24"/>
          <w:lang w:val="en-US"/>
        </w:rPr>
        <w:t>)</w:t>
      </w:r>
      <w:r w:rsidR="00627FBD" w:rsidRPr="003E11AE">
        <w:rPr>
          <w:rFonts w:ascii="Times New Roman" w:eastAsiaTheme="minorHAnsi" w:hAnsi="Times New Roman"/>
          <w:sz w:val="24"/>
          <w:szCs w:val="24"/>
          <w:lang w:val="en-US"/>
        </w:rPr>
        <w:t xml:space="preserve"> </w:t>
      </w:r>
      <w:r w:rsidR="00600DDE" w:rsidRPr="003E11AE">
        <w:rPr>
          <w:rFonts w:ascii="Times New Roman" w:eastAsiaTheme="minorHAnsi" w:hAnsi="Times New Roman"/>
          <w:sz w:val="24"/>
          <w:szCs w:val="24"/>
          <w:lang w:val="en-US"/>
        </w:rPr>
        <w:t xml:space="preserve">exposure </w:t>
      </w:r>
      <w:r w:rsidR="00627FBD" w:rsidRPr="003E11AE">
        <w:rPr>
          <w:rFonts w:ascii="Times New Roman" w:eastAsiaTheme="minorHAnsi" w:hAnsi="Times New Roman"/>
          <w:sz w:val="24"/>
          <w:szCs w:val="24"/>
          <w:lang w:val="en-US"/>
        </w:rPr>
        <w:t>in</w:t>
      </w:r>
      <w:r w:rsidR="00F85B32">
        <w:rPr>
          <w:rFonts w:ascii="Times New Roman" w:eastAsiaTheme="minorHAnsi" w:hAnsi="Times New Roman"/>
          <w:sz w:val="24"/>
          <w:szCs w:val="24"/>
          <w:lang w:val="en-US"/>
        </w:rPr>
        <w:t xml:space="preserve"> the second assessment (</w:t>
      </w:r>
      <w:r w:rsidR="00627FBD" w:rsidRPr="003E11AE">
        <w:rPr>
          <w:rFonts w:ascii="Times New Roman" w:eastAsiaTheme="minorHAnsi" w:hAnsi="Times New Roman"/>
          <w:sz w:val="24"/>
          <w:szCs w:val="24"/>
          <w:lang w:val="en-US"/>
        </w:rPr>
        <w:t>HUNT</w:t>
      </w:r>
      <w:r w:rsidR="00600DDE" w:rsidRPr="003E11AE">
        <w:rPr>
          <w:rFonts w:ascii="Times New Roman" w:eastAsiaTheme="minorHAnsi" w:hAnsi="Times New Roman"/>
          <w:sz w:val="24"/>
          <w:szCs w:val="24"/>
          <w:lang w:val="en-US"/>
        </w:rPr>
        <w:t>3/</w:t>
      </w:r>
      <w:r w:rsidR="001A68B8">
        <w:rPr>
          <w:rFonts w:ascii="Times New Roman" w:eastAsiaTheme="minorHAnsi" w:hAnsi="Times New Roman"/>
          <w:sz w:val="24"/>
          <w:szCs w:val="24"/>
          <w:lang w:val="en-US"/>
        </w:rPr>
        <w:t xml:space="preserve"> </w:t>
      </w:r>
      <w:r w:rsidR="001F5636">
        <w:rPr>
          <w:rFonts w:ascii="Times New Roman" w:eastAsiaTheme="minorHAnsi" w:hAnsi="Times New Roman"/>
          <w:sz w:val="24"/>
          <w:szCs w:val="24"/>
          <w:lang w:val="en-US"/>
        </w:rPr>
        <w:t>QNP</w:t>
      </w:r>
      <w:r w:rsidR="00F85B32">
        <w:rPr>
          <w:rFonts w:ascii="Times New Roman" w:eastAsiaTheme="minorHAnsi" w:hAnsi="Times New Roman"/>
          <w:sz w:val="24"/>
          <w:szCs w:val="24"/>
          <w:lang w:val="en-US"/>
        </w:rPr>
        <w:t>)</w:t>
      </w:r>
      <w:r w:rsidR="00960E34" w:rsidRPr="003E11AE">
        <w:rPr>
          <w:rFonts w:ascii="Times New Roman" w:eastAsiaTheme="minorHAnsi" w:hAnsi="Times New Roman"/>
          <w:sz w:val="24"/>
          <w:szCs w:val="24"/>
          <w:lang w:val="en-US"/>
        </w:rPr>
        <w:t>,</w:t>
      </w:r>
      <w:r w:rsidR="00600DDE" w:rsidRPr="003E11AE">
        <w:rPr>
          <w:rFonts w:ascii="Times New Roman" w:eastAsiaTheme="minorHAnsi" w:hAnsi="Times New Roman"/>
          <w:sz w:val="24"/>
          <w:szCs w:val="24"/>
          <w:lang w:val="en-US"/>
        </w:rPr>
        <w:t xml:space="preserve"> but not in</w:t>
      </w:r>
      <w:r w:rsidR="00F85B32">
        <w:rPr>
          <w:rFonts w:ascii="Times New Roman" w:eastAsiaTheme="minorHAnsi" w:hAnsi="Times New Roman"/>
          <w:sz w:val="24"/>
          <w:szCs w:val="24"/>
          <w:lang w:val="en-US"/>
        </w:rPr>
        <w:t xml:space="preserve"> the first</w:t>
      </w:r>
      <w:r w:rsidR="00600DDE" w:rsidRPr="003E11AE">
        <w:rPr>
          <w:rFonts w:ascii="Times New Roman" w:eastAsiaTheme="minorHAnsi" w:hAnsi="Times New Roman"/>
          <w:sz w:val="24"/>
          <w:szCs w:val="24"/>
          <w:lang w:val="en-US"/>
        </w:rPr>
        <w:t xml:space="preserve"> </w:t>
      </w:r>
      <w:r w:rsidR="00F85B32">
        <w:rPr>
          <w:rFonts w:ascii="Times New Roman" w:eastAsiaTheme="minorHAnsi" w:hAnsi="Times New Roman"/>
          <w:sz w:val="24"/>
          <w:szCs w:val="24"/>
          <w:lang w:val="en-US"/>
        </w:rPr>
        <w:t>(</w:t>
      </w:r>
      <w:r w:rsidR="00600DDE" w:rsidRPr="003E11AE">
        <w:rPr>
          <w:rFonts w:ascii="Times New Roman" w:eastAsiaTheme="minorHAnsi" w:hAnsi="Times New Roman"/>
          <w:sz w:val="24"/>
          <w:szCs w:val="24"/>
          <w:lang w:val="en-US"/>
        </w:rPr>
        <w:t>HUNT2</w:t>
      </w:r>
      <w:r w:rsidR="00F85B32">
        <w:rPr>
          <w:rFonts w:ascii="Times New Roman" w:eastAsiaTheme="minorHAnsi" w:hAnsi="Times New Roman"/>
          <w:sz w:val="24"/>
          <w:szCs w:val="24"/>
          <w:lang w:val="en-US"/>
        </w:rPr>
        <w:t>)</w:t>
      </w:r>
      <w:r w:rsidR="00627FBD" w:rsidRPr="003E11AE">
        <w:rPr>
          <w:rFonts w:ascii="Times New Roman" w:eastAsiaTheme="minorHAnsi" w:hAnsi="Times New Roman"/>
          <w:sz w:val="24"/>
          <w:szCs w:val="24"/>
          <w:lang w:val="en-US"/>
        </w:rPr>
        <w:t>,</w:t>
      </w:r>
      <w:r w:rsidR="00600DDE" w:rsidRPr="003E11AE">
        <w:rPr>
          <w:rFonts w:ascii="Times New Roman" w:eastAsiaTheme="minorHAnsi" w:hAnsi="Times New Roman"/>
          <w:sz w:val="24"/>
          <w:szCs w:val="24"/>
          <w:lang w:val="en-US"/>
        </w:rPr>
        <w:t xml:space="preserve"> and </w:t>
      </w:r>
      <w:r w:rsidR="00707F00">
        <w:rPr>
          <w:rFonts w:ascii="Times New Roman" w:eastAsiaTheme="minorHAnsi" w:hAnsi="Times New Roman"/>
          <w:sz w:val="24"/>
          <w:szCs w:val="24"/>
          <w:lang w:val="en-US"/>
        </w:rPr>
        <w:t>(</w:t>
      </w:r>
      <w:r w:rsidR="00627FBD" w:rsidRPr="003E11AE">
        <w:rPr>
          <w:rFonts w:ascii="Times New Roman" w:eastAsiaTheme="minorHAnsi" w:hAnsi="Times New Roman"/>
          <w:sz w:val="24"/>
          <w:szCs w:val="24"/>
          <w:lang w:val="en-US"/>
        </w:rPr>
        <w:t xml:space="preserve">4) </w:t>
      </w:r>
      <w:r w:rsidR="00600DDE" w:rsidRPr="003E11AE">
        <w:rPr>
          <w:rFonts w:ascii="Times New Roman" w:eastAsiaTheme="minorHAnsi" w:hAnsi="Times New Roman"/>
          <w:sz w:val="24"/>
          <w:szCs w:val="24"/>
          <w:lang w:val="en-US"/>
        </w:rPr>
        <w:t xml:space="preserve">exposure </w:t>
      </w:r>
      <w:r w:rsidR="00627FBD" w:rsidRPr="003E11AE">
        <w:rPr>
          <w:rFonts w:ascii="Times New Roman" w:eastAsiaTheme="minorHAnsi" w:hAnsi="Times New Roman"/>
          <w:sz w:val="24"/>
          <w:szCs w:val="24"/>
          <w:lang w:val="en-US"/>
        </w:rPr>
        <w:t xml:space="preserve">in </w:t>
      </w:r>
      <w:r w:rsidR="00600DDE" w:rsidRPr="003E11AE">
        <w:rPr>
          <w:rFonts w:ascii="Times New Roman" w:eastAsiaTheme="minorHAnsi" w:hAnsi="Times New Roman"/>
          <w:sz w:val="24"/>
          <w:szCs w:val="24"/>
          <w:lang w:val="en-US"/>
        </w:rPr>
        <w:t xml:space="preserve">both </w:t>
      </w:r>
      <w:r w:rsidR="00F85B32">
        <w:rPr>
          <w:rFonts w:ascii="Times New Roman" w:eastAsiaTheme="minorHAnsi" w:hAnsi="Times New Roman"/>
          <w:sz w:val="24"/>
          <w:szCs w:val="24"/>
          <w:lang w:val="en-US"/>
        </w:rPr>
        <w:t>assessments (</w:t>
      </w:r>
      <w:r w:rsidR="00600DDE" w:rsidRPr="003E11AE">
        <w:rPr>
          <w:rFonts w:ascii="Times New Roman" w:eastAsiaTheme="minorHAnsi" w:hAnsi="Times New Roman"/>
          <w:sz w:val="24"/>
          <w:szCs w:val="24"/>
          <w:lang w:val="en-US"/>
        </w:rPr>
        <w:t xml:space="preserve">HUNT2 and </w:t>
      </w:r>
      <w:r w:rsidR="001F5636">
        <w:rPr>
          <w:rFonts w:ascii="Times New Roman" w:eastAsiaTheme="minorHAnsi" w:hAnsi="Times New Roman"/>
          <w:sz w:val="24"/>
          <w:szCs w:val="24"/>
          <w:lang w:val="en-US"/>
        </w:rPr>
        <w:t>QNP</w:t>
      </w:r>
      <w:r w:rsidR="00F85B32">
        <w:rPr>
          <w:rFonts w:ascii="Times New Roman" w:eastAsiaTheme="minorHAnsi" w:hAnsi="Times New Roman"/>
          <w:sz w:val="24"/>
          <w:szCs w:val="24"/>
          <w:lang w:val="en-US"/>
        </w:rPr>
        <w:t>)</w:t>
      </w:r>
      <w:r w:rsidR="00600DDE" w:rsidRPr="003E11AE">
        <w:rPr>
          <w:rFonts w:ascii="Times New Roman" w:eastAsiaTheme="minorHAnsi" w:hAnsi="Times New Roman"/>
          <w:sz w:val="24"/>
          <w:szCs w:val="24"/>
          <w:lang w:val="en-US"/>
        </w:rPr>
        <w:t xml:space="preserve">. </w:t>
      </w:r>
      <w:r w:rsidR="00D310E4" w:rsidRPr="003E11AE">
        <w:rPr>
          <w:rFonts w:ascii="Times New Roman" w:eastAsiaTheme="minorHAnsi" w:hAnsi="Times New Roman"/>
          <w:sz w:val="24"/>
          <w:szCs w:val="24"/>
          <w:lang w:val="en-US"/>
        </w:rPr>
        <w:t>SAS software 9.2 (SAS Institute, Cary, NC)</w:t>
      </w:r>
      <w:r w:rsidR="00E13A76" w:rsidRPr="003E11AE">
        <w:rPr>
          <w:rFonts w:ascii="Times New Roman" w:eastAsiaTheme="minorHAnsi" w:hAnsi="Times New Roman"/>
          <w:sz w:val="24"/>
          <w:szCs w:val="24"/>
          <w:lang w:val="en-US"/>
        </w:rPr>
        <w:t xml:space="preserve"> was used for all </w:t>
      </w:r>
      <w:r w:rsidR="003F75F9" w:rsidRPr="003E11AE">
        <w:rPr>
          <w:rFonts w:ascii="Times New Roman" w:eastAsiaTheme="minorHAnsi" w:hAnsi="Times New Roman"/>
          <w:sz w:val="24"/>
          <w:szCs w:val="24"/>
          <w:lang w:val="en-US"/>
        </w:rPr>
        <w:t xml:space="preserve">statistical </w:t>
      </w:r>
      <w:r w:rsidR="00E13A76" w:rsidRPr="003E11AE">
        <w:rPr>
          <w:rFonts w:ascii="Times New Roman" w:eastAsiaTheme="minorHAnsi" w:hAnsi="Times New Roman"/>
          <w:sz w:val="24"/>
          <w:szCs w:val="24"/>
          <w:lang w:val="en-US"/>
        </w:rPr>
        <w:t>analyses.</w:t>
      </w:r>
      <w:r w:rsidR="00D310E4" w:rsidRPr="003E11AE">
        <w:rPr>
          <w:rFonts w:ascii="Times New Roman" w:eastAsiaTheme="minorHAnsi" w:hAnsi="Times New Roman"/>
          <w:sz w:val="24"/>
          <w:szCs w:val="24"/>
          <w:lang w:val="en-US"/>
        </w:rPr>
        <w:t xml:space="preserve"> </w:t>
      </w:r>
    </w:p>
    <w:p w:rsidR="008A7762" w:rsidRPr="00707F00" w:rsidRDefault="00E75B70">
      <w:pPr>
        <w:spacing w:line="480" w:lineRule="auto"/>
        <w:rPr>
          <w:rFonts w:ascii="Times New Roman" w:hAnsi="Times New Roman"/>
          <w:b/>
          <w:sz w:val="24"/>
          <w:szCs w:val="24"/>
          <w:lang w:val="en-US"/>
        </w:rPr>
      </w:pPr>
      <w:r w:rsidRPr="00E75B70">
        <w:rPr>
          <w:rFonts w:ascii="Times New Roman" w:hAnsi="Times New Roman"/>
          <w:b/>
          <w:sz w:val="24"/>
          <w:szCs w:val="24"/>
          <w:lang w:val="en-US"/>
        </w:rPr>
        <w:t>Ethics</w:t>
      </w:r>
    </w:p>
    <w:p w:rsidR="00C07588" w:rsidRDefault="00BA6D39">
      <w:pPr>
        <w:spacing w:line="480" w:lineRule="auto"/>
        <w:ind w:firstLine="1304"/>
        <w:rPr>
          <w:rFonts w:ascii="Times New Roman" w:hAnsi="Times New Roman"/>
          <w:sz w:val="24"/>
          <w:szCs w:val="24"/>
          <w:lang w:val="en-US"/>
        </w:rPr>
      </w:pPr>
      <w:r w:rsidRPr="003E11AE">
        <w:rPr>
          <w:rFonts w:ascii="Times New Roman" w:hAnsi="Times New Roman"/>
          <w:sz w:val="24"/>
          <w:szCs w:val="24"/>
          <w:lang w:val="en-US"/>
        </w:rPr>
        <w:t>This study was approved by</w:t>
      </w:r>
      <w:r w:rsidR="002557B5" w:rsidRPr="003E11AE">
        <w:rPr>
          <w:rFonts w:ascii="Times New Roman" w:hAnsi="Times New Roman"/>
          <w:sz w:val="24"/>
          <w:szCs w:val="24"/>
          <w:lang w:val="en-US"/>
        </w:rPr>
        <w:t xml:space="preserve"> the</w:t>
      </w:r>
      <w:r w:rsidR="00101684" w:rsidRPr="003E11AE">
        <w:rPr>
          <w:rFonts w:ascii="Times New Roman" w:hAnsi="Times New Roman"/>
          <w:sz w:val="24"/>
          <w:szCs w:val="24"/>
          <w:lang w:val="en-US"/>
        </w:rPr>
        <w:t xml:space="preserve"> </w:t>
      </w:r>
      <w:r w:rsidR="00960E34" w:rsidRPr="003E11AE">
        <w:rPr>
          <w:rFonts w:ascii="Times New Roman" w:hAnsi="Times New Roman"/>
          <w:sz w:val="24"/>
          <w:szCs w:val="24"/>
          <w:lang w:val="en-US"/>
        </w:rPr>
        <w:t>R</w:t>
      </w:r>
      <w:r w:rsidRPr="003E11AE">
        <w:rPr>
          <w:rFonts w:ascii="Times New Roman" w:hAnsi="Times New Roman"/>
          <w:sz w:val="24"/>
          <w:szCs w:val="24"/>
          <w:lang w:val="en-US"/>
        </w:rPr>
        <w:t xml:space="preserve">egional </w:t>
      </w:r>
      <w:r w:rsidR="00960E34" w:rsidRPr="003E11AE">
        <w:rPr>
          <w:rFonts w:ascii="Times New Roman" w:hAnsi="Times New Roman"/>
          <w:sz w:val="24"/>
          <w:szCs w:val="24"/>
          <w:lang w:val="en-US"/>
        </w:rPr>
        <w:t>C</w:t>
      </w:r>
      <w:r w:rsidRPr="003E11AE">
        <w:rPr>
          <w:rFonts w:ascii="Times New Roman" w:hAnsi="Times New Roman"/>
          <w:sz w:val="24"/>
          <w:szCs w:val="24"/>
          <w:lang w:val="en-US"/>
        </w:rPr>
        <w:t xml:space="preserve">ommittee for </w:t>
      </w:r>
      <w:r w:rsidR="00960E34" w:rsidRPr="003E11AE">
        <w:rPr>
          <w:rFonts w:ascii="Times New Roman" w:hAnsi="Times New Roman"/>
          <w:sz w:val="24"/>
          <w:szCs w:val="24"/>
          <w:lang w:val="en-US"/>
        </w:rPr>
        <w:t>M</w:t>
      </w:r>
      <w:r w:rsidRPr="003E11AE">
        <w:rPr>
          <w:rFonts w:ascii="Times New Roman" w:hAnsi="Times New Roman"/>
          <w:sz w:val="24"/>
          <w:szCs w:val="24"/>
          <w:lang w:val="en-US"/>
        </w:rPr>
        <w:t xml:space="preserve">edical and </w:t>
      </w:r>
      <w:r w:rsidR="00960E34" w:rsidRPr="003E11AE">
        <w:rPr>
          <w:rFonts w:ascii="Times New Roman" w:hAnsi="Times New Roman"/>
          <w:sz w:val="24"/>
          <w:szCs w:val="24"/>
          <w:lang w:val="en-US"/>
        </w:rPr>
        <w:t>H</w:t>
      </w:r>
      <w:r w:rsidRPr="003E11AE">
        <w:rPr>
          <w:rFonts w:ascii="Times New Roman" w:hAnsi="Times New Roman"/>
          <w:sz w:val="24"/>
          <w:szCs w:val="24"/>
          <w:lang w:val="en-US"/>
        </w:rPr>
        <w:t xml:space="preserve">ealth </w:t>
      </w:r>
      <w:r w:rsidR="00960E34" w:rsidRPr="003E11AE">
        <w:rPr>
          <w:rFonts w:ascii="Times New Roman" w:hAnsi="Times New Roman"/>
          <w:sz w:val="24"/>
          <w:szCs w:val="24"/>
          <w:lang w:val="en-US"/>
        </w:rPr>
        <w:t>R</w:t>
      </w:r>
      <w:r w:rsidRPr="003E11AE">
        <w:rPr>
          <w:rFonts w:ascii="Times New Roman" w:hAnsi="Times New Roman"/>
          <w:sz w:val="24"/>
          <w:szCs w:val="24"/>
          <w:lang w:val="en-US"/>
        </w:rPr>
        <w:t xml:space="preserve">esearch </w:t>
      </w:r>
      <w:r w:rsidR="00960E34" w:rsidRPr="003E11AE">
        <w:rPr>
          <w:rFonts w:ascii="Times New Roman" w:hAnsi="Times New Roman"/>
          <w:sz w:val="24"/>
          <w:szCs w:val="24"/>
          <w:lang w:val="en-US"/>
        </w:rPr>
        <w:t>E</w:t>
      </w:r>
      <w:r w:rsidRPr="003E11AE">
        <w:rPr>
          <w:rFonts w:ascii="Times New Roman" w:hAnsi="Times New Roman"/>
          <w:sz w:val="24"/>
          <w:szCs w:val="24"/>
          <w:lang w:val="en-US"/>
        </w:rPr>
        <w:t>thics</w:t>
      </w:r>
      <w:r w:rsidR="009839A5">
        <w:rPr>
          <w:rFonts w:ascii="Times New Roman" w:hAnsi="Times New Roman"/>
          <w:sz w:val="24"/>
          <w:szCs w:val="24"/>
          <w:lang w:val="en-US"/>
        </w:rPr>
        <w:t>,</w:t>
      </w:r>
      <w:r w:rsidRPr="003E11AE">
        <w:rPr>
          <w:rFonts w:ascii="Times New Roman" w:hAnsi="Times New Roman"/>
          <w:sz w:val="24"/>
          <w:szCs w:val="24"/>
          <w:lang w:val="en-US"/>
        </w:rPr>
        <w:t xml:space="preserve"> </w:t>
      </w:r>
      <w:r w:rsidR="00960E34" w:rsidRPr="003E11AE">
        <w:rPr>
          <w:rFonts w:ascii="Times New Roman" w:hAnsi="Times New Roman"/>
          <w:sz w:val="24"/>
          <w:szCs w:val="24"/>
          <w:lang w:val="en-US"/>
        </w:rPr>
        <w:t>C</w:t>
      </w:r>
      <w:r w:rsidRPr="003E11AE">
        <w:rPr>
          <w:rFonts w:ascii="Times New Roman" w:hAnsi="Times New Roman"/>
          <w:sz w:val="24"/>
          <w:szCs w:val="24"/>
          <w:lang w:val="en-US"/>
        </w:rPr>
        <w:t xml:space="preserve">entral </w:t>
      </w:r>
      <w:r w:rsidR="00B81308" w:rsidRPr="003E11AE">
        <w:rPr>
          <w:rFonts w:ascii="Times New Roman" w:hAnsi="Times New Roman"/>
          <w:sz w:val="24"/>
          <w:szCs w:val="24"/>
          <w:lang w:val="en-US"/>
        </w:rPr>
        <w:t xml:space="preserve">Norway </w:t>
      </w:r>
      <w:r w:rsidR="00184D16" w:rsidRPr="003E11AE">
        <w:rPr>
          <w:rFonts w:ascii="Times New Roman" w:hAnsi="Times New Roman"/>
          <w:sz w:val="24"/>
          <w:szCs w:val="24"/>
          <w:lang w:val="en-US"/>
        </w:rPr>
        <w:t>(</w:t>
      </w:r>
      <w:r w:rsidR="00101684" w:rsidRPr="003E11AE">
        <w:rPr>
          <w:rFonts w:ascii="Times New Roman" w:hAnsi="Times New Roman"/>
          <w:sz w:val="24"/>
          <w:szCs w:val="24"/>
          <w:lang w:val="en-US"/>
        </w:rPr>
        <w:t>number: 2013/390</w:t>
      </w:r>
      <w:r w:rsidR="00184D16" w:rsidRPr="003E11AE">
        <w:rPr>
          <w:rFonts w:ascii="Times New Roman" w:hAnsi="Times New Roman"/>
          <w:sz w:val="24"/>
          <w:szCs w:val="24"/>
          <w:lang w:val="en-US"/>
        </w:rPr>
        <w:t>)</w:t>
      </w:r>
      <w:r w:rsidR="00101684" w:rsidRPr="003E11AE">
        <w:rPr>
          <w:rFonts w:ascii="Times New Roman" w:hAnsi="Times New Roman"/>
          <w:sz w:val="24"/>
          <w:szCs w:val="24"/>
          <w:lang w:val="en-US"/>
        </w:rPr>
        <w:t xml:space="preserve"> and the </w:t>
      </w:r>
      <w:r w:rsidR="00960E34" w:rsidRPr="003E11AE">
        <w:rPr>
          <w:rFonts w:ascii="Times New Roman" w:hAnsi="Times New Roman"/>
          <w:sz w:val="24"/>
          <w:szCs w:val="24"/>
          <w:lang w:val="en-US"/>
        </w:rPr>
        <w:t>R</w:t>
      </w:r>
      <w:r w:rsidR="00101684" w:rsidRPr="003E11AE">
        <w:rPr>
          <w:rFonts w:ascii="Times New Roman" w:hAnsi="Times New Roman"/>
          <w:sz w:val="24"/>
          <w:szCs w:val="24"/>
          <w:lang w:val="en-US"/>
        </w:rPr>
        <w:t xml:space="preserve">egional </w:t>
      </w:r>
      <w:r w:rsidR="00960E34" w:rsidRPr="003E11AE">
        <w:rPr>
          <w:rFonts w:ascii="Times New Roman" w:hAnsi="Times New Roman"/>
          <w:sz w:val="24"/>
          <w:szCs w:val="24"/>
          <w:lang w:val="en-US"/>
        </w:rPr>
        <w:t>E</w:t>
      </w:r>
      <w:r w:rsidR="00101684" w:rsidRPr="003E11AE">
        <w:rPr>
          <w:rFonts w:ascii="Times New Roman" w:hAnsi="Times New Roman"/>
          <w:sz w:val="24"/>
          <w:szCs w:val="24"/>
          <w:lang w:val="en-US"/>
        </w:rPr>
        <w:t>thic</w:t>
      </w:r>
      <w:r w:rsidR="00960E34" w:rsidRPr="003E11AE">
        <w:rPr>
          <w:rFonts w:ascii="Times New Roman" w:hAnsi="Times New Roman"/>
          <w:sz w:val="24"/>
          <w:szCs w:val="24"/>
          <w:lang w:val="en-US"/>
        </w:rPr>
        <w:t>al R</w:t>
      </w:r>
      <w:r w:rsidR="00184D16" w:rsidRPr="003E11AE">
        <w:rPr>
          <w:rFonts w:ascii="Times New Roman" w:hAnsi="Times New Roman"/>
          <w:sz w:val="24"/>
          <w:szCs w:val="24"/>
          <w:lang w:val="en-US"/>
        </w:rPr>
        <w:t xml:space="preserve">eview </w:t>
      </w:r>
      <w:r w:rsidR="00960E34" w:rsidRPr="003E11AE">
        <w:rPr>
          <w:rFonts w:ascii="Times New Roman" w:hAnsi="Times New Roman"/>
          <w:sz w:val="24"/>
          <w:szCs w:val="24"/>
          <w:lang w:val="en-US"/>
        </w:rPr>
        <w:t>B</w:t>
      </w:r>
      <w:r w:rsidR="00184D16" w:rsidRPr="003E11AE">
        <w:rPr>
          <w:rFonts w:ascii="Times New Roman" w:hAnsi="Times New Roman"/>
          <w:sz w:val="24"/>
          <w:szCs w:val="24"/>
          <w:lang w:val="en-US"/>
        </w:rPr>
        <w:t xml:space="preserve">oard </w:t>
      </w:r>
      <w:r w:rsidR="00101684" w:rsidRPr="003E11AE">
        <w:rPr>
          <w:rFonts w:ascii="Times New Roman" w:hAnsi="Times New Roman"/>
          <w:sz w:val="24"/>
          <w:szCs w:val="24"/>
          <w:lang w:val="en-US"/>
        </w:rPr>
        <w:t xml:space="preserve">in Stockholm </w:t>
      </w:r>
      <w:r w:rsidR="00184D16" w:rsidRPr="003E11AE">
        <w:rPr>
          <w:rFonts w:ascii="Times New Roman" w:hAnsi="Times New Roman"/>
          <w:sz w:val="24"/>
          <w:szCs w:val="24"/>
          <w:lang w:val="en-US"/>
        </w:rPr>
        <w:t>(</w:t>
      </w:r>
      <w:r w:rsidR="00101684" w:rsidRPr="003E11AE">
        <w:rPr>
          <w:rFonts w:ascii="Times New Roman" w:hAnsi="Times New Roman"/>
          <w:sz w:val="24"/>
          <w:szCs w:val="24"/>
          <w:lang w:val="en-US"/>
        </w:rPr>
        <w:t>n</w:t>
      </w:r>
      <w:r w:rsidR="00184D16" w:rsidRPr="003E11AE">
        <w:rPr>
          <w:rFonts w:ascii="Times New Roman" w:hAnsi="Times New Roman"/>
          <w:sz w:val="24"/>
          <w:szCs w:val="24"/>
          <w:lang w:val="en-US"/>
        </w:rPr>
        <w:t>umber</w:t>
      </w:r>
      <w:r w:rsidR="00DE3060" w:rsidRPr="003E11AE">
        <w:rPr>
          <w:rFonts w:ascii="Times New Roman" w:hAnsi="Times New Roman"/>
          <w:sz w:val="24"/>
          <w:szCs w:val="24"/>
          <w:lang w:val="en-US"/>
        </w:rPr>
        <w:t>:</w:t>
      </w:r>
      <w:r w:rsidR="00101684" w:rsidRPr="003E11AE">
        <w:rPr>
          <w:rFonts w:ascii="Times New Roman" w:hAnsi="Times New Roman"/>
          <w:sz w:val="24"/>
          <w:szCs w:val="24"/>
          <w:lang w:val="en-US"/>
        </w:rPr>
        <w:t xml:space="preserve"> </w:t>
      </w:r>
      <w:r w:rsidR="004F68F9" w:rsidRPr="003E11AE">
        <w:rPr>
          <w:rFonts w:ascii="Times New Roman" w:hAnsi="Times New Roman"/>
          <w:sz w:val="24"/>
          <w:szCs w:val="24"/>
          <w:lang w:val="en-US"/>
        </w:rPr>
        <w:t>2010/582-31/1</w:t>
      </w:r>
      <w:r w:rsidR="00184D16" w:rsidRPr="003E11AE">
        <w:rPr>
          <w:rFonts w:ascii="Times New Roman" w:hAnsi="Times New Roman"/>
          <w:sz w:val="24"/>
          <w:szCs w:val="24"/>
          <w:lang w:val="en-US"/>
        </w:rPr>
        <w:t>)</w:t>
      </w:r>
      <w:r w:rsidR="004F68F9" w:rsidRPr="003E11AE">
        <w:rPr>
          <w:rFonts w:ascii="Times New Roman" w:hAnsi="Times New Roman"/>
          <w:sz w:val="24"/>
          <w:szCs w:val="24"/>
          <w:lang w:val="en-US"/>
        </w:rPr>
        <w:t xml:space="preserve">. Written </w:t>
      </w:r>
      <w:r w:rsidR="003F75F9" w:rsidRPr="003E11AE">
        <w:rPr>
          <w:rFonts w:ascii="Times New Roman" w:hAnsi="Times New Roman"/>
          <w:sz w:val="24"/>
          <w:szCs w:val="24"/>
          <w:lang w:val="en-US"/>
        </w:rPr>
        <w:t xml:space="preserve">and oral </w:t>
      </w:r>
      <w:r w:rsidR="004F68F9" w:rsidRPr="003E11AE">
        <w:rPr>
          <w:rFonts w:ascii="Times New Roman" w:hAnsi="Times New Roman"/>
          <w:sz w:val="24"/>
          <w:szCs w:val="24"/>
          <w:lang w:val="en-US"/>
        </w:rPr>
        <w:t>informed consent was obtained from all participants in conjunction with the data collection</w:t>
      </w:r>
      <w:r w:rsidR="00DE3060" w:rsidRPr="003E11AE">
        <w:rPr>
          <w:rFonts w:ascii="Times New Roman" w:hAnsi="Times New Roman"/>
          <w:sz w:val="24"/>
          <w:szCs w:val="24"/>
          <w:lang w:val="en-US"/>
        </w:rPr>
        <w:t>s</w:t>
      </w:r>
      <w:r w:rsidR="004F68F9" w:rsidRPr="003E11AE">
        <w:rPr>
          <w:rFonts w:ascii="Times New Roman" w:hAnsi="Times New Roman"/>
          <w:sz w:val="24"/>
          <w:szCs w:val="24"/>
          <w:lang w:val="en-US"/>
        </w:rPr>
        <w:t>.</w:t>
      </w:r>
      <w:r w:rsidR="002557B5" w:rsidRPr="003E11AE">
        <w:rPr>
          <w:rFonts w:ascii="Times New Roman" w:hAnsi="Times New Roman"/>
          <w:sz w:val="24"/>
          <w:szCs w:val="24"/>
          <w:lang w:val="en-US"/>
        </w:rPr>
        <w:t xml:space="preserve"> </w:t>
      </w:r>
    </w:p>
    <w:p w:rsidR="00655900" w:rsidRDefault="00655900">
      <w:pPr>
        <w:rPr>
          <w:rFonts w:ascii="Times New Roman" w:hAnsi="Times New Roman"/>
          <w:b/>
          <w:sz w:val="24"/>
          <w:szCs w:val="24"/>
          <w:lang w:val="en-US"/>
        </w:rPr>
      </w:pPr>
      <w:r>
        <w:rPr>
          <w:rFonts w:ascii="Times New Roman" w:hAnsi="Times New Roman"/>
          <w:b/>
          <w:sz w:val="24"/>
          <w:szCs w:val="24"/>
          <w:lang w:val="en-US"/>
        </w:rPr>
        <w:br w:type="page"/>
      </w:r>
    </w:p>
    <w:p w:rsidR="00E51F74" w:rsidRPr="00E51F74" w:rsidRDefault="00707F00">
      <w:pPr>
        <w:spacing w:line="480" w:lineRule="auto"/>
        <w:rPr>
          <w:rFonts w:ascii="Times New Roman" w:hAnsi="Times New Roman"/>
          <w:b/>
          <w:sz w:val="24"/>
          <w:szCs w:val="24"/>
          <w:lang w:val="en-US"/>
        </w:rPr>
      </w:pPr>
      <w:r w:rsidRPr="00E51F74">
        <w:rPr>
          <w:rFonts w:ascii="Times New Roman" w:hAnsi="Times New Roman"/>
          <w:b/>
          <w:sz w:val="24"/>
          <w:szCs w:val="24"/>
          <w:lang w:val="en-US"/>
        </w:rPr>
        <w:lastRenderedPageBreak/>
        <w:t>RESULTS</w:t>
      </w:r>
    </w:p>
    <w:p w:rsidR="008A7762" w:rsidRPr="00707F00" w:rsidRDefault="00E75B70">
      <w:pPr>
        <w:spacing w:line="480" w:lineRule="auto"/>
        <w:rPr>
          <w:rFonts w:ascii="Times New Roman" w:hAnsi="Times New Roman"/>
          <w:b/>
          <w:sz w:val="24"/>
          <w:szCs w:val="24"/>
          <w:lang w:val="en-US"/>
        </w:rPr>
      </w:pPr>
      <w:r w:rsidRPr="00E75B70">
        <w:rPr>
          <w:rFonts w:ascii="Times New Roman" w:hAnsi="Times New Roman"/>
          <w:b/>
          <w:sz w:val="24"/>
          <w:szCs w:val="24"/>
          <w:lang w:val="en-US"/>
        </w:rPr>
        <w:t xml:space="preserve">Prevalence and </w:t>
      </w:r>
      <w:r w:rsidR="00707F00" w:rsidRPr="00707F00">
        <w:rPr>
          <w:rFonts w:ascii="Times New Roman" w:hAnsi="Times New Roman"/>
          <w:b/>
          <w:sz w:val="24"/>
          <w:szCs w:val="24"/>
          <w:lang w:val="en-US"/>
        </w:rPr>
        <w:t>C</w:t>
      </w:r>
      <w:r w:rsidRPr="00E75B70">
        <w:rPr>
          <w:rFonts w:ascii="Times New Roman" w:hAnsi="Times New Roman"/>
          <w:b/>
          <w:sz w:val="24"/>
          <w:szCs w:val="24"/>
          <w:lang w:val="en-US"/>
        </w:rPr>
        <w:t xml:space="preserve">haracteristics </w:t>
      </w:r>
    </w:p>
    <w:p w:rsidR="00C07588" w:rsidRDefault="000E521A">
      <w:pPr>
        <w:spacing w:after="0" w:line="480" w:lineRule="auto"/>
        <w:ind w:firstLine="1310"/>
        <w:rPr>
          <w:rFonts w:ascii="Times New Roman" w:hAnsi="Times New Roman"/>
          <w:sz w:val="24"/>
          <w:szCs w:val="24"/>
          <w:lang w:val="en-US"/>
        </w:rPr>
      </w:pPr>
      <w:r w:rsidRPr="00194EF3">
        <w:rPr>
          <w:rFonts w:ascii="Times New Roman" w:hAnsi="Times New Roman"/>
          <w:sz w:val="24"/>
          <w:szCs w:val="24"/>
          <w:lang w:val="en-US"/>
        </w:rPr>
        <w:t>The prevalence</w:t>
      </w:r>
      <w:r w:rsidR="008403AE" w:rsidRPr="00194EF3">
        <w:rPr>
          <w:rFonts w:ascii="Times New Roman" w:hAnsi="Times New Roman"/>
          <w:sz w:val="24"/>
          <w:szCs w:val="24"/>
          <w:lang w:val="en-US"/>
        </w:rPr>
        <w:t xml:space="preserve"> of sleep disturbances was 11</w:t>
      </w:r>
      <w:r w:rsidRPr="00194EF3">
        <w:rPr>
          <w:rFonts w:ascii="Times New Roman" w:hAnsi="Times New Roman"/>
          <w:sz w:val="24"/>
          <w:szCs w:val="24"/>
          <w:lang w:val="en-US"/>
        </w:rPr>
        <w:t>%</w:t>
      </w:r>
      <w:r w:rsidR="008403AE" w:rsidRPr="00194EF3">
        <w:rPr>
          <w:rFonts w:ascii="Times New Roman" w:hAnsi="Times New Roman"/>
          <w:sz w:val="24"/>
          <w:szCs w:val="24"/>
          <w:lang w:val="en-US"/>
        </w:rPr>
        <w:t xml:space="preserve"> (N = </w:t>
      </w:r>
      <w:r w:rsidR="008403AE" w:rsidRPr="00194EF3">
        <w:rPr>
          <w:rFonts w:ascii="Times New Roman" w:eastAsia="Times New Roman" w:hAnsi="Times New Roman"/>
          <w:sz w:val="24"/>
          <w:szCs w:val="24"/>
          <w:lang w:val="en-US" w:eastAsia="sv-SE"/>
        </w:rPr>
        <w:t>2,642)</w:t>
      </w:r>
      <w:r w:rsidR="002E2D7A">
        <w:rPr>
          <w:rFonts w:ascii="Times New Roman" w:hAnsi="Times New Roman"/>
          <w:sz w:val="24"/>
          <w:szCs w:val="24"/>
          <w:lang w:val="en-US"/>
        </w:rPr>
        <w:t xml:space="preserve"> </w:t>
      </w:r>
      <w:r w:rsidR="00576760">
        <w:rPr>
          <w:rFonts w:ascii="Times New Roman" w:hAnsi="Times New Roman"/>
          <w:sz w:val="24"/>
          <w:szCs w:val="24"/>
          <w:lang w:val="en-US"/>
        </w:rPr>
        <w:t xml:space="preserve">among </w:t>
      </w:r>
      <w:r w:rsidR="002E2D7A">
        <w:rPr>
          <w:rFonts w:ascii="Times New Roman" w:hAnsi="Times New Roman"/>
          <w:sz w:val="24"/>
          <w:szCs w:val="24"/>
          <w:lang w:val="en-US"/>
        </w:rPr>
        <w:t xml:space="preserve">the study population </w:t>
      </w:r>
      <w:r w:rsidR="00576760">
        <w:rPr>
          <w:rFonts w:ascii="Times New Roman" w:hAnsi="Times New Roman"/>
          <w:sz w:val="24"/>
          <w:szCs w:val="24"/>
          <w:lang w:val="en-US"/>
        </w:rPr>
        <w:t xml:space="preserve">in </w:t>
      </w:r>
      <w:r w:rsidR="008403AE" w:rsidRPr="00194EF3">
        <w:rPr>
          <w:rFonts w:ascii="Times New Roman" w:hAnsi="Times New Roman"/>
          <w:sz w:val="24"/>
          <w:szCs w:val="24"/>
          <w:lang w:val="en-US"/>
        </w:rPr>
        <w:t>HUNT2 and 18</w:t>
      </w:r>
      <w:r w:rsidRPr="00194EF3">
        <w:rPr>
          <w:rFonts w:ascii="Times New Roman" w:hAnsi="Times New Roman"/>
          <w:sz w:val="24"/>
          <w:szCs w:val="24"/>
          <w:lang w:val="en-US"/>
        </w:rPr>
        <w:t>%</w:t>
      </w:r>
      <w:r w:rsidR="008403AE" w:rsidRPr="00194EF3">
        <w:rPr>
          <w:rFonts w:ascii="Times New Roman" w:hAnsi="Times New Roman"/>
          <w:sz w:val="24"/>
          <w:szCs w:val="24"/>
          <w:lang w:val="en-US"/>
        </w:rPr>
        <w:t xml:space="preserve"> (N = 4</w:t>
      </w:r>
      <w:r w:rsidR="00525A46">
        <w:rPr>
          <w:rFonts w:ascii="Times New Roman" w:hAnsi="Times New Roman"/>
          <w:sz w:val="24"/>
          <w:szCs w:val="24"/>
          <w:lang w:val="en-US"/>
        </w:rPr>
        <w:t>,</w:t>
      </w:r>
      <w:r w:rsidR="008403AE" w:rsidRPr="00194EF3">
        <w:rPr>
          <w:rFonts w:ascii="Times New Roman" w:hAnsi="Times New Roman"/>
          <w:sz w:val="24"/>
          <w:szCs w:val="24"/>
          <w:lang w:val="en-US"/>
        </w:rPr>
        <w:t>289)</w:t>
      </w:r>
      <w:r w:rsidRPr="00194EF3">
        <w:rPr>
          <w:rFonts w:ascii="Times New Roman" w:hAnsi="Times New Roman"/>
          <w:sz w:val="24"/>
          <w:szCs w:val="24"/>
          <w:lang w:val="en-US"/>
        </w:rPr>
        <w:t xml:space="preserve"> </w:t>
      </w:r>
      <w:r w:rsidR="00576760">
        <w:rPr>
          <w:rFonts w:ascii="Times New Roman" w:hAnsi="Times New Roman"/>
          <w:sz w:val="24"/>
          <w:szCs w:val="24"/>
          <w:lang w:val="en-US"/>
        </w:rPr>
        <w:t>in</w:t>
      </w:r>
      <w:r w:rsidR="00576760" w:rsidRPr="00194EF3">
        <w:rPr>
          <w:rFonts w:ascii="Times New Roman" w:hAnsi="Times New Roman"/>
          <w:sz w:val="24"/>
          <w:szCs w:val="24"/>
          <w:lang w:val="en-US"/>
        </w:rPr>
        <w:t xml:space="preserve"> </w:t>
      </w:r>
      <w:r w:rsidRPr="00194EF3">
        <w:rPr>
          <w:rFonts w:ascii="Times New Roman" w:hAnsi="Times New Roman"/>
          <w:sz w:val="24"/>
          <w:szCs w:val="24"/>
          <w:lang w:val="en-US"/>
        </w:rPr>
        <w:t>HUNT3</w:t>
      </w:r>
      <w:r w:rsidR="00E51F74" w:rsidRPr="00194EF3">
        <w:rPr>
          <w:rFonts w:ascii="Times New Roman" w:hAnsi="Times New Roman"/>
          <w:sz w:val="24"/>
          <w:szCs w:val="24"/>
          <w:lang w:val="en-US"/>
        </w:rPr>
        <w:t>/</w:t>
      </w:r>
      <w:r w:rsidR="001A68B8">
        <w:rPr>
          <w:rFonts w:ascii="Times New Roman" w:hAnsi="Times New Roman"/>
          <w:sz w:val="24"/>
          <w:szCs w:val="24"/>
          <w:lang w:val="en-US"/>
        </w:rPr>
        <w:t xml:space="preserve"> </w:t>
      </w:r>
      <w:r w:rsidR="001F5636">
        <w:rPr>
          <w:rFonts w:ascii="Times New Roman" w:hAnsi="Times New Roman"/>
          <w:sz w:val="24"/>
          <w:szCs w:val="24"/>
          <w:lang w:val="en-US"/>
        </w:rPr>
        <w:t>QNP</w:t>
      </w:r>
      <w:r w:rsidR="000E0D38">
        <w:rPr>
          <w:rFonts w:ascii="Times New Roman" w:hAnsi="Times New Roman"/>
          <w:sz w:val="24"/>
          <w:szCs w:val="24"/>
          <w:lang w:val="en-US"/>
        </w:rPr>
        <w:t>,</w:t>
      </w:r>
      <w:r w:rsidRPr="00194EF3">
        <w:rPr>
          <w:rFonts w:ascii="Times New Roman" w:hAnsi="Times New Roman"/>
          <w:sz w:val="24"/>
          <w:szCs w:val="24"/>
          <w:lang w:val="en-US"/>
        </w:rPr>
        <w:t xml:space="preserve"> while the prevalence of </w:t>
      </w:r>
      <w:r w:rsidR="00F85B32">
        <w:rPr>
          <w:rFonts w:ascii="Times New Roman" w:hAnsi="Times New Roman"/>
          <w:sz w:val="24"/>
          <w:szCs w:val="24"/>
          <w:lang w:val="en-US"/>
        </w:rPr>
        <w:t>insomnia</w:t>
      </w:r>
      <w:r w:rsidR="008403AE" w:rsidRPr="00194EF3">
        <w:rPr>
          <w:rFonts w:ascii="Times New Roman" w:hAnsi="Times New Roman"/>
          <w:sz w:val="24"/>
          <w:szCs w:val="24"/>
          <w:lang w:val="en-US"/>
        </w:rPr>
        <w:t xml:space="preserve"> disorders w</w:t>
      </w:r>
      <w:r w:rsidR="00FD5CF6">
        <w:rPr>
          <w:rFonts w:ascii="Times New Roman" w:hAnsi="Times New Roman"/>
          <w:sz w:val="24"/>
          <w:szCs w:val="24"/>
          <w:lang w:val="en-US"/>
        </w:rPr>
        <w:t>as</w:t>
      </w:r>
      <w:r w:rsidR="008403AE" w:rsidRPr="00194EF3">
        <w:rPr>
          <w:rFonts w:ascii="Times New Roman" w:hAnsi="Times New Roman"/>
          <w:sz w:val="24"/>
          <w:szCs w:val="24"/>
          <w:lang w:val="en-US"/>
        </w:rPr>
        <w:t xml:space="preserve"> 5% (N = 1,</w:t>
      </w:r>
      <w:r w:rsidR="00F85B32">
        <w:rPr>
          <w:rFonts w:ascii="Times New Roman" w:hAnsi="Times New Roman"/>
          <w:sz w:val="24"/>
          <w:szCs w:val="24"/>
          <w:lang w:val="en-US"/>
        </w:rPr>
        <w:t xml:space="preserve">036) </w:t>
      </w:r>
      <w:r w:rsidR="00576760">
        <w:rPr>
          <w:rFonts w:ascii="Times New Roman" w:hAnsi="Times New Roman"/>
          <w:sz w:val="24"/>
          <w:szCs w:val="24"/>
          <w:lang w:val="en-US"/>
        </w:rPr>
        <w:t xml:space="preserve">in </w:t>
      </w:r>
      <w:r w:rsidR="00F85B32">
        <w:rPr>
          <w:rFonts w:ascii="Times New Roman" w:hAnsi="Times New Roman"/>
          <w:sz w:val="24"/>
          <w:szCs w:val="24"/>
          <w:lang w:val="en-US"/>
        </w:rPr>
        <w:t>HUNT2 and 5% (N</w:t>
      </w:r>
      <w:r w:rsidR="001A68B8">
        <w:rPr>
          <w:rFonts w:ascii="Times New Roman" w:hAnsi="Times New Roman"/>
          <w:sz w:val="24"/>
          <w:szCs w:val="24"/>
          <w:lang w:val="en-US"/>
        </w:rPr>
        <w:t xml:space="preserve"> </w:t>
      </w:r>
      <w:r w:rsidR="00F85B32">
        <w:rPr>
          <w:rFonts w:ascii="Times New Roman" w:hAnsi="Times New Roman"/>
          <w:sz w:val="24"/>
          <w:szCs w:val="24"/>
          <w:lang w:val="en-US"/>
        </w:rPr>
        <w:t xml:space="preserve">= 1,006) </w:t>
      </w:r>
      <w:r w:rsidR="00576760">
        <w:rPr>
          <w:rFonts w:ascii="Times New Roman" w:hAnsi="Times New Roman"/>
          <w:sz w:val="24"/>
          <w:szCs w:val="24"/>
          <w:lang w:val="en-US"/>
        </w:rPr>
        <w:t xml:space="preserve">in </w:t>
      </w:r>
      <w:r w:rsidR="00F85B32">
        <w:rPr>
          <w:rFonts w:ascii="Times New Roman" w:hAnsi="Times New Roman"/>
          <w:sz w:val="24"/>
          <w:szCs w:val="24"/>
          <w:lang w:val="en-US"/>
        </w:rPr>
        <w:t>HU</w:t>
      </w:r>
      <w:r w:rsidR="008403AE" w:rsidRPr="00194EF3">
        <w:rPr>
          <w:rFonts w:ascii="Times New Roman" w:hAnsi="Times New Roman"/>
          <w:sz w:val="24"/>
          <w:szCs w:val="24"/>
          <w:lang w:val="en-US"/>
        </w:rPr>
        <w:t>NT3. The prevalence of GERS was 5% (N = 1,203</w:t>
      </w:r>
      <w:r w:rsidR="00194EF3" w:rsidRPr="00194EF3">
        <w:rPr>
          <w:rFonts w:ascii="Times New Roman" w:hAnsi="Times New Roman"/>
          <w:sz w:val="24"/>
          <w:szCs w:val="24"/>
          <w:lang w:val="en-US"/>
        </w:rPr>
        <w:t xml:space="preserve">) </w:t>
      </w:r>
      <w:r w:rsidR="00576760">
        <w:rPr>
          <w:rFonts w:ascii="Times New Roman" w:hAnsi="Times New Roman"/>
          <w:sz w:val="24"/>
          <w:szCs w:val="24"/>
          <w:lang w:val="en-US"/>
        </w:rPr>
        <w:t>in</w:t>
      </w:r>
      <w:r w:rsidR="00576760" w:rsidRPr="00194EF3">
        <w:rPr>
          <w:rFonts w:ascii="Times New Roman" w:hAnsi="Times New Roman"/>
          <w:sz w:val="24"/>
          <w:szCs w:val="24"/>
          <w:lang w:val="en-US"/>
        </w:rPr>
        <w:t xml:space="preserve"> </w:t>
      </w:r>
      <w:r w:rsidR="008403AE" w:rsidRPr="00194EF3">
        <w:rPr>
          <w:rFonts w:ascii="Times New Roman" w:hAnsi="Times New Roman"/>
          <w:sz w:val="24"/>
          <w:szCs w:val="24"/>
          <w:lang w:val="en-US"/>
        </w:rPr>
        <w:t>HUNT2</w:t>
      </w:r>
      <w:r w:rsidR="00194EF3" w:rsidRPr="00194EF3">
        <w:rPr>
          <w:rFonts w:ascii="Times New Roman" w:hAnsi="Times New Roman"/>
          <w:sz w:val="24"/>
          <w:szCs w:val="24"/>
          <w:lang w:val="en-US"/>
        </w:rPr>
        <w:t xml:space="preserve"> and 7% (N = 1,642) </w:t>
      </w:r>
      <w:r w:rsidR="00576760">
        <w:rPr>
          <w:rFonts w:ascii="Times New Roman" w:hAnsi="Times New Roman"/>
          <w:sz w:val="24"/>
          <w:szCs w:val="24"/>
          <w:lang w:val="en-US"/>
        </w:rPr>
        <w:t>in</w:t>
      </w:r>
      <w:r w:rsidR="00576760" w:rsidRPr="00194EF3">
        <w:rPr>
          <w:rFonts w:ascii="Times New Roman" w:hAnsi="Times New Roman"/>
          <w:sz w:val="24"/>
          <w:szCs w:val="24"/>
          <w:lang w:val="en-US"/>
        </w:rPr>
        <w:t xml:space="preserve"> </w:t>
      </w:r>
      <w:r w:rsidR="00194EF3" w:rsidRPr="00194EF3">
        <w:rPr>
          <w:rFonts w:ascii="Times New Roman" w:hAnsi="Times New Roman"/>
          <w:sz w:val="24"/>
          <w:szCs w:val="24"/>
          <w:lang w:val="en-US"/>
        </w:rPr>
        <w:t>HUNT3.</w:t>
      </w:r>
      <w:r w:rsidR="008403AE" w:rsidRPr="00194EF3">
        <w:rPr>
          <w:rFonts w:ascii="Times New Roman" w:hAnsi="Times New Roman"/>
          <w:sz w:val="24"/>
          <w:szCs w:val="24"/>
          <w:lang w:val="en-US"/>
        </w:rPr>
        <w:t xml:space="preserve"> </w:t>
      </w:r>
    </w:p>
    <w:p w:rsidR="00C07588" w:rsidRDefault="003F75F9">
      <w:pPr>
        <w:spacing w:line="480" w:lineRule="auto"/>
        <w:ind w:firstLine="1304"/>
        <w:rPr>
          <w:rFonts w:ascii="Times New Roman" w:hAnsi="Times New Roman"/>
          <w:sz w:val="24"/>
          <w:szCs w:val="24"/>
          <w:lang w:val="en-US"/>
        </w:rPr>
      </w:pPr>
      <w:r w:rsidRPr="003E11AE">
        <w:rPr>
          <w:rFonts w:ascii="Times New Roman" w:hAnsi="Times New Roman"/>
          <w:sz w:val="24"/>
          <w:szCs w:val="24"/>
          <w:lang w:val="en-US"/>
        </w:rPr>
        <w:t>C</w:t>
      </w:r>
      <w:r w:rsidR="00A24FCA" w:rsidRPr="003E11AE">
        <w:rPr>
          <w:rFonts w:ascii="Times New Roman" w:hAnsi="Times New Roman"/>
          <w:sz w:val="24"/>
          <w:szCs w:val="24"/>
          <w:lang w:val="en-US"/>
        </w:rPr>
        <w:t>haracteristics of</w:t>
      </w:r>
      <w:r w:rsidR="00375D42" w:rsidRPr="003E11AE">
        <w:rPr>
          <w:rFonts w:ascii="Times New Roman" w:hAnsi="Times New Roman"/>
          <w:sz w:val="24"/>
          <w:szCs w:val="24"/>
          <w:lang w:val="en-US"/>
        </w:rPr>
        <w:t xml:space="preserve"> </w:t>
      </w:r>
      <w:r w:rsidR="00576760">
        <w:rPr>
          <w:rFonts w:ascii="Times New Roman" w:hAnsi="Times New Roman"/>
          <w:sz w:val="24"/>
          <w:szCs w:val="24"/>
          <w:lang w:val="en-US"/>
        </w:rPr>
        <w:t xml:space="preserve">the </w:t>
      </w:r>
      <w:r w:rsidRPr="003E11AE">
        <w:rPr>
          <w:rFonts w:ascii="Times New Roman" w:hAnsi="Times New Roman"/>
          <w:sz w:val="24"/>
          <w:szCs w:val="24"/>
          <w:lang w:val="en-US"/>
        </w:rPr>
        <w:t xml:space="preserve">participants in </w:t>
      </w:r>
      <w:r w:rsidR="00375D42" w:rsidRPr="003E11AE">
        <w:rPr>
          <w:rFonts w:ascii="Times New Roman" w:hAnsi="Times New Roman"/>
          <w:sz w:val="24"/>
          <w:szCs w:val="24"/>
          <w:lang w:val="en-US"/>
        </w:rPr>
        <w:t xml:space="preserve">the </w:t>
      </w:r>
      <w:r w:rsidR="00707F00">
        <w:rPr>
          <w:rFonts w:ascii="Times New Roman" w:hAnsi="Times New Roman"/>
          <w:sz w:val="24"/>
          <w:szCs w:val="24"/>
          <w:lang w:val="en-US"/>
        </w:rPr>
        <w:t>4</w:t>
      </w:r>
      <w:r w:rsidR="00707F00" w:rsidRPr="003E11AE">
        <w:rPr>
          <w:rFonts w:ascii="Times New Roman" w:hAnsi="Times New Roman"/>
          <w:sz w:val="24"/>
          <w:szCs w:val="24"/>
          <w:lang w:val="en-US"/>
        </w:rPr>
        <w:t xml:space="preserve"> </w:t>
      </w:r>
      <w:r w:rsidR="00846C13" w:rsidRPr="003E11AE">
        <w:rPr>
          <w:rFonts w:ascii="Times New Roman" w:hAnsi="Times New Roman"/>
          <w:sz w:val="24"/>
          <w:szCs w:val="24"/>
          <w:lang w:val="en-US"/>
        </w:rPr>
        <w:t>sub-</w:t>
      </w:r>
      <w:r w:rsidR="00375D42" w:rsidRPr="003E11AE">
        <w:rPr>
          <w:rFonts w:ascii="Times New Roman" w:hAnsi="Times New Roman"/>
          <w:sz w:val="24"/>
          <w:szCs w:val="24"/>
          <w:lang w:val="en-US"/>
        </w:rPr>
        <w:t xml:space="preserve">cohorts </w:t>
      </w:r>
      <w:r w:rsidR="00DE3060" w:rsidRPr="003E11AE">
        <w:rPr>
          <w:rFonts w:ascii="Times New Roman" w:hAnsi="Times New Roman"/>
          <w:sz w:val="24"/>
          <w:szCs w:val="24"/>
          <w:lang w:val="en-US"/>
        </w:rPr>
        <w:t>are presented</w:t>
      </w:r>
      <w:r w:rsidR="00375D42" w:rsidRPr="003E11AE">
        <w:rPr>
          <w:rFonts w:ascii="Times New Roman" w:hAnsi="Times New Roman"/>
          <w:sz w:val="24"/>
          <w:szCs w:val="24"/>
          <w:lang w:val="en-US"/>
        </w:rPr>
        <w:t xml:space="preserve"> in </w:t>
      </w:r>
      <w:r w:rsidR="005E1EEC" w:rsidRPr="003E11AE">
        <w:rPr>
          <w:rFonts w:ascii="Times New Roman" w:hAnsi="Times New Roman"/>
          <w:sz w:val="24"/>
          <w:szCs w:val="24"/>
          <w:lang w:val="en-US"/>
        </w:rPr>
        <w:t>T</w:t>
      </w:r>
      <w:r w:rsidR="00C47631">
        <w:rPr>
          <w:rFonts w:ascii="Times New Roman" w:hAnsi="Times New Roman"/>
          <w:sz w:val="24"/>
          <w:szCs w:val="24"/>
          <w:lang w:val="en-US"/>
        </w:rPr>
        <w:t xml:space="preserve">able 1. The cohorts were very similar in terms of </w:t>
      </w:r>
      <w:r w:rsidR="00576760">
        <w:rPr>
          <w:rFonts w:ascii="Times New Roman" w:hAnsi="Times New Roman"/>
          <w:sz w:val="24"/>
          <w:szCs w:val="24"/>
          <w:lang w:val="en-US"/>
        </w:rPr>
        <w:t xml:space="preserve">age </w:t>
      </w:r>
      <w:r w:rsidR="000E0D38">
        <w:rPr>
          <w:rFonts w:ascii="Times New Roman" w:hAnsi="Times New Roman"/>
          <w:sz w:val="24"/>
          <w:szCs w:val="24"/>
          <w:lang w:val="en-US"/>
        </w:rPr>
        <w:t>distribution</w:t>
      </w:r>
      <w:r w:rsidR="00C47631">
        <w:rPr>
          <w:rFonts w:ascii="Times New Roman" w:hAnsi="Times New Roman"/>
          <w:sz w:val="24"/>
          <w:szCs w:val="24"/>
          <w:lang w:val="en-US"/>
        </w:rPr>
        <w:t>, tobacco smoking</w:t>
      </w:r>
      <w:r w:rsidR="00BB7765">
        <w:rPr>
          <w:rFonts w:ascii="Times New Roman" w:hAnsi="Times New Roman"/>
          <w:sz w:val="24"/>
          <w:szCs w:val="24"/>
          <w:lang w:val="en-US"/>
        </w:rPr>
        <w:t>,</w:t>
      </w:r>
      <w:r w:rsidR="00C47631">
        <w:rPr>
          <w:rFonts w:ascii="Times New Roman" w:hAnsi="Times New Roman"/>
          <w:sz w:val="24"/>
          <w:szCs w:val="24"/>
          <w:lang w:val="en-US"/>
        </w:rPr>
        <w:t xml:space="preserve"> education</w:t>
      </w:r>
      <w:r w:rsidR="00576760">
        <w:rPr>
          <w:rFonts w:ascii="Times New Roman" w:hAnsi="Times New Roman"/>
          <w:sz w:val="24"/>
          <w:szCs w:val="24"/>
          <w:lang w:val="en-US"/>
        </w:rPr>
        <w:t>al</w:t>
      </w:r>
      <w:r w:rsidR="00C47631">
        <w:rPr>
          <w:rFonts w:ascii="Times New Roman" w:hAnsi="Times New Roman"/>
          <w:sz w:val="24"/>
          <w:szCs w:val="24"/>
          <w:lang w:val="en-US"/>
        </w:rPr>
        <w:t xml:space="preserve"> level</w:t>
      </w:r>
      <w:r w:rsidR="00BB7765">
        <w:rPr>
          <w:rFonts w:ascii="Times New Roman" w:hAnsi="Times New Roman"/>
          <w:sz w:val="24"/>
          <w:szCs w:val="24"/>
          <w:lang w:val="en-US"/>
        </w:rPr>
        <w:t>, depression</w:t>
      </w:r>
      <w:r w:rsidR="00642000">
        <w:rPr>
          <w:rFonts w:ascii="Times New Roman" w:hAnsi="Times New Roman"/>
          <w:sz w:val="24"/>
          <w:szCs w:val="24"/>
          <w:lang w:val="en-US"/>
        </w:rPr>
        <w:t>,</w:t>
      </w:r>
      <w:r w:rsidR="00BB7765">
        <w:rPr>
          <w:rFonts w:ascii="Times New Roman" w:hAnsi="Times New Roman"/>
          <w:sz w:val="24"/>
          <w:szCs w:val="24"/>
          <w:lang w:val="en-US"/>
        </w:rPr>
        <w:t xml:space="preserve"> and anxiety</w:t>
      </w:r>
      <w:r w:rsidR="00C47631">
        <w:rPr>
          <w:rFonts w:ascii="Times New Roman" w:hAnsi="Times New Roman"/>
          <w:sz w:val="24"/>
          <w:szCs w:val="24"/>
          <w:lang w:val="en-US"/>
        </w:rPr>
        <w:t xml:space="preserve">. The mean age </w:t>
      </w:r>
      <w:r w:rsidR="005760C9">
        <w:rPr>
          <w:rFonts w:ascii="Times New Roman" w:hAnsi="Times New Roman"/>
          <w:sz w:val="24"/>
          <w:szCs w:val="24"/>
          <w:lang w:val="en-US"/>
        </w:rPr>
        <w:t xml:space="preserve">range </w:t>
      </w:r>
      <w:r w:rsidR="00C47631">
        <w:rPr>
          <w:rFonts w:ascii="Times New Roman" w:hAnsi="Times New Roman"/>
          <w:sz w:val="24"/>
          <w:szCs w:val="24"/>
          <w:lang w:val="en-US"/>
        </w:rPr>
        <w:t xml:space="preserve">(measured </w:t>
      </w:r>
      <w:r w:rsidR="005760C9">
        <w:rPr>
          <w:rFonts w:ascii="Times New Roman" w:hAnsi="Times New Roman"/>
          <w:sz w:val="24"/>
          <w:szCs w:val="24"/>
          <w:lang w:val="en-US"/>
        </w:rPr>
        <w:t xml:space="preserve">in </w:t>
      </w:r>
      <w:r w:rsidR="00C47631">
        <w:rPr>
          <w:rFonts w:ascii="Times New Roman" w:hAnsi="Times New Roman"/>
          <w:sz w:val="24"/>
          <w:szCs w:val="24"/>
          <w:lang w:val="en-US"/>
        </w:rPr>
        <w:t>HUNT2) w</w:t>
      </w:r>
      <w:r w:rsidR="000E0D38">
        <w:rPr>
          <w:rFonts w:ascii="Times New Roman" w:hAnsi="Times New Roman"/>
          <w:sz w:val="24"/>
          <w:szCs w:val="24"/>
          <w:lang w:val="en-US"/>
        </w:rPr>
        <w:t>as</w:t>
      </w:r>
      <w:r w:rsidR="00846C13" w:rsidRPr="003E11AE">
        <w:rPr>
          <w:rFonts w:ascii="Times New Roman" w:hAnsi="Times New Roman"/>
          <w:sz w:val="24"/>
          <w:szCs w:val="24"/>
          <w:lang w:val="en-US"/>
        </w:rPr>
        <w:t xml:space="preserve"> </w:t>
      </w:r>
      <w:r w:rsidR="008A5F00" w:rsidRPr="003E11AE">
        <w:rPr>
          <w:rFonts w:ascii="Times New Roman" w:hAnsi="Times New Roman"/>
          <w:sz w:val="24"/>
          <w:szCs w:val="24"/>
          <w:lang w:val="en-US"/>
        </w:rPr>
        <w:t>43</w:t>
      </w:r>
      <w:r w:rsidR="000E0D38">
        <w:rPr>
          <w:rFonts w:ascii="Times New Roman" w:hAnsi="Times New Roman"/>
          <w:sz w:val="24"/>
          <w:szCs w:val="24"/>
          <w:lang w:val="en-US"/>
        </w:rPr>
        <w:t>-44</w:t>
      </w:r>
      <w:r w:rsidR="008A5F00" w:rsidRPr="003E11AE">
        <w:rPr>
          <w:rFonts w:ascii="Times New Roman" w:hAnsi="Times New Roman"/>
          <w:sz w:val="24"/>
          <w:szCs w:val="24"/>
          <w:lang w:val="en-US"/>
        </w:rPr>
        <w:t xml:space="preserve"> years,</w:t>
      </w:r>
      <w:r w:rsidR="00C47631">
        <w:rPr>
          <w:rFonts w:ascii="Times New Roman" w:hAnsi="Times New Roman"/>
          <w:sz w:val="24"/>
          <w:szCs w:val="24"/>
          <w:lang w:val="en-US"/>
        </w:rPr>
        <w:t xml:space="preserve"> 15</w:t>
      </w:r>
      <w:r w:rsidR="00707F00">
        <w:rPr>
          <w:rFonts w:ascii="Times New Roman" w:hAnsi="Times New Roman"/>
          <w:sz w:val="24"/>
          <w:szCs w:val="24"/>
          <w:lang w:val="en-US"/>
        </w:rPr>
        <w:t xml:space="preserve">% to </w:t>
      </w:r>
      <w:r w:rsidR="00C47631">
        <w:rPr>
          <w:rFonts w:ascii="Times New Roman" w:hAnsi="Times New Roman"/>
          <w:sz w:val="24"/>
          <w:szCs w:val="24"/>
          <w:lang w:val="en-US"/>
        </w:rPr>
        <w:t>16% were current smokers</w:t>
      </w:r>
      <w:r w:rsidR="001A68B8">
        <w:rPr>
          <w:rFonts w:ascii="Times New Roman" w:hAnsi="Times New Roman"/>
          <w:sz w:val="24"/>
          <w:szCs w:val="24"/>
          <w:lang w:val="en-US"/>
        </w:rPr>
        <w:t>,</w:t>
      </w:r>
      <w:r w:rsidR="00C47631">
        <w:rPr>
          <w:rFonts w:ascii="Times New Roman" w:hAnsi="Times New Roman"/>
          <w:sz w:val="24"/>
          <w:szCs w:val="24"/>
          <w:lang w:val="en-US"/>
        </w:rPr>
        <w:t xml:space="preserve"> and 26</w:t>
      </w:r>
      <w:r w:rsidR="00707F00">
        <w:rPr>
          <w:rFonts w:ascii="Times New Roman" w:hAnsi="Times New Roman"/>
          <w:sz w:val="24"/>
          <w:szCs w:val="24"/>
          <w:lang w:val="en-US"/>
        </w:rPr>
        <w:t xml:space="preserve">% to </w:t>
      </w:r>
      <w:r w:rsidR="00C47631">
        <w:rPr>
          <w:rFonts w:ascii="Times New Roman" w:hAnsi="Times New Roman"/>
          <w:sz w:val="24"/>
          <w:szCs w:val="24"/>
          <w:lang w:val="en-US"/>
        </w:rPr>
        <w:t xml:space="preserve">28% had an educational level </w:t>
      </w:r>
      <w:r w:rsidR="001A68B8">
        <w:rPr>
          <w:rFonts w:ascii="Times New Roman" w:hAnsi="Times New Roman"/>
          <w:sz w:val="24"/>
          <w:szCs w:val="24"/>
          <w:lang w:val="en-US"/>
        </w:rPr>
        <w:t>&gt;</w:t>
      </w:r>
      <w:r w:rsidR="00C47631">
        <w:rPr>
          <w:rFonts w:ascii="Times New Roman" w:hAnsi="Times New Roman"/>
          <w:sz w:val="24"/>
          <w:szCs w:val="24"/>
          <w:lang w:val="en-US"/>
        </w:rPr>
        <w:t xml:space="preserve">12 years. </w:t>
      </w:r>
      <w:r w:rsidR="00BB7765">
        <w:rPr>
          <w:rFonts w:ascii="Times New Roman" w:hAnsi="Times New Roman"/>
          <w:sz w:val="24"/>
          <w:szCs w:val="24"/>
          <w:lang w:val="en-US"/>
        </w:rPr>
        <w:t>Depression was present in 6</w:t>
      </w:r>
      <w:r w:rsidR="00707F00">
        <w:rPr>
          <w:rFonts w:ascii="Times New Roman" w:hAnsi="Times New Roman"/>
          <w:sz w:val="24"/>
          <w:szCs w:val="24"/>
          <w:lang w:val="en-US"/>
        </w:rPr>
        <w:t xml:space="preserve">% to </w:t>
      </w:r>
      <w:r w:rsidR="00BB7765">
        <w:rPr>
          <w:rFonts w:ascii="Times New Roman" w:hAnsi="Times New Roman"/>
          <w:sz w:val="24"/>
          <w:szCs w:val="24"/>
          <w:lang w:val="en-US"/>
        </w:rPr>
        <w:t>7% of the participants</w:t>
      </w:r>
      <w:r w:rsidR="001A68B8">
        <w:rPr>
          <w:rFonts w:ascii="Times New Roman" w:hAnsi="Times New Roman"/>
          <w:sz w:val="24"/>
          <w:szCs w:val="24"/>
          <w:lang w:val="en-US"/>
        </w:rPr>
        <w:t>,</w:t>
      </w:r>
      <w:r w:rsidR="00BB7765">
        <w:rPr>
          <w:rFonts w:ascii="Times New Roman" w:hAnsi="Times New Roman"/>
          <w:sz w:val="24"/>
          <w:szCs w:val="24"/>
          <w:lang w:val="en-US"/>
        </w:rPr>
        <w:t xml:space="preserve"> and 10</w:t>
      </w:r>
      <w:r w:rsidR="00707F00">
        <w:rPr>
          <w:rFonts w:ascii="Times New Roman" w:hAnsi="Times New Roman"/>
          <w:sz w:val="24"/>
          <w:szCs w:val="24"/>
          <w:lang w:val="en-US"/>
        </w:rPr>
        <w:t xml:space="preserve">% to </w:t>
      </w:r>
      <w:r w:rsidR="00BB7765">
        <w:rPr>
          <w:rFonts w:ascii="Times New Roman" w:hAnsi="Times New Roman"/>
          <w:sz w:val="24"/>
          <w:szCs w:val="24"/>
          <w:lang w:val="en-US"/>
        </w:rPr>
        <w:t xml:space="preserve">11% reported anxiety according to the HADS-scale. </w:t>
      </w:r>
      <w:r w:rsidR="008A5F00" w:rsidRPr="003E11AE">
        <w:rPr>
          <w:rFonts w:ascii="Times New Roman" w:hAnsi="Times New Roman"/>
          <w:sz w:val="24"/>
          <w:szCs w:val="24"/>
          <w:lang w:val="en-US"/>
        </w:rPr>
        <w:t xml:space="preserve">More </w:t>
      </w:r>
      <w:r w:rsidR="00DE3060" w:rsidRPr="003E11AE">
        <w:rPr>
          <w:rFonts w:ascii="Times New Roman" w:hAnsi="Times New Roman"/>
          <w:sz w:val="24"/>
          <w:szCs w:val="24"/>
          <w:lang w:val="en-US"/>
        </w:rPr>
        <w:t xml:space="preserve">women </w:t>
      </w:r>
      <w:r w:rsidR="008A5F00" w:rsidRPr="003E11AE">
        <w:rPr>
          <w:rFonts w:ascii="Times New Roman" w:hAnsi="Times New Roman"/>
          <w:sz w:val="24"/>
          <w:szCs w:val="24"/>
          <w:lang w:val="en-US"/>
        </w:rPr>
        <w:t>th</w:t>
      </w:r>
      <w:r w:rsidR="00DE3060" w:rsidRPr="003E11AE">
        <w:rPr>
          <w:rFonts w:ascii="Times New Roman" w:hAnsi="Times New Roman"/>
          <w:sz w:val="24"/>
          <w:szCs w:val="24"/>
          <w:lang w:val="en-US"/>
        </w:rPr>
        <w:t>a</w:t>
      </w:r>
      <w:r w:rsidR="008A5F00" w:rsidRPr="003E11AE">
        <w:rPr>
          <w:rFonts w:ascii="Times New Roman" w:hAnsi="Times New Roman"/>
          <w:sz w:val="24"/>
          <w:szCs w:val="24"/>
          <w:lang w:val="en-US"/>
        </w:rPr>
        <w:t>n m</w:t>
      </w:r>
      <w:r w:rsidR="00DE3060" w:rsidRPr="003E11AE">
        <w:rPr>
          <w:rFonts w:ascii="Times New Roman" w:hAnsi="Times New Roman"/>
          <w:sz w:val="24"/>
          <w:szCs w:val="24"/>
          <w:lang w:val="en-US"/>
        </w:rPr>
        <w:t>en</w:t>
      </w:r>
      <w:r w:rsidR="008A5F00" w:rsidRPr="003E11AE">
        <w:rPr>
          <w:rFonts w:ascii="Times New Roman" w:hAnsi="Times New Roman"/>
          <w:sz w:val="24"/>
          <w:szCs w:val="24"/>
          <w:lang w:val="en-US"/>
        </w:rPr>
        <w:t xml:space="preserve"> participated</w:t>
      </w:r>
      <w:r w:rsidR="00C47631">
        <w:rPr>
          <w:rFonts w:ascii="Times New Roman" w:hAnsi="Times New Roman"/>
          <w:sz w:val="24"/>
          <w:szCs w:val="24"/>
          <w:lang w:val="en-US"/>
        </w:rPr>
        <w:t xml:space="preserve">, particularly in cohort 1 and 2. The </w:t>
      </w:r>
      <w:r w:rsidR="005760C9">
        <w:rPr>
          <w:rFonts w:ascii="Times New Roman" w:hAnsi="Times New Roman"/>
          <w:sz w:val="24"/>
          <w:szCs w:val="24"/>
          <w:lang w:val="en-US"/>
        </w:rPr>
        <w:t xml:space="preserve">prevalence </w:t>
      </w:r>
      <w:r w:rsidR="00C47631">
        <w:rPr>
          <w:rFonts w:ascii="Times New Roman" w:hAnsi="Times New Roman"/>
          <w:sz w:val="24"/>
          <w:szCs w:val="24"/>
          <w:lang w:val="en-US"/>
        </w:rPr>
        <w:t>of o</w:t>
      </w:r>
      <w:r w:rsidR="00846C13" w:rsidRPr="003E11AE">
        <w:rPr>
          <w:rFonts w:ascii="Times New Roman" w:hAnsi="Times New Roman"/>
          <w:sz w:val="24"/>
          <w:szCs w:val="24"/>
          <w:lang w:val="en-US"/>
        </w:rPr>
        <w:t>besity and</w:t>
      </w:r>
      <w:r w:rsidR="00C47631">
        <w:rPr>
          <w:rFonts w:ascii="Times New Roman" w:hAnsi="Times New Roman"/>
          <w:sz w:val="24"/>
          <w:szCs w:val="24"/>
          <w:lang w:val="en-US"/>
        </w:rPr>
        <w:t xml:space="preserve"> overweight were slightly higher (20% compared to 17%) </w:t>
      </w:r>
      <w:r w:rsidR="00846C13" w:rsidRPr="003E11AE">
        <w:rPr>
          <w:rFonts w:ascii="Times New Roman" w:hAnsi="Times New Roman"/>
          <w:sz w:val="24"/>
          <w:szCs w:val="24"/>
          <w:lang w:val="en-US"/>
        </w:rPr>
        <w:t>a</w:t>
      </w:r>
      <w:r w:rsidR="003F4D61" w:rsidRPr="003E11AE">
        <w:rPr>
          <w:rFonts w:ascii="Times New Roman" w:hAnsi="Times New Roman"/>
          <w:sz w:val="24"/>
          <w:szCs w:val="24"/>
          <w:lang w:val="en-US"/>
        </w:rPr>
        <w:t xml:space="preserve">mong </w:t>
      </w:r>
      <w:r w:rsidR="00C47631">
        <w:rPr>
          <w:rFonts w:ascii="Times New Roman" w:hAnsi="Times New Roman"/>
          <w:sz w:val="24"/>
          <w:szCs w:val="24"/>
          <w:lang w:val="en-US"/>
        </w:rPr>
        <w:t>participants in cohort 3</w:t>
      </w:r>
      <w:r w:rsidR="000E0D38">
        <w:rPr>
          <w:rFonts w:ascii="Times New Roman" w:hAnsi="Times New Roman"/>
          <w:sz w:val="24"/>
          <w:szCs w:val="24"/>
          <w:lang w:val="en-US"/>
        </w:rPr>
        <w:t xml:space="preserve"> </w:t>
      </w:r>
      <w:r w:rsidR="00C47631">
        <w:rPr>
          <w:rFonts w:ascii="Times New Roman" w:hAnsi="Times New Roman"/>
          <w:sz w:val="24"/>
          <w:szCs w:val="24"/>
          <w:lang w:val="en-US"/>
        </w:rPr>
        <w:t>and 4</w:t>
      </w:r>
      <w:r w:rsidR="000E0D38">
        <w:rPr>
          <w:rFonts w:ascii="Times New Roman" w:hAnsi="Times New Roman"/>
          <w:sz w:val="24"/>
          <w:szCs w:val="24"/>
          <w:lang w:val="en-US"/>
        </w:rPr>
        <w:t xml:space="preserve"> compared to cohort 1 and 2</w:t>
      </w:r>
      <w:r w:rsidR="00D96757">
        <w:rPr>
          <w:rFonts w:ascii="Times New Roman" w:hAnsi="Times New Roman"/>
          <w:sz w:val="24"/>
          <w:szCs w:val="24"/>
          <w:lang w:val="en-US"/>
        </w:rPr>
        <w:t>.</w:t>
      </w:r>
      <w:r w:rsidR="00BB7765">
        <w:rPr>
          <w:rFonts w:ascii="Times New Roman" w:hAnsi="Times New Roman"/>
          <w:sz w:val="24"/>
          <w:szCs w:val="24"/>
          <w:lang w:val="en-US"/>
        </w:rPr>
        <w:t xml:space="preserve"> </w:t>
      </w:r>
      <w:r w:rsidR="00D96757">
        <w:rPr>
          <w:rFonts w:ascii="Times New Roman" w:hAnsi="Times New Roman"/>
          <w:sz w:val="24"/>
          <w:szCs w:val="24"/>
          <w:lang w:val="en-US"/>
        </w:rPr>
        <w:t xml:space="preserve"> </w:t>
      </w:r>
    </w:p>
    <w:p w:rsidR="008A7762" w:rsidRPr="003E11AE" w:rsidRDefault="00E75B70">
      <w:pPr>
        <w:spacing w:line="480" w:lineRule="auto"/>
        <w:rPr>
          <w:rFonts w:ascii="Times New Roman" w:hAnsi="Times New Roman"/>
          <w:b/>
          <w:i/>
          <w:sz w:val="24"/>
          <w:szCs w:val="24"/>
          <w:lang w:val="en-US"/>
        </w:rPr>
      </w:pPr>
      <w:r w:rsidRPr="00E75B70">
        <w:rPr>
          <w:rFonts w:ascii="Times New Roman" w:hAnsi="Times New Roman"/>
          <w:b/>
          <w:sz w:val="24"/>
          <w:szCs w:val="24"/>
          <w:lang w:val="en-US"/>
        </w:rPr>
        <w:t>Sleep Disturbances and Insomnia Disorders as Risk Factors for Developing GERS</w:t>
      </w:r>
    </w:p>
    <w:p w:rsidR="00C07588" w:rsidRDefault="00A62E63">
      <w:pPr>
        <w:spacing w:line="480" w:lineRule="auto"/>
        <w:ind w:firstLine="1304"/>
        <w:rPr>
          <w:rFonts w:ascii="Times New Roman" w:hAnsi="Times New Roman"/>
          <w:sz w:val="24"/>
          <w:szCs w:val="24"/>
          <w:lang w:val="en-US"/>
        </w:rPr>
      </w:pPr>
      <w:r w:rsidRPr="003E11AE">
        <w:rPr>
          <w:rFonts w:ascii="Times New Roman" w:hAnsi="Times New Roman"/>
          <w:sz w:val="24"/>
          <w:szCs w:val="24"/>
          <w:lang w:val="en-US"/>
        </w:rPr>
        <w:t>In total, 396 (2%)</w:t>
      </w:r>
      <w:r w:rsidR="00912D38" w:rsidRPr="003E11AE">
        <w:rPr>
          <w:rFonts w:ascii="Times New Roman" w:hAnsi="Times New Roman"/>
          <w:sz w:val="24"/>
          <w:szCs w:val="24"/>
          <w:lang w:val="en-US"/>
        </w:rPr>
        <w:t xml:space="preserve"> </w:t>
      </w:r>
      <w:r w:rsidR="00DE41A6">
        <w:rPr>
          <w:rFonts w:ascii="Times New Roman" w:hAnsi="Times New Roman"/>
          <w:sz w:val="24"/>
          <w:szCs w:val="24"/>
          <w:lang w:val="en-US"/>
        </w:rPr>
        <w:t xml:space="preserve">participants </w:t>
      </w:r>
      <w:r w:rsidR="00912D38" w:rsidRPr="003E11AE">
        <w:rPr>
          <w:rFonts w:ascii="Times New Roman" w:hAnsi="Times New Roman"/>
          <w:sz w:val="24"/>
          <w:szCs w:val="24"/>
          <w:lang w:val="en-US"/>
        </w:rPr>
        <w:t>developed</w:t>
      </w:r>
      <w:r w:rsidRPr="003E11AE">
        <w:rPr>
          <w:rFonts w:ascii="Times New Roman" w:hAnsi="Times New Roman"/>
          <w:sz w:val="24"/>
          <w:szCs w:val="24"/>
          <w:lang w:val="en-US"/>
        </w:rPr>
        <w:t xml:space="preserve"> </w:t>
      </w:r>
      <w:r w:rsidR="00D96757">
        <w:rPr>
          <w:rFonts w:ascii="Times New Roman" w:hAnsi="Times New Roman"/>
          <w:sz w:val="24"/>
          <w:szCs w:val="24"/>
          <w:lang w:val="en-US"/>
        </w:rPr>
        <w:t xml:space="preserve">GERS between </w:t>
      </w:r>
      <w:r w:rsidR="006F6615">
        <w:rPr>
          <w:rFonts w:ascii="Times New Roman" w:hAnsi="Times New Roman"/>
          <w:sz w:val="24"/>
          <w:szCs w:val="24"/>
          <w:lang w:val="en-US"/>
        </w:rPr>
        <w:t xml:space="preserve">the </w:t>
      </w:r>
      <w:r w:rsidR="00D96757">
        <w:rPr>
          <w:rFonts w:ascii="Times New Roman" w:hAnsi="Times New Roman"/>
          <w:sz w:val="24"/>
          <w:szCs w:val="24"/>
          <w:lang w:val="en-US"/>
        </w:rPr>
        <w:t>first and second assessment (</w:t>
      </w:r>
      <w:r w:rsidR="000E0D38">
        <w:rPr>
          <w:rFonts w:ascii="Times New Roman" w:hAnsi="Times New Roman"/>
          <w:sz w:val="24"/>
          <w:szCs w:val="24"/>
          <w:lang w:val="en-US"/>
        </w:rPr>
        <w:t>T</w:t>
      </w:r>
      <w:r w:rsidR="00D96757">
        <w:rPr>
          <w:rFonts w:ascii="Times New Roman" w:hAnsi="Times New Roman"/>
          <w:sz w:val="24"/>
          <w:szCs w:val="24"/>
          <w:lang w:val="en-US"/>
        </w:rPr>
        <w:t xml:space="preserve">able 1). </w:t>
      </w:r>
      <w:r w:rsidR="005E1EEC" w:rsidRPr="003E11AE">
        <w:rPr>
          <w:rFonts w:ascii="Times New Roman" w:hAnsi="Times New Roman"/>
          <w:sz w:val="24"/>
          <w:szCs w:val="24"/>
          <w:lang w:val="en-US"/>
        </w:rPr>
        <w:t xml:space="preserve">Among </w:t>
      </w:r>
      <w:r w:rsidR="00DC5DD6" w:rsidRPr="003E11AE">
        <w:rPr>
          <w:rFonts w:ascii="Times New Roman" w:hAnsi="Times New Roman"/>
          <w:sz w:val="24"/>
          <w:szCs w:val="24"/>
          <w:lang w:val="en-US"/>
        </w:rPr>
        <w:t xml:space="preserve">participants </w:t>
      </w:r>
      <w:r w:rsidR="005E1EEC" w:rsidRPr="003E11AE">
        <w:rPr>
          <w:rFonts w:ascii="Times New Roman" w:hAnsi="Times New Roman"/>
          <w:sz w:val="24"/>
          <w:szCs w:val="24"/>
          <w:lang w:val="en-US"/>
        </w:rPr>
        <w:t xml:space="preserve">with </w:t>
      </w:r>
      <w:r w:rsidR="00D96757">
        <w:rPr>
          <w:rFonts w:ascii="Times New Roman" w:hAnsi="Times New Roman"/>
          <w:sz w:val="24"/>
          <w:szCs w:val="24"/>
          <w:lang w:val="en-US"/>
        </w:rPr>
        <w:t>sleep disturbances</w:t>
      </w:r>
      <w:r w:rsidR="00DC5DD6" w:rsidRPr="003E11AE">
        <w:rPr>
          <w:rFonts w:ascii="Times New Roman" w:hAnsi="Times New Roman"/>
          <w:sz w:val="24"/>
          <w:szCs w:val="24"/>
          <w:lang w:val="en-US"/>
        </w:rPr>
        <w:t xml:space="preserve"> </w:t>
      </w:r>
      <w:r w:rsidR="005E1EEC" w:rsidRPr="003E11AE">
        <w:rPr>
          <w:rFonts w:ascii="Times New Roman" w:hAnsi="Times New Roman"/>
          <w:sz w:val="24"/>
          <w:szCs w:val="24"/>
          <w:lang w:val="en-US"/>
        </w:rPr>
        <w:t xml:space="preserve">in </w:t>
      </w:r>
      <w:r w:rsidR="00DC5DD6" w:rsidRPr="003E11AE">
        <w:rPr>
          <w:rFonts w:ascii="Times New Roman" w:hAnsi="Times New Roman"/>
          <w:sz w:val="24"/>
          <w:szCs w:val="24"/>
          <w:lang w:val="en-US"/>
        </w:rPr>
        <w:t xml:space="preserve">both </w:t>
      </w:r>
      <w:r w:rsidR="001F6CD9" w:rsidRPr="003E11AE">
        <w:rPr>
          <w:rFonts w:ascii="Times New Roman" w:hAnsi="Times New Roman"/>
          <w:sz w:val="24"/>
          <w:szCs w:val="24"/>
          <w:lang w:val="en-US"/>
        </w:rPr>
        <w:t>assessments</w:t>
      </w:r>
      <w:r w:rsidR="000E0D38">
        <w:rPr>
          <w:rFonts w:ascii="Times New Roman" w:hAnsi="Times New Roman"/>
          <w:sz w:val="24"/>
          <w:szCs w:val="24"/>
          <w:lang w:val="en-US"/>
        </w:rPr>
        <w:t>,</w:t>
      </w:r>
      <w:r w:rsidR="005E1EEC" w:rsidRPr="003E11AE">
        <w:rPr>
          <w:rFonts w:ascii="Times New Roman" w:hAnsi="Times New Roman"/>
          <w:sz w:val="24"/>
          <w:szCs w:val="24"/>
          <w:lang w:val="en-US"/>
        </w:rPr>
        <w:t xml:space="preserve"> </w:t>
      </w:r>
      <w:r w:rsidR="006A5E00">
        <w:rPr>
          <w:rFonts w:ascii="Times New Roman" w:hAnsi="Times New Roman"/>
          <w:sz w:val="24"/>
          <w:szCs w:val="24"/>
          <w:lang w:val="en-US"/>
        </w:rPr>
        <w:t xml:space="preserve">the risk of new onset of GERS </w:t>
      </w:r>
      <w:r w:rsidR="00870B3C">
        <w:rPr>
          <w:rFonts w:ascii="Times New Roman" w:hAnsi="Times New Roman"/>
          <w:sz w:val="24"/>
          <w:szCs w:val="24"/>
          <w:lang w:val="en-US"/>
        </w:rPr>
        <w:t xml:space="preserve">was </w:t>
      </w:r>
      <w:r w:rsidR="006F6615">
        <w:rPr>
          <w:rFonts w:ascii="Times New Roman" w:hAnsi="Times New Roman"/>
          <w:sz w:val="24"/>
          <w:szCs w:val="24"/>
          <w:lang w:val="en-US"/>
        </w:rPr>
        <w:t xml:space="preserve">2.7 </w:t>
      </w:r>
      <w:r w:rsidR="006A5E00">
        <w:rPr>
          <w:rFonts w:ascii="Times New Roman" w:hAnsi="Times New Roman"/>
          <w:sz w:val="24"/>
          <w:szCs w:val="24"/>
          <w:lang w:val="en-US"/>
        </w:rPr>
        <w:t xml:space="preserve">times </w:t>
      </w:r>
      <w:r w:rsidR="006F6615">
        <w:rPr>
          <w:rFonts w:ascii="Times New Roman" w:hAnsi="Times New Roman"/>
          <w:sz w:val="24"/>
          <w:szCs w:val="24"/>
          <w:lang w:val="en-US"/>
        </w:rPr>
        <w:t>higher</w:t>
      </w:r>
      <w:r w:rsidR="006A5E00">
        <w:rPr>
          <w:rFonts w:ascii="Times New Roman" w:hAnsi="Times New Roman"/>
          <w:sz w:val="24"/>
          <w:szCs w:val="24"/>
          <w:lang w:val="en-US"/>
        </w:rPr>
        <w:t xml:space="preserve"> than among those with no sleep disturbances (adjusted RR 2.70</w:t>
      </w:r>
      <w:r w:rsidR="000E0D38">
        <w:rPr>
          <w:rFonts w:ascii="Times New Roman" w:hAnsi="Times New Roman"/>
          <w:sz w:val="24"/>
          <w:szCs w:val="24"/>
          <w:lang w:val="en-US"/>
        </w:rPr>
        <w:t>,</w:t>
      </w:r>
      <w:r w:rsidR="006A5E00">
        <w:rPr>
          <w:rFonts w:ascii="Times New Roman" w:hAnsi="Times New Roman"/>
          <w:sz w:val="24"/>
          <w:szCs w:val="24"/>
          <w:lang w:val="en-US"/>
        </w:rPr>
        <w:t xml:space="preserve"> 95% CI 1.93-3.76) and 60% higher among those with sleep disturbances at assessment </w:t>
      </w:r>
      <w:r w:rsidR="00707F00">
        <w:rPr>
          <w:rFonts w:ascii="Times New Roman" w:hAnsi="Times New Roman"/>
          <w:sz w:val="24"/>
          <w:szCs w:val="24"/>
          <w:lang w:val="en-US"/>
        </w:rPr>
        <w:t xml:space="preserve">2 </w:t>
      </w:r>
      <w:r w:rsidR="006A5E00">
        <w:rPr>
          <w:rFonts w:ascii="Times New Roman" w:hAnsi="Times New Roman"/>
          <w:sz w:val="24"/>
          <w:szCs w:val="24"/>
          <w:lang w:val="en-US"/>
        </w:rPr>
        <w:t>only (adjusted RR 1.60</w:t>
      </w:r>
      <w:r w:rsidR="000E0D38">
        <w:rPr>
          <w:rFonts w:ascii="Times New Roman" w:hAnsi="Times New Roman"/>
          <w:sz w:val="24"/>
          <w:szCs w:val="24"/>
          <w:lang w:val="en-US"/>
        </w:rPr>
        <w:t>,</w:t>
      </w:r>
      <w:r w:rsidR="006A5E00">
        <w:rPr>
          <w:rFonts w:ascii="Times New Roman" w:hAnsi="Times New Roman"/>
          <w:sz w:val="24"/>
          <w:szCs w:val="24"/>
          <w:lang w:val="en-US"/>
        </w:rPr>
        <w:t xml:space="preserve"> 95% CI 1.21-2.13</w:t>
      </w:r>
      <w:r w:rsidR="00FD5CF6">
        <w:rPr>
          <w:rFonts w:ascii="Times New Roman" w:hAnsi="Times New Roman"/>
          <w:sz w:val="24"/>
          <w:szCs w:val="24"/>
          <w:lang w:val="en-US"/>
        </w:rPr>
        <w:t xml:space="preserve">; </w:t>
      </w:r>
      <w:r w:rsidR="006A5E00">
        <w:rPr>
          <w:rFonts w:ascii="Times New Roman" w:hAnsi="Times New Roman"/>
          <w:sz w:val="24"/>
          <w:szCs w:val="24"/>
          <w:lang w:val="en-US"/>
        </w:rPr>
        <w:t xml:space="preserve">Table 2). </w:t>
      </w:r>
      <w:r w:rsidR="00327B56" w:rsidRPr="003E11AE">
        <w:rPr>
          <w:rFonts w:ascii="Times New Roman" w:hAnsi="Times New Roman"/>
          <w:sz w:val="24"/>
          <w:szCs w:val="24"/>
          <w:lang w:val="en-US"/>
        </w:rPr>
        <w:t>When the exposure was</w:t>
      </w:r>
      <w:r w:rsidR="006A5E00">
        <w:rPr>
          <w:rFonts w:ascii="Times New Roman" w:hAnsi="Times New Roman"/>
          <w:sz w:val="24"/>
          <w:szCs w:val="24"/>
          <w:lang w:val="en-US"/>
        </w:rPr>
        <w:t xml:space="preserve"> restricted to insomnia disorder</w:t>
      </w:r>
      <w:r w:rsidR="000E0D38">
        <w:rPr>
          <w:rFonts w:ascii="Times New Roman" w:hAnsi="Times New Roman"/>
          <w:sz w:val="24"/>
          <w:szCs w:val="24"/>
          <w:lang w:val="en-US"/>
        </w:rPr>
        <w:t>s</w:t>
      </w:r>
      <w:r w:rsidR="00912D38" w:rsidRPr="003E11AE">
        <w:rPr>
          <w:rFonts w:ascii="Times New Roman" w:hAnsi="Times New Roman"/>
          <w:sz w:val="24"/>
          <w:szCs w:val="24"/>
          <w:lang w:val="en-US"/>
        </w:rPr>
        <w:t>,</w:t>
      </w:r>
      <w:r w:rsidR="00E21AF2" w:rsidRPr="003E11AE">
        <w:rPr>
          <w:rFonts w:ascii="Times New Roman" w:hAnsi="Times New Roman"/>
          <w:sz w:val="24"/>
          <w:szCs w:val="24"/>
          <w:lang w:val="en-US"/>
        </w:rPr>
        <w:t xml:space="preserve"> </w:t>
      </w:r>
      <w:r w:rsidR="006A5E00">
        <w:rPr>
          <w:rFonts w:ascii="Times New Roman" w:hAnsi="Times New Roman"/>
          <w:sz w:val="24"/>
          <w:szCs w:val="24"/>
          <w:lang w:val="en-US"/>
        </w:rPr>
        <w:t xml:space="preserve">the risk of new onset of </w:t>
      </w:r>
      <w:r w:rsidR="00327B56" w:rsidRPr="003E11AE">
        <w:rPr>
          <w:rFonts w:ascii="Times New Roman" w:hAnsi="Times New Roman"/>
          <w:sz w:val="24"/>
          <w:szCs w:val="24"/>
          <w:lang w:val="en-US"/>
        </w:rPr>
        <w:t xml:space="preserve">GERS </w:t>
      </w:r>
      <w:r w:rsidR="00912D38" w:rsidRPr="003E11AE">
        <w:rPr>
          <w:rFonts w:ascii="Times New Roman" w:hAnsi="Times New Roman"/>
          <w:sz w:val="24"/>
          <w:szCs w:val="24"/>
          <w:lang w:val="en-US"/>
        </w:rPr>
        <w:t>w</w:t>
      </w:r>
      <w:r w:rsidR="000E0D38">
        <w:rPr>
          <w:rFonts w:ascii="Times New Roman" w:hAnsi="Times New Roman"/>
          <w:sz w:val="24"/>
          <w:szCs w:val="24"/>
          <w:lang w:val="en-US"/>
        </w:rPr>
        <w:t>as</w:t>
      </w:r>
      <w:r w:rsidR="006A5E00">
        <w:rPr>
          <w:rFonts w:ascii="Times New Roman" w:hAnsi="Times New Roman"/>
          <w:sz w:val="24"/>
          <w:szCs w:val="24"/>
          <w:lang w:val="en-US"/>
        </w:rPr>
        <w:t xml:space="preserve"> </w:t>
      </w:r>
      <w:r w:rsidR="006F6615">
        <w:rPr>
          <w:rFonts w:ascii="Times New Roman" w:hAnsi="Times New Roman"/>
          <w:sz w:val="24"/>
          <w:szCs w:val="24"/>
          <w:lang w:val="en-US"/>
        </w:rPr>
        <w:t xml:space="preserve">3.4 times higher </w:t>
      </w:r>
      <w:r w:rsidR="006A5E00">
        <w:rPr>
          <w:rFonts w:ascii="Times New Roman" w:hAnsi="Times New Roman"/>
          <w:sz w:val="24"/>
          <w:szCs w:val="24"/>
          <w:lang w:val="en-US"/>
        </w:rPr>
        <w:t>(adjusted RR 3.42</w:t>
      </w:r>
      <w:r w:rsidR="000E0D38">
        <w:rPr>
          <w:rFonts w:ascii="Times New Roman" w:hAnsi="Times New Roman"/>
          <w:sz w:val="24"/>
          <w:szCs w:val="24"/>
          <w:lang w:val="en-US"/>
        </w:rPr>
        <w:t>,</w:t>
      </w:r>
      <w:r w:rsidR="006A5E00">
        <w:rPr>
          <w:rFonts w:ascii="Times New Roman" w:hAnsi="Times New Roman"/>
          <w:sz w:val="24"/>
          <w:szCs w:val="24"/>
          <w:lang w:val="en-US"/>
        </w:rPr>
        <w:t xml:space="preserve"> </w:t>
      </w:r>
      <w:r w:rsidR="004819D2" w:rsidRPr="003E11AE">
        <w:rPr>
          <w:rFonts w:ascii="Times New Roman" w:hAnsi="Times New Roman"/>
          <w:sz w:val="24"/>
          <w:szCs w:val="24"/>
          <w:lang w:val="en-US"/>
        </w:rPr>
        <w:t xml:space="preserve">95% CI </w:t>
      </w:r>
      <w:r w:rsidR="006A5E00">
        <w:rPr>
          <w:rFonts w:ascii="Times New Roman" w:hAnsi="Times New Roman"/>
          <w:sz w:val="24"/>
          <w:szCs w:val="24"/>
          <w:lang w:val="en-US"/>
        </w:rPr>
        <w:t>1.93-3.76</w:t>
      </w:r>
      <w:r w:rsidR="004819D2" w:rsidRPr="003E11AE">
        <w:rPr>
          <w:rFonts w:ascii="Times New Roman" w:hAnsi="Times New Roman"/>
          <w:sz w:val="24"/>
          <w:szCs w:val="24"/>
          <w:lang w:val="en-US"/>
        </w:rPr>
        <w:t xml:space="preserve">) </w:t>
      </w:r>
      <w:r w:rsidR="006A5E00">
        <w:rPr>
          <w:rFonts w:ascii="Times New Roman" w:hAnsi="Times New Roman"/>
          <w:sz w:val="24"/>
          <w:szCs w:val="24"/>
          <w:lang w:val="en-US"/>
        </w:rPr>
        <w:t>compare</w:t>
      </w:r>
      <w:r w:rsidR="000E0D38">
        <w:rPr>
          <w:rFonts w:ascii="Times New Roman" w:hAnsi="Times New Roman"/>
          <w:sz w:val="24"/>
          <w:szCs w:val="24"/>
          <w:lang w:val="en-US"/>
        </w:rPr>
        <w:t>d</w:t>
      </w:r>
      <w:r w:rsidR="006A5E00">
        <w:rPr>
          <w:rFonts w:ascii="Times New Roman" w:hAnsi="Times New Roman"/>
          <w:sz w:val="24"/>
          <w:szCs w:val="24"/>
          <w:lang w:val="en-US"/>
        </w:rPr>
        <w:t xml:space="preserve"> to those without insomnia </w:t>
      </w:r>
      <w:r w:rsidR="00C01D1D">
        <w:rPr>
          <w:rFonts w:ascii="Times New Roman" w:hAnsi="Times New Roman"/>
          <w:sz w:val="24"/>
          <w:szCs w:val="24"/>
          <w:lang w:val="en-US"/>
        </w:rPr>
        <w:t>disorders.</w:t>
      </w:r>
      <w:r w:rsidR="00F04389">
        <w:rPr>
          <w:rFonts w:ascii="Times New Roman" w:hAnsi="Times New Roman"/>
          <w:sz w:val="24"/>
          <w:szCs w:val="24"/>
          <w:lang w:val="en-US"/>
        </w:rPr>
        <w:t xml:space="preserve"> Participants only</w:t>
      </w:r>
      <w:r w:rsidR="006A5E00">
        <w:rPr>
          <w:rFonts w:ascii="Times New Roman" w:hAnsi="Times New Roman"/>
          <w:sz w:val="24"/>
          <w:szCs w:val="24"/>
          <w:lang w:val="en-US"/>
        </w:rPr>
        <w:t xml:space="preserve"> exposed at first assessment or </w:t>
      </w:r>
      <w:r w:rsidR="00F04389">
        <w:rPr>
          <w:rFonts w:ascii="Times New Roman" w:hAnsi="Times New Roman"/>
          <w:sz w:val="24"/>
          <w:szCs w:val="24"/>
          <w:lang w:val="en-US"/>
        </w:rPr>
        <w:t>only exposed at the second assessment also had a</w:t>
      </w:r>
      <w:r w:rsidR="00870B3C">
        <w:rPr>
          <w:rFonts w:ascii="Times New Roman" w:hAnsi="Times New Roman"/>
          <w:sz w:val="24"/>
          <w:szCs w:val="24"/>
          <w:lang w:val="en-US"/>
        </w:rPr>
        <w:t>n</w:t>
      </w:r>
      <w:r w:rsidR="006A5E00">
        <w:rPr>
          <w:rFonts w:ascii="Times New Roman" w:hAnsi="Times New Roman"/>
          <w:sz w:val="24"/>
          <w:szCs w:val="24"/>
          <w:lang w:val="en-US"/>
        </w:rPr>
        <w:t xml:space="preserve"> </w:t>
      </w:r>
      <w:r w:rsidR="00870B3C">
        <w:rPr>
          <w:rFonts w:ascii="Times New Roman" w:hAnsi="Times New Roman"/>
          <w:sz w:val="24"/>
          <w:szCs w:val="24"/>
          <w:lang w:val="en-US"/>
        </w:rPr>
        <w:t xml:space="preserve">increased </w:t>
      </w:r>
      <w:r w:rsidR="006A5E00">
        <w:rPr>
          <w:rFonts w:ascii="Times New Roman" w:hAnsi="Times New Roman"/>
          <w:sz w:val="24"/>
          <w:szCs w:val="24"/>
          <w:lang w:val="en-US"/>
        </w:rPr>
        <w:t>risk of GER</w:t>
      </w:r>
      <w:r w:rsidR="000E0D38">
        <w:rPr>
          <w:rFonts w:ascii="Times New Roman" w:hAnsi="Times New Roman"/>
          <w:sz w:val="24"/>
          <w:szCs w:val="24"/>
          <w:lang w:val="en-US"/>
        </w:rPr>
        <w:t>S</w:t>
      </w:r>
      <w:r w:rsidR="006A5E00">
        <w:rPr>
          <w:rFonts w:ascii="Times New Roman" w:hAnsi="Times New Roman"/>
          <w:sz w:val="24"/>
          <w:szCs w:val="24"/>
          <w:lang w:val="en-US"/>
        </w:rPr>
        <w:t xml:space="preserve"> than the none</w:t>
      </w:r>
      <w:r w:rsidR="00B96804">
        <w:rPr>
          <w:rFonts w:ascii="Times New Roman" w:hAnsi="Times New Roman"/>
          <w:sz w:val="24"/>
          <w:szCs w:val="24"/>
          <w:lang w:val="en-US"/>
        </w:rPr>
        <w:t>-</w:t>
      </w:r>
      <w:r w:rsidR="006A5E00">
        <w:rPr>
          <w:rFonts w:ascii="Times New Roman" w:hAnsi="Times New Roman"/>
          <w:sz w:val="24"/>
          <w:szCs w:val="24"/>
          <w:lang w:val="en-US"/>
        </w:rPr>
        <w:t>exposed (RR 1.87</w:t>
      </w:r>
      <w:r w:rsidR="000E0D38">
        <w:rPr>
          <w:rFonts w:ascii="Times New Roman" w:hAnsi="Times New Roman"/>
          <w:sz w:val="24"/>
          <w:szCs w:val="24"/>
          <w:lang w:val="en-US"/>
        </w:rPr>
        <w:t>,</w:t>
      </w:r>
      <w:r w:rsidR="00B96804">
        <w:rPr>
          <w:rFonts w:ascii="Times New Roman" w:hAnsi="Times New Roman"/>
          <w:sz w:val="24"/>
          <w:szCs w:val="24"/>
          <w:lang w:val="en-US"/>
        </w:rPr>
        <w:t xml:space="preserve"> </w:t>
      </w:r>
      <w:r w:rsidR="006A5E00">
        <w:rPr>
          <w:rFonts w:ascii="Times New Roman" w:hAnsi="Times New Roman"/>
          <w:sz w:val="24"/>
          <w:szCs w:val="24"/>
          <w:lang w:val="en-US"/>
        </w:rPr>
        <w:t xml:space="preserve">95% </w:t>
      </w:r>
      <w:r w:rsidR="00B96804">
        <w:rPr>
          <w:rFonts w:ascii="Times New Roman" w:hAnsi="Times New Roman"/>
          <w:sz w:val="24"/>
          <w:szCs w:val="24"/>
          <w:lang w:val="en-US"/>
        </w:rPr>
        <w:t>CI 1.17-2.90 and RR 1.85</w:t>
      </w:r>
      <w:r w:rsidR="000E0D38">
        <w:rPr>
          <w:rFonts w:ascii="Times New Roman" w:hAnsi="Times New Roman"/>
          <w:sz w:val="24"/>
          <w:szCs w:val="24"/>
          <w:lang w:val="en-US"/>
        </w:rPr>
        <w:t>,</w:t>
      </w:r>
      <w:r w:rsidR="00B96804">
        <w:rPr>
          <w:rFonts w:ascii="Times New Roman" w:hAnsi="Times New Roman"/>
          <w:sz w:val="24"/>
          <w:szCs w:val="24"/>
          <w:lang w:val="en-US"/>
        </w:rPr>
        <w:t xml:space="preserve"> 95% CI 1.17-</w:t>
      </w:r>
      <w:r w:rsidR="00B96804">
        <w:rPr>
          <w:rFonts w:ascii="Times New Roman" w:hAnsi="Times New Roman"/>
          <w:sz w:val="24"/>
          <w:szCs w:val="24"/>
          <w:lang w:val="en-US"/>
        </w:rPr>
        <w:lastRenderedPageBreak/>
        <w:t>2</w:t>
      </w:r>
      <w:r w:rsidR="000E0D38">
        <w:rPr>
          <w:rFonts w:ascii="Times New Roman" w:hAnsi="Times New Roman"/>
          <w:sz w:val="24"/>
          <w:szCs w:val="24"/>
          <w:lang w:val="en-US"/>
        </w:rPr>
        <w:t>.</w:t>
      </w:r>
      <w:r w:rsidR="00B96804">
        <w:rPr>
          <w:rFonts w:ascii="Times New Roman" w:hAnsi="Times New Roman"/>
          <w:sz w:val="24"/>
          <w:szCs w:val="24"/>
          <w:lang w:val="en-US"/>
        </w:rPr>
        <w:t>90</w:t>
      </w:r>
      <w:r w:rsidR="00912D38" w:rsidRPr="003E11AE">
        <w:rPr>
          <w:rFonts w:ascii="Times New Roman" w:hAnsi="Times New Roman"/>
          <w:sz w:val="24"/>
          <w:szCs w:val="24"/>
          <w:lang w:val="en-US"/>
        </w:rPr>
        <w:t xml:space="preserve"> respectively</w:t>
      </w:r>
      <w:r w:rsidR="00B96804">
        <w:rPr>
          <w:rFonts w:ascii="Times New Roman" w:hAnsi="Times New Roman"/>
          <w:sz w:val="24"/>
          <w:szCs w:val="24"/>
          <w:lang w:val="en-US"/>
        </w:rPr>
        <w:t>). Since the crude R</w:t>
      </w:r>
      <w:r w:rsidR="005E1EEC" w:rsidRPr="003E11AE">
        <w:rPr>
          <w:rFonts w:ascii="Times New Roman" w:hAnsi="Times New Roman"/>
          <w:sz w:val="24"/>
          <w:szCs w:val="24"/>
          <w:lang w:val="en-US"/>
        </w:rPr>
        <w:t>R</w:t>
      </w:r>
      <w:r w:rsidR="00B96804">
        <w:rPr>
          <w:rFonts w:ascii="Times New Roman" w:hAnsi="Times New Roman"/>
          <w:sz w:val="24"/>
          <w:szCs w:val="24"/>
          <w:lang w:val="en-US"/>
        </w:rPr>
        <w:t>s were similar to the adjusted R</w:t>
      </w:r>
      <w:r w:rsidR="005E1EEC" w:rsidRPr="003E11AE">
        <w:rPr>
          <w:rFonts w:ascii="Times New Roman" w:hAnsi="Times New Roman"/>
          <w:sz w:val="24"/>
          <w:szCs w:val="24"/>
          <w:lang w:val="en-US"/>
        </w:rPr>
        <w:t xml:space="preserve">Rs, only the adjusted </w:t>
      </w:r>
      <w:r w:rsidR="000E0D38">
        <w:rPr>
          <w:rFonts w:ascii="Times New Roman" w:hAnsi="Times New Roman"/>
          <w:sz w:val="24"/>
          <w:szCs w:val="24"/>
          <w:lang w:val="en-US"/>
        </w:rPr>
        <w:t>R</w:t>
      </w:r>
      <w:r w:rsidR="005E1EEC" w:rsidRPr="003E11AE">
        <w:rPr>
          <w:rFonts w:ascii="Times New Roman" w:hAnsi="Times New Roman"/>
          <w:sz w:val="24"/>
          <w:szCs w:val="24"/>
          <w:lang w:val="en-US"/>
        </w:rPr>
        <w:t>Rs are shown</w:t>
      </w:r>
      <w:r w:rsidR="00B96804">
        <w:rPr>
          <w:rFonts w:ascii="Times New Roman" w:hAnsi="Times New Roman"/>
          <w:sz w:val="24"/>
          <w:szCs w:val="24"/>
          <w:lang w:val="en-US"/>
        </w:rPr>
        <w:t xml:space="preserve"> (Table 2</w:t>
      </w:r>
      <w:r w:rsidR="00912D38" w:rsidRPr="003E11AE">
        <w:rPr>
          <w:rFonts w:ascii="Times New Roman" w:hAnsi="Times New Roman"/>
          <w:sz w:val="24"/>
          <w:szCs w:val="24"/>
          <w:lang w:val="en-US"/>
        </w:rPr>
        <w:t>)</w:t>
      </w:r>
      <w:r w:rsidR="005E1EEC" w:rsidRPr="003E11AE">
        <w:rPr>
          <w:rFonts w:ascii="Times New Roman" w:hAnsi="Times New Roman"/>
          <w:sz w:val="24"/>
          <w:szCs w:val="24"/>
          <w:lang w:val="en-US"/>
        </w:rPr>
        <w:t>.</w:t>
      </w:r>
    </w:p>
    <w:p w:rsidR="008A7762" w:rsidRPr="00707F00" w:rsidRDefault="00E75B70">
      <w:pPr>
        <w:spacing w:line="480" w:lineRule="auto"/>
        <w:rPr>
          <w:rFonts w:ascii="Times New Roman" w:hAnsi="Times New Roman"/>
          <w:b/>
          <w:sz w:val="24"/>
          <w:szCs w:val="24"/>
          <w:lang w:val="en-US"/>
        </w:rPr>
      </w:pPr>
      <w:r w:rsidRPr="00E75B70">
        <w:rPr>
          <w:rFonts w:ascii="Times New Roman" w:hAnsi="Times New Roman"/>
          <w:b/>
          <w:sz w:val="24"/>
          <w:szCs w:val="24"/>
          <w:lang w:val="en-US"/>
        </w:rPr>
        <w:t>GERS as Risk Factors for Developing Sleep Disturbances and Insomnia Disorders</w:t>
      </w:r>
    </w:p>
    <w:p w:rsidR="00C07588" w:rsidRDefault="005E1EEC">
      <w:pPr>
        <w:spacing w:line="480" w:lineRule="auto"/>
        <w:ind w:firstLine="1304"/>
        <w:rPr>
          <w:rFonts w:ascii="Times New Roman" w:hAnsi="Times New Roman"/>
          <w:sz w:val="24"/>
          <w:szCs w:val="24"/>
          <w:lang w:val="en-US"/>
        </w:rPr>
      </w:pPr>
      <w:r w:rsidRPr="003E11AE">
        <w:rPr>
          <w:rFonts w:ascii="Times New Roman" w:hAnsi="Times New Roman"/>
          <w:sz w:val="24"/>
          <w:szCs w:val="24"/>
          <w:lang w:val="en-US"/>
        </w:rPr>
        <w:t xml:space="preserve">Between </w:t>
      </w:r>
      <w:r w:rsidR="001F6CD9" w:rsidRPr="003E11AE">
        <w:rPr>
          <w:rFonts w:ascii="Times New Roman" w:hAnsi="Times New Roman"/>
          <w:sz w:val="24"/>
          <w:szCs w:val="24"/>
          <w:lang w:val="en-US"/>
        </w:rPr>
        <w:t xml:space="preserve">the </w:t>
      </w:r>
      <w:r w:rsidR="00707F00">
        <w:rPr>
          <w:rFonts w:ascii="Times New Roman" w:hAnsi="Times New Roman"/>
          <w:sz w:val="24"/>
          <w:szCs w:val="24"/>
          <w:lang w:val="en-US"/>
        </w:rPr>
        <w:t>2</w:t>
      </w:r>
      <w:r w:rsidR="00707F00" w:rsidRPr="003E11AE">
        <w:rPr>
          <w:rFonts w:ascii="Times New Roman" w:hAnsi="Times New Roman"/>
          <w:sz w:val="24"/>
          <w:szCs w:val="24"/>
          <w:lang w:val="en-US"/>
        </w:rPr>
        <w:t xml:space="preserve"> </w:t>
      </w:r>
      <w:r w:rsidR="001F6CD9" w:rsidRPr="003E11AE">
        <w:rPr>
          <w:rFonts w:ascii="Times New Roman" w:hAnsi="Times New Roman"/>
          <w:sz w:val="24"/>
          <w:szCs w:val="24"/>
          <w:lang w:val="en-US"/>
        </w:rPr>
        <w:t>assessments</w:t>
      </w:r>
      <w:r w:rsidRPr="003E11AE">
        <w:rPr>
          <w:rFonts w:ascii="Times New Roman" w:hAnsi="Times New Roman"/>
          <w:sz w:val="24"/>
          <w:szCs w:val="24"/>
          <w:lang w:val="en-US"/>
        </w:rPr>
        <w:t>,</w:t>
      </w:r>
      <w:r w:rsidR="00BB7765">
        <w:rPr>
          <w:rFonts w:ascii="Times New Roman" w:hAnsi="Times New Roman"/>
          <w:sz w:val="24"/>
          <w:szCs w:val="24"/>
          <w:lang w:val="en-US"/>
        </w:rPr>
        <w:t xml:space="preserve"> 2,936</w:t>
      </w:r>
      <w:r w:rsidR="00A62E63" w:rsidRPr="003E11AE">
        <w:rPr>
          <w:rFonts w:ascii="Times New Roman" w:hAnsi="Times New Roman"/>
          <w:sz w:val="24"/>
          <w:szCs w:val="24"/>
          <w:lang w:val="en-US"/>
        </w:rPr>
        <w:t xml:space="preserve"> participa</w:t>
      </w:r>
      <w:r w:rsidR="00BB7765">
        <w:rPr>
          <w:rFonts w:ascii="Times New Roman" w:hAnsi="Times New Roman"/>
          <w:sz w:val="24"/>
          <w:szCs w:val="24"/>
          <w:lang w:val="en-US"/>
        </w:rPr>
        <w:t>nts (8%) developed sleep disturbances</w:t>
      </w:r>
      <w:r w:rsidR="00B77729" w:rsidRPr="003E11AE">
        <w:rPr>
          <w:rFonts w:ascii="Times New Roman" w:hAnsi="Times New Roman"/>
          <w:sz w:val="24"/>
          <w:szCs w:val="24"/>
          <w:lang w:val="en-US"/>
        </w:rPr>
        <w:t xml:space="preserve"> </w:t>
      </w:r>
      <w:r w:rsidR="007917C0" w:rsidRPr="003E11AE">
        <w:rPr>
          <w:rFonts w:ascii="Times New Roman" w:hAnsi="Times New Roman"/>
          <w:sz w:val="24"/>
          <w:szCs w:val="24"/>
          <w:lang w:val="en-US"/>
        </w:rPr>
        <w:t>and 497 participants (3</w:t>
      </w:r>
      <w:r w:rsidR="00B77729" w:rsidRPr="003E11AE">
        <w:rPr>
          <w:rFonts w:ascii="Times New Roman" w:hAnsi="Times New Roman"/>
          <w:sz w:val="24"/>
          <w:szCs w:val="24"/>
          <w:lang w:val="en-US"/>
        </w:rPr>
        <w:t xml:space="preserve">%) </w:t>
      </w:r>
      <w:r w:rsidRPr="003E11AE">
        <w:rPr>
          <w:rFonts w:ascii="Times New Roman" w:hAnsi="Times New Roman"/>
          <w:sz w:val="24"/>
          <w:szCs w:val="24"/>
          <w:lang w:val="en-US"/>
        </w:rPr>
        <w:t xml:space="preserve">developed </w:t>
      </w:r>
      <w:r w:rsidR="00B77729" w:rsidRPr="003E11AE">
        <w:rPr>
          <w:rFonts w:ascii="Times New Roman" w:hAnsi="Times New Roman"/>
          <w:sz w:val="24"/>
          <w:szCs w:val="24"/>
          <w:lang w:val="en-US"/>
        </w:rPr>
        <w:t xml:space="preserve">insomnia </w:t>
      </w:r>
      <w:r w:rsidR="00BB7765">
        <w:rPr>
          <w:rFonts w:ascii="Times New Roman" w:hAnsi="Times New Roman"/>
          <w:sz w:val="24"/>
          <w:szCs w:val="24"/>
          <w:lang w:val="en-US"/>
        </w:rPr>
        <w:t>disorder</w:t>
      </w:r>
      <w:r w:rsidR="00434633">
        <w:rPr>
          <w:rFonts w:ascii="Times New Roman" w:hAnsi="Times New Roman"/>
          <w:sz w:val="24"/>
          <w:szCs w:val="24"/>
          <w:lang w:val="en-US"/>
        </w:rPr>
        <w:t>s</w:t>
      </w:r>
      <w:r w:rsidR="00BB7765">
        <w:rPr>
          <w:rFonts w:ascii="Times New Roman" w:hAnsi="Times New Roman"/>
          <w:sz w:val="24"/>
          <w:szCs w:val="24"/>
          <w:lang w:val="en-US"/>
        </w:rPr>
        <w:t xml:space="preserve"> (Table 1). </w:t>
      </w:r>
      <w:r w:rsidR="00510B5D">
        <w:rPr>
          <w:rFonts w:ascii="Times New Roman" w:hAnsi="Times New Roman"/>
          <w:sz w:val="24"/>
          <w:szCs w:val="24"/>
          <w:lang w:val="en-US"/>
        </w:rPr>
        <w:t xml:space="preserve">Compared to those not </w:t>
      </w:r>
      <w:r w:rsidR="00870B3C">
        <w:rPr>
          <w:rFonts w:ascii="Times New Roman" w:hAnsi="Times New Roman"/>
          <w:sz w:val="24"/>
          <w:szCs w:val="24"/>
          <w:lang w:val="en-US"/>
        </w:rPr>
        <w:t>reporting</w:t>
      </w:r>
      <w:r w:rsidR="00510B5D">
        <w:rPr>
          <w:rFonts w:ascii="Times New Roman" w:hAnsi="Times New Roman"/>
          <w:sz w:val="24"/>
          <w:szCs w:val="24"/>
          <w:lang w:val="en-US"/>
        </w:rPr>
        <w:t xml:space="preserve"> GERS, participants </w:t>
      </w:r>
      <w:r w:rsidR="00434633">
        <w:rPr>
          <w:rFonts w:ascii="Times New Roman" w:hAnsi="Times New Roman"/>
          <w:sz w:val="24"/>
          <w:szCs w:val="24"/>
          <w:lang w:val="en-US"/>
        </w:rPr>
        <w:t>with</w:t>
      </w:r>
      <w:r w:rsidR="00510B5D">
        <w:rPr>
          <w:rFonts w:ascii="Times New Roman" w:hAnsi="Times New Roman"/>
          <w:sz w:val="24"/>
          <w:szCs w:val="24"/>
          <w:lang w:val="en-US"/>
        </w:rPr>
        <w:t xml:space="preserve"> GERS at both assessment</w:t>
      </w:r>
      <w:r w:rsidR="006F6615">
        <w:rPr>
          <w:rFonts w:ascii="Times New Roman" w:hAnsi="Times New Roman"/>
          <w:sz w:val="24"/>
          <w:szCs w:val="24"/>
          <w:lang w:val="en-US"/>
        </w:rPr>
        <w:t>s</w:t>
      </w:r>
      <w:r w:rsidR="00510B5D">
        <w:rPr>
          <w:rFonts w:ascii="Times New Roman" w:hAnsi="Times New Roman"/>
          <w:sz w:val="24"/>
          <w:szCs w:val="24"/>
          <w:lang w:val="en-US"/>
        </w:rPr>
        <w:t xml:space="preserve"> had a 41% increased risk of sleep disturbances (adjusted RR 1.41</w:t>
      </w:r>
      <w:r w:rsidR="00434633">
        <w:rPr>
          <w:rFonts w:ascii="Times New Roman" w:hAnsi="Times New Roman"/>
          <w:sz w:val="24"/>
          <w:szCs w:val="24"/>
          <w:lang w:val="en-US"/>
        </w:rPr>
        <w:t>,</w:t>
      </w:r>
      <w:r w:rsidR="00B77729" w:rsidRPr="003E11AE">
        <w:rPr>
          <w:rFonts w:ascii="Times New Roman" w:hAnsi="Times New Roman"/>
          <w:sz w:val="24"/>
          <w:szCs w:val="24"/>
          <w:lang w:val="en-US"/>
        </w:rPr>
        <w:t xml:space="preserve"> </w:t>
      </w:r>
      <w:r w:rsidR="00510B5D">
        <w:rPr>
          <w:rFonts w:ascii="Times New Roman" w:hAnsi="Times New Roman"/>
          <w:sz w:val="24"/>
          <w:szCs w:val="24"/>
          <w:lang w:val="en-US"/>
        </w:rPr>
        <w:t>95% CI 1.14 -1.75</w:t>
      </w:r>
      <w:r w:rsidR="001F1369">
        <w:rPr>
          <w:rFonts w:ascii="Times New Roman" w:hAnsi="Times New Roman"/>
          <w:sz w:val="24"/>
          <w:szCs w:val="24"/>
          <w:lang w:val="en-US"/>
        </w:rPr>
        <w:t xml:space="preserve">; </w:t>
      </w:r>
      <w:r w:rsidR="00510B5D">
        <w:rPr>
          <w:rFonts w:ascii="Times New Roman" w:hAnsi="Times New Roman"/>
          <w:sz w:val="24"/>
          <w:szCs w:val="24"/>
          <w:lang w:val="en-US"/>
        </w:rPr>
        <w:t>Table 3)</w:t>
      </w:r>
      <w:proofErr w:type="gramStart"/>
      <w:r w:rsidR="00510B5D">
        <w:rPr>
          <w:rFonts w:ascii="Times New Roman" w:hAnsi="Times New Roman"/>
          <w:sz w:val="24"/>
          <w:szCs w:val="24"/>
          <w:lang w:val="en-US"/>
        </w:rPr>
        <w:t>.</w:t>
      </w:r>
      <w:proofErr w:type="gramEnd"/>
      <w:r w:rsidR="00510B5D">
        <w:rPr>
          <w:rFonts w:ascii="Times New Roman" w:hAnsi="Times New Roman"/>
          <w:sz w:val="24"/>
          <w:szCs w:val="24"/>
          <w:lang w:val="en-US"/>
        </w:rPr>
        <w:t xml:space="preserve"> Those who only experienced GERS at the first assessment </w:t>
      </w:r>
      <w:r w:rsidR="00F235B8">
        <w:rPr>
          <w:rFonts w:ascii="Times New Roman" w:hAnsi="Times New Roman"/>
          <w:sz w:val="24"/>
          <w:szCs w:val="24"/>
          <w:lang w:val="en-US"/>
        </w:rPr>
        <w:t xml:space="preserve">had </w:t>
      </w:r>
      <w:r w:rsidR="00510B5D">
        <w:rPr>
          <w:rFonts w:ascii="Times New Roman" w:hAnsi="Times New Roman"/>
          <w:sz w:val="24"/>
          <w:szCs w:val="24"/>
          <w:lang w:val="en-US"/>
        </w:rPr>
        <w:t>a 35% increase</w:t>
      </w:r>
      <w:r w:rsidR="00F235B8">
        <w:rPr>
          <w:rFonts w:ascii="Times New Roman" w:hAnsi="Times New Roman"/>
          <w:sz w:val="24"/>
          <w:szCs w:val="24"/>
          <w:lang w:val="en-US"/>
        </w:rPr>
        <w:t>d</w:t>
      </w:r>
      <w:r w:rsidR="00510B5D">
        <w:rPr>
          <w:rFonts w:ascii="Times New Roman" w:hAnsi="Times New Roman"/>
          <w:sz w:val="24"/>
          <w:szCs w:val="24"/>
          <w:lang w:val="en-US"/>
        </w:rPr>
        <w:t xml:space="preserve"> </w:t>
      </w:r>
      <w:r w:rsidR="00F235B8">
        <w:rPr>
          <w:rFonts w:ascii="Times New Roman" w:hAnsi="Times New Roman"/>
          <w:sz w:val="24"/>
          <w:szCs w:val="24"/>
          <w:lang w:val="en-US"/>
        </w:rPr>
        <w:t xml:space="preserve">risk </w:t>
      </w:r>
      <w:r w:rsidR="00510B5D">
        <w:rPr>
          <w:rFonts w:ascii="Times New Roman" w:hAnsi="Times New Roman"/>
          <w:sz w:val="24"/>
          <w:szCs w:val="24"/>
          <w:lang w:val="en-US"/>
        </w:rPr>
        <w:t>(adjusted RR 1.35</w:t>
      </w:r>
      <w:r w:rsidR="00434633">
        <w:rPr>
          <w:rFonts w:ascii="Times New Roman" w:hAnsi="Times New Roman"/>
          <w:sz w:val="24"/>
          <w:szCs w:val="24"/>
          <w:lang w:val="en-US"/>
        </w:rPr>
        <w:t>,</w:t>
      </w:r>
      <w:r w:rsidR="00510B5D">
        <w:rPr>
          <w:rFonts w:ascii="Times New Roman" w:hAnsi="Times New Roman"/>
          <w:sz w:val="24"/>
          <w:szCs w:val="24"/>
          <w:lang w:val="en-US"/>
        </w:rPr>
        <w:t xml:space="preserve"> 95% CI 1.15-1.60)</w:t>
      </w:r>
      <w:r w:rsidR="001A68B8">
        <w:rPr>
          <w:rFonts w:ascii="Times New Roman" w:hAnsi="Times New Roman"/>
          <w:sz w:val="24"/>
          <w:szCs w:val="24"/>
          <w:lang w:val="en-US"/>
        </w:rPr>
        <w:t>,</w:t>
      </w:r>
      <w:r w:rsidR="00510B5D">
        <w:rPr>
          <w:rFonts w:ascii="Times New Roman" w:hAnsi="Times New Roman"/>
          <w:sz w:val="24"/>
          <w:szCs w:val="24"/>
          <w:lang w:val="en-US"/>
        </w:rPr>
        <w:t xml:space="preserve"> and </w:t>
      </w:r>
      <w:r w:rsidR="00434633">
        <w:rPr>
          <w:rFonts w:ascii="Times New Roman" w:hAnsi="Times New Roman"/>
          <w:sz w:val="24"/>
          <w:szCs w:val="24"/>
          <w:lang w:val="en-US"/>
        </w:rPr>
        <w:t xml:space="preserve">those who only had GERS </w:t>
      </w:r>
      <w:r w:rsidR="00510B5D">
        <w:rPr>
          <w:rFonts w:ascii="Times New Roman" w:hAnsi="Times New Roman"/>
          <w:sz w:val="24"/>
          <w:szCs w:val="24"/>
          <w:lang w:val="en-US"/>
        </w:rPr>
        <w:t xml:space="preserve">at the second assessment </w:t>
      </w:r>
      <w:r w:rsidR="00434633">
        <w:rPr>
          <w:rFonts w:ascii="Times New Roman" w:hAnsi="Times New Roman"/>
          <w:sz w:val="24"/>
          <w:szCs w:val="24"/>
          <w:lang w:val="en-US"/>
        </w:rPr>
        <w:t xml:space="preserve">had </w:t>
      </w:r>
      <w:r w:rsidR="00510B5D">
        <w:rPr>
          <w:rFonts w:ascii="Times New Roman" w:hAnsi="Times New Roman"/>
          <w:sz w:val="24"/>
          <w:szCs w:val="24"/>
          <w:lang w:val="en-US"/>
        </w:rPr>
        <w:t>a 40% increased risk (adjusted RR 1.40</w:t>
      </w:r>
      <w:r w:rsidR="00434633">
        <w:rPr>
          <w:rFonts w:ascii="Times New Roman" w:hAnsi="Times New Roman"/>
          <w:sz w:val="24"/>
          <w:szCs w:val="24"/>
          <w:lang w:val="en-US"/>
        </w:rPr>
        <w:t>,</w:t>
      </w:r>
      <w:r w:rsidR="00510B5D">
        <w:rPr>
          <w:rFonts w:ascii="Times New Roman" w:hAnsi="Times New Roman"/>
          <w:sz w:val="24"/>
          <w:szCs w:val="24"/>
          <w:lang w:val="en-US"/>
        </w:rPr>
        <w:t xml:space="preserve"> 95% CI 1.24-1.59). </w:t>
      </w:r>
      <w:r w:rsidR="00F235B8">
        <w:rPr>
          <w:rFonts w:ascii="Times New Roman" w:hAnsi="Times New Roman"/>
          <w:sz w:val="24"/>
          <w:szCs w:val="24"/>
          <w:lang w:val="en-US"/>
        </w:rPr>
        <w:t>The risk of insomnia disorder</w:t>
      </w:r>
      <w:r w:rsidR="00434633">
        <w:rPr>
          <w:rFonts w:ascii="Times New Roman" w:hAnsi="Times New Roman"/>
          <w:sz w:val="24"/>
          <w:szCs w:val="24"/>
          <w:lang w:val="en-US"/>
        </w:rPr>
        <w:t>s</w:t>
      </w:r>
      <w:r w:rsidR="00F235B8">
        <w:rPr>
          <w:rFonts w:ascii="Times New Roman" w:hAnsi="Times New Roman"/>
          <w:sz w:val="24"/>
          <w:szCs w:val="24"/>
          <w:lang w:val="en-US"/>
        </w:rPr>
        <w:t xml:space="preserve"> </w:t>
      </w:r>
      <w:r w:rsidR="00434633">
        <w:rPr>
          <w:rFonts w:ascii="Times New Roman" w:hAnsi="Times New Roman"/>
          <w:sz w:val="24"/>
          <w:szCs w:val="24"/>
          <w:lang w:val="en-US"/>
        </w:rPr>
        <w:t xml:space="preserve">was </w:t>
      </w:r>
      <w:r w:rsidR="00F235B8">
        <w:rPr>
          <w:rFonts w:ascii="Times New Roman" w:hAnsi="Times New Roman"/>
          <w:sz w:val="24"/>
          <w:szCs w:val="24"/>
          <w:lang w:val="en-US"/>
        </w:rPr>
        <w:t xml:space="preserve">73% higher among those who were exposed to GERS at </w:t>
      </w:r>
      <w:r w:rsidR="00434633">
        <w:rPr>
          <w:rFonts w:ascii="Times New Roman" w:hAnsi="Times New Roman"/>
          <w:sz w:val="24"/>
          <w:szCs w:val="24"/>
          <w:lang w:val="en-US"/>
        </w:rPr>
        <w:t xml:space="preserve">the </w:t>
      </w:r>
      <w:r w:rsidR="00F235B8">
        <w:rPr>
          <w:rFonts w:ascii="Times New Roman" w:hAnsi="Times New Roman"/>
          <w:sz w:val="24"/>
          <w:szCs w:val="24"/>
          <w:lang w:val="en-US"/>
        </w:rPr>
        <w:t>first assessment (adjusted RR 1.73</w:t>
      </w:r>
      <w:r w:rsidR="00434633">
        <w:rPr>
          <w:rFonts w:ascii="Times New Roman" w:hAnsi="Times New Roman"/>
          <w:sz w:val="24"/>
          <w:szCs w:val="24"/>
          <w:lang w:val="en-US"/>
        </w:rPr>
        <w:t>,</w:t>
      </w:r>
      <w:r w:rsidR="00F235B8">
        <w:rPr>
          <w:rFonts w:ascii="Times New Roman" w:hAnsi="Times New Roman"/>
          <w:sz w:val="24"/>
          <w:szCs w:val="24"/>
          <w:lang w:val="en-US"/>
        </w:rPr>
        <w:t xml:space="preserve"> 95% CI 1.19-2.52) and 45% higher among those who were exposed at the second assessment (adjusted RR 1.45</w:t>
      </w:r>
      <w:r w:rsidR="00434633">
        <w:rPr>
          <w:rFonts w:ascii="Times New Roman" w:hAnsi="Times New Roman"/>
          <w:sz w:val="24"/>
          <w:szCs w:val="24"/>
          <w:lang w:val="en-US"/>
        </w:rPr>
        <w:t>,</w:t>
      </w:r>
      <w:r w:rsidR="00F235B8">
        <w:rPr>
          <w:rFonts w:ascii="Times New Roman" w:hAnsi="Times New Roman"/>
          <w:sz w:val="24"/>
          <w:szCs w:val="24"/>
          <w:lang w:val="en-US"/>
        </w:rPr>
        <w:t xml:space="preserve"> 95% CI 1.05-2.00)</w:t>
      </w:r>
      <w:r w:rsidR="00434633">
        <w:rPr>
          <w:rFonts w:ascii="Times New Roman" w:hAnsi="Times New Roman"/>
          <w:sz w:val="24"/>
          <w:szCs w:val="24"/>
          <w:lang w:val="en-US"/>
        </w:rPr>
        <w:t xml:space="preserve">, compared to non-exposed to </w:t>
      </w:r>
      <w:r w:rsidR="00F04389">
        <w:rPr>
          <w:rFonts w:ascii="Times New Roman" w:hAnsi="Times New Roman"/>
          <w:sz w:val="24"/>
          <w:szCs w:val="24"/>
          <w:lang w:val="en-US"/>
        </w:rPr>
        <w:t>GERS</w:t>
      </w:r>
      <w:r w:rsidR="00F235B8">
        <w:rPr>
          <w:rFonts w:ascii="Times New Roman" w:hAnsi="Times New Roman"/>
          <w:sz w:val="24"/>
          <w:szCs w:val="24"/>
          <w:lang w:val="en-US"/>
        </w:rPr>
        <w:t xml:space="preserve">. There </w:t>
      </w:r>
      <w:r w:rsidR="00434633">
        <w:rPr>
          <w:rFonts w:ascii="Times New Roman" w:hAnsi="Times New Roman"/>
          <w:sz w:val="24"/>
          <w:szCs w:val="24"/>
          <w:lang w:val="en-US"/>
        </w:rPr>
        <w:t xml:space="preserve">was </w:t>
      </w:r>
      <w:r w:rsidR="00F235B8">
        <w:rPr>
          <w:rFonts w:ascii="Times New Roman" w:hAnsi="Times New Roman"/>
          <w:sz w:val="24"/>
          <w:szCs w:val="24"/>
          <w:lang w:val="en-US"/>
        </w:rPr>
        <w:t>no statistical</w:t>
      </w:r>
      <w:r w:rsidR="00434633">
        <w:rPr>
          <w:rFonts w:ascii="Times New Roman" w:hAnsi="Times New Roman"/>
          <w:sz w:val="24"/>
          <w:szCs w:val="24"/>
          <w:lang w:val="en-US"/>
        </w:rPr>
        <w:t>ly</w:t>
      </w:r>
      <w:r w:rsidR="00F235B8">
        <w:rPr>
          <w:rFonts w:ascii="Times New Roman" w:hAnsi="Times New Roman"/>
          <w:sz w:val="24"/>
          <w:szCs w:val="24"/>
          <w:lang w:val="en-US"/>
        </w:rPr>
        <w:t xml:space="preserve"> significant increased risk for </w:t>
      </w:r>
      <w:r w:rsidR="00B16CBB">
        <w:rPr>
          <w:rFonts w:ascii="Times New Roman" w:hAnsi="Times New Roman"/>
          <w:sz w:val="24"/>
          <w:szCs w:val="24"/>
          <w:lang w:val="en-US"/>
        </w:rPr>
        <w:t xml:space="preserve">insomnia disorders among those </w:t>
      </w:r>
      <w:r w:rsidR="00F235B8">
        <w:rPr>
          <w:rFonts w:ascii="Times New Roman" w:hAnsi="Times New Roman"/>
          <w:sz w:val="24"/>
          <w:szCs w:val="24"/>
          <w:lang w:val="en-US"/>
        </w:rPr>
        <w:t>expos</w:t>
      </w:r>
      <w:r w:rsidR="00B16CBB">
        <w:rPr>
          <w:rFonts w:ascii="Times New Roman" w:hAnsi="Times New Roman"/>
          <w:sz w:val="24"/>
          <w:szCs w:val="24"/>
          <w:lang w:val="en-US"/>
        </w:rPr>
        <w:t>ed</w:t>
      </w:r>
      <w:r w:rsidR="00F235B8">
        <w:rPr>
          <w:rFonts w:ascii="Times New Roman" w:hAnsi="Times New Roman"/>
          <w:sz w:val="24"/>
          <w:szCs w:val="24"/>
          <w:lang w:val="en-US"/>
        </w:rPr>
        <w:t xml:space="preserve"> to GERS at both assessments</w:t>
      </w:r>
      <w:r w:rsidR="000D2FC4">
        <w:rPr>
          <w:rFonts w:ascii="Times New Roman" w:hAnsi="Times New Roman"/>
          <w:sz w:val="24"/>
          <w:szCs w:val="24"/>
          <w:lang w:val="en-US"/>
        </w:rPr>
        <w:t xml:space="preserve"> (RR 1.34, 95% CI</w:t>
      </w:r>
      <w:r w:rsidR="001A68B8">
        <w:rPr>
          <w:rFonts w:ascii="Times New Roman" w:hAnsi="Times New Roman"/>
          <w:sz w:val="24"/>
          <w:szCs w:val="24"/>
          <w:lang w:val="en-US"/>
        </w:rPr>
        <w:t xml:space="preserve"> </w:t>
      </w:r>
      <w:r w:rsidR="000D2FC4" w:rsidRPr="000D2FC4">
        <w:rPr>
          <w:rFonts w:ascii="Times New Roman" w:hAnsi="Times New Roman"/>
          <w:sz w:val="24"/>
          <w:szCs w:val="24"/>
          <w:lang w:val="en-US"/>
        </w:rPr>
        <w:t>0.74</w:t>
      </w:r>
      <w:r w:rsidR="001F1369">
        <w:rPr>
          <w:rFonts w:ascii="Times New Roman" w:hAnsi="Times New Roman"/>
          <w:sz w:val="24"/>
          <w:szCs w:val="24"/>
          <w:lang w:val="en-US"/>
        </w:rPr>
        <w:t>-</w:t>
      </w:r>
      <w:r w:rsidR="000D2FC4" w:rsidRPr="000D2FC4">
        <w:rPr>
          <w:rFonts w:ascii="Times New Roman" w:hAnsi="Times New Roman"/>
          <w:sz w:val="24"/>
          <w:szCs w:val="24"/>
          <w:lang w:val="en-US"/>
        </w:rPr>
        <w:t>2.44)</w:t>
      </w:r>
      <w:r w:rsidR="00F235B8">
        <w:rPr>
          <w:rFonts w:ascii="Times New Roman" w:hAnsi="Times New Roman"/>
          <w:sz w:val="24"/>
          <w:szCs w:val="24"/>
          <w:lang w:val="en-US"/>
        </w:rPr>
        <w:t xml:space="preserve">. </w:t>
      </w:r>
      <w:r w:rsidRPr="003E11AE">
        <w:rPr>
          <w:rFonts w:ascii="Times New Roman" w:hAnsi="Times New Roman"/>
          <w:sz w:val="24"/>
          <w:szCs w:val="24"/>
          <w:lang w:val="en-US"/>
        </w:rPr>
        <w:t xml:space="preserve">Since the crude </w:t>
      </w:r>
      <w:r w:rsidR="00F235B8">
        <w:rPr>
          <w:rFonts w:ascii="Times New Roman" w:hAnsi="Times New Roman"/>
          <w:sz w:val="24"/>
          <w:szCs w:val="24"/>
          <w:lang w:val="en-US"/>
        </w:rPr>
        <w:t>R</w:t>
      </w:r>
      <w:r w:rsidRPr="003E11AE">
        <w:rPr>
          <w:rFonts w:ascii="Times New Roman" w:hAnsi="Times New Roman"/>
          <w:sz w:val="24"/>
          <w:szCs w:val="24"/>
          <w:lang w:val="en-US"/>
        </w:rPr>
        <w:t>R</w:t>
      </w:r>
      <w:r w:rsidR="00F235B8">
        <w:rPr>
          <w:rFonts w:ascii="Times New Roman" w:hAnsi="Times New Roman"/>
          <w:sz w:val="24"/>
          <w:szCs w:val="24"/>
          <w:lang w:val="en-US"/>
        </w:rPr>
        <w:t>s were similar to the adjusted RRs, only the adjusted R</w:t>
      </w:r>
      <w:r w:rsidRPr="003E11AE">
        <w:rPr>
          <w:rFonts w:ascii="Times New Roman" w:hAnsi="Times New Roman"/>
          <w:sz w:val="24"/>
          <w:szCs w:val="24"/>
          <w:lang w:val="en-US"/>
        </w:rPr>
        <w:t>Rs are shown</w:t>
      </w:r>
      <w:r w:rsidR="00F235B8">
        <w:rPr>
          <w:rFonts w:ascii="Times New Roman" w:hAnsi="Times New Roman"/>
          <w:sz w:val="24"/>
          <w:szCs w:val="24"/>
          <w:lang w:val="en-US"/>
        </w:rPr>
        <w:t xml:space="preserve"> (Table 3</w:t>
      </w:r>
      <w:r w:rsidR="005E7572" w:rsidRPr="003E11AE">
        <w:rPr>
          <w:rFonts w:ascii="Times New Roman" w:hAnsi="Times New Roman"/>
          <w:sz w:val="24"/>
          <w:szCs w:val="24"/>
          <w:lang w:val="en-US"/>
        </w:rPr>
        <w:t>)</w:t>
      </w:r>
      <w:r w:rsidRPr="003E11AE">
        <w:rPr>
          <w:rFonts w:ascii="Times New Roman" w:hAnsi="Times New Roman"/>
          <w:sz w:val="24"/>
          <w:szCs w:val="24"/>
          <w:lang w:val="en-US"/>
        </w:rPr>
        <w:t>.</w:t>
      </w:r>
    </w:p>
    <w:p w:rsidR="008A7762" w:rsidRPr="003E11AE" w:rsidRDefault="005E1EEC" w:rsidP="00707F00">
      <w:pPr>
        <w:spacing w:line="480" w:lineRule="auto"/>
        <w:rPr>
          <w:rFonts w:ascii="Times New Roman" w:hAnsi="Times New Roman"/>
          <w:b/>
          <w:sz w:val="24"/>
          <w:szCs w:val="24"/>
          <w:lang w:val="en-US"/>
        </w:rPr>
      </w:pPr>
      <w:r w:rsidRPr="003E11AE">
        <w:rPr>
          <w:rFonts w:ascii="Times New Roman" w:hAnsi="Times New Roman"/>
          <w:sz w:val="24"/>
          <w:szCs w:val="24"/>
          <w:lang w:val="en-US"/>
        </w:rPr>
        <w:br w:type="page"/>
      </w:r>
      <w:r w:rsidR="00707F00" w:rsidRPr="003E11AE">
        <w:rPr>
          <w:rFonts w:ascii="Times New Roman" w:hAnsi="Times New Roman"/>
          <w:b/>
          <w:sz w:val="24"/>
          <w:szCs w:val="24"/>
          <w:lang w:val="en-US"/>
        </w:rPr>
        <w:lastRenderedPageBreak/>
        <w:t>DISCUSSION</w:t>
      </w:r>
    </w:p>
    <w:p w:rsidR="00C07588" w:rsidRDefault="0053545B">
      <w:pPr>
        <w:spacing w:after="0" w:line="480" w:lineRule="auto"/>
        <w:ind w:firstLine="1304"/>
        <w:rPr>
          <w:rFonts w:ascii="Times New Roman" w:hAnsi="Times New Roman"/>
          <w:sz w:val="24"/>
          <w:szCs w:val="24"/>
          <w:lang w:val="en-US"/>
        </w:rPr>
      </w:pPr>
      <w:r w:rsidRPr="003E11AE">
        <w:rPr>
          <w:rFonts w:ascii="Times New Roman" w:hAnsi="Times New Roman"/>
          <w:sz w:val="24"/>
          <w:szCs w:val="24"/>
          <w:lang w:val="en-US"/>
        </w:rPr>
        <w:t xml:space="preserve">This study </w:t>
      </w:r>
      <w:r w:rsidR="00E63572" w:rsidRPr="003E11AE">
        <w:rPr>
          <w:rFonts w:ascii="Times New Roman" w:hAnsi="Times New Roman"/>
          <w:sz w:val="24"/>
          <w:szCs w:val="24"/>
          <w:lang w:val="en-US"/>
        </w:rPr>
        <w:t xml:space="preserve">indicates </w:t>
      </w:r>
      <w:r w:rsidRPr="003E11AE">
        <w:rPr>
          <w:rFonts w:ascii="Times New Roman" w:hAnsi="Times New Roman"/>
          <w:sz w:val="24"/>
          <w:szCs w:val="24"/>
          <w:lang w:val="en-US"/>
        </w:rPr>
        <w:t xml:space="preserve">a </w:t>
      </w:r>
      <w:r w:rsidR="008C7E6F">
        <w:rPr>
          <w:rFonts w:ascii="Times New Roman" w:hAnsi="Times New Roman"/>
          <w:sz w:val="24"/>
          <w:szCs w:val="24"/>
          <w:lang w:val="en-US"/>
        </w:rPr>
        <w:t>strongly increased</w:t>
      </w:r>
      <w:r w:rsidR="008C7E6F" w:rsidRPr="003E11AE">
        <w:rPr>
          <w:rFonts w:ascii="Times New Roman" w:hAnsi="Times New Roman"/>
          <w:sz w:val="24"/>
          <w:szCs w:val="24"/>
          <w:lang w:val="en-US"/>
        </w:rPr>
        <w:t xml:space="preserve"> </w:t>
      </w:r>
      <w:r w:rsidR="00E63572" w:rsidRPr="003E11AE">
        <w:rPr>
          <w:rFonts w:ascii="Times New Roman" w:hAnsi="Times New Roman"/>
          <w:sz w:val="24"/>
          <w:szCs w:val="24"/>
          <w:lang w:val="en-US"/>
        </w:rPr>
        <w:t>risk of developing GERS among individuals with</w:t>
      </w:r>
      <w:r w:rsidR="00893551" w:rsidRPr="003E11AE">
        <w:rPr>
          <w:rFonts w:ascii="Times New Roman" w:hAnsi="Times New Roman"/>
          <w:sz w:val="24"/>
          <w:szCs w:val="24"/>
          <w:lang w:val="en-US"/>
        </w:rPr>
        <w:t xml:space="preserve"> </w:t>
      </w:r>
      <w:r w:rsidR="0040334E">
        <w:rPr>
          <w:rFonts w:ascii="Times New Roman" w:hAnsi="Times New Roman"/>
          <w:sz w:val="24"/>
          <w:szCs w:val="24"/>
          <w:lang w:val="en-US"/>
        </w:rPr>
        <w:t>sleep disturbances and insomnia disorders</w:t>
      </w:r>
      <w:r w:rsidR="00E63572" w:rsidRPr="003E11AE">
        <w:rPr>
          <w:rFonts w:ascii="Times New Roman" w:hAnsi="Times New Roman"/>
          <w:sz w:val="24"/>
          <w:szCs w:val="24"/>
          <w:lang w:val="en-US"/>
        </w:rPr>
        <w:t>,</w:t>
      </w:r>
      <w:r w:rsidR="006423CF" w:rsidRPr="003E11AE">
        <w:rPr>
          <w:rFonts w:ascii="Times New Roman" w:hAnsi="Times New Roman"/>
          <w:sz w:val="24"/>
          <w:szCs w:val="24"/>
          <w:lang w:val="en-US"/>
        </w:rPr>
        <w:t xml:space="preserve"> </w:t>
      </w:r>
      <w:r w:rsidR="00E63572" w:rsidRPr="003E11AE">
        <w:rPr>
          <w:rFonts w:ascii="Times New Roman" w:hAnsi="Times New Roman"/>
          <w:sz w:val="24"/>
          <w:szCs w:val="24"/>
          <w:lang w:val="en-US"/>
        </w:rPr>
        <w:t>and a moderate</w:t>
      </w:r>
      <w:r w:rsidR="008C7E6F">
        <w:rPr>
          <w:rFonts w:ascii="Times New Roman" w:hAnsi="Times New Roman"/>
          <w:sz w:val="24"/>
          <w:szCs w:val="24"/>
          <w:lang w:val="en-US"/>
        </w:rPr>
        <w:t>ly increased</w:t>
      </w:r>
      <w:r w:rsidR="00E63572" w:rsidRPr="003E11AE">
        <w:rPr>
          <w:rFonts w:ascii="Times New Roman" w:hAnsi="Times New Roman"/>
          <w:sz w:val="24"/>
          <w:szCs w:val="24"/>
          <w:lang w:val="en-US"/>
        </w:rPr>
        <w:t xml:space="preserve"> risk of developing </w:t>
      </w:r>
      <w:r w:rsidR="00893551" w:rsidRPr="003E11AE">
        <w:rPr>
          <w:rFonts w:ascii="Times New Roman" w:hAnsi="Times New Roman"/>
          <w:sz w:val="24"/>
          <w:szCs w:val="24"/>
          <w:lang w:val="en-US"/>
        </w:rPr>
        <w:t xml:space="preserve">sleep </w:t>
      </w:r>
      <w:r w:rsidR="000D79BB">
        <w:rPr>
          <w:rFonts w:ascii="Times New Roman" w:hAnsi="Times New Roman"/>
          <w:sz w:val="24"/>
          <w:szCs w:val="24"/>
          <w:lang w:val="en-US"/>
        </w:rPr>
        <w:t xml:space="preserve">disturbances </w:t>
      </w:r>
      <w:r w:rsidR="00E63572" w:rsidRPr="003E11AE">
        <w:rPr>
          <w:rFonts w:ascii="Times New Roman" w:hAnsi="Times New Roman"/>
          <w:sz w:val="24"/>
          <w:szCs w:val="24"/>
          <w:lang w:val="en-US"/>
        </w:rPr>
        <w:t xml:space="preserve">among persons with </w:t>
      </w:r>
      <w:r w:rsidR="00893551" w:rsidRPr="003E11AE">
        <w:rPr>
          <w:rFonts w:ascii="Times New Roman" w:hAnsi="Times New Roman"/>
          <w:sz w:val="24"/>
          <w:szCs w:val="24"/>
          <w:lang w:val="en-US"/>
        </w:rPr>
        <w:t xml:space="preserve">GERS. </w:t>
      </w:r>
      <w:r w:rsidR="008C7E6F">
        <w:rPr>
          <w:rFonts w:ascii="Times New Roman" w:hAnsi="Times New Roman"/>
          <w:sz w:val="24"/>
          <w:szCs w:val="24"/>
          <w:lang w:val="en-US"/>
        </w:rPr>
        <w:t>Those having a l</w:t>
      </w:r>
      <w:r w:rsidR="005E7572" w:rsidRPr="003E11AE">
        <w:rPr>
          <w:rFonts w:ascii="Times New Roman" w:hAnsi="Times New Roman"/>
          <w:sz w:val="24"/>
          <w:szCs w:val="24"/>
          <w:lang w:val="en-US"/>
        </w:rPr>
        <w:t>onger time (</w:t>
      </w:r>
      <w:r w:rsidR="00B16CBB">
        <w:rPr>
          <w:rFonts w:ascii="Times New Roman" w:hAnsi="Times New Roman"/>
          <w:sz w:val="24"/>
          <w:szCs w:val="24"/>
          <w:lang w:val="en-US"/>
        </w:rPr>
        <w:t xml:space="preserve">exposure present at </w:t>
      </w:r>
      <w:r w:rsidR="005E7572" w:rsidRPr="003E11AE">
        <w:rPr>
          <w:rFonts w:ascii="Times New Roman" w:hAnsi="Times New Roman"/>
          <w:sz w:val="24"/>
          <w:szCs w:val="24"/>
          <w:lang w:val="en-US"/>
        </w:rPr>
        <w:t xml:space="preserve">both surveys) </w:t>
      </w:r>
      <w:r w:rsidR="00B16CBB">
        <w:rPr>
          <w:rFonts w:ascii="Times New Roman" w:hAnsi="Times New Roman"/>
          <w:sz w:val="24"/>
          <w:szCs w:val="24"/>
          <w:lang w:val="en-US"/>
        </w:rPr>
        <w:t xml:space="preserve">with </w:t>
      </w:r>
      <w:r w:rsidR="0040334E">
        <w:rPr>
          <w:rFonts w:ascii="Times New Roman" w:hAnsi="Times New Roman"/>
          <w:sz w:val="24"/>
          <w:szCs w:val="24"/>
          <w:lang w:val="en-US"/>
        </w:rPr>
        <w:t>sleep disturbances and insomnia disorder</w:t>
      </w:r>
      <w:r w:rsidR="0069796D">
        <w:rPr>
          <w:rFonts w:ascii="Times New Roman" w:hAnsi="Times New Roman"/>
          <w:sz w:val="24"/>
          <w:szCs w:val="24"/>
          <w:lang w:val="en-US"/>
        </w:rPr>
        <w:t>s</w:t>
      </w:r>
      <w:r w:rsidR="0040334E">
        <w:rPr>
          <w:rFonts w:ascii="Times New Roman" w:hAnsi="Times New Roman"/>
          <w:sz w:val="24"/>
          <w:szCs w:val="24"/>
          <w:lang w:val="en-US"/>
        </w:rPr>
        <w:t xml:space="preserve"> </w:t>
      </w:r>
      <w:r w:rsidR="008C7E6F">
        <w:rPr>
          <w:rFonts w:ascii="Times New Roman" w:hAnsi="Times New Roman"/>
          <w:sz w:val="24"/>
          <w:szCs w:val="24"/>
          <w:lang w:val="en-US"/>
        </w:rPr>
        <w:t>had a more strongly increased</w:t>
      </w:r>
      <w:r w:rsidR="00E63572" w:rsidRPr="003E11AE">
        <w:rPr>
          <w:rFonts w:ascii="Times New Roman" w:hAnsi="Times New Roman"/>
          <w:sz w:val="24"/>
          <w:szCs w:val="24"/>
          <w:lang w:val="en-US"/>
        </w:rPr>
        <w:t xml:space="preserve"> risk</w:t>
      </w:r>
      <w:r w:rsidR="005D63EC" w:rsidRPr="003E11AE">
        <w:rPr>
          <w:rFonts w:ascii="Times New Roman" w:hAnsi="Times New Roman"/>
          <w:sz w:val="24"/>
          <w:szCs w:val="24"/>
          <w:lang w:val="en-US"/>
        </w:rPr>
        <w:t xml:space="preserve"> </w:t>
      </w:r>
      <w:r w:rsidR="0069796D">
        <w:rPr>
          <w:rFonts w:ascii="Times New Roman" w:hAnsi="Times New Roman"/>
          <w:sz w:val="24"/>
          <w:szCs w:val="24"/>
          <w:lang w:val="en-US"/>
        </w:rPr>
        <w:t xml:space="preserve">of </w:t>
      </w:r>
      <w:r w:rsidR="0040334E">
        <w:rPr>
          <w:rFonts w:ascii="Times New Roman" w:hAnsi="Times New Roman"/>
          <w:sz w:val="24"/>
          <w:szCs w:val="24"/>
          <w:lang w:val="en-US"/>
        </w:rPr>
        <w:t>develop</w:t>
      </w:r>
      <w:r w:rsidR="0069796D">
        <w:rPr>
          <w:rFonts w:ascii="Times New Roman" w:hAnsi="Times New Roman"/>
          <w:sz w:val="24"/>
          <w:szCs w:val="24"/>
          <w:lang w:val="en-US"/>
        </w:rPr>
        <w:t>ing</w:t>
      </w:r>
      <w:r w:rsidR="0040334E">
        <w:rPr>
          <w:rFonts w:ascii="Times New Roman" w:hAnsi="Times New Roman"/>
          <w:sz w:val="24"/>
          <w:szCs w:val="24"/>
          <w:lang w:val="en-US"/>
        </w:rPr>
        <w:t xml:space="preserve"> GERS </w:t>
      </w:r>
      <w:r w:rsidR="005D63EC" w:rsidRPr="003E11AE">
        <w:rPr>
          <w:rFonts w:ascii="Times New Roman" w:hAnsi="Times New Roman"/>
          <w:sz w:val="24"/>
          <w:szCs w:val="24"/>
          <w:lang w:val="en-US"/>
        </w:rPr>
        <w:t xml:space="preserve">than </w:t>
      </w:r>
      <w:r w:rsidR="008C7E6F">
        <w:rPr>
          <w:rFonts w:ascii="Times New Roman" w:hAnsi="Times New Roman"/>
          <w:sz w:val="24"/>
          <w:szCs w:val="24"/>
          <w:lang w:val="en-US"/>
        </w:rPr>
        <w:t>those</w:t>
      </w:r>
      <w:r w:rsidR="005D63EC" w:rsidRPr="003E11AE">
        <w:rPr>
          <w:rFonts w:ascii="Times New Roman" w:hAnsi="Times New Roman"/>
          <w:sz w:val="24"/>
          <w:szCs w:val="24"/>
          <w:lang w:val="en-US"/>
        </w:rPr>
        <w:t xml:space="preserve"> participant</w:t>
      </w:r>
      <w:r w:rsidR="00B16CBB">
        <w:rPr>
          <w:rFonts w:ascii="Times New Roman" w:hAnsi="Times New Roman"/>
          <w:sz w:val="24"/>
          <w:szCs w:val="24"/>
          <w:lang w:val="en-US"/>
        </w:rPr>
        <w:t>s</w:t>
      </w:r>
      <w:r w:rsidR="005D63EC" w:rsidRPr="003E11AE">
        <w:rPr>
          <w:rFonts w:ascii="Times New Roman" w:hAnsi="Times New Roman"/>
          <w:sz w:val="24"/>
          <w:szCs w:val="24"/>
          <w:lang w:val="en-US"/>
        </w:rPr>
        <w:t xml:space="preserve"> </w:t>
      </w:r>
      <w:r w:rsidR="008C7E6F">
        <w:rPr>
          <w:rFonts w:ascii="Times New Roman" w:hAnsi="Times New Roman"/>
          <w:sz w:val="24"/>
          <w:szCs w:val="24"/>
          <w:lang w:val="en-US"/>
        </w:rPr>
        <w:t xml:space="preserve">who reporting sleep disturbances </w:t>
      </w:r>
      <w:r w:rsidR="00381233">
        <w:rPr>
          <w:rFonts w:ascii="Times New Roman" w:hAnsi="Times New Roman"/>
          <w:sz w:val="24"/>
          <w:szCs w:val="24"/>
          <w:lang w:val="en-US"/>
        </w:rPr>
        <w:t xml:space="preserve">in the first survey </w:t>
      </w:r>
      <w:r w:rsidR="005B20C1" w:rsidRPr="003E11AE">
        <w:rPr>
          <w:rFonts w:ascii="Times New Roman" w:hAnsi="Times New Roman"/>
          <w:sz w:val="24"/>
          <w:szCs w:val="24"/>
          <w:lang w:val="en-US"/>
        </w:rPr>
        <w:t>only</w:t>
      </w:r>
      <w:r w:rsidR="00DD0606" w:rsidRPr="003E11AE">
        <w:rPr>
          <w:rFonts w:ascii="Times New Roman" w:hAnsi="Times New Roman"/>
          <w:sz w:val="24"/>
          <w:szCs w:val="24"/>
          <w:lang w:val="en-US"/>
        </w:rPr>
        <w:t xml:space="preserve">. </w:t>
      </w:r>
    </w:p>
    <w:p w:rsidR="00C07588" w:rsidRDefault="00735E3F">
      <w:pPr>
        <w:spacing w:after="0" w:line="480" w:lineRule="auto"/>
        <w:ind w:firstLine="1304"/>
        <w:rPr>
          <w:rFonts w:ascii="Times New Roman" w:hAnsi="Times New Roman"/>
          <w:sz w:val="24"/>
          <w:szCs w:val="24"/>
          <w:lang w:val="en-US"/>
        </w:rPr>
      </w:pPr>
      <w:r w:rsidRPr="003E11AE">
        <w:rPr>
          <w:rFonts w:ascii="Times New Roman" w:hAnsi="Times New Roman"/>
          <w:sz w:val="24"/>
          <w:szCs w:val="24"/>
          <w:lang w:val="en-US"/>
        </w:rPr>
        <w:t>Previous studies investigat</w:t>
      </w:r>
      <w:r w:rsidR="00E63572" w:rsidRPr="003E11AE">
        <w:rPr>
          <w:rFonts w:ascii="Times New Roman" w:hAnsi="Times New Roman"/>
          <w:sz w:val="24"/>
          <w:szCs w:val="24"/>
          <w:lang w:val="en-US"/>
        </w:rPr>
        <w:t>ing</w:t>
      </w:r>
      <w:r w:rsidRPr="003E11AE">
        <w:rPr>
          <w:rFonts w:ascii="Times New Roman" w:hAnsi="Times New Roman"/>
          <w:sz w:val="24"/>
          <w:szCs w:val="24"/>
          <w:lang w:val="en-US"/>
        </w:rPr>
        <w:t xml:space="preserve"> the association between GERS</w:t>
      </w:r>
      <w:r w:rsidR="001326A0" w:rsidRPr="003E11AE">
        <w:rPr>
          <w:rFonts w:ascii="Times New Roman" w:hAnsi="Times New Roman"/>
          <w:sz w:val="24"/>
          <w:szCs w:val="24"/>
          <w:lang w:val="en-US"/>
        </w:rPr>
        <w:t xml:space="preserve"> and</w:t>
      </w:r>
      <w:r w:rsidR="0056060B" w:rsidRPr="003E11AE">
        <w:rPr>
          <w:rFonts w:ascii="Times New Roman" w:hAnsi="Times New Roman"/>
          <w:sz w:val="24"/>
          <w:szCs w:val="24"/>
          <w:lang w:val="en-US"/>
        </w:rPr>
        <w:t xml:space="preserve"> sleep </w:t>
      </w:r>
      <w:r w:rsidR="000D79BB">
        <w:rPr>
          <w:rFonts w:ascii="Times New Roman" w:hAnsi="Times New Roman"/>
          <w:sz w:val="24"/>
          <w:szCs w:val="24"/>
          <w:lang w:val="en-US"/>
        </w:rPr>
        <w:t xml:space="preserve">disturbances </w:t>
      </w:r>
      <w:r w:rsidR="001326A0" w:rsidRPr="003E11AE">
        <w:rPr>
          <w:rFonts w:ascii="Times New Roman" w:hAnsi="Times New Roman"/>
          <w:sz w:val="24"/>
          <w:szCs w:val="24"/>
          <w:lang w:val="en-US"/>
        </w:rPr>
        <w:t xml:space="preserve">have </w:t>
      </w:r>
      <w:r w:rsidR="0065357C" w:rsidRPr="003E11AE">
        <w:rPr>
          <w:rFonts w:ascii="Times New Roman" w:hAnsi="Times New Roman"/>
          <w:sz w:val="24"/>
          <w:szCs w:val="24"/>
          <w:lang w:val="en-US"/>
        </w:rPr>
        <w:t xml:space="preserve">indicated </w:t>
      </w:r>
      <w:r w:rsidR="00E63572" w:rsidRPr="003E11AE">
        <w:rPr>
          <w:rFonts w:ascii="Times New Roman" w:hAnsi="Times New Roman"/>
          <w:sz w:val="24"/>
          <w:szCs w:val="24"/>
          <w:lang w:val="en-US"/>
        </w:rPr>
        <w:t xml:space="preserve">that </w:t>
      </w:r>
      <w:r w:rsidR="00A60977" w:rsidRPr="003E11AE">
        <w:rPr>
          <w:rFonts w:ascii="Times New Roman" w:hAnsi="Times New Roman"/>
          <w:sz w:val="24"/>
          <w:szCs w:val="24"/>
          <w:lang w:val="en-US"/>
        </w:rPr>
        <w:t xml:space="preserve">sleep disorders and GERS </w:t>
      </w:r>
      <w:r w:rsidR="0065357C" w:rsidRPr="003E11AE">
        <w:rPr>
          <w:rFonts w:ascii="Times New Roman" w:hAnsi="Times New Roman"/>
          <w:sz w:val="24"/>
          <w:szCs w:val="24"/>
          <w:lang w:val="en-US"/>
        </w:rPr>
        <w:t>might</w:t>
      </w:r>
      <w:r w:rsidR="00E63572" w:rsidRPr="003E11AE">
        <w:rPr>
          <w:rFonts w:ascii="Times New Roman" w:hAnsi="Times New Roman"/>
          <w:sz w:val="24"/>
          <w:szCs w:val="24"/>
          <w:lang w:val="en-US"/>
        </w:rPr>
        <w:t xml:space="preserve"> </w:t>
      </w:r>
      <w:r w:rsidR="00A60977" w:rsidRPr="003E11AE">
        <w:rPr>
          <w:rFonts w:ascii="Times New Roman" w:hAnsi="Times New Roman"/>
          <w:sz w:val="24"/>
          <w:szCs w:val="24"/>
          <w:lang w:val="en-US"/>
        </w:rPr>
        <w:t>aggravate the other</w:t>
      </w:r>
      <w:r w:rsidR="00CF1857" w:rsidRPr="003E11AE">
        <w:rPr>
          <w:rFonts w:ascii="Times New Roman" w:hAnsi="Times New Roman"/>
          <w:sz w:val="24"/>
          <w:szCs w:val="24"/>
          <w:lang w:val="en-US"/>
        </w:rPr>
        <w:t xml:space="preserve">, </w:t>
      </w:r>
      <w:r w:rsidR="00960E34" w:rsidRPr="003E11AE">
        <w:rPr>
          <w:rFonts w:ascii="Times New Roman" w:hAnsi="Times New Roman"/>
          <w:sz w:val="24"/>
          <w:szCs w:val="24"/>
          <w:lang w:val="en-US"/>
        </w:rPr>
        <w:t>resulting in a</w:t>
      </w:r>
      <w:r w:rsidR="00430547">
        <w:rPr>
          <w:rFonts w:ascii="Times New Roman" w:hAnsi="Times New Roman"/>
          <w:sz w:val="24"/>
          <w:szCs w:val="24"/>
          <w:lang w:val="en-US"/>
        </w:rPr>
        <w:t xml:space="preserve"> vicious circle</w:t>
      </w:r>
      <w:r w:rsidR="00275B7C">
        <w:rPr>
          <w:rFonts w:ascii="Times New Roman" w:hAnsi="Times New Roman"/>
          <w:sz w:val="24"/>
          <w:szCs w:val="24"/>
          <w:lang w:val="en-US"/>
        </w:rPr>
        <w:t>.</w:t>
      </w:r>
      <w:r w:rsidR="00E75B70" w:rsidRPr="003E11AE">
        <w:rPr>
          <w:rFonts w:ascii="Times New Roman" w:hAnsi="Times New Roman"/>
          <w:sz w:val="24"/>
          <w:szCs w:val="24"/>
          <w:lang w:val="en-US"/>
        </w:rPr>
        <w:fldChar w:fldCharType="begin">
          <w:fldData xml:space="preserve">PEVuZE5vdGU+PENpdGU+PEF1dGhvcj5GdWppd2FyYTwvQXV0aG9yPjxZZWFyPjIwMTM8L1llYXI+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</w:fldData>
        </w:fldChar>
      </w:r>
      <w:r w:rsidR="00BB5DB5">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PEVuZE5vdGU+PENpdGU+PEF1dGhvcj5GdWppd2FyYTwvQXV0aG9yPjxZZWFyPjIwMTM8L1llYXI+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</w:fldData>
        </w:fldChar>
      </w:r>
      <w:r w:rsidR="00BB5DB5">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sidRPr="003E11AE">
        <w:rPr>
          <w:rFonts w:ascii="Times New Roman" w:hAnsi="Times New Roman"/>
          <w:sz w:val="24"/>
          <w:szCs w:val="24"/>
          <w:lang w:val="en-US"/>
        </w:rPr>
      </w:r>
      <w:r w:rsidR="00E75B70" w:rsidRPr="003E11AE">
        <w:rPr>
          <w:rFonts w:ascii="Times New Roman" w:hAnsi="Times New Roman"/>
          <w:sz w:val="24"/>
          <w:szCs w:val="24"/>
          <w:lang w:val="en-US"/>
        </w:rPr>
        <w:fldChar w:fldCharType="separate"/>
      </w:r>
      <w:hyperlink w:anchor="_ENREF_15" w:tooltip="Jung, 2010 #75" w:history="1">
        <w:r w:rsidR="00972ABE" w:rsidRPr="00BB5DB5">
          <w:rPr>
            <w:rFonts w:ascii="Times New Roman" w:hAnsi="Times New Roman"/>
            <w:noProof/>
            <w:sz w:val="24"/>
            <w:szCs w:val="24"/>
            <w:vertAlign w:val="superscript"/>
            <w:lang w:val="en-US"/>
          </w:rPr>
          <w:t>15</w:t>
        </w:r>
      </w:hyperlink>
      <w:r w:rsidR="00BB5DB5" w:rsidRPr="00BB5DB5">
        <w:rPr>
          <w:rFonts w:ascii="Times New Roman" w:hAnsi="Times New Roman"/>
          <w:noProof/>
          <w:sz w:val="24"/>
          <w:szCs w:val="24"/>
          <w:vertAlign w:val="superscript"/>
          <w:lang w:val="en-US"/>
        </w:rPr>
        <w:t>,</w:t>
      </w:r>
      <w:hyperlink w:anchor="_ENREF_16" w:tooltip="Fujiwara, 2013 #193" w:history="1">
        <w:r w:rsidR="00972ABE" w:rsidRPr="00BB5DB5">
          <w:rPr>
            <w:rFonts w:ascii="Times New Roman" w:hAnsi="Times New Roman"/>
            <w:noProof/>
            <w:sz w:val="24"/>
            <w:szCs w:val="24"/>
            <w:vertAlign w:val="superscript"/>
            <w:lang w:val="en-US"/>
          </w:rPr>
          <w:t>16</w:t>
        </w:r>
      </w:hyperlink>
      <w:r w:rsidR="00E75B70" w:rsidRPr="003E11AE">
        <w:rPr>
          <w:rFonts w:ascii="Times New Roman" w:hAnsi="Times New Roman"/>
          <w:sz w:val="24"/>
          <w:szCs w:val="24"/>
          <w:lang w:val="en-US"/>
        </w:rPr>
        <w:fldChar w:fldCharType="end"/>
      </w:r>
      <w:r w:rsidR="00CF1857" w:rsidRPr="003E11AE">
        <w:rPr>
          <w:rFonts w:ascii="Times New Roman" w:hAnsi="Times New Roman"/>
          <w:sz w:val="24"/>
          <w:szCs w:val="24"/>
          <w:lang w:val="en-US"/>
        </w:rPr>
        <w:t xml:space="preserve"> </w:t>
      </w:r>
      <w:r w:rsidR="00883944" w:rsidRPr="003E11AE">
        <w:rPr>
          <w:rFonts w:ascii="Times New Roman" w:hAnsi="Times New Roman"/>
          <w:sz w:val="24"/>
          <w:szCs w:val="24"/>
          <w:lang w:val="en-US"/>
        </w:rPr>
        <w:t xml:space="preserve">In </w:t>
      </w:r>
      <w:r w:rsidR="00960E34" w:rsidRPr="003E11AE">
        <w:rPr>
          <w:rFonts w:ascii="Times New Roman" w:hAnsi="Times New Roman"/>
          <w:sz w:val="24"/>
          <w:szCs w:val="24"/>
          <w:lang w:val="en-US"/>
        </w:rPr>
        <w:t xml:space="preserve">our </w:t>
      </w:r>
      <w:r w:rsidR="001326A0" w:rsidRPr="003E11AE">
        <w:rPr>
          <w:rFonts w:ascii="Times New Roman" w:hAnsi="Times New Roman"/>
          <w:sz w:val="24"/>
          <w:szCs w:val="24"/>
          <w:lang w:val="en-US"/>
        </w:rPr>
        <w:t xml:space="preserve">previous </w:t>
      </w:r>
      <w:r w:rsidR="00883944" w:rsidRPr="003E11AE">
        <w:rPr>
          <w:rFonts w:ascii="Times New Roman" w:hAnsi="Times New Roman"/>
          <w:sz w:val="24"/>
          <w:szCs w:val="24"/>
          <w:lang w:val="en-US"/>
        </w:rPr>
        <w:t xml:space="preserve">study using HUNT </w:t>
      </w:r>
      <w:r w:rsidR="00E63572" w:rsidRPr="003E11AE">
        <w:rPr>
          <w:rFonts w:ascii="Times New Roman" w:hAnsi="Times New Roman"/>
          <w:sz w:val="24"/>
          <w:szCs w:val="24"/>
          <w:lang w:val="en-US"/>
        </w:rPr>
        <w:t xml:space="preserve">data </w:t>
      </w:r>
      <w:r w:rsidR="00883944" w:rsidRPr="003E11AE">
        <w:rPr>
          <w:rFonts w:ascii="Times New Roman" w:hAnsi="Times New Roman"/>
          <w:sz w:val="24"/>
          <w:szCs w:val="24"/>
          <w:lang w:val="en-US"/>
        </w:rPr>
        <w:t>(HUNT1 and HUNT2)</w:t>
      </w:r>
      <w:r w:rsidR="00E63572" w:rsidRPr="003E11AE">
        <w:rPr>
          <w:rFonts w:ascii="Times New Roman" w:hAnsi="Times New Roman"/>
          <w:sz w:val="24"/>
          <w:szCs w:val="24"/>
          <w:lang w:val="en-US"/>
        </w:rPr>
        <w:t>,</w:t>
      </w:r>
      <w:r w:rsidR="00883944" w:rsidRPr="003E11AE">
        <w:rPr>
          <w:rFonts w:ascii="Times New Roman" w:hAnsi="Times New Roman"/>
          <w:sz w:val="24"/>
          <w:szCs w:val="24"/>
          <w:lang w:val="en-US"/>
        </w:rPr>
        <w:t xml:space="preserve"> including 65,333 participants, </w:t>
      </w:r>
      <w:r w:rsidR="001326A0" w:rsidRPr="003E11AE">
        <w:rPr>
          <w:rFonts w:ascii="Times New Roman" w:hAnsi="Times New Roman"/>
          <w:sz w:val="24"/>
          <w:szCs w:val="24"/>
          <w:lang w:val="en-US"/>
        </w:rPr>
        <w:t>an</w:t>
      </w:r>
      <w:r w:rsidR="00883944" w:rsidRPr="003E11AE">
        <w:rPr>
          <w:rFonts w:ascii="Times New Roman" w:hAnsi="Times New Roman"/>
          <w:sz w:val="24"/>
          <w:szCs w:val="24"/>
          <w:lang w:val="en-US"/>
        </w:rPr>
        <w:t xml:space="preserve"> association between insomnia symptoms and GERS</w:t>
      </w:r>
      <w:r w:rsidR="00AD630A" w:rsidRPr="003E11AE">
        <w:rPr>
          <w:rFonts w:ascii="Times New Roman" w:hAnsi="Times New Roman"/>
          <w:sz w:val="24"/>
          <w:szCs w:val="24"/>
          <w:lang w:val="en-US"/>
        </w:rPr>
        <w:t xml:space="preserve"> </w:t>
      </w:r>
      <w:r w:rsidR="00983109" w:rsidRPr="003E11AE">
        <w:rPr>
          <w:rFonts w:ascii="Times New Roman" w:hAnsi="Times New Roman"/>
          <w:sz w:val="24"/>
          <w:szCs w:val="24"/>
          <w:lang w:val="en-US"/>
        </w:rPr>
        <w:t>was found</w:t>
      </w:r>
      <w:r w:rsidR="0065357C" w:rsidRPr="003E11AE">
        <w:rPr>
          <w:rFonts w:ascii="Times New Roman" w:hAnsi="Times New Roman"/>
          <w:sz w:val="24"/>
          <w:szCs w:val="24"/>
          <w:lang w:val="en-US"/>
        </w:rPr>
        <w:t xml:space="preserve">, but </w:t>
      </w:r>
      <w:r w:rsidR="00086ACC">
        <w:rPr>
          <w:rFonts w:ascii="Times New Roman" w:hAnsi="Times New Roman"/>
          <w:sz w:val="24"/>
          <w:szCs w:val="24"/>
          <w:lang w:val="en-US"/>
        </w:rPr>
        <w:t xml:space="preserve">due to the cross-sectional design </w:t>
      </w:r>
      <w:r w:rsidR="0065357C" w:rsidRPr="003E11AE">
        <w:rPr>
          <w:rFonts w:ascii="Times New Roman" w:hAnsi="Times New Roman"/>
          <w:sz w:val="24"/>
          <w:szCs w:val="24"/>
          <w:lang w:val="en-US"/>
        </w:rPr>
        <w:t xml:space="preserve">the direction of </w:t>
      </w:r>
      <w:r w:rsidR="00086ACC">
        <w:rPr>
          <w:rFonts w:ascii="Times New Roman" w:hAnsi="Times New Roman"/>
          <w:sz w:val="24"/>
          <w:szCs w:val="24"/>
          <w:lang w:val="en-US"/>
        </w:rPr>
        <w:t xml:space="preserve">the </w:t>
      </w:r>
      <w:r w:rsidR="0065357C" w:rsidRPr="003E11AE">
        <w:rPr>
          <w:rFonts w:ascii="Times New Roman" w:hAnsi="Times New Roman"/>
          <w:sz w:val="24"/>
          <w:szCs w:val="24"/>
          <w:lang w:val="en-US"/>
        </w:rPr>
        <w:t xml:space="preserve">association was </w:t>
      </w:r>
      <w:r w:rsidR="00086ACC">
        <w:rPr>
          <w:rFonts w:ascii="Times New Roman" w:hAnsi="Times New Roman"/>
          <w:sz w:val="24"/>
          <w:szCs w:val="24"/>
          <w:lang w:val="en-US"/>
        </w:rPr>
        <w:t>im</w:t>
      </w:r>
      <w:r w:rsidR="0065357C" w:rsidRPr="003E11AE">
        <w:rPr>
          <w:rFonts w:ascii="Times New Roman" w:hAnsi="Times New Roman"/>
          <w:sz w:val="24"/>
          <w:szCs w:val="24"/>
          <w:lang w:val="en-US"/>
        </w:rPr>
        <w:t>possible to estimate</w:t>
      </w:r>
      <w:r w:rsidR="00B103F6">
        <w:rPr>
          <w:rFonts w:ascii="Times New Roman" w:hAnsi="Times New Roman"/>
          <w:sz w:val="24"/>
          <w:szCs w:val="24"/>
          <w:lang w:val="en-US"/>
        </w:rPr>
        <w:t>,</w:t>
      </w:r>
      <w:r w:rsidR="00086ACC">
        <w:rPr>
          <w:rFonts w:ascii="Times New Roman" w:hAnsi="Times New Roman"/>
          <w:sz w:val="24"/>
          <w:szCs w:val="24"/>
          <w:lang w:val="en-US"/>
        </w:rPr>
        <w:t xml:space="preserve"> as</w:t>
      </w:r>
      <w:r w:rsidR="0069796D">
        <w:rPr>
          <w:rFonts w:ascii="Times New Roman" w:hAnsi="Times New Roman"/>
          <w:sz w:val="24"/>
          <w:szCs w:val="24"/>
          <w:lang w:val="en-US"/>
        </w:rPr>
        <w:t xml:space="preserve"> </w:t>
      </w:r>
      <w:r w:rsidR="0065357C" w:rsidRPr="003E11AE">
        <w:rPr>
          <w:rFonts w:ascii="Times New Roman" w:hAnsi="Times New Roman"/>
          <w:sz w:val="24"/>
          <w:szCs w:val="24"/>
          <w:lang w:val="en-US"/>
        </w:rPr>
        <w:t xml:space="preserve">data on </w:t>
      </w:r>
      <w:r w:rsidR="00086ACC">
        <w:rPr>
          <w:rFonts w:ascii="Times New Roman" w:hAnsi="Times New Roman"/>
          <w:sz w:val="24"/>
          <w:szCs w:val="24"/>
          <w:lang w:val="en-US"/>
        </w:rPr>
        <w:t>outcomes and</w:t>
      </w:r>
      <w:r w:rsidR="0065357C" w:rsidRPr="003E11AE">
        <w:rPr>
          <w:rFonts w:ascii="Times New Roman" w:hAnsi="Times New Roman"/>
          <w:sz w:val="24"/>
          <w:szCs w:val="24"/>
          <w:lang w:val="en-US"/>
        </w:rPr>
        <w:t xml:space="preserve"> exposures were only collected once (</w:t>
      </w:r>
      <w:r w:rsidR="00086ACC">
        <w:rPr>
          <w:rFonts w:ascii="Times New Roman" w:hAnsi="Times New Roman"/>
          <w:sz w:val="24"/>
          <w:szCs w:val="24"/>
          <w:lang w:val="en-US"/>
        </w:rPr>
        <w:t xml:space="preserve">in </w:t>
      </w:r>
      <w:r w:rsidR="0065357C" w:rsidRPr="003E11AE">
        <w:rPr>
          <w:rFonts w:ascii="Times New Roman" w:hAnsi="Times New Roman"/>
          <w:sz w:val="24"/>
          <w:szCs w:val="24"/>
          <w:lang w:val="en-US"/>
        </w:rPr>
        <w:t>HUNT2)</w:t>
      </w:r>
      <w:r w:rsidR="00275B7C">
        <w:rPr>
          <w:rFonts w:ascii="Times New Roman" w:hAnsi="Times New Roman"/>
          <w:sz w:val="24"/>
          <w:szCs w:val="24"/>
          <w:lang w:val="en-US"/>
        </w:rPr>
        <w:t>.</w:t>
      </w:r>
      <w:hyperlink w:anchor="_ENREF_13" w:tooltip="Jansson, 2009 #2" w:history="1">
        <w:r w:rsidR="00E75B70" w:rsidRPr="003E11AE">
          <w:rPr>
            <w:rFonts w:ascii="Times New Roman" w:hAnsi="Times New Roman"/>
            <w:sz w:val="24"/>
            <w:szCs w:val="24"/>
            <w:lang w:val="en-US"/>
          </w:rPr>
          <w:fldChar w:fldCharType="begin">
            <w:fldData xml:space="preserve">PEVuZE5vdGU+PENpdGU+PEF1dGhvcj5KYW5zc29uPC9BdXRob3I+PFllYXI+MjAwOTwvWWVhcj48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</w:fldData>
          </w:fldChar>
        </w:r>
        <w:r w:rsidR="00972ABE">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PEVuZE5vdGU+PENpdGU+PEF1dGhvcj5KYW5zc29uPC9BdXRob3I+PFllYXI+MjAwOTwvWWVhcj48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</w:fldData>
          </w:fldChar>
        </w:r>
        <w:r w:rsidR="00972ABE">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sidRPr="003E11AE">
          <w:rPr>
            <w:rFonts w:ascii="Times New Roman" w:hAnsi="Times New Roman"/>
            <w:sz w:val="24"/>
            <w:szCs w:val="24"/>
            <w:lang w:val="en-US"/>
          </w:rPr>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13</w:t>
        </w:r>
        <w:r w:rsidR="00E75B70" w:rsidRPr="003E11AE">
          <w:rPr>
            <w:rFonts w:ascii="Times New Roman" w:hAnsi="Times New Roman"/>
            <w:sz w:val="24"/>
            <w:szCs w:val="24"/>
            <w:lang w:val="en-US"/>
          </w:rPr>
          <w:fldChar w:fldCharType="end"/>
        </w:r>
      </w:hyperlink>
      <w:r w:rsidR="00883944" w:rsidRPr="003E11AE">
        <w:rPr>
          <w:rFonts w:ascii="Times New Roman" w:hAnsi="Times New Roman"/>
          <w:sz w:val="24"/>
          <w:szCs w:val="24"/>
          <w:lang w:val="en-US"/>
        </w:rPr>
        <w:t xml:space="preserve"> </w:t>
      </w:r>
      <w:r w:rsidR="00E63572" w:rsidRPr="003E11AE">
        <w:rPr>
          <w:rFonts w:ascii="Times New Roman" w:hAnsi="Times New Roman"/>
          <w:sz w:val="24"/>
          <w:szCs w:val="24"/>
          <w:lang w:val="en-US"/>
        </w:rPr>
        <w:t>A</w:t>
      </w:r>
      <w:r w:rsidR="00883944" w:rsidRPr="003E11AE">
        <w:rPr>
          <w:rFonts w:ascii="Times New Roman" w:hAnsi="Times New Roman"/>
          <w:sz w:val="24"/>
          <w:szCs w:val="24"/>
          <w:lang w:val="en-US"/>
        </w:rPr>
        <w:t xml:space="preserve"> primary</w:t>
      </w:r>
      <w:r w:rsidR="001326A0" w:rsidRPr="003E11AE">
        <w:rPr>
          <w:rFonts w:ascii="Times New Roman" w:hAnsi="Times New Roman"/>
          <w:sz w:val="24"/>
          <w:szCs w:val="24"/>
          <w:lang w:val="en-US"/>
        </w:rPr>
        <w:t xml:space="preserve"> </w:t>
      </w:r>
      <w:r w:rsidR="00883944" w:rsidRPr="003E11AE">
        <w:rPr>
          <w:rFonts w:ascii="Times New Roman" w:hAnsi="Times New Roman"/>
          <w:sz w:val="24"/>
          <w:szCs w:val="24"/>
          <w:lang w:val="en-US"/>
        </w:rPr>
        <w:t xml:space="preserve">care intervention study including </w:t>
      </w:r>
      <w:r w:rsidR="00883944" w:rsidRPr="003E11AE">
        <w:rPr>
          <w:rFonts w:ascii="Times New Roman" w:eastAsiaTheme="minorHAnsi" w:hAnsi="Times New Roman"/>
          <w:sz w:val="24"/>
          <w:szCs w:val="24"/>
          <w:lang w:val="en-US"/>
        </w:rPr>
        <w:t>1</w:t>
      </w:r>
      <w:r w:rsidR="00E63572" w:rsidRPr="003E11AE">
        <w:rPr>
          <w:rFonts w:ascii="Times New Roman" w:eastAsiaTheme="minorHAnsi" w:hAnsi="Times New Roman"/>
          <w:sz w:val="24"/>
          <w:szCs w:val="24"/>
          <w:lang w:val="en-US"/>
        </w:rPr>
        <w:t>,</w:t>
      </w:r>
      <w:r w:rsidR="00883944" w:rsidRPr="003E11AE">
        <w:rPr>
          <w:rFonts w:ascii="Times New Roman" w:eastAsiaTheme="minorHAnsi" w:hAnsi="Times New Roman"/>
          <w:sz w:val="24"/>
          <w:szCs w:val="24"/>
          <w:lang w:val="en-US"/>
        </w:rPr>
        <w:t xml:space="preserve">388 patients </w:t>
      </w:r>
      <w:r w:rsidR="000B4507" w:rsidRPr="003E11AE">
        <w:rPr>
          <w:rFonts w:ascii="Times New Roman" w:eastAsiaTheme="minorHAnsi" w:hAnsi="Times New Roman"/>
          <w:sz w:val="24"/>
          <w:szCs w:val="24"/>
          <w:lang w:val="en-US"/>
        </w:rPr>
        <w:t xml:space="preserve">showed that patients </w:t>
      </w:r>
      <w:r w:rsidR="00F11930" w:rsidRPr="003E11AE">
        <w:rPr>
          <w:rFonts w:ascii="Times New Roman" w:eastAsiaTheme="minorHAnsi" w:hAnsi="Times New Roman"/>
          <w:sz w:val="24"/>
          <w:szCs w:val="24"/>
          <w:lang w:val="en-US"/>
        </w:rPr>
        <w:t xml:space="preserve">having </w:t>
      </w:r>
      <w:r w:rsidR="000B4507" w:rsidRPr="003E11AE">
        <w:rPr>
          <w:rFonts w:ascii="Times New Roman" w:eastAsiaTheme="minorHAnsi" w:hAnsi="Times New Roman"/>
          <w:sz w:val="24"/>
          <w:szCs w:val="24"/>
          <w:lang w:val="en-US"/>
        </w:rPr>
        <w:t xml:space="preserve">sleep disorders </w:t>
      </w:r>
      <w:r w:rsidR="00E63572" w:rsidRPr="003E11AE">
        <w:rPr>
          <w:rFonts w:ascii="Times New Roman" w:eastAsiaTheme="minorHAnsi" w:hAnsi="Times New Roman"/>
          <w:sz w:val="24"/>
          <w:szCs w:val="24"/>
          <w:lang w:val="en-US"/>
        </w:rPr>
        <w:t>wh</w:t>
      </w:r>
      <w:r w:rsidR="00F11930" w:rsidRPr="003E11AE">
        <w:rPr>
          <w:rFonts w:ascii="Times New Roman" w:eastAsiaTheme="minorHAnsi" w:hAnsi="Times New Roman"/>
          <w:sz w:val="24"/>
          <w:szCs w:val="24"/>
          <w:lang w:val="en-US"/>
        </w:rPr>
        <w:t>en</w:t>
      </w:r>
      <w:r w:rsidR="00E63572" w:rsidRPr="003E11AE">
        <w:rPr>
          <w:rFonts w:ascii="Times New Roman" w:eastAsiaTheme="minorHAnsi" w:hAnsi="Times New Roman"/>
          <w:sz w:val="24"/>
          <w:szCs w:val="24"/>
          <w:lang w:val="en-US"/>
        </w:rPr>
        <w:t xml:space="preserve"> </w:t>
      </w:r>
      <w:r w:rsidR="000B4507" w:rsidRPr="003E11AE">
        <w:rPr>
          <w:rFonts w:ascii="Times New Roman" w:eastAsiaTheme="minorHAnsi" w:hAnsi="Times New Roman"/>
          <w:sz w:val="24"/>
          <w:szCs w:val="24"/>
          <w:lang w:val="en-US"/>
        </w:rPr>
        <w:t>given a screening</w:t>
      </w:r>
      <w:r w:rsidR="00E63572" w:rsidRPr="003E11AE">
        <w:rPr>
          <w:rFonts w:ascii="Times New Roman" w:eastAsiaTheme="minorHAnsi" w:hAnsi="Times New Roman"/>
          <w:sz w:val="24"/>
          <w:szCs w:val="24"/>
          <w:lang w:val="en-US"/>
        </w:rPr>
        <w:t xml:space="preserve"> </w:t>
      </w:r>
      <w:r w:rsidR="000B4507" w:rsidRPr="003E11AE">
        <w:rPr>
          <w:rFonts w:ascii="Times New Roman" w:eastAsiaTheme="minorHAnsi" w:hAnsi="Times New Roman"/>
          <w:sz w:val="24"/>
          <w:szCs w:val="24"/>
          <w:lang w:val="en-US"/>
        </w:rPr>
        <w:t xml:space="preserve">test for GERS and treated </w:t>
      </w:r>
      <w:r w:rsidR="00E63572" w:rsidRPr="003E11AE">
        <w:rPr>
          <w:rFonts w:ascii="Times New Roman" w:eastAsiaTheme="minorHAnsi" w:hAnsi="Times New Roman"/>
          <w:sz w:val="24"/>
          <w:szCs w:val="24"/>
          <w:lang w:val="en-US"/>
        </w:rPr>
        <w:t xml:space="preserve">whenever </w:t>
      </w:r>
      <w:r w:rsidR="000B4507" w:rsidRPr="003E11AE">
        <w:rPr>
          <w:rFonts w:ascii="Times New Roman" w:eastAsiaTheme="minorHAnsi" w:hAnsi="Times New Roman"/>
          <w:sz w:val="24"/>
          <w:szCs w:val="24"/>
          <w:lang w:val="en-US"/>
        </w:rPr>
        <w:t xml:space="preserve">GERS was found, </w:t>
      </w:r>
      <w:r w:rsidR="00F11930" w:rsidRPr="003E11AE">
        <w:rPr>
          <w:rFonts w:ascii="Times New Roman" w:eastAsiaTheme="minorHAnsi" w:hAnsi="Times New Roman"/>
          <w:sz w:val="24"/>
          <w:szCs w:val="24"/>
          <w:lang w:val="en-US"/>
        </w:rPr>
        <w:t xml:space="preserve">experienced improvement of their </w:t>
      </w:r>
      <w:r w:rsidR="00430547">
        <w:rPr>
          <w:rFonts w:ascii="Times New Roman" w:eastAsiaTheme="minorHAnsi" w:hAnsi="Times New Roman"/>
          <w:sz w:val="24"/>
          <w:szCs w:val="24"/>
          <w:lang w:val="en-US"/>
        </w:rPr>
        <w:t>sleep problems</w:t>
      </w:r>
      <w:r w:rsidR="00275B7C">
        <w:rPr>
          <w:rFonts w:ascii="Times New Roman" w:eastAsiaTheme="minorHAnsi" w:hAnsi="Times New Roman"/>
          <w:sz w:val="24"/>
          <w:szCs w:val="24"/>
          <w:lang w:val="en-US"/>
        </w:rPr>
        <w:t>.</w:t>
      </w:r>
      <w:hyperlink w:anchor="_ENREF_25" w:tooltip="Moayyedi, 2013 #166" w:history="1">
        <w:r w:rsidR="00E75B70" w:rsidRPr="003E11AE">
          <w:rPr>
            <w:rFonts w:ascii="Times New Roman" w:eastAsiaTheme="minorHAnsi" w:hAnsi="Times New Roman"/>
            <w:sz w:val="24"/>
            <w:szCs w:val="24"/>
            <w:lang w:val="en-US"/>
          </w:rPr>
          <w:fldChar w:fldCharType="begin"/>
        </w:r>
        <w:r w:rsidR="00972ABE">
          <w:rPr>
            <w:rFonts w:ascii="Times New Roman" w:eastAsiaTheme="minorHAnsi" w:hAnsi="Times New Roman"/>
            <w:sz w:val="24"/>
            <w:szCs w:val="24"/>
            <w:lang w:val="en-US"/>
          </w:rPr>
          <w:instrText xml:space="preserve"> ADDIN EN.CITE &lt;EndNote&gt;&lt;Cite&gt;&lt;Author&gt;Moayyedi&lt;/Author&gt;&lt;Year&gt;2013&lt;/Year&gt;&lt;RecNum&gt;166&lt;/RecNum&gt;&lt;DisplayText&gt;&lt;style face="superscript"&gt;25&lt;/style&gt;&lt;/DisplayText&gt;&lt;record&gt;&lt;rec-number&gt;166&lt;/rec-number&gt;&lt;foreign-keys&gt;&lt;key app="EN" db-id="5srsf05vorr0zketfthvxfpkp0xaxwwadxvr"&gt;166&lt;/key&gt;&lt;/foreign-keys&gt;&lt;ref-type name="Journal Article"&gt;17&lt;/ref-type&gt;&lt;contributors&gt;&lt;authors&gt;&lt;author&gt;Moayyedi, P.&lt;/author&gt;&lt;author&gt;Hunt, R.&lt;/author&gt;&lt;author&gt;Armstrong, D.&lt;/author&gt;&lt;author&gt;Lei, Y.&lt;/author&gt;&lt;author&gt;Bukoski, M.&lt;/author&gt;&lt;author&gt;White, R.&lt;/author&gt;&lt;/authors&gt;&lt;/contributors&gt;&lt;auth-address&gt;Division of Gastroenterology, McMaster University, Hamilton, ON, Canada. moayyep@mcmaster.ca&lt;/auth-address&gt;&lt;titles&gt;&lt;title&gt;The impact of intensifying acid suppression on sleep disturbance related to gastro-oesophageal reflux disease in primary care&lt;/title&gt;&lt;secondary-title&gt;Aliment Pharmacol Ther&lt;/secondary-title&gt;&lt;/titles&gt;&lt;periodical&gt;&lt;full-title&gt;Aliment Pharmacol Ther&lt;/full-title&gt;&lt;/periodical&gt;&lt;pages&gt;730-7&lt;/pages&gt;&lt;volume&gt;37&lt;/volume&gt;&lt;number&gt;7&lt;/number&gt;&lt;edition&gt;2013/02/26&lt;/edition&gt;&lt;dates&gt;&lt;year&gt;2013&lt;/year&gt;&lt;pub-dates&gt;&lt;date&gt;Apr&lt;/date&gt;&lt;/pub-dates&gt;&lt;/dates&gt;&lt;isbn&gt;1365-2036 (Electronic)&amp;#xD;0269-2813 (Linking)&lt;/isbn&gt;&lt;accession-num&gt;23432146&lt;/accession-num&gt;&lt;urls&gt;&lt;/urls&gt;&lt;electronic-resource-num&gt;10.1111/apt.12254&lt;/electronic-resource-num&gt;&lt;remote-database-provider&gt;NLM&lt;/remote-database-provider&gt;&lt;language&gt;eng&lt;/language&gt;&lt;/record&gt;&lt;/Cite&gt;&lt;/EndNote&gt;</w:instrText>
        </w:r>
        <w:r w:rsidR="00E75B70" w:rsidRPr="003E11AE">
          <w:rPr>
            <w:rFonts w:ascii="Times New Roman" w:eastAsiaTheme="minorHAnsi" w:hAnsi="Times New Roman"/>
            <w:sz w:val="24"/>
            <w:szCs w:val="24"/>
            <w:lang w:val="en-US"/>
          </w:rPr>
          <w:fldChar w:fldCharType="separate"/>
        </w:r>
        <w:r w:rsidR="00972ABE" w:rsidRPr="00BB5DB5">
          <w:rPr>
            <w:rFonts w:ascii="Times New Roman" w:eastAsiaTheme="minorHAnsi" w:hAnsi="Times New Roman"/>
            <w:noProof/>
            <w:sz w:val="24"/>
            <w:szCs w:val="24"/>
            <w:vertAlign w:val="superscript"/>
            <w:lang w:val="en-US"/>
          </w:rPr>
          <w:t>25</w:t>
        </w:r>
        <w:r w:rsidR="00E75B70" w:rsidRPr="003E11AE">
          <w:rPr>
            <w:rFonts w:ascii="Times New Roman" w:eastAsiaTheme="minorHAnsi" w:hAnsi="Times New Roman"/>
            <w:sz w:val="24"/>
            <w:szCs w:val="24"/>
            <w:lang w:val="en-US"/>
          </w:rPr>
          <w:fldChar w:fldCharType="end"/>
        </w:r>
      </w:hyperlink>
      <w:r w:rsidR="000B4507" w:rsidRPr="003E11AE">
        <w:rPr>
          <w:rFonts w:ascii="Times New Roman" w:eastAsiaTheme="minorHAnsi" w:hAnsi="Times New Roman"/>
          <w:sz w:val="24"/>
          <w:szCs w:val="24"/>
          <w:lang w:val="en-US"/>
        </w:rPr>
        <w:t xml:space="preserve"> </w:t>
      </w:r>
      <w:r w:rsidR="00E63572" w:rsidRPr="003E11AE">
        <w:rPr>
          <w:rFonts w:ascii="Times New Roman" w:hAnsi="Times New Roman"/>
          <w:sz w:val="24"/>
          <w:szCs w:val="24"/>
          <w:lang w:val="en-US"/>
        </w:rPr>
        <w:t xml:space="preserve">A </w:t>
      </w:r>
      <w:r w:rsidR="00F11930" w:rsidRPr="003E11AE">
        <w:rPr>
          <w:rFonts w:ascii="Times New Roman" w:hAnsi="Times New Roman"/>
          <w:sz w:val="24"/>
          <w:szCs w:val="24"/>
          <w:lang w:val="en-US"/>
        </w:rPr>
        <w:t xml:space="preserve">US </w:t>
      </w:r>
      <w:r w:rsidR="00883944" w:rsidRPr="003E11AE">
        <w:rPr>
          <w:rFonts w:ascii="Times New Roman" w:hAnsi="Times New Roman"/>
          <w:sz w:val="24"/>
          <w:szCs w:val="24"/>
          <w:lang w:val="en-US"/>
        </w:rPr>
        <w:t>population</w:t>
      </w:r>
      <w:r w:rsidR="00E63572" w:rsidRPr="003E11AE">
        <w:rPr>
          <w:rFonts w:ascii="Times New Roman" w:hAnsi="Times New Roman"/>
          <w:sz w:val="24"/>
          <w:szCs w:val="24"/>
          <w:lang w:val="en-US"/>
        </w:rPr>
        <w:t>-</w:t>
      </w:r>
      <w:r w:rsidR="00883944" w:rsidRPr="003E11AE">
        <w:rPr>
          <w:rFonts w:ascii="Times New Roman" w:hAnsi="Times New Roman"/>
          <w:sz w:val="24"/>
          <w:szCs w:val="24"/>
          <w:lang w:val="en-US"/>
        </w:rPr>
        <w:t>based study</w:t>
      </w:r>
      <w:r w:rsidR="0069796D">
        <w:rPr>
          <w:rFonts w:ascii="Times New Roman" w:hAnsi="Times New Roman"/>
          <w:sz w:val="24"/>
          <w:szCs w:val="24"/>
          <w:lang w:val="en-US"/>
        </w:rPr>
        <w:t xml:space="preserve"> of</w:t>
      </w:r>
      <w:r w:rsidR="000B4507" w:rsidRPr="003E11AE">
        <w:rPr>
          <w:rFonts w:ascii="Times New Roman" w:hAnsi="Times New Roman"/>
          <w:sz w:val="24"/>
          <w:szCs w:val="24"/>
          <w:lang w:val="en-US"/>
        </w:rPr>
        <w:t xml:space="preserve"> 11,685 participants with </w:t>
      </w:r>
      <w:r w:rsidR="00883944" w:rsidRPr="003E11AE">
        <w:rPr>
          <w:rFonts w:ascii="Times New Roman" w:hAnsi="Times New Roman"/>
          <w:sz w:val="24"/>
          <w:szCs w:val="24"/>
          <w:lang w:val="en-US"/>
        </w:rPr>
        <w:t>GE</w:t>
      </w:r>
      <w:r w:rsidR="000B4507" w:rsidRPr="003E11AE">
        <w:rPr>
          <w:rFonts w:ascii="Times New Roman" w:hAnsi="Times New Roman"/>
          <w:sz w:val="24"/>
          <w:szCs w:val="24"/>
          <w:lang w:val="en-US"/>
        </w:rPr>
        <w:t>R</w:t>
      </w:r>
      <w:r w:rsidR="00960E34" w:rsidRPr="003E11AE">
        <w:rPr>
          <w:rFonts w:ascii="Times New Roman" w:hAnsi="Times New Roman"/>
          <w:sz w:val="24"/>
          <w:szCs w:val="24"/>
          <w:lang w:val="en-US"/>
        </w:rPr>
        <w:t>S</w:t>
      </w:r>
      <w:r w:rsidR="000B4507" w:rsidRPr="003E11AE">
        <w:rPr>
          <w:rFonts w:ascii="Times New Roman" w:hAnsi="Times New Roman"/>
          <w:sz w:val="24"/>
          <w:szCs w:val="24"/>
          <w:lang w:val="en-US"/>
        </w:rPr>
        <w:t xml:space="preserve"> showed that </w:t>
      </w:r>
      <w:r w:rsidR="0065357C" w:rsidRPr="003E11AE">
        <w:rPr>
          <w:rFonts w:ascii="Times New Roman" w:hAnsi="Times New Roman"/>
          <w:sz w:val="24"/>
          <w:szCs w:val="24"/>
          <w:lang w:val="en-US"/>
        </w:rPr>
        <w:t xml:space="preserve">as many as </w:t>
      </w:r>
      <w:r w:rsidR="000B4507" w:rsidRPr="003E11AE">
        <w:rPr>
          <w:rFonts w:ascii="Times New Roman" w:hAnsi="Times New Roman"/>
          <w:sz w:val="24"/>
          <w:szCs w:val="24"/>
          <w:lang w:val="en-US"/>
        </w:rPr>
        <w:t xml:space="preserve">49.1% </w:t>
      </w:r>
      <w:r w:rsidR="00E63572" w:rsidRPr="003E11AE">
        <w:rPr>
          <w:rFonts w:ascii="Times New Roman" w:hAnsi="Times New Roman"/>
          <w:sz w:val="24"/>
          <w:szCs w:val="24"/>
          <w:lang w:val="en-US"/>
        </w:rPr>
        <w:t xml:space="preserve">had </w:t>
      </w:r>
      <w:r w:rsidR="000B4507" w:rsidRPr="003E11AE">
        <w:rPr>
          <w:rFonts w:ascii="Times New Roman" w:hAnsi="Times New Roman"/>
          <w:sz w:val="24"/>
          <w:szCs w:val="24"/>
          <w:lang w:val="en-US"/>
        </w:rPr>
        <w:t>difficulty initiating sleep and 58.3% h</w:t>
      </w:r>
      <w:r w:rsidR="00430547">
        <w:rPr>
          <w:rFonts w:ascii="Times New Roman" w:hAnsi="Times New Roman"/>
          <w:sz w:val="24"/>
          <w:szCs w:val="24"/>
          <w:lang w:val="en-US"/>
        </w:rPr>
        <w:t>ad difficulty maintaining sleep</w:t>
      </w:r>
      <w:r w:rsidR="00275B7C">
        <w:rPr>
          <w:rFonts w:ascii="Times New Roman" w:hAnsi="Times New Roman"/>
          <w:sz w:val="24"/>
          <w:szCs w:val="24"/>
          <w:lang w:val="en-US"/>
        </w:rPr>
        <w:t>.</w:t>
      </w:r>
      <w:hyperlink w:anchor="_ENREF_26" w:tooltip="Mody, 2009 #58"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&lt;EndNote&gt;&lt;Cite&gt;&lt;Author&gt;Mody&lt;/Author&gt;&lt;Year&gt;2009&lt;/Year&gt;&lt;RecNum&gt;58&lt;/RecNum&gt;&lt;DisplayText&gt;&lt;style face="superscript"&gt;26&lt;/style&gt;&lt;/DisplayText&gt;&lt;record&gt;&lt;rec-number&gt;58&lt;/rec-number&gt;&lt;foreign-keys&gt;&lt;key app="EN" db-id="5srsf05vorr0zketfthvxfpkp0xaxwwadxvr"&gt;58&lt;/key&gt;&lt;/foreign-keys&gt;&lt;ref-type name="Journal Article"&gt;17&lt;/ref-type&gt;&lt;contributors&gt;&lt;authors&gt;&lt;author&gt;Mody, R.&lt;/author&gt;&lt;author&gt;Bolge, S. C.&lt;/author&gt;&lt;author&gt;Kannan, H.&lt;/author&gt;&lt;author&gt;Fass, R.&lt;/author&gt;&lt;/authors&gt;&lt;/contributors&gt;&lt;auth-address&gt;Takeda Pharmaceuticals North America, Inc, Deer Field, Illinois, USA.&lt;/auth-address&gt;&lt;titles&gt;&lt;title&gt;Effects of gastroesophageal reflux disease on sleep and outcomes&lt;/title&gt;&lt;secondary-title&gt;Clin Gastroenterol Hepatol&lt;/secondary-title&gt;&lt;/titles&gt;&lt;periodical&gt;&lt;full-title&gt;Clin Gastroenterol Hepatol&lt;/full-title&gt;&lt;/periodical&gt;&lt;pages&gt;953-9&lt;/pages&gt;&lt;volume&gt;7&lt;/volume&gt;&lt;number&gt;9&lt;/number&gt;&lt;edition&gt;2009/04/21&lt;/edition&gt;&lt;keywords&gt;&lt;keyword&gt;Absenteeism&lt;/keyword&gt;&lt;keyword&gt;Body Mass Index&lt;/keyword&gt;&lt;keyword&gt;Circadian Rhythm&lt;/keyword&gt;&lt;keyword&gt;Cost of Illness&lt;/keyword&gt;&lt;keyword&gt;Cross-Sectional Studies&lt;/keyword&gt;&lt;keyword&gt;Female&lt;/keyword&gt;&lt;keyword&gt;Gastroesophageal Reflux/ complications&lt;/keyword&gt;&lt;keyword&gt;Health Surveys&lt;/keyword&gt;&lt;keyword&gt;Humans&lt;/keyword&gt;&lt;keyword&gt;Male&lt;/keyword&gt;&lt;keyword&gt;Middle Aged&lt;/keyword&gt;&lt;keyword&gt;Obesity/complications&lt;/keyword&gt;&lt;keyword&gt;Odds Ratio&lt;/keyword&gt;&lt;keyword&gt;Quality of Life&lt;/keyword&gt;&lt;keyword&gt;Questionnaires&lt;/keyword&gt;&lt;keyword&gt;Sex Factors&lt;/keyword&gt;&lt;keyword&gt;Sleep/ physiology&lt;/keyword&gt;&lt;keyword&gt;Sleep Initiation and Maintenance Disorders/epidemiology/ etiology/ psychology&lt;/keyword&gt;&lt;keyword&gt;Smoking/adverse effects&lt;/keyword&gt;&lt;/keywords&gt;&lt;dates&gt;&lt;year&gt;2009&lt;/year&gt;&lt;pub-dates&gt;&lt;date&gt;Sep&lt;/date&gt;&lt;/pub-dates&gt;&lt;/dates&gt;&lt;isbn&gt;1542-7714 (Electronic)&amp;#xD;1542-3565 (Linking)&lt;/isbn&gt;&lt;accession-num&gt;19375520&lt;/accession-num&gt;&lt;urls&gt;&lt;/urls&gt;&lt;electronic-resource-num&gt;10.1016/j.cgh.2009.04.005&lt;/electronic-resource-num&gt;&lt;remote-database-provider&gt;NLM&lt;/remote-database-provider&gt;&lt;language&gt;eng&lt;/language&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26</w:t>
        </w:r>
        <w:r w:rsidR="00E75B70" w:rsidRPr="003E11AE">
          <w:rPr>
            <w:rFonts w:ascii="Times New Roman" w:hAnsi="Times New Roman"/>
            <w:sz w:val="24"/>
            <w:szCs w:val="24"/>
            <w:lang w:val="en-US"/>
          </w:rPr>
          <w:fldChar w:fldCharType="end"/>
        </w:r>
      </w:hyperlink>
      <w:r w:rsidR="000B4507" w:rsidRPr="003E11AE">
        <w:rPr>
          <w:rFonts w:ascii="Times New Roman" w:hAnsi="Times New Roman"/>
          <w:sz w:val="24"/>
          <w:szCs w:val="24"/>
          <w:lang w:val="en-US"/>
        </w:rPr>
        <w:t xml:space="preserve"> </w:t>
      </w:r>
      <w:r w:rsidR="00741C70" w:rsidRPr="003E11AE">
        <w:rPr>
          <w:rFonts w:ascii="Times New Roman" w:hAnsi="Times New Roman"/>
          <w:sz w:val="24"/>
          <w:szCs w:val="24"/>
          <w:lang w:val="en-US"/>
        </w:rPr>
        <w:t>These studies</w:t>
      </w:r>
      <w:r w:rsidR="0069796D">
        <w:rPr>
          <w:rFonts w:ascii="Times New Roman" w:hAnsi="Times New Roman"/>
          <w:sz w:val="24"/>
          <w:szCs w:val="24"/>
          <w:lang w:val="en-US"/>
        </w:rPr>
        <w:t xml:space="preserve">, together with the present investigation, </w:t>
      </w:r>
      <w:r w:rsidR="00E63572" w:rsidRPr="003E11AE">
        <w:rPr>
          <w:rFonts w:ascii="Times New Roman" w:hAnsi="Times New Roman"/>
          <w:sz w:val="24"/>
          <w:szCs w:val="24"/>
          <w:lang w:val="en-US"/>
        </w:rPr>
        <w:t xml:space="preserve">support </w:t>
      </w:r>
      <w:r w:rsidR="00741C70" w:rsidRPr="003E11AE">
        <w:rPr>
          <w:rFonts w:ascii="Times New Roman" w:hAnsi="Times New Roman"/>
          <w:sz w:val="24"/>
          <w:szCs w:val="24"/>
          <w:lang w:val="en-US"/>
        </w:rPr>
        <w:t>a</w:t>
      </w:r>
      <w:r w:rsidR="0065357C" w:rsidRPr="003E11AE">
        <w:rPr>
          <w:rFonts w:ascii="Times New Roman" w:hAnsi="Times New Roman"/>
          <w:sz w:val="24"/>
          <w:szCs w:val="24"/>
          <w:lang w:val="en-US"/>
        </w:rPr>
        <w:t xml:space="preserve">n </w:t>
      </w:r>
      <w:r w:rsidR="00741C70" w:rsidRPr="003E11AE">
        <w:rPr>
          <w:rFonts w:ascii="Times New Roman" w:hAnsi="Times New Roman"/>
          <w:sz w:val="24"/>
          <w:szCs w:val="24"/>
          <w:lang w:val="en-US"/>
        </w:rPr>
        <w:t>association</w:t>
      </w:r>
      <w:r w:rsidR="0065357C" w:rsidRPr="003E11AE">
        <w:rPr>
          <w:rFonts w:ascii="Times New Roman" w:hAnsi="Times New Roman"/>
          <w:sz w:val="24"/>
          <w:szCs w:val="24"/>
          <w:lang w:val="en-US"/>
        </w:rPr>
        <w:t xml:space="preserve"> between GERS and sleep </w:t>
      </w:r>
      <w:r w:rsidR="000D79BB">
        <w:rPr>
          <w:rFonts w:ascii="Times New Roman" w:hAnsi="Times New Roman"/>
          <w:sz w:val="24"/>
          <w:szCs w:val="24"/>
          <w:lang w:val="en-US"/>
        </w:rPr>
        <w:t>disturbances</w:t>
      </w:r>
      <w:r w:rsidR="00741C70" w:rsidRPr="003E11AE">
        <w:rPr>
          <w:rFonts w:ascii="Times New Roman" w:hAnsi="Times New Roman"/>
          <w:sz w:val="24"/>
          <w:szCs w:val="24"/>
          <w:lang w:val="en-US"/>
        </w:rPr>
        <w:t>.</w:t>
      </w:r>
      <w:r w:rsidR="00E63572" w:rsidRPr="003E11AE">
        <w:rPr>
          <w:rFonts w:ascii="Times New Roman" w:hAnsi="Times New Roman"/>
          <w:sz w:val="24"/>
          <w:szCs w:val="24"/>
          <w:lang w:val="en-US"/>
        </w:rPr>
        <w:t xml:space="preserve"> The dose-response patterns </w:t>
      </w:r>
      <w:r w:rsidR="00D667CB" w:rsidRPr="003E11AE">
        <w:rPr>
          <w:rFonts w:ascii="Times New Roman" w:hAnsi="Times New Roman"/>
          <w:sz w:val="24"/>
          <w:szCs w:val="24"/>
          <w:lang w:val="en-US"/>
        </w:rPr>
        <w:t xml:space="preserve">observed in </w:t>
      </w:r>
      <w:r w:rsidR="00E63572" w:rsidRPr="003E11AE">
        <w:rPr>
          <w:rFonts w:ascii="Times New Roman" w:hAnsi="Times New Roman"/>
          <w:sz w:val="24"/>
          <w:szCs w:val="24"/>
          <w:lang w:val="en-US"/>
        </w:rPr>
        <w:t xml:space="preserve">the present study </w:t>
      </w:r>
      <w:r w:rsidR="0065357C" w:rsidRPr="003E11AE">
        <w:rPr>
          <w:rFonts w:ascii="Times New Roman" w:hAnsi="Times New Roman"/>
          <w:sz w:val="24"/>
          <w:szCs w:val="24"/>
          <w:lang w:val="en-US"/>
        </w:rPr>
        <w:t xml:space="preserve">further </w:t>
      </w:r>
      <w:r w:rsidR="00E63572" w:rsidRPr="003E11AE">
        <w:rPr>
          <w:rFonts w:ascii="Times New Roman" w:hAnsi="Times New Roman"/>
          <w:sz w:val="24"/>
          <w:szCs w:val="24"/>
          <w:lang w:val="en-US"/>
        </w:rPr>
        <w:t>strengthen the</w:t>
      </w:r>
      <w:r w:rsidR="003B0CEC">
        <w:rPr>
          <w:rFonts w:ascii="Times New Roman" w:hAnsi="Times New Roman"/>
          <w:sz w:val="24"/>
          <w:szCs w:val="24"/>
          <w:lang w:val="en-US"/>
        </w:rPr>
        <w:t>se</w:t>
      </w:r>
      <w:r w:rsidR="00E63572" w:rsidRPr="003E11AE">
        <w:rPr>
          <w:rFonts w:ascii="Times New Roman" w:hAnsi="Times New Roman"/>
          <w:sz w:val="24"/>
          <w:szCs w:val="24"/>
          <w:lang w:val="en-US"/>
        </w:rPr>
        <w:t xml:space="preserve"> </w:t>
      </w:r>
      <w:r w:rsidR="000A05E3" w:rsidRPr="003E11AE">
        <w:rPr>
          <w:rFonts w:ascii="Times New Roman" w:hAnsi="Times New Roman"/>
          <w:sz w:val="24"/>
          <w:szCs w:val="24"/>
          <w:lang w:val="en-US"/>
        </w:rPr>
        <w:t>findings</w:t>
      </w:r>
      <w:r w:rsidR="00E63572" w:rsidRPr="003E11AE">
        <w:rPr>
          <w:rFonts w:ascii="Times New Roman" w:hAnsi="Times New Roman"/>
          <w:sz w:val="24"/>
          <w:szCs w:val="24"/>
          <w:lang w:val="en-US"/>
        </w:rPr>
        <w:t xml:space="preserve">. </w:t>
      </w:r>
    </w:p>
    <w:p w:rsidR="00C07588" w:rsidRDefault="0065357C">
      <w:pPr>
        <w:spacing w:after="0" w:line="480" w:lineRule="auto"/>
        <w:ind w:firstLine="1304"/>
        <w:rPr>
          <w:rFonts w:ascii="Times New Roman" w:hAnsi="Times New Roman"/>
          <w:sz w:val="24"/>
          <w:szCs w:val="24"/>
          <w:lang w:val="en-US"/>
        </w:rPr>
      </w:pPr>
      <w:r w:rsidRPr="003E11AE">
        <w:rPr>
          <w:rFonts w:ascii="Times New Roman" w:hAnsi="Times New Roman"/>
          <w:sz w:val="24"/>
          <w:szCs w:val="24"/>
          <w:lang w:val="en-US"/>
        </w:rPr>
        <w:t xml:space="preserve">The main </w:t>
      </w:r>
      <w:r w:rsidR="0069796D">
        <w:rPr>
          <w:rFonts w:ascii="Times New Roman" w:hAnsi="Times New Roman"/>
          <w:sz w:val="24"/>
          <w:szCs w:val="24"/>
          <w:lang w:val="en-US"/>
        </w:rPr>
        <w:t xml:space="preserve">novel </w:t>
      </w:r>
      <w:r w:rsidRPr="003E11AE">
        <w:rPr>
          <w:rFonts w:ascii="Times New Roman" w:hAnsi="Times New Roman"/>
          <w:sz w:val="24"/>
          <w:szCs w:val="24"/>
          <w:lang w:val="en-US"/>
        </w:rPr>
        <w:t>finding of the present study is the</w:t>
      </w:r>
      <w:r w:rsidR="003B0CEC">
        <w:rPr>
          <w:rFonts w:ascii="Times New Roman" w:hAnsi="Times New Roman"/>
          <w:sz w:val="24"/>
          <w:szCs w:val="24"/>
          <w:lang w:val="en-US"/>
        </w:rPr>
        <w:t xml:space="preserve"> ability to estimate the</w:t>
      </w:r>
      <w:r w:rsidRPr="003E11AE">
        <w:rPr>
          <w:rFonts w:ascii="Times New Roman" w:hAnsi="Times New Roman"/>
          <w:sz w:val="24"/>
          <w:szCs w:val="24"/>
          <w:lang w:val="en-US"/>
        </w:rPr>
        <w:t xml:space="preserve"> bidirectional association between GERS and sleep </w:t>
      </w:r>
      <w:r w:rsidR="000D79BB">
        <w:rPr>
          <w:rFonts w:ascii="Times New Roman" w:hAnsi="Times New Roman"/>
          <w:sz w:val="24"/>
          <w:szCs w:val="24"/>
          <w:lang w:val="en-US"/>
        </w:rPr>
        <w:t>disturbances</w:t>
      </w:r>
      <w:r w:rsidRPr="003E11AE">
        <w:rPr>
          <w:rFonts w:ascii="Times New Roman" w:hAnsi="Times New Roman"/>
          <w:sz w:val="24"/>
          <w:szCs w:val="24"/>
          <w:lang w:val="en-US"/>
        </w:rPr>
        <w:t xml:space="preserve">. </w:t>
      </w:r>
      <w:r w:rsidR="00D667CB" w:rsidRPr="003E11AE">
        <w:rPr>
          <w:rFonts w:ascii="Times New Roman" w:hAnsi="Times New Roman"/>
          <w:sz w:val="24"/>
          <w:szCs w:val="24"/>
          <w:lang w:val="en-US"/>
        </w:rPr>
        <w:t>Interestingly</w:t>
      </w:r>
      <w:r w:rsidR="00960E34" w:rsidRPr="003E11AE">
        <w:rPr>
          <w:rFonts w:ascii="Times New Roman" w:hAnsi="Times New Roman"/>
          <w:sz w:val="24"/>
          <w:szCs w:val="24"/>
          <w:lang w:val="en-US"/>
        </w:rPr>
        <w:t>, and perhaps surprising</w:t>
      </w:r>
      <w:r w:rsidR="00D667CB" w:rsidRPr="003E11AE">
        <w:rPr>
          <w:rFonts w:ascii="Times New Roman" w:hAnsi="Times New Roman"/>
          <w:sz w:val="24"/>
          <w:szCs w:val="24"/>
          <w:lang w:val="en-US"/>
        </w:rPr>
        <w:t>ly</w:t>
      </w:r>
      <w:r w:rsidR="00960E34" w:rsidRPr="003E11AE">
        <w:rPr>
          <w:rFonts w:ascii="Times New Roman" w:hAnsi="Times New Roman"/>
          <w:sz w:val="24"/>
          <w:szCs w:val="24"/>
          <w:lang w:val="en-US"/>
        </w:rPr>
        <w:t>, th</w:t>
      </w:r>
      <w:r w:rsidRPr="003E11AE">
        <w:rPr>
          <w:rFonts w:ascii="Times New Roman" w:hAnsi="Times New Roman"/>
          <w:sz w:val="24"/>
          <w:szCs w:val="24"/>
          <w:lang w:val="en-US"/>
        </w:rPr>
        <w:t>e present</w:t>
      </w:r>
      <w:r w:rsidR="00960E34" w:rsidRPr="003E11AE">
        <w:rPr>
          <w:rFonts w:ascii="Times New Roman" w:hAnsi="Times New Roman"/>
          <w:sz w:val="24"/>
          <w:szCs w:val="24"/>
          <w:lang w:val="en-US"/>
        </w:rPr>
        <w:t xml:space="preserve"> study indicates a stronger association between sleep </w:t>
      </w:r>
      <w:r w:rsidR="000D79BB">
        <w:rPr>
          <w:rFonts w:ascii="Times New Roman" w:hAnsi="Times New Roman"/>
          <w:sz w:val="24"/>
          <w:szCs w:val="24"/>
          <w:lang w:val="en-US"/>
        </w:rPr>
        <w:t>disturbances</w:t>
      </w:r>
      <w:r w:rsidR="0069796D">
        <w:rPr>
          <w:rFonts w:ascii="Times New Roman" w:hAnsi="Times New Roman"/>
          <w:sz w:val="24"/>
          <w:szCs w:val="24"/>
          <w:lang w:val="en-US"/>
        </w:rPr>
        <w:t xml:space="preserve"> or </w:t>
      </w:r>
      <w:r w:rsidR="0040334E">
        <w:rPr>
          <w:rFonts w:ascii="Times New Roman" w:hAnsi="Times New Roman"/>
          <w:sz w:val="24"/>
          <w:szCs w:val="24"/>
          <w:lang w:val="en-US"/>
        </w:rPr>
        <w:t>insomnia disorder</w:t>
      </w:r>
      <w:r w:rsidR="0069796D">
        <w:rPr>
          <w:rFonts w:ascii="Times New Roman" w:hAnsi="Times New Roman"/>
          <w:sz w:val="24"/>
          <w:szCs w:val="24"/>
          <w:lang w:val="en-US"/>
        </w:rPr>
        <w:t>s</w:t>
      </w:r>
      <w:r w:rsidR="00960E34" w:rsidRPr="003E11AE">
        <w:rPr>
          <w:rFonts w:ascii="Times New Roman" w:hAnsi="Times New Roman"/>
          <w:sz w:val="24"/>
          <w:szCs w:val="24"/>
          <w:lang w:val="en-US"/>
        </w:rPr>
        <w:t xml:space="preserve"> as a risk factor for GERS than the opposite. However, </w:t>
      </w:r>
      <w:r w:rsidR="00231983" w:rsidRPr="003E11AE">
        <w:rPr>
          <w:rFonts w:ascii="Times New Roman" w:hAnsi="Times New Roman"/>
          <w:sz w:val="24"/>
          <w:szCs w:val="24"/>
          <w:lang w:val="en-US"/>
        </w:rPr>
        <w:t xml:space="preserve">several </w:t>
      </w:r>
      <w:r w:rsidR="00960E34" w:rsidRPr="003E11AE">
        <w:rPr>
          <w:rFonts w:ascii="Times New Roman" w:hAnsi="Times New Roman"/>
          <w:sz w:val="24"/>
          <w:szCs w:val="24"/>
          <w:lang w:val="en-US"/>
        </w:rPr>
        <w:t xml:space="preserve">potentially relevant </w:t>
      </w:r>
      <w:r w:rsidR="00983109" w:rsidRPr="003E11AE">
        <w:rPr>
          <w:rFonts w:ascii="Times New Roman" w:hAnsi="Times New Roman"/>
          <w:sz w:val="24"/>
          <w:szCs w:val="24"/>
          <w:lang w:val="en-US"/>
        </w:rPr>
        <w:t xml:space="preserve">physiological </w:t>
      </w:r>
      <w:r w:rsidR="00231983" w:rsidRPr="003E11AE">
        <w:rPr>
          <w:rFonts w:ascii="Times New Roman" w:hAnsi="Times New Roman"/>
          <w:sz w:val="24"/>
          <w:szCs w:val="24"/>
          <w:lang w:val="en-US"/>
        </w:rPr>
        <w:t xml:space="preserve">differences </w:t>
      </w:r>
      <w:r w:rsidR="00960E34" w:rsidRPr="003E11AE">
        <w:rPr>
          <w:rFonts w:ascii="Times New Roman" w:hAnsi="Times New Roman"/>
          <w:sz w:val="24"/>
          <w:szCs w:val="24"/>
          <w:lang w:val="en-US"/>
        </w:rPr>
        <w:t>between being asleep and</w:t>
      </w:r>
      <w:r w:rsidR="00231983" w:rsidRPr="003E11AE">
        <w:rPr>
          <w:rFonts w:ascii="Times New Roman" w:hAnsi="Times New Roman"/>
          <w:sz w:val="24"/>
          <w:szCs w:val="24"/>
          <w:lang w:val="en-US"/>
        </w:rPr>
        <w:t xml:space="preserve"> being awake </w:t>
      </w:r>
      <w:r w:rsidR="00983109" w:rsidRPr="003E11AE">
        <w:rPr>
          <w:rFonts w:ascii="Times New Roman" w:hAnsi="Times New Roman"/>
          <w:sz w:val="24"/>
          <w:szCs w:val="24"/>
          <w:lang w:val="en-US"/>
        </w:rPr>
        <w:t>are well</w:t>
      </w:r>
      <w:r w:rsidR="00B103F6">
        <w:rPr>
          <w:rFonts w:ascii="Times New Roman" w:hAnsi="Times New Roman"/>
          <w:sz w:val="24"/>
          <w:szCs w:val="24"/>
          <w:lang w:val="en-US"/>
        </w:rPr>
        <w:t xml:space="preserve"> </w:t>
      </w:r>
      <w:r w:rsidRPr="003E11AE">
        <w:rPr>
          <w:rFonts w:ascii="Times New Roman" w:hAnsi="Times New Roman"/>
          <w:sz w:val="24"/>
          <w:szCs w:val="24"/>
          <w:lang w:val="en-US"/>
        </w:rPr>
        <w:lastRenderedPageBreak/>
        <w:t>documented</w:t>
      </w:r>
      <w:r w:rsidR="00960E34" w:rsidRPr="003E11AE">
        <w:rPr>
          <w:rFonts w:ascii="Times New Roman" w:hAnsi="Times New Roman"/>
          <w:sz w:val="24"/>
          <w:szCs w:val="24"/>
          <w:lang w:val="en-US"/>
        </w:rPr>
        <w:t xml:space="preserve">, including </w:t>
      </w:r>
      <w:r w:rsidR="00231983" w:rsidRPr="003E11AE">
        <w:rPr>
          <w:rFonts w:ascii="Times New Roman" w:hAnsi="Times New Roman"/>
          <w:sz w:val="24"/>
          <w:szCs w:val="24"/>
          <w:lang w:val="en-US"/>
        </w:rPr>
        <w:t>delayed gastric emptying, decrease</w:t>
      </w:r>
      <w:r w:rsidR="00960E34" w:rsidRPr="003E11AE">
        <w:rPr>
          <w:rFonts w:ascii="Times New Roman" w:hAnsi="Times New Roman"/>
          <w:sz w:val="24"/>
          <w:szCs w:val="24"/>
          <w:lang w:val="en-US"/>
        </w:rPr>
        <w:t>d</w:t>
      </w:r>
      <w:r w:rsidR="00231983" w:rsidRPr="003E11AE">
        <w:rPr>
          <w:rFonts w:ascii="Times New Roman" w:hAnsi="Times New Roman"/>
          <w:sz w:val="24"/>
          <w:szCs w:val="24"/>
          <w:lang w:val="en-US"/>
        </w:rPr>
        <w:t xml:space="preserve"> transient lower esophageal sphincter relaxation, decrease</w:t>
      </w:r>
      <w:r w:rsidR="00960E34" w:rsidRPr="003E11AE">
        <w:rPr>
          <w:rFonts w:ascii="Times New Roman" w:hAnsi="Times New Roman"/>
          <w:sz w:val="24"/>
          <w:szCs w:val="24"/>
          <w:lang w:val="en-US"/>
        </w:rPr>
        <w:t>d</w:t>
      </w:r>
      <w:r w:rsidR="00231983" w:rsidRPr="003E11AE">
        <w:rPr>
          <w:rFonts w:ascii="Times New Roman" w:hAnsi="Times New Roman"/>
          <w:sz w:val="24"/>
          <w:szCs w:val="24"/>
          <w:lang w:val="en-US"/>
        </w:rPr>
        <w:t xml:space="preserve"> basal esophageal sphincter pressure</w:t>
      </w:r>
      <w:r w:rsidR="00960E34" w:rsidRPr="003E11AE">
        <w:rPr>
          <w:rFonts w:ascii="Times New Roman" w:hAnsi="Times New Roman"/>
          <w:sz w:val="24"/>
          <w:szCs w:val="24"/>
          <w:lang w:val="en-US"/>
        </w:rPr>
        <w:t>,</w:t>
      </w:r>
      <w:r w:rsidR="00231983" w:rsidRPr="003E11AE">
        <w:rPr>
          <w:rFonts w:ascii="Times New Roman" w:hAnsi="Times New Roman"/>
          <w:sz w:val="24"/>
          <w:szCs w:val="24"/>
          <w:lang w:val="en-US"/>
        </w:rPr>
        <w:t xml:space="preserve"> and </w:t>
      </w:r>
      <w:r w:rsidR="00960E34" w:rsidRPr="003E11AE">
        <w:rPr>
          <w:rFonts w:ascii="Times New Roman" w:hAnsi="Times New Roman"/>
          <w:sz w:val="24"/>
          <w:szCs w:val="24"/>
          <w:lang w:val="en-US"/>
        </w:rPr>
        <w:t xml:space="preserve">decreased </w:t>
      </w:r>
      <w:r w:rsidR="00231983" w:rsidRPr="003E11AE">
        <w:rPr>
          <w:rFonts w:ascii="Times New Roman" w:hAnsi="Times New Roman"/>
          <w:sz w:val="24"/>
          <w:szCs w:val="24"/>
          <w:lang w:val="en-US"/>
        </w:rPr>
        <w:t>primary and secondary esophageal peristalsis</w:t>
      </w:r>
      <w:r w:rsidR="00960E34" w:rsidRPr="003E11AE">
        <w:rPr>
          <w:rFonts w:ascii="Times New Roman" w:hAnsi="Times New Roman"/>
          <w:sz w:val="24"/>
          <w:szCs w:val="24"/>
          <w:lang w:val="en-US"/>
        </w:rPr>
        <w:t xml:space="preserve"> during sleep</w:t>
      </w:r>
      <w:r w:rsidR="00275B7C">
        <w:rPr>
          <w:rFonts w:ascii="Times New Roman" w:hAnsi="Times New Roman"/>
          <w:sz w:val="24"/>
          <w:szCs w:val="24"/>
          <w:lang w:val="en-US"/>
        </w:rPr>
        <w:t>.</w:t>
      </w:r>
      <w:hyperlink w:anchor="_ENREF_16" w:tooltip="Fujiwara, 2013 #193"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&lt;EndNote&gt;&lt;Cite&gt;&lt;Author&gt;Fujiwara&lt;/Author&gt;&lt;Year&gt;2013&lt;/Year&gt;&lt;RecNum&gt;193&lt;/RecNum&gt;&lt;DisplayText&gt;&lt;style face="superscript"&gt;16&lt;/style&gt;&lt;/DisplayText&gt;&lt;record&gt;&lt;rec-number&gt;193&lt;/rec-number&gt;&lt;foreign-keys&gt;&lt;key app="EN" db-id="5srsf05vorr0zketfthvxfpkp0xaxwwadxvr"&gt;193&lt;/key&gt;&lt;/foreign-keys&gt;&lt;ref-type name="Journal Article"&gt;17&lt;/ref-type&gt;&lt;contributors&gt;&lt;authors&gt;&lt;author&gt;Fujiwara, Y.&lt;/author&gt;&lt;author&gt;Arakawa, T.&lt;/author&gt;&lt;author&gt;Fass, R.&lt;/author&gt;&lt;/authors&gt;&lt;/contributors&gt;&lt;auth-address&gt;Department of Gastroenterology, Osaka City University Graduate School of Medicine, 1-4-3 Asahi-machi, Abeno-ku, Osaka 545-8585, Japan.&lt;/auth-address&gt;&lt;titles&gt;&lt;title&gt;Gastroesophageal reflux disease and sleep&lt;/title&gt;&lt;secondary-title&gt;Gastroenterol Clin North Am&lt;/secondary-title&gt;&lt;/titles&gt;&lt;periodical&gt;&lt;full-title&gt;Gastroenterol Clin North Am&lt;/full-title&gt;&lt;/periodical&gt;&lt;pages&gt;57-70&lt;/pages&gt;&lt;volume&gt;42&lt;/volume&gt;&lt;number&gt;1&lt;/number&gt;&lt;edition&gt;2013/03/05&lt;/edition&gt;&lt;keywords&gt;&lt;keyword&gt;Baclofen/therapeutic use&lt;/keyword&gt;&lt;keyword&gt;Fundoplication&lt;/keyword&gt;&lt;keyword&gt;GABA-B Receptor Agonists/therapeutic use&lt;/keyword&gt;&lt;keyword&gt;Gastroesophageal Reflux/ complications/physiopathology/therapy&lt;/keyword&gt;&lt;keyword&gt;Humans&lt;/keyword&gt;&lt;keyword&gt;Hypnotics and Sedatives/therapeutic use&lt;/keyword&gt;&lt;keyword&gt;Proton Pump Inhibitors/therapeutic use&lt;/keyword&gt;&lt;keyword&gt;Risk Reduction Behavior&lt;/keyword&gt;&lt;keyword&gt;Sleep Apnea, Obstructive/complications/physiopathology&lt;/keyword&gt;&lt;keyword&gt;Sleep Disorders/ complications/physiopathology/therapy&lt;/keyword&gt;&lt;/keywords&gt;&lt;dates&gt;&lt;year&gt;2013&lt;/year&gt;&lt;pub-dates&gt;&lt;date&gt;Mar&lt;/date&gt;&lt;/pub-dates&gt;&lt;/dates&gt;&lt;isbn&gt;1558-1942 (Electronic)&amp;#xD;0889-8553 (Linking)&lt;/isbn&gt;&lt;accession-num&gt;23452631&lt;/accession-num&gt;&lt;urls&gt;&lt;/urls&gt;&lt;electronic-resource-num&gt;10.1016/j.gtc.2012.11.011&lt;/electronic-resource-num&gt;&lt;remote-database-provider&gt;NLM&lt;/remote-database-provider&gt;&lt;language&gt;eng&lt;/language&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16</w:t>
        </w:r>
        <w:r w:rsidR="00E75B70" w:rsidRPr="003E11AE">
          <w:rPr>
            <w:rFonts w:ascii="Times New Roman" w:hAnsi="Times New Roman"/>
            <w:sz w:val="24"/>
            <w:szCs w:val="24"/>
            <w:lang w:val="en-US"/>
          </w:rPr>
          <w:fldChar w:fldCharType="end"/>
        </w:r>
      </w:hyperlink>
      <w:r w:rsidR="00231983" w:rsidRPr="003E11AE">
        <w:rPr>
          <w:rFonts w:ascii="Times New Roman" w:hAnsi="Times New Roman"/>
          <w:sz w:val="24"/>
          <w:szCs w:val="24"/>
          <w:lang w:val="en-US"/>
        </w:rPr>
        <w:t xml:space="preserve"> </w:t>
      </w:r>
      <w:r w:rsidR="00960E34" w:rsidRPr="003E11AE">
        <w:rPr>
          <w:rFonts w:ascii="Times New Roman" w:hAnsi="Times New Roman"/>
          <w:sz w:val="24"/>
          <w:szCs w:val="24"/>
          <w:lang w:val="en-US"/>
        </w:rPr>
        <w:t>All t</w:t>
      </w:r>
      <w:r w:rsidR="003A6333" w:rsidRPr="003E11AE">
        <w:rPr>
          <w:rFonts w:ascii="Times New Roman" w:hAnsi="Times New Roman"/>
          <w:sz w:val="24"/>
          <w:szCs w:val="24"/>
          <w:lang w:val="en-US"/>
        </w:rPr>
        <w:t>hese physiological changes increase the</w:t>
      </w:r>
      <w:r w:rsidR="00430547">
        <w:rPr>
          <w:rFonts w:ascii="Times New Roman" w:hAnsi="Times New Roman"/>
          <w:sz w:val="24"/>
          <w:szCs w:val="24"/>
          <w:lang w:val="en-US"/>
        </w:rPr>
        <w:t xml:space="preserve"> risk of reflux events at night</w:t>
      </w:r>
      <w:r w:rsidR="00C043D1">
        <w:rPr>
          <w:rFonts w:ascii="Times New Roman" w:hAnsi="Times New Roman"/>
          <w:sz w:val="24"/>
          <w:szCs w:val="24"/>
          <w:lang w:val="en-US"/>
        </w:rPr>
        <w:t>.</w:t>
      </w:r>
      <w:hyperlink w:anchor="_ENREF_16" w:tooltip="Fujiwara, 2013 #193"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&lt;EndNote&gt;&lt;Cite&gt;&lt;Author&gt;Fujiwara&lt;/Author&gt;&lt;Year&gt;2013&lt;/Year&gt;&lt;RecNum&gt;193&lt;/RecNum&gt;&lt;DisplayText&gt;&lt;style face="superscript"&gt;16&lt;/style&gt;&lt;/DisplayText&gt;&lt;record&gt;&lt;rec-number&gt;193&lt;/rec-number&gt;&lt;foreign-keys&gt;&lt;key app="EN" db-id="5srsf05vorr0zketfthvxfpkp0xaxwwadxvr"&gt;193&lt;/key&gt;&lt;/foreign-keys&gt;&lt;ref-type name="Journal Article"&gt;17&lt;/ref-type&gt;&lt;contributors&gt;&lt;authors&gt;&lt;author&gt;Fujiwara, Y.&lt;/author&gt;&lt;author&gt;Arakawa, T.&lt;/author&gt;&lt;author&gt;Fass, R.&lt;/author&gt;&lt;/authors&gt;&lt;/contributors&gt;&lt;auth-address&gt;Department of Gastroenterology, Osaka City University Graduate School of Medicine, 1-4-3 Asahi-machi, Abeno-ku, Osaka 545-8585, Japan.&lt;/auth-address&gt;&lt;titles&gt;&lt;title&gt;Gastroesophageal reflux disease and sleep&lt;/title&gt;&lt;secondary-title&gt;Gastroenterol Clin North Am&lt;/secondary-title&gt;&lt;/titles&gt;&lt;periodical&gt;&lt;full-title&gt;Gastroenterol Clin North Am&lt;/full-title&gt;&lt;/periodical&gt;&lt;pages&gt;57-70&lt;/pages&gt;&lt;volume&gt;42&lt;/volume&gt;&lt;number&gt;1&lt;/number&gt;&lt;edition&gt;2013/03/05&lt;/edition&gt;&lt;keywords&gt;&lt;keyword&gt;Baclofen/therapeutic use&lt;/keyword&gt;&lt;keyword&gt;Fundoplication&lt;/keyword&gt;&lt;keyword&gt;GABA-B Receptor Agonists/therapeutic use&lt;/keyword&gt;&lt;keyword&gt;Gastroesophageal Reflux/ complications/physiopathology/therapy&lt;/keyword&gt;&lt;keyword&gt;Humans&lt;/keyword&gt;&lt;keyword&gt;Hypnotics and Sedatives/therapeutic use&lt;/keyword&gt;&lt;keyword&gt;Proton Pump Inhibitors/therapeutic use&lt;/keyword&gt;&lt;keyword&gt;Risk Reduction Behavior&lt;/keyword&gt;&lt;keyword&gt;Sleep Apnea, Obstructive/complications/physiopathology&lt;/keyword&gt;&lt;keyword&gt;Sleep Disorders/ complications/physiopathology/therapy&lt;/keyword&gt;&lt;/keywords&gt;&lt;dates&gt;&lt;year&gt;2013&lt;/year&gt;&lt;pub-dates&gt;&lt;date&gt;Mar&lt;/date&gt;&lt;/pub-dates&gt;&lt;/dates&gt;&lt;isbn&gt;1558-1942 (Electronic)&amp;#xD;0889-8553 (Linking)&lt;/isbn&gt;&lt;accession-num&gt;23452631&lt;/accession-num&gt;&lt;urls&gt;&lt;/urls&gt;&lt;electronic-resource-num&gt;10.1016/j.gtc.2012.11.011&lt;/electronic-resource-num&gt;&lt;remote-database-provider&gt;NLM&lt;/remote-database-provider&gt;&lt;language&gt;eng&lt;/language&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16</w:t>
        </w:r>
        <w:r w:rsidR="00E75B70" w:rsidRPr="003E11AE">
          <w:rPr>
            <w:rFonts w:ascii="Times New Roman" w:hAnsi="Times New Roman"/>
            <w:sz w:val="24"/>
            <w:szCs w:val="24"/>
            <w:lang w:val="en-US"/>
          </w:rPr>
          <w:fldChar w:fldCharType="end"/>
        </w:r>
      </w:hyperlink>
      <w:r w:rsidR="00C043D1">
        <w:rPr>
          <w:rFonts w:ascii="Times New Roman" w:hAnsi="Times New Roman"/>
          <w:sz w:val="24"/>
          <w:szCs w:val="24"/>
          <w:lang w:val="en-US"/>
        </w:rPr>
        <w:t xml:space="preserve"> </w:t>
      </w:r>
      <w:r w:rsidR="00AD630A" w:rsidRPr="003E11AE">
        <w:rPr>
          <w:rFonts w:ascii="Times New Roman" w:hAnsi="Times New Roman"/>
          <w:sz w:val="24"/>
          <w:szCs w:val="24"/>
          <w:lang w:val="en-US"/>
        </w:rPr>
        <w:t xml:space="preserve">Moreover, sleep deprivation </w:t>
      </w:r>
      <w:r w:rsidR="005631B3" w:rsidRPr="003E11AE">
        <w:rPr>
          <w:rFonts w:ascii="Times New Roman" w:hAnsi="Times New Roman"/>
          <w:sz w:val="24"/>
          <w:szCs w:val="24"/>
          <w:lang w:val="en-US"/>
        </w:rPr>
        <w:t xml:space="preserve">may </w:t>
      </w:r>
      <w:r w:rsidR="00AD630A" w:rsidRPr="003E11AE">
        <w:rPr>
          <w:rFonts w:ascii="Times New Roman" w:hAnsi="Times New Roman"/>
          <w:sz w:val="24"/>
          <w:szCs w:val="24"/>
          <w:lang w:val="en-US"/>
        </w:rPr>
        <w:t>lead to enhanced esophageal sensitivity to acid</w:t>
      </w:r>
      <w:r w:rsidR="0069796D">
        <w:rPr>
          <w:rFonts w:ascii="Times New Roman" w:hAnsi="Times New Roman"/>
          <w:sz w:val="24"/>
          <w:szCs w:val="24"/>
          <w:lang w:val="en-US"/>
        </w:rPr>
        <w:t>ic exposure</w:t>
      </w:r>
      <w:r w:rsidR="005631B3" w:rsidRPr="003E11AE">
        <w:rPr>
          <w:rFonts w:ascii="Times New Roman" w:hAnsi="Times New Roman"/>
          <w:sz w:val="24"/>
          <w:szCs w:val="24"/>
          <w:lang w:val="en-US"/>
        </w:rPr>
        <w:t>,</w:t>
      </w:r>
      <w:r w:rsidR="00AD630A" w:rsidRPr="003E11AE">
        <w:rPr>
          <w:rFonts w:ascii="Times New Roman" w:hAnsi="Times New Roman"/>
          <w:sz w:val="24"/>
          <w:szCs w:val="24"/>
          <w:lang w:val="en-US"/>
        </w:rPr>
        <w:t xml:space="preserve"> which </w:t>
      </w:r>
      <w:r w:rsidR="005631B3" w:rsidRPr="003E11AE">
        <w:rPr>
          <w:rFonts w:ascii="Times New Roman" w:hAnsi="Times New Roman"/>
          <w:sz w:val="24"/>
          <w:szCs w:val="24"/>
          <w:lang w:val="en-US"/>
        </w:rPr>
        <w:t>was</w:t>
      </w:r>
      <w:r w:rsidR="00AD630A" w:rsidRPr="003E11AE">
        <w:rPr>
          <w:rFonts w:ascii="Times New Roman" w:hAnsi="Times New Roman"/>
          <w:sz w:val="24"/>
          <w:szCs w:val="24"/>
          <w:lang w:val="en-US"/>
        </w:rPr>
        <w:t xml:space="preserve"> found in</w:t>
      </w:r>
      <w:r w:rsidR="00275B7C">
        <w:rPr>
          <w:rFonts w:ascii="Times New Roman" w:hAnsi="Times New Roman"/>
          <w:sz w:val="24"/>
          <w:szCs w:val="24"/>
          <w:lang w:val="en-US"/>
        </w:rPr>
        <w:t xml:space="preserve"> a randomized controlled trial,</w:t>
      </w:r>
      <w:hyperlink w:anchor="_ENREF_27" w:tooltip="Schey, 2007 #76"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&lt;EndNote&gt;&lt;Cite&gt;&lt;Author&gt;Schey&lt;/Author&gt;&lt;Year&gt;2007&lt;/Year&gt;&lt;RecNum&gt;76&lt;/RecNum&gt;&lt;DisplayText&gt;&lt;style face="superscript"&gt;27&lt;/style&gt;&lt;/DisplayText&gt;&lt;record&gt;&lt;rec-number&gt;76&lt;/rec-number&gt;&lt;foreign-keys&gt;&lt;key app="EN" db-id="5srsf05vorr0zketfthvxfpkp0xaxwwadxvr"&gt;76&lt;/key&gt;&lt;/foreign-keys&gt;&lt;ref-type name="Journal Article"&gt;17&lt;/ref-type&gt;&lt;contributors&gt;&lt;authors&gt;&lt;author&gt;Schey, R.&lt;/author&gt;&lt;author&gt;Dickman, R.&lt;/author&gt;&lt;author&gt;Parthasarathy, S.&lt;/author&gt;&lt;author&gt;Quan, S. F.&lt;/author&gt;&lt;author&gt;Wendel, C.&lt;/author&gt;&lt;author&gt;Merchant, J.&lt;/author&gt;&lt;author&gt;Powers, J.&lt;/author&gt;&lt;author&gt;Han, B.&lt;/author&gt;&lt;author&gt;van Handel, D.&lt;/author&gt;&lt;author&gt;Fass, R.&lt;/author&gt;&lt;/authors&gt;&lt;/contributors&gt;&lt;auth-address&gt;The Neuroenteric Clinical Research Group, Section of Gastroenterology, Southern Arizona VA Health Care System, Tucson, Arizona.&lt;/auth-address&gt;&lt;titles&gt;&lt;title&gt;Sleep deprivation is hyperalgesic in patients with gastroesophageal reflux disease&lt;/title&gt;&lt;secondary-title&gt;Gastroenterology&lt;/secondary-title&gt;&lt;/titles&gt;&lt;periodical&gt;&lt;full-title&gt;Gastroenterology&lt;/full-title&gt;&lt;/periodical&gt;&lt;pages&gt;1787-95&lt;/pages&gt;&lt;volume&gt;133&lt;/volume&gt;&lt;number&gt;6&lt;/number&gt;&lt;edition&gt;2007/12/07&lt;/edition&gt;&lt;keywords&gt;&lt;keyword&gt;Adult&lt;/keyword&gt;&lt;keyword&gt;Cross-Over Studies&lt;/keyword&gt;&lt;keyword&gt;Esophagitis/diagnosis&lt;/keyword&gt;&lt;keyword&gt;Esophagoscopy&lt;/keyword&gt;&lt;keyword&gt;Female&lt;/keyword&gt;&lt;keyword&gt;Gastroesophageal Reflux/ complications/diagnosis/physiopathology&lt;/keyword&gt;&lt;keyword&gt;Humans&lt;/keyword&gt;&lt;keyword&gt;Hyperalgesia/ etiology&lt;/keyword&gt;&lt;keyword&gt;Male&lt;/keyword&gt;&lt;keyword&gt;Middle Aged&lt;/keyword&gt;&lt;keyword&gt;Pain Threshold&lt;/keyword&gt;&lt;keyword&gt;Prospective Studies&lt;/keyword&gt;&lt;keyword&gt;Questionnaires&lt;/keyword&gt;&lt;keyword&gt;Sleep Deprivation/ complications&lt;/keyword&gt;&lt;/keywords&gt;&lt;dates&gt;&lt;year&gt;2007&lt;/year&gt;&lt;pub-dates&gt;&lt;date&gt;Dec&lt;/date&gt;&lt;/pub-dates&gt;&lt;/dates&gt;&lt;isbn&gt;1528-0012 (Electronic)&amp;#xD;0016-5085 (Linking)&lt;/isbn&gt;&lt;accession-num&gt;18054551&lt;/accession-num&gt;&lt;urls&gt;&lt;/urls&gt;&lt;electronic-resource-num&gt;10.1053/j.gastro.2007.09.039&lt;/electronic-resource-num&gt;&lt;remote-database-provider&gt;NLM&lt;/remote-database-provider&gt;&lt;language&gt;eng&lt;/language&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27</w:t>
        </w:r>
        <w:r w:rsidR="00E75B70" w:rsidRPr="003E11AE">
          <w:rPr>
            <w:rFonts w:ascii="Times New Roman" w:hAnsi="Times New Roman"/>
            <w:sz w:val="24"/>
            <w:szCs w:val="24"/>
            <w:lang w:val="en-US"/>
          </w:rPr>
          <w:fldChar w:fldCharType="end"/>
        </w:r>
      </w:hyperlink>
      <w:r w:rsidR="00AD630A" w:rsidRPr="003E11AE">
        <w:rPr>
          <w:rFonts w:ascii="Times New Roman" w:hAnsi="Times New Roman"/>
          <w:sz w:val="24"/>
          <w:szCs w:val="24"/>
          <w:lang w:val="en-US"/>
        </w:rPr>
        <w:t xml:space="preserve"> and therefore individuals with insomnia might </w:t>
      </w:r>
      <w:r w:rsidR="00B829CA">
        <w:rPr>
          <w:rFonts w:ascii="Times New Roman" w:hAnsi="Times New Roman"/>
          <w:sz w:val="24"/>
          <w:szCs w:val="24"/>
          <w:lang w:val="en-US"/>
        </w:rPr>
        <w:t xml:space="preserve">be </w:t>
      </w:r>
      <w:r w:rsidR="0069796D">
        <w:rPr>
          <w:rFonts w:ascii="Times New Roman" w:hAnsi="Times New Roman"/>
          <w:sz w:val="24"/>
          <w:szCs w:val="24"/>
          <w:lang w:val="en-US"/>
        </w:rPr>
        <w:t>more prone to</w:t>
      </w:r>
      <w:r w:rsidR="00AD630A" w:rsidRPr="003E11AE">
        <w:rPr>
          <w:rFonts w:ascii="Times New Roman" w:hAnsi="Times New Roman"/>
          <w:sz w:val="24"/>
          <w:szCs w:val="24"/>
          <w:lang w:val="en-US"/>
        </w:rPr>
        <w:t xml:space="preserve"> experience </w:t>
      </w:r>
      <w:r w:rsidR="00B829CA">
        <w:rPr>
          <w:rFonts w:ascii="Times New Roman" w:hAnsi="Times New Roman"/>
          <w:sz w:val="24"/>
          <w:szCs w:val="24"/>
          <w:lang w:val="en-US"/>
        </w:rPr>
        <w:t xml:space="preserve">GERS </w:t>
      </w:r>
      <w:r w:rsidR="00D70669" w:rsidRPr="003E11AE">
        <w:rPr>
          <w:rFonts w:ascii="Times New Roman" w:hAnsi="Times New Roman"/>
          <w:sz w:val="24"/>
          <w:szCs w:val="24"/>
          <w:lang w:val="en-US"/>
        </w:rPr>
        <w:t>than</w:t>
      </w:r>
      <w:r w:rsidR="00AD630A" w:rsidRPr="003E11AE">
        <w:rPr>
          <w:rFonts w:ascii="Times New Roman" w:hAnsi="Times New Roman"/>
          <w:sz w:val="24"/>
          <w:szCs w:val="24"/>
          <w:lang w:val="en-US"/>
        </w:rPr>
        <w:t xml:space="preserve"> </w:t>
      </w:r>
      <w:r w:rsidR="005631B3" w:rsidRPr="003E11AE">
        <w:rPr>
          <w:rFonts w:ascii="Times New Roman" w:hAnsi="Times New Roman"/>
          <w:sz w:val="24"/>
          <w:szCs w:val="24"/>
          <w:lang w:val="en-US"/>
        </w:rPr>
        <w:t xml:space="preserve">individuals </w:t>
      </w:r>
      <w:r w:rsidR="00AD630A" w:rsidRPr="003E11AE">
        <w:rPr>
          <w:rFonts w:ascii="Times New Roman" w:hAnsi="Times New Roman"/>
          <w:sz w:val="24"/>
          <w:szCs w:val="24"/>
          <w:lang w:val="en-US"/>
        </w:rPr>
        <w:t>without insomnia.</w:t>
      </w:r>
      <w:r w:rsidR="003A6333" w:rsidRPr="003E11AE">
        <w:rPr>
          <w:rFonts w:ascii="Times New Roman" w:hAnsi="Times New Roman"/>
          <w:sz w:val="24"/>
          <w:szCs w:val="24"/>
          <w:lang w:val="en-US"/>
        </w:rPr>
        <w:t xml:space="preserve"> </w:t>
      </w:r>
      <w:r w:rsidR="00960E34" w:rsidRPr="003E11AE">
        <w:rPr>
          <w:rFonts w:ascii="Times New Roman" w:hAnsi="Times New Roman"/>
          <w:sz w:val="24"/>
          <w:szCs w:val="24"/>
          <w:lang w:val="en-US"/>
        </w:rPr>
        <w:t xml:space="preserve">On the other hand, </w:t>
      </w:r>
      <w:r w:rsidR="005631B3" w:rsidRPr="003E11AE">
        <w:rPr>
          <w:rFonts w:ascii="Times New Roman" w:hAnsi="Times New Roman"/>
          <w:sz w:val="24"/>
          <w:szCs w:val="24"/>
          <w:lang w:val="en-US"/>
        </w:rPr>
        <w:t xml:space="preserve">nocturnal </w:t>
      </w:r>
      <w:r w:rsidR="00B829CA">
        <w:rPr>
          <w:rFonts w:ascii="Times New Roman" w:hAnsi="Times New Roman"/>
          <w:sz w:val="24"/>
          <w:szCs w:val="24"/>
          <w:lang w:val="en-US"/>
        </w:rPr>
        <w:t>reflux is</w:t>
      </w:r>
      <w:r w:rsidR="003A6333" w:rsidRPr="003E11AE">
        <w:rPr>
          <w:rFonts w:ascii="Times New Roman" w:hAnsi="Times New Roman"/>
          <w:sz w:val="24"/>
          <w:szCs w:val="24"/>
          <w:lang w:val="en-US"/>
        </w:rPr>
        <w:t xml:space="preserve"> known to cause arousals</w:t>
      </w:r>
      <w:r w:rsidR="00960E34" w:rsidRPr="003E11AE">
        <w:rPr>
          <w:rFonts w:ascii="Times New Roman" w:hAnsi="Times New Roman"/>
          <w:sz w:val="24"/>
          <w:szCs w:val="24"/>
          <w:lang w:val="en-US"/>
        </w:rPr>
        <w:t>,</w:t>
      </w:r>
      <w:r w:rsidR="003A6333" w:rsidRPr="003E11AE">
        <w:rPr>
          <w:rFonts w:ascii="Times New Roman" w:hAnsi="Times New Roman"/>
          <w:sz w:val="24"/>
          <w:szCs w:val="24"/>
          <w:lang w:val="en-US"/>
        </w:rPr>
        <w:t xml:space="preserve"> both conscious and unconscious</w:t>
      </w:r>
      <w:r w:rsidR="00275B7C">
        <w:rPr>
          <w:rFonts w:ascii="Times New Roman" w:hAnsi="Times New Roman"/>
          <w:sz w:val="24"/>
          <w:szCs w:val="24"/>
          <w:lang w:val="en-US"/>
        </w:rPr>
        <w:t>,</w:t>
      </w:r>
      <w:hyperlink w:anchor="_ENREF_28" w:tooltip="Poh, 2010 #19"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&lt;EndNote&gt;&lt;Cite&gt;&lt;Author&gt;Poh&lt;/Author&gt;&lt;Year&gt;2010&lt;/Year&gt;&lt;RecNum&gt;19&lt;/RecNum&gt;&lt;DisplayText&gt;&lt;style face="superscript"&gt;28&lt;/style&gt;&lt;/DisplayText&gt;&lt;record&gt;&lt;rec-number&gt;19&lt;/rec-number&gt;&lt;foreign-keys&gt;&lt;key app="EN" db-id="5srsf05vorr0zketfthvxfpkp0xaxwwadxvr"&gt;19&lt;/key&gt;&lt;/foreign-keys&gt;&lt;ref-type name="Journal Article"&gt;17&lt;/ref-type&gt;&lt;contributors&gt;&lt;authors&gt;&lt;author&gt;Poh, C. H.&lt;/author&gt;&lt;author&gt;Allen, L.&lt;/author&gt;&lt;author&gt;Gasiorowska, A.&lt;/author&gt;&lt;author&gt;Navarro-Rodriguez, T.&lt;/author&gt;&lt;author&gt;Quan, S. F.&lt;/author&gt;&lt;author&gt;Malagon, I.&lt;/author&gt;&lt;author&gt;Powers, J.&lt;/author&gt;&lt;author&gt;Willis, M. R.&lt;/author&gt;&lt;author&gt;Ashpole, N.&lt;/author&gt;&lt;author&gt;Fass, R.&lt;/author&gt;&lt;/authors&gt;&lt;/contributors&gt;&lt;auth-address&gt;Department of Medicine, Section of Gastroenterology, Neuroenteric Clinical Research Group, Southern Arizona VA Health Care System, Tucson, Arizona, USA.&lt;/auth-address&gt;&lt;titles&gt;&lt;title&gt;Conscious awakenings are commonly associated with Acid reflux events in patients with gastroesophageal reflux disease&lt;/title&gt;&lt;secondary-title&gt;Clin Gastroenterol Hepatol&lt;/secondary-title&gt;&lt;/titles&gt;&lt;periodical&gt;&lt;full-title&gt;Clin Gastroenterol Hepatol&lt;/full-title&gt;&lt;/periodical&gt;&lt;pages&gt;851-7&lt;/pages&gt;&lt;volume&gt;8&lt;/volume&gt;&lt;number&gt;10&lt;/number&gt;&lt;edition&gt;2010/07/14&lt;/edition&gt;&lt;dates&gt;&lt;year&gt;2010&lt;/year&gt;&lt;pub-dates&gt;&lt;date&gt;Oct&lt;/date&gt;&lt;/pub-dates&gt;&lt;/dates&gt;&lt;isbn&gt;1542-7714 (Electronic)&amp;#xD;1542-3565 (Linking)&lt;/isbn&gt;&lt;accession-num&gt;20621628&lt;/accession-num&gt;&lt;urls&gt;&lt;related-urls&gt;&lt;url&gt;http://www.ncbi.nlm.nih.gov/entrez/query.fcgi?cmd=Retrieve&amp;amp;db=PubMed&amp;amp;dopt=Citation&amp;amp;list_uids=20621628&lt;/url&gt;&lt;/related-urls&gt;&lt;/urls&gt;&lt;electronic-resource-num&gt;S1542-3565(10)00547-1 [pii]&amp;#xD;10.1016/j.cgh.2010.05.022&lt;/electronic-resource-num&gt;&lt;language&gt;eng&lt;/language&gt;&lt;/record&gt;&lt;/Cite&gt;&lt;/EndNote&gt;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28</w:t>
        </w:r>
        <w:r w:rsidR="00E75B70" w:rsidRPr="003E11AE">
          <w:rPr>
            <w:rFonts w:ascii="Times New Roman" w:hAnsi="Times New Roman"/>
            <w:sz w:val="24"/>
            <w:szCs w:val="24"/>
            <w:lang w:val="en-US"/>
          </w:rPr>
          <w:fldChar w:fldCharType="end"/>
        </w:r>
      </w:hyperlink>
      <w:r w:rsidR="003A6333" w:rsidRPr="003E11AE">
        <w:rPr>
          <w:rFonts w:ascii="Times New Roman" w:hAnsi="Times New Roman"/>
          <w:sz w:val="24"/>
          <w:szCs w:val="24"/>
          <w:lang w:val="en-US"/>
        </w:rPr>
        <w:t xml:space="preserve"> and arousals from sleep</w:t>
      </w:r>
      <w:r w:rsidR="00430547">
        <w:rPr>
          <w:rFonts w:ascii="Times New Roman" w:hAnsi="Times New Roman"/>
          <w:sz w:val="24"/>
          <w:szCs w:val="24"/>
          <w:lang w:val="en-US"/>
        </w:rPr>
        <w:t xml:space="preserve"> lead to impaired sleep quality</w:t>
      </w:r>
      <w:r w:rsidR="00275B7C">
        <w:rPr>
          <w:rFonts w:ascii="Times New Roman" w:hAnsi="Times New Roman"/>
          <w:sz w:val="24"/>
          <w:szCs w:val="24"/>
          <w:lang w:val="en-US"/>
        </w:rPr>
        <w:t>.</w:t>
      </w:r>
      <w:hyperlink w:anchor="_ENREF_29" w:tooltip="Orr, 2005 #197" w:history="1">
        <w:r w:rsidR="00E75B70" w:rsidRPr="003E11AE">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&lt;EndNote&gt;&lt;Cite&gt;&lt;Author&gt;Orr&lt;/Author&gt;&lt;Year&gt;2005&lt;/Year&gt;&lt;RecNum&gt;197&lt;/RecNum&gt;&lt;DisplayText&gt;&lt;style face="superscript"&gt;29&lt;/style&gt;&lt;/DisplayText&gt;&lt;record&gt;&lt;rec-number&gt;197&lt;/rec-number&gt;&lt;foreign-keys&gt;&lt;key app="EN" db-id="5srsf05vorr0zketfthvxfpkp0xaxwwadxvr"&gt;197&lt;/key&gt;&lt;/foreign-keys&gt;&lt;ref-type name="Journal Article"&gt;17&lt;/ref-type&gt;&lt;contributors&gt;&lt;authors&gt;&lt;author&gt;Orr, W. C.&lt;/author&gt;&lt;author&gt;Goodrich, S.&lt;/author&gt;&lt;author&gt;Robert, J.&lt;/author&gt;&lt;/authors&gt;&lt;/contributors&gt;&lt;auth-address&gt;Lynn Institute for Healthcare Research, Oklahoma City, OK, USA. worr@lhsi.net&lt;/auth-address&gt;&lt;titles&gt;&lt;title&gt;The effect of acid suppression on sleep patterns and sleep-related gastro-oesophageal reflux&lt;/title&gt;&lt;secondary-title&gt;Aliment Pharmacol Ther&lt;/secondary-title&gt;&lt;/titles&gt;&lt;periodical&gt;&lt;full-title&gt;Aliment Pharmacol Ther&lt;/full-title&gt;&lt;/periodical&gt;&lt;pages&gt;103-8&lt;/pages&gt;&lt;volume&gt;21&lt;/volume&gt;&lt;number&gt;2&lt;/number&gt;&lt;edition&gt;2005/02/01&lt;/edition&gt;&lt;keywords&gt;&lt;keyword&gt;2-Pyridinylmethylsulfinylbenzimidazoles&lt;/keyword&gt;&lt;keyword&gt;Adult&lt;/keyword&gt;&lt;keyword&gt;Antacids/ therapeutic use&lt;/keyword&gt;&lt;keyword&gt;Anti-Ulcer Agents/ therapeutic use&lt;/keyword&gt;&lt;keyword&gt;Benzimidazoles/ therapeutic use&lt;/keyword&gt;&lt;keyword&gt;Female&lt;/keyword&gt;&lt;keyword&gt;Gastroesophageal Reflux/physiopathology/ prevention &amp;amp; control&lt;/keyword&gt;&lt;keyword&gt;Humans&lt;/keyword&gt;&lt;keyword&gt;Hydrogen-Ion Concentration&lt;/keyword&gt;&lt;keyword&gt;Male&lt;/keyword&gt;&lt;keyword&gt;Middle Aged&lt;/keyword&gt;&lt;keyword&gt;Omeprazole/ analogs &amp;amp; derivatives/therapeutic use&lt;/keyword&gt;&lt;keyword&gt;Polysomnography&lt;/keyword&gt;&lt;keyword&gt;Proton Pump Inhibitors&lt;/keyword&gt;&lt;keyword&gt;Rabeprazole&lt;/keyword&gt;&lt;keyword&gt;Sleep/physiology&lt;/keyword&gt;&lt;keyword&gt;Sleep Disorders/ prevention &amp;amp; control&lt;/keyword&gt;&lt;/keywords&gt;&lt;dates&gt;&lt;year&gt;2005&lt;/year&gt;&lt;pub-dates&gt;&lt;date&gt;Jan 15&lt;/date&gt;&lt;/pub-dates&gt;&lt;/dates&gt;&lt;isbn&gt;0269-2813 (Print)&amp;#xD;0269-2813 (Linking)&lt;/isbn&gt;&lt;accession-num&gt;15679759&lt;/accession-num&gt;&lt;urls&gt;&lt;/urls&gt;&lt;electronic-resource-num&gt;10.1111/j.1365-2036.2005.02310.x&lt;/electronic-resource-num&gt;&lt;remote-database-provider&gt;NLM&lt;/remote-database-provider&gt;&lt;language&gt;eng&lt;/language&gt;&lt;/record&gt;&lt;/Cite&gt;&lt;/EndNote&gt;</w:instrText>
        </w:r>
        <w:r w:rsidR="00E75B70" w:rsidRPr="003E11AE">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29</w:t>
        </w:r>
        <w:r w:rsidR="00E75B70" w:rsidRPr="003E11AE">
          <w:rPr>
            <w:rFonts w:ascii="Times New Roman" w:hAnsi="Times New Roman"/>
            <w:sz w:val="24"/>
            <w:szCs w:val="24"/>
            <w:lang w:val="en-US"/>
          </w:rPr>
          <w:fldChar w:fldCharType="end"/>
        </w:r>
      </w:hyperlink>
      <w:r w:rsidR="003A6333" w:rsidRPr="003E11AE">
        <w:rPr>
          <w:rFonts w:ascii="Times New Roman" w:hAnsi="Times New Roman"/>
          <w:sz w:val="24"/>
          <w:szCs w:val="24"/>
          <w:lang w:val="en-US"/>
        </w:rPr>
        <w:t xml:space="preserve"> </w:t>
      </w:r>
    </w:p>
    <w:p w:rsidR="00C07588" w:rsidRDefault="002440AA">
      <w:pPr>
        <w:spacing w:after="0" w:line="480" w:lineRule="auto"/>
        <w:ind w:firstLine="1310"/>
        <w:rPr>
          <w:rFonts w:ascii="Times New Roman" w:hAnsi="Times New Roman"/>
          <w:sz w:val="24"/>
          <w:szCs w:val="24"/>
          <w:lang w:val="en-US"/>
        </w:rPr>
      </w:pPr>
      <w:r>
        <w:rPr>
          <w:rFonts w:ascii="Times New Roman" w:hAnsi="Times New Roman"/>
          <w:sz w:val="24"/>
          <w:szCs w:val="24"/>
          <w:lang w:val="en-US"/>
        </w:rPr>
        <w:t xml:space="preserve">Strengths of the present study include the longitudinal design (enabling </w:t>
      </w:r>
      <w:r w:rsidR="00296D63">
        <w:rPr>
          <w:rFonts w:ascii="Times New Roman" w:hAnsi="Times New Roman"/>
          <w:sz w:val="24"/>
          <w:szCs w:val="24"/>
          <w:lang w:val="en-US"/>
        </w:rPr>
        <w:t xml:space="preserve">assessment </w:t>
      </w:r>
      <w:r>
        <w:rPr>
          <w:rFonts w:ascii="Times New Roman" w:hAnsi="Times New Roman"/>
          <w:sz w:val="24"/>
          <w:szCs w:val="24"/>
          <w:lang w:val="en-US"/>
        </w:rPr>
        <w:t xml:space="preserve">of cumulative incidence of GERS, sleep disturbances and insomnia disorders), the prospective data collection, the large sample size, and the ability to adjust </w:t>
      </w:r>
      <w:r w:rsidR="00ED74AB">
        <w:rPr>
          <w:rFonts w:ascii="Times New Roman" w:hAnsi="Times New Roman"/>
          <w:sz w:val="24"/>
          <w:szCs w:val="24"/>
          <w:lang w:val="en-US"/>
        </w:rPr>
        <w:t xml:space="preserve">the results </w:t>
      </w:r>
      <w:r>
        <w:rPr>
          <w:rFonts w:ascii="Times New Roman" w:hAnsi="Times New Roman"/>
          <w:sz w:val="24"/>
          <w:szCs w:val="24"/>
          <w:lang w:val="en-US"/>
        </w:rPr>
        <w:t xml:space="preserve">for </w:t>
      </w:r>
      <w:r w:rsidR="00296D63">
        <w:rPr>
          <w:rFonts w:ascii="Times New Roman" w:hAnsi="Times New Roman"/>
          <w:sz w:val="24"/>
          <w:szCs w:val="24"/>
          <w:lang w:val="en-US"/>
        </w:rPr>
        <w:t xml:space="preserve">several </w:t>
      </w:r>
      <w:r>
        <w:rPr>
          <w:rFonts w:ascii="Times New Roman" w:hAnsi="Times New Roman"/>
          <w:sz w:val="24"/>
          <w:szCs w:val="24"/>
          <w:lang w:val="en-US"/>
        </w:rPr>
        <w:t>potential confounders</w:t>
      </w:r>
      <w:r w:rsidR="00ED74AB">
        <w:rPr>
          <w:rFonts w:ascii="Times New Roman" w:hAnsi="Times New Roman"/>
          <w:sz w:val="24"/>
          <w:szCs w:val="24"/>
          <w:lang w:val="en-US"/>
        </w:rPr>
        <w:t>,</w:t>
      </w:r>
      <w:r>
        <w:rPr>
          <w:rFonts w:ascii="Times New Roman" w:hAnsi="Times New Roman"/>
          <w:sz w:val="24"/>
          <w:szCs w:val="24"/>
          <w:lang w:val="en-US"/>
        </w:rPr>
        <w:t xml:space="preserve"> particularly depression and anxiety. </w:t>
      </w:r>
      <w:r w:rsidR="00296D63">
        <w:rPr>
          <w:rFonts w:ascii="Times New Roman" w:hAnsi="Times New Roman"/>
          <w:sz w:val="24"/>
          <w:szCs w:val="24"/>
          <w:lang w:val="en-US"/>
        </w:rPr>
        <w:t xml:space="preserve">Some </w:t>
      </w:r>
      <w:r>
        <w:rPr>
          <w:rFonts w:ascii="Times New Roman" w:hAnsi="Times New Roman"/>
          <w:sz w:val="24"/>
          <w:szCs w:val="24"/>
          <w:lang w:val="en-US"/>
        </w:rPr>
        <w:t xml:space="preserve">limitations </w:t>
      </w:r>
      <w:r w:rsidR="00296D63">
        <w:rPr>
          <w:rFonts w:ascii="Times New Roman" w:hAnsi="Times New Roman"/>
          <w:sz w:val="24"/>
          <w:szCs w:val="24"/>
          <w:lang w:val="en-US"/>
        </w:rPr>
        <w:t xml:space="preserve">include </w:t>
      </w:r>
      <w:r>
        <w:rPr>
          <w:rFonts w:ascii="Times New Roman" w:hAnsi="Times New Roman"/>
          <w:sz w:val="24"/>
          <w:szCs w:val="24"/>
          <w:lang w:val="en-US"/>
        </w:rPr>
        <w:t xml:space="preserve">the </w:t>
      </w:r>
      <w:r w:rsidR="00296D63">
        <w:rPr>
          <w:rFonts w:ascii="Times New Roman" w:hAnsi="Times New Roman"/>
          <w:sz w:val="24"/>
          <w:szCs w:val="24"/>
          <w:lang w:val="en-US"/>
        </w:rPr>
        <w:t xml:space="preserve">different time windows </w:t>
      </w:r>
      <w:r>
        <w:rPr>
          <w:rFonts w:ascii="Times New Roman" w:hAnsi="Times New Roman"/>
          <w:sz w:val="24"/>
          <w:szCs w:val="24"/>
          <w:lang w:val="en-US"/>
        </w:rPr>
        <w:t xml:space="preserve">of assessment of sleep disturbances in the first assessment (last month) and the second assessment (last three months), which might have introduced information bias. However, any such misclassification should be </w:t>
      </w:r>
      <w:r w:rsidR="00B829CA">
        <w:rPr>
          <w:rFonts w:ascii="Times New Roman" w:hAnsi="Times New Roman"/>
          <w:sz w:val="24"/>
          <w:szCs w:val="24"/>
          <w:lang w:val="en-US"/>
        </w:rPr>
        <w:t xml:space="preserve">non-differential </w:t>
      </w:r>
      <w:r>
        <w:rPr>
          <w:rFonts w:ascii="Times New Roman" w:hAnsi="Times New Roman"/>
          <w:sz w:val="24"/>
          <w:szCs w:val="24"/>
          <w:lang w:val="en-US"/>
        </w:rPr>
        <w:t xml:space="preserve">between exposure groups and therefore only dilute the risk estimates, and thus not explain the associations. Moreover, data were collected at two time periods and thus only </w:t>
      </w:r>
      <w:r>
        <w:rPr>
          <w:rFonts w:ascii="Times New Roman" w:hAnsi="Times New Roman"/>
          <w:i/>
          <w:sz w:val="24"/>
          <w:szCs w:val="24"/>
          <w:lang w:val="en-US"/>
        </w:rPr>
        <w:t>cumulative</w:t>
      </w:r>
      <w:r>
        <w:rPr>
          <w:rFonts w:ascii="Times New Roman" w:hAnsi="Times New Roman"/>
          <w:sz w:val="24"/>
          <w:szCs w:val="24"/>
          <w:lang w:val="en-US"/>
        </w:rPr>
        <w:t xml:space="preserve"> incidence (incidence proportion) could be </w:t>
      </w:r>
      <w:r w:rsidR="00296D63">
        <w:rPr>
          <w:rFonts w:ascii="Times New Roman" w:hAnsi="Times New Roman"/>
          <w:sz w:val="24"/>
          <w:szCs w:val="24"/>
          <w:lang w:val="en-US"/>
        </w:rPr>
        <w:t>estimated</w:t>
      </w:r>
      <w:r>
        <w:rPr>
          <w:rFonts w:ascii="Times New Roman" w:hAnsi="Times New Roman"/>
          <w:sz w:val="24"/>
          <w:szCs w:val="24"/>
          <w:lang w:val="en-US"/>
        </w:rPr>
        <w:t>, i.e.</w:t>
      </w:r>
      <w:r w:rsidR="001F1369">
        <w:rPr>
          <w:rFonts w:ascii="Times New Roman" w:hAnsi="Times New Roman"/>
          <w:sz w:val="24"/>
          <w:szCs w:val="24"/>
          <w:lang w:val="en-US"/>
        </w:rPr>
        <w:t>,</w:t>
      </w:r>
      <w:r>
        <w:rPr>
          <w:rFonts w:ascii="Times New Roman" w:hAnsi="Times New Roman"/>
          <w:sz w:val="24"/>
          <w:szCs w:val="24"/>
          <w:lang w:val="en-US"/>
        </w:rPr>
        <w:t xml:space="preserve"> </w:t>
      </w:r>
      <w:r w:rsidR="00296D63">
        <w:rPr>
          <w:rFonts w:ascii="Times New Roman" w:hAnsi="Times New Roman"/>
          <w:sz w:val="24"/>
          <w:szCs w:val="24"/>
          <w:lang w:val="en-US"/>
        </w:rPr>
        <w:t>estimation of</w:t>
      </w:r>
      <w:r>
        <w:rPr>
          <w:rFonts w:ascii="Times New Roman" w:hAnsi="Times New Roman"/>
          <w:sz w:val="24"/>
          <w:szCs w:val="24"/>
          <w:lang w:val="en-US"/>
        </w:rPr>
        <w:t xml:space="preserve"> person-years and</w:t>
      </w:r>
      <w:r w:rsidR="00296D63">
        <w:rPr>
          <w:rFonts w:ascii="Times New Roman" w:hAnsi="Times New Roman"/>
          <w:sz w:val="24"/>
          <w:szCs w:val="24"/>
          <w:lang w:val="en-US"/>
        </w:rPr>
        <w:t>,</w:t>
      </w:r>
      <w:r>
        <w:rPr>
          <w:rFonts w:ascii="Times New Roman" w:hAnsi="Times New Roman"/>
          <w:sz w:val="24"/>
          <w:szCs w:val="24"/>
          <w:lang w:val="en-US"/>
        </w:rPr>
        <w:t xml:space="preserve"> </w:t>
      </w:r>
      <w:r w:rsidR="00296D63">
        <w:rPr>
          <w:rFonts w:ascii="Times New Roman" w:hAnsi="Times New Roman"/>
          <w:sz w:val="24"/>
          <w:szCs w:val="24"/>
          <w:lang w:val="en-US"/>
        </w:rPr>
        <w:t xml:space="preserve">thus, </w:t>
      </w:r>
      <w:r>
        <w:rPr>
          <w:rFonts w:ascii="Times New Roman" w:hAnsi="Times New Roman"/>
          <w:sz w:val="24"/>
          <w:szCs w:val="24"/>
          <w:lang w:val="en-US"/>
        </w:rPr>
        <w:t xml:space="preserve">incidence rate ratios </w:t>
      </w:r>
      <w:r w:rsidR="00296D63">
        <w:rPr>
          <w:rFonts w:ascii="Times New Roman" w:hAnsi="Times New Roman"/>
          <w:sz w:val="24"/>
          <w:szCs w:val="24"/>
          <w:lang w:val="en-US"/>
        </w:rPr>
        <w:t>w</w:t>
      </w:r>
      <w:r w:rsidR="00B103F6">
        <w:rPr>
          <w:rFonts w:ascii="Times New Roman" w:hAnsi="Times New Roman"/>
          <w:sz w:val="24"/>
          <w:szCs w:val="24"/>
          <w:lang w:val="en-US"/>
        </w:rPr>
        <w:t>ere</w:t>
      </w:r>
      <w:r w:rsidR="00296D63">
        <w:rPr>
          <w:rFonts w:ascii="Times New Roman" w:hAnsi="Times New Roman"/>
          <w:sz w:val="24"/>
          <w:szCs w:val="24"/>
          <w:lang w:val="en-US"/>
        </w:rPr>
        <w:t xml:space="preserve"> </w:t>
      </w:r>
      <w:r w:rsidR="0010721B">
        <w:rPr>
          <w:rFonts w:ascii="Times New Roman" w:hAnsi="Times New Roman"/>
          <w:sz w:val="24"/>
          <w:szCs w:val="24"/>
          <w:lang w:val="en-US"/>
        </w:rPr>
        <w:t xml:space="preserve">not </w:t>
      </w:r>
      <w:r w:rsidR="00296D63">
        <w:rPr>
          <w:rFonts w:ascii="Times New Roman" w:hAnsi="Times New Roman"/>
          <w:sz w:val="24"/>
          <w:szCs w:val="24"/>
          <w:lang w:val="en-US"/>
        </w:rPr>
        <w:t>possible</w:t>
      </w:r>
      <w:r>
        <w:rPr>
          <w:rFonts w:ascii="Times New Roman" w:hAnsi="Times New Roman"/>
          <w:sz w:val="24"/>
          <w:szCs w:val="24"/>
          <w:lang w:val="en-US"/>
        </w:rPr>
        <w:t>. Th</w:t>
      </w:r>
      <w:r w:rsidR="00296D63">
        <w:rPr>
          <w:rFonts w:ascii="Times New Roman" w:hAnsi="Times New Roman"/>
          <w:sz w:val="24"/>
          <w:szCs w:val="24"/>
          <w:lang w:val="en-US"/>
        </w:rPr>
        <w:t>erefore</w:t>
      </w:r>
      <w:r w:rsidR="0069772A">
        <w:rPr>
          <w:rFonts w:ascii="Times New Roman" w:hAnsi="Times New Roman"/>
          <w:sz w:val="24"/>
          <w:szCs w:val="24"/>
          <w:lang w:val="en-US"/>
        </w:rPr>
        <w:t>, participants experiencing</w:t>
      </w:r>
      <w:r>
        <w:rPr>
          <w:rFonts w:ascii="Times New Roman" w:hAnsi="Times New Roman"/>
          <w:sz w:val="24"/>
          <w:szCs w:val="24"/>
          <w:lang w:val="en-US"/>
        </w:rPr>
        <w:t xml:space="preserve"> GERS or sleep disturbances between the two data collections might have been excluded or erroneously estimated as not having the outcome or exposure under study. </w:t>
      </w:r>
      <w:r w:rsidR="001A6488">
        <w:rPr>
          <w:rFonts w:ascii="Times New Roman" w:hAnsi="Times New Roman"/>
          <w:sz w:val="24"/>
          <w:szCs w:val="24"/>
          <w:lang w:val="en-US"/>
        </w:rPr>
        <w:t xml:space="preserve">Furthermore, the lack of information on diagnosis of </w:t>
      </w:r>
      <w:r w:rsidR="00707F00">
        <w:rPr>
          <w:rFonts w:ascii="Times New Roman" w:hAnsi="Times New Roman"/>
          <w:sz w:val="24"/>
          <w:szCs w:val="24"/>
          <w:lang w:val="en-US"/>
        </w:rPr>
        <w:t xml:space="preserve">obstructive sleep apnea </w:t>
      </w:r>
      <w:r w:rsidR="001A6488">
        <w:rPr>
          <w:rFonts w:ascii="Times New Roman" w:hAnsi="Times New Roman"/>
          <w:sz w:val="24"/>
          <w:szCs w:val="24"/>
          <w:lang w:val="en-US"/>
        </w:rPr>
        <w:t>(OSA) in the study population</w:t>
      </w:r>
      <w:r w:rsidR="00925F06">
        <w:rPr>
          <w:rFonts w:ascii="Times New Roman" w:hAnsi="Times New Roman"/>
          <w:sz w:val="24"/>
          <w:szCs w:val="24"/>
          <w:lang w:val="en-US"/>
        </w:rPr>
        <w:t xml:space="preserve"> might be</w:t>
      </w:r>
      <w:r w:rsidR="001A6488">
        <w:rPr>
          <w:rFonts w:ascii="Times New Roman" w:hAnsi="Times New Roman"/>
          <w:sz w:val="24"/>
          <w:szCs w:val="24"/>
          <w:lang w:val="en-US"/>
        </w:rPr>
        <w:t xml:space="preserve"> a limitation</w:t>
      </w:r>
      <w:r w:rsidR="00972ABE">
        <w:rPr>
          <w:rFonts w:ascii="Times New Roman" w:hAnsi="Times New Roman"/>
          <w:sz w:val="24"/>
          <w:szCs w:val="24"/>
          <w:lang w:val="en-US"/>
        </w:rPr>
        <w:t xml:space="preserve"> since an association between OSA, sleep disturbances</w:t>
      </w:r>
      <w:r w:rsidR="00B103F6">
        <w:rPr>
          <w:rFonts w:ascii="Times New Roman" w:hAnsi="Times New Roman"/>
          <w:sz w:val="24"/>
          <w:szCs w:val="24"/>
          <w:lang w:val="en-US"/>
        </w:rPr>
        <w:t>,</w:t>
      </w:r>
      <w:r w:rsidR="00972ABE">
        <w:rPr>
          <w:rFonts w:ascii="Times New Roman" w:hAnsi="Times New Roman"/>
          <w:sz w:val="24"/>
          <w:szCs w:val="24"/>
          <w:lang w:val="en-US"/>
        </w:rPr>
        <w:t xml:space="preserve"> and GERS has been suggested</w:t>
      </w:r>
      <w:r w:rsidR="001A6488">
        <w:rPr>
          <w:rFonts w:ascii="Times New Roman" w:hAnsi="Times New Roman"/>
          <w:sz w:val="24"/>
          <w:szCs w:val="24"/>
          <w:lang w:val="en-US"/>
        </w:rPr>
        <w:t>.</w:t>
      </w:r>
      <w:hyperlink w:anchor="_ENREF_30" w:tooltip="Green, 2003 #2794" w:history="1">
        <w:r w:rsidR="00E75B70">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&lt;EndNote&gt;&lt;Cite&gt;&lt;Author&gt;Green&lt;/Author&gt;&lt;Year&gt;2003&lt;/Year&gt;&lt;RecNum&gt;2794&lt;/RecNum&gt;&lt;DisplayText&gt;&lt;style face="superscript"&gt;30&lt;/style&gt;&lt;/DisplayText&gt;&lt;record&gt;&lt;rec-number&gt;2794&lt;/rec-number&gt;&lt;foreign-keys&gt;&lt;key app="EN" db-id="zvp9ra2d8sax5feaxvm5ezpgrt9xxwawa9at" timestamp="1456330757"&gt;2794&lt;/key&gt;&lt;/foreign-keys&gt;&lt;ref-type name="Journal Article"&gt;17&lt;/ref-type&gt;&lt;contributors&gt;&lt;authors&gt;&lt;author&gt;Green, B. T.&lt;/author&gt;&lt;author&gt;Broughton, W. A.&lt;/author&gt;&lt;author&gt;O&amp;apos;Connor, J. B.&lt;/author&gt;&lt;/authors&gt;&lt;/contributors&gt;&lt;auth-address&gt;Division of Gastroenterology, Department of Medicine, Duke University Medical Center, Durham, NC 27710, USA.&lt;/auth-address&gt;&lt;titles&gt;&lt;title&gt;Marked improvement in nocturnal gastroesophageal reflux in a large cohort of patients with obstructive sleep apnea treated with continuous positive airway pressure&lt;/title&gt;&lt;secondary-title&gt;Arch Intern Med&lt;/secondary-title&gt;&lt;/titles&gt;&lt;periodical&gt;&lt;full-title&gt;Arch Intern Med&lt;/full-title&gt;&lt;/periodical&gt;&lt;pages&gt;41-5&lt;/pages&gt;&lt;volume&gt;163&lt;/volume&gt;&lt;number&gt;1&lt;/number&gt;&lt;keywords&gt;&lt;keyword&gt;Adult&lt;/keyword&gt;&lt;keyword&gt;Aged&lt;/keyword&gt;&lt;keyword&gt;Female&lt;/keyword&gt;&lt;keyword&gt;Follow-Up Studies&lt;/keyword&gt;&lt;keyword&gt;Gastroesophageal Reflux/*complications/diagnosis/*prevention &amp;amp; control&lt;/keyword&gt;&lt;keyword&gt;Humans&lt;/keyword&gt;&lt;keyword&gt;Male&lt;/keyword&gt;&lt;keyword&gt;Middle Aged&lt;/keyword&gt;&lt;keyword&gt;*Positive-Pressure Respiration&lt;/keyword&gt;&lt;keyword&gt;Prospective Studies&lt;/keyword&gt;&lt;keyword&gt;Severity of Illness Index&lt;/keyword&gt;&lt;keyword&gt;Sleep Apnea, Obstructive/*complications/diagnosis/*therapy&lt;/keyword&gt;&lt;keyword&gt;Surveys and Questionnaires&lt;/keyword&gt;&lt;keyword&gt;Telephone&lt;/keyword&gt;&lt;keyword&gt;Treatment Outcome&lt;/keyword&gt;&lt;/keywords&gt;&lt;dates&gt;&lt;year&gt;2003&lt;/year&gt;&lt;pub-dates&gt;&lt;date&gt;Jan 13&lt;/date&gt;&lt;/pub-dates&gt;&lt;/dates&gt;&lt;isbn&gt;0003-9926 (Print)&amp;#xD;0003-9926 (Linking)&lt;/isbn&gt;&lt;accession-num&gt;12523915&lt;/accession-num&gt;&lt;urls&gt;&lt;related-urls&gt;&lt;url&gt;http://www.ncbi.nlm.nih.gov/pubmed/12523915&lt;/url&gt;&lt;/related-urls&gt;&lt;/urls&gt;&lt;/record&gt;&lt;/Cite&gt;&lt;/EndNote&gt;</w:instrText>
        </w:r>
        <w:r w:rsidR="00E75B70">
          <w:rPr>
            <w:rFonts w:ascii="Times New Roman" w:hAnsi="Times New Roman"/>
            <w:sz w:val="24"/>
            <w:szCs w:val="24"/>
            <w:lang w:val="en-US"/>
          </w:rPr>
          <w:fldChar w:fldCharType="separate"/>
        </w:r>
        <w:r w:rsidR="00972ABE" w:rsidRPr="00972ABE">
          <w:rPr>
            <w:rFonts w:ascii="Times New Roman" w:hAnsi="Times New Roman"/>
            <w:noProof/>
            <w:sz w:val="24"/>
            <w:szCs w:val="24"/>
            <w:vertAlign w:val="superscript"/>
            <w:lang w:val="en-US"/>
          </w:rPr>
          <w:t>30</w:t>
        </w:r>
        <w:r w:rsidR="00E75B70">
          <w:rPr>
            <w:rFonts w:ascii="Times New Roman" w:hAnsi="Times New Roman"/>
            <w:sz w:val="24"/>
            <w:szCs w:val="24"/>
            <w:lang w:val="en-US"/>
          </w:rPr>
          <w:fldChar w:fldCharType="end"/>
        </w:r>
      </w:hyperlink>
      <w:r w:rsidR="001A6488">
        <w:rPr>
          <w:rFonts w:ascii="Times New Roman" w:hAnsi="Times New Roman"/>
          <w:sz w:val="24"/>
          <w:szCs w:val="24"/>
          <w:lang w:val="en-US"/>
        </w:rPr>
        <w:t xml:space="preserve"> </w:t>
      </w:r>
      <w:r w:rsidR="00972ABE">
        <w:rPr>
          <w:rFonts w:ascii="Times New Roman" w:hAnsi="Times New Roman"/>
          <w:sz w:val="24"/>
          <w:szCs w:val="24"/>
          <w:lang w:val="en-US"/>
        </w:rPr>
        <w:t xml:space="preserve">However, while the evidence for OSA and sleep disturbances is strong, the </w:t>
      </w:r>
      <w:r w:rsidR="00925F06">
        <w:rPr>
          <w:rFonts w:ascii="Times New Roman" w:hAnsi="Times New Roman"/>
          <w:sz w:val="24"/>
          <w:szCs w:val="24"/>
          <w:lang w:val="en-US"/>
        </w:rPr>
        <w:t xml:space="preserve">evidence regarding </w:t>
      </w:r>
      <w:r w:rsidR="001A6488">
        <w:rPr>
          <w:rFonts w:ascii="Times New Roman" w:hAnsi="Times New Roman"/>
          <w:sz w:val="24"/>
          <w:szCs w:val="24"/>
          <w:lang w:val="en-US"/>
        </w:rPr>
        <w:t xml:space="preserve">OSA </w:t>
      </w:r>
      <w:r w:rsidR="00BA09EA">
        <w:rPr>
          <w:rFonts w:ascii="Times New Roman" w:hAnsi="Times New Roman"/>
          <w:sz w:val="24"/>
          <w:szCs w:val="24"/>
          <w:lang w:val="en-US"/>
        </w:rPr>
        <w:t>and GERS is conflicting</w:t>
      </w:r>
      <w:r w:rsidR="00972ABE">
        <w:rPr>
          <w:rFonts w:ascii="Times New Roman" w:hAnsi="Times New Roman"/>
          <w:sz w:val="24"/>
          <w:szCs w:val="24"/>
          <w:lang w:val="en-US"/>
        </w:rPr>
        <w:t xml:space="preserve"> with several studies showing no </w:t>
      </w:r>
      <w:r w:rsidR="00972ABE">
        <w:rPr>
          <w:rFonts w:ascii="Times New Roman" w:hAnsi="Times New Roman"/>
          <w:sz w:val="24"/>
          <w:szCs w:val="24"/>
          <w:lang w:val="en-US"/>
        </w:rPr>
        <w:lastRenderedPageBreak/>
        <w:t>association</w:t>
      </w:r>
      <w:r w:rsidR="00BA09EA">
        <w:rPr>
          <w:rFonts w:ascii="Times New Roman" w:hAnsi="Times New Roman"/>
          <w:sz w:val="24"/>
          <w:szCs w:val="24"/>
          <w:lang w:val="en-US"/>
        </w:rPr>
        <w:t>.</w:t>
      </w:r>
      <w:r w:rsidR="00E75B70">
        <w:rPr>
          <w:rFonts w:ascii="Times New Roman" w:hAnsi="Times New Roman"/>
          <w:sz w:val="24"/>
          <w:szCs w:val="24"/>
          <w:lang w:val="en-US"/>
        </w:rPr>
        <w:fldChar w:fldCharType="begin">
          <w:fldData xml:space="preserve">PEVuZE5vdGU+PENpdGU+PEF1dGhvcj5LaW08L0F1dGhvcj48WWVhcj4yMDA1PC9ZZWFyPjxSZWNO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</w:fldData>
        </w:fldChar>
      </w:r>
      <w:r w:rsidR="00972ABE">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PEVuZE5vdGU+PENpdGU+PEF1dGhvcj5LaW08L0F1dGhvcj48WWVhcj4yMDA1PC9ZZWFyPjxSZWNO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</w:fldData>
        </w:fldChar>
      </w:r>
      <w:r w:rsidR="00972ABE">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Pr>
          <w:rFonts w:ascii="Times New Roman" w:hAnsi="Times New Roman"/>
          <w:sz w:val="24"/>
          <w:szCs w:val="24"/>
          <w:lang w:val="en-US"/>
        </w:rPr>
      </w:r>
      <w:r w:rsidR="00E75B70">
        <w:rPr>
          <w:rFonts w:ascii="Times New Roman" w:hAnsi="Times New Roman"/>
          <w:sz w:val="24"/>
          <w:szCs w:val="24"/>
          <w:lang w:val="en-US"/>
        </w:rPr>
        <w:fldChar w:fldCharType="separate"/>
      </w:r>
      <w:hyperlink w:anchor="_ENREF_31" w:tooltip="Kim, 2005 #2768" w:history="1">
        <w:r w:rsidR="00972ABE" w:rsidRPr="00972ABE">
          <w:rPr>
            <w:rFonts w:ascii="Times New Roman" w:hAnsi="Times New Roman"/>
            <w:noProof/>
            <w:sz w:val="24"/>
            <w:szCs w:val="24"/>
            <w:vertAlign w:val="superscript"/>
            <w:lang w:val="en-US"/>
          </w:rPr>
          <w:t>31</w:t>
        </w:r>
      </w:hyperlink>
      <w:r w:rsidR="00972ABE" w:rsidRPr="00972ABE">
        <w:rPr>
          <w:rFonts w:ascii="Times New Roman" w:hAnsi="Times New Roman"/>
          <w:noProof/>
          <w:sz w:val="24"/>
          <w:szCs w:val="24"/>
          <w:vertAlign w:val="superscript"/>
          <w:lang w:val="en-US"/>
        </w:rPr>
        <w:t>,</w:t>
      </w:r>
      <w:hyperlink w:anchor="_ENREF_32" w:tooltip="Kuribayashi, 2010 #2792" w:history="1">
        <w:r w:rsidR="00972ABE" w:rsidRPr="00972ABE">
          <w:rPr>
            <w:rFonts w:ascii="Times New Roman" w:hAnsi="Times New Roman"/>
            <w:noProof/>
            <w:sz w:val="24"/>
            <w:szCs w:val="24"/>
            <w:vertAlign w:val="superscript"/>
            <w:lang w:val="en-US"/>
          </w:rPr>
          <w:t>32</w:t>
        </w:r>
      </w:hyperlink>
      <w:r w:rsidR="00E75B70">
        <w:rPr>
          <w:rFonts w:ascii="Times New Roman" w:hAnsi="Times New Roman"/>
          <w:sz w:val="24"/>
          <w:szCs w:val="24"/>
          <w:lang w:val="en-US"/>
        </w:rPr>
        <w:fldChar w:fldCharType="end"/>
      </w:r>
      <w:hyperlink w:anchor="_ENREF_30" w:tooltip="Kim, 2005 #2768" w:history="1"/>
      <w:r w:rsidR="00277B55">
        <w:rPr>
          <w:rFonts w:ascii="Times New Roman" w:hAnsi="Times New Roman"/>
          <w:sz w:val="24"/>
          <w:szCs w:val="24"/>
          <w:lang w:val="en-US"/>
        </w:rPr>
        <w:t xml:space="preserve"> </w:t>
      </w:r>
      <w:r>
        <w:rPr>
          <w:rFonts w:ascii="Times New Roman" w:hAnsi="Times New Roman"/>
          <w:sz w:val="24"/>
          <w:szCs w:val="24"/>
          <w:lang w:val="en-US"/>
        </w:rPr>
        <w:t xml:space="preserve">Another limitation might be the self-assessed nature of GERS and sleep disturbances. The use of questionnaires to define GERS is, however, considered </w:t>
      </w:r>
      <w:r w:rsidR="00ED74AB">
        <w:rPr>
          <w:rFonts w:ascii="Times New Roman" w:hAnsi="Times New Roman"/>
          <w:sz w:val="24"/>
          <w:szCs w:val="24"/>
          <w:lang w:val="en-US"/>
        </w:rPr>
        <w:t>the</w:t>
      </w:r>
      <w:r>
        <w:rPr>
          <w:rFonts w:ascii="Times New Roman" w:hAnsi="Times New Roman"/>
          <w:sz w:val="24"/>
          <w:szCs w:val="24"/>
          <w:lang w:val="en-US"/>
        </w:rPr>
        <w:t xml:space="preserve"> diagnostic method</w:t>
      </w:r>
      <w:r w:rsidR="00ED74AB">
        <w:rPr>
          <w:rFonts w:ascii="Times New Roman" w:hAnsi="Times New Roman"/>
          <w:sz w:val="24"/>
          <w:szCs w:val="24"/>
          <w:lang w:val="en-US"/>
        </w:rPr>
        <w:t xml:space="preserve"> of choice</w:t>
      </w:r>
      <w:r>
        <w:rPr>
          <w:rFonts w:ascii="Times New Roman" w:hAnsi="Times New Roman"/>
          <w:sz w:val="24"/>
          <w:szCs w:val="24"/>
          <w:lang w:val="en-US"/>
        </w:rPr>
        <w:t>,</w:t>
      </w:r>
      <w:hyperlink w:anchor="_ENREF_33" w:tooltip="Shaw, 2001 #2404" w:history="1">
        <w:r w:rsidR="00E75B70" w:rsidRPr="00DA33A4">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&lt;EndNote&gt;&lt;Cite&gt;&lt;Author&gt;Shaw&lt;/Author&gt;&lt;Year&gt;2001&lt;/Year&gt;&lt;RecNum&gt;2404&lt;/RecNum&gt;&lt;DisplayText&gt;&lt;style face="superscript"&gt;33&lt;/style&gt;&lt;/DisplayText&gt;&lt;record&gt;&lt;rec-number&gt;2404&lt;/rec-number&gt;&lt;foreign-keys&gt;&lt;key app="EN" db-id="zvp9ra2d8sax5feaxvm5ezpgrt9xxwawa9at" timestamp="1396104172"&gt;2404&lt;/key&gt;&lt;/foreign-keys&gt;&lt;ref-type name="Journal Article"&gt;17&lt;/ref-type&gt;&lt;contributors&gt;&lt;authors&gt;&lt;author&gt;Shaw, M. J.&lt;/author&gt;&lt;author&gt;Talley, N. J.&lt;/author&gt;&lt;author&gt;Beebe, T. J.&lt;/author&gt;&lt;author&gt;Rockwood, T.&lt;/author&gt;&lt;author&gt;Carlsson, R.&lt;/author&gt;&lt;author&gt;Adlis, S.&lt;/author&gt;&lt;author&gt;Fendrick, A. M.&lt;/author&gt;&lt;author&gt;Jones, R.&lt;/author&gt;&lt;author&gt;Dent, J.&lt;/author&gt;&lt;author&gt;Bytzer, P.&lt;/author&gt;&lt;/authors&gt;&lt;/contributors&gt;&lt;auth-address&gt;Health Research Center, Park Nicollet Medical Center, Minneapolis, Minnesota 55416-2699, USA.&lt;/auth-address&gt;&lt;titles&gt;&lt;title&gt;Initial validation of a diagnostic questionnaire for gastroesophageal reflux disease&lt;/title&gt;&lt;secondary-title&gt;Am J Gastroenterol&lt;/secondary-title&gt;&lt;/titles&gt;&lt;periodical&gt;&lt;full-title&gt;Am J Gastroenterol&lt;/full-title&gt;&lt;/periodical&gt;&lt;pages&gt;52-7&lt;/pages&gt;&lt;volume&gt;96&lt;/volume&gt;&lt;number&gt;1&lt;/number&gt;&lt;keywords&gt;&lt;keyword&gt;Adult&lt;/keyword&gt;&lt;keyword&gt;Aged&lt;/keyword&gt;&lt;keyword&gt;Female&lt;/keyword&gt;&lt;keyword&gt;Gastroesophageal Reflux/*diagnosis/*epidemiology&lt;/keyword&gt;&lt;keyword&gt;Health Surveys&lt;/keyword&gt;&lt;keyword&gt;Humans&lt;/keyword&gt;&lt;keyword&gt;Incidence&lt;/keyword&gt;&lt;keyword&gt;Male&lt;/keyword&gt;&lt;keyword&gt;Middle Aged&lt;/keyword&gt;&lt;keyword&gt;Questionnaires/*standards&lt;/keyword&gt;&lt;keyword&gt;Reproducibility of Results&lt;/keyword&gt;&lt;keyword&gt;Sensitivity and Specificity&lt;/keyword&gt;&lt;/keywords&gt;&lt;dates&gt;&lt;year&gt;2001&lt;/year&gt;&lt;pub-dates&gt;&lt;date&gt;Jan&lt;/date&gt;&lt;/pub-dates&gt;&lt;/dates&gt;&lt;accession-num&gt;11197287&lt;/accession-num&gt;&lt;label&gt;Reflux och resp, HP och reflux&lt;/label&gt;&lt;urls&gt;&lt;related-urls&gt;&lt;url&gt;http://www.ncbi.nlm.nih.gov/entrez/query.fcgi?cmd=Retrieve&amp;amp;db=PubMed&amp;amp;dopt=Citation&amp;amp;list_uids=11197287 &lt;/url&gt;&lt;/related-urls&gt;&lt;/urls&gt;&lt;/record&gt;&lt;/Cite&gt;&lt;/EndNote&gt;</w:instrText>
        </w:r>
        <w:r w:rsidR="00E75B70" w:rsidRPr="00DA33A4">
          <w:rPr>
            <w:rFonts w:ascii="Times New Roman" w:hAnsi="Times New Roman"/>
            <w:sz w:val="24"/>
            <w:szCs w:val="24"/>
            <w:lang w:val="en-US"/>
          </w:rPr>
          <w:fldChar w:fldCharType="separate"/>
        </w:r>
        <w:r w:rsidR="00972ABE" w:rsidRPr="00972ABE">
          <w:rPr>
            <w:rFonts w:ascii="Times New Roman" w:hAnsi="Times New Roman"/>
            <w:noProof/>
            <w:sz w:val="24"/>
            <w:szCs w:val="24"/>
            <w:vertAlign w:val="superscript"/>
            <w:lang w:val="en-US"/>
          </w:rPr>
          <w:t>33</w:t>
        </w:r>
        <w:r w:rsidR="00E75B70" w:rsidRPr="00DA33A4">
          <w:rPr>
            <w:rFonts w:ascii="Times New Roman" w:hAnsi="Times New Roman"/>
            <w:sz w:val="24"/>
            <w:szCs w:val="24"/>
            <w:lang w:val="en-US"/>
          </w:rPr>
          <w:fldChar w:fldCharType="end"/>
        </w:r>
      </w:hyperlink>
      <w:r>
        <w:rPr>
          <w:rFonts w:ascii="Times New Roman" w:hAnsi="Times New Roman"/>
          <w:sz w:val="24"/>
          <w:szCs w:val="24"/>
          <w:lang w:val="en-US"/>
        </w:rPr>
        <w:t xml:space="preserve"> and </w:t>
      </w:r>
      <w:r w:rsidR="001257AD">
        <w:rPr>
          <w:rFonts w:ascii="Times New Roman" w:hAnsi="Times New Roman"/>
          <w:sz w:val="24"/>
          <w:szCs w:val="24"/>
          <w:lang w:val="en-US"/>
        </w:rPr>
        <w:t>is consistent</w:t>
      </w:r>
      <w:r w:rsidR="000A2918">
        <w:rPr>
          <w:rFonts w:ascii="Times New Roman" w:hAnsi="Times New Roman"/>
          <w:sz w:val="24"/>
          <w:szCs w:val="24"/>
          <w:lang w:val="en-US"/>
        </w:rPr>
        <w:t xml:space="preserve"> with</w:t>
      </w:r>
      <w:r w:rsidR="001257AD">
        <w:rPr>
          <w:rFonts w:ascii="Times New Roman" w:hAnsi="Times New Roman"/>
          <w:sz w:val="24"/>
          <w:szCs w:val="24"/>
          <w:lang w:val="en-US"/>
        </w:rPr>
        <w:t xml:space="preserve"> </w:t>
      </w:r>
      <w:r>
        <w:rPr>
          <w:rFonts w:ascii="Times New Roman" w:hAnsi="Times New Roman"/>
          <w:sz w:val="24"/>
          <w:szCs w:val="24"/>
          <w:lang w:val="en-US"/>
        </w:rPr>
        <w:t>the definition of gastroesophageal reflux disease.</w:t>
      </w:r>
      <w:hyperlink w:anchor="_ENREF_19" w:tooltip="Vakil, 2006 #2580" w:history="1">
        <w:r w:rsidR="00E75B70" w:rsidRPr="00DA33A4">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&lt;EndNote&gt;&lt;Cite&gt;&lt;Author&gt;Vakil&lt;/Author&gt;&lt;Year&gt;2006&lt;/Year&gt;&lt;RecNum&gt;2580&lt;/RecNum&gt;&lt;DisplayText&gt;&lt;style face="superscript"&gt;19&lt;/style&gt;&lt;/DisplayText&gt;&lt;record&gt;&lt;rec-number&gt;2580&lt;/rec-number&gt;&lt;foreign-keys&gt;&lt;key app="EN" db-id="zvp9ra2d8sax5feaxvm5ezpgrt9xxwawa9at" timestamp="1396104172"&gt;2580&lt;/key&gt;&lt;/foreign-keys&gt;&lt;ref-type name="Journal Article"&gt;17&lt;/ref-type&gt;&lt;contributors&gt;&lt;authors&gt;&lt;author&gt;Vakil, N.&lt;/author&gt;&lt;author&gt;van Zanten, S. V.&lt;/author&gt;&lt;author&gt;Kahrilas, P.&lt;/author&gt;&lt;author&gt;Dent, J.&lt;/author&gt;&lt;author&gt;Jones, R.&lt;/author&gt;&lt;/authors&gt;&lt;/contributors&gt;&lt;auth-address&gt;University of Wisconsin School of Medicine and Public Health, Madison, Wisconsin 53233, USA.&lt;/auth-address&gt;&lt;titles&gt;&lt;title&gt;The Montreal definition and classification of gastroesophageal reflux disease: a global evidence-based consensus&lt;/title&gt;&lt;secondary-title&gt;Am J Gastroenterol&lt;/secondary-title&gt;&lt;/titles&gt;&lt;periodical&gt;&lt;full-title&gt;Am J Gastroenterol&lt;/full-title&gt;&lt;/periodical&gt;&lt;pages&gt;1900-20; quiz 1943&lt;/pages&gt;&lt;volume&gt;101&lt;/volume&gt;&lt;number&gt;8&lt;/number&gt;&lt;keywords&gt;&lt;keyword&gt;Delphi Technique&lt;/keyword&gt;&lt;keyword&gt;Evidence-Based Medicine&lt;/keyword&gt;&lt;keyword&gt;Gastroesophageal Reflux/*classification&lt;/keyword&gt;&lt;keyword&gt;Humans&lt;/keyword&gt;&lt;/keywords&gt;&lt;dates&gt;&lt;year&gt;2006&lt;/year&gt;&lt;pub-dates&gt;&lt;date&gt;Aug&lt;/date&gt;&lt;/pub-dates&gt;&lt;/dates&gt;&lt;accession-num&gt;16928254&lt;/accession-num&gt;&lt;urls&gt;&lt;related-urls&gt;&lt;url&gt;http://www.ncbi.nlm.nih.gov/entrez/query.fcgi?cmd=Retrieve&amp;amp;db=PubMed&amp;amp;dopt=Citation&amp;amp;list_uids=16928254 &lt;/url&gt;&lt;/related-urls&gt;&lt;/urls&gt;&lt;/record&gt;&lt;/Cite&gt;&lt;/EndNote&gt;</w:instrText>
        </w:r>
        <w:r w:rsidR="00E75B70" w:rsidRPr="00DA33A4">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19</w:t>
        </w:r>
        <w:r w:rsidR="00E75B70" w:rsidRPr="00DA33A4">
          <w:rPr>
            <w:rFonts w:ascii="Times New Roman" w:hAnsi="Times New Roman"/>
            <w:sz w:val="24"/>
            <w:szCs w:val="24"/>
            <w:lang w:val="en-US"/>
          </w:rPr>
          <w:fldChar w:fldCharType="end"/>
        </w:r>
      </w:hyperlink>
      <w:r>
        <w:rPr>
          <w:rFonts w:ascii="Times New Roman" w:hAnsi="Times New Roman"/>
          <w:sz w:val="24"/>
          <w:szCs w:val="24"/>
          <w:lang w:val="en-US"/>
        </w:rPr>
        <w:t xml:space="preserve"> The sleep problems and insomnia </w:t>
      </w:r>
      <w:r w:rsidR="000A2918">
        <w:rPr>
          <w:rFonts w:ascii="Times New Roman" w:hAnsi="Times New Roman"/>
          <w:sz w:val="24"/>
          <w:szCs w:val="24"/>
          <w:lang w:val="en-US"/>
        </w:rPr>
        <w:t xml:space="preserve">items </w:t>
      </w:r>
      <w:r>
        <w:rPr>
          <w:rFonts w:ascii="Times New Roman" w:hAnsi="Times New Roman"/>
          <w:sz w:val="24"/>
          <w:szCs w:val="24"/>
          <w:lang w:val="en-US"/>
        </w:rPr>
        <w:t>in HUNT have also successfully been used in previous studies,</w:t>
      </w:r>
      <w:r w:rsidR="00E75B70">
        <w:rPr>
          <w:rFonts w:ascii="Times New Roman" w:hAnsi="Times New Roman"/>
          <w:sz w:val="24"/>
          <w:szCs w:val="24"/>
          <w:lang w:val="en-US"/>
        </w:rPr>
        <w:fldChar w:fldCharType="begin">
          <w:fldData xml:space="preserve">PEVuZE5vdGU+PENpdGU+PEF1dGhvcj5KYW5zc29uPC9BdXRob3I+PFllYXI+MjAwOTwvWWVhcj48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</w:fldData>
        </w:fldChar>
      </w:r>
      <w:r w:rsidR="00BB5DB5">
        <w:rPr>
          <w:rFonts w:ascii="Times New Roman" w:hAnsi="Times New Roman"/>
          <w:sz w:val="24"/>
          <w:szCs w:val="24"/>
          <w:lang w:val="en-US"/>
        </w:rPr>
        <w:instrText xml:space="preserve"> ADDIN EN.CITE </w:instrText>
      </w:r>
      <w:r w:rsidR="00E75B70">
        <w:rPr>
          <w:rFonts w:ascii="Times New Roman" w:hAnsi="Times New Roman"/>
          <w:sz w:val="24"/>
          <w:szCs w:val="24"/>
          <w:lang w:val="en-US"/>
        </w:rPr>
        <w:fldChar w:fldCharType="begin">
          <w:fldData xml:space="preserve">PEVuZE5vdGU+PENpdGU+PEF1dGhvcj5KYW5zc29uPC9BdXRob3I+PFllYXI+MjAwOTwvWWVhcj48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</w:fldData>
        </w:fldChar>
      </w:r>
      <w:r w:rsidR="00BB5DB5">
        <w:rPr>
          <w:rFonts w:ascii="Times New Roman" w:hAnsi="Times New Roman"/>
          <w:sz w:val="24"/>
          <w:szCs w:val="24"/>
          <w:lang w:val="en-US"/>
        </w:rPr>
        <w:instrText xml:space="preserve"> ADDIN EN.CITE.DATA </w:instrText>
      </w:r>
      <w:r w:rsidR="00E75B70">
        <w:rPr>
          <w:rFonts w:ascii="Times New Roman" w:hAnsi="Times New Roman"/>
          <w:sz w:val="24"/>
          <w:szCs w:val="24"/>
          <w:lang w:val="en-US"/>
        </w:rPr>
      </w:r>
      <w:r w:rsidR="00E75B70">
        <w:rPr>
          <w:rFonts w:ascii="Times New Roman" w:hAnsi="Times New Roman"/>
          <w:sz w:val="24"/>
          <w:szCs w:val="24"/>
          <w:lang w:val="en-US"/>
        </w:rPr>
        <w:fldChar w:fldCharType="end"/>
      </w:r>
      <w:r w:rsidR="00E75B70">
        <w:rPr>
          <w:rFonts w:ascii="Times New Roman" w:hAnsi="Times New Roman"/>
          <w:sz w:val="24"/>
          <w:szCs w:val="24"/>
          <w:lang w:val="en-US"/>
        </w:rPr>
      </w:r>
      <w:r w:rsidR="00E75B70">
        <w:rPr>
          <w:rFonts w:ascii="Times New Roman" w:hAnsi="Times New Roman"/>
          <w:sz w:val="24"/>
          <w:szCs w:val="24"/>
          <w:lang w:val="en-US"/>
        </w:rPr>
        <w:fldChar w:fldCharType="separate"/>
      </w:r>
      <w:hyperlink w:anchor="_ENREF_13" w:tooltip="Jansson, 2009 #2" w:history="1">
        <w:r w:rsidR="00972ABE" w:rsidRPr="00BB5DB5">
          <w:rPr>
            <w:rFonts w:ascii="Times New Roman" w:hAnsi="Times New Roman"/>
            <w:noProof/>
            <w:sz w:val="24"/>
            <w:szCs w:val="24"/>
            <w:vertAlign w:val="superscript"/>
            <w:lang w:val="en-US"/>
          </w:rPr>
          <w:t>13</w:t>
        </w:r>
      </w:hyperlink>
      <w:r w:rsidR="00BB5DB5" w:rsidRPr="00BB5DB5">
        <w:rPr>
          <w:rFonts w:ascii="Times New Roman" w:hAnsi="Times New Roman"/>
          <w:noProof/>
          <w:sz w:val="24"/>
          <w:szCs w:val="24"/>
          <w:vertAlign w:val="superscript"/>
          <w:lang w:val="en-US"/>
        </w:rPr>
        <w:t>,</w:t>
      </w:r>
      <w:hyperlink w:anchor="_ENREF_22" w:tooltip="Sivertsen, 2012 #179" w:history="1">
        <w:r w:rsidR="00972ABE" w:rsidRPr="00BB5DB5">
          <w:rPr>
            <w:rFonts w:ascii="Times New Roman" w:hAnsi="Times New Roman"/>
            <w:noProof/>
            <w:sz w:val="24"/>
            <w:szCs w:val="24"/>
            <w:vertAlign w:val="superscript"/>
            <w:lang w:val="en-US"/>
          </w:rPr>
          <w:t>22</w:t>
        </w:r>
      </w:hyperlink>
      <w:r w:rsidR="00E75B70">
        <w:rPr>
          <w:rFonts w:ascii="Times New Roman" w:hAnsi="Times New Roman"/>
          <w:sz w:val="24"/>
          <w:szCs w:val="24"/>
          <w:lang w:val="en-US"/>
        </w:rPr>
        <w:fldChar w:fldCharType="end"/>
      </w:r>
      <w:r>
        <w:rPr>
          <w:rFonts w:ascii="Times New Roman" w:hAnsi="Times New Roman"/>
          <w:sz w:val="24"/>
          <w:szCs w:val="24"/>
          <w:lang w:val="en-US"/>
        </w:rPr>
        <w:t xml:space="preserve"> and the insomnia symptoms definition used meets to a high degree criteria stipulated for primary insomnia in DSM-IV.</w:t>
      </w:r>
      <w:hyperlink w:anchor="_ENREF_20" w:tooltip=", 1994 #194" w:history="1">
        <w:r w:rsidR="00E75B70" w:rsidRPr="00DA33A4">
          <w:rPr>
            <w:rFonts w:ascii="Times New Roman" w:hAnsi="Times New Roman"/>
            <w:sz w:val="24"/>
            <w:szCs w:val="24"/>
            <w:lang w:val="en-US"/>
          </w:rPr>
          <w:fldChar w:fldCharType="begin"/>
        </w:r>
        <w:r w:rsidR="00972ABE">
          <w:rPr>
            <w:rFonts w:ascii="Times New Roman" w:hAnsi="Times New Roman"/>
            <w:sz w:val="24"/>
            <w:szCs w:val="24"/>
            <w:lang w:val="en-US"/>
          </w:rPr>
          <w:instrText xml:space="preserve"> ADDIN EN.CITE &lt;EndNote&gt;&lt;Cite ExcludeAuth="1"&gt;&lt;Year&gt;1994&lt;/Year&gt;&lt;RecNum&gt;194&lt;/RecNum&gt;&lt;DisplayText&gt;&lt;style face="superscript"&gt;20&lt;/style&gt;&lt;/DisplayText&gt;&lt;record&gt;&lt;rec-number&gt;194&lt;/rec-number&gt;&lt;foreign-keys&gt;&lt;key app="EN" db-id="5srsf05vorr0zketfthvxfpkp0xaxwwadxvr"&gt;194&lt;/key&gt;&lt;/foreign-keys&gt;&lt;ref-type name="Book"&gt;6&lt;/ref-type&gt;&lt;contributors&gt;&lt;secondary-authors&gt;&lt;author&gt;American Psychiatric Association&lt;/author&gt;&lt;/secondary-authors&gt;&lt;/contributors&gt;&lt;titles&gt;&lt;title&gt;Diagnostic and statistical manual of mental disorders (DSM-IV)&lt;/title&gt;&lt;/titles&gt;&lt;edition&gt;4th&lt;/edition&gt;&lt;dates&gt;&lt;year&gt;1994&lt;/year&gt;&lt;/dates&gt;&lt;pub-location&gt;Washington, DC&lt;/pub-location&gt;&lt;publisher&gt;American Psychiatric Association&lt;/publisher&gt;&lt;urls&gt;&lt;/urls&gt;&lt;/record&gt;&lt;/Cite&gt;&lt;Cite ExcludeAuth="1"&gt;&lt;Year&gt;1994&lt;/Year&gt;&lt;RecNum&gt;194&lt;/RecNum&gt;&lt;record&gt;&lt;rec-number&gt;194&lt;/rec-number&gt;&lt;foreign-keys&gt;&lt;key app="EN" db-id="5srsf05vorr0zketfthvxfpkp0xaxwwadxvr"&gt;194&lt;/key&gt;&lt;/foreign-keys&gt;&lt;ref-type name="Book"&gt;6&lt;/ref-type&gt;&lt;contributors&gt;&lt;secondary-authors&gt;&lt;author&gt;American Psychiatric Association&lt;/author&gt;&lt;/secondary-authors&gt;&lt;/contributors&gt;&lt;titles&gt;&lt;title&gt;Diagnostic and statistical manual of mental disorders (DSM-IV)&lt;/title&gt;&lt;/titles&gt;&lt;edition&gt;4th&lt;/edition&gt;&lt;dates&gt;&lt;year&gt;1994&lt;/year&gt;&lt;/dates&gt;&lt;pub-location&gt;Washington, DC&lt;/pub-location&gt;&lt;publisher&gt;American Psychiatric Association&lt;/publisher&gt;&lt;urls&gt;&lt;/urls&gt;&lt;/record&gt;&lt;/Cite&gt;&lt;/EndNote&gt;</w:instrText>
        </w:r>
        <w:r w:rsidR="00E75B70" w:rsidRPr="00DA33A4">
          <w:rPr>
            <w:rFonts w:ascii="Times New Roman" w:hAnsi="Times New Roman"/>
            <w:sz w:val="24"/>
            <w:szCs w:val="24"/>
            <w:lang w:val="en-US"/>
          </w:rPr>
          <w:fldChar w:fldCharType="separate"/>
        </w:r>
        <w:r w:rsidR="00972ABE" w:rsidRPr="00BB5DB5">
          <w:rPr>
            <w:rFonts w:ascii="Times New Roman" w:hAnsi="Times New Roman"/>
            <w:noProof/>
            <w:sz w:val="24"/>
            <w:szCs w:val="24"/>
            <w:vertAlign w:val="superscript"/>
            <w:lang w:val="en-US"/>
          </w:rPr>
          <w:t>20</w:t>
        </w:r>
        <w:r w:rsidR="00E75B70" w:rsidRPr="00DA33A4">
          <w:rPr>
            <w:rFonts w:ascii="Times New Roman" w:hAnsi="Times New Roman"/>
            <w:sz w:val="24"/>
            <w:szCs w:val="24"/>
            <w:lang w:val="en-US"/>
          </w:rPr>
          <w:fldChar w:fldCharType="end"/>
        </w:r>
      </w:hyperlink>
    </w:p>
    <w:p w:rsidR="00C07588" w:rsidRDefault="00960E34">
      <w:pPr>
        <w:spacing w:after="0" w:line="480" w:lineRule="auto"/>
        <w:ind w:firstLine="1310"/>
        <w:rPr>
          <w:rFonts w:ascii="Times New Roman" w:hAnsi="Times New Roman"/>
          <w:sz w:val="24"/>
          <w:szCs w:val="24"/>
          <w:lang w:val="en-US"/>
        </w:rPr>
      </w:pPr>
      <w:r w:rsidRPr="003E11AE">
        <w:rPr>
          <w:rFonts w:ascii="Times New Roman" w:hAnsi="Times New Roman"/>
          <w:sz w:val="24"/>
          <w:szCs w:val="24"/>
          <w:lang w:val="en-US"/>
        </w:rPr>
        <w:t xml:space="preserve">The findings of this study highlight </w:t>
      </w:r>
      <w:r w:rsidR="005631B3" w:rsidRPr="003E11AE">
        <w:rPr>
          <w:rFonts w:ascii="Times New Roman" w:hAnsi="Times New Roman"/>
          <w:sz w:val="24"/>
          <w:szCs w:val="24"/>
          <w:lang w:val="en-US"/>
        </w:rPr>
        <w:t xml:space="preserve">the </w:t>
      </w:r>
      <w:r w:rsidRPr="003E11AE">
        <w:rPr>
          <w:rFonts w:ascii="Times New Roman" w:hAnsi="Times New Roman"/>
          <w:sz w:val="24"/>
          <w:szCs w:val="24"/>
          <w:lang w:val="en-US"/>
        </w:rPr>
        <w:t xml:space="preserve">need for </w:t>
      </w:r>
      <w:r w:rsidR="00ED74AB">
        <w:rPr>
          <w:rFonts w:ascii="Times New Roman" w:hAnsi="Times New Roman"/>
          <w:sz w:val="24"/>
          <w:szCs w:val="24"/>
          <w:lang w:val="en-US"/>
        </w:rPr>
        <w:t xml:space="preserve">research aiming at </w:t>
      </w:r>
      <w:r w:rsidR="005631B3" w:rsidRPr="003E11AE">
        <w:rPr>
          <w:rFonts w:ascii="Times New Roman" w:hAnsi="Times New Roman"/>
          <w:sz w:val="24"/>
          <w:szCs w:val="24"/>
          <w:lang w:val="en-US"/>
        </w:rPr>
        <w:t xml:space="preserve">preventing </w:t>
      </w:r>
      <w:r w:rsidR="00ED74AB">
        <w:rPr>
          <w:rFonts w:ascii="Times New Roman" w:hAnsi="Times New Roman"/>
          <w:sz w:val="24"/>
          <w:szCs w:val="24"/>
          <w:lang w:val="en-US"/>
        </w:rPr>
        <w:t xml:space="preserve">or treating </w:t>
      </w:r>
      <w:r w:rsidR="005D6741" w:rsidRPr="003E11AE">
        <w:rPr>
          <w:rFonts w:ascii="Times New Roman" w:hAnsi="Times New Roman"/>
          <w:sz w:val="24"/>
          <w:szCs w:val="24"/>
          <w:lang w:val="en-US"/>
        </w:rPr>
        <w:t xml:space="preserve">both </w:t>
      </w:r>
      <w:r w:rsidR="005631B3" w:rsidRPr="003E11AE">
        <w:rPr>
          <w:rFonts w:ascii="Times New Roman" w:hAnsi="Times New Roman"/>
          <w:sz w:val="24"/>
          <w:szCs w:val="24"/>
          <w:lang w:val="en-US"/>
        </w:rPr>
        <w:t xml:space="preserve">sleep </w:t>
      </w:r>
      <w:r w:rsidR="000D79BB">
        <w:rPr>
          <w:rFonts w:ascii="Times New Roman" w:hAnsi="Times New Roman"/>
          <w:sz w:val="24"/>
          <w:szCs w:val="24"/>
          <w:lang w:val="en-US"/>
        </w:rPr>
        <w:t>disturbances</w:t>
      </w:r>
      <w:r w:rsidR="005D6741" w:rsidRPr="003E11AE">
        <w:rPr>
          <w:rFonts w:ascii="Times New Roman" w:hAnsi="Times New Roman"/>
          <w:sz w:val="24"/>
          <w:szCs w:val="24"/>
          <w:lang w:val="en-US"/>
        </w:rPr>
        <w:t xml:space="preserve"> and GERS</w:t>
      </w:r>
      <w:r w:rsidR="00ED74AB">
        <w:rPr>
          <w:rFonts w:ascii="Times New Roman" w:hAnsi="Times New Roman"/>
          <w:sz w:val="24"/>
          <w:szCs w:val="24"/>
          <w:lang w:val="en-US"/>
        </w:rPr>
        <w:t xml:space="preserve">. Interventional </w:t>
      </w:r>
      <w:r w:rsidRPr="003E11AE">
        <w:rPr>
          <w:rFonts w:ascii="Times New Roman" w:hAnsi="Times New Roman"/>
          <w:sz w:val="24"/>
          <w:szCs w:val="24"/>
          <w:lang w:val="en-US"/>
        </w:rPr>
        <w:t>studies</w:t>
      </w:r>
      <w:r w:rsidRPr="003E11AE" w:rsidDel="00960E34">
        <w:rPr>
          <w:rFonts w:ascii="Times New Roman" w:hAnsi="Times New Roman"/>
          <w:sz w:val="24"/>
          <w:szCs w:val="24"/>
          <w:lang w:val="en-US"/>
        </w:rPr>
        <w:t xml:space="preserve"> </w:t>
      </w:r>
      <w:r w:rsidRPr="003E11AE">
        <w:rPr>
          <w:rFonts w:ascii="Times New Roman" w:hAnsi="Times New Roman"/>
          <w:sz w:val="24"/>
          <w:szCs w:val="24"/>
          <w:lang w:val="en-US"/>
        </w:rPr>
        <w:t>addressing whether</w:t>
      </w:r>
      <w:r w:rsidR="00D9532F" w:rsidRPr="003E11AE">
        <w:rPr>
          <w:rFonts w:ascii="Times New Roman" w:hAnsi="Times New Roman"/>
          <w:sz w:val="24"/>
          <w:szCs w:val="24"/>
          <w:lang w:val="en-US"/>
        </w:rPr>
        <w:t xml:space="preserve"> treatment of sleep </w:t>
      </w:r>
      <w:r w:rsidR="000D79BB">
        <w:rPr>
          <w:rFonts w:ascii="Times New Roman" w:hAnsi="Times New Roman"/>
          <w:sz w:val="24"/>
          <w:szCs w:val="24"/>
          <w:lang w:val="en-US"/>
        </w:rPr>
        <w:t>disturbances</w:t>
      </w:r>
      <w:r w:rsidR="00D9532F" w:rsidRPr="003E11AE">
        <w:rPr>
          <w:rFonts w:ascii="Times New Roman" w:hAnsi="Times New Roman"/>
          <w:sz w:val="24"/>
          <w:szCs w:val="24"/>
          <w:lang w:val="en-US"/>
        </w:rPr>
        <w:t xml:space="preserve"> decrease</w:t>
      </w:r>
      <w:r w:rsidRPr="003E11AE">
        <w:rPr>
          <w:rFonts w:ascii="Times New Roman" w:hAnsi="Times New Roman"/>
          <w:sz w:val="24"/>
          <w:szCs w:val="24"/>
          <w:lang w:val="en-US"/>
        </w:rPr>
        <w:t>s</w:t>
      </w:r>
      <w:r w:rsidR="00D9532F" w:rsidRPr="003E11AE">
        <w:rPr>
          <w:rFonts w:ascii="Times New Roman" w:hAnsi="Times New Roman"/>
          <w:sz w:val="24"/>
          <w:szCs w:val="24"/>
          <w:lang w:val="en-US"/>
        </w:rPr>
        <w:t xml:space="preserve"> the risk of developing GERS</w:t>
      </w:r>
      <w:r w:rsidRPr="003E11AE">
        <w:rPr>
          <w:rFonts w:ascii="Times New Roman" w:hAnsi="Times New Roman"/>
          <w:sz w:val="24"/>
          <w:szCs w:val="24"/>
          <w:lang w:val="en-US"/>
        </w:rPr>
        <w:t>, and whether</w:t>
      </w:r>
      <w:r w:rsidR="00D9532F" w:rsidRPr="003E11AE">
        <w:rPr>
          <w:rFonts w:ascii="Times New Roman" w:hAnsi="Times New Roman"/>
          <w:sz w:val="24"/>
          <w:szCs w:val="24"/>
          <w:lang w:val="en-US"/>
        </w:rPr>
        <w:t xml:space="preserve"> effective treatment of GERS counteract</w:t>
      </w:r>
      <w:r w:rsidRPr="003E11AE">
        <w:rPr>
          <w:rFonts w:ascii="Times New Roman" w:hAnsi="Times New Roman"/>
          <w:sz w:val="24"/>
          <w:szCs w:val="24"/>
          <w:lang w:val="en-US"/>
        </w:rPr>
        <w:t>s</w:t>
      </w:r>
      <w:r w:rsidR="00D9532F" w:rsidRPr="003E11AE">
        <w:rPr>
          <w:rFonts w:ascii="Times New Roman" w:hAnsi="Times New Roman"/>
          <w:sz w:val="24"/>
          <w:szCs w:val="24"/>
          <w:lang w:val="en-US"/>
        </w:rPr>
        <w:t xml:space="preserve"> sleep </w:t>
      </w:r>
      <w:r w:rsidR="000D79BB">
        <w:rPr>
          <w:rFonts w:ascii="Times New Roman" w:hAnsi="Times New Roman"/>
          <w:sz w:val="24"/>
          <w:szCs w:val="24"/>
          <w:lang w:val="en-US"/>
        </w:rPr>
        <w:t>disturbances</w:t>
      </w:r>
      <w:r w:rsidR="00ED74AB">
        <w:rPr>
          <w:rFonts w:ascii="Times New Roman" w:hAnsi="Times New Roman"/>
          <w:sz w:val="24"/>
          <w:szCs w:val="24"/>
          <w:lang w:val="en-US"/>
        </w:rPr>
        <w:t xml:space="preserve"> are warranted</w:t>
      </w:r>
      <w:r w:rsidR="00D9532F" w:rsidRPr="003E11AE">
        <w:rPr>
          <w:rFonts w:ascii="Times New Roman" w:hAnsi="Times New Roman"/>
          <w:sz w:val="24"/>
          <w:szCs w:val="24"/>
          <w:lang w:val="en-US"/>
        </w:rPr>
        <w:t xml:space="preserve">. </w:t>
      </w:r>
    </w:p>
    <w:p w:rsidR="00C07588" w:rsidRDefault="00E63572">
      <w:pPr>
        <w:spacing w:line="480" w:lineRule="auto"/>
        <w:ind w:firstLine="1304"/>
        <w:rPr>
          <w:rFonts w:ascii="Times New Roman" w:hAnsi="Times New Roman"/>
          <w:sz w:val="24"/>
          <w:szCs w:val="24"/>
          <w:lang w:val="en-US"/>
        </w:rPr>
      </w:pPr>
      <w:r w:rsidRPr="003E11AE">
        <w:rPr>
          <w:rFonts w:ascii="Times New Roman" w:hAnsi="Times New Roman"/>
          <w:sz w:val="24"/>
          <w:szCs w:val="24"/>
          <w:lang w:val="en-US"/>
        </w:rPr>
        <w:t>In c</w:t>
      </w:r>
      <w:r w:rsidR="00A60977" w:rsidRPr="003E11AE">
        <w:rPr>
          <w:rFonts w:ascii="Times New Roman" w:hAnsi="Times New Roman"/>
          <w:sz w:val="24"/>
          <w:szCs w:val="24"/>
          <w:lang w:val="en-US"/>
        </w:rPr>
        <w:t>onclusion</w:t>
      </w:r>
      <w:r w:rsidRPr="003E11AE">
        <w:rPr>
          <w:rFonts w:ascii="Times New Roman" w:hAnsi="Times New Roman"/>
          <w:sz w:val="24"/>
          <w:szCs w:val="24"/>
          <w:lang w:val="en-US"/>
        </w:rPr>
        <w:t xml:space="preserve">, </w:t>
      </w:r>
      <w:r w:rsidR="000A2918">
        <w:rPr>
          <w:rFonts w:ascii="Times New Roman" w:hAnsi="Times New Roman"/>
          <w:sz w:val="24"/>
          <w:szCs w:val="24"/>
          <w:lang w:val="en-US"/>
        </w:rPr>
        <w:t xml:space="preserve">in </w:t>
      </w:r>
      <w:r w:rsidRPr="003E11AE">
        <w:rPr>
          <w:rFonts w:ascii="Times New Roman" w:hAnsi="Times New Roman"/>
          <w:sz w:val="24"/>
          <w:szCs w:val="24"/>
          <w:lang w:val="en-US"/>
        </w:rPr>
        <w:t xml:space="preserve">this </w:t>
      </w:r>
      <w:r w:rsidR="000A05E3" w:rsidRPr="003E11AE">
        <w:rPr>
          <w:rFonts w:ascii="Times New Roman" w:hAnsi="Times New Roman"/>
          <w:sz w:val="24"/>
          <w:szCs w:val="24"/>
          <w:lang w:val="en-US"/>
        </w:rPr>
        <w:t xml:space="preserve">first </w:t>
      </w:r>
      <w:r w:rsidRPr="003E11AE">
        <w:rPr>
          <w:rFonts w:ascii="Times New Roman" w:hAnsi="Times New Roman"/>
          <w:sz w:val="24"/>
          <w:szCs w:val="24"/>
          <w:lang w:val="en-US"/>
        </w:rPr>
        <w:t>large and longitudinal cohort study assessing</w:t>
      </w:r>
      <w:r w:rsidR="006A0406" w:rsidRPr="003E11AE">
        <w:rPr>
          <w:rFonts w:ascii="Times New Roman" w:hAnsi="Times New Roman"/>
          <w:sz w:val="24"/>
          <w:szCs w:val="24"/>
          <w:lang w:val="en-US"/>
        </w:rPr>
        <w:t xml:space="preserve"> the </w:t>
      </w:r>
      <w:r w:rsidR="00960E34" w:rsidRPr="003E11AE">
        <w:rPr>
          <w:rFonts w:ascii="Times New Roman" w:hAnsi="Times New Roman"/>
          <w:sz w:val="24"/>
          <w:szCs w:val="24"/>
          <w:lang w:val="en-US"/>
        </w:rPr>
        <w:t xml:space="preserve">relation between </w:t>
      </w:r>
      <w:r w:rsidRPr="003E11AE">
        <w:rPr>
          <w:rFonts w:ascii="Times New Roman" w:hAnsi="Times New Roman"/>
          <w:sz w:val="24"/>
          <w:szCs w:val="24"/>
          <w:lang w:val="en-US"/>
        </w:rPr>
        <w:t xml:space="preserve">incident GERS and sleep </w:t>
      </w:r>
      <w:r w:rsidR="000D79BB">
        <w:rPr>
          <w:rFonts w:ascii="Times New Roman" w:hAnsi="Times New Roman"/>
          <w:sz w:val="24"/>
          <w:szCs w:val="24"/>
          <w:lang w:val="en-US"/>
        </w:rPr>
        <w:t>disturbances</w:t>
      </w:r>
      <w:r w:rsidRPr="003E11AE">
        <w:rPr>
          <w:rFonts w:ascii="Times New Roman" w:hAnsi="Times New Roman"/>
          <w:sz w:val="24"/>
          <w:szCs w:val="24"/>
          <w:lang w:val="en-US"/>
        </w:rPr>
        <w:t xml:space="preserve"> </w:t>
      </w:r>
      <w:r w:rsidR="00741C70" w:rsidRPr="003E11AE">
        <w:rPr>
          <w:rFonts w:ascii="Times New Roman" w:hAnsi="Times New Roman"/>
          <w:sz w:val="24"/>
          <w:szCs w:val="24"/>
          <w:lang w:val="en-US"/>
        </w:rPr>
        <w:t>a</w:t>
      </w:r>
      <w:r w:rsidR="000A2918">
        <w:rPr>
          <w:rFonts w:ascii="Times New Roman" w:hAnsi="Times New Roman"/>
          <w:sz w:val="24"/>
          <w:szCs w:val="24"/>
          <w:lang w:val="en-US"/>
        </w:rPr>
        <w:t xml:space="preserve"> </w:t>
      </w:r>
      <w:r w:rsidR="00741C70" w:rsidRPr="003E11AE">
        <w:rPr>
          <w:rFonts w:ascii="Times New Roman" w:hAnsi="Times New Roman"/>
          <w:sz w:val="24"/>
          <w:szCs w:val="24"/>
          <w:lang w:val="en-US"/>
        </w:rPr>
        <w:t>bidirectional association</w:t>
      </w:r>
      <w:r w:rsidR="000A2918">
        <w:rPr>
          <w:rFonts w:ascii="Times New Roman" w:hAnsi="Times New Roman"/>
          <w:sz w:val="24"/>
          <w:szCs w:val="24"/>
          <w:lang w:val="en-US"/>
        </w:rPr>
        <w:t xml:space="preserve"> has been observed</w:t>
      </w:r>
      <w:r w:rsidR="00B829CA">
        <w:rPr>
          <w:rFonts w:ascii="Times New Roman" w:hAnsi="Times New Roman"/>
          <w:sz w:val="24"/>
          <w:szCs w:val="24"/>
          <w:lang w:val="en-US"/>
        </w:rPr>
        <w:t>. T</w:t>
      </w:r>
      <w:r w:rsidR="00741C70" w:rsidRPr="003E11AE">
        <w:rPr>
          <w:rFonts w:ascii="Times New Roman" w:hAnsi="Times New Roman"/>
          <w:sz w:val="24"/>
          <w:szCs w:val="24"/>
          <w:lang w:val="en-US"/>
        </w:rPr>
        <w:t xml:space="preserve">he association between </w:t>
      </w:r>
      <w:r w:rsidRPr="003E11AE">
        <w:rPr>
          <w:rFonts w:ascii="Times New Roman" w:hAnsi="Times New Roman"/>
          <w:sz w:val="24"/>
          <w:szCs w:val="24"/>
          <w:lang w:val="en-US"/>
        </w:rPr>
        <w:t xml:space="preserve">sleep </w:t>
      </w:r>
      <w:r w:rsidR="000D79BB">
        <w:rPr>
          <w:rFonts w:ascii="Times New Roman" w:hAnsi="Times New Roman"/>
          <w:sz w:val="24"/>
          <w:szCs w:val="24"/>
          <w:lang w:val="en-US"/>
        </w:rPr>
        <w:t>disturbances</w:t>
      </w:r>
      <w:r w:rsidR="00ED74AB">
        <w:rPr>
          <w:rFonts w:ascii="Times New Roman" w:hAnsi="Times New Roman"/>
          <w:sz w:val="24"/>
          <w:szCs w:val="24"/>
          <w:lang w:val="en-US"/>
        </w:rPr>
        <w:t xml:space="preserve"> or </w:t>
      </w:r>
      <w:r w:rsidR="0040334E">
        <w:rPr>
          <w:rFonts w:ascii="Times New Roman" w:hAnsi="Times New Roman"/>
          <w:sz w:val="24"/>
          <w:szCs w:val="24"/>
          <w:lang w:val="en-US"/>
        </w:rPr>
        <w:t>insomnia disorder</w:t>
      </w:r>
      <w:r w:rsidR="00ED74AB">
        <w:rPr>
          <w:rFonts w:ascii="Times New Roman" w:hAnsi="Times New Roman"/>
          <w:sz w:val="24"/>
          <w:szCs w:val="24"/>
          <w:lang w:val="en-US"/>
        </w:rPr>
        <w:t>s</w:t>
      </w:r>
      <w:r w:rsidR="00741C70" w:rsidRPr="003E11AE">
        <w:rPr>
          <w:rFonts w:ascii="Times New Roman" w:hAnsi="Times New Roman"/>
          <w:sz w:val="24"/>
          <w:szCs w:val="24"/>
          <w:lang w:val="en-US"/>
        </w:rPr>
        <w:t xml:space="preserve"> and incident GERS </w:t>
      </w:r>
      <w:r w:rsidR="0065357C" w:rsidRPr="003E11AE">
        <w:rPr>
          <w:rFonts w:ascii="Times New Roman" w:hAnsi="Times New Roman"/>
          <w:sz w:val="24"/>
          <w:szCs w:val="24"/>
          <w:lang w:val="en-US"/>
        </w:rPr>
        <w:t>might</w:t>
      </w:r>
      <w:r w:rsidR="00741C70" w:rsidRPr="003E11AE">
        <w:rPr>
          <w:rFonts w:ascii="Times New Roman" w:hAnsi="Times New Roman"/>
          <w:sz w:val="24"/>
          <w:szCs w:val="24"/>
          <w:lang w:val="en-US"/>
        </w:rPr>
        <w:t xml:space="preserve"> be stronger than the association between GERS and incident </w:t>
      </w:r>
      <w:r w:rsidR="000A05E3" w:rsidRPr="003E11AE">
        <w:rPr>
          <w:rFonts w:ascii="Times New Roman" w:hAnsi="Times New Roman"/>
          <w:sz w:val="24"/>
          <w:szCs w:val="24"/>
          <w:lang w:val="en-US"/>
        </w:rPr>
        <w:t xml:space="preserve">sleep </w:t>
      </w:r>
      <w:r w:rsidR="000D79BB">
        <w:rPr>
          <w:rFonts w:ascii="Times New Roman" w:hAnsi="Times New Roman"/>
          <w:sz w:val="24"/>
          <w:szCs w:val="24"/>
          <w:lang w:val="en-US"/>
        </w:rPr>
        <w:t>disturbances</w:t>
      </w:r>
      <w:r w:rsidR="00ED74AB">
        <w:rPr>
          <w:rFonts w:ascii="Times New Roman" w:hAnsi="Times New Roman"/>
          <w:sz w:val="24"/>
          <w:szCs w:val="24"/>
          <w:lang w:val="en-US"/>
        </w:rPr>
        <w:t xml:space="preserve"> or </w:t>
      </w:r>
      <w:r w:rsidR="0040334E">
        <w:rPr>
          <w:rFonts w:ascii="Times New Roman" w:hAnsi="Times New Roman"/>
          <w:sz w:val="24"/>
          <w:szCs w:val="24"/>
          <w:lang w:val="en-US"/>
        </w:rPr>
        <w:t>insomnia disorder</w:t>
      </w:r>
      <w:r w:rsidR="00ED74AB">
        <w:rPr>
          <w:rFonts w:ascii="Times New Roman" w:hAnsi="Times New Roman"/>
          <w:sz w:val="24"/>
          <w:szCs w:val="24"/>
          <w:lang w:val="en-US"/>
        </w:rPr>
        <w:t>s</w:t>
      </w:r>
      <w:r w:rsidR="00741C70" w:rsidRPr="003E11AE">
        <w:rPr>
          <w:rFonts w:ascii="Times New Roman" w:hAnsi="Times New Roman"/>
          <w:sz w:val="24"/>
          <w:szCs w:val="24"/>
          <w:lang w:val="en-US"/>
        </w:rPr>
        <w:t>.</w:t>
      </w:r>
      <w:r w:rsidR="0092697B" w:rsidRPr="003E11AE">
        <w:rPr>
          <w:rFonts w:ascii="Times New Roman" w:hAnsi="Times New Roman"/>
          <w:sz w:val="24"/>
          <w:szCs w:val="24"/>
          <w:lang w:val="en-US"/>
        </w:rPr>
        <w:t xml:space="preserve"> </w:t>
      </w:r>
    </w:p>
    <w:p w:rsidR="0092697B" w:rsidRPr="003E11AE" w:rsidRDefault="0092697B">
      <w:pPr>
        <w:rPr>
          <w:rFonts w:ascii="Times New Roman" w:hAnsi="Times New Roman"/>
          <w:sz w:val="24"/>
          <w:szCs w:val="24"/>
          <w:lang w:val="en-US"/>
        </w:rPr>
      </w:pPr>
      <w:r w:rsidRPr="003E11AE">
        <w:rPr>
          <w:rFonts w:ascii="Times New Roman" w:hAnsi="Times New Roman"/>
          <w:sz w:val="24"/>
          <w:szCs w:val="24"/>
          <w:lang w:val="en-US"/>
        </w:rPr>
        <w:br w:type="page"/>
      </w:r>
    </w:p>
    <w:p w:rsidR="008A7762" w:rsidRPr="00DA33A4" w:rsidRDefault="00707F00">
      <w:pPr>
        <w:spacing w:line="480" w:lineRule="auto"/>
        <w:rPr>
          <w:rFonts w:ascii="Times New Roman" w:hAnsi="Times New Roman"/>
          <w:b/>
          <w:sz w:val="24"/>
          <w:szCs w:val="24"/>
          <w:lang w:val="en-US"/>
        </w:rPr>
      </w:pPr>
      <w:r w:rsidRPr="00DA33A4">
        <w:rPr>
          <w:rFonts w:ascii="Times New Roman" w:hAnsi="Times New Roman"/>
          <w:b/>
          <w:sz w:val="24"/>
          <w:szCs w:val="24"/>
          <w:lang w:val="en-US"/>
        </w:rPr>
        <w:lastRenderedPageBreak/>
        <w:t xml:space="preserve">REFERENCES </w:t>
      </w:r>
    </w:p>
    <w:p w:rsidR="00972ABE" w:rsidRPr="00972ABE" w:rsidRDefault="00E75B70" w:rsidP="00972ABE">
      <w:pPr>
        <w:pStyle w:val="EndNoteBibliography"/>
        <w:spacing w:after="0"/>
      </w:pPr>
      <w:r w:rsidRPr="00B2462A">
        <w:rPr>
          <w:rFonts w:ascii="Times New Roman" w:hAnsi="Times New Roman"/>
          <w:sz w:val="24"/>
          <w:szCs w:val="24"/>
        </w:rPr>
        <w:fldChar w:fldCharType="begin"/>
      </w:r>
      <w:r w:rsidR="00C168DA" w:rsidRPr="00DA33A4">
        <w:rPr>
          <w:rFonts w:ascii="Times New Roman" w:hAnsi="Times New Roman"/>
          <w:sz w:val="24"/>
          <w:szCs w:val="24"/>
        </w:rPr>
        <w:instrText xml:space="preserve"> ADDIN EN.REFLIST </w:instrText>
      </w:r>
      <w:r w:rsidRPr="00B2462A">
        <w:rPr>
          <w:rFonts w:ascii="Times New Roman" w:hAnsi="Times New Roman"/>
          <w:sz w:val="24"/>
          <w:szCs w:val="24"/>
        </w:rPr>
        <w:fldChar w:fldCharType="separate"/>
      </w:r>
      <w:bookmarkStart w:id="3" w:name="_ENREF_1"/>
      <w:r w:rsidR="00972ABE" w:rsidRPr="00972ABE">
        <w:t>1.</w:t>
      </w:r>
      <w:r w:rsidR="00972ABE" w:rsidRPr="00972ABE">
        <w:tab/>
        <w:t xml:space="preserve">El-Serag HB, Sweet S, Winchester CC, Dent J. Update on the epidemiology of gastro-oesophageal reflux disease: a systematic review. </w:t>
      </w:r>
      <w:r w:rsidR="00972ABE" w:rsidRPr="00FD5CF6">
        <w:t>Gut</w:t>
      </w:r>
      <w:r w:rsidR="00972ABE" w:rsidRPr="00972ABE">
        <w:t xml:space="preserve"> </w:t>
      </w:r>
      <w:r w:rsidR="00FD5CF6">
        <w:rPr>
          <w:rFonts w:ascii="Arial" w:hAnsi="Arial" w:cs="Arial"/>
          <w:color w:val="000000"/>
          <w:sz w:val="18"/>
          <w:szCs w:val="18"/>
          <w:shd w:val="clear" w:color="auto" w:fill="FFFFFF"/>
        </w:rPr>
        <w:t>2014</w:t>
      </w:r>
      <w:r w:rsidRPr="00E75B70">
        <w:rPr>
          <w:rFonts w:asciiTheme="minorHAnsi" w:hAnsiTheme="minorHAnsi" w:cs="Arial"/>
          <w:color w:val="000000"/>
          <w:shd w:val="clear" w:color="auto" w:fill="FFFFFF"/>
        </w:rPr>
        <w:t>;63:871-80</w:t>
      </w:r>
      <w:r w:rsidR="00972ABE" w:rsidRPr="00972ABE">
        <w:t>.</w:t>
      </w:r>
      <w:bookmarkEnd w:id="3"/>
    </w:p>
    <w:p w:rsidR="00972ABE" w:rsidRPr="00972ABE" w:rsidRDefault="00972ABE" w:rsidP="00972ABE">
      <w:pPr>
        <w:pStyle w:val="EndNoteBibliography"/>
        <w:spacing w:after="0"/>
      </w:pPr>
      <w:bookmarkStart w:id="4" w:name="_ENREF_2"/>
      <w:r w:rsidRPr="00972ABE">
        <w:t>2.</w:t>
      </w:r>
      <w:r w:rsidRPr="00972ABE">
        <w:tab/>
        <w:t>Ness-Jensen E, Lindam A, Lagergren J, Hveem K. Changes in prevalence, incidence and spontaneous loss of gastro-oesophageal reflux symptoms: a prospective population-based cohort study, the HUNT study. G</w:t>
      </w:r>
      <w:r w:rsidRPr="00FD5CF6">
        <w:t xml:space="preserve">ut </w:t>
      </w:r>
      <w:r w:rsidR="00E75B70" w:rsidRPr="00E75B70">
        <w:rPr>
          <w:rFonts w:asciiTheme="minorHAnsi" w:hAnsiTheme="minorHAnsi" w:cs="Arial"/>
          <w:color w:val="000000"/>
          <w:shd w:val="clear" w:color="auto" w:fill="FFFFFF"/>
        </w:rPr>
        <w:t>2012;61:1390-7.</w:t>
      </w:r>
      <w:bookmarkEnd w:id="4"/>
    </w:p>
    <w:p w:rsidR="00972ABE" w:rsidRPr="00972ABE" w:rsidRDefault="00972ABE" w:rsidP="00972ABE">
      <w:pPr>
        <w:pStyle w:val="EndNoteBibliography"/>
        <w:spacing w:after="0"/>
      </w:pPr>
      <w:bookmarkStart w:id="5" w:name="_ENREF_3"/>
      <w:r w:rsidRPr="00972ABE">
        <w:t>3.</w:t>
      </w:r>
      <w:r w:rsidRPr="00972ABE">
        <w:tab/>
        <w:t>Nilsson M, Johnsen R, Ye W, Hveem K, Lagergren J. Prevalence of gastro-oesophageal reflux symptoms and the influence of age and sex. Scand J Gastroenterol 2004;39:1040-5.</w:t>
      </w:r>
      <w:bookmarkEnd w:id="5"/>
    </w:p>
    <w:p w:rsidR="00972ABE" w:rsidRPr="00972ABE" w:rsidRDefault="00972ABE" w:rsidP="00972ABE">
      <w:pPr>
        <w:pStyle w:val="EndNoteBibliography"/>
        <w:spacing w:after="0"/>
      </w:pPr>
      <w:bookmarkStart w:id="6" w:name="_ENREF_4"/>
      <w:r w:rsidRPr="00972ABE">
        <w:t>4.</w:t>
      </w:r>
      <w:r w:rsidRPr="00972ABE">
        <w:tab/>
        <w:t>Wiklund I. Review of the quality of life and burden of illness in gastroesophageal reflux disease. Dig Dis 2004;22:108-14.</w:t>
      </w:r>
      <w:bookmarkEnd w:id="6"/>
    </w:p>
    <w:p w:rsidR="00972ABE" w:rsidRPr="00972ABE" w:rsidRDefault="00972ABE" w:rsidP="00972ABE">
      <w:pPr>
        <w:pStyle w:val="EndNoteBibliography"/>
        <w:spacing w:after="0"/>
      </w:pPr>
      <w:bookmarkStart w:id="7" w:name="_ENREF_5"/>
      <w:r w:rsidRPr="00972ABE">
        <w:t>5.</w:t>
      </w:r>
      <w:r w:rsidRPr="00972ABE">
        <w:tab/>
        <w:t>Lagergren J, Bergstrom R, Lindgren A, Nyren O. Symptomatic gastroesophageal reflux as a risk factor for esophageal adenocarcinoma. N Engl J Med 1999;340:825-31.</w:t>
      </w:r>
      <w:bookmarkEnd w:id="7"/>
    </w:p>
    <w:p w:rsidR="00972ABE" w:rsidRPr="00972ABE" w:rsidRDefault="00972ABE" w:rsidP="00972ABE">
      <w:pPr>
        <w:pStyle w:val="EndNoteBibliography"/>
        <w:spacing w:after="0"/>
      </w:pPr>
      <w:bookmarkStart w:id="8" w:name="_ENREF_6"/>
      <w:r w:rsidRPr="00972ABE">
        <w:t>6.</w:t>
      </w:r>
      <w:r w:rsidRPr="00972ABE">
        <w:tab/>
        <w:t>Jansson C, Wiberg M, Alexanderson K. Sickness absence due to gastroesophageal reflux diagnoses: a nationwide Swedish population-based study. Scand J Gastroenterol 2013;48:17-26.</w:t>
      </w:r>
      <w:bookmarkEnd w:id="8"/>
    </w:p>
    <w:p w:rsidR="00972ABE" w:rsidRPr="00972ABE" w:rsidRDefault="00972ABE" w:rsidP="00972ABE">
      <w:pPr>
        <w:pStyle w:val="EndNoteBibliography"/>
        <w:spacing w:after="0"/>
      </w:pPr>
      <w:bookmarkStart w:id="9" w:name="_ENREF_7"/>
      <w:r w:rsidRPr="00972ABE">
        <w:t>7.</w:t>
      </w:r>
      <w:r w:rsidRPr="00972ABE">
        <w:tab/>
        <w:t>Dent J, El-Serag HB, Wallander MA, Johansson S. Epidemiology of gastro-oesophageal reflux disease: a systematic review. Gut 2005;54:710-7.</w:t>
      </w:r>
      <w:bookmarkEnd w:id="9"/>
    </w:p>
    <w:p w:rsidR="00972ABE" w:rsidRPr="00972ABE" w:rsidRDefault="00972ABE" w:rsidP="00972ABE">
      <w:pPr>
        <w:pStyle w:val="EndNoteBibliography"/>
        <w:spacing w:after="0"/>
      </w:pPr>
      <w:bookmarkStart w:id="10" w:name="_ENREF_8"/>
      <w:r w:rsidRPr="00972ABE">
        <w:t>8.</w:t>
      </w:r>
      <w:r w:rsidRPr="00972ABE">
        <w:tab/>
        <w:t>Zheng Z, Nordenstedt H, Pedersen NL, Lagergren J, Ye W. Lifestyle factors and risk for symptomatic gastroesophageal reflux in monozygotic twins. Gastroenterology 2007;132:87-95.</w:t>
      </w:r>
      <w:bookmarkEnd w:id="10"/>
    </w:p>
    <w:p w:rsidR="00972ABE" w:rsidRPr="00972ABE" w:rsidRDefault="00972ABE" w:rsidP="00972ABE">
      <w:pPr>
        <w:pStyle w:val="EndNoteBibliography"/>
        <w:spacing w:after="0"/>
      </w:pPr>
      <w:bookmarkStart w:id="11" w:name="_ENREF_9"/>
      <w:r w:rsidRPr="00972ABE">
        <w:t>9.</w:t>
      </w:r>
      <w:r w:rsidRPr="00972ABE">
        <w:tab/>
        <w:t>Sivertsen B, Lallukka T, Salo P, et al. Insomnia as a risk factor for ill health: results from the large population-based prospective HUNT Study in Norway. J Sleep Res 2013.</w:t>
      </w:r>
      <w:bookmarkEnd w:id="11"/>
    </w:p>
    <w:p w:rsidR="00972ABE" w:rsidRPr="00972ABE" w:rsidRDefault="00972ABE" w:rsidP="00972ABE">
      <w:pPr>
        <w:pStyle w:val="EndNoteBibliography"/>
        <w:spacing w:after="0"/>
      </w:pPr>
      <w:bookmarkStart w:id="12" w:name="_ENREF_10"/>
      <w:r w:rsidRPr="00972ABE">
        <w:t>10.</w:t>
      </w:r>
      <w:r w:rsidRPr="00972ABE">
        <w:tab/>
        <w:t>Ohayon MM. Epidemiology of insomnia: what we know and what we still need to learn. Sleep Med Rev 2002;6:97-111.</w:t>
      </w:r>
      <w:bookmarkEnd w:id="12"/>
    </w:p>
    <w:p w:rsidR="00972ABE" w:rsidRPr="00972ABE" w:rsidRDefault="00972ABE" w:rsidP="00972ABE">
      <w:pPr>
        <w:pStyle w:val="EndNoteBibliography"/>
        <w:spacing w:after="0"/>
      </w:pPr>
      <w:bookmarkStart w:id="13" w:name="_ENREF_11"/>
      <w:r w:rsidRPr="00972ABE">
        <w:t>11.</w:t>
      </w:r>
      <w:r w:rsidRPr="00972ABE">
        <w:tab/>
        <w:t>Jansson C, Alexanderson K, Kecklund G, Akerstedt T. Clinically diagnosed insomnia and risk of all-cause and diagnosis-specific sickness absence: a nationwide Swedish prospective cohort study. Scand J Public Health 2013;41:712-21.</w:t>
      </w:r>
      <w:bookmarkEnd w:id="13"/>
    </w:p>
    <w:p w:rsidR="00972ABE" w:rsidRPr="00972ABE" w:rsidRDefault="00972ABE" w:rsidP="00972ABE">
      <w:pPr>
        <w:pStyle w:val="EndNoteBibliography"/>
        <w:spacing w:after="0"/>
      </w:pPr>
      <w:bookmarkStart w:id="14" w:name="_ENREF_12"/>
      <w:r w:rsidRPr="00972ABE">
        <w:t>12.</w:t>
      </w:r>
      <w:r w:rsidRPr="00972ABE">
        <w:tab/>
        <w:t>Laugsand LE, Strand LB, Vatten LJ, Janszky I, Bjorngaard JH. Insomnia symptoms and risk for unintentional fatal injuries--the HUNT Study. Sleep 2014;37:1777-86.</w:t>
      </w:r>
      <w:bookmarkEnd w:id="14"/>
    </w:p>
    <w:p w:rsidR="00972ABE" w:rsidRPr="00972ABE" w:rsidRDefault="00972ABE" w:rsidP="00972ABE">
      <w:pPr>
        <w:pStyle w:val="EndNoteBibliography"/>
        <w:spacing w:after="0"/>
      </w:pPr>
      <w:bookmarkStart w:id="15" w:name="_ENREF_13"/>
      <w:r w:rsidRPr="00972ABE">
        <w:t>13.</w:t>
      </w:r>
      <w:r w:rsidRPr="00972ABE">
        <w:tab/>
        <w:t>Jansson C, Nordenstedt H, Wallander MA, et al. A population-based study showing an association between gastroesophageal reflux disease and sleep problems. Clin Gastroenterol Hepatol 2009;7:960-5.</w:t>
      </w:r>
      <w:bookmarkEnd w:id="15"/>
    </w:p>
    <w:p w:rsidR="00972ABE" w:rsidRPr="00972ABE" w:rsidRDefault="00972ABE" w:rsidP="00972ABE">
      <w:pPr>
        <w:pStyle w:val="EndNoteBibliography"/>
        <w:spacing w:after="0"/>
      </w:pPr>
      <w:bookmarkStart w:id="16" w:name="_ENREF_14"/>
      <w:r w:rsidRPr="00972ABE">
        <w:t>14.</w:t>
      </w:r>
      <w:r w:rsidRPr="00972ABE">
        <w:tab/>
        <w:t xml:space="preserve">Lindam A, Jansson C, Nordenstedt H, Pedersen NL, Lagergren J. A population-based study of gastroesophageal reflux disease and sleep problems in elderly twins. PloS </w:t>
      </w:r>
      <w:r w:rsidR="00707F00">
        <w:t>O</w:t>
      </w:r>
      <w:r w:rsidRPr="00972ABE">
        <w:t>ne 2012;7:e48602.</w:t>
      </w:r>
      <w:bookmarkEnd w:id="16"/>
    </w:p>
    <w:p w:rsidR="00972ABE" w:rsidRPr="00972ABE" w:rsidRDefault="00972ABE" w:rsidP="00972ABE">
      <w:pPr>
        <w:pStyle w:val="EndNoteBibliography"/>
        <w:spacing w:after="0"/>
      </w:pPr>
      <w:bookmarkStart w:id="17" w:name="_ENREF_15"/>
      <w:r w:rsidRPr="00972ABE">
        <w:t>15.</w:t>
      </w:r>
      <w:r w:rsidRPr="00972ABE">
        <w:tab/>
        <w:t>Jung HK, Choung RS, Talley NJ. Gastroesophageal reflux disease and sleep disorders: evidence for a causal link and therapeutic implications. J Neurogastroenterol Motil 2010;16:22-9.</w:t>
      </w:r>
      <w:bookmarkEnd w:id="17"/>
    </w:p>
    <w:p w:rsidR="00972ABE" w:rsidRPr="00972ABE" w:rsidRDefault="00972ABE" w:rsidP="00972ABE">
      <w:pPr>
        <w:pStyle w:val="EndNoteBibliography"/>
        <w:spacing w:after="0"/>
      </w:pPr>
      <w:bookmarkStart w:id="18" w:name="_ENREF_16"/>
      <w:r w:rsidRPr="00972ABE">
        <w:t>16.</w:t>
      </w:r>
      <w:r w:rsidRPr="00972ABE">
        <w:tab/>
        <w:t>Fujiwara Y, Arakawa T, Fass R. Gastroesophageal reflux disease and sleep. Gastroenterol Clin North Am 2013;42:57-70.</w:t>
      </w:r>
      <w:bookmarkEnd w:id="18"/>
    </w:p>
    <w:p w:rsidR="00972ABE" w:rsidRPr="00972ABE" w:rsidRDefault="00972ABE" w:rsidP="00972ABE">
      <w:pPr>
        <w:pStyle w:val="EndNoteBibliography"/>
        <w:spacing w:after="0"/>
      </w:pPr>
      <w:bookmarkStart w:id="19" w:name="_ENREF_17"/>
      <w:r w:rsidRPr="00972ABE">
        <w:t>17.</w:t>
      </w:r>
      <w:r w:rsidRPr="00972ABE">
        <w:tab/>
        <w:t>Langhammer A, Krokstad S, Romundstad P, Heggland J, Holmen J. The HUNT study: participation is associated with survival and depends on socioeconomic status, diseases and symptoms. BMC Med Res Methodol 2012;12:143.</w:t>
      </w:r>
      <w:bookmarkEnd w:id="19"/>
    </w:p>
    <w:p w:rsidR="00972ABE" w:rsidRPr="00972ABE" w:rsidRDefault="00972ABE" w:rsidP="00972ABE">
      <w:pPr>
        <w:pStyle w:val="EndNoteBibliography"/>
        <w:spacing w:after="0"/>
      </w:pPr>
      <w:bookmarkStart w:id="20" w:name="_ENREF_18"/>
      <w:r w:rsidRPr="00972ABE">
        <w:t>18.</w:t>
      </w:r>
      <w:r w:rsidRPr="00972ABE">
        <w:tab/>
        <w:t>Nilsson M, Johnsen R, Ye W, Hveem K, Lagergren J. Obesity and estrogen as risk factors for gastroesophageal reflux symptoms. J</w:t>
      </w:r>
      <w:r w:rsidR="00707F00" w:rsidRPr="00972ABE">
        <w:t>AMA</w:t>
      </w:r>
      <w:r w:rsidRPr="00972ABE">
        <w:t xml:space="preserve"> 2003;290:66-72.</w:t>
      </w:r>
      <w:bookmarkEnd w:id="20"/>
    </w:p>
    <w:p w:rsidR="00972ABE" w:rsidRPr="00972ABE" w:rsidRDefault="00972ABE" w:rsidP="00972ABE">
      <w:pPr>
        <w:pStyle w:val="EndNoteBibliography"/>
        <w:spacing w:after="0"/>
      </w:pPr>
      <w:bookmarkStart w:id="21" w:name="_ENREF_19"/>
      <w:r w:rsidRPr="00972ABE">
        <w:t>19.</w:t>
      </w:r>
      <w:r w:rsidRPr="00972ABE">
        <w:tab/>
        <w:t>Vakil N, van Zanten SV, Kahrilas P, Dent J, Jones R. The Montreal definition and classification of gastroesophageal reflux disease: a global evidence-based consensus. Am J Gastroenterol 2006;101:1900-20; quiz 43.</w:t>
      </w:r>
      <w:bookmarkEnd w:id="21"/>
    </w:p>
    <w:p w:rsidR="00972ABE" w:rsidRPr="00972ABE" w:rsidRDefault="00972ABE" w:rsidP="00972ABE">
      <w:pPr>
        <w:pStyle w:val="EndNoteBibliography"/>
        <w:spacing w:after="0"/>
      </w:pPr>
      <w:bookmarkStart w:id="22" w:name="_ENREF_20"/>
      <w:r w:rsidRPr="00972ABE">
        <w:t>20.</w:t>
      </w:r>
      <w:r w:rsidRPr="00972ABE">
        <w:tab/>
        <w:t>Diagnostic and statistical manual of mental disorders (DSM-IV). 4th ed. Washington, DC: American Psychiatric Association, 1994.</w:t>
      </w:r>
      <w:bookmarkEnd w:id="22"/>
    </w:p>
    <w:p w:rsidR="00972ABE" w:rsidRPr="00972ABE" w:rsidRDefault="00972ABE" w:rsidP="00972ABE">
      <w:pPr>
        <w:pStyle w:val="EndNoteBibliography"/>
        <w:spacing w:after="0"/>
      </w:pPr>
      <w:bookmarkStart w:id="23" w:name="_ENREF_21"/>
      <w:r w:rsidRPr="00972ABE">
        <w:t>21.</w:t>
      </w:r>
      <w:r w:rsidRPr="00972ABE">
        <w:tab/>
        <w:t>Sivertsen B, Overland S, Neckelmann D, et al. The long-term effect of insomnia on work disability: the HUNT-2 historical cohort study. Am J Epidemiol 2006;163:1018-24.</w:t>
      </w:r>
      <w:bookmarkEnd w:id="23"/>
    </w:p>
    <w:p w:rsidR="00972ABE" w:rsidRPr="00972ABE" w:rsidRDefault="00972ABE" w:rsidP="00972ABE">
      <w:pPr>
        <w:pStyle w:val="EndNoteBibliography"/>
        <w:spacing w:after="0"/>
      </w:pPr>
      <w:bookmarkStart w:id="24" w:name="_ENREF_22"/>
      <w:r w:rsidRPr="00972ABE">
        <w:lastRenderedPageBreak/>
        <w:t>22.</w:t>
      </w:r>
      <w:r w:rsidRPr="00972ABE">
        <w:tab/>
        <w:t>Sivertsen B, Salo P, Mykletun A, et al. The bidirectional association between depression and insomnia: the HUNT study. Psychosom Med 2012;74:758-65.</w:t>
      </w:r>
      <w:bookmarkEnd w:id="24"/>
    </w:p>
    <w:p w:rsidR="00972ABE" w:rsidRPr="00972ABE" w:rsidRDefault="00972ABE" w:rsidP="00972ABE">
      <w:pPr>
        <w:pStyle w:val="EndNoteBibliography"/>
        <w:spacing w:after="0"/>
      </w:pPr>
      <w:bookmarkStart w:id="25" w:name="_ENREF_23"/>
      <w:r w:rsidRPr="00972ABE">
        <w:t>23.</w:t>
      </w:r>
      <w:r w:rsidRPr="00972ABE">
        <w:tab/>
        <w:t xml:space="preserve">Zigmond AS, Snaith RP. The hospital anxiety and depression scale. Acta </w:t>
      </w:r>
      <w:r w:rsidR="00707F00">
        <w:t>P</w:t>
      </w:r>
      <w:r w:rsidRPr="00972ABE">
        <w:t>sychiatr Scan 1983;67:361-70.</w:t>
      </w:r>
      <w:bookmarkEnd w:id="25"/>
    </w:p>
    <w:p w:rsidR="00972ABE" w:rsidRPr="00972ABE" w:rsidRDefault="00972ABE" w:rsidP="00972ABE">
      <w:pPr>
        <w:pStyle w:val="EndNoteBibliography"/>
        <w:spacing w:after="0"/>
      </w:pPr>
      <w:bookmarkStart w:id="26" w:name="_ENREF_24"/>
      <w:r w:rsidRPr="00972ABE">
        <w:t>24.</w:t>
      </w:r>
      <w:r w:rsidRPr="00972ABE">
        <w:tab/>
        <w:t>Zou G. A modified poisson regression approach to prospective studies with binary data. Am J Epidemiol 2004;159:702-6.</w:t>
      </w:r>
      <w:bookmarkEnd w:id="26"/>
    </w:p>
    <w:p w:rsidR="00972ABE" w:rsidRPr="00972ABE" w:rsidRDefault="00972ABE" w:rsidP="00972ABE">
      <w:pPr>
        <w:pStyle w:val="EndNoteBibliography"/>
        <w:spacing w:after="0"/>
      </w:pPr>
      <w:bookmarkStart w:id="27" w:name="_ENREF_25"/>
      <w:r w:rsidRPr="00972ABE">
        <w:t>25.</w:t>
      </w:r>
      <w:r w:rsidRPr="00972ABE">
        <w:tab/>
        <w:t>Moayyedi P, Hunt R, Armstrong D, Lei Y, Bukoski M, White R. The impact of intensifying acid suppression on sleep disturbance related to gastro-oesophageal reflux disease in primary care. Aliment Pharmacol Ther 2013;37:730-7.</w:t>
      </w:r>
      <w:bookmarkEnd w:id="27"/>
    </w:p>
    <w:p w:rsidR="00972ABE" w:rsidRPr="00972ABE" w:rsidRDefault="00972ABE" w:rsidP="00972ABE">
      <w:pPr>
        <w:pStyle w:val="EndNoteBibliography"/>
        <w:spacing w:after="0"/>
      </w:pPr>
      <w:bookmarkStart w:id="28" w:name="_ENREF_26"/>
      <w:r w:rsidRPr="00972ABE">
        <w:t>26.</w:t>
      </w:r>
      <w:r w:rsidRPr="00972ABE">
        <w:tab/>
        <w:t>Mody R, Bolge SC, Kannan H, Fass R. Effects of gastroesophageal reflux disease on sleep and outcomes. Clin Gastroenterol Hepatol 2009;7:953-9.</w:t>
      </w:r>
      <w:bookmarkEnd w:id="28"/>
    </w:p>
    <w:p w:rsidR="00972ABE" w:rsidRPr="00972ABE" w:rsidRDefault="00972ABE" w:rsidP="00972ABE">
      <w:pPr>
        <w:pStyle w:val="EndNoteBibliography"/>
        <w:spacing w:after="0"/>
      </w:pPr>
      <w:bookmarkStart w:id="29" w:name="_ENREF_27"/>
      <w:r w:rsidRPr="00972ABE">
        <w:t>27.</w:t>
      </w:r>
      <w:r w:rsidRPr="00972ABE">
        <w:tab/>
        <w:t>Schey R, Dickman R, Parthasarathy S, et al. Sleep deprivation is hyperalgesic in patients with gastroesophageal reflux disease. Gastroenterology 2007;133:1787-95.</w:t>
      </w:r>
      <w:bookmarkEnd w:id="29"/>
    </w:p>
    <w:p w:rsidR="00972ABE" w:rsidRPr="00972ABE" w:rsidRDefault="00972ABE" w:rsidP="00972ABE">
      <w:pPr>
        <w:pStyle w:val="EndNoteBibliography"/>
        <w:spacing w:after="0"/>
      </w:pPr>
      <w:bookmarkStart w:id="30" w:name="_ENREF_28"/>
      <w:r w:rsidRPr="00972ABE">
        <w:t>28.</w:t>
      </w:r>
      <w:r w:rsidRPr="00972ABE">
        <w:tab/>
        <w:t>Poh CH, Allen L, Gasiorowska A, et al. Conscious awakenings are commonly associated with Acid reflux events in patients with gastroesophageal reflux disease. Clin Gastroenterol Hepatol 2010;8:851-7.</w:t>
      </w:r>
      <w:bookmarkEnd w:id="30"/>
    </w:p>
    <w:p w:rsidR="00972ABE" w:rsidRPr="00972ABE" w:rsidRDefault="00972ABE" w:rsidP="00972ABE">
      <w:pPr>
        <w:pStyle w:val="EndNoteBibliography"/>
        <w:spacing w:after="0"/>
      </w:pPr>
      <w:bookmarkStart w:id="31" w:name="_ENREF_29"/>
      <w:r w:rsidRPr="00972ABE">
        <w:t>29.</w:t>
      </w:r>
      <w:r w:rsidRPr="00972ABE">
        <w:tab/>
        <w:t>Orr WC, Goodrich S, Robert J. The effect of acid suppression on sleep patterns and sleep-related gastro-oesophageal reflux. Aliment Pharmacol Ther 2005;21:103-8.</w:t>
      </w:r>
      <w:bookmarkEnd w:id="31"/>
    </w:p>
    <w:p w:rsidR="00972ABE" w:rsidRPr="00972ABE" w:rsidRDefault="00972ABE" w:rsidP="00972ABE">
      <w:pPr>
        <w:pStyle w:val="EndNoteBibliography"/>
        <w:spacing w:after="0"/>
      </w:pPr>
      <w:bookmarkStart w:id="32" w:name="_ENREF_30"/>
      <w:r w:rsidRPr="00972ABE">
        <w:t>30.</w:t>
      </w:r>
      <w:r w:rsidRPr="00972ABE">
        <w:tab/>
        <w:t>Green BT, Broughton WA, O'Connor JB. Marked improvement in nocturnal gastroesophageal reflux in a large cohort of patients with obstructive sleep apnea treated with continuous positive airway pressure. Arch Intern Med 2003;163:41-5.</w:t>
      </w:r>
      <w:bookmarkEnd w:id="32"/>
    </w:p>
    <w:p w:rsidR="00972ABE" w:rsidRPr="00972ABE" w:rsidRDefault="00972ABE" w:rsidP="00972ABE">
      <w:pPr>
        <w:pStyle w:val="EndNoteBibliography"/>
        <w:spacing w:after="0"/>
      </w:pPr>
      <w:bookmarkStart w:id="33" w:name="_ENREF_31"/>
      <w:r w:rsidRPr="00972ABE">
        <w:t>31.</w:t>
      </w:r>
      <w:r w:rsidRPr="00972ABE">
        <w:tab/>
        <w:t>Kim HN, Vorona RD, Winn MP, Doviak M, Johnson DA, Ware JC. Symptoms of gastro-oesophageal reflux disease and the severity of obstructive sleep apnoea syndrome are not related in sleep disorders center patients. Aliment Pharmacol Ther 2005;21:1127-33.</w:t>
      </w:r>
      <w:bookmarkEnd w:id="33"/>
    </w:p>
    <w:p w:rsidR="00972ABE" w:rsidRPr="00972ABE" w:rsidRDefault="00972ABE" w:rsidP="00972ABE">
      <w:pPr>
        <w:pStyle w:val="EndNoteBibliography"/>
        <w:spacing w:after="0"/>
      </w:pPr>
      <w:bookmarkStart w:id="34" w:name="_ENREF_32"/>
      <w:r w:rsidRPr="00972ABE">
        <w:t>32.</w:t>
      </w:r>
      <w:r w:rsidRPr="00972ABE">
        <w:tab/>
        <w:t>Kuribayashi S, Massey BT, Hafeezullah M, et al. Upper esophageal sphincter and gastroesophageal junction pressure changes act to prevent gastroesophageal and esophagopharyngeal reflux during apneic episodes in patients with obstructive sleep apnea. Chest 2010;137:769-76.</w:t>
      </w:r>
      <w:bookmarkEnd w:id="34"/>
    </w:p>
    <w:p w:rsidR="00972ABE" w:rsidRPr="00972ABE" w:rsidRDefault="00972ABE" w:rsidP="00972ABE">
      <w:pPr>
        <w:pStyle w:val="EndNoteBibliography"/>
      </w:pPr>
      <w:bookmarkStart w:id="35" w:name="_ENREF_33"/>
      <w:r w:rsidRPr="00972ABE">
        <w:t>33.</w:t>
      </w:r>
      <w:r w:rsidRPr="00972ABE">
        <w:tab/>
        <w:t>Shaw MJ, Talley NJ, Beebe TJ, et al. Initial validation of a diagnostic questionnaire for gastroesophageal reflux disease. Am J Gastroenterol 2001;96:52-7.</w:t>
      </w:r>
      <w:bookmarkEnd w:id="35"/>
    </w:p>
    <w:p w:rsidR="008A7762" w:rsidRPr="00B2462A" w:rsidRDefault="00E75B70">
      <w:pPr>
        <w:spacing w:line="480" w:lineRule="auto"/>
        <w:rPr>
          <w:rFonts w:ascii="Times New Roman" w:hAnsi="Times New Roman"/>
          <w:sz w:val="24"/>
          <w:szCs w:val="24"/>
          <w:lang w:val="en-US"/>
        </w:rPr>
      </w:pPr>
      <w:r w:rsidRPr="00B2462A">
        <w:rPr>
          <w:rFonts w:ascii="Times New Roman" w:hAnsi="Times New Roman"/>
          <w:sz w:val="24"/>
          <w:szCs w:val="24"/>
          <w:lang w:val="en-US"/>
        </w:rPr>
        <w:fldChar w:fldCharType="end"/>
      </w:r>
    </w:p>
    <w:p w:rsidR="008A7762" w:rsidRDefault="00066CDA">
      <w:pPr>
        <w:spacing w:line="480" w:lineRule="auto"/>
        <w:rPr>
          <w:lang w:val="en-US"/>
        </w:rPr>
      </w:pPr>
      <w:r>
        <w:rPr>
          <w:lang w:val="en-US"/>
        </w:rPr>
        <w:br w:type="page"/>
      </w:r>
    </w:p>
    <w:p w:rsidR="00CC3E50" w:rsidRDefault="00CC3E50">
      <w:pPr>
        <w:spacing w:line="480" w:lineRule="auto"/>
        <w:rPr>
          <w:lang w:val="en-US"/>
        </w:rPr>
      </w:pPr>
      <w:r>
        <w:rPr>
          <w:lang w:val="en-US"/>
        </w:rPr>
        <w:lastRenderedPageBreak/>
        <w:t>Figure 1</w:t>
      </w:r>
      <w:r w:rsidR="009C6630" w:rsidRPr="009C6630">
        <w:rPr>
          <w:rFonts w:ascii="Times New Roman" w:eastAsia="Times New Roman" w:hAnsi="Times New Roman"/>
          <w:snapToGrid w:val="0"/>
          <w:color w:val="000000"/>
          <w:w w:val="0"/>
          <w:sz w:val="0"/>
          <w:szCs w:val="0"/>
          <w:u w:color="000000"/>
          <w:bdr w:val="none" w:sz="0" w:space="0" w:color="000000"/>
          <w:shd w:val="clear" w:color="000000" w:fill="000000"/>
        </w:rPr>
        <w:t xml:space="preserve"> </w:t>
      </w:r>
      <w:r w:rsidR="009C6630" w:rsidRPr="009C6630">
        <w:rPr>
          <w:noProof/>
          <w:lang w:val="nb-NO" w:eastAsia="nb-NO"/>
        </w:rPr>
        <w:drawing>
          <wp:inline distT="0" distB="0" distL="0" distR="0" wp14:anchorId="685FB5C3" wp14:editId="3ACCE61D">
            <wp:extent cx="6475028" cy="4856271"/>
            <wp:effectExtent l="0" t="0" r="2540" b="1905"/>
            <wp:docPr id="2" name="Picture 2" descr="C:\Users\annlin\Box Sync\HUNT sleep\Figur_1_201511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lin\Box Sync\HUNT sleep\Figur_1_20151130.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1825" cy="4876369"/>
                    </a:xfrm>
                    <a:prstGeom prst="rect">
                      <a:avLst/>
                    </a:prstGeom>
                    <a:noFill/>
                    <a:ln>
                      <a:noFill/>
                    </a:ln>
                  </pic:spPr>
                </pic:pic>
              </a:graphicData>
            </a:graphic>
          </wp:inline>
        </w:drawing>
      </w:r>
    </w:p>
    <w:p w:rsidR="009C6630" w:rsidRDefault="009C6630">
      <w:pPr>
        <w:spacing w:line="480" w:lineRule="auto"/>
        <w:rPr>
          <w:noProof/>
          <w:lang w:val="en-US"/>
        </w:rPr>
      </w:pPr>
    </w:p>
    <w:p w:rsidR="008A7762" w:rsidRPr="00CC3E50" w:rsidRDefault="00B2462A">
      <w:pPr>
        <w:spacing w:line="480" w:lineRule="auto"/>
        <w:rPr>
          <w:lang w:val="en-US"/>
        </w:rPr>
      </w:pPr>
      <w:r w:rsidRPr="0099614D">
        <w:rPr>
          <w:rFonts w:ascii="Times New Roman" w:hAnsi="Times New Roman"/>
          <w:sz w:val="24"/>
          <w:szCs w:val="24"/>
          <w:lang w:val="en-US"/>
        </w:rPr>
        <w:t>Figure le</w:t>
      </w:r>
      <w:r w:rsidR="0099614D">
        <w:rPr>
          <w:rFonts w:ascii="Times New Roman" w:hAnsi="Times New Roman"/>
          <w:sz w:val="24"/>
          <w:szCs w:val="24"/>
          <w:lang w:val="en-US"/>
        </w:rPr>
        <w:t>g</w:t>
      </w:r>
      <w:r w:rsidRPr="0099614D">
        <w:rPr>
          <w:rFonts w:ascii="Times New Roman" w:hAnsi="Times New Roman"/>
          <w:sz w:val="24"/>
          <w:szCs w:val="24"/>
          <w:lang w:val="en-US"/>
        </w:rPr>
        <w:t>end</w:t>
      </w:r>
    </w:p>
    <w:p w:rsidR="00CC3E50" w:rsidRDefault="009C0C52">
      <w:pPr>
        <w:spacing w:line="480" w:lineRule="auto"/>
        <w:rPr>
          <w:rFonts w:ascii="Times New Roman" w:hAnsi="Times New Roman"/>
          <w:sz w:val="24"/>
          <w:szCs w:val="24"/>
          <w:lang w:val="en-US"/>
        </w:rPr>
      </w:pPr>
      <w:proofErr w:type="gramStart"/>
      <w:r w:rsidRPr="0099614D">
        <w:rPr>
          <w:rFonts w:ascii="Times New Roman" w:hAnsi="Times New Roman"/>
          <w:b/>
          <w:sz w:val="24"/>
          <w:szCs w:val="24"/>
          <w:lang w:val="en-US"/>
        </w:rPr>
        <w:t>Figure 1.</w:t>
      </w:r>
      <w:proofErr w:type="gramEnd"/>
      <w:r w:rsidR="006A5C2C" w:rsidRPr="0099614D">
        <w:rPr>
          <w:rFonts w:ascii="Times New Roman" w:hAnsi="Times New Roman"/>
          <w:sz w:val="24"/>
          <w:szCs w:val="24"/>
          <w:lang w:val="en-US"/>
        </w:rPr>
        <w:t xml:space="preserve"> </w:t>
      </w:r>
      <w:proofErr w:type="gramStart"/>
      <w:r w:rsidR="006A5C2C" w:rsidRPr="0099614D">
        <w:rPr>
          <w:rFonts w:ascii="Times New Roman" w:hAnsi="Times New Roman"/>
          <w:sz w:val="24"/>
          <w:szCs w:val="24"/>
          <w:lang w:val="en-US"/>
        </w:rPr>
        <w:t xml:space="preserve">Flowchart </w:t>
      </w:r>
      <w:r w:rsidR="000A2918">
        <w:rPr>
          <w:rFonts w:ascii="Times New Roman" w:hAnsi="Times New Roman"/>
          <w:sz w:val="24"/>
          <w:szCs w:val="24"/>
          <w:lang w:val="en-US"/>
        </w:rPr>
        <w:t>of</w:t>
      </w:r>
      <w:r w:rsidR="000A2918" w:rsidRPr="0099614D">
        <w:rPr>
          <w:rFonts w:ascii="Times New Roman" w:hAnsi="Times New Roman"/>
          <w:sz w:val="24"/>
          <w:szCs w:val="24"/>
          <w:lang w:val="en-US"/>
        </w:rPr>
        <w:t xml:space="preserve"> </w:t>
      </w:r>
      <w:r w:rsidR="006A5C2C" w:rsidRPr="0099614D">
        <w:rPr>
          <w:rFonts w:ascii="Times New Roman" w:hAnsi="Times New Roman"/>
          <w:sz w:val="24"/>
          <w:szCs w:val="24"/>
          <w:lang w:val="en-US"/>
        </w:rPr>
        <w:t>the participants in HUNT2, HUNT3</w:t>
      </w:r>
      <w:r w:rsidR="00FD5CF6">
        <w:rPr>
          <w:rFonts w:ascii="Times New Roman" w:hAnsi="Times New Roman"/>
          <w:sz w:val="24"/>
          <w:szCs w:val="24"/>
          <w:lang w:val="en-US"/>
        </w:rPr>
        <w:t>,</w:t>
      </w:r>
      <w:r w:rsidR="006A5C2C" w:rsidRPr="0099614D">
        <w:rPr>
          <w:rFonts w:ascii="Times New Roman" w:hAnsi="Times New Roman"/>
          <w:sz w:val="24"/>
          <w:szCs w:val="24"/>
          <w:lang w:val="en-US"/>
        </w:rPr>
        <w:t xml:space="preserve"> and </w:t>
      </w:r>
      <w:r w:rsidR="001F5636">
        <w:rPr>
          <w:rFonts w:ascii="Times New Roman" w:hAnsi="Times New Roman"/>
          <w:sz w:val="24"/>
          <w:szCs w:val="24"/>
          <w:lang w:val="en-US"/>
        </w:rPr>
        <w:t>QNP</w:t>
      </w:r>
      <w:r w:rsidR="00511DDC" w:rsidRPr="0099614D">
        <w:rPr>
          <w:rFonts w:ascii="Times New Roman" w:hAnsi="Times New Roman"/>
          <w:sz w:val="24"/>
          <w:szCs w:val="24"/>
          <w:lang w:val="en-US"/>
        </w:rPr>
        <w:t xml:space="preserve"> and the </w:t>
      </w:r>
      <w:r w:rsidR="00983109" w:rsidRPr="0099614D">
        <w:rPr>
          <w:rFonts w:ascii="Times New Roman" w:hAnsi="Times New Roman"/>
          <w:sz w:val="24"/>
          <w:szCs w:val="24"/>
          <w:lang w:val="en-US"/>
        </w:rPr>
        <w:t>four</w:t>
      </w:r>
      <w:r w:rsidR="000A05E3" w:rsidRPr="0099614D">
        <w:rPr>
          <w:rFonts w:ascii="Times New Roman" w:hAnsi="Times New Roman"/>
          <w:sz w:val="24"/>
          <w:szCs w:val="24"/>
          <w:lang w:val="en-US"/>
        </w:rPr>
        <w:t xml:space="preserve"> </w:t>
      </w:r>
      <w:r w:rsidR="008C702D" w:rsidRPr="0099614D">
        <w:rPr>
          <w:rFonts w:ascii="Times New Roman" w:hAnsi="Times New Roman"/>
          <w:sz w:val="24"/>
          <w:szCs w:val="24"/>
          <w:lang w:val="en-US"/>
        </w:rPr>
        <w:t xml:space="preserve">study </w:t>
      </w:r>
      <w:r w:rsidR="00511DDC" w:rsidRPr="0099614D">
        <w:rPr>
          <w:rFonts w:ascii="Times New Roman" w:hAnsi="Times New Roman"/>
          <w:sz w:val="24"/>
          <w:szCs w:val="24"/>
          <w:lang w:val="en-US"/>
        </w:rPr>
        <w:t>cohort</w:t>
      </w:r>
      <w:r w:rsidR="008C702D" w:rsidRPr="0099614D">
        <w:rPr>
          <w:rFonts w:ascii="Times New Roman" w:hAnsi="Times New Roman"/>
          <w:sz w:val="24"/>
          <w:szCs w:val="24"/>
          <w:lang w:val="en-US"/>
        </w:rPr>
        <w:t>s</w:t>
      </w:r>
      <w:r w:rsidR="006A5C2C" w:rsidRPr="0099614D">
        <w:rPr>
          <w:rFonts w:ascii="Times New Roman" w:hAnsi="Times New Roman"/>
          <w:sz w:val="24"/>
          <w:szCs w:val="24"/>
          <w:lang w:val="en-US"/>
        </w:rPr>
        <w:t>.</w:t>
      </w:r>
      <w:proofErr w:type="gramEnd"/>
      <w:r w:rsidR="006A5C2C" w:rsidRPr="0099614D">
        <w:rPr>
          <w:rFonts w:ascii="Times New Roman" w:hAnsi="Times New Roman"/>
          <w:sz w:val="24"/>
          <w:szCs w:val="24"/>
          <w:lang w:val="en-US"/>
        </w:rPr>
        <w:t xml:space="preserve"> </w:t>
      </w:r>
      <w:r w:rsidR="0024526E" w:rsidRPr="0099614D">
        <w:rPr>
          <w:rFonts w:ascii="Times New Roman" w:hAnsi="Times New Roman"/>
          <w:sz w:val="24"/>
          <w:szCs w:val="24"/>
          <w:lang w:val="en-US"/>
        </w:rPr>
        <w:t>Cohort 1</w:t>
      </w:r>
      <w:r w:rsidR="002332AC" w:rsidRPr="0099614D">
        <w:rPr>
          <w:rFonts w:ascii="Times New Roman" w:hAnsi="Times New Roman"/>
          <w:sz w:val="24"/>
          <w:szCs w:val="24"/>
          <w:lang w:val="en-US"/>
        </w:rPr>
        <w:t xml:space="preserve"> </w:t>
      </w:r>
      <w:r w:rsidR="000A2918">
        <w:rPr>
          <w:rFonts w:ascii="Times New Roman" w:hAnsi="Times New Roman"/>
          <w:sz w:val="24"/>
          <w:szCs w:val="24"/>
          <w:lang w:val="en-US"/>
        </w:rPr>
        <w:t xml:space="preserve">assessed </w:t>
      </w:r>
      <w:r w:rsidR="008A3860">
        <w:rPr>
          <w:rFonts w:ascii="Times New Roman" w:hAnsi="Times New Roman"/>
          <w:sz w:val="24"/>
          <w:szCs w:val="24"/>
          <w:lang w:val="en-US"/>
        </w:rPr>
        <w:t xml:space="preserve">the cumulative incidence of </w:t>
      </w:r>
      <w:r w:rsidR="002332AC" w:rsidRPr="0099614D">
        <w:rPr>
          <w:rFonts w:ascii="Times New Roman" w:hAnsi="Times New Roman"/>
          <w:i/>
          <w:sz w:val="24"/>
          <w:szCs w:val="24"/>
          <w:lang w:val="en-US"/>
        </w:rPr>
        <w:t>severe</w:t>
      </w:r>
      <w:r w:rsidR="002332AC" w:rsidRPr="0099614D">
        <w:rPr>
          <w:rFonts w:ascii="Times New Roman" w:hAnsi="Times New Roman"/>
          <w:sz w:val="24"/>
          <w:szCs w:val="24"/>
          <w:lang w:val="en-US"/>
        </w:rPr>
        <w:t xml:space="preserve"> </w:t>
      </w:r>
      <w:r w:rsidR="00D9532F" w:rsidRPr="0099614D">
        <w:rPr>
          <w:rFonts w:ascii="Times New Roman" w:hAnsi="Times New Roman"/>
          <w:sz w:val="24"/>
          <w:szCs w:val="24"/>
          <w:lang w:val="en-US"/>
        </w:rPr>
        <w:t>gastroesophageal reflux symptoms (</w:t>
      </w:r>
      <w:r w:rsidR="002332AC" w:rsidRPr="0099614D">
        <w:rPr>
          <w:rFonts w:ascii="Times New Roman" w:hAnsi="Times New Roman"/>
          <w:sz w:val="24"/>
          <w:szCs w:val="24"/>
          <w:lang w:val="en-US"/>
        </w:rPr>
        <w:t>GERS</w:t>
      </w:r>
      <w:r w:rsidR="00D9532F" w:rsidRPr="0099614D">
        <w:rPr>
          <w:rFonts w:ascii="Times New Roman" w:hAnsi="Times New Roman"/>
          <w:sz w:val="24"/>
          <w:szCs w:val="24"/>
          <w:lang w:val="en-US"/>
        </w:rPr>
        <w:t>)</w:t>
      </w:r>
      <w:r w:rsidR="002332AC" w:rsidRPr="0099614D">
        <w:rPr>
          <w:rFonts w:ascii="Times New Roman" w:hAnsi="Times New Roman"/>
          <w:sz w:val="24"/>
          <w:szCs w:val="24"/>
          <w:lang w:val="en-US"/>
        </w:rPr>
        <w:t xml:space="preserve"> in HUNT3/</w:t>
      </w:r>
      <w:r w:rsidR="00B103F6">
        <w:rPr>
          <w:rFonts w:ascii="Times New Roman" w:hAnsi="Times New Roman"/>
          <w:sz w:val="24"/>
          <w:szCs w:val="24"/>
          <w:lang w:val="en-US"/>
        </w:rPr>
        <w:t xml:space="preserve"> </w:t>
      </w:r>
      <w:r w:rsidR="001F5636">
        <w:rPr>
          <w:rFonts w:ascii="Times New Roman" w:hAnsi="Times New Roman"/>
          <w:sz w:val="24"/>
          <w:szCs w:val="24"/>
          <w:lang w:val="en-US"/>
        </w:rPr>
        <w:t>QNP</w:t>
      </w:r>
      <w:r w:rsidR="002332AC" w:rsidRPr="0099614D">
        <w:rPr>
          <w:rFonts w:ascii="Times New Roman" w:hAnsi="Times New Roman"/>
          <w:sz w:val="24"/>
          <w:szCs w:val="24"/>
          <w:lang w:val="en-US"/>
        </w:rPr>
        <w:t xml:space="preserve"> among participants without GERS in HUNT2</w:t>
      </w:r>
      <w:r w:rsidR="000E430F" w:rsidRPr="0099614D">
        <w:rPr>
          <w:rFonts w:ascii="Times New Roman" w:hAnsi="Times New Roman"/>
          <w:sz w:val="24"/>
          <w:szCs w:val="24"/>
          <w:lang w:val="en-US"/>
        </w:rPr>
        <w:t xml:space="preserve"> with sleep problems as exposure.</w:t>
      </w:r>
      <w:r w:rsidR="0024526E" w:rsidRPr="0099614D">
        <w:rPr>
          <w:rFonts w:ascii="Times New Roman" w:hAnsi="Times New Roman"/>
          <w:sz w:val="24"/>
          <w:szCs w:val="24"/>
          <w:lang w:val="en-US"/>
        </w:rPr>
        <w:t xml:space="preserve"> </w:t>
      </w:r>
      <w:r w:rsidR="006A5C2C" w:rsidRPr="0099614D">
        <w:rPr>
          <w:rFonts w:ascii="Times New Roman" w:hAnsi="Times New Roman"/>
          <w:sz w:val="24"/>
          <w:szCs w:val="24"/>
          <w:lang w:val="en-US"/>
        </w:rPr>
        <w:t>Cohort 2</w:t>
      </w:r>
      <w:r w:rsidR="00B2757B" w:rsidRPr="0099614D">
        <w:rPr>
          <w:rFonts w:ascii="Times New Roman" w:hAnsi="Times New Roman"/>
          <w:sz w:val="24"/>
          <w:szCs w:val="24"/>
          <w:lang w:val="en-US"/>
        </w:rPr>
        <w:t xml:space="preserve"> </w:t>
      </w:r>
      <w:r w:rsidR="000A2918">
        <w:rPr>
          <w:rFonts w:ascii="Times New Roman" w:hAnsi="Times New Roman"/>
          <w:sz w:val="24"/>
          <w:szCs w:val="24"/>
          <w:lang w:val="en-US"/>
        </w:rPr>
        <w:t>assessed</w:t>
      </w:r>
      <w:r w:rsidR="000A2918" w:rsidRPr="0099614D">
        <w:rPr>
          <w:rFonts w:ascii="Times New Roman" w:hAnsi="Times New Roman"/>
          <w:sz w:val="24"/>
          <w:szCs w:val="24"/>
          <w:lang w:val="en-US"/>
        </w:rPr>
        <w:t xml:space="preserve"> </w:t>
      </w:r>
      <w:r w:rsidR="002332AC" w:rsidRPr="0099614D">
        <w:rPr>
          <w:rFonts w:ascii="Times New Roman" w:hAnsi="Times New Roman"/>
          <w:sz w:val="24"/>
          <w:szCs w:val="24"/>
          <w:lang w:val="en-US"/>
        </w:rPr>
        <w:t xml:space="preserve">the cumulative incidence of </w:t>
      </w:r>
      <w:r w:rsidR="002332AC" w:rsidRPr="0099614D">
        <w:rPr>
          <w:rFonts w:ascii="Times New Roman" w:hAnsi="Times New Roman"/>
          <w:i/>
          <w:sz w:val="24"/>
          <w:szCs w:val="24"/>
          <w:lang w:val="en-US"/>
        </w:rPr>
        <w:t>severe</w:t>
      </w:r>
      <w:r w:rsidR="002332AC" w:rsidRPr="0099614D">
        <w:rPr>
          <w:rFonts w:ascii="Times New Roman" w:hAnsi="Times New Roman"/>
          <w:sz w:val="24"/>
          <w:szCs w:val="24"/>
          <w:lang w:val="en-US"/>
        </w:rPr>
        <w:t xml:space="preserve"> GERS in HUNT3 among participants without GERS in HUNT2</w:t>
      </w:r>
      <w:r w:rsidR="000E430F" w:rsidRPr="0099614D">
        <w:rPr>
          <w:rFonts w:ascii="Times New Roman" w:hAnsi="Times New Roman"/>
          <w:sz w:val="24"/>
          <w:szCs w:val="24"/>
          <w:lang w:val="en-US"/>
        </w:rPr>
        <w:t xml:space="preserve"> with</w:t>
      </w:r>
      <w:r w:rsidR="002332AC" w:rsidRPr="0099614D">
        <w:rPr>
          <w:rFonts w:ascii="Times New Roman" w:hAnsi="Times New Roman"/>
          <w:sz w:val="24"/>
          <w:szCs w:val="24"/>
          <w:lang w:val="en-US"/>
        </w:rPr>
        <w:t xml:space="preserve"> insomnia symptoms</w:t>
      </w:r>
      <w:r w:rsidR="000E430F" w:rsidRPr="0099614D">
        <w:rPr>
          <w:rFonts w:ascii="Times New Roman" w:hAnsi="Times New Roman"/>
          <w:sz w:val="24"/>
          <w:szCs w:val="24"/>
          <w:lang w:val="en-US"/>
        </w:rPr>
        <w:t xml:space="preserve"> as exposure</w:t>
      </w:r>
      <w:r w:rsidR="002332AC" w:rsidRPr="0099614D">
        <w:rPr>
          <w:rFonts w:ascii="Times New Roman" w:hAnsi="Times New Roman"/>
          <w:sz w:val="24"/>
          <w:szCs w:val="24"/>
          <w:lang w:val="en-US"/>
        </w:rPr>
        <w:t>.</w:t>
      </w:r>
      <w:r w:rsidR="006A5C2C" w:rsidRPr="0099614D">
        <w:rPr>
          <w:rFonts w:ascii="Times New Roman" w:hAnsi="Times New Roman"/>
          <w:sz w:val="24"/>
          <w:szCs w:val="24"/>
          <w:lang w:val="en-US"/>
        </w:rPr>
        <w:t xml:space="preserve"> </w:t>
      </w:r>
      <w:r w:rsidR="002332AC" w:rsidRPr="0099614D">
        <w:rPr>
          <w:rFonts w:ascii="Times New Roman" w:hAnsi="Times New Roman"/>
          <w:sz w:val="24"/>
          <w:szCs w:val="24"/>
          <w:lang w:val="en-US"/>
        </w:rPr>
        <w:t xml:space="preserve">Cohort 3 </w:t>
      </w:r>
      <w:r w:rsidR="000A2918">
        <w:rPr>
          <w:rFonts w:ascii="Times New Roman" w:hAnsi="Times New Roman"/>
          <w:sz w:val="24"/>
          <w:szCs w:val="24"/>
          <w:lang w:val="en-US"/>
        </w:rPr>
        <w:t>assessed</w:t>
      </w:r>
      <w:r w:rsidR="000A2918" w:rsidRPr="0099614D">
        <w:rPr>
          <w:rFonts w:ascii="Times New Roman" w:hAnsi="Times New Roman"/>
          <w:sz w:val="24"/>
          <w:szCs w:val="24"/>
          <w:lang w:val="en-US"/>
        </w:rPr>
        <w:t xml:space="preserve"> </w:t>
      </w:r>
      <w:r w:rsidR="002332AC" w:rsidRPr="0099614D">
        <w:rPr>
          <w:rFonts w:ascii="Times New Roman" w:hAnsi="Times New Roman"/>
          <w:sz w:val="24"/>
          <w:szCs w:val="24"/>
          <w:lang w:val="en-US"/>
        </w:rPr>
        <w:t>the cumula</w:t>
      </w:r>
      <w:r w:rsidR="00CC3E50">
        <w:rPr>
          <w:rFonts w:ascii="Times New Roman" w:hAnsi="Times New Roman"/>
          <w:sz w:val="24"/>
          <w:szCs w:val="24"/>
          <w:lang w:val="en-US"/>
        </w:rPr>
        <w:t>tive incidence of sleep disturbances</w:t>
      </w:r>
      <w:r w:rsidR="002332AC" w:rsidRPr="0099614D">
        <w:rPr>
          <w:rFonts w:ascii="Times New Roman" w:hAnsi="Times New Roman"/>
          <w:sz w:val="24"/>
          <w:szCs w:val="24"/>
          <w:lang w:val="en-US"/>
        </w:rPr>
        <w:t xml:space="preserve"> in HUNT3/</w:t>
      </w:r>
      <w:r w:rsidR="00B103F6">
        <w:rPr>
          <w:rFonts w:ascii="Times New Roman" w:hAnsi="Times New Roman"/>
          <w:sz w:val="24"/>
          <w:szCs w:val="24"/>
          <w:lang w:val="en-US"/>
        </w:rPr>
        <w:t xml:space="preserve"> </w:t>
      </w:r>
      <w:r w:rsidR="001F5636">
        <w:rPr>
          <w:rFonts w:ascii="Times New Roman" w:hAnsi="Times New Roman"/>
          <w:sz w:val="24"/>
          <w:szCs w:val="24"/>
          <w:lang w:val="en-US"/>
        </w:rPr>
        <w:t>QNP</w:t>
      </w:r>
      <w:r w:rsidR="002332AC" w:rsidRPr="0099614D">
        <w:rPr>
          <w:rFonts w:ascii="Times New Roman" w:hAnsi="Times New Roman"/>
          <w:sz w:val="24"/>
          <w:szCs w:val="24"/>
          <w:lang w:val="en-US"/>
        </w:rPr>
        <w:t xml:space="preserve"> among par</w:t>
      </w:r>
      <w:r w:rsidR="00CC3E50">
        <w:rPr>
          <w:rFonts w:ascii="Times New Roman" w:hAnsi="Times New Roman"/>
          <w:sz w:val="24"/>
          <w:szCs w:val="24"/>
          <w:lang w:val="en-US"/>
        </w:rPr>
        <w:t>ticipants without sleep disturbances</w:t>
      </w:r>
      <w:r w:rsidR="002332AC" w:rsidRPr="0099614D">
        <w:rPr>
          <w:rFonts w:ascii="Times New Roman" w:hAnsi="Times New Roman"/>
          <w:sz w:val="24"/>
          <w:szCs w:val="24"/>
          <w:lang w:val="en-US"/>
        </w:rPr>
        <w:t xml:space="preserve"> in HUNT2</w:t>
      </w:r>
      <w:r w:rsidR="000E430F" w:rsidRPr="0099614D">
        <w:rPr>
          <w:rFonts w:ascii="Times New Roman" w:hAnsi="Times New Roman"/>
          <w:sz w:val="24"/>
          <w:szCs w:val="24"/>
          <w:lang w:val="en-US"/>
        </w:rPr>
        <w:t xml:space="preserve"> with</w:t>
      </w:r>
      <w:r w:rsidR="002332AC" w:rsidRPr="0099614D">
        <w:rPr>
          <w:rFonts w:ascii="Times New Roman" w:hAnsi="Times New Roman"/>
          <w:sz w:val="24"/>
          <w:szCs w:val="24"/>
          <w:lang w:val="en-US"/>
        </w:rPr>
        <w:t xml:space="preserve"> </w:t>
      </w:r>
      <w:r w:rsidR="002332AC" w:rsidRPr="0099614D">
        <w:rPr>
          <w:rFonts w:ascii="Times New Roman" w:hAnsi="Times New Roman"/>
          <w:i/>
          <w:sz w:val="24"/>
          <w:szCs w:val="24"/>
          <w:lang w:val="en-US"/>
        </w:rPr>
        <w:t>severe</w:t>
      </w:r>
      <w:r w:rsidR="002332AC" w:rsidRPr="0099614D">
        <w:rPr>
          <w:rFonts w:ascii="Times New Roman" w:hAnsi="Times New Roman"/>
          <w:sz w:val="24"/>
          <w:szCs w:val="24"/>
          <w:lang w:val="en-US"/>
        </w:rPr>
        <w:t xml:space="preserve"> GERS</w:t>
      </w:r>
      <w:r w:rsidR="000E430F" w:rsidRPr="0099614D">
        <w:rPr>
          <w:rFonts w:ascii="Times New Roman" w:hAnsi="Times New Roman"/>
          <w:sz w:val="24"/>
          <w:szCs w:val="24"/>
          <w:lang w:val="en-US"/>
        </w:rPr>
        <w:t xml:space="preserve"> </w:t>
      </w:r>
      <w:r w:rsidR="00CC3E50">
        <w:rPr>
          <w:rFonts w:ascii="Times New Roman" w:hAnsi="Times New Roman"/>
          <w:sz w:val="24"/>
          <w:szCs w:val="24"/>
          <w:lang w:val="en-US"/>
        </w:rPr>
        <w:t>as exposure</w:t>
      </w:r>
      <w:r w:rsidR="002332AC" w:rsidRPr="0099614D">
        <w:rPr>
          <w:rFonts w:ascii="Times New Roman" w:hAnsi="Times New Roman"/>
          <w:sz w:val="24"/>
          <w:szCs w:val="24"/>
          <w:lang w:val="en-US"/>
        </w:rPr>
        <w:t>.</w:t>
      </w:r>
      <w:r w:rsidR="0024526E" w:rsidRPr="0099614D">
        <w:rPr>
          <w:rFonts w:ascii="Times New Roman" w:hAnsi="Times New Roman"/>
          <w:sz w:val="24"/>
          <w:szCs w:val="24"/>
          <w:lang w:val="en-US"/>
        </w:rPr>
        <w:t xml:space="preserve"> Cohort 4 </w:t>
      </w:r>
      <w:r w:rsidR="000A2918">
        <w:rPr>
          <w:rFonts w:ascii="Times New Roman" w:hAnsi="Times New Roman"/>
          <w:sz w:val="24"/>
          <w:szCs w:val="24"/>
          <w:lang w:val="en-US"/>
        </w:rPr>
        <w:lastRenderedPageBreak/>
        <w:t>assessed</w:t>
      </w:r>
      <w:r w:rsidR="000A2918" w:rsidRPr="0099614D">
        <w:rPr>
          <w:rFonts w:ascii="Times New Roman" w:hAnsi="Times New Roman"/>
          <w:sz w:val="24"/>
          <w:szCs w:val="24"/>
          <w:lang w:val="en-US"/>
        </w:rPr>
        <w:t xml:space="preserve"> </w:t>
      </w:r>
      <w:r w:rsidR="002332AC" w:rsidRPr="0099614D">
        <w:rPr>
          <w:rFonts w:ascii="Times New Roman" w:hAnsi="Times New Roman"/>
          <w:sz w:val="24"/>
          <w:szCs w:val="24"/>
          <w:lang w:val="en-US"/>
        </w:rPr>
        <w:t>the cumulativ</w:t>
      </w:r>
      <w:r w:rsidR="00CC3E50">
        <w:rPr>
          <w:rFonts w:ascii="Times New Roman" w:hAnsi="Times New Roman"/>
          <w:sz w:val="24"/>
          <w:szCs w:val="24"/>
          <w:lang w:val="en-US"/>
        </w:rPr>
        <w:t>e incidence of insomnia disorder</w:t>
      </w:r>
      <w:r w:rsidR="002332AC" w:rsidRPr="0099614D">
        <w:rPr>
          <w:rFonts w:ascii="Times New Roman" w:hAnsi="Times New Roman"/>
          <w:sz w:val="24"/>
          <w:szCs w:val="24"/>
          <w:lang w:val="en-US"/>
        </w:rPr>
        <w:t xml:space="preserve"> in HUNT3 among partic</w:t>
      </w:r>
      <w:r w:rsidR="00CC3E50">
        <w:rPr>
          <w:rFonts w:ascii="Times New Roman" w:hAnsi="Times New Roman"/>
          <w:sz w:val="24"/>
          <w:szCs w:val="24"/>
          <w:lang w:val="en-US"/>
        </w:rPr>
        <w:t>ipants without insomnia disorder</w:t>
      </w:r>
      <w:r w:rsidR="002332AC" w:rsidRPr="0099614D">
        <w:rPr>
          <w:rFonts w:ascii="Times New Roman" w:hAnsi="Times New Roman"/>
          <w:sz w:val="24"/>
          <w:szCs w:val="24"/>
          <w:lang w:val="en-US"/>
        </w:rPr>
        <w:t xml:space="preserve"> in HUNT2</w:t>
      </w:r>
      <w:r w:rsidR="000E430F" w:rsidRPr="0099614D">
        <w:rPr>
          <w:rFonts w:ascii="Times New Roman" w:hAnsi="Times New Roman"/>
          <w:sz w:val="24"/>
          <w:szCs w:val="24"/>
          <w:lang w:val="en-US"/>
        </w:rPr>
        <w:t xml:space="preserve"> with </w:t>
      </w:r>
      <w:r w:rsidR="002332AC" w:rsidRPr="0099614D">
        <w:rPr>
          <w:rFonts w:ascii="Times New Roman" w:hAnsi="Times New Roman"/>
          <w:i/>
          <w:sz w:val="24"/>
          <w:szCs w:val="24"/>
          <w:lang w:val="en-US"/>
        </w:rPr>
        <w:t>severe</w:t>
      </w:r>
      <w:r w:rsidR="002332AC" w:rsidRPr="0099614D">
        <w:rPr>
          <w:rFonts w:ascii="Times New Roman" w:hAnsi="Times New Roman"/>
          <w:sz w:val="24"/>
          <w:szCs w:val="24"/>
          <w:lang w:val="en-US"/>
        </w:rPr>
        <w:t xml:space="preserve"> GERS</w:t>
      </w:r>
      <w:r w:rsidR="00CC3E50">
        <w:rPr>
          <w:rFonts w:ascii="Times New Roman" w:hAnsi="Times New Roman"/>
          <w:sz w:val="24"/>
          <w:szCs w:val="24"/>
          <w:lang w:val="en-US"/>
        </w:rPr>
        <w:t xml:space="preserve"> as exposure</w:t>
      </w:r>
      <w:r w:rsidR="00A02CF9">
        <w:rPr>
          <w:rFonts w:ascii="Times New Roman" w:hAnsi="Times New Roman"/>
          <w:sz w:val="24"/>
          <w:szCs w:val="24"/>
          <w:lang w:val="en-US"/>
        </w:rPr>
        <w:t>.</w:t>
      </w:r>
    </w:p>
    <w:p w:rsidR="00C043D1" w:rsidRDefault="00C043D1">
      <w:pPr>
        <w:rPr>
          <w:rFonts w:ascii="Times New Roman" w:hAnsi="Times New Roman"/>
          <w:sz w:val="24"/>
          <w:szCs w:val="24"/>
          <w:lang w:val="en-US"/>
        </w:rPr>
      </w:pPr>
      <w:r>
        <w:rPr>
          <w:rFonts w:ascii="Times New Roman" w:hAnsi="Times New Roman"/>
          <w:sz w:val="24"/>
          <w:szCs w:val="24"/>
          <w:lang w:val="en-US"/>
        </w:rPr>
        <w:br w:type="page"/>
      </w:r>
    </w:p>
    <w:p w:rsidR="00841229" w:rsidRPr="00841229" w:rsidRDefault="00841229" w:rsidP="00841229">
      <w:pPr>
        <w:rPr>
          <w:rFonts w:ascii="Times New Roman" w:hAnsi="Times New Roman"/>
          <w:lang w:val="en-US"/>
        </w:rPr>
      </w:pPr>
      <w:proofErr w:type="gramStart"/>
      <w:r w:rsidRPr="00841229">
        <w:rPr>
          <w:rFonts w:ascii="Times New Roman" w:hAnsi="Times New Roman"/>
          <w:b/>
          <w:sz w:val="24"/>
          <w:szCs w:val="24"/>
          <w:lang w:val="en-US"/>
        </w:rPr>
        <w:lastRenderedPageBreak/>
        <w:t>Table 1.</w:t>
      </w:r>
      <w:proofErr w:type="gramEnd"/>
      <w:r w:rsidRPr="00841229">
        <w:rPr>
          <w:rFonts w:ascii="Times New Roman" w:hAnsi="Times New Roman"/>
          <w:sz w:val="24"/>
          <w:szCs w:val="24"/>
          <w:lang w:val="en-US"/>
        </w:rPr>
        <w:t xml:space="preserve"> </w:t>
      </w:r>
      <w:r w:rsidR="00E75B70" w:rsidRPr="00E75B70">
        <w:rPr>
          <w:rFonts w:ascii="Times New Roman" w:hAnsi="Times New Roman"/>
          <w:b/>
          <w:sz w:val="24"/>
          <w:szCs w:val="24"/>
          <w:lang w:val="en-US"/>
        </w:rPr>
        <w:t>Characteristics over the study population in the four different cohorts</w:t>
      </w:r>
      <w:r w:rsidRPr="00841229">
        <w:rPr>
          <w:rFonts w:ascii="Times New Roman" w:hAnsi="Times New Roman"/>
          <w:sz w:val="24"/>
          <w:szCs w:val="24"/>
          <w:lang w:val="en-US"/>
        </w:rPr>
        <w:t xml:space="preserve">  </w:t>
      </w:r>
    </w:p>
    <w:tbl>
      <w:tblPr>
        <w:tblW w:w="9072" w:type="dxa"/>
        <w:tblInd w:w="85" w:type="dxa"/>
        <w:tblLayout w:type="fixed"/>
        <w:tblCellMar>
          <w:left w:w="70" w:type="dxa"/>
          <w:right w:w="70" w:type="dxa"/>
        </w:tblCellMar>
        <w:tblLook w:val="04A0" w:firstRow="1" w:lastRow="0" w:firstColumn="1" w:lastColumn="0" w:noHBand="0" w:noVBand="1"/>
      </w:tblPr>
      <w:tblGrid>
        <w:gridCol w:w="3852"/>
        <w:gridCol w:w="1305"/>
        <w:gridCol w:w="1305"/>
        <w:gridCol w:w="1305"/>
        <w:gridCol w:w="1305"/>
      </w:tblGrid>
      <w:tr w:rsidR="00841229" w:rsidRPr="00F00D4B" w:rsidTr="001A6488">
        <w:tc>
          <w:tcPr>
            <w:tcW w:w="3515" w:type="dxa"/>
            <w:tcBorders>
              <w:top w:val="single" w:sz="12" w:space="0" w:color="auto"/>
              <w:left w:val="nil"/>
              <w:right w:val="nil"/>
            </w:tcBorders>
            <w:shd w:val="clear" w:color="auto" w:fill="auto"/>
            <w:noWrap/>
            <w:vAlign w:val="bottom"/>
            <w:hideMark/>
          </w:tcPr>
          <w:p w:rsidR="00841229" w:rsidRPr="00F00D4B" w:rsidRDefault="00841229" w:rsidP="001A6488">
            <w:pPr>
              <w:spacing w:after="0" w:line="240" w:lineRule="auto"/>
              <w:rPr>
                <w:rFonts w:ascii="Arial" w:hAnsi="Arial" w:cs="Arial"/>
                <w:color w:val="000000"/>
                <w:sz w:val="20"/>
                <w:szCs w:val="20"/>
                <w:lang w:val="en-US" w:eastAsia="sv-SE"/>
              </w:rPr>
            </w:pPr>
          </w:p>
        </w:tc>
        <w:tc>
          <w:tcPr>
            <w:tcW w:w="1191" w:type="dxa"/>
            <w:tcBorders>
              <w:top w:val="single" w:sz="12" w:space="0" w:color="auto"/>
              <w:left w:val="nil"/>
              <w:right w:val="nil"/>
            </w:tcBorders>
            <w:shd w:val="clear" w:color="auto" w:fill="auto"/>
            <w:noWrap/>
            <w:hideMark/>
          </w:tcPr>
          <w:p w:rsidR="00841229" w:rsidRPr="00F00D4B" w:rsidRDefault="00841229" w:rsidP="001A6488">
            <w:pPr>
              <w:spacing w:after="0" w:line="240" w:lineRule="auto"/>
              <w:jc w:val="center"/>
              <w:rPr>
                <w:rFonts w:ascii="Arial" w:hAnsi="Arial" w:cs="Arial"/>
                <w:b/>
                <w:color w:val="000000"/>
                <w:sz w:val="20"/>
                <w:szCs w:val="20"/>
                <w:lang w:val="en-US" w:eastAsia="sv-SE"/>
              </w:rPr>
            </w:pPr>
            <w:r w:rsidRPr="00F00D4B">
              <w:rPr>
                <w:rFonts w:ascii="Arial" w:hAnsi="Arial" w:cs="Arial"/>
                <w:b/>
                <w:color w:val="000000"/>
                <w:sz w:val="20"/>
                <w:szCs w:val="20"/>
                <w:lang w:val="en-US" w:eastAsia="sv-SE"/>
              </w:rPr>
              <w:t>Cohort 1</w:t>
            </w:r>
          </w:p>
        </w:tc>
        <w:tc>
          <w:tcPr>
            <w:tcW w:w="1191" w:type="dxa"/>
            <w:tcBorders>
              <w:top w:val="single" w:sz="12" w:space="0" w:color="auto"/>
              <w:left w:val="nil"/>
              <w:right w:val="nil"/>
            </w:tcBorders>
            <w:shd w:val="clear" w:color="auto" w:fill="auto"/>
            <w:noWrap/>
            <w:hideMark/>
          </w:tcPr>
          <w:p w:rsidR="00841229" w:rsidRPr="00F00D4B" w:rsidRDefault="00841229" w:rsidP="001A6488">
            <w:pPr>
              <w:spacing w:after="0" w:line="240" w:lineRule="auto"/>
              <w:jc w:val="center"/>
              <w:rPr>
                <w:rFonts w:ascii="Arial" w:hAnsi="Arial" w:cs="Arial"/>
                <w:b/>
                <w:color w:val="000000"/>
                <w:sz w:val="20"/>
                <w:szCs w:val="20"/>
                <w:lang w:val="en-US" w:eastAsia="sv-SE"/>
              </w:rPr>
            </w:pPr>
            <w:r w:rsidRPr="00F00D4B">
              <w:rPr>
                <w:rFonts w:ascii="Arial" w:hAnsi="Arial" w:cs="Arial"/>
                <w:b/>
                <w:color w:val="000000"/>
                <w:sz w:val="20"/>
                <w:szCs w:val="20"/>
                <w:lang w:val="en-US" w:eastAsia="sv-SE"/>
              </w:rPr>
              <w:t>Cohort 2</w:t>
            </w:r>
          </w:p>
        </w:tc>
        <w:tc>
          <w:tcPr>
            <w:tcW w:w="1191" w:type="dxa"/>
            <w:tcBorders>
              <w:top w:val="single" w:sz="12" w:space="0" w:color="auto"/>
              <w:left w:val="nil"/>
              <w:right w:val="nil"/>
            </w:tcBorders>
            <w:shd w:val="clear" w:color="auto" w:fill="auto"/>
            <w:noWrap/>
            <w:hideMark/>
          </w:tcPr>
          <w:p w:rsidR="00841229" w:rsidRPr="00F00D4B" w:rsidRDefault="00841229" w:rsidP="001A6488">
            <w:pPr>
              <w:spacing w:after="0" w:line="240" w:lineRule="auto"/>
              <w:jc w:val="center"/>
              <w:rPr>
                <w:rFonts w:ascii="Arial" w:hAnsi="Arial" w:cs="Arial"/>
                <w:b/>
                <w:color w:val="000000"/>
                <w:sz w:val="20"/>
                <w:szCs w:val="20"/>
                <w:lang w:val="en-US" w:eastAsia="sv-SE"/>
              </w:rPr>
            </w:pPr>
            <w:r w:rsidRPr="00F00D4B">
              <w:rPr>
                <w:rFonts w:ascii="Arial" w:hAnsi="Arial" w:cs="Arial"/>
                <w:b/>
                <w:color w:val="000000"/>
                <w:sz w:val="20"/>
                <w:szCs w:val="20"/>
                <w:lang w:val="en-US" w:eastAsia="sv-SE"/>
              </w:rPr>
              <w:t>Cohort 3</w:t>
            </w:r>
          </w:p>
        </w:tc>
        <w:tc>
          <w:tcPr>
            <w:tcW w:w="1191" w:type="dxa"/>
            <w:tcBorders>
              <w:top w:val="single" w:sz="12" w:space="0" w:color="auto"/>
              <w:left w:val="nil"/>
              <w:right w:val="nil"/>
            </w:tcBorders>
            <w:shd w:val="clear" w:color="auto" w:fill="auto"/>
            <w:noWrap/>
            <w:hideMark/>
          </w:tcPr>
          <w:p w:rsidR="00841229" w:rsidRPr="00F00D4B" w:rsidRDefault="00841229" w:rsidP="001A6488">
            <w:pPr>
              <w:spacing w:after="0" w:line="240" w:lineRule="auto"/>
              <w:jc w:val="center"/>
              <w:rPr>
                <w:rFonts w:ascii="Arial" w:hAnsi="Arial" w:cs="Arial"/>
                <w:b/>
                <w:color w:val="000000"/>
                <w:sz w:val="20"/>
                <w:szCs w:val="20"/>
                <w:lang w:val="en-US" w:eastAsia="sv-SE"/>
              </w:rPr>
            </w:pPr>
            <w:r w:rsidRPr="00F00D4B">
              <w:rPr>
                <w:rFonts w:ascii="Arial" w:hAnsi="Arial" w:cs="Arial"/>
                <w:b/>
                <w:color w:val="000000"/>
                <w:sz w:val="20"/>
                <w:szCs w:val="20"/>
                <w:lang w:val="en-US" w:eastAsia="sv-SE"/>
              </w:rPr>
              <w:t>Cohort 4</w:t>
            </w:r>
          </w:p>
        </w:tc>
      </w:tr>
      <w:tr w:rsidR="00841229" w:rsidRPr="00F00D4B" w:rsidTr="001A6488">
        <w:tc>
          <w:tcPr>
            <w:tcW w:w="3515" w:type="dxa"/>
            <w:tcBorders>
              <w:top w:val="nil"/>
              <w:left w:val="nil"/>
              <w:bottom w:val="single" w:sz="4" w:space="0" w:color="auto"/>
              <w:right w:val="nil"/>
            </w:tcBorders>
            <w:shd w:val="clear" w:color="auto" w:fill="auto"/>
            <w:noWrap/>
            <w:vAlign w:val="bottom"/>
            <w:hideMark/>
          </w:tcPr>
          <w:p w:rsidR="00841229" w:rsidRPr="00F00D4B" w:rsidRDefault="00841229" w:rsidP="001A6488">
            <w:pPr>
              <w:spacing w:after="0" w:line="240" w:lineRule="auto"/>
              <w:rPr>
                <w:rFonts w:ascii="Arial" w:hAnsi="Arial" w:cs="Arial"/>
                <w:b/>
                <w:bCs/>
                <w:color w:val="000000"/>
                <w:sz w:val="20"/>
                <w:szCs w:val="20"/>
                <w:lang w:val="en-US" w:eastAsia="sv-SE"/>
              </w:rPr>
            </w:pPr>
          </w:p>
        </w:tc>
        <w:tc>
          <w:tcPr>
            <w:tcW w:w="1191" w:type="dxa"/>
            <w:tcBorders>
              <w:top w:val="nil"/>
              <w:left w:val="nil"/>
              <w:bottom w:val="single" w:sz="4" w:space="0" w:color="auto"/>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 xml:space="preserve">N =16,754 </w:t>
            </w:r>
          </w:p>
        </w:tc>
        <w:tc>
          <w:tcPr>
            <w:tcW w:w="1191" w:type="dxa"/>
            <w:tcBorders>
              <w:top w:val="nil"/>
              <w:left w:val="nil"/>
              <w:bottom w:val="single" w:sz="4" w:space="0" w:color="auto"/>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N = 14,946</w:t>
            </w:r>
          </w:p>
        </w:tc>
        <w:tc>
          <w:tcPr>
            <w:tcW w:w="1191" w:type="dxa"/>
            <w:tcBorders>
              <w:top w:val="nil"/>
              <w:left w:val="nil"/>
              <w:bottom w:val="single" w:sz="4" w:space="0" w:color="auto"/>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 xml:space="preserve">N = 21,500 </w:t>
            </w:r>
          </w:p>
        </w:tc>
        <w:tc>
          <w:tcPr>
            <w:tcW w:w="1191" w:type="dxa"/>
            <w:tcBorders>
              <w:top w:val="nil"/>
              <w:left w:val="nil"/>
              <w:bottom w:val="single" w:sz="4" w:space="0" w:color="auto"/>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N = 18,025</w:t>
            </w:r>
          </w:p>
        </w:tc>
      </w:tr>
      <w:tr w:rsidR="00841229" w:rsidRPr="00F00D4B" w:rsidTr="001A6488">
        <w:tc>
          <w:tcPr>
            <w:tcW w:w="3515"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Sex</w:t>
            </w:r>
          </w:p>
        </w:tc>
        <w:tc>
          <w:tcPr>
            <w:tcW w:w="1191"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single" w:sz="4" w:space="0" w:color="auto"/>
              <w:left w:val="nil"/>
              <w:bottom w:val="nil"/>
              <w:right w:val="nil"/>
            </w:tcBorders>
            <w:shd w:val="clear" w:color="auto" w:fill="auto"/>
            <w:noWrap/>
            <w:tcMar>
              <w:left w:w="170" w:type="dxa"/>
            </w:tcMar>
            <w:vAlign w:val="bottom"/>
            <w:hideMark/>
          </w:tcPr>
          <w:p w:rsidR="00841229" w:rsidRPr="00C02B0F" w:rsidRDefault="00841229" w:rsidP="001A6488">
            <w:pPr>
              <w:spacing w:after="0" w:line="240" w:lineRule="auto"/>
              <w:rPr>
                <w:rFonts w:ascii="Arial" w:hAnsi="Arial" w:cs="Arial"/>
                <w:bCs/>
                <w:color w:val="000000"/>
                <w:sz w:val="20"/>
                <w:szCs w:val="20"/>
                <w:lang w:val="en-US" w:eastAsia="sv-SE"/>
              </w:rPr>
            </w:pPr>
            <w:r w:rsidRPr="00C02B0F">
              <w:rPr>
                <w:rFonts w:ascii="Arial" w:hAnsi="Arial" w:cs="Arial"/>
                <w:bCs/>
                <w:color w:val="000000"/>
                <w:sz w:val="20"/>
                <w:szCs w:val="20"/>
                <w:lang w:val="en-US" w:eastAsia="sv-SE"/>
              </w:rPr>
              <w:t>Women, N (%)</w:t>
            </w:r>
          </w:p>
        </w:tc>
        <w:tc>
          <w:tcPr>
            <w:tcW w:w="1191"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9,602 (57)</w:t>
            </w:r>
          </w:p>
        </w:tc>
        <w:tc>
          <w:tcPr>
            <w:tcW w:w="1191"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8,649 (58)</w:t>
            </w:r>
          </w:p>
        </w:tc>
        <w:tc>
          <w:tcPr>
            <w:tcW w:w="1191"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11,736 (55)</w:t>
            </w:r>
          </w:p>
        </w:tc>
        <w:tc>
          <w:tcPr>
            <w:tcW w:w="1191" w:type="dxa"/>
            <w:tcBorders>
              <w:top w:val="single" w:sz="4" w:space="0" w:color="auto"/>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9,872 (55)</w:t>
            </w: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C02B0F" w:rsidRDefault="00841229" w:rsidP="001A6488">
            <w:pPr>
              <w:spacing w:after="0" w:line="240" w:lineRule="auto"/>
              <w:rPr>
                <w:rFonts w:ascii="Arial" w:hAnsi="Arial" w:cs="Arial"/>
                <w:bCs/>
                <w:color w:val="000000"/>
                <w:sz w:val="20"/>
                <w:szCs w:val="20"/>
                <w:lang w:val="en-US" w:eastAsia="sv-SE"/>
              </w:rPr>
            </w:pPr>
            <w:r w:rsidRPr="00C02B0F">
              <w:rPr>
                <w:rFonts w:ascii="Arial" w:hAnsi="Arial" w:cs="Arial"/>
                <w:bCs/>
                <w:color w:val="000000"/>
                <w:sz w:val="20"/>
                <w:szCs w:val="20"/>
                <w:lang w:val="en-US" w:eastAsia="sv-SE"/>
              </w:rPr>
              <w:t xml:space="preserve">Men, N (%)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7,152 (43)</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6,297 (42)</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9,764 (45)</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8,153 (45)</w:t>
            </w:r>
          </w:p>
        </w:tc>
      </w:tr>
      <w:tr w:rsidR="00841229" w:rsidRPr="00F00D4B" w:rsidTr="001A6488">
        <w:tc>
          <w:tcPr>
            <w:tcW w:w="3515"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Age in years</w:t>
            </w:r>
            <w:r w:rsidRPr="00F00D4B">
              <w:rPr>
                <w:rFonts w:ascii="Arial" w:hAnsi="Arial" w:cs="Arial"/>
                <w:b/>
                <w:bCs/>
                <w:color w:val="000000"/>
                <w:sz w:val="20"/>
                <w:szCs w:val="20"/>
                <w:vertAlign w:val="superscript"/>
                <w:lang w:val="en-US" w:eastAsia="sv-SE"/>
              </w:rPr>
              <w:t xml:space="preserve">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Mean (SD)</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43 (12)</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44 (11)</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44 (11)</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 xml:space="preserve">44 (11) </w:t>
            </w: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Median (range)</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44 (19</w:t>
            </w:r>
            <w:r w:rsidRPr="00F00D4B">
              <w:rPr>
                <w:rFonts w:ascii="Arial" w:hAnsi="Arial" w:cs="Arial"/>
                <w:bCs/>
                <w:color w:val="000000"/>
                <w:sz w:val="20"/>
                <w:szCs w:val="20"/>
                <w:lang w:val="en-US" w:eastAsia="sv-SE"/>
              </w:rPr>
              <w:t>‒</w:t>
            </w:r>
            <w:r w:rsidRPr="00F00D4B">
              <w:rPr>
                <w:rFonts w:ascii="Arial" w:hAnsi="Arial" w:cs="Arial"/>
                <w:color w:val="000000"/>
                <w:sz w:val="20"/>
                <w:szCs w:val="20"/>
                <w:lang w:val="en-US" w:eastAsia="sv-SE"/>
              </w:rPr>
              <w:t>67)</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44 (19</w:t>
            </w:r>
            <w:r w:rsidRPr="00F00D4B">
              <w:rPr>
                <w:rFonts w:ascii="Arial" w:hAnsi="Arial" w:cs="Arial"/>
                <w:bCs/>
                <w:color w:val="000000"/>
                <w:sz w:val="20"/>
                <w:szCs w:val="20"/>
                <w:lang w:val="en-US" w:eastAsia="sv-SE"/>
              </w:rPr>
              <w:t>‒</w:t>
            </w:r>
            <w:r w:rsidRPr="00F00D4B">
              <w:rPr>
                <w:rFonts w:ascii="Arial" w:hAnsi="Arial" w:cs="Arial"/>
                <w:color w:val="000000"/>
                <w:sz w:val="20"/>
                <w:szCs w:val="20"/>
                <w:lang w:val="en-US" w:eastAsia="sv-SE"/>
              </w:rPr>
              <w:t>67)</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44 (19</w:t>
            </w:r>
            <w:r w:rsidRPr="00F00D4B">
              <w:rPr>
                <w:rFonts w:ascii="Arial" w:hAnsi="Arial" w:cs="Arial"/>
                <w:bCs/>
                <w:color w:val="000000"/>
                <w:sz w:val="20"/>
                <w:szCs w:val="20"/>
                <w:lang w:val="en-US" w:eastAsia="sv-SE"/>
              </w:rPr>
              <w:t>‒</w:t>
            </w:r>
            <w:r w:rsidRPr="00F00D4B">
              <w:rPr>
                <w:rFonts w:ascii="Arial" w:hAnsi="Arial" w:cs="Arial"/>
                <w:color w:val="000000"/>
                <w:sz w:val="20"/>
                <w:szCs w:val="20"/>
                <w:lang w:val="en-US" w:eastAsia="sv-SE"/>
              </w:rPr>
              <w:t>67)</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44 (19</w:t>
            </w:r>
            <w:r w:rsidRPr="00F00D4B">
              <w:rPr>
                <w:rFonts w:ascii="Arial" w:hAnsi="Arial" w:cs="Arial"/>
                <w:bCs/>
                <w:color w:val="000000"/>
                <w:sz w:val="20"/>
                <w:szCs w:val="20"/>
                <w:lang w:val="en-US" w:eastAsia="sv-SE"/>
              </w:rPr>
              <w:t>‒</w:t>
            </w:r>
            <w:r w:rsidRPr="00F00D4B">
              <w:rPr>
                <w:rFonts w:ascii="Arial" w:hAnsi="Arial" w:cs="Arial"/>
                <w:color w:val="000000"/>
                <w:sz w:val="20"/>
                <w:szCs w:val="20"/>
                <w:lang w:val="en-US" w:eastAsia="sv-SE"/>
              </w:rPr>
              <w:t>67)</w:t>
            </w:r>
          </w:p>
        </w:tc>
      </w:tr>
      <w:tr w:rsidR="00841229" w:rsidRPr="00F00D4B" w:rsidTr="001A6488">
        <w:tc>
          <w:tcPr>
            <w:tcW w:w="3515"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Body mass index</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 xml:space="preserve">&lt;25, N (%)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4,812 (29)</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4,270 (29)</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5,469 (26)</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4,533 (25)</w:t>
            </w: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707F00">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25-30, N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9,036 (54)</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8,110 (54)</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11,711 (55)</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9,927 (55)</w:t>
            </w: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 xml:space="preserve"> ≥30, N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2,794 (17)</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2,536 (17)</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4,187 (20)</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3,536 (20)</w:t>
            </w:r>
          </w:p>
        </w:tc>
      </w:tr>
      <w:tr w:rsidR="00841229" w:rsidRPr="00F00D4B" w:rsidTr="001A6488">
        <w:tc>
          <w:tcPr>
            <w:tcW w:w="3515"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Cigarette smoker</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 xml:space="preserve">Current, N (%)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2,486 (15)</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2,151 (15)</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3,309 (16)</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2,644 (15)</w:t>
            </w: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 xml:space="preserve">Previous, N (%)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6,474 (40)</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5,763 (40)</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8,556 (41)</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7,124 (41)</w:t>
            </w: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Never, N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7,294 (45)</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6,556 (45)</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9,002 (43)</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7,681 (44)</w:t>
            </w:r>
          </w:p>
        </w:tc>
      </w:tr>
      <w:tr w:rsidR="00841229" w:rsidRPr="00F00D4B" w:rsidTr="001A6488">
        <w:tc>
          <w:tcPr>
            <w:tcW w:w="3515"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Education4</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≤12 years, N (%)</w:t>
            </w:r>
          </w:p>
        </w:tc>
        <w:tc>
          <w:tcPr>
            <w:tcW w:w="1191" w:type="dxa"/>
            <w:tcBorders>
              <w:top w:val="nil"/>
              <w:left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11,930 (72)</w:t>
            </w:r>
          </w:p>
        </w:tc>
        <w:tc>
          <w:tcPr>
            <w:tcW w:w="1191" w:type="dxa"/>
            <w:tcBorders>
              <w:top w:val="nil"/>
              <w:left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10,624 (72)</w:t>
            </w:r>
          </w:p>
        </w:tc>
        <w:tc>
          <w:tcPr>
            <w:tcW w:w="1191" w:type="dxa"/>
            <w:tcBorders>
              <w:top w:val="nil"/>
              <w:left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15,716 (74)</w:t>
            </w:r>
          </w:p>
        </w:tc>
        <w:tc>
          <w:tcPr>
            <w:tcW w:w="1191" w:type="dxa"/>
            <w:tcBorders>
              <w:top w:val="nil"/>
              <w:left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13,175 (74)</w:t>
            </w:r>
          </w:p>
        </w:tc>
      </w:tr>
      <w:tr w:rsidR="00841229" w:rsidRPr="00F00D4B" w:rsidTr="001A6488">
        <w:tc>
          <w:tcPr>
            <w:tcW w:w="3515" w:type="dxa"/>
            <w:tcBorders>
              <w:top w:val="nil"/>
              <w:left w:val="nil"/>
              <w:bottom w:val="nil"/>
              <w:right w:val="nil"/>
            </w:tcBorders>
            <w:shd w:val="clear" w:color="auto" w:fill="auto"/>
            <w:noWrap/>
            <w:tcMar>
              <w:left w:w="170" w:type="dxa"/>
            </w:tcMar>
            <w:vAlign w:val="bottom"/>
            <w:hideMark/>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&gt;12 years, N (%)</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4,661 (28)</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4,186 (28)</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5,573 (26)</w:t>
            </w:r>
          </w:p>
        </w:tc>
        <w:tc>
          <w:tcPr>
            <w:tcW w:w="1191" w:type="dxa"/>
            <w:tcBorders>
              <w:top w:val="nil"/>
              <w:left w:val="nil"/>
              <w:bottom w:val="nil"/>
              <w:right w:val="nil"/>
            </w:tcBorders>
            <w:shd w:val="clear" w:color="auto" w:fill="auto"/>
            <w:noWrap/>
            <w:vAlign w:val="bottom"/>
            <w:hideMark/>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4,680 (26)</w:t>
            </w:r>
          </w:p>
        </w:tc>
      </w:tr>
      <w:tr w:rsidR="00841229" w:rsidRPr="00F00D4B" w:rsidTr="001A6488">
        <w:tc>
          <w:tcPr>
            <w:tcW w:w="3515" w:type="dxa"/>
            <w:tcBorders>
              <w:top w:val="nil"/>
              <w:left w:val="nil"/>
              <w:bottom w:val="nil"/>
              <w:right w:val="nil"/>
            </w:tcBorders>
            <w:shd w:val="clear" w:color="auto" w:fill="auto"/>
            <w:noWrap/>
            <w:vAlign w:val="bottom"/>
          </w:tcPr>
          <w:p w:rsidR="00841229" w:rsidRPr="00F00D4B" w:rsidRDefault="00841229" w:rsidP="001A6488">
            <w:pPr>
              <w:spacing w:after="0" w:line="240" w:lineRule="auto"/>
              <w:rPr>
                <w:rFonts w:ascii="Arial" w:hAnsi="Arial" w:cs="Arial"/>
                <w:b/>
                <w:bCs/>
                <w:color w:val="000000"/>
                <w:sz w:val="20"/>
                <w:szCs w:val="20"/>
                <w:lang w:val="en-US" w:eastAsia="sv-SE"/>
              </w:rPr>
            </w:pPr>
            <w:r>
              <w:rPr>
                <w:rFonts w:ascii="Arial" w:hAnsi="Arial" w:cs="Arial"/>
                <w:b/>
                <w:bCs/>
                <w:color w:val="000000"/>
                <w:sz w:val="20"/>
                <w:szCs w:val="20"/>
                <w:lang w:val="en-US" w:eastAsia="sv-SE"/>
              </w:rPr>
              <w:t>Depression (HADS)</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Yes</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1,078 (7)</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963 (7)</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1,373 (7)</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1,021 (6)</w:t>
            </w: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No</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15,078 (93)</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13,460 (93)</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19,366 (93)</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16,388 (94)</w:t>
            </w:r>
          </w:p>
        </w:tc>
      </w:tr>
      <w:tr w:rsidR="00841229" w:rsidRPr="00F00D4B" w:rsidTr="001A6488">
        <w:tc>
          <w:tcPr>
            <w:tcW w:w="3515" w:type="dxa"/>
            <w:tcBorders>
              <w:top w:val="nil"/>
              <w:left w:val="nil"/>
              <w:bottom w:val="nil"/>
              <w:right w:val="nil"/>
            </w:tcBorders>
            <w:shd w:val="clear" w:color="auto" w:fill="auto"/>
            <w:noWrap/>
            <w:vAlign w:val="bottom"/>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Anxiety (HADS)</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Yes</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1,817 (11)</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1,615 (11)</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2,441 (11)</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eastAsia="Times New Roman" w:hAnsi="Arial" w:cs="Arial"/>
                <w:sz w:val="20"/>
                <w:szCs w:val="20"/>
                <w:lang w:eastAsia="sv-SE"/>
              </w:rPr>
              <w:t>1,862 (10)</w:t>
            </w: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No</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14,765 (89)</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13,278 (91)</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18,849 (89)</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16,097 (90)</w:t>
            </w:r>
          </w:p>
        </w:tc>
      </w:tr>
      <w:tr w:rsidR="00841229" w:rsidRPr="00F00D4B" w:rsidTr="001A6488">
        <w:tc>
          <w:tcPr>
            <w:tcW w:w="3515" w:type="dxa"/>
            <w:tcBorders>
              <w:top w:val="nil"/>
              <w:left w:val="nil"/>
              <w:bottom w:val="nil"/>
              <w:right w:val="nil"/>
            </w:tcBorders>
            <w:shd w:val="clear" w:color="auto" w:fill="auto"/>
            <w:noWrap/>
            <w:vAlign w:val="bottom"/>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GERS</w:t>
            </w:r>
            <w:r>
              <w:rPr>
                <w:rFonts w:ascii="Arial" w:hAnsi="Arial" w:cs="Arial"/>
                <w:b/>
                <w:bCs/>
                <w:color w:val="000000"/>
                <w:sz w:val="20"/>
                <w:szCs w:val="20"/>
                <w:lang w:val="en-US" w:eastAsia="sv-SE"/>
              </w:rPr>
              <w:t>,</w:t>
            </w:r>
            <w:r w:rsidRPr="00F00D4B">
              <w:rPr>
                <w:rFonts w:ascii="Arial" w:hAnsi="Arial" w:cs="Arial"/>
                <w:b/>
                <w:bCs/>
                <w:color w:val="000000"/>
                <w:sz w:val="20"/>
                <w:szCs w:val="20"/>
                <w:lang w:val="en-US" w:eastAsia="sv-SE"/>
              </w:rPr>
              <w:t xml:space="preserve"> 1</w:t>
            </w:r>
            <w:r w:rsidRPr="00F00D4B">
              <w:rPr>
                <w:rFonts w:ascii="Arial" w:hAnsi="Arial" w:cs="Arial"/>
                <w:b/>
                <w:bCs/>
                <w:color w:val="000000"/>
                <w:sz w:val="20"/>
                <w:szCs w:val="20"/>
                <w:vertAlign w:val="superscript"/>
                <w:lang w:val="en-US" w:eastAsia="sv-SE"/>
              </w:rPr>
              <w:t>st</w:t>
            </w:r>
            <w:r w:rsidRPr="00F00D4B">
              <w:rPr>
                <w:rFonts w:ascii="Arial" w:hAnsi="Arial" w:cs="Arial"/>
                <w:b/>
                <w:bCs/>
                <w:color w:val="000000"/>
                <w:sz w:val="20"/>
                <w:szCs w:val="20"/>
                <w:lang w:val="en-US" w:eastAsia="sv-SE"/>
              </w:rPr>
              <w:t xml:space="preserve"> assessment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Yes</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938 (4)</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749 (4)</w:t>
            </w: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No</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16,754 (100)</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14,946 (100)</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20,562 (96)</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17,276 (96)</w:t>
            </w:r>
          </w:p>
        </w:tc>
      </w:tr>
      <w:tr w:rsidR="00841229" w:rsidRPr="00F00D4B" w:rsidTr="001A6488">
        <w:tc>
          <w:tcPr>
            <w:tcW w:w="3515" w:type="dxa"/>
            <w:tcBorders>
              <w:top w:val="nil"/>
              <w:left w:val="nil"/>
              <w:bottom w:val="nil"/>
              <w:right w:val="nil"/>
            </w:tcBorders>
            <w:shd w:val="clear" w:color="auto" w:fill="auto"/>
            <w:noWrap/>
            <w:vAlign w:val="bottom"/>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GERS</w:t>
            </w:r>
            <w:r>
              <w:rPr>
                <w:rFonts w:ascii="Arial" w:hAnsi="Arial" w:cs="Arial"/>
                <w:b/>
                <w:bCs/>
                <w:color w:val="000000"/>
                <w:sz w:val="20"/>
                <w:szCs w:val="20"/>
                <w:lang w:val="en-US" w:eastAsia="sv-SE"/>
              </w:rPr>
              <w:t>,</w:t>
            </w:r>
            <w:r w:rsidRPr="00F00D4B">
              <w:rPr>
                <w:rFonts w:ascii="Arial" w:hAnsi="Arial" w:cs="Arial"/>
                <w:b/>
                <w:bCs/>
                <w:color w:val="000000"/>
                <w:sz w:val="20"/>
                <w:szCs w:val="20"/>
                <w:lang w:val="en-US" w:eastAsia="sv-SE"/>
              </w:rPr>
              <w:t xml:space="preserve"> </w:t>
            </w:r>
            <w:r w:rsidRPr="00F00D4B">
              <w:rPr>
                <w:rFonts w:ascii="Arial" w:hAnsi="Arial" w:cs="Arial"/>
                <w:b/>
                <w:sz w:val="20"/>
                <w:szCs w:val="20"/>
                <w:lang w:val="en-US"/>
              </w:rPr>
              <w:t>2</w:t>
            </w:r>
            <w:r w:rsidRPr="00F00D4B">
              <w:rPr>
                <w:rFonts w:ascii="Arial" w:hAnsi="Arial" w:cs="Arial"/>
                <w:b/>
                <w:sz w:val="20"/>
                <w:szCs w:val="20"/>
                <w:vertAlign w:val="superscript"/>
                <w:lang w:val="en-US"/>
              </w:rPr>
              <w:t>nd</w:t>
            </w:r>
            <w:r w:rsidRPr="00F00D4B">
              <w:rPr>
                <w:rFonts w:ascii="Arial" w:hAnsi="Arial" w:cs="Arial"/>
                <w:b/>
                <w:bCs/>
                <w:color w:val="000000"/>
                <w:sz w:val="20"/>
                <w:szCs w:val="20"/>
                <w:lang w:val="en-US" w:eastAsia="sv-SE"/>
              </w:rPr>
              <w:t xml:space="preserve"> assessment </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Yes</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396 (2)</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362 (2)</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1,339 (6)</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1,105 (6)</w:t>
            </w: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No</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16,358 (98)</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14,584 (98)</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20,161 (94)</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16,920 (94)</w:t>
            </w:r>
          </w:p>
        </w:tc>
      </w:tr>
      <w:tr w:rsidR="00841229" w:rsidRPr="00F00D4B" w:rsidTr="001A6488">
        <w:tc>
          <w:tcPr>
            <w:tcW w:w="3515" w:type="dxa"/>
            <w:tcBorders>
              <w:top w:val="nil"/>
              <w:left w:val="nil"/>
              <w:bottom w:val="nil"/>
              <w:right w:val="nil"/>
            </w:tcBorders>
            <w:shd w:val="clear" w:color="auto" w:fill="auto"/>
            <w:noWrap/>
            <w:vAlign w:val="bottom"/>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Sleep disturbances</w:t>
            </w:r>
            <w:r>
              <w:rPr>
                <w:rFonts w:ascii="Arial" w:hAnsi="Arial" w:cs="Arial"/>
                <w:b/>
                <w:bCs/>
                <w:color w:val="000000"/>
                <w:sz w:val="20"/>
                <w:szCs w:val="20"/>
                <w:lang w:val="en-US" w:eastAsia="sv-SE"/>
              </w:rPr>
              <w:t>,</w:t>
            </w:r>
            <w:r w:rsidRPr="00F00D4B">
              <w:rPr>
                <w:rFonts w:ascii="Arial" w:hAnsi="Arial" w:cs="Arial"/>
                <w:b/>
                <w:bCs/>
                <w:color w:val="000000"/>
                <w:sz w:val="20"/>
                <w:szCs w:val="20"/>
                <w:lang w:val="en-US" w:eastAsia="sv-SE"/>
              </w:rPr>
              <w:t xml:space="preserve"> 1</w:t>
            </w:r>
            <w:r w:rsidRPr="00F00D4B">
              <w:rPr>
                <w:rFonts w:ascii="Arial" w:hAnsi="Arial" w:cs="Arial"/>
                <w:b/>
                <w:bCs/>
                <w:color w:val="000000"/>
                <w:sz w:val="20"/>
                <w:szCs w:val="20"/>
                <w:vertAlign w:val="superscript"/>
                <w:lang w:val="en-US" w:eastAsia="sv-SE"/>
              </w:rPr>
              <w:t>st</w:t>
            </w:r>
            <w:r w:rsidRPr="00F00D4B">
              <w:rPr>
                <w:rFonts w:ascii="Arial" w:hAnsi="Arial" w:cs="Arial"/>
                <w:b/>
                <w:bCs/>
                <w:color w:val="000000"/>
                <w:sz w:val="20"/>
                <w:szCs w:val="20"/>
                <w:lang w:val="en-US" w:eastAsia="sv-SE"/>
              </w:rPr>
              <w:t xml:space="preserve"> assessment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 xml:space="preserve">Yes </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1,444 (9)</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1,278 (9)</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No</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15,310 (91)</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13,668</w:t>
            </w:r>
            <w:r>
              <w:rPr>
                <w:rFonts w:ascii="Arial" w:hAnsi="Arial" w:cs="Arial"/>
                <w:color w:val="000000"/>
                <w:sz w:val="20"/>
                <w:szCs w:val="20"/>
                <w:lang w:val="en-US" w:eastAsia="sv-SE"/>
              </w:rPr>
              <w:t xml:space="preserve"> (91)</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21,500 (100)</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18,025 (100)</w:t>
            </w:r>
          </w:p>
        </w:tc>
      </w:tr>
      <w:tr w:rsidR="00841229" w:rsidRPr="00F00D4B" w:rsidTr="001A6488">
        <w:tc>
          <w:tcPr>
            <w:tcW w:w="3515" w:type="dxa"/>
            <w:tcBorders>
              <w:top w:val="nil"/>
              <w:left w:val="nil"/>
              <w:bottom w:val="nil"/>
              <w:right w:val="nil"/>
            </w:tcBorders>
            <w:shd w:val="clear" w:color="auto" w:fill="auto"/>
            <w:noWrap/>
            <w:vAlign w:val="bottom"/>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Sleep disturbances</w:t>
            </w:r>
            <w:r>
              <w:rPr>
                <w:rFonts w:ascii="Arial" w:hAnsi="Arial" w:cs="Arial"/>
                <w:b/>
                <w:bCs/>
                <w:color w:val="000000"/>
                <w:sz w:val="20"/>
                <w:szCs w:val="20"/>
                <w:lang w:val="en-US" w:eastAsia="sv-SE"/>
              </w:rPr>
              <w:t>,</w:t>
            </w:r>
            <w:r w:rsidRPr="00F00D4B">
              <w:rPr>
                <w:rFonts w:ascii="Arial" w:hAnsi="Arial" w:cs="Arial"/>
                <w:b/>
                <w:bCs/>
                <w:color w:val="000000"/>
                <w:sz w:val="20"/>
                <w:szCs w:val="20"/>
                <w:lang w:val="en-US" w:eastAsia="sv-SE"/>
              </w:rPr>
              <w:t xml:space="preserve"> </w:t>
            </w:r>
            <w:r w:rsidRPr="00F00D4B">
              <w:rPr>
                <w:rFonts w:ascii="Arial" w:hAnsi="Arial" w:cs="Arial"/>
                <w:b/>
                <w:sz w:val="20"/>
                <w:szCs w:val="20"/>
                <w:lang w:val="en-US"/>
              </w:rPr>
              <w:t>2</w:t>
            </w:r>
            <w:r w:rsidRPr="00F00D4B">
              <w:rPr>
                <w:rFonts w:ascii="Arial" w:hAnsi="Arial" w:cs="Arial"/>
                <w:b/>
                <w:sz w:val="20"/>
                <w:szCs w:val="20"/>
                <w:vertAlign w:val="superscript"/>
                <w:lang w:val="en-US"/>
              </w:rPr>
              <w:t>nd</w:t>
            </w:r>
            <w:r w:rsidRPr="00F00D4B">
              <w:rPr>
                <w:rFonts w:ascii="Arial" w:hAnsi="Arial" w:cs="Arial"/>
                <w:b/>
                <w:bCs/>
                <w:color w:val="000000"/>
                <w:sz w:val="20"/>
                <w:szCs w:val="20"/>
                <w:lang w:val="en-US" w:eastAsia="sv-SE"/>
              </w:rPr>
              <w:t xml:space="preserve"> assessment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Yes</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 xml:space="preserve">2,598 (16) </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2,325 (16)</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2,936 (14)</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2,227 (12)</w:t>
            </w: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Pr>
                <w:rFonts w:ascii="Arial" w:hAnsi="Arial" w:cs="Arial"/>
                <w:bCs/>
                <w:color w:val="000000"/>
                <w:sz w:val="20"/>
                <w:szCs w:val="20"/>
                <w:lang w:val="en-US" w:eastAsia="sv-SE"/>
              </w:rPr>
              <w:t>N</w:t>
            </w:r>
            <w:r w:rsidRPr="00F00D4B">
              <w:rPr>
                <w:rFonts w:ascii="Arial" w:hAnsi="Arial" w:cs="Arial"/>
                <w:bCs/>
                <w:color w:val="000000"/>
                <w:sz w:val="20"/>
                <w:szCs w:val="20"/>
                <w:lang w:val="en-US" w:eastAsia="sv-SE"/>
              </w:rPr>
              <w:t>o</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14,156 (84)</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12,621 (84)</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18,564 (86)</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15,798 (88)</w:t>
            </w:r>
          </w:p>
        </w:tc>
      </w:tr>
      <w:tr w:rsidR="00841229" w:rsidRPr="00F00D4B" w:rsidTr="001A6488">
        <w:tc>
          <w:tcPr>
            <w:tcW w:w="3515" w:type="dxa"/>
            <w:tcBorders>
              <w:top w:val="nil"/>
              <w:left w:val="nil"/>
              <w:bottom w:val="nil"/>
              <w:right w:val="nil"/>
            </w:tcBorders>
            <w:shd w:val="clear" w:color="auto" w:fill="auto"/>
            <w:noWrap/>
            <w:vAlign w:val="bottom"/>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Insomnia disorders</w:t>
            </w:r>
            <w:r>
              <w:rPr>
                <w:rFonts w:ascii="Arial" w:hAnsi="Arial" w:cs="Arial"/>
                <w:b/>
                <w:bCs/>
                <w:color w:val="000000"/>
                <w:sz w:val="20"/>
                <w:szCs w:val="20"/>
                <w:lang w:val="en-US" w:eastAsia="sv-SE"/>
              </w:rPr>
              <w:t>,</w:t>
            </w:r>
            <w:r w:rsidRPr="00F00D4B">
              <w:rPr>
                <w:rFonts w:ascii="Arial" w:hAnsi="Arial" w:cs="Arial"/>
                <w:b/>
                <w:bCs/>
                <w:color w:val="000000"/>
                <w:sz w:val="20"/>
                <w:szCs w:val="20"/>
                <w:lang w:val="en-US" w:eastAsia="sv-SE"/>
              </w:rPr>
              <w:t xml:space="preserve"> 1</w:t>
            </w:r>
            <w:r w:rsidRPr="00F00D4B">
              <w:rPr>
                <w:rFonts w:ascii="Arial" w:hAnsi="Arial" w:cs="Arial"/>
                <w:b/>
                <w:bCs/>
                <w:color w:val="000000"/>
                <w:sz w:val="20"/>
                <w:szCs w:val="20"/>
                <w:vertAlign w:val="superscript"/>
                <w:lang w:val="en-US" w:eastAsia="sv-SE"/>
              </w:rPr>
              <w:t xml:space="preserve">st </w:t>
            </w:r>
            <w:r w:rsidRPr="00F00D4B">
              <w:rPr>
                <w:rFonts w:ascii="Arial" w:hAnsi="Arial" w:cs="Arial"/>
                <w:b/>
                <w:bCs/>
                <w:color w:val="000000"/>
                <w:sz w:val="20"/>
                <w:szCs w:val="20"/>
                <w:lang w:val="en-US" w:eastAsia="sv-SE"/>
              </w:rPr>
              <w:t>assessment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Yes</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526 (4)</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r>
      <w:tr w:rsidR="00841229" w:rsidRPr="00F00D4B" w:rsidTr="001A6488">
        <w:tc>
          <w:tcPr>
            <w:tcW w:w="3515" w:type="dxa"/>
            <w:tcBorders>
              <w:top w:val="nil"/>
              <w:left w:val="nil"/>
              <w:bottom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No</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14,420 (96)</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18,025 (100)</w:t>
            </w:r>
          </w:p>
        </w:tc>
      </w:tr>
      <w:tr w:rsidR="00841229" w:rsidRPr="00F00D4B" w:rsidTr="001A6488">
        <w:tc>
          <w:tcPr>
            <w:tcW w:w="3515" w:type="dxa"/>
            <w:tcBorders>
              <w:top w:val="nil"/>
              <w:left w:val="nil"/>
              <w:bottom w:val="nil"/>
              <w:right w:val="nil"/>
            </w:tcBorders>
            <w:shd w:val="clear" w:color="auto" w:fill="auto"/>
            <w:noWrap/>
            <w:vAlign w:val="bottom"/>
          </w:tcPr>
          <w:p w:rsidR="00841229" w:rsidRPr="00F00D4B" w:rsidRDefault="00841229" w:rsidP="001A6488">
            <w:pPr>
              <w:spacing w:after="0" w:line="240" w:lineRule="auto"/>
              <w:rPr>
                <w:rFonts w:ascii="Arial" w:hAnsi="Arial" w:cs="Arial"/>
                <w:b/>
                <w:bCs/>
                <w:color w:val="000000"/>
                <w:sz w:val="20"/>
                <w:szCs w:val="20"/>
                <w:lang w:val="en-US" w:eastAsia="sv-SE"/>
              </w:rPr>
            </w:pPr>
            <w:r w:rsidRPr="00F00D4B">
              <w:rPr>
                <w:rFonts w:ascii="Arial" w:hAnsi="Arial" w:cs="Arial"/>
                <w:b/>
                <w:bCs/>
                <w:color w:val="000000"/>
                <w:sz w:val="20"/>
                <w:szCs w:val="20"/>
                <w:lang w:val="en-US" w:eastAsia="sv-SE"/>
              </w:rPr>
              <w:t>Insomnia disorders</w:t>
            </w:r>
            <w:r>
              <w:rPr>
                <w:rFonts w:ascii="Arial" w:hAnsi="Arial" w:cs="Arial"/>
                <w:b/>
                <w:bCs/>
                <w:color w:val="000000"/>
                <w:sz w:val="20"/>
                <w:szCs w:val="20"/>
                <w:lang w:val="en-US" w:eastAsia="sv-SE"/>
              </w:rPr>
              <w:t>,</w:t>
            </w:r>
            <w:r w:rsidRPr="00F00D4B">
              <w:rPr>
                <w:rFonts w:ascii="Arial" w:hAnsi="Arial" w:cs="Arial"/>
                <w:b/>
                <w:bCs/>
                <w:color w:val="000000"/>
                <w:sz w:val="20"/>
                <w:szCs w:val="20"/>
                <w:lang w:val="en-US" w:eastAsia="sv-SE"/>
              </w:rPr>
              <w:t xml:space="preserve"> </w:t>
            </w:r>
            <w:r w:rsidRPr="00F00D4B">
              <w:rPr>
                <w:rFonts w:ascii="Arial" w:hAnsi="Arial" w:cs="Arial"/>
                <w:b/>
                <w:sz w:val="20"/>
                <w:szCs w:val="20"/>
                <w:lang w:val="en-US"/>
              </w:rPr>
              <w:t>2</w:t>
            </w:r>
            <w:r w:rsidRPr="00F00D4B">
              <w:rPr>
                <w:rFonts w:ascii="Arial" w:hAnsi="Arial" w:cs="Arial"/>
                <w:b/>
                <w:sz w:val="20"/>
                <w:szCs w:val="20"/>
                <w:vertAlign w:val="superscript"/>
                <w:lang w:val="en-US"/>
              </w:rPr>
              <w:t>nd</w:t>
            </w:r>
            <w:r w:rsidRPr="00F00D4B">
              <w:rPr>
                <w:rFonts w:ascii="Arial" w:hAnsi="Arial" w:cs="Arial"/>
                <w:b/>
                <w:bCs/>
                <w:color w:val="000000"/>
                <w:sz w:val="20"/>
                <w:szCs w:val="20"/>
                <w:lang w:val="en-US" w:eastAsia="sv-SE"/>
              </w:rPr>
              <w:t xml:space="preserve"> assessment</w:t>
            </w: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c>
          <w:tcPr>
            <w:tcW w:w="1191" w:type="dxa"/>
            <w:tcBorders>
              <w:top w:val="nil"/>
              <w:left w:val="nil"/>
              <w:bottom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p>
        </w:tc>
      </w:tr>
      <w:tr w:rsidR="00841229" w:rsidRPr="00F00D4B" w:rsidTr="001A6488">
        <w:tc>
          <w:tcPr>
            <w:tcW w:w="3515" w:type="dxa"/>
            <w:tcBorders>
              <w:top w:val="nil"/>
              <w:left w:val="nil"/>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Yes</w:t>
            </w:r>
          </w:p>
        </w:tc>
        <w:tc>
          <w:tcPr>
            <w:tcW w:w="1191" w:type="dxa"/>
            <w:tcBorders>
              <w:top w:val="nil"/>
              <w:left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567 (4)</w:t>
            </w:r>
          </w:p>
        </w:tc>
        <w:tc>
          <w:tcPr>
            <w:tcW w:w="1191" w:type="dxa"/>
            <w:tcBorders>
              <w:top w:val="nil"/>
              <w:left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497 (3)</w:t>
            </w:r>
          </w:p>
        </w:tc>
      </w:tr>
      <w:tr w:rsidR="00841229" w:rsidRPr="00F00D4B" w:rsidTr="001A6488">
        <w:tc>
          <w:tcPr>
            <w:tcW w:w="3515" w:type="dxa"/>
            <w:tcBorders>
              <w:top w:val="nil"/>
              <w:left w:val="nil"/>
              <w:bottom w:val="single" w:sz="12" w:space="0" w:color="auto"/>
              <w:right w:val="nil"/>
            </w:tcBorders>
            <w:shd w:val="clear" w:color="auto" w:fill="auto"/>
            <w:noWrap/>
            <w:tcMar>
              <w:left w:w="170" w:type="dxa"/>
            </w:tcMar>
            <w:vAlign w:val="bottom"/>
          </w:tcPr>
          <w:p w:rsidR="00841229" w:rsidRPr="00F00D4B" w:rsidRDefault="00841229" w:rsidP="001A6488">
            <w:pPr>
              <w:spacing w:after="0" w:line="240" w:lineRule="auto"/>
              <w:rPr>
                <w:rFonts w:ascii="Arial" w:hAnsi="Arial" w:cs="Arial"/>
                <w:bCs/>
                <w:color w:val="000000"/>
                <w:sz w:val="20"/>
                <w:szCs w:val="20"/>
                <w:lang w:val="en-US" w:eastAsia="sv-SE"/>
              </w:rPr>
            </w:pPr>
            <w:r w:rsidRPr="00F00D4B">
              <w:rPr>
                <w:rFonts w:ascii="Arial" w:hAnsi="Arial" w:cs="Arial"/>
                <w:bCs/>
                <w:color w:val="000000"/>
                <w:sz w:val="20"/>
                <w:szCs w:val="20"/>
                <w:lang w:val="en-US" w:eastAsia="sv-SE"/>
              </w:rPr>
              <w:t>No</w:t>
            </w:r>
          </w:p>
        </w:tc>
        <w:tc>
          <w:tcPr>
            <w:tcW w:w="1191" w:type="dxa"/>
            <w:tcBorders>
              <w:top w:val="nil"/>
              <w:left w:val="nil"/>
              <w:bottom w:val="single" w:sz="12" w:space="0" w:color="auto"/>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single" w:sz="12" w:space="0" w:color="auto"/>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14,379 (96)</w:t>
            </w:r>
          </w:p>
        </w:tc>
        <w:tc>
          <w:tcPr>
            <w:tcW w:w="1191" w:type="dxa"/>
            <w:tcBorders>
              <w:top w:val="nil"/>
              <w:left w:val="nil"/>
              <w:bottom w:val="single" w:sz="12" w:space="0" w:color="auto"/>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w:t>
            </w:r>
          </w:p>
        </w:tc>
        <w:tc>
          <w:tcPr>
            <w:tcW w:w="1191" w:type="dxa"/>
            <w:tcBorders>
              <w:top w:val="nil"/>
              <w:left w:val="nil"/>
              <w:bottom w:val="single" w:sz="12" w:space="0" w:color="auto"/>
              <w:right w:val="nil"/>
            </w:tcBorders>
            <w:shd w:val="clear" w:color="auto" w:fill="auto"/>
            <w:noWrap/>
            <w:vAlign w:val="bottom"/>
          </w:tcPr>
          <w:p w:rsidR="00841229" w:rsidRPr="00F00D4B" w:rsidRDefault="00841229" w:rsidP="001A6488">
            <w:pPr>
              <w:spacing w:after="0" w:line="240" w:lineRule="auto"/>
              <w:jc w:val="center"/>
              <w:rPr>
                <w:rFonts w:ascii="Arial" w:hAnsi="Arial" w:cs="Arial"/>
                <w:color w:val="000000"/>
                <w:sz w:val="20"/>
                <w:szCs w:val="20"/>
                <w:lang w:val="en-US" w:eastAsia="sv-SE"/>
              </w:rPr>
            </w:pPr>
            <w:r w:rsidRPr="00F00D4B">
              <w:rPr>
                <w:rFonts w:ascii="Arial" w:hAnsi="Arial" w:cs="Arial"/>
                <w:color w:val="000000"/>
                <w:sz w:val="20"/>
                <w:szCs w:val="20"/>
                <w:lang w:val="en-US" w:eastAsia="sv-SE"/>
              </w:rPr>
              <w:t>17,528 (97)</w:t>
            </w:r>
          </w:p>
        </w:tc>
      </w:tr>
    </w:tbl>
    <w:p w:rsidR="00841229" w:rsidRPr="00C02B0F" w:rsidRDefault="00841229" w:rsidP="00841229">
      <w:pPr>
        <w:spacing w:line="240" w:lineRule="auto"/>
        <w:rPr>
          <w:rFonts w:ascii="Arial" w:hAnsi="Arial" w:cs="Arial"/>
          <w:lang w:val="en-US"/>
        </w:rPr>
      </w:pPr>
    </w:p>
    <w:p w:rsidR="00841229" w:rsidRPr="00C02B0F" w:rsidRDefault="00841229" w:rsidP="00841229">
      <w:pPr>
        <w:rPr>
          <w:rFonts w:ascii="Arial" w:hAnsi="Arial" w:cs="Arial"/>
          <w:b/>
          <w:sz w:val="24"/>
          <w:szCs w:val="24"/>
          <w:lang w:val="en-US"/>
        </w:rPr>
      </w:pPr>
      <w:r w:rsidRPr="00C02B0F">
        <w:rPr>
          <w:rFonts w:ascii="Arial" w:hAnsi="Arial" w:cs="Arial"/>
          <w:b/>
          <w:sz w:val="24"/>
          <w:szCs w:val="24"/>
          <w:lang w:val="en-US"/>
        </w:rPr>
        <w:br w:type="page"/>
      </w:r>
    </w:p>
    <w:p w:rsidR="00841229" w:rsidRPr="00C02B0F" w:rsidRDefault="00841229" w:rsidP="00841229">
      <w:pPr>
        <w:spacing w:line="240" w:lineRule="auto"/>
        <w:rPr>
          <w:rFonts w:ascii="Arial" w:hAnsi="Arial" w:cs="Arial"/>
          <w:b/>
          <w:sz w:val="24"/>
          <w:szCs w:val="24"/>
          <w:lang w:val="en-US"/>
        </w:rPr>
      </w:pPr>
    </w:p>
    <w:p w:rsidR="00841229" w:rsidRPr="00841229" w:rsidRDefault="00841229" w:rsidP="00841229">
      <w:pPr>
        <w:spacing w:line="240" w:lineRule="auto"/>
        <w:rPr>
          <w:rFonts w:ascii="Times New Roman" w:hAnsi="Times New Roman"/>
          <w:sz w:val="24"/>
          <w:szCs w:val="24"/>
          <w:lang w:val="en-US"/>
        </w:rPr>
      </w:pPr>
      <w:proofErr w:type="gramStart"/>
      <w:r w:rsidRPr="00841229">
        <w:rPr>
          <w:rFonts w:ascii="Times New Roman" w:hAnsi="Times New Roman"/>
          <w:b/>
          <w:sz w:val="24"/>
          <w:szCs w:val="24"/>
          <w:lang w:val="en-US"/>
        </w:rPr>
        <w:t>Table 2.</w:t>
      </w:r>
      <w:proofErr w:type="gramEnd"/>
      <w:r w:rsidRPr="00841229">
        <w:rPr>
          <w:rFonts w:ascii="Times New Roman" w:hAnsi="Times New Roman"/>
          <w:sz w:val="24"/>
          <w:szCs w:val="24"/>
          <w:lang w:val="en-US"/>
        </w:rPr>
        <w:t xml:space="preserve"> </w:t>
      </w:r>
      <w:r w:rsidR="00E75B70" w:rsidRPr="00E75B70">
        <w:rPr>
          <w:rFonts w:ascii="Times New Roman" w:hAnsi="Times New Roman"/>
          <w:b/>
          <w:sz w:val="24"/>
          <w:szCs w:val="24"/>
          <w:lang w:val="en-US"/>
        </w:rPr>
        <w:t xml:space="preserve">Exposure to sleep disturbances and insomnia disorders and relative risk of </w:t>
      </w:r>
      <w:r w:rsidR="00E75B70" w:rsidRPr="00E75B70">
        <w:rPr>
          <w:rFonts w:ascii="Times New Roman" w:hAnsi="Times New Roman"/>
          <w:b/>
          <w:i/>
          <w:sz w:val="24"/>
          <w:szCs w:val="24"/>
          <w:lang w:val="en-US"/>
        </w:rPr>
        <w:t>any</w:t>
      </w:r>
      <w:r w:rsidR="00E75B70" w:rsidRPr="00E75B70">
        <w:rPr>
          <w:rFonts w:ascii="Times New Roman" w:hAnsi="Times New Roman"/>
          <w:b/>
          <w:sz w:val="24"/>
          <w:szCs w:val="24"/>
          <w:lang w:val="en-US"/>
        </w:rPr>
        <w:t xml:space="preserve"> and </w:t>
      </w:r>
      <w:r w:rsidR="00E75B70" w:rsidRPr="00E75B70">
        <w:rPr>
          <w:rFonts w:ascii="Times New Roman" w:hAnsi="Times New Roman"/>
          <w:b/>
          <w:i/>
          <w:sz w:val="24"/>
          <w:szCs w:val="24"/>
          <w:lang w:val="en-US"/>
        </w:rPr>
        <w:t>severe</w:t>
      </w:r>
      <w:r w:rsidR="00E75B70" w:rsidRPr="00E75B70">
        <w:rPr>
          <w:rFonts w:ascii="Times New Roman" w:hAnsi="Times New Roman"/>
          <w:b/>
          <w:sz w:val="24"/>
          <w:szCs w:val="24"/>
          <w:lang w:val="en-US"/>
        </w:rPr>
        <w:t xml:space="preserve"> gastroesophageal reflux symptoms (GERS). Risk ratios (RR) with 95% confidence intervals (CI) were adjusted for sex, age, body mass index (BMI), tobacco smoking, education, anxiety, and depression</w:t>
      </w:r>
      <w:r w:rsidR="00A9146E" w:rsidRPr="00EF656F">
        <w:rPr>
          <w:rFonts w:ascii="Times New Roman" w:hAnsi="Times New Roman"/>
          <w:b/>
          <w:sz w:val="24"/>
          <w:szCs w:val="24"/>
          <w:vertAlign w:val="superscript"/>
          <w:lang w:val="en-US"/>
        </w:rPr>
        <w:t>1</w:t>
      </w:r>
      <w:r w:rsidR="00E75B70" w:rsidRPr="00E75B70">
        <w:rPr>
          <w:rFonts w:ascii="Times New Roman" w:hAnsi="Times New Roman"/>
          <w:b/>
          <w:sz w:val="24"/>
          <w:szCs w:val="24"/>
          <w:lang w:val="en-US"/>
        </w:rPr>
        <w:t>.</w:t>
      </w:r>
      <w:r w:rsidRPr="00841229">
        <w:rPr>
          <w:rFonts w:ascii="Times New Roman" w:hAnsi="Times New Roman"/>
          <w:sz w:val="24"/>
          <w:szCs w:val="24"/>
          <w:lang w:val="en-US"/>
        </w:rPr>
        <w:t xml:space="preserve">  </w:t>
      </w:r>
    </w:p>
    <w:tbl>
      <w:tblPr>
        <w:tblW w:w="9072" w:type="dxa"/>
        <w:tblInd w:w="85" w:type="dxa"/>
        <w:tblLook w:val="04A0" w:firstRow="1" w:lastRow="0" w:firstColumn="1" w:lastColumn="0" w:noHBand="0" w:noVBand="1"/>
      </w:tblPr>
      <w:tblGrid>
        <w:gridCol w:w="5909"/>
        <w:gridCol w:w="1531"/>
        <w:gridCol w:w="1632"/>
      </w:tblGrid>
      <w:tr w:rsidR="00841229" w:rsidRPr="00F00D4B" w:rsidTr="001A6488">
        <w:trPr>
          <w:trHeight w:hRule="exact" w:val="227"/>
        </w:trPr>
        <w:tc>
          <w:tcPr>
            <w:tcW w:w="5909" w:type="dxa"/>
            <w:tcBorders>
              <w:top w:val="single" w:sz="12" w:space="0" w:color="auto"/>
            </w:tcBorders>
          </w:tcPr>
          <w:p w:rsidR="00841229" w:rsidRPr="00F00D4B" w:rsidRDefault="00841229" w:rsidP="001A6488">
            <w:pPr>
              <w:spacing w:after="0" w:line="480" w:lineRule="auto"/>
              <w:rPr>
                <w:rFonts w:ascii="Arial" w:hAnsi="Arial" w:cs="Arial"/>
                <w:b/>
                <w:sz w:val="20"/>
                <w:szCs w:val="20"/>
                <w:lang w:val="en-US"/>
              </w:rPr>
            </w:pPr>
          </w:p>
        </w:tc>
        <w:tc>
          <w:tcPr>
            <w:tcW w:w="3163" w:type="dxa"/>
            <w:gridSpan w:val="2"/>
            <w:tcBorders>
              <w:top w:val="single" w:sz="12" w:space="0" w:color="auto"/>
              <w:bottom w:val="single" w:sz="4" w:space="0" w:color="auto"/>
            </w:tcBorders>
          </w:tcPr>
          <w:p w:rsidR="00841229" w:rsidRPr="00F00D4B" w:rsidRDefault="00841229" w:rsidP="001A6488">
            <w:pPr>
              <w:spacing w:after="0" w:line="480" w:lineRule="auto"/>
              <w:jc w:val="center"/>
              <w:rPr>
                <w:rFonts w:ascii="Arial" w:hAnsi="Arial" w:cs="Arial"/>
                <w:b/>
                <w:sz w:val="20"/>
                <w:szCs w:val="20"/>
                <w:lang w:val="en-US"/>
              </w:rPr>
            </w:pPr>
            <w:r w:rsidRPr="00F00D4B">
              <w:rPr>
                <w:rFonts w:ascii="Arial" w:hAnsi="Arial" w:cs="Arial"/>
                <w:b/>
                <w:sz w:val="20"/>
                <w:szCs w:val="20"/>
                <w:lang w:val="en-US"/>
              </w:rPr>
              <w:t>Incidence of GERS</w:t>
            </w:r>
            <w:r w:rsidRPr="00F00D4B">
              <w:rPr>
                <w:rFonts w:ascii="Arial" w:hAnsi="Arial" w:cs="Arial"/>
                <w:b/>
                <w:sz w:val="20"/>
                <w:szCs w:val="20"/>
                <w:vertAlign w:val="superscript"/>
                <w:lang w:val="en-US"/>
              </w:rPr>
              <w:t>2</w:t>
            </w:r>
          </w:p>
        </w:tc>
      </w:tr>
      <w:tr w:rsidR="00841229" w:rsidRPr="00F00D4B" w:rsidTr="001A6488">
        <w:trPr>
          <w:trHeight w:hRule="exact" w:val="227"/>
        </w:trPr>
        <w:tc>
          <w:tcPr>
            <w:tcW w:w="5909" w:type="dxa"/>
            <w:tcBorders>
              <w:bottom w:val="single" w:sz="4" w:space="0" w:color="auto"/>
            </w:tcBorders>
          </w:tcPr>
          <w:p w:rsidR="00841229" w:rsidRPr="00C02B0F" w:rsidRDefault="00841229" w:rsidP="001A6488">
            <w:pPr>
              <w:tabs>
                <w:tab w:val="left" w:pos="3519"/>
              </w:tabs>
              <w:spacing w:after="0" w:line="480" w:lineRule="auto"/>
              <w:rPr>
                <w:rFonts w:ascii="Arial" w:hAnsi="Arial" w:cs="Arial"/>
                <w:sz w:val="20"/>
                <w:szCs w:val="20"/>
                <w:lang w:val="en-US"/>
              </w:rPr>
            </w:pPr>
          </w:p>
        </w:tc>
        <w:tc>
          <w:tcPr>
            <w:tcW w:w="1531" w:type="dxa"/>
            <w:tcBorders>
              <w:top w:val="single" w:sz="4" w:space="0" w:color="auto"/>
              <w:bottom w:val="single" w:sz="4" w:space="0" w:color="auto"/>
            </w:tcBorders>
          </w:tcPr>
          <w:p w:rsidR="00841229" w:rsidRPr="00F00D4B" w:rsidRDefault="00841229" w:rsidP="001A6488">
            <w:pPr>
              <w:spacing w:after="0" w:line="480" w:lineRule="auto"/>
              <w:jc w:val="center"/>
              <w:rPr>
                <w:rFonts w:ascii="Arial" w:hAnsi="Arial" w:cs="Arial"/>
                <w:b/>
                <w:sz w:val="20"/>
                <w:szCs w:val="20"/>
                <w:lang w:val="en-US"/>
              </w:rPr>
            </w:pPr>
            <w:r w:rsidRPr="00F00D4B">
              <w:rPr>
                <w:rFonts w:ascii="Arial" w:hAnsi="Arial" w:cs="Arial"/>
                <w:b/>
                <w:sz w:val="20"/>
                <w:szCs w:val="20"/>
                <w:lang w:val="en-US"/>
              </w:rPr>
              <w:t>RR</w:t>
            </w:r>
          </w:p>
        </w:tc>
        <w:tc>
          <w:tcPr>
            <w:tcW w:w="1632" w:type="dxa"/>
            <w:tcBorders>
              <w:top w:val="single" w:sz="4" w:space="0" w:color="auto"/>
              <w:bottom w:val="single" w:sz="4" w:space="0" w:color="auto"/>
            </w:tcBorders>
          </w:tcPr>
          <w:p w:rsidR="00841229" w:rsidRPr="00F00D4B" w:rsidRDefault="00841229" w:rsidP="001A6488">
            <w:pPr>
              <w:spacing w:after="0" w:line="480" w:lineRule="auto"/>
              <w:jc w:val="center"/>
              <w:rPr>
                <w:rFonts w:ascii="Arial" w:hAnsi="Arial" w:cs="Arial"/>
                <w:b/>
                <w:sz w:val="20"/>
                <w:szCs w:val="20"/>
                <w:lang w:val="en-US"/>
              </w:rPr>
            </w:pPr>
            <w:r w:rsidRPr="00F00D4B">
              <w:rPr>
                <w:rFonts w:ascii="Arial" w:hAnsi="Arial" w:cs="Arial"/>
                <w:b/>
                <w:sz w:val="20"/>
                <w:szCs w:val="20"/>
                <w:lang w:val="en-US"/>
              </w:rPr>
              <w:t>95% CI</w:t>
            </w:r>
          </w:p>
        </w:tc>
      </w:tr>
      <w:tr w:rsidR="00841229" w:rsidRPr="00EF656F" w:rsidTr="001A6488">
        <w:trPr>
          <w:trHeight w:hRule="exact" w:val="227"/>
        </w:trPr>
        <w:tc>
          <w:tcPr>
            <w:tcW w:w="5909" w:type="dxa"/>
            <w:tcBorders>
              <w:top w:val="single" w:sz="4" w:space="0" w:color="auto"/>
            </w:tcBorders>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b/>
                <w:sz w:val="20"/>
                <w:szCs w:val="20"/>
                <w:lang w:val="en-US"/>
              </w:rPr>
              <w:t>Exposure to sleep disturbances</w:t>
            </w:r>
            <w:r w:rsidRPr="00F00D4B">
              <w:rPr>
                <w:rFonts w:ascii="Arial" w:hAnsi="Arial" w:cs="Arial"/>
                <w:b/>
                <w:sz w:val="20"/>
                <w:szCs w:val="20"/>
                <w:vertAlign w:val="superscript"/>
                <w:lang w:val="en-US"/>
              </w:rPr>
              <w:t xml:space="preserve">3 </w:t>
            </w:r>
            <w:r w:rsidRPr="00F00D4B">
              <w:rPr>
                <w:rFonts w:ascii="Arial" w:hAnsi="Arial" w:cs="Arial"/>
                <w:b/>
                <w:sz w:val="20"/>
                <w:szCs w:val="20"/>
                <w:lang w:val="en-US"/>
              </w:rPr>
              <w:t>(Cohort 1: N=16,754</w:t>
            </w:r>
            <w:r w:rsidRPr="00F00D4B">
              <w:rPr>
                <w:rFonts w:ascii="Arial" w:hAnsi="Arial" w:cs="Arial"/>
                <w:b/>
                <w:sz w:val="20"/>
                <w:szCs w:val="20"/>
                <w:vertAlign w:val="superscript"/>
                <w:lang w:val="en-US"/>
              </w:rPr>
              <w:t>4</w:t>
            </w:r>
            <w:r w:rsidRPr="00F00D4B">
              <w:rPr>
                <w:rFonts w:ascii="Arial" w:hAnsi="Arial" w:cs="Arial"/>
                <w:b/>
                <w:sz w:val="20"/>
                <w:szCs w:val="20"/>
                <w:lang w:val="en-US"/>
              </w:rPr>
              <w:t>)</w:t>
            </w:r>
            <w:r w:rsidRPr="00F00D4B">
              <w:rPr>
                <w:rFonts w:ascii="Arial" w:hAnsi="Arial" w:cs="Arial"/>
                <w:b/>
                <w:sz w:val="20"/>
                <w:szCs w:val="20"/>
                <w:vertAlign w:val="superscript"/>
                <w:lang w:val="en-US"/>
              </w:rPr>
              <w:tab/>
            </w:r>
          </w:p>
        </w:tc>
        <w:tc>
          <w:tcPr>
            <w:tcW w:w="1531" w:type="dxa"/>
            <w:tcBorders>
              <w:top w:val="single" w:sz="4" w:space="0" w:color="auto"/>
            </w:tcBorders>
            <w:vAlign w:val="center"/>
          </w:tcPr>
          <w:p w:rsidR="00841229" w:rsidRPr="00F00D4B" w:rsidRDefault="00841229" w:rsidP="001A6488">
            <w:pPr>
              <w:spacing w:after="0" w:line="480" w:lineRule="auto"/>
              <w:jc w:val="center"/>
              <w:rPr>
                <w:rFonts w:ascii="Arial" w:hAnsi="Arial" w:cs="Arial"/>
                <w:sz w:val="20"/>
                <w:szCs w:val="20"/>
                <w:lang w:val="en-US"/>
              </w:rPr>
            </w:pPr>
          </w:p>
        </w:tc>
        <w:tc>
          <w:tcPr>
            <w:tcW w:w="1632" w:type="dxa"/>
            <w:tcBorders>
              <w:top w:val="single" w:sz="4" w:space="0" w:color="auto"/>
            </w:tcBorders>
            <w:vAlign w:val="center"/>
          </w:tcPr>
          <w:p w:rsidR="00841229" w:rsidRPr="00F00D4B" w:rsidRDefault="00841229" w:rsidP="001A6488">
            <w:pPr>
              <w:spacing w:after="0" w:line="480" w:lineRule="auto"/>
              <w:jc w:val="center"/>
              <w:rPr>
                <w:rFonts w:ascii="Arial" w:hAnsi="Arial" w:cs="Arial"/>
                <w:sz w:val="20"/>
                <w:szCs w:val="20"/>
                <w:lang w:val="en-US"/>
              </w:rPr>
            </w:pPr>
          </w:p>
        </w:tc>
      </w:tr>
      <w:tr w:rsidR="00841229" w:rsidRPr="00F00D4B" w:rsidTr="001A6488">
        <w:trPr>
          <w:trHeight w:hRule="exact" w:val="227"/>
        </w:trPr>
        <w:tc>
          <w:tcPr>
            <w:tcW w:w="5909" w:type="dxa"/>
            <w:tcBorders>
              <w:top w:val="single" w:sz="4" w:space="0" w:color="auto"/>
            </w:tcBorders>
            <w:tcMar>
              <w:left w:w="227"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 xml:space="preserve">No sleep disturbances </w:t>
            </w:r>
          </w:p>
        </w:tc>
        <w:tc>
          <w:tcPr>
            <w:tcW w:w="1531" w:type="dxa"/>
            <w:tcBorders>
              <w:top w:val="single" w:sz="4" w:space="0" w:color="auto"/>
            </w:tcBorders>
            <w:vAlign w:val="center"/>
          </w:tcPr>
          <w:p w:rsidR="00841229" w:rsidRPr="00F00D4B" w:rsidRDefault="00841229" w:rsidP="001A6488">
            <w:pPr>
              <w:spacing w:after="0" w:line="480" w:lineRule="auto"/>
              <w:jc w:val="center"/>
              <w:rPr>
                <w:rFonts w:ascii="Arial" w:hAnsi="Arial" w:cs="Arial"/>
                <w:sz w:val="20"/>
                <w:szCs w:val="20"/>
                <w:lang w:val="en-US"/>
              </w:rPr>
            </w:pPr>
            <w:r w:rsidRPr="00F00D4B">
              <w:rPr>
                <w:rFonts w:ascii="Arial" w:hAnsi="Arial" w:cs="Arial"/>
                <w:sz w:val="20"/>
                <w:szCs w:val="20"/>
                <w:lang w:val="en-US"/>
              </w:rPr>
              <w:t>1.00</w:t>
            </w:r>
          </w:p>
        </w:tc>
        <w:tc>
          <w:tcPr>
            <w:tcW w:w="1632" w:type="dxa"/>
            <w:tcBorders>
              <w:top w:val="single" w:sz="4" w:space="0" w:color="auto"/>
            </w:tcBorders>
            <w:vAlign w:val="center"/>
          </w:tcPr>
          <w:p w:rsidR="00841229" w:rsidRPr="00F00D4B" w:rsidRDefault="00841229" w:rsidP="001A6488">
            <w:pPr>
              <w:spacing w:after="0" w:line="480" w:lineRule="auto"/>
              <w:jc w:val="center"/>
              <w:rPr>
                <w:rFonts w:ascii="Arial" w:hAnsi="Arial" w:cs="Arial"/>
                <w:sz w:val="20"/>
                <w:szCs w:val="20"/>
                <w:lang w:val="en-US"/>
              </w:rPr>
            </w:pPr>
            <w:r w:rsidRPr="00F00D4B">
              <w:rPr>
                <w:rFonts w:ascii="Arial" w:hAnsi="Arial" w:cs="Arial"/>
                <w:sz w:val="20"/>
                <w:szCs w:val="20"/>
                <w:lang w:val="en-US"/>
              </w:rPr>
              <w:t>Reference</w:t>
            </w:r>
          </w:p>
        </w:tc>
      </w:tr>
      <w:tr w:rsidR="00841229" w:rsidRPr="00F00D4B" w:rsidTr="001A6488">
        <w:trPr>
          <w:trHeight w:hRule="exact" w:val="227"/>
        </w:trPr>
        <w:tc>
          <w:tcPr>
            <w:tcW w:w="5909" w:type="dxa"/>
            <w:tcMar>
              <w:left w:w="227"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Sleep disturbances in 1</w:t>
            </w:r>
            <w:r w:rsidRPr="00C02B0F">
              <w:rPr>
                <w:rFonts w:ascii="Arial" w:hAnsi="Arial" w:cs="Arial"/>
                <w:sz w:val="20"/>
                <w:szCs w:val="20"/>
                <w:vertAlign w:val="superscript"/>
                <w:lang w:val="en-US"/>
              </w:rPr>
              <w:t>st</w:t>
            </w:r>
            <w:r w:rsidRPr="00F00D4B">
              <w:rPr>
                <w:rFonts w:ascii="Arial" w:hAnsi="Arial" w:cs="Arial"/>
                <w:sz w:val="20"/>
                <w:szCs w:val="20"/>
                <w:lang w:val="en-US"/>
              </w:rPr>
              <w:t xml:space="preserve"> but not in 2</w:t>
            </w:r>
            <w:r w:rsidRPr="00C02B0F">
              <w:rPr>
                <w:rFonts w:ascii="Arial" w:hAnsi="Arial" w:cs="Arial"/>
                <w:sz w:val="20"/>
                <w:szCs w:val="20"/>
                <w:vertAlign w:val="superscript"/>
                <w:lang w:val="en-US"/>
              </w:rPr>
              <w:t>nd</w:t>
            </w:r>
            <w:r w:rsidRPr="00F00D4B">
              <w:rPr>
                <w:rFonts w:ascii="Arial" w:hAnsi="Arial" w:cs="Arial"/>
                <w:sz w:val="20"/>
                <w:szCs w:val="20"/>
                <w:lang w:val="en-US"/>
              </w:rPr>
              <w:t xml:space="preserve"> assessment</w:t>
            </w:r>
          </w:p>
        </w:tc>
        <w:tc>
          <w:tcPr>
            <w:tcW w:w="1531" w:type="dxa"/>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0.85</w:t>
            </w:r>
          </w:p>
        </w:tc>
        <w:tc>
          <w:tcPr>
            <w:tcW w:w="1632" w:type="dxa"/>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(0.48‒1.50)</w:t>
            </w:r>
          </w:p>
        </w:tc>
      </w:tr>
      <w:tr w:rsidR="00841229" w:rsidRPr="00F00D4B" w:rsidTr="001A6488">
        <w:trPr>
          <w:trHeight w:hRule="exact" w:val="227"/>
        </w:trPr>
        <w:tc>
          <w:tcPr>
            <w:tcW w:w="5909" w:type="dxa"/>
            <w:tcMar>
              <w:left w:w="227"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Sleep disturbances in 2</w:t>
            </w:r>
            <w:r w:rsidRPr="00F00D4B">
              <w:rPr>
                <w:rFonts w:ascii="Arial" w:hAnsi="Arial" w:cs="Arial"/>
                <w:sz w:val="20"/>
                <w:szCs w:val="20"/>
                <w:vertAlign w:val="superscript"/>
                <w:lang w:val="en-US"/>
              </w:rPr>
              <w:t>nd</w:t>
            </w:r>
            <w:r w:rsidRPr="00F00D4B">
              <w:rPr>
                <w:rFonts w:ascii="Arial" w:hAnsi="Arial" w:cs="Arial"/>
                <w:sz w:val="20"/>
                <w:szCs w:val="20"/>
                <w:lang w:val="en-US"/>
              </w:rPr>
              <w:t xml:space="preserve"> but not in 1</w:t>
            </w:r>
            <w:r w:rsidRPr="00F00D4B">
              <w:rPr>
                <w:rFonts w:ascii="Arial" w:hAnsi="Arial" w:cs="Arial"/>
                <w:sz w:val="20"/>
                <w:szCs w:val="20"/>
                <w:vertAlign w:val="superscript"/>
                <w:lang w:val="en-US"/>
              </w:rPr>
              <w:t>st</w:t>
            </w:r>
            <w:r w:rsidRPr="00F00D4B">
              <w:rPr>
                <w:rFonts w:ascii="Arial" w:hAnsi="Arial" w:cs="Arial"/>
                <w:sz w:val="20"/>
                <w:szCs w:val="20"/>
                <w:lang w:val="en-US"/>
              </w:rPr>
              <w:t xml:space="preserve"> assessment </w:t>
            </w:r>
          </w:p>
        </w:tc>
        <w:tc>
          <w:tcPr>
            <w:tcW w:w="1531" w:type="dxa"/>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1.60</w:t>
            </w:r>
          </w:p>
        </w:tc>
        <w:tc>
          <w:tcPr>
            <w:tcW w:w="1632" w:type="dxa"/>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(1.21‒2.13)</w:t>
            </w:r>
          </w:p>
        </w:tc>
      </w:tr>
      <w:tr w:rsidR="00841229" w:rsidRPr="00F00D4B" w:rsidTr="001A6488">
        <w:trPr>
          <w:trHeight w:hRule="exact" w:val="227"/>
        </w:trPr>
        <w:tc>
          <w:tcPr>
            <w:tcW w:w="5909" w:type="dxa"/>
            <w:tcBorders>
              <w:bottom w:val="single" w:sz="4" w:space="0" w:color="auto"/>
            </w:tcBorders>
            <w:tcMar>
              <w:left w:w="227"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Sleep disturbances in both assessments</w:t>
            </w:r>
          </w:p>
        </w:tc>
        <w:tc>
          <w:tcPr>
            <w:tcW w:w="1531" w:type="dxa"/>
            <w:tcBorders>
              <w:bottom w:val="single" w:sz="4" w:space="0" w:color="auto"/>
            </w:tcBorders>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2.70</w:t>
            </w:r>
          </w:p>
        </w:tc>
        <w:tc>
          <w:tcPr>
            <w:tcW w:w="1632" w:type="dxa"/>
            <w:tcBorders>
              <w:bottom w:val="single" w:sz="4" w:space="0" w:color="auto"/>
            </w:tcBorders>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(1.93‒3.76)</w:t>
            </w:r>
          </w:p>
        </w:tc>
      </w:tr>
      <w:tr w:rsidR="00841229" w:rsidRPr="00EF656F" w:rsidTr="001A6488">
        <w:trPr>
          <w:trHeight w:hRule="exact" w:val="227"/>
        </w:trPr>
        <w:tc>
          <w:tcPr>
            <w:tcW w:w="5909" w:type="dxa"/>
            <w:tcBorders>
              <w:bottom w:val="single" w:sz="4" w:space="0" w:color="auto"/>
            </w:tcBorders>
          </w:tcPr>
          <w:p w:rsidR="00841229" w:rsidRPr="00F00D4B" w:rsidRDefault="00841229" w:rsidP="001A6488">
            <w:pPr>
              <w:spacing w:after="0" w:line="480" w:lineRule="auto"/>
              <w:rPr>
                <w:rFonts w:ascii="Arial" w:hAnsi="Arial" w:cs="Arial"/>
                <w:b/>
                <w:sz w:val="20"/>
                <w:szCs w:val="20"/>
                <w:lang w:val="en-US"/>
              </w:rPr>
            </w:pPr>
            <w:r w:rsidRPr="00F00D4B">
              <w:rPr>
                <w:rFonts w:ascii="Arial" w:hAnsi="Arial" w:cs="Arial"/>
                <w:b/>
                <w:sz w:val="20"/>
                <w:szCs w:val="20"/>
                <w:lang w:val="en-US"/>
              </w:rPr>
              <w:t>Exposure to insomnia disorders</w:t>
            </w:r>
            <w:r w:rsidRPr="00F00D4B">
              <w:rPr>
                <w:rFonts w:ascii="Arial" w:hAnsi="Arial" w:cs="Arial"/>
                <w:b/>
                <w:sz w:val="20"/>
                <w:szCs w:val="20"/>
                <w:vertAlign w:val="superscript"/>
                <w:lang w:val="en-US"/>
              </w:rPr>
              <w:t>5</w:t>
            </w:r>
            <w:r w:rsidRPr="00F00D4B">
              <w:rPr>
                <w:rFonts w:ascii="Arial" w:hAnsi="Arial" w:cs="Arial"/>
                <w:b/>
                <w:sz w:val="20"/>
                <w:szCs w:val="20"/>
                <w:lang w:val="en-US"/>
              </w:rPr>
              <w:t xml:space="preserve"> (Cohort 2: N=14,946</w:t>
            </w:r>
            <w:r w:rsidRPr="00F00D4B">
              <w:rPr>
                <w:rFonts w:ascii="Arial" w:hAnsi="Arial" w:cs="Arial"/>
                <w:b/>
                <w:sz w:val="20"/>
                <w:szCs w:val="20"/>
                <w:vertAlign w:val="superscript"/>
                <w:lang w:val="en-US"/>
              </w:rPr>
              <w:t>6</w:t>
            </w:r>
            <w:r w:rsidRPr="00F00D4B">
              <w:rPr>
                <w:rFonts w:ascii="Arial" w:hAnsi="Arial" w:cs="Arial"/>
                <w:b/>
                <w:sz w:val="20"/>
                <w:szCs w:val="20"/>
                <w:lang w:val="en-US"/>
              </w:rPr>
              <w:t>)</w:t>
            </w:r>
          </w:p>
        </w:tc>
        <w:tc>
          <w:tcPr>
            <w:tcW w:w="1531" w:type="dxa"/>
            <w:tcBorders>
              <w:bottom w:val="single" w:sz="4" w:space="0" w:color="auto"/>
            </w:tcBorders>
          </w:tcPr>
          <w:p w:rsidR="00841229" w:rsidRPr="00F00D4B" w:rsidRDefault="00841229" w:rsidP="001A6488">
            <w:pPr>
              <w:spacing w:after="0" w:line="480" w:lineRule="auto"/>
              <w:jc w:val="center"/>
              <w:rPr>
                <w:rFonts w:ascii="Arial" w:hAnsi="Arial" w:cs="Arial"/>
                <w:b/>
                <w:sz w:val="20"/>
                <w:szCs w:val="20"/>
                <w:lang w:val="en-US"/>
              </w:rPr>
            </w:pPr>
          </w:p>
        </w:tc>
        <w:tc>
          <w:tcPr>
            <w:tcW w:w="1632" w:type="dxa"/>
            <w:tcBorders>
              <w:bottom w:val="single" w:sz="4" w:space="0" w:color="auto"/>
            </w:tcBorders>
          </w:tcPr>
          <w:p w:rsidR="00841229" w:rsidRPr="00F00D4B" w:rsidRDefault="00841229" w:rsidP="001A6488">
            <w:pPr>
              <w:spacing w:after="0" w:line="480" w:lineRule="auto"/>
              <w:jc w:val="center"/>
              <w:rPr>
                <w:rFonts w:ascii="Arial" w:hAnsi="Arial" w:cs="Arial"/>
                <w:b/>
                <w:sz w:val="20"/>
                <w:szCs w:val="20"/>
                <w:lang w:val="en-US"/>
              </w:rPr>
            </w:pPr>
          </w:p>
        </w:tc>
      </w:tr>
      <w:tr w:rsidR="00841229" w:rsidRPr="00F00D4B" w:rsidTr="001A6488">
        <w:trPr>
          <w:trHeight w:hRule="exact" w:val="227"/>
        </w:trPr>
        <w:tc>
          <w:tcPr>
            <w:tcW w:w="5909" w:type="dxa"/>
            <w:tcBorders>
              <w:top w:val="single" w:sz="4" w:space="0" w:color="auto"/>
            </w:tcBorders>
            <w:tcMar>
              <w:left w:w="227"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 xml:space="preserve">No insomnia </w:t>
            </w:r>
          </w:p>
        </w:tc>
        <w:tc>
          <w:tcPr>
            <w:tcW w:w="1531" w:type="dxa"/>
            <w:tcBorders>
              <w:top w:val="single" w:sz="4" w:space="0" w:color="auto"/>
            </w:tcBorders>
          </w:tcPr>
          <w:p w:rsidR="00841229" w:rsidRPr="00F00D4B" w:rsidRDefault="00841229" w:rsidP="001A6488">
            <w:pPr>
              <w:spacing w:after="0" w:line="480" w:lineRule="auto"/>
              <w:jc w:val="center"/>
              <w:rPr>
                <w:rFonts w:ascii="Arial" w:hAnsi="Arial" w:cs="Arial"/>
                <w:sz w:val="20"/>
                <w:szCs w:val="20"/>
                <w:lang w:val="en-US"/>
              </w:rPr>
            </w:pPr>
            <w:r w:rsidRPr="00F00D4B">
              <w:rPr>
                <w:rFonts w:ascii="Arial" w:hAnsi="Arial" w:cs="Arial"/>
                <w:sz w:val="20"/>
                <w:szCs w:val="20"/>
                <w:lang w:val="en-US"/>
              </w:rPr>
              <w:t>1.00</w:t>
            </w:r>
          </w:p>
        </w:tc>
        <w:tc>
          <w:tcPr>
            <w:tcW w:w="1632" w:type="dxa"/>
            <w:tcBorders>
              <w:top w:val="single" w:sz="4" w:space="0" w:color="auto"/>
            </w:tcBorders>
          </w:tcPr>
          <w:p w:rsidR="00841229" w:rsidRPr="00F00D4B" w:rsidRDefault="00841229" w:rsidP="001A6488">
            <w:pPr>
              <w:spacing w:after="0" w:line="480" w:lineRule="auto"/>
              <w:jc w:val="center"/>
              <w:rPr>
                <w:rFonts w:ascii="Arial" w:hAnsi="Arial" w:cs="Arial"/>
                <w:sz w:val="20"/>
                <w:szCs w:val="20"/>
                <w:lang w:val="en-US"/>
              </w:rPr>
            </w:pPr>
            <w:r w:rsidRPr="00F00D4B">
              <w:rPr>
                <w:rFonts w:ascii="Arial" w:hAnsi="Arial" w:cs="Arial"/>
                <w:sz w:val="20"/>
                <w:szCs w:val="20"/>
                <w:lang w:val="en-US"/>
              </w:rPr>
              <w:t>Reference</w:t>
            </w:r>
          </w:p>
        </w:tc>
      </w:tr>
      <w:tr w:rsidR="00841229" w:rsidRPr="00F00D4B" w:rsidTr="001A6488">
        <w:trPr>
          <w:trHeight w:hRule="exact" w:val="227"/>
        </w:trPr>
        <w:tc>
          <w:tcPr>
            <w:tcW w:w="5909" w:type="dxa"/>
            <w:tcMar>
              <w:left w:w="227"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Insomnia in 1</w:t>
            </w:r>
            <w:r w:rsidRPr="00F00D4B">
              <w:rPr>
                <w:rFonts w:ascii="Arial" w:hAnsi="Arial" w:cs="Arial"/>
                <w:sz w:val="20"/>
                <w:szCs w:val="20"/>
                <w:vertAlign w:val="superscript"/>
                <w:lang w:val="en-US"/>
              </w:rPr>
              <w:t>st</w:t>
            </w:r>
            <w:r w:rsidRPr="00F00D4B">
              <w:rPr>
                <w:rFonts w:ascii="Arial" w:hAnsi="Arial" w:cs="Arial"/>
                <w:sz w:val="20"/>
                <w:szCs w:val="20"/>
                <w:lang w:val="en-US"/>
              </w:rPr>
              <w:t xml:space="preserve"> but not in 2</w:t>
            </w:r>
            <w:r w:rsidRPr="00F00D4B">
              <w:rPr>
                <w:rFonts w:ascii="Arial" w:hAnsi="Arial" w:cs="Arial"/>
                <w:sz w:val="20"/>
                <w:szCs w:val="20"/>
                <w:vertAlign w:val="superscript"/>
                <w:lang w:val="en-US"/>
              </w:rPr>
              <w:t>nd</w:t>
            </w:r>
            <w:r w:rsidRPr="00F00D4B">
              <w:rPr>
                <w:rFonts w:ascii="Arial" w:hAnsi="Arial" w:cs="Arial"/>
                <w:sz w:val="20"/>
                <w:szCs w:val="20"/>
                <w:lang w:val="en-US"/>
              </w:rPr>
              <w:t xml:space="preserve"> assessment</w:t>
            </w:r>
          </w:p>
        </w:tc>
        <w:tc>
          <w:tcPr>
            <w:tcW w:w="1531" w:type="dxa"/>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1.87</w:t>
            </w:r>
          </w:p>
        </w:tc>
        <w:tc>
          <w:tcPr>
            <w:tcW w:w="1632" w:type="dxa"/>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(1.17‒2.90)</w:t>
            </w:r>
          </w:p>
        </w:tc>
      </w:tr>
      <w:tr w:rsidR="00841229" w:rsidRPr="00F00D4B" w:rsidTr="001A6488">
        <w:trPr>
          <w:trHeight w:hRule="exact" w:val="227"/>
        </w:trPr>
        <w:tc>
          <w:tcPr>
            <w:tcW w:w="5909" w:type="dxa"/>
            <w:tcMar>
              <w:left w:w="227"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Insomnia in 2</w:t>
            </w:r>
            <w:r w:rsidRPr="00F00D4B">
              <w:rPr>
                <w:rFonts w:ascii="Arial" w:hAnsi="Arial" w:cs="Arial"/>
                <w:sz w:val="20"/>
                <w:szCs w:val="20"/>
                <w:vertAlign w:val="superscript"/>
                <w:lang w:val="en-US"/>
              </w:rPr>
              <w:t>nd</w:t>
            </w:r>
            <w:r w:rsidRPr="00F00D4B">
              <w:rPr>
                <w:rFonts w:ascii="Arial" w:hAnsi="Arial" w:cs="Arial"/>
                <w:sz w:val="20"/>
                <w:szCs w:val="20"/>
                <w:lang w:val="en-US"/>
              </w:rPr>
              <w:t xml:space="preserve"> but not in 1</w:t>
            </w:r>
            <w:r w:rsidRPr="00F00D4B">
              <w:rPr>
                <w:rFonts w:ascii="Arial" w:hAnsi="Arial" w:cs="Arial"/>
                <w:sz w:val="20"/>
                <w:szCs w:val="20"/>
                <w:vertAlign w:val="superscript"/>
                <w:lang w:val="en-US"/>
              </w:rPr>
              <w:t>st</w:t>
            </w:r>
            <w:r w:rsidRPr="00F00D4B">
              <w:rPr>
                <w:rFonts w:ascii="Arial" w:hAnsi="Arial" w:cs="Arial"/>
                <w:sz w:val="20"/>
                <w:szCs w:val="20"/>
                <w:lang w:val="en-US"/>
              </w:rPr>
              <w:t xml:space="preserve"> assessment </w:t>
            </w:r>
          </w:p>
        </w:tc>
        <w:tc>
          <w:tcPr>
            <w:tcW w:w="1531" w:type="dxa"/>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1.85</w:t>
            </w:r>
          </w:p>
        </w:tc>
        <w:tc>
          <w:tcPr>
            <w:tcW w:w="1632" w:type="dxa"/>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(1.17‒2.90)</w:t>
            </w:r>
          </w:p>
        </w:tc>
      </w:tr>
      <w:tr w:rsidR="00841229" w:rsidRPr="00F00D4B" w:rsidTr="001A6488">
        <w:trPr>
          <w:trHeight w:hRule="exact" w:val="227"/>
        </w:trPr>
        <w:tc>
          <w:tcPr>
            <w:tcW w:w="5909" w:type="dxa"/>
            <w:tcBorders>
              <w:bottom w:val="single" w:sz="12" w:space="0" w:color="auto"/>
            </w:tcBorders>
            <w:tcMar>
              <w:left w:w="227"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Insomnia in both assessments</w:t>
            </w:r>
          </w:p>
        </w:tc>
        <w:tc>
          <w:tcPr>
            <w:tcW w:w="1531" w:type="dxa"/>
            <w:tcBorders>
              <w:bottom w:val="single" w:sz="12" w:space="0" w:color="auto"/>
            </w:tcBorders>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3.42</w:t>
            </w:r>
          </w:p>
        </w:tc>
        <w:tc>
          <w:tcPr>
            <w:tcW w:w="1632" w:type="dxa"/>
            <w:tcBorders>
              <w:bottom w:val="single" w:sz="12" w:space="0" w:color="auto"/>
            </w:tcBorders>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(1.83‒6.39)</w:t>
            </w:r>
          </w:p>
        </w:tc>
      </w:tr>
    </w:tbl>
    <w:p w:rsidR="00841229" w:rsidRPr="00C02B0F" w:rsidRDefault="00841229" w:rsidP="00841229">
      <w:pPr>
        <w:spacing w:after="0"/>
        <w:rPr>
          <w:rFonts w:ascii="Arial" w:hAnsi="Arial" w:cs="Arial"/>
          <w:sz w:val="18"/>
          <w:szCs w:val="18"/>
          <w:lang w:val="en-US"/>
        </w:rPr>
      </w:pPr>
      <w:r w:rsidRPr="00C02B0F">
        <w:rPr>
          <w:rFonts w:ascii="Arial" w:hAnsi="Arial" w:cs="Arial"/>
          <w:sz w:val="18"/>
          <w:szCs w:val="18"/>
          <w:vertAlign w:val="superscript"/>
          <w:lang w:val="en-US"/>
        </w:rPr>
        <w:t>1</w:t>
      </w:r>
      <w:r w:rsidRPr="00C02B0F">
        <w:rPr>
          <w:rFonts w:ascii="Arial" w:hAnsi="Arial" w:cs="Arial"/>
          <w:sz w:val="18"/>
          <w:szCs w:val="18"/>
          <w:lang w:val="en-US"/>
        </w:rPr>
        <w:t>The crude RRs were very similar to the adjusted RRs and are therefore not shown.</w:t>
      </w:r>
    </w:p>
    <w:p w:rsidR="00841229" w:rsidRPr="00C02B0F" w:rsidRDefault="00841229" w:rsidP="00841229">
      <w:pPr>
        <w:spacing w:after="0"/>
        <w:rPr>
          <w:rFonts w:ascii="Arial" w:hAnsi="Arial" w:cs="Arial"/>
          <w:sz w:val="18"/>
          <w:szCs w:val="18"/>
          <w:lang w:val="en-US"/>
        </w:rPr>
      </w:pPr>
      <w:r w:rsidRPr="00C02B0F">
        <w:rPr>
          <w:rFonts w:ascii="Arial" w:hAnsi="Arial" w:cs="Arial"/>
          <w:sz w:val="18"/>
          <w:szCs w:val="18"/>
          <w:vertAlign w:val="superscript"/>
          <w:lang w:val="en-US"/>
        </w:rPr>
        <w:t>2</w:t>
      </w:r>
      <w:r w:rsidRPr="00C02B0F">
        <w:rPr>
          <w:rFonts w:ascii="Arial" w:hAnsi="Arial" w:cs="Arial"/>
          <w:sz w:val="18"/>
          <w:szCs w:val="18"/>
          <w:lang w:val="en-US"/>
        </w:rPr>
        <w:t xml:space="preserve"> GERS: severe complaints with heartburn or acid regurgitation.</w:t>
      </w:r>
    </w:p>
    <w:p w:rsidR="00841229" w:rsidRPr="00C02B0F" w:rsidRDefault="00841229" w:rsidP="00841229">
      <w:pPr>
        <w:spacing w:after="0"/>
        <w:rPr>
          <w:rFonts w:ascii="Arial" w:hAnsi="Arial" w:cs="Arial"/>
          <w:sz w:val="18"/>
          <w:szCs w:val="18"/>
          <w:lang w:val="en-US"/>
        </w:rPr>
      </w:pPr>
      <w:r w:rsidRPr="00C02B0F">
        <w:rPr>
          <w:rFonts w:ascii="Arial" w:hAnsi="Arial" w:cs="Arial"/>
          <w:sz w:val="18"/>
          <w:szCs w:val="18"/>
          <w:vertAlign w:val="superscript"/>
          <w:lang w:val="en-US"/>
        </w:rPr>
        <w:t>3</w:t>
      </w:r>
      <w:r w:rsidRPr="00C02B0F">
        <w:rPr>
          <w:rFonts w:ascii="Arial" w:hAnsi="Arial" w:cs="Arial"/>
          <w:sz w:val="18"/>
          <w:szCs w:val="18"/>
          <w:lang w:val="en-US"/>
        </w:rPr>
        <w:t>Sleep disturbances were defined as having difficulty falling asleep or waking up too early several times a week.</w:t>
      </w:r>
    </w:p>
    <w:p w:rsidR="00841229" w:rsidRPr="00C02B0F" w:rsidRDefault="00841229" w:rsidP="00841229">
      <w:pPr>
        <w:spacing w:after="0"/>
        <w:rPr>
          <w:rFonts w:ascii="Arial" w:hAnsi="Arial" w:cs="Arial"/>
          <w:sz w:val="18"/>
          <w:szCs w:val="18"/>
          <w:lang w:val="en-US"/>
        </w:rPr>
      </w:pPr>
      <w:r w:rsidRPr="00C02B0F">
        <w:rPr>
          <w:rFonts w:ascii="Arial" w:hAnsi="Arial" w:cs="Arial"/>
          <w:sz w:val="18"/>
          <w:szCs w:val="18"/>
          <w:vertAlign w:val="superscript"/>
          <w:lang w:val="en-US"/>
        </w:rPr>
        <w:t>4</w:t>
      </w:r>
      <w:r w:rsidRPr="00C02B0F">
        <w:rPr>
          <w:rFonts w:ascii="Arial" w:hAnsi="Arial" w:cs="Arial"/>
          <w:sz w:val="18"/>
          <w:szCs w:val="18"/>
          <w:lang w:val="en-US"/>
        </w:rPr>
        <w:t>The cohort included data from HUNT2, HUNT3/</w:t>
      </w:r>
      <w:r w:rsidR="00A9146E">
        <w:rPr>
          <w:rFonts w:ascii="Arial" w:hAnsi="Arial" w:cs="Arial"/>
          <w:sz w:val="18"/>
          <w:szCs w:val="18"/>
          <w:lang w:val="en-US"/>
        </w:rPr>
        <w:t xml:space="preserve"> QNP</w:t>
      </w:r>
      <w:r w:rsidRPr="00C02B0F">
        <w:rPr>
          <w:rFonts w:ascii="Arial" w:hAnsi="Arial" w:cs="Arial"/>
          <w:sz w:val="18"/>
          <w:szCs w:val="18"/>
          <w:lang w:val="en-US"/>
        </w:rPr>
        <w:t xml:space="preserve"> without GERS in HUNT2.</w:t>
      </w:r>
    </w:p>
    <w:p w:rsidR="00841229" w:rsidRPr="00C02B0F" w:rsidRDefault="00841229" w:rsidP="00841229">
      <w:pPr>
        <w:spacing w:after="0"/>
        <w:rPr>
          <w:rFonts w:ascii="Arial" w:hAnsi="Arial" w:cs="Arial"/>
          <w:sz w:val="18"/>
          <w:szCs w:val="18"/>
          <w:lang w:val="en-US"/>
        </w:rPr>
      </w:pPr>
      <w:r w:rsidRPr="00C02B0F">
        <w:rPr>
          <w:rFonts w:ascii="Arial" w:hAnsi="Arial" w:cs="Arial"/>
          <w:sz w:val="18"/>
          <w:szCs w:val="18"/>
          <w:vertAlign w:val="superscript"/>
          <w:lang w:val="en-US"/>
        </w:rPr>
        <w:t>5</w:t>
      </w:r>
      <w:r w:rsidRPr="00C02B0F">
        <w:rPr>
          <w:rFonts w:ascii="Arial" w:hAnsi="Arial" w:cs="Arial"/>
          <w:sz w:val="18"/>
          <w:szCs w:val="18"/>
          <w:lang w:val="en-US"/>
        </w:rPr>
        <w:t>Insomnia was defined as having daytime sleepiness/</w:t>
      </w:r>
      <w:r w:rsidR="00A9146E">
        <w:rPr>
          <w:rFonts w:ascii="Arial" w:hAnsi="Arial" w:cs="Arial"/>
          <w:sz w:val="18"/>
          <w:szCs w:val="18"/>
          <w:lang w:val="en-US"/>
        </w:rPr>
        <w:t xml:space="preserve"> </w:t>
      </w:r>
      <w:r w:rsidRPr="00C02B0F">
        <w:rPr>
          <w:rFonts w:ascii="Arial" w:hAnsi="Arial" w:cs="Arial"/>
          <w:sz w:val="18"/>
          <w:szCs w:val="18"/>
          <w:lang w:val="en-US"/>
        </w:rPr>
        <w:t>experiencing impaired work performance due to sleep disturbances and having difficulty falling asleep or waking up to early several times a week.</w:t>
      </w:r>
    </w:p>
    <w:p w:rsidR="00841229" w:rsidRPr="00C02B0F" w:rsidRDefault="00841229" w:rsidP="00841229">
      <w:pPr>
        <w:spacing w:after="0"/>
        <w:rPr>
          <w:rFonts w:ascii="Arial" w:hAnsi="Arial" w:cs="Arial"/>
          <w:sz w:val="18"/>
          <w:szCs w:val="18"/>
          <w:lang w:val="en-US"/>
        </w:rPr>
      </w:pPr>
      <w:r w:rsidRPr="00C02B0F">
        <w:rPr>
          <w:rFonts w:ascii="Arial" w:hAnsi="Arial" w:cs="Arial"/>
          <w:sz w:val="18"/>
          <w:szCs w:val="18"/>
          <w:vertAlign w:val="superscript"/>
          <w:lang w:val="en-US"/>
        </w:rPr>
        <w:t>6</w:t>
      </w:r>
      <w:r w:rsidRPr="00C02B0F">
        <w:rPr>
          <w:rFonts w:ascii="Arial" w:hAnsi="Arial" w:cs="Arial"/>
          <w:sz w:val="18"/>
          <w:szCs w:val="18"/>
          <w:lang w:val="en-US"/>
        </w:rPr>
        <w:t>The cohort included participants in HUNT2 and HUNT3 without GERS in HUNT2.</w:t>
      </w:r>
    </w:p>
    <w:p w:rsidR="00841229" w:rsidRPr="00C02B0F" w:rsidRDefault="00841229" w:rsidP="00841229">
      <w:pPr>
        <w:spacing w:after="0" w:line="480" w:lineRule="auto"/>
        <w:rPr>
          <w:rFonts w:ascii="Arial" w:hAnsi="Arial" w:cs="Arial"/>
          <w:lang w:val="en-US"/>
        </w:rPr>
      </w:pPr>
    </w:p>
    <w:p w:rsidR="00841229" w:rsidRPr="00C02B0F" w:rsidRDefault="00841229" w:rsidP="00841229">
      <w:pPr>
        <w:spacing w:line="480" w:lineRule="auto"/>
        <w:rPr>
          <w:rFonts w:ascii="Arial" w:hAnsi="Arial" w:cs="Arial"/>
          <w:lang w:val="en-US"/>
        </w:rPr>
      </w:pPr>
      <w:r w:rsidRPr="00C02B0F">
        <w:rPr>
          <w:rFonts w:ascii="Arial" w:hAnsi="Arial" w:cs="Arial"/>
          <w:lang w:val="en-US"/>
        </w:rPr>
        <w:br w:type="page"/>
      </w:r>
    </w:p>
    <w:p w:rsidR="00841229" w:rsidRPr="00841229" w:rsidRDefault="00841229" w:rsidP="00841229">
      <w:pPr>
        <w:spacing w:line="240" w:lineRule="auto"/>
        <w:jc w:val="both"/>
        <w:rPr>
          <w:rFonts w:ascii="Times New Roman" w:hAnsi="Times New Roman"/>
          <w:sz w:val="24"/>
          <w:szCs w:val="24"/>
          <w:lang w:val="en-US"/>
        </w:rPr>
      </w:pPr>
      <w:proofErr w:type="gramStart"/>
      <w:r w:rsidRPr="00841229">
        <w:rPr>
          <w:rFonts w:ascii="Times New Roman" w:hAnsi="Times New Roman"/>
          <w:b/>
          <w:sz w:val="24"/>
          <w:szCs w:val="24"/>
          <w:lang w:val="en-US"/>
        </w:rPr>
        <w:lastRenderedPageBreak/>
        <w:t>Table 3.</w:t>
      </w:r>
      <w:proofErr w:type="gramEnd"/>
      <w:r w:rsidRPr="00841229">
        <w:rPr>
          <w:rFonts w:ascii="Times New Roman" w:hAnsi="Times New Roman"/>
          <w:sz w:val="24"/>
          <w:szCs w:val="24"/>
          <w:lang w:val="en-US"/>
        </w:rPr>
        <w:t xml:space="preserve"> </w:t>
      </w:r>
      <w:r w:rsidR="00E75B70" w:rsidRPr="00E75B70">
        <w:rPr>
          <w:rFonts w:ascii="Times New Roman" w:hAnsi="Times New Roman"/>
          <w:b/>
          <w:sz w:val="24"/>
          <w:szCs w:val="24"/>
          <w:lang w:val="en-US"/>
        </w:rPr>
        <w:t xml:space="preserve">Exposure to </w:t>
      </w:r>
      <w:r w:rsidR="00E75B70" w:rsidRPr="00E75B70">
        <w:rPr>
          <w:rFonts w:ascii="Times New Roman" w:hAnsi="Times New Roman"/>
          <w:b/>
          <w:i/>
          <w:sz w:val="24"/>
          <w:szCs w:val="24"/>
          <w:lang w:val="en-US"/>
        </w:rPr>
        <w:t>severe</w:t>
      </w:r>
      <w:r w:rsidR="00E75B70" w:rsidRPr="00E75B70">
        <w:rPr>
          <w:rFonts w:ascii="Times New Roman" w:hAnsi="Times New Roman"/>
          <w:b/>
          <w:sz w:val="24"/>
          <w:szCs w:val="24"/>
          <w:lang w:val="en-US"/>
        </w:rPr>
        <w:t xml:space="preserve"> gastroesophageal reflux symptoms (GERS) and risk of sleep disturbances and insomnia disorder. Risk ratios (RR) with 95% confidence intervals (CI) were adjusted for sex, age, BMI, smoking, education, anxiety, and depression</w:t>
      </w:r>
      <w:r w:rsidR="00A9146E" w:rsidRPr="00EF656F">
        <w:rPr>
          <w:rFonts w:ascii="Times New Roman" w:hAnsi="Times New Roman"/>
          <w:b/>
          <w:sz w:val="24"/>
          <w:szCs w:val="24"/>
          <w:vertAlign w:val="superscript"/>
          <w:lang w:val="en-US"/>
        </w:rPr>
        <w:t>1</w:t>
      </w:r>
      <w:r w:rsidR="00E75B70" w:rsidRPr="00E75B70">
        <w:rPr>
          <w:rFonts w:ascii="Times New Roman" w:hAnsi="Times New Roman"/>
          <w:b/>
          <w:sz w:val="24"/>
          <w:szCs w:val="24"/>
          <w:lang w:val="en-US"/>
        </w:rPr>
        <w:t>.</w:t>
      </w:r>
      <w:r w:rsidRPr="00841229">
        <w:rPr>
          <w:rFonts w:ascii="Times New Roman" w:hAnsi="Times New Roman"/>
          <w:sz w:val="24"/>
          <w:szCs w:val="24"/>
          <w:lang w:val="en-US"/>
        </w:rPr>
        <w:t xml:space="preserve"> </w:t>
      </w:r>
    </w:p>
    <w:tbl>
      <w:tblPr>
        <w:tblW w:w="9072" w:type="dxa"/>
        <w:tblInd w:w="85" w:type="dxa"/>
        <w:tblLook w:val="04A0" w:firstRow="1" w:lastRow="0" w:firstColumn="1" w:lastColumn="0" w:noHBand="0" w:noVBand="1"/>
      </w:tblPr>
      <w:tblGrid>
        <w:gridCol w:w="3998"/>
        <w:gridCol w:w="1193"/>
        <w:gridCol w:w="1194"/>
        <w:gridCol w:w="299"/>
        <w:gridCol w:w="1194"/>
        <w:gridCol w:w="1194"/>
      </w:tblGrid>
      <w:tr w:rsidR="00841229" w:rsidRPr="00F00D4B" w:rsidTr="001A6488">
        <w:trPr>
          <w:trHeight w:hRule="exact" w:val="510"/>
        </w:trPr>
        <w:tc>
          <w:tcPr>
            <w:tcW w:w="3799" w:type="dxa"/>
            <w:tcBorders>
              <w:top w:val="single" w:sz="12" w:space="0" w:color="auto"/>
            </w:tcBorders>
            <w:tcMar>
              <w:right w:w="0" w:type="dxa"/>
            </w:tcMar>
          </w:tcPr>
          <w:p w:rsidR="00841229" w:rsidRPr="00F00D4B" w:rsidRDefault="00841229" w:rsidP="001A6488">
            <w:pPr>
              <w:spacing w:after="0" w:line="240" w:lineRule="auto"/>
              <w:rPr>
                <w:rFonts w:ascii="Arial" w:hAnsi="Arial" w:cs="Arial"/>
                <w:b/>
                <w:sz w:val="20"/>
                <w:szCs w:val="20"/>
                <w:lang w:val="en-US"/>
              </w:rPr>
            </w:pPr>
          </w:p>
        </w:tc>
        <w:tc>
          <w:tcPr>
            <w:tcW w:w="1134" w:type="dxa"/>
            <w:gridSpan w:val="2"/>
            <w:tcBorders>
              <w:top w:val="single" w:sz="12" w:space="0" w:color="auto"/>
            </w:tcBorders>
            <w:tcMar>
              <w:left w:w="0" w:type="dxa"/>
              <w:right w:w="0" w:type="dxa"/>
            </w:tcMar>
          </w:tcPr>
          <w:p w:rsidR="00841229" w:rsidRPr="00F00D4B" w:rsidRDefault="00841229" w:rsidP="001A6488">
            <w:pPr>
              <w:spacing w:after="0" w:line="240" w:lineRule="auto"/>
              <w:jc w:val="center"/>
              <w:rPr>
                <w:rFonts w:ascii="Arial" w:hAnsi="Arial" w:cs="Arial"/>
                <w:b/>
                <w:sz w:val="20"/>
                <w:szCs w:val="20"/>
                <w:lang w:val="en-US"/>
              </w:rPr>
            </w:pPr>
            <w:r w:rsidRPr="00F00D4B">
              <w:rPr>
                <w:rFonts w:ascii="Arial" w:hAnsi="Arial" w:cs="Arial"/>
                <w:b/>
                <w:sz w:val="20"/>
                <w:szCs w:val="20"/>
                <w:lang w:val="en-US"/>
              </w:rPr>
              <w:t>Sleep disturbances</w:t>
            </w:r>
            <w:r w:rsidRPr="00F00D4B">
              <w:rPr>
                <w:rFonts w:ascii="Arial" w:hAnsi="Arial" w:cs="Arial"/>
                <w:b/>
                <w:sz w:val="20"/>
                <w:szCs w:val="20"/>
                <w:vertAlign w:val="superscript"/>
                <w:lang w:val="en-US"/>
              </w:rPr>
              <w:t>2</w:t>
            </w:r>
            <w:r w:rsidRPr="00F00D4B">
              <w:rPr>
                <w:rFonts w:ascii="Arial" w:hAnsi="Arial" w:cs="Arial"/>
                <w:b/>
                <w:sz w:val="20"/>
                <w:szCs w:val="20"/>
                <w:lang w:val="en-US"/>
              </w:rPr>
              <w:t xml:space="preserve"> (Cohort 3: N=21,500)</w:t>
            </w:r>
            <w:r w:rsidRPr="00F00D4B">
              <w:rPr>
                <w:rFonts w:ascii="Arial" w:hAnsi="Arial" w:cs="Arial"/>
                <w:b/>
                <w:sz w:val="20"/>
                <w:szCs w:val="20"/>
                <w:vertAlign w:val="superscript"/>
                <w:lang w:val="en-US"/>
              </w:rPr>
              <w:t>3</w:t>
            </w:r>
          </w:p>
        </w:tc>
        <w:tc>
          <w:tcPr>
            <w:tcW w:w="284" w:type="dxa"/>
            <w:tcBorders>
              <w:top w:val="single" w:sz="12" w:space="0" w:color="auto"/>
            </w:tcBorders>
            <w:tcMar>
              <w:left w:w="0" w:type="dxa"/>
              <w:right w:w="0" w:type="dxa"/>
            </w:tcMar>
          </w:tcPr>
          <w:p w:rsidR="00841229" w:rsidRPr="00F00D4B" w:rsidRDefault="00841229" w:rsidP="001A6488">
            <w:pPr>
              <w:spacing w:after="0" w:line="240" w:lineRule="auto"/>
              <w:jc w:val="center"/>
              <w:rPr>
                <w:rFonts w:ascii="Arial" w:hAnsi="Arial" w:cs="Arial"/>
                <w:b/>
                <w:sz w:val="20"/>
                <w:szCs w:val="20"/>
                <w:lang w:val="en-US"/>
              </w:rPr>
            </w:pPr>
          </w:p>
        </w:tc>
        <w:tc>
          <w:tcPr>
            <w:tcW w:w="1134" w:type="dxa"/>
            <w:gridSpan w:val="2"/>
            <w:tcBorders>
              <w:top w:val="single" w:sz="12" w:space="0" w:color="auto"/>
              <w:bottom w:val="single" w:sz="4" w:space="0" w:color="auto"/>
            </w:tcBorders>
            <w:tcMar>
              <w:left w:w="0" w:type="dxa"/>
              <w:right w:w="0" w:type="dxa"/>
            </w:tcMar>
          </w:tcPr>
          <w:p w:rsidR="00841229" w:rsidRPr="00F00D4B" w:rsidRDefault="00841229" w:rsidP="001A6488">
            <w:pPr>
              <w:spacing w:after="0" w:line="240" w:lineRule="auto"/>
              <w:jc w:val="center"/>
              <w:rPr>
                <w:rFonts w:ascii="Arial" w:hAnsi="Arial" w:cs="Arial"/>
                <w:b/>
                <w:sz w:val="20"/>
                <w:szCs w:val="20"/>
                <w:lang w:val="en-US"/>
              </w:rPr>
            </w:pPr>
            <w:r w:rsidRPr="00F00D4B">
              <w:rPr>
                <w:rFonts w:ascii="Arial" w:hAnsi="Arial" w:cs="Arial"/>
                <w:b/>
                <w:sz w:val="20"/>
                <w:szCs w:val="20"/>
                <w:lang w:val="en-US"/>
              </w:rPr>
              <w:t>Insomnia disorders</w:t>
            </w:r>
            <w:r w:rsidRPr="00F00D4B">
              <w:rPr>
                <w:rFonts w:ascii="Arial" w:hAnsi="Arial" w:cs="Arial"/>
                <w:b/>
                <w:sz w:val="20"/>
                <w:szCs w:val="20"/>
                <w:vertAlign w:val="superscript"/>
                <w:lang w:val="en-US"/>
              </w:rPr>
              <w:t>4</w:t>
            </w:r>
            <w:r w:rsidRPr="00F00D4B">
              <w:rPr>
                <w:rFonts w:ascii="Arial" w:hAnsi="Arial" w:cs="Arial"/>
                <w:b/>
                <w:sz w:val="20"/>
                <w:szCs w:val="20"/>
                <w:lang w:val="en-US"/>
              </w:rPr>
              <w:t xml:space="preserve"> (Cohort 4: N=18,025)</w:t>
            </w:r>
            <w:r w:rsidRPr="00F00D4B">
              <w:rPr>
                <w:rFonts w:ascii="Arial" w:hAnsi="Arial" w:cs="Arial"/>
                <w:b/>
                <w:sz w:val="20"/>
                <w:szCs w:val="20"/>
                <w:vertAlign w:val="superscript"/>
                <w:lang w:val="en-US"/>
              </w:rPr>
              <w:t>5</w:t>
            </w:r>
          </w:p>
        </w:tc>
      </w:tr>
      <w:tr w:rsidR="00841229" w:rsidRPr="00F00D4B" w:rsidTr="001A6488">
        <w:trPr>
          <w:trHeight w:hRule="exact" w:val="227"/>
        </w:trPr>
        <w:tc>
          <w:tcPr>
            <w:tcW w:w="3799" w:type="dxa"/>
            <w:tcBorders>
              <w:bottom w:val="single" w:sz="4" w:space="0" w:color="auto"/>
            </w:tcBorders>
            <w:tcMar>
              <w:right w:w="0" w:type="dxa"/>
            </w:tcMar>
          </w:tcPr>
          <w:p w:rsidR="00841229" w:rsidRPr="00F00D4B" w:rsidRDefault="00841229" w:rsidP="001A6488">
            <w:pPr>
              <w:tabs>
                <w:tab w:val="left" w:pos="3519"/>
              </w:tabs>
              <w:spacing w:after="0" w:line="480" w:lineRule="auto"/>
              <w:rPr>
                <w:rFonts w:ascii="Arial" w:hAnsi="Arial" w:cs="Arial"/>
                <w:sz w:val="20"/>
                <w:szCs w:val="20"/>
                <w:lang w:val="en-US"/>
              </w:rPr>
            </w:pPr>
          </w:p>
        </w:tc>
        <w:tc>
          <w:tcPr>
            <w:tcW w:w="1134" w:type="dxa"/>
            <w:tcBorders>
              <w:top w:val="single" w:sz="4" w:space="0" w:color="auto"/>
              <w:bottom w:val="single" w:sz="4" w:space="0" w:color="auto"/>
            </w:tcBorders>
            <w:tcMar>
              <w:left w:w="0" w:type="dxa"/>
              <w:right w:w="0" w:type="dxa"/>
            </w:tcMar>
          </w:tcPr>
          <w:p w:rsidR="00841229" w:rsidRPr="00F00D4B" w:rsidRDefault="00841229" w:rsidP="001A6488">
            <w:pPr>
              <w:spacing w:after="0" w:line="480" w:lineRule="auto"/>
              <w:jc w:val="center"/>
              <w:rPr>
                <w:rFonts w:ascii="Arial" w:hAnsi="Arial" w:cs="Arial"/>
                <w:b/>
                <w:sz w:val="20"/>
                <w:szCs w:val="20"/>
                <w:lang w:val="en-US"/>
              </w:rPr>
            </w:pPr>
            <w:r w:rsidRPr="00F00D4B">
              <w:rPr>
                <w:rFonts w:ascii="Arial" w:hAnsi="Arial" w:cs="Arial"/>
                <w:b/>
                <w:sz w:val="20"/>
                <w:szCs w:val="20"/>
                <w:lang w:val="en-US"/>
              </w:rPr>
              <w:t>RR</w:t>
            </w:r>
          </w:p>
        </w:tc>
        <w:tc>
          <w:tcPr>
            <w:tcW w:w="1134" w:type="dxa"/>
            <w:tcBorders>
              <w:top w:val="single" w:sz="4" w:space="0" w:color="auto"/>
              <w:bottom w:val="single" w:sz="4" w:space="0" w:color="auto"/>
            </w:tcBorders>
            <w:tcMar>
              <w:left w:w="0" w:type="dxa"/>
              <w:right w:w="0" w:type="dxa"/>
            </w:tcMar>
          </w:tcPr>
          <w:p w:rsidR="00841229" w:rsidRPr="00F00D4B" w:rsidRDefault="00841229" w:rsidP="001A6488">
            <w:pPr>
              <w:spacing w:after="0" w:line="480" w:lineRule="auto"/>
              <w:jc w:val="center"/>
              <w:rPr>
                <w:rFonts w:ascii="Arial" w:hAnsi="Arial" w:cs="Arial"/>
                <w:b/>
                <w:sz w:val="20"/>
                <w:szCs w:val="20"/>
                <w:lang w:val="en-US"/>
              </w:rPr>
            </w:pPr>
            <w:r w:rsidRPr="00F00D4B">
              <w:rPr>
                <w:rFonts w:ascii="Arial" w:hAnsi="Arial" w:cs="Arial"/>
                <w:b/>
                <w:sz w:val="20"/>
                <w:szCs w:val="20"/>
                <w:lang w:val="en-US"/>
              </w:rPr>
              <w:t>95% CI</w:t>
            </w:r>
          </w:p>
        </w:tc>
        <w:tc>
          <w:tcPr>
            <w:tcW w:w="284" w:type="dxa"/>
            <w:tcBorders>
              <w:bottom w:val="single" w:sz="4" w:space="0" w:color="auto"/>
            </w:tcBorders>
            <w:tcMar>
              <w:left w:w="0" w:type="dxa"/>
              <w:right w:w="0" w:type="dxa"/>
            </w:tcMar>
          </w:tcPr>
          <w:p w:rsidR="00841229" w:rsidRPr="00F00D4B" w:rsidRDefault="00841229" w:rsidP="001A6488">
            <w:pPr>
              <w:spacing w:after="0" w:line="480" w:lineRule="auto"/>
              <w:jc w:val="center"/>
              <w:rPr>
                <w:rFonts w:ascii="Arial" w:hAnsi="Arial" w:cs="Arial"/>
                <w:b/>
                <w:sz w:val="20"/>
                <w:szCs w:val="20"/>
                <w:lang w:val="en-US"/>
              </w:rPr>
            </w:pPr>
          </w:p>
        </w:tc>
        <w:tc>
          <w:tcPr>
            <w:tcW w:w="1134" w:type="dxa"/>
            <w:tcBorders>
              <w:top w:val="single" w:sz="4" w:space="0" w:color="auto"/>
              <w:bottom w:val="single" w:sz="4" w:space="0" w:color="auto"/>
            </w:tcBorders>
            <w:tcMar>
              <w:left w:w="0" w:type="dxa"/>
              <w:right w:w="0" w:type="dxa"/>
            </w:tcMar>
          </w:tcPr>
          <w:p w:rsidR="00841229" w:rsidRPr="00F00D4B" w:rsidRDefault="00841229" w:rsidP="001A6488">
            <w:pPr>
              <w:spacing w:after="0" w:line="480" w:lineRule="auto"/>
              <w:jc w:val="center"/>
              <w:rPr>
                <w:rFonts w:ascii="Arial" w:hAnsi="Arial" w:cs="Arial"/>
                <w:b/>
                <w:sz w:val="20"/>
                <w:szCs w:val="20"/>
                <w:lang w:val="en-US"/>
              </w:rPr>
            </w:pPr>
            <w:r w:rsidRPr="00F00D4B">
              <w:rPr>
                <w:rFonts w:ascii="Arial" w:hAnsi="Arial" w:cs="Arial"/>
                <w:b/>
                <w:sz w:val="20"/>
                <w:szCs w:val="20"/>
                <w:lang w:val="en-US"/>
              </w:rPr>
              <w:t>RR</w:t>
            </w:r>
          </w:p>
        </w:tc>
        <w:tc>
          <w:tcPr>
            <w:tcW w:w="1134" w:type="dxa"/>
            <w:tcBorders>
              <w:top w:val="single" w:sz="4" w:space="0" w:color="auto"/>
              <w:bottom w:val="single" w:sz="4" w:space="0" w:color="auto"/>
            </w:tcBorders>
            <w:tcMar>
              <w:left w:w="0" w:type="dxa"/>
              <w:right w:w="0" w:type="dxa"/>
            </w:tcMar>
          </w:tcPr>
          <w:p w:rsidR="00841229" w:rsidRPr="00F00D4B" w:rsidRDefault="00841229" w:rsidP="001A6488">
            <w:pPr>
              <w:spacing w:after="0" w:line="480" w:lineRule="auto"/>
              <w:jc w:val="center"/>
              <w:rPr>
                <w:rFonts w:ascii="Arial" w:hAnsi="Arial" w:cs="Arial"/>
                <w:b/>
                <w:sz w:val="20"/>
                <w:szCs w:val="20"/>
                <w:lang w:val="en-US"/>
              </w:rPr>
            </w:pPr>
            <w:r w:rsidRPr="00F00D4B">
              <w:rPr>
                <w:rFonts w:ascii="Arial" w:hAnsi="Arial" w:cs="Arial"/>
                <w:b/>
                <w:sz w:val="20"/>
                <w:szCs w:val="20"/>
                <w:lang w:val="en-US"/>
              </w:rPr>
              <w:t>95% CI</w:t>
            </w:r>
          </w:p>
        </w:tc>
      </w:tr>
      <w:tr w:rsidR="00841229" w:rsidRPr="00F00D4B" w:rsidTr="001A6488">
        <w:trPr>
          <w:trHeight w:hRule="exact" w:val="227"/>
        </w:trPr>
        <w:tc>
          <w:tcPr>
            <w:tcW w:w="3799" w:type="dxa"/>
            <w:tcBorders>
              <w:top w:val="single" w:sz="4" w:space="0" w:color="auto"/>
            </w:tcBorders>
            <w:tcMar>
              <w:right w:w="0"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b/>
                <w:sz w:val="20"/>
                <w:szCs w:val="20"/>
                <w:lang w:val="en-US"/>
              </w:rPr>
              <w:t>Exposure to GERS</w:t>
            </w:r>
            <w:r w:rsidRPr="00F00D4B">
              <w:rPr>
                <w:rFonts w:ascii="Arial" w:hAnsi="Arial" w:cs="Arial"/>
                <w:b/>
                <w:sz w:val="20"/>
                <w:szCs w:val="20"/>
                <w:vertAlign w:val="superscript"/>
                <w:lang w:val="en-US"/>
              </w:rPr>
              <w:t>6</w:t>
            </w:r>
            <w:r w:rsidRPr="00F00D4B">
              <w:rPr>
                <w:rFonts w:ascii="Arial" w:hAnsi="Arial" w:cs="Arial"/>
                <w:b/>
                <w:sz w:val="20"/>
                <w:szCs w:val="20"/>
                <w:vertAlign w:val="superscript"/>
                <w:lang w:val="en-US"/>
              </w:rPr>
              <w:tab/>
            </w:r>
          </w:p>
        </w:tc>
        <w:tc>
          <w:tcPr>
            <w:tcW w:w="1134" w:type="dxa"/>
            <w:tcBorders>
              <w:top w:val="single" w:sz="4" w:space="0" w:color="auto"/>
            </w:tcBorders>
            <w:tcMar>
              <w:left w:w="0" w:type="dxa"/>
              <w:right w:w="0" w:type="dxa"/>
            </w:tcMar>
            <w:vAlign w:val="center"/>
          </w:tcPr>
          <w:p w:rsidR="00841229" w:rsidRPr="00F00D4B" w:rsidRDefault="00841229" w:rsidP="001A6488">
            <w:pPr>
              <w:spacing w:after="0" w:line="480" w:lineRule="auto"/>
              <w:jc w:val="center"/>
              <w:rPr>
                <w:rFonts w:ascii="Arial" w:hAnsi="Arial" w:cs="Arial"/>
                <w:sz w:val="20"/>
                <w:szCs w:val="20"/>
                <w:lang w:val="en-US"/>
              </w:rPr>
            </w:pPr>
          </w:p>
        </w:tc>
        <w:tc>
          <w:tcPr>
            <w:tcW w:w="1134" w:type="dxa"/>
            <w:tcBorders>
              <w:top w:val="single" w:sz="4" w:space="0" w:color="auto"/>
            </w:tcBorders>
            <w:tcMar>
              <w:left w:w="0" w:type="dxa"/>
              <w:right w:w="0" w:type="dxa"/>
            </w:tcMar>
            <w:vAlign w:val="center"/>
          </w:tcPr>
          <w:p w:rsidR="00841229" w:rsidRPr="00F00D4B" w:rsidRDefault="00841229" w:rsidP="001A6488">
            <w:pPr>
              <w:spacing w:after="0" w:line="480" w:lineRule="auto"/>
              <w:jc w:val="center"/>
              <w:rPr>
                <w:rFonts w:ascii="Arial" w:hAnsi="Arial" w:cs="Arial"/>
                <w:sz w:val="20"/>
                <w:szCs w:val="20"/>
                <w:lang w:val="en-US"/>
              </w:rPr>
            </w:pPr>
          </w:p>
        </w:tc>
        <w:tc>
          <w:tcPr>
            <w:tcW w:w="284" w:type="dxa"/>
            <w:tcBorders>
              <w:top w:val="single" w:sz="4" w:space="0" w:color="auto"/>
            </w:tcBorders>
            <w:tcMar>
              <w:left w:w="0" w:type="dxa"/>
              <w:right w:w="0" w:type="dxa"/>
            </w:tcMar>
          </w:tcPr>
          <w:p w:rsidR="00841229" w:rsidRPr="00F00D4B" w:rsidRDefault="00841229" w:rsidP="001A6488">
            <w:pPr>
              <w:spacing w:after="0" w:line="480" w:lineRule="auto"/>
              <w:jc w:val="center"/>
              <w:rPr>
                <w:rFonts w:ascii="Arial" w:hAnsi="Arial" w:cs="Arial"/>
                <w:sz w:val="20"/>
                <w:szCs w:val="20"/>
                <w:lang w:val="en-US"/>
              </w:rPr>
            </w:pPr>
          </w:p>
        </w:tc>
        <w:tc>
          <w:tcPr>
            <w:tcW w:w="1134" w:type="dxa"/>
            <w:tcBorders>
              <w:top w:val="single" w:sz="4" w:space="0" w:color="auto"/>
            </w:tcBorders>
            <w:tcMar>
              <w:left w:w="0" w:type="dxa"/>
              <w:right w:w="0" w:type="dxa"/>
            </w:tcMar>
            <w:vAlign w:val="center"/>
          </w:tcPr>
          <w:p w:rsidR="00841229" w:rsidRPr="00F00D4B" w:rsidRDefault="00841229" w:rsidP="001A6488">
            <w:pPr>
              <w:spacing w:after="0" w:line="480" w:lineRule="auto"/>
              <w:jc w:val="center"/>
              <w:rPr>
                <w:rFonts w:ascii="Arial" w:hAnsi="Arial" w:cs="Arial"/>
                <w:sz w:val="20"/>
                <w:szCs w:val="20"/>
                <w:lang w:val="en-US"/>
              </w:rPr>
            </w:pPr>
          </w:p>
        </w:tc>
        <w:tc>
          <w:tcPr>
            <w:tcW w:w="1134" w:type="dxa"/>
            <w:tcBorders>
              <w:top w:val="single" w:sz="4" w:space="0" w:color="auto"/>
            </w:tcBorders>
            <w:tcMar>
              <w:left w:w="0" w:type="dxa"/>
              <w:right w:w="0" w:type="dxa"/>
            </w:tcMar>
            <w:vAlign w:val="center"/>
          </w:tcPr>
          <w:p w:rsidR="00841229" w:rsidRPr="00F00D4B" w:rsidRDefault="00841229" w:rsidP="001A6488">
            <w:pPr>
              <w:spacing w:after="0" w:line="480" w:lineRule="auto"/>
              <w:jc w:val="center"/>
              <w:rPr>
                <w:rFonts w:ascii="Arial" w:hAnsi="Arial" w:cs="Arial"/>
                <w:sz w:val="20"/>
                <w:szCs w:val="20"/>
                <w:lang w:val="en-US"/>
              </w:rPr>
            </w:pPr>
          </w:p>
        </w:tc>
      </w:tr>
      <w:tr w:rsidR="00841229" w:rsidRPr="00F00D4B" w:rsidTr="001A6488">
        <w:trPr>
          <w:trHeight w:hRule="exact" w:val="227"/>
        </w:trPr>
        <w:tc>
          <w:tcPr>
            <w:tcW w:w="3799" w:type="dxa"/>
            <w:tcMar>
              <w:left w:w="227" w:type="dxa"/>
              <w:right w:w="0"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 xml:space="preserve">No GERS </w:t>
            </w:r>
          </w:p>
        </w:tc>
        <w:tc>
          <w:tcPr>
            <w:tcW w:w="1134" w:type="dxa"/>
            <w:tcMar>
              <w:left w:w="0" w:type="dxa"/>
              <w:right w:w="0" w:type="dxa"/>
            </w:tcMar>
            <w:vAlign w:val="center"/>
          </w:tcPr>
          <w:p w:rsidR="00841229" w:rsidRPr="00F00D4B" w:rsidRDefault="00841229" w:rsidP="001A6488">
            <w:pPr>
              <w:spacing w:after="0" w:line="480" w:lineRule="auto"/>
              <w:jc w:val="center"/>
              <w:rPr>
                <w:rFonts w:ascii="Arial" w:hAnsi="Arial" w:cs="Arial"/>
                <w:sz w:val="20"/>
                <w:szCs w:val="20"/>
                <w:lang w:val="en-US"/>
              </w:rPr>
            </w:pPr>
            <w:r w:rsidRPr="00F00D4B">
              <w:rPr>
                <w:rFonts w:ascii="Arial" w:hAnsi="Arial" w:cs="Arial"/>
                <w:sz w:val="20"/>
                <w:szCs w:val="20"/>
                <w:lang w:val="en-US"/>
              </w:rPr>
              <w:t>1.00</w:t>
            </w:r>
          </w:p>
        </w:tc>
        <w:tc>
          <w:tcPr>
            <w:tcW w:w="1134" w:type="dxa"/>
            <w:tcMar>
              <w:left w:w="0" w:type="dxa"/>
              <w:right w:w="0" w:type="dxa"/>
            </w:tcMar>
            <w:vAlign w:val="center"/>
          </w:tcPr>
          <w:p w:rsidR="00841229" w:rsidRPr="00F00D4B" w:rsidRDefault="00841229" w:rsidP="001A6488">
            <w:pPr>
              <w:spacing w:after="0" w:line="480" w:lineRule="auto"/>
              <w:jc w:val="center"/>
              <w:rPr>
                <w:rFonts w:ascii="Arial" w:hAnsi="Arial" w:cs="Arial"/>
                <w:sz w:val="20"/>
                <w:szCs w:val="20"/>
                <w:lang w:val="en-US"/>
              </w:rPr>
            </w:pPr>
            <w:r w:rsidRPr="00F00D4B">
              <w:rPr>
                <w:rFonts w:ascii="Arial" w:hAnsi="Arial" w:cs="Arial"/>
                <w:sz w:val="20"/>
                <w:szCs w:val="20"/>
                <w:lang w:val="en-US"/>
              </w:rPr>
              <w:t>Reference</w:t>
            </w:r>
          </w:p>
        </w:tc>
        <w:tc>
          <w:tcPr>
            <w:tcW w:w="284" w:type="dxa"/>
            <w:tcMar>
              <w:left w:w="0" w:type="dxa"/>
              <w:right w:w="0" w:type="dxa"/>
            </w:tcMar>
          </w:tcPr>
          <w:p w:rsidR="00841229" w:rsidRPr="00F00D4B" w:rsidRDefault="00841229" w:rsidP="001A6488">
            <w:pPr>
              <w:spacing w:after="0" w:line="480" w:lineRule="auto"/>
              <w:jc w:val="center"/>
              <w:rPr>
                <w:rFonts w:ascii="Arial" w:hAnsi="Arial" w:cs="Arial"/>
                <w:sz w:val="20"/>
                <w:szCs w:val="20"/>
                <w:lang w:val="en-US"/>
              </w:rPr>
            </w:pPr>
          </w:p>
        </w:tc>
        <w:tc>
          <w:tcPr>
            <w:tcW w:w="1134" w:type="dxa"/>
            <w:tcMar>
              <w:left w:w="0" w:type="dxa"/>
              <w:right w:w="0" w:type="dxa"/>
            </w:tcMar>
            <w:vAlign w:val="center"/>
          </w:tcPr>
          <w:p w:rsidR="00841229" w:rsidRPr="00F00D4B" w:rsidRDefault="00841229" w:rsidP="001A6488">
            <w:pPr>
              <w:spacing w:after="0" w:line="480" w:lineRule="auto"/>
              <w:jc w:val="center"/>
              <w:rPr>
                <w:rFonts w:ascii="Arial" w:hAnsi="Arial" w:cs="Arial"/>
                <w:sz w:val="20"/>
                <w:szCs w:val="20"/>
                <w:lang w:val="en-US"/>
              </w:rPr>
            </w:pPr>
            <w:r w:rsidRPr="00F00D4B">
              <w:rPr>
                <w:rFonts w:ascii="Arial" w:hAnsi="Arial" w:cs="Arial"/>
                <w:sz w:val="20"/>
                <w:szCs w:val="20"/>
                <w:lang w:val="en-US"/>
              </w:rPr>
              <w:t>1.00</w:t>
            </w:r>
          </w:p>
        </w:tc>
        <w:tc>
          <w:tcPr>
            <w:tcW w:w="1134" w:type="dxa"/>
            <w:tcMar>
              <w:left w:w="0" w:type="dxa"/>
              <w:right w:w="0" w:type="dxa"/>
            </w:tcMar>
            <w:vAlign w:val="center"/>
          </w:tcPr>
          <w:p w:rsidR="00841229" w:rsidRPr="00F00D4B" w:rsidRDefault="00841229" w:rsidP="001A6488">
            <w:pPr>
              <w:spacing w:after="0" w:line="480" w:lineRule="auto"/>
              <w:jc w:val="center"/>
              <w:rPr>
                <w:rFonts w:ascii="Arial" w:hAnsi="Arial" w:cs="Arial"/>
                <w:sz w:val="20"/>
                <w:szCs w:val="20"/>
                <w:lang w:val="en-US"/>
              </w:rPr>
            </w:pPr>
            <w:r w:rsidRPr="00F00D4B">
              <w:rPr>
                <w:rFonts w:ascii="Arial" w:hAnsi="Arial" w:cs="Arial"/>
                <w:sz w:val="20"/>
                <w:szCs w:val="20"/>
                <w:lang w:val="en-US"/>
              </w:rPr>
              <w:t>Reference</w:t>
            </w:r>
          </w:p>
        </w:tc>
      </w:tr>
      <w:tr w:rsidR="00841229" w:rsidRPr="00F00D4B" w:rsidTr="001A6488">
        <w:trPr>
          <w:trHeight w:hRule="exact" w:val="227"/>
        </w:trPr>
        <w:tc>
          <w:tcPr>
            <w:tcW w:w="3799" w:type="dxa"/>
            <w:tcMar>
              <w:left w:w="227" w:type="dxa"/>
              <w:right w:w="0"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GERS in 1</w:t>
            </w:r>
            <w:r w:rsidRPr="00F00D4B">
              <w:rPr>
                <w:rFonts w:ascii="Arial" w:hAnsi="Arial" w:cs="Arial"/>
                <w:sz w:val="20"/>
                <w:szCs w:val="20"/>
                <w:vertAlign w:val="superscript"/>
                <w:lang w:val="en-US"/>
              </w:rPr>
              <w:t>st</w:t>
            </w:r>
            <w:r w:rsidRPr="00F00D4B">
              <w:rPr>
                <w:rFonts w:ascii="Arial" w:hAnsi="Arial" w:cs="Arial"/>
                <w:sz w:val="20"/>
                <w:szCs w:val="20"/>
                <w:lang w:val="en-US"/>
              </w:rPr>
              <w:t xml:space="preserve"> first but not in 2</w:t>
            </w:r>
            <w:r w:rsidRPr="00F00D4B">
              <w:rPr>
                <w:rFonts w:ascii="Arial" w:hAnsi="Arial" w:cs="Arial"/>
                <w:sz w:val="20"/>
                <w:szCs w:val="20"/>
                <w:vertAlign w:val="superscript"/>
                <w:lang w:val="en-US"/>
              </w:rPr>
              <w:t>nd</w:t>
            </w:r>
            <w:r w:rsidRPr="00F00D4B">
              <w:rPr>
                <w:rFonts w:ascii="Arial" w:hAnsi="Arial" w:cs="Arial"/>
                <w:sz w:val="20"/>
                <w:szCs w:val="20"/>
                <w:lang w:val="en-US"/>
              </w:rPr>
              <w:t xml:space="preserve"> assessment</w:t>
            </w:r>
          </w:p>
        </w:tc>
        <w:tc>
          <w:tcPr>
            <w:tcW w:w="113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1.35</w:t>
            </w:r>
          </w:p>
        </w:tc>
        <w:tc>
          <w:tcPr>
            <w:tcW w:w="113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(1.15</w:t>
            </w:r>
            <w:r w:rsidRPr="00F00D4B">
              <w:rPr>
                <w:rFonts w:ascii="Arial" w:hAnsi="Arial" w:cs="Arial"/>
                <w:sz w:val="20"/>
                <w:szCs w:val="20"/>
                <w:lang w:val="en-US"/>
              </w:rPr>
              <w:t>–</w:t>
            </w:r>
            <w:r w:rsidRPr="00F00D4B">
              <w:rPr>
                <w:rFonts w:ascii="Arial" w:eastAsia="Times New Roman" w:hAnsi="Arial" w:cs="Arial"/>
                <w:sz w:val="20"/>
                <w:szCs w:val="20"/>
                <w:lang w:eastAsia="sv-SE"/>
              </w:rPr>
              <w:t>1.60)</w:t>
            </w:r>
          </w:p>
        </w:tc>
        <w:tc>
          <w:tcPr>
            <w:tcW w:w="28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val="en-US" w:eastAsia="sv-SE"/>
              </w:rPr>
            </w:pPr>
          </w:p>
        </w:tc>
        <w:tc>
          <w:tcPr>
            <w:tcW w:w="113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1.73</w:t>
            </w:r>
          </w:p>
        </w:tc>
        <w:tc>
          <w:tcPr>
            <w:tcW w:w="113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(1.19</w:t>
            </w:r>
            <w:r w:rsidRPr="00F00D4B">
              <w:rPr>
                <w:rFonts w:ascii="Arial" w:hAnsi="Arial" w:cs="Arial"/>
                <w:sz w:val="20"/>
                <w:szCs w:val="20"/>
                <w:lang w:val="en-US"/>
              </w:rPr>
              <w:t>–</w:t>
            </w:r>
            <w:r w:rsidRPr="00F00D4B">
              <w:rPr>
                <w:rFonts w:ascii="Arial" w:eastAsia="Times New Roman" w:hAnsi="Arial" w:cs="Arial"/>
                <w:sz w:val="20"/>
                <w:szCs w:val="20"/>
                <w:lang w:eastAsia="sv-SE"/>
              </w:rPr>
              <w:t>2.52)</w:t>
            </w:r>
          </w:p>
        </w:tc>
      </w:tr>
      <w:tr w:rsidR="00841229" w:rsidRPr="00F00D4B" w:rsidTr="001A6488">
        <w:trPr>
          <w:trHeight w:hRule="exact" w:val="227"/>
        </w:trPr>
        <w:tc>
          <w:tcPr>
            <w:tcW w:w="3799" w:type="dxa"/>
            <w:tcMar>
              <w:left w:w="227" w:type="dxa"/>
              <w:right w:w="0"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GERS in 2</w:t>
            </w:r>
            <w:r w:rsidRPr="00F00D4B">
              <w:rPr>
                <w:rFonts w:ascii="Arial" w:hAnsi="Arial" w:cs="Arial"/>
                <w:sz w:val="20"/>
                <w:szCs w:val="20"/>
                <w:vertAlign w:val="superscript"/>
                <w:lang w:val="en-US"/>
              </w:rPr>
              <w:t>nd</w:t>
            </w:r>
            <w:r w:rsidRPr="00F00D4B">
              <w:rPr>
                <w:rFonts w:ascii="Arial" w:hAnsi="Arial" w:cs="Arial"/>
                <w:sz w:val="20"/>
                <w:szCs w:val="20"/>
                <w:lang w:val="en-US"/>
              </w:rPr>
              <w:t xml:space="preserve"> but not in 1</w:t>
            </w:r>
            <w:r w:rsidRPr="00F00D4B">
              <w:rPr>
                <w:rFonts w:ascii="Arial" w:hAnsi="Arial" w:cs="Arial"/>
                <w:sz w:val="20"/>
                <w:szCs w:val="20"/>
                <w:vertAlign w:val="superscript"/>
                <w:lang w:val="en-US"/>
              </w:rPr>
              <w:t>st</w:t>
            </w:r>
            <w:r w:rsidRPr="00F00D4B">
              <w:rPr>
                <w:rFonts w:ascii="Arial" w:hAnsi="Arial" w:cs="Arial"/>
                <w:sz w:val="20"/>
                <w:szCs w:val="20"/>
                <w:lang w:val="en-US"/>
              </w:rPr>
              <w:t xml:space="preserve"> assessment</w:t>
            </w:r>
          </w:p>
        </w:tc>
        <w:tc>
          <w:tcPr>
            <w:tcW w:w="113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1.40</w:t>
            </w:r>
          </w:p>
        </w:tc>
        <w:tc>
          <w:tcPr>
            <w:tcW w:w="113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(1.24</w:t>
            </w:r>
            <w:r w:rsidRPr="00F00D4B">
              <w:rPr>
                <w:rFonts w:ascii="Arial" w:hAnsi="Arial" w:cs="Arial"/>
                <w:sz w:val="20"/>
                <w:szCs w:val="20"/>
                <w:lang w:val="en-US"/>
              </w:rPr>
              <w:t>–</w:t>
            </w:r>
            <w:r w:rsidRPr="00F00D4B">
              <w:rPr>
                <w:rFonts w:ascii="Arial" w:eastAsia="Times New Roman" w:hAnsi="Arial" w:cs="Arial"/>
                <w:sz w:val="20"/>
                <w:szCs w:val="20"/>
                <w:lang w:eastAsia="sv-SE"/>
              </w:rPr>
              <w:t>1.59)</w:t>
            </w:r>
          </w:p>
        </w:tc>
        <w:tc>
          <w:tcPr>
            <w:tcW w:w="28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val="en-US" w:eastAsia="sv-SE"/>
              </w:rPr>
            </w:pPr>
          </w:p>
        </w:tc>
        <w:tc>
          <w:tcPr>
            <w:tcW w:w="113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1.45</w:t>
            </w:r>
          </w:p>
        </w:tc>
        <w:tc>
          <w:tcPr>
            <w:tcW w:w="1134" w:type="dxa"/>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(1.05</w:t>
            </w:r>
            <w:r w:rsidRPr="00F00D4B">
              <w:rPr>
                <w:rFonts w:ascii="Arial" w:hAnsi="Arial" w:cs="Arial"/>
                <w:sz w:val="20"/>
                <w:szCs w:val="20"/>
                <w:lang w:val="en-US"/>
              </w:rPr>
              <w:t>–</w:t>
            </w:r>
            <w:r w:rsidRPr="00F00D4B">
              <w:rPr>
                <w:rFonts w:ascii="Arial" w:eastAsia="Times New Roman" w:hAnsi="Arial" w:cs="Arial"/>
                <w:sz w:val="20"/>
                <w:szCs w:val="20"/>
                <w:lang w:eastAsia="sv-SE"/>
              </w:rPr>
              <w:t>2.00)</w:t>
            </w:r>
          </w:p>
        </w:tc>
      </w:tr>
      <w:tr w:rsidR="00841229" w:rsidRPr="00F00D4B" w:rsidTr="001A6488">
        <w:trPr>
          <w:trHeight w:hRule="exact" w:val="227"/>
        </w:trPr>
        <w:tc>
          <w:tcPr>
            <w:tcW w:w="3799" w:type="dxa"/>
            <w:tcBorders>
              <w:bottom w:val="single" w:sz="12" w:space="0" w:color="auto"/>
            </w:tcBorders>
            <w:tcMar>
              <w:left w:w="227" w:type="dxa"/>
              <w:right w:w="0" w:type="dxa"/>
            </w:tcMar>
          </w:tcPr>
          <w:p w:rsidR="00841229" w:rsidRPr="00F00D4B" w:rsidRDefault="00841229" w:rsidP="001A6488">
            <w:pPr>
              <w:spacing w:after="0" w:line="480" w:lineRule="auto"/>
              <w:rPr>
                <w:rFonts w:ascii="Arial" w:hAnsi="Arial" w:cs="Arial"/>
                <w:sz w:val="20"/>
                <w:szCs w:val="20"/>
                <w:lang w:val="en-US"/>
              </w:rPr>
            </w:pPr>
            <w:r w:rsidRPr="00F00D4B">
              <w:rPr>
                <w:rFonts w:ascii="Arial" w:hAnsi="Arial" w:cs="Arial"/>
                <w:sz w:val="20"/>
                <w:szCs w:val="20"/>
                <w:lang w:val="en-US"/>
              </w:rPr>
              <w:t>GERS in both assessments</w:t>
            </w:r>
          </w:p>
        </w:tc>
        <w:tc>
          <w:tcPr>
            <w:tcW w:w="1134" w:type="dxa"/>
            <w:tcBorders>
              <w:bottom w:val="single" w:sz="12" w:space="0" w:color="auto"/>
            </w:tcBorders>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1.41</w:t>
            </w:r>
          </w:p>
        </w:tc>
        <w:tc>
          <w:tcPr>
            <w:tcW w:w="1134" w:type="dxa"/>
            <w:tcBorders>
              <w:bottom w:val="single" w:sz="12" w:space="0" w:color="auto"/>
            </w:tcBorders>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(1.14</w:t>
            </w:r>
            <w:r w:rsidRPr="00F00D4B">
              <w:rPr>
                <w:rFonts w:ascii="Arial" w:hAnsi="Arial" w:cs="Arial"/>
                <w:sz w:val="20"/>
                <w:szCs w:val="20"/>
                <w:lang w:val="en-US"/>
              </w:rPr>
              <w:t>–</w:t>
            </w:r>
            <w:r w:rsidRPr="00F00D4B">
              <w:rPr>
                <w:rFonts w:ascii="Arial" w:eastAsia="Times New Roman" w:hAnsi="Arial" w:cs="Arial"/>
                <w:sz w:val="20"/>
                <w:szCs w:val="20"/>
                <w:lang w:eastAsia="sv-SE"/>
              </w:rPr>
              <w:t>1.75)</w:t>
            </w:r>
          </w:p>
        </w:tc>
        <w:tc>
          <w:tcPr>
            <w:tcW w:w="284" w:type="dxa"/>
            <w:tcBorders>
              <w:bottom w:val="single" w:sz="12" w:space="0" w:color="auto"/>
            </w:tcBorders>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val="en-US" w:eastAsia="sv-SE"/>
              </w:rPr>
            </w:pPr>
          </w:p>
        </w:tc>
        <w:tc>
          <w:tcPr>
            <w:tcW w:w="1134" w:type="dxa"/>
            <w:tcBorders>
              <w:bottom w:val="single" w:sz="12" w:space="0" w:color="auto"/>
            </w:tcBorders>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1.34</w:t>
            </w:r>
          </w:p>
        </w:tc>
        <w:tc>
          <w:tcPr>
            <w:tcW w:w="1134" w:type="dxa"/>
            <w:tcBorders>
              <w:bottom w:val="single" w:sz="12" w:space="0" w:color="auto"/>
            </w:tcBorders>
            <w:tcMar>
              <w:left w:w="0" w:type="dxa"/>
              <w:right w:w="0" w:type="dxa"/>
            </w:tcMar>
          </w:tcPr>
          <w:p w:rsidR="00841229" w:rsidRPr="00F00D4B" w:rsidRDefault="00841229" w:rsidP="001A6488">
            <w:pPr>
              <w:spacing w:after="0" w:line="240" w:lineRule="auto"/>
              <w:jc w:val="center"/>
              <w:rPr>
                <w:rFonts w:ascii="Arial" w:eastAsia="Times New Roman" w:hAnsi="Arial" w:cs="Arial"/>
                <w:sz w:val="20"/>
                <w:szCs w:val="20"/>
                <w:lang w:eastAsia="sv-SE"/>
              </w:rPr>
            </w:pPr>
            <w:r w:rsidRPr="00F00D4B">
              <w:rPr>
                <w:rFonts w:ascii="Arial" w:eastAsia="Times New Roman" w:hAnsi="Arial" w:cs="Arial"/>
                <w:sz w:val="20"/>
                <w:szCs w:val="20"/>
                <w:lang w:eastAsia="sv-SE"/>
              </w:rPr>
              <w:t>(0.74</w:t>
            </w:r>
            <w:r w:rsidRPr="00F00D4B">
              <w:rPr>
                <w:rFonts w:ascii="Arial" w:hAnsi="Arial" w:cs="Arial"/>
                <w:sz w:val="20"/>
                <w:szCs w:val="20"/>
                <w:lang w:val="en-US"/>
              </w:rPr>
              <w:t>–</w:t>
            </w:r>
            <w:r w:rsidRPr="00F00D4B">
              <w:rPr>
                <w:rFonts w:ascii="Arial" w:eastAsia="Times New Roman" w:hAnsi="Arial" w:cs="Arial"/>
                <w:sz w:val="20"/>
                <w:szCs w:val="20"/>
                <w:lang w:eastAsia="sv-SE"/>
              </w:rPr>
              <w:t>2.44)</w:t>
            </w:r>
          </w:p>
        </w:tc>
      </w:tr>
    </w:tbl>
    <w:p w:rsidR="00841229" w:rsidRPr="008E4D0A" w:rsidRDefault="00841229" w:rsidP="00841229">
      <w:pPr>
        <w:spacing w:after="0"/>
        <w:rPr>
          <w:rFonts w:ascii="Arial" w:hAnsi="Arial" w:cs="Arial"/>
          <w:sz w:val="18"/>
          <w:szCs w:val="18"/>
          <w:lang w:val="en-US"/>
        </w:rPr>
      </w:pPr>
      <w:r w:rsidRPr="008E4D0A">
        <w:rPr>
          <w:rFonts w:ascii="Arial" w:hAnsi="Arial" w:cs="Arial"/>
          <w:sz w:val="18"/>
          <w:szCs w:val="18"/>
          <w:vertAlign w:val="superscript"/>
          <w:lang w:val="en-US"/>
        </w:rPr>
        <w:t>1</w:t>
      </w:r>
      <w:r w:rsidRPr="008E4D0A">
        <w:rPr>
          <w:rFonts w:ascii="Arial" w:hAnsi="Arial" w:cs="Arial"/>
          <w:sz w:val="18"/>
          <w:szCs w:val="18"/>
          <w:lang w:val="en-US"/>
        </w:rPr>
        <w:t xml:space="preserve"> The crude RRs were very similar to the adjusted RRs and are therefore not shown.</w:t>
      </w:r>
    </w:p>
    <w:p w:rsidR="00841229" w:rsidRPr="008E4D0A" w:rsidRDefault="00841229" w:rsidP="00841229">
      <w:pPr>
        <w:spacing w:after="0"/>
        <w:rPr>
          <w:rFonts w:ascii="Arial" w:hAnsi="Arial" w:cs="Arial"/>
          <w:sz w:val="18"/>
          <w:szCs w:val="18"/>
          <w:lang w:val="en-US"/>
        </w:rPr>
      </w:pPr>
      <w:r w:rsidRPr="008E4D0A">
        <w:rPr>
          <w:rFonts w:ascii="Arial" w:hAnsi="Arial" w:cs="Arial"/>
          <w:sz w:val="18"/>
          <w:szCs w:val="18"/>
          <w:vertAlign w:val="superscript"/>
          <w:lang w:val="en-US"/>
        </w:rPr>
        <w:t>2</w:t>
      </w:r>
      <w:r w:rsidRPr="008E4D0A">
        <w:rPr>
          <w:rFonts w:ascii="Arial" w:hAnsi="Arial" w:cs="Arial"/>
          <w:sz w:val="18"/>
          <w:szCs w:val="18"/>
          <w:lang w:val="en-US"/>
        </w:rPr>
        <w:t>Sleep disturbances were defined as having difficulty falling asleep or waking up too early several times a week.</w:t>
      </w:r>
    </w:p>
    <w:p w:rsidR="00841229" w:rsidRPr="008E4D0A" w:rsidRDefault="00841229" w:rsidP="00841229">
      <w:pPr>
        <w:spacing w:after="0"/>
        <w:rPr>
          <w:rFonts w:ascii="Arial" w:hAnsi="Arial" w:cs="Arial"/>
          <w:sz w:val="18"/>
          <w:szCs w:val="18"/>
          <w:lang w:val="en-US"/>
        </w:rPr>
      </w:pPr>
      <w:r w:rsidRPr="008E4D0A">
        <w:rPr>
          <w:rFonts w:ascii="Arial" w:hAnsi="Arial" w:cs="Arial"/>
          <w:sz w:val="18"/>
          <w:szCs w:val="18"/>
          <w:vertAlign w:val="superscript"/>
          <w:lang w:val="en-US"/>
        </w:rPr>
        <w:t>3</w:t>
      </w:r>
      <w:r w:rsidRPr="008E4D0A">
        <w:rPr>
          <w:rFonts w:ascii="Arial" w:hAnsi="Arial" w:cs="Arial"/>
          <w:sz w:val="18"/>
          <w:szCs w:val="18"/>
          <w:lang w:val="en-US"/>
        </w:rPr>
        <w:t>The cohort included participants in HUNT2 and HUNT3/</w:t>
      </w:r>
      <w:r w:rsidR="00A9146E">
        <w:rPr>
          <w:rFonts w:ascii="Arial" w:hAnsi="Arial" w:cs="Arial"/>
          <w:sz w:val="18"/>
          <w:szCs w:val="18"/>
          <w:lang w:val="en-US"/>
        </w:rPr>
        <w:t xml:space="preserve"> QNP</w:t>
      </w:r>
      <w:r w:rsidRPr="008E4D0A">
        <w:rPr>
          <w:rFonts w:ascii="Arial" w:hAnsi="Arial" w:cs="Arial"/>
          <w:sz w:val="18"/>
          <w:szCs w:val="18"/>
          <w:lang w:val="en-US"/>
        </w:rPr>
        <w:t xml:space="preserve"> without sleep disturbances in HUNT2.</w:t>
      </w:r>
    </w:p>
    <w:p w:rsidR="00841229" w:rsidRPr="008E4D0A" w:rsidRDefault="00841229" w:rsidP="00841229">
      <w:pPr>
        <w:spacing w:after="0"/>
        <w:rPr>
          <w:rFonts w:ascii="Arial" w:hAnsi="Arial" w:cs="Arial"/>
          <w:sz w:val="18"/>
          <w:szCs w:val="18"/>
          <w:lang w:val="en-US"/>
        </w:rPr>
      </w:pPr>
      <w:r w:rsidRPr="008E4D0A">
        <w:rPr>
          <w:rFonts w:ascii="Arial" w:hAnsi="Arial" w:cs="Arial"/>
          <w:sz w:val="18"/>
          <w:szCs w:val="18"/>
          <w:vertAlign w:val="superscript"/>
          <w:lang w:val="en-US"/>
        </w:rPr>
        <w:t>4</w:t>
      </w:r>
      <w:r w:rsidRPr="008E4D0A">
        <w:rPr>
          <w:rFonts w:ascii="Arial" w:hAnsi="Arial" w:cs="Arial"/>
          <w:sz w:val="18"/>
          <w:szCs w:val="18"/>
          <w:lang w:val="en-US"/>
        </w:rPr>
        <w:t>Insomnia was defined as having daytime sleepiness and having difficulty falling asleep or waking up to early several times a week.</w:t>
      </w:r>
    </w:p>
    <w:p w:rsidR="00841229" w:rsidRPr="008E4D0A" w:rsidRDefault="00841229" w:rsidP="00841229">
      <w:pPr>
        <w:spacing w:after="0"/>
        <w:rPr>
          <w:rFonts w:ascii="Arial" w:hAnsi="Arial" w:cs="Arial"/>
          <w:sz w:val="18"/>
          <w:szCs w:val="18"/>
          <w:vertAlign w:val="superscript"/>
          <w:lang w:val="en-US"/>
        </w:rPr>
      </w:pPr>
      <w:r w:rsidRPr="008E4D0A">
        <w:rPr>
          <w:rFonts w:ascii="Arial" w:hAnsi="Arial" w:cs="Arial"/>
          <w:sz w:val="18"/>
          <w:szCs w:val="18"/>
          <w:vertAlign w:val="superscript"/>
          <w:lang w:val="en-US"/>
        </w:rPr>
        <w:t>5</w:t>
      </w:r>
      <w:r w:rsidRPr="008E4D0A">
        <w:rPr>
          <w:rFonts w:ascii="Arial" w:hAnsi="Arial" w:cs="Arial"/>
          <w:sz w:val="18"/>
          <w:szCs w:val="18"/>
          <w:lang w:val="en-US"/>
        </w:rPr>
        <w:t>The cohort included participants in HUNT2 and HUNT3 without insomnia in HUNT2.</w:t>
      </w:r>
    </w:p>
    <w:p w:rsidR="00841229" w:rsidRPr="008E4D0A" w:rsidRDefault="00841229" w:rsidP="00841229">
      <w:pPr>
        <w:spacing w:after="0"/>
        <w:rPr>
          <w:rFonts w:ascii="Arial" w:hAnsi="Arial" w:cs="Arial"/>
          <w:sz w:val="18"/>
          <w:szCs w:val="18"/>
          <w:lang w:val="en-US"/>
        </w:rPr>
      </w:pPr>
      <w:r w:rsidRPr="008E4D0A">
        <w:rPr>
          <w:rFonts w:ascii="Arial" w:hAnsi="Arial" w:cs="Arial"/>
          <w:sz w:val="18"/>
          <w:szCs w:val="18"/>
          <w:vertAlign w:val="superscript"/>
          <w:lang w:val="en-US"/>
        </w:rPr>
        <w:t>6</w:t>
      </w:r>
      <w:r w:rsidRPr="008E4D0A">
        <w:rPr>
          <w:rFonts w:ascii="Arial" w:hAnsi="Arial" w:cs="Arial"/>
          <w:sz w:val="18"/>
          <w:szCs w:val="18"/>
          <w:lang w:val="en-US"/>
        </w:rPr>
        <w:t>GERS: severe complaints with heartburn or acid regurgitation.</w:t>
      </w:r>
    </w:p>
    <w:p w:rsidR="00841229" w:rsidRPr="008E4D0A" w:rsidRDefault="00841229" w:rsidP="00841229">
      <w:pPr>
        <w:spacing w:after="0"/>
        <w:rPr>
          <w:rFonts w:ascii="Arial" w:hAnsi="Arial" w:cs="Arial"/>
          <w:sz w:val="18"/>
          <w:szCs w:val="18"/>
          <w:lang w:val="en-US"/>
        </w:rPr>
      </w:pPr>
    </w:p>
    <w:p w:rsidR="00841229" w:rsidRPr="008E4D0A" w:rsidRDefault="00841229" w:rsidP="00841229">
      <w:pPr>
        <w:spacing w:after="0"/>
        <w:rPr>
          <w:rFonts w:ascii="Arial" w:hAnsi="Arial" w:cs="Arial"/>
          <w:sz w:val="18"/>
          <w:szCs w:val="18"/>
          <w:lang w:val="en-US"/>
        </w:rPr>
      </w:pPr>
      <w:r w:rsidRPr="008E4D0A">
        <w:rPr>
          <w:rFonts w:ascii="Arial" w:hAnsi="Arial" w:cs="Arial"/>
          <w:sz w:val="18"/>
          <w:szCs w:val="18"/>
          <w:lang w:val="en-US"/>
        </w:rPr>
        <w:t>.</w:t>
      </w:r>
    </w:p>
    <w:p w:rsidR="00841229" w:rsidRPr="008E4D0A" w:rsidRDefault="00841229" w:rsidP="00841229">
      <w:pPr>
        <w:spacing w:after="0"/>
        <w:rPr>
          <w:rFonts w:ascii="Arial" w:hAnsi="Arial" w:cs="Arial"/>
          <w:sz w:val="18"/>
          <w:szCs w:val="18"/>
          <w:lang w:val="en-US"/>
        </w:rPr>
      </w:pPr>
    </w:p>
    <w:p w:rsidR="00841229" w:rsidRPr="008E4D0A" w:rsidRDefault="00841229" w:rsidP="00841229">
      <w:pPr>
        <w:spacing w:line="480" w:lineRule="auto"/>
        <w:rPr>
          <w:rFonts w:ascii="Arial" w:hAnsi="Arial" w:cs="Arial"/>
          <w:lang w:val="en-US"/>
        </w:rPr>
      </w:pPr>
    </w:p>
    <w:p w:rsidR="00841229" w:rsidRDefault="00841229">
      <w:pPr>
        <w:rPr>
          <w:rFonts w:ascii="Times New Roman" w:hAnsi="Times New Roman"/>
          <w:sz w:val="24"/>
          <w:szCs w:val="24"/>
          <w:lang w:val="en-US"/>
        </w:rPr>
      </w:pPr>
    </w:p>
    <w:p w:rsidR="00C043D1" w:rsidRPr="00A02CF9" w:rsidRDefault="00C043D1">
      <w:pPr>
        <w:spacing w:line="480" w:lineRule="auto"/>
        <w:rPr>
          <w:rFonts w:ascii="Times New Roman" w:hAnsi="Times New Roman"/>
          <w:sz w:val="24"/>
          <w:szCs w:val="24"/>
          <w:lang w:val="en-US"/>
        </w:rPr>
      </w:pPr>
    </w:p>
    <w:sectPr w:rsidR="00C043D1" w:rsidRPr="00A02CF9" w:rsidSect="00E52A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EF" w:rsidRDefault="00D319EF" w:rsidP="006423CF">
      <w:pPr>
        <w:spacing w:after="0" w:line="240" w:lineRule="auto"/>
      </w:pPr>
      <w:r>
        <w:separator/>
      </w:r>
    </w:p>
  </w:endnote>
  <w:endnote w:type="continuationSeparator" w:id="0">
    <w:p w:rsidR="00D319EF" w:rsidRDefault="00D319EF" w:rsidP="0064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15395"/>
      <w:docPartObj>
        <w:docPartGallery w:val="Page Numbers (Bottom of Page)"/>
        <w:docPartUnique/>
      </w:docPartObj>
    </w:sdtPr>
    <w:sdtEndPr/>
    <w:sdtContent>
      <w:p w:rsidR="00976195" w:rsidRDefault="00976195">
        <w:pPr>
          <w:pStyle w:val="Footer"/>
          <w:jc w:val="center"/>
        </w:pPr>
        <w:r>
          <w:fldChar w:fldCharType="begin"/>
        </w:r>
        <w:r>
          <w:instrText>PAGE   \* MERGEFORMAT</w:instrText>
        </w:r>
        <w:r>
          <w:fldChar w:fldCharType="separate"/>
        </w:r>
        <w:r w:rsidR="00EF656F">
          <w:rPr>
            <w:noProof/>
          </w:rPr>
          <w:t>3</w:t>
        </w:r>
        <w:r>
          <w:rPr>
            <w:noProof/>
          </w:rPr>
          <w:fldChar w:fldCharType="end"/>
        </w:r>
      </w:p>
    </w:sdtContent>
  </w:sdt>
  <w:p w:rsidR="00976195" w:rsidRDefault="00976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EF" w:rsidRDefault="00D319EF" w:rsidP="006423CF">
      <w:pPr>
        <w:spacing w:after="0" w:line="240" w:lineRule="auto"/>
      </w:pPr>
      <w:r>
        <w:separator/>
      </w:r>
    </w:p>
  </w:footnote>
  <w:footnote w:type="continuationSeparator" w:id="0">
    <w:p w:rsidR="00D319EF" w:rsidRDefault="00D319EF" w:rsidP="00642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7E3C"/>
    <w:multiLevelType w:val="hybridMultilevel"/>
    <w:tmpl w:val="D4A45972"/>
    <w:lvl w:ilvl="0" w:tplc="BB16B950">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C03F8"/>
    <w:multiLevelType w:val="hybridMultilevel"/>
    <w:tmpl w:val="710C5EAC"/>
    <w:lvl w:ilvl="0" w:tplc="7E0ACD5A">
      <w:start w:val="1"/>
      <w:numFmt w:val="decimal"/>
      <w:lvlText w:val="%1."/>
      <w:lvlJc w:val="left"/>
      <w:pPr>
        <w:tabs>
          <w:tab w:val="num" w:pos="720"/>
        </w:tabs>
        <w:ind w:left="720" w:hanging="360"/>
      </w:pPr>
    </w:lvl>
    <w:lvl w:ilvl="1" w:tplc="B40242EE" w:tentative="1">
      <w:start w:val="1"/>
      <w:numFmt w:val="decimal"/>
      <w:lvlText w:val="%2."/>
      <w:lvlJc w:val="left"/>
      <w:pPr>
        <w:tabs>
          <w:tab w:val="num" w:pos="1440"/>
        </w:tabs>
        <w:ind w:left="1440" w:hanging="360"/>
      </w:pPr>
    </w:lvl>
    <w:lvl w:ilvl="2" w:tplc="2C14760C" w:tentative="1">
      <w:start w:val="1"/>
      <w:numFmt w:val="decimal"/>
      <w:lvlText w:val="%3."/>
      <w:lvlJc w:val="left"/>
      <w:pPr>
        <w:tabs>
          <w:tab w:val="num" w:pos="2160"/>
        </w:tabs>
        <w:ind w:left="2160" w:hanging="360"/>
      </w:pPr>
    </w:lvl>
    <w:lvl w:ilvl="3" w:tplc="2FB0BABC" w:tentative="1">
      <w:start w:val="1"/>
      <w:numFmt w:val="decimal"/>
      <w:lvlText w:val="%4."/>
      <w:lvlJc w:val="left"/>
      <w:pPr>
        <w:tabs>
          <w:tab w:val="num" w:pos="2880"/>
        </w:tabs>
        <w:ind w:left="2880" w:hanging="360"/>
      </w:pPr>
    </w:lvl>
    <w:lvl w:ilvl="4" w:tplc="72B03AEA" w:tentative="1">
      <w:start w:val="1"/>
      <w:numFmt w:val="decimal"/>
      <w:lvlText w:val="%5."/>
      <w:lvlJc w:val="left"/>
      <w:pPr>
        <w:tabs>
          <w:tab w:val="num" w:pos="3600"/>
        </w:tabs>
        <w:ind w:left="3600" w:hanging="360"/>
      </w:pPr>
    </w:lvl>
    <w:lvl w:ilvl="5" w:tplc="AB820C70" w:tentative="1">
      <w:start w:val="1"/>
      <w:numFmt w:val="decimal"/>
      <w:lvlText w:val="%6."/>
      <w:lvlJc w:val="left"/>
      <w:pPr>
        <w:tabs>
          <w:tab w:val="num" w:pos="4320"/>
        </w:tabs>
        <w:ind w:left="4320" w:hanging="360"/>
      </w:pPr>
    </w:lvl>
    <w:lvl w:ilvl="6" w:tplc="7C64854E" w:tentative="1">
      <w:start w:val="1"/>
      <w:numFmt w:val="decimal"/>
      <w:lvlText w:val="%7."/>
      <w:lvlJc w:val="left"/>
      <w:pPr>
        <w:tabs>
          <w:tab w:val="num" w:pos="5040"/>
        </w:tabs>
        <w:ind w:left="5040" w:hanging="360"/>
      </w:pPr>
    </w:lvl>
    <w:lvl w:ilvl="7" w:tplc="AB78BBF2" w:tentative="1">
      <w:start w:val="1"/>
      <w:numFmt w:val="decimal"/>
      <w:lvlText w:val="%8."/>
      <w:lvlJc w:val="left"/>
      <w:pPr>
        <w:tabs>
          <w:tab w:val="num" w:pos="5760"/>
        </w:tabs>
        <w:ind w:left="5760" w:hanging="360"/>
      </w:pPr>
    </w:lvl>
    <w:lvl w:ilvl="8" w:tplc="D99CB7D0" w:tentative="1">
      <w:start w:val="1"/>
      <w:numFmt w:val="decimal"/>
      <w:lvlText w:val="%9."/>
      <w:lvlJc w:val="left"/>
      <w:pPr>
        <w:tabs>
          <w:tab w:val="num" w:pos="6480"/>
        </w:tabs>
        <w:ind w:left="6480" w:hanging="360"/>
      </w:pPr>
    </w:lvl>
  </w:abstractNum>
  <w:abstractNum w:abstractNumId="2">
    <w:nsid w:val="1918610F"/>
    <w:multiLevelType w:val="hybridMultilevel"/>
    <w:tmpl w:val="70D63424"/>
    <w:lvl w:ilvl="0" w:tplc="D3CE3C3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66FC1AD6"/>
    <w:multiLevelType w:val="hybridMultilevel"/>
    <w:tmpl w:val="B96CE2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D505E56"/>
    <w:multiLevelType w:val="hybridMultilevel"/>
    <w:tmpl w:val="8F8A21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7001220F"/>
    <w:multiLevelType w:val="hybridMultilevel"/>
    <w:tmpl w:val="89062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1CF662E"/>
    <w:multiLevelType w:val="hybridMultilevel"/>
    <w:tmpl w:val="EF1E0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5"/>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riter">
    <w15:presenceInfo w15:providerId="Windows Live" w15:userId="11dc49f6087a3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leep&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vp9ra2d8sax5feaxvm5ezpgrt9xxwawa9at&quot;&gt;Helenas stora&lt;record-ids&gt;&lt;item&gt;1629&lt;/item&gt;&lt;item&gt;1972&lt;/item&gt;&lt;item&gt;2010&lt;/item&gt;&lt;item&gt;2180&lt;/item&gt;&lt;item&gt;2181&lt;/item&gt;&lt;item&gt;2404&lt;/item&gt;&lt;item&gt;2580&lt;/item&gt;&lt;item&gt;2768&lt;/item&gt;&lt;item&gt;2792&lt;/item&gt;&lt;item&gt;2794&lt;/item&gt;&lt;/record-ids&gt;&lt;/item&gt;&lt;/Libraries&gt;"/>
  </w:docVars>
  <w:rsids>
    <w:rsidRoot w:val="00066CDA"/>
    <w:rsid w:val="00002138"/>
    <w:rsid w:val="00014957"/>
    <w:rsid w:val="00016DAC"/>
    <w:rsid w:val="00022BB4"/>
    <w:rsid w:val="000242F8"/>
    <w:rsid w:val="000268C4"/>
    <w:rsid w:val="00034891"/>
    <w:rsid w:val="000407F8"/>
    <w:rsid w:val="00045087"/>
    <w:rsid w:val="00046BAB"/>
    <w:rsid w:val="00053BBE"/>
    <w:rsid w:val="000565BB"/>
    <w:rsid w:val="0006002B"/>
    <w:rsid w:val="00066CDA"/>
    <w:rsid w:val="000712F0"/>
    <w:rsid w:val="000818B6"/>
    <w:rsid w:val="00086ACC"/>
    <w:rsid w:val="00087DD6"/>
    <w:rsid w:val="00092399"/>
    <w:rsid w:val="000937AA"/>
    <w:rsid w:val="000939FD"/>
    <w:rsid w:val="00093D55"/>
    <w:rsid w:val="00096AF2"/>
    <w:rsid w:val="000A05E3"/>
    <w:rsid w:val="000A11D9"/>
    <w:rsid w:val="000A1541"/>
    <w:rsid w:val="000A2918"/>
    <w:rsid w:val="000A50AA"/>
    <w:rsid w:val="000B442A"/>
    <w:rsid w:val="000B4507"/>
    <w:rsid w:val="000C1390"/>
    <w:rsid w:val="000C42A8"/>
    <w:rsid w:val="000C4A53"/>
    <w:rsid w:val="000C4FFA"/>
    <w:rsid w:val="000D2FC4"/>
    <w:rsid w:val="000D4D83"/>
    <w:rsid w:val="000D79BB"/>
    <w:rsid w:val="000E0D38"/>
    <w:rsid w:val="000E1A67"/>
    <w:rsid w:val="000E3600"/>
    <w:rsid w:val="000E430F"/>
    <w:rsid w:val="000E4A09"/>
    <w:rsid w:val="000E521A"/>
    <w:rsid w:val="000F05E7"/>
    <w:rsid w:val="000F20BC"/>
    <w:rsid w:val="00101684"/>
    <w:rsid w:val="001025AC"/>
    <w:rsid w:val="0010721B"/>
    <w:rsid w:val="00107A38"/>
    <w:rsid w:val="001130B6"/>
    <w:rsid w:val="00114D02"/>
    <w:rsid w:val="0011646F"/>
    <w:rsid w:val="00125595"/>
    <w:rsid w:val="001257AD"/>
    <w:rsid w:val="0013019A"/>
    <w:rsid w:val="00130B64"/>
    <w:rsid w:val="001320F7"/>
    <w:rsid w:val="001326A0"/>
    <w:rsid w:val="00133E7D"/>
    <w:rsid w:val="001418AD"/>
    <w:rsid w:val="0014426E"/>
    <w:rsid w:val="00145165"/>
    <w:rsid w:val="0014711A"/>
    <w:rsid w:val="001557DB"/>
    <w:rsid w:val="001618DE"/>
    <w:rsid w:val="00167AE7"/>
    <w:rsid w:val="00171C15"/>
    <w:rsid w:val="00171F6D"/>
    <w:rsid w:val="001839BB"/>
    <w:rsid w:val="00183CB8"/>
    <w:rsid w:val="00184D16"/>
    <w:rsid w:val="00192354"/>
    <w:rsid w:val="001948CF"/>
    <w:rsid w:val="00194EF3"/>
    <w:rsid w:val="00194F01"/>
    <w:rsid w:val="00195433"/>
    <w:rsid w:val="00197D38"/>
    <w:rsid w:val="001A4AFE"/>
    <w:rsid w:val="001A4BF8"/>
    <w:rsid w:val="001A6488"/>
    <w:rsid w:val="001A68B8"/>
    <w:rsid w:val="001B1D5C"/>
    <w:rsid w:val="001B31C5"/>
    <w:rsid w:val="001D13AB"/>
    <w:rsid w:val="001D4C34"/>
    <w:rsid w:val="001D6872"/>
    <w:rsid w:val="001F0A7B"/>
    <w:rsid w:val="001F1369"/>
    <w:rsid w:val="001F17AE"/>
    <w:rsid w:val="001F404D"/>
    <w:rsid w:val="001F5636"/>
    <w:rsid w:val="001F6CD9"/>
    <w:rsid w:val="001F7034"/>
    <w:rsid w:val="00200E1F"/>
    <w:rsid w:val="00210D46"/>
    <w:rsid w:val="00223BE7"/>
    <w:rsid w:val="002277BC"/>
    <w:rsid w:val="002303AC"/>
    <w:rsid w:val="00231983"/>
    <w:rsid w:val="002332AC"/>
    <w:rsid w:val="00235B31"/>
    <w:rsid w:val="00243149"/>
    <w:rsid w:val="002440AA"/>
    <w:rsid w:val="0024526E"/>
    <w:rsid w:val="0025133C"/>
    <w:rsid w:val="00252A46"/>
    <w:rsid w:val="00252DA8"/>
    <w:rsid w:val="00253CF7"/>
    <w:rsid w:val="002557B5"/>
    <w:rsid w:val="00261016"/>
    <w:rsid w:val="00261E61"/>
    <w:rsid w:val="00264D93"/>
    <w:rsid w:val="0026706A"/>
    <w:rsid w:val="00273818"/>
    <w:rsid w:val="00275B7C"/>
    <w:rsid w:val="00276EC3"/>
    <w:rsid w:val="00277180"/>
    <w:rsid w:val="00277B55"/>
    <w:rsid w:val="00285B07"/>
    <w:rsid w:val="002866FA"/>
    <w:rsid w:val="00290945"/>
    <w:rsid w:val="00293129"/>
    <w:rsid w:val="00294873"/>
    <w:rsid w:val="00296D63"/>
    <w:rsid w:val="00297A72"/>
    <w:rsid w:val="002A0C94"/>
    <w:rsid w:val="002A3B8E"/>
    <w:rsid w:val="002A4ECC"/>
    <w:rsid w:val="002A50EB"/>
    <w:rsid w:val="002A791C"/>
    <w:rsid w:val="002B148E"/>
    <w:rsid w:val="002B4168"/>
    <w:rsid w:val="002B44EE"/>
    <w:rsid w:val="002D785B"/>
    <w:rsid w:val="002E2D7A"/>
    <w:rsid w:val="002E5CBD"/>
    <w:rsid w:val="002F63AD"/>
    <w:rsid w:val="002F6558"/>
    <w:rsid w:val="00305287"/>
    <w:rsid w:val="003071CF"/>
    <w:rsid w:val="00311352"/>
    <w:rsid w:val="003124B0"/>
    <w:rsid w:val="0031480C"/>
    <w:rsid w:val="00316A85"/>
    <w:rsid w:val="00323423"/>
    <w:rsid w:val="00327B56"/>
    <w:rsid w:val="00327EBB"/>
    <w:rsid w:val="00334E53"/>
    <w:rsid w:val="00340E6A"/>
    <w:rsid w:val="0036101A"/>
    <w:rsid w:val="003632D2"/>
    <w:rsid w:val="00363BC1"/>
    <w:rsid w:val="00364E98"/>
    <w:rsid w:val="00366AEC"/>
    <w:rsid w:val="00372725"/>
    <w:rsid w:val="00375D42"/>
    <w:rsid w:val="0037761C"/>
    <w:rsid w:val="00381233"/>
    <w:rsid w:val="00381F89"/>
    <w:rsid w:val="00383CDD"/>
    <w:rsid w:val="003845D4"/>
    <w:rsid w:val="0039182A"/>
    <w:rsid w:val="003931A7"/>
    <w:rsid w:val="003A6333"/>
    <w:rsid w:val="003B0CEC"/>
    <w:rsid w:val="003B672D"/>
    <w:rsid w:val="003C3DBF"/>
    <w:rsid w:val="003C500C"/>
    <w:rsid w:val="003D007E"/>
    <w:rsid w:val="003D132A"/>
    <w:rsid w:val="003D6F1C"/>
    <w:rsid w:val="003E11AE"/>
    <w:rsid w:val="003E3EEA"/>
    <w:rsid w:val="003F2D09"/>
    <w:rsid w:val="003F4972"/>
    <w:rsid w:val="003F4D61"/>
    <w:rsid w:val="003F5BD8"/>
    <w:rsid w:val="003F75F9"/>
    <w:rsid w:val="0040316D"/>
    <w:rsid w:val="0040334E"/>
    <w:rsid w:val="00404FAF"/>
    <w:rsid w:val="00423F79"/>
    <w:rsid w:val="00424B38"/>
    <w:rsid w:val="00425805"/>
    <w:rsid w:val="004276D7"/>
    <w:rsid w:val="00430547"/>
    <w:rsid w:val="00433DC8"/>
    <w:rsid w:val="00434633"/>
    <w:rsid w:val="004409E5"/>
    <w:rsid w:val="00441A35"/>
    <w:rsid w:val="0044648B"/>
    <w:rsid w:val="00447B4C"/>
    <w:rsid w:val="00452C2E"/>
    <w:rsid w:val="004549AC"/>
    <w:rsid w:val="00465BF7"/>
    <w:rsid w:val="004665C9"/>
    <w:rsid w:val="0047122B"/>
    <w:rsid w:val="00474DAF"/>
    <w:rsid w:val="00475B03"/>
    <w:rsid w:val="00475B19"/>
    <w:rsid w:val="00476CAE"/>
    <w:rsid w:val="004819D2"/>
    <w:rsid w:val="0048238C"/>
    <w:rsid w:val="00482992"/>
    <w:rsid w:val="00484D21"/>
    <w:rsid w:val="00490E08"/>
    <w:rsid w:val="00496E93"/>
    <w:rsid w:val="004A0A8A"/>
    <w:rsid w:val="004A2144"/>
    <w:rsid w:val="004A423A"/>
    <w:rsid w:val="004A6A5C"/>
    <w:rsid w:val="004B5EC4"/>
    <w:rsid w:val="004B679A"/>
    <w:rsid w:val="004C04B7"/>
    <w:rsid w:val="004C5EB8"/>
    <w:rsid w:val="004D1F9A"/>
    <w:rsid w:val="004D66A8"/>
    <w:rsid w:val="004E3061"/>
    <w:rsid w:val="004E32A4"/>
    <w:rsid w:val="004E7FA5"/>
    <w:rsid w:val="004F68F9"/>
    <w:rsid w:val="00506B50"/>
    <w:rsid w:val="0051048D"/>
    <w:rsid w:val="00510B5D"/>
    <w:rsid w:val="00511DDC"/>
    <w:rsid w:val="005137C1"/>
    <w:rsid w:val="00516A46"/>
    <w:rsid w:val="00516CAA"/>
    <w:rsid w:val="005229D6"/>
    <w:rsid w:val="00523F33"/>
    <w:rsid w:val="00525A46"/>
    <w:rsid w:val="0053545B"/>
    <w:rsid w:val="0053709A"/>
    <w:rsid w:val="005477FF"/>
    <w:rsid w:val="0056060B"/>
    <w:rsid w:val="00560B74"/>
    <w:rsid w:val="00561620"/>
    <w:rsid w:val="005631B3"/>
    <w:rsid w:val="005706A3"/>
    <w:rsid w:val="005719C4"/>
    <w:rsid w:val="00574AF2"/>
    <w:rsid w:val="00574B64"/>
    <w:rsid w:val="00575715"/>
    <w:rsid w:val="005760C9"/>
    <w:rsid w:val="00576760"/>
    <w:rsid w:val="00580084"/>
    <w:rsid w:val="00582D7E"/>
    <w:rsid w:val="0058500C"/>
    <w:rsid w:val="00585352"/>
    <w:rsid w:val="00594FA4"/>
    <w:rsid w:val="005A1FD4"/>
    <w:rsid w:val="005A5710"/>
    <w:rsid w:val="005A6E2F"/>
    <w:rsid w:val="005A7AC9"/>
    <w:rsid w:val="005B20C1"/>
    <w:rsid w:val="005C067A"/>
    <w:rsid w:val="005C4B43"/>
    <w:rsid w:val="005D0717"/>
    <w:rsid w:val="005D5683"/>
    <w:rsid w:val="005D63EC"/>
    <w:rsid w:val="005D6741"/>
    <w:rsid w:val="005E1EEC"/>
    <w:rsid w:val="005E50C7"/>
    <w:rsid w:val="005E5B3E"/>
    <w:rsid w:val="005E66D7"/>
    <w:rsid w:val="005E7572"/>
    <w:rsid w:val="005F60AF"/>
    <w:rsid w:val="00600BBA"/>
    <w:rsid w:val="00600DDE"/>
    <w:rsid w:val="00602FA6"/>
    <w:rsid w:val="00612ADB"/>
    <w:rsid w:val="00615177"/>
    <w:rsid w:val="00617554"/>
    <w:rsid w:val="0062345C"/>
    <w:rsid w:val="00627FBD"/>
    <w:rsid w:val="00633564"/>
    <w:rsid w:val="00634DC3"/>
    <w:rsid w:val="00641A29"/>
    <w:rsid w:val="00642000"/>
    <w:rsid w:val="006423CF"/>
    <w:rsid w:val="0064262F"/>
    <w:rsid w:val="00642890"/>
    <w:rsid w:val="0065323D"/>
    <w:rsid w:val="0065357C"/>
    <w:rsid w:val="00655900"/>
    <w:rsid w:val="006609AA"/>
    <w:rsid w:val="006630DB"/>
    <w:rsid w:val="0066758D"/>
    <w:rsid w:val="00671CB6"/>
    <w:rsid w:val="0068176A"/>
    <w:rsid w:val="00682C90"/>
    <w:rsid w:val="00683FA1"/>
    <w:rsid w:val="00690620"/>
    <w:rsid w:val="006941C6"/>
    <w:rsid w:val="0069772A"/>
    <w:rsid w:val="0069796D"/>
    <w:rsid w:val="00697CB9"/>
    <w:rsid w:val="006A0406"/>
    <w:rsid w:val="006A2B64"/>
    <w:rsid w:val="006A4218"/>
    <w:rsid w:val="006A5C2C"/>
    <w:rsid w:val="006A5E00"/>
    <w:rsid w:val="006C47C4"/>
    <w:rsid w:val="006C7DD8"/>
    <w:rsid w:val="006D1656"/>
    <w:rsid w:val="006D41A9"/>
    <w:rsid w:val="006E2CB4"/>
    <w:rsid w:val="006E3DC5"/>
    <w:rsid w:val="006F6615"/>
    <w:rsid w:val="006F756C"/>
    <w:rsid w:val="00701C44"/>
    <w:rsid w:val="007037A3"/>
    <w:rsid w:val="00707F00"/>
    <w:rsid w:val="00723859"/>
    <w:rsid w:val="00726086"/>
    <w:rsid w:val="0072755A"/>
    <w:rsid w:val="00735567"/>
    <w:rsid w:val="00735E3F"/>
    <w:rsid w:val="00741189"/>
    <w:rsid w:val="00741C70"/>
    <w:rsid w:val="00746BB4"/>
    <w:rsid w:val="00751FDF"/>
    <w:rsid w:val="007600B7"/>
    <w:rsid w:val="00760628"/>
    <w:rsid w:val="00760E99"/>
    <w:rsid w:val="00760F84"/>
    <w:rsid w:val="0076580D"/>
    <w:rsid w:val="007660EC"/>
    <w:rsid w:val="007671FD"/>
    <w:rsid w:val="007709CB"/>
    <w:rsid w:val="0078239D"/>
    <w:rsid w:val="007846A9"/>
    <w:rsid w:val="00787EAC"/>
    <w:rsid w:val="007917C0"/>
    <w:rsid w:val="007A2D08"/>
    <w:rsid w:val="007A559B"/>
    <w:rsid w:val="007C1028"/>
    <w:rsid w:val="007C498D"/>
    <w:rsid w:val="007D00CA"/>
    <w:rsid w:val="007D54D3"/>
    <w:rsid w:val="007E27CE"/>
    <w:rsid w:val="007E3C37"/>
    <w:rsid w:val="007F1817"/>
    <w:rsid w:val="007F2F2B"/>
    <w:rsid w:val="007F3C4A"/>
    <w:rsid w:val="007F5418"/>
    <w:rsid w:val="00805C9B"/>
    <w:rsid w:val="0080605B"/>
    <w:rsid w:val="00806308"/>
    <w:rsid w:val="00811DFF"/>
    <w:rsid w:val="008140DF"/>
    <w:rsid w:val="00822636"/>
    <w:rsid w:val="00833991"/>
    <w:rsid w:val="008349D8"/>
    <w:rsid w:val="00837C79"/>
    <w:rsid w:val="0084031B"/>
    <w:rsid w:val="008403AE"/>
    <w:rsid w:val="00840C85"/>
    <w:rsid w:val="00841229"/>
    <w:rsid w:val="0084213F"/>
    <w:rsid w:val="00842A2F"/>
    <w:rsid w:val="00844E19"/>
    <w:rsid w:val="00846243"/>
    <w:rsid w:val="00846C13"/>
    <w:rsid w:val="00856C9E"/>
    <w:rsid w:val="008601BE"/>
    <w:rsid w:val="0086383D"/>
    <w:rsid w:val="00870B3C"/>
    <w:rsid w:val="0087320B"/>
    <w:rsid w:val="00880410"/>
    <w:rsid w:val="008830C8"/>
    <w:rsid w:val="00883944"/>
    <w:rsid w:val="008839BB"/>
    <w:rsid w:val="00885C9D"/>
    <w:rsid w:val="00887CFD"/>
    <w:rsid w:val="00893551"/>
    <w:rsid w:val="008A3860"/>
    <w:rsid w:val="008A4997"/>
    <w:rsid w:val="008A578A"/>
    <w:rsid w:val="008A5F00"/>
    <w:rsid w:val="008A7762"/>
    <w:rsid w:val="008B0045"/>
    <w:rsid w:val="008B7A6B"/>
    <w:rsid w:val="008C06B3"/>
    <w:rsid w:val="008C38B4"/>
    <w:rsid w:val="008C3E71"/>
    <w:rsid w:val="008C4690"/>
    <w:rsid w:val="008C4740"/>
    <w:rsid w:val="008C6932"/>
    <w:rsid w:val="008C702D"/>
    <w:rsid w:val="008C79D2"/>
    <w:rsid w:val="008C7E6F"/>
    <w:rsid w:val="008E21C7"/>
    <w:rsid w:val="008F234D"/>
    <w:rsid w:val="008F3590"/>
    <w:rsid w:val="008F445E"/>
    <w:rsid w:val="00901339"/>
    <w:rsid w:val="00902B78"/>
    <w:rsid w:val="00902C9F"/>
    <w:rsid w:val="00903864"/>
    <w:rsid w:val="00910759"/>
    <w:rsid w:val="00911934"/>
    <w:rsid w:val="00912B3F"/>
    <w:rsid w:val="00912D38"/>
    <w:rsid w:val="009132B1"/>
    <w:rsid w:val="00917476"/>
    <w:rsid w:val="0092181D"/>
    <w:rsid w:val="009219D1"/>
    <w:rsid w:val="00925F06"/>
    <w:rsid w:val="0092697B"/>
    <w:rsid w:val="00927761"/>
    <w:rsid w:val="00927B7E"/>
    <w:rsid w:val="00931C3D"/>
    <w:rsid w:val="00934754"/>
    <w:rsid w:val="009352E8"/>
    <w:rsid w:val="00940208"/>
    <w:rsid w:val="009419AD"/>
    <w:rsid w:val="00943290"/>
    <w:rsid w:val="00944D9F"/>
    <w:rsid w:val="00956A31"/>
    <w:rsid w:val="00960CD8"/>
    <w:rsid w:val="00960E34"/>
    <w:rsid w:val="009615EE"/>
    <w:rsid w:val="00962074"/>
    <w:rsid w:val="00965AC4"/>
    <w:rsid w:val="00966A49"/>
    <w:rsid w:val="00967BE8"/>
    <w:rsid w:val="00970BD6"/>
    <w:rsid w:val="00972AB0"/>
    <w:rsid w:val="00972ABE"/>
    <w:rsid w:val="00975157"/>
    <w:rsid w:val="00976195"/>
    <w:rsid w:val="00983109"/>
    <w:rsid w:val="009837D3"/>
    <w:rsid w:val="009839A5"/>
    <w:rsid w:val="00986C8A"/>
    <w:rsid w:val="0099614D"/>
    <w:rsid w:val="009A7198"/>
    <w:rsid w:val="009B2505"/>
    <w:rsid w:val="009C0C52"/>
    <w:rsid w:val="009C443E"/>
    <w:rsid w:val="009C6630"/>
    <w:rsid w:val="009D1ACA"/>
    <w:rsid w:val="009D2223"/>
    <w:rsid w:val="009E5D09"/>
    <w:rsid w:val="009F3FA8"/>
    <w:rsid w:val="009F6A28"/>
    <w:rsid w:val="00A02CF9"/>
    <w:rsid w:val="00A03A82"/>
    <w:rsid w:val="00A04F24"/>
    <w:rsid w:val="00A05433"/>
    <w:rsid w:val="00A1163D"/>
    <w:rsid w:val="00A141F8"/>
    <w:rsid w:val="00A14400"/>
    <w:rsid w:val="00A224B3"/>
    <w:rsid w:val="00A24FCA"/>
    <w:rsid w:val="00A32675"/>
    <w:rsid w:val="00A3361D"/>
    <w:rsid w:val="00A33ABD"/>
    <w:rsid w:val="00A36120"/>
    <w:rsid w:val="00A400C6"/>
    <w:rsid w:val="00A416AB"/>
    <w:rsid w:val="00A46399"/>
    <w:rsid w:val="00A5122C"/>
    <w:rsid w:val="00A60977"/>
    <w:rsid w:val="00A60ECF"/>
    <w:rsid w:val="00A62E63"/>
    <w:rsid w:val="00A832F0"/>
    <w:rsid w:val="00A90BDB"/>
    <w:rsid w:val="00A9146E"/>
    <w:rsid w:val="00A92341"/>
    <w:rsid w:val="00A955F6"/>
    <w:rsid w:val="00AA2C4D"/>
    <w:rsid w:val="00AA7E54"/>
    <w:rsid w:val="00AB1F0B"/>
    <w:rsid w:val="00AB4AC9"/>
    <w:rsid w:val="00AB5145"/>
    <w:rsid w:val="00AB7FD0"/>
    <w:rsid w:val="00AC6595"/>
    <w:rsid w:val="00AD630A"/>
    <w:rsid w:val="00AD79B9"/>
    <w:rsid w:val="00AE512B"/>
    <w:rsid w:val="00AE56F2"/>
    <w:rsid w:val="00AE5CB9"/>
    <w:rsid w:val="00AE6018"/>
    <w:rsid w:val="00AF461D"/>
    <w:rsid w:val="00AF799A"/>
    <w:rsid w:val="00B019C7"/>
    <w:rsid w:val="00B0571E"/>
    <w:rsid w:val="00B0725E"/>
    <w:rsid w:val="00B103F6"/>
    <w:rsid w:val="00B14E5B"/>
    <w:rsid w:val="00B16CBB"/>
    <w:rsid w:val="00B21010"/>
    <w:rsid w:val="00B2462A"/>
    <w:rsid w:val="00B2757B"/>
    <w:rsid w:val="00B36218"/>
    <w:rsid w:val="00B4539F"/>
    <w:rsid w:val="00B511A4"/>
    <w:rsid w:val="00B51A18"/>
    <w:rsid w:val="00B546AF"/>
    <w:rsid w:val="00B57062"/>
    <w:rsid w:val="00B6068D"/>
    <w:rsid w:val="00B61000"/>
    <w:rsid w:val="00B636A5"/>
    <w:rsid w:val="00B708E5"/>
    <w:rsid w:val="00B720CB"/>
    <w:rsid w:val="00B77729"/>
    <w:rsid w:val="00B81308"/>
    <w:rsid w:val="00B829CA"/>
    <w:rsid w:val="00B85B66"/>
    <w:rsid w:val="00B9138A"/>
    <w:rsid w:val="00B92E98"/>
    <w:rsid w:val="00B930D0"/>
    <w:rsid w:val="00B945A9"/>
    <w:rsid w:val="00B95069"/>
    <w:rsid w:val="00B96804"/>
    <w:rsid w:val="00BA09EA"/>
    <w:rsid w:val="00BA6D39"/>
    <w:rsid w:val="00BB0EE2"/>
    <w:rsid w:val="00BB142D"/>
    <w:rsid w:val="00BB1D01"/>
    <w:rsid w:val="00BB33D4"/>
    <w:rsid w:val="00BB5DB5"/>
    <w:rsid w:val="00BB6239"/>
    <w:rsid w:val="00BB7765"/>
    <w:rsid w:val="00BC0648"/>
    <w:rsid w:val="00BC3254"/>
    <w:rsid w:val="00BC3C64"/>
    <w:rsid w:val="00BC59BB"/>
    <w:rsid w:val="00BD2C40"/>
    <w:rsid w:val="00BD4537"/>
    <w:rsid w:val="00BD584C"/>
    <w:rsid w:val="00BE1391"/>
    <w:rsid w:val="00BE4EF4"/>
    <w:rsid w:val="00BE7F8B"/>
    <w:rsid w:val="00BF2891"/>
    <w:rsid w:val="00C00468"/>
    <w:rsid w:val="00C01D1D"/>
    <w:rsid w:val="00C02326"/>
    <w:rsid w:val="00C043D1"/>
    <w:rsid w:val="00C0478D"/>
    <w:rsid w:val="00C07588"/>
    <w:rsid w:val="00C07863"/>
    <w:rsid w:val="00C1291D"/>
    <w:rsid w:val="00C168DA"/>
    <w:rsid w:val="00C1704E"/>
    <w:rsid w:val="00C171FE"/>
    <w:rsid w:val="00C213B7"/>
    <w:rsid w:val="00C22E50"/>
    <w:rsid w:val="00C4218A"/>
    <w:rsid w:val="00C47274"/>
    <w:rsid w:val="00C47631"/>
    <w:rsid w:val="00C5075C"/>
    <w:rsid w:val="00C519B8"/>
    <w:rsid w:val="00C541CD"/>
    <w:rsid w:val="00C64F51"/>
    <w:rsid w:val="00C660A5"/>
    <w:rsid w:val="00C729D7"/>
    <w:rsid w:val="00C746D4"/>
    <w:rsid w:val="00C7475A"/>
    <w:rsid w:val="00C74C56"/>
    <w:rsid w:val="00C8059D"/>
    <w:rsid w:val="00C80FE8"/>
    <w:rsid w:val="00C871C1"/>
    <w:rsid w:val="00C951A4"/>
    <w:rsid w:val="00C9599B"/>
    <w:rsid w:val="00CC1971"/>
    <w:rsid w:val="00CC1E3A"/>
    <w:rsid w:val="00CC2922"/>
    <w:rsid w:val="00CC3E50"/>
    <w:rsid w:val="00CD1642"/>
    <w:rsid w:val="00CD20DB"/>
    <w:rsid w:val="00CD2D84"/>
    <w:rsid w:val="00CD46ED"/>
    <w:rsid w:val="00CD6F3C"/>
    <w:rsid w:val="00CE191D"/>
    <w:rsid w:val="00CE444F"/>
    <w:rsid w:val="00CF1857"/>
    <w:rsid w:val="00CF1F01"/>
    <w:rsid w:val="00CF38E1"/>
    <w:rsid w:val="00D05D81"/>
    <w:rsid w:val="00D07338"/>
    <w:rsid w:val="00D10924"/>
    <w:rsid w:val="00D21127"/>
    <w:rsid w:val="00D21BCB"/>
    <w:rsid w:val="00D250D9"/>
    <w:rsid w:val="00D26011"/>
    <w:rsid w:val="00D310E4"/>
    <w:rsid w:val="00D319EF"/>
    <w:rsid w:val="00D346F7"/>
    <w:rsid w:val="00D347C4"/>
    <w:rsid w:val="00D347FA"/>
    <w:rsid w:val="00D3662B"/>
    <w:rsid w:val="00D4222F"/>
    <w:rsid w:val="00D42426"/>
    <w:rsid w:val="00D45527"/>
    <w:rsid w:val="00D476F8"/>
    <w:rsid w:val="00D47BC4"/>
    <w:rsid w:val="00D50EB0"/>
    <w:rsid w:val="00D52F95"/>
    <w:rsid w:val="00D61779"/>
    <w:rsid w:val="00D655AB"/>
    <w:rsid w:val="00D65D06"/>
    <w:rsid w:val="00D667CB"/>
    <w:rsid w:val="00D6719D"/>
    <w:rsid w:val="00D6734F"/>
    <w:rsid w:val="00D70669"/>
    <w:rsid w:val="00D73968"/>
    <w:rsid w:val="00D74E37"/>
    <w:rsid w:val="00D75225"/>
    <w:rsid w:val="00D76483"/>
    <w:rsid w:val="00D773FF"/>
    <w:rsid w:val="00D81165"/>
    <w:rsid w:val="00D81E7E"/>
    <w:rsid w:val="00D90443"/>
    <w:rsid w:val="00D92E29"/>
    <w:rsid w:val="00D93954"/>
    <w:rsid w:val="00D9532F"/>
    <w:rsid w:val="00D96757"/>
    <w:rsid w:val="00DA05D6"/>
    <w:rsid w:val="00DA2E9C"/>
    <w:rsid w:val="00DA33A4"/>
    <w:rsid w:val="00DA4634"/>
    <w:rsid w:val="00DA4EDF"/>
    <w:rsid w:val="00DB4505"/>
    <w:rsid w:val="00DC2040"/>
    <w:rsid w:val="00DC5DD6"/>
    <w:rsid w:val="00DD0606"/>
    <w:rsid w:val="00DE1D34"/>
    <w:rsid w:val="00DE3060"/>
    <w:rsid w:val="00DE41A6"/>
    <w:rsid w:val="00DE4418"/>
    <w:rsid w:val="00DE5F9F"/>
    <w:rsid w:val="00DE6431"/>
    <w:rsid w:val="00E002DA"/>
    <w:rsid w:val="00E01487"/>
    <w:rsid w:val="00E0639E"/>
    <w:rsid w:val="00E13A76"/>
    <w:rsid w:val="00E16A3F"/>
    <w:rsid w:val="00E16E94"/>
    <w:rsid w:val="00E21AF2"/>
    <w:rsid w:val="00E2335F"/>
    <w:rsid w:val="00E27332"/>
    <w:rsid w:val="00E36BE0"/>
    <w:rsid w:val="00E37279"/>
    <w:rsid w:val="00E419F9"/>
    <w:rsid w:val="00E4246A"/>
    <w:rsid w:val="00E44E2D"/>
    <w:rsid w:val="00E46FC4"/>
    <w:rsid w:val="00E51F74"/>
    <w:rsid w:val="00E52A19"/>
    <w:rsid w:val="00E56B2A"/>
    <w:rsid w:val="00E5702B"/>
    <w:rsid w:val="00E573F3"/>
    <w:rsid w:val="00E63572"/>
    <w:rsid w:val="00E6519F"/>
    <w:rsid w:val="00E75B70"/>
    <w:rsid w:val="00E766FD"/>
    <w:rsid w:val="00E8253A"/>
    <w:rsid w:val="00EA1FD5"/>
    <w:rsid w:val="00EB26B6"/>
    <w:rsid w:val="00EC0622"/>
    <w:rsid w:val="00EC69BE"/>
    <w:rsid w:val="00ED19CE"/>
    <w:rsid w:val="00ED74AB"/>
    <w:rsid w:val="00EF1453"/>
    <w:rsid w:val="00EF1FD2"/>
    <w:rsid w:val="00EF471E"/>
    <w:rsid w:val="00EF656F"/>
    <w:rsid w:val="00EF7575"/>
    <w:rsid w:val="00F01A40"/>
    <w:rsid w:val="00F028B0"/>
    <w:rsid w:val="00F04389"/>
    <w:rsid w:val="00F044E7"/>
    <w:rsid w:val="00F05229"/>
    <w:rsid w:val="00F11930"/>
    <w:rsid w:val="00F124B2"/>
    <w:rsid w:val="00F135F2"/>
    <w:rsid w:val="00F139C7"/>
    <w:rsid w:val="00F142C4"/>
    <w:rsid w:val="00F17885"/>
    <w:rsid w:val="00F235B8"/>
    <w:rsid w:val="00F2381C"/>
    <w:rsid w:val="00F23D80"/>
    <w:rsid w:val="00F253DB"/>
    <w:rsid w:val="00F27731"/>
    <w:rsid w:val="00F30632"/>
    <w:rsid w:val="00F33381"/>
    <w:rsid w:val="00F33D57"/>
    <w:rsid w:val="00F40135"/>
    <w:rsid w:val="00F44839"/>
    <w:rsid w:val="00F44911"/>
    <w:rsid w:val="00F46014"/>
    <w:rsid w:val="00F53050"/>
    <w:rsid w:val="00F678AE"/>
    <w:rsid w:val="00F714EE"/>
    <w:rsid w:val="00F7290A"/>
    <w:rsid w:val="00F72F75"/>
    <w:rsid w:val="00F7794C"/>
    <w:rsid w:val="00F80121"/>
    <w:rsid w:val="00F82516"/>
    <w:rsid w:val="00F82775"/>
    <w:rsid w:val="00F84E67"/>
    <w:rsid w:val="00F85B32"/>
    <w:rsid w:val="00FA383E"/>
    <w:rsid w:val="00FB3055"/>
    <w:rsid w:val="00FB5E7A"/>
    <w:rsid w:val="00FB6085"/>
    <w:rsid w:val="00FB70ED"/>
    <w:rsid w:val="00FC304B"/>
    <w:rsid w:val="00FC79EB"/>
    <w:rsid w:val="00FD34AC"/>
    <w:rsid w:val="00FD45D1"/>
    <w:rsid w:val="00FD5CF6"/>
    <w:rsid w:val="00FE2330"/>
    <w:rsid w:val="00FE6F4D"/>
    <w:rsid w:val="00FF16C8"/>
    <w:rsid w:val="00FF3250"/>
    <w:rsid w:val="00FF4C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DA"/>
    <w:rPr>
      <w:rFonts w:ascii="Calibri" w:eastAsia="Calibri" w:hAnsi="Calibri" w:cs="Times New Roman"/>
    </w:rPr>
  </w:style>
  <w:style w:type="paragraph" w:styleId="Heading1">
    <w:name w:val="heading 1"/>
    <w:basedOn w:val="Normal"/>
    <w:link w:val="Heading1Char"/>
    <w:uiPriority w:val="9"/>
    <w:qFormat/>
    <w:rsid w:val="00FE2330"/>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66CDA"/>
    <w:rPr>
      <w:sz w:val="16"/>
      <w:szCs w:val="16"/>
    </w:rPr>
  </w:style>
  <w:style w:type="paragraph" w:styleId="CommentText">
    <w:name w:val="annotation text"/>
    <w:basedOn w:val="Normal"/>
    <w:link w:val="CommentTextChar"/>
    <w:uiPriority w:val="99"/>
    <w:semiHidden/>
    <w:unhideWhenUsed/>
    <w:rsid w:val="00066CDA"/>
    <w:rPr>
      <w:sz w:val="20"/>
      <w:szCs w:val="20"/>
    </w:rPr>
  </w:style>
  <w:style w:type="character" w:customStyle="1" w:styleId="CommentTextChar">
    <w:name w:val="Comment Text Char"/>
    <w:basedOn w:val="DefaultParagraphFont"/>
    <w:link w:val="CommentText"/>
    <w:uiPriority w:val="99"/>
    <w:semiHidden/>
    <w:rsid w:val="00066CD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6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CDA"/>
    <w:rPr>
      <w:rFonts w:ascii="Tahoma" w:eastAsia="Calibri" w:hAnsi="Tahoma" w:cs="Tahoma"/>
      <w:sz w:val="16"/>
      <w:szCs w:val="16"/>
    </w:rPr>
  </w:style>
  <w:style w:type="character" w:styleId="Hyperlink">
    <w:name w:val="Hyperlink"/>
    <w:basedOn w:val="DefaultParagraphFont"/>
    <w:uiPriority w:val="99"/>
    <w:unhideWhenUsed/>
    <w:rsid w:val="00E16E94"/>
    <w:rPr>
      <w:color w:val="0000FF" w:themeColor="hyperlink"/>
      <w:u w:val="single"/>
    </w:rPr>
  </w:style>
  <w:style w:type="paragraph" w:styleId="ListParagraph">
    <w:name w:val="List Paragraph"/>
    <w:basedOn w:val="Normal"/>
    <w:uiPriority w:val="34"/>
    <w:qFormat/>
    <w:rsid w:val="006A5C2C"/>
    <w:pPr>
      <w:spacing w:after="0" w:line="240" w:lineRule="auto"/>
      <w:ind w:left="720"/>
      <w:contextualSpacing/>
    </w:pPr>
    <w:rPr>
      <w:rFonts w:ascii="Times New Roman" w:eastAsia="Times New Roman" w:hAnsi="Times New Roman"/>
      <w:sz w:val="24"/>
      <w:szCs w:val="24"/>
      <w:lang w:eastAsia="sv-SE"/>
    </w:rPr>
  </w:style>
  <w:style w:type="paragraph" w:styleId="CommentSubject">
    <w:name w:val="annotation subject"/>
    <w:basedOn w:val="CommentText"/>
    <w:next w:val="CommentText"/>
    <w:link w:val="CommentSubjectChar"/>
    <w:uiPriority w:val="99"/>
    <w:semiHidden/>
    <w:unhideWhenUsed/>
    <w:rsid w:val="001618DE"/>
    <w:pPr>
      <w:spacing w:line="240" w:lineRule="auto"/>
    </w:pPr>
    <w:rPr>
      <w:b/>
      <w:bCs/>
    </w:rPr>
  </w:style>
  <w:style w:type="character" w:customStyle="1" w:styleId="CommentSubjectChar">
    <w:name w:val="Comment Subject Char"/>
    <w:basedOn w:val="CommentTextChar"/>
    <w:link w:val="CommentSubject"/>
    <w:uiPriority w:val="99"/>
    <w:semiHidden/>
    <w:rsid w:val="001618DE"/>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FE2330"/>
    <w:rPr>
      <w:rFonts w:ascii="Times New Roman" w:eastAsia="Times New Roman" w:hAnsi="Times New Roman" w:cs="Times New Roman"/>
      <w:b/>
      <w:bCs/>
      <w:kern w:val="36"/>
      <w:sz w:val="48"/>
      <w:szCs w:val="48"/>
      <w:lang w:eastAsia="sv-SE"/>
    </w:rPr>
  </w:style>
  <w:style w:type="paragraph" w:styleId="Header">
    <w:name w:val="header"/>
    <w:basedOn w:val="Normal"/>
    <w:link w:val="HeaderChar"/>
    <w:uiPriority w:val="99"/>
    <w:unhideWhenUsed/>
    <w:rsid w:val="006423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23CF"/>
    <w:rPr>
      <w:rFonts w:ascii="Calibri" w:eastAsia="Calibri" w:hAnsi="Calibri" w:cs="Times New Roman"/>
    </w:rPr>
  </w:style>
  <w:style w:type="paragraph" w:styleId="Footer">
    <w:name w:val="footer"/>
    <w:basedOn w:val="Normal"/>
    <w:link w:val="FooterChar"/>
    <w:uiPriority w:val="99"/>
    <w:unhideWhenUsed/>
    <w:rsid w:val="006423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23CF"/>
    <w:rPr>
      <w:rFonts w:ascii="Calibri" w:eastAsia="Calibri" w:hAnsi="Calibri" w:cs="Times New Roman"/>
    </w:rPr>
  </w:style>
  <w:style w:type="paragraph" w:styleId="Revision">
    <w:name w:val="Revision"/>
    <w:hidden/>
    <w:uiPriority w:val="99"/>
    <w:semiHidden/>
    <w:rsid w:val="00E6357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277B5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77B55"/>
    <w:rPr>
      <w:rFonts w:ascii="Calibri" w:eastAsia="Calibri" w:hAnsi="Calibri" w:cs="Times New Roman"/>
      <w:noProof/>
      <w:lang w:val="en-US"/>
    </w:rPr>
  </w:style>
  <w:style w:type="paragraph" w:customStyle="1" w:styleId="EndNoteBibliography">
    <w:name w:val="EndNote Bibliography"/>
    <w:basedOn w:val="Normal"/>
    <w:link w:val="EndNoteBibliographyChar"/>
    <w:rsid w:val="00277B55"/>
    <w:pPr>
      <w:spacing w:line="240" w:lineRule="auto"/>
    </w:pPr>
    <w:rPr>
      <w:noProof/>
      <w:lang w:val="en-US"/>
    </w:rPr>
  </w:style>
  <w:style w:type="character" w:customStyle="1" w:styleId="EndNoteBibliographyChar">
    <w:name w:val="EndNote Bibliography Char"/>
    <w:basedOn w:val="DefaultParagraphFont"/>
    <w:link w:val="EndNoteBibliography"/>
    <w:rsid w:val="00277B55"/>
    <w:rPr>
      <w:rFonts w:ascii="Calibri" w:eastAsia="Calibri" w:hAnsi="Calibri" w:cs="Times New Roman"/>
      <w:noProof/>
      <w:lang w:val="en-US"/>
    </w:rPr>
  </w:style>
  <w:style w:type="paragraph" w:styleId="NormalWeb">
    <w:name w:val="Normal (Web)"/>
    <w:basedOn w:val="Normal"/>
    <w:uiPriority w:val="99"/>
    <w:unhideWhenUsed/>
    <w:rsid w:val="00B21010"/>
    <w:pPr>
      <w:spacing w:before="100" w:beforeAutospacing="1" w:after="100" w:afterAutospacing="1" w:line="24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CDA"/>
    <w:rPr>
      <w:rFonts w:ascii="Calibri" w:eastAsia="Calibri" w:hAnsi="Calibri" w:cs="Times New Roman"/>
    </w:rPr>
  </w:style>
  <w:style w:type="paragraph" w:styleId="Heading1">
    <w:name w:val="heading 1"/>
    <w:basedOn w:val="Normal"/>
    <w:link w:val="Heading1Char"/>
    <w:uiPriority w:val="9"/>
    <w:qFormat/>
    <w:rsid w:val="00FE2330"/>
    <w:pPr>
      <w:spacing w:before="100" w:beforeAutospacing="1" w:after="100" w:afterAutospacing="1" w:line="240" w:lineRule="auto"/>
      <w:outlineLvl w:val="0"/>
    </w:pPr>
    <w:rPr>
      <w:rFonts w:ascii="Times New Roman" w:eastAsia="Times New Roman" w:hAnsi="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66CDA"/>
    <w:rPr>
      <w:sz w:val="16"/>
      <w:szCs w:val="16"/>
    </w:rPr>
  </w:style>
  <w:style w:type="paragraph" w:styleId="CommentText">
    <w:name w:val="annotation text"/>
    <w:basedOn w:val="Normal"/>
    <w:link w:val="CommentTextChar"/>
    <w:uiPriority w:val="99"/>
    <w:semiHidden/>
    <w:unhideWhenUsed/>
    <w:rsid w:val="00066CDA"/>
    <w:rPr>
      <w:sz w:val="20"/>
      <w:szCs w:val="20"/>
    </w:rPr>
  </w:style>
  <w:style w:type="character" w:customStyle="1" w:styleId="CommentTextChar">
    <w:name w:val="Comment Text Char"/>
    <w:basedOn w:val="DefaultParagraphFont"/>
    <w:link w:val="CommentText"/>
    <w:uiPriority w:val="99"/>
    <w:semiHidden/>
    <w:rsid w:val="00066CD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6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CDA"/>
    <w:rPr>
      <w:rFonts w:ascii="Tahoma" w:eastAsia="Calibri" w:hAnsi="Tahoma" w:cs="Tahoma"/>
      <w:sz w:val="16"/>
      <w:szCs w:val="16"/>
    </w:rPr>
  </w:style>
  <w:style w:type="character" w:styleId="Hyperlink">
    <w:name w:val="Hyperlink"/>
    <w:basedOn w:val="DefaultParagraphFont"/>
    <w:uiPriority w:val="99"/>
    <w:unhideWhenUsed/>
    <w:rsid w:val="00E16E94"/>
    <w:rPr>
      <w:color w:val="0000FF" w:themeColor="hyperlink"/>
      <w:u w:val="single"/>
    </w:rPr>
  </w:style>
  <w:style w:type="paragraph" w:styleId="ListParagraph">
    <w:name w:val="List Paragraph"/>
    <w:basedOn w:val="Normal"/>
    <w:uiPriority w:val="34"/>
    <w:qFormat/>
    <w:rsid w:val="006A5C2C"/>
    <w:pPr>
      <w:spacing w:after="0" w:line="240" w:lineRule="auto"/>
      <w:ind w:left="720"/>
      <w:contextualSpacing/>
    </w:pPr>
    <w:rPr>
      <w:rFonts w:ascii="Times New Roman" w:eastAsia="Times New Roman" w:hAnsi="Times New Roman"/>
      <w:sz w:val="24"/>
      <w:szCs w:val="24"/>
      <w:lang w:eastAsia="sv-SE"/>
    </w:rPr>
  </w:style>
  <w:style w:type="paragraph" w:styleId="CommentSubject">
    <w:name w:val="annotation subject"/>
    <w:basedOn w:val="CommentText"/>
    <w:next w:val="CommentText"/>
    <w:link w:val="CommentSubjectChar"/>
    <w:uiPriority w:val="99"/>
    <w:semiHidden/>
    <w:unhideWhenUsed/>
    <w:rsid w:val="001618DE"/>
    <w:pPr>
      <w:spacing w:line="240" w:lineRule="auto"/>
    </w:pPr>
    <w:rPr>
      <w:b/>
      <w:bCs/>
    </w:rPr>
  </w:style>
  <w:style w:type="character" w:customStyle="1" w:styleId="CommentSubjectChar">
    <w:name w:val="Comment Subject Char"/>
    <w:basedOn w:val="CommentTextChar"/>
    <w:link w:val="CommentSubject"/>
    <w:uiPriority w:val="99"/>
    <w:semiHidden/>
    <w:rsid w:val="001618DE"/>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FE2330"/>
    <w:rPr>
      <w:rFonts w:ascii="Times New Roman" w:eastAsia="Times New Roman" w:hAnsi="Times New Roman" w:cs="Times New Roman"/>
      <w:b/>
      <w:bCs/>
      <w:kern w:val="36"/>
      <w:sz w:val="48"/>
      <w:szCs w:val="48"/>
      <w:lang w:eastAsia="sv-SE"/>
    </w:rPr>
  </w:style>
  <w:style w:type="paragraph" w:styleId="Header">
    <w:name w:val="header"/>
    <w:basedOn w:val="Normal"/>
    <w:link w:val="HeaderChar"/>
    <w:uiPriority w:val="99"/>
    <w:unhideWhenUsed/>
    <w:rsid w:val="006423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23CF"/>
    <w:rPr>
      <w:rFonts w:ascii="Calibri" w:eastAsia="Calibri" w:hAnsi="Calibri" w:cs="Times New Roman"/>
    </w:rPr>
  </w:style>
  <w:style w:type="paragraph" w:styleId="Footer">
    <w:name w:val="footer"/>
    <w:basedOn w:val="Normal"/>
    <w:link w:val="FooterChar"/>
    <w:uiPriority w:val="99"/>
    <w:unhideWhenUsed/>
    <w:rsid w:val="006423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23CF"/>
    <w:rPr>
      <w:rFonts w:ascii="Calibri" w:eastAsia="Calibri" w:hAnsi="Calibri" w:cs="Times New Roman"/>
    </w:rPr>
  </w:style>
  <w:style w:type="paragraph" w:styleId="Revision">
    <w:name w:val="Revision"/>
    <w:hidden/>
    <w:uiPriority w:val="99"/>
    <w:semiHidden/>
    <w:rsid w:val="00E6357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277B55"/>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77B55"/>
    <w:rPr>
      <w:rFonts w:ascii="Calibri" w:eastAsia="Calibri" w:hAnsi="Calibri" w:cs="Times New Roman"/>
      <w:noProof/>
      <w:lang w:val="en-US"/>
    </w:rPr>
  </w:style>
  <w:style w:type="paragraph" w:customStyle="1" w:styleId="EndNoteBibliography">
    <w:name w:val="EndNote Bibliography"/>
    <w:basedOn w:val="Normal"/>
    <w:link w:val="EndNoteBibliographyChar"/>
    <w:rsid w:val="00277B55"/>
    <w:pPr>
      <w:spacing w:line="240" w:lineRule="auto"/>
    </w:pPr>
    <w:rPr>
      <w:noProof/>
      <w:lang w:val="en-US"/>
    </w:rPr>
  </w:style>
  <w:style w:type="character" w:customStyle="1" w:styleId="EndNoteBibliographyChar">
    <w:name w:val="EndNote Bibliography Char"/>
    <w:basedOn w:val="DefaultParagraphFont"/>
    <w:link w:val="EndNoteBibliography"/>
    <w:rsid w:val="00277B55"/>
    <w:rPr>
      <w:rFonts w:ascii="Calibri" w:eastAsia="Calibri" w:hAnsi="Calibri" w:cs="Times New Roman"/>
      <w:noProof/>
      <w:lang w:val="en-US"/>
    </w:rPr>
  </w:style>
  <w:style w:type="paragraph" w:styleId="NormalWeb">
    <w:name w:val="Normal (Web)"/>
    <w:basedOn w:val="Normal"/>
    <w:uiPriority w:val="99"/>
    <w:unhideWhenUsed/>
    <w:rsid w:val="00B21010"/>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4279">
      <w:bodyDiv w:val="1"/>
      <w:marLeft w:val="0"/>
      <w:marRight w:val="0"/>
      <w:marTop w:val="0"/>
      <w:marBottom w:val="0"/>
      <w:divBdr>
        <w:top w:val="none" w:sz="0" w:space="0" w:color="auto"/>
        <w:left w:val="none" w:sz="0" w:space="0" w:color="auto"/>
        <w:bottom w:val="none" w:sz="0" w:space="0" w:color="auto"/>
        <w:right w:val="none" w:sz="0" w:space="0" w:color="auto"/>
      </w:divBdr>
      <w:divsChild>
        <w:div w:id="1678844390">
          <w:marLeft w:val="0"/>
          <w:marRight w:val="0"/>
          <w:marTop w:val="0"/>
          <w:marBottom w:val="0"/>
          <w:divBdr>
            <w:top w:val="single" w:sz="2" w:space="0" w:color="2E2E2E"/>
            <w:left w:val="single" w:sz="2" w:space="0" w:color="2E2E2E"/>
            <w:bottom w:val="single" w:sz="2" w:space="0" w:color="2E2E2E"/>
            <w:right w:val="single" w:sz="2" w:space="0" w:color="2E2E2E"/>
          </w:divBdr>
          <w:divsChild>
            <w:div w:id="1307928125">
              <w:marLeft w:val="0"/>
              <w:marRight w:val="0"/>
              <w:marTop w:val="0"/>
              <w:marBottom w:val="0"/>
              <w:divBdr>
                <w:top w:val="single" w:sz="6" w:space="0" w:color="C9C9C9"/>
                <w:left w:val="none" w:sz="0" w:space="0" w:color="auto"/>
                <w:bottom w:val="none" w:sz="0" w:space="0" w:color="auto"/>
                <w:right w:val="none" w:sz="0" w:space="0" w:color="auto"/>
              </w:divBdr>
              <w:divsChild>
                <w:div w:id="377436399">
                  <w:marLeft w:val="0"/>
                  <w:marRight w:val="0"/>
                  <w:marTop w:val="0"/>
                  <w:marBottom w:val="0"/>
                  <w:divBdr>
                    <w:top w:val="none" w:sz="0" w:space="0" w:color="auto"/>
                    <w:left w:val="none" w:sz="0" w:space="0" w:color="auto"/>
                    <w:bottom w:val="none" w:sz="0" w:space="0" w:color="auto"/>
                    <w:right w:val="none" w:sz="0" w:space="0" w:color="auto"/>
                  </w:divBdr>
                  <w:divsChild>
                    <w:div w:id="2073960998">
                      <w:marLeft w:val="0"/>
                      <w:marRight w:val="0"/>
                      <w:marTop w:val="0"/>
                      <w:marBottom w:val="0"/>
                      <w:divBdr>
                        <w:top w:val="none" w:sz="0" w:space="0" w:color="auto"/>
                        <w:left w:val="none" w:sz="0" w:space="0" w:color="auto"/>
                        <w:bottom w:val="none" w:sz="0" w:space="0" w:color="auto"/>
                        <w:right w:val="none" w:sz="0" w:space="0" w:color="auto"/>
                      </w:divBdr>
                      <w:divsChild>
                        <w:div w:id="1885870485">
                          <w:marLeft w:val="0"/>
                          <w:marRight w:val="0"/>
                          <w:marTop w:val="225"/>
                          <w:marBottom w:val="315"/>
                          <w:divBdr>
                            <w:top w:val="single" w:sz="6" w:space="0" w:color="D7D7D7"/>
                            <w:left w:val="single" w:sz="2" w:space="0" w:color="D7D7D7"/>
                            <w:bottom w:val="single" w:sz="6" w:space="0" w:color="D7D7D7"/>
                            <w:right w:val="single" w:sz="2" w:space="0" w:color="D7D7D7"/>
                          </w:divBdr>
                          <w:divsChild>
                            <w:div w:id="2125347673">
                              <w:marLeft w:val="0"/>
                              <w:marRight w:val="0"/>
                              <w:marTop w:val="0"/>
                              <w:marBottom w:val="0"/>
                              <w:divBdr>
                                <w:top w:val="none" w:sz="0" w:space="0" w:color="auto"/>
                                <w:left w:val="none" w:sz="0" w:space="0" w:color="auto"/>
                                <w:bottom w:val="none" w:sz="0" w:space="0" w:color="auto"/>
                                <w:right w:val="none" w:sz="0" w:space="0" w:color="auto"/>
                              </w:divBdr>
                              <w:divsChild>
                                <w:div w:id="11163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679597">
      <w:bodyDiv w:val="1"/>
      <w:marLeft w:val="0"/>
      <w:marRight w:val="0"/>
      <w:marTop w:val="0"/>
      <w:marBottom w:val="0"/>
      <w:divBdr>
        <w:top w:val="none" w:sz="0" w:space="0" w:color="auto"/>
        <w:left w:val="none" w:sz="0" w:space="0" w:color="auto"/>
        <w:bottom w:val="none" w:sz="0" w:space="0" w:color="auto"/>
        <w:right w:val="none" w:sz="0" w:space="0" w:color="auto"/>
      </w:divBdr>
    </w:div>
    <w:div w:id="422529571">
      <w:bodyDiv w:val="1"/>
      <w:marLeft w:val="0"/>
      <w:marRight w:val="0"/>
      <w:marTop w:val="0"/>
      <w:marBottom w:val="0"/>
      <w:divBdr>
        <w:top w:val="none" w:sz="0" w:space="0" w:color="auto"/>
        <w:left w:val="none" w:sz="0" w:space="0" w:color="auto"/>
        <w:bottom w:val="none" w:sz="0" w:space="0" w:color="auto"/>
        <w:right w:val="none" w:sz="0" w:space="0" w:color="auto"/>
      </w:divBdr>
    </w:div>
    <w:div w:id="447699782">
      <w:bodyDiv w:val="1"/>
      <w:marLeft w:val="0"/>
      <w:marRight w:val="0"/>
      <w:marTop w:val="0"/>
      <w:marBottom w:val="0"/>
      <w:divBdr>
        <w:top w:val="none" w:sz="0" w:space="0" w:color="auto"/>
        <w:left w:val="none" w:sz="0" w:space="0" w:color="auto"/>
        <w:bottom w:val="none" w:sz="0" w:space="0" w:color="auto"/>
        <w:right w:val="none" w:sz="0" w:space="0" w:color="auto"/>
      </w:divBdr>
    </w:div>
    <w:div w:id="611598120">
      <w:bodyDiv w:val="1"/>
      <w:marLeft w:val="0"/>
      <w:marRight w:val="0"/>
      <w:marTop w:val="0"/>
      <w:marBottom w:val="0"/>
      <w:divBdr>
        <w:top w:val="none" w:sz="0" w:space="0" w:color="auto"/>
        <w:left w:val="none" w:sz="0" w:space="0" w:color="auto"/>
        <w:bottom w:val="none" w:sz="0" w:space="0" w:color="auto"/>
        <w:right w:val="none" w:sz="0" w:space="0" w:color="auto"/>
      </w:divBdr>
    </w:div>
    <w:div w:id="748770246">
      <w:bodyDiv w:val="1"/>
      <w:marLeft w:val="0"/>
      <w:marRight w:val="0"/>
      <w:marTop w:val="0"/>
      <w:marBottom w:val="0"/>
      <w:divBdr>
        <w:top w:val="none" w:sz="0" w:space="0" w:color="auto"/>
        <w:left w:val="none" w:sz="0" w:space="0" w:color="auto"/>
        <w:bottom w:val="none" w:sz="0" w:space="0" w:color="auto"/>
        <w:right w:val="none" w:sz="0" w:space="0" w:color="auto"/>
      </w:divBdr>
      <w:divsChild>
        <w:div w:id="1885437318">
          <w:marLeft w:val="0"/>
          <w:marRight w:val="1"/>
          <w:marTop w:val="0"/>
          <w:marBottom w:val="0"/>
          <w:divBdr>
            <w:top w:val="none" w:sz="0" w:space="0" w:color="auto"/>
            <w:left w:val="none" w:sz="0" w:space="0" w:color="auto"/>
            <w:bottom w:val="none" w:sz="0" w:space="0" w:color="auto"/>
            <w:right w:val="none" w:sz="0" w:space="0" w:color="auto"/>
          </w:divBdr>
          <w:divsChild>
            <w:div w:id="1828014538">
              <w:marLeft w:val="0"/>
              <w:marRight w:val="0"/>
              <w:marTop w:val="0"/>
              <w:marBottom w:val="0"/>
              <w:divBdr>
                <w:top w:val="none" w:sz="0" w:space="0" w:color="auto"/>
                <w:left w:val="none" w:sz="0" w:space="0" w:color="auto"/>
                <w:bottom w:val="none" w:sz="0" w:space="0" w:color="auto"/>
                <w:right w:val="none" w:sz="0" w:space="0" w:color="auto"/>
              </w:divBdr>
              <w:divsChild>
                <w:div w:id="666788180">
                  <w:marLeft w:val="0"/>
                  <w:marRight w:val="1"/>
                  <w:marTop w:val="0"/>
                  <w:marBottom w:val="0"/>
                  <w:divBdr>
                    <w:top w:val="none" w:sz="0" w:space="0" w:color="auto"/>
                    <w:left w:val="none" w:sz="0" w:space="0" w:color="auto"/>
                    <w:bottom w:val="none" w:sz="0" w:space="0" w:color="auto"/>
                    <w:right w:val="none" w:sz="0" w:space="0" w:color="auto"/>
                  </w:divBdr>
                  <w:divsChild>
                    <w:div w:id="109979348">
                      <w:marLeft w:val="0"/>
                      <w:marRight w:val="0"/>
                      <w:marTop w:val="0"/>
                      <w:marBottom w:val="0"/>
                      <w:divBdr>
                        <w:top w:val="none" w:sz="0" w:space="0" w:color="auto"/>
                        <w:left w:val="none" w:sz="0" w:space="0" w:color="auto"/>
                        <w:bottom w:val="none" w:sz="0" w:space="0" w:color="auto"/>
                        <w:right w:val="none" w:sz="0" w:space="0" w:color="auto"/>
                      </w:divBdr>
                      <w:divsChild>
                        <w:div w:id="24717305">
                          <w:marLeft w:val="0"/>
                          <w:marRight w:val="0"/>
                          <w:marTop w:val="0"/>
                          <w:marBottom w:val="0"/>
                          <w:divBdr>
                            <w:top w:val="none" w:sz="0" w:space="0" w:color="auto"/>
                            <w:left w:val="none" w:sz="0" w:space="0" w:color="auto"/>
                            <w:bottom w:val="none" w:sz="0" w:space="0" w:color="auto"/>
                            <w:right w:val="none" w:sz="0" w:space="0" w:color="auto"/>
                          </w:divBdr>
                          <w:divsChild>
                            <w:div w:id="1876426802">
                              <w:marLeft w:val="0"/>
                              <w:marRight w:val="0"/>
                              <w:marTop w:val="120"/>
                              <w:marBottom w:val="360"/>
                              <w:divBdr>
                                <w:top w:val="none" w:sz="0" w:space="0" w:color="auto"/>
                                <w:left w:val="none" w:sz="0" w:space="0" w:color="auto"/>
                                <w:bottom w:val="none" w:sz="0" w:space="0" w:color="auto"/>
                                <w:right w:val="none" w:sz="0" w:space="0" w:color="auto"/>
                              </w:divBdr>
                              <w:divsChild>
                                <w:div w:id="584655891">
                                  <w:marLeft w:val="0"/>
                                  <w:marRight w:val="0"/>
                                  <w:marTop w:val="0"/>
                                  <w:marBottom w:val="0"/>
                                  <w:divBdr>
                                    <w:top w:val="none" w:sz="0" w:space="0" w:color="auto"/>
                                    <w:left w:val="none" w:sz="0" w:space="0" w:color="auto"/>
                                    <w:bottom w:val="none" w:sz="0" w:space="0" w:color="auto"/>
                                    <w:right w:val="none" w:sz="0" w:space="0" w:color="auto"/>
                                  </w:divBdr>
                                  <w:divsChild>
                                    <w:div w:id="20946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377990">
      <w:bodyDiv w:val="1"/>
      <w:marLeft w:val="0"/>
      <w:marRight w:val="0"/>
      <w:marTop w:val="0"/>
      <w:marBottom w:val="0"/>
      <w:divBdr>
        <w:top w:val="none" w:sz="0" w:space="0" w:color="auto"/>
        <w:left w:val="none" w:sz="0" w:space="0" w:color="auto"/>
        <w:bottom w:val="none" w:sz="0" w:space="0" w:color="auto"/>
        <w:right w:val="none" w:sz="0" w:space="0" w:color="auto"/>
      </w:divBdr>
      <w:divsChild>
        <w:div w:id="1451126910">
          <w:marLeft w:val="0"/>
          <w:marRight w:val="0"/>
          <w:marTop w:val="0"/>
          <w:marBottom w:val="0"/>
          <w:divBdr>
            <w:top w:val="none" w:sz="0" w:space="0" w:color="auto"/>
            <w:left w:val="none" w:sz="0" w:space="0" w:color="auto"/>
            <w:bottom w:val="none" w:sz="0" w:space="0" w:color="auto"/>
            <w:right w:val="none" w:sz="0" w:space="0" w:color="auto"/>
          </w:divBdr>
          <w:divsChild>
            <w:div w:id="813762816">
              <w:marLeft w:val="0"/>
              <w:marRight w:val="0"/>
              <w:marTop w:val="0"/>
              <w:marBottom w:val="0"/>
              <w:divBdr>
                <w:top w:val="none" w:sz="0" w:space="0" w:color="auto"/>
                <w:left w:val="none" w:sz="0" w:space="0" w:color="auto"/>
                <w:bottom w:val="none" w:sz="0" w:space="0" w:color="auto"/>
                <w:right w:val="none" w:sz="0" w:space="0" w:color="auto"/>
              </w:divBdr>
              <w:divsChild>
                <w:div w:id="2008748578">
                  <w:marLeft w:val="0"/>
                  <w:marRight w:val="0"/>
                  <w:marTop w:val="0"/>
                  <w:marBottom w:val="0"/>
                  <w:divBdr>
                    <w:top w:val="none" w:sz="0" w:space="0" w:color="auto"/>
                    <w:left w:val="none" w:sz="0" w:space="0" w:color="auto"/>
                    <w:bottom w:val="none" w:sz="0" w:space="0" w:color="auto"/>
                    <w:right w:val="none" w:sz="0" w:space="0" w:color="auto"/>
                  </w:divBdr>
                  <w:divsChild>
                    <w:div w:id="1288775082">
                      <w:marLeft w:val="0"/>
                      <w:marRight w:val="0"/>
                      <w:marTop w:val="0"/>
                      <w:marBottom w:val="0"/>
                      <w:divBdr>
                        <w:top w:val="none" w:sz="0" w:space="0" w:color="auto"/>
                        <w:left w:val="none" w:sz="0" w:space="0" w:color="auto"/>
                        <w:bottom w:val="none" w:sz="0" w:space="0" w:color="auto"/>
                        <w:right w:val="none" w:sz="0" w:space="0" w:color="auto"/>
                      </w:divBdr>
                      <w:divsChild>
                        <w:div w:id="1878733970">
                          <w:marLeft w:val="0"/>
                          <w:marRight w:val="0"/>
                          <w:marTop w:val="0"/>
                          <w:marBottom w:val="0"/>
                          <w:divBdr>
                            <w:top w:val="none" w:sz="0" w:space="0" w:color="auto"/>
                            <w:left w:val="none" w:sz="0" w:space="0" w:color="auto"/>
                            <w:bottom w:val="none" w:sz="0" w:space="0" w:color="auto"/>
                            <w:right w:val="none" w:sz="0" w:space="0" w:color="auto"/>
                          </w:divBdr>
                          <w:divsChild>
                            <w:div w:id="1085568291">
                              <w:marLeft w:val="0"/>
                              <w:marRight w:val="0"/>
                              <w:marTop w:val="0"/>
                              <w:marBottom w:val="0"/>
                              <w:divBdr>
                                <w:top w:val="none" w:sz="0" w:space="0" w:color="auto"/>
                                <w:left w:val="none" w:sz="0" w:space="0" w:color="auto"/>
                                <w:bottom w:val="none" w:sz="0" w:space="0" w:color="auto"/>
                                <w:right w:val="none" w:sz="0" w:space="0" w:color="auto"/>
                              </w:divBdr>
                              <w:divsChild>
                                <w:div w:id="982545354">
                                  <w:marLeft w:val="0"/>
                                  <w:marRight w:val="0"/>
                                  <w:marTop w:val="0"/>
                                  <w:marBottom w:val="0"/>
                                  <w:divBdr>
                                    <w:top w:val="none" w:sz="0" w:space="0" w:color="auto"/>
                                    <w:left w:val="none" w:sz="0" w:space="0" w:color="auto"/>
                                    <w:bottom w:val="none" w:sz="0" w:space="0" w:color="auto"/>
                                    <w:right w:val="none" w:sz="0" w:space="0" w:color="auto"/>
                                  </w:divBdr>
                                  <w:divsChild>
                                    <w:div w:id="1892771080">
                                      <w:marLeft w:val="0"/>
                                      <w:marRight w:val="0"/>
                                      <w:marTop w:val="0"/>
                                      <w:marBottom w:val="0"/>
                                      <w:divBdr>
                                        <w:top w:val="none" w:sz="0" w:space="0" w:color="auto"/>
                                        <w:left w:val="none" w:sz="0" w:space="0" w:color="auto"/>
                                        <w:bottom w:val="none" w:sz="0" w:space="0" w:color="auto"/>
                                        <w:right w:val="none" w:sz="0" w:space="0" w:color="auto"/>
                                      </w:divBdr>
                                    </w:div>
                                    <w:div w:id="1455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285346">
      <w:bodyDiv w:val="1"/>
      <w:marLeft w:val="0"/>
      <w:marRight w:val="0"/>
      <w:marTop w:val="0"/>
      <w:marBottom w:val="0"/>
      <w:divBdr>
        <w:top w:val="none" w:sz="0" w:space="0" w:color="auto"/>
        <w:left w:val="none" w:sz="0" w:space="0" w:color="auto"/>
        <w:bottom w:val="none" w:sz="0" w:space="0" w:color="auto"/>
        <w:right w:val="none" w:sz="0" w:space="0" w:color="auto"/>
      </w:divBdr>
      <w:divsChild>
        <w:div w:id="679821638">
          <w:marLeft w:val="0"/>
          <w:marRight w:val="1"/>
          <w:marTop w:val="0"/>
          <w:marBottom w:val="0"/>
          <w:divBdr>
            <w:top w:val="none" w:sz="0" w:space="0" w:color="auto"/>
            <w:left w:val="none" w:sz="0" w:space="0" w:color="auto"/>
            <w:bottom w:val="none" w:sz="0" w:space="0" w:color="auto"/>
            <w:right w:val="none" w:sz="0" w:space="0" w:color="auto"/>
          </w:divBdr>
          <w:divsChild>
            <w:div w:id="339507840">
              <w:marLeft w:val="0"/>
              <w:marRight w:val="0"/>
              <w:marTop w:val="0"/>
              <w:marBottom w:val="0"/>
              <w:divBdr>
                <w:top w:val="none" w:sz="0" w:space="0" w:color="auto"/>
                <w:left w:val="none" w:sz="0" w:space="0" w:color="auto"/>
                <w:bottom w:val="none" w:sz="0" w:space="0" w:color="auto"/>
                <w:right w:val="none" w:sz="0" w:space="0" w:color="auto"/>
              </w:divBdr>
              <w:divsChild>
                <w:div w:id="118577402">
                  <w:marLeft w:val="0"/>
                  <w:marRight w:val="1"/>
                  <w:marTop w:val="0"/>
                  <w:marBottom w:val="0"/>
                  <w:divBdr>
                    <w:top w:val="none" w:sz="0" w:space="0" w:color="auto"/>
                    <w:left w:val="none" w:sz="0" w:space="0" w:color="auto"/>
                    <w:bottom w:val="none" w:sz="0" w:space="0" w:color="auto"/>
                    <w:right w:val="none" w:sz="0" w:space="0" w:color="auto"/>
                  </w:divBdr>
                  <w:divsChild>
                    <w:div w:id="1576670917">
                      <w:marLeft w:val="0"/>
                      <w:marRight w:val="0"/>
                      <w:marTop w:val="0"/>
                      <w:marBottom w:val="0"/>
                      <w:divBdr>
                        <w:top w:val="none" w:sz="0" w:space="0" w:color="auto"/>
                        <w:left w:val="none" w:sz="0" w:space="0" w:color="auto"/>
                        <w:bottom w:val="none" w:sz="0" w:space="0" w:color="auto"/>
                        <w:right w:val="none" w:sz="0" w:space="0" w:color="auto"/>
                      </w:divBdr>
                      <w:divsChild>
                        <w:div w:id="1462990158">
                          <w:marLeft w:val="0"/>
                          <w:marRight w:val="0"/>
                          <w:marTop w:val="0"/>
                          <w:marBottom w:val="0"/>
                          <w:divBdr>
                            <w:top w:val="none" w:sz="0" w:space="0" w:color="auto"/>
                            <w:left w:val="none" w:sz="0" w:space="0" w:color="auto"/>
                            <w:bottom w:val="none" w:sz="0" w:space="0" w:color="auto"/>
                            <w:right w:val="none" w:sz="0" w:space="0" w:color="auto"/>
                          </w:divBdr>
                          <w:divsChild>
                            <w:div w:id="1674911401">
                              <w:marLeft w:val="0"/>
                              <w:marRight w:val="0"/>
                              <w:marTop w:val="120"/>
                              <w:marBottom w:val="360"/>
                              <w:divBdr>
                                <w:top w:val="none" w:sz="0" w:space="0" w:color="auto"/>
                                <w:left w:val="none" w:sz="0" w:space="0" w:color="auto"/>
                                <w:bottom w:val="none" w:sz="0" w:space="0" w:color="auto"/>
                                <w:right w:val="none" w:sz="0" w:space="0" w:color="auto"/>
                              </w:divBdr>
                              <w:divsChild>
                                <w:div w:id="422726097">
                                  <w:marLeft w:val="0"/>
                                  <w:marRight w:val="0"/>
                                  <w:marTop w:val="0"/>
                                  <w:marBottom w:val="0"/>
                                  <w:divBdr>
                                    <w:top w:val="none" w:sz="0" w:space="0" w:color="auto"/>
                                    <w:left w:val="none" w:sz="0" w:space="0" w:color="auto"/>
                                    <w:bottom w:val="none" w:sz="0" w:space="0" w:color="auto"/>
                                    <w:right w:val="none" w:sz="0" w:space="0" w:color="auto"/>
                                  </w:divBdr>
                                  <w:divsChild>
                                    <w:div w:id="2211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811179">
      <w:bodyDiv w:val="1"/>
      <w:marLeft w:val="0"/>
      <w:marRight w:val="0"/>
      <w:marTop w:val="0"/>
      <w:marBottom w:val="0"/>
      <w:divBdr>
        <w:top w:val="none" w:sz="0" w:space="0" w:color="auto"/>
        <w:left w:val="none" w:sz="0" w:space="0" w:color="auto"/>
        <w:bottom w:val="none" w:sz="0" w:space="0" w:color="auto"/>
        <w:right w:val="none" w:sz="0" w:space="0" w:color="auto"/>
      </w:divBdr>
    </w:div>
    <w:div w:id="1203401297">
      <w:bodyDiv w:val="1"/>
      <w:marLeft w:val="0"/>
      <w:marRight w:val="0"/>
      <w:marTop w:val="0"/>
      <w:marBottom w:val="0"/>
      <w:divBdr>
        <w:top w:val="none" w:sz="0" w:space="0" w:color="auto"/>
        <w:left w:val="none" w:sz="0" w:space="0" w:color="auto"/>
        <w:bottom w:val="none" w:sz="0" w:space="0" w:color="auto"/>
        <w:right w:val="none" w:sz="0" w:space="0" w:color="auto"/>
      </w:divBdr>
    </w:div>
    <w:div w:id="1431463671">
      <w:bodyDiv w:val="1"/>
      <w:marLeft w:val="0"/>
      <w:marRight w:val="0"/>
      <w:marTop w:val="0"/>
      <w:marBottom w:val="0"/>
      <w:divBdr>
        <w:top w:val="none" w:sz="0" w:space="0" w:color="auto"/>
        <w:left w:val="none" w:sz="0" w:space="0" w:color="auto"/>
        <w:bottom w:val="none" w:sz="0" w:space="0" w:color="auto"/>
        <w:right w:val="none" w:sz="0" w:space="0" w:color="auto"/>
      </w:divBdr>
    </w:div>
    <w:div w:id="1438401887">
      <w:bodyDiv w:val="1"/>
      <w:marLeft w:val="0"/>
      <w:marRight w:val="0"/>
      <w:marTop w:val="0"/>
      <w:marBottom w:val="0"/>
      <w:divBdr>
        <w:top w:val="none" w:sz="0" w:space="0" w:color="auto"/>
        <w:left w:val="none" w:sz="0" w:space="0" w:color="auto"/>
        <w:bottom w:val="none" w:sz="0" w:space="0" w:color="auto"/>
        <w:right w:val="none" w:sz="0" w:space="0" w:color="auto"/>
      </w:divBdr>
    </w:div>
    <w:div w:id="1531649361">
      <w:bodyDiv w:val="1"/>
      <w:marLeft w:val="0"/>
      <w:marRight w:val="0"/>
      <w:marTop w:val="0"/>
      <w:marBottom w:val="0"/>
      <w:divBdr>
        <w:top w:val="none" w:sz="0" w:space="0" w:color="auto"/>
        <w:left w:val="none" w:sz="0" w:space="0" w:color="auto"/>
        <w:bottom w:val="none" w:sz="0" w:space="0" w:color="auto"/>
        <w:right w:val="none" w:sz="0" w:space="0" w:color="auto"/>
      </w:divBdr>
      <w:divsChild>
        <w:div w:id="577397352">
          <w:marLeft w:val="360"/>
          <w:marRight w:val="0"/>
          <w:marTop w:val="0"/>
          <w:marBottom w:val="0"/>
          <w:divBdr>
            <w:top w:val="none" w:sz="0" w:space="0" w:color="auto"/>
            <w:left w:val="none" w:sz="0" w:space="0" w:color="auto"/>
            <w:bottom w:val="none" w:sz="0" w:space="0" w:color="auto"/>
            <w:right w:val="none" w:sz="0" w:space="0" w:color="auto"/>
          </w:divBdr>
        </w:div>
      </w:divsChild>
    </w:div>
    <w:div w:id="1560242440">
      <w:bodyDiv w:val="1"/>
      <w:marLeft w:val="0"/>
      <w:marRight w:val="0"/>
      <w:marTop w:val="0"/>
      <w:marBottom w:val="0"/>
      <w:divBdr>
        <w:top w:val="none" w:sz="0" w:space="0" w:color="auto"/>
        <w:left w:val="none" w:sz="0" w:space="0" w:color="auto"/>
        <w:bottom w:val="none" w:sz="0" w:space="0" w:color="auto"/>
        <w:right w:val="none" w:sz="0" w:space="0" w:color="auto"/>
      </w:divBdr>
    </w:div>
    <w:div w:id="1732382279">
      <w:bodyDiv w:val="1"/>
      <w:marLeft w:val="0"/>
      <w:marRight w:val="0"/>
      <w:marTop w:val="0"/>
      <w:marBottom w:val="0"/>
      <w:divBdr>
        <w:top w:val="none" w:sz="0" w:space="0" w:color="auto"/>
        <w:left w:val="none" w:sz="0" w:space="0" w:color="auto"/>
        <w:bottom w:val="none" w:sz="0" w:space="0" w:color="auto"/>
        <w:right w:val="none" w:sz="0" w:space="0" w:color="auto"/>
      </w:divBdr>
    </w:div>
    <w:div w:id="1767460384">
      <w:bodyDiv w:val="1"/>
      <w:marLeft w:val="0"/>
      <w:marRight w:val="0"/>
      <w:marTop w:val="0"/>
      <w:marBottom w:val="0"/>
      <w:divBdr>
        <w:top w:val="none" w:sz="0" w:space="0" w:color="auto"/>
        <w:left w:val="none" w:sz="0" w:space="0" w:color="auto"/>
        <w:bottom w:val="none" w:sz="0" w:space="0" w:color="auto"/>
        <w:right w:val="none" w:sz="0" w:space="0" w:color="auto"/>
      </w:divBdr>
    </w:div>
    <w:div w:id="21375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tif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6388-6D8E-45CC-BFBB-47D507FB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11221</Words>
  <Characters>59477</Characters>
  <Application>Microsoft Office Word</Application>
  <DocSecurity>0</DocSecurity>
  <Lines>495</Lines>
  <Paragraphs>141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70557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annlin</dc:creator>
  <cp:lastModifiedBy>Eivind Ness-Jensen</cp:lastModifiedBy>
  <cp:revision>2</cp:revision>
  <cp:lastPrinted>2016-02-24T16:21:00Z</cp:lastPrinted>
  <dcterms:created xsi:type="dcterms:W3CDTF">2016-04-27T14:51:00Z</dcterms:created>
  <dcterms:modified xsi:type="dcterms:W3CDTF">2016-04-27T14:51:00Z</dcterms:modified>
</cp:coreProperties>
</file>